
<file path=[Content_Types].xml><?xml version="1.0" encoding="utf-8"?>
<Types xmlns="http://schemas.openxmlformats.org/package/2006/content-types">
  <Default Extension="bin" ContentType="application/vnd.ms-word.attachedToolbars"/>
  <Default Extension="vsd" ContentType="application/vnd.visio"/>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1C7428" w14:textId="4C73F515" w:rsidR="00902473" w:rsidRPr="00787AB9" w:rsidRDefault="00902473" w:rsidP="00902473">
      <w:pPr>
        <w:pStyle w:val="CRCoverPage"/>
        <w:tabs>
          <w:tab w:val="left" w:pos="8222"/>
        </w:tabs>
        <w:spacing w:after="0"/>
        <w:jc w:val="both"/>
        <w:rPr>
          <w:rFonts w:eastAsiaTheme="minorEastAsia"/>
          <w:b/>
          <w:noProof/>
          <w:sz w:val="24"/>
          <w:lang w:val="de-DE" w:eastAsia="zh-CN"/>
        </w:rPr>
      </w:pPr>
      <w:bookmarkStart w:id="0" w:name="_Toc20387885"/>
      <w:bookmarkStart w:id="1" w:name="_Toc29375964"/>
      <w:bookmarkStart w:id="2" w:name="_Toc37231821"/>
      <w:bookmarkStart w:id="3" w:name="_Toc46501874"/>
      <w:bookmarkStart w:id="4" w:name="_Toc51971222"/>
      <w:bookmarkStart w:id="5" w:name="_Toc52551205"/>
      <w:bookmarkStart w:id="6" w:name="_Toc178255747"/>
      <w:r>
        <w:rPr>
          <w:b/>
          <w:noProof/>
          <w:sz w:val="24"/>
          <w:lang w:val="de-DE"/>
        </w:rPr>
        <w:t>3GPP TSG-RAN WG2 Meeting #12</w:t>
      </w:r>
      <w:r w:rsidR="00190B6F">
        <w:rPr>
          <w:b/>
          <w:noProof/>
          <w:sz w:val="24"/>
          <w:lang w:val="de-DE"/>
        </w:rPr>
        <w:t>8</w:t>
      </w:r>
      <w:r>
        <w:rPr>
          <w:rFonts w:hint="eastAsia"/>
          <w:b/>
          <w:noProof/>
          <w:sz w:val="24"/>
          <w:lang w:val="de-DE" w:eastAsia="zh-CN"/>
        </w:rPr>
        <w:tab/>
      </w:r>
      <w:r w:rsidRPr="00804152">
        <w:rPr>
          <w:b/>
          <w:noProof/>
          <w:sz w:val="24"/>
          <w:lang w:val="de-DE"/>
        </w:rPr>
        <w:t>R2-24</w:t>
      </w:r>
      <w:r>
        <w:rPr>
          <w:b/>
          <w:noProof/>
          <w:sz w:val="24"/>
          <w:lang w:val="de-DE"/>
        </w:rPr>
        <w:t>0</w:t>
      </w:r>
      <w:r w:rsidR="007A0995">
        <w:rPr>
          <w:b/>
          <w:noProof/>
          <w:sz w:val="24"/>
          <w:lang w:val="de-DE"/>
        </w:rPr>
        <w:t>9979</w:t>
      </w:r>
    </w:p>
    <w:p w14:paraId="23A0E31F" w14:textId="65D65AAB" w:rsidR="00902473" w:rsidRPr="00CD2766" w:rsidRDefault="00463CFD" w:rsidP="00902473">
      <w:pPr>
        <w:pStyle w:val="CRCoverPage"/>
        <w:rPr>
          <w:b/>
          <w:noProof/>
          <w:sz w:val="24"/>
        </w:rPr>
      </w:pPr>
      <w:r w:rsidRPr="00C64D76">
        <w:rPr>
          <w:b/>
          <w:sz w:val="24"/>
        </w:rPr>
        <w:t>Orlando, US</w:t>
      </w:r>
      <w:r>
        <w:rPr>
          <w:b/>
          <w:sz w:val="24"/>
        </w:rPr>
        <w:t>, Nov 18</w:t>
      </w:r>
      <w:r>
        <w:rPr>
          <w:b/>
          <w:sz w:val="24"/>
          <w:vertAlign w:val="superscript"/>
        </w:rPr>
        <w:t>th</w:t>
      </w:r>
      <w:r>
        <w:rPr>
          <w:b/>
          <w:sz w:val="24"/>
        </w:rPr>
        <w:t xml:space="preserve"> – 22</w:t>
      </w:r>
      <w:r>
        <w:rPr>
          <w:b/>
          <w:sz w:val="24"/>
          <w:vertAlign w:val="superscript"/>
        </w:rPr>
        <w:t>th</w:t>
      </w:r>
      <w:r>
        <w:rPr>
          <w:b/>
          <w:sz w:val="24"/>
        </w:rPr>
        <w:t xml:space="preserve">, </w:t>
      </w:r>
      <w:r w:rsidR="00902473" w:rsidRPr="0012652D">
        <w:rPr>
          <w:b/>
          <w:noProof/>
          <w:sz w:val="24"/>
          <w:lang w:val="de-DE"/>
        </w:rPr>
        <w:t>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02473" w14:paraId="24BC7150" w14:textId="77777777" w:rsidTr="00956310">
        <w:tc>
          <w:tcPr>
            <w:tcW w:w="9641" w:type="dxa"/>
            <w:gridSpan w:val="9"/>
            <w:tcBorders>
              <w:top w:val="single" w:sz="4" w:space="0" w:color="auto"/>
              <w:left w:val="single" w:sz="4" w:space="0" w:color="auto"/>
              <w:right w:val="single" w:sz="4" w:space="0" w:color="auto"/>
            </w:tcBorders>
          </w:tcPr>
          <w:p w14:paraId="6E35E5C4" w14:textId="77777777" w:rsidR="00902473" w:rsidRDefault="00902473" w:rsidP="00956310">
            <w:pPr>
              <w:pStyle w:val="CRCoverPage"/>
              <w:spacing w:after="0"/>
              <w:jc w:val="right"/>
              <w:rPr>
                <w:i/>
                <w:noProof/>
              </w:rPr>
            </w:pPr>
            <w:r>
              <w:rPr>
                <w:i/>
                <w:noProof/>
                <w:sz w:val="14"/>
              </w:rPr>
              <w:t>CR-Form-v12.3</w:t>
            </w:r>
          </w:p>
        </w:tc>
      </w:tr>
      <w:tr w:rsidR="00902473" w14:paraId="65F10DE7" w14:textId="77777777" w:rsidTr="00956310">
        <w:tc>
          <w:tcPr>
            <w:tcW w:w="9641" w:type="dxa"/>
            <w:gridSpan w:val="9"/>
            <w:tcBorders>
              <w:left w:val="single" w:sz="4" w:space="0" w:color="auto"/>
              <w:right w:val="single" w:sz="4" w:space="0" w:color="auto"/>
            </w:tcBorders>
          </w:tcPr>
          <w:p w14:paraId="6C53CD1F" w14:textId="77777777" w:rsidR="00902473" w:rsidRDefault="00902473" w:rsidP="00956310">
            <w:pPr>
              <w:pStyle w:val="CRCoverPage"/>
              <w:spacing w:after="0"/>
              <w:jc w:val="center"/>
              <w:rPr>
                <w:noProof/>
              </w:rPr>
            </w:pPr>
            <w:r>
              <w:rPr>
                <w:b/>
                <w:noProof/>
                <w:sz w:val="32"/>
              </w:rPr>
              <w:t>CHANGE REQUEST</w:t>
            </w:r>
          </w:p>
        </w:tc>
      </w:tr>
      <w:tr w:rsidR="00902473" w14:paraId="3EA2E979" w14:textId="77777777" w:rsidTr="00956310">
        <w:tc>
          <w:tcPr>
            <w:tcW w:w="9641" w:type="dxa"/>
            <w:gridSpan w:val="9"/>
            <w:tcBorders>
              <w:left w:val="single" w:sz="4" w:space="0" w:color="auto"/>
              <w:right w:val="single" w:sz="4" w:space="0" w:color="auto"/>
            </w:tcBorders>
          </w:tcPr>
          <w:p w14:paraId="6BAF497B" w14:textId="77777777" w:rsidR="00902473" w:rsidRDefault="00902473" w:rsidP="00956310">
            <w:pPr>
              <w:pStyle w:val="CRCoverPage"/>
              <w:spacing w:after="0"/>
              <w:rPr>
                <w:noProof/>
                <w:sz w:val="8"/>
                <w:szCs w:val="8"/>
              </w:rPr>
            </w:pPr>
          </w:p>
        </w:tc>
      </w:tr>
      <w:tr w:rsidR="00902473" w14:paraId="0C814F76" w14:textId="77777777" w:rsidTr="00956310">
        <w:tc>
          <w:tcPr>
            <w:tcW w:w="142" w:type="dxa"/>
            <w:tcBorders>
              <w:left w:val="single" w:sz="4" w:space="0" w:color="auto"/>
            </w:tcBorders>
          </w:tcPr>
          <w:p w14:paraId="0AE38F1E" w14:textId="77777777" w:rsidR="00902473" w:rsidRDefault="00902473" w:rsidP="00956310">
            <w:pPr>
              <w:pStyle w:val="CRCoverPage"/>
              <w:spacing w:after="0"/>
              <w:jc w:val="right"/>
              <w:rPr>
                <w:noProof/>
              </w:rPr>
            </w:pPr>
          </w:p>
        </w:tc>
        <w:tc>
          <w:tcPr>
            <w:tcW w:w="1559" w:type="dxa"/>
            <w:shd w:val="pct30" w:color="FFFF00" w:fill="auto"/>
          </w:tcPr>
          <w:p w14:paraId="56F6224D" w14:textId="4FC08C8D" w:rsidR="00902473" w:rsidRPr="00A10C02" w:rsidRDefault="00902473" w:rsidP="00956310">
            <w:pPr>
              <w:pStyle w:val="CRCoverPage"/>
              <w:spacing w:after="0"/>
              <w:jc w:val="right"/>
              <w:rPr>
                <w:b/>
                <w:noProof/>
                <w:sz w:val="28"/>
                <w:szCs w:val="28"/>
                <w:lang w:eastAsia="zh-CN"/>
              </w:rPr>
            </w:pPr>
            <w:r>
              <w:rPr>
                <w:rFonts w:hint="eastAsia"/>
                <w:b/>
                <w:sz w:val="28"/>
                <w:szCs w:val="28"/>
                <w:lang w:eastAsia="zh-CN"/>
              </w:rPr>
              <w:t>3</w:t>
            </w:r>
            <w:r w:rsidR="009B2505">
              <w:rPr>
                <w:b/>
                <w:sz w:val="28"/>
                <w:szCs w:val="28"/>
                <w:lang w:eastAsia="zh-CN"/>
              </w:rPr>
              <w:t>8</w:t>
            </w:r>
            <w:r>
              <w:rPr>
                <w:rFonts w:hint="eastAsia"/>
                <w:b/>
                <w:sz w:val="28"/>
                <w:szCs w:val="28"/>
                <w:lang w:eastAsia="zh-CN"/>
              </w:rPr>
              <w:t>.3</w:t>
            </w:r>
            <w:r w:rsidR="009B2505">
              <w:rPr>
                <w:b/>
                <w:sz w:val="28"/>
                <w:szCs w:val="28"/>
                <w:lang w:eastAsia="zh-CN"/>
              </w:rPr>
              <w:t>0</w:t>
            </w:r>
            <w:r>
              <w:rPr>
                <w:b/>
                <w:sz w:val="28"/>
                <w:szCs w:val="28"/>
                <w:lang w:eastAsia="zh-CN"/>
              </w:rPr>
              <w:t>0</w:t>
            </w:r>
          </w:p>
        </w:tc>
        <w:tc>
          <w:tcPr>
            <w:tcW w:w="709" w:type="dxa"/>
          </w:tcPr>
          <w:p w14:paraId="3B8ECADA" w14:textId="77777777" w:rsidR="00902473" w:rsidRDefault="00902473" w:rsidP="00956310">
            <w:pPr>
              <w:pStyle w:val="CRCoverPage"/>
              <w:spacing w:after="0"/>
              <w:jc w:val="center"/>
              <w:rPr>
                <w:noProof/>
              </w:rPr>
            </w:pPr>
            <w:r>
              <w:rPr>
                <w:b/>
                <w:noProof/>
                <w:sz w:val="28"/>
              </w:rPr>
              <w:t>CR</w:t>
            </w:r>
          </w:p>
        </w:tc>
        <w:tc>
          <w:tcPr>
            <w:tcW w:w="1276" w:type="dxa"/>
            <w:shd w:val="pct30" w:color="FFFF00" w:fill="auto"/>
          </w:tcPr>
          <w:p w14:paraId="7008CFBB" w14:textId="1C60CD76" w:rsidR="00902473" w:rsidRPr="00753222" w:rsidRDefault="00753222" w:rsidP="00956310">
            <w:pPr>
              <w:pStyle w:val="CRCoverPage"/>
              <w:spacing w:after="0"/>
              <w:jc w:val="center"/>
              <w:rPr>
                <w:bCs/>
                <w:noProof/>
                <w:sz w:val="28"/>
                <w:szCs w:val="28"/>
              </w:rPr>
            </w:pPr>
            <w:r w:rsidRPr="00753222">
              <w:rPr>
                <w:bCs/>
                <w:noProof/>
                <w:sz w:val="28"/>
                <w:szCs w:val="28"/>
              </w:rPr>
              <w:t>draftCR</w:t>
            </w:r>
          </w:p>
        </w:tc>
        <w:tc>
          <w:tcPr>
            <w:tcW w:w="709" w:type="dxa"/>
          </w:tcPr>
          <w:p w14:paraId="1D161E2A" w14:textId="77777777" w:rsidR="00902473" w:rsidRDefault="00902473" w:rsidP="00956310">
            <w:pPr>
              <w:pStyle w:val="CRCoverPage"/>
              <w:tabs>
                <w:tab w:val="right" w:pos="625"/>
              </w:tabs>
              <w:spacing w:after="0"/>
              <w:jc w:val="center"/>
              <w:rPr>
                <w:noProof/>
              </w:rPr>
            </w:pPr>
            <w:r>
              <w:rPr>
                <w:b/>
                <w:bCs/>
                <w:noProof/>
                <w:sz w:val="28"/>
              </w:rPr>
              <w:t>rev</w:t>
            </w:r>
          </w:p>
        </w:tc>
        <w:tc>
          <w:tcPr>
            <w:tcW w:w="992" w:type="dxa"/>
            <w:shd w:val="pct30" w:color="FFFF00" w:fill="auto"/>
          </w:tcPr>
          <w:p w14:paraId="748FF404" w14:textId="77777777" w:rsidR="00902473" w:rsidRPr="00EF35D9" w:rsidRDefault="00902473" w:rsidP="00956310">
            <w:pPr>
              <w:pStyle w:val="CRCoverPage"/>
              <w:spacing w:after="0"/>
              <w:jc w:val="center"/>
              <w:rPr>
                <w:rFonts w:eastAsiaTheme="minorEastAsia"/>
                <w:b/>
                <w:noProof/>
                <w:sz w:val="28"/>
                <w:szCs w:val="28"/>
                <w:lang w:eastAsia="zh-CN"/>
              </w:rPr>
            </w:pPr>
            <w:r>
              <w:rPr>
                <w:rFonts w:eastAsiaTheme="minorEastAsia"/>
                <w:b/>
                <w:noProof/>
                <w:sz w:val="28"/>
                <w:szCs w:val="28"/>
                <w:lang w:eastAsia="zh-CN"/>
              </w:rPr>
              <w:t>-</w:t>
            </w:r>
          </w:p>
        </w:tc>
        <w:tc>
          <w:tcPr>
            <w:tcW w:w="2410" w:type="dxa"/>
          </w:tcPr>
          <w:p w14:paraId="51913796" w14:textId="77777777" w:rsidR="00902473" w:rsidRDefault="00902473" w:rsidP="0095631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B0E522E" w14:textId="77777777" w:rsidR="00902473" w:rsidRPr="00A10C02" w:rsidRDefault="00902473" w:rsidP="00956310">
            <w:pPr>
              <w:pStyle w:val="CRCoverPage"/>
              <w:spacing w:after="0"/>
              <w:jc w:val="center"/>
              <w:rPr>
                <w:b/>
                <w:noProof/>
                <w:sz w:val="28"/>
                <w:szCs w:val="28"/>
                <w:lang w:eastAsia="zh-CN"/>
              </w:rPr>
            </w:pPr>
            <w:r>
              <w:rPr>
                <w:rFonts w:hint="eastAsia"/>
                <w:b/>
                <w:sz w:val="28"/>
                <w:szCs w:val="28"/>
                <w:lang w:eastAsia="zh-CN"/>
              </w:rPr>
              <w:t>18.</w:t>
            </w:r>
            <w:r>
              <w:rPr>
                <w:b/>
                <w:sz w:val="28"/>
                <w:szCs w:val="28"/>
                <w:lang w:eastAsia="zh-CN"/>
              </w:rPr>
              <w:t>3</w:t>
            </w:r>
            <w:r w:rsidRPr="00A10C02">
              <w:rPr>
                <w:rFonts w:hint="eastAsia"/>
                <w:b/>
                <w:sz w:val="28"/>
                <w:szCs w:val="28"/>
                <w:lang w:eastAsia="zh-CN"/>
              </w:rPr>
              <w:t>.0</w:t>
            </w:r>
          </w:p>
        </w:tc>
        <w:tc>
          <w:tcPr>
            <w:tcW w:w="143" w:type="dxa"/>
            <w:tcBorders>
              <w:right w:val="single" w:sz="4" w:space="0" w:color="auto"/>
            </w:tcBorders>
          </w:tcPr>
          <w:p w14:paraId="7F737CA2" w14:textId="77777777" w:rsidR="00902473" w:rsidRDefault="00902473" w:rsidP="00956310">
            <w:pPr>
              <w:pStyle w:val="CRCoverPage"/>
              <w:spacing w:after="0"/>
              <w:rPr>
                <w:noProof/>
              </w:rPr>
            </w:pPr>
          </w:p>
        </w:tc>
      </w:tr>
      <w:tr w:rsidR="00902473" w14:paraId="31F11DFC" w14:textId="77777777" w:rsidTr="00956310">
        <w:tc>
          <w:tcPr>
            <w:tcW w:w="9641" w:type="dxa"/>
            <w:gridSpan w:val="9"/>
            <w:tcBorders>
              <w:left w:val="single" w:sz="4" w:space="0" w:color="auto"/>
              <w:right w:val="single" w:sz="4" w:space="0" w:color="auto"/>
            </w:tcBorders>
          </w:tcPr>
          <w:p w14:paraId="57D2180A" w14:textId="77777777" w:rsidR="00902473" w:rsidRDefault="00902473" w:rsidP="00956310">
            <w:pPr>
              <w:pStyle w:val="CRCoverPage"/>
              <w:spacing w:after="0"/>
              <w:rPr>
                <w:noProof/>
              </w:rPr>
            </w:pPr>
          </w:p>
        </w:tc>
      </w:tr>
      <w:tr w:rsidR="00902473" w14:paraId="5C37AD9E" w14:textId="77777777" w:rsidTr="00956310">
        <w:tc>
          <w:tcPr>
            <w:tcW w:w="9641" w:type="dxa"/>
            <w:gridSpan w:val="9"/>
            <w:tcBorders>
              <w:top w:val="single" w:sz="4" w:space="0" w:color="auto"/>
            </w:tcBorders>
          </w:tcPr>
          <w:p w14:paraId="0A182B09" w14:textId="77777777" w:rsidR="00902473" w:rsidRPr="00F25D98" w:rsidRDefault="00902473" w:rsidP="00956310">
            <w:pPr>
              <w:pStyle w:val="CRCoverPage"/>
              <w:spacing w:after="0"/>
              <w:jc w:val="center"/>
              <w:rPr>
                <w:rFonts w:cs="Arial"/>
                <w:i/>
                <w:noProof/>
              </w:rPr>
            </w:pPr>
            <w:r w:rsidRPr="00F25D98">
              <w:rPr>
                <w:rFonts w:cs="Arial"/>
                <w:i/>
                <w:noProof/>
              </w:rPr>
              <w:t xml:space="preserve">For </w:t>
            </w:r>
            <w:hyperlink r:id="rId12" w:anchor="_blank" w:history="1">
              <w:r w:rsidRPr="00F25D98">
                <w:rPr>
                  <w:rStyle w:val="ad"/>
                  <w:rFonts w:cs="Arial"/>
                  <w:b/>
                  <w:i/>
                  <w:noProof/>
                  <w:color w:val="FF0000"/>
                </w:rPr>
                <w:t>HE</w:t>
              </w:r>
              <w:bookmarkStart w:id="7" w:name="_Hlt497126619"/>
              <w:r w:rsidRPr="00F25D98">
                <w:rPr>
                  <w:rStyle w:val="ad"/>
                  <w:rFonts w:cs="Arial"/>
                  <w:b/>
                  <w:i/>
                  <w:noProof/>
                  <w:color w:val="FF0000"/>
                </w:rPr>
                <w:t>L</w:t>
              </w:r>
              <w:bookmarkEnd w:id="7"/>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d"/>
                  <w:rFonts w:cs="Arial"/>
                  <w:i/>
                  <w:noProof/>
                </w:rPr>
                <w:t>http://www.3gpp.org/Change-Requests</w:t>
              </w:r>
            </w:hyperlink>
            <w:r w:rsidRPr="00F25D98">
              <w:rPr>
                <w:rFonts w:cs="Arial"/>
                <w:i/>
                <w:noProof/>
              </w:rPr>
              <w:t>.</w:t>
            </w:r>
          </w:p>
        </w:tc>
      </w:tr>
      <w:tr w:rsidR="00902473" w14:paraId="7AB7C01A" w14:textId="77777777" w:rsidTr="00956310">
        <w:tc>
          <w:tcPr>
            <w:tcW w:w="9641" w:type="dxa"/>
            <w:gridSpan w:val="9"/>
          </w:tcPr>
          <w:p w14:paraId="5F0C6CD3" w14:textId="77777777" w:rsidR="00902473" w:rsidRDefault="00902473" w:rsidP="00956310">
            <w:pPr>
              <w:pStyle w:val="CRCoverPage"/>
              <w:spacing w:after="0"/>
              <w:rPr>
                <w:noProof/>
                <w:sz w:val="8"/>
                <w:szCs w:val="8"/>
              </w:rPr>
            </w:pPr>
          </w:p>
        </w:tc>
      </w:tr>
    </w:tbl>
    <w:p w14:paraId="7651A366" w14:textId="77777777" w:rsidR="00902473" w:rsidRDefault="00902473" w:rsidP="0090247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02473" w14:paraId="0D211204" w14:textId="77777777" w:rsidTr="00956310">
        <w:tc>
          <w:tcPr>
            <w:tcW w:w="2835" w:type="dxa"/>
          </w:tcPr>
          <w:p w14:paraId="34F666EF" w14:textId="77777777" w:rsidR="00902473" w:rsidRDefault="00902473" w:rsidP="00956310">
            <w:pPr>
              <w:pStyle w:val="CRCoverPage"/>
              <w:tabs>
                <w:tab w:val="right" w:pos="2751"/>
              </w:tabs>
              <w:spacing w:after="0"/>
              <w:rPr>
                <w:b/>
                <w:i/>
                <w:noProof/>
              </w:rPr>
            </w:pPr>
            <w:r>
              <w:rPr>
                <w:b/>
                <w:i/>
                <w:noProof/>
              </w:rPr>
              <w:t>Proposed change affects:</w:t>
            </w:r>
          </w:p>
        </w:tc>
        <w:tc>
          <w:tcPr>
            <w:tcW w:w="1418" w:type="dxa"/>
          </w:tcPr>
          <w:p w14:paraId="6BD7A16F" w14:textId="77777777" w:rsidR="00902473" w:rsidRDefault="00902473" w:rsidP="0095631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A590B85" w14:textId="77777777" w:rsidR="00902473" w:rsidRDefault="00902473" w:rsidP="00956310">
            <w:pPr>
              <w:pStyle w:val="CRCoverPage"/>
              <w:spacing w:after="0"/>
              <w:jc w:val="center"/>
              <w:rPr>
                <w:b/>
                <w:caps/>
                <w:noProof/>
              </w:rPr>
            </w:pPr>
          </w:p>
        </w:tc>
        <w:tc>
          <w:tcPr>
            <w:tcW w:w="709" w:type="dxa"/>
            <w:tcBorders>
              <w:left w:val="single" w:sz="4" w:space="0" w:color="auto"/>
            </w:tcBorders>
          </w:tcPr>
          <w:p w14:paraId="551BD23E" w14:textId="77777777" w:rsidR="00902473" w:rsidRDefault="00902473" w:rsidP="0095631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75D8811" w14:textId="77777777" w:rsidR="00902473" w:rsidRDefault="00902473" w:rsidP="00956310">
            <w:pPr>
              <w:pStyle w:val="CRCoverPage"/>
              <w:spacing w:after="0"/>
              <w:jc w:val="center"/>
              <w:rPr>
                <w:b/>
                <w:caps/>
                <w:noProof/>
              </w:rPr>
            </w:pPr>
            <w:r>
              <w:rPr>
                <w:b/>
                <w:caps/>
                <w:noProof/>
              </w:rPr>
              <w:t>X</w:t>
            </w:r>
          </w:p>
        </w:tc>
        <w:tc>
          <w:tcPr>
            <w:tcW w:w="2126" w:type="dxa"/>
          </w:tcPr>
          <w:p w14:paraId="4A39AB19" w14:textId="77777777" w:rsidR="00902473" w:rsidRDefault="00902473" w:rsidP="0095631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165BD65" w14:textId="77777777" w:rsidR="00902473" w:rsidRDefault="00902473" w:rsidP="00956310">
            <w:pPr>
              <w:pStyle w:val="CRCoverPage"/>
              <w:spacing w:after="0"/>
              <w:jc w:val="center"/>
              <w:rPr>
                <w:b/>
                <w:caps/>
                <w:noProof/>
              </w:rPr>
            </w:pPr>
            <w:r>
              <w:rPr>
                <w:b/>
                <w:caps/>
                <w:noProof/>
              </w:rPr>
              <w:t>X</w:t>
            </w:r>
          </w:p>
        </w:tc>
        <w:tc>
          <w:tcPr>
            <w:tcW w:w="1418" w:type="dxa"/>
            <w:tcBorders>
              <w:left w:val="nil"/>
            </w:tcBorders>
          </w:tcPr>
          <w:p w14:paraId="571F80F7" w14:textId="77777777" w:rsidR="00902473" w:rsidRDefault="00902473" w:rsidP="0095631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EA36330" w14:textId="77777777" w:rsidR="00902473" w:rsidRDefault="00902473" w:rsidP="00956310">
            <w:pPr>
              <w:pStyle w:val="CRCoverPage"/>
              <w:spacing w:after="0"/>
              <w:jc w:val="center"/>
              <w:rPr>
                <w:b/>
                <w:bCs/>
                <w:caps/>
                <w:noProof/>
              </w:rPr>
            </w:pPr>
          </w:p>
        </w:tc>
      </w:tr>
    </w:tbl>
    <w:p w14:paraId="48BCD462" w14:textId="77777777" w:rsidR="00902473" w:rsidRDefault="00902473" w:rsidP="0090247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02473" w14:paraId="38FEF376" w14:textId="77777777" w:rsidTr="00956310">
        <w:tc>
          <w:tcPr>
            <w:tcW w:w="9640" w:type="dxa"/>
            <w:gridSpan w:val="11"/>
          </w:tcPr>
          <w:p w14:paraId="0F2C7E88" w14:textId="77777777" w:rsidR="00902473" w:rsidRDefault="00902473" w:rsidP="00956310">
            <w:pPr>
              <w:pStyle w:val="CRCoverPage"/>
              <w:spacing w:after="0"/>
              <w:rPr>
                <w:noProof/>
                <w:sz w:val="8"/>
                <w:szCs w:val="8"/>
              </w:rPr>
            </w:pPr>
          </w:p>
        </w:tc>
      </w:tr>
      <w:tr w:rsidR="00902473" w14:paraId="4834D485" w14:textId="77777777" w:rsidTr="00956310">
        <w:tc>
          <w:tcPr>
            <w:tcW w:w="1843" w:type="dxa"/>
            <w:tcBorders>
              <w:top w:val="single" w:sz="4" w:space="0" w:color="auto"/>
              <w:left w:val="single" w:sz="4" w:space="0" w:color="auto"/>
            </w:tcBorders>
          </w:tcPr>
          <w:p w14:paraId="27CEB75B" w14:textId="77777777" w:rsidR="00902473" w:rsidRDefault="00902473" w:rsidP="0095631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05CEE75" w14:textId="0DFC4BE4" w:rsidR="00902473" w:rsidRDefault="00902473" w:rsidP="00956310">
            <w:pPr>
              <w:pStyle w:val="CRCoverPage"/>
              <w:spacing w:after="0"/>
              <w:ind w:left="100"/>
              <w:rPr>
                <w:noProof/>
                <w:lang w:eastAsia="zh-CN"/>
              </w:rPr>
            </w:pPr>
            <w:r w:rsidRPr="00F71E47">
              <w:rPr>
                <w:noProof/>
                <w:lang w:eastAsia="zh-CN"/>
              </w:rPr>
              <w:t xml:space="preserve">Introduction of NR mobility enhancements Phase 4 in TS </w:t>
            </w:r>
            <w:r w:rsidR="009B2505">
              <w:rPr>
                <w:noProof/>
                <w:lang w:eastAsia="zh-CN"/>
              </w:rPr>
              <w:t>38.300</w:t>
            </w:r>
          </w:p>
        </w:tc>
      </w:tr>
      <w:tr w:rsidR="00902473" w14:paraId="508E3AFA" w14:textId="77777777" w:rsidTr="00956310">
        <w:tc>
          <w:tcPr>
            <w:tcW w:w="1843" w:type="dxa"/>
            <w:tcBorders>
              <w:left w:val="single" w:sz="4" w:space="0" w:color="auto"/>
            </w:tcBorders>
          </w:tcPr>
          <w:p w14:paraId="2DC9E03D" w14:textId="77777777" w:rsidR="00902473" w:rsidRDefault="00902473" w:rsidP="00956310">
            <w:pPr>
              <w:pStyle w:val="CRCoverPage"/>
              <w:spacing w:after="0"/>
              <w:rPr>
                <w:b/>
                <w:i/>
                <w:noProof/>
                <w:sz w:val="8"/>
                <w:szCs w:val="8"/>
              </w:rPr>
            </w:pPr>
          </w:p>
        </w:tc>
        <w:tc>
          <w:tcPr>
            <w:tcW w:w="7797" w:type="dxa"/>
            <w:gridSpan w:val="10"/>
            <w:tcBorders>
              <w:right w:val="single" w:sz="4" w:space="0" w:color="auto"/>
            </w:tcBorders>
          </w:tcPr>
          <w:p w14:paraId="34AC498B" w14:textId="77777777" w:rsidR="00902473" w:rsidRDefault="00902473" w:rsidP="00956310">
            <w:pPr>
              <w:pStyle w:val="CRCoverPage"/>
              <w:spacing w:after="0"/>
              <w:rPr>
                <w:noProof/>
                <w:sz w:val="8"/>
                <w:szCs w:val="8"/>
              </w:rPr>
            </w:pPr>
          </w:p>
        </w:tc>
      </w:tr>
      <w:tr w:rsidR="00902473" w14:paraId="2959610A" w14:textId="77777777" w:rsidTr="00956310">
        <w:tc>
          <w:tcPr>
            <w:tcW w:w="1843" w:type="dxa"/>
            <w:tcBorders>
              <w:left w:val="single" w:sz="4" w:space="0" w:color="auto"/>
            </w:tcBorders>
          </w:tcPr>
          <w:p w14:paraId="7B796EB8" w14:textId="77777777" w:rsidR="00902473" w:rsidRDefault="00902473" w:rsidP="0095631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C998A3E" w14:textId="603274DC" w:rsidR="00902473" w:rsidRDefault="009B2505" w:rsidP="00956310">
            <w:pPr>
              <w:pStyle w:val="CRCoverPage"/>
              <w:spacing w:after="0"/>
              <w:ind w:left="100"/>
              <w:rPr>
                <w:noProof/>
                <w:lang w:eastAsia="zh-CN"/>
              </w:rPr>
            </w:pPr>
            <w:r>
              <w:rPr>
                <w:noProof/>
                <w:lang w:eastAsia="zh-CN"/>
              </w:rPr>
              <w:t>Apple Inc</w:t>
            </w:r>
          </w:p>
        </w:tc>
      </w:tr>
      <w:tr w:rsidR="00902473" w14:paraId="42F1357E" w14:textId="77777777" w:rsidTr="00956310">
        <w:tc>
          <w:tcPr>
            <w:tcW w:w="1843" w:type="dxa"/>
            <w:tcBorders>
              <w:left w:val="single" w:sz="4" w:space="0" w:color="auto"/>
            </w:tcBorders>
          </w:tcPr>
          <w:p w14:paraId="64EC817D" w14:textId="77777777" w:rsidR="00902473" w:rsidRDefault="00902473" w:rsidP="0095631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03095D7" w14:textId="77777777" w:rsidR="00902473" w:rsidRDefault="00902473" w:rsidP="00956310">
            <w:pPr>
              <w:pStyle w:val="CRCoverPage"/>
              <w:spacing w:after="0"/>
              <w:ind w:left="100"/>
              <w:rPr>
                <w:noProof/>
                <w:lang w:eastAsia="zh-CN"/>
              </w:rPr>
            </w:pPr>
            <w:r>
              <w:rPr>
                <w:rFonts w:hint="eastAsia"/>
                <w:lang w:eastAsia="zh-CN"/>
              </w:rPr>
              <w:t>R2</w:t>
            </w:r>
          </w:p>
        </w:tc>
      </w:tr>
      <w:tr w:rsidR="00902473" w14:paraId="5A48F138" w14:textId="77777777" w:rsidTr="00956310">
        <w:tc>
          <w:tcPr>
            <w:tcW w:w="1843" w:type="dxa"/>
            <w:tcBorders>
              <w:left w:val="single" w:sz="4" w:space="0" w:color="auto"/>
            </w:tcBorders>
          </w:tcPr>
          <w:p w14:paraId="3A9DFB31" w14:textId="77777777" w:rsidR="00902473" w:rsidRDefault="00902473" w:rsidP="00956310">
            <w:pPr>
              <w:pStyle w:val="CRCoverPage"/>
              <w:spacing w:after="0"/>
              <w:rPr>
                <w:b/>
                <w:i/>
                <w:noProof/>
                <w:sz w:val="8"/>
                <w:szCs w:val="8"/>
              </w:rPr>
            </w:pPr>
          </w:p>
        </w:tc>
        <w:tc>
          <w:tcPr>
            <w:tcW w:w="7797" w:type="dxa"/>
            <w:gridSpan w:val="10"/>
            <w:tcBorders>
              <w:right w:val="single" w:sz="4" w:space="0" w:color="auto"/>
            </w:tcBorders>
          </w:tcPr>
          <w:p w14:paraId="59BA472A" w14:textId="77777777" w:rsidR="00902473" w:rsidRDefault="00902473" w:rsidP="00956310">
            <w:pPr>
              <w:pStyle w:val="CRCoverPage"/>
              <w:spacing w:after="0"/>
              <w:rPr>
                <w:noProof/>
                <w:sz w:val="8"/>
                <w:szCs w:val="8"/>
              </w:rPr>
            </w:pPr>
          </w:p>
        </w:tc>
      </w:tr>
      <w:tr w:rsidR="00902473" w14:paraId="1F3B0D15" w14:textId="77777777" w:rsidTr="00956310">
        <w:tc>
          <w:tcPr>
            <w:tcW w:w="1843" w:type="dxa"/>
            <w:tcBorders>
              <w:left w:val="single" w:sz="4" w:space="0" w:color="auto"/>
            </w:tcBorders>
          </w:tcPr>
          <w:p w14:paraId="3B5ADED1" w14:textId="77777777" w:rsidR="00902473" w:rsidRDefault="00902473" w:rsidP="00956310">
            <w:pPr>
              <w:pStyle w:val="CRCoverPage"/>
              <w:tabs>
                <w:tab w:val="right" w:pos="1759"/>
              </w:tabs>
              <w:spacing w:after="0"/>
              <w:rPr>
                <w:b/>
                <w:i/>
                <w:noProof/>
              </w:rPr>
            </w:pPr>
            <w:r>
              <w:rPr>
                <w:b/>
                <w:i/>
                <w:noProof/>
              </w:rPr>
              <w:t>Work item code:</w:t>
            </w:r>
          </w:p>
        </w:tc>
        <w:tc>
          <w:tcPr>
            <w:tcW w:w="3686" w:type="dxa"/>
            <w:gridSpan w:val="5"/>
            <w:shd w:val="pct30" w:color="FFFF00" w:fill="auto"/>
          </w:tcPr>
          <w:p w14:paraId="2822B9DD" w14:textId="77777777" w:rsidR="00902473" w:rsidRDefault="00902473" w:rsidP="00956310">
            <w:pPr>
              <w:pStyle w:val="CRCoverPage"/>
              <w:spacing w:after="0"/>
              <w:ind w:left="100"/>
              <w:rPr>
                <w:noProof/>
              </w:rPr>
            </w:pPr>
            <w:r w:rsidRPr="00664A6E">
              <w:t xml:space="preserve">NR_Mob_Ph4-Core </w:t>
            </w:r>
            <w:r>
              <w:fldChar w:fldCharType="begin"/>
            </w:r>
            <w:r>
              <w:instrText xml:space="preserve"> DOCPROPERTY  RelatedWis  \* MERGEFORMAT </w:instrText>
            </w:r>
            <w:r>
              <w:fldChar w:fldCharType="end"/>
            </w:r>
          </w:p>
        </w:tc>
        <w:tc>
          <w:tcPr>
            <w:tcW w:w="567" w:type="dxa"/>
            <w:tcBorders>
              <w:left w:val="nil"/>
            </w:tcBorders>
          </w:tcPr>
          <w:p w14:paraId="57412721" w14:textId="77777777" w:rsidR="00902473" w:rsidRDefault="00902473" w:rsidP="00956310">
            <w:pPr>
              <w:pStyle w:val="CRCoverPage"/>
              <w:spacing w:after="0"/>
              <w:ind w:right="100"/>
              <w:rPr>
                <w:noProof/>
              </w:rPr>
            </w:pPr>
          </w:p>
        </w:tc>
        <w:tc>
          <w:tcPr>
            <w:tcW w:w="1417" w:type="dxa"/>
            <w:gridSpan w:val="3"/>
            <w:tcBorders>
              <w:left w:val="nil"/>
            </w:tcBorders>
          </w:tcPr>
          <w:p w14:paraId="798700A4" w14:textId="77777777" w:rsidR="00902473" w:rsidRDefault="00902473" w:rsidP="0095631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B3083BF" w14:textId="227E9C04" w:rsidR="00902473" w:rsidRDefault="00902473" w:rsidP="00956310">
            <w:pPr>
              <w:pStyle w:val="CRCoverPage"/>
              <w:spacing w:after="0"/>
              <w:ind w:left="100"/>
              <w:rPr>
                <w:noProof/>
                <w:lang w:eastAsia="zh-CN"/>
              </w:rPr>
            </w:pPr>
            <w:r>
              <w:rPr>
                <w:rFonts w:hint="eastAsia"/>
                <w:lang w:eastAsia="zh-CN"/>
              </w:rPr>
              <w:t>2024-</w:t>
            </w:r>
            <w:r w:rsidR="009B2505">
              <w:rPr>
                <w:lang w:eastAsia="zh-CN"/>
              </w:rPr>
              <w:t>1</w:t>
            </w:r>
            <w:r w:rsidR="0034331E">
              <w:rPr>
                <w:lang w:eastAsia="zh-CN"/>
              </w:rPr>
              <w:t>1</w:t>
            </w:r>
            <w:r>
              <w:rPr>
                <w:rFonts w:hint="eastAsia"/>
                <w:lang w:eastAsia="zh-CN"/>
              </w:rPr>
              <w:t>-</w:t>
            </w:r>
            <w:r w:rsidR="009B2505">
              <w:rPr>
                <w:lang w:eastAsia="zh-CN"/>
              </w:rPr>
              <w:t>0</w:t>
            </w:r>
            <w:r w:rsidR="0034331E">
              <w:rPr>
                <w:lang w:eastAsia="zh-CN"/>
              </w:rPr>
              <w:t>7</w:t>
            </w:r>
          </w:p>
        </w:tc>
      </w:tr>
      <w:tr w:rsidR="00902473" w14:paraId="2A81376D" w14:textId="77777777" w:rsidTr="00956310">
        <w:tc>
          <w:tcPr>
            <w:tcW w:w="1843" w:type="dxa"/>
            <w:tcBorders>
              <w:left w:val="single" w:sz="4" w:space="0" w:color="auto"/>
            </w:tcBorders>
          </w:tcPr>
          <w:p w14:paraId="3771982D" w14:textId="77777777" w:rsidR="00902473" w:rsidRDefault="00902473" w:rsidP="00956310">
            <w:pPr>
              <w:pStyle w:val="CRCoverPage"/>
              <w:spacing w:after="0"/>
              <w:rPr>
                <w:b/>
                <w:i/>
                <w:noProof/>
                <w:sz w:val="8"/>
                <w:szCs w:val="8"/>
              </w:rPr>
            </w:pPr>
          </w:p>
        </w:tc>
        <w:tc>
          <w:tcPr>
            <w:tcW w:w="1986" w:type="dxa"/>
            <w:gridSpan w:val="4"/>
          </w:tcPr>
          <w:p w14:paraId="1BE7BD02" w14:textId="77777777" w:rsidR="00902473" w:rsidRDefault="00902473" w:rsidP="00956310">
            <w:pPr>
              <w:pStyle w:val="CRCoverPage"/>
              <w:spacing w:after="0"/>
              <w:rPr>
                <w:noProof/>
                <w:sz w:val="8"/>
                <w:szCs w:val="8"/>
              </w:rPr>
            </w:pPr>
          </w:p>
        </w:tc>
        <w:tc>
          <w:tcPr>
            <w:tcW w:w="2267" w:type="dxa"/>
            <w:gridSpan w:val="2"/>
          </w:tcPr>
          <w:p w14:paraId="244AB438" w14:textId="77777777" w:rsidR="00902473" w:rsidRDefault="00902473" w:rsidP="00956310">
            <w:pPr>
              <w:pStyle w:val="CRCoverPage"/>
              <w:spacing w:after="0"/>
              <w:rPr>
                <w:noProof/>
                <w:sz w:val="8"/>
                <w:szCs w:val="8"/>
              </w:rPr>
            </w:pPr>
          </w:p>
        </w:tc>
        <w:tc>
          <w:tcPr>
            <w:tcW w:w="1417" w:type="dxa"/>
            <w:gridSpan w:val="3"/>
          </w:tcPr>
          <w:p w14:paraId="60F08E8D" w14:textId="77777777" w:rsidR="00902473" w:rsidRDefault="00902473" w:rsidP="00956310">
            <w:pPr>
              <w:pStyle w:val="CRCoverPage"/>
              <w:spacing w:after="0"/>
              <w:rPr>
                <w:noProof/>
                <w:sz w:val="8"/>
                <w:szCs w:val="8"/>
              </w:rPr>
            </w:pPr>
          </w:p>
        </w:tc>
        <w:tc>
          <w:tcPr>
            <w:tcW w:w="2127" w:type="dxa"/>
            <w:tcBorders>
              <w:right w:val="single" w:sz="4" w:space="0" w:color="auto"/>
            </w:tcBorders>
          </w:tcPr>
          <w:p w14:paraId="079998A2" w14:textId="77777777" w:rsidR="00902473" w:rsidRDefault="00902473" w:rsidP="00956310">
            <w:pPr>
              <w:pStyle w:val="CRCoverPage"/>
              <w:spacing w:after="0"/>
              <w:rPr>
                <w:noProof/>
                <w:sz w:val="8"/>
                <w:szCs w:val="8"/>
              </w:rPr>
            </w:pPr>
          </w:p>
        </w:tc>
      </w:tr>
      <w:tr w:rsidR="00902473" w14:paraId="127C3CF4" w14:textId="77777777" w:rsidTr="00956310">
        <w:trPr>
          <w:cantSplit/>
        </w:trPr>
        <w:tc>
          <w:tcPr>
            <w:tcW w:w="1843" w:type="dxa"/>
            <w:tcBorders>
              <w:left w:val="single" w:sz="4" w:space="0" w:color="auto"/>
            </w:tcBorders>
          </w:tcPr>
          <w:p w14:paraId="3A380965" w14:textId="77777777" w:rsidR="00902473" w:rsidRDefault="00902473" w:rsidP="00956310">
            <w:pPr>
              <w:pStyle w:val="CRCoverPage"/>
              <w:tabs>
                <w:tab w:val="right" w:pos="1759"/>
              </w:tabs>
              <w:spacing w:after="0"/>
              <w:rPr>
                <w:b/>
                <w:i/>
                <w:noProof/>
              </w:rPr>
            </w:pPr>
            <w:r>
              <w:rPr>
                <w:b/>
                <w:i/>
                <w:noProof/>
              </w:rPr>
              <w:t>Category:</w:t>
            </w:r>
          </w:p>
        </w:tc>
        <w:tc>
          <w:tcPr>
            <w:tcW w:w="851" w:type="dxa"/>
            <w:shd w:val="pct30" w:color="FFFF00" w:fill="auto"/>
          </w:tcPr>
          <w:p w14:paraId="12CD3565" w14:textId="77777777" w:rsidR="00902473" w:rsidRDefault="00902473" w:rsidP="00956310">
            <w:pPr>
              <w:pStyle w:val="CRCoverPage"/>
              <w:spacing w:after="0"/>
              <w:ind w:left="100" w:right="-609"/>
              <w:rPr>
                <w:b/>
                <w:noProof/>
                <w:lang w:eastAsia="zh-CN"/>
              </w:rPr>
            </w:pPr>
            <w:r>
              <w:rPr>
                <w:lang w:eastAsia="zh-CN"/>
              </w:rPr>
              <w:t>B</w:t>
            </w:r>
          </w:p>
        </w:tc>
        <w:tc>
          <w:tcPr>
            <w:tcW w:w="3402" w:type="dxa"/>
            <w:gridSpan w:val="5"/>
            <w:tcBorders>
              <w:left w:val="nil"/>
            </w:tcBorders>
          </w:tcPr>
          <w:p w14:paraId="65862507" w14:textId="77777777" w:rsidR="00902473" w:rsidRDefault="00902473" w:rsidP="00956310">
            <w:pPr>
              <w:pStyle w:val="CRCoverPage"/>
              <w:spacing w:after="0"/>
              <w:rPr>
                <w:noProof/>
              </w:rPr>
            </w:pPr>
          </w:p>
        </w:tc>
        <w:tc>
          <w:tcPr>
            <w:tcW w:w="1417" w:type="dxa"/>
            <w:gridSpan w:val="3"/>
            <w:tcBorders>
              <w:left w:val="nil"/>
            </w:tcBorders>
          </w:tcPr>
          <w:p w14:paraId="6647665E" w14:textId="77777777" w:rsidR="00902473" w:rsidRDefault="00902473" w:rsidP="0095631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C2F0268" w14:textId="77777777" w:rsidR="00902473" w:rsidRDefault="00902473" w:rsidP="00956310">
            <w:pPr>
              <w:pStyle w:val="CRCoverPage"/>
              <w:spacing w:after="0"/>
              <w:ind w:left="100"/>
              <w:rPr>
                <w:noProof/>
                <w:lang w:eastAsia="zh-CN"/>
              </w:rPr>
            </w:pPr>
            <w:r>
              <w:rPr>
                <w:rFonts w:hint="eastAsia"/>
                <w:noProof/>
                <w:lang w:eastAsia="zh-CN"/>
              </w:rPr>
              <w:t>Rel-1</w:t>
            </w:r>
            <w:r>
              <w:rPr>
                <w:noProof/>
                <w:lang w:eastAsia="zh-CN"/>
              </w:rPr>
              <w:t>9</w:t>
            </w:r>
          </w:p>
        </w:tc>
      </w:tr>
      <w:tr w:rsidR="00902473" w14:paraId="3A48F0A0" w14:textId="77777777" w:rsidTr="00956310">
        <w:tc>
          <w:tcPr>
            <w:tcW w:w="1843" w:type="dxa"/>
            <w:tcBorders>
              <w:left w:val="single" w:sz="4" w:space="0" w:color="auto"/>
              <w:bottom w:val="single" w:sz="4" w:space="0" w:color="auto"/>
            </w:tcBorders>
          </w:tcPr>
          <w:p w14:paraId="433B2911" w14:textId="77777777" w:rsidR="00902473" w:rsidRDefault="00902473" w:rsidP="00956310">
            <w:pPr>
              <w:pStyle w:val="CRCoverPage"/>
              <w:spacing w:after="0"/>
              <w:rPr>
                <w:b/>
                <w:i/>
                <w:noProof/>
              </w:rPr>
            </w:pPr>
          </w:p>
        </w:tc>
        <w:tc>
          <w:tcPr>
            <w:tcW w:w="4677" w:type="dxa"/>
            <w:gridSpan w:val="8"/>
            <w:tcBorders>
              <w:bottom w:val="single" w:sz="4" w:space="0" w:color="auto"/>
            </w:tcBorders>
          </w:tcPr>
          <w:p w14:paraId="4FA35581" w14:textId="77777777" w:rsidR="00902473" w:rsidRDefault="00902473" w:rsidP="0095631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141805" w14:textId="77777777" w:rsidR="00902473" w:rsidRDefault="00902473" w:rsidP="00956310">
            <w:pPr>
              <w:pStyle w:val="CRCoverPage"/>
              <w:rPr>
                <w:noProof/>
              </w:rPr>
            </w:pPr>
            <w:r>
              <w:rPr>
                <w:noProof/>
                <w:sz w:val="18"/>
              </w:rPr>
              <w:t>Detailed explanations of the above categories can</w:t>
            </w:r>
            <w:r>
              <w:rPr>
                <w:noProof/>
                <w:sz w:val="18"/>
              </w:rPr>
              <w:br/>
              <w:t xml:space="preserve">be found in 3GPP </w:t>
            </w:r>
            <w:hyperlink r:id="rId14"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45EA4FB5" w14:textId="77777777" w:rsidR="00902473" w:rsidRDefault="00902473" w:rsidP="0095631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p w14:paraId="4900AF11" w14:textId="77777777" w:rsidR="00902473" w:rsidRPr="007C2097" w:rsidRDefault="00902473" w:rsidP="00956310">
            <w:pPr>
              <w:pStyle w:val="CRCoverPage"/>
              <w:tabs>
                <w:tab w:val="left" w:pos="950"/>
              </w:tabs>
              <w:spacing w:after="0"/>
              <w:ind w:left="241" w:hanging="241"/>
              <w:rPr>
                <w:i/>
                <w:noProof/>
                <w:sz w:val="18"/>
              </w:rPr>
            </w:pPr>
            <w:r>
              <w:rPr>
                <w:i/>
                <w:noProof/>
                <w:sz w:val="18"/>
              </w:rPr>
              <w:t xml:space="preserve">     Rel-20</w:t>
            </w:r>
            <w:r>
              <w:rPr>
                <w:i/>
                <w:noProof/>
                <w:sz w:val="18"/>
              </w:rPr>
              <w:tab/>
              <w:t>(Release 20)</w:t>
            </w:r>
          </w:p>
        </w:tc>
      </w:tr>
      <w:tr w:rsidR="00902473" w14:paraId="790E21F7" w14:textId="77777777" w:rsidTr="00956310">
        <w:tc>
          <w:tcPr>
            <w:tcW w:w="1843" w:type="dxa"/>
          </w:tcPr>
          <w:p w14:paraId="1B43EE9D" w14:textId="77777777" w:rsidR="00902473" w:rsidRDefault="00902473" w:rsidP="00956310">
            <w:pPr>
              <w:pStyle w:val="CRCoverPage"/>
              <w:spacing w:after="0"/>
              <w:rPr>
                <w:b/>
                <w:i/>
                <w:noProof/>
                <w:sz w:val="8"/>
                <w:szCs w:val="8"/>
              </w:rPr>
            </w:pPr>
            <w:r>
              <w:rPr>
                <w:b/>
                <w:i/>
                <w:noProof/>
                <w:sz w:val="8"/>
                <w:szCs w:val="8"/>
              </w:rPr>
              <w:t xml:space="preserve"> </w:t>
            </w:r>
          </w:p>
        </w:tc>
        <w:tc>
          <w:tcPr>
            <w:tcW w:w="7797" w:type="dxa"/>
            <w:gridSpan w:val="10"/>
          </w:tcPr>
          <w:p w14:paraId="1825B143" w14:textId="77777777" w:rsidR="00902473" w:rsidRDefault="00902473" w:rsidP="00956310">
            <w:pPr>
              <w:pStyle w:val="CRCoverPage"/>
              <w:spacing w:after="0"/>
              <w:rPr>
                <w:noProof/>
                <w:sz w:val="8"/>
                <w:szCs w:val="8"/>
              </w:rPr>
            </w:pPr>
          </w:p>
        </w:tc>
      </w:tr>
      <w:tr w:rsidR="00902473" w14:paraId="47A80D7C" w14:textId="77777777" w:rsidTr="00956310">
        <w:tc>
          <w:tcPr>
            <w:tcW w:w="2694" w:type="dxa"/>
            <w:gridSpan w:val="2"/>
            <w:tcBorders>
              <w:top w:val="single" w:sz="4" w:space="0" w:color="auto"/>
              <w:left w:val="single" w:sz="4" w:space="0" w:color="auto"/>
            </w:tcBorders>
          </w:tcPr>
          <w:p w14:paraId="2E39FDA3" w14:textId="77777777" w:rsidR="00902473" w:rsidRDefault="00902473" w:rsidP="0095631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1C42844" w14:textId="0D9E8577" w:rsidR="00902473" w:rsidRDefault="00902473" w:rsidP="00956310">
            <w:pPr>
              <w:pStyle w:val="CRCoverPage"/>
              <w:tabs>
                <w:tab w:val="left" w:pos="3856"/>
              </w:tabs>
              <w:spacing w:before="20" w:after="80"/>
              <w:rPr>
                <w:noProof/>
                <w:lang w:eastAsia="zh-CN"/>
              </w:rPr>
            </w:pPr>
            <w:r>
              <w:rPr>
                <w:noProof/>
                <w:lang w:eastAsia="zh-CN"/>
              </w:rPr>
              <w:t xml:space="preserve">This </w:t>
            </w:r>
            <w:r w:rsidR="00D46472">
              <w:rPr>
                <w:noProof/>
                <w:lang w:eastAsia="zh-CN"/>
              </w:rPr>
              <w:t xml:space="preserve">draft </w:t>
            </w:r>
            <w:r>
              <w:rPr>
                <w:noProof/>
                <w:lang w:eastAsia="zh-CN"/>
              </w:rPr>
              <w:t xml:space="preserve">CR is to introduce the support of NR mobility enhancements Phase 4 </w:t>
            </w:r>
          </w:p>
          <w:p w14:paraId="0C3E2898" w14:textId="77777777" w:rsidR="00902473" w:rsidRPr="005F6A7A" w:rsidRDefault="00902473" w:rsidP="00D332BA">
            <w:pPr>
              <w:pStyle w:val="CRCoverPage"/>
              <w:tabs>
                <w:tab w:val="left" w:pos="3856"/>
              </w:tabs>
              <w:spacing w:before="20" w:after="80"/>
              <w:rPr>
                <w:noProof/>
                <w:lang w:eastAsia="zh-CN"/>
              </w:rPr>
            </w:pPr>
          </w:p>
        </w:tc>
      </w:tr>
      <w:tr w:rsidR="00902473" w14:paraId="6A337646" w14:textId="77777777" w:rsidTr="00956310">
        <w:tc>
          <w:tcPr>
            <w:tcW w:w="2694" w:type="dxa"/>
            <w:gridSpan w:val="2"/>
            <w:tcBorders>
              <w:left w:val="single" w:sz="4" w:space="0" w:color="auto"/>
            </w:tcBorders>
          </w:tcPr>
          <w:p w14:paraId="151A25B7" w14:textId="77777777" w:rsidR="00902473" w:rsidRDefault="00902473" w:rsidP="00956310">
            <w:pPr>
              <w:pStyle w:val="CRCoverPage"/>
              <w:spacing w:after="0"/>
              <w:rPr>
                <w:b/>
                <w:i/>
                <w:noProof/>
                <w:sz w:val="8"/>
                <w:szCs w:val="8"/>
              </w:rPr>
            </w:pPr>
          </w:p>
        </w:tc>
        <w:tc>
          <w:tcPr>
            <w:tcW w:w="6946" w:type="dxa"/>
            <w:gridSpan w:val="9"/>
            <w:tcBorders>
              <w:right w:val="single" w:sz="4" w:space="0" w:color="auto"/>
            </w:tcBorders>
          </w:tcPr>
          <w:p w14:paraId="2725A4E4" w14:textId="77777777" w:rsidR="00902473" w:rsidRDefault="00902473" w:rsidP="00956310">
            <w:pPr>
              <w:pStyle w:val="CRCoverPage"/>
              <w:spacing w:after="0"/>
              <w:rPr>
                <w:noProof/>
                <w:sz w:val="8"/>
                <w:szCs w:val="8"/>
              </w:rPr>
            </w:pPr>
          </w:p>
        </w:tc>
      </w:tr>
      <w:tr w:rsidR="00902473" w:rsidRPr="00702452" w14:paraId="731DE941" w14:textId="77777777" w:rsidTr="00956310">
        <w:tc>
          <w:tcPr>
            <w:tcW w:w="2694" w:type="dxa"/>
            <w:gridSpan w:val="2"/>
            <w:tcBorders>
              <w:left w:val="single" w:sz="4" w:space="0" w:color="auto"/>
            </w:tcBorders>
          </w:tcPr>
          <w:p w14:paraId="534D4527" w14:textId="77777777" w:rsidR="00902473" w:rsidRDefault="00902473" w:rsidP="0095631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662CE52" w14:textId="77777777" w:rsidR="00902473" w:rsidRDefault="00902473" w:rsidP="00956310">
            <w:pPr>
              <w:pStyle w:val="CRCoverPage"/>
              <w:spacing w:after="0"/>
              <w:ind w:left="100"/>
            </w:pPr>
            <w:r>
              <w:t xml:space="preserve">In order to support the features of NR mobility enhancements Phase 4, following procedures and changes are introduced in the stage-2 specification. </w:t>
            </w:r>
          </w:p>
          <w:p w14:paraId="279201DF" w14:textId="5711A44B" w:rsidR="00902473" w:rsidRDefault="00843A72" w:rsidP="00F06D06">
            <w:pPr>
              <w:pStyle w:val="CRCoverPage"/>
              <w:numPr>
                <w:ilvl w:val="0"/>
                <w:numId w:val="1"/>
              </w:numPr>
              <w:spacing w:after="0"/>
              <w:rPr>
                <w:lang w:eastAsia="zh-CN"/>
              </w:rPr>
            </w:pPr>
            <w:r>
              <w:rPr>
                <w:lang w:eastAsia="zh-CN"/>
              </w:rPr>
              <w:t>I</w:t>
            </w:r>
            <w:r w:rsidR="00902473">
              <w:rPr>
                <w:lang w:eastAsia="zh-CN"/>
              </w:rPr>
              <w:t>ntroduction of inter-CU LTM</w:t>
            </w:r>
            <w:r w:rsidR="00D46472">
              <w:rPr>
                <w:lang w:val="en-US" w:eastAsia="zh-CN"/>
              </w:rPr>
              <w:t>, as per agreements made from RAN2-125bis, RAN2-126, RAN2-127.</w:t>
            </w:r>
          </w:p>
          <w:p w14:paraId="57D50C8E" w14:textId="6B45723C" w:rsidR="006F58F4" w:rsidRPr="00843A72" w:rsidRDefault="006F58F4" w:rsidP="006F58F4">
            <w:pPr>
              <w:pStyle w:val="CRCoverPage"/>
              <w:numPr>
                <w:ilvl w:val="0"/>
                <w:numId w:val="1"/>
              </w:numPr>
              <w:spacing w:after="0"/>
              <w:rPr>
                <w:lang w:eastAsia="zh-CN"/>
              </w:rPr>
            </w:pPr>
            <w:r>
              <w:rPr>
                <w:lang w:eastAsia="zh-CN"/>
              </w:rPr>
              <w:t xml:space="preserve">introduction of </w:t>
            </w:r>
            <w:r>
              <w:t>L1 event triggered measurement reporting</w:t>
            </w:r>
            <w:r>
              <w:rPr>
                <w:lang w:val="en-US" w:eastAsia="zh-CN"/>
              </w:rPr>
              <w:t>, as per agreements made from RAN2-125bis, RAN2-126, RAN2-127, RAN2#127bis.</w:t>
            </w:r>
          </w:p>
          <w:p w14:paraId="21CEF3B7" w14:textId="6AE05A26" w:rsidR="00843A72" w:rsidRDefault="00843A72" w:rsidP="006F58F4">
            <w:pPr>
              <w:pStyle w:val="CRCoverPage"/>
              <w:numPr>
                <w:ilvl w:val="0"/>
                <w:numId w:val="1"/>
              </w:numPr>
              <w:spacing w:after="0"/>
              <w:rPr>
                <w:lang w:eastAsia="zh-CN"/>
              </w:rPr>
            </w:pPr>
            <w:r>
              <w:rPr>
                <w:lang w:val="en-US" w:eastAsia="zh-CN"/>
              </w:rPr>
              <w:t>Introduction of conditional LTM (C-LTM) as per agreements from RAN2-127bis</w:t>
            </w:r>
          </w:p>
          <w:p w14:paraId="275E98F0" w14:textId="77777777" w:rsidR="00902473" w:rsidRDefault="00902473">
            <w:pPr>
              <w:pStyle w:val="CRCoverPage"/>
              <w:spacing w:before="20" w:after="80"/>
              <w:rPr>
                <w:noProof/>
                <w:lang w:eastAsia="zh-CN"/>
              </w:rPr>
              <w:pPrChange w:id="8" w:author="Apple - Fangli" w:date="2024-11-04T14:59:00Z">
                <w:pPr>
                  <w:pStyle w:val="CRCoverPage"/>
                  <w:spacing w:before="20" w:after="80"/>
                  <w:ind w:left="720"/>
                </w:pPr>
              </w:pPrChange>
            </w:pPr>
          </w:p>
        </w:tc>
      </w:tr>
      <w:tr w:rsidR="00902473" w14:paraId="5B310AC3" w14:textId="77777777" w:rsidTr="00956310">
        <w:tc>
          <w:tcPr>
            <w:tcW w:w="2694" w:type="dxa"/>
            <w:gridSpan w:val="2"/>
            <w:tcBorders>
              <w:left w:val="single" w:sz="4" w:space="0" w:color="auto"/>
            </w:tcBorders>
          </w:tcPr>
          <w:p w14:paraId="5D8A5A0C" w14:textId="77777777" w:rsidR="00902473" w:rsidRDefault="00902473" w:rsidP="00956310">
            <w:pPr>
              <w:pStyle w:val="CRCoverPage"/>
              <w:spacing w:after="0"/>
              <w:rPr>
                <w:b/>
                <w:i/>
                <w:noProof/>
                <w:sz w:val="8"/>
                <w:szCs w:val="8"/>
              </w:rPr>
            </w:pPr>
          </w:p>
        </w:tc>
        <w:tc>
          <w:tcPr>
            <w:tcW w:w="6946" w:type="dxa"/>
            <w:gridSpan w:val="9"/>
            <w:tcBorders>
              <w:right w:val="single" w:sz="4" w:space="0" w:color="auto"/>
            </w:tcBorders>
          </w:tcPr>
          <w:p w14:paraId="1FAD6CBB" w14:textId="77777777" w:rsidR="00902473" w:rsidRDefault="00902473" w:rsidP="00956310">
            <w:pPr>
              <w:pStyle w:val="CRCoverPage"/>
              <w:spacing w:after="0"/>
              <w:rPr>
                <w:noProof/>
                <w:sz w:val="8"/>
                <w:szCs w:val="8"/>
              </w:rPr>
            </w:pPr>
          </w:p>
        </w:tc>
      </w:tr>
      <w:tr w:rsidR="00902473" w14:paraId="3B5C5871" w14:textId="77777777" w:rsidTr="00956310">
        <w:tc>
          <w:tcPr>
            <w:tcW w:w="2694" w:type="dxa"/>
            <w:gridSpan w:val="2"/>
            <w:tcBorders>
              <w:left w:val="single" w:sz="4" w:space="0" w:color="auto"/>
              <w:bottom w:val="single" w:sz="4" w:space="0" w:color="auto"/>
            </w:tcBorders>
          </w:tcPr>
          <w:p w14:paraId="0376C9F6" w14:textId="77777777" w:rsidR="00902473" w:rsidRDefault="00902473" w:rsidP="0095631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F2EA427" w14:textId="56847145" w:rsidR="00902473" w:rsidRPr="008A71F3" w:rsidRDefault="00902473" w:rsidP="00956310">
            <w:pPr>
              <w:pStyle w:val="CRCoverPage"/>
              <w:spacing w:after="0"/>
              <w:rPr>
                <w:rFonts w:eastAsiaTheme="minorEastAsia"/>
                <w:noProof/>
                <w:lang w:eastAsia="zh-CN"/>
              </w:rPr>
            </w:pPr>
            <w:r>
              <w:rPr>
                <w:rFonts w:eastAsiaTheme="minorEastAsia"/>
                <w:noProof/>
                <w:lang w:eastAsia="zh-CN"/>
              </w:rPr>
              <w:t xml:space="preserve">Rel-19 </w:t>
            </w:r>
            <w:r w:rsidRPr="00A83F94">
              <w:rPr>
                <w:rFonts w:eastAsiaTheme="minorEastAsia"/>
                <w:noProof/>
                <w:lang w:eastAsia="zh-CN"/>
              </w:rPr>
              <w:t>NR mobility enhancements</w:t>
            </w:r>
            <w:r>
              <w:rPr>
                <w:rFonts w:eastAsiaTheme="minorEastAsia"/>
                <w:noProof/>
                <w:lang w:eastAsia="zh-CN"/>
              </w:rPr>
              <w:t xml:space="preserve"> Phase 4</w:t>
            </w:r>
            <w:r w:rsidRPr="00A83F94">
              <w:rPr>
                <w:rFonts w:eastAsiaTheme="minorEastAsia"/>
                <w:noProof/>
                <w:lang w:eastAsia="zh-CN"/>
              </w:rPr>
              <w:t xml:space="preserve"> </w:t>
            </w:r>
            <w:r>
              <w:rPr>
                <w:rFonts w:eastAsiaTheme="minorEastAsia"/>
                <w:noProof/>
                <w:lang w:eastAsia="zh-CN"/>
              </w:rPr>
              <w:t xml:space="preserve">are not supported by TS </w:t>
            </w:r>
            <w:r w:rsidR="009B2505">
              <w:rPr>
                <w:rFonts w:eastAsiaTheme="minorEastAsia"/>
                <w:noProof/>
                <w:lang w:eastAsia="zh-CN"/>
              </w:rPr>
              <w:t>38.300</w:t>
            </w:r>
            <w:r w:rsidRPr="00A83F94">
              <w:rPr>
                <w:rFonts w:eastAsiaTheme="minorEastAsia"/>
                <w:noProof/>
                <w:lang w:eastAsia="zh-CN"/>
              </w:rPr>
              <w:t>.</w:t>
            </w:r>
          </w:p>
        </w:tc>
      </w:tr>
      <w:tr w:rsidR="00902473" w14:paraId="7AEDA568" w14:textId="77777777" w:rsidTr="00956310">
        <w:tc>
          <w:tcPr>
            <w:tcW w:w="2694" w:type="dxa"/>
            <w:gridSpan w:val="2"/>
          </w:tcPr>
          <w:p w14:paraId="60B9ACA8" w14:textId="77777777" w:rsidR="00902473" w:rsidRDefault="00902473" w:rsidP="00956310">
            <w:pPr>
              <w:pStyle w:val="CRCoverPage"/>
              <w:spacing w:after="0"/>
              <w:rPr>
                <w:b/>
                <w:i/>
                <w:noProof/>
                <w:sz w:val="8"/>
                <w:szCs w:val="8"/>
              </w:rPr>
            </w:pPr>
          </w:p>
        </w:tc>
        <w:tc>
          <w:tcPr>
            <w:tcW w:w="6946" w:type="dxa"/>
            <w:gridSpan w:val="9"/>
          </w:tcPr>
          <w:p w14:paraId="4E219F6B" w14:textId="77777777" w:rsidR="00902473" w:rsidRDefault="00902473" w:rsidP="00956310">
            <w:pPr>
              <w:pStyle w:val="CRCoverPage"/>
              <w:spacing w:after="0"/>
              <w:rPr>
                <w:noProof/>
                <w:sz w:val="8"/>
                <w:szCs w:val="8"/>
              </w:rPr>
            </w:pPr>
          </w:p>
        </w:tc>
      </w:tr>
      <w:tr w:rsidR="00902473" w14:paraId="76186757" w14:textId="77777777" w:rsidTr="00956310">
        <w:tc>
          <w:tcPr>
            <w:tcW w:w="2694" w:type="dxa"/>
            <w:gridSpan w:val="2"/>
            <w:tcBorders>
              <w:top w:val="single" w:sz="4" w:space="0" w:color="auto"/>
              <w:left w:val="single" w:sz="4" w:space="0" w:color="auto"/>
            </w:tcBorders>
          </w:tcPr>
          <w:p w14:paraId="09EF894F" w14:textId="77777777" w:rsidR="00902473" w:rsidRDefault="00902473" w:rsidP="0095631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5735F36" w14:textId="77777777" w:rsidR="00902473" w:rsidRDefault="00902473" w:rsidP="00956310">
            <w:pPr>
              <w:pStyle w:val="CRCoverPage"/>
              <w:spacing w:after="0"/>
              <w:ind w:left="100"/>
              <w:rPr>
                <w:noProof/>
                <w:lang w:eastAsia="zh-CN"/>
              </w:rPr>
            </w:pPr>
          </w:p>
        </w:tc>
      </w:tr>
      <w:tr w:rsidR="00902473" w14:paraId="76E9F645" w14:textId="77777777" w:rsidTr="00956310">
        <w:tc>
          <w:tcPr>
            <w:tcW w:w="2694" w:type="dxa"/>
            <w:gridSpan w:val="2"/>
            <w:tcBorders>
              <w:left w:val="single" w:sz="4" w:space="0" w:color="auto"/>
            </w:tcBorders>
          </w:tcPr>
          <w:p w14:paraId="214174CF" w14:textId="77777777" w:rsidR="00902473" w:rsidRDefault="00902473" w:rsidP="00956310">
            <w:pPr>
              <w:pStyle w:val="CRCoverPage"/>
              <w:spacing w:after="0"/>
              <w:rPr>
                <w:b/>
                <w:i/>
                <w:noProof/>
                <w:sz w:val="8"/>
                <w:szCs w:val="8"/>
              </w:rPr>
            </w:pPr>
          </w:p>
        </w:tc>
        <w:tc>
          <w:tcPr>
            <w:tcW w:w="6946" w:type="dxa"/>
            <w:gridSpan w:val="9"/>
            <w:tcBorders>
              <w:right w:val="single" w:sz="4" w:space="0" w:color="auto"/>
            </w:tcBorders>
          </w:tcPr>
          <w:p w14:paraId="672AFAF2" w14:textId="77777777" w:rsidR="00902473" w:rsidRDefault="00902473" w:rsidP="00956310">
            <w:pPr>
              <w:pStyle w:val="CRCoverPage"/>
              <w:spacing w:after="0"/>
              <w:rPr>
                <w:noProof/>
                <w:sz w:val="8"/>
                <w:szCs w:val="8"/>
              </w:rPr>
            </w:pPr>
          </w:p>
        </w:tc>
      </w:tr>
      <w:tr w:rsidR="00902473" w14:paraId="116B66E7" w14:textId="77777777" w:rsidTr="00956310">
        <w:tc>
          <w:tcPr>
            <w:tcW w:w="2694" w:type="dxa"/>
            <w:gridSpan w:val="2"/>
            <w:tcBorders>
              <w:left w:val="single" w:sz="4" w:space="0" w:color="auto"/>
            </w:tcBorders>
          </w:tcPr>
          <w:p w14:paraId="0899A58A" w14:textId="77777777" w:rsidR="00902473" w:rsidRDefault="00902473" w:rsidP="0095631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97044FA" w14:textId="77777777" w:rsidR="00902473" w:rsidRDefault="00902473" w:rsidP="0095631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312D3E2" w14:textId="77777777" w:rsidR="00902473" w:rsidRDefault="00902473" w:rsidP="00956310">
            <w:pPr>
              <w:pStyle w:val="CRCoverPage"/>
              <w:spacing w:after="0"/>
              <w:jc w:val="center"/>
              <w:rPr>
                <w:b/>
                <w:caps/>
                <w:noProof/>
              </w:rPr>
            </w:pPr>
            <w:r>
              <w:rPr>
                <w:b/>
                <w:caps/>
                <w:noProof/>
              </w:rPr>
              <w:t>N</w:t>
            </w:r>
          </w:p>
        </w:tc>
        <w:tc>
          <w:tcPr>
            <w:tcW w:w="2977" w:type="dxa"/>
            <w:gridSpan w:val="4"/>
          </w:tcPr>
          <w:p w14:paraId="74574D41" w14:textId="77777777" w:rsidR="00902473" w:rsidRDefault="00902473" w:rsidP="0095631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43BB3BE" w14:textId="77777777" w:rsidR="00902473" w:rsidRDefault="00902473" w:rsidP="00956310">
            <w:pPr>
              <w:pStyle w:val="CRCoverPage"/>
              <w:spacing w:after="0"/>
              <w:ind w:left="99"/>
              <w:rPr>
                <w:noProof/>
              </w:rPr>
            </w:pPr>
          </w:p>
        </w:tc>
      </w:tr>
      <w:tr w:rsidR="00902473" w14:paraId="0C3DF9B5" w14:textId="77777777" w:rsidTr="00956310">
        <w:tc>
          <w:tcPr>
            <w:tcW w:w="2694" w:type="dxa"/>
            <w:gridSpan w:val="2"/>
            <w:tcBorders>
              <w:left w:val="single" w:sz="4" w:space="0" w:color="auto"/>
            </w:tcBorders>
          </w:tcPr>
          <w:p w14:paraId="60576E74" w14:textId="77777777" w:rsidR="00902473" w:rsidRDefault="00902473" w:rsidP="0095631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5353D5F" w14:textId="77777777" w:rsidR="00902473" w:rsidRPr="00787AB9" w:rsidRDefault="00902473" w:rsidP="00956310">
            <w:pPr>
              <w:pStyle w:val="CRCoverPage"/>
              <w:spacing w:after="0"/>
              <w:jc w:val="center"/>
              <w:rPr>
                <w:rFonts w:eastAsiaTheme="minorEastAsia"/>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802833" w14:textId="77777777" w:rsidR="00902473" w:rsidRPr="00787AB9" w:rsidRDefault="00902473" w:rsidP="00956310">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977" w:type="dxa"/>
            <w:gridSpan w:val="4"/>
          </w:tcPr>
          <w:p w14:paraId="6D92F954" w14:textId="77777777" w:rsidR="00902473" w:rsidRDefault="00902473" w:rsidP="0095631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A73EC53" w14:textId="77777777" w:rsidR="00902473" w:rsidRDefault="00902473" w:rsidP="00956310">
            <w:pPr>
              <w:pStyle w:val="CRCoverPage"/>
              <w:spacing w:after="0"/>
              <w:ind w:left="99"/>
              <w:rPr>
                <w:noProof/>
              </w:rPr>
            </w:pPr>
            <w:r>
              <w:rPr>
                <w:noProof/>
              </w:rPr>
              <w:t xml:space="preserve">TS/TR ... CR ... </w:t>
            </w:r>
          </w:p>
        </w:tc>
      </w:tr>
      <w:tr w:rsidR="00902473" w14:paraId="6E6AE4B7" w14:textId="77777777" w:rsidTr="00956310">
        <w:tc>
          <w:tcPr>
            <w:tcW w:w="2694" w:type="dxa"/>
            <w:gridSpan w:val="2"/>
            <w:tcBorders>
              <w:left w:val="single" w:sz="4" w:space="0" w:color="auto"/>
            </w:tcBorders>
          </w:tcPr>
          <w:p w14:paraId="40A14828" w14:textId="77777777" w:rsidR="00902473" w:rsidRDefault="00902473" w:rsidP="0095631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659F13D" w14:textId="77777777" w:rsidR="00902473" w:rsidRDefault="00902473" w:rsidP="0095631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88684F" w14:textId="77777777" w:rsidR="00902473" w:rsidRDefault="00902473" w:rsidP="00956310">
            <w:pPr>
              <w:pStyle w:val="CRCoverPage"/>
              <w:spacing w:after="0"/>
              <w:jc w:val="center"/>
              <w:rPr>
                <w:b/>
                <w:caps/>
                <w:noProof/>
                <w:lang w:eastAsia="zh-CN"/>
              </w:rPr>
            </w:pPr>
            <w:r>
              <w:rPr>
                <w:rFonts w:hint="eastAsia"/>
                <w:b/>
                <w:caps/>
                <w:noProof/>
                <w:lang w:eastAsia="zh-CN"/>
              </w:rPr>
              <w:t>X</w:t>
            </w:r>
          </w:p>
        </w:tc>
        <w:tc>
          <w:tcPr>
            <w:tcW w:w="2977" w:type="dxa"/>
            <w:gridSpan w:val="4"/>
          </w:tcPr>
          <w:p w14:paraId="63166C8C" w14:textId="77777777" w:rsidR="00902473" w:rsidRDefault="00902473" w:rsidP="0095631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E4F2C7F" w14:textId="77777777" w:rsidR="00902473" w:rsidRDefault="00902473" w:rsidP="00956310">
            <w:pPr>
              <w:pStyle w:val="CRCoverPage"/>
              <w:spacing w:after="0"/>
              <w:ind w:left="99"/>
              <w:rPr>
                <w:noProof/>
              </w:rPr>
            </w:pPr>
            <w:r>
              <w:rPr>
                <w:noProof/>
              </w:rPr>
              <w:t xml:space="preserve">TS/TR ... CR ... </w:t>
            </w:r>
          </w:p>
        </w:tc>
      </w:tr>
      <w:tr w:rsidR="00902473" w14:paraId="67D27DD6" w14:textId="77777777" w:rsidTr="00956310">
        <w:tc>
          <w:tcPr>
            <w:tcW w:w="2694" w:type="dxa"/>
            <w:gridSpan w:val="2"/>
            <w:tcBorders>
              <w:left w:val="single" w:sz="4" w:space="0" w:color="auto"/>
            </w:tcBorders>
          </w:tcPr>
          <w:p w14:paraId="15D545EE" w14:textId="77777777" w:rsidR="00902473" w:rsidRDefault="00902473" w:rsidP="0095631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1E88245" w14:textId="77777777" w:rsidR="00902473" w:rsidRDefault="00902473" w:rsidP="0095631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DA5D7E" w14:textId="77777777" w:rsidR="00902473" w:rsidRDefault="00902473" w:rsidP="00956310">
            <w:pPr>
              <w:pStyle w:val="CRCoverPage"/>
              <w:spacing w:after="0"/>
              <w:jc w:val="center"/>
              <w:rPr>
                <w:b/>
                <w:caps/>
                <w:noProof/>
                <w:lang w:eastAsia="zh-CN"/>
              </w:rPr>
            </w:pPr>
            <w:r>
              <w:rPr>
                <w:rFonts w:hint="eastAsia"/>
                <w:b/>
                <w:caps/>
                <w:noProof/>
                <w:lang w:eastAsia="zh-CN"/>
              </w:rPr>
              <w:t>X</w:t>
            </w:r>
          </w:p>
        </w:tc>
        <w:tc>
          <w:tcPr>
            <w:tcW w:w="2977" w:type="dxa"/>
            <w:gridSpan w:val="4"/>
          </w:tcPr>
          <w:p w14:paraId="37418F1A" w14:textId="77777777" w:rsidR="00902473" w:rsidRDefault="00902473" w:rsidP="0095631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91BBA99" w14:textId="77777777" w:rsidR="00902473" w:rsidRDefault="00902473" w:rsidP="00956310">
            <w:pPr>
              <w:pStyle w:val="CRCoverPage"/>
              <w:spacing w:after="0"/>
              <w:ind w:left="99"/>
              <w:rPr>
                <w:noProof/>
              </w:rPr>
            </w:pPr>
            <w:r>
              <w:rPr>
                <w:noProof/>
              </w:rPr>
              <w:t xml:space="preserve">TS/TR ... CR ... </w:t>
            </w:r>
          </w:p>
        </w:tc>
      </w:tr>
      <w:tr w:rsidR="00902473" w14:paraId="3A099D41" w14:textId="77777777" w:rsidTr="00956310">
        <w:tc>
          <w:tcPr>
            <w:tcW w:w="2694" w:type="dxa"/>
            <w:gridSpan w:val="2"/>
            <w:tcBorders>
              <w:left w:val="single" w:sz="4" w:space="0" w:color="auto"/>
            </w:tcBorders>
          </w:tcPr>
          <w:p w14:paraId="1132570F" w14:textId="77777777" w:rsidR="00902473" w:rsidRDefault="00902473" w:rsidP="00956310">
            <w:pPr>
              <w:pStyle w:val="CRCoverPage"/>
              <w:spacing w:after="0"/>
              <w:rPr>
                <w:b/>
                <w:i/>
                <w:noProof/>
              </w:rPr>
            </w:pPr>
          </w:p>
        </w:tc>
        <w:tc>
          <w:tcPr>
            <w:tcW w:w="6946" w:type="dxa"/>
            <w:gridSpan w:val="9"/>
            <w:tcBorders>
              <w:right w:val="single" w:sz="4" w:space="0" w:color="auto"/>
            </w:tcBorders>
          </w:tcPr>
          <w:p w14:paraId="53428588" w14:textId="77777777" w:rsidR="00902473" w:rsidRDefault="00902473" w:rsidP="00956310">
            <w:pPr>
              <w:pStyle w:val="CRCoverPage"/>
              <w:spacing w:after="0"/>
              <w:rPr>
                <w:noProof/>
              </w:rPr>
            </w:pPr>
          </w:p>
        </w:tc>
      </w:tr>
      <w:tr w:rsidR="00902473" w14:paraId="66864EDB" w14:textId="77777777" w:rsidTr="00956310">
        <w:tc>
          <w:tcPr>
            <w:tcW w:w="2694" w:type="dxa"/>
            <w:gridSpan w:val="2"/>
            <w:tcBorders>
              <w:left w:val="single" w:sz="4" w:space="0" w:color="auto"/>
              <w:bottom w:val="single" w:sz="4" w:space="0" w:color="auto"/>
            </w:tcBorders>
          </w:tcPr>
          <w:p w14:paraId="1DE2A134" w14:textId="77777777" w:rsidR="00902473" w:rsidRDefault="00902473" w:rsidP="0095631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A4F1286" w14:textId="77777777" w:rsidR="00902473" w:rsidRDefault="00902473" w:rsidP="00956310">
            <w:pPr>
              <w:pStyle w:val="CRCoverPage"/>
              <w:spacing w:after="0"/>
              <w:ind w:left="100"/>
              <w:rPr>
                <w:noProof/>
              </w:rPr>
            </w:pPr>
          </w:p>
        </w:tc>
      </w:tr>
      <w:tr w:rsidR="00902473" w:rsidRPr="008863B9" w14:paraId="4CD64D76" w14:textId="77777777" w:rsidTr="00956310">
        <w:tc>
          <w:tcPr>
            <w:tcW w:w="2694" w:type="dxa"/>
            <w:gridSpan w:val="2"/>
            <w:tcBorders>
              <w:top w:val="single" w:sz="4" w:space="0" w:color="auto"/>
              <w:bottom w:val="single" w:sz="4" w:space="0" w:color="auto"/>
            </w:tcBorders>
          </w:tcPr>
          <w:p w14:paraId="498C1FE5" w14:textId="77777777" w:rsidR="00902473" w:rsidRPr="008863B9" w:rsidRDefault="00902473" w:rsidP="0095631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FB06318" w14:textId="77777777" w:rsidR="00902473" w:rsidRPr="008863B9" w:rsidRDefault="00902473" w:rsidP="00956310">
            <w:pPr>
              <w:pStyle w:val="CRCoverPage"/>
              <w:spacing w:after="0"/>
              <w:ind w:left="100"/>
              <w:rPr>
                <w:noProof/>
                <w:sz w:val="8"/>
                <w:szCs w:val="8"/>
              </w:rPr>
            </w:pPr>
          </w:p>
        </w:tc>
      </w:tr>
      <w:tr w:rsidR="00902473" w14:paraId="38E8875B" w14:textId="77777777" w:rsidTr="00956310">
        <w:tc>
          <w:tcPr>
            <w:tcW w:w="2694" w:type="dxa"/>
            <w:gridSpan w:val="2"/>
            <w:tcBorders>
              <w:top w:val="single" w:sz="4" w:space="0" w:color="auto"/>
              <w:left w:val="single" w:sz="4" w:space="0" w:color="auto"/>
              <w:bottom w:val="single" w:sz="4" w:space="0" w:color="auto"/>
            </w:tcBorders>
          </w:tcPr>
          <w:p w14:paraId="5466751E" w14:textId="77777777" w:rsidR="00902473" w:rsidRDefault="00902473" w:rsidP="0095631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9A7E426" w14:textId="77777777" w:rsidR="00902473" w:rsidRPr="00247A90" w:rsidRDefault="00902473" w:rsidP="00956310">
            <w:pPr>
              <w:pStyle w:val="CRCoverPage"/>
              <w:spacing w:after="0"/>
              <w:ind w:left="100"/>
              <w:rPr>
                <w:rFonts w:eastAsiaTheme="minorEastAsia"/>
                <w:noProof/>
                <w:lang w:eastAsia="zh-CN"/>
              </w:rPr>
            </w:pPr>
          </w:p>
        </w:tc>
      </w:tr>
    </w:tbl>
    <w:p w14:paraId="5FFD07AD" w14:textId="77777777" w:rsidR="00902473" w:rsidRDefault="00902473">
      <w:pPr>
        <w:overflowPunct/>
        <w:autoSpaceDE/>
        <w:autoSpaceDN/>
        <w:adjustRightInd/>
        <w:spacing w:after="0"/>
        <w:textAlignment w:val="auto"/>
        <w:rPr>
          <w:rFonts w:ascii="Arial" w:hAnsi="Arial"/>
          <w:sz w:val="36"/>
        </w:rPr>
      </w:pPr>
      <w:r>
        <w:br w:type="page"/>
      </w:r>
    </w:p>
    <w:p w14:paraId="70DC70AF" w14:textId="24BC1EF9" w:rsidR="00080512" w:rsidRPr="000C68CE" w:rsidRDefault="00080512" w:rsidP="00E02DA7">
      <w:pPr>
        <w:pStyle w:val="1"/>
      </w:pPr>
      <w:r w:rsidRPr="000C68CE">
        <w:lastRenderedPageBreak/>
        <w:t>3</w:t>
      </w:r>
      <w:r w:rsidRPr="000C68CE">
        <w:tab/>
      </w:r>
      <w:bookmarkEnd w:id="0"/>
      <w:bookmarkEnd w:id="1"/>
      <w:bookmarkEnd w:id="2"/>
      <w:bookmarkEnd w:id="3"/>
      <w:bookmarkEnd w:id="4"/>
      <w:bookmarkEnd w:id="5"/>
      <w:r w:rsidR="00661D8C" w:rsidRPr="000C68CE">
        <w:t>Abbreviations and Definitions</w:t>
      </w:r>
      <w:bookmarkEnd w:id="6"/>
    </w:p>
    <w:p w14:paraId="53DBE5A8" w14:textId="77777777" w:rsidR="00080512" w:rsidRPr="000C68CE" w:rsidRDefault="00E848F3" w:rsidP="009A0512">
      <w:pPr>
        <w:pStyle w:val="2"/>
      </w:pPr>
      <w:bookmarkStart w:id="9" w:name="_Toc20387886"/>
      <w:bookmarkStart w:id="10" w:name="_Toc29375965"/>
      <w:bookmarkStart w:id="11" w:name="_Toc37231822"/>
      <w:bookmarkStart w:id="12" w:name="_Toc46501875"/>
      <w:bookmarkStart w:id="13" w:name="_Toc51971223"/>
      <w:bookmarkStart w:id="14" w:name="_Toc52551206"/>
      <w:bookmarkStart w:id="15" w:name="_Toc178255748"/>
      <w:r w:rsidRPr="000C68CE">
        <w:t>3.1</w:t>
      </w:r>
      <w:r w:rsidR="00080512" w:rsidRPr="000C68CE">
        <w:tab/>
      </w:r>
      <w:commentRangeStart w:id="16"/>
      <w:r w:rsidR="00080512" w:rsidRPr="000C68CE">
        <w:t>Abbreviations</w:t>
      </w:r>
      <w:bookmarkEnd w:id="9"/>
      <w:bookmarkEnd w:id="10"/>
      <w:bookmarkEnd w:id="11"/>
      <w:bookmarkEnd w:id="12"/>
      <w:bookmarkEnd w:id="13"/>
      <w:bookmarkEnd w:id="14"/>
      <w:bookmarkEnd w:id="15"/>
      <w:commentRangeEnd w:id="16"/>
      <w:r w:rsidR="00111531">
        <w:rPr>
          <w:rStyle w:val="af0"/>
          <w:rFonts w:ascii="Times New Roman" w:hAnsi="Times New Roman"/>
        </w:rPr>
        <w:commentReference w:id="16"/>
      </w:r>
    </w:p>
    <w:p w14:paraId="36063014" w14:textId="77777777" w:rsidR="00080512" w:rsidRPr="000C68CE" w:rsidRDefault="00080512">
      <w:pPr>
        <w:keepNext/>
      </w:pPr>
      <w:r w:rsidRPr="000C68CE">
        <w:t>For the purposes of the present document, the abb</w:t>
      </w:r>
      <w:r w:rsidR="004D3578" w:rsidRPr="000C68CE">
        <w:t>reviations given in TR 21.905</w:t>
      </w:r>
      <w:r w:rsidR="00F12F2A" w:rsidRPr="000C68CE">
        <w:t xml:space="preserve"> [1], in TS 36.300</w:t>
      </w:r>
      <w:r w:rsidR="004D3578" w:rsidRPr="000C68CE">
        <w:t xml:space="preserve"> [</w:t>
      </w:r>
      <w:r w:rsidR="00F12F2A" w:rsidRPr="000C68CE">
        <w:t>2</w:t>
      </w:r>
      <w:r w:rsidRPr="000C68CE">
        <w:t>] and the following apply. An abbreviation defined in the present document takes precedence over the definition of the same abbre</w:t>
      </w:r>
      <w:r w:rsidR="004D3578" w:rsidRPr="000C68CE">
        <w:t>viation, if any, in TR 21.905 [1</w:t>
      </w:r>
      <w:r w:rsidRPr="000C68CE">
        <w:t>]</w:t>
      </w:r>
      <w:r w:rsidR="00F12F2A" w:rsidRPr="000C68CE">
        <w:t xml:space="preserve"> and TS 36.300 [2]</w:t>
      </w:r>
      <w:r w:rsidRPr="000C68CE">
        <w:t>.</w:t>
      </w:r>
    </w:p>
    <w:p w14:paraId="266F4523" w14:textId="77777777" w:rsidR="003A035D" w:rsidRPr="000C68CE" w:rsidRDefault="003A035D" w:rsidP="008A7D11">
      <w:pPr>
        <w:pStyle w:val="EW"/>
      </w:pPr>
      <w:r w:rsidRPr="000C68CE">
        <w:t>5GC</w:t>
      </w:r>
      <w:r w:rsidRPr="000C68CE">
        <w:tab/>
        <w:t>5G Core Network</w:t>
      </w:r>
    </w:p>
    <w:p w14:paraId="15BC0956" w14:textId="77777777" w:rsidR="00036E1A" w:rsidRPr="000C68CE" w:rsidRDefault="00036E1A" w:rsidP="00036E1A">
      <w:pPr>
        <w:pStyle w:val="EW"/>
      </w:pPr>
      <w:r w:rsidRPr="000C68CE">
        <w:t>5GS</w:t>
      </w:r>
      <w:r w:rsidRPr="000C68CE">
        <w:tab/>
        <w:t>5G System</w:t>
      </w:r>
    </w:p>
    <w:p w14:paraId="69BEF5DE" w14:textId="77777777" w:rsidR="001274F9" w:rsidRPr="000C68CE" w:rsidRDefault="001274F9" w:rsidP="001274F9">
      <w:pPr>
        <w:pStyle w:val="EW"/>
      </w:pPr>
      <w:r w:rsidRPr="000C68CE">
        <w:t>5QI</w:t>
      </w:r>
      <w:r w:rsidRPr="000C68CE">
        <w:tab/>
        <w:t xml:space="preserve">5G </w:t>
      </w:r>
      <w:proofErr w:type="spellStart"/>
      <w:r w:rsidRPr="000C68CE">
        <w:t>QoS</w:t>
      </w:r>
      <w:proofErr w:type="spellEnd"/>
      <w:r w:rsidRPr="000C68CE">
        <w:t xml:space="preserve"> Identifier</w:t>
      </w:r>
    </w:p>
    <w:p w14:paraId="28A2E062" w14:textId="77777777" w:rsidR="001C5D10" w:rsidRPr="000C68CE" w:rsidRDefault="001C5D10" w:rsidP="001C5D10">
      <w:pPr>
        <w:pStyle w:val="EW"/>
      </w:pPr>
      <w:r w:rsidRPr="000C68CE">
        <w:t>A2X</w:t>
      </w:r>
      <w:r w:rsidRPr="000C68CE">
        <w:tab/>
        <w:t>Aircraft-to-Everything</w:t>
      </w:r>
    </w:p>
    <w:p w14:paraId="5DEB2661" w14:textId="77777777" w:rsidR="008958D5" w:rsidRPr="000C68CE" w:rsidRDefault="008958D5" w:rsidP="008958D5">
      <w:pPr>
        <w:pStyle w:val="EW"/>
      </w:pPr>
      <w:r w:rsidRPr="000C68CE">
        <w:t>A-CSI</w:t>
      </w:r>
      <w:r w:rsidRPr="000C68CE">
        <w:tab/>
        <w:t>Aperiodic CSI</w:t>
      </w:r>
    </w:p>
    <w:p w14:paraId="58D822C7" w14:textId="77777777" w:rsidR="000A34A2" w:rsidRPr="000C68CE" w:rsidRDefault="000A34A2" w:rsidP="000A34A2">
      <w:pPr>
        <w:pStyle w:val="EW"/>
      </w:pPr>
      <w:r w:rsidRPr="000C68CE">
        <w:t>AGC</w:t>
      </w:r>
      <w:r w:rsidRPr="000C68CE">
        <w:tab/>
        <w:t>Automatic Gain Control</w:t>
      </w:r>
    </w:p>
    <w:p w14:paraId="29CB40BE" w14:textId="77777777" w:rsidR="006864E6" w:rsidRPr="000C68CE" w:rsidRDefault="006864E6" w:rsidP="006864E6">
      <w:pPr>
        <w:pStyle w:val="EW"/>
      </w:pPr>
      <w:r w:rsidRPr="000C68CE">
        <w:t>AI</w:t>
      </w:r>
      <w:r w:rsidRPr="000C68CE">
        <w:tab/>
        <w:t>Artificial Intelligence</w:t>
      </w:r>
    </w:p>
    <w:p w14:paraId="212C4430" w14:textId="77777777" w:rsidR="0078546C" w:rsidRPr="000C68CE" w:rsidRDefault="0078546C" w:rsidP="008958D5">
      <w:pPr>
        <w:pStyle w:val="EW"/>
      </w:pPr>
      <w:r w:rsidRPr="000C68CE">
        <w:t>AKA</w:t>
      </w:r>
      <w:r w:rsidRPr="000C68CE">
        <w:tab/>
        <w:t>Authentication and Key Agreement</w:t>
      </w:r>
    </w:p>
    <w:p w14:paraId="3A409CF6" w14:textId="77777777" w:rsidR="00C81D9E" w:rsidRPr="000C68CE" w:rsidRDefault="00C81D9E" w:rsidP="00C81D9E">
      <w:pPr>
        <w:pStyle w:val="EW"/>
      </w:pPr>
      <w:r w:rsidRPr="000C68CE">
        <w:t>AMBR</w:t>
      </w:r>
      <w:r w:rsidRPr="000C68CE">
        <w:tab/>
        <w:t>Aggregate Maximum Bit Rate</w:t>
      </w:r>
    </w:p>
    <w:p w14:paraId="5BD253B2" w14:textId="77777777" w:rsidR="00C81D9E" w:rsidRPr="000C68CE" w:rsidRDefault="00C81D9E" w:rsidP="00C81D9E">
      <w:pPr>
        <w:pStyle w:val="EW"/>
      </w:pPr>
      <w:r w:rsidRPr="000C68CE">
        <w:t>AMC</w:t>
      </w:r>
      <w:r w:rsidRPr="000C68CE">
        <w:tab/>
        <w:t>Adaptive Modulation and Coding</w:t>
      </w:r>
    </w:p>
    <w:p w14:paraId="2EE1B4B3" w14:textId="77777777" w:rsidR="008A7D11" w:rsidRPr="000C68CE" w:rsidRDefault="00CB71C0" w:rsidP="00C81D9E">
      <w:pPr>
        <w:pStyle w:val="EW"/>
      </w:pPr>
      <w:r w:rsidRPr="000C68CE">
        <w:t>AMF</w:t>
      </w:r>
      <w:r w:rsidRPr="000C68CE">
        <w:tab/>
        <w:t>Access and Mobility Management Function</w:t>
      </w:r>
    </w:p>
    <w:p w14:paraId="05FE0A18" w14:textId="77777777" w:rsidR="00CC1F0E" w:rsidRPr="000C68CE" w:rsidRDefault="00CC1F0E" w:rsidP="00CC1F0E">
      <w:pPr>
        <w:pStyle w:val="EW"/>
      </w:pPr>
      <w:r w:rsidRPr="000C68CE">
        <w:t>AR</w:t>
      </w:r>
      <w:r w:rsidRPr="000C68CE">
        <w:tab/>
        <w:t>Augmented Reality</w:t>
      </w:r>
    </w:p>
    <w:p w14:paraId="23DDF31F" w14:textId="77777777" w:rsidR="00C81D9E" w:rsidRPr="000C68CE" w:rsidRDefault="00C81D9E" w:rsidP="008A7D11">
      <w:pPr>
        <w:pStyle w:val="EW"/>
      </w:pPr>
      <w:r w:rsidRPr="000C68CE">
        <w:t>ARP</w:t>
      </w:r>
      <w:r w:rsidRPr="000C68CE">
        <w:tab/>
        <w:t>Allocation and Retention Priority</w:t>
      </w:r>
    </w:p>
    <w:p w14:paraId="11757F06" w14:textId="68CCA583" w:rsidR="00BB4EFC" w:rsidRPr="000C68CE" w:rsidRDefault="00BB4EFC" w:rsidP="008A7D11">
      <w:pPr>
        <w:pStyle w:val="EW"/>
      </w:pPr>
      <w:r w:rsidRPr="000C68CE">
        <w:t>ATG</w:t>
      </w:r>
      <w:r w:rsidRPr="000C68CE">
        <w:tab/>
        <w:t>Air to Ground</w:t>
      </w:r>
    </w:p>
    <w:p w14:paraId="14C4B9AA" w14:textId="77777777" w:rsidR="005513CC" w:rsidRPr="000C68CE" w:rsidRDefault="005513CC" w:rsidP="00264D6A">
      <w:pPr>
        <w:pStyle w:val="EW"/>
      </w:pPr>
      <w:r w:rsidRPr="000C68CE">
        <w:t>BA</w:t>
      </w:r>
      <w:r w:rsidRPr="000C68CE">
        <w:tab/>
        <w:t>Bandwidth Adaptation</w:t>
      </w:r>
    </w:p>
    <w:p w14:paraId="3CFAFA61" w14:textId="77777777" w:rsidR="0073355F" w:rsidRPr="000C68CE" w:rsidRDefault="0073355F" w:rsidP="0073355F">
      <w:pPr>
        <w:pStyle w:val="EW"/>
      </w:pPr>
      <w:r w:rsidRPr="000C68CE">
        <w:t>BCCH</w:t>
      </w:r>
      <w:r w:rsidRPr="000C68CE">
        <w:tab/>
        <w:t>Broadcast Control Channel</w:t>
      </w:r>
    </w:p>
    <w:p w14:paraId="5A137A95" w14:textId="77777777" w:rsidR="00656EC7" w:rsidRPr="000C68CE" w:rsidRDefault="00656EC7" w:rsidP="00264D6A">
      <w:pPr>
        <w:pStyle w:val="EW"/>
      </w:pPr>
      <w:r w:rsidRPr="000C68CE">
        <w:t>BCH</w:t>
      </w:r>
      <w:r w:rsidRPr="000C68CE">
        <w:tab/>
        <w:t>Broad</w:t>
      </w:r>
      <w:r w:rsidR="00AC638F" w:rsidRPr="000C68CE">
        <w:t>cast Channel</w:t>
      </w:r>
    </w:p>
    <w:p w14:paraId="49BCFA0B" w14:textId="77777777" w:rsidR="00D7483A" w:rsidRPr="000C68CE" w:rsidRDefault="00D7483A" w:rsidP="00D7483A">
      <w:pPr>
        <w:pStyle w:val="EW"/>
      </w:pPr>
      <w:r w:rsidRPr="000C68CE">
        <w:t>BFD</w:t>
      </w:r>
      <w:r w:rsidRPr="000C68CE">
        <w:tab/>
        <w:t>Beam Failure Detection</w:t>
      </w:r>
    </w:p>
    <w:p w14:paraId="38529F70" w14:textId="77777777" w:rsidR="003B0F0F" w:rsidRPr="000C68CE" w:rsidRDefault="003B0F0F" w:rsidP="003B0F0F">
      <w:pPr>
        <w:pStyle w:val="EW"/>
      </w:pPr>
      <w:r w:rsidRPr="000C68CE">
        <w:t>BH</w:t>
      </w:r>
      <w:r w:rsidRPr="000C68CE">
        <w:tab/>
        <w:t>Backhaul</w:t>
      </w:r>
    </w:p>
    <w:p w14:paraId="54BB6873" w14:textId="77777777" w:rsidR="00036E1A" w:rsidRPr="000C68CE" w:rsidRDefault="00036E1A" w:rsidP="00036E1A">
      <w:pPr>
        <w:pStyle w:val="EW"/>
      </w:pPr>
      <w:r w:rsidRPr="000C68CE">
        <w:t>BL</w:t>
      </w:r>
      <w:r w:rsidRPr="000C68CE">
        <w:tab/>
        <w:t>Bandwidth reduced Low complexity</w:t>
      </w:r>
    </w:p>
    <w:p w14:paraId="34A2D8AC" w14:textId="77777777" w:rsidR="008958D5" w:rsidRPr="000C68CE" w:rsidRDefault="008958D5" w:rsidP="00EF50FD">
      <w:pPr>
        <w:pStyle w:val="EW"/>
      </w:pPr>
      <w:r w:rsidRPr="000C68CE">
        <w:t>BPSK</w:t>
      </w:r>
      <w:r w:rsidRPr="000C68CE">
        <w:tab/>
        <w:t>Binary Phase Shift Keying</w:t>
      </w:r>
    </w:p>
    <w:p w14:paraId="4B6FA9AD" w14:textId="77777777" w:rsidR="001C5D10" w:rsidRPr="000C68CE" w:rsidRDefault="001C5D10" w:rsidP="001C5D10">
      <w:pPr>
        <w:pStyle w:val="EW"/>
      </w:pPr>
      <w:r w:rsidRPr="000C68CE">
        <w:t>BRID</w:t>
      </w:r>
      <w:r w:rsidRPr="000C68CE">
        <w:tab/>
        <w:t>Broadcast Remote Identification</w:t>
      </w:r>
    </w:p>
    <w:p w14:paraId="665F109B" w14:textId="77777777" w:rsidR="00CE28FA" w:rsidRPr="000C68CE" w:rsidRDefault="00CE28FA" w:rsidP="00EF50FD">
      <w:pPr>
        <w:pStyle w:val="EW"/>
      </w:pPr>
      <w:r w:rsidRPr="000C68CE">
        <w:t>C-RNTI</w:t>
      </w:r>
      <w:r w:rsidRPr="000C68CE">
        <w:tab/>
        <w:t>Cell RNTI</w:t>
      </w:r>
    </w:p>
    <w:p w14:paraId="680CE725" w14:textId="77777777" w:rsidR="00D30E19" w:rsidRPr="000C68CE" w:rsidRDefault="00D30E19" w:rsidP="00D30E19">
      <w:pPr>
        <w:pStyle w:val="EW"/>
      </w:pPr>
      <w:r w:rsidRPr="000C68CE">
        <w:t>CAG</w:t>
      </w:r>
      <w:r w:rsidRPr="000C68CE">
        <w:tab/>
        <w:t>Closed Access Group</w:t>
      </w:r>
    </w:p>
    <w:p w14:paraId="520C524D" w14:textId="77777777" w:rsidR="004C03F1" w:rsidRPr="000C68CE" w:rsidRDefault="004C03F1" w:rsidP="004C03F1">
      <w:pPr>
        <w:pStyle w:val="EW"/>
      </w:pPr>
      <w:r w:rsidRPr="000C68CE">
        <w:t>CAPC</w:t>
      </w:r>
      <w:r w:rsidRPr="000C68CE">
        <w:tab/>
        <w:t>Channel Access Priority Class</w:t>
      </w:r>
    </w:p>
    <w:p w14:paraId="3DBE4856" w14:textId="77777777" w:rsidR="00EF50FD" w:rsidRPr="000C68CE" w:rsidRDefault="00EF50FD" w:rsidP="00EF50FD">
      <w:pPr>
        <w:pStyle w:val="EW"/>
      </w:pPr>
      <w:r w:rsidRPr="000C68CE">
        <w:t>CBRA</w:t>
      </w:r>
      <w:r w:rsidRPr="000C68CE">
        <w:tab/>
        <w:t>Contention Based Random Access</w:t>
      </w:r>
    </w:p>
    <w:p w14:paraId="47E9E874" w14:textId="77777777" w:rsidR="008958D5" w:rsidRPr="000C68CE" w:rsidRDefault="008958D5" w:rsidP="00EF50FD">
      <w:pPr>
        <w:pStyle w:val="EW"/>
      </w:pPr>
      <w:r w:rsidRPr="000C68CE">
        <w:t>CCE</w:t>
      </w:r>
      <w:r w:rsidRPr="000C68CE">
        <w:tab/>
        <w:t>Control Channel Element</w:t>
      </w:r>
    </w:p>
    <w:p w14:paraId="7387827A" w14:textId="77777777" w:rsidR="003E44AF" w:rsidRPr="000C68CE" w:rsidRDefault="003E44AF" w:rsidP="00EF50FD">
      <w:pPr>
        <w:pStyle w:val="EW"/>
      </w:pPr>
      <w:r w:rsidRPr="000C68CE">
        <w:t>CD-SSB</w:t>
      </w:r>
      <w:r w:rsidRPr="000C68CE">
        <w:tab/>
        <w:t>Cell Defining SSB</w:t>
      </w:r>
    </w:p>
    <w:p w14:paraId="1BC22B1E" w14:textId="5543E24F" w:rsidR="00A67822" w:rsidRPr="000C68CE" w:rsidRDefault="00A67822" w:rsidP="000233E6">
      <w:pPr>
        <w:pStyle w:val="EW"/>
      </w:pPr>
      <w:proofErr w:type="spellStart"/>
      <w:r w:rsidRPr="000C68CE">
        <w:t>cellDTRX</w:t>
      </w:r>
      <w:proofErr w:type="spellEnd"/>
      <w:r w:rsidRPr="000C68CE">
        <w:t>-RNTI</w:t>
      </w:r>
      <w:r w:rsidRPr="000C68CE">
        <w:tab/>
        <w:t>Cell Discontinuous Transmission and Reception RNTI</w:t>
      </w:r>
    </w:p>
    <w:p w14:paraId="7D7B2905" w14:textId="630A433B" w:rsidR="000233E6" w:rsidRPr="000C68CE" w:rsidRDefault="000233E6" w:rsidP="000233E6">
      <w:pPr>
        <w:pStyle w:val="EW"/>
      </w:pPr>
      <w:r w:rsidRPr="000C68CE">
        <w:t>CFR</w:t>
      </w:r>
      <w:r w:rsidRPr="000C68CE">
        <w:tab/>
        <w:t>Common Frequency Resource</w:t>
      </w:r>
    </w:p>
    <w:p w14:paraId="30A58871" w14:textId="77777777" w:rsidR="00EF50FD" w:rsidRPr="000C68CE" w:rsidRDefault="00EF50FD" w:rsidP="00EF50FD">
      <w:pPr>
        <w:pStyle w:val="EW"/>
      </w:pPr>
      <w:r w:rsidRPr="000C68CE">
        <w:t>CFRA</w:t>
      </w:r>
      <w:r w:rsidRPr="000C68CE">
        <w:tab/>
        <w:t>Contention Free Random Access</w:t>
      </w:r>
    </w:p>
    <w:p w14:paraId="17C86FEA" w14:textId="77777777" w:rsidR="009E7956" w:rsidRPr="000C68CE" w:rsidRDefault="009E7956" w:rsidP="00036E1A">
      <w:pPr>
        <w:pStyle w:val="EW"/>
      </w:pPr>
      <w:r w:rsidRPr="000C68CE">
        <w:t>CG</w:t>
      </w:r>
      <w:r w:rsidRPr="000C68CE">
        <w:tab/>
        <w:t>Configured Grant</w:t>
      </w:r>
    </w:p>
    <w:p w14:paraId="59703649" w14:textId="5ECA73C7" w:rsidR="00036E1A" w:rsidRPr="000C68CE" w:rsidRDefault="00036E1A" w:rsidP="00036E1A">
      <w:pPr>
        <w:pStyle w:val="EW"/>
      </w:pPr>
      <w:r w:rsidRPr="000C68CE">
        <w:t>CHO</w:t>
      </w:r>
      <w:r w:rsidRPr="000C68CE">
        <w:tab/>
        <w:t>Conditional Handover</w:t>
      </w:r>
    </w:p>
    <w:p w14:paraId="40DF6330" w14:textId="77777777" w:rsidR="00036E1A" w:rsidRPr="000C68CE" w:rsidRDefault="00036E1A" w:rsidP="00036E1A">
      <w:pPr>
        <w:pStyle w:val="EW"/>
      </w:pPr>
      <w:proofErr w:type="spellStart"/>
      <w:r w:rsidRPr="000C68CE">
        <w:t>CIoT</w:t>
      </w:r>
      <w:proofErr w:type="spellEnd"/>
      <w:r w:rsidRPr="000C68CE">
        <w:tab/>
        <w:t>Cellular Internet of Things</w:t>
      </w:r>
    </w:p>
    <w:p w14:paraId="54ED0C04" w14:textId="77777777" w:rsidR="00B62AD3" w:rsidRPr="000C68CE" w:rsidRDefault="00B62AD3" w:rsidP="00B62AD3">
      <w:pPr>
        <w:pStyle w:val="EW"/>
      </w:pPr>
      <w:r w:rsidRPr="000C68CE">
        <w:t>CLI</w:t>
      </w:r>
      <w:r w:rsidRPr="000C68CE">
        <w:tab/>
        <w:t>Cross Link interference</w:t>
      </w:r>
    </w:p>
    <w:p w14:paraId="24F2DEA8" w14:textId="77777777" w:rsidR="00264D6A" w:rsidRPr="000C68CE" w:rsidRDefault="00264D6A" w:rsidP="00EF50FD">
      <w:pPr>
        <w:pStyle w:val="EW"/>
      </w:pPr>
      <w:r w:rsidRPr="000C68CE">
        <w:t>CMAS</w:t>
      </w:r>
      <w:r w:rsidRPr="000C68CE">
        <w:tab/>
        <w:t>Commercial Mobile Alert Service</w:t>
      </w:r>
    </w:p>
    <w:p w14:paraId="14548769" w14:textId="77777777" w:rsidR="008958D5" w:rsidRPr="000C68CE" w:rsidRDefault="008958D5" w:rsidP="00A8768C">
      <w:pPr>
        <w:pStyle w:val="EW"/>
      </w:pPr>
      <w:r w:rsidRPr="000C68CE">
        <w:t>CORESET</w:t>
      </w:r>
      <w:r w:rsidRPr="000C68CE">
        <w:tab/>
        <w:t>Control Resource Set</w:t>
      </w:r>
    </w:p>
    <w:p w14:paraId="4C617301" w14:textId="77777777" w:rsidR="00385EF6" w:rsidRPr="000C68CE" w:rsidRDefault="00385EF6" w:rsidP="00385EF6">
      <w:pPr>
        <w:pStyle w:val="EW"/>
      </w:pPr>
      <w:r w:rsidRPr="000C68CE">
        <w:t>CP</w:t>
      </w:r>
      <w:r w:rsidRPr="000C68CE">
        <w:tab/>
        <w:t>Cyclic Prefix</w:t>
      </w:r>
    </w:p>
    <w:p w14:paraId="3168B8B2" w14:textId="77777777" w:rsidR="000A34A2" w:rsidRPr="000C68CE" w:rsidRDefault="000A34A2" w:rsidP="000A34A2">
      <w:pPr>
        <w:pStyle w:val="EW"/>
      </w:pPr>
      <w:r w:rsidRPr="000C68CE">
        <w:t>CPA</w:t>
      </w:r>
      <w:r w:rsidRPr="000C68CE">
        <w:tab/>
        <w:t xml:space="preserve">Conditional </w:t>
      </w:r>
      <w:proofErr w:type="spellStart"/>
      <w:r w:rsidRPr="000C68CE">
        <w:t>PSCell</w:t>
      </w:r>
      <w:proofErr w:type="spellEnd"/>
      <w:r w:rsidRPr="000C68CE">
        <w:t xml:space="preserve"> Addition</w:t>
      </w:r>
    </w:p>
    <w:p w14:paraId="09DB795A" w14:textId="77777777" w:rsidR="00AB7F80" w:rsidRPr="000C68CE" w:rsidRDefault="00AB7F80" w:rsidP="00AB7F80">
      <w:pPr>
        <w:pStyle w:val="EW"/>
      </w:pPr>
      <w:r w:rsidRPr="000C68CE">
        <w:t>CPC</w:t>
      </w:r>
      <w:r w:rsidRPr="000C68CE">
        <w:tab/>
        <w:t xml:space="preserve">Conditional </w:t>
      </w:r>
      <w:proofErr w:type="spellStart"/>
      <w:r w:rsidRPr="000C68CE">
        <w:t>PSCell</w:t>
      </w:r>
      <w:proofErr w:type="spellEnd"/>
      <w:r w:rsidRPr="000C68CE">
        <w:t xml:space="preserve"> Change</w:t>
      </w:r>
    </w:p>
    <w:p w14:paraId="0F02BF34" w14:textId="77777777" w:rsidR="001C5D10" w:rsidRPr="000C68CE" w:rsidRDefault="001C5D10" w:rsidP="001C5D10">
      <w:pPr>
        <w:pStyle w:val="EW"/>
      </w:pPr>
      <w:r w:rsidRPr="000C68CE">
        <w:t>DAA</w:t>
      </w:r>
      <w:r w:rsidRPr="000C68CE">
        <w:tab/>
        <w:t>Detect And Avoid</w:t>
      </w:r>
    </w:p>
    <w:p w14:paraId="43CB19A2" w14:textId="77777777" w:rsidR="003B0F0F" w:rsidRPr="000C68CE" w:rsidRDefault="003B0F0F" w:rsidP="003B0F0F">
      <w:pPr>
        <w:pStyle w:val="EW"/>
      </w:pPr>
      <w:r w:rsidRPr="000C68CE">
        <w:t>DAG</w:t>
      </w:r>
      <w:r w:rsidRPr="000C68CE">
        <w:tab/>
        <w:t>Directed Acyclic Graph</w:t>
      </w:r>
    </w:p>
    <w:p w14:paraId="61A32E92" w14:textId="77777777" w:rsidR="00036E1A" w:rsidRPr="000C68CE" w:rsidRDefault="00036E1A" w:rsidP="00036E1A">
      <w:pPr>
        <w:pStyle w:val="EW"/>
      </w:pPr>
      <w:r w:rsidRPr="000C68CE">
        <w:t>DAPS</w:t>
      </w:r>
      <w:r w:rsidRPr="000C68CE">
        <w:tab/>
        <w:t>Dual Active Protocol Stack</w:t>
      </w:r>
    </w:p>
    <w:p w14:paraId="4C3E8542" w14:textId="77777777" w:rsidR="008958D5" w:rsidRPr="000C68CE" w:rsidRDefault="008958D5" w:rsidP="00A8768C">
      <w:pPr>
        <w:pStyle w:val="EW"/>
      </w:pPr>
      <w:r w:rsidRPr="000C68CE">
        <w:t>DFT</w:t>
      </w:r>
      <w:r w:rsidRPr="000C68CE">
        <w:tab/>
        <w:t>Discrete Fourier Transform</w:t>
      </w:r>
    </w:p>
    <w:p w14:paraId="158B163D" w14:textId="77777777" w:rsidR="00656EC7" w:rsidRPr="000C68CE" w:rsidRDefault="00656EC7" w:rsidP="00A8768C">
      <w:pPr>
        <w:pStyle w:val="EW"/>
      </w:pPr>
      <w:r w:rsidRPr="000C68CE">
        <w:t>DCI</w:t>
      </w:r>
      <w:r w:rsidRPr="000C68CE">
        <w:tab/>
      </w:r>
      <w:r w:rsidR="00763869" w:rsidRPr="000C68CE">
        <w:t>Downlink Control Information</w:t>
      </w:r>
    </w:p>
    <w:p w14:paraId="13E0CCCC" w14:textId="77777777" w:rsidR="002B4761" w:rsidRPr="000C68CE" w:rsidRDefault="002B4761" w:rsidP="002B4761">
      <w:pPr>
        <w:pStyle w:val="EW"/>
      </w:pPr>
      <w:r w:rsidRPr="000C68CE">
        <w:t>DCP</w:t>
      </w:r>
      <w:r w:rsidRPr="000C68CE">
        <w:tab/>
        <w:t>DCI with CRC scrambled by PS-RNTI</w:t>
      </w:r>
    </w:p>
    <w:p w14:paraId="2BF6AFCB" w14:textId="083B5CC3" w:rsidR="00A06653" w:rsidRPr="000C68CE" w:rsidRDefault="00A06653" w:rsidP="00A06653">
      <w:pPr>
        <w:pStyle w:val="EW"/>
      </w:pPr>
      <w:r w:rsidRPr="000C68CE">
        <w:t>DCR</w:t>
      </w:r>
      <w:r w:rsidRPr="000C68CE">
        <w:tab/>
        <w:t>Direct Communication Request</w:t>
      </w:r>
    </w:p>
    <w:p w14:paraId="321D6F26" w14:textId="4F84928B" w:rsidR="00E02DA7" w:rsidRPr="000C68CE" w:rsidRDefault="00E02DA7" w:rsidP="00A06653">
      <w:pPr>
        <w:pStyle w:val="EW"/>
      </w:pPr>
      <w:r w:rsidRPr="000C68CE">
        <w:t>DL-</w:t>
      </w:r>
      <w:proofErr w:type="spellStart"/>
      <w:r w:rsidRPr="000C68CE">
        <w:t>AoD</w:t>
      </w:r>
      <w:proofErr w:type="spellEnd"/>
      <w:r w:rsidRPr="000C68CE">
        <w:tab/>
        <w:t>Downlink Angle-of-Departure</w:t>
      </w:r>
    </w:p>
    <w:p w14:paraId="2E3DD1C2" w14:textId="77777777" w:rsidR="00AC638F" w:rsidRPr="000C68CE" w:rsidRDefault="00AC638F" w:rsidP="00E02DA7">
      <w:pPr>
        <w:pStyle w:val="EW"/>
      </w:pPr>
      <w:r w:rsidRPr="000C68CE">
        <w:t>DL-SCH</w:t>
      </w:r>
      <w:r w:rsidRPr="000C68CE">
        <w:tab/>
        <w:t>Downlink Shared Channel</w:t>
      </w:r>
    </w:p>
    <w:p w14:paraId="14A4C7DC" w14:textId="77777777" w:rsidR="00E02DA7" w:rsidRPr="000C68CE" w:rsidRDefault="00E02DA7" w:rsidP="00E02DA7">
      <w:pPr>
        <w:pStyle w:val="EW"/>
      </w:pPr>
      <w:r w:rsidRPr="000C68CE">
        <w:t>DL-TDOA</w:t>
      </w:r>
      <w:r w:rsidRPr="000C68CE">
        <w:tab/>
        <w:t>Downlink Time Difference Of Arrival</w:t>
      </w:r>
    </w:p>
    <w:p w14:paraId="1094083C" w14:textId="77777777" w:rsidR="00807D86" w:rsidRPr="000C68CE" w:rsidRDefault="008958D5" w:rsidP="00807D86">
      <w:pPr>
        <w:pStyle w:val="EW"/>
      </w:pPr>
      <w:r w:rsidRPr="000C68CE">
        <w:t>DMRS</w:t>
      </w:r>
      <w:r w:rsidRPr="000C68CE">
        <w:tab/>
        <w:t>Demodulation Reference Signal</w:t>
      </w:r>
    </w:p>
    <w:p w14:paraId="1A0C99F3" w14:textId="77777777" w:rsidR="008958D5" w:rsidRPr="000C68CE" w:rsidRDefault="00807D86" w:rsidP="00807D86">
      <w:pPr>
        <w:pStyle w:val="EW"/>
      </w:pPr>
      <w:r w:rsidRPr="000C68CE">
        <w:t>DRX</w:t>
      </w:r>
      <w:r w:rsidRPr="000C68CE">
        <w:tab/>
        <w:t>Discontinuous Reception</w:t>
      </w:r>
    </w:p>
    <w:p w14:paraId="10F0439C" w14:textId="77777777" w:rsidR="00CC1F0E" w:rsidRPr="000C68CE" w:rsidRDefault="00CC1F0E" w:rsidP="00CC1F0E">
      <w:pPr>
        <w:pStyle w:val="EW"/>
      </w:pPr>
      <w:r w:rsidRPr="000C68CE">
        <w:lastRenderedPageBreak/>
        <w:t>DSR</w:t>
      </w:r>
      <w:r w:rsidRPr="000C68CE">
        <w:tab/>
        <w:t>Delay Status Report</w:t>
      </w:r>
    </w:p>
    <w:p w14:paraId="5AD7A167" w14:textId="7040CD49" w:rsidR="0067777B" w:rsidRPr="000C68CE" w:rsidRDefault="0067777B" w:rsidP="0067777B">
      <w:pPr>
        <w:pStyle w:val="EW"/>
      </w:pPr>
      <w:r w:rsidRPr="000C68CE">
        <w:t>DTX</w:t>
      </w:r>
      <w:r w:rsidRPr="000C68CE">
        <w:tab/>
        <w:t>Discontinuous Transmission</w:t>
      </w:r>
    </w:p>
    <w:p w14:paraId="707AC2EF" w14:textId="77777777" w:rsidR="00E02DA7" w:rsidRPr="000C68CE" w:rsidRDefault="00E02DA7" w:rsidP="00E02DA7">
      <w:pPr>
        <w:pStyle w:val="EW"/>
      </w:pPr>
      <w:r w:rsidRPr="000C68CE">
        <w:t>E-CID</w:t>
      </w:r>
      <w:r w:rsidRPr="000C68CE">
        <w:tab/>
        <w:t>Enhanced Cell-ID (positioning method)</w:t>
      </w:r>
    </w:p>
    <w:p w14:paraId="24B06EDA" w14:textId="16959C4B" w:rsidR="006864E6" w:rsidRPr="000C68CE" w:rsidRDefault="006864E6" w:rsidP="00A96591">
      <w:pPr>
        <w:pStyle w:val="EW"/>
      </w:pPr>
      <w:r w:rsidRPr="000C68CE">
        <w:rPr>
          <w:bCs/>
        </w:rPr>
        <w:t>EC</w:t>
      </w:r>
      <w:r w:rsidRPr="000C68CE">
        <w:rPr>
          <w:bCs/>
        </w:rPr>
        <w:tab/>
        <w:t>Energy Cost</w:t>
      </w:r>
    </w:p>
    <w:p w14:paraId="30954BDA" w14:textId="255ABA79" w:rsidR="00A96591" w:rsidRPr="000C68CE" w:rsidRDefault="00A96591" w:rsidP="00A96591">
      <w:pPr>
        <w:pStyle w:val="EW"/>
      </w:pPr>
      <w:r w:rsidRPr="000C68CE">
        <w:t>EHC</w:t>
      </w:r>
      <w:r w:rsidRPr="000C68CE">
        <w:tab/>
        <w:t>Ethernet Header Compression</w:t>
      </w:r>
    </w:p>
    <w:p w14:paraId="489CD880" w14:textId="77777777" w:rsidR="00161B6B" w:rsidRPr="000C68CE" w:rsidRDefault="00161B6B" w:rsidP="00161B6B">
      <w:pPr>
        <w:pStyle w:val="EW"/>
      </w:pPr>
      <w:proofErr w:type="spellStart"/>
      <w:r w:rsidRPr="000C68CE">
        <w:t>ePWS</w:t>
      </w:r>
      <w:proofErr w:type="spellEnd"/>
      <w:r w:rsidRPr="000C68CE">
        <w:tab/>
        <w:t>enhancements of Public Warning System</w:t>
      </w:r>
    </w:p>
    <w:p w14:paraId="6A8BBBF1" w14:textId="77777777" w:rsidR="00635EE3" w:rsidRPr="000C68CE" w:rsidRDefault="00264D6A" w:rsidP="00A96591">
      <w:pPr>
        <w:pStyle w:val="EW"/>
      </w:pPr>
      <w:r w:rsidRPr="000C68CE">
        <w:t>ETWS</w:t>
      </w:r>
      <w:r w:rsidRPr="000C68CE">
        <w:tab/>
        <w:t>Earthquake and Tsunami Warning System</w:t>
      </w:r>
    </w:p>
    <w:p w14:paraId="306D683D" w14:textId="77777777" w:rsidR="00CB1FEE" w:rsidRPr="000C68CE" w:rsidRDefault="00CB1FEE" w:rsidP="00CB1FEE">
      <w:pPr>
        <w:pStyle w:val="EW"/>
      </w:pPr>
      <w:r w:rsidRPr="000C68CE">
        <w:t>FS</w:t>
      </w:r>
      <w:r w:rsidRPr="000C68CE">
        <w:tab/>
        <w:t>Feature Set</w:t>
      </w:r>
    </w:p>
    <w:p w14:paraId="6DD99B95" w14:textId="77777777" w:rsidR="0073355F" w:rsidRPr="000C68CE" w:rsidRDefault="0073355F" w:rsidP="0073355F">
      <w:pPr>
        <w:pStyle w:val="EW"/>
      </w:pPr>
      <w:r w:rsidRPr="000C68CE">
        <w:t>FSA ID</w:t>
      </w:r>
      <w:r w:rsidRPr="000C68CE">
        <w:tab/>
        <w:t>Frequency Selection Area Identity</w:t>
      </w:r>
    </w:p>
    <w:p w14:paraId="78A3518C" w14:textId="77777777" w:rsidR="002661BA" w:rsidRPr="000C68CE" w:rsidRDefault="002661BA" w:rsidP="002661BA">
      <w:pPr>
        <w:pStyle w:val="EW"/>
      </w:pPr>
      <w:r w:rsidRPr="000C68CE">
        <w:t>G-CS-RNTI</w:t>
      </w:r>
      <w:r w:rsidRPr="000C68CE">
        <w:tab/>
        <w:t>Group Configured Scheduling RNTI</w:t>
      </w:r>
    </w:p>
    <w:p w14:paraId="2B2636A1" w14:textId="77777777" w:rsidR="002661BA" w:rsidRPr="000C68CE" w:rsidRDefault="002661BA" w:rsidP="002661BA">
      <w:pPr>
        <w:pStyle w:val="EW"/>
      </w:pPr>
      <w:r w:rsidRPr="000C68CE">
        <w:t>G-RNTI</w:t>
      </w:r>
      <w:r w:rsidRPr="000C68CE">
        <w:tab/>
        <w:t>Group RNTI</w:t>
      </w:r>
    </w:p>
    <w:p w14:paraId="0DB5ECE9" w14:textId="77777777" w:rsidR="00A45B25" w:rsidRPr="000C68CE" w:rsidRDefault="00C81D9E" w:rsidP="00A45B25">
      <w:pPr>
        <w:pStyle w:val="EW"/>
      </w:pPr>
      <w:r w:rsidRPr="000C68CE">
        <w:t>GFBR</w:t>
      </w:r>
      <w:r w:rsidRPr="000C68CE">
        <w:tab/>
        <w:t>Guaranteed Flow Bit Rate</w:t>
      </w:r>
    </w:p>
    <w:p w14:paraId="792EEE0F" w14:textId="77777777" w:rsidR="00E16FF9" w:rsidRPr="000C68CE" w:rsidRDefault="00E16FF9" w:rsidP="00E16FF9">
      <w:pPr>
        <w:pStyle w:val="EW"/>
        <w:rPr>
          <w:rFonts w:eastAsia="PMingLiU"/>
        </w:rPr>
      </w:pPr>
      <w:r w:rsidRPr="000C68CE">
        <w:rPr>
          <w:rFonts w:eastAsia="PMingLiU"/>
        </w:rPr>
        <w:t>GIN</w:t>
      </w:r>
      <w:r w:rsidRPr="000C68CE">
        <w:rPr>
          <w:rFonts w:eastAsia="PMingLiU"/>
        </w:rPr>
        <w:tab/>
        <w:t>Group ID for Network selection</w:t>
      </w:r>
    </w:p>
    <w:p w14:paraId="25BE605B" w14:textId="47B7745E" w:rsidR="000D6DC4" w:rsidRPr="000C68CE" w:rsidRDefault="000D6DC4" w:rsidP="00A76193">
      <w:pPr>
        <w:pStyle w:val="EW"/>
      </w:pPr>
      <w:r w:rsidRPr="000C68CE">
        <w:rPr>
          <w:rFonts w:eastAsia="PMingLiU"/>
        </w:rPr>
        <w:t>GNSS</w:t>
      </w:r>
      <w:r w:rsidRPr="000C68CE">
        <w:rPr>
          <w:rFonts w:eastAsia="PMingLiU"/>
        </w:rPr>
        <w:tab/>
        <w:t>Global Navigation Satellite System</w:t>
      </w:r>
    </w:p>
    <w:p w14:paraId="622FE197" w14:textId="457B4978" w:rsidR="00A76193" w:rsidRPr="000C68CE" w:rsidRDefault="00A76193" w:rsidP="00A76193">
      <w:pPr>
        <w:pStyle w:val="EW"/>
      </w:pPr>
      <w:r w:rsidRPr="000C68CE">
        <w:t>GSO</w:t>
      </w:r>
      <w:r w:rsidRPr="000C68CE">
        <w:tab/>
        <w:t>Geosynchronous Orbit</w:t>
      </w:r>
    </w:p>
    <w:p w14:paraId="6F41D301" w14:textId="7CE59CD9" w:rsidR="005C04EF" w:rsidRPr="000C68CE" w:rsidRDefault="005C04EF" w:rsidP="005C04EF">
      <w:pPr>
        <w:pStyle w:val="EW"/>
      </w:pPr>
      <w:r w:rsidRPr="000C68CE">
        <w:t>H-SFN</w:t>
      </w:r>
      <w:r w:rsidRPr="000C68CE">
        <w:tab/>
        <w:t>Hyper System Frame Number</w:t>
      </w:r>
    </w:p>
    <w:p w14:paraId="1C7294CA" w14:textId="77777777" w:rsidR="00A76193" w:rsidRPr="000C68CE" w:rsidRDefault="00A76193" w:rsidP="00A76193">
      <w:pPr>
        <w:pStyle w:val="EW"/>
      </w:pPr>
      <w:r w:rsidRPr="000C68CE">
        <w:t>HAPS</w:t>
      </w:r>
      <w:r w:rsidRPr="000C68CE">
        <w:tab/>
        <w:t>High Altitude Platform Station</w:t>
      </w:r>
    </w:p>
    <w:p w14:paraId="174E70C0" w14:textId="77777777" w:rsidR="00D30E19" w:rsidRPr="000C68CE" w:rsidRDefault="00D30E19" w:rsidP="00D30E19">
      <w:pPr>
        <w:pStyle w:val="EW"/>
      </w:pPr>
      <w:r w:rsidRPr="000C68CE">
        <w:t>HRNN</w:t>
      </w:r>
      <w:r w:rsidRPr="000C68CE">
        <w:tab/>
        <w:t>Human-Readable Network Name</w:t>
      </w:r>
    </w:p>
    <w:p w14:paraId="374841E1" w14:textId="77777777" w:rsidR="003B0F0F" w:rsidRPr="000C68CE" w:rsidRDefault="003B0F0F" w:rsidP="003B0F0F">
      <w:pPr>
        <w:pStyle w:val="EW"/>
      </w:pPr>
      <w:r w:rsidRPr="000C68CE">
        <w:t>IAB</w:t>
      </w:r>
      <w:r w:rsidRPr="000C68CE">
        <w:tab/>
        <w:t>Integrated Access and Backhaul</w:t>
      </w:r>
    </w:p>
    <w:p w14:paraId="5982E53E" w14:textId="77777777" w:rsidR="005C04EF" w:rsidRPr="000C68CE" w:rsidRDefault="005C04EF" w:rsidP="005C04EF">
      <w:pPr>
        <w:pStyle w:val="EW"/>
      </w:pPr>
      <w:r w:rsidRPr="000C68CE">
        <w:t>IFRI</w:t>
      </w:r>
      <w:r w:rsidRPr="000C68CE">
        <w:tab/>
        <w:t>Intra Frequency Reselection Indication</w:t>
      </w:r>
    </w:p>
    <w:p w14:paraId="6A141D31" w14:textId="77777777" w:rsidR="00CE28FA" w:rsidRPr="000C68CE" w:rsidRDefault="00CE28FA" w:rsidP="00A45B25">
      <w:pPr>
        <w:pStyle w:val="EW"/>
        <w:rPr>
          <w:lang w:val="fr-FR"/>
        </w:rPr>
      </w:pPr>
      <w:r w:rsidRPr="000C68CE">
        <w:rPr>
          <w:lang w:val="fr-FR"/>
        </w:rPr>
        <w:t>I-RNTI</w:t>
      </w:r>
      <w:r w:rsidRPr="000C68CE">
        <w:rPr>
          <w:lang w:val="fr-FR"/>
        </w:rPr>
        <w:tab/>
        <w:t>Inactive RNTI</w:t>
      </w:r>
    </w:p>
    <w:p w14:paraId="20B0D371" w14:textId="77777777" w:rsidR="0047729F" w:rsidRPr="000C68CE" w:rsidRDefault="0047729F" w:rsidP="00A45B25">
      <w:pPr>
        <w:pStyle w:val="EW"/>
        <w:rPr>
          <w:lang w:val="fr-FR"/>
        </w:rPr>
      </w:pPr>
      <w:r w:rsidRPr="000C68CE">
        <w:rPr>
          <w:lang w:val="fr-FR"/>
        </w:rPr>
        <w:t>INT-RNTI</w:t>
      </w:r>
      <w:r w:rsidRPr="000C68CE">
        <w:rPr>
          <w:lang w:val="fr-FR"/>
        </w:rPr>
        <w:tab/>
        <w:t>Interruption RNTI</w:t>
      </w:r>
    </w:p>
    <w:p w14:paraId="3AAC6C72" w14:textId="77777777" w:rsidR="002317F4" w:rsidRPr="000C68CE" w:rsidRDefault="002317F4" w:rsidP="008A7D11">
      <w:pPr>
        <w:pStyle w:val="EW"/>
      </w:pPr>
      <w:r w:rsidRPr="000C68CE">
        <w:t>KPAS</w:t>
      </w:r>
      <w:r w:rsidRPr="000C68CE">
        <w:tab/>
        <w:t>Korean Public Alarm System</w:t>
      </w:r>
    </w:p>
    <w:p w14:paraId="28FD28EC" w14:textId="0EA83A9C" w:rsidR="009B7933" w:rsidRPr="000C68CE" w:rsidRDefault="009B7933" w:rsidP="009B7933">
      <w:pPr>
        <w:pStyle w:val="EW"/>
      </w:pPr>
      <w:r w:rsidRPr="000C68CE">
        <w:t>L2</w:t>
      </w:r>
      <w:r w:rsidRPr="000C68CE">
        <w:tab/>
        <w:t>Layer-2</w:t>
      </w:r>
    </w:p>
    <w:p w14:paraId="30B77396" w14:textId="3EDEB82A" w:rsidR="009B7933" w:rsidRPr="000C68CE" w:rsidRDefault="009B7933" w:rsidP="009B7933">
      <w:pPr>
        <w:pStyle w:val="EW"/>
      </w:pPr>
      <w:r w:rsidRPr="000C68CE">
        <w:t>L3</w:t>
      </w:r>
      <w:r w:rsidRPr="000C68CE">
        <w:tab/>
        <w:t>Layer-3</w:t>
      </w:r>
    </w:p>
    <w:p w14:paraId="54F35B2B" w14:textId="77777777" w:rsidR="00884D8B" w:rsidRPr="000C68CE" w:rsidRDefault="00884D8B" w:rsidP="00884D8B">
      <w:pPr>
        <w:pStyle w:val="EW"/>
        <w:rPr>
          <w:rFonts w:eastAsiaTheme="minorEastAsia"/>
        </w:rPr>
      </w:pPr>
      <w:r w:rsidRPr="000C68CE">
        <w:rPr>
          <w:rFonts w:eastAsiaTheme="minorEastAsia"/>
        </w:rPr>
        <w:t>LBT</w:t>
      </w:r>
      <w:r w:rsidRPr="000C68CE">
        <w:rPr>
          <w:rFonts w:eastAsiaTheme="minorEastAsia"/>
        </w:rPr>
        <w:tab/>
        <w:t>Listen Before Talk</w:t>
      </w:r>
    </w:p>
    <w:p w14:paraId="03C91574" w14:textId="7604C99D" w:rsidR="008958D5" w:rsidRPr="000C68CE" w:rsidRDefault="008958D5" w:rsidP="009B7933">
      <w:pPr>
        <w:pStyle w:val="EW"/>
      </w:pPr>
      <w:r w:rsidRPr="000C68CE">
        <w:t>LDPC</w:t>
      </w:r>
      <w:r w:rsidRPr="000C68CE">
        <w:tab/>
        <w:t>Low Density Parity Check</w:t>
      </w:r>
    </w:p>
    <w:p w14:paraId="53C17DF3" w14:textId="77777777" w:rsidR="00A76193" w:rsidRPr="000C68CE" w:rsidRDefault="00A76193" w:rsidP="00A76193">
      <w:pPr>
        <w:pStyle w:val="EW"/>
      </w:pPr>
      <w:r w:rsidRPr="000C68CE">
        <w:t>LEO</w:t>
      </w:r>
      <w:r w:rsidRPr="000C68CE">
        <w:tab/>
        <w:t>Low Earth Orbit</w:t>
      </w:r>
    </w:p>
    <w:p w14:paraId="1851C582" w14:textId="491980AF" w:rsidR="00DB371D" w:rsidRPr="000C68CE" w:rsidRDefault="00DB371D" w:rsidP="002661BA">
      <w:pPr>
        <w:pStyle w:val="EW"/>
        <w:rPr>
          <w:rFonts w:eastAsia="宋体"/>
          <w:bCs/>
        </w:rPr>
      </w:pPr>
      <w:r w:rsidRPr="000C68CE">
        <w:rPr>
          <w:rFonts w:eastAsiaTheme="minorEastAsia"/>
        </w:rPr>
        <w:t>LTM</w:t>
      </w:r>
      <w:r w:rsidRPr="000C68CE">
        <w:rPr>
          <w:rFonts w:eastAsiaTheme="minorEastAsia"/>
        </w:rPr>
        <w:tab/>
        <w:t>L1/L2 Triggered Mobility</w:t>
      </w:r>
    </w:p>
    <w:p w14:paraId="009A769D" w14:textId="222C4B4E" w:rsidR="002661BA" w:rsidRPr="000C68CE" w:rsidRDefault="002661BA" w:rsidP="002661BA">
      <w:pPr>
        <w:pStyle w:val="EW"/>
        <w:rPr>
          <w:rFonts w:eastAsia="宋体"/>
        </w:rPr>
      </w:pPr>
      <w:r w:rsidRPr="000C68CE">
        <w:rPr>
          <w:rFonts w:eastAsia="宋体"/>
          <w:bCs/>
        </w:rPr>
        <w:t>MBS</w:t>
      </w:r>
      <w:r w:rsidRPr="000C68CE">
        <w:rPr>
          <w:rFonts w:eastAsia="宋体"/>
          <w:bCs/>
        </w:rPr>
        <w:tab/>
      </w:r>
      <w:r w:rsidRPr="000C68CE">
        <w:rPr>
          <w:rFonts w:eastAsia="宋体"/>
        </w:rPr>
        <w:t>Multicast/Broadcast Services</w:t>
      </w:r>
    </w:p>
    <w:p w14:paraId="66DEEAE8" w14:textId="77777777" w:rsidR="00E12E8B" w:rsidRPr="000C68CE" w:rsidRDefault="00E12E8B" w:rsidP="00E12E8B">
      <w:pPr>
        <w:pStyle w:val="EW"/>
      </w:pPr>
      <w:r w:rsidRPr="000C68CE">
        <w:t>MCE</w:t>
      </w:r>
      <w:r w:rsidRPr="000C68CE">
        <w:tab/>
        <w:t>Measurement Collection Entity</w:t>
      </w:r>
    </w:p>
    <w:p w14:paraId="40C50627" w14:textId="77777777" w:rsidR="002661BA" w:rsidRPr="000C68CE" w:rsidRDefault="002661BA" w:rsidP="002661BA">
      <w:pPr>
        <w:pStyle w:val="EW"/>
      </w:pPr>
      <w:r w:rsidRPr="000C68CE">
        <w:t>MCCH</w:t>
      </w:r>
      <w:r w:rsidRPr="000C68CE">
        <w:tab/>
        <w:t>M</w:t>
      </w:r>
      <w:r w:rsidRPr="000C68CE">
        <w:rPr>
          <w:rFonts w:eastAsiaTheme="minorEastAsia"/>
        </w:rPr>
        <w:t>BS</w:t>
      </w:r>
      <w:r w:rsidRPr="000C68CE">
        <w:t xml:space="preserve"> Control Channel</w:t>
      </w:r>
    </w:p>
    <w:p w14:paraId="5448B3EB" w14:textId="77777777" w:rsidR="00415C0E" w:rsidRPr="000C68CE" w:rsidRDefault="00415C0E" w:rsidP="00415C0E">
      <w:pPr>
        <w:pStyle w:val="EW"/>
      </w:pPr>
      <w:r w:rsidRPr="000C68CE">
        <w:t>MDBV</w:t>
      </w:r>
      <w:r w:rsidRPr="000C68CE">
        <w:tab/>
        <w:t>Maximum Data Burst Volume</w:t>
      </w:r>
    </w:p>
    <w:p w14:paraId="1300F2B9" w14:textId="77777777" w:rsidR="00A76193" w:rsidRPr="000C68CE" w:rsidRDefault="00A76193" w:rsidP="00A76193">
      <w:pPr>
        <w:pStyle w:val="EW"/>
      </w:pPr>
      <w:r w:rsidRPr="000C68CE">
        <w:t>MEO</w:t>
      </w:r>
      <w:r w:rsidRPr="000C68CE">
        <w:tab/>
        <w:t>Medium Earth Orbit</w:t>
      </w:r>
    </w:p>
    <w:p w14:paraId="042B21BB" w14:textId="77777777" w:rsidR="003D546E" w:rsidRPr="000C68CE" w:rsidRDefault="003D546E" w:rsidP="00415C0E">
      <w:pPr>
        <w:pStyle w:val="EW"/>
      </w:pPr>
      <w:r w:rsidRPr="000C68CE">
        <w:t>MIB</w:t>
      </w:r>
      <w:r w:rsidRPr="000C68CE">
        <w:tab/>
        <w:t>Master Information Block</w:t>
      </w:r>
    </w:p>
    <w:p w14:paraId="05B9B0DE" w14:textId="77777777" w:rsidR="002F061B" w:rsidRPr="000C68CE" w:rsidRDefault="002F061B" w:rsidP="008A7D11">
      <w:pPr>
        <w:pStyle w:val="EW"/>
      </w:pPr>
      <w:r w:rsidRPr="000C68CE">
        <w:t>MICO</w:t>
      </w:r>
      <w:r w:rsidRPr="000C68CE">
        <w:tab/>
        <w:t>Mobile Initiated Connection Only</w:t>
      </w:r>
    </w:p>
    <w:p w14:paraId="3FC2F563" w14:textId="77777777" w:rsidR="00807D86" w:rsidRPr="000C68CE" w:rsidRDefault="00C81D9E" w:rsidP="00807D86">
      <w:pPr>
        <w:pStyle w:val="EW"/>
      </w:pPr>
      <w:r w:rsidRPr="000C68CE">
        <w:t>MFBR</w:t>
      </w:r>
      <w:r w:rsidRPr="000C68CE">
        <w:tab/>
        <w:t>Maximum Flow Bit Rate</w:t>
      </w:r>
    </w:p>
    <w:p w14:paraId="00B9A265" w14:textId="77777777" w:rsidR="006864E6" w:rsidRPr="000C68CE" w:rsidRDefault="006864E6" w:rsidP="006864E6">
      <w:pPr>
        <w:pStyle w:val="EW"/>
      </w:pPr>
      <w:r w:rsidRPr="000C68CE">
        <w:t>ML</w:t>
      </w:r>
      <w:r w:rsidRPr="000C68CE">
        <w:tab/>
        <w:t>Machine Learning</w:t>
      </w:r>
    </w:p>
    <w:p w14:paraId="354CAE68" w14:textId="77777777" w:rsidR="00C81D9E" w:rsidRPr="000C68CE" w:rsidRDefault="00807D86" w:rsidP="00807D86">
      <w:pPr>
        <w:pStyle w:val="EW"/>
      </w:pPr>
      <w:r w:rsidRPr="000C68CE">
        <w:t>MMTEL</w:t>
      </w:r>
      <w:r w:rsidRPr="000C68CE">
        <w:tab/>
        <w:t>Multimedia telephony</w:t>
      </w:r>
    </w:p>
    <w:p w14:paraId="59CBA4A5" w14:textId="77777777" w:rsidR="00CE28FA" w:rsidRPr="000C68CE" w:rsidRDefault="00CE28FA" w:rsidP="008958D5">
      <w:pPr>
        <w:pStyle w:val="EW"/>
      </w:pPr>
      <w:r w:rsidRPr="000C68CE">
        <w:t>MNO</w:t>
      </w:r>
      <w:r w:rsidRPr="000C68CE">
        <w:tab/>
        <w:t>Mobile Netwo</w:t>
      </w:r>
      <w:r w:rsidR="006379B7" w:rsidRPr="000C68CE">
        <w:t>r</w:t>
      </w:r>
      <w:r w:rsidRPr="000C68CE">
        <w:t>k Operator</w:t>
      </w:r>
    </w:p>
    <w:p w14:paraId="26B673C3" w14:textId="46D097D2" w:rsidR="00FD2201" w:rsidRPr="000C68CE" w:rsidRDefault="00FD2201" w:rsidP="00FD2201">
      <w:pPr>
        <w:pStyle w:val="EW"/>
      </w:pPr>
      <w:r w:rsidRPr="000C68CE">
        <w:t>MO-SDT</w:t>
      </w:r>
      <w:r w:rsidRPr="000C68CE">
        <w:tab/>
        <w:t>Mobile Originated SDT</w:t>
      </w:r>
    </w:p>
    <w:p w14:paraId="1403D106" w14:textId="332140A8" w:rsidR="00A06653" w:rsidRPr="000C68CE" w:rsidRDefault="00A06653" w:rsidP="00FD2201">
      <w:pPr>
        <w:pStyle w:val="EW"/>
        <w:rPr>
          <w:lang w:val="fr-FR"/>
        </w:rPr>
      </w:pPr>
      <w:r w:rsidRPr="000C68CE">
        <w:rPr>
          <w:lang w:val="fr-FR"/>
        </w:rPr>
        <w:t>MP</w:t>
      </w:r>
      <w:r w:rsidRPr="000C68CE">
        <w:rPr>
          <w:lang w:val="fr-FR"/>
        </w:rPr>
        <w:tab/>
        <w:t>Multi-Path</w:t>
      </w:r>
    </w:p>
    <w:p w14:paraId="7478381D" w14:textId="42B42532" w:rsidR="00641E77" w:rsidRPr="000C68CE" w:rsidRDefault="00641E77" w:rsidP="00FD2201">
      <w:pPr>
        <w:pStyle w:val="EW"/>
        <w:rPr>
          <w:lang w:val="fr-FR"/>
        </w:rPr>
      </w:pPr>
      <w:r w:rsidRPr="000C68CE">
        <w:rPr>
          <w:lang w:val="fr-FR"/>
        </w:rPr>
        <w:t>MPE</w:t>
      </w:r>
      <w:r w:rsidRPr="000C68CE">
        <w:rPr>
          <w:lang w:val="fr-FR"/>
        </w:rPr>
        <w:tab/>
        <w:t xml:space="preserve">Maximum Permissible </w:t>
      </w:r>
      <w:proofErr w:type="spellStart"/>
      <w:r w:rsidRPr="000C68CE">
        <w:rPr>
          <w:lang w:val="fr-FR"/>
        </w:rPr>
        <w:t>Exposure</w:t>
      </w:r>
      <w:proofErr w:type="spellEnd"/>
    </w:p>
    <w:p w14:paraId="5458AEA3" w14:textId="77777777" w:rsidR="002661BA" w:rsidRPr="000C68CE" w:rsidRDefault="002661BA" w:rsidP="002661BA">
      <w:pPr>
        <w:pStyle w:val="EW"/>
      </w:pPr>
      <w:r w:rsidRPr="000C68CE">
        <w:rPr>
          <w:rFonts w:eastAsiaTheme="minorEastAsia"/>
        </w:rPr>
        <w:t>MRB</w:t>
      </w:r>
      <w:r w:rsidRPr="000C68CE">
        <w:rPr>
          <w:rFonts w:eastAsiaTheme="minorEastAsia"/>
        </w:rPr>
        <w:tab/>
        <w:t>MBS Radio Bearer</w:t>
      </w:r>
    </w:p>
    <w:p w14:paraId="430D9923" w14:textId="77777777" w:rsidR="003B0F0F" w:rsidRPr="000C68CE" w:rsidRDefault="003B0F0F" w:rsidP="003B0F0F">
      <w:pPr>
        <w:pStyle w:val="EW"/>
      </w:pPr>
      <w:r w:rsidRPr="000C68CE">
        <w:t>MT</w:t>
      </w:r>
      <w:r w:rsidRPr="000C68CE">
        <w:tab/>
        <w:t>Mobile Termination</w:t>
      </w:r>
    </w:p>
    <w:p w14:paraId="578A7BC6" w14:textId="77777777" w:rsidR="00FD2201" w:rsidRPr="000C68CE" w:rsidRDefault="00FD2201" w:rsidP="002661BA">
      <w:pPr>
        <w:pStyle w:val="EW"/>
      </w:pPr>
      <w:r w:rsidRPr="000C68CE">
        <w:t>MT-SDT</w:t>
      </w:r>
      <w:r w:rsidRPr="000C68CE">
        <w:tab/>
        <w:t>Mobile Terminated SDT</w:t>
      </w:r>
    </w:p>
    <w:p w14:paraId="1D84F039" w14:textId="1989D3AE" w:rsidR="002661BA" w:rsidRPr="000C68CE" w:rsidRDefault="002661BA" w:rsidP="002661BA">
      <w:pPr>
        <w:pStyle w:val="EW"/>
      </w:pPr>
      <w:r w:rsidRPr="000C68CE">
        <w:t>MTCH</w:t>
      </w:r>
      <w:r w:rsidRPr="000C68CE">
        <w:tab/>
      </w:r>
      <w:r w:rsidRPr="000C68CE">
        <w:rPr>
          <w:rFonts w:eastAsiaTheme="minorEastAsia"/>
        </w:rPr>
        <w:t>MBS</w:t>
      </w:r>
      <w:r w:rsidRPr="000C68CE">
        <w:t xml:space="preserve"> Traffic Channel</w:t>
      </w:r>
    </w:p>
    <w:p w14:paraId="2CC9264B" w14:textId="77777777" w:rsidR="00E12E8B" w:rsidRPr="000C68CE" w:rsidRDefault="00E12E8B" w:rsidP="00E12E8B">
      <w:pPr>
        <w:pStyle w:val="EW"/>
      </w:pPr>
      <w:r w:rsidRPr="000C68CE">
        <w:t>MTSI</w:t>
      </w:r>
      <w:r w:rsidRPr="000C68CE">
        <w:tab/>
        <w:t>Multimedia Telephony Service for IMS</w:t>
      </w:r>
    </w:p>
    <w:p w14:paraId="7BB89D11" w14:textId="77777777" w:rsidR="008958D5" w:rsidRPr="000C68CE" w:rsidRDefault="008958D5" w:rsidP="008958D5">
      <w:pPr>
        <w:pStyle w:val="EW"/>
      </w:pPr>
      <w:r w:rsidRPr="000C68CE">
        <w:t>MU-MIMO</w:t>
      </w:r>
      <w:r w:rsidRPr="000C68CE">
        <w:tab/>
        <w:t>Multi User MIMO</w:t>
      </w:r>
    </w:p>
    <w:p w14:paraId="746E8EB5" w14:textId="77777777" w:rsidR="00E02DA7" w:rsidRPr="000C68CE" w:rsidRDefault="00E02DA7" w:rsidP="00E02DA7">
      <w:pPr>
        <w:pStyle w:val="EW"/>
      </w:pPr>
      <w:r w:rsidRPr="000C68CE">
        <w:t>Multi-RTT</w:t>
      </w:r>
      <w:r w:rsidRPr="000C68CE">
        <w:tab/>
        <w:t>Multi-Round Trip Time</w:t>
      </w:r>
    </w:p>
    <w:p w14:paraId="4D01D654" w14:textId="77777777" w:rsidR="000F7204" w:rsidRPr="000C68CE" w:rsidRDefault="000F7204" w:rsidP="000F7204">
      <w:pPr>
        <w:pStyle w:val="EW"/>
      </w:pPr>
      <w:r w:rsidRPr="000C68CE">
        <w:t>MUSIM</w:t>
      </w:r>
      <w:r w:rsidRPr="000C68CE">
        <w:tab/>
        <w:t>Multi-Universal Subscriber Identity Module</w:t>
      </w:r>
    </w:p>
    <w:p w14:paraId="34FE0259" w14:textId="77CFADA1" w:rsidR="00A06653" w:rsidRPr="000C68CE" w:rsidRDefault="00A06653" w:rsidP="002577B6">
      <w:pPr>
        <w:pStyle w:val="EW"/>
      </w:pPr>
      <w:r w:rsidRPr="000C68CE">
        <w:t>N3C</w:t>
      </w:r>
      <w:r w:rsidRPr="000C68CE">
        <w:tab/>
        <w:t>Non-3GPP Connection</w:t>
      </w:r>
    </w:p>
    <w:p w14:paraId="5065A792" w14:textId="19B7A33C" w:rsidR="002577B6" w:rsidRPr="000C68CE" w:rsidRDefault="002577B6" w:rsidP="002577B6">
      <w:pPr>
        <w:pStyle w:val="EW"/>
      </w:pPr>
      <w:r w:rsidRPr="000C68CE">
        <w:t>NB-</w:t>
      </w:r>
      <w:proofErr w:type="spellStart"/>
      <w:r w:rsidRPr="000C68CE">
        <w:t>IoT</w:t>
      </w:r>
      <w:proofErr w:type="spellEnd"/>
      <w:r w:rsidRPr="000C68CE">
        <w:tab/>
        <w:t>Narrow Band Internet of Things</w:t>
      </w:r>
    </w:p>
    <w:p w14:paraId="6A9F07FF" w14:textId="6541DF29" w:rsidR="005C04EF" w:rsidRPr="000C68CE" w:rsidRDefault="005C04EF" w:rsidP="005C04EF">
      <w:pPr>
        <w:pStyle w:val="EW"/>
      </w:pPr>
      <w:r w:rsidRPr="000C68CE">
        <w:t>NCD-SSB</w:t>
      </w:r>
      <w:r w:rsidRPr="000C68CE">
        <w:tab/>
        <w:t>Non Cell Defining SSB</w:t>
      </w:r>
    </w:p>
    <w:p w14:paraId="66DA6294" w14:textId="77777777" w:rsidR="002936A2" w:rsidRPr="000C68CE" w:rsidRDefault="002936A2" w:rsidP="008958D5">
      <w:pPr>
        <w:pStyle w:val="EW"/>
      </w:pPr>
      <w:r w:rsidRPr="000C68CE">
        <w:t>NCGI</w:t>
      </w:r>
      <w:r w:rsidRPr="000C68CE">
        <w:tab/>
        <w:t>NR Cell Global Identifier</w:t>
      </w:r>
    </w:p>
    <w:p w14:paraId="72392974" w14:textId="606524BB" w:rsidR="00761FA8" w:rsidRPr="000C68CE" w:rsidRDefault="00761FA8" w:rsidP="00761FA8">
      <w:pPr>
        <w:pStyle w:val="EW"/>
      </w:pPr>
      <w:r w:rsidRPr="000C68CE">
        <w:t>NCL</w:t>
      </w:r>
      <w:r w:rsidRPr="000C68CE">
        <w:tab/>
        <w:t>Neighbour Cell List</w:t>
      </w:r>
    </w:p>
    <w:p w14:paraId="6304C019" w14:textId="4B680FF6" w:rsidR="00C4439A" w:rsidRPr="000C68CE" w:rsidRDefault="002F64DB" w:rsidP="00761FA8">
      <w:pPr>
        <w:pStyle w:val="EW"/>
      </w:pPr>
      <w:r w:rsidRPr="000C68CE">
        <w:t>NCR</w:t>
      </w:r>
      <w:r w:rsidRPr="000C68CE">
        <w:tab/>
        <w:t>Neighbour Cell Relation</w:t>
      </w:r>
    </w:p>
    <w:p w14:paraId="484A7458" w14:textId="77777777" w:rsidR="002F64DB" w:rsidRPr="000C68CE" w:rsidRDefault="00C4439A" w:rsidP="00C4439A">
      <w:pPr>
        <w:pStyle w:val="EW"/>
      </w:pPr>
      <w:r w:rsidRPr="000C68CE">
        <w:t>NCRT</w:t>
      </w:r>
      <w:r w:rsidRPr="000C68CE">
        <w:tab/>
        <w:t>Neighbour Cell Relation Table</w:t>
      </w:r>
    </w:p>
    <w:p w14:paraId="31847566" w14:textId="3733E06F" w:rsidR="00A67822" w:rsidRPr="000C68CE" w:rsidRDefault="00A67822" w:rsidP="00A67822">
      <w:pPr>
        <w:pStyle w:val="EW"/>
      </w:pPr>
      <w:r w:rsidRPr="000C68CE">
        <w:t>NES</w:t>
      </w:r>
      <w:r w:rsidRPr="000C68CE">
        <w:tab/>
        <w:t>Network Energy Savings</w:t>
      </w:r>
    </w:p>
    <w:p w14:paraId="6B5E3812" w14:textId="35E872AF" w:rsidR="002F061B" w:rsidRPr="000C68CE" w:rsidRDefault="002F061B" w:rsidP="00A67822">
      <w:pPr>
        <w:pStyle w:val="EW"/>
      </w:pPr>
      <w:r w:rsidRPr="000C68CE">
        <w:t>NGAP</w:t>
      </w:r>
      <w:r w:rsidRPr="000C68CE">
        <w:tab/>
        <w:t>NG Application Protocol</w:t>
      </w:r>
    </w:p>
    <w:p w14:paraId="52ECC09A" w14:textId="77777777" w:rsidR="00A76193" w:rsidRPr="000C68CE" w:rsidRDefault="00A76193" w:rsidP="00A76193">
      <w:pPr>
        <w:pStyle w:val="EW"/>
      </w:pPr>
      <w:r w:rsidRPr="000C68CE">
        <w:t>NGSO</w:t>
      </w:r>
      <w:r w:rsidRPr="000C68CE">
        <w:tab/>
        <w:t>Non-Geosynchronous Orbit</w:t>
      </w:r>
    </w:p>
    <w:p w14:paraId="1899FE28" w14:textId="77777777" w:rsidR="00D30E19" w:rsidRPr="000C68CE" w:rsidRDefault="00D30E19" w:rsidP="00D30E19">
      <w:pPr>
        <w:pStyle w:val="EW"/>
      </w:pPr>
      <w:r w:rsidRPr="000C68CE">
        <w:t>NID</w:t>
      </w:r>
      <w:r w:rsidRPr="000C68CE">
        <w:tab/>
        <w:t>Network Identifier</w:t>
      </w:r>
    </w:p>
    <w:p w14:paraId="66B8027F" w14:textId="77777777" w:rsidR="00D30E19" w:rsidRPr="000C68CE" w:rsidRDefault="00D30E19" w:rsidP="00D30E19">
      <w:pPr>
        <w:pStyle w:val="EW"/>
      </w:pPr>
      <w:r w:rsidRPr="000C68CE">
        <w:lastRenderedPageBreak/>
        <w:t>NPN</w:t>
      </w:r>
      <w:r w:rsidRPr="000C68CE">
        <w:tab/>
        <w:t>Non-Public Network</w:t>
      </w:r>
    </w:p>
    <w:p w14:paraId="3C44A44B" w14:textId="77777777" w:rsidR="00BF33C4" w:rsidRPr="000C68CE" w:rsidRDefault="00BF33C4" w:rsidP="008A7D11">
      <w:pPr>
        <w:pStyle w:val="EW"/>
      </w:pPr>
      <w:r w:rsidRPr="000C68CE">
        <w:t>NR</w:t>
      </w:r>
      <w:r w:rsidRPr="000C68CE">
        <w:tab/>
      </w:r>
      <w:proofErr w:type="spellStart"/>
      <w:r w:rsidR="00176BF3" w:rsidRPr="000C68CE">
        <w:t>NR</w:t>
      </w:r>
      <w:proofErr w:type="spellEnd"/>
      <w:r w:rsidR="00176BF3" w:rsidRPr="000C68CE">
        <w:t xml:space="preserve"> Radio Access</w:t>
      </w:r>
    </w:p>
    <w:p w14:paraId="4155D867" w14:textId="77777777" w:rsidR="00D4492B" w:rsidRPr="000C68CE" w:rsidRDefault="00D4492B" w:rsidP="00D4492B">
      <w:pPr>
        <w:pStyle w:val="EW"/>
      </w:pPr>
      <w:r w:rsidRPr="000C68CE">
        <w:t>NSAG</w:t>
      </w:r>
      <w:r w:rsidRPr="000C68CE">
        <w:tab/>
        <w:t>Network Slice AS Group</w:t>
      </w:r>
    </w:p>
    <w:p w14:paraId="48AC9DDE" w14:textId="77777777" w:rsidR="00A76193" w:rsidRPr="000C68CE" w:rsidRDefault="00A76193" w:rsidP="00A76193">
      <w:pPr>
        <w:pStyle w:val="EW"/>
      </w:pPr>
      <w:r w:rsidRPr="000C68CE">
        <w:t>NTN</w:t>
      </w:r>
      <w:r w:rsidRPr="000C68CE">
        <w:tab/>
        <w:t>Non-Terrestrial Network</w:t>
      </w:r>
    </w:p>
    <w:p w14:paraId="305FA923" w14:textId="77777777" w:rsidR="00641E77" w:rsidRPr="000C68CE" w:rsidRDefault="00641E77" w:rsidP="008A7D11">
      <w:pPr>
        <w:pStyle w:val="EW"/>
      </w:pPr>
      <w:r w:rsidRPr="000C68CE">
        <w:t>P-MPR</w:t>
      </w:r>
      <w:r w:rsidRPr="000C68CE">
        <w:tab/>
        <w:t>Power Management Maximum Power Reduction</w:t>
      </w:r>
    </w:p>
    <w:p w14:paraId="60E88006" w14:textId="77777777" w:rsidR="00CE28FA" w:rsidRPr="000C68CE" w:rsidRDefault="00CE28FA" w:rsidP="008A7D11">
      <w:pPr>
        <w:pStyle w:val="EW"/>
      </w:pPr>
      <w:r w:rsidRPr="000C68CE">
        <w:t>P-RNTI</w:t>
      </w:r>
      <w:r w:rsidRPr="000C68CE">
        <w:tab/>
        <w:t>Paging RNTI</w:t>
      </w:r>
    </w:p>
    <w:p w14:paraId="52845DFD" w14:textId="77777777" w:rsidR="00AC638F" w:rsidRPr="000C68CE" w:rsidRDefault="00AC638F" w:rsidP="008A7D11">
      <w:pPr>
        <w:pStyle w:val="EW"/>
      </w:pPr>
      <w:r w:rsidRPr="000C68CE">
        <w:t>PCH</w:t>
      </w:r>
      <w:r w:rsidRPr="000C68CE">
        <w:tab/>
        <w:t>Paging Channel</w:t>
      </w:r>
    </w:p>
    <w:p w14:paraId="3B169DC2" w14:textId="77777777" w:rsidR="003E44AF" w:rsidRPr="000C68CE" w:rsidRDefault="003E44AF" w:rsidP="008A7D11">
      <w:pPr>
        <w:pStyle w:val="EW"/>
      </w:pPr>
      <w:r w:rsidRPr="000C68CE">
        <w:t>PCI</w:t>
      </w:r>
      <w:r w:rsidRPr="000C68CE">
        <w:tab/>
        <w:t>Physical Cell Identifier</w:t>
      </w:r>
    </w:p>
    <w:p w14:paraId="68F277D6" w14:textId="77777777" w:rsidR="00CC1F0E" w:rsidRPr="000C68CE" w:rsidRDefault="00CC1F0E" w:rsidP="00CC1F0E">
      <w:pPr>
        <w:pStyle w:val="EW"/>
      </w:pPr>
      <w:r w:rsidRPr="000C68CE">
        <w:t>PDB</w:t>
      </w:r>
      <w:r w:rsidRPr="000C68CE">
        <w:tab/>
        <w:t>Packet Delay Budget</w:t>
      </w:r>
    </w:p>
    <w:p w14:paraId="61126B42" w14:textId="77777777" w:rsidR="00AA5024" w:rsidRPr="000C68CE" w:rsidRDefault="00AA5024" w:rsidP="00AA5024">
      <w:pPr>
        <w:pStyle w:val="EW"/>
      </w:pPr>
      <w:r w:rsidRPr="000C68CE">
        <w:t>PDC</w:t>
      </w:r>
      <w:r w:rsidRPr="000C68CE">
        <w:tab/>
        <w:t>Propagation Delay Compensation</w:t>
      </w:r>
    </w:p>
    <w:p w14:paraId="6DAEF610" w14:textId="77777777" w:rsidR="00656EC7" w:rsidRPr="000C68CE" w:rsidRDefault="00656EC7" w:rsidP="008A7D11">
      <w:pPr>
        <w:pStyle w:val="EW"/>
      </w:pPr>
      <w:r w:rsidRPr="000C68CE">
        <w:t>PDCCH</w:t>
      </w:r>
      <w:r w:rsidRPr="000C68CE">
        <w:tab/>
        <w:t>Physical Downlink Control C</w:t>
      </w:r>
      <w:r w:rsidR="00AC638F" w:rsidRPr="000C68CE">
        <w:t>h</w:t>
      </w:r>
      <w:r w:rsidR="00763869" w:rsidRPr="000C68CE">
        <w:t>annel</w:t>
      </w:r>
    </w:p>
    <w:p w14:paraId="6C22B4CD" w14:textId="77777777" w:rsidR="008958D5" w:rsidRPr="000C68CE" w:rsidRDefault="008958D5" w:rsidP="008958D5">
      <w:pPr>
        <w:pStyle w:val="EW"/>
      </w:pPr>
      <w:r w:rsidRPr="000C68CE">
        <w:t>PDSCH</w:t>
      </w:r>
      <w:r w:rsidRPr="000C68CE">
        <w:tab/>
        <w:t>Physical Downlink Shared Channel</w:t>
      </w:r>
    </w:p>
    <w:p w14:paraId="594E7881" w14:textId="4D655512" w:rsidR="005B016D" w:rsidRPr="000C68CE" w:rsidRDefault="005B016D" w:rsidP="005B016D">
      <w:pPr>
        <w:pStyle w:val="EW"/>
      </w:pPr>
      <w:r w:rsidRPr="000C68CE">
        <w:t>PEI</w:t>
      </w:r>
      <w:r w:rsidRPr="000C68CE">
        <w:tab/>
        <w:t>Paging Early Indication</w:t>
      </w:r>
    </w:p>
    <w:p w14:paraId="67ACE469" w14:textId="77777777" w:rsidR="00CC1F0E" w:rsidRPr="000C68CE" w:rsidRDefault="00CC1F0E" w:rsidP="00CC1F0E">
      <w:pPr>
        <w:pStyle w:val="EW"/>
      </w:pPr>
      <w:r w:rsidRPr="000C68CE">
        <w:t>PER</w:t>
      </w:r>
      <w:r w:rsidRPr="000C68CE">
        <w:tab/>
        <w:t>Packet Error Rate</w:t>
      </w:r>
    </w:p>
    <w:p w14:paraId="439D351E" w14:textId="7108328A" w:rsidR="005C04EF" w:rsidRPr="000C68CE" w:rsidRDefault="005C04EF" w:rsidP="005C04EF">
      <w:pPr>
        <w:pStyle w:val="EW"/>
      </w:pPr>
      <w:r w:rsidRPr="000C68CE">
        <w:t>PH</w:t>
      </w:r>
      <w:r w:rsidRPr="000C68CE">
        <w:tab/>
        <w:t xml:space="preserve">Paging </w:t>
      </w:r>
      <w:proofErr w:type="spellStart"/>
      <w:r w:rsidRPr="000C68CE">
        <w:t>Hyperframe</w:t>
      </w:r>
      <w:proofErr w:type="spellEnd"/>
    </w:p>
    <w:p w14:paraId="0A7F1962" w14:textId="77777777" w:rsidR="00C475D3" w:rsidRPr="000C68CE" w:rsidRDefault="00C475D3" w:rsidP="00D30E19">
      <w:pPr>
        <w:pStyle w:val="EW"/>
      </w:pPr>
      <w:r w:rsidRPr="000C68CE">
        <w:t>PLMN</w:t>
      </w:r>
      <w:r w:rsidRPr="000C68CE">
        <w:tab/>
        <w:t>Public Land Mobile Network</w:t>
      </w:r>
    </w:p>
    <w:p w14:paraId="48FD7049" w14:textId="77777777" w:rsidR="00D30E19" w:rsidRPr="000C68CE" w:rsidRDefault="00D30E19" w:rsidP="00D30E19">
      <w:pPr>
        <w:pStyle w:val="EW"/>
      </w:pPr>
      <w:r w:rsidRPr="000C68CE">
        <w:t>PNI-NPN</w:t>
      </w:r>
      <w:r w:rsidRPr="000C68CE">
        <w:tab/>
        <w:t>Public Network Integrated NPN</w:t>
      </w:r>
    </w:p>
    <w:p w14:paraId="3DC97663" w14:textId="77777777" w:rsidR="00CE28FA" w:rsidRPr="000C68CE" w:rsidRDefault="00CE28FA" w:rsidP="008958D5">
      <w:pPr>
        <w:pStyle w:val="EW"/>
      </w:pPr>
      <w:r w:rsidRPr="000C68CE">
        <w:t>PO</w:t>
      </w:r>
      <w:r w:rsidRPr="000C68CE">
        <w:tab/>
        <w:t>Paging Occasion</w:t>
      </w:r>
    </w:p>
    <w:p w14:paraId="3E136DD7" w14:textId="77777777" w:rsidR="001C5D10" w:rsidRPr="000C68CE" w:rsidRDefault="001C5D10" w:rsidP="001C5D10">
      <w:pPr>
        <w:pStyle w:val="EW"/>
      </w:pPr>
      <w:r w:rsidRPr="000C68CE">
        <w:t>PQI</w:t>
      </w:r>
      <w:r w:rsidRPr="000C68CE">
        <w:tab/>
        <w:t>PC5 5QI</w:t>
      </w:r>
    </w:p>
    <w:p w14:paraId="74CF93F2" w14:textId="77777777" w:rsidR="008958D5" w:rsidRPr="000C68CE" w:rsidRDefault="008958D5" w:rsidP="008958D5">
      <w:pPr>
        <w:pStyle w:val="EW"/>
      </w:pPr>
      <w:r w:rsidRPr="000C68CE">
        <w:t>PRACH</w:t>
      </w:r>
      <w:r w:rsidRPr="000C68CE">
        <w:tab/>
        <w:t>Physical Random Access Channel</w:t>
      </w:r>
    </w:p>
    <w:p w14:paraId="5A6B9EE7" w14:textId="77777777" w:rsidR="008958D5" w:rsidRPr="000C68CE" w:rsidRDefault="008958D5" w:rsidP="008958D5">
      <w:pPr>
        <w:pStyle w:val="EW"/>
      </w:pPr>
      <w:r w:rsidRPr="000C68CE">
        <w:t>PRB</w:t>
      </w:r>
      <w:r w:rsidRPr="000C68CE">
        <w:tab/>
        <w:t>Physical Resource Block</w:t>
      </w:r>
    </w:p>
    <w:p w14:paraId="6DBBE4A6" w14:textId="77777777" w:rsidR="008958D5" w:rsidRPr="000C68CE" w:rsidRDefault="008958D5" w:rsidP="008958D5">
      <w:pPr>
        <w:pStyle w:val="EW"/>
      </w:pPr>
      <w:r w:rsidRPr="000C68CE">
        <w:t>PRG</w:t>
      </w:r>
      <w:r w:rsidRPr="000C68CE">
        <w:tab/>
        <w:t>Precoding Resource block Group</w:t>
      </w:r>
    </w:p>
    <w:p w14:paraId="008DD042" w14:textId="77777777" w:rsidR="00AA5024" w:rsidRPr="000C68CE" w:rsidRDefault="00AA5024" w:rsidP="00AA5024">
      <w:pPr>
        <w:pStyle w:val="EW"/>
      </w:pPr>
      <w:r w:rsidRPr="000C68CE">
        <w:t>PRS</w:t>
      </w:r>
      <w:r w:rsidRPr="000C68CE">
        <w:tab/>
        <w:t>Positioning Reference Signal</w:t>
      </w:r>
    </w:p>
    <w:p w14:paraId="5C3FA140" w14:textId="77777777" w:rsidR="002B4761" w:rsidRPr="000C68CE" w:rsidRDefault="002B4761" w:rsidP="002B4761">
      <w:pPr>
        <w:pStyle w:val="EW"/>
      </w:pPr>
      <w:r w:rsidRPr="000C68CE">
        <w:t>PS-RNTI</w:t>
      </w:r>
      <w:r w:rsidRPr="000C68CE">
        <w:tab/>
        <w:t>Power Saving RNTI</w:t>
      </w:r>
    </w:p>
    <w:p w14:paraId="545BA2E3" w14:textId="77777777" w:rsidR="00CC1F0E" w:rsidRPr="000C68CE" w:rsidRDefault="00CC1F0E" w:rsidP="00CC1F0E">
      <w:pPr>
        <w:pStyle w:val="EW"/>
      </w:pPr>
      <w:r w:rsidRPr="000C68CE">
        <w:t>PSDB</w:t>
      </w:r>
      <w:r w:rsidRPr="000C68CE">
        <w:tab/>
        <w:t>PDU Set Delay Budget</w:t>
      </w:r>
    </w:p>
    <w:p w14:paraId="5A84D0A7" w14:textId="77777777" w:rsidR="00CC1F0E" w:rsidRPr="000C68CE" w:rsidRDefault="00CC1F0E" w:rsidP="00CC1F0E">
      <w:pPr>
        <w:pStyle w:val="EW"/>
      </w:pPr>
      <w:r w:rsidRPr="000C68CE">
        <w:t>PSER</w:t>
      </w:r>
      <w:r w:rsidRPr="000C68CE">
        <w:tab/>
        <w:t>PDU Set Error Rate</w:t>
      </w:r>
    </w:p>
    <w:p w14:paraId="34458FFA" w14:textId="77777777" w:rsidR="00CC1F0E" w:rsidRPr="000C68CE" w:rsidRDefault="00CC1F0E" w:rsidP="00CC1F0E">
      <w:pPr>
        <w:pStyle w:val="EW"/>
      </w:pPr>
      <w:r w:rsidRPr="000C68CE">
        <w:t>PSI</w:t>
      </w:r>
      <w:r w:rsidRPr="000C68CE">
        <w:tab/>
        <w:t>PDU Set Importance</w:t>
      </w:r>
    </w:p>
    <w:p w14:paraId="6BB14694" w14:textId="77777777" w:rsidR="00CC1F0E" w:rsidRPr="000C68CE" w:rsidRDefault="00CC1F0E" w:rsidP="00CC1F0E">
      <w:pPr>
        <w:pStyle w:val="EW"/>
      </w:pPr>
      <w:r w:rsidRPr="000C68CE">
        <w:t>PSIHI</w:t>
      </w:r>
      <w:r w:rsidRPr="000C68CE">
        <w:tab/>
        <w:t>PDU Set Integrated Handling Information</w:t>
      </w:r>
    </w:p>
    <w:p w14:paraId="1019F24A" w14:textId="77777777" w:rsidR="00656EC7" w:rsidRPr="000C68CE" w:rsidRDefault="00656EC7" w:rsidP="008A7D11">
      <w:pPr>
        <w:pStyle w:val="EW"/>
      </w:pPr>
      <w:r w:rsidRPr="000C68CE">
        <w:t>PSS</w:t>
      </w:r>
      <w:r w:rsidRPr="000C68CE">
        <w:tab/>
      </w:r>
      <w:r w:rsidR="00763869" w:rsidRPr="000C68CE">
        <w:t>P</w:t>
      </w:r>
      <w:r w:rsidRPr="000C68CE">
        <w:t>rimary Synchronisation Signal</w:t>
      </w:r>
    </w:p>
    <w:p w14:paraId="729FE6D8" w14:textId="61126384" w:rsidR="002661BA" w:rsidRPr="000C68CE" w:rsidRDefault="002661BA" w:rsidP="002661BA">
      <w:pPr>
        <w:pStyle w:val="EW"/>
        <w:rPr>
          <w:rFonts w:eastAsia="宋体"/>
        </w:rPr>
      </w:pPr>
      <w:r w:rsidRPr="000C68CE">
        <w:rPr>
          <w:lang w:eastAsia="ko-KR"/>
        </w:rPr>
        <w:t>PTM</w:t>
      </w:r>
      <w:r w:rsidRPr="000C68CE">
        <w:rPr>
          <w:rFonts w:eastAsia="宋体"/>
        </w:rPr>
        <w:tab/>
        <w:t>P</w:t>
      </w:r>
      <w:r w:rsidRPr="000C68CE">
        <w:rPr>
          <w:lang w:eastAsia="ko-KR"/>
        </w:rPr>
        <w:t>oint to Multipoint</w:t>
      </w:r>
    </w:p>
    <w:p w14:paraId="0F6621EB" w14:textId="77777777" w:rsidR="005C624F" w:rsidRPr="000C68CE" w:rsidRDefault="002661BA" w:rsidP="002661BA">
      <w:pPr>
        <w:pStyle w:val="EW"/>
      </w:pPr>
      <w:r w:rsidRPr="000C68CE">
        <w:rPr>
          <w:rFonts w:eastAsia="宋体"/>
        </w:rPr>
        <w:t>PTP</w:t>
      </w:r>
      <w:r w:rsidRPr="000C68CE">
        <w:rPr>
          <w:rFonts w:eastAsia="宋体"/>
        </w:rPr>
        <w:tab/>
        <w:t>P</w:t>
      </w:r>
      <w:r w:rsidRPr="000C68CE">
        <w:rPr>
          <w:lang w:eastAsia="ko-KR"/>
        </w:rPr>
        <w:t>oint to Point</w:t>
      </w:r>
    </w:p>
    <w:p w14:paraId="1237CC0D" w14:textId="5C2FF362" w:rsidR="005C04EF" w:rsidRPr="000C68CE" w:rsidRDefault="005C04EF" w:rsidP="005C04EF">
      <w:pPr>
        <w:pStyle w:val="EW"/>
      </w:pPr>
      <w:r w:rsidRPr="000C68CE">
        <w:t>PTW</w:t>
      </w:r>
      <w:r w:rsidRPr="000C68CE">
        <w:tab/>
        <w:t>Paging Time Window</w:t>
      </w:r>
    </w:p>
    <w:p w14:paraId="4E70B2C9" w14:textId="586CF066" w:rsidR="00656EC7" w:rsidRPr="000C68CE" w:rsidRDefault="00656EC7" w:rsidP="002661BA">
      <w:pPr>
        <w:pStyle w:val="EW"/>
      </w:pPr>
      <w:r w:rsidRPr="000C68CE">
        <w:t>PUCCH</w:t>
      </w:r>
      <w:r w:rsidRPr="000C68CE">
        <w:tab/>
        <w:t>Physical U</w:t>
      </w:r>
      <w:r w:rsidR="00763869" w:rsidRPr="000C68CE">
        <w:t xml:space="preserve">plink </w:t>
      </w:r>
      <w:r w:rsidRPr="000C68CE">
        <w:t>C</w:t>
      </w:r>
      <w:r w:rsidR="00763869" w:rsidRPr="000C68CE">
        <w:t xml:space="preserve">ontrol </w:t>
      </w:r>
      <w:r w:rsidRPr="000C68CE">
        <w:t>C</w:t>
      </w:r>
      <w:r w:rsidR="00AC638F" w:rsidRPr="000C68CE">
        <w:t>h</w:t>
      </w:r>
      <w:r w:rsidR="00763869" w:rsidRPr="000C68CE">
        <w:t>annel</w:t>
      </w:r>
    </w:p>
    <w:p w14:paraId="5487A1CF" w14:textId="77777777" w:rsidR="008958D5" w:rsidRPr="000C68CE" w:rsidRDefault="008958D5" w:rsidP="00264D6A">
      <w:pPr>
        <w:pStyle w:val="EW"/>
      </w:pPr>
      <w:r w:rsidRPr="000C68CE">
        <w:t>PUSCH</w:t>
      </w:r>
      <w:r w:rsidRPr="000C68CE">
        <w:tab/>
        <w:t>Physical Uplink Shared Channel</w:t>
      </w:r>
    </w:p>
    <w:p w14:paraId="72576567" w14:textId="77777777" w:rsidR="00264D6A" w:rsidRPr="000C68CE" w:rsidRDefault="00264D6A" w:rsidP="00264D6A">
      <w:pPr>
        <w:pStyle w:val="EW"/>
      </w:pPr>
      <w:r w:rsidRPr="000C68CE">
        <w:t>PWS</w:t>
      </w:r>
      <w:r w:rsidRPr="000C68CE">
        <w:tab/>
        <w:t>Public Warning System</w:t>
      </w:r>
    </w:p>
    <w:p w14:paraId="1DDA0D24" w14:textId="77777777" w:rsidR="008958D5" w:rsidRPr="000C68CE" w:rsidRDefault="008958D5" w:rsidP="008A7D11">
      <w:pPr>
        <w:pStyle w:val="EW"/>
      </w:pPr>
      <w:r w:rsidRPr="000C68CE">
        <w:t>QAM</w:t>
      </w:r>
      <w:r w:rsidRPr="000C68CE">
        <w:tab/>
        <w:t>Quadrature Amplitude Modulation</w:t>
      </w:r>
    </w:p>
    <w:p w14:paraId="5136E722" w14:textId="77777777" w:rsidR="009F46DA" w:rsidRPr="000C68CE" w:rsidRDefault="009F46DA" w:rsidP="008A7D11">
      <w:pPr>
        <w:pStyle w:val="EW"/>
      </w:pPr>
      <w:r w:rsidRPr="000C68CE">
        <w:t>QFI</w:t>
      </w:r>
      <w:r w:rsidRPr="000C68CE">
        <w:tab/>
      </w:r>
      <w:proofErr w:type="spellStart"/>
      <w:r w:rsidRPr="000C68CE">
        <w:t>QoS</w:t>
      </w:r>
      <w:proofErr w:type="spellEnd"/>
      <w:r w:rsidRPr="000C68CE">
        <w:t xml:space="preserve"> Flow ID</w:t>
      </w:r>
    </w:p>
    <w:p w14:paraId="5D01F88A" w14:textId="77777777" w:rsidR="00E12E8B" w:rsidRPr="000C68CE" w:rsidRDefault="00E12E8B" w:rsidP="00E12E8B">
      <w:pPr>
        <w:pStyle w:val="EW"/>
      </w:pPr>
      <w:r w:rsidRPr="000C68CE">
        <w:t>QMC</w:t>
      </w:r>
      <w:r w:rsidRPr="000C68CE">
        <w:tab/>
      </w:r>
      <w:proofErr w:type="spellStart"/>
      <w:r w:rsidRPr="000C68CE">
        <w:t>QoE</w:t>
      </w:r>
      <w:proofErr w:type="spellEnd"/>
      <w:r w:rsidRPr="000C68CE">
        <w:t xml:space="preserve"> Measurement Collection</w:t>
      </w:r>
    </w:p>
    <w:p w14:paraId="2FA8B16E" w14:textId="77777777" w:rsidR="00E12E8B" w:rsidRPr="000C68CE" w:rsidRDefault="00E12E8B" w:rsidP="00E12E8B">
      <w:pPr>
        <w:pStyle w:val="EW"/>
      </w:pPr>
      <w:proofErr w:type="spellStart"/>
      <w:r w:rsidRPr="000C68CE">
        <w:t>QoE</w:t>
      </w:r>
      <w:proofErr w:type="spellEnd"/>
      <w:r w:rsidRPr="000C68CE">
        <w:tab/>
        <w:t>Quality of Experience</w:t>
      </w:r>
    </w:p>
    <w:p w14:paraId="424DE103" w14:textId="77777777" w:rsidR="008958D5" w:rsidRPr="000C68CE" w:rsidRDefault="008958D5" w:rsidP="008A7D11">
      <w:pPr>
        <w:pStyle w:val="EW"/>
      </w:pPr>
      <w:r w:rsidRPr="000C68CE">
        <w:t>QPSK</w:t>
      </w:r>
      <w:r w:rsidRPr="000C68CE">
        <w:tab/>
        <w:t>Quadrature Phase Shift Keying</w:t>
      </w:r>
    </w:p>
    <w:p w14:paraId="40BE0BE1" w14:textId="77777777" w:rsidR="0027763F" w:rsidRPr="000C68CE" w:rsidRDefault="0027763F" w:rsidP="0027763F">
      <w:pPr>
        <w:pStyle w:val="EW"/>
      </w:pPr>
      <w:r w:rsidRPr="000C68CE">
        <w:t>RA</w:t>
      </w:r>
      <w:r w:rsidRPr="000C68CE">
        <w:tab/>
        <w:t>Random Access</w:t>
      </w:r>
    </w:p>
    <w:p w14:paraId="55DA7DC5" w14:textId="77777777" w:rsidR="00CE28FA" w:rsidRPr="000C68CE" w:rsidRDefault="00CE28FA" w:rsidP="00C4439A">
      <w:pPr>
        <w:pStyle w:val="EW"/>
      </w:pPr>
      <w:r w:rsidRPr="000C68CE">
        <w:t>RA-RNTI</w:t>
      </w:r>
      <w:r w:rsidRPr="000C68CE">
        <w:tab/>
        <w:t>Random Access RNTI</w:t>
      </w:r>
    </w:p>
    <w:p w14:paraId="3A17CFE6" w14:textId="77777777" w:rsidR="00C4439A" w:rsidRPr="000C68CE" w:rsidRDefault="00073C98" w:rsidP="00C4439A">
      <w:pPr>
        <w:pStyle w:val="EW"/>
      </w:pPr>
      <w:r w:rsidRPr="000C68CE">
        <w:t>RACH</w:t>
      </w:r>
      <w:r w:rsidRPr="000C68CE">
        <w:tab/>
        <w:t>Random Access Channel</w:t>
      </w:r>
    </w:p>
    <w:p w14:paraId="3E8F8285" w14:textId="77777777" w:rsidR="00073C98" w:rsidRPr="000C68CE" w:rsidRDefault="00C4439A" w:rsidP="00C4439A">
      <w:pPr>
        <w:pStyle w:val="EW"/>
      </w:pPr>
      <w:r w:rsidRPr="000C68CE">
        <w:t>RANAC</w:t>
      </w:r>
      <w:r w:rsidRPr="000C68CE">
        <w:tab/>
        <w:t>RAN-based Notification Area Code</w:t>
      </w:r>
    </w:p>
    <w:p w14:paraId="228F0B99" w14:textId="77777777" w:rsidR="008958D5" w:rsidRPr="000C68CE" w:rsidRDefault="008958D5" w:rsidP="008A7D11">
      <w:pPr>
        <w:pStyle w:val="EW"/>
      </w:pPr>
      <w:r w:rsidRPr="000C68CE">
        <w:t>REG</w:t>
      </w:r>
      <w:r w:rsidRPr="000C68CE">
        <w:tab/>
        <w:t>Resource Element Group</w:t>
      </w:r>
    </w:p>
    <w:p w14:paraId="64BCB9E8" w14:textId="77777777" w:rsidR="007E3156" w:rsidRPr="000C68CE" w:rsidRDefault="007E3156" w:rsidP="008A7D11">
      <w:pPr>
        <w:pStyle w:val="EW"/>
      </w:pPr>
      <w:r w:rsidRPr="000C68CE">
        <w:t>RIM</w:t>
      </w:r>
      <w:r w:rsidRPr="000C68CE">
        <w:tab/>
        <w:t>Remote Interference Management</w:t>
      </w:r>
    </w:p>
    <w:p w14:paraId="67E62DC1" w14:textId="3C4A21FF" w:rsidR="005B016D" w:rsidRPr="000C68CE" w:rsidRDefault="005B016D" w:rsidP="008A7D11">
      <w:pPr>
        <w:pStyle w:val="EW"/>
      </w:pPr>
      <w:r w:rsidRPr="000C68CE">
        <w:t>RLM</w:t>
      </w:r>
      <w:r w:rsidRPr="000C68CE">
        <w:tab/>
        <w:t>Radio Link Monitoring</w:t>
      </w:r>
    </w:p>
    <w:p w14:paraId="3734E481" w14:textId="74A7E417" w:rsidR="00B87053" w:rsidRPr="000C68CE" w:rsidRDefault="00B87053" w:rsidP="008A7D11">
      <w:pPr>
        <w:pStyle w:val="EW"/>
      </w:pPr>
      <w:r w:rsidRPr="000C68CE">
        <w:t>RMSI</w:t>
      </w:r>
      <w:r w:rsidRPr="000C68CE">
        <w:tab/>
        <w:t>Remaining Minimum SI</w:t>
      </w:r>
    </w:p>
    <w:p w14:paraId="032EFFEF" w14:textId="77777777" w:rsidR="00303B7F" w:rsidRPr="000C68CE" w:rsidRDefault="00303B7F" w:rsidP="008A7D11">
      <w:pPr>
        <w:pStyle w:val="EW"/>
      </w:pPr>
      <w:r w:rsidRPr="000C68CE">
        <w:t>RNA</w:t>
      </w:r>
      <w:r w:rsidRPr="000C68CE">
        <w:tab/>
        <w:t>RAN</w:t>
      </w:r>
      <w:r w:rsidR="00DA028B" w:rsidRPr="000C68CE">
        <w:t>-based</w:t>
      </w:r>
      <w:r w:rsidRPr="000C68CE">
        <w:t xml:space="preserve"> Notification Area</w:t>
      </w:r>
    </w:p>
    <w:p w14:paraId="3D1D29D9" w14:textId="77777777" w:rsidR="00587232" w:rsidRPr="000C68CE" w:rsidRDefault="00587232" w:rsidP="00587232">
      <w:pPr>
        <w:pStyle w:val="EW"/>
      </w:pPr>
      <w:r w:rsidRPr="000C68CE">
        <w:t>RNAU</w:t>
      </w:r>
      <w:r w:rsidRPr="000C68CE">
        <w:tab/>
        <w:t>RAN-based Notification Area Update</w:t>
      </w:r>
    </w:p>
    <w:p w14:paraId="22DB4240" w14:textId="77777777" w:rsidR="00A45B25" w:rsidRPr="000C68CE" w:rsidRDefault="00A45B25" w:rsidP="001274F9">
      <w:pPr>
        <w:pStyle w:val="EW"/>
      </w:pPr>
      <w:r w:rsidRPr="000C68CE">
        <w:t>RNTI</w:t>
      </w:r>
      <w:r w:rsidRPr="000C68CE">
        <w:tab/>
        <w:t>Radio Network Temporary Identifier</w:t>
      </w:r>
    </w:p>
    <w:p w14:paraId="5089689E" w14:textId="77777777" w:rsidR="001274F9" w:rsidRPr="000C68CE" w:rsidRDefault="001274F9" w:rsidP="001274F9">
      <w:pPr>
        <w:pStyle w:val="EW"/>
      </w:pPr>
      <w:r w:rsidRPr="000C68CE">
        <w:t>RQA</w:t>
      </w:r>
      <w:r w:rsidRPr="000C68CE">
        <w:tab/>
        <w:t xml:space="preserve">Reflective </w:t>
      </w:r>
      <w:proofErr w:type="spellStart"/>
      <w:r w:rsidRPr="000C68CE">
        <w:t>QoS</w:t>
      </w:r>
      <w:proofErr w:type="spellEnd"/>
      <w:r w:rsidRPr="000C68CE">
        <w:t xml:space="preserve"> Attribute</w:t>
      </w:r>
    </w:p>
    <w:p w14:paraId="427F474C" w14:textId="77777777" w:rsidR="00DF2565" w:rsidRPr="000C68CE" w:rsidRDefault="001274F9" w:rsidP="00DF2565">
      <w:pPr>
        <w:pStyle w:val="EW"/>
      </w:pPr>
      <w:proofErr w:type="spellStart"/>
      <w:r w:rsidRPr="000C68CE">
        <w:t>RQoS</w:t>
      </w:r>
      <w:proofErr w:type="spellEnd"/>
      <w:r w:rsidRPr="000C68CE">
        <w:tab/>
        <w:t>Reflective Quality of Service</w:t>
      </w:r>
    </w:p>
    <w:p w14:paraId="27DEF68B" w14:textId="77777777" w:rsidR="008958D5" w:rsidRPr="000C68CE" w:rsidRDefault="008958D5" w:rsidP="008958D5">
      <w:pPr>
        <w:pStyle w:val="EW"/>
      </w:pPr>
      <w:r w:rsidRPr="000C68CE">
        <w:t>RS</w:t>
      </w:r>
      <w:r w:rsidRPr="000C68CE">
        <w:tab/>
        <w:t>Reference Signal</w:t>
      </w:r>
    </w:p>
    <w:p w14:paraId="2FA4F45C" w14:textId="77777777" w:rsidR="008958D5" w:rsidRPr="000C68CE" w:rsidRDefault="008958D5" w:rsidP="008958D5">
      <w:pPr>
        <w:pStyle w:val="EW"/>
      </w:pPr>
      <w:r w:rsidRPr="000C68CE">
        <w:t>RSRP</w:t>
      </w:r>
      <w:r w:rsidRPr="000C68CE">
        <w:tab/>
        <w:t>Reference Signal Received Power</w:t>
      </w:r>
    </w:p>
    <w:p w14:paraId="663F3A4C" w14:textId="77777777" w:rsidR="008958D5" w:rsidRPr="000C68CE" w:rsidRDefault="008958D5" w:rsidP="008958D5">
      <w:pPr>
        <w:pStyle w:val="EW"/>
      </w:pPr>
      <w:r w:rsidRPr="000C68CE">
        <w:t>RSRQ</w:t>
      </w:r>
      <w:r w:rsidRPr="000C68CE">
        <w:tab/>
        <w:t>Reference Signal Received Quality</w:t>
      </w:r>
    </w:p>
    <w:p w14:paraId="22AC5D63" w14:textId="77777777" w:rsidR="00B62AD3" w:rsidRPr="000C68CE" w:rsidRDefault="00B62AD3" w:rsidP="00B62AD3">
      <w:pPr>
        <w:pStyle w:val="EW"/>
      </w:pPr>
      <w:r w:rsidRPr="000C68CE">
        <w:t>RSSI</w:t>
      </w:r>
      <w:r w:rsidRPr="000C68CE">
        <w:tab/>
        <w:t>Received Signal Strength Indicator</w:t>
      </w:r>
    </w:p>
    <w:p w14:paraId="49876865" w14:textId="77777777" w:rsidR="00E02DA7" w:rsidRPr="000C68CE" w:rsidRDefault="00E02DA7" w:rsidP="00E02DA7">
      <w:pPr>
        <w:pStyle w:val="EW"/>
      </w:pPr>
      <w:r w:rsidRPr="000C68CE">
        <w:t>RSTD</w:t>
      </w:r>
      <w:r w:rsidRPr="000C68CE">
        <w:tab/>
        <w:t>Reference Signal Time Difference</w:t>
      </w:r>
    </w:p>
    <w:p w14:paraId="43E3CBDF" w14:textId="77777777" w:rsidR="00674167" w:rsidRPr="000C68CE" w:rsidRDefault="00AA5024" w:rsidP="00674167">
      <w:pPr>
        <w:pStyle w:val="EW"/>
      </w:pPr>
      <w:r w:rsidRPr="000C68CE">
        <w:t>RTT</w:t>
      </w:r>
      <w:r w:rsidRPr="000C68CE">
        <w:tab/>
        <w:t>Round Trip Time</w:t>
      </w:r>
    </w:p>
    <w:p w14:paraId="3D8720F9" w14:textId="1510FAF0" w:rsidR="00AA5024" w:rsidRPr="000C68CE" w:rsidRDefault="00674167" w:rsidP="00674167">
      <w:pPr>
        <w:pStyle w:val="EW"/>
      </w:pPr>
      <w:proofErr w:type="spellStart"/>
      <w:r w:rsidRPr="000C68CE">
        <w:t>RVQoE</w:t>
      </w:r>
      <w:proofErr w:type="spellEnd"/>
      <w:r w:rsidRPr="000C68CE">
        <w:tab/>
        <w:t xml:space="preserve">RAN visible </w:t>
      </w:r>
      <w:proofErr w:type="spellStart"/>
      <w:r w:rsidRPr="000C68CE">
        <w:t>QoE</w:t>
      </w:r>
      <w:proofErr w:type="spellEnd"/>
    </w:p>
    <w:p w14:paraId="2E4633DB" w14:textId="77777777" w:rsidR="00385EF6" w:rsidRPr="000C68CE" w:rsidRDefault="00385EF6" w:rsidP="00385EF6">
      <w:pPr>
        <w:pStyle w:val="EW"/>
      </w:pPr>
      <w:r w:rsidRPr="000C68CE">
        <w:t>SCS</w:t>
      </w:r>
      <w:r w:rsidRPr="000C68CE">
        <w:tab/>
      </w:r>
      <w:proofErr w:type="spellStart"/>
      <w:r w:rsidRPr="000C68CE">
        <w:t>SubCarrier</w:t>
      </w:r>
      <w:proofErr w:type="spellEnd"/>
      <w:r w:rsidRPr="000C68CE">
        <w:t xml:space="preserve"> Spacing</w:t>
      </w:r>
    </w:p>
    <w:p w14:paraId="6ABCC4D4" w14:textId="77777777" w:rsidR="001274F9" w:rsidRPr="000C68CE" w:rsidRDefault="00DF2565" w:rsidP="008958D5">
      <w:pPr>
        <w:pStyle w:val="EW"/>
      </w:pPr>
      <w:r w:rsidRPr="000C68CE">
        <w:t>SD</w:t>
      </w:r>
      <w:r w:rsidRPr="000C68CE">
        <w:tab/>
        <w:t>Slice Differentiator</w:t>
      </w:r>
    </w:p>
    <w:p w14:paraId="66D7E68F" w14:textId="77777777" w:rsidR="00103BD0" w:rsidRPr="000C68CE" w:rsidRDefault="001C73E2" w:rsidP="008A7D11">
      <w:pPr>
        <w:pStyle w:val="EW"/>
      </w:pPr>
      <w:r w:rsidRPr="000C68CE">
        <w:lastRenderedPageBreak/>
        <w:t>SDAP</w:t>
      </w:r>
      <w:r w:rsidR="00103BD0" w:rsidRPr="000C68CE">
        <w:tab/>
      </w:r>
      <w:r w:rsidR="009C5825" w:rsidRPr="000C68CE">
        <w:t>Service Data Adaptation Protocol</w:t>
      </w:r>
    </w:p>
    <w:p w14:paraId="25075E66" w14:textId="77777777" w:rsidR="009E7956" w:rsidRPr="000C68CE" w:rsidRDefault="009E7956" w:rsidP="00A45B25">
      <w:pPr>
        <w:pStyle w:val="EW"/>
      </w:pPr>
      <w:r w:rsidRPr="000C68CE">
        <w:t>SDT</w:t>
      </w:r>
      <w:r w:rsidRPr="000C68CE">
        <w:tab/>
        <w:t>Small Data Transmission</w:t>
      </w:r>
    </w:p>
    <w:p w14:paraId="53FF7BDB" w14:textId="77777777" w:rsidR="00CF58E9" w:rsidRPr="000C68CE" w:rsidRDefault="000D2200" w:rsidP="000D2200">
      <w:pPr>
        <w:pStyle w:val="EW"/>
      </w:pPr>
      <w:r w:rsidRPr="000C68CE">
        <w:t>SD-RSRP</w:t>
      </w:r>
      <w:r w:rsidRPr="000C68CE">
        <w:tab/>
      </w:r>
      <w:proofErr w:type="spellStart"/>
      <w:r w:rsidRPr="000C68CE">
        <w:t>Sidelink</w:t>
      </w:r>
      <w:proofErr w:type="spellEnd"/>
      <w:r w:rsidRPr="000C68CE">
        <w:t xml:space="preserve"> Discovery RSRP</w:t>
      </w:r>
    </w:p>
    <w:p w14:paraId="2BD470D1" w14:textId="0B3F5C20" w:rsidR="002F5DE3" w:rsidRPr="000C68CE" w:rsidRDefault="00A45B25" w:rsidP="000D2200">
      <w:pPr>
        <w:pStyle w:val="EW"/>
      </w:pPr>
      <w:r w:rsidRPr="000C68CE">
        <w:t>SFI-RNTI</w:t>
      </w:r>
      <w:r w:rsidRPr="000C68CE">
        <w:tab/>
        <w:t>Slot Format Indication RNTI</w:t>
      </w:r>
    </w:p>
    <w:p w14:paraId="03B4EB39" w14:textId="0FF8C763" w:rsidR="00A45B25" w:rsidRPr="000C68CE" w:rsidRDefault="002F5DE3" w:rsidP="002F5DE3">
      <w:pPr>
        <w:pStyle w:val="EW"/>
      </w:pPr>
      <w:r w:rsidRPr="000C68CE">
        <w:t>SHR</w:t>
      </w:r>
      <w:r w:rsidRPr="000C68CE">
        <w:tab/>
        <w:t>Successful Handover Report</w:t>
      </w:r>
    </w:p>
    <w:p w14:paraId="4EB09311" w14:textId="77777777" w:rsidR="003D546E" w:rsidRPr="000C68CE" w:rsidRDefault="003D546E" w:rsidP="003D546E">
      <w:pPr>
        <w:pStyle w:val="EW"/>
      </w:pPr>
      <w:r w:rsidRPr="000C68CE">
        <w:t>SIB</w:t>
      </w:r>
      <w:r w:rsidRPr="000C68CE">
        <w:tab/>
        <w:t>System Information Block</w:t>
      </w:r>
    </w:p>
    <w:p w14:paraId="6706D734" w14:textId="77777777" w:rsidR="00A45B25" w:rsidRPr="000C68CE" w:rsidRDefault="00A45B25" w:rsidP="00A45B25">
      <w:pPr>
        <w:pStyle w:val="EW"/>
      </w:pPr>
      <w:r w:rsidRPr="000C68CE">
        <w:t>SI-RNTI</w:t>
      </w:r>
      <w:r w:rsidRPr="000C68CE">
        <w:tab/>
        <w:t>System Information RNTI</w:t>
      </w:r>
    </w:p>
    <w:p w14:paraId="11E707D5" w14:textId="77777777" w:rsidR="000D2200" w:rsidRPr="000C68CE" w:rsidRDefault="00CE28FA" w:rsidP="000D2200">
      <w:pPr>
        <w:pStyle w:val="EW"/>
      </w:pPr>
      <w:r w:rsidRPr="000C68CE">
        <w:t>SLA</w:t>
      </w:r>
      <w:r w:rsidRPr="000C68CE">
        <w:tab/>
        <w:t>Service Level Agreement</w:t>
      </w:r>
    </w:p>
    <w:p w14:paraId="03309540" w14:textId="0879D8B4" w:rsidR="007677BA" w:rsidRPr="000C68CE" w:rsidRDefault="007677BA" w:rsidP="007677BA">
      <w:pPr>
        <w:pStyle w:val="EW"/>
      </w:pPr>
      <w:r w:rsidRPr="000C68CE">
        <w:t>SL-PRS</w:t>
      </w:r>
      <w:r w:rsidRPr="000C68CE">
        <w:tab/>
      </w:r>
      <w:proofErr w:type="spellStart"/>
      <w:r w:rsidRPr="000C68CE">
        <w:t>Sidelink</w:t>
      </w:r>
      <w:proofErr w:type="spellEnd"/>
      <w:r w:rsidRPr="000C68CE">
        <w:t xml:space="preserve"> Positioning Reference Signal</w:t>
      </w:r>
    </w:p>
    <w:p w14:paraId="0C7AD28A" w14:textId="3E955D7F" w:rsidR="00CE28FA" w:rsidRPr="000C68CE" w:rsidRDefault="000D2200" w:rsidP="007677BA">
      <w:pPr>
        <w:pStyle w:val="EW"/>
      </w:pPr>
      <w:r w:rsidRPr="000C68CE">
        <w:t>SL-RSRP</w:t>
      </w:r>
      <w:r w:rsidRPr="000C68CE">
        <w:tab/>
      </w:r>
      <w:proofErr w:type="spellStart"/>
      <w:r w:rsidRPr="000C68CE">
        <w:t>Sidelink</w:t>
      </w:r>
      <w:proofErr w:type="spellEnd"/>
      <w:r w:rsidRPr="000C68CE">
        <w:t xml:space="preserve"> RSRP</w:t>
      </w:r>
    </w:p>
    <w:p w14:paraId="5EEBBA25" w14:textId="77777777" w:rsidR="0078546C" w:rsidRPr="000C68CE" w:rsidRDefault="0078546C" w:rsidP="00A45B25">
      <w:pPr>
        <w:pStyle w:val="EW"/>
      </w:pPr>
      <w:r w:rsidRPr="000C68CE">
        <w:t>SMC</w:t>
      </w:r>
      <w:r w:rsidRPr="000C68CE">
        <w:tab/>
        <w:t>Security Mode Command</w:t>
      </w:r>
    </w:p>
    <w:p w14:paraId="1450F842" w14:textId="77777777" w:rsidR="00E11F2F" w:rsidRPr="000C68CE" w:rsidRDefault="00B807C1">
      <w:pPr>
        <w:pStyle w:val="EW"/>
      </w:pPr>
      <w:r w:rsidRPr="000C68CE">
        <w:t>SMF</w:t>
      </w:r>
      <w:r w:rsidRPr="000C68CE">
        <w:tab/>
        <w:t>Session Management Function</w:t>
      </w:r>
    </w:p>
    <w:p w14:paraId="6FA15153" w14:textId="77777777" w:rsidR="000D6DC4" w:rsidRPr="000C68CE" w:rsidRDefault="000D6DC4" w:rsidP="000D6DC4">
      <w:pPr>
        <w:pStyle w:val="EW"/>
      </w:pPr>
      <w:r w:rsidRPr="000C68CE">
        <w:t>SMTC</w:t>
      </w:r>
      <w:r w:rsidRPr="000C68CE">
        <w:tab/>
        <w:t>SS/PBCH block Measurement Timing Configuration</w:t>
      </w:r>
    </w:p>
    <w:p w14:paraId="0150B527" w14:textId="77777777" w:rsidR="00DF2565" w:rsidRPr="000C68CE" w:rsidRDefault="00DF2565">
      <w:pPr>
        <w:pStyle w:val="EW"/>
      </w:pPr>
      <w:r w:rsidRPr="000C68CE">
        <w:t>S-NSSAI</w:t>
      </w:r>
      <w:r w:rsidRPr="000C68CE">
        <w:tab/>
        <w:t>Single Network Slice Selection Assistance Information</w:t>
      </w:r>
    </w:p>
    <w:p w14:paraId="10423CFD" w14:textId="77777777" w:rsidR="00D30E19" w:rsidRPr="000C68CE" w:rsidRDefault="00D30E19" w:rsidP="00D30E19">
      <w:pPr>
        <w:pStyle w:val="EW"/>
      </w:pPr>
      <w:r w:rsidRPr="000C68CE">
        <w:t>SNPN</w:t>
      </w:r>
      <w:r w:rsidRPr="000C68CE">
        <w:tab/>
        <w:t>Stand-alone Non-Public Network</w:t>
      </w:r>
    </w:p>
    <w:p w14:paraId="582A62A4" w14:textId="77777777" w:rsidR="00C475D3" w:rsidRPr="000C68CE" w:rsidRDefault="00C475D3">
      <w:pPr>
        <w:pStyle w:val="EW"/>
      </w:pPr>
      <w:r w:rsidRPr="000C68CE">
        <w:t>SNPN ID</w:t>
      </w:r>
      <w:r w:rsidRPr="000C68CE">
        <w:tab/>
        <w:t>Stand-alone Non-Public Network Identity</w:t>
      </w:r>
    </w:p>
    <w:p w14:paraId="23E31C98" w14:textId="77777777" w:rsidR="00CB549A" w:rsidRPr="000C68CE" w:rsidRDefault="00CB549A" w:rsidP="00CB549A">
      <w:pPr>
        <w:pStyle w:val="EW"/>
      </w:pPr>
      <w:r w:rsidRPr="000C68CE">
        <w:t>SPR</w:t>
      </w:r>
      <w:r w:rsidRPr="000C68CE">
        <w:tab/>
        <w:t xml:space="preserve">Successful </w:t>
      </w:r>
      <w:proofErr w:type="spellStart"/>
      <w:r w:rsidRPr="000C68CE">
        <w:t>PSCell</w:t>
      </w:r>
      <w:proofErr w:type="spellEnd"/>
      <w:r w:rsidRPr="000C68CE">
        <w:t xml:space="preserve"> Addition/Change Report</w:t>
      </w:r>
    </w:p>
    <w:p w14:paraId="6D1723C6" w14:textId="77777777" w:rsidR="00C81D9E" w:rsidRPr="000C68CE" w:rsidRDefault="00C81D9E">
      <w:pPr>
        <w:pStyle w:val="EW"/>
      </w:pPr>
      <w:r w:rsidRPr="000C68CE">
        <w:t>SPS</w:t>
      </w:r>
      <w:r w:rsidRPr="000C68CE">
        <w:tab/>
        <w:t>Semi-Persistent Scheduling</w:t>
      </w:r>
    </w:p>
    <w:p w14:paraId="2BC4648F" w14:textId="77777777" w:rsidR="0037731B" w:rsidRPr="000C68CE" w:rsidRDefault="0037731B" w:rsidP="0037731B">
      <w:pPr>
        <w:pStyle w:val="EW"/>
      </w:pPr>
      <w:r w:rsidRPr="000C68CE">
        <w:t>SR</w:t>
      </w:r>
      <w:r w:rsidRPr="000C68CE">
        <w:tab/>
        <w:t>Scheduling Request</w:t>
      </w:r>
    </w:p>
    <w:p w14:paraId="2968F6A0" w14:textId="2187D272" w:rsidR="009B7933" w:rsidRPr="000C68CE" w:rsidRDefault="009B7933" w:rsidP="008958D5">
      <w:pPr>
        <w:pStyle w:val="EW"/>
      </w:pPr>
      <w:r w:rsidRPr="000C68CE">
        <w:t>SRAP</w:t>
      </w:r>
      <w:r w:rsidRPr="000C68CE">
        <w:tab/>
      </w:r>
      <w:proofErr w:type="spellStart"/>
      <w:r w:rsidRPr="000C68CE">
        <w:t>Sidelink</w:t>
      </w:r>
      <w:proofErr w:type="spellEnd"/>
      <w:r w:rsidRPr="000C68CE">
        <w:t xml:space="preserve"> Relay Adaptation Protocol</w:t>
      </w:r>
    </w:p>
    <w:p w14:paraId="28527EB8" w14:textId="06814CB9" w:rsidR="008958D5" w:rsidRPr="000C68CE" w:rsidRDefault="008958D5" w:rsidP="008958D5">
      <w:pPr>
        <w:pStyle w:val="EW"/>
      </w:pPr>
      <w:r w:rsidRPr="000C68CE">
        <w:t>SRS</w:t>
      </w:r>
      <w:r w:rsidRPr="000C68CE">
        <w:tab/>
        <w:t>Sounding Reference Signal</w:t>
      </w:r>
    </w:p>
    <w:p w14:paraId="7FD4183B" w14:textId="77777777" w:rsidR="00AC6221" w:rsidRPr="000C68CE" w:rsidRDefault="00AC6221" w:rsidP="00AC6221">
      <w:pPr>
        <w:pStyle w:val="EW"/>
      </w:pPr>
      <w:r w:rsidRPr="000C68CE">
        <w:t>SRVCC</w:t>
      </w:r>
      <w:r w:rsidRPr="000C68CE">
        <w:tab/>
        <w:t>Single Radio Voice Call Continuity</w:t>
      </w:r>
    </w:p>
    <w:p w14:paraId="06B282E7" w14:textId="77777777" w:rsidR="008958D5" w:rsidRPr="000C68CE" w:rsidRDefault="008958D5" w:rsidP="00AC6221">
      <w:pPr>
        <w:pStyle w:val="EW"/>
      </w:pPr>
      <w:r w:rsidRPr="000C68CE">
        <w:t>SS</w:t>
      </w:r>
      <w:r w:rsidRPr="000C68CE">
        <w:tab/>
        <w:t>Synchronization Signal</w:t>
      </w:r>
    </w:p>
    <w:p w14:paraId="095487F3" w14:textId="77777777" w:rsidR="004A1502" w:rsidRPr="000C68CE" w:rsidRDefault="004A1502" w:rsidP="008958D5">
      <w:pPr>
        <w:pStyle w:val="EW"/>
      </w:pPr>
      <w:r w:rsidRPr="000C68CE">
        <w:t>SSB</w:t>
      </w:r>
      <w:r w:rsidRPr="000C68CE">
        <w:tab/>
      </w:r>
      <w:r w:rsidR="00DF363E" w:rsidRPr="000C68CE">
        <w:t>SS/</w:t>
      </w:r>
      <w:r w:rsidRPr="000C68CE">
        <w:t>PBCH block</w:t>
      </w:r>
    </w:p>
    <w:p w14:paraId="0AF03951" w14:textId="77777777" w:rsidR="00656EC7" w:rsidRPr="000C68CE" w:rsidRDefault="00656EC7" w:rsidP="008958D5">
      <w:pPr>
        <w:pStyle w:val="EW"/>
      </w:pPr>
      <w:r w:rsidRPr="000C68CE">
        <w:t>SSS</w:t>
      </w:r>
      <w:r w:rsidRPr="000C68CE">
        <w:tab/>
      </w:r>
      <w:r w:rsidR="00C81D9E" w:rsidRPr="000C68CE">
        <w:t xml:space="preserve">Secondary </w:t>
      </w:r>
      <w:r w:rsidRPr="000C68CE">
        <w:t>Synchronisation Signal</w:t>
      </w:r>
    </w:p>
    <w:p w14:paraId="0E440DEA" w14:textId="77777777" w:rsidR="000A1A71" w:rsidRPr="000C68CE" w:rsidRDefault="000A1A71" w:rsidP="000A1A71">
      <w:pPr>
        <w:pStyle w:val="EW"/>
      </w:pPr>
      <w:r w:rsidRPr="000C68CE">
        <w:t>SSSG</w:t>
      </w:r>
      <w:r w:rsidRPr="000C68CE">
        <w:tab/>
        <w:t>Search Space Set Group</w:t>
      </w:r>
    </w:p>
    <w:p w14:paraId="3CD38934" w14:textId="77777777" w:rsidR="00DF2565" w:rsidRPr="000C68CE" w:rsidRDefault="00DF2565">
      <w:pPr>
        <w:pStyle w:val="EW"/>
      </w:pPr>
      <w:r w:rsidRPr="000C68CE">
        <w:t>SST</w:t>
      </w:r>
      <w:r w:rsidRPr="000C68CE">
        <w:tab/>
        <w:t>Slice/Service Type</w:t>
      </w:r>
    </w:p>
    <w:p w14:paraId="1A437340" w14:textId="77777777" w:rsidR="00CE28FA" w:rsidRPr="000C68CE" w:rsidRDefault="00CE28FA">
      <w:pPr>
        <w:pStyle w:val="EW"/>
      </w:pPr>
      <w:r w:rsidRPr="000C68CE">
        <w:t>SU-MIMO</w:t>
      </w:r>
      <w:r w:rsidRPr="000C68CE">
        <w:tab/>
        <w:t>Single User MIMO</w:t>
      </w:r>
    </w:p>
    <w:p w14:paraId="28A90C2F" w14:textId="77777777" w:rsidR="00810707" w:rsidRPr="000C68CE" w:rsidRDefault="00810707">
      <w:pPr>
        <w:pStyle w:val="EW"/>
      </w:pPr>
      <w:r w:rsidRPr="000C68CE">
        <w:t>SUL</w:t>
      </w:r>
      <w:r w:rsidRPr="000C68CE">
        <w:tab/>
        <w:t>Supplementary Uplink</w:t>
      </w:r>
    </w:p>
    <w:p w14:paraId="784527CF" w14:textId="77777777" w:rsidR="00A45B25" w:rsidRPr="000C68CE" w:rsidRDefault="00DB592F" w:rsidP="00A45B25">
      <w:pPr>
        <w:pStyle w:val="EW"/>
      </w:pPr>
      <w:r w:rsidRPr="000C68CE">
        <w:t>TA</w:t>
      </w:r>
      <w:r w:rsidRPr="000C68CE">
        <w:tab/>
        <w:t>Timing Advance</w:t>
      </w:r>
    </w:p>
    <w:p w14:paraId="53A00EA7" w14:textId="77777777" w:rsidR="00F64780" w:rsidRPr="000C68CE" w:rsidRDefault="00F64780" w:rsidP="00F64780">
      <w:pPr>
        <w:pStyle w:val="EW"/>
      </w:pPr>
      <w:r w:rsidRPr="000C68CE">
        <w:t>TB</w:t>
      </w:r>
      <w:r w:rsidRPr="000C68CE">
        <w:tab/>
        <w:t>Transport Block</w:t>
      </w:r>
    </w:p>
    <w:p w14:paraId="77EEA637" w14:textId="77777777" w:rsidR="00E12E8B" w:rsidRPr="000C68CE" w:rsidRDefault="00E12E8B" w:rsidP="00E12E8B">
      <w:pPr>
        <w:pStyle w:val="EW"/>
      </w:pPr>
      <w:r w:rsidRPr="000C68CE">
        <w:t>TCE</w:t>
      </w:r>
      <w:r w:rsidRPr="000C68CE">
        <w:tab/>
        <w:t>Trace Collection Entity</w:t>
      </w:r>
    </w:p>
    <w:p w14:paraId="75F77AE4" w14:textId="77777777" w:rsidR="00A76193" w:rsidRPr="000C68CE" w:rsidRDefault="00A76193" w:rsidP="00A76193">
      <w:pPr>
        <w:pStyle w:val="EW"/>
      </w:pPr>
      <w:r w:rsidRPr="000C68CE">
        <w:t>TNL</w:t>
      </w:r>
      <w:r w:rsidRPr="000C68CE">
        <w:tab/>
        <w:t>Transport Network Layer</w:t>
      </w:r>
    </w:p>
    <w:p w14:paraId="10152E02" w14:textId="77777777" w:rsidR="00DB592F" w:rsidRPr="000C68CE" w:rsidRDefault="00A45B25" w:rsidP="00A45B25">
      <w:pPr>
        <w:pStyle w:val="EW"/>
      </w:pPr>
      <w:r w:rsidRPr="000C68CE">
        <w:t>TPC</w:t>
      </w:r>
      <w:r w:rsidRPr="000C68CE">
        <w:tab/>
        <w:t>Transmit Power Control</w:t>
      </w:r>
    </w:p>
    <w:p w14:paraId="1792B54E" w14:textId="77777777" w:rsidR="00FE12B3" w:rsidRPr="000C68CE" w:rsidRDefault="00FE12B3" w:rsidP="00FE12B3">
      <w:pPr>
        <w:pStyle w:val="EW"/>
      </w:pPr>
      <w:r w:rsidRPr="000C68CE">
        <w:t>TRP</w:t>
      </w:r>
      <w:r w:rsidRPr="000C68CE">
        <w:tab/>
        <w:t>Transmit/Receive Point</w:t>
      </w:r>
    </w:p>
    <w:p w14:paraId="7192366B" w14:textId="035D5957" w:rsidR="00AA5024" w:rsidRPr="000C68CE" w:rsidRDefault="00AA5024" w:rsidP="00AA5024">
      <w:pPr>
        <w:pStyle w:val="EW"/>
      </w:pPr>
      <w:r w:rsidRPr="000C68CE">
        <w:t>TRS</w:t>
      </w:r>
      <w:r w:rsidRPr="000C68CE">
        <w:tab/>
      </w:r>
      <w:r w:rsidR="000A1A71" w:rsidRPr="000C68CE">
        <w:t>Tracking Reference Signal</w:t>
      </w:r>
    </w:p>
    <w:p w14:paraId="1BE570F7" w14:textId="7C05C7B7" w:rsidR="003821E7" w:rsidRPr="000C68CE" w:rsidRDefault="003821E7" w:rsidP="00AA5024">
      <w:pPr>
        <w:pStyle w:val="EW"/>
      </w:pPr>
      <w:r w:rsidRPr="000C68CE">
        <w:t>TSS</w:t>
      </w:r>
      <w:r w:rsidRPr="000C68CE">
        <w:tab/>
        <w:t>Timing Synchronization Status</w:t>
      </w:r>
    </w:p>
    <w:p w14:paraId="63D29BAF" w14:textId="2FAC1CD8" w:rsidR="009B7933" w:rsidRPr="000C68CE" w:rsidRDefault="009B7933" w:rsidP="009B7933">
      <w:pPr>
        <w:pStyle w:val="EW"/>
      </w:pPr>
      <w:r w:rsidRPr="000C68CE">
        <w:t>U2N</w:t>
      </w:r>
      <w:r w:rsidRPr="000C68CE">
        <w:tab/>
        <w:t>UE-to-Network</w:t>
      </w:r>
    </w:p>
    <w:p w14:paraId="4C667EB0" w14:textId="0B754935" w:rsidR="00A06653" w:rsidRPr="000C68CE" w:rsidRDefault="00A06653" w:rsidP="001C5D10">
      <w:pPr>
        <w:pStyle w:val="EW"/>
      </w:pPr>
      <w:r w:rsidRPr="000C68CE">
        <w:t>U2U</w:t>
      </w:r>
      <w:r w:rsidRPr="000C68CE">
        <w:tab/>
        <w:t>UE-to-UE</w:t>
      </w:r>
    </w:p>
    <w:p w14:paraId="6279CEA5" w14:textId="51C9F91C" w:rsidR="001C5D10" w:rsidRPr="000C68CE" w:rsidRDefault="001C5D10" w:rsidP="001C5D10">
      <w:pPr>
        <w:pStyle w:val="EW"/>
      </w:pPr>
      <w:r w:rsidRPr="000C68CE">
        <w:t>UAV</w:t>
      </w:r>
      <w:r w:rsidRPr="000C68CE">
        <w:tab/>
      </w:r>
      <w:proofErr w:type="spellStart"/>
      <w:r w:rsidRPr="000C68CE">
        <w:t>Uncrewed</w:t>
      </w:r>
      <w:proofErr w:type="spellEnd"/>
      <w:r w:rsidRPr="000C68CE">
        <w:t xml:space="preserve"> Aerial Vehicle</w:t>
      </w:r>
    </w:p>
    <w:p w14:paraId="72423C1D" w14:textId="77777777" w:rsidR="00656EC7" w:rsidRPr="000C68CE" w:rsidRDefault="00656EC7">
      <w:pPr>
        <w:pStyle w:val="EW"/>
      </w:pPr>
      <w:r w:rsidRPr="000C68CE">
        <w:t>UCI</w:t>
      </w:r>
      <w:r w:rsidRPr="000C68CE">
        <w:tab/>
      </w:r>
      <w:r w:rsidR="00763869" w:rsidRPr="000C68CE">
        <w:t>Uplink Control Information</w:t>
      </w:r>
    </w:p>
    <w:p w14:paraId="2D994A46" w14:textId="0B252653" w:rsidR="006902F5" w:rsidRPr="000C68CE" w:rsidRDefault="006902F5" w:rsidP="003256D2">
      <w:pPr>
        <w:pStyle w:val="EW"/>
        <w:rPr>
          <w:lang w:eastAsia="fr-FR"/>
        </w:rPr>
      </w:pPr>
      <w:r w:rsidRPr="000C68CE">
        <w:t>UDC</w:t>
      </w:r>
      <w:r w:rsidRPr="000C68CE">
        <w:tab/>
        <w:t>Uplink Data Compression</w:t>
      </w:r>
    </w:p>
    <w:p w14:paraId="250A974B" w14:textId="77777777" w:rsidR="001C5D10" w:rsidRPr="000C68CE" w:rsidRDefault="001C5D10" w:rsidP="001C5D10">
      <w:pPr>
        <w:pStyle w:val="EW"/>
        <w:rPr>
          <w:lang w:eastAsia="fr-FR"/>
        </w:rPr>
      </w:pPr>
      <w:r w:rsidRPr="000C68CE">
        <w:rPr>
          <w:lang w:eastAsia="fr-FR"/>
        </w:rPr>
        <w:t>UDM</w:t>
      </w:r>
      <w:r w:rsidRPr="000C68CE">
        <w:rPr>
          <w:lang w:eastAsia="fr-FR"/>
        </w:rPr>
        <w:tab/>
        <w:t>Unified Data Management</w:t>
      </w:r>
    </w:p>
    <w:p w14:paraId="1DFDE8CA" w14:textId="7AC33370" w:rsidR="003256D2" w:rsidRPr="000C68CE" w:rsidRDefault="003256D2" w:rsidP="00DA126B">
      <w:pPr>
        <w:pStyle w:val="EW"/>
        <w:rPr>
          <w:lang w:eastAsia="fr-FR"/>
        </w:rPr>
      </w:pPr>
      <w:r w:rsidRPr="000C68CE">
        <w:rPr>
          <w:lang w:eastAsia="fr-FR"/>
        </w:rPr>
        <w:t>UE-Slice-MBR</w:t>
      </w:r>
      <w:r w:rsidRPr="000C68CE">
        <w:rPr>
          <w:lang w:eastAsia="fr-FR"/>
        </w:rPr>
        <w:tab/>
        <w:t>UE Slice Maximum Bit Rate</w:t>
      </w:r>
    </w:p>
    <w:p w14:paraId="72090903" w14:textId="77777777" w:rsidR="00E02DA7" w:rsidRPr="000C68CE" w:rsidRDefault="00E02DA7" w:rsidP="00E02DA7">
      <w:pPr>
        <w:pStyle w:val="EW"/>
      </w:pPr>
      <w:r w:rsidRPr="000C68CE">
        <w:t>UL-</w:t>
      </w:r>
      <w:proofErr w:type="spellStart"/>
      <w:r w:rsidRPr="000C68CE">
        <w:t>AoA</w:t>
      </w:r>
      <w:proofErr w:type="spellEnd"/>
      <w:r w:rsidRPr="000C68CE">
        <w:tab/>
        <w:t>Uplink Angles of Arrival</w:t>
      </w:r>
    </w:p>
    <w:p w14:paraId="5FABA842" w14:textId="77777777" w:rsidR="00E02DA7" w:rsidRPr="000C68CE" w:rsidRDefault="00E02DA7" w:rsidP="00E02DA7">
      <w:pPr>
        <w:pStyle w:val="EW"/>
      </w:pPr>
      <w:r w:rsidRPr="000C68CE">
        <w:t>UL-RTOA</w:t>
      </w:r>
      <w:r w:rsidRPr="000C68CE">
        <w:tab/>
        <w:t>Uplink Relative Time of Arrival</w:t>
      </w:r>
    </w:p>
    <w:p w14:paraId="5762C2AB" w14:textId="77777777" w:rsidR="00AC638F" w:rsidRPr="000C68CE" w:rsidRDefault="00AC638F">
      <w:pPr>
        <w:pStyle w:val="EW"/>
      </w:pPr>
      <w:r w:rsidRPr="000C68CE">
        <w:t>UL-SCH</w:t>
      </w:r>
      <w:r w:rsidRPr="000C68CE">
        <w:tab/>
        <w:t>Uplink Shared Channel</w:t>
      </w:r>
    </w:p>
    <w:p w14:paraId="02D2FA09" w14:textId="77777777" w:rsidR="00080512" w:rsidRPr="000C68CE" w:rsidRDefault="00CB71C0">
      <w:pPr>
        <w:pStyle w:val="EW"/>
      </w:pPr>
      <w:r w:rsidRPr="000C68CE">
        <w:t>UPF</w:t>
      </w:r>
      <w:r w:rsidRPr="000C68CE">
        <w:tab/>
        <w:t>User Plane Function</w:t>
      </w:r>
    </w:p>
    <w:p w14:paraId="72CECB90" w14:textId="77777777" w:rsidR="00F8771F" w:rsidRPr="000C68CE" w:rsidRDefault="00103453" w:rsidP="00103453">
      <w:pPr>
        <w:pStyle w:val="EW"/>
      </w:pPr>
      <w:r w:rsidRPr="000C68CE">
        <w:t>URLLC</w:t>
      </w:r>
      <w:r w:rsidRPr="000C68CE">
        <w:tab/>
        <w:t>Ultra-Reliable and Low Latency Communications</w:t>
      </w:r>
    </w:p>
    <w:p w14:paraId="025CBD1E" w14:textId="77777777" w:rsidR="00E12E8B" w:rsidRPr="000C68CE" w:rsidRDefault="00E12E8B" w:rsidP="00E12E8B">
      <w:pPr>
        <w:pStyle w:val="EW"/>
        <w:rPr>
          <w:lang w:eastAsia="ko-KR"/>
        </w:rPr>
      </w:pPr>
      <w:r w:rsidRPr="000C68CE">
        <w:rPr>
          <w:lang w:eastAsia="ko-KR"/>
        </w:rPr>
        <w:t>VR</w:t>
      </w:r>
      <w:r w:rsidRPr="000C68CE">
        <w:rPr>
          <w:lang w:eastAsia="ko-KR"/>
        </w:rPr>
        <w:tab/>
        <w:t>Virtual Reality</w:t>
      </w:r>
    </w:p>
    <w:p w14:paraId="0264382C" w14:textId="77777777" w:rsidR="00CA2ECE" w:rsidRPr="000C68CE" w:rsidRDefault="00CA2ECE" w:rsidP="00CA2ECE">
      <w:pPr>
        <w:pStyle w:val="EW"/>
      </w:pPr>
      <w:r w:rsidRPr="000C68CE">
        <w:t>V2X</w:t>
      </w:r>
      <w:r w:rsidRPr="000C68CE">
        <w:tab/>
      </w:r>
      <w:r w:rsidRPr="000C68CE">
        <w:rPr>
          <w:lang w:eastAsia="ko-KR"/>
        </w:rPr>
        <w:t>Vehicle-to-Everything</w:t>
      </w:r>
    </w:p>
    <w:p w14:paraId="59CBA6E8" w14:textId="77777777" w:rsidR="000B2C00" w:rsidRPr="000C68CE" w:rsidRDefault="000B2C00" w:rsidP="00CA2ECE">
      <w:pPr>
        <w:pStyle w:val="EW"/>
      </w:pPr>
      <w:proofErr w:type="spellStart"/>
      <w:r w:rsidRPr="000C68CE">
        <w:t>X</w:t>
      </w:r>
      <w:r w:rsidRPr="000C68CE">
        <w:rPr>
          <w:rFonts w:eastAsia="宋体"/>
        </w:rPr>
        <w:t>n</w:t>
      </w:r>
      <w:proofErr w:type="spellEnd"/>
      <w:r w:rsidRPr="000C68CE">
        <w:t>-C</w:t>
      </w:r>
      <w:r w:rsidRPr="000C68CE">
        <w:tab/>
      </w:r>
      <w:proofErr w:type="spellStart"/>
      <w:r w:rsidRPr="000C68CE">
        <w:t>X</w:t>
      </w:r>
      <w:r w:rsidRPr="000C68CE">
        <w:rPr>
          <w:rFonts w:eastAsia="宋体"/>
        </w:rPr>
        <w:t>n</w:t>
      </w:r>
      <w:proofErr w:type="spellEnd"/>
      <w:r w:rsidRPr="000C68CE">
        <w:t>-Control plane</w:t>
      </w:r>
    </w:p>
    <w:p w14:paraId="74CEF197" w14:textId="77777777" w:rsidR="00574BB6" w:rsidRPr="000C68CE" w:rsidRDefault="000B2C00" w:rsidP="00CE28FA">
      <w:pPr>
        <w:pStyle w:val="EW"/>
      </w:pPr>
      <w:proofErr w:type="spellStart"/>
      <w:r w:rsidRPr="000C68CE">
        <w:t>X</w:t>
      </w:r>
      <w:r w:rsidRPr="000C68CE">
        <w:rPr>
          <w:rFonts w:eastAsia="宋体"/>
        </w:rPr>
        <w:t>n</w:t>
      </w:r>
      <w:proofErr w:type="spellEnd"/>
      <w:r w:rsidRPr="000C68CE">
        <w:t>-U</w:t>
      </w:r>
      <w:r w:rsidRPr="000C68CE">
        <w:tab/>
      </w:r>
      <w:proofErr w:type="spellStart"/>
      <w:r w:rsidRPr="000C68CE">
        <w:t>X</w:t>
      </w:r>
      <w:r w:rsidRPr="000C68CE">
        <w:rPr>
          <w:rFonts w:eastAsia="宋体"/>
        </w:rPr>
        <w:t>n</w:t>
      </w:r>
      <w:proofErr w:type="spellEnd"/>
      <w:r w:rsidRPr="000C68CE">
        <w:t>-User plane</w:t>
      </w:r>
    </w:p>
    <w:p w14:paraId="4217207F" w14:textId="77777777" w:rsidR="00CE28FA" w:rsidRPr="000C68CE" w:rsidRDefault="00CE28FA" w:rsidP="00E96F07">
      <w:pPr>
        <w:pStyle w:val="EW"/>
      </w:pPr>
      <w:proofErr w:type="spellStart"/>
      <w:r w:rsidRPr="000C68CE">
        <w:t>XnAP</w:t>
      </w:r>
      <w:proofErr w:type="spellEnd"/>
      <w:r w:rsidRPr="000C68CE">
        <w:tab/>
      </w:r>
      <w:proofErr w:type="spellStart"/>
      <w:r w:rsidRPr="000C68CE">
        <w:t>Xn</w:t>
      </w:r>
      <w:proofErr w:type="spellEnd"/>
      <w:r w:rsidRPr="000C68CE">
        <w:t xml:space="preserve"> Application Protocol</w:t>
      </w:r>
    </w:p>
    <w:p w14:paraId="4725E51E" w14:textId="430C6EA2" w:rsidR="00CC1F0E" w:rsidRPr="000C68CE" w:rsidRDefault="00CC1F0E" w:rsidP="00CC1F0E">
      <w:pPr>
        <w:pStyle w:val="EX"/>
      </w:pPr>
      <w:r w:rsidRPr="000C68CE">
        <w:t>XR</w:t>
      </w:r>
      <w:r w:rsidRPr="000C68CE">
        <w:tab/>
      </w:r>
      <w:proofErr w:type="spellStart"/>
      <w:r w:rsidRPr="000C68CE">
        <w:t>eXtended</w:t>
      </w:r>
      <w:proofErr w:type="spellEnd"/>
      <w:r w:rsidRPr="000C68CE">
        <w:t xml:space="preserve"> Reality</w:t>
      </w:r>
    </w:p>
    <w:p w14:paraId="0C467EAF" w14:textId="77777777" w:rsidR="00E848F3" w:rsidRPr="000C68CE" w:rsidRDefault="00E848F3" w:rsidP="009A0512">
      <w:pPr>
        <w:pStyle w:val="2"/>
      </w:pPr>
      <w:bookmarkStart w:id="17" w:name="_Toc20387887"/>
      <w:bookmarkStart w:id="18" w:name="_Toc29375966"/>
      <w:bookmarkStart w:id="19" w:name="_Toc37231823"/>
      <w:bookmarkStart w:id="20" w:name="_Toc46501876"/>
      <w:bookmarkStart w:id="21" w:name="_Toc51971224"/>
      <w:bookmarkStart w:id="22" w:name="_Toc52551207"/>
      <w:bookmarkStart w:id="23" w:name="_Toc178255749"/>
      <w:r w:rsidRPr="000C68CE">
        <w:t>3.2</w:t>
      </w:r>
      <w:r w:rsidRPr="000C68CE">
        <w:tab/>
        <w:t>Definitions</w:t>
      </w:r>
      <w:bookmarkEnd w:id="17"/>
      <w:bookmarkEnd w:id="18"/>
      <w:bookmarkEnd w:id="19"/>
      <w:bookmarkEnd w:id="20"/>
      <w:bookmarkEnd w:id="21"/>
      <w:bookmarkEnd w:id="22"/>
      <w:bookmarkEnd w:id="23"/>
    </w:p>
    <w:p w14:paraId="0776AB30" w14:textId="77777777" w:rsidR="00E848F3" w:rsidRPr="000C68CE" w:rsidRDefault="00E848F3" w:rsidP="00E848F3">
      <w:r w:rsidRPr="000C68CE">
        <w:t>For the purposes of the present document, the terms and definitions given in TR 21.905 [1]</w:t>
      </w:r>
      <w:r w:rsidR="00F12F2A" w:rsidRPr="000C68CE">
        <w:t>, in TS 36.300 [2]</w:t>
      </w:r>
      <w:r w:rsidRPr="000C68CE">
        <w:t xml:space="preserve"> and the following apply. A term defined in the present document takes precedence over the definition of the same term, if any, in TR 21.905 [1]</w:t>
      </w:r>
      <w:r w:rsidR="00F12F2A" w:rsidRPr="000C68CE">
        <w:t xml:space="preserve"> and TS 36.300 [2]</w:t>
      </w:r>
      <w:r w:rsidRPr="000C68CE">
        <w:t>.</w:t>
      </w:r>
    </w:p>
    <w:p w14:paraId="4F86C5B1" w14:textId="0E1FE2F8" w:rsidR="001C474B" w:rsidRPr="000C68CE" w:rsidRDefault="001C474B" w:rsidP="001C474B">
      <w:pPr>
        <w:rPr>
          <w:b/>
          <w:bCs/>
        </w:rPr>
      </w:pPr>
      <w:r w:rsidRPr="000C68CE">
        <w:rPr>
          <w:b/>
          <w:bCs/>
        </w:rPr>
        <w:lastRenderedPageBreak/>
        <w:t>2Rx XR UE</w:t>
      </w:r>
      <w:r w:rsidRPr="000C68CE">
        <w:t>: two antenna port XR UE as specified in TS 38.101-1 [18].</w:t>
      </w:r>
    </w:p>
    <w:p w14:paraId="6911F52C" w14:textId="77777777" w:rsidR="001C5D10" w:rsidRPr="000C68CE" w:rsidRDefault="001C5D10" w:rsidP="001C5D10">
      <w:r w:rsidRPr="000C68CE">
        <w:rPr>
          <w:b/>
          <w:bCs/>
        </w:rPr>
        <w:t>A2X communication</w:t>
      </w:r>
      <w:r w:rsidRPr="000C68CE">
        <w:t>: A communication to support A2X services leveraging PC5 reference points. A2X services are realized by various types of A2X applications, i.e. BRID or DAA.</w:t>
      </w:r>
    </w:p>
    <w:p w14:paraId="70F783D4" w14:textId="6EC98351" w:rsidR="001C5D10" w:rsidRPr="000C68CE" w:rsidRDefault="001C5D10" w:rsidP="001C5D10">
      <w:pPr>
        <w:rPr>
          <w:bCs/>
        </w:rPr>
      </w:pPr>
      <w:r w:rsidRPr="000C68CE">
        <w:rPr>
          <w:b/>
        </w:rPr>
        <w:t xml:space="preserve">Aerial UE communication: </w:t>
      </w:r>
      <w:r w:rsidRPr="000C68CE">
        <w:rPr>
          <w:bCs/>
        </w:rPr>
        <w:t>functionality enabling Aerial UE function, as defined in 16.18.</w:t>
      </w:r>
    </w:p>
    <w:p w14:paraId="029505FE" w14:textId="2BC6FBDE" w:rsidR="00BB4EFC" w:rsidRPr="000C68CE" w:rsidRDefault="00BB4EFC" w:rsidP="00BB4EFC">
      <w:pPr>
        <w:rPr>
          <w:b/>
          <w:bCs/>
        </w:rPr>
      </w:pPr>
      <w:r w:rsidRPr="000C68CE">
        <w:rPr>
          <w:b/>
          <w:bCs/>
        </w:rPr>
        <w:t xml:space="preserve">Air to Ground </w:t>
      </w:r>
      <w:r w:rsidRPr="000C68CE">
        <w:rPr>
          <w:b/>
          <w:bCs/>
          <w:kern w:val="2"/>
        </w:rPr>
        <w:t>network</w:t>
      </w:r>
      <w:r w:rsidRPr="000C68CE">
        <w:rPr>
          <w:b/>
          <w:bCs/>
        </w:rPr>
        <w:t xml:space="preserve">: </w:t>
      </w:r>
      <w:r w:rsidRPr="000C68CE">
        <w:t xml:space="preserve">An NG-RAN consisting of </w:t>
      </w:r>
      <w:r w:rsidRPr="000C68CE">
        <w:rPr>
          <w:kern w:val="2"/>
        </w:rPr>
        <w:t xml:space="preserve">ground-based </w:t>
      </w:r>
      <w:proofErr w:type="spellStart"/>
      <w:r w:rsidRPr="000C68CE">
        <w:rPr>
          <w:kern w:val="2"/>
        </w:rPr>
        <w:t>gNBs</w:t>
      </w:r>
      <w:proofErr w:type="spellEnd"/>
      <w:r w:rsidRPr="000C68CE">
        <w:rPr>
          <w:kern w:val="2"/>
        </w:rPr>
        <w:t>, which provide cell towers that send signals up to an aircraft</w:t>
      </w:r>
      <w:r w:rsidR="00E96F07" w:rsidRPr="000C68CE">
        <w:rPr>
          <w:kern w:val="2"/>
        </w:rPr>
        <w:t>'</w:t>
      </w:r>
      <w:r w:rsidRPr="000C68CE">
        <w:rPr>
          <w:kern w:val="2"/>
        </w:rPr>
        <w:t xml:space="preserve">s antenna(s) of </w:t>
      </w:r>
      <w:proofErr w:type="spellStart"/>
      <w:r w:rsidRPr="000C68CE">
        <w:rPr>
          <w:kern w:val="2"/>
        </w:rPr>
        <w:t>onboard</w:t>
      </w:r>
      <w:proofErr w:type="spellEnd"/>
      <w:r w:rsidRPr="000C68CE">
        <w:rPr>
          <w:kern w:val="2"/>
        </w:rPr>
        <w:t xml:space="preserve"> ATG terminal, </w:t>
      </w:r>
      <w:r w:rsidRPr="000C68CE">
        <w:t>with typical vertical altitude of around 10,000m and take-off/landing altitudes down to 3000m</w:t>
      </w:r>
      <w:r w:rsidRPr="000C68CE">
        <w:rPr>
          <w:rFonts w:eastAsia="宋体"/>
        </w:rPr>
        <w:t>.</w:t>
      </w:r>
    </w:p>
    <w:p w14:paraId="6E91F8F9" w14:textId="77777777" w:rsidR="00452ECF" w:rsidRPr="000C68CE" w:rsidRDefault="00452ECF" w:rsidP="00452ECF">
      <w:pPr>
        <w:rPr>
          <w:b/>
        </w:rPr>
      </w:pPr>
      <w:r w:rsidRPr="000C68CE">
        <w:rPr>
          <w:b/>
          <w:bCs/>
        </w:rPr>
        <w:t>BH RLC channel</w:t>
      </w:r>
      <w:r w:rsidRPr="000C68CE">
        <w:t>: an RLC channel between two nodes, which is used to transport backhaul packets</w:t>
      </w:r>
      <w:r w:rsidRPr="000C68CE">
        <w:rPr>
          <w:b/>
        </w:rPr>
        <w:t>.</w:t>
      </w:r>
    </w:p>
    <w:p w14:paraId="768A6BB8" w14:textId="77777777" w:rsidR="00613B59" w:rsidRPr="000C68CE" w:rsidRDefault="00613B59" w:rsidP="00613B59">
      <w:r w:rsidRPr="000C68CE">
        <w:rPr>
          <w:b/>
          <w:bCs/>
        </w:rPr>
        <w:t xml:space="preserve">Boundary IAB-node: </w:t>
      </w:r>
      <w:r w:rsidRPr="000C68CE">
        <w:t>as defined in TS 38.401 [4].</w:t>
      </w:r>
    </w:p>
    <w:p w14:paraId="2FAB6227" w14:textId="77777777" w:rsidR="000233E6" w:rsidRPr="000C68CE" w:rsidRDefault="000233E6" w:rsidP="000233E6">
      <w:pPr>
        <w:rPr>
          <w:rFonts w:eastAsia="等线"/>
        </w:rPr>
      </w:pPr>
      <w:r w:rsidRPr="000C68CE">
        <w:rPr>
          <w:b/>
        </w:rPr>
        <w:t>Broadcast MRB</w:t>
      </w:r>
      <w:r w:rsidRPr="000C68CE">
        <w:rPr>
          <w:bCs/>
        </w:rPr>
        <w:t>:</w:t>
      </w:r>
      <w:r w:rsidRPr="000C68CE">
        <w:rPr>
          <w:b/>
        </w:rPr>
        <w:t xml:space="preserve"> </w:t>
      </w:r>
      <w:r w:rsidRPr="000C68CE">
        <w:rPr>
          <w:rFonts w:eastAsia="等线"/>
        </w:rPr>
        <w:t xml:space="preserve">A radio bearer </w:t>
      </w:r>
      <w:r w:rsidRPr="000C68CE">
        <w:t>configured for MBS broadcast delivery</w:t>
      </w:r>
      <w:r w:rsidRPr="000C68CE">
        <w:rPr>
          <w:rFonts w:eastAsia="等线"/>
        </w:rPr>
        <w:t>.</w:t>
      </w:r>
    </w:p>
    <w:p w14:paraId="71094C8F" w14:textId="21307F16" w:rsidR="00D30E19" w:rsidRPr="000C68CE" w:rsidRDefault="00D30E19" w:rsidP="00D30E19">
      <w:pPr>
        <w:rPr>
          <w:bCs/>
        </w:rPr>
      </w:pPr>
      <w:r w:rsidRPr="000C68CE">
        <w:rPr>
          <w:b/>
        </w:rPr>
        <w:t>CAG Cell</w:t>
      </w:r>
      <w:r w:rsidRPr="000C68CE">
        <w:rPr>
          <w:bCs/>
        </w:rPr>
        <w:t>:</w:t>
      </w:r>
      <w:r w:rsidRPr="000C68CE">
        <w:rPr>
          <w:b/>
        </w:rPr>
        <w:t xml:space="preserve"> </w:t>
      </w:r>
      <w:r w:rsidRPr="000C68CE">
        <w:rPr>
          <w:bCs/>
        </w:rPr>
        <w:t xml:space="preserve">a </w:t>
      </w:r>
      <w:r w:rsidR="00152617" w:rsidRPr="000C68CE">
        <w:rPr>
          <w:bCs/>
        </w:rPr>
        <w:t xml:space="preserve">PLMN </w:t>
      </w:r>
      <w:r w:rsidRPr="000C68CE">
        <w:rPr>
          <w:bCs/>
        </w:rPr>
        <w:t xml:space="preserve">cell broadcasting at least one </w:t>
      </w:r>
      <w:r w:rsidRPr="000C68CE">
        <w:t>Closed Access Group</w:t>
      </w:r>
      <w:r w:rsidRPr="000C68CE">
        <w:rPr>
          <w:bCs/>
        </w:rPr>
        <w:t xml:space="preserve"> identity.</w:t>
      </w:r>
    </w:p>
    <w:p w14:paraId="0CCAFD91" w14:textId="77777777" w:rsidR="00D30E19" w:rsidRPr="000C68CE" w:rsidRDefault="00D30E19" w:rsidP="00D30E19">
      <w:r w:rsidRPr="000C68CE">
        <w:rPr>
          <w:b/>
        </w:rPr>
        <w:t>CAG Member Cell</w:t>
      </w:r>
      <w:r w:rsidRPr="000C68CE">
        <w:rPr>
          <w:bCs/>
        </w:rPr>
        <w:t>:</w:t>
      </w:r>
      <w:r w:rsidRPr="000C68CE">
        <w:rPr>
          <w:b/>
        </w:rPr>
        <w:t xml:space="preserve"> </w:t>
      </w:r>
      <w:r w:rsidRPr="000C68CE">
        <w:rPr>
          <w:bCs/>
        </w:rPr>
        <w:t xml:space="preserve">for a UE, </w:t>
      </w:r>
      <w:r w:rsidRPr="000C68CE">
        <w:t xml:space="preserve">a </w:t>
      </w:r>
      <w:r w:rsidR="00152617" w:rsidRPr="000C68CE">
        <w:t xml:space="preserve">CAG </w:t>
      </w:r>
      <w:r w:rsidRPr="000C68CE">
        <w:t>cell broadcasting the identity of the selected PLMN, registered PLMN or equivalent PLMN, and for that PLMN, a CAG identifier belonging to the Allowed CAG list of the UE for that PLMN.</w:t>
      </w:r>
    </w:p>
    <w:p w14:paraId="626E61A4" w14:textId="77777777" w:rsidR="00D30E19" w:rsidRPr="000C68CE" w:rsidRDefault="00D30E19" w:rsidP="00D30E19">
      <w:pPr>
        <w:rPr>
          <w:bCs/>
        </w:rPr>
      </w:pPr>
      <w:r w:rsidRPr="000C68CE">
        <w:rPr>
          <w:b/>
        </w:rPr>
        <w:t>CAG-only cell</w:t>
      </w:r>
      <w:r w:rsidRPr="000C68CE">
        <w:rPr>
          <w:bCs/>
        </w:rPr>
        <w:t xml:space="preserve">: a </w:t>
      </w:r>
      <w:r w:rsidR="00152617" w:rsidRPr="000C68CE">
        <w:t xml:space="preserve">CAG </w:t>
      </w:r>
      <w:r w:rsidRPr="000C68CE">
        <w:rPr>
          <w:bCs/>
        </w:rPr>
        <w:t>cell that is only available for normal service for CAG UEs.</w:t>
      </w:r>
    </w:p>
    <w:p w14:paraId="3FA4B2BC" w14:textId="77777777" w:rsidR="004A1502" w:rsidRPr="000C68CE" w:rsidRDefault="004A1502" w:rsidP="002F061B">
      <w:r w:rsidRPr="000C68CE">
        <w:rPr>
          <w:b/>
        </w:rPr>
        <w:t>Cell-Defining SSB</w:t>
      </w:r>
      <w:r w:rsidRPr="000C68CE">
        <w:rPr>
          <w:bCs/>
        </w:rPr>
        <w:t>:</w:t>
      </w:r>
      <w:r w:rsidRPr="000C68CE">
        <w:t xml:space="preserve"> an SSB with an RMSI associated.</w:t>
      </w:r>
    </w:p>
    <w:p w14:paraId="2C69AE30" w14:textId="252D0647" w:rsidR="003B0F0F" w:rsidRPr="000C68CE" w:rsidRDefault="003B0F0F" w:rsidP="003B0F0F">
      <w:r w:rsidRPr="000C68CE">
        <w:rPr>
          <w:b/>
        </w:rPr>
        <w:t>Child node</w:t>
      </w:r>
      <w:r w:rsidRPr="000C68CE">
        <w:t>: IAB-DU</w:t>
      </w:r>
      <w:r w:rsidR="00240746" w:rsidRPr="000C68CE">
        <w:t>'</w:t>
      </w:r>
      <w:r w:rsidRPr="000C68CE">
        <w:t xml:space="preserve">s </w:t>
      </w:r>
      <w:r w:rsidR="00111D31" w:rsidRPr="000C68CE">
        <w:t>and IAB-donor-DU</w:t>
      </w:r>
      <w:r w:rsidR="00240746" w:rsidRPr="000C68CE">
        <w:t>'</w:t>
      </w:r>
      <w:r w:rsidR="00111D31" w:rsidRPr="000C68CE">
        <w:t xml:space="preserve">s </w:t>
      </w:r>
      <w:r w:rsidRPr="000C68CE">
        <w:t>next hop neighbour node; the child node is also an IAB-node</w:t>
      </w:r>
      <w:r w:rsidR="00C62375" w:rsidRPr="000C68CE">
        <w:t>.</w:t>
      </w:r>
    </w:p>
    <w:p w14:paraId="6D4C43BF" w14:textId="77777777" w:rsidR="00036E1A" w:rsidRPr="000C68CE" w:rsidRDefault="00036E1A" w:rsidP="00036E1A">
      <w:commentRangeStart w:id="24"/>
      <w:commentRangeStart w:id="25"/>
      <w:r w:rsidRPr="000C68CE">
        <w:rPr>
          <w:rFonts w:eastAsia="宋体"/>
          <w:b/>
        </w:rPr>
        <w:t>Conditional Handover</w:t>
      </w:r>
      <w:commentRangeEnd w:id="24"/>
      <w:r w:rsidR="00111531">
        <w:rPr>
          <w:rStyle w:val="af0"/>
        </w:rPr>
        <w:commentReference w:id="24"/>
      </w:r>
      <w:commentRangeEnd w:id="25"/>
      <w:r w:rsidR="00CF5BE9">
        <w:rPr>
          <w:rStyle w:val="af0"/>
        </w:rPr>
        <w:commentReference w:id="25"/>
      </w:r>
      <w:r w:rsidRPr="000C68CE">
        <w:rPr>
          <w:rFonts w:eastAsia="宋体"/>
          <w:b/>
        </w:rPr>
        <w:t xml:space="preserve"> (CHO</w:t>
      </w:r>
      <w:r w:rsidRPr="000C68CE">
        <w:rPr>
          <w:rFonts w:eastAsia="宋体"/>
          <w:bCs/>
        </w:rPr>
        <w:t>):</w:t>
      </w:r>
      <w:r w:rsidRPr="000C68CE">
        <w:t xml:space="preserve"> a handover procedure that is executed only when execution condition(s) are met.</w:t>
      </w:r>
    </w:p>
    <w:p w14:paraId="21CFEE33" w14:textId="77777777" w:rsidR="005D1B9C" w:rsidRPr="000C68CE" w:rsidRDefault="005D1B9C" w:rsidP="002F061B">
      <w:r w:rsidRPr="000C68CE">
        <w:rPr>
          <w:b/>
        </w:rPr>
        <w:t>CORESET#0</w:t>
      </w:r>
      <w:r w:rsidRPr="000C68CE">
        <w:t>: the control resource set for at least SIB1 scheduling, can be configured either via MIB or via dedicated RRC signalling.</w:t>
      </w:r>
    </w:p>
    <w:p w14:paraId="40F1DF16" w14:textId="77777777" w:rsidR="00036E1A" w:rsidRPr="000C68CE" w:rsidRDefault="00036E1A" w:rsidP="00036E1A">
      <w:r w:rsidRPr="000C68CE">
        <w:rPr>
          <w:b/>
        </w:rPr>
        <w:t>DAPS Handover</w:t>
      </w:r>
      <w:r w:rsidRPr="000C68CE">
        <w:t xml:space="preserve">: a handover procedure that maintains the source </w:t>
      </w:r>
      <w:proofErr w:type="spellStart"/>
      <w:r w:rsidRPr="000C68CE">
        <w:t>gNB</w:t>
      </w:r>
      <w:proofErr w:type="spellEnd"/>
      <w:r w:rsidRPr="000C68CE">
        <w:t xml:space="preserve"> connection after reception of RRC message for handover and until releasing the source cell after successful random access to the target </w:t>
      </w:r>
      <w:proofErr w:type="spellStart"/>
      <w:r w:rsidRPr="000C68CE">
        <w:t>gNB</w:t>
      </w:r>
      <w:proofErr w:type="spellEnd"/>
      <w:r w:rsidRPr="000C68CE">
        <w:t>.</w:t>
      </w:r>
    </w:p>
    <w:p w14:paraId="19B20A37" w14:textId="77777777" w:rsidR="00CC1F0E" w:rsidRPr="000C68CE" w:rsidRDefault="00CC1F0E" w:rsidP="00CC1F0E">
      <w:r w:rsidRPr="000C68CE">
        <w:rPr>
          <w:b/>
        </w:rPr>
        <w:t>Data Burst:</w:t>
      </w:r>
      <w:r w:rsidRPr="000C68CE">
        <w:t xml:space="preserve"> A set of multiple PDUs generated and sent by the application in a short period of time, as defined in TS 23.501 [3].</w:t>
      </w:r>
    </w:p>
    <w:p w14:paraId="64FE05A2" w14:textId="77777777" w:rsidR="009B7933" w:rsidRPr="000C68CE" w:rsidRDefault="009B7933" w:rsidP="003B0F0F">
      <w:r w:rsidRPr="000C68CE">
        <w:rPr>
          <w:b/>
        </w:rPr>
        <w:t>Direct Path</w:t>
      </w:r>
      <w:r w:rsidRPr="000C68CE">
        <w:t xml:space="preserve">: a type of UE-to-Network transmission path, where data is transmitted between a UE and the network without </w:t>
      </w:r>
      <w:proofErr w:type="spellStart"/>
      <w:r w:rsidRPr="000C68CE">
        <w:t>sidelink</w:t>
      </w:r>
      <w:proofErr w:type="spellEnd"/>
      <w:r w:rsidRPr="000C68CE">
        <w:t xml:space="preserve"> relaying.</w:t>
      </w:r>
    </w:p>
    <w:p w14:paraId="1A08308D" w14:textId="003C5ECD" w:rsidR="003B0F0F" w:rsidRPr="000C68CE" w:rsidRDefault="003B0F0F" w:rsidP="003B0F0F">
      <w:r w:rsidRPr="000C68CE">
        <w:rPr>
          <w:b/>
        </w:rPr>
        <w:t>Downstream</w:t>
      </w:r>
      <w:r w:rsidRPr="000C68CE">
        <w:t xml:space="preserve">: </w:t>
      </w:r>
      <w:r w:rsidR="00FF7354" w:rsidRPr="000C68CE">
        <w:t>d</w:t>
      </w:r>
      <w:r w:rsidRPr="000C68CE">
        <w:t>irection toward child node or UE in IAB-topology</w:t>
      </w:r>
      <w:r w:rsidR="00C62375" w:rsidRPr="000C68CE">
        <w:t>.</w:t>
      </w:r>
    </w:p>
    <w:p w14:paraId="473B57BB" w14:textId="77777777" w:rsidR="00B1095E" w:rsidRPr="000C68CE" w:rsidRDefault="00B1095E" w:rsidP="00B1095E">
      <w:r w:rsidRPr="000C68CE">
        <w:rPr>
          <w:b/>
          <w:noProof/>
        </w:rPr>
        <w:t>Early Data Forwarding</w:t>
      </w:r>
      <w:r w:rsidRPr="000C68CE">
        <w:rPr>
          <w:noProof/>
        </w:rPr>
        <w:t>: data forwarding that is initiated before the UE executes the handover.</w:t>
      </w:r>
    </w:p>
    <w:p w14:paraId="1899FF22" w14:textId="459D8C62" w:rsidR="00A76193" w:rsidRPr="000C68CE" w:rsidRDefault="00A76193" w:rsidP="00A76193">
      <w:pPr>
        <w:rPr>
          <w:noProof/>
        </w:rPr>
      </w:pPr>
      <w:r w:rsidRPr="000C68CE">
        <w:rPr>
          <w:b/>
          <w:noProof/>
        </w:rPr>
        <w:t>Earth-centered, earth-fixed</w:t>
      </w:r>
      <w:r w:rsidRPr="000C68CE">
        <w:rPr>
          <w:noProof/>
        </w:rPr>
        <w:t xml:space="preserve">: </w:t>
      </w:r>
      <w:r w:rsidR="00FF7354" w:rsidRPr="000C68CE">
        <w:rPr>
          <w:noProof/>
        </w:rPr>
        <w:t>a</w:t>
      </w:r>
      <w:r w:rsidRPr="000C68CE">
        <w:rPr>
          <w:noProof/>
        </w:rPr>
        <w:t xml:space="preserve"> global geodetic reference system for the Earth intended for practical applications of mapping, charting, geopositioning and navigation, as specified in NIMA TR 8350.2 </w:t>
      </w:r>
      <w:r w:rsidR="00A42DBF" w:rsidRPr="000C68CE">
        <w:rPr>
          <w:noProof/>
        </w:rPr>
        <w:t>[51]</w:t>
      </w:r>
      <w:r w:rsidRPr="000C68CE">
        <w:rPr>
          <w:noProof/>
        </w:rPr>
        <w:t>.</w:t>
      </w:r>
    </w:p>
    <w:p w14:paraId="7933E156" w14:textId="02462E10" w:rsidR="00FB1807" w:rsidRPr="000C68CE" w:rsidRDefault="00FB1807" w:rsidP="00FB1807">
      <w:pPr>
        <w:rPr>
          <w:rFonts w:eastAsia="Malgun Gothic"/>
          <w:lang w:eastAsia="ko-KR"/>
        </w:rPr>
      </w:pPr>
      <w:proofErr w:type="spellStart"/>
      <w:r w:rsidRPr="000C68CE">
        <w:rPr>
          <w:b/>
          <w:lang w:eastAsia="ko-KR"/>
        </w:rPr>
        <w:t>eRedCap</w:t>
      </w:r>
      <w:proofErr w:type="spellEnd"/>
      <w:r w:rsidRPr="000C68CE">
        <w:rPr>
          <w:b/>
          <w:lang w:eastAsia="ko-KR"/>
        </w:rPr>
        <w:t xml:space="preserve"> UE</w:t>
      </w:r>
      <w:r w:rsidRPr="000C68CE">
        <w:rPr>
          <w:bCs/>
          <w:lang w:eastAsia="ko-KR"/>
        </w:rPr>
        <w:t>:</w:t>
      </w:r>
      <w:r w:rsidRPr="000C68CE">
        <w:rPr>
          <w:lang w:eastAsia="ko-KR"/>
        </w:rPr>
        <w:t xml:space="preserve"> a UE with enhanced reduced capabilities as specified in clause 4.2.</w:t>
      </w:r>
      <w:r w:rsidR="00CB549A" w:rsidRPr="000C68CE">
        <w:rPr>
          <w:lang w:eastAsia="ko-KR"/>
        </w:rPr>
        <w:t>22.1</w:t>
      </w:r>
      <w:r w:rsidRPr="000C68CE">
        <w:rPr>
          <w:lang w:eastAsia="ko-KR"/>
        </w:rPr>
        <w:t xml:space="preserve"> in TS 38.306 [11].</w:t>
      </w:r>
    </w:p>
    <w:p w14:paraId="66DD835B" w14:textId="481F75DA" w:rsidR="00A76193" w:rsidRPr="000C68CE" w:rsidRDefault="00A76193" w:rsidP="00A76193">
      <w:r w:rsidRPr="000C68CE">
        <w:rPr>
          <w:b/>
          <w:noProof/>
        </w:rPr>
        <w:t>Feeder link</w:t>
      </w:r>
      <w:r w:rsidRPr="000C68CE">
        <w:rPr>
          <w:noProof/>
        </w:rPr>
        <w:t xml:space="preserve">: </w:t>
      </w:r>
      <w:r w:rsidR="00FF7354" w:rsidRPr="000C68CE">
        <w:rPr>
          <w:noProof/>
        </w:rPr>
        <w:t>w</w:t>
      </w:r>
      <w:r w:rsidRPr="000C68CE">
        <w:rPr>
          <w:noProof/>
        </w:rPr>
        <w:t>ireless link between the NTN Gateway and the NTN payload.</w:t>
      </w:r>
    </w:p>
    <w:p w14:paraId="5B052940" w14:textId="79F8F566" w:rsidR="00A76193" w:rsidRPr="000C68CE" w:rsidRDefault="00A76193" w:rsidP="00A76193">
      <w:r w:rsidRPr="000C68CE">
        <w:rPr>
          <w:b/>
        </w:rPr>
        <w:t>Geosynchronous Orbit</w:t>
      </w:r>
      <w:r w:rsidRPr="000C68CE">
        <w:t xml:space="preserve">: </w:t>
      </w:r>
      <w:r w:rsidR="00FF7354" w:rsidRPr="000C68CE">
        <w:t>e</w:t>
      </w:r>
      <w:r w:rsidRPr="000C68CE">
        <w:t>arth-</w:t>
      </w:r>
      <w:proofErr w:type="spellStart"/>
      <w:r w:rsidRPr="000C68CE">
        <w:t>centered</w:t>
      </w:r>
      <w:proofErr w:type="spellEnd"/>
      <w:r w:rsidRPr="000C68CE">
        <w:t xml:space="preserve"> orbit at approximately 35786 kilometres above Earth</w:t>
      </w:r>
      <w:r w:rsidR="00240746" w:rsidRPr="000C68CE">
        <w:t>'</w:t>
      </w:r>
      <w:r w:rsidRPr="000C68CE">
        <w:t>s surface and synchronised with Earth</w:t>
      </w:r>
      <w:r w:rsidR="00240746" w:rsidRPr="000C68CE">
        <w:t>'</w:t>
      </w:r>
      <w:r w:rsidRPr="000C68CE">
        <w:t>s rotation. A geostationary orbit is a non-inclined geosynchronous orbit, i.e. in the Earth</w:t>
      </w:r>
      <w:r w:rsidR="00240746" w:rsidRPr="000C68CE">
        <w:t>'</w:t>
      </w:r>
      <w:r w:rsidRPr="000C68CE">
        <w:t>s equator plane.</w:t>
      </w:r>
    </w:p>
    <w:p w14:paraId="7AA57D64" w14:textId="77777777" w:rsidR="00761FA8" w:rsidRPr="000C68CE" w:rsidRDefault="00761FA8" w:rsidP="00761FA8">
      <w:r w:rsidRPr="000C68CE">
        <w:rPr>
          <w:b/>
          <w:bCs/>
        </w:rPr>
        <w:t>Group ID for Network Selection</w:t>
      </w:r>
      <w:r w:rsidRPr="000C68CE">
        <w:t>: an identifier used during SNPN selection to enhance the likelihood of selecting a preferred SNPN that supports a Default Credentials Server or a Credentials Holder, as specified in TS 23.501 [3].</w:t>
      </w:r>
    </w:p>
    <w:p w14:paraId="4AA177DA" w14:textId="77777777" w:rsidR="002F061B" w:rsidRPr="000C68CE" w:rsidRDefault="002F061B" w:rsidP="002F061B">
      <w:proofErr w:type="spellStart"/>
      <w:r w:rsidRPr="000C68CE">
        <w:rPr>
          <w:b/>
        </w:rPr>
        <w:t>gNB</w:t>
      </w:r>
      <w:proofErr w:type="spellEnd"/>
      <w:r w:rsidRPr="000C68CE">
        <w:t>: node providing NR user plane and control plane protocol terminations towards the UE, and connected via the NG interface to the 5GC.</w:t>
      </w:r>
    </w:p>
    <w:p w14:paraId="5F4728FC" w14:textId="77777777" w:rsidR="00A76193" w:rsidRPr="000C68CE" w:rsidRDefault="00A76193" w:rsidP="00A76193">
      <w:r w:rsidRPr="000C68CE">
        <w:rPr>
          <w:b/>
        </w:rPr>
        <w:t>High Altitude Platform Station</w:t>
      </w:r>
      <w:r w:rsidRPr="000C68CE">
        <w:rPr>
          <w:bCs/>
        </w:rPr>
        <w:t xml:space="preserve">: airborne </w:t>
      </w:r>
      <w:r w:rsidRPr="000C68CE">
        <w:t>vehicle embarking the NTN payload placed at an altitude between 8 and 50 km.</w:t>
      </w:r>
    </w:p>
    <w:p w14:paraId="2F7FB4A6" w14:textId="77777777" w:rsidR="003B0F0F" w:rsidRPr="000C68CE" w:rsidRDefault="003B0F0F" w:rsidP="003B0F0F">
      <w:r w:rsidRPr="000C68CE">
        <w:rPr>
          <w:b/>
        </w:rPr>
        <w:t>IAB-donor</w:t>
      </w:r>
      <w:r w:rsidRPr="000C68CE">
        <w:rPr>
          <w:bCs/>
        </w:rPr>
        <w:t>:</w:t>
      </w:r>
      <w:r w:rsidRPr="000C68CE">
        <w:rPr>
          <w:b/>
        </w:rPr>
        <w:t xml:space="preserve"> </w:t>
      </w:r>
      <w:proofErr w:type="spellStart"/>
      <w:r w:rsidRPr="000C68CE">
        <w:t>gNB</w:t>
      </w:r>
      <w:proofErr w:type="spellEnd"/>
      <w:r w:rsidRPr="000C68CE">
        <w:t xml:space="preserve"> that provides network access to UEs via a network of backhaul and access links</w:t>
      </w:r>
      <w:r w:rsidR="00C62375" w:rsidRPr="000C68CE">
        <w:t>.</w:t>
      </w:r>
    </w:p>
    <w:p w14:paraId="5141FE99" w14:textId="77777777" w:rsidR="00111D31" w:rsidRPr="000C68CE" w:rsidRDefault="00111D31" w:rsidP="00111D31">
      <w:r w:rsidRPr="000C68CE">
        <w:rPr>
          <w:b/>
        </w:rPr>
        <w:lastRenderedPageBreak/>
        <w:t>IAB-donor-CU</w:t>
      </w:r>
      <w:r w:rsidRPr="000C68CE">
        <w:t>: as defined in TS 38.401 [4].</w:t>
      </w:r>
    </w:p>
    <w:p w14:paraId="6BD1198F" w14:textId="77777777" w:rsidR="00111D31" w:rsidRPr="000C68CE" w:rsidRDefault="00111D31" w:rsidP="00111D31">
      <w:r w:rsidRPr="000C68CE">
        <w:rPr>
          <w:b/>
        </w:rPr>
        <w:t>IAB-donor-DU</w:t>
      </w:r>
      <w:r w:rsidRPr="000C68CE">
        <w:t>:</w:t>
      </w:r>
      <w:r w:rsidRPr="000C68CE">
        <w:rPr>
          <w:b/>
        </w:rPr>
        <w:t xml:space="preserve"> </w:t>
      </w:r>
      <w:r w:rsidRPr="000C68CE">
        <w:t>as defined in TS 38.401 [4].</w:t>
      </w:r>
    </w:p>
    <w:p w14:paraId="4FCE64F4" w14:textId="77777777" w:rsidR="003B0F0F" w:rsidRPr="000C68CE" w:rsidRDefault="003B0F0F" w:rsidP="003B0F0F">
      <w:r w:rsidRPr="000C68CE">
        <w:rPr>
          <w:b/>
          <w:bCs/>
        </w:rPr>
        <w:t>IAB-DU</w:t>
      </w:r>
      <w:r w:rsidRPr="000C68CE">
        <w:t xml:space="preserve">: </w:t>
      </w:r>
      <w:proofErr w:type="spellStart"/>
      <w:r w:rsidRPr="000C68CE">
        <w:t>gNB</w:t>
      </w:r>
      <w:proofErr w:type="spellEnd"/>
      <w:r w:rsidRPr="000C68CE">
        <w:t xml:space="preserve">-DU functionality supported by the IAB-node to terminate the NR access interface to UEs and next-hop IAB-nodes, and to terminate the F1 protocol to the </w:t>
      </w:r>
      <w:proofErr w:type="spellStart"/>
      <w:r w:rsidRPr="000C68CE">
        <w:t>gNB</w:t>
      </w:r>
      <w:proofErr w:type="spellEnd"/>
      <w:r w:rsidRPr="000C68CE">
        <w:t>-CU functionality, as defined in TS 38.401 [4], on the IAB-donor</w:t>
      </w:r>
      <w:r w:rsidR="00111D31" w:rsidRPr="000C68CE">
        <w:t>.</w:t>
      </w:r>
    </w:p>
    <w:p w14:paraId="3C03D4F5" w14:textId="77777777" w:rsidR="003B0F0F" w:rsidRPr="000C68CE" w:rsidRDefault="003B0F0F" w:rsidP="003B0F0F">
      <w:r w:rsidRPr="000C68CE">
        <w:rPr>
          <w:b/>
          <w:bCs/>
        </w:rPr>
        <w:t>IAB-MT</w:t>
      </w:r>
      <w:r w:rsidRPr="000C68CE">
        <w:t xml:space="preserve">: IAB-node function that terminates the </w:t>
      </w:r>
      <w:proofErr w:type="spellStart"/>
      <w:r w:rsidRPr="000C68CE">
        <w:t>Uu</w:t>
      </w:r>
      <w:proofErr w:type="spellEnd"/>
      <w:r w:rsidRPr="000C68CE">
        <w:t xml:space="preserve"> interface to the parent node using the procedures and behaviours specified for UEs unless stated otherwise. IAB-MT function used in 38</w:t>
      </w:r>
      <w:r w:rsidR="00111D31" w:rsidRPr="000C68CE">
        <w:t>-</w:t>
      </w:r>
      <w:r w:rsidRPr="000C68CE">
        <w:t>series of 3GPP Specifications corresponds to IAB-UE function defined in TS 23.501 [3].</w:t>
      </w:r>
    </w:p>
    <w:p w14:paraId="7A0D9F8E" w14:textId="77777777" w:rsidR="003B0F0F" w:rsidRPr="000C68CE" w:rsidRDefault="003B0F0F" w:rsidP="003B0F0F">
      <w:r w:rsidRPr="000C68CE">
        <w:rPr>
          <w:b/>
          <w:bCs/>
        </w:rPr>
        <w:t>IAB-node</w:t>
      </w:r>
      <w:r w:rsidRPr="000C68CE">
        <w:t>: RAN node that supports NR access links to UEs and NR backhaul links to parent nodes and child nodes. The IAB-node does not support backhauling via LTE.</w:t>
      </w:r>
    </w:p>
    <w:p w14:paraId="7FBFD848" w14:textId="529B30D6" w:rsidR="00613B59" w:rsidRPr="000C68CE" w:rsidRDefault="00613B59" w:rsidP="00613B59">
      <w:pPr>
        <w:spacing w:before="120"/>
      </w:pPr>
      <w:r w:rsidRPr="000C68CE">
        <w:rPr>
          <w:b/>
        </w:rPr>
        <w:t>IAB topology</w:t>
      </w:r>
      <w:r w:rsidRPr="000C68CE">
        <w:rPr>
          <w:bCs/>
        </w:rPr>
        <w:t xml:space="preserve">: </w:t>
      </w:r>
      <w:r w:rsidR="00FF7354" w:rsidRPr="000C68CE">
        <w:rPr>
          <w:bCs/>
        </w:rPr>
        <w:t>t</w:t>
      </w:r>
      <w:r w:rsidRPr="000C68CE">
        <w:rPr>
          <w:bCs/>
        </w:rPr>
        <w:t xml:space="preserve">he unison of all </w:t>
      </w:r>
      <w:r w:rsidRPr="000C68CE">
        <w:t xml:space="preserve">IAB-nodes and IAB-donor-DUs </w:t>
      </w:r>
      <w:r w:rsidR="00693C59" w:rsidRPr="000C68CE">
        <w:t xml:space="preserve">whose </w:t>
      </w:r>
      <w:r w:rsidRPr="000C68CE">
        <w:t xml:space="preserve">F1 and/or RRC </w:t>
      </w:r>
      <w:r w:rsidR="00693C59" w:rsidRPr="000C68CE">
        <w:t xml:space="preserve">connections are terminated </w:t>
      </w:r>
      <w:r w:rsidRPr="000C68CE">
        <w:t>at the same IAB-donor-CU.</w:t>
      </w:r>
    </w:p>
    <w:p w14:paraId="050E546C" w14:textId="77777777" w:rsidR="009B7933" w:rsidRPr="000C68CE" w:rsidRDefault="009B7933" w:rsidP="009B7933">
      <w:r w:rsidRPr="000C68CE">
        <w:rPr>
          <w:b/>
        </w:rPr>
        <w:t>Indirect Path</w:t>
      </w:r>
      <w:r w:rsidRPr="000C68CE">
        <w:t>: a type of UE-to-Network transmission path, where data is forwarded via a U2N Relay UE between a U2N Remote UE and the network.</w:t>
      </w:r>
    </w:p>
    <w:p w14:paraId="6623E778" w14:textId="1657A20B" w:rsidR="00613B59" w:rsidRPr="000C68CE" w:rsidRDefault="00613B59" w:rsidP="00613B59">
      <w:r w:rsidRPr="000C68CE">
        <w:rPr>
          <w:b/>
          <w:bCs/>
        </w:rPr>
        <w:t>Inter-donor partial migration:</w:t>
      </w:r>
      <w:r w:rsidRPr="000C68CE">
        <w:t xml:space="preserve"> </w:t>
      </w:r>
      <w:r w:rsidR="00FF7354" w:rsidRPr="000C68CE">
        <w:t>m</w:t>
      </w:r>
      <w:r w:rsidRPr="000C68CE">
        <w:t xml:space="preserve">igration of an IAB-MT to a parent node underneath a different IAB-donor-CU while the collocated IAB-DU and </w:t>
      </w:r>
      <w:r w:rsidR="00274666" w:rsidRPr="000C68CE">
        <w:t xml:space="preserve">its </w:t>
      </w:r>
      <w:r w:rsidRPr="000C68CE">
        <w:t>descendant IAB-node(s), if any, are terminated at the initial IAB-donor-CU. The procedure renders the said IAB-node as a boundary IAB-node.</w:t>
      </w:r>
    </w:p>
    <w:p w14:paraId="77AF01A5" w14:textId="3AF03220" w:rsidR="00F37734" w:rsidRPr="000C68CE" w:rsidRDefault="00F37734" w:rsidP="00F37734">
      <w:r w:rsidRPr="000C68CE">
        <w:rPr>
          <w:b/>
        </w:rPr>
        <w:t>Intra-system Handover</w:t>
      </w:r>
      <w:r w:rsidRPr="000C68CE">
        <w:rPr>
          <w:bCs/>
        </w:rPr>
        <w:t>:</w:t>
      </w:r>
      <w:r w:rsidRPr="000C68CE">
        <w:rPr>
          <w:b/>
        </w:rPr>
        <w:t xml:space="preserve"> </w:t>
      </w:r>
      <w:r w:rsidR="00FF7354" w:rsidRPr="000C68CE">
        <w:t>h</w:t>
      </w:r>
      <w:r w:rsidRPr="000C68CE">
        <w:t>andover that does not involve a CN change (EPC or 5GC).</w:t>
      </w:r>
    </w:p>
    <w:p w14:paraId="0FDF08E9" w14:textId="2BBFBCF5" w:rsidR="00F37734" w:rsidRPr="000C68CE" w:rsidRDefault="00F37734" w:rsidP="002F061B">
      <w:r w:rsidRPr="000C68CE">
        <w:rPr>
          <w:b/>
        </w:rPr>
        <w:t>Inter-system Handover</w:t>
      </w:r>
      <w:r w:rsidRPr="000C68CE">
        <w:rPr>
          <w:bCs/>
        </w:rPr>
        <w:t>:</w:t>
      </w:r>
      <w:r w:rsidRPr="000C68CE">
        <w:rPr>
          <w:b/>
        </w:rPr>
        <w:t xml:space="preserve"> </w:t>
      </w:r>
      <w:r w:rsidR="00FF7354" w:rsidRPr="000C68CE">
        <w:t>h</w:t>
      </w:r>
      <w:r w:rsidRPr="000C68CE">
        <w:t>andover that involves a CN change (EPC or 5GC).</w:t>
      </w:r>
    </w:p>
    <w:p w14:paraId="7A6590C2" w14:textId="77777777" w:rsidR="00B1095E" w:rsidRPr="000C68CE" w:rsidRDefault="00B1095E" w:rsidP="00B1095E">
      <w:r w:rsidRPr="000C68CE">
        <w:rPr>
          <w:b/>
          <w:noProof/>
        </w:rPr>
        <w:t>Late Data Forwarding</w:t>
      </w:r>
      <w:r w:rsidRPr="000C68CE">
        <w:rPr>
          <w:noProof/>
        </w:rPr>
        <w:t>: data forwarding that is initiated after the source NG-RAN node knows that the UE has successfully accessed a target NG-RAN node.</w:t>
      </w:r>
    </w:p>
    <w:p w14:paraId="0DC53271" w14:textId="77777777" w:rsidR="00DB371D" w:rsidRPr="000C68CE" w:rsidRDefault="00DB371D" w:rsidP="00DB371D">
      <w:r w:rsidRPr="000C68CE">
        <w:rPr>
          <w:rFonts w:eastAsiaTheme="minorEastAsia"/>
          <w:b/>
          <w:bCs/>
        </w:rPr>
        <w:t>L1/L2 Triggered Mobility</w:t>
      </w:r>
      <w:r w:rsidRPr="000C68CE">
        <w:t>: a cell switch procedure that the network triggers via MAC CE based on L1 measurements.</w:t>
      </w:r>
    </w:p>
    <w:p w14:paraId="59A15F7A" w14:textId="75C0D9D8" w:rsidR="00A76193" w:rsidRPr="000C68CE" w:rsidRDefault="00A76193" w:rsidP="00A76193">
      <w:r w:rsidRPr="000C68CE">
        <w:rPr>
          <w:b/>
        </w:rPr>
        <w:t>Mapped Cell ID</w:t>
      </w:r>
      <w:r w:rsidRPr="000C68CE">
        <w:t xml:space="preserve">: </w:t>
      </w:r>
      <w:r w:rsidR="00FF7354" w:rsidRPr="000C68CE">
        <w:t>i</w:t>
      </w:r>
      <w:r w:rsidRPr="000C68CE">
        <w:t>n NTN, it corresponds to a fixed geographical area.</w:t>
      </w:r>
    </w:p>
    <w:p w14:paraId="6D82096A" w14:textId="77777777" w:rsidR="000233E6" w:rsidRPr="000C68CE" w:rsidRDefault="000233E6" w:rsidP="000233E6">
      <w:r w:rsidRPr="000C68CE">
        <w:rPr>
          <w:b/>
        </w:rPr>
        <w:t>MBS Radio Bearer</w:t>
      </w:r>
      <w:r w:rsidRPr="000C68CE">
        <w:rPr>
          <w:bCs/>
        </w:rPr>
        <w:t>:</w:t>
      </w:r>
      <w:r w:rsidRPr="000C68CE">
        <w:t xml:space="preserve"> A radio bearer configured for MBS delivery.</w:t>
      </w:r>
    </w:p>
    <w:p w14:paraId="263111E4" w14:textId="58256954" w:rsidR="005B134A" w:rsidRPr="000C68CE" w:rsidRDefault="005B134A" w:rsidP="005B134A">
      <w:pPr>
        <w:rPr>
          <w:rFonts w:eastAsia="MS Mincho"/>
        </w:rPr>
      </w:pPr>
      <w:r w:rsidRPr="000C68CE">
        <w:rPr>
          <w:rFonts w:eastAsia="MS Mincho"/>
          <w:b/>
          <w:bCs/>
        </w:rPr>
        <w:t>Mobile-IAB cell</w:t>
      </w:r>
      <w:r w:rsidRPr="000C68CE">
        <w:rPr>
          <w:rFonts w:eastAsia="MS Mincho"/>
        </w:rPr>
        <w:t>: a cell of a mobile IAB-DU.</w:t>
      </w:r>
    </w:p>
    <w:p w14:paraId="5962E28D" w14:textId="77777777" w:rsidR="005B134A" w:rsidRPr="000C68CE" w:rsidRDefault="005B134A" w:rsidP="005B134A">
      <w:r w:rsidRPr="000C68CE">
        <w:rPr>
          <w:b/>
          <w:bCs/>
        </w:rPr>
        <w:t>Mobile IAB-DU</w:t>
      </w:r>
      <w:r w:rsidRPr="000C68CE">
        <w:t xml:space="preserve">: </w:t>
      </w:r>
      <w:proofErr w:type="spellStart"/>
      <w:r w:rsidRPr="000C68CE">
        <w:t>gNB</w:t>
      </w:r>
      <w:proofErr w:type="spellEnd"/>
      <w:r w:rsidRPr="000C68CE">
        <w:t xml:space="preserve">-DU functionality supported by the mobile IAB-node to terminate the NR access interface to UEs, and to terminate the F1 protocol to the </w:t>
      </w:r>
      <w:proofErr w:type="spellStart"/>
      <w:r w:rsidRPr="000C68CE">
        <w:t>gNB</w:t>
      </w:r>
      <w:proofErr w:type="spellEnd"/>
      <w:r w:rsidRPr="000C68CE">
        <w:t>-CU functionality on the IAB-donor, as defined in TS 38.401 [4].</w:t>
      </w:r>
    </w:p>
    <w:p w14:paraId="419A16B6" w14:textId="77777777" w:rsidR="005B134A" w:rsidRPr="000C68CE" w:rsidRDefault="005B134A" w:rsidP="005B134A">
      <w:pPr>
        <w:rPr>
          <w:bCs/>
        </w:rPr>
      </w:pPr>
      <w:r w:rsidRPr="000C68CE">
        <w:rPr>
          <w:b/>
        </w:rPr>
        <w:t>Mobile IAB-DU migration</w:t>
      </w:r>
      <w:r w:rsidRPr="000C68CE">
        <w:rPr>
          <w:bCs/>
        </w:rPr>
        <w:t>: procedure for a mobile IAB-node as defined in TS 38.401 [4].</w:t>
      </w:r>
    </w:p>
    <w:p w14:paraId="4F6615A3" w14:textId="65AFC5CD" w:rsidR="005B134A" w:rsidRPr="000C68CE" w:rsidRDefault="005B134A" w:rsidP="005B134A">
      <w:r w:rsidRPr="000C68CE">
        <w:rPr>
          <w:b/>
          <w:bCs/>
        </w:rPr>
        <w:t>Mobile IAB-MT</w:t>
      </w:r>
      <w:r w:rsidRPr="000C68CE">
        <w:t xml:space="preserve">: mobile IAB-node function that terminates the </w:t>
      </w:r>
      <w:proofErr w:type="spellStart"/>
      <w:r w:rsidRPr="000C68CE">
        <w:t>Uu</w:t>
      </w:r>
      <w:proofErr w:type="spellEnd"/>
      <w:r w:rsidRPr="000C68CE">
        <w:t xml:space="preserve"> interface to the parent node using the procedures and behaviours specified for UEs unless stated otherwise.</w:t>
      </w:r>
    </w:p>
    <w:p w14:paraId="1A590009" w14:textId="77777777" w:rsidR="005B134A" w:rsidRPr="000C68CE" w:rsidRDefault="005B134A" w:rsidP="005B134A">
      <w:pPr>
        <w:rPr>
          <w:bCs/>
        </w:rPr>
      </w:pPr>
      <w:r w:rsidRPr="000C68CE">
        <w:rPr>
          <w:b/>
        </w:rPr>
        <w:t>Mobile IAB-MT migration</w:t>
      </w:r>
      <w:r w:rsidRPr="000C68CE">
        <w:rPr>
          <w:bCs/>
        </w:rPr>
        <w:t>: procedure for a mobile IAB-MT as defined in TS 38.401 [4].</w:t>
      </w:r>
    </w:p>
    <w:p w14:paraId="6363095F" w14:textId="77777777" w:rsidR="005B134A" w:rsidRPr="000C68CE" w:rsidRDefault="005B134A" w:rsidP="005B134A">
      <w:r w:rsidRPr="000C68CE">
        <w:rPr>
          <w:b/>
          <w:bCs/>
        </w:rPr>
        <w:t>Mobile IAB-node</w:t>
      </w:r>
      <w:r w:rsidRPr="000C68CE">
        <w:t>: RAN node that supports NR access links to UEs and an NR backhaul link to a parent node, and that can conduct physical mobility across the RAN area. The mobile IAB-node function used in 38-series of 3GPP Specifications corresponds to the MBSR function defined in TS 23.501 [3].</w:t>
      </w:r>
    </w:p>
    <w:p w14:paraId="104B729D" w14:textId="77777777" w:rsidR="00A06653" w:rsidRPr="000C68CE" w:rsidRDefault="00A06653" w:rsidP="00A06653">
      <w:r w:rsidRPr="000C68CE">
        <w:rPr>
          <w:b/>
        </w:rPr>
        <w:t>MP Relay UE</w:t>
      </w:r>
      <w:r w:rsidRPr="000C68CE">
        <w:rPr>
          <w:bCs/>
        </w:rPr>
        <w:t xml:space="preserve">: </w:t>
      </w:r>
      <w:r w:rsidRPr="000C68CE">
        <w:t>a UE that provides functionality to support connectivity to the network for MP Remote UE(s).</w:t>
      </w:r>
    </w:p>
    <w:p w14:paraId="3978B6CB" w14:textId="28608E9B" w:rsidR="00A06653" w:rsidRPr="000C68CE" w:rsidRDefault="00A06653" w:rsidP="00A06653">
      <w:pPr>
        <w:rPr>
          <w:rFonts w:eastAsia="MS Mincho"/>
          <w:bCs/>
        </w:rPr>
      </w:pPr>
      <w:r w:rsidRPr="000C68CE">
        <w:rPr>
          <w:b/>
        </w:rPr>
        <w:t>MP Remote UE</w:t>
      </w:r>
      <w:r w:rsidRPr="000C68CE">
        <w:rPr>
          <w:bCs/>
        </w:rPr>
        <w:t xml:space="preserve">: a UE that communicates with the network via a direct </w:t>
      </w:r>
      <w:proofErr w:type="spellStart"/>
      <w:r w:rsidRPr="000C68CE">
        <w:rPr>
          <w:bCs/>
        </w:rPr>
        <w:t>Uu</w:t>
      </w:r>
      <w:proofErr w:type="spellEnd"/>
      <w:r w:rsidRPr="000C68CE">
        <w:rPr>
          <w:bCs/>
        </w:rPr>
        <w:t xml:space="preserve"> link and a MP Relay UE.</w:t>
      </w:r>
    </w:p>
    <w:p w14:paraId="256F5292" w14:textId="68BD33A3" w:rsidR="00266CF5" w:rsidRPr="000C68CE" w:rsidRDefault="00266CF5" w:rsidP="00E848F3">
      <w:r w:rsidRPr="000C68CE">
        <w:rPr>
          <w:b/>
        </w:rPr>
        <w:t>MSG1</w:t>
      </w:r>
      <w:r w:rsidRPr="000C68CE">
        <w:t>: preamble transmission of the random access procedure</w:t>
      </w:r>
      <w:r w:rsidR="0027763F" w:rsidRPr="000C68CE">
        <w:t xml:space="preserve"> for 4-step random access (RA) type</w:t>
      </w:r>
      <w:r w:rsidRPr="000C68CE">
        <w:t>.</w:t>
      </w:r>
    </w:p>
    <w:p w14:paraId="3ABF7AB0" w14:textId="77777777" w:rsidR="00266CF5" w:rsidRPr="000C68CE" w:rsidRDefault="00266CF5" w:rsidP="00E848F3">
      <w:r w:rsidRPr="000C68CE">
        <w:rPr>
          <w:b/>
        </w:rPr>
        <w:t>MSG3</w:t>
      </w:r>
      <w:r w:rsidRPr="000C68CE">
        <w:t>: f</w:t>
      </w:r>
      <w:r w:rsidR="00606690" w:rsidRPr="000C68CE">
        <w:t>irst scheduled transmission of the</w:t>
      </w:r>
      <w:r w:rsidRPr="000C68CE">
        <w:t xml:space="preserve"> random access procedure.</w:t>
      </w:r>
    </w:p>
    <w:p w14:paraId="5ED28EFF" w14:textId="77777777" w:rsidR="0027763F" w:rsidRPr="000C68CE" w:rsidRDefault="0027763F" w:rsidP="0027763F">
      <w:r w:rsidRPr="000C68CE">
        <w:rPr>
          <w:b/>
        </w:rPr>
        <w:t>MSGA</w:t>
      </w:r>
      <w:r w:rsidRPr="000C68CE">
        <w:rPr>
          <w:bCs/>
        </w:rPr>
        <w:t>:</w:t>
      </w:r>
      <w:r w:rsidRPr="000C68CE">
        <w:rPr>
          <w:b/>
        </w:rPr>
        <w:t xml:space="preserve"> </w:t>
      </w:r>
      <w:r w:rsidRPr="000C68CE">
        <w:t>preamble and payload transmissions of the random access procedure for 2-step RA type.</w:t>
      </w:r>
    </w:p>
    <w:p w14:paraId="4EC4BD67" w14:textId="77777777" w:rsidR="0027763F" w:rsidRPr="000C68CE" w:rsidRDefault="0027763F" w:rsidP="0027763F">
      <w:pPr>
        <w:rPr>
          <w:b/>
        </w:rPr>
      </w:pPr>
      <w:r w:rsidRPr="000C68CE">
        <w:rPr>
          <w:b/>
        </w:rPr>
        <w:t>MSGB</w:t>
      </w:r>
      <w:r w:rsidRPr="000C68CE">
        <w:rPr>
          <w:bCs/>
        </w:rPr>
        <w:t>:</w:t>
      </w:r>
      <w:r w:rsidRPr="000C68CE">
        <w:rPr>
          <w:b/>
        </w:rPr>
        <w:t xml:space="preserve"> </w:t>
      </w:r>
      <w:r w:rsidRPr="000C68CE">
        <w:t xml:space="preserve">response to MSGA in the 2-step random access procedure. MSGB may consist of response(s) for contention resolution, </w:t>
      </w:r>
      <w:proofErr w:type="spellStart"/>
      <w:r w:rsidRPr="000C68CE">
        <w:t>fallback</w:t>
      </w:r>
      <w:proofErr w:type="spellEnd"/>
      <w:r w:rsidRPr="000C68CE">
        <w:t xml:space="preserve"> indication(s), and </w:t>
      </w:r>
      <w:proofErr w:type="spellStart"/>
      <w:r w:rsidRPr="000C68CE">
        <w:t>backoff</w:t>
      </w:r>
      <w:proofErr w:type="spellEnd"/>
      <w:r w:rsidRPr="000C68CE">
        <w:t xml:space="preserve"> indication.</w:t>
      </w:r>
    </w:p>
    <w:p w14:paraId="2111B3FC" w14:textId="77777777" w:rsidR="000233E6" w:rsidRPr="000C68CE" w:rsidRDefault="000233E6" w:rsidP="000233E6">
      <w:r w:rsidRPr="000C68CE">
        <w:rPr>
          <w:b/>
        </w:rPr>
        <w:lastRenderedPageBreak/>
        <w:t>Multicast/Broadcast Service</w:t>
      </w:r>
      <w:r w:rsidRPr="000C68CE">
        <w:rPr>
          <w:bCs/>
        </w:rPr>
        <w:t>:</w:t>
      </w:r>
      <w:r w:rsidRPr="000C68CE">
        <w:t xml:space="preserve"> A point-to-multipoint service as defined in TS 23.247 [45].</w:t>
      </w:r>
    </w:p>
    <w:p w14:paraId="3F328CA2" w14:textId="77777777" w:rsidR="000233E6" w:rsidRPr="000C68CE" w:rsidRDefault="000233E6" w:rsidP="000233E6">
      <w:pPr>
        <w:rPr>
          <w:rFonts w:eastAsia="等线"/>
        </w:rPr>
      </w:pPr>
      <w:r w:rsidRPr="000C68CE">
        <w:rPr>
          <w:b/>
        </w:rPr>
        <w:t>Multicast MRB</w:t>
      </w:r>
      <w:r w:rsidRPr="000C68CE">
        <w:rPr>
          <w:bCs/>
        </w:rPr>
        <w:t>:</w:t>
      </w:r>
      <w:r w:rsidRPr="000C68CE">
        <w:rPr>
          <w:b/>
        </w:rPr>
        <w:t xml:space="preserve"> </w:t>
      </w:r>
      <w:r w:rsidRPr="000C68CE">
        <w:rPr>
          <w:rFonts w:eastAsia="等线"/>
        </w:rPr>
        <w:t xml:space="preserve">A radio bearer </w:t>
      </w:r>
      <w:r w:rsidRPr="000C68CE">
        <w:t>configured for MBS multicast delivery</w:t>
      </w:r>
      <w:r w:rsidRPr="000C68CE">
        <w:rPr>
          <w:rFonts w:eastAsia="等线"/>
        </w:rPr>
        <w:t>.</w:t>
      </w:r>
    </w:p>
    <w:p w14:paraId="6CA3006B" w14:textId="0022FE44" w:rsidR="003B0F0F" w:rsidRPr="000C68CE" w:rsidRDefault="003B0F0F" w:rsidP="00333B21">
      <w:r w:rsidRPr="000C68CE">
        <w:rPr>
          <w:b/>
        </w:rPr>
        <w:t>Multi-hop backhauling</w:t>
      </w:r>
      <w:r w:rsidRPr="000C68CE">
        <w:t xml:space="preserve">: </w:t>
      </w:r>
      <w:r w:rsidR="00FF7354" w:rsidRPr="000C68CE">
        <w:t>u</w:t>
      </w:r>
      <w:r w:rsidRPr="000C68CE">
        <w:t>sing a chain of NR backhaul links between an IAB-node and an IAB-donor.</w:t>
      </w:r>
    </w:p>
    <w:p w14:paraId="19A20424" w14:textId="66D87665" w:rsidR="00883AC7" w:rsidRPr="000C68CE" w:rsidRDefault="00883AC7" w:rsidP="00883AC7">
      <w:pPr>
        <w:textAlignment w:val="auto"/>
      </w:pPr>
      <w:r w:rsidRPr="000C68CE">
        <w:rPr>
          <w:b/>
          <w:bCs/>
        </w:rPr>
        <w:t>NCR-</w:t>
      </w:r>
      <w:proofErr w:type="spellStart"/>
      <w:r w:rsidRPr="000C68CE">
        <w:rPr>
          <w:b/>
          <w:bCs/>
        </w:rPr>
        <w:t>Fwd</w:t>
      </w:r>
      <w:proofErr w:type="spellEnd"/>
      <w:r w:rsidRPr="000C68CE">
        <w:t xml:space="preserve">: Network-Controlled Repeater node function, which performs amplifying-and-forwarding of UL/DL RF signals between </w:t>
      </w:r>
      <w:proofErr w:type="spellStart"/>
      <w:r w:rsidRPr="000C68CE">
        <w:t>gNB</w:t>
      </w:r>
      <w:proofErr w:type="spellEnd"/>
      <w:r w:rsidRPr="000C68CE">
        <w:t xml:space="preserve"> and UE. The behavio</w:t>
      </w:r>
      <w:r w:rsidR="00083E58" w:rsidRPr="000C68CE">
        <w:t>u</w:t>
      </w:r>
      <w:r w:rsidRPr="000C68CE">
        <w:t>r of the NCR-</w:t>
      </w:r>
      <w:proofErr w:type="spellStart"/>
      <w:r w:rsidRPr="000C68CE">
        <w:t>Fwd</w:t>
      </w:r>
      <w:proofErr w:type="spellEnd"/>
      <w:r w:rsidRPr="000C68CE">
        <w:t xml:space="preserve"> is controlled according to the side control information received by the NCR-MT from a </w:t>
      </w:r>
      <w:proofErr w:type="spellStart"/>
      <w:r w:rsidRPr="000C68CE">
        <w:t>gNB</w:t>
      </w:r>
      <w:proofErr w:type="spellEnd"/>
      <w:r w:rsidRPr="000C68CE">
        <w:t>.</w:t>
      </w:r>
    </w:p>
    <w:p w14:paraId="7785A3A2" w14:textId="77777777" w:rsidR="00883AC7" w:rsidRPr="000C68CE" w:rsidRDefault="00883AC7" w:rsidP="00883AC7">
      <w:pPr>
        <w:textAlignment w:val="auto"/>
        <w:rPr>
          <w:b/>
          <w:bCs/>
        </w:rPr>
      </w:pPr>
      <w:r w:rsidRPr="000C68CE">
        <w:rPr>
          <w:b/>
          <w:bCs/>
        </w:rPr>
        <w:t>NCR-</w:t>
      </w:r>
      <w:proofErr w:type="spellStart"/>
      <w:r w:rsidRPr="000C68CE">
        <w:rPr>
          <w:b/>
          <w:bCs/>
        </w:rPr>
        <w:t>Fwd</w:t>
      </w:r>
      <w:proofErr w:type="spellEnd"/>
      <w:r w:rsidRPr="000C68CE">
        <w:rPr>
          <w:b/>
          <w:bCs/>
        </w:rPr>
        <w:t xml:space="preserve"> access link</w:t>
      </w:r>
      <w:r w:rsidRPr="000C68CE">
        <w:t>: link used for transmissions between the NCR-</w:t>
      </w:r>
      <w:proofErr w:type="spellStart"/>
      <w:r w:rsidRPr="000C68CE">
        <w:t>Fwd</w:t>
      </w:r>
      <w:proofErr w:type="spellEnd"/>
      <w:r w:rsidRPr="000C68CE">
        <w:t xml:space="preserve"> and UEs.</w:t>
      </w:r>
    </w:p>
    <w:p w14:paraId="5CE3646D" w14:textId="77777777" w:rsidR="00883AC7" w:rsidRPr="000C68CE" w:rsidRDefault="00883AC7" w:rsidP="00883AC7">
      <w:pPr>
        <w:textAlignment w:val="auto"/>
        <w:rPr>
          <w:b/>
          <w:bCs/>
        </w:rPr>
      </w:pPr>
      <w:r w:rsidRPr="000C68CE">
        <w:rPr>
          <w:b/>
          <w:bCs/>
        </w:rPr>
        <w:t>NCR-</w:t>
      </w:r>
      <w:proofErr w:type="spellStart"/>
      <w:r w:rsidRPr="000C68CE">
        <w:rPr>
          <w:b/>
          <w:bCs/>
        </w:rPr>
        <w:t>Fwd</w:t>
      </w:r>
      <w:proofErr w:type="spellEnd"/>
      <w:r w:rsidRPr="000C68CE">
        <w:rPr>
          <w:b/>
          <w:bCs/>
        </w:rPr>
        <w:t xml:space="preserve"> backhaul link</w:t>
      </w:r>
      <w:r w:rsidRPr="000C68CE">
        <w:t>: link used for backhauling between the NCR-</w:t>
      </w:r>
      <w:proofErr w:type="spellStart"/>
      <w:r w:rsidRPr="000C68CE">
        <w:t>Fwd</w:t>
      </w:r>
      <w:proofErr w:type="spellEnd"/>
      <w:r w:rsidRPr="000C68CE">
        <w:t xml:space="preserve"> and </w:t>
      </w:r>
      <w:proofErr w:type="spellStart"/>
      <w:r w:rsidRPr="000C68CE">
        <w:t>gNB</w:t>
      </w:r>
      <w:proofErr w:type="spellEnd"/>
      <w:r w:rsidRPr="000C68CE">
        <w:t>.</w:t>
      </w:r>
    </w:p>
    <w:p w14:paraId="1A909D11" w14:textId="77777777" w:rsidR="00883AC7" w:rsidRPr="000C68CE" w:rsidRDefault="00883AC7" w:rsidP="00883AC7">
      <w:pPr>
        <w:textAlignment w:val="auto"/>
        <w:rPr>
          <w:b/>
        </w:rPr>
      </w:pPr>
      <w:r w:rsidRPr="000C68CE">
        <w:rPr>
          <w:b/>
          <w:bCs/>
        </w:rPr>
        <w:t>NCR-MT</w:t>
      </w:r>
      <w:r w:rsidRPr="000C68CE">
        <w:t xml:space="preserve">: NCR-node entity which communicates with a </w:t>
      </w:r>
      <w:proofErr w:type="spellStart"/>
      <w:r w:rsidRPr="000C68CE">
        <w:t>gNB</w:t>
      </w:r>
      <w:proofErr w:type="spellEnd"/>
      <w:r w:rsidRPr="000C68CE">
        <w:t xml:space="preserve"> via a control link to receive side control information. The control link is based on NR </w:t>
      </w:r>
      <w:proofErr w:type="spellStart"/>
      <w:r w:rsidRPr="000C68CE">
        <w:t>Uu</w:t>
      </w:r>
      <w:proofErr w:type="spellEnd"/>
      <w:r w:rsidRPr="000C68CE">
        <w:t xml:space="preserve"> interface.</w:t>
      </w:r>
    </w:p>
    <w:p w14:paraId="001D200A" w14:textId="77777777" w:rsidR="00883AC7" w:rsidRPr="000C68CE" w:rsidRDefault="00883AC7" w:rsidP="00883AC7">
      <w:r w:rsidRPr="000C68CE">
        <w:rPr>
          <w:b/>
        </w:rPr>
        <w:t>NCR-node</w:t>
      </w:r>
      <w:r w:rsidRPr="000C68CE">
        <w:t>: RAN node comprising NCR-MT and NCR-Fwd.</w:t>
      </w:r>
    </w:p>
    <w:p w14:paraId="4453E735" w14:textId="683CD0A4" w:rsidR="00090E37" w:rsidRPr="000C68CE" w:rsidRDefault="00090E37" w:rsidP="00883AC7">
      <w:r w:rsidRPr="000C68CE">
        <w:rPr>
          <w:b/>
        </w:rPr>
        <w:t>ng-</w:t>
      </w:r>
      <w:proofErr w:type="spellStart"/>
      <w:r w:rsidRPr="000C68CE">
        <w:rPr>
          <w:b/>
        </w:rPr>
        <w:t>eNB</w:t>
      </w:r>
      <w:proofErr w:type="spellEnd"/>
      <w:r w:rsidRPr="000C68CE">
        <w:t>: node providing E-UTRA user plane and control plane protocol terminations towards the UE, and connected via the NG interface to the 5GC.</w:t>
      </w:r>
    </w:p>
    <w:p w14:paraId="61D9AA1A" w14:textId="77777777" w:rsidR="00A65C1C" w:rsidRPr="000C68CE" w:rsidRDefault="00A65C1C" w:rsidP="00E848F3">
      <w:r w:rsidRPr="000C68CE">
        <w:rPr>
          <w:b/>
        </w:rPr>
        <w:t>N</w:t>
      </w:r>
      <w:r w:rsidR="009A0DE2" w:rsidRPr="000C68CE">
        <w:rPr>
          <w:b/>
        </w:rPr>
        <w:t>G-C</w:t>
      </w:r>
      <w:r w:rsidRPr="000C68CE">
        <w:t>: control plane interface between NG-RAN and 5GC.</w:t>
      </w:r>
    </w:p>
    <w:p w14:paraId="765F9D14" w14:textId="77777777" w:rsidR="00A65C1C" w:rsidRPr="000C68CE" w:rsidRDefault="00A65C1C" w:rsidP="00E848F3">
      <w:r w:rsidRPr="000C68CE">
        <w:rPr>
          <w:b/>
        </w:rPr>
        <w:t>N</w:t>
      </w:r>
      <w:r w:rsidR="009A0DE2" w:rsidRPr="000C68CE">
        <w:rPr>
          <w:b/>
        </w:rPr>
        <w:t>G-U</w:t>
      </w:r>
      <w:r w:rsidRPr="000C68CE">
        <w:t>: user plane interface between NG-RAN and 5GC.</w:t>
      </w:r>
    </w:p>
    <w:p w14:paraId="4D1A0F36" w14:textId="77777777" w:rsidR="00090E37" w:rsidRPr="000C68CE" w:rsidRDefault="00090E37" w:rsidP="00090E37">
      <w:r w:rsidRPr="000C68CE">
        <w:rPr>
          <w:b/>
        </w:rPr>
        <w:t>NG-RAN node</w:t>
      </w:r>
      <w:r w:rsidRPr="000C68CE">
        <w:t xml:space="preserve">: either a </w:t>
      </w:r>
      <w:proofErr w:type="spellStart"/>
      <w:r w:rsidRPr="000C68CE">
        <w:t>gNB</w:t>
      </w:r>
      <w:proofErr w:type="spellEnd"/>
      <w:r w:rsidRPr="000C68CE">
        <w:t xml:space="preserve"> or an ng-</w:t>
      </w:r>
      <w:proofErr w:type="spellStart"/>
      <w:r w:rsidRPr="000C68CE">
        <w:t>eNB</w:t>
      </w:r>
      <w:proofErr w:type="spellEnd"/>
      <w:r w:rsidRPr="000C68CE">
        <w:t>.</w:t>
      </w:r>
    </w:p>
    <w:p w14:paraId="7BC669B3" w14:textId="77777777" w:rsidR="00152617" w:rsidRPr="000C68CE" w:rsidRDefault="00152617" w:rsidP="00152617">
      <w:pPr>
        <w:rPr>
          <w:bCs/>
        </w:rPr>
      </w:pPr>
      <w:r w:rsidRPr="000C68CE">
        <w:rPr>
          <w:b/>
        </w:rPr>
        <w:t>Non-CAG Cell</w:t>
      </w:r>
      <w:r w:rsidRPr="000C68CE">
        <w:rPr>
          <w:bCs/>
        </w:rPr>
        <w:t>: a PLMN cell which does not broadcast any Closed Access Group identity.</w:t>
      </w:r>
    </w:p>
    <w:p w14:paraId="3BFB6BEA" w14:textId="77777777" w:rsidR="00667B91" w:rsidRPr="000C68CE" w:rsidRDefault="00667B91" w:rsidP="00667B91">
      <w:r w:rsidRPr="000C68CE">
        <w:rPr>
          <w:b/>
        </w:rPr>
        <w:t>Non-Cell Defining SSB</w:t>
      </w:r>
      <w:r w:rsidRPr="000C68CE">
        <w:rPr>
          <w:bCs/>
        </w:rPr>
        <w:t>:</w:t>
      </w:r>
      <w:r w:rsidRPr="000C68CE">
        <w:t xml:space="preserve"> an SSB without an RMSI associated.</w:t>
      </w:r>
    </w:p>
    <w:p w14:paraId="2BBA1DD4" w14:textId="76112E41" w:rsidR="00A76193" w:rsidRPr="000C68CE" w:rsidRDefault="00A76193" w:rsidP="00A76193">
      <w:r w:rsidRPr="000C68CE">
        <w:rPr>
          <w:b/>
          <w:bCs/>
        </w:rPr>
        <w:t>Non-Geosynchronous orbit</w:t>
      </w:r>
      <w:r w:rsidRPr="000C68CE">
        <w:t xml:space="preserve">: </w:t>
      </w:r>
      <w:r w:rsidR="00FF7354" w:rsidRPr="000C68CE">
        <w:t>e</w:t>
      </w:r>
      <w:r w:rsidRPr="000C68CE">
        <w:t>arth-</w:t>
      </w:r>
      <w:proofErr w:type="spellStart"/>
      <w:r w:rsidRPr="000C68CE">
        <w:t>centered</w:t>
      </w:r>
      <w:proofErr w:type="spellEnd"/>
      <w:r w:rsidRPr="000C68CE">
        <w:t xml:space="preserve"> orbit with an orbital period that does not match Earth</w:t>
      </w:r>
      <w:r w:rsidR="00240746" w:rsidRPr="000C68CE">
        <w:t>'</w:t>
      </w:r>
      <w:r w:rsidRPr="000C68CE">
        <w:t>s rotation on its axis. This includes Low and Medium Earth Orbit (LEO and MEO).</w:t>
      </w:r>
      <w:r w:rsidR="004B1829" w:rsidRPr="000C68CE">
        <w:t xml:space="preserve"> LEO operates at altitudes between 300 km and 1500 km and MEO at altitudes between 7000 km and 25000 km, approximately.</w:t>
      </w:r>
    </w:p>
    <w:p w14:paraId="1E171905" w14:textId="0C286A87" w:rsidR="00A76193" w:rsidRPr="000C68CE" w:rsidRDefault="00A76193" w:rsidP="00A76193">
      <w:pPr>
        <w:rPr>
          <w:b/>
        </w:rPr>
      </w:pPr>
      <w:r w:rsidRPr="000C68CE">
        <w:rPr>
          <w:b/>
        </w:rPr>
        <w:t>Non-terrestrial network</w:t>
      </w:r>
      <w:r w:rsidRPr="000C68CE">
        <w:t xml:space="preserve">: </w:t>
      </w:r>
      <w:r w:rsidR="00FF7354" w:rsidRPr="000C68CE">
        <w:t>a</w:t>
      </w:r>
      <w:r w:rsidRPr="000C68CE">
        <w:t xml:space="preserve">n NG-RAN consisting of </w:t>
      </w:r>
      <w:proofErr w:type="spellStart"/>
      <w:r w:rsidRPr="000C68CE">
        <w:t>gNBs</w:t>
      </w:r>
      <w:proofErr w:type="spellEnd"/>
      <w:r w:rsidRPr="000C68CE">
        <w:t>, which provide non-terrestrial NR access to UEs by means of an NTN payload embarked on an airborne or space-borne NTN vehicle and an NTN Gateway.</w:t>
      </w:r>
    </w:p>
    <w:p w14:paraId="05D1E520" w14:textId="77777777" w:rsidR="003B0F0F" w:rsidRPr="000C68CE" w:rsidRDefault="003B0F0F" w:rsidP="003B0F0F">
      <w:r w:rsidRPr="000C68CE">
        <w:rPr>
          <w:b/>
        </w:rPr>
        <w:t>NR backhaul link</w:t>
      </w:r>
      <w:r w:rsidRPr="000C68CE">
        <w:rPr>
          <w:bCs/>
        </w:rPr>
        <w:t>:</w:t>
      </w:r>
      <w:r w:rsidRPr="000C68CE">
        <w:t xml:space="preserve"> NR link used for backhauling between an IAB-node and an IAB-donor, and between IAB-nodes in case of a multi-hop backhauling.</w:t>
      </w:r>
    </w:p>
    <w:p w14:paraId="3A686EEB" w14:textId="73218681" w:rsidR="0050129D" w:rsidRPr="000C68CE" w:rsidRDefault="00CA2ECE" w:rsidP="0050129D">
      <w:pPr>
        <w:rPr>
          <w:rFonts w:eastAsia="Malgun Gothic"/>
          <w:lang w:eastAsia="ko-KR"/>
        </w:rPr>
      </w:pPr>
      <w:r w:rsidRPr="000C68CE">
        <w:rPr>
          <w:b/>
        </w:rPr>
        <w:t xml:space="preserve">NR </w:t>
      </w:r>
      <w:proofErr w:type="spellStart"/>
      <w:r w:rsidRPr="000C68CE">
        <w:rPr>
          <w:b/>
        </w:rPr>
        <w:t>sidelink</w:t>
      </w:r>
      <w:proofErr w:type="spellEnd"/>
      <w:r w:rsidRPr="000C68CE">
        <w:rPr>
          <w:b/>
          <w:lang w:eastAsia="ko-KR"/>
        </w:rPr>
        <w:t xml:space="preserve"> communication</w:t>
      </w:r>
      <w:r w:rsidRPr="000C68CE">
        <w:t>:</w:t>
      </w:r>
      <w:r w:rsidRPr="000C68CE">
        <w:rPr>
          <w:rFonts w:eastAsia="Malgun Gothic"/>
          <w:lang w:eastAsia="ko-KR"/>
        </w:rPr>
        <w:t xml:space="preserve"> </w:t>
      </w:r>
      <w:r w:rsidRPr="000C68CE">
        <w:t>AS functionality enabling at least V2X communication as defined in TS 23.287 [40]</w:t>
      </w:r>
      <w:r w:rsidR="009711F2" w:rsidRPr="000C68CE">
        <w:t xml:space="preserve"> </w:t>
      </w:r>
      <w:r w:rsidR="00D371A6" w:rsidRPr="000C68CE">
        <w:t xml:space="preserve">and/or A2X communication as defined in TS 23.256 [60] </w:t>
      </w:r>
      <w:r w:rsidR="009711F2" w:rsidRPr="000C68CE">
        <w:t>and</w:t>
      </w:r>
      <w:r w:rsidR="00D371A6" w:rsidRPr="000C68CE">
        <w:t>/or</w:t>
      </w:r>
      <w:r w:rsidR="009711F2" w:rsidRPr="000C68CE">
        <w:t xml:space="preserve"> the </w:t>
      </w:r>
      <w:proofErr w:type="spellStart"/>
      <w:r w:rsidR="0050129D" w:rsidRPr="000C68CE">
        <w:t>ProSe</w:t>
      </w:r>
      <w:proofErr w:type="spellEnd"/>
      <w:r w:rsidR="0050129D" w:rsidRPr="000C68CE">
        <w:t xml:space="preserve"> communication (including </w:t>
      </w:r>
      <w:proofErr w:type="spellStart"/>
      <w:r w:rsidR="0050129D" w:rsidRPr="000C68CE">
        <w:t>ProSe</w:t>
      </w:r>
      <w:proofErr w:type="spellEnd"/>
      <w:r w:rsidR="0050129D" w:rsidRPr="000C68CE">
        <w:t xml:space="preserve"> non-Relay and UE-to-Network Relay communication)</w:t>
      </w:r>
      <w:r w:rsidR="009711F2" w:rsidRPr="000C68CE">
        <w:t xml:space="preserve"> as defined in TS 23.304 [48]</w:t>
      </w:r>
      <w:r w:rsidRPr="000C68CE">
        <w:t>, between two or more nearby UEs, using NR technology but not traversing any network node</w:t>
      </w:r>
      <w:r w:rsidRPr="000C68CE">
        <w:rPr>
          <w:rFonts w:eastAsia="Malgun Gothic"/>
          <w:lang w:eastAsia="ko-KR"/>
        </w:rPr>
        <w:t>.</w:t>
      </w:r>
    </w:p>
    <w:p w14:paraId="604FC215" w14:textId="5373FCF2" w:rsidR="00CA2ECE" w:rsidRPr="000C68CE" w:rsidRDefault="0050129D" w:rsidP="0050129D">
      <w:pPr>
        <w:rPr>
          <w:rFonts w:eastAsia="Malgun Gothic"/>
          <w:lang w:eastAsia="ko-KR"/>
        </w:rPr>
      </w:pPr>
      <w:r w:rsidRPr="000C68CE">
        <w:rPr>
          <w:b/>
        </w:rPr>
        <w:t xml:space="preserve">NR </w:t>
      </w:r>
      <w:proofErr w:type="spellStart"/>
      <w:r w:rsidRPr="000C68CE">
        <w:rPr>
          <w:b/>
        </w:rPr>
        <w:t>sidelink</w:t>
      </w:r>
      <w:proofErr w:type="spellEnd"/>
      <w:r w:rsidRPr="000C68CE">
        <w:rPr>
          <w:b/>
        </w:rPr>
        <w:t xml:space="preserve"> discovery</w:t>
      </w:r>
      <w:r w:rsidRPr="000C68CE">
        <w:rPr>
          <w:bCs/>
        </w:rPr>
        <w:t>:</w:t>
      </w:r>
      <w:r w:rsidRPr="000C68CE">
        <w:t xml:space="preserve"> AS functionality enabling </w:t>
      </w:r>
      <w:proofErr w:type="spellStart"/>
      <w:r w:rsidRPr="000C68CE">
        <w:t>ProSe</w:t>
      </w:r>
      <w:proofErr w:type="spellEnd"/>
      <w:r w:rsidRPr="000C68CE">
        <w:t xml:space="preserve"> non-Relay Discovery and </w:t>
      </w:r>
      <w:proofErr w:type="spellStart"/>
      <w:r w:rsidRPr="000C68CE">
        <w:t>ProSe</w:t>
      </w:r>
      <w:proofErr w:type="spellEnd"/>
      <w:r w:rsidRPr="000C68CE">
        <w:t xml:space="preserve"> UE-to-Network Relay discovery for Proximity based Services as defined in TS 23.304 [48] between two or more nearby UEs, using NR technology but not traversing any network node.</w:t>
      </w:r>
    </w:p>
    <w:p w14:paraId="37B37C62" w14:textId="77777777" w:rsidR="00A76193" w:rsidRPr="000C68CE" w:rsidRDefault="00A76193" w:rsidP="00A76193">
      <w:r w:rsidRPr="000C68CE">
        <w:rPr>
          <w:rFonts w:eastAsia="Malgun Gothic"/>
          <w:b/>
          <w:lang w:eastAsia="ko-KR"/>
        </w:rPr>
        <w:t>NTN Gateway</w:t>
      </w:r>
      <w:r w:rsidRPr="000C68CE">
        <w:rPr>
          <w:rFonts w:eastAsia="Malgun Gothic"/>
          <w:lang w:eastAsia="ko-KR"/>
        </w:rPr>
        <w:t>: an earth station located at the surface of the earth, providing connectivity to the NTN payload using the feeder link. An NTN Gateway is a TNL node.</w:t>
      </w:r>
    </w:p>
    <w:p w14:paraId="7BB781E2" w14:textId="77777777" w:rsidR="00A76193" w:rsidRPr="000C68CE" w:rsidRDefault="00A76193" w:rsidP="00A76193">
      <w:pPr>
        <w:rPr>
          <w:b/>
        </w:rPr>
      </w:pPr>
      <w:r w:rsidRPr="000C68CE">
        <w:rPr>
          <w:b/>
        </w:rPr>
        <w:t>NTN payload</w:t>
      </w:r>
      <w:r w:rsidRPr="000C68CE">
        <w:rPr>
          <w:bCs/>
        </w:rPr>
        <w:t>:</w:t>
      </w:r>
      <w:r w:rsidRPr="000C68CE">
        <w:t xml:space="preserve"> a network node, embarked on board a satellite or high altitude platform station, providing connectivity functions, between the service link and the feeder link. In the current version of this specification, the NTN payload is a TNL node.</w:t>
      </w:r>
    </w:p>
    <w:p w14:paraId="6ED58814" w14:textId="77777777" w:rsidR="00D1127D" w:rsidRPr="000C68CE" w:rsidRDefault="00D1127D" w:rsidP="00D1127D">
      <w:r w:rsidRPr="000C68CE">
        <w:rPr>
          <w:b/>
        </w:rPr>
        <w:t>Numerology</w:t>
      </w:r>
      <w:r w:rsidRPr="000C68CE">
        <w:t xml:space="preserve">: corresponds to one subcarrier spacing in the frequency domain. By scaling a </w:t>
      </w:r>
      <w:r w:rsidR="004B4E62" w:rsidRPr="000C68CE">
        <w:t xml:space="preserve">reference </w:t>
      </w:r>
      <w:r w:rsidRPr="000C68CE">
        <w:t xml:space="preserve">subcarrier spacing by an integer </w:t>
      </w:r>
      <w:r w:rsidRPr="000C68CE">
        <w:rPr>
          <w:i/>
        </w:rPr>
        <w:t>N</w:t>
      </w:r>
      <w:r w:rsidRPr="000C68CE">
        <w:t>, different numerologies can be defined.</w:t>
      </w:r>
    </w:p>
    <w:p w14:paraId="10D2490D" w14:textId="7AD7224B" w:rsidR="003B0F0F" w:rsidRPr="000C68CE" w:rsidRDefault="003B0F0F" w:rsidP="003B0F0F">
      <w:r w:rsidRPr="000C68CE">
        <w:rPr>
          <w:b/>
        </w:rPr>
        <w:t>Parent node</w:t>
      </w:r>
      <w:r w:rsidRPr="000C68CE">
        <w:t>: IAB-MT</w:t>
      </w:r>
      <w:r w:rsidR="00924A48" w:rsidRPr="000C68CE">
        <w:rPr>
          <w:rFonts w:eastAsia="宋体"/>
          <w:bCs/>
        </w:rPr>
        <w:t>'</w:t>
      </w:r>
      <w:r w:rsidR="009C2DAC" w:rsidRPr="000C68CE">
        <w:rPr>
          <w:rFonts w:eastAsia="宋体"/>
          <w:bCs/>
        </w:rPr>
        <w:t xml:space="preserve">s </w:t>
      </w:r>
      <w:r w:rsidR="009C2DAC" w:rsidRPr="000C68CE">
        <w:rPr>
          <w:bCs/>
        </w:rPr>
        <w:t>or mobile IAB-MT</w:t>
      </w:r>
      <w:r w:rsidR="00240746" w:rsidRPr="000C68CE">
        <w:t>'</w:t>
      </w:r>
      <w:r w:rsidRPr="000C68CE">
        <w:t xml:space="preserve">s next hop neighbour node; the parent node can be </w:t>
      </w:r>
      <w:r w:rsidR="009C2DAC" w:rsidRPr="000C68CE">
        <w:rPr>
          <w:rFonts w:eastAsia="宋体"/>
        </w:rPr>
        <w:t>an</w:t>
      </w:r>
      <w:r w:rsidR="009C2DAC" w:rsidRPr="000C68CE">
        <w:t xml:space="preserve"> </w:t>
      </w:r>
      <w:r w:rsidRPr="000C68CE">
        <w:t>IAB-node or IAB-donor-DU</w:t>
      </w:r>
    </w:p>
    <w:p w14:paraId="4435A06B" w14:textId="2CFC69F4" w:rsidR="009B7933" w:rsidRPr="000C68CE" w:rsidRDefault="00A06653" w:rsidP="009B7933">
      <w:r w:rsidRPr="000C68CE">
        <w:rPr>
          <w:b/>
          <w:bCs/>
        </w:rPr>
        <w:t>PC5 Relay RLC channel</w:t>
      </w:r>
      <w:r w:rsidRPr="000C68CE">
        <w:t>: an RLC channel between L2 U2N Remote UE and L2 U2N Relay UE, or between L2 U2U Remote UE and L2 U2U Relay UE, which is used to transport packets over PC5 for L2 UE-to-Network/UE-to-UE Relay</w:t>
      </w:r>
      <w:r w:rsidRPr="000C68CE">
        <w:rPr>
          <w:b/>
          <w:bCs/>
        </w:rPr>
        <w:t>.</w:t>
      </w:r>
    </w:p>
    <w:p w14:paraId="7E923277" w14:textId="77777777" w:rsidR="00CC1F0E" w:rsidRPr="000C68CE" w:rsidRDefault="00CC1F0E" w:rsidP="00CC1F0E">
      <w:pPr>
        <w:keepLines/>
      </w:pPr>
      <w:r w:rsidRPr="000C68CE">
        <w:rPr>
          <w:b/>
        </w:rPr>
        <w:lastRenderedPageBreak/>
        <w:t>PDU Set</w:t>
      </w:r>
      <w:r w:rsidRPr="000C68CE">
        <w:t>: one or more PDUs carrying the payload of one unit of information generated at the application level (e.g. frame(s) or video slice(s) for XR Services), as defined in TS 23.501 [3].</w:t>
      </w:r>
    </w:p>
    <w:p w14:paraId="6E492CD8" w14:textId="77777777" w:rsidR="00152617" w:rsidRPr="000C68CE" w:rsidRDefault="00152617" w:rsidP="00152617">
      <w:pPr>
        <w:rPr>
          <w:bCs/>
        </w:rPr>
      </w:pPr>
      <w:r w:rsidRPr="000C68CE">
        <w:rPr>
          <w:b/>
        </w:rPr>
        <w:t>PLMN Cell</w:t>
      </w:r>
      <w:r w:rsidRPr="000C68CE">
        <w:rPr>
          <w:bCs/>
        </w:rPr>
        <w:t>: a cell of the PLMN.</w:t>
      </w:r>
    </w:p>
    <w:p w14:paraId="4E38F43A" w14:textId="77777777" w:rsidR="00DB371D" w:rsidRPr="000C68CE" w:rsidRDefault="00DB371D" w:rsidP="00DB371D">
      <w:pPr>
        <w:rPr>
          <w:bCs/>
        </w:rPr>
      </w:pPr>
      <w:r w:rsidRPr="000C68CE">
        <w:rPr>
          <w:b/>
        </w:rPr>
        <w:t>RACH-less LTM</w:t>
      </w:r>
      <w:r w:rsidRPr="000C68CE">
        <w:rPr>
          <w:bCs/>
        </w:rPr>
        <w:t>: an LTM cell switch procedure where UE skips the random access procedure.</w:t>
      </w:r>
    </w:p>
    <w:p w14:paraId="2A5054DC" w14:textId="105C95A5" w:rsidR="005C04EF" w:rsidRPr="000C68CE" w:rsidRDefault="005C04EF" w:rsidP="005C04EF">
      <w:pPr>
        <w:rPr>
          <w:lang w:eastAsia="ko-KR"/>
        </w:rPr>
      </w:pPr>
      <w:proofErr w:type="spellStart"/>
      <w:r w:rsidRPr="000C68CE">
        <w:rPr>
          <w:b/>
          <w:lang w:eastAsia="ko-KR"/>
        </w:rPr>
        <w:t>RedCap</w:t>
      </w:r>
      <w:proofErr w:type="spellEnd"/>
      <w:r w:rsidRPr="000C68CE">
        <w:rPr>
          <w:b/>
          <w:lang w:eastAsia="ko-KR"/>
        </w:rPr>
        <w:t xml:space="preserve"> UE</w:t>
      </w:r>
      <w:r w:rsidRPr="000C68CE">
        <w:rPr>
          <w:bCs/>
          <w:lang w:eastAsia="ko-KR"/>
        </w:rPr>
        <w:t>:</w:t>
      </w:r>
      <w:r w:rsidRPr="000C68CE">
        <w:rPr>
          <w:lang w:eastAsia="ko-KR"/>
        </w:rPr>
        <w:t xml:space="preserve"> </w:t>
      </w:r>
      <w:r w:rsidR="00FF7354" w:rsidRPr="000C68CE">
        <w:rPr>
          <w:lang w:eastAsia="ko-KR"/>
        </w:rPr>
        <w:t>a</w:t>
      </w:r>
      <w:r w:rsidRPr="000C68CE">
        <w:rPr>
          <w:lang w:eastAsia="ko-KR"/>
        </w:rPr>
        <w:t xml:space="preserve"> UE with reduced capabilities as specified in clause 4.2.</w:t>
      </w:r>
      <w:r w:rsidR="004D6BDF" w:rsidRPr="000C68CE">
        <w:rPr>
          <w:lang w:eastAsia="ko-KR"/>
        </w:rPr>
        <w:t>21</w:t>
      </w:r>
      <w:r w:rsidRPr="000C68CE">
        <w:rPr>
          <w:lang w:eastAsia="ko-KR"/>
        </w:rPr>
        <w:t>.</w:t>
      </w:r>
      <w:r w:rsidR="004D6BDF" w:rsidRPr="000C68CE">
        <w:rPr>
          <w:lang w:eastAsia="ko-KR"/>
        </w:rPr>
        <w:t>1</w:t>
      </w:r>
      <w:r w:rsidRPr="000C68CE">
        <w:rPr>
          <w:lang w:eastAsia="ko-KR"/>
        </w:rPr>
        <w:t xml:space="preserve"> in TS 38.306 [11].</w:t>
      </w:r>
    </w:p>
    <w:p w14:paraId="7E8AC404" w14:textId="099261B9" w:rsidR="009B7933" w:rsidRPr="000C68CE" w:rsidRDefault="009B7933" w:rsidP="009B7933">
      <w:pPr>
        <w:rPr>
          <w:rFonts w:eastAsiaTheme="minorEastAsia"/>
          <w:bCs/>
        </w:rPr>
      </w:pPr>
      <w:r w:rsidRPr="000C68CE">
        <w:rPr>
          <w:rFonts w:eastAsiaTheme="minorEastAsia"/>
          <w:b/>
        </w:rPr>
        <w:t>Relay discovery</w:t>
      </w:r>
      <w:r w:rsidRPr="000C68CE">
        <w:rPr>
          <w:rFonts w:eastAsiaTheme="minorEastAsia"/>
          <w:bCs/>
        </w:rPr>
        <w:t xml:space="preserve">: </w:t>
      </w:r>
      <w:r w:rsidRPr="000C68CE">
        <w:t xml:space="preserve">AS functionality enabling 5G </w:t>
      </w:r>
      <w:proofErr w:type="spellStart"/>
      <w:r w:rsidRPr="000C68CE">
        <w:t>ProSe</w:t>
      </w:r>
      <w:proofErr w:type="spellEnd"/>
      <w:r w:rsidRPr="000C68CE">
        <w:t xml:space="preserve"> UE-to-Network Relay Discovery as defined in TS 23.304 </w:t>
      </w:r>
      <w:r w:rsidR="003330AF" w:rsidRPr="000C68CE">
        <w:t>[48]</w:t>
      </w:r>
      <w:r w:rsidRPr="000C68CE">
        <w:t>, using NR technology but not traversing any network node.</w:t>
      </w:r>
    </w:p>
    <w:p w14:paraId="30166A9F" w14:textId="77777777" w:rsidR="00A76193" w:rsidRPr="000C68CE" w:rsidRDefault="00A76193" w:rsidP="00A76193">
      <w:r w:rsidRPr="000C68CE">
        <w:rPr>
          <w:b/>
        </w:rPr>
        <w:t>Satellite</w:t>
      </w:r>
      <w:r w:rsidRPr="000C68CE">
        <w:rPr>
          <w:bCs/>
        </w:rPr>
        <w:t>:</w:t>
      </w:r>
      <w:r w:rsidRPr="000C68CE">
        <w:rPr>
          <w:b/>
        </w:rPr>
        <w:t xml:space="preserve"> </w:t>
      </w:r>
      <w:r w:rsidRPr="000C68CE">
        <w:t>a space-borne vehicle orbiting the Earth embarking the NTN payload.</w:t>
      </w:r>
    </w:p>
    <w:p w14:paraId="0B2D3E21" w14:textId="77777777" w:rsidR="000D2200" w:rsidRPr="000C68CE" w:rsidRDefault="00A76193" w:rsidP="000D2200">
      <w:r w:rsidRPr="000C68CE">
        <w:rPr>
          <w:b/>
        </w:rPr>
        <w:t>Service link</w:t>
      </w:r>
      <w:r w:rsidRPr="000C68CE">
        <w:rPr>
          <w:bCs/>
        </w:rPr>
        <w:t>:</w:t>
      </w:r>
      <w:r w:rsidRPr="000C68CE">
        <w:rPr>
          <w:b/>
        </w:rPr>
        <w:t xml:space="preserve"> </w:t>
      </w:r>
      <w:r w:rsidR="00FF7354" w:rsidRPr="000C68CE">
        <w:t>w</w:t>
      </w:r>
      <w:r w:rsidRPr="000C68CE">
        <w:t>ireless link between the NTN payload and UE.</w:t>
      </w:r>
    </w:p>
    <w:p w14:paraId="61B5301C" w14:textId="710CC907" w:rsidR="000D2200" w:rsidRPr="000C68CE" w:rsidRDefault="000D2200" w:rsidP="000D2200">
      <w:proofErr w:type="spellStart"/>
      <w:r w:rsidRPr="000C68CE">
        <w:rPr>
          <w:b/>
        </w:rPr>
        <w:t>Sidelink</w:t>
      </w:r>
      <w:proofErr w:type="spellEnd"/>
      <w:r w:rsidRPr="000C68CE">
        <w:rPr>
          <w:b/>
        </w:rPr>
        <w:t xml:space="preserve"> Discovery RSRP:</w:t>
      </w:r>
      <w:r w:rsidRPr="000C68CE">
        <w:t xml:space="preserve"> RSRP measurements on PC5 link related to NR </w:t>
      </w:r>
      <w:proofErr w:type="spellStart"/>
      <w:r w:rsidRPr="000C68CE">
        <w:t>sidelink</w:t>
      </w:r>
      <w:proofErr w:type="spellEnd"/>
      <w:r w:rsidRPr="000C68CE">
        <w:t xml:space="preserve"> discovery</w:t>
      </w:r>
      <w:r w:rsidR="00F552F4" w:rsidRPr="000C68CE">
        <w:t>.</w:t>
      </w:r>
    </w:p>
    <w:p w14:paraId="670520C3" w14:textId="35EAF1F9" w:rsidR="00A76193" w:rsidRPr="000C68CE" w:rsidRDefault="000D2200" w:rsidP="000D2200">
      <w:pPr>
        <w:rPr>
          <w:b/>
        </w:rPr>
      </w:pPr>
      <w:proofErr w:type="spellStart"/>
      <w:r w:rsidRPr="000C68CE">
        <w:rPr>
          <w:b/>
        </w:rPr>
        <w:t>Sidelink</w:t>
      </w:r>
      <w:proofErr w:type="spellEnd"/>
      <w:r w:rsidRPr="000C68CE">
        <w:rPr>
          <w:b/>
        </w:rPr>
        <w:t xml:space="preserve"> RSRP: </w:t>
      </w:r>
      <w:r w:rsidRPr="000C68CE">
        <w:t xml:space="preserve">RSRP measurements on PC5 link related to NR </w:t>
      </w:r>
      <w:proofErr w:type="spellStart"/>
      <w:r w:rsidRPr="000C68CE">
        <w:t>sidelink</w:t>
      </w:r>
      <w:proofErr w:type="spellEnd"/>
      <w:r w:rsidRPr="000C68CE">
        <w:t xml:space="preserve"> communication</w:t>
      </w:r>
      <w:r w:rsidR="00F552F4" w:rsidRPr="000C68CE">
        <w:t>.</w:t>
      </w:r>
    </w:p>
    <w:p w14:paraId="084A525C" w14:textId="77777777" w:rsidR="00D30E19" w:rsidRPr="000C68CE" w:rsidRDefault="00D30E19" w:rsidP="00D30E19">
      <w:pPr>
        <w:rPr>
          <w:bCs/>
        </w:rPr>
      </w:pPr>
      <w:r w:rsidRPr="000C68CE">
        <w:rPr>
          <w:b/>
        </w:rPr>
        <w:t>SNPN Access Mode</w:t>
      </w:r>
      <w:r w:rsidRPr="000C68CE">
        <w:rPr>
          <w:bCs/>
        </w:rPr>
        <w:t>: mode of operation whereby a UE only accesses SNPNs.</w:t>
      </w:r>
    </w:p>
    <w:p w14:paraId="26463883" w14:textId="77777777" w:rsidR="00D30E19" w:rsidRPr="000C68CE" w:rsidRDefault="00D30E19" w:rsidP="00D30E19">
      <w:pPr>
        <w:rPr>
          <w:bCs/>
        </w:rPr>
      </w:pPr>
      <w:r w:rsidRPr="000C68CE">
        <w:rPr>
          <w:b/>
        </w:rPr>
        <w:t>SNPN-only cell</w:t>
      </w:r>
      <w:r w:rsidRPr="000C68CE">
        <w:rPr>
          <w:bCs/>
        </w:rPr>
        <w:t>: a cell that is only available for normal service for SNPN subscribers.</w:t>
      </w:r>
    </w:p>
    <w:p w14:paraId="6EF2D00E" w14:textId="77777777" w:rsidR="00C475D3" w:rsidRPr="000C68CE" w:rsidRDefault="00C475D3" w:rsidP="00C475D3">
      <w:pPr>
        <w:rPr>
          <w:bCs/>
        </w:rPr>
      </w:pPr>
      <w:r w:rsidRPr="000C68CE">
        <w:rPr>
          <w:b/>
        </w:rPr>
        <w:t>SNPN Identity</w:t>
      </w:r>
      <w:r w:rsidRPr="000C68CE">
        <w:rPr>
          <w:bCs/>
        </w:rPr>
        <w:t xml:space="preserve">: the </w:t>
      </w:r>
      <w:r w:rsidRPr="000C68CE">
        <w:t>identity of Stand-alone NPN defined by the pair (PLMN ID, NID).</w:t>
      </w:r>
    </w:p>
    <w:p w14:paraId="74249A73" w14:textId="66920E24" w:rsidR="00FE12B3" w:rsidRPr="000C68CE" w:rsidRDefault="00FE12B3" w:rsidP="00FE12B3">
      <w:pPr>
        <w:rPr>
          <w:b/>
        </w:rPr>
      </w:pPr>
      <w:r w:rsidRPr="000C68CE">
        <w:rPr>
          <w:b/>
        </w:rPr>
        <w:t>Transmit/Receive Point</w:t>
      </w:r>
      <w:r w:rsidRPr="000C68CE">
        <w:rPr>
          <w:bCs/>
        </w:rPr>
        <w:t>:</w:t>
      </w:r>
      <w:r w:rsidRPr="000C68CE">
        <w:rPr>
          <w:b/>
        </w:rPr>
        <w:t xml:space="preserve"> </w:t>
      </w:r>
      <w:r w:rsidR="003D2FFF" w:rsidRPr="000C68CE">
        <w:rPr>
          <w:bCs/>
        </w:rPr>
        <w:t>p</w:t>
      </w:r>
      <w:r w:rsidRPr="000C68CE">
        <w:rPr>
          <w:bCs/>
        </w:rPr>
        <w:t xml:space="preserve">art of the </w:t>
      </w:r>
      <w:proofErr w:type="spellStart"/>
      <w:r w:rsidRPr="000C68CE">
        <w:rPr>
          <w:bCs/>
        </w:rPr>
        <w:t>gNB</w:t>
      </w:r>
      <w:proofErr w:type="spellEnd"/>
      <w:r w:rsidRPr="000C68CE">
        <w:rPr>
          <w:bCs/>
        </w:rPr>
        <w:t xml:space="preserve"> transmitting and receiving radio signals to/from UE according to physical layer properties and parameters inherent to that element.</w:t>
      </w:r>
    </w:p>
    <w:p w14:paraId="031E1CE7" w14:textId="77777777" w:rsidR="009B7933" w:rsidRPr="000C68CE" w:rsidRDefault="009B7933" w:rsidP="009B7933">
      <w:r w:rsidRPr="000C68CE">
        <w:rPr>
          <w:b/>
        </w:rPr>
        <w:t>U2N Relay UE</w:t>
      </w:r>
      <w:r w:rsidRPr="000C68CE">
        <w:rPr>
          <w:bCs/>
        </w:rPr>
        <w:t>:</w:t>
      </w:r>
      <w:r w:rsidRPr="000C68CE">
        <w:t xml:space="preserve"> a UE that provides functionality to support connectivity to the network for U2N Remote UE(s).</w:t>
      </w:r>
    </w:p>
    <w:p w14:paraId="354777B3" w14:textId="77777777" w:rsidR="009B7933" w:rsidRPr="000C68CE" w:rsidRDefault="009B7933" w:rsidP="009B7933">
      <w:pPr>
        <w:rPr>
          <w:b/>
        </w:rPr>
      </w:pPr>
      <w:r w:rsidRPr="000C68CE">
        <w:rPr>
          <w:b/>
        </w:rPr>
        <w:t>U2N Remote UE</w:t>
      </w:r>
      <w:r w:rsidRPr="000C68CE">
        <w:rPr>
          <w:bCs/>
        </w:rPr>
        <w:t xml:space="preserve">: </w:t>
      </w:r>
      <w:r w:rsidRPr="000C68CE">
        <w:t>a UE that communicates with the network via a U2N Relay UE.</w:t>
      </w:r>
    </w:p>
    <w:p w14:paraId="47D3F07B" w14:textId="77777777" w:rsidR="00A06653" w:rsidRPr="000C68CE" w:rsidRDefault="00A06653" w:rsidP="00A06653">
      <w:r w:rsidRPr="000C68CE">
        <w:rPr>
          <w:b/>
        </w:rPr>
        <w:t>U2U Relay UE</w:t>
      </w:r>
      <w:r w:rsidRPr="000C68CE">
        <w:t>: a UE that provides functionality to support connectivity between two U2U Remote UEs.</w:t>
      </w:r>
    </w:p>
    <w:p w14:paraId="28BD87BC" w14:textId="77777777" w:rsidR="00A06653" w:rsidRPr="000C68CE" w:rsidRDefault="00A06653" w:rsidP="00A06653">
      <w:r w:rsidRPr="000C68CE">
        <w:rPr>
          <w:b/>
        </w:rPr>
        <w:t>U2U Remote UE</w:t>
      </w:r>
      <w:r w:rsidRPr="000C68CE">
        <w:t>: a UE that communicates with other UE(s) via a U2U Relay UE.</w:t>
      </w:r>
    </w:p>
    <w:p w14:paraId="3B46273D" w14:textId="0C3564CE" w:rsidR="003B0F0F" w:rsidRPr="000C68CE" w:rsidRDefault="003B0F0F" w:rsidP="003B0F0F">
      <w:r w:rsidRPr="000C68CE">
        <w:rPr>
          <w:b/>
        </w:rPr>
        <w:t>Upstream</w:t>
      </w:r>
      <w:r w:rsidRPr="000C68CE">
        <w:t xml:space="preserve">: </w:t>
      </w:r>
      <w:r w:rsidR="003D2FFF" w:rsidRPr="000C68CE">
        <w:t>d</w:t>
      </w:r>
      <w:r w:rsidRPr="000C68CE">
        <w:t>irection toward parent node in IAB-topology</w:t>
      </w:r>
      <w:r w:rsidR="00C62375" w:rsidRPr="000C68CE">
        <w:t>.</w:t>
      </w:r>
    </w:p>
    <w:p w14:paraId="61BA6618" w14:textId="32B8E0A3" w:rsidR="009B7933" w:rsidRPr="000C68CE" w:rsidRDefault="009B7933" w:rsidP="009B7933">
      <w:proofErr w:type="spellStart"/>
      <w:r w:rsidRPr="000C68CE">
        <w:rPr>
          <w:b/>
          <w:bCs/>
        </w:rPr>
        <w:t>Uu</w:t>
      </w:r>
      <w:proofErr w:type="spellEnd"/>
      <w:r w:rsidRPr="000C68CE">
        <w:rPr>
          <w:b/>
          <w:bCs/>
        </w:rPr>
        <w:t xml:space="preserve"> Relay RLC channel</w:t>
      </w:r>
      <w:r w:rsidRPr="000C68CE">
        <w:t xml:space="preserve">: an RLC channel between L2 U2N Relay UE </w:t>
      </w:r>
      <w:r w:rsidR="00A63B8B" w:rsidRPr="000C68CE">
        <w:t xml:space="preserve">or MP Relay UE </w:t>
      </w:r>
      <w:r w:rsidRPr="000C68CE">
        <w:t xml:space="preserve">and </w:t>
      </w:r>
      <w:proofErr w:type="spellStart"/>
      <w:r w:rsidRPr="000C68CE">
        <w:t>gNB</w:t>
      </w:r>
      <w:proofErr w:type="spellEnd"/>
      <w:r w:rsidRPr="000C68CE">
        <w:t xml:space="preserve">, which is used to transport packets over </w:t>
      </w:r>
      <w:proofErr w:type="spellStart"/>
      <w:r w:rsidRPr="000C68CE">
        <w:t>Uu</w:t>
      </w:r>
      <w:proofErr w:type="spellEnd"/>
      <w:r w:rsidRPr="000C68CE">
        <w:t xml:space="preserve"> for L2 UE-to-Network Relay</w:t>
      </w:r>
      <w:r w:rsidR="00A63B8B" w:rsidRPr="000C68CE">
        <w:t xml:space="preserve"> or for indirect path in case of MP</w:t>
      </w:r>
      <w:r w:rsidRPr="000C68CE">
        <w:t>.</w:t>
      </w:r>
    </w:p>
    <w:p w14:paraId="0D5C1393" w14:textId="77777777" w:rsidR="00CA2ECE" w:rsidRPr="000C68CE" w:rsidRDefault="00CA2ECE" w:rsidP="00CA2ECE">
      <w:r w:rsidRPr="000C68CE">
        <w:rPr>
          <w:b/>
        </w:rPr>
        <w:t xml:space="preserve">V2X </w:t>
      </w:r>
      <w:proofErr w:type="spellStart"/>
      <w:r w:rsidRPr="000C68CE">
        <w:rPr>
          <w:b/>
        </w:rPr>
        <w:t>sidelink</w:t>
      </w:r>
      <w:proofErr w:type="spellEnd"/>
      <w:r w:rsidRPr="000C68CE">
        <w:rPr>
          <w:b/>
          <w:lang w:eastAsia="ko-KR"/>
        </w:rPr>
        <w:t xml:space="preserve"> communication</w:t>
      </w:r>
      <w:r w:rsidRPr="000C68CE">
        <w:t>:</w:t>
      </w:r>
      <w:r w:rsidRPr="000C68CE">
        <w:rPr>
          <w:lang w:eastAsia="ko-KR"/>
        </w:rPr>
        <w:t xml:space="preserve"> </w:t>
      </w:r>
      <w:r w:rsidRPr="000C68CE">
        <w:t>AS functionality enabling V2X communication as defined in TS 23.285 [41], between nearby UEs, using E-UTRA technology but not traversing any network node.</w:t>
      </w:r>
    </w:p>
    <w:p w14:paraId="20679BA9" w14:textId="77777777" w:rsidR="00D1127D" w:rsidRPr="000C68CE" w:rsidRDefault="00D1127D" w:rsidP="00D1127D">
      <w:proofErr w:type="spellStart"/>
      <w:r w:rsidRPr="000C68CE">
        <w:rPr>
          <w:b/>
        </w:rPr>
        <w:t>Xn</w:t>
      </w:r>
      <w:proofErr w:type="spellEnd"/>
      <w:r w:rsidRPr="000C68CE">
        <w:rPr>
          <w:bCs/>
        </w:rPr>
        <w:t>:</w:t>
      </w:r>
      <w:r w:rsidRPr="000C68CE">
        <w:t xml:space="preserve"> </w:t>
      </w:r>
      <w:r w:rsidR="00AD78C7" w:rsidRPr="000C68CE">
        <w:t xml:space="preserve">network </w:t>
      </w:r>
      <w:r w:rsidRPr="000C68CE">
        <w:t xml:space="preserve">interface between </w:t>
      </w:r>
      <w:r w:rsidR="00090E37" w:rsidRPr="000C68CE">
        <w:t>NG-RAN nodes</w:t>
      </w:r>
      <w:r w:rsidRPr="000C68CE">
        <w:t>.</w:t>
      </w:r>
    </w:p>
    <w:p w14:paraId="1E175174" w14:textId="26486582" w:rsidR="00DB371D" w:rsidRPr="000C68CE" w:rsidRDefault="00DE3A63" w:rsidP="00DB371D">
      <w:pPr>
        <w:pStyle w:val="4"/>
      </w:pPr>
      <w:bookmarkStart w:id="26" w:name="_Toc178255904"/>
      <w:bookmarkStart w:id="27" w:name="_Toc20387987"/>
      <w:bookmarkStart w:id="28" w:name="_Toc29376067"/>
      <w:bookmarkStart w:id="29" w:name="_Toc37231961"/>
      <w:r w:rsidRPr="000C68CE">
        <w:t>9.2.3.5</w:t>
      </w:r>
      <w:r w:rsidR="00DB371D" w:rsidRPr="000C68CE">
        <w:tab/>
        <w:t>L1/L2</w:t>
      </w:r>
      <w:r w:rsidR="00CF5868" w:rsidRPr="000C68CE">
        <w:t xml:space="preserve"> </w:t>
      </w:r>
      <w:r w:rsidR="00DB371D" w:rsidRPr="000C68CE">
        <w:t>Triggered Mobility</w:t>
      </w:r>
      <w:bookmarkEnd w:id="26"/>
    </w:p>
    <w:p w14:paraId="7F9C86F5" w14:textId="7F0C0AE5" w:rsidR="00DB371D" w:rsidRPr="000C68CE" w:rsidRDefault="00DE3A63" w:rsidP="00DB371D">
      <w:pPr>
        <w:pStyle w:val="5"/>
      </w:pPr>
      <w:bookmarkStart w:id="30" w:name="_Toc178255905"/>
      <w:r w:rsidRPr="000C68CE">
        <w:t>9.2.3.5</w:t>
      </w:r>
      <w:r w:rsidR="00DB371D" w:rsidRPr="000C68CE">
        <w:t>.1</w:t>
      </w:r>
      <w:r w:rsidR="00DB371D" w:rsidRPr="000C68CE">
        <w:tab/>
        <w:t>General</w:t>
      </w:r>
      <w:bookmarkEnd w:id="30"/>
    </w:p>
    <w:p w14:paraId="32F27192" w14:textId="4F817AF3" w:rsidR="00DB371D" w:rsidRPr="000C68CE" w:rsidRDefault="00DB371D" w:rsidP="00DB371D">
      <w:r w:rsidRPr="000C68CE">
        <w:t xml:space="preserve">LTM is a procedure in which a </w:t>
      </w:r>
      <w:proofErr w:type="spellStart"/>
      <w:r w:rsidRPr="000C68CE">
        <w:t>gNB</w:t>
      </w:r>
      <w:proofErr w:type="spellEnd"/>
      <w:r w:rsidRPr="000C68CE">
        <w:t xml:space="preserve"> receives </w:t>
      </w:r>
      <w:commentRangeStart w:id="31"/>
      <w:r w:rsidRPr="000C68CE">
        <w:t>L1 measurement report(s)</w:t>
      </w:r>
      <w:commentRangeEnd w:id="31"/>
      <w:r w:rsidR="00986C64">
        <w:rPr>
          <w:rStyle w:val="af0"/>
        </w:rPr>
        <w:commentReference w:id="31"/>
      </w:r>
      <w:r w:rsidRPr="000C68CE">
        <w:t xml:space="preserve"> from a UE, and on their basis the </w:t>
      </w:r>
      <w:proofErr w:type="spellStart"/>
      <w:r w:rsidRPr="000C68CE">
        <w:t>gNB</w:t>
      </w:r>
      <w:proofErr w:type="spellEnd"/>
      <w:r w:rsidRPr="000C68CE">
        <w:t xml:space="preserve"> </w:t>
      </w:r>
      <w:r w:rsidR="00AF71EA" w:rsidRPr="000C68CE">
        <w:t xml:space="preserve">may </w:t>
      </w:r>
      <w:r w:rsidRPr="000C68CE">
        <w:t xml:space="preserve">change UE serving cell by a cell switch command signalled via a MAC CE. The cell switch command indicates an LTM candidate configuration </w:t>
      </w:r>
      <w:commentRangeStart w:id="32"/>
      <w:commentRangeStart w:id="33"/>
      <w:r w:rsidRPr="000C68CE">
        <w:t xml:space="preserve">that the </w:t>
      </w:r>
      <w:proofErr w:type="spellStart"/>
      <w:r w:rsidRPr="000C68CE">
        <w:t>gNB</w:t>
      </w:r>
      <w:proofErr w:type="spellEnd"/>
      <w:r w:rsidRPr="000C68CE">
        <w:t xml:space="preserve"> previously prepared</w:t>
      </w:r>
      <w:commentRangeEnd w:id="32"/>
      <w:r w:rsidR="00E83808">
        <w:rPr>
          <w:rStyle w:val="af0"/>
        </w:rPr>
        <w:commentReference w:id="32"/>
      </w:r>
      <w:commentRangeEnd w:id="33"/>
      <w:r w:rsidR="00CD48CF">
        <w:rPr>
          <w:rStyle w:val="af0"/>
        </w:rPr>
        <w:commentReference w:id="33"/>
      </w:r>
      <w:r w:rsidRPr="000C68CE">
        <w:t xml:space="preserve"> and provided to the UE through RRC signalling. Then the UE </w:t>
      </w:r>
      <w:commentRangeStart w:id="34"/>
      <w:r w:rsidRPr="000C68CE">
        <w:t xml:space="preserve">switches to the target configuration </w:t>
      </w:r>
      <w:commentRangeEnd w:id="34"/>
      <w:r w:rsidR="001B6CA6">
        <w:rPr>
          <w:rStyle w:val="af0"/>
        </w:rPr>
        <w:commentReference w:id="34"/>
      </w:r>
      <w:r w:rsidRPr="000C68CE">
        <w:t xml:space="preserve">according to the cell switch command. </w:t>
      </w:r>
      <w:commentRangeStart w:id="35"/>
      <w:ins w:id="36" w:author="Apple - Naveen Palle" w:date="2024-10-03T09:40:00Z">
        <w:r w:rsidR="00C70ADC">
          <w:t xml:space="preserve">The </w:t>
        </w:r>
      </w:ins>
      <w:ins w:id="37" w:author="Apple - Naveen Palle" w:date="2024-10-03T09:41:00Z">
        <w:r w:rsidR="00C70ADC">
          <w:t>new serving</w:t>
        </w:r>
      </w:ins>
      <w:ins w:id="38" w:author="Apple - Naveen Palle" w:date="2024-10-03T09:40:00Z">
        <w:r w:rsidR="00C70ADC">
          <w:t xml:space="preserve"> cell </w:t>
        </w:r>
      </w:ins>
      <w:commentRangeEnd w:id="35"/>
      <w:r w:rsidR="00CD48CF">
        <w:rPr>
          <w:rStyle w:val="af0"/>
        </w:rPr>
        <w:commentReference w:id="35"/>
      </w:r>
      <w:commentRangeStart w:id="40"/>
      <w:ins w:id="41" w:author="Apple - Naveen Palle" w:date="2024-10-03T09:40:00Z">
        <w:r w:rsidR="00C70ADC">
          <w:t>to which the UE switched to</w:t>
        </w:r>
      </w:ins>
      <w:commentRangeEnd w:id="40"/>
      <w:r w:rsidR="001B6CA6">
        <w:rPr>
          <w:rStyle w:val="af0"/>
        </w:rPr>
        <w:commentReference w:id="40"/>
      </w:r>
      <w:ins w:id="42" w:author="Apple - Naveen Palle" w:date="2024-10-03T09:41:00Z">
        <w:r w:rsidR="00C70ADC">
          <w:t xml:space="preserve">, can be from a </w:t>
        </w:r>
        <w:commentRangeStart w:id="43"/>
        <w:commentRangeStart w:id="44"/>
        <w:commentRangeStart w:id="45"/>
        <w:commentRangeStart w:id="46"/>
        <w:r w:rsidR="00C70ADC">
          <w:t xml:space="preserve">different </w:t>
        </w:r>
      </w:ins>
      <w:commentRangeEnd w:id="43"/>
      <w:r w:rsidR="00C702AE">
        <w:rPr>
          <w:rStyle w:val="af0"/>
        </w:rPr>
        <w:commentReference w:id="43"/>
      </w:r>
      <w:commentRangeEnd w:id="44"/>
      <w:r w:rsidR="00E4797C">
        <w:rPr>
          <w:rStyle w:val="af0"/>
        </w:rPr>
        <w:commentReference w:id="44"/>
      </w:r>
      <w:commentRangeEnd w:id="45"/>
      <w:commentRangeEnd w:id="46"/>
      <w:r w:rsidR="00986C64">
        <w:rPr>
          <w:rStyle w:val="af0"/>
        </w:rPr>
        <w:commentReference w:id="45"/>
      </w:r>
      <w:r w:rsidR="00BE4DDC">
        <w:rPr>
          <w:rStyle w:val="af0"/>
        </w:rPr>
        <w:commentReference w:id="46"/>
      </w:r>
      <w:proofErr w:type="spellStart"/>
      <w:ins w:id="47" w:author="Apple - Naveen Palle" w:date="2024-10-03T09:41:00Z">
        <w:r w:rsidR="00C70ADC">
          <w:t>gNB</w:t>
        </w:r>
        <w:proofErr w:type="spellEnd"/>
        <w:r w:rsidR="00C70ADC">
          <w:t xml:space="preserve"> than the one that </w:t>
        </w:r>
      </w:ins>
      <w:ins w:id="48" w:author="Apple - Naveen Palle" w:date="2024-10-03T09:42:00Z">
        <w:r w:rsidR="00C70ADC">
          <w:t xml:space="preserve">signalled the LTM cell switch command. </w:t>
        </w:r>
      </w:ins>
      <w:ins w:id="49" w:author="Apple - Naveen Palle" w:date="2024-10-03T09:50:00Z">
        <w:r w:rsidR="00C14514">
          <w:t xml:space="preserve">In case the LTM </w:t>
        </w:r>
        <w:commentRangeStart w:id="50"/>
        <w:r w:rsidR="00C14514">
          <w:t>candidate</w:t>
        </w:r>
      </w:ins>
      <w:ins w:id="51" w:author="Apple - Naveen Palle" w:date="2024-10-03T09:51:00Z">
        <w:r w:rsidR="00C14514">
          <w:t xml:space="preserve">s </w:t>
        </w:r>
      </w:ins>
      <w:commentRangeEnd w:id="50"/>
      <w:r w:rsidR="00C702AE">
        <w:rPr>
          <w:rStyle w:val="af0"/>
        </w:rPr>
        <w:commentReference w:id="50"/>
      </w:r>
      <w:ins w:id="52" w:author="Apple - Naveen Palle" w:date="2024-10-03T09:51:00Z">
        <w:r w:rsidR="00C14514">
          <w:t xml:space="preserve">cells belong to more than one </w:t>
        </w:r>
        <w:proofErr w:type="spellStart"/>
        <w:r w:rsidR="00C14514">
          <w:t>gNB</w:t>
        </w:r>
        <w:proofErr w:type="spellEnd"/>
        <w:r w:rsidR="00C14514">
          <w:t>, t</w:t>
        </w:r>
      </w:ins>
      <w:ins w:id="53" w:author="Apple - Naveen Palle" w:date="2024-10-03T09:48:00Z">
        <w:r w:rsidR="00DC6DF2">
          <w:t xml:space="preserve">he </w:t>
        </w:r>
      </w:ins>
      <w:ins w:id="54" w:author="Apple - Naveen Palle" w:date="2024-10-03T09:49:00Z">
        <w:r w:rsidR="00DC6DF2">
          <w:t xml:space="preserve">RRC signalling provided by the </w:t>
        </w:r>
        <w:proofErr w:type="spellStart"/>
        <w:r w:rsidR="00DC6DF2">
          <w:t>gNB</w:t>
        </w:r>
        <w:proofErr w:type="spellEnd"/>
        <w:r w:rsidR="00DC6DF2">
          <w:t xml:space="preserve"> that prepared the LTM candidate </w:t>
        </w:r>
        <w:commentRangeStart w:id="55"/>
        <w:r w:rsidR="00DC6DF2">
          <w:t xml:space="preserve">configuration </w:t>
        </w:r>
      </w:ins>
      <w:commentRangeEnd w:id="55"/>
      <w:r w:rsidR="00C702AE">
        <w:rPr>
          <w:rStyle w:val="af0"/>
        </w:rPr>
        <w:commentReference w:id="55"/>
      </w:r>
      <w:ins w:id="56" w:author="Apple - Naveen Palle" w:date="2024-10-03T09:50:00Z">
        <w:r w:rsidR="00DC6DF2">
          <w:t xml:space="preserve">also </w:t>
        </w:r>
        <w:r w:rsidR="00C14514">
          <w:t>signals the</w:t>
        </w:r>
      </w:ins>
      <w:ins w:id="57" w:author="Apple - Naveen Palle" w:date="2024-10-03T09:48:00Z">
        <w:r w:rsidR="00DC6DF2">
          <w:t xml:space="preserve"> </w:t>
        </w:r>
      </w:ins>
      <w:ins w:id="58" w:author="Apple - Naveen Palle" w:date="2024-10-03T09:49:00Z">
        <w:r w:rsidR="00DC6DF2">
          <w:t>association</w:t>
        </w:r>
      </w:ins>
      <w:ins w:id="59" w:author="Apple - Naveen Palle" w:date="2024-10-03T09:50:00Z">
        <w:r w:rsidR="00C14514">
          <w:t xml:space="preserve"> of the </w:t>
        </w:r>
      </w:ins>
      <w:ins w:id="60" w:author="Apple - Naveen Palle" w:date="2024-10-03T09:51:00Z">
        <w:r w:rsidR="00C14514">
          <w:t xml:space="preserve">LTM candidate cells with their </w:t>
        </w:r>
      </w:ins>
      <w:proofErr w:type="spellStart"/>
      <w:ins w:id="61" w:author="Apple - Naveen Palle" w:date="2024-10-03T09:50:00Z">
        <w:r w:rsidR="00C14514">
          <w:t>gNB</w:t>
        </w:r>
      </w:ins>
      <w:ins w:id="62" w:author="Apple - Naveen Palle" w:date="2024-10-03T09:51:00Z">
        <w:r w:rsidR="00C14514">
          <w:t>s</w:t>
        </w:r>
        <w:proofErr w:type="spellEnd"/>
        <w:r w:rsidR="00C14514">
          <w:t>.</w:t>
        </w:r>
      </w:ins>
      <w:ins w:id="63" w:author="Apple - Naveen Palle" w:date="2024-10-03T09:49:00Z">
        <w:r w:rsidR="00DC6DF2">
          <w:t xml:space="preserve"> </w:t>
        </w:r>
      </w:ins>
      <w:r w:rsidRPr="000C68CE">
        <w:t xml:space="preserve">The LTM procedure can be used to reduce the mobility latency as described in Annex </w:t>
      </w:r>
      <w:r w:rsidR="000525F0" w:rsidRPr="000C68CE">
        <w:t>G</w:t>
      </w:r>
      <w:r w:rsidRPr="000C68CE">
        <w:t>.</w:t>
      </w:r>
    </w:p>
    <w:p w14:paraId="19FBBE97" w14:textId="484461C5" w:rsidR="00DB371D" w:rsidRPr="000C68CE" w:rsidRDefault="00DB371D" w:rsidP="00DB371D">
      <w:bookmarkStart w:id="64" w:name="OLE_LINK117"/>
      <w:bookmarkStart w:id="65" w:name="OLE_LINK118"/>
      <w:r w:rsidRPr="000C68CE">
        <w:t>When configured by the network, it is possible to activate TCI states of one or multiple cells that are different from the current serving cell. For instance, the TCI states of the LTM candidate cells can be activated in advance before any of those cells become the serving cell. This allows the UE to be DL synchronized with those cells, thereby facilitating a faster cell switch to one of those cells when cell switch is triggered.</w:t>
      </w:r>
      <w:r w:rsidR="00AF71EA" w:rsidRPr="000C68CE">
        <w:t xml:space="preserve"> All the activated TCI states except those received in the cell switch command are deactivated upon LTM cell switch execution.</w:t>
      </w:r>
    </w:p>
    <w:p w14:paraId="69CB6472" w14:textId="59A87D67" w:rsidR="00DB371D" w:rsidRPr="000C68CE" w:rsidRDefault="00DB371D" w:rsidP="00DB371D">
      <w:r w:rsidRPr="000C68CE">
        <w:lastRenderedPageBreak/>
        <w:t xml:space="preserve">When configured by the network, it is possible to initiate UL TA acquisition (called early TA) procedure of one or multiple cells that are different from the current serving cells. If the cell has the same </w:t>
      </w:r>
      <w:r w:rsidRPr="000C68CE">
        <w:rPr>
          <w:lang w:eastAsia="ko-KR"/>
        </w:rPr>
        <w:t>N</w:t>
      </w:r>
      <w:r w:rsidRPr="000C68CE">
        <w:rPr>
          <w:vertAlign w:val="subscript"/>
          <w:lang w:eastAsia="ko-KR"/>
        </w:rPr>
        <w:t>TA</w:t>
      </w:r>
      <w:r w:rsidRPr="000C68CE">
        <w:t xml:space="preserve"> </w:t>
      </w:r>
      <w:r w:rsidRPr="000C68CE">
        <w:rPr>
          <w:lang w:eastAsia="ko-KR"/>
        </w:rPr>
        <w:t>as the current serving cells or N</w:t>
      </w:r>
      <w:r w:rsidRPr="000C68CE">
        <w:rPr>
          <w:vertAlign w:val="subscript"/>
          <w:lang w:eastAsia="ko-KR"/>
        </w:rPr>
        <w:t>TA</w:t>
      </w:r>
      <w:r w:rsidRPr="000C68CE">
        <w:rPr>
          <w:lang w:eastAsia="ko-KR"/>
        </w:rPr>
        <w:t xml:space="preserve">=0, early TA acquisition procedure is not required. </w:t>
      </w:r>
      <w:r w:rsidRPr="000C68CE">
        <w:t xml:space="preserve">The network may request the UE to perform early TA acquisition of a candidate cell before a cell switch. The early TA acquisition procedure is triggered by PDCCH order as specified in clause 9.2.6 or realized through UE-based TA measurement as configured by RRC. In the former case, the </w:t>
      </w:r>
      <w:proofErr w:type="spellStart"/>
      <w:r w:rsidRPr="000C68CE">
        <w:t>gNB</w:t>
      </w:r>
      <w:proofErr w:type="spellEnd"/>
      <w:r w:rsidR="00CF5868" w:rsidRPr="000C68CE">
        <w:t>/</w:t>
      </w:r>
      <w:proofErr w:type="spellStart"/>
      <w:r w:rsidR="00CF5868" w:rsidRPr="000C68CE">
        <w:t>gNB</w:t>
      </w:r>
      <w:proofErr w:type="spellEnd"/>
      <w:r w:rsidR="00CF5868" w:rsidRPr="000C68CE">
        <w:t>-DU</w:t>
      </w:r>
      <w:r w:rsidRPr="000C68CE">
        <w:t xml:space="preserve"> to which the candidate cell belongs calculates the TA value and sends it to the </w:t>
      </w:r>
      <w:proofErr w:type="spellStart"/>
      <w:r w:rsidRPr="000C68CE">
        <w:t>gNB</w:t>
      </w:r>
      <w:proofErr w:type="spellEnd"/>
      <w:r w:rsidR="00CF5868" w:rsidRPr="000C68CE">
        <w:t>/</w:t>
      </w:r>
      <w:bookmarkStart w:id="66" w:name="OLE_LINK44"/>
      <w:proofErr w:type="spellStart"/>
      <w:r w:rsidR="00CF5868" w:rsidRPr="000C68CE">
        <w:t>gNB</w:t>
      </w:r>
      <w:proofErr w:type="spellEnd"/>
      <w:r w:rsidR="00CF5868" w:rsidRPr="000C68CE">
        <w:t>-DU</w:t>
      </w:r>
      <w:bookmarkEnd w:id="66"/>
      <w:r w:rsidRPr="000C68CE">
        <w:t xml:space="preserve"> to which the serving cell belongs</w:t>
      </w:r>
      <w:r w:rsidR="00CF5868" w:rsidRPr="000C68CE">
        <w:t xml:space="preserve"> via </w:t>
      </w:r>
      <w:proofErr w:type="spellStart"/>
      <w:r w:rsidR="00CF5868" w:rsidRPr="000C68CE">
        <w:t>gNB</w:t>
      </w:r>
      <w:proofErr w:type="spellEnd"/>
      <w:r w:rsidR="00CF5868" w:rsidRPr="000C68CE">
        <w:t>-</w:t>
      </w:r>
      <w:commentRangeStart w:id="67"/>
      <w:r w:rsidR="00CF5868" w:rsidRPr="000C68CE">
        <w:t>CU</w:t>
      </w:r>
      <w:commentRangeEnd w:id="67"/>
      <w:r w:rsidR="003A4A15">
        <w:rPr>
          <w:rStyle w:val="af0"/>
        </w:rPr>
        <w:commentReference w:id="67"/>
      </w:r>
      <w:r w:rsidRPr="000C68CE">
        <w:t>. The serving cell sends the TA value in the LTM cell switch command MAC CE when triggering LTM cell switch. In the latter case, the UE performs TA measurement for the candidate cells after being configured by RRC but the exact time the UE performs TA measurement is up to UE implementation. The UE applies the TA value measured by itself and performs RACH-less LTM upon receiving the cell switch command</w:t>
      </w:r>
      <w:r w:rsidR="00AF71EA" w:rsidRPr="000C68CE">
        <w:t>, if it does not include any valid TA value</w:t>
      </w:r>
      <w:r w:rsidRPr="000C68CE">
        <w:t>. The network may also send a TA value in the LTM cell switch command MAC CE without early TA acquisition.</w:t>
      </w:r>
    </w:p>
    <w:p w14:paraId="0FFEA782" w14:textId="77777777" w:rsidR="00EC681C" w:rsidRPr="000C68CE" w:rsidRDefault="00EC681C" w:rsidP="00EC681C">
      <w:r w:rsidRPr="000C68CE">
        <w:t xml:space="preserve">When two TAG IDs are configured for an LTM candidate cell, the </w:t>
      </w:r>
      <w:proofErr w:type="spellStart"/>
      <w:r w:rsidRPr="000C68CE">
        <w:t>gNB</w:t>
      </w:r>
      <w:proofErr w:type="spellEnd"/>
      <w:r w:rsidRPr="000C68CE">
        <w:t>-DU to which the LTM candidate cell belongs assigns the same TAG ID pointer values for each TRP to be used by the UEs.</w:t>
      </w:r>
    </w:p>
    <w:p w14:paraId="3AD94F18" w14:textId="6952087C" w:rsidR="00DB371D" w:rsidRPr="000C68CE" w:rsidRDefault="00DB371D" w:rsidP="00DB371D">
      <w:r w:rsidRPr="000C68CE">
        <w:t xml:space="preserve">Depending on the availability of a valid TA value, the UE performs either a RACH-less LTM or RACH-based LTM cell switch. If the </w:t>
      </w:r>
      <w:r w:rsidR="00CF5868" w:rsidRPr="000C68CE">
        <w:t xml:space="preserve">valid </w:t>
      </w:r>
      <w:r w:rsidRPr="000C68CE">
        <w:t xml:space="preserve">TA value is provided in the cell switch command, the UE applies the TA value as instructed by the network. In the case where UE-based TA measurement is configured, but no </w:t>
      </w:r>
      <w:r w:rsidR="00CF5868" w:rsidRPr="000C68CE">
        <w:t xml:space="preserve">valid </w:t>
      </w:r>
      <w:r w:rsidRPr="000C68CE">
        <w:t xml:space="preserve">TA value is provided in the cell switch command, the UE applies the </w:t>
      </w:r>
      <w:r w:rsidR="00CF5868" w:rsidRPr="000C68CE">
        <w:t xml:space="preserve">valid </w:t>
      </w:r>
      <w:r w:rsidRPr="000C68CE">
        <w:t xml:space="preserve">TA value by itself if available. </w:t>
      </w:r>
      <w:r w:rsidR="00AF71EA" w:rsidRPr="000C68CE">
        <w:t>T</w:t>
      </w:r>
      <w:r w:rsidRPr="000C68CE">
        <w:t>he UE performs RACH-less LTM cell switch upon receiving the cell switch command</w:t>
      </w:r>
      <w:r w:rsidR="00AF71EA" w:rsidRPr="000C68CE">
        <w:t xml:space="preserve"> whenever a valid TA value is available</w:t>
      </w:r>
      <w:r w:rsidRPr="000C68CE">
        <w:t>. If no valid TA value is available, the UE performs RACH-based LTM cell switch.</w:t>
      </w:r>
      <w:bookmarkStart w:id="68" w:name="OLE_LINK120"/>
      <w:bookmarkStart w:id="69" w:name="OLE_LINK119"/>
    </w:p>
    <w:p w14:paraId="3DBC11DA" w14:textId="5D62C46A" w:rsidR="00DB371D" w:rsidRPr="000C68CE" w:rsidRDefault="00DB371D" w:rsidP="00DB371D">
      <w:bookmarkStart w:id="70" w:name="OLE_LINK121"/>
      <w:bookmarkStart w:id="71" w:name="OLE_LINK122"/>
      <w:r w:rsidRPr="000C68CE">
        <w:t xml:space="preserve">Regardless of whether the UE is configured for UE-based TA measurement for a certain candidate cell, it will still follow the PDCCH order, which includes </w:t>
      </w:r>
      <w:r w:rsidR="00AF71EA" w:rsidRPr="000C68CE">
        <w:t xml:space="preserve">performing </w:t>
      </w:r>
      <w:r w:rsidRPr="000C68CE">
        <w:t xml:space="preserve">a random access procedure towards </w:t>
      </w:r>
      <w:r w:rsidR="00AF71EA" w:rsidRPr="000C68CE">
        <w:t>one or more</w:t>
      </w:r>
      <w:r w:rsidR="00AF71EA" w:rsidRPr="000C68CE" w:rsidDel="00AF71EA">
        <w:t xml:space="preserve"> </w:t>
      </w:r>
      <w:r w:rsidRPr="000C68CE">
        <w:t>candidate cells. This also applies to the candidate cells for which the UE is capable of deriving TA values by itself. Additionally, regardless of whether the UE has already performed a random access procedure towards the candidate cells, it will still follow the UE-based measurement configuration if configured by the network.</w:t>
      </w:r>
    </w:p>
    <w:p w14:paraId="7305B2A2" w14:textId="2AFDEA20" w:rsidR="00DB371D" w:rsidRPr="000C68CE" w:rsidRDefault="00DB371D" w:rsidP="00DB371D">
      <w:bookmarkStart w:id="72" w:name="OLE_LINK124"/>
      <w:bookmarkStart w:id="73" w:name="OLE_LINK125"/>
      <w:bookmarkEnd w:id="64"/>
      <w:bookmarkEnd w:id="65"/>
      <w:bookmarkEnd w:id="68"/>
      <w:bookmarkEnd w:id="69"/>
      <w:bookmarkEnd w:id="70"/>
      <w:bookmarkEnd w:id="71"/>
      <w:r w:rsidRPr="000C68CE">
        <w:t>For RACH-less LTM, the UE accesses the target cell using either a configured grant or a dynamic grant. The configured grant is provided in the LTM candidate configuration, and the UE selects the configured grant occasion associated with the beam indicated in the cell switch command. Upon initiation of LTM cell switch to the target cell, the UE starts to monitor PDCCH on the target cell for dynamic scheduling.</w:t>
      </w:r>
      <w:bookmarkEnd w:id="72"/>
      <w:bookmarkEnd w:id="73"/>
      <w:r w:rsidRPr="000C68CE">
        <w:t xml:space="preserve"> Before RACH-less LTM procedure completion, the UE shall not trigger random access procedure if it does not have a valid PUCCH resource for triggered SRs.</w:t>
      </w:r>
    </w:p>
    <w:p w14:paraId="3CA2D3E8" w14:textId="2AF65DC2" w:rsidR="00DB371D" w:rsidRPr="000C68CE" w:rsidRDefault="00DB371D" w:rsidP="00DB371D">
      <w:r w:rsidRPr="000C68CE">
        <w:t>The following principles apply to LTM:</w:t>
      </w:r>
    </w:p>
    <w:p w14:paraId="4DA84A37" w14:textId="2E30AB76" w:rsidR="00DB371D" w:rsidRPr="000C68CE" w:rsidRDefault="00DB371D" w:rsidP="00DB371D">
      <w:pPr>
        <w:pStyle w:val="B1"/>
      </w:pPr>
      <w:r w:rsidRPr="000C68CE">
        <w:rPr>
          <w:rFonts w:eastAsia="PMingLiU"/>
          <w:lang w:eastAsia="zh-TW"/>
        </w:rPr>
        <w:t>-</w:t>
      </w:r>
      <w:r w:rsidRPr="000C68CE">
        <w:rPr>
          <w:rFonts w:eastAsia="PMingLiU"/>
          <w:lang w:eastAsia="zh-TW"/>
        </w:rPr>
        <w:tab/>
      </w:r>
      <w:r w:rsidRPr="000C68CE">
        <w:t>Security key</w:t>
      </w:r>
      <w:r w:rsidR="00CF5868" w:rsidRPr="000C68CE">
        <w:t>s are</w:t>
      </w:r>
      <w:r w:rsidRPr="000C68CE">
        <w:t xml:space="preserve"> </w:t>
      </w:r>
      <w:commentRangeStart w:id="74"/>
      <w:commentRangeStart w:id="75"/>
      <w:commentRangeStart w:id="76"/>
      <w:commentRangeStart w:id="77"/>
      <w:r w:rsidRPr="000C68CE">
        <w:t>maintained upon an LTM cell switch</w:t>
      </w:r>
      <w:ins w:id="78" w:author="Apple - Naveen Palle" w:date="2024-10-03T09:54:00Z">
        <w:r w:rsidR="00695201">
          <w:t xml:space="preserve"> if the source and the target </w:t>
        </w:r>
        <w:commentRangeStart w:id="79"/>
        <w:r w:rsidR="00695201">
          <w:t xml:space="preserve">LTM cells </w:t>
        </w:r>
      </w:ins>
      <w:commentRangeEnd w:id="79"/>
      <w:r w:rsidR="003A4A15">
        <w:rPr>
          <w:rStyle w:val="af0"/>
        </w:rPr>
        <w:commentReference w:id="79"/>
      </w:r>
      <w:ins w:id="80" w:author="Apple - Naveen Palle" w:date="2024-10-03T09:54:00Z">
        <w:r w:rsidR="00695201">
          <w:t xml:space="preserve">belong to the same </w:t>
        </w:r>
        <w:proofErr w:type="spellStart"/>
        <w:r w:rsidR="00695201">
          <w:t>gNB</w:t>
        </w:r>
      </w:ins>
      <w:proofErr w:type="spellEnd"/>
      <w:r w:rsidRPr="000C68CE">
        <w:t>;</w:t>
      </w:r>
      <w:commentRangeEnd w:id="74"/>
      <w:r w:rsidR="001B6CA6">
        <w:rPr>
          <w:rStyle w:val="af0"/>
        </w:rPr>
        <w:commentReference w:id="74"/>
      </w:r>
      <w:commentRangeEnd w:id="75"/>
      <w:r w:rsidR="008E24A0">
        <w:rPr>
          <w:rStyle w:val="af0"/>
        </w:rPr>
        <w:commentReference w:id="75"/>
      </w:r>
      <w:commentRangeEnd w:id="76"/>
      <w:r w:rsidR="00843919">
        <w:rPr>
          <w:rStyle w:val="af0"/>
        </w:rPr>
        <w:commentReference w:id="76"/>
      </w:r>
      <w:commentRangeEnd w:id="77"/>
      <w:r w:rsidR="00986C64">
        <w:rPr>
          <w:rStyle w:val="af0"/>
        </w:rPr>
        <w:commentReference w:id="77"/>
      </w:r>
    </w:p>
    <w:p w14:paraId="276515F0" w14:textId="77777777" w:rsidR="00E96F07" w:rsidRPr="000C68CE" w:rsidRDefault="00DB371D" w:rsidP="00DB371D">
      <w:pPr>
        <w:pStyle w:val="B1"/>
      </w:pPr>
      <w:r w:rsidRPr="000C68CE">
        <w:rPr>
          <w:rFonts w:eastAsia="宋体"/>
        </w:rPr>
        <w:t>-</w:t>
      </w:r>
      <w:r w:rsidRPr="000C68CE">
        <w:rPr>
          <w:rFonts w:eastAsia="宋体"/>
        </w:rPr>
        <w:tab/>
      </w:r>
      <w:r w:rsidRPr="000C68CE">
        <w:t>Subsequent LTM is supported.</w:t>
      </w:r>
    </w:p>
    <w:p w14:paraId="01CFD5C8" w14:textId="5EE1114B" w:rsidR="00DB371D" w:rsidRPr="000C68CE" w:rsidRDefault="00DB371D" w:rsidP="00DB371D">
      <w:r w:rsidRPr="000C68CE">
        <w:t xml:space="preserve">LTM supports </w:t>
      </w:r>
      <w:del w:id="81" w:author="Apple - Naveen Palle" w:date="2024-10-03T09:55:00Z">
        <w:r w:rsidRPr="000C68CE" w:rsidDel="00695201">
          <w:delText xml:space="preserve">both </w:delText>
        </w:r>
      </w:del>
      <w:r w:rsidRPr="000C68CE">
        <w:t>intra-</w:t>
      </w:r>
      <w:proofErr w:type="spellStart"/>
      <w:r w:rsidRPr="000C68CE">
        <w:t>gNB</w:t>
      </w:r>
      <w:proofErr w:type="spellEnd"/>
      <w:r w:rsidRPr="000C68CE">
        <w:t>-DU</w:t>
      </w:r>
      <w:ins w:id="82" w:author="Apple - Naveen Palle" w:date="2024-10-03T09:55:00Z">
        <w:r w:rsidR="00695201">
          <w:t xml:space="preserve"> mobility,</w:t>
        </w:r>
      </w:ins>
      <w:r w:rsidRPr="000C68CE">
        <w:t xml:space="preserve"> </w:t>
      </w:r>
      <w:del w:id="83" w:author="Apple - Naveen Palle" w:date="2024-10-03T09:55:00Z">
        <w:r w:rsidRPr="000C68CE" w:rsidDel="00695201">
          <w:delText xml:space="preserve">and </w:delText>
        </w:r>
      </w:del>
      <w:r w:rsidRPr="000C68CE">
        <w:t>inter-</w:t>
      </w:r>
      <w:proofErr w:type="spellStart"/>
      <w:r w:rsidRPr="000C68CE">
        <w:t>gNB</w:t>
      </w:r>
      <w:proofErr w:type="spellEnd"/>
      <w:r w:rsidRPr="000C68CE">
        <w:t>-DU mobility</w:t>
      </w:r>
      <w:r w:rsidR="00AF71EA" w:rsidRPr="000C68CE">
        <w:t xml:space="preserve"> </w:t>
      </w:r>
      <w:del w:id="84" w:author="Apple - Naveen Palle" w:date="2024-10-03T09:55:00Z">
        <w:r w:rsidR="00AF71EA" w:rsidRPr="000C68CE" w:rsidDel="00695201">
          <w:delText>within the same gNB-CU</w:delText>
        </w:r>
      </w:del>
      <w:ins w:id="85" w:author="Apple - Naveen Palle" w:date="2024-10-03T09:55:00Z">
        <w:r w:rsidR="00695201">
          <w:t>and</w:t>
        </w:r>
      </w:ins>
      <w:ins w:id="86" w:author="Apple - Naveen Palle" w:date="2024-10-03T09:54:00Z">
        <w:r w:rsidR="00695201">
          <w:t xml:space="preserve"> </w:t>
        </w:r>
      </w:ins>
      <w:ins w:id="87" w:author="Apple - Naveen Palle" w:date="2024-10-03T09:55:00Z">
        <w:r w:rsidR="00695201">
          <w:t>inter-</w:t>
        </w:r>
        <w:proofErr w:type="spellStart"/>
        <w:r w:rsidR="00695201">
          <w:t>gNB</w:t>
        </w:r>
        <w:proofErr w:type="spellEnd"/>
        <w:r w:rsidR="00695201">
          <w:t xml:space="preserve"> mobility</w:t>
        </w:r>
      </w:ins>
      <w:r w:rsidRPr="000C68CE">
        <w:t>. LTM supports both intra-frequency and inter-frequency mobility, including mobility to inter-frequency cell that is not a current serving cell. LTM is supported only for licensed spectrum. The following scenarios are supported:</w:t>
      </w:r>
    </w:p>
    <w:p w14:paraId="1D491AFF" w14:textId="77777777" w:rsidR="00DB371D" w:rsidRPr="000C68CE" w:rsidRDefault="00DB371D" w:rsidP="00DB371D">
      <w:pPr>
        <w:pStyle w:val="B1"/>
      </w:pPr>
      <w:r w:rsidRPr="000C68CE">
        <w:rPr>
          <w:rFonts w:eastAsia="PMingLiU"/>
          <w:lang w:eastAsia="zh-TW"/>
        </w:rPr>
        <w:t>-</w:t>
      </w:r>
      <w:r w:rsidRPr="000C68CE">
        <w:rPr>
          <w:rFonts w:eastAsia="PMingLiU"/>
          <w:lang w:eastAsia="zh-TW"/>
        </w:rPr>
        <w:tab/>
      </w:r>
      <w:proofErr w:type="spellStart"/>
      <w:r w:rsidRPr="000C68CE">
        <w:t>PCell</w:t>
      </w:r>
      <w:proofErr w:type="spellEnd"/>
      <w:r w:rsidRPr="000C68CE">
        <w:t xml:space="preserve"> change in non-CA scenario and non-DC scenario;</w:t>
      </w:r>
    </w:p>
    <w:p w14:paraId="189D6B1A" w14:textId="7384979D" w:rsidR="00DB371D" w:rsidRPr="000C68CE" w:rsidRDefault="00DB371D" w:rsidP="00DB371D">
      <w:pPr>
        <w:pStyle w:val="B1"/>
      </w:pPr>
      <w:r w:rsidRPr="000C68CE">
        <w:t>-</w:t>
      </w:r>
      <w:r w:rsidRPr="000C68CE">
        <w:tab/>
      </w:r>
      <w:proofErr w:type="spellStart"/>
      <w:r w:rsidRPr="000C68CE">
        <w:t>PCell</w:t>
      </w:r>
      <w:proofErr w:type="spellEnd"/>
      <w:r w:rsidRPr="000C68CE">
        <w:t xml:space="preserve"> and </w:t>
      </w:r>
      <w:proofErr w:type="spellStart"/>
      <w:r w:rsidRPr="000C68CE">
        <w:t>SCell</w:t>
      </w:r>
      <w:proofErr w:type="spellEnd"/>
      <w:r w:rsidRPr="000C68CE">
        <w:t>(s) change in CA scenario;</w:t>
      </w:r>
    </w:p>
    <w:p w14:paraId="6A229358" w14:textId="0899E2D8" w:rsidR="00DB371D" w:rsidRPr="000C68CE" w:rsidRDefault="00DB371D" w:rsidP="00DB371D">
      <w:pPr>
        <w:pStyle w:val="B1"/>
        <w:rPr>
          <w:rFonts w:eastAsiaTheme="minorEastAsia"/>
        </w:rPr>
      </w:pPr>
      <w:r w:rsidRPr="000C68CE">
        <w:t>-</w:t>
      </w:r>
      <w:r w:rsidRPr="000C68CE">
        <w:tab/>
        <w:t>Dual connectivity scenario</w:t>
      </w:r>
      <w:r w:rsidR="00CF5868" w:rsidRPr="000C68CE">
        <w:t>: including</w:t>
      </w:r>
      <w:r w:rsidRPr="000C68CE">
        <w:t xml:space="preserve"> </w:t>
      </w:r>
      <w:proofErr w:type="spellStart"/>
      <w:r w:rsidRPr="000C68CE">
        <w:t>PCell</w:t>
      </w:r>
      <w:proofErr w:type="spellEnd"/>
      <w:r w:rsidRPr="000C68CE">
        <w:t xml:space="preserve"> and MCG </w:t>
      </w:r>
      <w:proofErr w:type="spellStart"/>
      <w:r w:rsidRPr="000C68CE">
        <w:t>SCell</w:t>
      </w:r>
      <w:proofErr w:type="spellEnd"/>
      <w:r w:rsidRPr="000C68CE">
        <w:t xml:space="preserve">(s) change and </w:t>
      </w:r>
      <w:commentRangeStart w:id="88"/>
      <w:commentRangeStart w:id="89"/>
      <w:commentRangeStart w:id="90"/>
      <w:r w:rsidRPr="000C68CE">
        <w:t xml:space="preserve">intra-SN </w:t>
      </w:r>
      <w:commentRangeEnd w:id="88"/>
      <w:r w:rsidR="001B6CA6">
        <w:rPr>
          <w:rStyle w:val="af0"/>
        </w:rPr>
        <w:commentReference w:id="88"/>
      </w:r>
      <w:commentRangeEnd w:id="89"/>
      <w:r w:rsidR="008E24A0">
        <w:rPr>
          <w:rStyle w:val="af0"/>
        </w:rPr>
        <w:commentReference w:id="89"/>
      </w:r>
      <w:commentRangeEnd w:id="90"/>
      <w:r w:rsidR="00843919">
        <w:rPr>
          <w:rStyle w:val="af0"/>
        </w:rPr>
        <w:commentReference w:id="90"/>
      </w:r>
      <w:proofErr w:type="spellStart"/>
      <w:r w:rsidRPr="000C68CE">
        <w:t>PSCell</w:t>
      </w:r>
      <w:proofErr w:type="spellEnd"/>
      <w:r w:rsidRPr="000C68CE">
        <w:t xml:space="preserve"> and SCG </w:t>
      </w:r>
      <w:proofErr w:type="spellStart"/>
      <w:r w:rsidRPr="000C68CE">
        <w:t>SCell</w:t>
      </w:r>
      <w:proofErr w:type="spellEnd"/>
      <w:r w:rsidRPr="000C68CE">
        <w:t>(s) change with</w:t>
      </w:r>
      <w:del w:id="91" w:author="Apple - Naveen Palle" w:date="2024-10-03T09:57:00Z">
        <w:r w:rsidRPr="000C68CE" w:rsidDel="00695201">
          <w:delText>out</w:delText>
        </w:r>
      </w:del>
      <w:r w:rsidRPr="000C68CE">
        <w:t xml:space="preserve"> </w:t>
      </w:r>
      <w:ins w:id="92" w:author="Apple - Naveen Palle" w:date="2024-10-03T09:57:00Z">
        <w:r w:rsidR="00695201">
          <w:t xml:space="preserve">or without </w:t>
        </w:r>
      </w:ins>
      <w:r w:rsidRPr="000C68CE">
        <w:t xml:space="preserve">MN involvement. </w:t>
      </w:r>
      <w:commentRangeStart w:id="93"/>
      <w:commentRangeStart w:id="94"/>
      <w:commentRangeStart w:id="95"/>
      <w:r w:rsidRPr="000C68CE">
        <w:t xml:space="preserve">LTM for simultaneous </w:t>
      </w:r>
      <w:proofErr w:type="spellStart"/>
      <w:r w:rsidRPr="000C68CE">
        <w:t>PCell</w:t>
      </w:r>
      <w:proofErr w:type="spellEnd"/>
      <w:r w:rsidRPr="000C68CE">
        <w:t xml:space="preserve"> and </w:t>
      </w:r>
      <w:proofErr w:type="spellStart"/>
      <w:r w:rsidRPr="000C68CE">
        <w:t>PSCell</w:t>
      </w:r>
      <w:proofErr w:type="spellEnd"/>
      <w:r w:rsidRPr="000C68CE">
        <w:t xml:space="preserve"> change is not supported.</w:t>
      </w:r>
      <w:ins w:id="96" w:author="Apple - Naveen Palle" w:date="2024-10-03T09:57:00Z">
        <w:r w:rsidR="00695201">
          <w:t xml:space="preserve"> LTM configuration </w:t>
        </w:r>
      </w:ins>
      <w:ins w:id="97" w:author="Apple - Naveen Palle" w:date="2024-10-03T09:58:00Z">
        <w:r w:rsidR="00695201">
          <w:t>with LTM candidate cells that can result in inter-</w:t>
        </w:r>
        <w:proofErr w:type="spellStart"/>
        <w:r w:rsidR="00695201">
          <w:t>gNB</w:t>
        </w:r>
      </w:ins>
      <w:proofErr w:type="spellEnd"/>
      <w:ins w:id="98" w:author="Apple - Naveen Palle" w:date="2024-10-03T09:57:00Z">
        <w:r w:rsidR="00695201">
          <w:t xml:space="preserve"> </w:t>
        </w:r>
      </w:ins>
      <w:ins w:id="99" w:author="Apple - Naveen Palle" w:date="2024-10-03T09:58:00Z">
        <w:r w:rsidR="00695201">
          <w:t>mobility</w:t>
        </w:r>
      </w:ins>
      <w:ins w:id="100" w:author="Apple - Naveen Palle" w:date="2024-10-03T09:59:00Z">
        <w:r w:rsidR="00695201">
          <w:t xml:space="preserve"> in both MN </w:t>
        </w:r>
      </w:ins>
      <w:ins w:id="101" w:author="Apple - Naveen Palle" w:date="2024-10-03T09:57:00Z">
        <w:r w:rsidR="00695201">
          <w:t>and SN</w:t>
        </w:r>
      </w:ins>
      <w:ins w:id="102" w:author="Apple - Naveen Palle" w:date="2024-10-03T09:59:00Z">
        <w:r w:rsidR="00695201">
          <w:t>, is not supported.</w:t>
        </w:r>
      </w:ins>
      <w:ins w:id="103" w:author="Apple - Naveen Palle" w:date="2024-10-03T09:57:00Z">
        <w:r w:rsidR="00695201">
          <w:t xml:space="preserve"> </w:t>
        </w:r>
      </w:ins>
      <w:commentRangeEnd w:id="93"/>
      <w:r w:rsidR="001B6CA6">
        <w:rPr>
          <w:rStyle w:val="af0"/>
        </w:rPr>
        <w:commentReference w:id="93"/>
      </w:r>
      <w:commentRangeEnd w:id="94"/>
      <w:r w:rsidR="008E24A0">
        <w:rPr>
          <w:rStyle w:val="af0"/>
        </w:rPr>
        <w:commentReference w:id="94"/>
      </w:r>
      <w:commentRangeEnd w:id="95"/>
      <w:r w:rsidR="003A4A15">
        <w:rPr>
          <w:rStyle w:val="af0"/>
        </w:rPr>
        <w:commentReference w:id="95"/>
      </w:r>
    </w:p>
    <w:p w14:paraId="4B7B7B13" w14:textId="442B1206" w:rsidR="00DB371D" w:rsidRPr="000C68CE" w:rsidRDefault="00DB371D" w:rsidP="00DB371D">
      <w:r w:rsidRPr="000C68CE">
        <w:t xml:space="preserve">While the UE has stored LTM candidate configurations the UE can also execute any L3 handover </w:t>
      </w:r>
      <w:r w:rsidR="00CF5868" w:rsidRPr="000C68CE">
        <w:t>except for DAPS handover</w:t>
      </w:r>
      <w:r w:rsidRPr="000C68CE">
        <w:t>.</w:t>
      </w:r>
      <w:r w:rsidR="00AF71EA" w:rsidRPr="000C68CE">
        <w:t xml:space="preserve"> In the RRC message which the UE applies for any L3 handover (except DAPS), LTM candidate configurations can be added/modified/released by the target cell.</w:t>
      </w:r>
    </w:p>
    <w:p w14:paraId="5B2D5527" w14:textId="33B86F70" w:rsidR="00DB371D" w:rsidRPr="000C68CE" w:rsidRDefault="00DE3A63" w:rsidP="00DB371D">
      <w:pPr>
        <w:pStyle w:val="5"/>
      </w:pPr>
      <w:bookmarkStart w:id="104" w:name="_Toc178255906"/>
      <w:r w:rsidRPr="000C68CE">
        <w:t>9.2.3.5</w:t>
      </w:r>
      <w:r w:rsidR="00DB371D" w:rsidRPr="000C68CE">
        <w:t>.2</w:t>
      </w:r>
      <w:r w:rsidR="00DB371D" w:rsidRPr="000C68CE">
        <w:tab/>
        <w:t>C-Plane Handling</w:t>
      </w:r>
      <w:bookmarkEnd w:id="104"/>
    </w:p>
    <w:p w14:paraId="75289D6B" w14:textId="66319AEC" w:rsidR="00DB371D" w:rsidRPr="000C68CE" w:rsidRDefault="00DB371D" w:rsidP="00DB371D">
      <w:pPr>
        <w:rPr>
          <w:b/>
        </w:rPr>
      </w:pPr>
      <w:bookmarkStart w:id="105" w:name="_Hlk144816415"/>
      <w:r w:rsidRPr="000C68CE">
        <w:t>Cell switch command is conveyed in a MAC CE, which contains the necessary information to perform the LTM cell switch.</w:t>
      </w:r>
    </w:p>
    <w:p w14:paraId="322C136C" w14:textId="1BC8DB62" w:rsidR="00DB371D" w:rsidRPr="000C68CE" w:rsidRDefault="00DB371D" w:rsidP="00DB371D">
      <w:r w:rsidRPr="000C68CE">
        <w:lastRenderedPageBreak/>
        <w:t xml:space="preserve">The overall procedure for </w:t>
      </w:r>
      <w:ins w:id="106" w:author="Apple - Naveen Palle" w:date="2024-10-03T10:00:00Z">
        <w:r w:rsidR="004C4B19">
          <w:t>intra-</w:t>
        </w:r>
        <w:proofErr w:type="spellStart"/>
        <w:r w:rsidR="004C4B19">
          <w:t>gNB</w:t>
        </w:r>
        <w:proofErr w:type="spellEnd"/>
        <w:r w:rsidR="004C4B19">
          <w:t xml:space="preserve"> </w:t>
        </w:r>
      </w:ins>
      <w:r w:rsidRPr="000C68CE">
        <w:t xml:space="preserve">LTM is shown in Figure </w:t>
      </w:r>
      <w:r w:rsidR="00DE3A63" w:rsidRPr="000C68CE">
        <w:t>9.2.3.5</w:t>
      </w:r>
      <w:r w:rsidRPr="000C68CE">
        <w:t>.2-1 below</w:t>
      </w:r>
      <w:ins w:id="107" w:author="Apple - Naveen Palle" w:date="2024-10-03T10:01:00Z">
        <w:r w:rsidR="004C4B19">
          <w:t xml:space="preserve"> and for inter-</w:t>
        </w:r>
        <w:proofErr w:type="spellStart"/>
        <w:r w:rsidR="004C4B19">
          <w:t>gNB</w:t>
        </w:r>
        <w:proofErr w:type="spellEnd"/>
        <w:r w:rsidR="004C4B19">
          <w:t xml:space="preserve"> is shown in Figure 9.2.3.5.2-2</w:t>
        </w:r>
      </w:ins>
      <w:r w:rsidRPr="000C68CE">
        <w:t>. Subsequent LTM is done by repeating the early synchronization, LTM cell switch execution, and LTM cell switch completion steps without releasing other LTM candidate configurations after each LTM cell switch completion. The general procedure over the air interface is applicable to SCG LTM. Further details of SCG LTM can be found in TS 37.340 [21].</w:t>
      </w:r>
    </w:p>
    <w:p w14:paraId="5FF1F252" w14:textId="0537721A" w:rsidR="00DB371D" w:rsidRPr="000C68CE" w:rsidRDefault="00AE66B9" w:rsidP="00DB371D">
      <w:pPr>
        <w:pStyle w:val="TH"/>
        <w:rPr>
          <w:rFonts w:eastAsia="PMingLiU"/>
          <w:szCs w:val="16"/>
          <w:lang w:eastAsia="zh-TW"/>
        </w:rPr>
      </w:pPr>
      <w:r w:rsidRPr="000C68CE">
        <w:rPr>
          <w:noProof/>
        </w:rPr>
        <w:object w:dxaOrig="7521" w:dyaOrig="8254" w14:anchorId="24EFB2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5.75pt;height:413.25pt;mso-width-percent:0;mso-height-percent:0;mso-width-percent:0;mso-height-percent:0" o:ole="">
            <v:imagedata r:id="rId17" o:title=""/>
          </v:shape>
          <o:OLEObject Type="Embed" ProgID="Visio.Drawing.15" ShapeID="_x0000_i1025" DrawAspect="Content" ObjectID="_1794324131" r:id="rId18"/>
        </w:object>
      </w:r>
    </w:p>
    <w:p w14:paraId="5FEA16B1" w14:textId="4578C5B2" w:rsidR="00DB371D" w:rsidRPr="000C68CE" w:rsidRDefault="00DB371D" w:rsidP="00DB371D">
      <w:pPr>
        <w:pStyle w:val="TF"/>
      </w:pPr>
      <w:r w:rsidRPr="000C68CE">
        <w:t xml:space="preserve">Figure </w:t>
      </w:r>
      <w:r w:rsidR="00DE3A63" w:rsidRPr="000C68CE">
        <w:t>9.2.3.5</w:t>
      </w:r>
      <w:r w:rsidRPr="000C68CE">
        <w:t>.2-1. Signal</w:t>
      </w:r>
      <w:r w:rsidR="00F77B8B" w:rsidRPr="000C68CE">
        <w:t>l</w:t>
      </w:r>
      <w:r w:rsidRPr="000C68CE">
        <w:t xml:space="preserve">ing procedure for </w:t>
      </w:r>
      <w:ins w:id="108" w:author="Apple - Naveen Palle" w:date="2024-10-03T10:01:00Z">
        <w:r w:rsidR="009C1370">
          <w:t>intra-</w:t>
        </w:r>
        <w:proofErr w:type="spellStart"/>
        <w:r w:rsidR="009C1370">
          <w:t>gNB</w:t>
        </w:r>
        <w:proofErr w:type="spellEnd"/>
        <w:r w:rsidR="009C1370">
          <w:t xml:space="preserve"> </w:t>
        </w:r>
      </w:ins>
      <w:r w:rsidRPr="000C68CE">
        <w:t>LTM</w:t>
      </w:r>
    </w:p>
    <w:p w14:paraId="37E15E7D" w14:textId="0E00C077" w:rsidR="009C1370" w:rsidRPr="000C68CE" w:rsidRDefault="00AE66B9" w:rsidP="009C1370">
      <w:pPr>
        <w:pStyle w:val="TH"/>
        <w:rPr>
          <w:ins w:id="109" w:author="Apple - Naveen Palle" w:date="2024-10-03T10:02:00Z"/>
          <w:rFonts w:eastAsia="PMingLiU"/>
          <w:szCs w:val="16"/>
          <w:lang w:eastAsia="zh-TW"/>
        </w:rPr>
      </w:pPr>
      <w:ins w:id="110" w:author="Apple - Naveen Palle" w:date="2024-10-03T10:02:00Z">
        <w:r w:rsidRPr="000C68CE">
          <w:rPr>
            <w:noProof/>
          </w:rPr>
          <w:object w:dxaOrig="7523" w:dyaOrig="8251" w14:anchorId="0F564609">
            <v:shape id="_x0000_i1026" type="#_x0000_t75" alt="" style="width:380.25pt;height:414.75pt;mso-width-percent:0;mso-height-percent:0;mso-width-percent:0;mso-height-percent:0" o:ole="" o:preferrelative="f">
              <v:imagedata r:id="rId19" o:title=""/>
            </v:shape>
            <o:OLEObject Type="Embed" ProgID="Visio.Drawing.15" ShapeID="_x0000_i1026" DrawAspect="Content" ObjectID="_1794324132" r:id="rId20"/>
          </w:object>
        </w:r>
      </w:ins>
    </w:p>
    <w:p w14:paraId="5BF2A42B" w14:textId="6855386B" w:rsidR="009C1370" w:rsidRPr="000C68CE" w:rsidRDefault="009C1370" w:rsidP="009C1370">
      <w:pPr>
        <w:pStyle w:val="TF"/>
        <w:rPr>
          <w:ins w:id="111" w:author="Apple - Naveen Palle" w:date="2024-10-03T10:02:00Z"/>
        </w:rPr>
      </w:pPr>
      <w:commentRangeStart w:id="112"/>
      <w:commentRangeStart w:id="113"/>
      <w:commentRangeStart w:id="114"/>
      <w:commentRangeStart w:id="115"/>
      <w:commentRangeStart w:id="116"/>
      <w:commentRangeStart w:id="117"/>
      <w:commentRangeStart w:id="118"/>
      <w:ins w:id="119" w:author="Apple - Naveen Palle" w:date="2024-10-03T10:02:00Z">
        <w:r w:rsidRPr="000C68CE">
          <w:t>Figure 9.2.3.5.2-</w:t>
        </w:r>
        <w:r>
          <w:t>2</w:t>
        </w:r>
        <w:r w:rsidRPr="000C68CE">
          <w:t xml:space="preserve">. Signalling procedure for </w:t>
        </w:r>
        <w:r>
          <w:t>inter-</w:t>
        </w:r>
        <w:proofErr w:type="spellStart"/>
        <w:r>
          <w:t>gNB</w:t>
        </w:r>
        <w:proofErr w:type="spellEnd"/>
        <w:r>
          <w:t xml:space="preserve"> </w:t>
        </w:r>
        <w:r w:rsidRPr="000C68CE">
          <w:t>LTM</w:t>
        </w:r>
      </w:ins>
      <w:commentRangeEnd w:id="112"/>
      <w:r w:rsidR="001B6CA6">
        <w:rPr>
          <w:rStyle w:val="af0"/>
          <w:rFonts w:ascii="Times New Roman" w:hAnsi="Times New Roman"/>
          <w:b w:val="0"/>
        </w:rPr>
        <w:commentReference w:id="112"/>
      </w:r>
      <w:commentRangeEnd w:id="113"/>
      <w:r w:rsidR="00E83808">
        <w:rPr>
          <w:rStyle w:val="af0"/>
          <w:rFonts w:ascii="Times New Roman" w:hAnsi="Times New Roman"/>
          <w:b w:val="0"/>
        </w:rPr>
        <w:commentReference w:id="113"/>
      </w:r>
      <w:commentRangeEnd w:id="114"/>
      <w:commentRangeEnd w:id="115"/>
      <w:commentRangeEnd w:id="116"/>
      <w:commentRangeEnd w:id="117"/>
      <w:commentRangeEnd w:id="118"/>
      <w:r w:rsidR="00EA33E5">
        <w:rPr>
          <w:rStyle w:val="af0"/>
          <w:rFonts w:ascii="Times New Roman" w:hAnsi="Times New Roman"/>
          <w:b w:val="0"/>
        </w:rPr>
        <w:commentReference w:id="114"/>
      </w:r>
      <w:r w:rsidR="00E4797C">
        <w:rPr>
          <w:rStyle w:val="af0"/>
          <w:rFonts w:ascii="Times New Roman" w:hAnsi="Times New Roman"/>
          <w:b w:val="0"/>
        </w:rPr>
        <w:commentReference w:id="115"/>
      </w:r>
      <w:r w:rsidR="00843919">
        <w:rPr>
          <w:rStyle w:val="af0"/>
          <w:rFonts w:ascii="Times New Roman" w:hAnsi="Times New Roman"/>
          <w:b w:val="0"/>
        </w:rPr>
        <w:commentReference w:id="116"/>
      </w:r>
      <w:r w:rsidR="00986C64">
        <w:rPr>
          <w:rStyle w:val="af0"/>
          <w:rFonts w:ascii="Times New Roman" w:hAnsi="Times New Roman"/>
          <w:b w:val="0"/>
        </w:rPr>
        <w:commentReference w:id="117"/>
      </w:r>
      <w:r w:rsidR="00956310">
        <w:rPr>
          <w:rStyle w:val="af0"/>
          <w:rFonts w:ascii="Times New Roman" w:hAnsi="Times New Roman"/>
          <w:b w:val="0"/>
        </w:rPr>
        <w:commentReference w:id="118"/>
      </w:r>
    </w:p>
    <w:p w14:paraId="48D6DB11" w14:textId="77777777" w:rsidR="009C1370" w:rsidRDefault="009C1370" w:rsidP="00DB371D">
      <w:pPr>
        <w:rPr>
          <w:ins w:id="120" w:author="Apple - Naveen Palle" w:date="2024-10-03T10:02:00Z"/>
        </w:rPr>
      </w:pPr>
    </w:p>
    <w:p w14:paraId="32757B83" w14:textId="00F16C5D" w:rsidR="00DB371D" w:rsidRPr="000C68CE" w:rsidRDefault="00DB371D" w:rsidP="00DB371D">
      <w:r w:rsidRPr="000C68CE">
        <w:t>The procedure for LTM is as follows:</w:t>
      </w:r>
    </w:p>
    <w:p w14:paraId="5ABF95B2" w14:textId="44A17362" w:rsidR="00115EFE" w:rsidRDefault="00DB371D" w:rsidP="00840619">
      <w:pPr>
        <w:pStyle w:val="B1"/>
        <w:numPr>
          <w:ilvl w:val="0"/>
          <w:numId w:val="14"/>
        </w:numPr>
      </w:pPr>
      <w:r w:rsidRPr="000C68CE">
        <w:t xml:space="preserve">The UE sends a </w:t>
      </w:r>
      <w:proofErr w:type="spellStart"/>
      <w:r w:rsidRPr="000C68CE">
        <w:rPr>
          <w:i/>
          <w:iCs/>
        </w:rPr>
        <w:t>MeasurementReport</w:t>
      </w:r>
      <w:proofErr w:type="spellEnd"/>
      <w:r w:rsidRPr="000C68CE">
        <w:t xml:space="preserve"> message to the </w:t>
      </w:r>
      <w:commentRangeStart w:id="121"/>
      <w:commentRangeStart w:id="122"/>
      <w:commentRangeStart w:id="123"/>
      <w:ins w:id="124" w:author="Apple - Naveen Palle" w:date="2024-10-03T10:04:00Z">
        <w:r w:rsidR="001D562E">
          <w:t xml:space="preserve">source </w:t>
        </w:r>
      </w:ins>
      <w:commentRangeEnd w:id="121"/>
      <w:r w:rsidR="00B42B5A">
        <w:rPr>
          <w:rStyle w:val="af0"/>
        </w:rPr>
        <w:commentReference w:id="121"/>
      </w:r>
      <w:commentRangeEnd w:id="122"/>
      <w:r w:rsidR="00843919">
        <w:rPr>
          <w:rStyle w:val="af0"/>
        </w:rPr>
        <w:commentReference w:id="122"/>
      </w:r>
      <w:commentRangeEnd w:id="123"/>
      <w:r w:rsidR="00986C64">
        <w:rPr>
          <w:rStyle w:val="af0"/>
        </w:rPr>
        <w:commentReference w:id="123"/>
      </w:r>
      <w:proofErr w:type="spellStart"/>
      <w:r w:rsidRPr="000C68CE">
        <w:t>gNB</w:t>
      </w:r>
      <w:proofErr w:type="spellEnd"/>
      <w:r w:rsidRPr="000C68CE">
        <w:t xml:space="preserve">. The </w:t>
      </w:r>
      <w:ins w:id="125" w:author="Apple - Naveen Palle" w:date="2024-10-03T10:04:00Z">
        <w:r w:rsidR="001D562E">
          <w:t xml:space="preserve">source </w:t>
        </w:r>
      </w:ins>
      <w:proofErr w:type="spellStart"/>
      <w:r w:rsidRPr="000C68CE">
        <w:t>gNB</w:t>
      </w:r>
      <w:proofErr w:type="spellEnd"/>
      <w:r w:rsidRPr="000C68CE">
        <w:t xml:space="preserve"> decides to configure LTM and initiates LTM preparation.</w:t>
      </w:r>
      <w:ins w:id="126" w:author="Apple - Naveen Palle" w:date="2024-10-03T10:02:00Z">
        <w:r w:rsidR="001D562E">
          <w:t xml:space="preserve"> </w:t>
        </w:r>
      </w:ins>
    </w:p>
    <w:p w14:paraId="30850C7E" w14:textId="2A8DCE96" w:rsidR="00840619" w:rsidRPr="000C68CE" w:rsidDel="00663D2E" w:rsidRDefault="00840619" w:rsidP="00663D2E">
      <w:pPr>
        <w:pStyle w:val="B1"/>
        <w:ind w:left="284" w:firstLine="0"/>
        <w:rPr>
          <w:del w:id="127" w:author="Apple - Naveen Palle" w:date="2024-10-03T12:44:00Z"/>
        </w:rPr>
      </w:pPr>
      <w:ins w:id="128" w:author="Apple - Naveen Palle" w:date="2024-10-03T12:34:00Z">
        <w:r>
          <w:t xml:space="preserve">1a.  </w:t>
        </w:r>
      </w:ins>
      <w:commentRangeStart w:id="129"/>
      <w:commentRangeStart w:id="130"/>
      <w:ins w:id="131" w:author="Apple - Naveen Palle" w:date="2024-10-03T10:02:00Z">
        <w:r w:rsidR="001D562E">
          <w:t>In case of inter-</w:t>
        </w:r>
        <w:proofErr w:type="spellStart"/>
        <w:r w:rsidR="001D562E">
          <w:t>gNB</w:t>
        </w:r>
        <w:proofErr w:type="spellEnd"/>
        <w:r w:rsidR="001D562E">
          <w:t xml:space="preserve"> LTM, the source </w:t>
        </w:r>
        <w:proofErr w:type="spellStart"/>
        <w:r w:rsidR="001D562E">
          <w:t>gNB</w:t>
        </w:r>
      </w:ins>
      <w:proofErr w:type="spellEnd"/>
      <w:ins w:id="132" w:author="Apple - Naveen Palle" w:date="2024-10-03T10:04:00Z">
        <w:r w:rsidR="001D562E">
          <w:t xml:space="preserve"> </w:t>
        </w:r>
      </w:ins>
      <w:ins w:id="133" w:author="Apple - Naveen Palle" w:date="2024-10-03T12:34:00Z">
        <w:r>
          <w:t>identifies</w:t>
        </w:r>
      </w:ins>
      <w:ins w:id="134" w:author="Apple - Naveen Palle" w:date="2024-10-03T12:35:00Z">
        <w:r>
          <w:t xml:space="preserve"> the</w:t>
        </w:r>
      </w:ins>
      <w:ins w:id="135" w:author="Apple - Naveen Palle" w:date="2024-10-03T10:05:00Z">
        <w:r w:rsidR="001D562E">
          <w:t xml:space="preserve"> target </w:t>
        </w:r>
        <w:proofErr w:type="spellStart"/>
        <w:r w:rsidR="001D562E">
          <w:t>gNBs</w:t>
        </w:r>
        <w:proofErr w:type="spellEnd"/>
        <w:r w:rsidR="001D562E">
          <w:t xml:space="preserve"> as part of LTM preparation</w:t>
        </w:r>
      </w:ins>
      <w:ins w:id="136" w:author="Apple - Naveen Palle" w:date="2024-10-03T12:35:00Z">
        <w:r>
          <w:t xml:space="preserve"> and </w:t>
        </w:r>
      </w:ins>
      <w:ins w:id="137" w:author="Apple - Naveen Palle" w:date="2024-10-03T12:44:00Z">
        <w:r w:rsidR="00663D2E">
          <w:t>gets the candidate configurations</w:t>
        </w:r>
      </w:ins>
      <w:ins w:id="138" w:author="Apple - Naveen Palle" w:date="2024-10-03T10:05:00Z">
        <w:r w:rsidR="001D562E">
          <w:t>.</w:t>
        </w:r>
      </w:ins>
      <w:commentRangeEnd w:id="129"/>
      <w:r w:rsidR="00E83808">
        <w:rPr>
          <w:rStyle w:val="af0"/>
        </w:rPr>
        <w:commentReference w:id="129"/>
      </w:r>
      <w:commentRangeEnd w:id="130"/>
      <w:r w:rsidR="00843919">
        <w:rPr>
          <w:rStyle w:val="af0"/>
        </w:rPr>
        <w:commentReference w:id="130"/>
      </w:r>
    </w:p>
    <w:p w14:paraId="2A9C706E" w14:textId="10BAF84A" w:rsidR="00E96F07" w:rsidRPr="000C68CE" w:rsidRDefault="00DB371D" w:rsidP="00DB371D">
      <w:pPr>
        <w:pStyle w:val="B1"/>
      </w:pPr>
      <w:r w:rsidRPr="000C68CE">
        <w:t>2.</w:t>
      </w:r>
      <w:r w:rsidRPr="000C68CE">
        <w:tab/>
        <w:t xml:space="preserve">The </w:t>
      </w:r>
      <w:ins w:id="139" w:author="Apple - Naveen Palle" w:date="2024-10-03T12:45:00Z">
        <w:r w:rsidR="00663D2E">
          <w:t xml:space="preserve">source </w:t>
        </w:r>
      </w:ins>
      <w:proofErr w:type="spellStart"/>
      <w:r w:rsidRPr="000C68CE">
        <w:t>gNB</w:t>
      </w:r>
      <w:proofErr w:type="spellEnd"/>
      <w:r w:rsidRPr="000C68CE">
        <w:t xml:space="preserve"> transmits an</w:t>
      </w:r>
      <w:r w:rsidRPr="000C68CE">
        <w:rPr>
          <w:i/>
          <w:iCs/>
        </w:rPr>
        <w:t xml:space="preserve"> </w:t>
      </w:r>
      <w:proofErr w:type="spellStart"/>
      <w:r w:rsidRPr="000C68CE">
        <w:rPr>
          <w:i/>
          <w:iCs/>
        </w:rPr>
        <w:t>RRCReconfiguration</w:t>
      </w:r>
      <w:proofErr w:type="spellEnd"/>
      <w:r w:rsidRPr="000C68CE">
        <w:t xml:space="preserve"> message to the UE including the LTM candidate configurations.</w:t>
      </w:r>
    </w:p>
    <w:p w14:paraId="588B01C9" w14:textId="3D55F2AD" w:rsidR="00DB371D" w:rsidRPr="000C68CE" w:rsidRDefault="00DB371D" w:rsidP="00DB371D">
      <w:pPr>
        <w:pStyle w:val="B1"/>
      </w:pPr>
      <w:r w:rsidRPr="000C68CE">
        <w:t>3.</w:t>
      </w:r>
      <w:r w:rsidRPr="000C68CE">
        <w:tab/>
        <w:t xml:space="preserve">The UE stores the LTM candidate configurations and transmits an </w:t>
      </w:r>
      <w:proofErr w:type="spellStart"/>
      <w:r w:rsidRPr="000C68CE">
        <w:rPr>
          <w:i/>
          <w:iCs/>
        </w:rPr>
        <w:t>RRCReconfigurationComplete</w:t>
      </w:r>
      <w:proofErr w:type="spellEnd"/>
      <w:r w:rsidRPr="000C68CE">
        <w:t xml:space="preserve"> message to the </w:t>
      </w:r>
      <w:ins w:id="140" w:author="Apple - Naveen Palle" w:date="2024-10-03T12:45:00Z">
        <w:r w:rsidR="00663D2E">
          <w:t xml:space="preserve">source </w:t>
        </w:r>
      </w:ins>
      <w:proofErr w:type="spellStart"/>
      <w:r w:rsidRPr="000C68CE">
        <w:t>gNB</w:t>
      </w:r>
      <w:proofErr w:type="spellEnd"/>
      <w:r w:rsidRPr="000C68CE">
        <w:t>.</w:t>
      </w:r>
    </w:p>
    <w:p w14:paraId="3DEF6F8E" w14:textId="3B4D8E03" w:rsidR="00E96F07" w:rsidRPr="000C68CE" w:rsidRDefault="00DB371D" w:rsidP="00DB371D">
      <w:pPr>
        <w:pStyle w:val="B1"/>
      </w:pPr>
      <w:r w:rsidRPr="000C68CE">
        <w:t>4a.</w:t>
      </w:r>
      <w:r w:rsidRPr="000C68CE">
        <w:tab/>
        <w:t xml:space="preserve">The UE performs DL synchronization with the </w:t>
      </w:r>
      <w:r w:rsidR="00CF5868" w:rsidRPr="000C68CE">
        <w:t xml:space="preserve">LTM </w:t>
      </w:r>
      <w:r w:rsidRPr="000C68CE">
        <w:t>candidate cell(s) before receiving the cell switch command.</w:t>
      </w:r>
      <w:r w:rsidR="00CF5868" w:rsidRPr="000C68CE">
        <w:t xml:space="preserve"> The UE may activate and deactivate TCI states of LTM candidate cell(s), as triggered by the </w:t>
      </w:r>
      <w:commentRangeStart w:id="141"/>
      <w:proofErr w:type="spellStart"/>
      <w:r w:rsidR="00CF5868" w:rsidRPr="000C68CE">
        <w:t>gNB</w:t>
      </w:r>
      <w:commentRangeEnd w:id="141"/>
      <w:proofErr w:type="spellEnd"/>
      <w:r w:rsidR="001E3010">
        <w:rPr>
          <w:rStyle w:val="af0"/>
        </w:rPr>
        <w:commentReference w:id="141"/>
      </w:r>
      <w:r w:rsidR="00CF5868" w:rsidRPr="000C68CE">
        <w:t>.</w:t>
      </w:r>
    </w:p>
    <w:p w14:paraId="4234FFA8" w14:textId="2D702B58" w:rsidR="00DB371D" w:rsidRPr="000C68CE" w:rsidRDefault="00DB371D" w:rsidP="00DB371D">
      <w:pPr>
        <w:pStyle w:val="B1"/>
      </w:pPr>
      <w:r w:rsidRPr="000C68CE">
        <w:t>4b.</w:t>
      </w:r>
      <w:r w:rsidRPr="000C68CE">
        <w:tab/>
      </w:r>
      <w:r w:rsidR="00CF5868" w:rsidRPr="000C68CE">
        <w:t xml:space="preserve">The UE may perform UL synchronization with LTM candidate cell(s) before receiving the cell switch command, by using UE-based TA measurement, if configured, and/or by transmitting a preamble towards the candidate cell, as triggered by the </w:t>
      </w:r>
      <w:commentRangeStart w:id="142"/>
      <w:proofErr w:type="spellStart"/>
      <w:r w:rsidR="00CF5868" w:rsidRPr="000C68CE">
        <w:t>gNB</w:t>
      </w:r>
      <w:commentRangeEnd w:id="142"/>
      <w:proofErr w:type="spellEnd"/>
      <w:r w:rsidR="001E3010">
        <w:rPr>
          <w:rStyle w:val="af0"/>
        </w:rPr>
        <w:commentReference w:id="142"/>
      </w:r>
      <w:r w:rsidR="00CF5868" w:rsidRPr="000C68CE">
        <w:t xml:space="preserve">. </w:t>
      </w:r>
      <w:r w:rsidRPr="000C68CE">
        <w:t xml:space="preserve">When UE-based TA measurement is configured, UE acquires the TA value(s) of the candidate cell(s) by measurement. UE performs early TA acquisition with the candidate cell(s) as requested by the network before receiving the cell switch command as specified in clause 9.2.6. This is done via CFRA </w:t>
      </w:r>
      <w:r w:rsidRPr="000C68CE">
        <w:lastRenderedPageBreak/>
        <w:t>triggered by a PDCCH order from the source cell, following which the UE sends preamble towards the indicated candidate cell. In order to minimize the data interruption of the source cell due to CFRA towards the candidate cell(s), the UE does</w:t>
      </w:r>
      <w:r w:rsidR="00E96F07" w:rsidRPr="000C68CE">
        <w:t xml:space="preserve"> </w:t>
      </w:r>
      <w:r w:rsidRPr="000C68CE">
        <w:t>n</w:t>
      </w:r>
      <w:r w:rsidR="00E96F07" w:rsidRPr="000C68CE">
        <w:t>o</w:t>
      </w:r>
      <w:r w:rsidRPr="000C68CE">
        <w:t>t receive random access response from the network for the purpose of TA value acquisition and the TA value of the candidate cell is indicated in the cell switch command. The UE does</w:t>
      </w:r>
      <w:r w:rsidR="00E96F07" w:rsidRPr="000C68CE">
        <w:t xml:space="preserve"> </w:t>
      </w:r>
      <w:r w:rsidRPr="000C68CE">
        <w:t>n</w:t>
      </w:r>
      <w:r w:rsidR="00E96F07" w:rsidRPr="000C68CE">
        <w:t>o</w:t>
      </w:r>
      <w:r w:rsidRPr="000C68CE">
        <w:t>t maintain the TA timer for the candidate cell and relies on network implementation to guarantee the TA validity.</w:t>
      </w:r>
    </w:p>
    <w:p w14:paraId="0640B650" w14:textId="628DBC05" w:rsidR="00DB371D" w:rsidRPr="000C68CE" w:rsidRDefault="00DB371D" w:rsidP="00DB371D">
      <w:pPr>
        <w:pStyle w:val="B1"/>
      </w:pPr>
      <w:r w:rsidRPr="000C68CE">
        <w:t>5.</w:t>
      </w:r>
      <w:r w:rsidRPr="000C68CE">
        <w:tab/>
        <w:t xml:space="preserve">The UE performs L1 measurements on the configured </w:t>
      </w:r>
      <w:r w:rsidR="00CF5868" w:rsidRPr="000C68CE">
        <w:t xml:space="preserve">LTM </w:t>
      </w:r>
      <w:r w:rsidRPr="000C68CE">
        <w:t xml:space="preserve">candidate cell(s) and transmits L1 measurement reports to the </w:t>
      </w:r>
      <w:commentRangeStart w:id="143"/>
      <w:proofErr w:type="spellStart"/>
      <w:r w:rsidRPr="000C68CE">
        <w:t>gNB</w:t>
      </w:r>
      <w:commentRangeEnd w:id="143"/>
      <w:proofErr w:type="spellEnd"/>
      <w:r w:rsidR="001E3010">
        <w:rPr>
          <w:rStyle w:val="af0"/>
        </w:rPr>
        <w:commentReference w:id="143"/>
      </w:r>
      <w:r w:rsidRPr="000C68CE">
        <w:t>. L1 measurement should be performed as long as RRC reconfiguration (step 2) is applicable.</w:t>
      </w:r>
    </w:p>
    <w:p w14:paraId="7B9ECC36" w14:textId="4A69DED4" w:rsidR="00DB371D" w:rsidRPr="000C68CE" w:rsidRDefault="00DB371D" w:rsidP="00DB371D">
      <w:pPr>
        <w:pStyle w:val="B1"/>
      </w:pPr>
      <w:r w:rsidRPr="000C68CE">
        <w:t>6.</w:t>
      </w:r>
      <w:r w:rsidRPr="000C68CE">
        <w:tab/>
        <w:t xml:space="preserve">The </w:t>
      </w:r>
      <w:ins w:id="144" w:author="Apple - Naveen Palle" w:date="2024-10-03T12:46:00Z">
        <w:r w:rsidR="00663D2E">
          <w:t xml:space="preserve">source </w:t>
        </w:r>
      </w:ins>
      <w:proofErr w:type="spellStart"/>
      <w:r w:rsidRPr="000C68CE">
        <w:t>gNB</w:t>
      </w:r>
      <w:proofErr w:type="spellEnd"/>
      <w:r w:rsidRPr="000C68CE">
        <w:t xml:space="preserve"> decides to execute cell switch to a target cell and </w:t>
      </w:r>
      <w:commentRangeStart w:id="145"/>
      <w:ins w:id="146" w:author="Apple - Naveen Palle" w:date="2024-10-03T12:48:00Z">
        <w:r w:rsidR="00663D2E">
          <w:t>in case of inter-</w:t>
        </w:r>
        <w:proofErr w:type="spellStart"/>
        <w:r w:rsidR="00663D2E">
          <w:t>gNB</w:t>
        </w:r>
        <w:proofErr w:type="spellEnd"/>
        <w:r w:rsidR="00663D2E">
          <w:t xml:space="preserve"> LTM</w:t>
        </w:r>
      </w:ins>
      <w:commentRangeEnd w:id="145"/>
      <w:r w:rsidR="00E83808">
        <w:rPr>
          <w:rStyle w:val="af0"/>
        </w:rPr>
        <w:commentReference w:id="145"/>
      </w:r>
      <w:ins w:id="147" w:author="Apple - Naveen Palle" w:date="2024-10-03T12:48:00Z">
        <w:r w:rsidR="00663D2E">
          <w:t xml:space="preserve">, informs the target </w:t>
        </w:r>
        <w:proofErr w:type="spellStart"/>
        <w:r w:rsidR="00663D2E">
          <w:t>gNB</w:t>
        </w:r>
      </w:ins>
      <w:proofErr w:type="spellEnd"/>
      <w:ins w:id="148" w:author="Apple - Naveen Palle" w:date="2024-10-03T12:49:00Z">
        <w:r w:rsidR="00663D2E">
          <w:t xml:space="preserve">. Source </w:t>
        </w:r>
        <w:proofErr w:type="spellStart"/>
        <w:r w:rsidR="00663D2E">
          <w:t>gNB</w:t>
        </w:r>
        <w:commentRangeStart w:id="149"/>
        <w:proofErr w:type="spellEnd"/>
        <w:r w:rsidR="00663D2E">
          <w:t xml:space="preserve">-DU </w:t>
        </w:r>
      </w:ins>
      <w:commentRangeEnd w:id="149"/>
      <w:r w:rsidR="00B42B5A">
        <w:rPr>
          <w:rStyle w:val="af0"/>
        </w:rPr>
        <w:commentReference w:id="149"/>
      </w:r>
      <w:r w:rsidRPr="000C68CE">
        <w:t>transmits a</w:t>
      </w:r>
      <w:r w:rsidR="00CF5868" w:rsidRPr="000C68CE">
        <w:t>n LTM cell switch command</w:t>
      </w:r>
      <w:r w:rsidRPr="000C68CE">
        <w:t xml:space="preserve"> MAC CE triggering cell switch by including </w:t>
      </w:r>
      <w:r w:rsidR="00CF5868" w:rsidRPr="000C68CE">
        <w:t xml:space="preserve">a target configuration ID which indicates the index of </w:t>
      </w:r>
      <w:r w:rsidRPr="000C68CE">
        <w:t>the candidate configuration of the target cell</w:t>
      </w:r>
      <w:r w:rsidR="00CF5868" w:rsidRPr="000C68CE">
        <w:t xml:space="preserve">, a beam indicated with a TCI state </w:t>
      </w:r>
      <w:bookmarkStart w:id="150" w:name="OLE_LINK74"/>
      <w:r w:rsidR="00CF5868" w:rsidRPr="000C68CE">
        <w:t>or beams indicated with DL and UL TCI states</w:t>
      </w:r>
      <w:bookmarkEnd w:id="150"/>
      <w:r w:rsidR="00CF5868" w:rsidRPr="000C68CE">
        <w:t>, and a timing advance command for the target cell, if available</w:t>
      </w:r>
      <w:r w:rsidRPr="000C68CE">
        <w:t xml:space="preserve">. The UE switches to the target cell and applies the </w:t>
      </w:r>
      <w:r w:rsidR="00CF5868" w:rsidRPr="000C68CE">
        <w:t xml:space="preserve">candidate </w:t>
      </w:r>
      <w:r w:rsidRPr="000C68CE">
        <w:t xml:space="preserve">configuration indicated by </w:t>
      </w:r>
      <w:r w:rsidR="00CF5868" w:rsidRPr="000C68CE">
        <w:t xml:space="preserve">the target </w:t>
      </w:r>
      <w:r w:rsidRPr="000C68CE">
        <w:t xml:space="preserve">configuration </w:t>
      </w:r>
      <w:r w:rsidR="00CF5868" w:rsidRPr="000C68CE">
        <w:t>ID</w:t>
      </w:r>
      <w:commentRangeStart w:id="151"/>
      <w:r w:rsidRPr="000C68CE">
        <w:t>.</w:t>
      </w:r>
      <w:commentRangeEnd w:id="151"/>
      <w:r w:rsidR="00986C64">
        <w:rPr>
          <w:rStyle w:val="af0"/>
        </w:rPr>
        <w:commentReference w:id="151"/>
      </w:r>
    </w:p>
    <w:p w14:paraId="160D39D1" w14:textId="0C79DEE0" w:rsidR="00DB371D" w:rsidRPr="000C68CE" w:rsidRDefault="00DB371D" w:rsidP="00DB371D">
      <w:pPr>
        <w:pStyle w:val="B1"/>
      </w:pPr>
      <w:r w:rsidRPr="000C68CE">
        <w:t>7.</w:t>
      </w:r>
      <w:r w:rsidRPr="000C68CE">
        <w:tab/>
        <w:t>The UE performs the random access procedure towards the target cell, if UE does not have valid TA of the target cell</w:t>
      </w:r>
      <w:r w:rsidRPr="000C68CE">
        <w:rPr>
          <w:rFonts w:eastAsia="等线"/>
        </w:rPr>
        <w:t xml:space="preserve"> as specified in clause </w:t>
      </w:r>
      <w:r w:rsidR="00CF5868" w:rsidRPr="000C68CE">
        <w:t>5.18.35</w:t>
      </w:r>
      <w:r w:rsidRPr="000C68CE">
        <w:rPr>
          <w:rFonts w:eastAsia="等线"/>
        </w:rPr>
        <w:t xml:space="preserve"> of TS 38.321[6].</w:t>
      </w:r>
    </w:p>
    <w:p w14:paraId="146FC6B1" w14:textId="707C2AEB" w:rsidR="00DB371D" w:rsidRPr="000C68CE" w:rsidRDefault="00DB371D" w:rsidP="00DB371D">
      <w:pPr>
        <w:pStyle w:val="B1"/>
      </w:pPr>
      <w:r w:rsidRPr="000C68CE">
        <w:t>8.</w:t>
      </w:r>
      <w:r w:rsidRPr="000C68CE">
        <w:tab/>
        <w:t>The UE completes the LTM cell switch procedure by sending</w:t>
      </w:r>
      <w:r w:rsidRPr="000C68CE">
        <w:rPr>
          <w:i/>
          <w:iCs/>
        </w:rPr>
        <w:t xml:space="preserve"> </w:t>
      </w:r>
      <w:proofErr w:type="spellStart"/>
      <w:r w:rsidRPr="000C68CE">
        <w:rPr>
          <w:i/>
          <w:iCs/>
        </w:rPr>
        <w:t>RRCReconfigurationComplete</w:t>
      </w:r>
      <w:proofErr w:type="spellEnd"/>
      <w:r w:rsidRPr="000C68CE">
        <w:t xml:space="preserve"> message to target cell</w:t>
      </w:r>
      <w:ins w:id="152" w:author="Apple - Naveen Palle" w:date="2024-10-03T12:50:00Z">
        <w:r w:rsidR="00663D2E">
          <w:t xml:space="preserve"> </w:t>
        </w:r>
        <w:commentRangeStart w:id="153"/>
        <w:commentRangeStart w:id="154"/>
        <w:commentRangeStart w:id="155"/>
        <w:commentRangeStart w:id="156"/>
        <w:r w:rsidR="00663D2E">
          <w:t>and</w:t>
        </w:r>
      </w:ins>
      <w:ins w:id="157" w:author="Apple - Naveen Palle" w:date="2024-10-03T12:51:00Z">
        <w:r w:rsidR="00663D2E">
          <w:t xml:space="preserve"> in case </w:t>
        </w:r>
        <w:commentRangeStart w:id="158"/>
        <w:r w:rsidR="00663D2E">
          <w:t xml:space="preserve">if </w:t>
        </w:r>
      </w:ins>
      <w:commentRangeEnd w:id="158"/>
      <w:r w:rsidR="00B42B5A">
        <w:rPr>
          <w:rStyle w:val="af0"/>
        </w:rPr>
        <w:commentReference w:id="158"/>
      </w:r>
      <w:ins w:id="159" w:author="Apple - Naveen Palle" w:date="2024-10-03T12:51:00Z">
        <w:r w:rsidR="00663D2E">
          <w:t>inter-</w:t>
        </w:r>
        <w:proofErr w:type="spellStart"/>
        <w:r w:rsidR="00663D2E">
          <w:t>gNB</w:t>
        </w:r>
        <w:proofErr w:type="spellEnd"/>
        <w:r w:rsidR="00663D2E">
          <w:t xml:space="preserve"> LTM, the target cell belongs to the target </w:t>
        </w:r>
        <w:proofErr w:type="spellStart"/>
        <w:r w:rsidR="00663D2E">
          <w:t>gNB</w:t>
        </w:r>
      </w:ins>
      <w:commentRangeEnd w:id="153"/>
      <w:proofErr w:type="spellEnd"/>
      <w:r w:rsidR="00646AA7">
        <w:rPr>
          <w:rStyle w:val="af0"/>
        </w:rPr>
        <w:commentReference w:id="153"/>
      </w:r>
      <w:commentRangeEnd w:id="154"/>
      <w:commentRangeEnd w:id="156"/>
      <w:r w:rsidR="00843919">
        <w:rPr>
          <w:rStyle w:val="af0"/>
        </w:rPr>
        <w:commentReference w:id="154"/>
      </w:r>
      <w:commentRangeEnd w:id="155"/>
      <w:r w:rsidR="00986C64">
        <w:rPr>
          <w:rStyle w:val="af0"/>
        </w:rPr>
        <w:commentReference w:id="155"/>
      </w:r>
      <w:r w:rsidR="001E3010">
        <w:rPr>
          <w:rStyle w:val="af0"/>
        </w:rPr>
        <w:commentReference w:id="156"/>
      </w:r>
      <w:r w:rsidRPr="000C68CE">
        <w:t>. If the UE has performed a RA procedure in step 7 the UE considers that LTM cell switch execution is successfully completed when the random access procedure is successfully completed. For RACH-less LTM, the UE considers that LTM cell switch execution is successfully completed when the UE determines that the network has successfully received its first UL data.</w:t>
      </w:r>
    </w:p>
    <w:p w14:paraId="1F263DE2" w14:textId="4F0A189C" w:rsidR="00DB371D" w:rsidRPr="000C68CE" w:rsidRDefault="00DB371D" w:rsidP="00DB371D">
      <w:r w:rsidRPr="000C68CE">
        <w:t xml:space="preserve">The steps 4-8 can be performed multiple times for subsequent LTM </w:t>
      </w:r>
      <w:r w:rsidR="00CF5868" w:rsidRPr="000C68CE">
        <w:t xml:space="preserve">cell switch executions </w:t>
      </w:r>
      <w:r w:rsidRPr="000C68CE">
        <w:t>using the LTM candidate configuration(s) provided in step 2</w:t>
      </w:r>
      <w:bookmarkEnd w:id="105"/>
      <w:r w:rsidRPr="000C68CE">
        <w:t>.</w:t>
      </w:r>
    </w:p>
    <w:p w14:paraId="1920C8D1" w14:textId="3A67FEDB" w:rsidR="00DB371D" w:rsidRPr="000C68CE" w:rsidRDefault="00DB371D" w:rsidP="00DB371D">
      <w:r w:rsidRPr="000C68CE">
        <w:t xml:space="preserve">The procedure over the air interface described in Figure </w:t>
      </w:r>
      <w:r w:rsidR="00CF5868" w:rsidRPr="000C68CE">
        <w:t>9.2.3.5.2-1</w:t>
      </w:r>
      <w:r w:rsidRPr="000C68CE">
        <w:t xml:space="preserve"> </w:t>
      </w:r>
      <w:commentRangeStart w:id="160"/>
      <w:r w:rsidRPr="000C68CE">
        <w:t>is applicable to both intra-</w:t>
      </w:r>
      <w:proofErr w:type="spellStart"/>
      <w:r w:rsidRPr="000C68CE">
        <w:t>gNB</w:t>
      </w:r>
      <w:proofErr w:type="spellEnd"/>
      <w:r w:rsidRPr="000C68CE">
        <w:t>-DU LTM and inter-</w:t>
      </w:r>
      <w:proofErr w:type="spellStart"/>
      <w:r w:rsidRPr="000C68CE">
        <w:t>gNB</w:t>
      </w:r>
      <w:proofErr w:type="spellEnd"/>
      <w:r w:rsidRPr="000C68CE">
        <w:t>-DU LTM</w:t>
      </w:r>
      <w:commentRangeEnd w:id="160"/>
      <w:r w:rsidR="00B42B5A">
        <w:rPr>
          <w:rStyle w:val="af0"/>
        </w:rPr>
        <w:commentReference w:id="160"/>
      </w:r>
      <w:r w:rsidRPr="000C68CE">
        <w:t>. The overall LTM procedures over F1-C interface are captured in TS</w:t>
      </w:r>
      <w:r w:rsidR="00FC7DAC" w:rsidRPr="000C68CE">
        <w:t xml:space="preserve"> </w:t>
      </w:r>
      <w:r w:rsidRPr="000C68CE">
        <w:t>38.401[4].</w:t>
      </w:r>
    </w:p>
    <w:p w14:paraId="19C4B8DE" w14:textId="449B673A" w:rsidR="00DB371D" w:rsidRPr="000C68CE" w:rsidRDefault="00DE3A63" w:rsidP="00DB371D">
      <w:pPr>
        <w:pStyle w:val="5"/>
      </w:pPr>
      <w:bookmarkStart w:id="161" w:name="_Toc178255907"/>
      <w:r w:rsidRPr="000C68CE">
        <w:t>9.2.3.5</w:t>
      </w:r>
      <w:r w:rsidR="00DB371D" w:rsidRPr="000C68CE">
        <w:t>.3</w:t>
      </w:r>
      <w:r w:rsidR="00DB371D" w:rsidRPr="000C68CE">
        <w:tab/>
        <w:t>U-Plane Handling</w:t>
      </w:r>
      <w:bookmarkEnd w:id="161"/>
    </w:p>
    <w:p w14:paraId="400585F0" w14:textId="33D1D6EB" w:rsidR="00DB371D" w:rsidRPr="000C68CE" w:rsidRDefault="00DB371D" w:rsidP="00B1095E">
      <w:r w:rsidRPr="000C68CE">
        <w:t xml:space="preserve">After receiving an LTM cell switch command MAC CE, the UE performs MAC reset. Whether the UE performs RLC re-establishment and </w:t>
      </w:r>
      <w:commentRangeStart w:id="162"/>
      <w:r w:rsidRPr="000C68CE">
        <w:t xml:space="preserve">PDCP data recovery </w:t>
      </w:r>
      <w:commentRangeEnd w:id="162"/>
      <w:r w:rsidR="0046558A">
        <w:rPr>
          <w:rStyle w:val="af0"/>
        </w:rPr>
        <w:commentReference w:id="162"/>
      </w:r>
      <w:r w:rsidRPr="000C68CE">
        <w:t>during cell switch is explicitly controlled by the network through RRC signalling.</w:t>
      </w:r>
    </w:p>
    <w:p w14:paraId="6F0E3F97" w14:textId="6B1BE7E7" w:rsidR="00C2763B" w:rsidRPr="000C68CE" w:rsidRDefault="00C2763B" w:rsidP="00C2763B">
      <w:pPr>
        <w:pStyle w:val="4"/>
      </w:pPr>
      <w:bookmarkStart w:id="163" w:name="_Toc178255908"/>
      <w:r w:rsidRPr="000C68CE">
        <w:t>9.2.3.6</w:t>
      </w:r>
      <w:r w:rsidRPr="000C68CE">
        <w:tab/>
        <w:t>RACH-less handover</w:t>
      </w:r>
      <w:bookmarkEnd w:id="163"/>
    </w:p>
    <w:p w14:paraId="10AA644B" w14:textId="21141008" w:rsidR="00C2763B" w:rsidRPr="000C68CE" w:rsidRDefault="00C2763B" w:rsidP="00C2763B">
      <w:r w:rsidRPr="000C68CE">
        <w:t>During intra-</w:t>
      </w:r>
      <w:proofErr w:type="spellStart"/>
      <w:r w:rsidRPr="000C68CE">
        <w:t>gNB</w:t>
      </w:r>
      <w:proofErr w:type="spellEnd"/>
      <w:r w:rsidRPr="000C68CE">
        <w:t xml:space="preserve"> HO procedure, RACH-less handover can be configured for a UE. The RACH-less handover procedure applies the following functionality:</w:t>
      </w:r>
    </w:p>
    <w:p w14:paraId="73D63C07" w14:textId="77777777" w:rsidR="00C2763B" w:rsidRPr="000C68CE" w:rsidRDefault="00C2763B" w:rsidP="00C2763B">
      <w:pPr>
        <w:pStyle w:val="B1"/>
      </w:pPr>
      <w:r w:rsidRPr="000C68CE">
        <w:t>-</w:t>
      </w:r>
      <w:r w:rsidRPr="000C68CE">
        <w:tab/>
        <w:t>The UE uses the same timing advance value at the target cell as in the source cell or timing advance value of 0.</w:t>
      </w:r>
    </w:p>
    <w:p w14:paraId="7CC9CDE1" w14:textId="2BFBD2C9" w:rsidR="00C2763B" w:rsidRPr="000C68CE" w:rsidRDefault="00C2763B" w:rsidP="00C2763B">
      <w:pPr>
        <w:pStyle w:val="B1"/>
      </w:pPr>
      <w:r w:rsidRPr="000C68CE">
        <w:t>-</w:t>
      </w:r>
      <w:r w:rsidRPr="000C68CE">
        <w:tab/>
        <w:t xml:space="preserve">The handover command for the UE may contain a beam identifier for the beam to be used by the UE at the target cell. The beam may be determined based on a UE measurement report and/or left up to </w:t>
      </w:r>
      <w:proofErr w:type="spellStart"/>
      <w:r w:rsidRPr="000C68CE">
        <w:t>gNB</w:t>
      </w:r>
      <w:proofErr w:type="spellEnd"/>
      <w:r w:rsidRPr="000C68CE">
        <w:t xml:space="preserve"> implementation, e.g., using the target cell</w:t>
      </w:r>
      <w:r w:rsidR="00924A48" w:rsidRPr="000C68CE">
        <w:t>'</w:t>
      </w:r>
      <w:r w:rsidRPr="000C68CE">
        <w:t>s knowledge about the beam(s) used by the UE at the co-located source cell.</w:t>
      </w:r>
    </w:p>
    <w:p w14:paraId="64EC1BF5" w14:textId="77777777" w:rsidR="00C2763B" w:rsidRPr="000C68CE" w:rsidRDefault="00C2763B" w:rsidP="00C2763B">
      <w:pPr>
        <w:pStyle w:val="B1"/>
      </w:pPr>
      <w:r w:rsidRPr="000C68CE">
        <w:t>-</w:t>
      </w:r>
      <w:r w:rsidRPr="000C68CE">
        <w:tab/>
        <w:t xml:space="preserve">The handover command may include a configured UL grant. UE can </w:t>
      </w:r>
      <w:proofErr w:type="spellStart"/>
      <w:r w:rsidRPr="000C68CE">
        <w:t>fallback</w:t>
      </w:r>
      <w:proofErr w:type="spellEnd"/>
      <w:r w:rsidRPr="000C68CE">
        <w:t xml:space="preserve"> to RACH when there is no valid configured uplink grant. Alternatively, an UL grant is dynamically signalled by the target cell.</w:t>
      </w:r>
    </w:p>
    <w:p w14:paraId="42E16225" w14:textId="4332F69E" w:rsidR="00C2763B" w:rsidRDefault="00C2763B" w:rsidP="00296CF8">
      <w:pPr>
        <w:pStyle w:val="B1"/>
        <w:rPr>
          <w:ins w:id="164" w:author="Apple - Naveen Palle" w:date="2024-11-06T12:09:00Z"/>
        </w:rPr>
      </w:pPr>
      <w:r w:rsidRPr="000C68CE">
        <w:t>-</w:t>
      </w:r>
      <w:r w:rsidRPr="000C68CE">
        <w:tab/>
        <w:t xml:space="preserve">The UE transmits the </w:t>
      </w:r>
      <w:proofErr w:type="spellStart"/>
      <w:r w:rsidRPr="000C68CE">
        <w:rPr>
          <w:i/>
          <w:iCs/>
        </w:rPr>
        <w:t>RRCReconfigurationComplete</w:t>
      </w:r>
      <w:proofErr w:type="spellEnd"/>
      <w:r w:rsidRPr="000C68CE">
        <w:t xml:space="preserve"> message using the configured or dynamically signalled UL grant. Successful UL data reception on the target cell terminates the RACH-less handover execution.</w:t>
      </w:r>
    </w:p>
    <w:p w14:paraId="2967E913" w14:textId="5B9C336C" w:rsidR="009B722C" w:rsidRPr="000C68CE" w:rsidRDefault="009B722C" w:rsidP="009B722C">
      <w:pPr>
        <w:pStyle w:val="4"/>
        <w:rPr>
          <w:ins w:id="165" w:author="Apple - Naveen Palle" w:date="2024-11-06T12:09:00Z"/>
        </w:rPr>
      </w:pPr>
      <w:ins w:id="166" w:author="Apple - Naveen Palle" w:date="2024-11-06T12:09:00Z">
        <w:r w:rsidRPr="000C68CE">
          <w:t>9.2.3</w:t>
        </w:r>
        <w:commentRangeStart w:id="167"/>
        <w:r w:rsidRPr="000C68CE">
          <w:t>.</w:t>
        </w:r>
        <w:r>
          <w:t>7</w:t>
        </w:r>
      </w:ins>
      <w:commentRangeEnd w:id="167"/>
      <w:r w:rsidR="00AA5E02">
        <w:rPr>
          <w:rStyle w:val="af0"/>
          <w:rFonts w:ascii="Times New Roman" w:hAnsi="Times New Roman"/>
        </w:rPr>
        <w:commentReference w:id="167"/>
      </w:r>
      <w:ins w:id="168" w:author="Apple - Naveen Palle" w:date="2024-11-06T12:09:00Z">
        <w:r w:rsidRPr="000C68CE">
          <w:tab/>
        </w:r>
        <w:r>
          <w:t>Conditional L1/L2 Triggered Mobility</w:t>
        </w:r>
      </w:ins>
    </w:p>
    <w:p w14:paraId="06B22418" w14:textId="724E6D0D" w:rsidR="00A675E7" w:rsidRPr="00C57EBD" w:rsidRDefault="00A675E7" w:rsidP="00A675E7">
      <w:pPr>
        <w:pStyle w:val="5"/>
        <w:rPr>
          <w:ins w:id="169" w:author="Apple - Naveen Palle" w:date="2024-11-06T12:11:00Z"/>
        </w:rPr>
      </w:pPr>
      <w:bookmarkStart w:id="170" w:name="_Toc37231959"/>
      <w:bookmarkStart w:id="171" w:name="_Toc46502014"/>
      <w:bookmarkStart w:id="172" w:name="_Toc51971362"/>
      <w:bookmarkStart w:id="173" w:name="_Toc52551345"/>
      <w:bookmarkStart w:id="174" w:name="_Toc163030041"/>
      <w:ins w:id="175" w:author="Apple - Naveen Palle" w:date="2024-11-06T12:11:00Z">
        <w:r w:rsidRPr="00C57EBD">
          <w:t>9.2.3.</w:t>
        </w:r>
        <w:r>
          <w:t>7</w:t>
        </w:r>
        <w:r w:rsidRPr="00C57EBD">
          <w:t>.1</w:t>
        </w:r>
        <w:r w:rsidRPr="00C57EBD">
          <w:tab/>
          <w:t>General</w:t>
        </w:r>
        <w:bookmarkEnd w:id="170"/>
        <w:bookmarkEnd w:id="171"/>
        <w:bookmarkEnd w:id="172"/>
        <w:bookmarkEnd w:id="173"/>
        <w:bookmarkEnd w:id="174"/>
      </w:ins>
    </w:p>
    <w:p w14:paraId="0D451491" w14:textId="740A1992" w:rsidR="009B722C" w:rsidRDefault="00A675E7" w:rsidP="00A675E7">
      <w:pPr>
        <w:rPr>
          <w:ins w:id="176" w:author="Apple - Naveen Palle" w:date="2024-11-06T12:13:00Z"/>
          <w:rFonts w:eastAsia="宋体"/>
        </w:rPr>
      </w:pPr>
      <w:commentRangeStart w:id="177"/>
      <w:commentRangeStart w:id="178"/>
      <w:ins w:id="179" w:author="Apple - Naveen Palle" w:date="2024-11-06T12:11:00Z">
        <w:r w:rsidRPr="00C57EBD">
          <w:rPr>
            <w:rFonts w:eastAsia="宋体"/>
          </w:rPr>
          <w:t xml:space="preserve">A Conditional </w:t>
        </w:r>
      </w:ins>
      <w:ins w:id="180" w:author="Apple - Naveen Palle" w:date="2024-11-06T12:12:00Z">
        <w:r>
          <w:rPr>
            <w:rFonts w:eastAsia="宋体"/>
          </w:rPr>
          <w:t>L1/L2 Triggered Mobility</w:t>
        </w:r>
      </w:ins>
      <w:ins w:id="181" w:author="Apple - Naveen Palle" w:date="2024-11-06T12:11:00Z">
        <w:r w:rsidRPr="00C57EBD">
          <w:rPr>
            <w:rFonts w:eastAsia="宋体"/>
          </w:rPr>
          <w:t xml:space="preserve"> (C</w:t>
        </w:r>
      </w:ins>
      <w:ins w:id="182" w:author="Apple - Naveen Palle" w:date="2024-11-06T12:12:00Z">
        <w:r>
          <w:rPr>
            <w:rFonts w:eastAsia="宋体"/>
          </w:rPr>
          <w:t>-LTM</w:t>
        </w:r>
      </w:ins>
      <w:ins w:id="183" w:author="Apple - Naveen Palle" w:date="2024-11-06T12:11:00Z">
        <w:r w:rsidRPr="00C57EBD">
          <w:rPr>
            <w:rFonts w:eastAsia="宋体"/>
          </w:rPr>
          <w:t>)</w:t>
        </w:r>
      </w:ins>
      <w:commentRangeEnd w:id="177"/>
      <w:r w:rsidR="00E4797C">
        <w:rPr>
          <w:rStyle w:val="af0"/>
        </w:rPr>
        <w:commentReference w:id="177"/>
      </w:r>
      <w:commentRangeEnd w:id="178"/>
      <w:r w:rsidR="00CF5BE9">
        <w:rPr>
          <w:rStyle w:val="af0"/>
        </w:rPr>
        <w:commentReference w:id="178"/>
      </w:r>
      <w:ins w:id="184" w:author="Apple - Naveen Palle" w:date="2024-11-06T12:11:00Z">
        <w:r w:rsidRPr="00C57EBD">
          <w:rPr>
            <w:rFonts w:eastAsia="宋体"/>
          </w:rPr>
          <w:t xml:space="preserve"> is defined as a</w:t>
        </w:r>
      </w:ins>
      <w:ins w:id="185" w:author="Apple - Naveen Palle" w:date="2024-11-06T12:20:00Z">
        <w:r>
          <w:rPr>
            <w:rFonts w:eastAsia="宋体"/>
          </w:rPr>
          <w:t>n</w:t>
        </w:r>
      </w:ins>
      <w:ins w:id="186" w:author="Apple - Naveen Palle" w:date="2024-11-06T12:11:00Z">
        <w:r w:rsidRPr="00C57EBD">
          <w:rPr>
            <w:rFonts w:eastAsia="宋体"/>
          </w:rPr>
          <w:t xml:space="preserve"> </w:t>
        </w:r>
      </w:ins>
      <w:commentRangeStart w:id="187"/>
      <w:ins w:id="188" w:author="Apple - Naveen Palle" w:date="2024-11-06T12:12:00Z">
        <w:r>
          <w:rPr>
            <w:rFonts w:eastAsia="宋体"/>
          </w:rPr>
          <w:t>LTM switch</w:t>
        </w:r>
      </w:ins>
      <w:ins w:id="189" w:author="Apple - Naveen Palle" w:date="2024-11-06T12:11:00Z">
        <w:r w:rsidRPr="00C57EBD">
          <w:rPr>
            <w:rFonts w:eastAsia="宋体"/>
          </w:rPr>
          <w:t xml:space="preserve"> </w:t>
        </w:r>
      </w:ins>
      <w:commentRangeEnd w:id="187"/>
      <w:r w:rsidR="00B42B5A">
        <w:rPr>
          <w:rStyle w:val="af0"/>
        </w:rPr>
        <w:commentReference w:id="187"/>
      </w:r>
      <w:ins w:id="190" w:author="Apple - Naveen Palle" w:date="2024-11-06T12:11:00Z">
        <w:r w:rsidRPr="00C57EBD">
          <w:rPr>
            <w:rFonts w:eastAsia="宋体"/>
          </w:rPr>
          <w:t xml:space="preserve">that is </w:t>
        </w:r>
        <w:commentRangeStart w:id="191"/>
        <w:r w:rsidRPr="00C57EBD">
          <w:rPr>
            <w:rFonts w:eastAsia="宋体"/>
          </w:rPr>
          <w:t xml:space="preserve">executed </w:t>
        </w:r>
      </w:ins>
      <w:commentRangeEnd w:id="191"/>
      <w:r w:rsidR="00B42B5A">
        <w:rPr>
          <w:rStyle w:val="af0"/>
        </w:rPr>
        <w:commentReference w:id="191"/>
      </w:r>
      <w:ins w:id="192" w:author="Apple - Naveen Palle" w:date="2024-11-06T12:11:00Z">
        <w:r w:rsidRPr="00C57EBD">
          <w:rPr>
            <w:rFonts w:eastAsia="宋体"/>
          </w:rPr>
          <w:t xml:space="preserve">by the UE when one or more </w:t>
        </w:r>
      </w:ins>
      <w:commentRangeStart w:id="193"/>
      <w:ins w:id="194" w:author="Apple - Naveen Palle" w:date="2024-11-06T12:12:00Z">
        <w:r>
          <w:rPr>
            <w:rFonts w:eastAsia="宋体"/>
          </w:rPr>
          <w:t xml:space="preserve">LTM switch </w:t>
        </w:r>
      </w:ins>
      <w:commentRangeEnd w:id="193"/>
      <w:r w:rsidR="00B42B5A">
        <w:rPr>
          <w:rStyle w:val="af0"/>
        </w:rPr>
        <w:commentReference w:id="193"/>
      </w:r>
      <w:ins w:id="195" w:author="Apple - Naveen Palle" w:date="2024-11-06T12:11:00Z">
        <w:r w:rsidRPr="00C57EBD">
          <w:rPr>
            <w:rFonts w:eastAsia="宋体"/>
          </w:rPr>
          <w:t xml:space="preserve">execution conditions are met. </w:t>
        </w:r>
        <w:commentRangeStart w:id="196"/>
        <w:commentRangeStart w:id="197"/>
        <w:r w:rsidRPr="00C57EBD">
          <w:rPr>
            <w:rFonts w:eastAsia="宋体"/>
          </w:rPr>
          <w:t xml:space="preserve">The UE starts evaluating the execution condition(s) upon receiving the </w:t>
        </w:r>
      </w:ins>
      <w:ins w:id="198" w:author="Apple - Naveen Palle" w:date="2024-11-06T12:12:00Z">
        <w:r>
          <w:rPr>
            <w:rFonts w:eastAsia="宋体"/>
          </w:rPr>
          <w:t xml:space="preserve">C-LTM configuration. </w:t>
        </w:r>
      </w:ins>
      <w:commentRangeEnd w:id="196"/>
      <w:r w:rsidR="00B42B5A">
        <w:rPr>
          <w:rStyle w:val="af0"/>
        </w:rPr>
        <w:commentReference w:id="196"/>
      </w:r>
      <w:commentRangeEnd w:id="197"/>
      <w:r w:rsidR="00AA5E02">
        <w:rPr>
          <w:rStyle w:val="af0"/>
        </w:rPr>
        <w:commentReference w:id="197"/>
      </w:r>
    </w:p>
    <w:p w14:paraId="4438889C" w14:textId="2C29BB82" w:rsidR="00A675E7" w:rsidRPr="00C57EBD" w:rsidRDefault="00A675E7" w:rsidP="00A675E7">
      <w:pPr>
        <w:rPr>
          <w:ins w:id="199" w:author="Apple - Naveen Palle" w:date="2024-11-06T12:13:00Z"/>
        </w:rPr>
      </w:pPr>
      <w:ins w:id="200" w:author="Apple - Naveen Palle" w:date="2024-11-06T12:13:00Z">
        <w:r w:rsidRPr="00C57EBD">
          <w:rPr>
            <w:rFonts w:eastAsia="宋体"/>
          </w:rPr>
          <w:lastRenderedPageBreak/>
          <w:t>The following principles apply to C</w:t>
        </w:r>
        <w:r>
          <w:rPr>
            <w:rFonts w:eastAsia="宋体"/>
          </w:rPr>
          <w:t>-LTM</w:t>
        </w:r>
        <w:r w:rsidRPr="00C57EBD">
          <w:rPr>
            <w:rFonts w:eastAsia="宋体"/>
          </w:rPr>
          <w:t>:</w:t>
        </w:r>
      </w:ins>
    </w:p>
    <w:p w14:paraId="47DD9B2B" w14:textId="7436673C" w:rsidR="00A675E7" w:rsidRPr="00C57EBD" w:rsidRDefault="00A675E7" w:rsidP="00A675E7">
      <w:pPr>
        <w:pStyle w:val="B1"/>
        <w:rPr>
          <w:ins w:id="201" w:author="Apple - Naveen Palle" w:date="2024-11-06T12:13:00Z"/>
        </w:rPr>
      </w:pPr>
      <w:ins w:id="202" w:author="Apple - Naveen Palle" w:date="2024-11-06T12:13:00Z">
        <w:r w:rsidRPr="00C57EBD">
          <w:t>-</w:t>
        </w:r>
        <w:r w:rsidRPr="00C57EBD">
          <w:tab/>
        </w:r>
        <w:commentRangeStart w:id="203"/>
        <w:commentRangeStart w:id="204"/>
        <w:commentRangeStart w:id="205"/>
        <w:r w:rsidRPr="00C57EBD">
          <w:t>The C</w:t>
        </w:r>
      </w:ins>
      <w:ins w:id="206" w:author="Apple - Naveen Palle" w:date="2024-11-06T12:20:00Z">
        <w:r>
          <w:t>-LTM</w:t>
        </w:r>
      </w:ins>
      <w:ins w:id="207" w:author="Apple - Naveen Palle" w:date="2024-11-06T12:13:00Z">
        <w:r w:rsidRPr="00C57EBD">
          <w:t xml:space="preserve"> configuration contains </w:t>
        </w:r>
        <w:r w:rsidRPr="00C57EBD">
          <w:rPr>
            <w:lang w:eastAsia="ko-KR"/>
          </w:rPr>
          <w:t xml:space="preserve">the configuration of </w:t>
        </w:r>
      </w:ins>
      <w:ins w:id="208" w:author="Apple - Naveen Palle" w:date="2024-11-06T12:20:00Z">
        <w:r>
          <w:rPr>
            <w:lang w:eastAsia="ko-KR"/>
          </w:rPr>
          <w:t>LTM</w:t>
        </w:r>
      </w:ins>
      <w:ins w:id="209" w:author="Apple - Naveen Palle" w:date="2024-11-06T12:13:00Z">
        <w:r w:rsidRPr="00C57EBD">
          <w:rPr>
            <w:lang w:eastAsia="ko-KR"/>
          </w:rPr>
          <w:t xml:space="preserve"> candidate cell(s) generated by the </w:t>
        </w:r>
      </w:ins>
      <w:ins w:id="210" w:author="Apple - Naveen Palle" w:date="2024-11-06T12:20:00Z">
        <w:r>
          <w:rPr>
            <w:lang w:eastAsia="ko-KR"/>
          </w:rPr>
          <w:t xml:space="preserve">source </w:t>
        </w:r>
      </w:ins>
      <w:ins w:id="211" w:author="Apple - Naveen Palle" w:date="2024-11-06T12:22:00Z">
        <w:r w:rsidR="00CA6648">
          <w:rPr>
            <w:lang w:eastAsia="ko-KR"/>
          </w:rPr>
          <w:t>cell</w:t>
        </w:r>
      </w:ins>
      <w:ins w:id="212" w:author="Apple - Naveen Palle" w:date="2024-11-06T12:21:00Z">
        <w:r w:rsidR="00CA6648">
          <w:rPr>
            <w:lang w:eastAsia="ko-KR"/>
          </w:rPr>
          <w:t xml:space="preserve"> and </w:t>
        </w:r>
      </w:ins>
      <w:ins w:id="213" w:author="Apple - Naveen Palle" w:date="2024-11-06T12:13:00Z">
        <w:r w:rsidRPr="00C57EBD">
          <w:rPr>
            <w:lang w:eastAsia="ko-KR"/>
          </w:rPr>
          <w:t xml:space="preserve">execution condition(s) generated by the </w:t>
        </w:r>
      </w:ins>
      <w:ins w:id="214" w:author="Apple - Naveen Palle" w:date="2024-11-06T12:21:00Z">
        <w:r w:rsidR="00CA6648">
          <w:rPr>
            <w:lang w:eastAsia="ko-KR"/>
          </w:rPr>
          <w:t xml:space="preserve">candidate </w:t>
        </w:r>
      </w:ins>
      <w:ins w:id="215" w:author="Apple - Naveen Palle" w:date="2024-11-06T12:22:00Z">
        <w:r w:rsidR="00CA6648">
          <w:rPr>
            <w:lang w:eastAsia="ko-KR"/>
          </w:rPr>
          <w:t>LTM</w:t>
        </w:r>
      </w:ins>
      <w:ins w:id="216" w:author="Apple - Naveen Palle" w:date="2024-11-06T12:13:00Z">
        <w:r w:rsidRPr="00C57EBD">
          <w:rPr>
            <w:lang w:eastAsia="ko-KR"/>
          </w:rPr>
          <w:t xml:space="preserve"> </w:t>
        </w:r>
      </w:ins>
      <w:ins w:id="217" w:author="Apple - Naveen Palle" w:date="2024-11-06T12:22:00Z">
        <w:r w:rsidR="00CA6648">
          <w:rPr>
            <w:lang w:eastAsia="ko-KR"/>
          </w:rPr>
          <w:t xml:space="preserve">cells. </w:t>
        </w:r>
      </w:ins>
      <w:commentRangeEnd w:id="203"/>
      <w:r w:rsidR="00B42B5A">
        <w:rPr>
          <w:rStyle w:val="af0"/>
        </w:rPr>
        <w:commentReference w:id="203"/>
      </w:r>
      <w:commentRangeEnd w:id="204"/>
      <w:r w:rsidR="00C625F9">
        <w:rPr>
          <w:rStyle w:val="af0"/>
        </w:rPr>
        <w:commentReference w:id="204"/>
      </w:r>
      <w:commentRangeEnd w:id="205"/>
      <w:r w:rsidR="00E4797C">
        <w:rPr>
          <w:rStyle w:val="af0"/>
        </w:rPr>
        <w:commentReference w:id="205"/>
      </w:r>
      <w:ins w:id="218" w:author="Apple - Naveen Palle" w:date="2024-11-06T12:22:00Z">
        <w:r w:rsidR="00CA6648">
          <w:rPr>
            <w:lang w:eastAsia="ko-KR"/>
          </w:rPr>
          <w:t>The resulting C-LTM configuration is included as part of the LTM configuration to the UE</w:t>
        </w:r>
      </w:ins>
      <w:ins w:id="219" w:author="Apple - Naveen Palle" w:date="2024-11-06T12:13:00Z">
        <w:r w:rsidRPr="00C57EBD">
          <w:rPr>
            <w:rFonts w:ascii="宋体" w:eastAsia="宋体" w:hAnsi="宋体"/>
          </w:rPr>
          <w:t>.</w:t>
        </w:r>
      </w:ins>
    </w:p>
    <w:p w14:paraId="1B9699F0" w14:textId="3771CFD8" w:rsidR="00A675E7" w:rsidRPr="00C57EBD" w:rsidRDefault="00A675E7" w:rsidP="00A675E7">
      <w:pPr>
        <w:pStyle w:val="B1"/>
        <w:rPr>
          <w:ins w:id="220" w:author="Apple - Naveen Palle" w:date="2024-11-06T12:13:00Z"/>
        </w:rPr>
      </w:pPr>
      <w:ins w:id="221" w:author="Apple - Naveen Palle" w:date="2024-11-06T12:13:00Z">
        <w:r w:rsidRPr="00C57EBD">
          <w:t>-</w:t>
        </w:r>
        <w:r w:rsidRPr="00C57EBD">
          <w:tab/>
          <w:t xml:space="preserve">An </w:t>
        </w:r>
        <w:r w:rsidRPr="00C57EBD">
          <w:rPr>
            <w:lang w:eastAsia="ko-KR"/>
          </w:rPr>
          <w:t xml:space="preserve">execution </w:t>
        </w:r>
        <w:commentRangeStart w:id="222"/>
        <w:r w:rsidRPr="00C57EBD">
          <w:t xml:space="preserve">condition </w:t>
        </w:r>
      </w:ins>
      <w:ins w:id="223" w:author="Apple - Naveen Palle" w:date="2024-11-06T12:23:00Z">
        <w:r w:rsidR="00CA6648">
          <w:t xml:space="preserve">be </w:t>
        </w:r>
      </w:ins>
      <w:commentRangeEnd w:id="222"/>
      <w:r w:rsidR="00B42B5A">
        <w:rPr>
          <w:rStyle w:val="af0"/>
        </w:rPr>
        <w:commentReference w:id="222"/>
      </w:r>
      <w:ins w:id="224" w:author="Apple - Naveen Palle" w:date="2024-11-06T12:23:00Z">
        <w:r w:rsidR="00CA6648">
          <w:t>based on LTM-3</w:t>
        </w:r>
      </w:ins>
      <w:ins w:id="225" w:author="Apple - Naveen Palle" w:date="2024-11-06T12:13:00Z">
        <w:r w:rsidRPr="00C57EBD">
          <w:t xml:space="preserve"> </w:t>
        </w:r>
      </w:ins>
      <w:ins w:id="226" w:author="Apple - Naveen Palle" w:date="2024-11-06T12:23:00Z">
        <w:r w:rsidR="00CA6648">
          <w:t xml:space="preserve">like or LTM-5 like events </w:t>
        </w:r>
      </w:ins>
      <w:ins w:id="227" w:author="Apple - Naveen Palle" w:date="2024-11-06T12:13:00Z">
        <w:r w:rsidRPr="00C57EBD">
          <w:t>as defined in [</w:t>
        </w:r>
      </w:ins>
      <w:ins w:id="228" w:author="Apple - Naveen Palle" w:date="2024-11-06T12:23:00Z">
        <w:r w:rsidR="00CA6648">
          <w:t>FFS</w:t>
        </w:r>
      </w:ins>
      <w:ins w:id="229" w:author="Apple - Naveen Palle" w:date="2024-11-06T12:13:00Z">
        <w:r w:rsidRPr="00C57EBD">
          <w:t>12]).</w:t>
        </w:r>
      </w:ins>
    </w:p>
    <w:p w14:paraId="64C8CA72" w14:textId="54D9E570" w:rsidR="003E042E" w:rsidRPr="00C57EBD" w:rsidRDefault="003E042E" w:rsidP="003E042E">
      <w:pPr>
        <w:rPr>
          <w:ins w:id="230" w:author="Apple - Naveen Palle" w:date="2024-11-06T12:24:00Z"/>
        </w:rPr>
      </w:pPr>
      <w:ins w:id="231" w:author="Apple - Naveen Palle" w:date="2024-11-06T12:24:00Z">
        <w:r w:rsidRPr="00C57EBD">
          <w:t>C</w:t>
        </w:r>
        <w:r>
          <w:t>-LTM</w:t>
        </w:r>
        <w:r w:rsidRPr="00C57EBD">
          <w:t xml:space="preserve"> is supported for </w:t>
        </w:r>
        <w:r>
          <w:t xml:space="preserve">intra-CU LTM and </w:t>
        </w:r>
        <w:commentRangeStart w:id="232"/>
        <w:commentRangeStart w:id="233"/>
        <w:r>
          <w:t xml:space="preserve">in this release </w:t>
        </w:r>
      </w:ins>
      <w:commentRangeEnd w:id="232"/>
      <w:r w:rsidR="00E90FB1">
        <w:rPr>
          <w:rStyle w:val="af0"/>
        </w:rPr>
        <w:commentReference w:id="232"/>
      </w:r>
      <w:commentRangeEnd w:id="233"/>
      <w:r w:rsidR="00CF5BE9">
        <w:rPr>
          <w:rStyle w:val="af0"/>
        </w:rPr>
        <w:commentReference w:id="233"/>
      </w:r>
      <w:ins w:id="234" w:author="Apple - Naveen Palle" w:date="2024-11-06T12:24:00Z">
        <w:r>
          <w:t>C-LTM based on inter-CU LTM</w:t>
        </w:r>
        <w:r w:rsidRPr="00C57EBD">
          <w:t xml:space="preserve"> </w:t>
        </w:r>
        <w:commentRangeStart w:id="235"/>
        <w:r w:rsidRPr="00C57EBD">
          <w:t>in</w:t>
        </w:r>
      </w:ins>
      <w:commentRangeEnd w:id="235"/>
      <w:r w:rsidR="00B42B5A">
        <w:rPr>
          <w:rStyle w:val="af0"/>
        </w:rPr>
        <w:commentReference w:id="235"/>
      </w:r>
      <w:ins w:id="236" w:author="Apple - Naveen Palle" w:date="2024-11-06T12:24:00Z">
        <w:r>
          <w:t xml:space="preserve"> not supported. C-L</w:t>
        </w:r>
      </w:ins>
      <w:ins w:id="237" w:author="Apple - Naveen Palle" w:date="2024-11-06T12:25:00Z">
        <w:r>
          <w:t>TM can be RACH-based or can be configured to be RACH-less. The completion of C-LTM foll</w:t>
        </w:r>
      </w:ins>
      <w:ins w:id="238" w:author="Apple - Naveen Palle" w:date="2024-11-06T12:26:00Z">
        <w:r>
          <w:t>ows the same procedure as defined in 9.2.3.5</w:t>
        </w:r>
      </w:ins>
      <w:ins w:id="239" w:author="Apple - Naveen Palle" w:date="2024-11-06T12:24:00Z">
        <w:r w:rsidRPr="00C57EBD">
          <w:t>.</w:t>
        </w:r>
      </w:ins>
    </w:p>
    <w:p w14:paraId="19CDBC7E" w14:textId="77777777" w:rsidR="00A675E7" w:rsidRPr="000C68CE" w:rsidRDefault="00A675E7">
      <w:pPr>
        <w:pPrChange w:id="240" w:author="Apple - Naveen Palle" w:date="2024-11-06T12:12:00Z">
          <w:pPr>
            <w:pStyle w:val="B1"/>
          </w:pPr>
        </w:pPrChange>
      </w:pPr>
    </w:p>
    <w:p w14:paraId="70633BCC" w14:textId="77777777" w:rsidR="005243FA" w:rsidRPr="000C68CE" w:rsidRDefault="00703C9B" w:rsidP="009A0512">
      <w:pPr>
        <w:pStyle w:val="3"/>
      </w:pPr>
      <w:bookmarkStart w:id="241" w:name="_Toc46502018"/>
      <w:bookmarkStart w:id="242" w:name="_Toc51971366"/>
      <w:bookmarkStart w:id="243" w:name="_Toc52551349"/>
      <w:bookmarkStart w:id="244" w:name="_Toc178255909"/>
      <w:r w:rsidRPr="000C68CE">
        <w:t>9</w:t>
      </w:r>
      <w:r w:rsidR="005243FA" w:rsidRPr="000C68CE">
        <w:t>.2.</w:t>
      </w:r>
      <w:r w:rsidR="00C05A28" w:rsidRPr="000C68CE">
        <w:t>4</w:t>
      </w:r>
      <w:r w:rsidR="005243FA" w:rsidRPr="000C68CE">
        <w:tab/>
        <w:t>Measurements</w:t>
      </w:r>
      <w:bookmarkEnd w:id="27"/>
      <w:bookmarkEnd w:id="28"/>
      <w:bookmarkEnd w:id="29"/>
      <w:bookmarkEnd w:id="241"/>
      <w:bookmarkEnd w:id="242"/>
      <w:bookmarkEnd w:id="243"/>
      <w:bookmarkEnd w:id="244"/>
    </w:p>
    <w:p w14:paraId="29F9E703" w14:textId="77777777" w:rsidR="00106DB2" w:rsidRPr="000C68CE" w:rsidRDefault="00106DB2" w:rsidP="00F5655D">
      <w:r w:rsidRPr="000C68CE">
        <w:t xml:space="preserve">In RRC_CONNECTED, the UE measures multiple beams (at least one) </w:t>
      </w:r>
      <w:r w:rsidR="00882EC3" w:rsidRPr="000C68CE">
        <w:t xml:space="preserve">of a cell </w:t>
      </w:r>
      <w:r w:rsidRPr="000C68CE">
        <w:t xml:space="preserve">and the measurements results </w:t>
      </w:r>
      <w:r w:rsidR="005D5D05" w:rsidRPr="000C68CE">
        <w:t xml:space="preserve">(power values) </w:t>
      </w:r>
      <w:r w:rsidRPr="000C68CE">
        <w:t xml:space="preserve">are averaged to derive the cell quality. </w:t>
      </w:r>
      <w:r w:rsidR="002F611F" w:rsidRPr="000C68CE">
        <w:t>In doing so, the UE is configured to consider a subset of the detected beams</w:t>
      </w:r>
      <w:r w:rsidR="00004139" w:rsidRPr="000C68CE">
        <w:t xml:space="preserve">. </w:t>
      </w:r>
      <w:r w:rsidRPr="000C68CE">
        <w:t xml:space="preserve">Filtering takes place at two different levels: at the physical layer to derive beam quality and then at RRC level to derive cell quality from multiple beams. Cell quality from beam measurements is derived in the same way for the serving </w:t>
      </w:r>
      <w:r w:rsidR="00882EC3" w:rsidRPr="000C68CE">
        <w:t xml:space="preserve">cell(s) and for the non-serving cell(s). Measurement reports may contain the measurement results of the </w:t>
      </w:r>
      <w:r w:rsidR="00056061" w:rsidRPr="000C68CE">
        <w:rPr>
          <w:i/>
        </w:rPr>
        <w:t>X</w:t>
      </w:r>
      <w:r w:rsidR="00056061" w:rsidRPr="000C68CE">
        <w:t xml:space="preserve"> </w:t>
      </w:r>
      <w:r w:rsidR="00882EC3" w:rsidRPr="000C68CE">
        <w:t xml:space="preserve">best beams if the UE is configured to do so by the </w:t>
      </w:r>
      <w:proofErr w:type="spellStart"/>
      <w:r w:rsidR="00882EC3" w:rsidRPr="000C68CE">
        <w:t>gNB</w:t>
      </w:r>
      <w:proofErr w:type="spellEnd"/>
      <w:r w:rsidR="00882EC3" w:rsidRPr="000C68CE">
        <w:t>.</w:t>
      </w:r>
    </w:p>
    <w:p w14:paraId="73203920" w14:textId="77777777" w:rsidR="003D7CD2" w:rsidRPr="000C68CE" w:rsidRDefault="00C6238E" w:rsidP="003D7CD2">
      <w:r w:rsidRPr="000C68CE">
        <w:t>The corresponding</w:t>
      </w:r>
      <w:r w:rsidR="003D7CD2" w:rsidRPr="000C68CE">
        <w:t xml:space="preserve"> high-level measurement model is described below:</w:t>
      </w:r>
    </w:p>
    <w:p w14:paraId="363C7511" w14:textId="77777777" w:rsidR="003D7CD2" w:rsidRPr="000C68CE" w:rsidRDefault="00AE66B9" w:rsidP="00552B6A">
      <w:pPr>
        <w:pStyle w:val="TH"/>
        <w:rPr>
          <w:rFonts w:ascii="Arial Bold" w:hAnsi="Arial Bold"/>
        </w:rPr>
      </w:pPr>
      <w:r w:rsidRPr="000C68CE">
        <w:rPr>
          <w:noProof/>
        </w:rPr>
        <w:object w:dxaOrig="11984" w:dyaOrig="5887" w14:anchorId="3F584D50">
          <v:shape id="_x0000_i1027" type="#_x0000_t75" alt="" style="width:451.5pt;height:222.75pt;mso-width-percent:0;mso-height-percent:0;mso-width-percent:0;mso-height-percent:0" o:ole="">
            <v:imagedata r:id="rId21" o:title=""/>
          </v:shape>
          <o:OLEObject Type="Embed" ProgID="Visio.Drawing.11" ShapeID="_x0000_i1027" DrawAspect="Content" ObjectID="_1794324133" r:id="rId22"/>
        </w:object>
      </w:r>
    </w:p>
    <w:p w14:paraId="4863CB24" w14:textId="77777777" w:rsidR="003D7CD2" w:rsidRPr="000C68CE" w:rsidRDefault="003D7CD2" w:rsidP="00317C4F">
      <w:pPr>
        <w:pStyle w:val="TF"/>
      </w:pPr>
      <w:r w:rsidRPr="000C68CE">
        <w:t>Figure 9.2.4-1: Measurement Model</w:t>
      </w:r>
    </w:p>
    <w:p w14:paraId="3775063C" w14:textId="77777777" w:rsidR="003D7CD2" w:rsidRPr="000C68CE" w:rsidRDefault="00A277CD" w:rsidP="00AE068D">
      <w:pPr>
        <w:pStyle w:val="NO"/>
      </w:pPr>
      <w:r w:rsidRPr="000C68CE">
        <w:t>NOTE</w:t>
      </w:r>
      <w:r w:rsidR="003E64D2" w:rsidRPr="000C68CE">
        <w:t xml:space="preserve"> 1</w:t>
      </w:r>
      <w:r w:rsidRPr="000C68CE">
        <w:t>:</w:t>
      </w:r>
      <w:r w:rsidRPr="000C68CE">
        <w:tab/>
      </w:r>
      <w:r w:rsidR="003D7CD2" w:rsidRPr="000C68CE">
        <w:t xml:space="preserve">K beams correspond to the measurements on </w:t>
      </w:r>
      <w:r w:rsidR="00261CD5" w:rsidRPr="000C68CE">
        <w:t>SSB</w:t>
      </w:r>
      <w:r w:rsidR="003D7CD2" w:rsidRPr="000C68CE">
        <w:t xml:space="preserve"> or CSI-RS resources configured for L3 mobility by </w:t>
      </w:r>
      <w:proofErr w:type="spellStart"/>
      <w:r w:rsidR="003D7CD2" w:rsidRPr="000C68CE">
        <w:t>gNB</w:t>
      </w:r>
      <w:proofErr w:type="spellEnd"/>
      <w:r w:rsidR="003D7CD2" w:rsidRPr="000C68CE">
        <w:t xml:space="preserve"> and detected by UE at L1.</w:t>
      </w:r>
    </w:p>
    <w:p w14:paraId="1F7D03B1" w14:textId="77777777" w:rsidR="003D7CD2" w:rsidRPr="000C68CE" w:rsidRDefault="003D7CD2" w:rsidP="003D7CD2">
      <w:pPr>
        <w:pStyle w:val="B1"/>
      </w:pPr>
      <w:r w:rsidRPr="000C68CE">
        <w:t>-</w:t>
      </w:r>
      <w:r w:rsidRPr="000C68CE">
        <w:tab/>
      </w:r>
      <w:r w:rsidRPr="000C68CE">
        <w:rPr>
          <w:b/>
        </w:rPr>
        <w:t>A</w:t>
      </w:r>
      <w:r w:rsidRPr="000C68CE">
        <w:t>: measurements (beam specific samples) internal to the physical layer.</w:t>
      </w:r>
    </w:p>
    <w:p w14:paraId="1A035340" w14:textId="0E3CFBF8" w:rsidR="003D7CD2" w:rsidRPr="000C68CE" w:rsidRDefault="003D7CD2" w:rsidP="003D7CD2">
      <w:pPr>
        <w:pStyle w:val="B1"/>
      </w:pPr>
      <w:r w:rsidRPr="000C68CE">
        <w:t>-</w:t>
      </w:r>
      <w:r w:rsidRPr="000C68CE">
        <w:tab/>
      </w:r>
      <w:r w:rsidRPr="000C68CE">
        <w:rPr>
          <w:b/>
        </w:rPr>
        <w:t>Layer 1 filtering</w:t>
      </w:r>
      <w:r w:rsidRPr="000C68CE">
        <w:t xml:space="preserve">: </w:t>
      </w:r>
      <w:r w:rsidR="00E87213" w:rsidRPr="000C68CE">
        <w:t>i</w:t>
      </w:r>
      <w:r w:rsidRPr="000C68CE">
        <w:t xml:space="preserve">nternal layer 1 filtering of the inputs measured at point A. Exact filtering is implementation dependent. How the measurements are actually executed in the physical layer by an implementation (inputs A and Layer 1 filtering) </w:t>
      </w:r>
      <w:r w:rsidR="00AC15FC" w:rsidRPr="000C68CE">
        <w:t>is</w:t>
      </w:r>
      <w:r w:rsidRPr="000C68CE">
        <w:t xml:space="preserve"> not constrained by the standard.</w:t>
      </w:r>
    </w:p>
    <w:p w14:paraId="0C9D8FB3" w14:textId="77777777" w:rsidR="003D7CD2" w:rsidRPr="000C68CE" w:rsidRDefault="003D7CD2" w:rsidP="003D7CD2">
      <w:pPr>
        <w:pStyle w:val="B1"/>
      </w:pPr>
      <w:r w:rsidRPr="000C68CE">
        <w:t>-</w:t>
      </w:r>
      <w:r w:rsidRPr="000C68CE">
        <w:tab/>
      </w:r>
      <w:r w:rsidRPr="000C68CE">
        <w:rPr>
          <w:b/>
        </w:rPr>
        <w:t>A</w:t>
      </w:r>
      <w:r w:rsidRPr="000C68CE">
        <w:rPr>
          <w:b/>
          <w:vertAlign w:val="superscript"/>
        </w:rPr>
        <w:t>1</w:t>
      </w:r>
      <w:r w:rsidRPr="000C68CE">
        <w:t xml:space="preserve">: </w:t>
      </w:r>
      <w:r w:rsidR="00E87213" w:rsidRPr="000C68CE">
        <w:t>measurements</w:t>
      </w:r>
      <w:r w:rsidRPr="000C68CE">
        <w:t xml:space="preserve"> (i.e. beam specific measurements) reported by layer 1 to layer 3 after layer 1 filtering.</w:t>
      </w:r>
    </w:p>
    <w:p w14:paraId="139E8A84" w14:textId="77777777" w:rsidR="003D7CD2" w:rsidRPr="000C68CE" w:rsidRDefault="003D7CD2" w:rsidP="003D7CD2">
      <w:pPr>
        <w:pStyle w:val="B1"/>
      </w:pPr>
      <w:r w:rsidRPr="000C68CE">
        <w:rPr>
          <w:b/>
        </w:rPr>
        <w:t>-</w:t>
      </w:r>
      <w:r w:rsidRPr="000C68CE">
        <w:rPr>
          <w:b/>
        </w:rPr>
        <w:tab/>
        <w:t>Beam Consolidation/Selection</w:t>
      </w:r>
      <w:r w:rsidRPr="000C68CE">
        <w:t>:</w:t>
      </w:r>
      <w:r w:rsidR="00E87213" w:rsidRPr="000C68CE">
        <w:t xml:space="preserve"> b</w:t>
      </w:r>
      <w:r w:rsidRPr="000C68CE">
        <w:t xml:space="preserve">eam specific measurements are consolidated to derive cell quality. The behaviour of the Beam consolidation/selection is standardised and the configuration of this module is provided by RRC signalling. </w:t>
      </w:r>
      <w:r w:rsidR="00E87213" w:rsidRPr="000C68CE">
        <w:t>R</w:t>
      </w:r>
      <w:r w:rsidRPr="000C68CE">
        <w:t>eporting period at B equals one measurement period at A</w:t>
      </w:r>
      <w:r w:rsidRPr="000C68CE">
        <w:rPr>
          <w:vertAlign w:val="superscript"/>
        </w:rPr>
        <w:t>1</w:t>
      </w:r>
      <w:r w:rsidRPr="000C68CE">
        <w:t>.</w:t>
      </w:r>
    </w:p>
    <w:p w14:paraId="44349E2E" w14:textId="77777777" w:rsidR="003D7CD2" w:rsidRPr="000C68CE" w:rsidRDefault="003D7CD2" w:rsidP="003D7CD2">
      <w:pPr>
        <w:pStyle w:val="B1"/>
      </w:pPr>
      <w:r w:rsidRPr="000C68CE">
        <w:rPr>
          <w:b/>
        </w:rPr>
        <w:lastRenderedPageBreak/>
        <w:t>-</w:t>
      </w:r>
      <w:r w:rsidRPr="000C68CE">
        <w:rPr>
          <w:b/>
        </w:rPr>
        <w:tab/>
        <w:t>B</w:t>
      </w:r>
      <w:r w:rsidR="00E87213" w:rsidRPr="000C68CE">
        <w:t>: a</w:t>
      </w:r>
      <w:r w:rsidRPr="000C68CE">
        <w:t xml:space="preserve"> measurement (i.e. cell quality) derived from beam-specific measurements reported to layer 3 after beam consolidation/selection.</w:t>
      </w:r>
    </w:p>
    <w:p w14:paraId="31A51557" w14:textId="77777777" w:rsidR="003D7CD2" w:rsidRPr="000C68CE" w:rsidRDefault="003D7CD2" w:rsidP="003D7CD2">
      <w:pPr>
        <w:pStyle w:val="B1"/>
      </w:pPr>
      <w:r w:rsidRPr="000C68CE">
        <w:t>-</w:t>
      </w:r>
      <w:r w:rsidRPr="000C68CE">
        <w:tab/>
      </w:r>
      <w:r w:rsidRPr="000C68CE">
        <w:rPr>
          <w:b/>
        </w:rPr>
        <w:t>Layer 3 filtering for cell quality</w:t>
      </w:r>
      <w:r w:rsidRPr="000C68CE">
        <w:t xml:space="preserve">: filtering performed on the measurements provided at point B. The behaviour of the Layer 3 filters </w:t>
      </w:r>
      <w:r w:rsidR="00521698" w:rsidRPr="000C68CE">
        <w:t>is</w:t>
      </w:r>
      <w:r w:rsidRPr="000C68CE">
        <w:t xml:space="preserve"> standardised and the configuration of the layer 3 filters is provided by RRC signalling. Filtering reporting period at C equals one measurement period at B.</w:t>
      </w:r>
    </w:p>
    <w:p w14:paraId="25308126" w14:textId="77777777" w:rsidR="003D7CD2" w:rsidRPr="000C68CE" w:rsidRDefault="003D7CD2" w:rsidP="003D7CD2">
      <w:pPr>
        <w:pStyle w:val="B1"/>
      </w:pPr>
      <w:r w:rsidRPr="000C68CE">
        <w:t>-</w:t>
      </w:r>
      <w:r w:rsidRPr="000C68CE">
        <w:tab/>
      </w:r>
      <w:r w:rsidRPr="000C68CE">
        <w:rPr>
          <w:b/>
        </w:rPr>
        <w:t>C</w:t>
      </w:r>
      <w:r w:rsidRPr="000C68CE">
        <w:t>: a measurement after processing in the layer 3 filter. The reporting rate is identical to the reporting rate at point B. This measurement is used as input for one or more evaluation of reporting criteria.</w:t>
      </w:r>
    </w:p>
    <w:p w14:paraId="50D760C7" w14:textId="77777777" w:rsidR="003D7CD2" w:rsidRPr="000C68CE" w:rsidRDefault="003D7CD2" w:rsidP="003D7CD2">
      <w:pPr>
        <w:pStyle w:val="B1"/>
      </w:pPr>
      <w:r w:rsidRPr="000C68CE">
        <w:t>-</w:t>
      </w:r>
      <w:r w:rsidRPr="000C68CE">
        <w:tab/>
      </w:r>
      <w:r w:rsidRPr="000C68CE">
        <w:rPr>
          <w:b/>
        </w:rPr>
        <w:t>Evaluation of reporting criteria</w:t>
      </w:r>
      <w:r w:rsidRPr="000C68CE">
        <w:t>: checks whether actual measurement reporting is necessary at point D. The evaluation can be based on more than one flow of measurements at reference point C e.g. to compare between different measurements. This is illustrated by input C and C</w:t>
      </w:r>
      <w:r w:rsidRPr="000C68CE">
        <w:rPr>
          <w:vertAlign w:val="superscript"/>
        </w:rPr>
        <w:t>1</w:t>
      </w:r>
      <w:r w:rsidRPr="000C68CE">
        <w:t>. The UE shall evaluate the reporting criteria at least every time a new measurement result is reported at point C, C</w:t>
      </w:r>
      <w:r w:rsidRPr="000C68CE">
        <w:rPr>
          <w:vertAlign w:val="superscript"/>
        </w:rPr>
        <w:t>1</w:t>
      </w:r>
      <w:r w:rsidRPr="000C68CE">
        <w:t>. The reporting criteria are standardised and the configuration is provided by RRC signalling (UE measurements).</w:t>
      </w:r>
    </w:p>
    <w:p w14:paraId="71A88131" w14:textId="77777777" w:rsidR="003D7CD2" w:rsidRPr="000C68CE" w:rsidRDefault="003D7CD2" w:rsidP="003D7CD2">
      <w:pPr>
        <w:pStyle w:val="B1"/>
      </w:pPr>
      <w:r w:rsidRPr="000C68CE">
        <w:t>-</w:t>
      </w:r>
      <w:r w:rsidRPr="000C68CE">
        <w:tab/>
      </w:r>
      <w:r w:rsidRPr="000C68CE">
        <w:rPr>
          <w:b/>
        </w:rPr>
        <w:t>D</w:t>
      </w:r>
      <w:r w:rsidR="00E87213" w:rsidRPr="000C68CE">
        <w:t>: m</w:t>
      </w:r>
      <w:r w:rsidRPr="000C68CE">
        <w:t>easurement report information (message) sent on the radio interface.</w:t>
      </w:r>
    </w:p>
    <w:p w14:paraId="687118E7" w14:textId="77777777" w:rsidR="003D7CD2" w:rsidRPr="000C68CE" w:rsidRDefault="00456D93" w:rsidP="003D7CD2">
      <w:pPr>
        <w:pStyle w:val="B1"/>
      </w:pPr>
      <w:r w:rsidRPr="000C68CE">
        <w:t>-</w:t>
      </w:r>
      <w:r w:rsidR="003D7CD2" w:rsidRPr="000C68CE">
        <w:tab/>
      </w:r>
      <w:r w:rsidR="003D7CD2" w:rsidRPr="000C68CE">
        <w:rPr>
          <w:b/>
        </w:rPr>
        <w:t>L3 Beam filtering</w:t>
      </w:r>
      <w:r w:rsidR="003D7CD2" w:rsidRPr="000C68CE">
        <w:t xml:space="preserve">: </w:t>
      </w:r>
      <w:r w:rsidR="00E87213" w:rsidRPr="000C68CE">
        <w:t>f</w:t>
      </w:r>
      <w:r w:rsidR="003D7CD2" w:rsidRPr="000C68CE">
        <w:t>iltering performed on the measurements (i.e. beam specific measurements) provided at point A</w:t>
      </w:r>
      <w:r w:rsidR="003D7CD2" w:rsidRPr="000C68CE">
        <w:rPr>
          <w:vertAlign w:val="superscript"/>
        </w:rPr>
        <w:t>1</w:t>
      </w:r>
      <w:r w:rsidR="003D7CD2" w:rsidRPr="000C68CE">
        <w:t xml:space="preserve">. The behaviour of the beam filters </w:t>
      </w:r>
      <w:r w:rsidR="00521698" w:rsidRPr="000C68CE">
        <w:t>is</w:t>
      </w:r>
      <w:r w:rsidR="003D7CD2" w:rsidRPr="000C68CE">
        <w:t xml:space="preserve"> standardised and the configuration of the beam filters is provided by RRC signalling. Filtering reporting period at E equals one measurement period at A</w:t>
      </w:r>
      <w:r w:rsidR="003D7CD2" w:rsidRPr="000C68CE">
        <w:rPr>
          <w:vertAlign w:val="superscript"/>
        </w:rPr>
        <w:t>1</w:t>
      </w:r>
      <w:r w:rsidR="003D7CD2" w:rsidRPr="000C68CE">
        <w:t>.</w:t>
      </w:r>
    </w:p>
    <w:p w14:paraId="55D54988" w14:textId="77777777" w:rsidR="003D7CD2" w:rsidRPr="000C68CE" w:rsidRDefault="00456D93" w:rsidP="003D7CD2">
      <w:pPr>
        <w:pStyle w:val="B1"/>
      </w:pPr>
      <w:r w:rsidRPr="000C68CE">
        <w:t>-</w:t>
      </w:r>
      <w:r w:rsidR="003D7CD2" w:rsidRPr="000C68CE">
        <w:tab/>
      </w:r>
      <w:r w:rsidR="003D7CD2" w:rsidRPr="000C68CE">
        <w:rPr>
          <w:b/>
        </w:rPr>
        <w:t>E</w:t>
      </w:r>
      <w:r w:rsidR="003D7CD2" w:rsidRPr="000C68CE">
        <w:t xml:space="preserve">: </w:t>
      </w:r>
      <w:r w:rsidR="00E87213" w:rsidRPr="000C68CE">
        <w:t>a</w:t>
      </w:r>
      <w:r w:rsidR="003D7CD2" w:rsidRPr="000C68CE">
        <w:t xml:space="preserve"> measurement (i.e. beam-specific measurement) after processing in the beam filter. The reporting rate is identical to the reporting rate at point A</w:t>
      </w:r>
      <w:r w:rsidR="003D7CD2" w:rsidRPr="000C68CE">
        <w:rPr>
          <w:vertAlign w:val="superscript"/>
        </w:rPr>
        <w:t>1</w:t>
      </w:r>
      <w:r w:rsidR="003D7CD2" w:rsidRPr="000C68CE">
        <w:t>. This measurement is used as input for selecting the X measurements to be reported.</w:t>
      </w:r>
    </w:p>
    <w:p w14:paraId="7272CAA8" w14:textId="77777777" w:rsidR="003D7CD2" w:rsidRPr="000C68CE" w:rsidRDefault="003D7CD2" w:rsidP="003D7CD2">
      <w:pPr>
        <w:pStyle w:val="B1"/>
      </w:pPr>
      <w:r w:rsidRPr="000C68CE">
        <w:t>-</w:t>
      </w:r>
      <w:r w:rsidRPr="000C68CE">
        <w:tab/>
      </w:r>
      <w:r w:rsidRPr="000C68CE">
        <w:rPr>
          <w:b/>
        </w:rPr>
        <w:t>Beam Selection for beam reporting</w:t>
      </w:r>
      <w:r w:rsidRPr="000C68CE">
        <w:t>: selects the X measurements from the measurements provided at point E. The behaviour of the beam selection is standardised and the configuration of this module</w:t>
      </w:r>
      <w:r w:rsidR="004456C6" w:rsidRPr="000C68CE">
        <w:t xml:space="preserve"> is provided by RRC signalling.</w:t>
      </w:r>
    </w:p>
    <w:p w14:paraId="38D59095" w14:textId="77777777" w:rsidR="003D7CD2" w:rsidRPr="000C68CE" w:rsidRDefault="003D7CD2" w:rsidP="003D7CD2">
      <w:pPr>
        <w:pStyle w:val="B1"/>
      </w:pPr>
      <w:r w:rsidRPr="000C68CE">
        <w:t>-</w:t>
      </w:r>
      <w:r w:rsidRPr="000C68CE">
        <w:tab/>
      </w:r>
      <w:r w:rsidRPr="000C68CE">
        <w:rPr>
          <w:b/>
        </w:rPr>
        <w:t>F</w:t>
      </w:r>
      <w:r w:rsidRPr="000C68CE">
        <w:t xml:space="preserve">: </w:t>
      </w:r>
      <w:r w:rsidR="00E87213" w:rsidRPr="000C68CE">
        <w:t>b</w:t>
      </w:r>
      <w:r w:rsidRPr="000C68CE">
        <w:t>eam measurement information included in measurement report (sent) on the radio interface.</w:t>
      </w:r>
    </w:p>
    <w:p w14:paraId="74188037" w14:textId="77777777" w:rsidR="003D7CD2" w:rsidRPr="000C68CE" w:rsidRDefault="003D7CD2" w:rsidP="00AE068D">
      <w:r w:rsidRPr="000C68CE">
        <w:t>Layer 1 filtering introduce</w:t>
      </w:r>
      <w:r w:rsidR="00E87213" w:rsidRPr="000C68CE">
        <w:t>s</w:t>
      </w:r>
      <w:r w:rsidRPr="000C68CE">
        <w:t xml:space="preserve"> a certain level of measurement averaging. How and when the UE exactly performs th</w:t>
      </w:r>
      <w:r w:rsidR="00E87213" w:rsidRPr="000C68CE">
        <w:t xml:space="preserve">e required measurements is </w:t>
      </w:r>
      <w:r w:rsidRPr="000C68CE">
        <w:t xml:space="preserve">implementation specific to the point that the output at B fulfils the performance requirements set in </w:t>
      </w:r>
      <w:r w:rsidR="00AD5B8F" w:rsidRPr="000C68CE">
        <w:t xml:space="preserve">TS 38.133 </w:t>
      </w:r>
      <w:r w:rsidRPr="000C68CE">
        <w:t>[</w:t>
      </w:r>
      <w:r w:rsidR="00AD5B8F" w:rsidRPr="000C68CE">
        <w:t>13</w:t>
      </w:r>
      <w:r w:rsidRPr="000C68CE">
        <w:t xml:space="preserve">]. Layer 3 filtering </w:t>
      </w:r>
      <w:r w:rsidR="00521698" w:rsidRPr="000C68CE">
        <w:t xml:space="preserve">for cell quality </w:t>
      </w:r>
      <w:r w:rsidRPr="000C68CE">
        <w:t xml:space="preserve">and </w:t>
      </w:r>
      <w:r w:rsidR="00521698" w:rsidRPr="000C68CE">
        <w:t xml:space="preserve">related </w:t>
      </w:r>
      <w:r w:rsidRPr="000C68CE">
        <w:t xml:space="preserve">parameters used </w:t>
      </w:r>
      <w:r w:rsidR="00521698" w:rsidRPr="000C68CE">
        <w:t>are</w:t>
      </w:r>
      <w:r w:rsidRPr="000C68CE">
        <w:t xml:space="preserve"> specified in</w:t>
      </w:r>
      <w:r w:rsidR="00E87213" w:rsidRPr="000C68CE">
        <w:t xml:space="preserve"> TS 38.331 [</w:t>
      </w:r>
      <w:r w:rsidR="00AD5B8F" w:rsidRPr="000C68CE">
        <w:t>12</w:t>
      </w:r>
      <w:r w:rsidR="00E87213" w:rsidRPr="000C68CE">
        <w:t>]</w:t>
      </w:r>
      <w:r w:rsidRPr="000C68CE">
        <w:t xml:space="preserve"> and do not introduce any delay in the sample availability between B and C. Measurement at point C, C</w:t>
      </w:r>
      <w:r w:rsidRPr="000C68CE">
        <w:rPr>
          <w:vertAlign w:val="superscript"/>
        </w:rPr>
        <w:t>1</w:t>
      </w:r>
      <w:r w:rsidRPr="000C68CE">
        <w:t xml:space="preserve"> is the input used in the event evaluation. L3 Beam filtering and </w:t>
      </w:r>
      <w:r w:rsidR="00521698" w:rsidRPr="000C68CE">
        <w:t xml:space="preserve">related </w:t>
      </w:r>
      <w:r w:rsidRPr="000C68CE">
        <w:t xml:space="preserve">parameters used </w:t>
      </w:r>
      <w:r w:rsidR="00521698" w:rsidRPr="000C68CE">
        <w:t>are</w:t>
      </w:r>
      <w:r w:rsidRPr="000C68CE">
        <w:t xml:space="preserve"> specified in </w:t>
      </w:r>
      <w:r w:rsidR="00AD5B8F" w:rsidRPr="000C68CE">
        <w:t>TS 38.331 [12]</w:t>
      </w:r>
      <w:r w:rsidRPr="000C68CE">
        <w:t xml:space="preserve"> and </w:t>
      </w:r>
      <w:r w:rsidR="00521698" w:rsidRPr="000C68CE">
        <w:t>do</w:t>
      </w:r>
      <w:r w:rsidRPr="000C68CE">
        <w:t xml:space="preserve"> not introduce any delay in the sample availability between E and F.</w:t>
      </w:r>
    </w:p>
    <w:p w14:paraId="6AFBA0E2" w14:textId="77777777" w:rsidR="00376EE3" w:rsidRPr="000C68CE" w:rsidRDefault="00376EE3" w:rsidP="00AE068D">
      <w:r w:rsidRPr="000C68CE">
        <w:t>Measurement reports are characterized by the following:</w:t>
      </w:r>
    </w:p>
    <w:p w14:paraId="5257F550" w14:textId="77777777" w:rsidR="00376EE3" w:rsidRPr="000C68CE" w:rsidRDefault="00376EE3" w:rsidP="00AE068D">
      <w:pPr>
        <w:pStyle w:val="B1"/>
      </w:pPr>
      <w:r w:rsidRPr="000C68CE">
        <w:t>-</w:t>
      </w:r>
      <w:r w:rsidRPr="000C68CE">
        <w:tab/>
      </w:r>
      <w:r w:rsidR="004D7E65" w:rsidRPr="000C68CE">
        <w:t>Measurement reports include</w:t>
      </w:r>
      <w:r w:rsidRPr="000C68CE">
        <w:t xml:space="preserve"> the measurement identity of the associated measurement configuration that triggered the reporting;</w:t>
      </w:r>
    </w:p>
    <w:p w14:paraId="136AD79B" w14:textId="77777777" w:rsidR="00376EE3" w:rsidRPr="000C68CE" w:rsidRDefault="00376EE3" w:rsidP="00AE068D">
      <w:pPr>
        <w:pStyle w:val="B1"/>
      </w:pPr>
      <w:r w:rsidRPr="000C68CE">
        <w:t>-</w:t>
      </w:r>
      <w:r w:rsidRPr="000C68CE">
        <w:tab/>
      </w:r>
      <w:r w:rsidR="004D7E65" w:rsidRPr="000C68CE">
        <w:t>C</w:t>
      </w:r>
      <w:r w:rsidRPr="000C68CE">
        <w:t xml:space="preserve">ell </w:t>
      </w:r>
      <w:r w:rsidR="004D7E65" w:rsidRPr="000C68CE">
        <w:t xml:space="preserve">and beam </w:t>
      </w:r>
      <w:r w:rsidRPr="000C68CE">
        <w:t>measurement quantities to be included</w:t>
      </w:r>
      <w:r w:rsidR="004D7E65" w:rsidRPr="000C68CE">
        <w:t xml:space="preserve"> in measurement reports are configured by the network</w:t>
      </w:r>
      <w:r w:rsidRPr="000C68CE">
        <w:t>;</w:t>
      </w:r>
    </w:p>
    <w:p w14:paraId="04DE0B1C" w14:textId="77777777" w:rsidR="00376EE3" w:rsidRPr="000C68CE" w:rsidRDefault="00376EE3" w:rsidP="00AE068D">
      <w:pPr>
        <w:pStyle w:val="B1"/>
      </w:pPr>
      <w:r w:rsidRPr="000C68CE">
        <w:t>-</w:t>
      </w:r>
      <w:r w:rsidRPr="000C68CE">
        <w:tab/>
        <w:t>The number of non-serving cells to be reported can be limited through configuration by the network;</w:t>
      </w:r>
    </w:p>
    <w:p w14:paraId="555CF4AE" w14:textId="39DF551C" w:rsidR="004D7E65" w:rsidRPr="000C68CE" w:rsidRDefault="00376EE3" w:rsidP="00AE068D">
      <w:pPr>
        <w:pStyle w:val="B1"/>
      </w:pPr>
      <w:r w:rsidRPr="000C68CE">
        <w:t>-</w:t>
      </w:r>
      <w:r w:rsidRPr="000C68CE">
        <w:tab/>
      </w:r>
      <w:r w:rsidR="004D7E65" w:rsidRPr="000C68CE">
        <w:t>Cells belonging to a</w:t>
      </w:r>
      <w:r w:rsidR="005D558C" w:rsidRPr="000C68CE">
        <w:t>n</w:t>
      </w:r>
      <w:r w:rsidR="004D7E65" w:rsidRPr="000C68CE">
        <w:t xml:space="preserve"> </w:t>
      </w:r>
      <w:r w:rsidR="005D558C" w:rsidRPr="000C68CE">
        <w:t>exclude-list</w:t>
      </w:r>
      <w:r w:rsidR="004D7E65" w:rsidRPr="000C68CE">
        <w:t xml:space="preserve"> configured by the network are not used in event evaluation and reporting, and conversely when a</w:t>
      </w:r>
      <w:r w:rsidR="005D558C" w:rsidRPr="000C68CE">
        <w:t>n</w:t>
      </w:r>
      <w:r w:rsidR="004D7E65" w:rsidRPr="000C68CE">
        <w:t xml:space="preserve"> </w:t>
      </w:r>
      <w:r w:rsidR="005D558C" w:rsidRPr="000C68CE">
        <w:t>allow-list</w:t>
      </w:r>
      <w:r w:rsidR="004D7E65" w:rsidRPr="000C68CE">
        <w:t xml:space="preserve"> is configured by the network, only the cells belonging to the </w:t>
      </w:r>
      <w:r w:rsidR="005D558C" w:rsidRPr="000C68CE">
        <w:t>allow-list</w:t>
      </w:r>
      <w:r w:rsidR="004D7E65" w:rsidRPr="000C68CE">
        <w:t xml:space="preserve"> are used in event evaluation and reporting;</w:t>
      </w:r>
    </w:p>
    <w:p w14:paraId="6A23AA4C" w14:textId="77777777" w:rsidR="004D7E65" w:rsidRPr="000C68CE" w:rsidRDefault="004D7E65" w:rsidP="007E3A34">
      <w:pPr>
        <w:pStyle w:val="B1"/>
      </w:pPr>
      <w:r w:rsidRPr="000C68CE">
        <w:t>-</w:t>
      </w:r>
      <w:r w:rsidRPr="000C68CE">
        <w:tab/>
        <w:t>Beam measurements to be included in measurement reports are configured by the network (beam identifier only, measurement result and beam identifi</w:t>
      </w:r>
      <w:r w:rsidR="007E3A34" w:rsidRPr="000C68CE">
        <w:t>er, or no beam reporting).</w:t>
      </w:r>
    </w:p>
    <w:p w14:paraId="754925CF" w14:textId="77777777" w:rsidR="001A33AB" w:rsidRPr="000C68CE" w:rsidRDefault="001A33AB" w:rsidP="001A33AB">
      <w:r w:rsidRPr="000C68CE">
        <w:t>Intra-frequency neighbour (cell) measurements and inter-frequency neighbour (cell) measurements are defined as follows:</w:t>
      </w:r>
    </w:p>
    <w:p w14:paraId="123C6E3D" w14:textId="77777777" w:rsidR="001A33AB" w:rsidRPr="000C68CE" w:rsidRDefault="001A33AB" w:rsidP="001A33AB">
      <w:pPr>
        <w:pStyle w:val="B1"/>
      </w:pPr>
      <w:r w:rsidRPr="000C68CE">
        <w:t>-</w:t>
      </w:r>
      <w:r w:rsidRPr="000C68CE">
        <w:tab/>
        <w:t xml:space="preserve">SSB based intra-frequency measurement: a measurement is defined as an SSB based intra-frequency measurement provided the </w:t>
      </w:r>
      <w:proofErr w:type="spellStart"/>
      <w:r w:rsidRPr="000C68CE">
        <w:t>center</w:t>
      </w:r>
      <w:proofErr w:type="spellEnd"/>
      <w:r w:rsidRPr="000C68CE">
        <w:t xml:space="preserve"> frequency of the SSB of the serving cell and the </w:t>
      </w:r>
      <w:proofErr w:type="spellStart"/>
      <w:r w:rsidRPr="000C68CE">
        <w:t>center</w:t>
      </w:r>
      <w:proofErr w:type="spellEnd"/>
      <w:r w:rsidRPr="000C68CE">
        <w:t xml:space="preserve"> frequency of the SSB of the neighbour cell are the same, and the subcarrier spacing of the two SSBs is also the same.</w:t>
      </w:r>
    </w:p>
    <w:p w14:paraId="335DCD56" w14:textId="77777777" w:rsidR="001A33AB" w:rsidRPr="000C68CE" w:rsidRDefault="001A33AB" w:rsidP="001A33AB">
      <w:pPr>
        <w:pStyle w:val="B1"/>
      </w:pPr>
      <w:r w:rsidRPr="000C68CE">
        <w:t>-</w:t>
      </w:r>
      <w:r w:rsidRPr="000C68CE">
        <w:tab/>
        <w:t xml:space="preserve">SSB based inter-frequency measurement: a measurement is defined as an SSB based inter-frequency measurement provided the </w:t>
      </w:r>
      <w:proofErr w:type="spellStart"/>
      <w:r w:rsidRPr="000C68CE">
        <w:t>center</w:t>
      </w:r>
      <w:proofErr w:type="spellEnd"/>
      <w:r w:rsidRPr="000C68CE">
        <w:t xml:space="preserve"> frequency of the SSB of the serving cell and the </w:t>
      </w:r>
      <w:proofErr w:type="spellStart"/>
      <w:r w:rsidRPr="000C68CE">
        <w:t>center</w:t>
      </w:r>
      <w:proofErr w:type="spellEnd"/>
      <w:r w:rsidRPr="000C68CE">
        <w:t xml:space="preserve"> frequency of the SSB of the neighbour cell are different, or the subcarrier spacing of the two SSBs is different.</w:t>
      </w:r>
    </w:p>
    <w:p w14:paraId="309B3868" w14:textId="77777777" w:rsidR="004A1502" w:rsidRPr="000C68CE" w:rsidRDefault="004A1502" w:rsidP="004A1502">
      <w:pPr>
        <w:pStyle w:val="NO"/>
      </w:pPr>
      <w:r w:rsidRPr="000C68CE">
        <w:lastRenderedPageBreak/>
        <w:t>NOTE</w:t>
      </w:r>
      <w:r w:rsidR="003E64D2" w:rsidRPr="000C68CE">
        <w:t xml:space="preserve"> 2</w:t>
      </w:r>
      <w:r w:rsidRPr="000C68CE">
        <w:t>:</w:t>
      </w:r>
      <w:r w:rsidRPr="000C68CE">
        <w:tab/>
      </w:r>
      <w:r w:rsidR="00AD667C" w:rsidRPr="000C68CE">
        <w:t>F</w:t>
      </w:r>
      <w:r w:rsidRPr="000C68CE">
        <w:t>or SSB based measurements, one measurement object corresponds to one SSB and the UE considers different SSBs as different cells.</w:t>
      </w:r>
    </w:p>
    <w:p w14:paraId="2292B9FA" w14:textId="5BDD24AC" w:rsidR="00594FCB" w:rsidRPr="000C68CE" w:rsidRDefault="00594FCB" w:rsidP="00D01F48">
      <w:pPr>
        <w:pStyle w:val="NO"/>
      </w:pPr>
      <w:r w:rsidRPr="000C68CE">
        <w:t>NOTE 2a:</w:t>
      </w:r>
      <w:r w:rsidRPr="000C68CE">
        <w:tab/>
        <w:t>If a UE is configured to perform serving cell measurements based on an NCD-SSB configured in its active BWP, this NCD-SSB is considered as the SSB of the serving cell in the definition of intra-frequency and inter-frequency measurements as above.</w:t>
      </w:r>
    </w:p>
    <w:p w14:paraId="4DCFB14B" w14:textId="77777777" w:rsidR="00A53E37" w:rsidRPr="000C68CE" w:rsidRDefault="001A33AB" w:rsidP="00A53E37">
      <w:pPr>
        <w:pStyle w:val="B1"/>
      </w:pPr>
      <w:r w:rsidRPr="000C68CE">
        <w:t>-</w:t>
      </w:r>
      <w:r w:rsidRPr="000C68CE">
        <w:tab/>
        <w:t xml:space="preserve">CSI-RS based intra-frequency measurement: </w:t>
      </w:r>
      <w:r w:rsidR="00A53E37" w:rsidRPr="000C68CE">
        <w:t>a measurement is defined as a CSI-RS based intra-frequency measurement provided that:</w:t>
      </w:r>
    </w:p>
    <w:p w14:paraId="33D156F9" w14:textId="28506109" w:rsidR="00A53E37" w:rsidRPr="000C68CE" w:rsidRDefault="00A53E37" w:rsidP="009D635A">
      <w:pPr>
        <w:pStyle w:val="B2"/>
      </w:pPr>
      <w:r w:rsidRPr="000C68CE">
        <w:t>-</w:t>
      </w:r>
      <w:r w:rsidRPr="000C68CE">
        <w:tab/>
        <w:t xml:space="preserve">The </w:t>
      </w:r>
      <w:r w:rsidR="00385EF6" w:rsidRPr="000C68CE">
        <w:t>subcarrier spacing</w:t>
      </w:r>
      <w:r w:rsidRPr="000C68CE">
        <w:t xml:space="preserve"> of CSI-RS resources on the neighbour cell configured for measurement is the same as the SCS of CSI-RS resources on the serving cell indicated for measurement</w:t>
      </w:r>
      <w:r w:rsidR="003E64D2" w:rsidRPr="000C68CE">
        <w:t>;</w:t>
      </w:r>
      <w:r w:rsidRPr="000C68CE">
        <w:t xml:space="preserve"> and</w:t>
      </w:r>
    </w:p>
    <w:p w14:paraId="0102684D" w14:textId="05FA4986" w:rsidR="00A53E37" w:rsidRPr="000C68CE" w:rsidRDefault="00A53E37" w:rsidP="009D635A">
      <w:pPr>
        <w:pStyle w:val="B2"/>
      </w:pPr>
      <w:r w:rsidRPr="000C68CE">
        <w:t>-</w:t>
      </w:r>
      <w:r w:rsidRPr="000C68CE">
        <w:tab/>
        <w:t>For 60kHz</w:t>
      </w:r>
      <w:r w:rsidR="00385EF6" w:rsidRPr="000C68CE">
        <w:t xml:space="preserve"> subcarrier spacing</w:t>
      </w:r>
      <w:r w:rsidRPr="000C68CE">
        <w:t>, the CP type of CSI-RS resources on the neighbour cell configured for measurement is the same as the CP type of CSI-RS resources on the serving cell indicated for measurement</w:t>
      </w:r>
      <w:r w:rsidR="003E64D2" w:rsidRPr="000C68CE">
        <w:t>;</w:t>
      </w:r>
      <w:r w:rsidRPr="000C68CE">
        <w:t xml:space="preserve"> and</w:t>
      </w:r>
    </w:p>
    <w:p w14:paraId="5467FD48" w14:textId="77777777" w:rsidR="001A33AB" w:rsidRPr="000C68CE" w:rsidRDefault="00A53E37" w:rsidP="009D635A">
      <w:pPr>
        <w:pStyle w:val="B2"/>
      </w:pPr>
      <w:r w:rsidRPr="000C68CE">
        <w:t>-</w:t>
      </w:r>
      <w:r w:rsidRPr="000C68CE">
        <w:tab/>
        <w:t>The centre frequency of CSI-RS resources on the neighbour cell configured for measurement is the same as the centre frequency of CSI-RS resource on the serving cell indicated for measurement.</w:t>
      </w:r>
    </w:p>
    <w:p w14:paraId="346C8C8C" w14:textId="77777777" w:rsidR="00A53E37" w:rsidRPr="000C68CE" w:rsidRDefault="001A33AB" w:rsidP="00A53E37">
      <w:pPr>
        <w:pStyle w:val="B1"/>
      </w:pPr>
      <w:r w:rsidRPr="000C68CE">
        <w:t>-</w:t>
      </w:r>
      <w:r w:rsidRPr="000C68CE">
        <w:tab/>
        <w:t xml:space="preserve">CSI-RS based inter-frequency measurement: </w:t>
      </w:r>
      <w:r w:rsidR="00A53E37" w:rsidRPr="000C68CE">
        <w:t>a measurement is defined as a CSI-RS based inter-frequency measurement if it is not a CSI-RS based intra-frequency measurement.</w:t>
      </w:r>
    </w:p>
    <w:p w14:paraId="4358B08C" w14:textId="77777777" w:rsidR="001A33AB" w:rsidRPr="000C68CE" w:rsidRDefault="00A53E37" w:rsidP="009D635A">
      <w:pPr>
        <w:pStyle w:val="NO"/>
      </w:pPr>
      <w:r w:rsidRPr="000C68CE">
        <w:t>NOTE</w:t>
      </w:r>
      <w:r w:rsidR="00CF180E" w:rsidRPr="000C68CE">
        <w:t xml:space="preserve"> 3</w:t>
      </w:r>
      <w:r w:rsidRPr="000C68CE">
        <w:t>:</w:t>
      </w:r>
      <w:r w:rsidRPr="000C68CE">
        <w:tab/>
        <w:t>Extended CP for CSI-RS based measurement is not supported in this release.</w:t>
      </w:r>
    </w:p>
    <w:p w14:paraId="3C79D4F5" w14:textId="77777777" w:rsidR="008D2724" w:rsidRPr="000C68CE" w:rsidRDefault="001A33AB" w:rsidP="001A33AB">
      <w:r w:rsidRPr="000C68CE">
        <w:t>Whether a measurement is non-gap-assisted or gap-assisted depends on the capability of the UE, the active BWP of the UE and the current operating frequency</w:t>
      </w:r>
      <w:r w:rsidR="008D2724" w:rsidRPr="000C68CE">
        <w:t>:</w:t>
      </w:r>
    </w:p>
    <w:p w14:paraId="28EB9CA3" w14:textId="77777777" w:rsidR="008D2724" w:rsidRPr="000C68CE" w:rsidRDefault="008D2724" w:rsidP="008D2724">
      <w:pPr>
        <w:pStyle w:val="B1"/>
      </w:pPr>
      <w:r w:rsidRPr="000C68CE">
        <w:t>-</w:t>
      </w:r>
      <w:r w:rsidRPr="000C68CE">
        <w:tab/>
        <w:t>For SSB based inter-frequency</w:t>
      </w:r>
      <w:r w:rsidR="003525F1" w:rsidRPr="000C68CE">
        <w:t xml:space="preserve"> measurement, if the measurement gap requirement information is reported by the UE, a measurement gap configuration may be provided according to the information. Otherwise</w:t>
      </w:r>
      <w:r w:rsidRPr="000C68CE">
        <w:t>, a measurement gap configuration is always provided in the following cases:</w:t>
      </w:r>
    </w:p>
    <w:p w14:paraId="71E4E6B0" w14:textId="77777777" w:rsidR="008D2724" w:rsidRPr="000C68CE" w:rsidRDefault="00385040" w:rsidP="00385040">
      <w:pPr>
        <w:pStyle w:val="B2"/>
      </w:pPr>
      <w:r w:rsidRPr="000C68CE">
        <w:t>-</w:t>
      </w:r>
      <w:r w:rsidRPr="000C68CE">
        <w:tab/>
      </w:r>
      <w:r w:rsidR="008D2724" w:rsidRPr="000C68CE">
        <w:t>If the UE only supports per-UE measurement gaps;</w:t>
      </w:r>
    </w:p>
    <w:p w14:paraId="7572E718" w14:textId="77777777" w:rsidR="008D2724" w:rsidRPr="000C68CE" w:rsidRDefault="00385040" w:rsidP="00385040">
      <w:pPr>
        <w:pStyle w:val="B2"/>
      </w:pPr>
      <w:r w:rsidRPr="000C68CE">
        <w:t>-</w:t>
      </w:r>
      <w:r w:rsidRPr="000C68CE">
        <w:tab/>
      </w:r>
      <w:r w:rsidR="008D2724" w:rsidRPr="000C68CE">
        <w:t>If the UE supports per-FR measurement gaps and any of the serving cells are in the same frequency range of the measurement object.</w:t>
      </w:r>
    </w:p>
    <w:p w14:paraId="541878FB" w14:textId="77777777" w:rsidR="008D2724" w:rsidRPr="000C68CE" w:rsidRDefault="008D2724" w:rsidP="008D2724">
      <w:pPr>
        <w:pStyle w:val="B1"/>
      </w:pPr>
      <w:r w:rsidRPr="000C68CE">
        <w:t>-</w:t>
      </w:r>
      <w:r w:rsidRPr="000C68CE">
        <w:tab/>
        <w:t xml:space="preserve">For SSB based intra-frequency measurement, </w:t>
      </w:r>
      <w:r w:rsidR="003525F1" w:rsidRPr="000C68CE">
        <w:t xml:space="preserve">if the measurement gap requirement information is reported by the UE, a measurement gap configuration may be provided according to the information. Otherwise, </w:t>
      </w:r>
      <w:r w:rsidRPr="000C68CE">
        <w:t>a measurement gap configuration is always provided in the following case:</w:t>
      </w:r>
    </w:p>
    <w:p w14:paraId="49E6195D" w14:textId="430D58B5" w:rsidR="008D2724" w:rsidRPr="000C68CE" w:rsidRDefault="00385040" w:rsidP="008D2724">
      <w:pPr>
        <w:pStyle w:val="B2"/>
      </w:pPr>
      <w:r w:rsidRPr="000C68CE">
        <w:t>-</w:t>
      </w:r>
      <w:r w:rsidRPr="000C68CE">
        <w:tab/>
      </w:r>
      <w:r w:rsidR="008D2724" w:rsidRPr="000C68CE">
        <w:t>Other than the initial BWP, if any of the UE</w:t>
      </w:r>
      <w:r w:rsidR="00594FCB" w:rsidRPr="000C68CE">
        <w:t xml:space="preserve"> </w:t>
      </w:r>
      <w:r w:rsidR="008D2724" w:rsidRPr="000C68CE">
        <w:t>configured BWPs do not contain the frequency domain resources of the SSB associated to the initial DL BWP</w:t>
      </w:r>
      <w:r w:rsidR="00594FCB" w:rsidRPr="000C68CE">
        <w:t>, and are not configured with NCD-SSB for serving cell measurement</w:t>
      </w:r>
      <w:r w:rsidR="008D2724" w:rsidRPr="000C68CE">
        <w:t>.</w:t>
      </w:r>
    </w:p>
    <w:p w14:paraId="1B67D902" w14:textId="77777777" w:rsidR="001A33AB" w:rsidRPr="000C68CE" w:rsidRDefault="001A33AB" w:rsidP="001A33AB">
      <w:r w:rsidRPr="000C68CE">
        <w:t>In non-gap-assisted scenarios, the UE shall be able to carry out such measurements without measurement gaps. In gap-assisted scenarios, the UE cannot be assumed to be able to carry out such measurements without measurement gaps.</w:t>
      </w:r>
    </w:p>
    <w:p w14:paraId="79FCDB7E" w14:textId="1B0A2C9D" w:rsidR="000D6882" w:rsidRPr="000C68CE" w:rsidRDefault="000D6882" w:rsidP="000D6882">
      <w:bookmarkStart w:id="245" w:name="_Toc20387988"/>
      <w:bookmarkStart w:id="246" w:name="_Toc29376068"/>
      <w:r w:rsidRPr="000C68CE">
        <w:t xml:space="preserve">Network may request the UE to measure NR and/or E-UTRA carriers in RRC_IDLE or RRC_INACTIVE via system information or via dedicated measurement configuration in </w:t>
      </w:r>
      <w:proofErr w:type="spellStart"/>
      <w:r w:rsidRPr="000C68CE">
        <w:rPr>
          <w:i/>
          <w:iCs/>
        </w:rPr>
        <w:t>RRCRelease</w:t>
      </w:r>
      <w:proofErr w:type="spellEnd"/>
      <w:r w:rsidRPr="000C68CE">
        <w:t>.</w:t>
      </w:r>
      <w:r w:rsidR="00C62375" w:rsidRPr="000C68CE">
        <w:t xml:space="preserve"> </w:t>
      </w:r>
      <w:r w:rsidRPr="000C68CE">
        <w:t>If the UE was configured to perform measurements of NR and/or E-UTRA carriers while in RRC_IDLE</w:t>
      </w:r>
      <w:r w:rsidR="00AC15FC" w:rsidRPr="000C68CE">
        <w:t xml:space="preserve"> or in RRC_INACTIVE</w:t>
      </w:r>
      <w:r w:rsidRPr="000C68CE">
        <w:t xml:space="preserve">, it may provide an indication of the availability of corresponding measurement results to the </w:t>
      </w:r>
      <w:proofErr w:type="spellStart"/>
      <w:r w:rsidRPr="000C68CE">
        <w:t>gNB</w:t>
      </w:r>
      <w:proofErr w:type="spellEnd"/>
      <w:r w:rsidRPr="000C68CE">
        <w:t xml:space="preserve"> in the </w:t>
      </w:r>
      <w:proofErr w:type="spellStart"/>
      <w:r w:rsidRPr="000C68CE">
        <w:rPr>
          <w:i/>
        </w:rPr>
        <w:t>RRCSetupComplete</w:t>
      </w:r>
      <w:proofErr w:type="spellEnd"/>
      <w:r w:rsidRPr="000C68CE">
        <w:t xml:space="preserve"> message. The network may request the UE to report those measurements after security activation. The request for the measurements can be sent by the network immediately after transmitting the Security Mode Command (i.e. before the reception of the Security Mode Complete from the UE).</w:t>
      </w:r>
    </w:p>
    <w:p w14:paraId="747D72B2" w14:textId="77777777" w:rsidR="000D6882" w:rsidRDefault="000D6882" w:rsidP="000D6882">
      <w:r w:rsidRPr="000C68CE">
        <w:t xml:space="preserve">If the UE was configured to perform measurements of NR and/or E-UTRA carriers while in RRC_INACTIVE, the </w:t>
      </w:r>
      <w:proofErr w:type="spellStart"/>
      <w:r w:rsidRPr="000C68CE">
        <w:t>gNB</w:t>
      </w:r>
      <w:proofErr w:type="spellEnd"/>
      <w:r w:rsidRPr="000C68CE">
        <w:t xml:space="preserve"> can request the UE to provide corresponding measurement results in the </w:t>
      </w:r>
      <w:proofErr w:type="spellStart"/>
      <w:r w:rsidRPr="000C68CE">
        <w:rPr>
          <w:i/>
        </w:rPr>
        <w:t>RRCResume</w:t>
      </w:r>
      <w:proofErr w:type="spellEnd"/>
      <w:r w:rsidRPr="000C68CE">
        <w:t xml:space="preserve"> message and then the UE can include the available measurement results in the </w:t>
      </w:r>
      <w:proofErr w:type="spellStart"/>
      <w:r w:rsidRPr="000C68CE">
        <w:rPr>
          <w:i/>
        </w:rPr>
        <w:t>RRCResumeComplete</w:t>
      </w:r>
      <w:proofErr w:type="spellEnd"/>
      <w:r w:rsidRPr="000C68CE">
        <w:t xml:space="preserve"> message. Alternatively, the UE may provide an indication of the availability of the measurement results to the </w:t>
      </w:r>
      <w:proofErr w:type="spellStart"/>
      <w:r w:rsidRPr="000C68CE">
        <w:t>gNB</w:t>
      </w:r>
      <w:proofErr w:type="spellEnd"/>
      <w:r w:rsidRPr="000C68CE">
        <w:t xml:space="preserve"> in the </w:t>
      </w:r>
      <w:proofErr w:type="spellStart"/>
      <w:r w:rsidRPr="000C68CE">
        <w:rPr>
          <w:i/>
        </w:rPr>
        <w:t>RRCResumeComplete</w:t>
      </w:r>
      <w:proofErr w:type="spellEnd"/>
      <w:r w:rsidRPr="000C68CE">
        <w:t xml:space="preserve"> message and the </w:t>
      </w:r>
      <w:proofErr w:type="spellStart"/>
      <w:r w:rsidRPr="000C68CE">
        <w:t>gNB</w:t>
      </w:r>
      <w:proofErr w:type="spellEnd"/>
      <w:r w:rsidRPr="000C68CE">
        <w:t xml:space="preserve"> can then request the UE to provide these measurement results.</w:t>
      </w:r>
    </w:p>
    <w:p w14:paraId="0FE8B67B" w14:textId="77777777" w:rsidR="00424D2A" w:rsidRDefault="00424D2A" w:rsidP="000D6882"/>
    <w:p w14:paraId="28259A6A" w14:textId="77777777" w:rsidR="00581D5D" w:rsidRDefault="00581D5D" w:rsidP="0019196F">
      <w:pPr>
        <w:rPr>
          <w:ins w:id="247" w:author="Apple - Naveen Palle" w:date="2024-11-06T12:32:00Z"/>
        </w:rPr>
      </w:pPr>
    </w:p>
    <w:p w14:paraId="45A18EBA" w14:textId="77777777" w:rsidR="00581D5D" w:rsidRPr="000C68CE" w:rsidRDefault="00581D5D" w:rsidP="00581D5D">
      <w:pPr>
        <w:pStyle w:val="4"/>
        <w:rPr>
          <w:ins w:id="248" w:author="Apple - Naveen Palle" w:date="2024-11-06T12:32:00Z"/>
        </w:rPr>
      </w:pPr>
      <w:commentRangeStart w:id="249"/>
      <w:commentRangeStart w:id="250"/>
      <w:commentRangeStart w:id="251"/>
      <w:commentRangeStart w:id="252"/>
      <w:commentRangeStart w:id="253"/>
      <w:commentRangeStart w:id="254"/>
      <w:ins w:id="255" w:author="Apple - Naveen Palle" w:date="2024-11-06T12:32:00Z">
        <w:r w:rsidRPr="000C68CE">
          <w:lastRenderedPageBreak/>
          <w:t>9.2.</w:t>
        </w:r>
        <w:r>
          <w:t>4</w:t>
        </w:r>
        <w:r w:rsidRPr="000C68CE">
          <w:t>.</w:t>
        </w:r>
        <w:r>
          <w:t>X</w:t>
        </w:r>
        <w:r w:rsidRPr="000C68CE">
          <w:tab/>
        </w:r>
        <w:r>
          <w:t>L1 event triggered LTM</w:t>
        </w:r>
      </w:ins>
      <w:commentRangeEnd w:id="249"/>
      <w:r w:rsidR="00AD4A00">
        <w:rPr>
          <w:rStyle w:val="af0"/>
          <w:rFonts w:ascii="Times New Roman" w:hAnsi="Times New Roman"/>
        </w:rPr>
        <w:commentReference w:id="249"/>
      </w:r>
      <w:commentRangeEnd w:id="250"/>
      <w:r w:rsidR="00C53D52">
        <w:rPr>
          <w:rStyle w:val="af0"/>
          <w:rFonts w:ascii="Times New Roman" w:hAnsi="Times New Roman"/>
        </w:rPr>
        <w:commentReference w:id="250"/>
      </w:r>
      <w:commentRangeEnd w:id="251"/>
      <w:r w:rsidR="00BD6507">
        <w:rPr>
          <w:rStyle w:val="af0"/>
          <w:rFonts w:ascii="Times New Roman" w:hAnsi="Times New Roman"/>
        </w:rPr>
        <w:commentReference w:id="251"/>
      </w:r>
      <w:commentRangeEnd w:id="252"/>
      <w:r w:rsidR="00E4797C">
        <w:rPr>
          <w:rStyle w:val="af0"/>
          <w:rFonts w:ascii="Times New Roman" w:hAnsi="Times New Roman"/>
        </w:rPr>
        <w:commentReference w:id="252"/>
      </w:r>
      <w:commentRangeEnd w:id="253"/>
      <w:r w:rsidR="00843919">
        <w:rPr>
          <w:rStyle w:val="af0"/>
          <w:rFonts w:ascii="Times New Roman" w:hAnsi="Times New Roman"/>
        </w:rPr>
        <w:commentReference w:id="253"/>
      </w:r>
      <w:commentRangeEnd w:id="254"/>
      <w:r w:rsidR="00986C64">
        <w:rPr>
          <w:rStyle w:val="af0"/>
          <w:rFonts w:ascii="Times New Roman" w:hAnsi="Times New Roman"/>
        </w:rPr>
        <w:commentReference w:id="254"/>
      </w:r>
    </w:p>
    <w:p w14:paraId="20D0EFBB" w14:textId="52DA9F7F" w:rsidR="0019196F" w:rsidRDefault="006E5559" w:rsidP="0019196F">
      <w:pPr>
        <w:rPr>
          <w:ins w:id="256" w:author="Apple - Fangli" w:date="2024-11-04T16:00:00Z"/>
          <w:rFonts w:ascii="Aptos" w:eastAsia="等线" w:hAnsi="Aptos"/>
          <w:kern w:val="2"/>
          <w:sz w:val="16"/>
          <w:szCs w:val="16"/>
        </w:rPr>
      </w:pPr>
      <w:ins w:id="257" w:author="Apple - Fangli" w:date="2024-11-04T15:55:00Z">
        <w:r>
          <w:t>In</w:t>
        </w:r>
      </w:ins>
      <w:ins w:id="258" w:author="Apple - Fangli" w:date="2024-11-04T15:52:00Z">
        <w:r>
          <w:t xml:space="preserve"> LTM procedure, </w:t>
        </w:r>
      </w:ins>
      <w:ins w:id="259" w:author="Apple - Fangli" w:date="2024-11-04T16:05:00Z">
        <w:r w:rsidR="00F704E6">
          <w:t>LTM</w:t>
        </w:r>
      </w:ins>
      <w:ins w:id="260" w:author="Apple - Fangli" w:date="2024-11-04T15:49:00Z">
        <w:r w:rsidR="002E202D">
          <w:t xml:space="preserve"> event</w:t>
        </w:r>
      </w:ins>
      <w:ins w:id="261" w:author="Apple - Fangli" w:date="2024-11-04T15:48:00Z">
        <w:r w:rsidR="008F470E" w:rsidRPr="008F470E">
          <w:t xml:space="preserve"> triggered measurement </w:t>
        </w:r>
      </w:ins>
      <w:ins w:id="262" w:author="Apple - Fangli" w:date="2024-11-04T15:57:00Z">
        <w:r w:rsidR="00667ACB">
          <w:t>is used to</w:t>
        </w:r>
      </w:ins>
      <w:ins w:id="263" w:author="Apple - Fangli" w:date="2024-11-04T15:51:00Z">
        <w:r>
          <w:t xml:space="preserve"> </w:t>
        </w:r>
      </w:ins>
      <w:ins w:id="264" w:author="Apple - Fangli" w:date="2024-11-04T15:57:00Z">
        <w:r w:rsidR="00667ACB">
          <w:t>assist</w:t>
        </w:r>
      </w:ins>
      <w:ins w:id="265" w:author="Apple - Fangli" w:date="2024-11-04T15:51:00Z">
        <w:r>
          <w:t xml:space="preserve"> network </w:t>
        </w:r>
      </w:ins>
      <w:ins w:id="266" w:author="Apple - Fangli" w:date="2024-11-04T15:59:00Z">
        <w:r w:rsidR="00566B01">
          <w:t xml:space="preserve">to </w:t>
        </w:r>
      </w:ins>
      <w:ins w:id="267" w:author="Apple - Fangli" w:date="2024-11-04T15:51:00Z">
        <w:r>
          <w:t>s</w:t>
        </w:r>
      </w:ins>
      <w:ins w:id="268" w:author="Apple - Fangli" w:date="2024-11-04T15:48:00Z">
        <w:r w:rsidR="008F470E" w:rsidRPr="008F470E">
          <w:t>elect the candidate beam</w:t>
        </w:r>
      </w:ins>
      <w:ins w:id="269" w:author="Apple - Fangli" w:date="2024-11-04T15:52:00Z">
        <w:r>
          <w:t xml:space="preserve"> of the candidate cell</w:t>
        </w:r>
      </w:ins>
      <w:ins w:id="270" w:author="Apple - Fangli" w:date="2024-11-04T15:48:00Z">
        <w:r w:rsidR="008F470E" w:rsidRPr="008F470E">
          <w:t xml:space="preserve"> to trigger early synchronization</w:t>
        </w:r>
      </w:ins>
      <w:ins w:id="271" w:author="Apple - Fangli" w:date="2024-11-04T15:59:00Z">
        <w:r w:rsidR="00566B01">
          <w:t xml:space="preserve"> and to </w:t>
        </w:r>
      </w:ins>
      <w:ins w:id="272" w:author="Apple - Fangli" w:date="2024-11-04T15:51:00Z">
        <w:r>
          <w:t>se</w:t>
        </w:r>
      </w:ins>
      <w:ins w:id="273" w:author="Apple - Fangli" w:date="2024-11-04T15:48:00Z">
        <w:r w:rsidR="008F470E" w:rsidRPr="008F470E">
          <w:t>lect the target beam/cell and trigger LTM cell switch procedure.</w:t>
        </w:r>
      </w:ins>
      <w:ins w:id="274" w:author="Apple - Fangli" w:date="2024-11-04T16:00:00Z">
        <w:r w:rsidR="0019196F" w:rsidRPr="0019196F">
          <w:rPr>
            <w:rFonts w:ascii="Aptos" w:eastAsia="等线" w:hAnsi="Aptos"/>
            <w:kern w:val="2"/>
            <w:sz w:val="16"/>
            <w:szCs w:val="16"/>
          </w:rPr>
          <w:t xml:space="preserve"> </w:t>
        </w:r>
      </w:ins>
    </w:p>
    <w:p w14:paraId="45A6B95C" w14:textId="77777777" w:rsidR="00EA34E2" w:rsidRDefault="007C0D8E" w:rsidP="00E45544">
      <w:pPr>
        <w:rPr>
          <w:ins w:id="275" w:author="Apple - Fangli" w:date="2024-11-04T16:50:00Z"/>
        </w:rPr>
      </w:pPr>
      <w:ins w:id="276" w:author="Apple - Fangli" w:date="2024-11-04T16:49:00Z">
        <w:r>
          <w:t>The</w:t>
        </w:r>
      </w:ins>
      <w:ins w:id="277" w:author="Apple - Fangli" w:date="2024-11-04T16:00:00Z">
        <w:r w:rsidR="0019196F" w:rsidRPr="0019196F">
          <w:t xml:space="preserve"> </w:t>
        </w:r>
      </w:ins>
      <w:ins w:id="278" w:author="Apple - Fangli" w:date="2024-11-04T16:05:00Z">
        <w:r w:rsidR="00462E1A">
          <w:t>LTM</w:t>
        </w:r>
      </w:ins>
      <w:ins w:id="279" w:author="Apple - Fangli" w:date="2024-11-04T16:01:00Z">
        <w:r w:rsidR="006A37D1">
          <w:t xml:space="preserve"> </w:t>
        </w:r>
      </w:ins>
      <w:ins w:id="280" w:author="Apple - Fangli" w:date="2024-11-04T16:00:00Z">
        <w:r w:rsidR="0019196F" w:rsidRPr="0019196F">
          <w:t>event triggered measurement</w:t>
        </w:r>
      </w:ins>
      <w:ins w:id="281" w:author="Apple - Fangli" w:date="2024-11-04T16:49:00Z">
        <w:r>
          <w:t xml:space="preserve"> supports</w:t>
        </w:r>
        <w:r w:rsidRPr="00A74B1A">
          <w:rPr>
            <w:rFonts w:ascii="Yu Mincho" w:eastAsia="宋体" w:hAnsi="Yu Mincho" w:hint="eastAsia"/>
            <w:kern w:val="2"/>
            <w:sz w:val="21"/>
            <w:szCs w:val="21"/>
          </w:rPr>
          <w:t xml:space="preserve"> </w:t>
        </w:r>
        <w:r w:rsidRPr="00A74B1A">
          <w:rPr>
            <w:rFonts w:hint="eastAsia"/>
          </w:rPr>
          <w:t xml:space="preserve">the measurements on </w:t>
        </w:r>
        <w:r>
          <w:t xml:space="preserve">both </w:t>
        </w:r>
        <w:r w:rsidRPr="00A74B1A">
          <w:rPr>
            <w:rFonts w:hint="eastAsia"/>
          </w:rPr>
          <w:t xml:space="preserve">SSB or CSI-RS resources configured </w:t>
        </w:r>
        <w:r w:rsidRPr="001A1B72">
          <w:t xml:space="preserve">in L1 measurement resource configuration in LTM </w:t>
        </w:r>
        <w:proofErr w:type="spellStart"/>
        <w:r w:rsidRPr="001A1B72">
          <w:t>config</w:t>
        </w:r>
      </w:ins>
      <w:proofErr w:type="spellEnd"/>
      <w:ins w:id="282" w:author="Apple - Fangli" w:date="2024-11-04T16:50:00Z">
        <w:r>
          <w:t>. And the LTM event evaluation is based on</w:t>
        </w:r>
      </w:ins>
      <w:ins w:id="283" w:author="Apple - Fangli" w:date="2024-11-04T16:00:00Z">
        <w:r w:rsidR="0019196F" w:rsidRPr="0019196F">
          <w:t xml:space="preserve"> </w:t>
        </w:r>
      </w:ins>
      <w:ins w:id="284" w:author="Apple - Fangli" w:date="2024-11-04T16:09:00Z">
        <w:r w:rsidR="00495F9D">
          <w:t xml:space="preserve">the </w:t>
        </w:r>
      </w:ins>
      <w:ins w:id="285" w:author="Apple - Fangli" w:date="2024-11-04T16:11:00Z">
        <w:r w:rsidR="007922BF">
          <w:t xml:space="preserve">L1 </w:t>
        </w:r>
      </w:ins>
      <w:ins w:id="286" w:author="Apple - Fangli" w:date="2024-11-04T16:09:00Z">
        <w:r w:rsidR="00495F9D" w:rsidRPr="00495F9D">
          <w:t>beam level measurement result</w:t>
        </w:r>
        <w:r w:rsidR="00495F9D">
          <w:t xml:space="preserve">. </w:t>
        </w:r>
      </w:ins>
    </w:p>
    <w:p w14:paraId="1EA99B05" w14:textId="055915D1" w:rsidR="00495F9D" w:rsidRPr="004A3E66" w:rsidRDefault="00495F9D" w:rsidP="00E45544">
      <w:pPr>
        <w:rPr>
          <w:ins w:id="287" w:author="Apple - Fangli" w:date="2024-11-04T16:05:00Z"/>
          <w:lang w:val="en-US"/>
          <w:rPrChange w:id="288" w:author="Apple - Fangli" w:date="2024-11-04T16:42:00Z">
            <w:rPr>
              <w:ins w:id="289" w:author="Apple - Fangli" w:date="2024-11-04T16:05:00Z"/>
            </w:rPr>
          </w:rPrChange>
        </w:rPr>
      </w:pPr>
      <w:ins w:id="290" w:author="Apple - Fangli" w:date="2024-11-04T16:10:00Z">
        <w:r>
          <w:t>The following LTM events may be configured to UE by network, which is evaluat</w:t>
        </w:r>
      </w:ins>
      <w:ins w:id="291" w:author="Apple - Fangli" w:date="2024-11-04T16:11:00Z">
        <w:r>
          <w:t xml:space="preserve">ed </w:t>
        </w:r>
        <w:r w:rsidRPr="00493FA7">
          <w:t xml:space="preserve">based on </w:t>
        </w:r>
        <w:r>
          <w:t xml:space="preserve">the </w:t>
        </w:r>
        <w:r w:rsidRPr="00493FA7">
          <w:t>beam specific quality of serving cell and candidate cells</w:t>
        </w:r>
      </w:ins>
      <w:ins w:id="292" w:author="Apple - Fangli" w:date="2024-11-04T16:12:00Z">
        <w:r w:rsidR="00CB7C36">
          <w:t>:</w:t>
        </w:r>
      </w:ins>
    </w:p>
    <w:p w14:paraId="7A7E7803" w14:textId="77777777" w:rsidR="00493FA7" w:rsidRPr="00493FA7" w:rsidRDefault="00493FA7" w:rsidP="00493FA7">
      <w:pPr>
        <w:numPr>
          <w:ilvl w:val="0"/>
          <w:numId w:val="25"/>
        </w:numPr>
        <w:rPr>
          <w:ins w:id="293" w:author="Apple - Fangli" w:date="2024-11-04T16:02:00Z"/>
        </w:rPr>
      </w:pPr>
      <w:commentRangeStart w:id="294"/>
      <w:ins w:id="295" w:author="Apple - Fangli" w:date="2024-11-04T16:02:00Z">
        <w:r w:rsidRPr="00493FA7">
          <w:t>Event LTM2: Beam of serving cell becomes worse than absolute threshold;</w:t>
        </w:r>
      </w:ins>
    </w:p>
    <w:p w14:paraId="60CEF51D" w14:textId="77777777" w:rsidR="00493FA7" w:rsidRPr="00493FA7" w:rsidRDefault="00493FA7" w:rsidP="00493FA7">
      <w:pPr>
        <w:numPr>
          <w:ilvl w:val="0"/>
          <w:numId w:val="25"/>
        </w:numPr>
        <w:rPr>
          <w:ins w:id="296" w:author="Apple - Fangli" w:date="2024-11-04T16:02:00Z"/>
        </w:rPr>
      </w:pPr>
      <w:ins w:id="297" w:author="Apple - Fangli" w:date="2024-11-04T16:02:00Z">
        <w:r w:rsidRPr="00493FA7">
          <w:t>Event LTM3: Beam of candidate cell becomes amount of offset better than beam of serving cell;</w:t>
        </w:r>
      </w:ins>
    </w:p>
    <w:p w14:paraId="7E9E3445" w14:textId="77777777" w:rsidR="00493FA7" w:rsidRPr="00493FA7" w:rsidRDefault="00493FA7" w:rsidP="00493FA7">
      <w:pPr>
        <w:numPr>
          <w:ilvl w:val="0"/>
          <w:numId w:val="25"/>
        </w:numPr>
        <w:rPr>
          <w:ins w:id="298" w:author="Apple - Fangli" w:date="2024-11-04T16:02:00Z"/>
        </w:rPr>
      </w:pPr>
      <w:ins w:id="299" w:author="Apple - Fangli" w:date="2024-11-04T16:02:00Z">
        <w:r w:rsidRPr="00493FA7">
          <w:t>Event LTM4: Beam of candidate cell becomes better than absolute threshold;</w:t>
        </w:r>
      </w:ins>
    </w:p>
    <w:p w14:paraId="7AF00598" w14:textId="52133C4C" w:rsidR="00EE1AD3" w:rsidRPr="00EE1AD3" w:rsidRDefault="00493FA7">
      <w:pPr>
        <w:numPr>
          <w:ilvl w:val="0"/>
          <w:numId w:val="25"/>
        </w:numPr>
        <w:rPr>
          <w:ins w:id="300" w:author="Apple - Fangli" w:date="2024-11-04T16:48:00Z"/>
        </w:rPr>
        <w:pPrChange w:id="301" w:author="Apple - Fangli" w:date="2024-11-04T16:45:00Z">
          <w:pPr/>
        </w:pPrChange>
      </w:pPr>
      <w:ins w:id="302" w:author="Apple - Fangli" w:date="2024-11-04T16:02:00Z">
        <w:r w:rsidRPr="00493FA7">
          <w:t>Event LTM5: Beam of serving cell becomes worse than absolute threshold1 AND Beam of candidate cell becomes better than another absolute threshold2.</w:t>
        </w:r>
      </w:ins>
      <w:commentRangeEnd w:id="294"/>
      <w:r w:rsidR="00056B5D">
        <w:rPr>
          <w:rStyle w:val="af0"/>
        </w:rPr>
        <w:commentReference w:id="294"/>
      </w:r>
    </w:p>
    <w:p w14:paraId="20B5F322" w14:textId="523DCC9C" w:rsidR="00F32F71" w:rsidRDefault="00974642" w:rsidP="00F32F71">
      <w:pPr>
        <w:rPr>
          <w:ins w:id="303" w:author="Apple - Fangli" w:date="2024-11-04T17:00:00Z"/>
        </w:rPr>
      </w:pPr>
      <w:commentRangeStart w:id="304"/>
      <w:ins w:id="305" w:author="Apple - Fangli" w:date="2024-11-04T16:58:00Z">
        <w:r>
          <w:t xml:space="preserve">For </w:t>
        </w:r>
      </w:ins>
      <w:commentRangeEnd w:id="304"/>
      <w:r w:rsidR="008E73E6">
        <w:rPr>
          <w:rStyle w:val="af0"/>
        </w:rPr>
        <w:commentReference w:id="304"/>
      </w:r>
      <w:ins w:id="306" w:author="Apple - Fangli" w:date="2024-11-04T16:58:00Z">
        <w:r>
          <w:t xml:space="preserve">all LTM events, </w:t>
        </w:r>
      </w:ins>
      <w:ins w:id="307" w:author="Apple - Fangli" w:date="2024-11-04T16:56:00Z">
        <w:r w:rsidR="00792CC3">
          <w:t>a</w:t>
        </w:r>
      </w:ins>
      <w:ins w:id="308" w:author="Apple - Fangli" w:date="2024-11-04T16:55:00Z">
        <w:r w:rsidR="00792CC3" w:rsidRPr="00792CC3">
          <w:t xml:space="preserve">ny beam in candidate RS configuration </w:t>
        </w:r>
      </w:ins>
      <w:ins w:id="309" w:author="Apple - Fangli" w:date="2024-11-04T16:57:00Z">
        <w:r w:rsidR="002B47CF">
          <w:t xml:space="preserve">in LTM </w:t>
        </w:r>
        <w:proofErr w:type="spellStart"/>
        <w:r w:rsidR="002B47CF">
          <w:t>config</w:t>
        </w:r>
        <w:proofErr w:type="spellEnd"/>
        <w:r w:rsidR="002B47CF">
          <w:t xml:space="preserve"> </w:t>
        </w:r>
      </w:ins>
      <w:ins w:id="310" w:author="Apple - Fangli" w:date="2024-11-04T16:55:00Z">
        <w:r w:rsidR="00792CC3" w:rsidRPr="00792CC3">
          <w:t>can be used for LTM event evaluation</w:t>
        </w:r>
      </w:ins>
      <w:ins w:id="311" w:author="Apple - Fangli" w:date="2024-11-04T16:57:00Z">
        <w:r w:rsidR="00792CC3">
          <w:t xml:space="preserve"> for candidate cell</w:t>
        </w:r>
      </w:ins>
      <w:ins w:id="312" w:author="Apple - Fangli" w:date="2024-11-04T16:55:00Z">
        <w:r w:rsidR="00792CC3" w:rsidRPr="00792CC3">
          <w:t>.</w:t>
        </w:r>
      </w:ins>
      <w:ins w:id="313" w:author="Apple - Fangli" w:date="2024-11-04T17:04:00Z">
        <w:r w:rsidR="00044709" w:rsidRPr="00044709">
          <w:t xml:space="preserve"> </w:t>
        </w:r>
        <w:r w:rsidR="00044709">
          <w:t xml:space="preserve">For event LTM3 and LTM5, the event evaluation is based on the measurement result of the same RS </w:t>
        </w:r>
        <w:r w:rsidR="00044709" w:rsidRPr="001A1B72">
          <w:t xml:space="preserve">type for both serving and </w:t>
        </w:r>
        <w:r w:rsidR="00044709">
          <w:t>candidate</w:t>
        </w:r>
        <w:r w:rsidR="00044709" w:rsidRPr="001A1B72">
          <w:t xml:space="preserve"> cell</w:t>
        </w:r>
        <w:r w:rsidR="00044709">
          <w:t>, and the</w:t>
        </w:r>
      </w:ins>
      <w:ins w:id="314" w:author="Apple - Fangli" w:date="2024-11-04T17:05:00Z">
        <w:r w:rsidR="0040679D">
          <w:t xml:space="preserve"> </w:t>
        </w:r>
      </w:ins>
      <w:ins w:id="315" w:author="Apple - Fangli" w:date="2024-11-04T17:04:00Z">
        <w:r w:rsidR="00044709">
          <w:t>c</w:t>
        </w:r>
        <w:r w:rsidR="00044709" w:rsidRPr="00792A99">
          <w:t xml:space="preserve">urrent beam (i.e. a beam corresponding to the indicated TCI state) is used for </w:t>
        </w:r>
        <w:r w:rsidR="00044709">
          <w:t xml:space="preserve">LTM </w:t>
        </w:r>
        <w:r w:rsidR="00044709" w:rsidRPr="00792A99">
          <w:t>event evaluation for serving cell</w:t>
        </w:r>
        <w:r w:rsidR="00044709">
          <w:t>.</w:t>
        </w:r>
      </w:ins>
    </w:p>
    <w:p w14:paraId="11CD30CB" w14:textId="72EAC5AD" w:rsidR="00501ECF" w:rsidRDefault="00EB49C3" w:rsidP="007D72BB">
      <w:pPr>
        <w:rPr>
          <w:ins w:id="316" w:author="Apple - Fangli" w:date="2024-11-04T17:35:00Z"/>
        </w:rPr>
      </w:pPr>
      <w:commentRangeStart w:id="317"/>
      <w:ins w:id="318" w:author="Apple - Fangli" w:date="2024-11-04T17:32:00Z">
        <w:r>
          <w:t>When the LTM event condition is</w:t>
        </w:r>
        <w:r w:rsidRPr="004539E2">
          <w:t xml:space="preserve"> continuously met during the TTT </w:t>
        </w:r>
        <w:r>
          <w:t xml:space="preserve">duration, UE </w:t>
        </w:r>
      </w:ins>
      <w:ins w:id="319" w:author="Apple - Fangli" w:date="2024-11-04T17:33:00Z">
        <w:r w:rsidR="009904AE">
          <w:t xml:space="preserve">triggers the LTM </w:t>
        </w:r>
        <w:proofErr w:type="spellStart"/>
        <w:r w:rsidR="009904AE">
          <w:t>meaurement</w:t>
        </w:r>
        <w:proofErr w:type="spellEnd"/>
        <w:r w:rsidR="009904AE">
          <w:t xml:space="preserve"> </w:t>
        </w:r>
        <w:r w:rsidR="00C21D3D">
          <w:t>reporting</w:t>
        </w:r>
        <w:r w:rsidR="009904AE">
          <w:t xml:space="preserve"> by initiating a transmissio</w:t>
        </w:r>
        <w:r w:rsidR="003F6A0F">
          <w:t>n</w:t>
        </w:r>
        <w:r w:rsidR="009904AE">
          <w:t xml:space="preserve"> </w:t>
        </w:r>
        <w:r w:rsidR="00683ED8">
          <w:t xml:space="preserve">of </w:t>
        </w:r>
        <w:r w:rsidR="009904AE">
          <w:t>LTM MR MAC CE</w:t>
        </w:r>
        <w:r w:rsidR="00545AC7">
          <w:t>.</w:t>
        </w:r>
      </w:ins>
      <w:ins w:id="320" w:author="Apple - Fangli" w:date="2024-11-04T17:34:00Z">
        <w:r w:rsidR="007D72BB">
          <w:t xml:space="preserve"> The network may also configure the LTM event triggered periodic LTM measurement reporting and the LTM measurement reporting triggered by meeting the </w:t>
        </w:r>
        <w:r w:rsidR="007D72BB">
          <w:rPr>
            <w:lang w:val="en-US"/>
          </w:rPr>
          <w:t>leaving condition</w:t>
        </w:r>
      </w:ins>
      <w:ins w:id="321" w:author="Apple - Fangli" w:date="2024-11-04T17:35:00Z">
        <w:r w:rsidR="00D8446B">
          <w:rPr>
            <w:lang w:val="en-US"/>
          </w:rPr>
          <w:t xml:space="preserve">. </w:t>
        </w:r>
      </w:ins>
    </w:p>
    <w:p w14:paraId="041E235E" w14:textId="43B85622" w:rsidR="007D72BB" w:rsidRDefault="007D72BB" w:rsidP="007D72BB">
      <w:pPr>
        <w:rPr>
          <w:ins w:id="322" w:author="Apple - Fangli" w:date="2024-11-04T17:34:00Z"/>
        </w:rPr>
      </w:pPr>
      <w:ins w:id="323" w:author="Apple - Fangli" w:date="2024-11-04T17:34:00Z">
        <w:r>
          <w:t xml:space="preserve">The LTM MR MAC CE includes the following </w:t>
        </w:r>
        <w:proofErr w:type="spellStart"/>
        <w:r>
          <w:t>informations</w:t>
        </w:r>
        <w:proofErr w:type="spellEnd"/>
        <w:r>
          <w:t>:</w:t>
        </w:r>
      </w:ins>
    </w:p>
    <w:p w14:paraId="133F72D7" w14:textId="77777777" w:rsidR="007D72BB" w:rsidRPr="00345BAF" w:rsidRDefault="007D72BB" w:rsidP="007D72BB">
      <w:pPr>
        <w:numPr>
          <w:ilvl w:val="0"/>
          <w:numId w:val="25"/>
        </w:numPr>
        <w:rPr>
          <w:ins w:id="324" w:author="Apple - Fangli" w:date="2024-11-04T17:34:00Z"/>
        </w:rPr>
      </w:pPr>
      <w:ins w:id="325" w:author="Apple - Fangli" w:date="2024-11-04T17:34:00Z">
        <w:r w:rsidRPr="00345BAF">
          <w:rPr>
            <w:rFonts w:hint="eastAsia"/>
          </w:rPr>
          <w:t>Beam information</w:t>
        </w:r>
        <w:r w:rsidRPr="00345BAF">
          <w:t xml:space="preserve">: FFS if </w:t>
        </w:r>
        <w:r w:rsidRPr="00345BAF">
          <w:rPr>
            <w:rFonts w:hint="eastAsia"/>
          </w:rPr>
          <w:t>SSBRI</w:t>
        </w:r>
        <w:r w:rsidRPr="00345BAF">
          <w:t>/</w:t>
        </w:r>
        <w:r w:rsidRPr="00345BAF">
          <w:rPr>
            <w:rFonts w:hint="eastAsia"/>
          </w:rPr>
          <w:t>CRI of N beams</w:t>
        </w:r>
        <w:r w:rsidRPr="00345BAF">
          <w:t xml:space="preserve"> or (LTM configuration id + SSB/CSI-RS id)</w:t>
        </w:r>
      </w:ins>
    </w:p>
    <w:p w14:paraId="04256399" w14:textId="77777777" w:rsidR="007D72BB" w:rsidRPr="00345BAF" w:rsidRDefault="007D72BB" w:rsidP="007D72BB">
      <w:pPr>
        <w:numPr>
          <w:ilvl w:val="0"/>
          <w:numId w:val="25"/>
        </w:numPr>
        <w:rPr>
          <w:ins w:id="326" w:author="Apple - Fangli" w:date="2024-11-04T17:34:00Z"/>
        </w:rPr>
      </w:pPr>
      <w:ins w:id="327" w:author="Apple - Fangli" w:date="2024-11-04T17:34:00Z">
        <w:r w:rsidRPr="00345BAF">
          <w:rPr>
            <w:rFonts w:hint="eastAsia"/>
          </w:rPr>
          <w:t>Beam quantity: L1-RSRP or SINR</w:t>
        </w:r>
        <w:r w:rsidRPr="00345BAF">
          <w:t xml:space="preserve"> </w:t>
        </w:r>
        <w:r w:rsidRPr="00345BAF">
          <w:rPr>
            <w:rFonts w:hint="eastAsia"/>
          </w:rPr>
          <w:t xml:space="preserve">(up to RAN1) </w:t>
        </w:r>
        <w:r w:rsidRPr="00345BAF">
          <w:t>of</w:t>
        </w:r>
        <w:r w:rsidRPr="00345BAF">
          <w:rPr>
            <w:rFonts w:hint="eastAsia"/>
          </w:rPr>
          <w:t xml:space="preserve"> N beams</w:t>
        </w:r>
        <w:r>
          <w:t>;</w:t>
        </w:r>
      </w:ins>
    </w:p>
    <w:p w14:paraId="296A8E9E" w14:textId="77777777" w:rsidR="007D72BB" w:rsidRPr="00345BAF" w:rsidRDefault="007D72BB" w:rsidP="007D72BB">
      <w:pPr>
        <w:numPr>
          <w:ilvl w:val="0"/>
          <w:numId w:val="25"/>
        </w:numPr>
        <w:rPr>
          <w:ins w:id="328" w:author="Apple - Fangli" w:date="2024-11-04T17:34:00Z"/>
        </w:rPr>
      </w:pPr>
      <w:ins w:id="329" w:author="Apple - Fangli" w:date="2024-11-04T17:34:00Z">
        <w:r w:rsidRPr="00345BAF">
          <w:rPr>
            <w:rFonts w:hint="eastAsia"/>
          </w:rPr>
          <w:t xml:space="preserve">Triggered event information (e.g., </w:t>
        </w:r>
        <w:proofErr w:type="spellStart"/>
        <w:r w:rsidRPr="00345BAF">
          <w:rPr>
            <w:rFonts w:hint="eastAsia"/>
          </w:rPr>
          <w:t>ReportConfigID</w:t>
        </w:r>
        <w:proofErr w:type="spellEnd"/>
        <w:r w:rsidRPr="00345BAF">
          <w:rPr>
            <w:rFonts w:hint="eastAsia"/>
          </w:rPr>
          <w:t>)</w:t>
        </w:r>
        <w:r>
          <w:t>;</w:t>
        </w:r>
      </w:ins>
    </w:p>
    <w:p w14:paraId="77EE196A" w14:textId="77777777" w:rsidR="007D72BB" w:rsidRPr="008056B6" w:rsidRDefault="007D72BB" w:rsidP="007D72BB">
      <w:pPr>
        <w:numPr>
          <w:ilvl w:val="0"/>
          <w:numId w:val="25"/>
        </w:numPr>
        <w:rPr>
          <w:ins w:id="330" w:author="Apple - Fangli" w:date="2024-11-04T17:34:00Z"/>
        </w:rPr>
      </w:pPr>
      <w:ins w:id="331" w:author="Apple - Fangli" w:date="2024-11-04T17:34:00Z">
        <w:r w:rsidRPr="008056B6">
          <w:t xml:space="preserve">The information and quantity of current beam, based on NW configuration. </w:t>
        </w:r>
      </w:ins>
    </w:p>
    <w:p w14:paraId="0E1FB565" w14:textId="4C522F3D" w:rsidR="00501ECF" w:rsidRPr="00451A61" w:rsidRDefault="007D72BB">
      <w:pPr>
        <w:pStyle w:val="NO"/>
        <w:rPr>
          <w:ins w:id="332" w:author="Apple - Fangli" w:date="2024-11-04T17:35:00Z"/>
        </w:rPr>
        <w:pPrChange w:id="333" w:author="Apple - Fangli" w:date="2024-11-04T17:43:00Z">
          <w:pPr/>
        </w:pPrChange>
      </w:pPr>
      <w:ins w:id="334" w:author="Apple - Fangli" w:date="2024-11-04T17:34:00Z">
        <w:r>
          <w:t>NOTE</w:t>
        </w:r>
      </w:ins>
      <w:ins w:id="335" w:author="Apple - Fangli" w:date="2024-11-04T17:44:00Z">
        <w:r w:rsidR="00AC159F">
          <w:t xml:space="preserve"> X1</w:t>
        </w:r>
      </w:ins>
      <w:ins w:id="336" w:author="Apple - Fangli" w:date="2024-11-04T17:34:00Z">
        <w:r>
          <w:t xml:space="preserve">: The LTM </w:t>
        </w:r>
        <w:r w:rsidRPr="00451A61">
          <w:t>MR MAC CE can include up to N beams (FFS whether the beam should satisfy the event or not); and N is configured by network.</w:t>
        </w:r>
      </w:ins>
    </w:p>
    <w:p w14:paraId="12A3C562" w14:textId="5CE02187" w:rsidR="007C0D8E" w:rsidRDefault="00851C7B" w:rsidP="009B524A">
      <w:pPr>
        <w:rPr>
          <w:ins w:id="337" w:author="Apple - Fangli" w:date="2024-11-04T16:49:00Z"/>
        </w:rPr>
      </w:pPr>
      <w:ins w:id="338" w:author="Apple - Fangli" w:date="2024-11-04T17:35:00Z">
        <w:r>
          <w:t>For the</w:t>
        </w:r>
        <w:r w:rsidR="00501ECF">
          <w:t xml:space="preserve"> </w:t>
        </w:r>
        <w:r>
          <w:t>transmission of</w:t>
        </w:r>
        <w:r w:rsidR="00501ECF">
          <w:t xml:space="preserve"> the </w:t>
        </w:r>
        <w:r w:rsidR="00501ECF" w:rsidRPr="00EF222F">
          <w:t xml:space="preserve">LTM MR </w:t>
        </w:r>
        <w:r w:rsidR="00501ECF">
          <w:t xml:space="preserve">MAC CE, if there is no available PUSCH resource for </w:t>
        </w:r>
        <w:proofErr w:type="spellStart"/>
        <w:r w:rsidR="00501ECF">
          <w:t>transmision</w:t>
        </w:r>
        <w:proofErr w:type="spellEnd"/>
        <w:r w:rsidR="00501ECF">
          <w:t>, the legacy SR procedure</w:t>
        </w:r>
      </w:ins>
      <w:ins w:id="339" w:author="Apple - Fangli" w:date="2024-11-04T17:37:00Z">
        <w:r>
          <w:t xml:space="preserve"> is applied</w:t>
        </w:r>
      </w:ins>
      <w:ins w:id="340" w:author="Apple - Fangli" w:date="2024-11-04T17:36:00Z">
        <w:r>
          <w:t xml:space="preserve"> </w:t>
        </w:r>
      </w:ins>
      <w:ins w:id="341" w:author="Apple - Fangli" w:date="2024-11-04T17:37:00Z">
        <w:r>
          <w:t xml:space="preserve">to request the </w:t>
        </w:r>
        <w:r w:rsidR="001A3E48">
          <w:t>uplink</w:t>
        </w:r>
        <w:r>
          <w:t xml:space="preserve"> </w:t>
        </w:r>
      </w:ins>
      <w:ins w:id="342" w:author="Apple - Fangli" w:date="2024-11-04T17:35:00Z">
        <w:r w:rsidR="00501ECF" w:rsidRPr="00A601BC">
          <w:t>resource</w:t>
        </w:r>
      </w:ins>
      <w:ins w:id="343" w:author="Apple - Fangli" w:date="2024-11-04T17:37:00Z">
        <w:r w:rsidR="001A3E48">
          <w:t xml:space="preserve"> allocation. </w:t>
        </w:r>
      </w:ins>
      <w:ins w:id="344" w:author="Apple - Fangli" w:date="2024-11-04T17:39:00Z">
        <w:r w:rsidR="001A3E48" w:rsidRPr="001A3E48">
          <w:t>NW can configure a dedicated SR configuration for MR MAC CE transmission</w:t>
        </w:r>
        <w:r w:rsidR="001A3E48">
          <w:t xml:space="preserve">. </w:t>
        </w:r>
      </w:ins>
    </w:p>
    <w:p w14:paraId="730BD0F8" w14:textId="6BFDD098" w:rsidR="00AC159F" w:rsidRPr="004E22EF" w:rsidRDefault="008C14B6">
      <w:pPr>
        <w:rPr>
          <w:ins w:id="345" w:author="Apple - Fangli" w:date="2024-11-04T17:43:00Z"/>
          <w:lang w:val="en-US"/>
          <w:rPrChange w:id="346" w:author="Apple - Fangli" w:date="2024-11-04T17:47:00Z">
            <w:rPr>
              <w:ins w:id="347" w:author="Apple - Fangli" w:date="2024-11-04T17:43:00Z"/>
            </w:rPr>
          </w:rPrChange>
        </w:rPr>
        <w:pPrChange w:id="348" w:author="Apple - Fangli" w:date="2024-11-04T17:45:00Z">
          <w:pPr>
            <w:pStyle w:val="NO"/>
          </w:pPr>
        </w:pPrChange>
      </w:pPr>
      <w:ins w:id="349" w:author="Apple - Fangli" w:date="2024-11-04T17:42:00Z">
        <w:r>
          <w:t>MAC handles the</w:t>
        </w:r>
      </w:ins>
      <w:ins w:id="350" w:author="Apple - Fangli" w:date="2024-11-04T17:39:00Z">
        <w:r w:rsidR="002A4D68" w:rsidRPr="002A4D68">
          <w:t xml:space="preserve"> entire </w:t>
        </w:r>
      </w:ins>
      <w:ins w:id="351" w:author="Apple - Fangli" w:date="2024-11-04T17:40:00Z">
        <w:r w:rsidR="00C31023">
          <w:t xml:space="preserve">LTM </w:t>
        </w:r>
      </w:ins>
      <w:ins w:id="352" w:author="Apple - Fangli" w:date="2024-11-04T17:39:00Z">
        <w:r w:rsidR="002A4D68" w:rsidRPr="002A4D68">
          <w:t xml:space="preserve">event evaluation </w:t>
        </w:r>
      </w:ins>
      <w:ins w:id="353" w:author="Apple - Fangli" w:date="2024-11-04T17:40:00Z">
        <w:r w:rsidR="00C31023">
          <w:t>and LTM MR MAC CE reporting procedure</w:t>
        </w:r>
      </w:ins>
      <w:ins w:id="354" w:author="Apple - Fangli" w:date="2024-11-04T17:42:00Z">
        <w:r>
          <w:t xml:space="preserve">, and the LTM event evaluation is </w:t>
        </w:r>
      </w:ins>
      <w:ins w:id="355" w:author="Apple - Fangli" w:date="2024-11-04T17:39:00Z">
        <w:r w:rsidR="002A4D68" w:rsidRPr="002A4D68">
          <w:t xml:space="preserve">based on the latest L1 measured results </w:t>
        </w:r>
        <w:r w:rsidR="002A4D68" w:rsidRPr="002A4D68">
          <w:rPr>
            <w:rFonts w:hint="eastAsia"/>
          </w:rPr>
          <w:t>reported</w:t>
        </w:r>
        <w:r w:rsidR="002A4D68" w:rsidRPr="002A4D68">
          <w:t xml:space="preserve"> by L1</w:t>
        </w:r>
      </w:ins>
      <w:ins w:id="356" w:author="Apple - Fangli" w:date="2024-11-04T17:41:00Z">
        <w:r w:rsidR="00C31023">
          <w:t xml:space="preserve">. </w:t>
        </w:r>
      </w:ins>
    </w:p>
    <w:p w14:paraId="1036B9DF" w14:textId="41B59CD5" w:rsidR="00AC159F" w:rsidRDefault="00651EC0" w:rsidP="004720D6">
      <w:pPr>
        <w:pStyle w:val="NO"/>
        <w:rPr>
          <w:ins w:id="357" w:author="Apple - Fangli" w:date="2024-11-04T18:00:00Z"/>
        </w:rPr>
      </w:pPr>
      <w:ins w:id="358" w:author="Apple - Fangli" w:date="2024-11-04T17:44:00Z">
        <w:r w:rsidRPr="000C68CE">
          <w:t xml:space="preserve">NOTE </w:t>
        </w:r>
        <w:r>
          <w:t>X2</w:t>
        </w:r>
      </w:ins>
      <w:ins w:id="359" w:author="Apple - Fangli" w:date="2024-11-04T17:45:00Z">
        <w:r w:rsidR="007B39F9">
          <w:t>:</w:t>
        </w:r>
        <w:r w:rsidR="007B39F9" w:rsidRPr="00EF222F">
          <w:t xml:space="preserve"> </w:t>
        </w:r>
      </w:ins>
      <w:ins w:id="360" w:author="Apple - Fangli" w:date="2024-11-04T17:44:00Z">
        <w:r w:rsidRPr="00EF222F">
          <w:t>RAN2 assumes filtering of the L1 measure results is needed. It’s up to RAN1 whether the specified L1 filtering is needed or ok to leave it to UE implementation</w:t>
        </w:r>
        <w:r w:rsidRPr="000C68CE">
          <w:t>.</w:t>
        </w:r>
      </w:ins>
    </w:p>
    <w:commentRangeEnd w:id="317"/>
    <w:p w14:paraId="2377CE38" w14:textId="77777777" w:rsidR="00BC0ABB" w:rsidRDefault="007C3517" w:rsidP="004720D6">
      <w:pPr>
        <w:rPr>
          <w:ins w:id="361" w:author="Apple - Fangli" w:date="2024-11-04T18:47:00Z"/>
        </w:rPr>
      </w:pPr>
      <w:r>
        <w:rPr>
          <w:rStyle w:val="af0"/>
        </w:rPr>
        <w:commentReference w:id="317"/>
      </w:r>
    </w:p>
    <w:p w14:paraId="4A10751D" w14:textId="1CDE9E9E" w:rsidR="004720D6" w:rsidRPr="000C68CE" w:rsidRDefault="004720D6">
      <w:pPr>
        <w:rPr>
          <w:ins w:id="362" w:author="Apple - Fangli" w:date="2024-11-04T17:43:00Z"/>
        </w:rPr>
        <w:pPrChange w:id="363" w:author="Apple - Fangli" w:date="2024-11-04T18:00:00Z">
          <w:pPr>
            <w:pStyle w:val="NO"/>
          </w:pPr>
        </w:pPrChange>
      </w:pPr>
      <w:ins w:id="364" w:author="Apple - Fangli" w:date="2024-11-04T18:00:00Z">
        <w:r w:rsidRPr="000C68CE">
          <w:t xml:space="preserve">The corresponding high-level </w:t>
        </w:r>
        <w:r>
          <w:t xml:space="preserve">LTM event triggered </w:t>
        </w:r>
        <w:r w:rsidRPr="000C68CE">
          <w:t>measurement model is described below:</w:t>
        </w:r>
      </w:ins>
    </w:p>
    <w:p w14:paraId="38A0A64B" w14:textId="07993E4F" w:rsidR="009B524A" w:rsidRDefault="004E22EF" w:rsidP="00A74B1A">
      <w:pPr>
        <w:rPr>
          <w:ins w:id="365" w:author="Apple - Fangli" w:date="2024-11-04T17:59:00Z"/>
        </w:rPr>
      </w:pPr>
      <w:ins w:id="366" w:author="Apple - Fangli" w:date="2024-11-04T17:59:00Z">
        <w:r w:rsidRPr="004E22EF">
          <w:rPr>
            <w:noProof/>
            <w:lang w:val="en-US"/>
          </w:rPr>
          <w:lastRenderedPageBreak/>
          <w:drawing>
            <wp:inline distT="0" distB="0" distL="0" distR="0" wp14:anchorId="1CF8047E" wp14:editId="7378B722">
              <wp:extent cx="6122035" cy="2072005"/>
              <wp:effectExtent l="0" t="0" r="0" b="0"/>
              <wp:docPr id="1231741203" name="Picture 1" descr="A diagram of a proc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741203" name="Picture 1" descr="A diagram of a process&#10;&#10;Description automatically generated"/>
                      <pic:cNvPicPr/>
                    </pic:nvPicPr>
                    <pic:blipFill>
                      <a:blip r:embed="rId23"/>
                      <a:stretch>
                        <a:fillRect/>
                      </a:stretch>
                    </pic:blipFill>
                    <pic:spPr>
                      <a:xfrm>
                        <a:off x="0" y="0"/>
                        <a:ext cx="6122035" cy="2072005"/>
                      </a:xfrm>
                      <a:prstGeom prst="rect">
                        <a:avLst/>
                      </a:prstGeom>
                    </pic:spPr>
                  </pic:pic>
                </a:graphicData>
              </a:graphic>
            </wp:inline>
          </w:drawing>
        </w:r>
      </w:ins>
    </w:p>
    <w:p w14:paraId="5AEA047D" w14:textId="63190EA0" w:rsidR="004E22EF" w:rsidRPr="000C68CE" w:rsidRDefault="004E22EF" w:rsidP="004E22EF">
      <w:pPr>
        <w:pStyle w:val="TF"/>
        <w:rPr>
          <w:ins w:id="367" w:author="Apple - Fangli" w:date="2024-11-04T18:00:00Z"/>
        </w:rPr>
      </w:pPr>
      <w:commentRangeStart w:id="368"/>
      <w:commentRangeStart w:id="369"/>
      <w:ins w:id="370" w:author="Apple - Fangli" w:date="2024-11-04T18:00:00Z">
        <w:r w:rsidRPr="000C68CE">
          <w:t>Figure 9.2.</w:t>
        </w:r>
        <w:r>
          <w:t>X</w:t>
        </w:r>
        <w:r w:rsidRPr="000C68CE">
          <w:t>-1</w:t>
        </w:r>
      </w:ins>
      <w:commentRangeEnd w:id="368"/>
      <w:r w:rsidR="0059681B">
        <w:rPr>
          <w:rStyle w:val="af0"/>
          <w:rFonts w:ascii="Times New Roman" w:hAnsi="Times New Roman"/>
          <w:b w:val="0"/>
        </w:rPr>
        <w:commentReference w:id="368"/>
      </w:r>
      <w:commentRangeEnd w:id="369"/>
      <w:r w:rsidR="000A0D4B">
        <w:rPr>
          <w:rStyle w:val="af0"/>
          <w:rFonts w:ascii="Times New Roman" w:hAnsi="Times New Roman"/>
          <w:b w:val="0"/>
        </w:rPr>
        <w:commentReference w:id="369"/>
      </w:r>
      <w:ins w:id="371" w:author="Apple - Fangli" w:date="2024-11-04T18:00:00Z">
        <w:r w:rsidRPr="000C68CE">
          <w:t xml:space="preserve">: </w:t>
        </w:r>
        <w:r>
          <w:t xml:space="preserve">LTM </w:t>
        </w:r>
        <w:r w:rsidR="004720D6">
          <w:t>e</w:t>
        </w:r>
        <w:r w:rsidR="00073667">
          <w:t xml:space="preserve">vent triggered </w:t>
        </w:r>
        <w:r w:rsidRPr="000C68CE">
          <w:t>Measurement Model</w:t>
        </w:r>
      </w:ins>
    </w:p>
    <w:p w14:paraId="61C1C158" w14:textId="4FB3CC74" w:rsidR="00520957" w:rsidRPr="000C68CE" w:rsidRDefault="00520957" w:rsidP="00520957">
      <w:pPr>
        <w:pStyle w:val="NO"/>
        <w:rPr>
          <w:ins w:id="372" w:author="Apple - Fangli" w:date="2024-11-04T18:01:00Z"/>
        </w:rPr>
      </w:pPr>
      <w:ins w:id="373" w:author="Apple - Fangli" w:date="2024-11-04T18:01:00Z">
        <w:r w:rsidRPr="000C68CE">
          <w:t xml:space="preserve">NOTE </w:t>
        </w:r>
      </w:ins>
      <w:ins w:id="374" w:author="Apple - Fangli" w:date="2024-11-04T18:41:00Z">
        <w:r w:rsidR="00C638AD">
          <w:t>X3</w:t>
        </w:r>
      </w:ins>
      <w:ins w:id="375" w:author="Apple - Fangli" w:date="2024-11-04T18:01:00Z">
        <w:r w:rsidRPr="000C68CE">
          <w:t>:</w:t>
        </w:r>
        <w:r w:rsidRPr="000C68CE">
          <w:tab/>
          <w:t xml:space="preserve">K beams correspond to the measurements on SSB or CSI-RS resources configured for </w:t>
        </w:r>
      </w:ins>
      <w:ins w:id="376" w:author="Apple - Fangli" w:date="2024-11-04T18:40:00Z">
        <w:r>
          <w:t xml:space="preserve">LTM </w:t>
        </w:r>
      </w:ins>
      <w:ins w:id="377" w:author="Apple - Fangli" w:date="2024-11-04T18:01:00Z">
        <w:r w:rsidRPr="000C68CE">
          <w:t xml:space="preserve">by </w:t>
        </w:r>
        <w:proofErr w:type="spellStart"/>
        <w:r w:rsidRPr="000C68CE">
          <w:t>gNB</w:t>
        </w:r>
        <w:proofErr w:type="spellEnd"/>
        <w:r w:rsidRPr="000C68CE">
          <w:t xml:space="preserve"> and detected by UE at L1.</w:t>
        </w:r>
      </w:ins>
    </w:p>
    <w:p w14:paraId="61232EF9" w14:textId="77777777" w:rsidR="00520957" w:rsidRPr="000C68CE" w:rsidRDefault="00520957" w:rsidP="00520957">
      <w:pPr>
        <w:pStyle w:val="B1"/>
        <w:rPr>
          <w:ins w:id="378" w:author="Apple - Fangli" w:date="2024-11-04T18:01:00Z"/>
        </w:rPr>
      </w:pPr>
      <w:ins w:id="379" w:author="Apple - Fangli" w:date="2024-11-04T18:01:00Z">
        <w:r w:rsidRPr="000C68CE">
          <w:t>-</w:t>
        </w:r>
        <w:r w:rsidRPr="000C68CE">
          <w:tab/>
        </w:r>
        <w:r w:rsidRPr="000C68CE">
          <w:rPr>
            <w:b/>
          </w:rPr>
          <w:t>A</w:t>
        </w:r>
        <w:r w:rsidRPr="000C68CE">
          <w:t>: measurements (beam specific samples) internal to the physical layer.</w:t>
        </w:r>
      </w:ins>
    </w:p>
    <w:p w14:paraId="1DCDF6C7" w14:textId="77777777" w:rsidR="00520957" w:rsidRPr="000C68CE" w:rsidRDefault="00520957" w:rsidP="00520957">
      <w:pPr>
        <w:pStyle w:val="B1"/>
        <w:rPr>
          <w:ins w:id="380" w:author="Apple - Fangli" w:date="2024-11-04T18:01:00Z"/>
        </w:rPr>
      </w:pPr>
      <w:ins w:id="381" w:author="Apple - Fangli" w:date="2024-11-04T18:01:00Z">
        <w:r w:rsidRPr="000C68CE">
          <w:t>-</w:t>
        </w:r>
        <w:r w:rsidRPr="000C68CE">
          <w:tab/>
        </w:r>
        <w:r w:rsidRPr="000C68CE">
          <w:rPr>
            <w:b/>
          </w:rPr>
          <w:t>Layer 1 filtering</w:t>
        </w:r>
        <w:r w:rsidRPr="000C68CE">
          <w:t>: internal layer 1 filtering of the inputs measured at point A. Exact filtering is implementation dependent. How the measurements are actually executed in the physical layer by an implementation (inputs A and Layer 1 filtering) is not constrained by the standard.</w:t>
        </w:r>
      </w:ins>
    </w:p>
    <w:p w14:paraId="3EE29F82" w14:textId="6FC0E8E2" w:rsidR="00520957" w:rsidRPr="000C68CE" w:rsidRDefault="00520957" w:rsidP="009A76FE">
      <w:pPr>
        <w:pStyle w:val="B1"/>
        <w:rPr>
          <w:ins w:id="382" w:author="Apple - Fangli" w:date="2024-11-04T18:01:00Z"/>
        </w:rPr>
      </w:pPr>
      <w:ins w:id="383" w:author="Apple - Fangli" w:date="2024-11-04T18:01:00Z">
        <w:r w:rsidRPr="000C68CE">
          <w:t>-</w:t>
        </w:r>
        <w:r w:rsidRPr="000C68CE">
          <w:tab/>
        </w:r>
      </w:ins>
      <w:ins w:id="384" w:author="Apple - Fangli" w:date="2024-11-04T18:41:00Z">
        <w:r w:rsidR="009115D5">
          <w:rPr>
            <w:b/>
          </w:rPr>
          <w:t>B</w:t>
        </w:r>
      </w:ins>
      <w:ins w:id="385" w:author="Apple - Fangli" w:date="2024-11-04T18:01:00Z">
        <w:r w:rsidRPr="000C68CE">
          <w:t xml:space="preserve">: measurements (i.e. beam specific measurements) reported by layer 1 to </w:t>
        </w:r>
      </w:ins>
      <w:ins w:id="386" w:author="Apple - Fangli" w:date="2024-11-04T18:41:00Z">
        <w:r w:rsidR="009C4776">
          <w:t>MAC</w:t>
        </w:r>
      </w:ins>
      <w:ins w:id="387" w:author="Apple - Fangli" w:date="2024-11-04T18:01:00Z">
        <w:r w:rsidRPr="000C68CE">
          <w:t xml:space="preserve"> after layer 1 filtering.</w:t>
        </w:r>
      </w:ins>
      <w:ins w:id="388" w:author="Apple - Fangli" w:date="2024-11-04T18:43:00Z">
        <w:r w:rsidR="009A76FE" w:rsidRPr="009A76FE">
          <w:t xml:space="preserve"> </w:t>
        </w:r>
        <w:r w:rsidR="009A76FE" w:rsidRPr="000C68CE">
          <w:t xml:space="preserve">This measurement is used as input for one or more evaluation of </w:t>
        </w:r>
        <w:r w:rsidR="00B01BEF">
          <w:t>LTM event</w:t>
        </w:r>
        <w:r w:rsidR="009A76FE" w:rsidRPr="000C68CE">
          <w:t xml:space="preserve"> criteria</w:t>
        </w:r>
        <w:r w:rsidR="009A76FE">
          <w:t>.</w:t>
        </w:r>
      </w:ins>
    </w:p>
    <w:p w14:paraId="170E2747" w14:textId="5097A831" w:rsidR="00520957" w:rsidRPr="000C68CE" w:rsidRDefault="00520957" w:rsidP="00520957">
      <w:pPr>
        <w:pStyle w:val="B1"/>
        <w:rPr>
          <w:ins w:id="389" w:author="Apple - Fangli" w:date="2024-11-04T18:01:00Z"/>
        </w:rPr>
      </w:pPr>
      <w:ins w:id="390" w:author="Apple - Fangli" w:date="2024-11-04T18:01:00Z">
        <w:r w:rsidRPr="000C68CE">
          <w:t>-</w:t>
        </w:r>
        <w:r w:rsidRPr="000C68CE">
          <w:tab/>
        </w:r>
        <w:r w:rsidRPr="000C68CE">
          <w:rPr>
            <w:b/>
          </w:rPr>
          <w:t xml:space="preserve">Evaluation of </w:t>
        </w:r>
      </w:ins>
      <w:ins w:id="391" w:author="Apple - Fangli" w:date="2024-11-04T18:43:00Z">
        <w:r w:rsidR="00C17DCA">
          <w:rPr>
            <w:b/>
          </w:rPr>
          <w:t>LTM event</w:t>
        </w:r>
      </w:ins>
      <w:ins w:id="392" w:author="Apple - Fangli" w:date="2024-11-04T18:01:00Z">
        <w:r w:rsidRPr="000C68CE">
          <w:rPr>
            <w:b/>
          </w:rPr>
          <w:t xml:space="preserve"> criteria</w:t>
        </w:r>
        <w:r w:rsidRPr="000C68CE">
          <w:t xml:space="preserve">: checks whether actual measurement reporting is necessary at point </w:t>
        </w:r>
      </w:ins>
      <w:ins w:id="393" w:author="Apple - Fangli" w:date="2024-11-04T18:43:00Z">
        <w:r w:rsidR="001B24CD">
          <w:t>C</w:t>
        </w:r>
      </w:ins>
      <w:ins w:id="394" w:author="Apple - Fangli" w:date="2024-11-04T18:01:00Z">
        <w:r w:rsidRPr="000C68CE">
          <w:t xml:space="preserve">. The evaluation can be based on more than one </w:t>
        </w:r>
      </w:ins>
      <w:ins w:id="395" w:author="Apple - Fangli" w:date="2024-11-04T18:44:00Z">
        <w:r w:rsidR="00683FEE">
          <w:t xml:space="preserve">beam </w:t>
        </w:r>
      </w:ins>
      <w:ins w:id="396" w:author="Apple - Fangli" w:date="2024-11-04T18:45:00Z">
        <w:r w:rsidR="00683FEE">
          <w:t xml:space="preserve">specific </w:t>
        </w:r>
      </w:ins>
      <w:ins w:id="397" w:author="Apple - Fangli" w:date="2024-11-04T18:01:00Z">
        <w:r w:rsidRPr="000C68CE">
          <w:t xml:space="preserve">measurements at reference point </w:t>
        </w:r>
      </w:ins>
      <w:ins w:id="398" w:author="Apple - Fangli" w:date="2024-11-04T18:44:00Z">
        <w:r w:rsidR="004E2AB5">
          <w:t>B</w:t>
        </w:r>
      </w:ins>
      <w:ins w:id="399" w:author="Apple - Fangli" w:date="2024-11-04T18:45:00Z">
        <w:r w:rsidR="00EB2349">
          <w:t>,</w:t>
        </w:r>
      </w:ins>
      <w:ins w:id="400" w:author="Apple - Fangli" w:date="2024-11-04T18:01:00Z">
        <w:r w:rsidRPr="000C68CE">
          <w:t xml:space="preserve"> e.g. to compare between </w:t>
        </w:r>
      </w:ins>
      <w:ins w:id="401" w:author="Apple - Fangli" w:date="2024-11-04T18:45:00Z">
        <w:r w:rsidR="00887E3E">
          <w:t>the beam of serving cell and the beam of candidate cell</w:t>
        </w:r>
      </w:ins>
      <w:ins w:id="402" w:author="Apple - Fangli" w:date="2024-11-04T18:01:00Z">
        <w:r w:rsidRPr="000C68CE">
          <w:t xml:space="preserve">. The UE shall evaluate the </w:t>
        </w:r>
      </w:ins>
      <w:ins w:id="403" w:author="Apple - Fangli" w:date="2024-11-04T18:46:00Z">
        <w:r w:rsidR="00615214">
          <w:t>LTM event</w:t>
        </w:r>
      </w:ins>
      <w:ins w:id="404" w:author="Apple - Fangli" w:date="2024-11-04T18:01:00Z">
        <w:r w:rsidRPr="000C68CE">
          <w:t xml:space="preserve"> criteria at least every time a new measurement result is reported at point </w:t>
        </w:r>
      </w:ins>
      <w:ins w:id="405" w:author="Apple - Fangli" w:date="2024-11-04T18:46:00Z">
        <w:r w:rsidR="004715CC">
          <w:t>B</w:t>
        </w:r>
      </w:ins>
      <w:ins w:id="406" w:author="Apple - Fangli" w:date="2024-11-04T18:01:00Z">
        <w:r w:rsidRPr="000C68CE">
          <w:t xml:space="preserve">. The </w:t>
        </w:r>
      </w:ins>
      <w:ins w:id="407" w:author="Apple - Fangli" w:date="2024-11-04T18:46:00Z">
        <w:r w:rsidR="00552064">
          <w:t>LTM event</w:t>
        </w:r>
      </w:ins>
      <w:ins w:id="408" w:author="Apple - Fangli" w:date="2024-11-04T18:01:00Z">
        <w:r w:rsidRPr="000C68CE">
          <w:t xml:space="preserve"> criteria are standardised and the configuration is provided by RRC signalling (</w:t>
        </w:r>
        <w:commentRangeStart w:id="409"/>
        <w:r w:rsidRPr="000C68CE">
          <w:t>UE measurements</w:t>
        </w:r>
      </w:ins>
      <w:commentRangeEnd w:id="409"/>
      <w:r w:rsidR="00807188">
        <w:rPr>
          <w:rStyle w:val="af0"/>
        </w:rPr>
        <w:commentReference w:id="409"/>
      </w:r>
      <w:ins w:id="410" w:author="Apple - Fangli" w:date="2024-11-04T18:01:00Z">
        <w:r w:rsidRPr="000C68CE">
          <w:t>).</w:t>
        </w:r>
      </w:ins>
    </w:p>
    <w:p w14:paraId="0127DA63" w14:textId="4B1B302D" w:rsidR="008F470E" w:rsidRPr="00CA4763" w:rsidRDefault="00520957">
      <w:pPr>
        <w:pStyle w:val="B1"/>
        <w:pPrChange w:id="411" w:author="Apple - Fangli" w:date="2024-11-04T18:47:00Z">
          <w:pPr/>
        </w:pPrChange>
      </w:pPr>
      <w:ins w:id="412" w:author="Apple - Fangli" w:date="2024-11-04T18:01:00Z">
        <w:r w:rsidRPr="000C68CE">
          <w:t>-</w:t>
        </w:r>
        <w:commentRangeStart w:id="413"/>
        <w:r w:rsidRPr="000C68CE">
          <w:tab/>
        </w:r>
        <w:r w:rsidRPr="000C68CE">
          <w:rPr>
            <w:b/>
          </w:rPr>
          <w:t>D</w:t>
        </w:r>
        <w:r w:rsidRPr="000C68CE">
          <w:t xml:space="preserve">: </w:t>
        </w:r>
      </w:ins>
      <w:commentRangeEnd w:id="413"/>
      <w:r w:rsidR="00B12148">
        <w:rPr>
          <w:rStyle w:val="af0"/>
        </w:rPr>
        <w:commentReference w:id="413"/>
      </w:r>
      <w:ins w:id="414" w:author="Apple - Fangli" w:date="2024-11-04T18:47:00Z">
        <w:r w:rsidR="009C6FDC">
          <w:t xml:space="preserve">LTM </w:t>
        </w:r>
      </w:ins>
      <w:ins w:id="415" w:author="Apple - Fangli" w:date="2024-11-04T18:01:00Z">
        <w:r w:rsidRPr="000C68CE">
          <w:t xml:space="preserve">measurement report information (message) sent </w:t>
        </w:r>
      </w:ins>
      <w:ins w:id="416" w:author="Apple - Fangli" w:date="2024-11-04T18:47:00Z">
        <w:r w:rsidR="009C6FDC">
          <w:t xml:space="preserve">via LTM MAC CE </w:t>
        </w:r>
      </w:ins>
      <w:ins w:id="417" w:author="Apple - Fangli" w:date="2024-11-04T18:01:00Z">
        <w:r w:rsidRPr="000C68CE">
          <w:t>on the radio interface.</w:t>
        </w:r>
      </w:ins>
    </w:p>
    <w:bookmarkEnd w:id="245"/>
    <w:bookmarkEnd w:id="246"/>
    <w:p w14:paraId="3981FA76" w14:textId="0B6A012A" w:rsidR="009F350E" w:rsidRDefault="001525CC" w:rsidP="009F350E">
      <w:pPr>
        <w:pStyle w:val="1"/>
        <w:rPr>
          <w:rFonts w:eastAsia="宋体"/>
        </w:rPr>
      </w:pPr>
      <w:r w:rsidRPr="000C68CE">
        <w:br w:type="page"/>
      </w:r>
      <w:r w:rsidR="009F350E">
        <w:lastRenderedPageBreak/>
        <w:t>Annex</w:t>
      </w:r>
      <w:r w:rsidR="009F350E">
        <w:rPr>
          <w:rFonts w:hint="eastAsia"/>
        </w:rPr>
        <w:t xml:space="preserve"> A</w:t>
      </w:r>
      <w:r w:rsidR="009F350E">
        <w:tab/>
        <w:t xml:space="preserve">- </w:t>
      </w:r>
      <w:r w:rsidR="00F71A6C">
        <w:t>C</w:t>
      </w:r>
      <w:r w:rsidR="009F350E">
        <w:t xml:space="preserve">ollection of RAN2 agreements </w:t>
      </w:r>
    </w:p>
    <w:p w14:paraId="46C7FFD8" w14:textId="77777777" w:rsidR="009F350E" w:rsidRPr="009C07E3" w:rsidRDefault="009F350E" w:rsidP="009F350E">
      <w:pPr>
        <w:pStyle w:val="NO"/>
        <w:ind w:left="0" w:firstLine="0"/>
        <w:rPr>
          <w:rFonts w:ascii="Arial" w:eastAsiaTheme="minorEastAsia" w:hAnsi="Arial" w:cs="Arial"/>
          <w:iCs/>
        </w:rPr>
      </w:pPr>
      <w:r w:rsidRPr="009C07E3">
        <w:rPr>
          <w:rFonts w:ascii="Arial" w:eastAsiaTheme="minorEastAsia" w:hAnsi="Arial" w:cs="Arial" w:hint="eastAsia"/>
          <w:iCs/>
        </w:rPr>
        <w:t>RAN</w:t>
      </w:r>
      <w:r>
        <w:rPr>
          <w:rFonts w:ascii="Arial" w:eastAsiaTheme="minorEastAsia" w:hAnsi="Arial" w:cs="Arial"/>
          <w:iCs/>
        </w:rPr>
        <w:t>2</w:t>
      </w:r>
      <w:r w:rsidRPr="009C07E3">
        <w:rPr>
          <w:rFonts w:ascii="Arial" w:eastAsiaTheme="minorEastAsia" w:hAnsi="Arial" w:cs="Arial" w:hint="eastAsia"/>
          <w:iCs/>
        </w:rPr>
        <w:t>#12</w:t>
      </w:r>
      <w:r>
        <w:rPr>
          <w:rFonts w:ascii="Arial" w:eastAsiaTheme="minorEastAsia" w:hAnsi="Arial" w:cs="Arial"/>
          <w:iCs/>
        </w:rPr>
        <w:t>5</w:t>
      </w:r>
      <w:r w:rsidRPr="009C07E3">
        <w:rPr>
          <w:rFonts w:ascii="Arial" w:eastAsiaTheme="minorEastAsia" w:hAnsi="Arial" w:cs="Arial" w:hint="eastAsia"/>
          <w:iCs/>
        </w:rPr>
        <w:t>bis:</w:t>
      </w:r>
    </w:p>
    <w:p w14:paraId="01AED578" w14:textId="77777777" w:rsidR="009F350E" w:rsidRPr="004F7AC6" w:rsidRDefault="009F350E" w:rsidP="009F350E">
      <w:pPr>
        <w:pStyle w:val="B1"/>
        <w:ind w:left="0" w:firstLine="0"/>
        <w:rPr>
          <w:rFonts w:eastAsiaTheme="minorEastAsia"/>
          <w:b/>
          <w:bCs/>
          <w:lang w:val="en-US"/>
        </w:rPr>
      </w:pPr>
      <w:r w:rsidRPr="004F7AC6">
        <w:rPr>
          <w:rFonts w:eastAsiaTheme="minorEastAsia"/>
          <w:b/>
          <w:bCs/>
          <w:lang w:val="en-US"/>
        </w:rPr>
        <w:t>Agreements on scenarios:</w:t>
      </w:r>
    </w:p>
    <w:p w14:paraId="2B400176" w14:textId="77777777" w:rsidR="009F350E" w:rsidRPr="004F7AC6" w:rsidRDefault="009F350E" w:rsidP="00F06D06">
      <w:pPr>
        <w:pStyle w:val="B1"/>
        <w:numPr>
          <w:ilvl w:val="0"/>
          <w:numId w:val="6"/>
        </w:numPr>
        <w:rPr>
          <w:rFonts w:eastAsiaTheme="minorEastAsia"/>
          <w:sz w:val="16"/>
          <w:szCs w:val="16"/>
          <w:lang w:val="en-US"/>
        </w:rPr>
      </w:pPr>
      <w:r w:rsidRPr="004F7AC6">
        <w:rPr>
          <w:rFonts w:eastAsiaTheme="minorEastAsia"/>
          <w:sz w:val="16"/>
          <w:szCs w:val="16"/>
        </w:rPr>
        <w:t>RAN2 first focus on inter-CU LTM in NR standalone scenario and use it as baseline for supporting inter-CU LTM in NR-DC scenarios.</w:t>
      </w:r>
    </w:p>
    <w:p w14:paraId="5184CD6E" w14:textId="77777777" w:rsidR="009F350E" w:rsidRPr="004F7AC6" w:rsidRDefault="009F350E" w:rsidP="00F06D06">
      <w:pPr>
        <w:pStyle w:val="B1"/>
        <w:numPr>
          <w:ilvl w:val="0"/>
          <w:numId w:val="6"/>
        </w:numPr>
        <w:rPr>
          <w:rFonts w:eastAsiaTheme="minorEastAsia"/>
          <w:sz w:val="16"/>
          <w:szCs w:val="16"/>
          <w:lang w:val="en-US"/>
        </w:rPr>
      </w:pPr>
      <w:r w:rsidRPr="004F7AC6">
        <w:rPr>
          <w:rFonts w:eastAsiaTheme="minorEastAsia"/>
          <w:sz w:val="16"/>
          <w:szCs w:val="16"/>
        </w:rPr>
        <w:t>Rel-19 inter-CU LTM also supports mixture of subsequent inter-CU LTM and subsequent intra-CU LTM after an inter-CU or intra-CU LTM switch.</w:t>
      </w:r>
    </w:p>
    <w:p w14:paraId="6EC9E354" w14:textId="77777777" w:rsidR="009F350E" w:rsidRPr="004F7AC6" w:rsidRDefault="009F350E" w:rsidP="00F06D06">
      <w:pPr>
        <w:pStyle w:val="B1"/>
        <w:numPr>
          <w:ilvl w:val="0"/>
          <w:numId w:val="6"/>
        </w:numPr>
        <w:rPr>
          <w:rFonts w:eastAsiaTheme="minorEastAsia"/>
          <w:sz w:val="16"/>
          <w:szCs w:val="16"/>
          <w:lang w:val="en-US"/>
        </w:rPr>
      </w:pPr>
      <w:r w:rsidRPr="004F7AC6">
        <w:rPr>
          <w:rFonts w:eastAsiaTheme="minorEastAsia"/>
          <w:sz w:val="16"/>
          <w:szCs w:val="16"/>
        </w:rPr>
        <w:t>UE can be configured with a mixture of intra-CU and inter-CU candidate LTM cells and irrespective of how the UE is configured with this mixture, UE measurement and reporting procedures will be the same for both intra-CU and inter-CU candidate LTM cells.</w:t>
      </w:r>
    </w:p>
    <w:p w14:paraId="5222FCB5" w14:textId="77777777" w:rsidR="009F350E" w:rsidRPr="004F7AC6" w:rsidRDefault="009F350E" w:rsidP="009F350E">
      <w:pPr>
        <w:pStyle w:val="B1"/>
        <w:ind w:left="0" w:firstLine="0"/>
        <w:rPr>
          <w:rFonts w:eastAsiaTheme="minorEastAsia"/>
          <w:b/>
          <w:bCs/>
          <w:lang w:val="en-US"/>
        </w:rPr>
      </w:pPr>
      <w:r w:rsidRPr="004F7AC6">
        <w:rPr>
          <w:rFonts w:eastAsiaTheme="minorEastAsia"/>
          <w:b/>
          <w:bCs/>
          <w:lang w:val="en-US"/>
        </w:rPr>
        <w:t>Agreements on latency analysis:</w:t>
      </w:r>
    </w:p>
    <w:p w14:paraId="23459AE0" w14:textId="77777777" w:rsidR="009F350E" w:rsidRPr="004F7AC6" w:rsidRDefault="009F350E" w:rsidP="00F06D06">
      <w:pPr>
        <w:pStyle w:val="B1"/>
        <w:numPr>
          <w:ilvl w:val="0"/>
          <w:numId w:val="7"/>
        </w:numPr>
        <w:rPr>
          <w:rFonts w:eastAsiaTheme="minorEastAsia"/>
          <w:sz w:val="16"/>
          <w:szCs w:val="16"/>
          <w:lang w:val="en-US"/>
        </w:rPr>
      </w:pPr>
      <w:r w:rsidRPr="004F7AC6">
        <w:rPr>
          <w:rFonts w:eastAsiaTheme="minorEastAsia"/>
          <w:sz w:val="16"/>
          <w:szCs w:val="16"/>
        </w:rPr>
        <w:t>Mobility latency analysis of rel-18 intra-CU LTM is reused for Rel-19 inter-CU LTM.</w:t>
      </w:r>
    </w:p>
    <w:p w14:paraId="4053452A" w14:textId="77777777" w:rsidR="009F350E" w:rsidRPr="004F7AC6" w:rsidRDefault="009F350E" w:rsidP="009F350E">
      <w:pPr>
        <w:pStyle w:val="B1"/>
        <w:ind w:left="0" w:firstLine="0"/>
        <w:rPr>
          <w:rFonts w:eastAsiaTheme="minorEastAsia"/>
          <w:b/>
          <w:bCs/>
          <w:lang w:val="en-US"/>
        </w:rPr>
      </w:pPr>
      <w:r w:rsidRPr="004F7AC6">
        <w:rPr>
          <w:rFonts w:eastAsiaTheme="minorEastAsia"/>
          <w:b/>
          <w:bCs/>
          <w:lang w:val="en-US"/>
        </w:rPr>
        <w:t>Agreements on early sync phase:</w:t>
      </w:r>
    </w:p>
    <w:p w14:paraId="5591222A" w14:textId="77777777" w:rsidR="009F350E" w:rsidRPr="004F7AC6" w:rsidRDefault="009F350E" w:rsidP="00F06D06">
      <w:pPr>
        <w:pStyle w:val="B1"/>
        <w:numPr>
          <w:ilvl w:val="0"/>
          <w:numId w:val="8"/>
        </w:numPr>
        <w:rPr>
          <w:rFonts w:eastAsiaTheme="minorEastAsia"/>
          <w:sz w:val="16"/>
          <w:szCs w:val="16"/>
          <w:lang w:val="en-US"/>
        </w:rPr>
      </w:pPr>
      <w:r w:rsidRPr="004F7AC6">
        <w:rPr>
          <w:rFonts w:eastAsiaTheme="minorEastAsia"/>
          <w:sz w:val="16"/>
          <w:szCs w:val="16"/>
        </w:rPr>
        <w:t>Early DL and UL sync is also supported for inter-CU LTM.  Inform RAN3 of this. Early DL sync using CSI-RS should be considered, pending RAN1 approval.</w:t>
      </w:r>
    </w:p>
    <w:p w14:paraId="3BD89128" w14:textId="77777777" w:rsidR="009F350E" w:rsidRPr="004F7AC6" w:rsidRDefault="009F350E" w:rsidP="00F06D06">
      <w:pPr>
        <w:pStyle w:val="B1"/>
        <w:numPr>
          <w:ilvl w:val="0"/>
          <w:numId w:val="8"/>
        </w:numPr>
        <w:rPr>
          <w:rFonts w:eastAsiaTheme="minorEastAsia"/>
          <w:sz w:val="16"/>
          <w:szCs w:val="16"/>
          <w:lang w:val="en-US"/>
        </w:rPr>
      </w:pPr>
      <w:r w:rsidRPr="004F7AC6">
        <w:rPr>
          <w:rFonts w:eastAsiaTheme="minorEastAsia"/>
          <w:sz w:val="16"/>
          <w:szCs w:val="16"/>
        </w:rPr>
        <w:t>PDCCH ordered early RACH is supported for inter-CU LTM.</w:t>
      </w:r>
    </w:p>
    <w:p w14:paraId="7E457495" w14:textId="77777777" w:rsidR="009F350E" w:rsidRPr="004F7AC6" w:rsidRDefault="009F350E" w:rsidP="00F06D06">
      <w:pPr>
        <w:pStyle w:val="B1"/>
        <w:numPr>
          <w:ilvl w:val="0"/>
          <w:numId w:val="8"/>
        </w:numPr>
        <w:rPr>
          <w:rFonts w:eastAsiaTheme="minorEastAsia"/>
          <w:sz w:val="16"/>
          <w:szCs w:val="16"/>
          <w:lang w:val="en-US"/>
        </w:rPr>
      </w:pPr>
      <w:r w:rsidRPr="004F7AC6">
        <w:rPr>
          <w:rFonts w:eastAsiaTheme="minorEastAsia"/>
          <w:sz w:val="16"/>
          <w:szCs w:val="16"/>
          <w:lang w:val="en-US"/>
        </w:rPr>
        <w:t xml:space="preserve">For early TA acquisition, </w:t>
      </w:r>
      <w:r w:rsidRPr="004F7AC6">
        <w:rPr>
          <w:rFonts w:eastAsiaTheme="minorEastAsia"/>
          <w:sz w:val="16"/>
          <w:szCs w:val="16"/>
        </w:rPr>
        <w:t>Rel-18 option is baseline. FFS for RAR based option.</w:t>
      </w:r>
    </w:p>
    <w:p w14:paraId="49967C27" w14:textId="77777777" w:rsidR="009F350E" w:rsidRPr="00AD3088" w:rsidRDefault="009F350E" w:rsidP="009F350E">
      <w:pPr>
        <w:pStyle w:val="B1"/>
        <w:ind w:left="0" w:firstLine="0"/>
        <w:rPr>
          <w:rFonts w:eastAsiaTheme="minorEastAsia"/>
          <w:b/>
          <w:bCs/>
          <w:lang w:val="en-US"/>
        </w:rPr>
      </w:pPr>
      <w:r w:rsidRPr="00AD3088">
        <w:rPr>
          <w:rFonts w:eastAsiaTheme="minorEastAsia"/>
          <w:b/>
          <w:bCs/>
          <w:lang w:val="en-US"/>
        </w:rPr>
        <w:t xml:space="preserve">Agreements on </w:t>
      </w:r>
      <w:r w:rsidRPr="00AD3088">
        <w:rPr>
          <w:rFonts w:eastAsiaTheme="minorEastAsia"/>
          <w:b/>
        </w:rPr>
        <w:t>LTM cell switch execution phase</w:t>
      </w:r>
      <w:r w:rsidRPr="00AD3088">
        <w:rPr>
          <w:rFonts w:eastAsiaTheme="minorEastAsia"/>
          <w:b/>
          <w:bCs/>
          <w:lang w:val="en-US"/>
        </w:rPr>
        <w:t>:</w:t>
      </w:r>
    </w:p>
    <w:p w14:paraId="2D25BFF5" w14:textId="77777777" w:rsidR="009F350E" w:rsidRPr="00AD3088" w:rsidRDefault="009F350E" w:rsidP="00F06D06">
      <w:pPr>
        <w:pStyle w:val="B1"/>
        <w:numPr>
          <w:ilvl w:val="0"/>
          <w:numId w:val="9"/>
        </w:numPr>
        <w:ind w:left="360"/>
        <w:rPr>
          <w:rFonts w:eastAsiaTheme="minorEastAsia"/>
          <w:sz w:val="16"/>
          <w:szCs w:val="16"/>
          <w:lang w:val="en-US"/>
        </w:rPr>
      </w:pPr>
      <w:r w:rsidRPr="00AD3088">
        <w:rPr>
          <w:rFonts w:eastAsiaTheme="minorEastAsia"/>
          <w:sz w:val="16"/>
          <w:szCs w:val="16"/>
        </w:rPr>
        <w:t>Upon inter-CU LTM execution, UE performs</w:t>
      </w:r>
    </w:p>
    <w:p w14:paraId="1C41E10A" w14:textId="77777777" w:rsidR="009F350E" w:rsidRPr="00AD3088" w:rsidRDefault="009F350E" w:rsidP="00F06D06">
      <w:pPr>
        <w:pStyle w:val="B1"/>
        <w:numPr>
          <w:ilvl w:val="0"/>
          <w:numId w:val="2"/>
        </w:numPr>
        <w:ind w:left="564"/>
        <w:rPr>
          <w:rFonts w:eastAsiaTheme="minorEastAsia"/>
          <w:sz w:val="16"/>
          <w:szCs w:val="16"/>
          <w:lang w:val="en-US"/>
        </w:rPr>
      </w:pPr>
      <w:r w:rsidRPr="00AD3088">
        <w:rPr>
          <w:rFonts w:eastAsiaTheme="minorEastAsia"/>
          <w:sz w:val="16"/>
          <w:szCs w:val="16"/>
          <w:lang w:val="en-US"/>
        </w:rPr>
        <w:t>MAC reset</w:t>
      </w:r>
    </w:p>
    <w:p w14:paraId="2662F79A" w14:textId="77777777" w:rsidR="009F350E" w:rsidRPr="00AD3088" w:rsidRDefault="009F350E" w:rsidP="00F06D06">
      <w:pPr>
        <w:pStyle w:val="B1"/>
        <w:numPr>
          <w:ilvl w:val="0"/>
          <w:numId w:val="2"/>
        </w:numPr>
        <w:ind w:left="564"/>
        <w:rPr>
          <w:rFonts w:eastAsiaTheme="minorEastAsia"/>
          <w:sz w:val="16"/>
          <w:szCs w:val="16"/>
          <w:lang w:val="en-US"/>
        </w:rPr>
      </w:pPr>
      <w:r w:rsidRPr="00AD3088">
        <w:rPr>
          <w:rFonts w:eastAsiaTheme="minorEastAsia"/>
          <w:sz w:val="16"/>
          <w:szCs w:val="16"/>
          <w:lang w:val="en-US"/>
        </w:rPr>
        <w:t>RLC re-establishment</w:t>
      </w:r>
    </w:p>
    <w:p w14:paraId="3DC1A6E9" w14:textId="77777777" w:rsidR="009F350E" w:rsidRPr="00AD3088" w:rsidRDefault="009F350E" w:rsidP="00F06D06">
      <w:pPr>
        <w:pStyle w:val="B1"/>
        <w:numPr>
          <w:ilvl w:val="0"/>
          <w:numId w:val="2"/>
        </w:numPr>
        <w:ind w:left="564"/>
        <w:rPr>
          <w:rFonts w:eastAsiaTheme="minorEastAsia"/>
          <w:sz w:val="16"/>
          <w:szCs w:val="16"/>
          <w:lang w:val="en-US"/>
        </w:rPr>
      </w:pPr>
      <w:r w:rsidRPr="00AD3088">
        <w:rPr>
          <w:rFonts w:eastAsiaTheme="minorEastAsia"/>
          <w:sz w:val="16"/>
          <w:szCs w:val="16"/>
          <w:lang w:val="en-US"/>
        </w:rPr>
        <w:t>PDCP re-establishment</w:t>
      </w:r>
    </w:p>
    <w:p w14:paraId="492D1BED" w14:textId="77777777" w:rsidR="009F350E" w:rsidRPr="00AD3088" w:rsidRDefault="009F350E" w:rsidP="00F06D06">
      <w:pPr>
        <w:pStyle w:val="B1"/>
        <w:numPr>
          <w:ilvl w:val="0"/>
          <w:numId w:val="2"/>
        </w:numPr>
        <w:ind w:left="564"/>
        <w:rPr>
          <w:rFonts w:eastAsiaTheme="minorEastAsia"/>
          <w:sz w:val="16"/>
          <w:szCs w:val="16"/>
          <w:lang w:val="en-US"/>
        </w:rPr>
      </w:pPr>
      <w:r w:rsidRPr="00AD3088">
        <w:rPr>
          <w:rFonts w:eastAsiaTheme="minorEastAsia"/>
          <w:sz w:val="16"/>
          <w:szCs w:val="16"/>
          <w:lang w:val="en-US"/>
        </w:rPr>
        <w:t>Security key update</w:t>
      </w:r>
    </w:p>
    <w:p w14:paraId="6295206C" w14:textId="77777777" w:rsidR="009F350E" w:rsidRPr="00AD3088" w:rsidRDefault="009F350E" w:rsidP="00F06D06">
      <w:pPr>
        <w:pStyle w:val="B1"/>
        <w:numPr>
          <w:ilvl w:val="0"/>
          <w:numId w:val="9"/>
        </w:numPr>
        <w:ind w:left="360"/>
        <w:rPr>
          <w:rFonts w:eastAsiaTheme="minorEastAsia"/>
          <w:lang w:val="en-US"/>
        </w:rPr>
      </w:pPr>
      <w:r w:rsidRPr="00AD3088">
        <w:rPr>
          <w:rFonts w:eastAsiaTheme="minorEastAsia"/>
          <w:sz w:val="16"/>
          <w:szCs w:val="16"/>
          <w:lang w:val="en-US"/>
        </w:rPr>
        <w:t xml:space="preserve">FFS if there is an inter-CU LTM w/o security key change. </w:t>
      </w:r>
    </w:p>
    <w:p w14:paraId="0E09BA76" w14:textId="77777777" w:rsidR="009F350E" w:rsidRPr="00AD3088" w:rsidRDefault="009F350E" w:rsidP="009F350E">
      <w:pPr>
        <w:pStyle w:val="NO"/>
        <w:ind w:left="0" w:firstLine="0"/>
        <w:rPr>
          <w:rFonts w:eastAsiaTheme="minorEastAsia"/>
          <w:b/>
          <w:bCs/>
          <w:lang w:val="en-US"/>
        </w:rPr>
      </w:pPr>
      <w:r w:rsidRPr="00AD3088">
        <w:rPr>
          <w:rFonts w:eastAsiaTheme="minorEastAsia"/>
          <w:b/>
          <w:bCs/>
          <w:lang w:val="en-US"/>
        </w:rPr>
        <w:t>Agreements on measurements:</w:t>
      </w:r>
    </w:p>
    <w:p w14:paraId="2642F193" w14:textId="77777777" w:rsidR="009F350E" w:rsidRPr="005C0636" w:rsidRDefault="009F350E" w:rsidP="00F06D06">
      <w:pPr>
        <w:pStyle w:val="NO"/>
        <w:numPr>
          <w:ilvl w:val="0"/>
          <w:numId w:val="5"/>
        </w:numPr>
        <w:rPr>
          <w:rFonts w:eastAsiaTheme="minorEastAsia"/>
          <w:sz w:val="16"/>
          <w:szCs w:val="16"/>
          <w:lang w:val="en-US"/>
        </w:rPr>
      </w:pPr>
      <w:r w:rsidRPr="005C0636">
        <w:rPr>
          <w:rFonts w:eastAsiaTheme="minorEastAsia"/>
          <w:sz w:val="16"/>
          <w:szCs w:val="16"/>
        </w:rPr>
        <w:t xml:space="preserve">L1 LTM measurement event configuration is associated with L1 measurement resource configuration provided in LTM configuration via RRC </w:t>
      </w:r>
      <w:proofErr w:type="spellStart"/>
      <w:r w:rsidRPr="005C0636">
        <w:rPr>
          <w:rFonts w:eastAsiaTheme="minorEastAsia"/>
          <w:sz w:val="16"/>
          <w:szCs w:val="16"/>
        </w:rPr>
        <w:t>signaling</w:t>
      </w:r>
      <w:proofErr w:type="spellEnd"/>
      <w:r w:rsidRPr="005C0636">
        <w:rPr>
          <w:rFonts w:eastAsiaTheme="minorEastAsia"/>
          <w:sz w:val="16"/>
          <w:szCs w:val="16"/>
        </w:rPr>
        <w:t>.</w:t>
      </w:r>
    </w:p>
    <w:p w14:paraId="713A4A6C" w14:textId="77777777" w:rsidR="009F350E" w:rsidRPr="009C07E3" w:rsidRDefault="009F350E" w:rsidP="009F350E">
      <w:pPr>
        <w:pStyle w:val="NO"/>
        <w:ind w:left="0" w:firstLine="0"/>
        <w:rPr>
          <w:rFonts w:ascii="Arial" w:eastAsiaTheme="minorEastAsia" w:hAnsi="Arial" w:cs="Arial"/>
          <w:iCs/>
        </w:rPr>
      </w:pPr>
      <w:r w:rsidRPr="009C07E3">
        <w:rPr>
          <w:rFonts w:ascii="Arial" w:eastAsiaTheme="minorEastAsia" w:hAnsi="Arial" w:cs="Arial" w:hint="eastAsia"/>
          <w:iCs/>
        </w:rPr>
        <w:t>RAN</w:t>
      </w:r>
      <w:r>
        <w:rPr>
          <w:rFonts w:ascii="Arial" w:eastAsiaTheme="minorEastAsia" w:hAnsi="Arial" w:cs="Arial"/>
          <w:iCs/>
        </w:rPr>
        <w:t>2</w:t>
      </w:r>
      <w:r w:rsidRPr="009C07E3">
        <w:rPr>
          <w:rFonts w:ascii="Arial" w:eastAsiaTheme="minorEastAsia" w:hAnsi="Arial" w:cs="Arial" w:hint="eastAsia"/>
          <w:iCs/>
        </w:rPr>
        <w:t>#12</w:t>
      </w:r>
      <w:r>
        <w:rPr>
          <w:rFonts w:ascii="Arial" w:eastAsiaTheme="minorEastAsia" w:hAnsi="Arial" w:cs="Arial"/>
          <w:iCs/>
        </w:rPr>
        <w:t>6</w:t>
      </w:r>
      <w:r w:rsidRPr="009C07E3">
        <w:rPr>
          <w:rFonts w:ascii="Arial" w:eastAsiaTheme="minorEastAsia" w:hAnsi="Arial" w:cs="Arial" w:hint="eastAsia"/>
          <w:iCs/>
        </w:rPr>
        <w:t>:</w:t>
      </w:r>
    </w:p>
    <w:p w14:paraId="64461003" w14:textId="77777777" w:rsidR="009F350E" w:rsidRPr="00B2241A" w:rsidRDefault="009F350E" w:rsidP="009F350E">
      <w:pPr>
        <w:pStyle w:val="B1"/>
        <w:ind w:left="0" w:firstLine="0"/>
        <w:rPr>
          <w:rFonts w:eastAsiaTheme="minorEastAsia"/>
          <w:b/>
          <w:bCs/>
          <w:sz w:val="16"/>
          <w:szCs w:val="16"/>
          <w:lang w:val="en-US"/>
        </w:rPr>
      </w:pPr>
      <w:r w:rsidRPr="00B2241A">
        <w:rPr>
          <w:rFonts w:eastAsiaTheme="minorEastAsia"/>
          <w:b/>
          <w:bCs/>
          <w:sz w:val="16"/>
          <w:szCs w:val="16"/>
          <w:lang w:val="en-US"/>
        </w:rPr>
        <w:t>Agreements on inter-CU LTM:</w:t>
      </w:r>
    </w:p>
    <w:p w14:paraId="6EE129D0" w14:textId="77777777" w:rsidR="009F350E" w:rsidRPr="00B2241A" w:rsidRDefault="009F350E" w:rsidP="009F350E">
      <w:pPr>
        <w:pStyle w:val="B1"/>
        <w:ind w:left="0" w:firstLine="0"/>
        <w:rPr>
          <w:rFonts w:eastAsiaTheme="minorEastAsia"/>
          <w:b/>
          <w:bCs/>
          <w:sz w:val="16"/>
          <w:szCs w:val="16"/>
          <w:lang w:val="en-US"/>
        </w:rPr>
      </w:pPr>
      <w:r w:rsidRPr="00B2241A">
        <w:rPr>
          <w:rFonts w:eastAsiaTheme="minorEastAsia"/>
          <w:b/>
          <w:bCs/>
          <w:sz w:val="16"/>
          <w:szCs w:val="16"/>
          <w:lang w:val="en-US"/>
        </w:rPr>
        <w:t>Clarification of DC</w:t>
      </w:r>
    </w:p>
    <w:p w14:paraId="4F0E11E3" w14:textId="77777777" w:rsidR="009F350E" w:rsidRPr="00B2241A" w:rsidRDefault="009F350E" w:rsidP="00F06D06">
      <w:pPr>
        <w:pStyle w:val="B1"/>
        <w:numPr>
          <w:ilvl w:val="0"/>
          <w:numId w:val="3"/>
        </w:numPr>
        <w:rPr>
          <w:rFonts w:eastAsiaTheme="minorEastAsia"/>
          <w:sz w:val="16"/>
          <w:szCs w:val="16"/>
          <w:lang w:val="en-US"/>
        </w:rPr>
      </w:pPr>
      <w:r w:rsidRPr="00B2241A">
        <w:rPr>
          <w:rFonts w:eastAsiaTheme="minorEastAsia"/>
          <w:sz w:val="16"/>
          <w:szCs w:val="16"/>
        </w:rPr>
        <w:t>An LTM configuration with inter-CU LTM candidate cells can be configured either by the MCG or SCG (but not for both simultaneously) and it is up to the network to handle this (further details up to RAN3, if any). No restriction for intra-CU LTM candidate cells.</w:t>
      </w:r>
    </w:p>
    <w:p w14:paraId="69D11EEF" w14:textId="77777777" w:rsidR="009F350E" w:rsidRPr="00B2241A" w:rsidRDefault="009F350E" w:rsidP="009F350E">
      <w:pPr>
        <w:pStyle w:val="B1"/>
        <w:ind w:left="0"/>
        <w:rPr>
          <w:rFonts w:eastAsiaTheme="minorEastAsia"/>
          <w:sz w:val="16"/>
          <w:szCs w:val="16"/>
          <w:lang w:val="en-US"/>
        </w:rPr>
      </w:pPr>
    </w:p>
    <w:p w14:paraId="169C9F21" w14:textId="77777777" w:rsidR="009F350E" w:rsidRPr="00B2241A" w:rsidRDefault="009F350E" w:rsidP="009F350E">
      <w:pPr>
        <w:pStyle w:val="B1"/>
        <w:ind w:left="0" w:firstLine="0"/>
        <w:rPr>
          <w:rFonts w:eastAsiaTheme="minorEastAsia"/>
          <w:sz w:val="16"/>
          <w:szCs w:val="16"/>
          <w:lang w:val="en-US"/>
        </w:rPr>
      </w:pPr>
      <w:proofErr w:type="spellStart"/>
      <w:r w:rsidRPr="00B2241A">
        <w:rPr>
          <w:rFonts w:eastAsiaTheme="minorEastAsia"/>
          <w:b/>
          <w:sz w:val="16"/>
          <w:szCs w:val="16"/>
        </w:rPr>
        <w:t>Xn</w:t>
      </w:r>
      <w:proofErr w:type="spellEnd"/>
      <w:r w:rsidRPr="00B2241A">
        <w:rPr>
          <w:rFonts w:eastAsiaTheme="minorEastAsia"/>
          <w:b/>
          <w:sz w:val="16"/>
          <w:szCs w:val="16"/>
        </w:rPr>
        <w:t>-based and N2-based inter-CU LTM</w:t>
      </w:r>
    </w:p>
    <w:p w14:paraId="11916279" w14:textId="77777777" w:rsidR="009F350E" w:rsidRPr="00B2241A" w:rsidRDefault="009F350E" w:rsidP="00F06D06">
      <w:pPr>
        <w:pStyle w:val="B1"/>
        <w:numPr>
          <w:ilvl w:val="0"/>
          <w:numId w:val="3"/>
        </w:numPr>
        <w:rPr>
          <w:rFonts w:eastAsiaTheme="minorEastAsia"/>
          <w:sz w:val="16"/>
          <w:szCs w:val="16"/>
          <w:lang w:val="en-US"/>
        </w:rPr>
      </w:pPr>
      <w:proofErr w:type="spellStart"/>
      <w:r w:rsidRPr="00B2241A">
        <w:rPr>
          <w:rFonts w:eastAsiaTheme="minorEastAsia"/>
          <w:sz w:val="16"/>
          <w:szCs w:val="16"/>
        </w:rPr>
        <w:t>Xn</w:t>
      </w:r>
      <w:proofErr w:type="spellEnd"/>
      <w:r w:rsidRPr="00B2241A">
        <w:rPr>
          <w:rFonts w:eastAsiaTheme="minorEastAsia"/>
          <w:sz w:val="16"/>
          <w:szCs w:val="16"/>
        </w:rPr>
        <w:t>-based inter-CU LTM is prioritized in Rel-19.</w:t>
      </w:r>
    </w:p>
    <w:p w14:paraId="117B7940" w14:textId="77777777" w:rsidR="009F350E" w:rsidRPr="00B2241A" w:rsidRDefault="009F350E" w:rsidP="009F350E">
      <w:pPr>
        <w:pStyle w:val="B1"/>
        <w:ind w:left="0"/>
        <w:rPr>
          <w:rFonts w:eastAsiaTheme="minorEastAsia"/>
          <w:sz w:val="16"/>
          <w:szCs w:val="16"/>
          <w:lang w:val="en-US"/>
        </w:rPr>
      </w:pPr>
    </w:p>
    <w:p w14:paraId="48E7560E" w14:textId="77777777" w:rsidR="009F350E" w:rsidRPr="00B2241A" w:rsidRDefault="009F350E" w:rsidP="009F350E">
      <w:pPr>
        <w:pStyle w:val="B1"/>
        <w:ind w:left="0" w:firstLine="0"/>
        <w:rPr>
          <w:rFonts w:eastAsiaTheme="minorEastAsia"/>
          <w:sz w:val="16"/>
          <w:szCs w:val="16"/>
          <w:lang w:val="en-US"/>
        </w:rPr>
      </w:pPr>
      <w:r w:rsidRPr="00B2241A">
        <w:rPr>
          <w:rFonts w:eastAsiaTheme="minorEastAsia"/>
          <w:b/>
          <w:sz w:val="16"/>
          <w:szCs w:val="16"/>
        </w:rPr>
        <w:t xml:space="preserve">Stage-2 </w:t>
      </w:r>
      <w:proofErr w:type="spellStart"/>
      <w:r w:rsidRPr="00B2241A">
        <w:rPr>
          <w:rFonts w:eastAsiaTheme="minorEastAsia"/>
          <w:b/>
          <w:sz w:val="16"/>
          <w:szCs w:val="16"/>
        </w:rPr>
        <w:t>signaling</w:t>
      </w:r>
      <w:proofErr w:type="spellEnd"/>
      <w:r w:rsidRPr="00B2241A">
        <w:rPr>
          <w:rFonts w:eastAsiaTheme="minorEastAsia"/>
          <w:b/>
          <w:sz w:val="16"/>
          <w:szCs w:val="16"/>
        </w:rPr>
        <w:t xml:space="preserve"> flows and procedures</w:t>
      </w:r>
    </w:p>
    <w:p w14:paraId="6DDD2DB3" w14:textId="77777777" w:rsidR="009F350E" w:rsidRPr="00B2241A" w:rsidRDefault="009F350E" w:rsidP="00F06D06">
      <w:pPr>
        <w:pStyle w:val="B1"/>
        <w:numPr>
          <w:ilvl w:val="0"/>
          <w:numId w:val="3"/>
        </w:numPr>
        <w:rPr>
          <w:rFonts w:eastAsiaTheme="minorEastAsia"/>
          <w:sz w:val="16"/>
          <w:szCs w:val="16"/>
          <w:lang w:val="en-US"/>
        </w:rPr>
      </w:pPr>
      <w:r w:rsidRPr="00B2241A">
        <w:rPr>
          <w:rFonts w:eastAsiaTheme="minorEastAsia"/>
          <w:sz w:val="16"/>
          <w:szCs w:val="16"/>
        </w:rPr>
        <w:t xml:space="preserve">The preparation of inter-CU LTM configuration is initiated by the source </w:t>
      </w:r>
      <w:proofErr w:type="spellStart"/>
      <w:r w:rsidRPr="00B2241A">
        <w:rPr>
          <w:rFonts w:eastAsiaTheme="minorEastAsia"/>
          <w:sz w:val="16"/>
          <w:szCs w:val="16"/>
        </w:rPr>
        <w:t>gNB</w:t>
      </w:r>
      <w:proofErr w:type="spellEnd"/>
      <w:r w:rsidRPr="00B2241A">
        <w:rPr>
          <w:rFonts w:eastAsiaTheme="minorEastAsia"/>
          <w:sz w:val="16"/>
          <w:szCs w:val="16"/>
        </w:rPr>
        <w:t>-CU.</w:t>
      </w:r>
    </w:p>
    <w:p w14:paraId="592F2B54" w14:textId="77777777" w:rsidR="009F350E" w:rsidRPr="00B2241A" w:rsidRDefault="009F350E" w:rsidP="00F06D06">
      <w:pPr>
        <w:pStyle w:val="B1"/>
        <w:numPr>
          <w:ilvl w:val="0"/>
          <w:numId w:val="3"/>
        </w:numPr>
        <w:rPr>
          <w:rFonts w:eastAsiaTheme="minorEastAsia"/>
          <w:sz w:val="16"/>
          <w:szCs w:val="16"/>
          <w:lang w:val="en-US"/>
        </w:rPr>
      </w:pPr>
      <w:r w:rsidRPr="00B2241A">
        <w:rPr>
          <w:rFonts w:eastAsiaTheme="minorEastAsia"/>
          <w:sz w:val="16"/>
          <w:szCs w:val="16"/>
        </w:rPr>
        <w:t xml:space="preserve">For each candidate cell, the preparation of lower layer configuration is initiated by the candidate </w:t>
      </w:r>
      <w:proofErr w:type="spellStart"/>
      <w:r w:rsidRPr="00B2241A">
        <w:rPr>
          <w:rFonts w:eastAsiaTheme="minorEastAsia"/>
          <w:sz w:val="16"/>
          <w:szCs w:val="16"/>
        </w:rPr>
        <w:t>gNB</w:t>
      </w:r>
      <w:proofErr w:type="spellEnd"/>
      <w:r w:rsidRPr="00B2241A">
        <w:rPr>
          <w:rFonts w:eastAsiaTheme="minorEastAsia"/>
          <w:sz w:val="16"/>
          <w:szCs w:val="16"/>
        </w:rPr>
        <w:t xml:space="preserve">-CU, based on the LTM request from the source </w:t>
      </w:r>
      <w:proofErr w:type="spellStart"/>
      <w:r w:rsidRPr="00B2241A">
        <w:rPr>
          <w:rFonts w:eastAsiaTheme="minorEastAsia"/>
          <w:sz w:val="16"/>
          <w:szCs w:val="16"/>
        </w:rPr>
        <w:t>gNB</w:t>
      </w:r>
      <w:proofErr w:type="spellEnd"/>
      <w:r w:rsidRPr="00B2241A">
        <w:rPr>
          <w:rFonts w:eastAsiaTheme="minorEastAsia"/>
          <w:sz w:val="16"/>
          <w:szCs w:val="16"/>
        </w:rPr>
        <w:t xml:space="preserve">-CU. RAN2 assumes the interaction between the candidate </w:t>
      </w:r>
      <w:proofErr w:type="spellStart"/>
      <w:r w:rsidRPr="00B2241A">
        <w:rPr>
          <w:rFonts w:eastAsiaTheme="minorEastAsia"/>
          <w:sz w:val="16"/>
          <w:szCs w:val="16"/>
        </w:rPr>
        <w:t>gNB</w:t>
      </w:r>
      <w:proofErr w:type="spellEnd"/>
      <w:r w:rsidRPr="00B2241A">
        <w:rPr>
          <w:rFonts w:eastAsiaTheme="minorEastAsia"/>
          <w:sz w:val="16"/>
          <w:szCs w:val="16"/>
        </w:rPr>
        <w:t xml:space="preserve">-CU and candidate </w:t>
      </w:r>
      <w:proofErr w:type="spellStart"/>
      <w:r w:rsidRPr="00B2241A">
        <w:rPr>
          <w:rFonts w:eastAsiaTheme="minorEastAsia"/>
          <w:sz w:val="16"/>
          <w:szCs w:val="16"/>
        </w:rPr>
        <w:t>gNB</w:t>
      </w:r>
      <w:proofErr w:type="spellEnd"/>
      <w:r w:rsidRPr="00B2241A">
        <w:rPr>
          <w:rFonts w:eastAsiaTheme="minorEastAsia"/>
          <w:sz w:val="16"/>
          <w:szCs w:val="16"/>
        </w:rPr>
        <w:t xml:space="preserve">-DU follows the same </w:t>
      </w:r>
      <w:proofErr w:type="spellStart"/>
      <w:r w:rsidRPr="00B2241A">
        <w:rPr>
          <w:rFonts w:eastAsiaTheme="minorEastAsia"/>
          <w:sz w:val="16"/>
          <w:szCs w:val="16"/>
        </w:rPr>
        <w:t>signaling</w:t>
      </w:r>
      <w:proofErr w:type="spellEnd"/>
      <w:r w:rsidRPr="00B2241A">
        <w:rPr>
          <w:rFonts w:eastAsiaTheme="minorEastAsia"/>
          <w:sz w:val="16"/>
          <w:szCs w:val="16"/>
        </w:rPr>
        <w:t xml:space="preserve"> procedure for intra-CU LTM.</w:t>
      </w:r>
    </w:p>
    <w:p w14:paraId="019E26BD" w14:textId="77777777" w:rsidR="009F350E" w:rsidRPr="00B2241A" w:rsidRDefault="009F350E" w:rsidP="00F06D06">
      <w:pPr>
        <w:pStyle w:val="B1"/>
        <w:numPr>
          <w:ilvl w:val="0"/>
          <w:numId w:val="3"/>
        </w:numPr>
        <w:rPr>
          <w:rFonts w:eastAsiaTheme="minorEastAsia"/>
          <w:sz w:val="16"/>
          <w:szCs w:val="16"/>
          <w:lang w:val="en-US"/>
        </w:rPr>
      </w:pPr>
      <w:r w:rsidRPr="00B2241A">
        <w:rPr>
          <w:rFonts w:eastAsiaTheme="minorEastAsia"/>
          <w:sz w:val="16"/>
          <w:szCs w:val="16"/>
        </w:rPr>
        <w:lastRenderedPageBreak/>
        <w:t xml:space="preserve">The source </w:t>
      </w:r>
      <w:proofErr w:type="spellStart"/>
      <w:r w:rsidRPr="00B2241A">
        <w:rPr>
          <w:rFonts w:eastAsiaTheme="minorEastAsia"/>
          <w:sz w:val="16"/>
          <w:szCs w:val="16"/>
        </w:rPr>
        <w:t>gNB</w:t>
      </w:r>
      <w:proofErr w:type="spellEnd"/>
      <w:r w:rsidRPr="00B2241A">
        <w:rPr>
          <w:rFonts w:eastAsiaTheme="minorEastAsia"/>
          <w:sz w:val="16"/>
          <w:szCs w:val="16"/>
        </w:rPr>
        <w:t xml:space="preserve">-CU is responsible to collect the configurations and information of candidate cells from multiple candidate </w:t>
      </w:r>
      <w:proofErr w:type="spellStart"/>
      <w:r w:rsidRPr="00B2241A">
        <w:rPr>
          <w:rFonts w:eastAsiaTheme="minorEastAsia"/>
          <w:sz w:val="16"/>
          <w:szCs w:val="16"/>
        </w:rPr>
        <w:t>gNB</w:t>
      </w:r>
      <w:proofErr w:type="spellEnd"/>
      <w:r w:rsidRPr="00B2241A">
        <w:rPr>
          <w:rFonts w:eastAsiaTheme="minorEastAsia"/>
          <w:sz w:val="16"/>
          <w:szCs w:val="16"/>
        </w:rPr>
        <w:t>-CUs and generates the common CSI resource configuration for L1 measurement on candidate cells.</w:t>
      </w:r>
    </w:p>
    <w:p w14:paraId="2B40BF62" w14:textId="77777777" w:rsidR="009F350E" w:rsidRPr="00B2241A" w:rsidRDefault="009F350E" w:rsidP="00F06D06">
      <w:pPr>
        <w:pStyle w:val="B1"/>
        <w:numPr>
          <w:ilvl w:val="0"/>
          <w:numId w:val="3"/>
        </w:numPr>
        <w:rPr>
          <w:rFonts w:eastAsiaTheme="minorEastAsia"/>
          <w:sz w:val="16"/>
          <w:szCs w:val="16"/>
          <w:lang w:val="en-US"/>
        </w:rPr>
      </w:pPr>
      <w:r w:rsidRPr="00B2241A">
        <w:rPr>
          <w:rFonts w:eastAsiaTheme="minorEastAsia"/>
          <w:sz w:val="16"/>
          <w:szCs w:val="16"/>
        </w:rPr>
        <w:t xml:space="preserve">In order to support subsequent LTM, the source </w:t>
      </w:r>
      <w:proofErr w:type="spellStart"/>
      <w:r w:rsidRPr="00B2241A">
        <w:rPr>
          <w:rFonts w:eastAsiaTheme="minorEastAsia"/>
          <w:sz w:val="16"/>
          <w:szCs w:val="16"/>
        </w:rPr>
        <w:t>gNB</w:t>
      </w:r>
      <w:proofErr w:type="spellEnd"/>
      <w:r w:rsidRPr="00B2241A">
        <w:rPr>
          <w:rFonts w:eastAsiaTheme="minorEastAsia"/>
          <w:sz w:val="16"/>
          <w:szCs w:val="16"/>
        </w:rPr>
        <w:t xml:space="preserve">-CU needs to inform the candidate </w:t>
      </w:r>
      <w:proofErr w:type="spellStart"/>
      <w:r w:rsidRPr="00B2241A">
        <w:rPr>
          <w:rFonts w:eastAsiaTheme="minorEastAsia"/>
          <w:sz w:val="16"/>
          <w:szCs w:val="16"/>
        </w:rPr>
        <w:t>gNB</w:t>
      </w:r>
      <w:proofErr w:type="spellEnd"/>
      <w:r w:rsidRPr="00B2241A">
        <w:rPr>
          <w:rFonts w:eastAsiaTheme="minorEastAsia"/>
          <w:sz w:val="16"/>
          <w:szCs w:val="16"/>
        </w:rPr>
        <w:t xml:space="preserve">-CU(s) about the common CSI resource configuration and the collected information of candidate cells from multiple candidate </w:t>
      </w:r>
      <w:proofErr w:type="spellStart"/>
      <w:r w:rsidRPr="00B2241A">
        <w:rPr>
          <w:rFonts w:eastAsiaTheme="minorEastAsia"/>
          <w:sz w:val="16"/>
          <w:szCs w:val="16"/>
        </w:rPr>
        <w:t>gNB</w:t>
      </w:r>
      <w:proofErr w:type="spellEnd"/>
      <w:r w:rsidRPr="00B2241A">
        <w:rPr>
          <w:rFonts w:eastAsiaTheme="minorEastAsia"/>
          <w:sz w:val="16"/>
          <w:szCs w:val="16"/>
        </w:rPr>
        <w:t xml:space="preserve">-CUs. The candidate </w:t>
      </w:r>
      <w:proofErr w:type="spellStart"/>
      <w:r w:rsidRPr="00B2241A">
        <w:rPr>
          <w:rFonts w:eastAsiaTheme="minorEastAsia"/>
          <w:sz w:val="16"/>
          <w:szCs w:val="16"/>
        </w:rPr>
        <w:t>gNB</w:t>
      </w:r>
      <w:proofErr w:type="spellEnd"/>
      <w:r w:rsidRPr="00B2241A">
        <w:rPr>
          <w:rFonts w:eastAsiaTheme="minorEastAsia"/>
          <w:sz w:val="16"/>
          <w:szCs w:val="16"/>
        </w:rPr>
        <w:t xml:space="preserve">-CU(s) responds with the candidate configuration to the source </w:t>
      </w:r>
      <w:proofErr w:type="spellStart"/>
      <w:r w:rsidRPr="00B2241A">
        <w:rPr>
          <w:rFonts w:eastAsiaTheme="minorEastAsia"/>
          <w:sz w:val="16"/>
          <w:szCs w:val="16"/>
        </w:rPr>
        <w:t>gNB</w:t>
      </w:r>
      <w:proofErr w:type="spellEnd"/>
      <w:r w:rsidRPr="00B2241A">
        <w:rPr>
          <w:rFonts w:eastAsiaTheme="minorEastAsia"/>
          <w:sz w:val="16"/>
          <w:szCs w:val="16"/>
        </w:rPr>
        <w:t>-CU accordingly (if needed).</w:t>
      </w:r>
    </w:p>
    <w:p w14:paraId="6DFAD835" w14:textId="77777777" w:rsidR="009F350E" w:rsidRPr="00B2241A" w:rsidRDefault="009F350E" w:rsidP="009F350E">
      <w:pPr>
        <w:pStyle w:val="B1"/>
        <w:ind w:left="0" w:firstLine="0"/>
        <w:rPr>
          <w:rFonts w:eastAsiaTheme="minorEastAsia"/>
          <w:sz w:val="16"/>
          <w:szCs w:val="16"/>
          <w:lang w:val="en-US"/>
        </w:rPr>
      </w:pPr>
    </w:p>
    <w:p w14:paraId="4B456B24" w14:textId="77777777" w:rsidR="009F350E" w:rsidRPr="00B2241A" w:rsidRDefault="009F350E" w:rsidP="009F350E">
      <w:pPr>
        <w:pStyle w:val="B1"/>
        <w:ind w:left="0" w:firstLine="0"/>
        <w:rPr>
          <w:rFonts w:eastAsiaTheme="minorEastAsia"/>
          <w:b/>
          <w:sz w:val="16"/>
          <w:szCs w:val="16"/>
        </w:rPr>
      </w:pPr>
      <w:r w:rsidRPr="00B2241A">
        <w:rPr>
          <w:rFonts w:eastAsiaTheme="minorEastAsia"/>
          <w:b/>
          <w:sz w:val="16"/>
          <w:szCs w:val="16"/>
        </w:rPr>
        <w:t xml:space="preserve">Preparation: </w:t>
      </w:r>
    </w:p>
    <w:p w14:paraId="412C2C4E" w14:textId="77777777" w:rsidR="009F350E" w:rsidRPr="00B2241A" w:rsidRDefault="009F350E" w:rsidP="009F350E">
      <w:pPr>
        <w:pStyle w:val="B1"/>
        <w:ind w:left="0" w:firstLine="0"/>
        <w:rPr>
          <w:rFonts w:eastAsiaTheme="minorEastAsia"/>
          <w:sz w:val="16"/>
          <w:szCs w:val="16"/>
          <w:lang w:val="en-US"/>
        </w:rPr>
      </w:pPr>
      <w:r w:rsidRPr="00B2241A">
        <w:rPr>
          <w:rFonts w:eastAsiaTheme="minorEastAsia"/>
          <w:b/>
          <w:sz w:val="16"/>
          <w:szCs w:val="16"/>
        </w:rPr>
        <w:t>RRC Configuration/structure</w:t>
      </w:r>
    </w:p>
    <w:p w14:paraId="56AC7936" w14:textId="77777777" w:rsidR="009F350E" w:rsidRPr="00B2241A" w:rsidRDefault="009F350E" w:rsidP="00F06D06">
      <w:pPr>
        <w:pStyle w:val="B1"/>
        <w:numPr>
          <w:ilvl w:val="0"/>
          <w:numId w:val="3"/>
        </w:numPr>
        <w:rPr>
          <w:rFonts w:eastAsiaTheme="minorEastAsia"/>
          <w:sz w:val="16"/>
          <w:szCs w:val="16"/>
          <w:lang w:val="en-US"/>
        </w:rPr>
      </w:pPr>
      <w:r w:rsidRPr="00B2241A">
        <w:rPr>
          <w:rFonts w:eastAsiaTheme="minorEastAsia"/>
          <w:sz w:val="16"/>
          <w:szCs w:val="16"/>
        </w:rPr>
        <w:t>The RRC signalling structure and modelling for Rel-18 LTM is taken as the baseline for inter-CU LTM.</w:t>
      </w:r>
    </w:p>
    <w:p w14:paraId="31B2F465" w14:textId="77777777" w:rsidR="009F350E" w:rsidRPr="00B2241A" w:rsidRDefault="009F350E" w:rsidP="009F350E">
      <w:pPr>
        <w:pStyle w:val="B1"/>
        <w:ind w:left="0" w:firstLine="0"/>
        <w:rPr>
          <w:rFonts w:eastAsiaTheme="minorEastAsia"/>
          <w:sz w:val="16"/>
          <w:szCs w:val="16"/>
          <w:lang w:val="en-US"/>
        </w:rPr>
      </w:pPr>
    </w:p>
    <w:p w14:paraId="3956901F" w14:textId="77777777" w:rsidR="009F350E" w:rsidRPr="00B2241A" w:rsidRDefault="009F350E" w:rsidP="009F350E">
      <w:pPr>
        <w:pStyle w:val="B1"/>
        <w:ind w:left="0" w:firstLine="0"/>
        <w:rPr>
          <w:rFonts w:eastAsiaTheme="minorEastAsia"/>
          <w:sz w:val="16"/>
          <w:szCs w:val="16"/>
          <w:lang w:val="en-US"/>
        </w:rPr>
      </w:pPr>
      <w:r w:rsidRPr="00B2241A">
        <w:rPr>
          <w:rFonts w:eastAsiaTheme="minorEastAsia"/>
          <w:b/>
          <w:sz w:val="16"/>
          <w:szCs w:val="16"/>
        </w:rPr>
        <w:t>LTM Candidate ID</w:t>
      </w:r>
    </w:p>
    <w:p w14:paraId="48E3CF66" w14:textId="77777777" w:rsidR="009F350E" w:rsidRPr="00B2241A" w:rsidRDefault="009F350E" w:rsidP="00F06D06">
      <w:pPr>
        <w:pStyle w:val="B1"/>
        <w:numPr>
          <w:ilvl w:val="0"/>
          <w:numId w:val="3"/>
        </w:numPr>
        <w:rPr>
          <w:rFonts w:eastAsiaTheme="minorEastAsia"/>
          <w:sz w:val="16"/>
          <w:szCs w:val="16"/>
          <w:lang w:val="en-US"/>
        </w:rPr>
      </w:pPr>
      <w:r w:rsidRPr="00B2241A">
        <w:rPr>
          <w:rFonts w:eastAsiaTheme="minorEastAsia"/>
          <w:sz w:val="16"/>
          <w:szCs w:val="16"/>
        </w:rPr>
        <w:t xml:space="preserve">For inter-CU LTM, LTM candidate ID is unique across all the participating </w:t>
      </w:r>
      <w:proofErr w:type="spellStart"/>
      <w:r w:rsidRPr="00B2241A">
        <w:rPr>
          <w:rFonts w:eastAsiaTheme="minorEastAsia"/>
          <w:sz w:val="16"/>
          <w:szCs w:val="16"/>
        </w:rPr>
        <w:t>gNB</w:t>
      </w:r>
      <w:proofErr w:type="spellEnd"/>
      <w:r w:rsidRPr="00B2241A">
        <w:rPr>
          <w:rFonts w:eastAsiaTheme="minorEastAsia"/>
          <w:sz w:val="16"/>
          <w:szCs w:val="16"/>
        </w:rPr>
        <w:t>-CUs.</w:t>
      </w:r>
    </w:p>
    <w:p w14:paraId="66986999" w14:textId="77777777" w:rsidR="009F350E" w:rsidRPr="00B2241A" w:rsidRDefault="009F350E" w:rsidP="009F350E">
      <w:pPr>
        <w:pStyle w:val="B1"/>
        <w:ind w:left="0" w:firstLine="0"/>
        <w:rPr>
          <w:rFonts w:eastAsiaTheme="minorEastAsia"/>
          <w:sz w:val="16"/>
          <w:szCs w:val="16"/>
          <w:lang w:val="en-US"/>
        </w:rPr>
      </w:pPr>
    </w:p>
    <w:p w14:paraId="001801DB" w14:textId="77777777" w:rsidR="009F350E" w:rsidRPr="00B2241A" w:rsidRDefault="009F350E" w:rsidP="009F350E">
      <w:pPr>
        <w:pStyle w:val="B1"/>
        <w:ind w:left="0" w:firstLine="0"/>
        <w:rPr>
          <w:rFonts w:eastAsiaTheme="minorEastAsia"/>
          <w:sz w:val="16"/>
          <w:szCs w:val="16"/>
          <w:lang w:val="en-US"/>
        </w:rPr>
      </w:pPr>
      <w:r w:rsidRPr="00B2241A">
        <w:rPr>
          <w:rFonts w:eastAsiaTheme="minorEastAsia"/>
          <w:b/>
          <w:sz w:val="16"/>
          <w:szCs w:val="16"/>
        </w:rPr>
        <w:t>Max number of LTM candidate IDs</w:t>
      </w:r>
    </w:p>
    <w:p w14:paraId="340BD7EC" w14:textId="77777777" w:rsidR="009F350E" w:rsidRPr="00B2241A" w:rsidRDefault="009F350E" w:rsidP="00F06D06">
      <w:pPr>
        <w:pStyle w:val="B1"/>
        <w:numPr>
          <w:ilvl w:val="0"/>
          <w:numId w:val="3"/>
        </w:numPr>
        <w:rPr>
          <w:rFonts w:eastAsiaTheme="minorEastAsia"/>
          <w:sz w:val="16"/>
          <w:szCs w:val="16"/>
          <w:lang w:val="en-US"/>
        </w:rPr>
      </w:pPr>
      <w:r w:rsidRPr="00B2241A">
        <w:rPr>
          <w:rFonts w:eastAsiaTheme="minorEastAsia"/>
          <w:sz w:val="16"/>
          <w:szCs w:val="16"/>
        </w:rPr>
        <w:t>The maximum number of LTM candidate cell configuration is 8, regardless of whether these are intra-CU or inter-CU LTM candidate configurations.</w:t>
      </w:r>
    </w:p>
    <w:p w14:paraId="45673667" w14:textId="77777777" w:rsidR="009F350E" w:rsidRPr="00B2241A" w:rsidRDefault="009F350E" w:rsidP="009F350E">
      <w:pPr>
        <w:pStyle w:val="B1"/>
        <w:ind w:left="0" w:firstLine="0"/>
        <w:rPr>
          <w:rFonts w:eastAsiaTheme="minorEastAsia"/>
          <w:sz w:val="16"/>
          <w:szCs w:val="16"/>
          <w:lang w:val="en-US"/>
        </w:rPr>
      </w:pPr>
    </w:p>
    <w:p w14:paraId="239EE157" w14:textId="77777777" w:rsidR="009F350E" w:rsidRPr="00B2241A" w:rsidRDefault="009F350E" w:rsidP="009F350E">
      <w:pPr>
        <w:pStyle w:val="B1"/>
        <w:ind w:left="0" w:firstLine="0"/>
        <w:rPr>
          <w:rFonts w:eastAsiaTheme="minorEastAsia"/>
          <w:b/>
          <w:sz w:val="16"/>
          <w:szCs w:val="16"/>
        </w:rPr>
      </w:pPr>
      <w:r w:rsidRPr="00B2241A">
        <w:rPr>
          <w:rFonts w:eastAsiaTheme="minorEastAsia"/>
          <w:b/>
          <w:sz w:val="16"/>
          <w:szCs w:val="16"/>
        </w:rPr>
        <w:t>Early sync:</w:t>
      </w:r>
    </w:p>
    <w:p w14:paraId="21378ADE" w14:textId="77777777" w:rsidR="009F350E" w:rsidRPr="00B2241A" w:rsidRDefault="009F350E" w:rsidP="009F350E">
      <w:pPr>
        <w:pStyle w:val="B1"/>
        <w:ind w:left="0" w:firstLine="0"/>
        <w:rPr>
          <w:rFonts w:eastAsiaTheme="minorEastAsia"/>
          <w:sz w:val="16"/>
          <w:szCs w:val="16"/>
          <w:lang w:val="en-US"/>
        </w:rPr>
      </w:pPr>
      <w:r w:rsidRPr="00B2241A">
        <w:rPr>
          <w:rFonts w:eastAsiaTheme="minorEastAsia"/>
          <w:b/>
          <w:sz w:val="16"/>
          <w:szCs w:val="16"/>
        </w:rPr>
        <w:t>RAR based option</w:t>
      </w:r>
    </w:p>
    <w:p w14:paraId="6AD72C54" w14:textId="77777777" w:rsidR="009F350E" w:rsidRPr="00B2241A" w:rsidRDefault="009F350E" w:rsidP="00F06D06">
      <w:pPr>
        <w:pStyle w:val="B1"/>
        <w:numPr>
          <w:ilvl w:val="0"/>
          <w:numId w:val="3"/>
        </w:numPr>
        <w:rPr>
          <w:rFonts w:eastAsiaTheme="minorEastAsia"/>
          <w:sz w:val="16"/>
          <w:szCs w:val="16"/>
          <w:lang w:val="en-US"/>
        </w:rPr>
      </w:pPr>
      <w:r w:rsidRPr="00B2241A">
        <w:rPr>
          <w:rFonts w:eastAsiaTheme="minorEastAsia"/>
          <w:sz w:val="16"/>
          <w:szCs w:val="16"/>
        </w:rPr>
        <w:t>RAR-based TA acquisition is not supported for inter-CU LTM for non-conditional LTM. FFS on conditional LTM.</w:t>
      </w:r>
    </w:p>
    <w:p w14:paraId="5BCC8FDF" w14:textId="77777777" w:rsidR="009F350E" w:rsidRPr="00B2241A" w:rsidRDefault="009F350E" w:rsidP="009F350E">
      <w:pPr>
        <w:pStyle w:val="B1"/>
        <w:ind w:left="0" w:firstLine="0"/>
        <w:rPr>
          <w:rFonts w:eastAsiaTheme="minorEastAsia"/>
          <w:sz w:val="16"/>
          <w:szCs w:val="16"/>
          <w:lang w:val="en-US"/>
        </w:rPr>
      </w:pPr>
    </w:p>
    <w:p w14:paraId="51B83381" w14:textId="77777777" w:rsidR="009F350E" w:rsidRPr="00B2241A" w:rsidRDefault="009F350E" w:rsidP="009F350E">
      <w:pPr>
        <w:pStyle w:val="B1"/>
        <w:ind w:left="0" w:firstLine="0"/>
        <w:rPr>
          <w:rFonts w:eastAsiaTheme="minorEastAsia"/>
          <w:b/>
          <w:sz w:val="16"/>
          <w:szCs w:val="16"/>
        </w:rPr>
      </w:pPr>
      <w:r w:rsidRPr="00B2241A">
        <w:rPr>
          <w:rFonts w:eastAsiaTheme="minorEastAsia"/>
          <w:b/>
          <w:sz w:val="16"/>
          <w:szCs w:val="16"/>
        </w:rPr>
        <w:t>Execution:</w:t>
      </w:r>
    </w:p>
    <w:p w14:paraId="229CBF5F" w14:textId="77777777" w:rsidR="009F350E" w:rsidRPr="00B2241A" w:rsidRDefault="009F350E" w:rsidP="009F350E">
      <w:pPr>
        <w:pStyle w:val="B1"/>
        <w:ind w:left="0" w:firstLine="0"/>
        <w:rPr>
          <w:rFonts w:eastAsiaTheme="minorEastAsia"/>
          <w:sz w:val="16"/>
          <w:szCs w:val="16"/>
          <w:lang w:val="en-US"/>
        </w:rPr>
      </w:pPr>
      <w:r w:rsidRPr="00B2241A">
        <w:rPr>
          <w:rFonts w:eastAsiaTheme="minorEastAsia"/>
          <w:b/>
          <w:sz w:val="16"/>
          <w:szCs w:val="16"/>
        </w:rPr>
        <w:t>LTM Cell Switch Command</w:t>
      </w:r>
    </w:p>
    <w:p w14:paraId="72665B60" w14:textId="77777777" w:rsidR="009F350E" w:rsidRPr="00B2241A" w:rsidRDefault="009F350E" w:rsidP="00F06D06">
      <w:pPr>
        <w:pStyle w:val="B1"/>
        <w:numPr>
          <w:ilvl w:val="0"/>
          <w:numId w:val="3"/>
        </w:numPr>
        <w:rPr>
          <w:rFonts w:eastAsiaTheme="minorEastAsia"/>
          <w:sz w:val="16"/>
          <w:szCs w:val="16"/>
          <w:lang w:val="en-US"/>
        </w:rPr>
      </w:pPr>
      <w:r w:rsidRPr="00B2241A">
        <w:rPr>
          <w:rFonts w:eastAsiaTheme="minorEastAsia"/>
          <w:sz w:val="16"/>
          <w:szCs w:val="16"/>
        </w:rPr>
        <w:t>R18 LTM CSC MAC CE is baseline to trigger LTM cell switch for inter-CU LTM.</w:t>
      </w:r>
    </w:p>
    <w:p w14:paraId="5BCC7719" w14:textId="77777777" w:rsidR="009F350E" w:rsidRPr="00B2241A" w:rsidRDefault="009F350E" w:rsidP="009F350E">
      <w:pPr>
        <w:pStyle w:val="B1"/>
        <w:ind w:left="0" w:firstLine="0"/>
        <w:rPr>
          <w:rFonts w:eastAsiaTheme="minorEastAsia"/>
          <w:sz w:val="16"/>
          <w:szCs w:val="16"/>
          <w:lang w:val="en-US"/>
        </w:rPr>
      </w:pPr>
    </w:p>
    <w:p w14:paraId="4E01D246" w14:textId="77777777" w:rsidR="009F350E" w:rsidRPr="00B2241A" w:rsidRDefault="009F350E" w:rsidP="009F350E">
      <w:pPr>
        <w:pStyle w:val="B1"/>
        <w:ind w:left="0" w:firstLine="0"/>
        <w:rPr>
          <w:rFonts w:eastAsiaTheme="minorEastAsia"/>
          <w:sz w:val="16"/>
          <w:szCs w:val="16"/>
          <w:lang w:val="en-US"/>
        </w:rPr>
      </w:pPr>
      <w:r w:rsidRPr="00B2241A">
        <w:rPr>
          <w:rFonts w:eastAsiaTheme="minorEastAsia"/>
          <w:b/>
          <w:sz w:val="16"/>
          <w:szCs w:val="16"/>
        </w:rPr>
        <w:t>LTM Cell switch completion</w:t>
      </w:r>
    </w:p>
    <w:p w14:paraId="36EC9941" w14:textId="77777777" w:rsidR="009F350E" w:rsidRPr="00556C4E" w:rsidRDefault="009F350E" w:rsidP="00F06D06">
      <w:pPr>
        <w:pStyle w:val="B1"/>
        <w:numPr>
          <w:ilvl w:val="0"/>
          <w:numId w:val="3"/>
        </w:numPr>
        <w:rPr>
          <w:rFonts w:eastAsiaTheme="minorEastAsia"/>
          <w:sz w:val="16"/>
          <w:szCs w:val="16"/>
          <w:lang w:val="en-US"/>
        </w:rPr>
      </w:pPr>
      <w:r w:rsidRPr="00B2241A">
        <w:rPr>
          <w:rFonts w:eastAsiaTheme="minorEastAsia"/>
          <w:sz w:val="16"/>
          <w:szCs w:val="16"/>
        </w:rPr>
        <w:t>Support CG-based RACH-less and DG-based RACH-less procedures for inter-CU LTM.</w:t>
      </w:r>
    </w:p>
    <w:p w14:paraId="2DC01394" w14:textId="77777777" w:rsidR="009F350E" w:rsidRPr="00556C4E" w:rsidRDefault="009F350E" w:rsidP="00F06D06">
      <w:pPr>
        <w:pStyle w:val="B1"/>
        <w:numPr>
          <w:ilvl w:val="0"/>
          <w:numId w:val="3"/>
        </w:numPr>
        <w:rPr>
          <w:rFonts w:eastAsiaTheme="minorEastAsia"/>
          <w:sz w:val="16"/>
          <w:szCs w:val="16"/>
          <w:lang w:val="en-US"/>
        </w:rPr>
      </w:pPr>
      <w:r w:rsidRPr="00556C4E">
        <w:rPr>
          <w:rFonts w:eastAsiaTheme="minorEastAsia"/>
          <w:sz w:val="16"/>
          <w:szCs w:val="16"/>
        </w:rPr>
        <w:t>The LTM completion defined for intra-CU LTM is followed for R19 LTM.</w:t>
      </w:r>
    </w:p>
    <w:p w14:paraId="3CBBDAC0" w14:textId="77777777" w:rsidR="009F350E" w:rsidRPr="008A4633" w:rsidRDefault="009F350E" w:rsidP="009F350E">
      <w:pPr>
        <w:pStyle w:val="B1"/>
        <w:ind w:left="0" w:firstLine="0"/>
        <w:rPr>
          <w:rFonts w:eastAsiaTheme="minorEastAsia"/>
          <w:b/>
          <w:bCs/>
          <w:sz w:val="16"/>
          <w:szCs w:val="16"/>
          <w:lang w:val="en-US"/>
        </w:rPr>
      </w:pPr>
      <w:r w:rsidRPr="008A4633">
        <w:rPr>
          <w:rFonts w:eastAsiaTheme="minorEastAsia"/>
          <w:b/>
          <w:bCs/>
          <w:sz w:val="16"/>
          <w:szCs w:val="16"/>
          <w:lang w:val="en-US"/>
        </w:rPr>
        <w:t>Agreements on measurement enhancements for LTM:</w:t>
      </w:r>
    </w:p>
    <w:p w14:paraId="0DC3C441" w14:textId="77777777" w:rsidR="009F350E" w:rsidRPr="008A4633" w:rsidRDefault="009F350E" w:rsidP="00F06D06">
      <w:pPr>
        <w:pStyle w:val="B1"/>
        <w:numPr>
          <w:ilvl w:val="0"/>
          <w:numId w:val="4"/>
        </w:numPr>
        <w:ind w:left="360"/>
        <w:rPr>
          <w:rFonts w:eastAsiaTheme="minorEastAsia"/>
          <w:sz w:val="16"/>
          <w:szCs w:val="16"/>
          <w:lang w:val="en-US"/>
        </w:rPr>
      </w:pPr>
      <w:r w:rsidRPr="008A4633">
        <w:rPr>
          <w:rFonts w:eastAsiaTheme="minorEastAsia"/>
          <w:sz w:val="16"/>
          <w:szCs w:val="16"/>
          <w:lang w:val="en-US"/>
        </w:rPr>
        <w:t>Event triggered L1 measurement should be designed for the following LTM purposes:</w:t>
      </w:r>
    </w:p>
    <w:p w14:paraId="2A4CB68D" w14:textId="77777777" w:rsidR="009F350E" w:rsidRPr="008A4633" w:rsidRDefault="009F350E" w:rsidP="00F06D06">
      <w:pPr>
        <w:pStyle w:val="B1"/>
        <w:numPr>
          <w:ilvl w:val="0"/>
          <w:numId w:val="2"/>
        </w:numPr>
        <w:ind w:left="564"/>
        <w:rPr>
          <w:rFonts w:eastAsiaTheme="minorEastAsia"/>
          <w:sz w:val="16"/>
          <w:szCs w:val="16"/>
          <w:lang w:val="en-US"/>
        </w:rPr>
      </w:pPr>
      <w:r w:rsidRPr="008A4633">
        <w:rPr>
          <w:rFonts w:eastAsiaTheme="minorEastAsia"/>
          <w:sz w:val="16"/>
          <w:szCs w:val="16"/>
          <w:lang w:val="en-US"/>
        </w:rPr>
        <w:t>Select the candidate beam/cell to trigger early synchronization.</w:t>
      </w:r>
    </w:p>
    <w:p w14:paraId="5C03F6E5" w14:textId="77777777" w:rsidR="009F350E" w:rsidRPr="008A4633" w:rsidRDefault="009F350E" w:rsidP="00F06D06">
      <w:pPr>
        <w:pStyle w:val="B1"/>
        <w:numPr>
          <w:ilvl w:val="0"/>
          <w:numId w:val="2"/>
        </w:numPr>
        <w:ind w:left="564"/>
        <w:rPr>
          <w:rFonts w:eastAsiaTheme="minorEastAsia"/>
          <w:sz w:val="16"/>
          <w:szCs w:val="16"/>
          <w:lang w:val="en-US"/>
        </w:rPr>
      </w:pPr>
      <w:r w:rsidRPr="008A4633">
        <w:rPr>
          <w:rFonts w:eastAsiaTheme="minorEastAsia"/>
          <w:sz w:val="16"/>
          <w:szCs w:val="16"/>
          <w:lang w:val="en-US"/>
        </w:rPr>
        <w:t>Select the target beam/cell and trigger LTM cell switch procedure.</w:t>
      </w:r>
    </w:p>
    <w:p w14:paraId="1F238776" w14:textId="77777777" w:rsidR="009F350E" w:rsidRPr="008A4633" w:rsidRDefault="009F350E" w:rsidP="00F06D06">
      <w:pPr>
        <w:pStyle w:val="B1"/>
        <w:numPr>
          <w:ilvl w:val="0"/>
          <w:numId w:val="4"/>
        </w:numPr>
        <w:ind w:left="360"/>
        <w:rPr>
          <w:rFonts w:eastAsiaTheme="minorEastAsia"/>
          <w:sz w:val="16"/>
          <w:szCs w:val="16"/>
        </w:rPr>
      </w:pPr>
      <w:r w:rsidRPr="008A4633">
        <w:rPr>
          <w:rFonts w:eastAsiaTheme="minorEastAsia"/>
          <w:sz w:val="16"/>
          <w:szCs w:val="16"/>
        </w:rPr>
        <w:t>For event triggered L1 measurement, use of beam level measurement result for event evaluation is baseline. FFS for the cell level measurement.</w:t>
      </w:r>
    </w:p>
    <w:p w14:paraId="31106C4C" w14:textId="77777777" w:rsidR="009F350E" w:rsidRPr="008A4633" w:rsidRDefault="009F350E" w:rsidP="00F06D06">
      <w:pPr>
        <w:pStyle w:val="B1"/>
        <w:numPr>
          <w:ilvl w:val="0"/>
          <w:numId w:val="4"/>
        </w:numPr>
        <w:ind w:left="360"/>
        <w:rPr>
          <w:rFonts w:eastAsiaTheme="minorEastAsia"/>
          <w:sz w:val="16"/>
          <w:szCs w:val="16"/>
          <w:lang w:val="en-US"/>
        </w:rPr>
      </w:pPr>
      <w:r w:rsidRPr="008A4633">
        <w:rPr>
          <w:rFonts w:eastAsiaTheme="minorEastAsia"/>
          <w:sz w:val="16"/>
          <w:szCs w:val="16"/>
          <w:lang w:val="en-US"/>
        </w:rPr>
        <w:t>Support the following LTM events based on beam specific quality of serving cell and candidate cells as the L1 LTM measurement events.</w:t>
      </w:r>
    </w:p>
    <w:p w14:paraId="5E175C73" w14:textId="77777777" w:rsidR="009F350E" w:rsidRPr="008A4633" w:rsidRDefault="009F350E" w:rsidP="00F06D06">
      <w:pPr>
        <w:pStyle w:val="B1"/>
        <w:numPr>
          <w:ilvl w:val="0"/>
          <w:numId w:val="2"/>
        </w:numPr>
        <w:ind w:left="564"/>
        <w:rPr>
          <w:rFonts w:eastAsiaTheme="minorEastAsia"/>
          <w:sz w:val="16"/>
          <w:szCs w:val="16"/>
          <w:lang w:val="en-US"/>
        </w:rPr>
      </w:pPr>
      <w:r w:rsidRPr="008A4633">
        <w:rPr>
          <w:rFonts w:eastAsiaTheme="minorEastAsia"/>
          <w:sz w:val="16"/>
          <w:szCs w:val="16"/>
          <w:lang w:val="en-US"/>
        </w:rPr>
        <w:t>Event LTM2: Beam of serving cell becomes worse than absolute threshold;</w:t>
      </w:r>
    </w:p>
    <w:p w14:paraId="41429480" w14:textId="77777777" w:rsidR="009F350E" w:rsidRPr="008A4633" w:rsidRDefault="009F350E" w:rsidP="00F06D06">
      <w:pPr>
        <w:pStyle w:val="B1"/>
        <w:numPr>
          <w:ilvl w:val="0"/>
          <w:numId w:val="2"/>
        </w:numPr>
        <w:ind w:left="564"/>
        <w:rPr>
          <w:rFonts w:eastAsiaTheme="minorEastAsia"/>
          <w:sz w:val="16"/>
          <w:szCs w:val="16"/>
          <w:lang w:val="en-US"/>
        </w:rPr>
      </w:pPr>
      <w:r w:rsidRPr="008A4633">
        <w:rPr>
          <w:rFonts w:eastAsiaTheme="minorEastAsia"/>
          <w:sz w:val="16"/>
          <w:szCs w:val="16"/>
          <w:lang w:val="en-US"/>
        </w:rPr>
        <w:t>Event LTM3: Beam of candidate cell becomes amount of offset better than beam of serving cell;</w:t>
      </w:r>
    </w:p>
    <w:p w14:paraId="3247BB7B" w14:textId="77777777" w:rsidR="009F350E" w:rsidRPr="008A4633" w:rsidRDefault="009F350E" w:rsidP="00F06D06">
      <w:pPr>
        <w:pStyle w:val="B1"/>
        <w:numPr>
          <w:ilvl w:val="0"/>
          <w:numId w:val="2"/>
        </w:numPr>
        <w:ind w:left="564"/>
        <w:rPr>
          <w:rFonts w:eastAsiaTheme="minorEastAsia"/>
          <w:sz w:val="16"/>
          <w:szCs w:val="16"/>
          <w:lang w:val="en-US"/>
        </w:rPr>
      </w:pPr>
      <w:r w:rsidRPr="008A4633">
        <w:rPr>
          <w:rFonts w:eastAsiaTheme="minorEastAsia"/>
          <w:sz w:val="16"/>
          <w:szCs w:val="16"/>
          <w:lang w:val="en-US"/>
        </w:rPr>
        <w:t>Event LTM4: Beam of candidate cell becomes better than absolute threshold;</w:t>
      </w:r>
    </w:p>
    <w:p w14:paraId="04F03461" w14:textId="77777777" w:rsidR="009F350E" w:rsidRPr="008A4633" w:rsidRDefault="009F350E" w:rsidP="00F06D06">
      <w:pPr>
        <w:pStyle w:val="B1"/>
        <w:numPr>
          <w:ilvl w:val="0"/>
          <w:numId w:val="2"/>
        </w:numPr>
        <w:ind w:left="564"/>
        <w:rPr>
          <w:rFonts w:eastAsiaTheme="minorEastAsia"/>
          <w:sz w:val="16"/>
          <w:szCs w:val="16"/>
          <w:lang w:val="en-US"/>
        </w:rPr>
      </w:pPr>
      <w:r w:rsidRPr="008A4633">
        <w:rPr>
          <w:rFonts w:eastAsiaTheme="minorEastAsia"/>
          <w:sz w:val="16"/>
          <w:szCs w:val="16"/>
          <w:lang w:val="en-US"/>
        </w:rPr>
        <w:t>Event LTM5: Beam of serving cell becomes worse than absolute threshold1 AND Beam of candidate cell becomes better than another absolute threshold2.</w:t>
      </w:r>
    </w:p>
    <w:p w14:paraId="0E1626C9" w14:textId="77777777" w:rsidR="009F350E" w:rsidRPr="008A4633" w:rsidRDefault="009F350E" w:rsidP="009F350E">
      <w:pPr>
        <w:pStyle w:val="B1"/>
        <w:ind w:left="-360" w:firstLine="560"/>
        <w:rPr>
          <w:rFonts w:eastAsiaTheme="minorEastAsia"/>
          <w:sz w:val="16"/>
          <w:szCs w:val="16"/>
          <w:lang w:val="en-US"/>
        </w:rPr>
      </w:pPr>
    </w:p>
    <w:p w14:paraId="02DAB3AE" w14:textId="77777777" w:rsidR="009F350E" w:rsidRPr="008A4633" w:rsidRDefault="009F350E" w:rsidP="00F06D06">
      <w:pPr>
        <w:pStyle w:val="B1"/>
        <w:numPr>
          <w:ilvl w:val="0"/>
          <w:numId w:val="4"/>
        </w:numPr>
        <w:ind w:left="360"/>
        <w:rPr>
          <w:rFonts w:eastAsiaTheme="minorEastAsia"/>
          <w:sz w:val="16"/>
          <w:szCs w:val="16"/>
          <w:lang w:val="en-US"/>
        </w:rPr>
      </w:pPr>
      <w:r w:rsidRPr="008A4633">
        <w:rPr>
          <w:rFonts w:eastAsiaTheme="minorEastAsia"/>
          <w:sz w:val="16"/>
          <w:szCs w:val="16"/>
          <w:lang w:val="en-US"/>
        </w:rPr>
        <w:t>FFS on what beam(s) of the serving cell and neighboring cell is used for event evaluation. FFS on the need of Event LTM1.</w:t>
      </w:r>
    </w:p>
    <w:p w14:paraId="1B2BD8B4" w14:textId="77777777" w:rsidR="009F350E" w:rsidRPr="008A4633" w:rsidRDefault="009F350E" w:rsidP="009F350E">
      <w:pPr>
        <w:pStyle w:val="B1"/>
        <w:ind w:left="-360" w:firstLine="0"/>
        <w:rPr>
          <w:rFonts w:eastAsiaTheme="minorEastAsia"/>
          <w:sz w:val="16"/>
          <w:szCs w:val="16"/>
          <w:lang w:val="en-US"/>
        </w:rPr>
      </w:pPr>
    </w:p>
    <w:p w14:paraId="7C253799" w14:textId="77777777" w:rsidR="009F350E" w:rsidRPr="008A4633" w:rsidRDefault="009F350E" w:rsidP="00F06D06">
      <w:pPr>
        <w:pStyle w:val="B1"/>
        <w:numPr>
          <w:ilvl w:val="0"/>
          <w:numId w:val="4"/>
        </w:numPr>
        <w:ind w:left="360"/>
        <w:rPr>
          <w:rFonts w:eastAsiaTheme="minorEastAsia"/>
          <w:sz w:val="16"/>
          <w:szCs w:val="16"/>
        </w:rPr>
      </w:pPr>
      <w:r w:rsidRPr="008A4633">
        <w:rPr>
          <w:rFonts w:eastAsiaTheme="minorEastAsia"/>
          <w:sz w:val="16"/>
          <w:szCs w:val="16"/>
        </w:rPr>
        <w:t xml:space="preserve">Support the beam </w:t>
      </w:r>
      <w:proofErr w:type="spellStart"/>
      <w:r w:rsidRPr="008A4633">
        <w:rPr>
          <w:rFonts w:eastAsiaTheme="minorEastAsia"/>
          <w:sz w:val="16"/>
          <w:szCs w:val="16"/>
        </w:rPr>
        <w:t>config</w:t>
      </w:r>
      <w:proofErr w:type="spellEnd"/>
      <w:r w:rsidRPr="008A4633">
        <w:rPr>
          <w:rFonts w:eastAsiaTheme="minorEastAsia"/>
          <w:sz w:val="16"/>
          <w:szCs w:val="16"/>
        </w:rPr>
        <w:t xml:space="preserve"> of both SSB and CSI-RS in L1 measurement resource configuration in LTM </w:t>
      </w:r>
      <w:proofErr w:type="spellStart"/>
      <w:r w:rsidRPr="008A4633">
        <w:rPr>
          <w:rFonts w:eastAsiaTheme="minorEastAsia"/>
          <w:sz w:val="16"/>
          <w:szCs w:val="16"/>
        </w:rPr>
        <w:t>config</w:t>
      </w:r>
      <w:proofErr w:type="spellEnd"/>
      <w:r w:rsidRPr="008A4633">
        <w:rPr>
          <w:rFonts w:eastAsiaTheme="minorEastAsia"/>
          <w:sz w:val="16"/>
          <w:szCs w:val="16"/>
        </w:rPr>
        <w:t>. Working assumption: Same RS type should be used for both serving and neighbouring cell for event LTM3 and event LTM5.</w:t>
      </w:r>
    </w:p>
    <w:p w14:paraId="3AD2E0FE" w14:textId="77777777" w:rsidR="009F350E" w:rsidRPr="008A4633" w:rsidRDefault="009F350E" w:rsidP="00F06D06">
      <w:pPr>
        <w:pStyle w:val="B1"/>
        <w:numPr>
          <w:ilvl w:val="0"/>
          <w:numId w:val="4"/>
        </w:numPr>
        <w:ind w:left="360"/>
        <w:rPr>
          <w:rFonts w:eastAsiaTheme="minorEastAsia"/>
          <w:sz w:val="16"/>
          <w:szCs w:val="16"/>
        </w:rPr>
      </w:pPr>
      <w:r w:rsidRPr="008A4633">
        <w:rPr>
          <w:rFonts w:eastAsiaTheme="minorEastAsia"/>
          <w:sz w:val="16"/>
          <w:szCs w:val="16"/>
        </w:rPr>
        <w:t>RAN2 assumes filtering of the L1 measure results is needed. It’s up to RAN1 whether the specified L1 filtering is needed or ok to leave it to UE implementation.</w:t>
      </w:r>
    </w:p>
    <w:p w14:paraId="00E4970C" w14:textId="77777777" w:rsidR="009F350E" w:rsidRPr="009F350E" w:rsidRDefault="009F350E" w:rsidP="00F06D06">
      <w:pPr>
        <w:pStyle w:val="B1"/>
        <w:numPr>
          <w:ilvl w:val="0"/>
          <w:numId w:val="4"/>
        </w:numPr>
        <w:ind w:left="360"/>
        <w:rPr>
          <w:rFonts w:eastAsiaTheme="minorEastAsia"/>
          <w:sz w:val="16"/>
          <w:szCs w:val="16"/>
          <w:lang w:val="en-US"/>
        </w:rPr>
      </w:pPr>
      <w:r w:rsidRPr="008A4633">
        <w:rPr>
          <w:rFonts w:eastAsiaTheme="minorEastAsia"/>
          <w:sz w:val="16"/>
          <w:szCs w:val="16"/>
          <w:lang w:val="en-US"/>
        </w:rPr>
        <w:t xml:space="preserve">For LTM event evaluation, TTT, </w:t>
      </w:r>
      <w:r w:rsidRPr="008A4633">
        <w:rPr>
          <w:rFonts w:eastAsiaTheme="minorEastAsia"/>
          <w:sz w:val="16"/>
          <w:szCs w:val="16"/>
        </w:rPr>
        <w:t>hysteresis for entering/leaving, and/or beam specific (FFS for cell specific) offset can be applied. FFS on the need of measurement reporting once leaving condition is met.</w:t>
      </w:r>
    </w:p>
    <w:p w14:paraId="13DC06C1" w14:textId="77777777" w:rsidR="00996041" w:rsidRDefault="00996041" w:rsidP="00996041">
      <w:pPr>
        <w:pStyle w:val="NO"/>
        <w:ind w:left="0" w:firstLine="0"/>
        <w:rPr>
          <w:rFonts w:ascii="Arial" w:eastAsiaTheme="minorEastAsia" w:hAnsi="Arial" w:cs="Arial"/>
          <w:iCs/>
        </w:rPr>
      </w:pPr>
    </w:p>
    <w:p w14:paraId="520588EB" w14:textId="2B8ECE8F" w:rsidR="00996041" w:rsidRPr="009C07E3" w:rsidRDefault="00996041" w:rsidP="00996041">
      <w:pPr>
        <w:pStyle w:val="NO"/>
        <w:ind w:left="0" w:firstLine="0"/>
        <w:rPr>
          <w:rFonts w:ascii="Arial" w:eastAsiaTheme="minorEastAsia" w:hAnsi="Arial" w:cs="Arial"/>
          <w:iCs/>
        </w:rPr>
      </w:pPr>
      <w:r w:rsidRPr="009C07E3">
        <w:rPr>
          <w:rFonts w:ascii="Arial" w:eastAsiaTheme="minorEastAsia" w:hAnsi="Arial" w:cs="Arial" w:hint="eastAsia"/>
          <w:iCs/>
        </w:rPr>
        <w:t>RAN</w:t>
      </w:r>
      <w:r>
        <w:rPr>
          <w:rFonts w:ascii="Arial" w:eastAsiaTheme="minorEastAsia" w:hAnsi="Arial" w:cs="Arial"/>
          <w:iCs/>
        </w:rPr>
        <w:t>2</w:t>
      </w:r>
      <w:r w:rsidRPr="009C07E3">
        <w:rPr>
          <w:rFonts w:ascii="Arial" w:eastAsiaTheme="minorEastAsia" w:hAnsi="Arial" w:cs="Arial" w:hint="eastAsia"/>
          <w:iCs/>
        </w:rPr>
        <w:t>#12</w:t>
      </w:r>
      <w:r>
        <w:rPr>
          <w:rFonts w:ascii="Arial" w:eastAsiaTheme="minorEastAsia" w:hAnsi="Arial" w:cs="Arial"/>
          <w:iCs/>
        </w:rPr>
        <w:t>7</w:t>
      </w:r>
      <w:r w:rsidRPr="009C07E3">
        <w:rPr>
          <w:rFonts w:ascii="Arial" w:eastAsiaTheme="minorEastAsia" w:hAnsi="Arial" w:cs="Arial" w:hint="eastAsia"/>
          <w:iCs/>
        </w:rPr>
        <w:t>:</w:t>
      </w:r>
    </w:p>
    <w:p w14:paraId="7AABEAB3" w14:textId="77777777" w:rsidR="00996041" w:rsidRPr="0003336B" w:rsidRDefault="00996041" w:rsidP="00996041">
      <w:pPr>
        <w:rPr>
          <w:b/>
          <w:bCs/>
          <w:lang w:eastAsia="ja-JP"/>
        </w:rPr>
      </w:pPr>
      <w:r w:rsidRPr="0003336B">
        <w:rPr>
          <w:b/>
          <w:bCs/>
          <w:lang w:eastAsia="ja-JP"/>
        </w:rPr>
        <w:t>Agreements on inter-CU LTM</w:t>
      </w:r>
    </w:p>
    <w:p w14:paraId="3057D2AF" w14:textId="77777777" w:rsidR="00996041" w:rsidRPr="0003336B" w:rsidRDefault="00996041" w:rsidP="00996041">
      <w:pPr>
        <w:rPr>
          <w:lang w:eastAsia="ja-JP"/>
        </w:rPr>
      </w:pPr>
      <w:r w:rsidRPr="0003336B">
        <w:rPr>
          <w:lang w:eastAsia="ja-JP"/>
        </w:rPr>
        <w:t xml:space="preserve">Reference configuration: </w:t>
      </w:r>
    </w:p>
    <w:p w14:paraId="343A4E94" w14:textId="77777777" w:rsidR="00996041" w:rsidRPr="0003336B" w:rsidRDefault="00996041" w:rsidP="00F06D06">
      <w:pPr>
        <w:numPr>
          <w:ilvl w:val="0"/>
          <w:numId w:val="10"/>
        </w:numPr>
        <w:rPr>
          <w:lang w:eastAsia="ja-JP"/>
        </w:rPr>
      </w:pPr>
      <w:r w:rsidRPr="0003336B">
        <w:rPr>
          <w:lang w:eastAsia="ja-JP"/>
        </w:rPr>
        <w:t>Inter-CU LTM re-uses the reference configuration from Rel-18 LTM. No additional reference configurations (no multiple reference configurations) are supported.</w:t>
      </w:r>
    </w:p>
    <w:p w14:paraId="3BE556C9" w14:textId="77777777" w:rsidR="00996041" w:rsidRPr="0003336B" w:rsidRDefault="00996041" w:rsidP="00996041">
      <w:pPr>
        <w:rPr>
          <w:lang w:eastAsia="ja-JP"/>
        </w:rPr>
      </w:pPr>
    </w:p>
    <w:p w14:paraId="683F40BF" w14:textId="77777777" w:rsidR="00996041" w:rsidRPr="0003336B" w:rsidRDefault="00996041" w:rsidP="00996041">
      <w:pPr>
        <w:rPr>
          <w:lang w:eastAsia="ja-JP"/>
        </w:rPr>
      </w:pPr>
      <w:r w:rsidRPr="0003336B">
        <w:rPr>
          <w:lang w:eastAsia="ja-JP"/>
        </w:rPr>
        <w:t>CSI resource and report configuration:</w:t>
      </w:r>
    </w:p>
    <w:p w14:paraId="5DA3D685" w14:textId="77777777" w:rsidR="00996041" w:rsidRPr="0003336B" w:rsidRDefault="00996041" w:rsidP="00F06D06">
      <w:pPr>
        <w:numPr>
          <w:ilvl w:val="0"/>
          <w:numId w:val="10"/>
        </w:numPr>
        <w:rPr>
          <w:lang w:eastAsia="ja-JP"/>
        </w:rPr>
      </w:pPr>
      <w:r w:rsidRPr="0003336B">
        <w:rPr>
          <w:lang w:eastAsia="ja-JP"/>
        </w:rPr>
        <w:t xml:space="preserve">The Rel-18 </w:t>
      </w:r>
      <w:proofErr w:type="spellStart"/>
      <w:r w:rsidRPr="0003336B">
        <w:rPr>
          <w:lang w:eastAsia="ja-JP"/>
        </w:rPr>
        <w:t>signaling</w:t>
      </w:r>
      <w:proofErr w:type="spellEnd"/>
      <w:r w:rsidRPr="0003336B">
        <w:rPr>
          <w:lang w:eastAsia="ja-JP"/>
        </w:rPr>
        <w:t xml:space="preserve"> structure for LTM CSI resource and report configuration is reused for inter-CU LTM, i.e. a common CSI resource configuration and cell-specific CSI report configuration.</w:t>
      </w:r>
    </w:p>
    <w:p w14:paraId="7169A52C" w14:textId="77777777" w:rsidR="00996041" w:rsidRPr="0003336B" w:rsidRDefault="00996041" w:rsidP="00F06D06">
      <w:pPr>
        <w:numPr>
          <w:ilvl w:val="0"/>
          <w:numId w:val="10"/>
        </w:numPr>
        <w:rPr>
          <w:lang w:eastAsia="ja-JP"/>
        </w:rPr>
      </w:pPr>
      <w:r w:rsidRPr="0003336B">
        <w:rPr>
          <w:lang w:eastAsia="ja-JP"/>
        </w:rPr>
        <w:t>The source CU is responsible to generate the common CSI resource configuration.</w:t>
      </w:r>
    </w:p>
    <w:p w14:paraId="7CF288A9" w14:textId="77777777" w:rsidR="00996041" w:rsidRPr="0003336B" w:rsidRDefault="00996041" w:rsidP="00996041">
      <w:pPr>
        <w:rPr>
          <w:lang w:eastAsia="ja-JP"/>
        </w:rPr>
      </w:pPr>
    </w:p>
    <w:p w14:paraId="7F71A903" w14:textId="77777777" w:rsidR="00996041" w:rsidRPr="0003336B" w:rsidRDefault="00996041" w:rsidP="00996041">
      <w:pPr>
        <w:rPr>
          <w:lang w:eastAsia="ja-JP"/>
        </w:rPr>
      </w:pPr>
      <w:r w:rsidRPr="0003336B">
        <w:rPr>
          <w:lang w:eastAsia="ja-JP"/>
        </w:rPr>
        <w:t>Early DL sync:</w:t>
      </w:r>
    </w:p>
    <w:p w14:paraId="466DCE67" w14:textId="77777777" w:rsidR="00996041" w:rsidRPr="0003336B" w:rsidRDefault="00996041" w:rsidP="00F06D06">
      <w:pPr>
        <w:numPr>
          <w:ilvl w:val="0"/>
          <w:numId w:val="10"/>
        </w:numPr>
        <w:rPr>
          <w:lang w:eastAsia="ja-JP"/>
        </w:rPr>
      </w:pPr>
      <w:r w:rsidRPr="0003336B">
        <w:rPr>
          <w:lang w:eastAsia="ja-JP"/>
        </w:rPr>
        <w:t>For inter-CU LTM, the R18 candidate TCI State activation/deactivation design (including MAC CE and related UE handling) is reused.</w:t>
      </w:r>
    </w:p>
    <w:p w14:paraId="7D94180F" w14:textId="77777777" w:rsidR="00996041" w:rsidRPr="0003336B" w:rsidRDefault="00996041" w:rsidP="00996041">
      <w:pPr>
        <w:rPr>
          <w:lang w:eastAsia="ja-JP"/>
        </w:rPr>
      </w:pPr>
    </w:p>
    <w:p w14:paraId="356C0511" w14:textId="77777777" w:rsidR="00996041" w:rsidRPr="0003336B" w:rsidRDefault="00996041" w:rsidP="00996041">
      <w:pPr>
        <w:rPr>
          <w:lang w:eastAsia="ja-JP"/>
        </w:rPr>
      </w:pPr>
      <w:r w:rsidRPr="0003336B">
        <w:rPr>
          <w:lang w:eastAsia="ja-JP"/>
        </w:rPr>
        <w:t>Inter-CU LTM switch:</w:t>
      </w:r>
    </w:p>
    <w:p w14:paraId="0C0B1C32" w14:textId="77777777" w:rsidR="00996041" w:rsidRPr="0003336B" w:rsidRDefault="00996041" w:rsidP="00F06D06">
      <w:pPr>
        <w:numPr>
          <w:ilvl w:val="0"/>
          <w:numId w:val="10"/>
        </w:numPr>
        <w:rPr>
          <w:lang w:eastAsia="ja-JP"/>
        </w:rPr>
      </w:pPr>
      <w:r w:rsidRPr="0003336B">
        <w:rPr>
          <w:lang w:eastAsia="ja-JP"/>
        </w:rPr>
        <w:t>For inter-CU LTM cell switch, it’s the source DU that triggers the MAC CE and informs the source CU about the target LTM cell.</w:t>
      </w:r>
    </w:p>
    <w:p w14:paraId="2145546D" w14:textId="77777777" w:rsidR="00996041" w:rsidRPr="0003336B" w:rsidRDefault="00996041" w:rsidP="00996041">
      <w:pPr>
        <w:rPr>
          <w:lang w:eastAsia="ja-JP"/>
        </w:rPr>
      </w:pPr>
    </w:p>
    <w:p w14:paraId="7BC49E27" w14:textId="77777777" w:rsidR="00996041" w:rsidRPr="0003336B" w:rsidRDefault="00996041" w:rsidP="00996041">
      <w:pPr>
        <w:rPr>
          <w:lang w:eastAsia="ja-JP"/>
        </w:rPr>
      </w:pPr>
      <w:r w:rsidRPr="0003336B">
        <w:rPr>
          <w:lang w:eastAsia="ja-JP"/>
        </w:rPr>
        <w:t>RLC and PDCP re-establishment in inter-CU LTM:</w:t>
      </w:r>
    </w:p>
    <w:p w14:paraId="40F44617" w14:textId="77777777" w:rsidR="00996041" w:rsidRPr="0003336B" w:rsidRDefault="00996041" w:rsidP="00F06D06">
      <w:pPr>
        <w:numPr>
          <w:ilvl w:val="0"/>
          <w:numId w:val="10"/>
        </w:numPr>
        <w:rPr>
          <w:lang w:eastAsia="ja-JP"/>
        </w:rPr>
      </w:pPr>
      <w:r w:rsidRPr="0003336B">
        <w:rPr>
          <w:lang w:eastAsia="ja-JP"/>
        </w:rPr>
        <w:t>If the security key update is required, the UE shall perform MAC reset, RLC re-establishment and PDCP re-establishment. As baseline introduce a new Rel-19 ID in RRC: if the Rel-19 ID is different for the source cell and the target cell, the UE performs PDCP re-establishment, including security key update, however dependent on SA3 response, we can revisit it.</w:t>
      </w:r>
    </w:p>
    <w:p w14:paraId="7631A6DC" w14:textId="77777777" w:rsidR="00996041" w:rsidRPr="0003336B" w:rsidRDefault="00996041" w:rsidP="00996041">
      <w:pPr>
        <w:rPr>
          <w:lang w:eastAsia="ja-JP"/>
        </w:rPr>
      </w:pPr>
    </w:p>
    <w:p w14:paraId="69DB4333" w14:textId="77777777" w:rsidR="00996041" w:rsidRPr="0003336B" w:rsidRDefault="00996041" w:rsidP="00996041">
      <w:pPr>
        <w:rPr>
          <w:lang w:eastAsia="ja-JP"/>
        </w:rPr>
      </w:pPr>
      <w:r w:rsidRPr="0003336B">
        <w:rPr>
          <w:lang w:eastAsia="ja-JP"/>
        </w:rPr>
        <w:t>Handling of candidate configuration after inter-CU LTM cell switch:</w:t>
      </w:r>
    </w:p>
    <w:p w14:paraId="1BADF058" w14:textId="77777777" w:rsidR="00996041" w:rsidRPr="0003336B" w:rsidRDefault="00996041" w:rsidP="00F06D06">
      <w:pPr>
        <w:numPr>
          <w:ilvl w:val="0"/>
          <w:numId w:val="10"/>
        </w:numPr>
        <w:rPr>
          <w:lang w:eastAsia="ja-JP"/>
        </w:rPr>
      </w:pPr>
      <w:r w:rsidRPr="0003336B">
        <w:rPr>
          <w:lang w:eastAsia="ja-JP"/>
        </w:rPr>
        <w:t xml:space="preserve">As in Rel-18 LTM, the UE keeps its LTM candidate cell configurations after at least </w:t>
      </w:r>
      <w:proofErr w:type="spellStart"/>
      <w:r w:rsidRPr="0003336B">
        <w:rPr>
          <w:lang w:eastAsia="ja-JP"/>
        </w:rPr>
        <w:t>a</w:t>
      </w:r>
      <w:proofErr w:type="spellEnd"/>
      <w:r w:rsidRPr="0003336B">
        <w:rPr>
          <w:lang w:eastAsia="ja-JP"/>
        </w:rPr>
        <w:t xml:space="preserve"> inter-CU LTM cell switch procedure where the UE is not configured with DC, unless these are explicitly released by the network.</w:t>
      </w:r>
    </w:p>
    <w:p w14:paraId="7AEA1A42" w14:textId="77777777" w:rsidR="00996041" w:rsidRPr="0003336B" w:rsidRDefault="00996041" w:rsidP="00996041">
      <w:pPr>
        <w:rPr>
          <w:lang w:eastAsia="ja-JP"/>
        </w:rPr>
      </w:pPr>
    </w:p>
    <w:p w14:paraId="01FE6252" w14:textId="77777777" w:rsidR="00996041" w:rsidRPr="0003336B" w:rsidRDefault="00996041" w:rsidP="00996041">
      <w:pPr>
        <w:rPr>
          <w:lang w:eastAsia="ja-JP"/>
        </w:rPr>
      </w:pPr>
      <w:r w:rsidRPr="0003336B">
        <w:rPr>
          <w:lang w:eastAsia="ja-JP"/>
        </w:rPr>
        <w:t xml:space="preserve">DRB/PDU session mismatch in subsequent inter-CU LTM: </w:t>
      </w:r>
    </w:p>
    <w:p w14:paraId="170E9F82" w14:textId="77777777" w:rsidR="00996041" w:rsidRPr="0003336B" w:rsidRDefault="00996041" w:rsidP="00F06D06">
      <w:pPr>
        <w:numPr>
          <w:ilvl w:val="0"/>
          <w:numId w:val="10"/>
        </w:numPr>
        <w:rPr>
          <w:lang w:eastAsia="ja-JP"/>
        </w:rPr>
      </w:pPr>
      <w:r w:rsidRPr="0003336B">
        <w:rPr>
          <w:lang w:eastAsia="ja-JP"/>
        </w:rPr>
        <w:t xml:space="preserve">RAN2 understand NW implementation can handle the concern raised in P6, R2-2407421. </w:t>
      </w:r>
    </w:p>
    <w:p w14:paraId="270A0F27" w14:textId="77777777" w:rsidR="00996041" w:rsidRPr="0003336B" w:rsidRDefault="00996041" w:rsidP="00996041">
      <w:pPr>
        <w:rPr>
          <w:lang w:eastAsia="ja-JP"/>
        </w:rPr>
      </w:pPr>
    </w:p>
    <w:p w14:paraId="47F41C3D" w14:textId="77777777" w:rsidR="00996041" w:rsidRPr="0003336B" w:rsidRDefault="00996041" w:rsidP="00996041">
      <w:pPr>
        <w:rPr>
          <w:lang w:eastAsia="ja-JP"/>
        </w:rPr>
      </w:pPr>
      <w:r w:rsidRPr="0003336B">
        <w:rPr>
          <w:lang w:eastAsia="ja-JP"/>
        </w:rPr>
        <w:lastRenderedPageBreak/>
        <w:t xml:space="preserve">LTM and L3 HO: </w:t>
      </w:r>
    </w:p>
    <w:p w14:paraId="7AEC3E87" w14:textId="77777777" w:rsidR="00996041" w:rsidRPr="0003336B" w:rsidRDefault="00996041" w:rsidP="00F06D06">
      <w:pPr>
        <w:numPr>
          <w:ilvl w:val="0"/>
          <w:numId w:val="10"/>
        </w:numPr>
        <w:rPr>
          <w:lang w:eastAsia="ja-JP"/>
        </w:rPr>
      </w:pPr>
      <w:r w:rsidRPr="0003336B">
        <w:rPr>
          <w:lang w:eastAsia="ja-JP"/>
        </w:rPr>
        <w:t>L3 mobility (including both the network triggered L3 HO and CHO) can be configured to UE, while the inter-CU LTM is configured (w/o DC), and the following items can be considered (follow Rel-18 intra-CU LTM):</w:t>
      </w:r>
    </w:p>
    <w:p w14:paraId="5427B03C" w14:textId="77777777" w:rsidR="00996041" w:rsidRPr="0003336B" w:rsidRDefault="00996041" w:rsidP="00996041">
      <w:pPr>
        <w:rPr>
          <w:lang w:eastAsia="ja-JP"/>
        </w:rPr>
      </w:pPr>
      <w:r w:rsidRPr="0003336B">
        <w:rPr>
          <w:lang w:eastAsia="ja-JP"/>
        </w:rPr>
        <w:tab/>
        <w:t>- When performing the L3 mobility (HO or CHO), the UE does not autonomously release inter-CU LTM configurations, unless these are explicitly released by the network.</w:t>
      </w:r>
    </w:p>
    <w:p w14:paraId="11A0DCEB" w14:textId="77777777" w:rsidR="00996041" w:rsidRPr="0003336B" w:rsidRDefault="00996041" w:rsidP="00996041">
      <w:pPr>
        <w:rPr>
          <w:lang w:eastAsia="ja-JP"/>
        </w:rPr>
      </w:pPr>
      <w:r w:rsidRPr="0003336B">
        <w:rPr>
          <w:lang w:eastAsia="ja-JP"/>
        </w:rPr>
        <w:tab/>
        <w:t xml:space="preserve">- The </w:t>
      </w:r>
      <w:proofErr w:type="spellStart"/>
      <w:r w:rsidRPr="0003336B">
        <w:rPr>
          <w:lang w:eastAsia="ja-JP"/>
        </w:rPr>
        <w:t>RRCReconfiguration</w:t>
      </w:r>
      <w:proofErr w:type="spellEnd"/>
      <w:r w:rsidRPr="0003336B">
        <w:rPr>
          <w:lang w:eastAsia="ja-JP"/>
        </w:rPr>
        <w:t xml:space="preserve"> message to execute an L3 mobility (HO or CHO) procedure may reconfigure inter-CU LTM configurations.</w:t>
      </w:r>
    </w:p>
    <w:p w14:paraId="6347E528" w14:textId="77777777" w:rsidR="00996041" w:rsidRPr="0003336B" w:rsidRDefault="00996041" w:rsidP="00996041">
      <w:pPr>
        <w:rPr>
          <w:lang w:eastAsia="ja-JP"/>
        </w:rPr>
      </w:pPr>
      <w:r w:rsidRPr="0003336B">
        <w:rPr>
          <w:lang w:eastAsia="ja-JP"/>
        </w:rPr>
        <w:tab/>
        <w:t>- For the execution order between CHO and LTM, Rel-18 principle is applied.</w:t>
      </w:r>
    </w:p>
    <w:p w14:paraId="582F1BCD" w14:textId="77777777" w:rsidR="00996041" w:rsidRPr="0003336B" w:rsidRDefault="00996041" w:rsidP="00996041">
      <w:pPr>
        <w:rPr>
          <w:lang w:eastAsia="ja-JP"/>
        </w:rPr>
      </w:pPr>
    </w:p>
    <w:p w14:paraId="224A735F" w14:textId="77777777" w:rsidR="00996041" w:rsidRPr="0003336B" w:rsidRDefault="00996041" w:rsidP="00996041">
      <w:pPr>
        <w:rPr>
          <w:lang w:eastAsia="ja-JP"/>
        </w:rPr>
      </w:pPr>
      <w:r w:rsidRPr="0003336B">
        <w:rPr>
          <w:lang w:eastAsia="ja-JP"/>
        </w:rPr>
        <w:t>Inter-CU SCG LTM:</w:t>
      </w:r>
    </w:p>
    <w:p w14:paraId="1D38CC92" w14:textId="77777777" w:rsidR="00996041" w:rsidRPr="0003336B" w:rsidRDefault="00996041" w:rsidP="00F06D06">
      <w:pPr>
        <w:numPr>
          <w:ilvl w:val="0"/>
          <w:numId w:val="10"/>
        </w:numPr>
        <w:rPr>
          <w:lang w:eastAsia="ja-JP"/>
        </w:rPr>
      </w:pPr>
      <w:r w:rsidRPr="0003336B">
        <w:rPr>
          <w:lang w:eastAsia="ja-JP"/>
        </w:rPr>
        <w:t>Inter-CU SCG LTM preparation can be initiated by source SN.</w:t>
      </w:r>
    </w:p>
    <w:p w14:paraId="270CB457" w14:textId="77777777" w:rsidR="00996041" w:rsidRPr="0003336B" w:rsidRDefault="00996041" w:rsidP="00F06D06">
      <w:pPr>
        <w:numPr>
          <w:ilvl w:val="0"/>
          <w:numId w:val="10"/>
        </w:numPr>
        <w:rPr>
          <w:lang w:eastAsia="ja-JP"/>
        </w:rPr>
      </w:pPr>
      <w:r w:rsidRPr="0003336B">
        <w:rPr>
          <w:lang w:eastAsia="ja-JP"/>
        </w:rPr>
        <w:t>The inter-CU SCG LTM configuration, SN generates SCG part configuration, MN includes it into its MN RRC configuration message.</w:t>
      </w:r>
    </w:p>
    <w:p w14:paraId="2D6F2308" w14:textId="77777777" w:rsidR="00996041" w:rsidRPr="0003336B" w:rsidRDefault="00996041" w:rsidP="00F06D06">
      <w:pPr>
        <w:numPr>
          <w:ilvl w:val="0"/>
          <w:numId w:val="10"/>
        </w:numPr>
        <w:rPr>
          <w:lang w:eastAsia="ja-JP"/>
        </w:rPr>
      </w:pPr>
      <w:r w:rsidRPr="0003336B">
        <w:rPr>
          <w:lang w:eastAsia="ja-JP"/>
        </w:rPr>
        <w:t>For inter-CU SCG LTM, the LTM cell switch command MAC CE is sent by source SN.</w:t>
      </w:r>
    </w:p>
    <w:p w14:paraId="1B9FB0F1" w14:textId="77777777" w:rsidR="00996041" w:rsidRPr="0003336B" w:rsidRDefault="00996041" w:rsidP="00F06D06">
      <w:pPr>
        <w:numPr>
          <w:ilvl w:val="0"/>
          <w:numId w:val="10"/>
        </w:numPr>
        <w:rPr>
          <w:lang w:eastAsia="ja-JP"/>
        </w:rPr>
      </w:pPr>
      <w:r w:rsidRPr="0003336B">
        <w:rPr>
          <w:lang w:eastAsia="ja-JP"/>
        </w:rPr>
        <w:t>RAN2 understands for the security key update of inter-CU SCG LTM, SCPAC security key update mechanism is taken as baseline. We will send LS to SA3 to ask them to take it into account for their works.</w:t>
      </w:r>
    </w:p>
    <w:p w14:paraId="5853C885" w14:textId="77777777" w:rsidR="00996041" w:rsidRPr="0003336B" w:rsidRDefault="00996041" w:rsidP="00F06D06">
      <w:pPr>
        <w:numPr>
          <w:ilvl w:val="0"/>
          <w:numId w:val="10"/>
        </w:numPr>
        <w:rPr>
          <w:lang w:eastAsia="ja-JP"/>
        </w:rPr>
      </w:pPr>
      <w:r w:rsidRPr="0003336B">
        <w:rPr>
          <w:lang w:eastAsia="ja-JP"/>
        </w:rPr>
        <w:t>Only SN-initiated inter-SN LTM (including LTM configuration, early DL/UL synch and LTM execution) is supported in Rel-19.</w:t>
      </w:r>
    </w:p>
    <w:p w14:paraId="21406E49" w14:textId="77777777" w:rsidR="00996041" w:rsidRPr="0003336B" w:rsidRDefault="00996041" w:rsidP="00996041">
      <w:pPr>
        <w:rPr>
          <w:lang w:eastAsia="ja-JP"/>
        </w:rPr>
      </w:pPr>
    </w:p>
    <w:p w14:paraId="3FD3A370" w14:textId="77777777" w:rsidR="00996041" w:rsidRPr="0003336B" w:rsidRDefault="00996041" w:rsidP="00996041">
      <w:pPr>
        <w:rPr>
          <w:lang w:eastAsia="ja-JP"/>
        </w:rPr>
      </w:pPr>
      <w:r w:rsidRPr="0003336B">
        <w:rPr>
          <w:lang w:eastAsia="ja-JP"/>
        </w:rPr>
        <w:t>Inter-CU MCG LTM:</w:t>
      </w:r>
    </w:p>
    <w:p w14:paraId="3531CD04" w14:textId="77777777" w:rsidR="00996041" w:rsidRPr="0003336B" w:rsidRDefault="00996041" w:rsidP="00F06D06">
      <w:pPr>
        <w:numPr>
          <w:ilvl w:val="0"/>
          <w:numId w:val="10"/>
        </w:numPr>
        <w:rPr>
          <w:lang w:eastAsia="ja-JP"/>
        </w:rPr>
      </w:pPr>
      <w:r w:rsidRPr="0003336B">
        <w:rPr>
          <w:lang w:eastAsia="ja-JP"/>
        </w:rPr>
        <w:t>SCG configuration can be changed in inter-CU MN and leave how to handle SCG part up to NW implementation (e.g. release or reconfiguration).</w:t>
      </w:r>
    </w:p>
    <w:p w14:paraId="5292D750" w14:textId="77777777" w:rsidR="00996041" w:rsidRPr="0003336B" w:rsidRDefault="00996041" w:rsidP="00F06D06">
      <w:pPr>
        <w:numPr>
          <w:ilvl w:val="0"/>
          <w:numId w:val="10"/>
        </w:numPr>
        <w:rPr>
          <w:lang w:eastAsia="ja-JP"/>
        </w:rPr>
      </w:pPr>
      <w:r w:rsidRPr="0003336B">
        <w:rPr>
          <w:lang w:eastAsia="ja-JP"/>
        </w:rPr>
        <w:t>Upon execution of inter-CU MN LTM with DC, the UE is required to perform refresh of security key, re-establishment of RLC and PDCP, and MAC reset at both MN and SN side (i.e. Rel-15 principle is applied).</w:t>
      </w:r>
    </w:p>
    <w:p w14:paraId="665AEF21" w14:textId="77777777" w:rsidR="00996041" w:rsidRPr="0003336B" w:rsidRDefault="00996041" w:rsidP="00F06D06">
      <w:pPr>
        <w:numPr>
          <w:ilvl w:val="0"/>
          <w:numId w:val="10"/>
        </w:numPr>
        <w:rPr>
          <w:lang w:eastAsia="ja-JP"/>
        </w:rPr>
      </w:pPr>
      <w:r w:rsidRPr="0003336B">
        <w:rPr>
          <w:lang w:eastAsia="ja-JP"/>
        </w:rPr>
        <w:t>For the SN key update in inter-CU MN LTM with DC, the UE applies legacy R15 RRC reconfiguration with sync procedure.</w:t>
      </w:r>
    </w:p>
    <w:p w14:paraId="4994A160" w14:textId="77777777" w:rsidR="00996041" w:rsidRPr="0003336B" w:rsidRDefault="00996041" w:rsidP="00996041">
      <w:pPr>
        <w:rPr>
          <w:b/>
          <w:bCs/>
          <w:lang w:eastAsia="ja-JP"/>
        </w:rPr>
      </w:pPr>
      <w:r w:rsidRPr="0003336B">
        <w:rPr>
          <w:b/>
          <w:bCs/>
          <w:lang w:eastAsia="ja-JP"/>
        </w:rPr>
        <w:t>Agreements on L1 MR event evaluation</w:t>
      </w:r>
    </w:p>
    <w:p w14:paraId="65FFB84A" w14:textId="77777777" w:rsidR="00996041" w:rsidRPr="0003336B" w:rsidRDefault="00996041" w:rsidP="00F06D06">
      <w:pPr>
        <w:numPr>
          <w:ilvl w:val="0"/>
          <w:numId w:val="11"/>
        </w:numPr>
        <w:rPr>
          <w:lang w:eastAsia="ja-JP"/>
        </w:rPr>
      </w:pPr>
      <w:r w:rsidRPr="0003336B">
        <w:rPr>
          <w:lang w:eastAsia="ja-JP"/>
        </w:rPr>
        <w:t>Event LTM1 is not defined.</w:t>
      </w:r>
    </w:p>
    <w:p w14:paraId="1E4DD59D" w14:textId="77777777" w:rsidR="00996041" w:rsidRPr="0003336B" w:rsidRDefault="00996041" w:rsidP="00F06D06">
      <w:pPr>
        <w:numPr>
          <w:ilvl w:val="0"/>
          <w:numId w:val="11"/>
        </w:numPr>
        <w:rPr>
          <w:lang w:eastAsia="ja-JP"/>
        </w:rPr>
      </w:pPr>
      <w:r w:rsidRPr="0003336B">
        <w:rPr>
          <w:lang w:eastAsia="ja-JP"/>
        </w:rPr>
        <w:t>Current beam (i.e. a beam corresponding to the indicated TCI state) is used for event evaluation in L1 measurement reporting for serving cell.</w:t>
      </w:r>
    </w:p>
    <w:p w14:paraId="2B089CA3" w14:textId="77777777" w:rsidR="00996041" w:rsidRPr="0003336B" w:rsidRDefault="00996041" w:rsidP="00F06D06">
      <w:pPr>
        <w:numPr>
          <w:ilvl w:val="0"/>
          <w:numId w:val="11"/>
        </w:numPr>
        <w:rPr>
          <w:lang w:eastAsia="ja-JP"/>
        </w:rPr>
      </w:pPr>
      <w:r w:rsidRPr="0003336B">
        <w:rPr>
          <w:lang w:eastAsia="ja-JP"/>
        </w:rPr>
        <w:t>Any beam in candidate RS configuration can be used for LTM event evaluation.</w:t>
      </w:r>
    </w:p>
    <w:p w14:paraId="046DE053" w14:textId="77777777" w:rsidR="00996041" w:rsidRPr="0003336B" w:rsidRDefault="00996041" w:rsidP="00F06D06">
      <w:pPr>
        <w:numPr>
          <w:ilvl w:val="0"/>
          <w:numId w:val="11"/>
        </w:numPr>
        <w:rPr>
          <w:lang w:eastAsia="ja-JP"/>
        </w:rPr>
      </w:pPr>
      <w:r w:rsidRPr="0003336B">
        <w:rPr>
          <w:lang w:eastAsia="ja-JP"/>
        </w:rPr>
        <w:t>Beam level measurement result, not cell level measurement result, is used LTM event evaluation. FFS on the conditional LTM case.</w:t>
      </w:r>
    </w:p>
    <w:p w14:paraId="06439218" w14:textId="77777777" w:rsidR="00996041" w:rsidRDefault="00996041" w:rsidP="00F06D06">
      <w:pPr>
        <w:numPr>
          <w:ilvl w:val="0"/>
          <w:numId w:val="11"/>
        </w:numPr>
        <w:rPr>
          <w:lang w:eastAsia="ja-JP"/>
        </w:rPr>
      </w:pPr>
      <w:r w:rsidRPr="0003336B">
        <w:rPr>
          <w:lang w:eastAsia="ja-JP"/>
        </w:rPr>
        <w:t>R19 LTM event triggered measurement configuration can be taken as baseline:</w:t>
      </w:r>
    </w:p>
    <w:p w14:paraId="69485033" w14:textId="77777777" w:rsidR="00996041" w:rsidRPr="00341495" w:rsidRDefault="00996041" w:rsidP="00996041">
      <w:pPr>
        <w:ind w:left="1619"/>
        <w:rPr>
          <w:lang w:eastAsia="ja-JP"/>
        </w:rPr>
      </w:pPr>
      <w:r w:rsidRPr="00341495">
        <w:rPr>
          <w:lang w:eastAsia="ja-JP"/>
        </w:rPr>
        <w:t>- LTM measurement resource configuration is provided in LTM-</w:t>
      </w:r>
      <w:proofErr w:type="spellStart"/>
      <w:r w:rsidRPr="00341495">
        <w:rPr>
          <w:lang w:eastAsia="ja-JP"/>
        </w:rPr>
        <w:t>config</w:t>
      </w:r>
      <w:proofErr w:type="spellEnd"/>
      <w:r w:rsidRPr="00341495">
        <w:rPr>
          <w:lang w:eastAsia="ja-JP"/>
        </w:rPr>
        <w:t>.</w:t>
      </w:r>
    </w:p>
    <w:p w14:paraId="1639982F" w14:textId="77777777" w:rsidR="00996041" w:rsidRPr="00341495" w:rsidRDefault="00996041" w:rsidP="00996041">
      <w:pPr>
        <w:ind w:left="1619"/>
        <w:rPr>
          <w:lang w:eastAsia="ja-JP"/>
        </w:rPr>
      </w:pPr>
      <w:r w:rsidRPr="00341495">
        <w:rPr>
          <w:lang w:eastAsia="ja-JP"/>
        </w:rPr>
        <w:tab/>
        <w:t xml:space="preserve">- Event triggered report </w:t>
      </w:r>
      <w:proofErr w:type="spellStart"/>
      <w:r w:rsidRPr="00341495">
        <w:rPr>
          <w:lang w:eastAsia="ja-JP"/>
        </w:rPr>
        <w:t>config</w:t>
      </w:r>
      <w:proofErr w:type="spellEnd"/>
      <w:r w:rsidRPr="00341495">
        <w:rPr>
          <w:lang w:eastAsia="ja-JP"/>
        </w:rPr>
        <w:t xml:space="preserve"> is provided in serving cell </w:t>
      </w:r>
      <w:proofErr w:type="spellStart"/>
      <w:r w:rsidRPr="00341495">
        <w:rPr>
          <w:lang w:eastAsia="ja-JP"/>
        </w:rPr>
        <w:t>config</w:t>
      </w:r>
      <w:proofErr w:type="spellEnd"/>
      <w:r w:rsidRPr="00341495">
        <w:rPr>
          <w:lang w:eastAsia="ja-JP"/>
        </w:rPr>
        <w:t>.</w:t>
      </w:r>
    </w:p>
    <w:p w14:paraId="3A900CE1" w14:textId="77777777" w:rsidR="00996041" w:rsidRPr="0003336B" w:rsidRDefault="00996041" w:rsidP="00996041">
      <w:pPr>
        <w:ind w:left="567" w:firstLine="567"/>
        <w:rPr>
          <w:lang w:eastAsia="ja-JP"/>
        </w:rPr>
      </w:pPr>
      <w:r w:rsidRPr="0003336B">
        <w:rPr>
          <w:lang w:eastAsia="ja-JP"/>
        </w:rPr>
        <w:t>6. MAC layer handles the event evaluation and measurement report triggering.</w:t>
      </w:r>
    </w:p>
    <w:p w14:paraId="434AEA5B" w14:textId="77777777" w:rsidR="00996041" w:rsidRPr="0003336B" w:rsidRDefault="00996041" w:rsidP="00996041">
      <w:pPr>
        <w:rPr>
          <w:b/>
          <w:bCs/>
          <w:lang w:eastAsia="ja-JP"/>
        </w:rPr>
      </w:pPr>
      <w:r w:rsidRPr="0003336B">
        <w:rPr>
          <w:b/>
          <w:bCs/>
          <w:lang w:eastAsia="ja-JP"/>
        </w:rPr>
        <w:t>Agreements on L1 measurement reporting</w:t>
      </w:r>
    </w:p>
    <w:p w14:paraId="0D76BC58" w14:textId="34EC744A" w:rsidR="000760EF" w:rsidRDefault="00996041" w:rsidP="00F06D06">
      <w:pPr>
        <w:numPr>
          <w:ilvl w:val="0"/>
          <w:numId w:val="12"/>
        </w:numPr>
        <w:rPr>
          <w:lang w:eastAsia="ja-JP"/>
        </w:rPr>
      </w:pPr>
      <w:r w:rsidRPr="0003336B">
        <w:rPr>
          <w:lang w:eastAsia="ja-JP"/>
        </w:rPr>
        <w:lastRenderedPageBreak/>
        <w:t>Event-triggered L1-measurements are reported by the UE to the network via MAC CE.</w:t>
      </w:r>
      <w:r w:rsidR="009F350E" w:rsidRPr="000C68CE">
        <w:t xml:space="preserve"> </w:t>
      </w:r>
    </w:p>
    <w:p w14:paraId="02E4312C" w14:textId="77777777" w:rsidR="00E62CE1" w:rsidRDefault="00E62CE1" w:rsidP="00E62CE1"/>
    <w:p w14:paraId="7909DD45" w14:textId="0799D586" w:rsidR="0040208F" w:rsidRPr="009C07E3" w:rsidRDefault="0040208F" w:rsidP="0040208F">
      <w:pPr>
        <w:pStyle w:val="NO"/>
        <w:ind w:left="0" w:firstLine="0"/>
        <w:rPr>
          <w:rFonts w:ascii="Arial" w:eastAsiaTheme="minorEastAsia" w:hAnsi="Arial" w:cs="Arial"/>
          <w:iCs/>
        </w:rPr>
      </w:pPr>
      <w:r w:rsidRPr="009C07E3">
        <w:rPr>
          <w:rFonts w:ascii="Arial" w:eastAsiaTheme="minorEastAsia" w:hAnsi="Arial" w:cs="Arial" w:hint="eastAsia"/>
          <w:iCs/>
        </w:rPr>
        <w:t>RAN</w:t>
      </w:r>
      <w:r>
        <w:rPr>
          <w:rFonts w:ascii="Arial" w:eastAsiaTheme="minorEastAsia" w:hAnsi="Arial" w:cs="Arial"/>
          <w:iCs/>
        </w:rPr>
        <w:t>2</w:t>
      </w:r>
      <w:r w:rsidRPr="009C07E3">
        <w:rPr>
          <w:rFonts w:ascii="Arial" w:eastAsiaTheme="minorEastAsia" w:hAnsi="Arial" w:cs="Arial" w:hint="eastAsia"/>
          <w:iCs/>
        </w:rPr>
        <w:t>#12</w:t>
      </w:r>
      <w:r>
        <w:rPr>
          <w:rFonts w:ascii="Arial" w:eastAsiaTheme="minorEastAsia" w:hAnsi="Arial" w:cs="Arial"/>
          <w:iCs/>
        </w:rPr>
        <w:t>7bis</w:t>
      </w:r>
      <w:r w:rsidRPr="009C07E3">
        <w:rPr>
          <w:rFonts w:ascii="Arial" w:eastAsiaTheme="minorEastAsia" w:hAnsi="Arial" w:cs="Arial" w:hint="eastAsia"/>
          <w:iCs/>
        </w:rPr>
        <w:t>:</w:t>
      </w:r>
    </w:p>
    <w:p w14:paraId="0A7AA5D1" w14:textId="77777777" w:rsidR="0040208F" w:rsidRDefault="0040208F" w:rsidP="0040208F">
      <w:pPr>
        <w:rPr>
          <w:b/>
          <w:bCs/>
          <w:lang w:eastAsia="ja-JP"/>
        </w:rPr>
      </w:pPr>
      <w:r w:rsidRPr="0003336B">
        <w:rPr>
          <w:b/>
          <w:bCs/>
          <w:lang w:eastAsia="ja-JP"/>
        </w:rPr>
        <w:t>Agreements on inter-CU LTM</w:t>
      </w:r>
    </w:p>
    <w:p w14:paraId="41EB3F27" w14:textId="77777777" w:rsidR="008B4C4D" w:rsidRPr="00BB1626" w:rsidRDefault="008B4C4D" w:rsidP="008B4C4D">
      <w:pPr>
        <w:pStyle w:val="Doc-text2"/>
        <w:numPr>
          <w:ilvl w:val="0"/>
          <w:numId w:val="20"/>
        </w:numPr>
        <w:pBdr>
          <w:top w:val="single" w:sz="4" w:space="1" w:color="auto"/>
          <w:left w:val="single" w:sz="4" w:space="4" w:color="auto"/>
          <w:bottom w:val="single" w:sz="4" w:space="1" w:color="auto"/>
          <w:right w:val="single" w:sz="4" w:space="0" w:color="auto"/>
        </w:pBdr>
        <w:jc w:val="left"/>
        <w:rPr>
          <w:lang w:val="en-US"/>
        </w:rPr>
      </w:pPr>
      <w:r>
        <w:t>T</w:t>
      </w:r>
      <w:r w:rsidRPr="002834E1">
        <w:t xml:space="preserve">he Rel18 handling on failure is reused in R19 if the UE selects an intra-CU LTM candidate cell after </w:t>
      </w:r>
      <w:r>
        <w:t>intra-CU LTM</w:t>
      </w:r>
      <w:r w:rsidRPr="002834E1">
        <w:t xml:space="preserve"> failure; </w:t>
      </w:r>
      <w:r>
        <w:t xml:space="preserve">for </w:t>
      </w:r>
      <w:r w:rsidRPr="002834E1">
        <w:t>other</w:t>
      </w:r>
      <w:r>
        <w:t xml:space="preserve"> cases, e.g. inter-CU LTM failure,</w:t>
      </w:r>
      <w:r w:rsidRPr="002834E1">
        <w:t xml:space="preserve"> the failure handling is FFS (related to SA3’s inputs).</w:t>
      </w:r>
    </w:p>
    <w:p w14:paraId="78E28019" w14:textId="77777777" w:rsidR="008B4C4D" w:rsidRPr="004975DA" w:rsidRDefault="008B4C4D" w:rsidP="008B4C4D">
      <w:pPr>
        <w:pStyle w:val="Doc-text2"/>
        <w:numPr>
          <w:ilvl w:val="0"/>
          <w:numId w:val="20"/>
        </w:numPr>
        <w:pBdr>
          <w:top w:val="single" w:sz="4" w:space="1" w:color="auto"/>
          <w:left w:val="single" w:sz="4" w:space="4" w:color="auto"/>
          <w:bottom w:val="single" w:sz="4" w:space="1" w:color="auto"/>
          <w:right w:val="single" w:sz="4" w:space="0" w:color="auto"/>
        </w:pBdr>
        <w:jc w:val="left"/>
        <w:rPr>
          <w:lang w:val="en-US"/>
        </w:rPr>
      </w:pPr>
      <w:r>
        <w:t>For non-DC case, i</w:t>
      </w:r>
      <w:r w:rsidRPr="00942735">
        <w:t>f the new Rel-19 IDs</w:t>
      </w:r>
      <w:r>
        <w:t xml:space="preserve"> </w:t>
      </w:r>
      <w:r w:rsidRPr="00942735">
        <w:t xml:space="preserve">of the serving cell and the target cell have same values, the UE compares the </w:t>
      </w:r>
      <w:proofErr w:type="spellStart"/>
      <w:r w:rsidRPr="00942735">
        <w:t>ltm-ServingCellNoResetID</w:t>
      </w:r>
      <w:proofErr w:type="spellEnd"/>
      <w:r w:rsidRPr="00942735">
        <w:t xml:space="preserve"> and </w:t>
      </w:r>
      <w:proofErr w:type="spellStart"/>
      <w:r w:rsidRPr="00942735">
        <w:t>ltm-NoResetID</w:t>
      </w:r>
      <w:proofErr w:type="spellEnd"/>
      <w:r w:rsidRPr="00942735">
        <w:t xml:space="preserve"> and performs the corresponding L2 reset operation as defined in Rel-18.</w:t>
      </w:r>
    </w:p>
    <w:p w14:paraId="2459437B" w14:textId="77777777" w:rsidR="008B4C4D" w:rsidRPr="004975DA" w:rsidRDefault="008B4C4D" w:rsidP="008B4C4D">
      <w:pPr>
        <w:pStyle w:val="Doc-text2"/>
        <w:numPr>
          <w:ilvl w:val="0"/>
          <w:numId w:val="20"/>
        </w:numPr>
        <w:pBdr>
          <w:top w:val="single" w:sz="4" w:space="1" w:color="auto"/>
          <w:left w:val="single" w:sz="4" w:space="4" w:color="auto"/>
          <w:bottom w:val="single" w:sz="4" w:space="1" w:color="auto"/>
          <w:right w:val="single" w:sz="4" w:space="0" w:color="auto"/>
        </w:pBdr>
        <w:jc w:val="left"/>
        <w:rPr>
          <w:lang w:val="en-US"/>
        </w:rPr>
      </w:pPr>
      <w:r>
        <w:t xml:space="preserve">The SCPAC-similar security update configuration is introduced for inter-CU SCG LTM, i.e. similar to IEs </w:t>
      </w:r>
      <w:proofErr w:type="spellStart"/>
      <w:r>
        <w:t>sk-CounterConfiguration</w:t>
      </w:r>
      <w:proofErr w:type="spellEnd"/>
      <w:r>
        <w:t xml:space="preserve">, </w:t>
      </w:r>
      <w:proofErr w:type="spellStart"/>
      <w:r>
        <w:t>servingSecurityCellSetId</w:t>
      </w:r>
      <w:proofErr w:type="spellEnd"/>
      <w:r>
        <w:t xml:space="preserve"> and </w:t>
      </w:r>
      <w:proofErr w:type="spellStart"/>
      <w:r>
        <w:t>securityCellSetId</w:t>
      </w:r>
      <w:proofErr w:type="spellEnd"/>
      <w:r>
        <w:t>. The names of the new IEs are to be discussed in stage3.</w:t>
      </w:r>
    </w:p>
    <w:p w14:paraId="0F7E9E07" w14:textId="77777777" w:rsidR="008B4C4D" w:rsidRDefault="008B4C4D" w:rsidP="008B4C4D">
      <w:pPr>
        <w:pStyle w:val="Doc-text2"/>
        <w:numPr>
          <w:ilvl w:val="0"/>
          <w:numId w:val="20"/>
        </w:numPr>
        <w:pBdr>
          <w:top w:val="single" w:sz="4" w:space="1" w:color="auto"/>
          <w:left w:val="single" w:sz="4" w:space="4" w:color="auto"/>
          <w:bottom w:val="single" w:sz="4" w:space="1" w:color="auto"/>
          <w:right w:val="single" w:sz="4" w:space="0" w:color="auto"/>
        </w:pBdr>
        <w:jc w:val="left"/>
        <w:rPr>
          <w:lang w:val="en-US"/>
        </w:rPr>
      </w:pPr>
      <w:r w:rsidRPr="004975DA">
        <w:rPr>
          <w:lang w:val="en-US"/>
        </w:rPr>
        <w:t>Regarding the candidate and reference configuration generation and signaling design, the following SCPAC-similar principles can be applied for inter-CU SCG LTM as baseline:</w:t>
      </w:r>
    </w:p>
    <w:p w14:paraId="07812BF1"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ab/>
        <w:t xml:space="preserve">- </w:t>
      </w:r>
      <w:r>
        <w:t>The reference configuration for inter-CU SCG LTM at least include SCG part, FFS on MCG part.</w:t>
      </w:r>
    </w:p>
    <w:p w14:paraId="017F7547"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ab/>
        <w:t xml:space="preserve">- </w:t>
      </w:r>
      <w:r>
        <w:t>FFS: Network ensures that when UE combines the reference and candidate configuration for inter-CU SCG LTM, the configuration generated by UE must contain both MCG and SCG part configurations.</w:t>
      </w:r>
    </w:p>
    <w:p w14:paraId="11C2C52A"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ab/>
        <w:t xml:space="preserve">- </w:t>
      </w:r>
      <w:r>
        <w:t xml:space="preserve">The candidate configuration and reference configuration are </w:t>
      </w:r>
      <w:proofErr w:type="spellStart"/>
      <w:r>
        <w:t>modeled</w:t>
      </w:r>
      <w:proofErr w:type="spellEnd"/>
      <w:r>
        <w:t xml:space="preserve"> as an MN </w:t>
      </w:r>
      <w:proofErr w:type="spellStart"/>
      <w:r>
        <w:t>RRCReconfiguration</w:t>
      </w:r>
      <w:proofErr w:type="spellEnd"/>
      <w:r>
        <w:t xml:space="preserve"> message.</w:t>
      </w:r>
    </w:p>
    <w:p w14:paraId="7812A1B7"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ab/>
        <w:t xml:space="preserve">- </w:t>
      </w:r>
      <w:r>
        <w:t>Upon inter-CU SCG LTM, the UE performs reconfiguration with sync towards SCG, but the reconfiguration with sync in MCG is not allowed.</w:t>
      </w:r>
    </w:p>
    <w:p w14:paraId="7DD2DD6E"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ab/>
        <w:t xml:space="preserve">- </w:t>
      </w:r>
      <w:r>
        <w:t>The MN generates the MCG part of the reference configuration (if any), while the SN (source or candidate) generates the SCG part of the reference configuration.</w:t>
      </w:r>
    </w:p>
    <w:p w14:paraId="1D85B56E"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ab/>
        <w:t xml:space="preserve">- </w:t>
      </w:r>
      <w:r>
        <w:t>The MN is responsible for the reference configuration generation for SN initiated inter-CU SCG LTM. It can be up to the NW implementation whether to include the MCG part.</w:t>
      </w:r>
    </w:p>
    <w:p w14:paraId="2D8E092A" w14:textId="77777777" w:rsidR="008B4C4D" w:rsidRDefault="008B4C4D" w:rsidP="008B4C4D">
      <w:pPr>
        <w:pStyle w:val="Doc-text2"/>
        <w:pBdr>
          <w:top w:val="single" w:sz="4" w:space="1" w:color="auto"/>
          <w:left w:val="single" w:sz="4" w:space="4" w:color="auto"/>
          <w:bottom w:val="single" w:sz="4" w:space="1" w:color="auto"/>
          <w:right w:val="single" w:sz="4" w:space="0" w:color="auto"/>
        </w:pBdr>
        <w:rPr>
          <w:lang w:val="en-US"/>
        </w:rPr>
      </w:pPr>
      <w:r>
        <w:rPr>
          <w:lang w:val="en-US"/>
        </w:rPr>
        <w:tab/>
        <w:t xml:space="preserve">- </w:t>
      </w:r>
      <w:r>
        <w:t>The MN can request an SCG reference configuration from any of the involved SNs.</w:t>
      </w:r>
    </w:p>
    <w:p w14:paraId="3D025FAF"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5.</w:t>
      </w:r>
      <w:r>
        <w:rPr>
          <w:lang w:val="en-US"/>
        </w:rPr>
        <w:tab/>
      </w:r>
      <w:r>
        <w:t xml:space="preserve">For SN initiated inter-CU SCG LTM, the candidate SN provides the SCG part configuration of each candidate </w:t>
      </w:r>
      <w:proofErr w:type="spellStart"/>
      <w:r>
        <w:t>PSCell</w:t>
      </w:r>
      <w:proofErr w:type="spellEnd"/>
      <w:r>
        <w:t xml:space="preserve">, and may also provide the L1 RS (e.g. </w:t>
      </w:r>
      <w:r>
        <w:rPr>
          <w:rFonts w:cs="Arial"/>
          <w:color w:val="FF0000"/>
          <w:szCs w:val="20"/>
          <w:u w:val="single"/>
        </w:rPr>
        <w:t xml:space="preserve">a list of </w:t>
      </w:r>
      <w:r>
        <w:t xml:space="preserve">SSB or </w:t>
      </w:r>
      <w:r>
        <w:rPr>
          <w:rFonts w:cs="Arial"/>
          <w:color w:val="FF0000"/>
          <w:szCs w:val="20"/>
          <w:u w:val="single"/>
        </w:rPr>
        <w:t>a list of</w:t>
      </w:r>
      <w:r>
        <w:rPr>
          <w:rFonts w:cs="Arial"/>
          <w:szCs w:val="20"/>
          <w:u w:val="single"/>
        </w:rPr>
        <w:t xml:space="preserve"> </w:t>
      </w:r>
      <w:r>
        <w:t>CSI-RS) configuration for L1 measurement, early UL sync configuration or TCI-state configuration, to the MN.</w:t>
      </w:r>
    </w:p>
    <w:p w14:paraId="1F1D84BC"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6.</w:t>
      </w:r>
      <w:r>
        <w:rPr>
          <w:lang w:val="en-US"/>
        </w:rPr>
        <w:tab/>
      </w:r>
      <w:r>
        <w:t>The source SN is responsible to generate the common CSI resource configuration for L1 measurement on candidate SCG cells.</w:t>
      </w:r>
    </w:p>
    <w:p w14:paraId="4A79D0B3"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7.</w:t>
      </w:r>
      <w:r>
        <w:rPr>
          <w:lang w:val="en-US"/>
        </w:rPr>
        <w:tab/>
      </w:r>
      <w:r>
        <w:t>The MN sends the received L1 RS configuration, early UL sync configuration, or TCI-state configuration of candidate cells to the source SN. And the source SN responds with the common CSI resource configuration to the MN.</w:t>
      </w:r>
    </w:p>
    <w:p w14:paraId="3E4849E8"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8.</w:t>
      </w:r>
      <w:r>
        <w:rPr>
          <w:lang w:val="en-US"/>
        </w:rPr>
        <w:tab/>
      </w:r>
      <w:r>
        <w:t>In order to support subsequent inter-CU SCG LTM, the MN needs to transfer ,</w:t>
      </w:r>
      <w:r>
        <w:rPr>
          <w:rFonts w:cs="Arial"/>
          <w:color w:val="FF0000"/>
          <w:szCs w:val="20"/>
          <w:u w:val="single"/>
        </w:rPr>
        <w:t>during the LTM preparation phase,</w:t>
      </w:r>
      <w:r>
        <w:t xml:space="preserve"> the common CSI resource configuration and the collected information of candidate cells to the candidate SN(s). Accordingly, the candidate SN(s) responds with the updated candidate SCG configuration to the MN.</w:t>
      </w:r>
    </w:p>
    <w:p w14:paraId="76480BD1"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9.</w:t>
      </w:r>
      <w:r>
        <w:rPr>
          <w:lang w:val="en-US"/>
        </w:rPr>
        <w:tab/>
      </w:r>
      <w:r>
        <w:t xml:space="preserve">Upon execution of inter-SN SCG LTM, the UE sends an MN </w:t>
      </w:r>
      <w:proofErr w:type="spellStart"/>
      <w:r>
        <w:t>RRCReconfigurationComplete</w:t>
      </w:r>
      <w:proofErr w:type="spellEnd"/>
      <w:r>
        <w:t xml:space="preserve"> message to the MN, which includes an SN </w:t>
      </w:r>
      <w:proofErr w:type="spellStart"/>
      <w:r>
        <w:t>RRCReconfigurationComplete</w:t>
      </w:r>
      <w:proofErr w:type="spellEnd"/>
      <w:r>
        <w:t xml:space="preserve"> message.</w:t>
      </w:r>
    </w:p>
    <w:p w14:paraId="44FA3627"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10.</w:t>
      </w:r>
      <w:r>
        <w:rPr>
          <w:lang w:val="en-US"/>
        </w:rPr>
        <w:tab/>
      </w:r>
      <w:r>
        <w:t>Re-use legacy LTM Cell Switch Command MAC CE for inter-SN LTM.</w:t>
      </w:r>
    </w:p>
    <w:p w14:paraId="4DFC5F4B"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11.</w:t>
      </w:r>
      <w:r>
        <w:rPr>
          <w:lang w:val="en-US"/>
        </w:rPr>
        <w:tab/>
      </w:r>
      <w:r>
        <w:t>RAN2 confirms to support coexistence of following cases, it is up to network implementation to ensure simultaneous execution for both MCG and SCG will not happen:</w:t>
      </w:r>
    </w:p>
    <w:p w14:paraId="65E09404"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ab/>
        <w:t xml:space="preserve">- </w:t>
      </w:r>
      <w:r>
        <w:t>Inter-MN LTM and intra-SN LTM</w:t>
      </w:r>
    </w:p>
    <w:p w14:paraId="739B3A23" w14:textId="77777777" w:rsidR="008B4C4D" w:rsidRPr="004975DA" w:rsidRDefault="008B4C4D" w:rsidP="008B4C4D">
      <w:pPr>
        <w:pStyle w:val="Doc-text2"/>
        <w:pBdr>
          <w:top w:val="single" w:sz="4" w:space="1" w:color="auto"/>
          <w:left w:val="single" w:sz="4" w:space="4" w:color="auto"/>
          <w:bottom w:val="single" w:sz="4" w:space="1" w:color="auto"/>
          <w:right w:val="single" w:sz="4" w:space="0" w:color="auto"/>
        </w:pBdr>
        <w:rPr>
          <w:lang w:val="en-US"/>
        </w:rPr>
      </w:pPr>
      <w:r>
        <w:rPr>
          <w:lang w:val="en-US"/>
        </w:rPr>
        <w:tab/>
        <w:t xml:space="preserve">- </w:t>
      </w:r>
      <w:r>
        <w:t>Inter-SN LTM and intra-MN LTM</w:t>
      </w:r>
    </w:p>
    <w:p w14:paraId="54125DFE" w14:textId="77777777" w:rsidR="0040208F" w:rsidRDefault="0040208F" w:rsidP="0040208F">
      <w:pPr>
        <w:rPr>
          <w:b/>
          <w:bCs/>
          <w:lang w:eastAsia="ja-JP"/>
        </w:rPr>
      </w:pPr>
    </w:p>
    <w:p w14:paraId="680115DC" w14:textId="77777777" w:rsidR="003B5CB8" w:rsidRDefault="003B5CB8" w:rsidP="003B5CB8">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Agreements on L1 event triggered MR</w:t>
      </w:r>
    </w:p>
    <w:p w14:paraId="0CB07B88" w14:textId="77777777" w:rsidR="003B5CB8" w:rsidRDefault="003B5CB8" w:rsidP="003B5CB8">
      <w:pPr>
        <w:pStyle w:val="Doc-text2"/>
        <w:numPr>
          <w:ilvl w:val="0"/>
          <w:numId w:val="20"/>
        </w:numPr>
        <w:pBdr>
          <w:top w:val="single" w:sz="4" w:space="1" w:color="auto"/>
          <w:left w:val="single" w:sz="4" w:space="4" w:color="auto"/>
          <w:bottom w:val="single" w:sz="4" w:space="1" w:color="auto"/>
          <w:right w:val="single" w:sz="4" w:space="4" w:color="auto"/>
        </w:pBdr>
        <w:jc w:val="left"/>
        <w:rPr>
          <w:lang w:val="en-US"/>
        </w:rPr>
      </w:pPr>
      <w:r>
        <w:rPr>
          <w:lang w:val="en-US"/>
        </w:rPr>
        <w:lastRenderedPageBreak/>
        <w:t xml:space="preserve">MR can be sent when the leaving condition is met, based on NW configuration. </w:t>
      </w:r>
    </w:p>
    <w:p w14:paraId="697FC561" w14:textId="77777777" w:rsidR="003B5CB8" w:rsidRDefault="003B5CB8" w:rsidP="003B5CB8">
      <w:pPr>
        <w:pStyle w:val="Doc-text2"/>
        <w:numPr>
          <w:ilvl w:val="0"/>
          <w:numId w:val="20"/>
        </w:numPr>
        <w:pBdr>
          <w:top w:val="single" w:sz="4" w:space="1" w:color="auto"/>
          <w:left w:val="single" w:sz="4" w:space="4" w:color="auto"/>
          <w:bottom w:val="single" w:sz="4" w:space="1" w:color="auto"/>
          <w:right w:val="single" w:sz="4" w:space="4" w:color="auto"/>
        </w:pBdr>
        <w:jc w:val="left"/>
        <w:rPr>
          <w:lang w:val="en-US"/>
        </w:rPr>
      </w:pPr>
      <w:r>
        <w:rPr>
          <w:lang w:val="en-US"/>
        </w:rPr>
        <w:t xml:space="preserve">Event triggered periodic MR can be supported, based on NW configuration. </w:t>
      </w:r>
    </w:p>
    <w:p w14:paraId="65C4042F" w14:textId="77777777" w:rsidR="003B5CB8" w:rsidRPr="00213D80" w:rsidRDefault="003B5CB8" w:rsidP="003B5CB8">
      <w:pPr>
        <w:pStyle w:val="Doc-text2"/>
        <w:numPr>
          <w:ilvl w:val="0"/>
          <w:numId w:val="20"/>
        </w:numPr>
        <w:pBdr>
          <w:top w:val="single" w:sz="4" w:space="1" w:color="auto"/>
          <w:left w:val="single" w:sz="4" w:space="4" w:color="auto"/>
          <w:bottom w:val="single" w:sz="4" w:space="1" w:color="auto"/>
          <w:right w:val="single" w:sz="4" w:space="4" w:color="auto"/>
        </w:pBdr>
        <w:jc w:val="left"/>
        <w:rPr>
          <w:lang w:val="en-US"/>
        </w:rPr>
      </w:pPr>
      <w:r>
        <w:rPr>
          <w:lang w:val="en-US"/>
        </w:rPr>
        <w:t xml:space="preserve">For measurement resource configuration, </w:t>
      </w:r>
      <w:r>
        <w:t>R18 LTM CSI resource configuration is reused if possible. If CSI-RS resource only IE needs to be defined, we can revisit it in the stage 3.</w:t>
      </w:r>
    </w:p>
    <w:p w14:paraId="2BE17922" w14:textId="77777777" w:rsidR="003B5CB8" w:rsidRPr="00213D80" w:rsidRDefault="003B5CB8" w:rsidP="003B5CB8">
      <w:pPr>
        <w:pStyle w:val="Doc-text2"/>
        <w:numPr>
          <w:ilvl w:val="0"/>
          <w:numId w:val="20"/>
        </w:numPr>
        <w:pBdr>
          <w:top w:val="single" w:sz="4" w:space="1" w:color="auto"/>
          <w:left w:val="single" w:sz="4" w:space="4" w:color="auto"/>
          <w:bottom w:val="single" w:sz="4" w:space="1" w:color="auto"/>
          <w:right w:val="single" w:sz="4" w:space="4" w:color="auto"/>
        </w:pBdr>
        <w:jc w:val="left"/>
        <w:rPr>
          <w:lang w:val="en-US"/>
        </w:rPr>
      </w:pPr>
      <w:r>
        <w:rPr>
          <w:lang w:val="en-US"/>
        </w:rPr>
        <w:t xml:space="preserve">For measurement reporting configuration, </w:t>
      </w:r>
      <w:r>
        <w:t>R18 LTM-CSI-</w:t>
      </w:r>
      <w:proofErr w:type="spellStart"/>
      <w:r>
        <w:t>ReportConfig</w:t>
      </w:r>
      <w:proofErr w:type="spellEnd"/>
      <w:r>
        <w:t xml:space="preserve"> is reused if possible. We can revisit it in the stage 3 if needed.</w:t>
      </w:r>
    </w:p>
    <w:p w14:paraId="03F0E313" w14:textId="77777777" w:rsidR="003B5CB8" w:rsidRPr="00213D80" w:rsidRDefault="003B5CB8" w:rsidP="003B5CB8">
      <w:pPr>
        <w:pStyle w:val="Doc-text2"/>
        <w:numPr>
          <w:ilvl w:val="0"/>
          <w:numId w:val="20"/>
        </w:numPr>
        <w:pBdr>
          <w:top w:val="single" w:sz="4" w:space="1" w:color="auto"/>
          <w:left w:val="single" w:sz="4" w:space="4" w:color="auto"/>
          <w:bottom w:val="single" w:sz="4" w:space="1" w:color="auto"/>
          <w:right w:val="single" w:sz="4" w:space="4" w:color="auto"/>
        </w:pBdr>
        <w:jc w:val="left"/>
        <w:rPr>
          <w:lang w:val="en-US"/>
        </w:rPr>
      </w:pPr>
      <w:r>
        <w:rPr>
          <w:lang w:val="en-US"/>
        </w:rPr>
        <w:t xml:space="preserve">For association between measurement resource configuration and measurement reporting configuration, </w:t>
      </w:r>
      <w:r>
        <w:t>R18 LTM way is reused if possible. We can revisit it in the stage 3 if needed.</w:t>
      </w:r>
    </w:p>
    <w:p w14:paraId="4B43FB96" w14:textId="77777777" w:rsidR="003B5CB8" w:rsidRPr="00213D80" w:rsidRDefault="003B5CB8" w:rsidP="003B5CB8">
      <w:pPr>
        <w:pStyle w:val="Doc-text2"/>
        <w:numPr>
          <w:ilvl w:val="0"/>
          <w:numId w:val="20"/>
        </w:numPr>
        <w:pBdr>
          <w:top w:val="single" w:sz="4" w:space="1" w:color="auto"/>
          <w:left w:val="single" w:sz="4" w:space="4" w:color="auto"/>
          <w:bottom w:val="single" w:sz="4" w:space="1" w:color="auto"/>
          <w:right w:val="single" w:sz="4" w:space="4" w:color="auto"/>
        </w:pBdr>
        <w:jc w:val="left"/>
        <w:rPr>
          <w:lang w:val="en-US"/>
        </w:rPr>
      </w:pPr>
      <w:r w:rsidRPr="009E257B">
        <w:rPr>
          <w:rFonts w:eastAsiaTheme="minorEastAsia" w:cs="Arial"/>
          <w:szCs w:val="20"/>
          <w:lang w:eastAsia="zh-CN"/>
        </w:rPr>
        <w:t>The entire event evaluation procedure is handled by MAC based on the latest L1 measure</w:t>
      </w:r>
      <w:r>
        <w:rPr>
          <w:rFonts w:eastAsiaTheme="minorEastAsia" w:cs="Arial"/>
          <w:szCs w:val="20"/>
          <w:lang w:eastAsia="zh-CN"/>
        </w:rPr>
        <w:t>d</w:t>
      </w:r>
      <w:r w:rsidRPr="009E257B">
        <w:rPr>
          <w:rFonts w:eastAsiaTheme="minorEastAsia" w:cs="Arial"/>
          <w:szCs w:val="20"/>
          <w:lang w:eastAsia="zh-CN"/>
        </w:rPr>
        <w:t xml:space="preserve"> results </w:t>
      </w:r>
      <w:r>
        <w:rPr>
          <w:rFonts w:eastAsiaTheme="minorEastAsia" w:cs="Arial" w:hint="eastAsia"/>
          <w:szCs w:val="20"/>
          <w:lang w:eastAsia="zh-CN"/>
        </w:rPr>
        <w:t>reported</w:t>
      </w:r>
      <w:r w:rsidRPr="009E257B">
        <w:rPr>
          <w:rFonts w:eastAsiaTheme="minorEastAsia" w:cs="Arial"/>
          <w:szCs w:val="20"/>
          <w:lang w:eastAsia="zh-CN"/>
        </w:rPr>
        <w:t xml:space="preserve"> by L1</w:t>
      </w:r>
      <w:r>
        <w:rPr>
          <w:rFonts w:eastAsiaTheme="minorEastAsia" w:cs="Arial"/>
          <w:szCs w:val="20"/>
          <w:lang w:eastAsia="zh-CN"/>
        </w:rPr>
        <w:t xml:space="preserve">. </w:t>
      </w:r>
    </w:p>
    <w:p w14:paraId="0A177F5D" w14:textId="77777777" w:rsidR="003B5CB8" w:rsidRDefault="003B5CB8" w:rsidP="003B5CB8">
      <w:pPr>
        <w:pStyle w:val="Doc-text2"/>
        <w:numPr>
          <w:ilvl w:val="0"/>
          <w:numId w:val="20"/>
        </w:numPr>
        <w:pBdr>
          <w:top w:val="single" w:sz="4" w:space="1" w:color="auto"/>
          <w:left w:val="single" w:sz="4" w:space="4" w:color="auto"/>
          <w:bottom w:val="single" w:sz="4" w:space="1" w:color="auto"/>
          <w:right w:val="single" w:sz="4" w:space="4" w:color="auto"/>
        </w:pBdr>
        <w:jc w:val="left"/>
        <w:rPr>
          <w:lang w:val="en-US"/>
        </w:rPr>
      </w:pPr>
      <w:r>
        <w:rPr>
          <w:lang w:val="en-US"/>
        </w:rPr>
        <w:t xml:space="preserve">TTT operates only based on a timer (like TTT used in L3 event triggered MR). </w:t>
      </w:r>
    </w:p>
    <w:p w14:paraId="427DCC68" w14:textId="77777777" w:rsidR="003B5CB8" w:rsidRPr="00B8046F" w:rsidRDefault="003B5CB8" w:rsidP="003B5CB8">
      <w:pPr>
        <w:pStyle w:val="Doc-text2"/>
        <w:numPr>
          <w:ilvl w:val="0"/>
          <w:numId w:val="20"/>
        </w:numPr>
        <w:pBdr>
          <w:top w:val="single" w:sz="4" w:space="1" w:color="auto"/>
          <w:left w:val="single" w:sz="4" w:space="4" w:color="auto"/>
          <w:bottom w:val="single" w:sz="4" w:space="1" w:color="auto"/>
          <w:right w:val="single" w:sz="4" w:space="4" w:color="auto"/>
        </w:pBdr>
        <w:jc w:val="left"/>
        <w:rPr>
          <w:lang w:val="en-US"/>
        </w:rPr>
      </w:pPr>
      <w:r>
        <w:rPr>
          <w:lang w:val="en-US"/>
        </w:rPr>
        <w:t>Confirms WA (</w:t>
      </w:r>
      <w:r w:rsidRPr="00433245">
        <w:t>Same RS type should be used for both serving and neighbouring cell for event LTM3 and event LTM5</w:t>
      </w:r>
      <w:r>
        <w:t>).</w:t>
      </w:r>
    </w:p>
    <w:p w14:paraId="6F177F68" w14:textId="77777777" w:rsidR="003B5CB8" w:rsidRDefault="003B5CB8" w:rsidP="003B5CB8">
      <w:pPr>
        <w:pStyle w:val="Doc-text2"/>
        <w:numPr>
          <w:ilvl w:val="0"/>
          <w:numId w:val="20"/>
        </w:numPr>
        <w:pBdr>
          <w:top w:val="single" w:sz="4" w:space="1" w:color="auto"/>
          <w:left w:val="single" w:sz="4" w:space="4" w:color="auto"/>
          <w:bottom w:val="single" w:sz="4" w:space="1" w:color="auto"/>
          <w:right w:val="single" w:sz="4" w:space="4" w:color="auto"/>
        </w:pBdr>
        <w:jc w:val="left"/>
        <w:rPr>
          <w:lang w:val="en-US"/>
        </w:rPr>
      </w:pPr>
      <w:r>
        <w:rPr>
          <w:lang w:val="en-US"/>
        </w:rPr>
        <w:t xml:space="preserve">Basic information included in MR MAC CE:  </w:t>
      </w:r>
    </w:p>
    <w:p w14:paraId="737F9983" w14:textId="77777777" w:rsidR="003B5CB8" w:rsidRDefault="003B5CB8" w:rsidP="003B5CB8">
      <w:pPr>
        <w:pStyle w:val="Doc-text2"/>
        <w:pBdr>
          <w:top w:val="single" w:sz="4" w:space="1" w:color="auto"/>
          <w:left w:val="single" w:sz="4" w:space="4" w:color="auto"/>
          <w:bottom w:val="single" w:sz="4" w:space="1" w:color="auto"/>
          <w:right w:val="single" w:sz="4" w:space="4" w:color="auto"/>
        </w:pBdr>
        <w:ind w:left="1259" w:firstLine="0"/>
      </w:pPr>
      <w:r>
        <w:rPr>
          <w:lang w:val="en-US"/>
        </w:rPr>
        <w:tab/>
        <w:t xml:space="preserve">- </w:t>
      </w:r>
      <w:r>
        <w:rPr>
          <w:rFonts w:hint="eastAsia"/>
        </w:rPr>
        <w:t>Beam information</w:t>
      </w:r>
      <w:r>
        <w:t xml:space="preserve">: FFS if </w:t>
      </w:r>
      <w:r>
        <w:rPr>
          <w:rFonts w:hint="eastAsia"/>
        </w:rPr>
        <w:t>SSBRI</w:t>
      </w:r>
      <w:r>
        <w:t>/</w:t>
      </w:r>
      <w:r>
        <w:rPr>
          <w:rFonts w:hint="eastAsia"/>
        </w:rPr>
        <w:t>CRI of N beams</w:t>
      </w:r>
      <w:r>
        <w:t xml:space="preserve"> or (LTM configuration id + SSB/CSI-RS id)</w:t>
      </w:r>
    </w:p>
    <w:p w14:paraId="0131239D" w14:textId="77777777" w:rsidR="003B5CB8" w:rsidRDefault="003B5CB8" w:rsidP="003B5CB8">
      <w:pPr>
        <w:pStyle w:val="Doc-text2"/>
        <w:pBdr>
          <w:top w:val="single" w:sz="4" w:space="1" w:color="auto"/>
          <w:left w:val="single" w:sz="4" w:space="4" w:color="auto"/>
          <w:bottom w:val="single" w:sz="4" w:space="1" w:color="auto"/>
          <w:right w:val="single" w:sz="4" w:space="4" w:color="auto"/>
        </w:pBdr>
        <w:ind w:left="1259" w:firstLine="0"/>
      </w:pPr>
      <w:r>
        <w:rPr>
          <w:lang w:val="en-US"/>
        </w:rPr>
        <w:tab/>
        <w:t xml:space="preserve">- </w:t>
      </w:r>
      <w:r>
        <w:rPr>
          <w:rFonts w:hint="eastAsia"/>
        </w:rPr>
        <w:t>Beam quantity: L1-RSRP or SINR</w:t>
      </w:r>
      <w:r>
        <w:t xml:space="preserve"> </w:t>
      </w:r>
      <w:r>
        <w:rPr>
          <w:rFonts w:hint="eastAsia"/>
        </w:rPr>
        <w:t xml:space="preserve">(up to RAN1) </w:t>
      </w:r>
      <w:r>
        <w:t>of</w:t>
      </w:r>
      <w:r>
        <w:rPr>
          <w:rFonts w:hint="eastAsia"/>
        </w:rPr>
        <w:t xml:space="preserve"> N beams</w:t>
      </w:r>
    </w:p>
    <w:p w14:paraId="552FFC99" w14:textId="77777777" w:rsidR="003B5CB8" w:rsidRDefault="003B5CB8" w:rsidP="003B5CB8">
      <w:pPr>
        <w:pStyle w:val="Doc-text2"/>
        <w:pBdr>
          <w:top w:val="single" w:sz="4" w:space="1" w:color="auto"/>
          <w:left w:val="single" w:sz="4" w:space="4" w:color="auto"/>
          <w:bottom w:val="single" w:sz="4" w:space="1" w:color="auto"/>
          <w:right w:val="single" w:sz="4" w:space="4" w:color="auto"/>
        </w:pBdr>
        <w:ind w:left="1259" w:firstLine="0"/>
      </w:pPr>
      <w:r>
        <w:rPr>
          <w:lang w:val="en-US"/>
        </w:rPr>
        <w:tab/>
        <w:t xml:space="preserve">- </w:t>
      </w:r>
      <w:r>
        <w:rPr>
          <w:rFonts w:hint="eastAsia"/>
        </w:rPr>
        <w:t xml:space="preserve">Triggered event information (e.g., </w:t>
      </w:r>
      <w:proofErr w:type="spellStart"/>
      <w:r>
        <w:rPr>
          <w:rFonts w:hint="eastAsia"/>
        </w:rPr>
        <w:t>ReportConfigID</w:t>
      </w:r>
      <w:proofErr w:type="spellEnd"/>
      <w:r>
        <w:rPr>
          <w:rFonts w:hint="eastAsia"/>
        </w:rPr>
        <w:t>)</w:t>
      </w:r>
    </w:p>
    <w:p w14:paraId="2CFA6D20" w14:textId="77777777" w:rsidR="003B5CB8" w:rsidRDefault="003B5CB8" w:rsidP="003B5CB8">
      <w:pPr>
        <w:pStyle w:val="Doc-text2"/>
        <w:pBdr>
          <w:top w:val="single" w:sz="4" w:space="1" w:color="auto"/>
          <w:left w:val="single" w:sz="4" w:space="4" w:color="auto"/>
          <w:bottom w:val="single" w:sz="4" w:space="1" w:color="auto"/>
          <w:right w:val="single" w:sz="4" w:space="4" w:color="auto"/>
        </w:pBdr>
        <w:ind w:left="1259" w:firstLine="0"/>
        <w:rPr>
          <w:lang w:val="en-US"/>
        </w:rPr>
      </w:pPr>
      <w:r>
        <w:rPr>
          <w:lang w:val="en-US"/>
        </w:rPr>
        <w:tab/>
        <w:t>MR MAC CE can include up to N beams (FFS whether the beam should satisfy the event or not).</w:t>
      </w:r>
    </w:p>
    <w:p w14:paraId="1E392704" w14:textId="77777777" w:rsidR="003B5CB8" w:rsidRDefault="003B5CB8" w:rsidP="003B5CB8">
      <w:pPr>
        <w:pStyle w:val="Doc-text2"/>
        <w:pBdr>
          <w:top w:val="single" w:sz="4" w:space="1" w:color="auto"/>
          <w:left w:val="single" w:sz="4" w:space="4" w:color="auto"/>
          <w:bottom w:val="single" w:sz="4" w:space="1" w:color="auto"/>
          <w:right w:val="single" w:sz="4" w:space="4" w:color="auto"/>
        </w:pBdr>
        <w:ind w:left="1259" w:firstLine="0"/>
        <w:rPr>
          <w:lang w:val="en-US"/>
        </w:rPr>
      </w:pPr>
      <w:r>
        <w:rPr>
          <w:lang w:val="en-US"/>
        </w:rPr>
        <w:tab/>
        <w:t>N is configurable by NW.</w:t>
      </w:r>
    </w:p>
    <w:p w14:paraId="119A7562" w14:textId="77777777" w:rsidR="003B5CB8" w:rsidRDefault="003B5CB8" w:rsidP="003B5CB8">
      <w:pPr>
        <w:pStyle w:val="Doc-text2"/>
        <w:numPr>
          <w:ilvl w:val="0"/>
          <w:numId w:val="20"/>
        </w:numPr>
        <w:pBdr>
          <w:top w:val="single" w:sz="4" w:space="1" w:color="auto"/>
          <w:left w:val="single" w:sz="4" w:space="4" w:color="auto"/>
          <w:bottom w:val="single" w:sz="4" w:space="1" w:color="auto"/>
          <w:right w:val="single" w:sz="4" w:space="4" w:color="auto"/>
        </w:pBdr>
        <w:jc w:val="left"/>
        <w:rPr>
          <w:lang w:val="en-US"/>
        </w:rPr>
      </w:pPr>
      <w:r>
        <w:rPr>
          <w:lang w:val="en-US"/>
        </w:rPr>
        <w:t xml:space="preserve">Additional information included in MR MAC CE: </w:t>
      </w:r>
    </w:p>
    <w:p w14:paraId="6D95FB87" w14:textId="77777777" w:rsidR="003B5CB8" w:rsidRDefault="003B5CB8" w:rsidP="003B5CB8">
      <w:pPr>
        <w:pStyle w:val="Doc-text2"/>
        <w:pBdr>
          <w:top w:val="single" w:sz="4" w:space="1" w:color="auto"/>
          <w:left w:val="single" w:sz="4" w:space="4" w:color="auto"/>
          <w:bottom w:val="single" w:sz="4" w:space="1" w:color="auto"/>
          <w:right w:val="single" w:sz="4" w:space="4" w:color="auto"/>
        </w:pBdr>
        <w:ind w:left="1259" w:firstLine="0"/>
      </w:pPr>
      <w:r>
        <w:rPr>
          <w:lang w:val="en-US"/>
        </w:rPr>
        <w:tab/>
        <w:t xml:space="preserve">- </w:t>
      </w:r>
      <w:r>
        <w:t>T</w:t>
      </w:r>
      <w:r w:rsidRPr="00421B95">
        <w:t>he information and quantity of current beam</w:t>
      </w:r>
      <w:r>
        <w:t xml:space="preserve">, based on NW configuration. </w:t>
      </w:r>
    </w:p>
    <w:p w14:paraId="2DDF5C76" w14:textId="77777777" w:rsidR="003B5CB8" w:rsidRDefault="003B5CB8" w:rsidP="003B5CB8">
      <w:pPr>
        <w:pStyle w:val="Doc-text2"/>
        <w:pBdr>
          <w:top w:val="single" w:sz="4" w:space="1" w:color="auto"/>
          <w:left w:val="single" w:sz="4" w:space="4" w:color="auto"/>
          <w:bottom w:val="single" w:sz="4" w:space="1" w:color="auto"/>
          <w:right w:val="single" w:sz="4" w:space="4" w:color="auto"/>
        </w:pBdr>
        <w:ind w:left="1259" w:firstLine="0"/>
      </w:pPr>
      <w:r>
        <w:t xml:space="preserve">11.  </w:t>
      </w:r>
      <w:r w:rsidRPr="009C4DC5">
        <w:t>The legacy SR</w:t>
      </w:r>
      <w:r>
        <w:t xml:space="preserve"> procedure for resource allocation</w:t>
      </w:r>
      <w:r w:rsidRPr="009C4DC5">
        <w:t xml:space="preserve"> </w:t>
      </w:r>
      <w:r>
        <w:t>is</w:t>
      </w:r>
      <w:r w:rsidRPr="009C4DC5">
        <w:t xml:space="preserve"> the baseline to send the event-triggered L1 measurements MAC C</w:t>
      </w:r>
      <w:r>
        <w:t>E.</w:t>
      </w:r>
    </w:p>
    <w:p w14:paraId="6CEADC6D" w14:textId="77777777" w:rsidR="003B5CB8" w:rsidRPr="00B8046F" w:rsidRDefault="003B5CB8" w:rsidP="003B5CB8">
      <w:pPr>
        <w:pStyle w:val="Doc-text2"/>
        <w:pBdr>
          <w:top w:val="single" w:sz="4" w:space="1" w:color="auto"/>
          <w:left w:val="single" w:sz="4" w:space="4" w:color="auto"/>
          <w:bottom w:val="single" w:sz="4" w:space="1" w:color="auto"/>
          <w:right w:val="single" w:sz="4" w:space="4" w:color="auto"/>
        </w:pBdr>
        <w:ind w:left="1259" w:firstLine="0"/>
      </w:pPr>
      <w:r>
        <w:t>12.</w:t>
      </w:r>
      <w:r>
        <w:tab/>
        <w:t>NW can configure a dedicated SR configuration for MR MAC CE transmission.</w:t>
      </w:r>
      <w:r>
        <w:tab/>
      </w:r>
    </w:p>
    <w:p w14:paraId="31089691" w14:textId="77777777" w:rsidR="003B5CB8" w:rsidRPr="003B5CB8" w:rsidRDefault="003B5CB8" w:rsidP="0040208F">
      <w:pPr>
        <w:rPr>
          <w:lang w:eastAsia="ja-JP"/>
        </w:rPr>
      </w:pPr>
    </w:p>
    <w:p w14:paraId="2E715359" w14:textId="77777777" w:rsidR="0040773E" w:rsidRDefault="0040773E" w:rsidP="0040208F">
      <w:pPr>
        <w:rPr>
          <w:b/>
          <w:bCs/>
          <w:lang w:eastAsia="ja-JP"/>
        </w:rPr>
      </w:pPr>
    </w:p>
    <w:p w14:paraId="2674118D" w14:textId="77777777" w:rsidR="0040773E" w:rsidRPr="0040773E" w:rsidRDefault="0040773E" w:rsidP="0040773E">
      <w:pPr>
        <w:rPr>
          <w:b/>
          <w:bCs/>
          <w:lang w:val="en-US" w:eastAsia="ja-JP"/>
        </w:rPr>
      </w:pPr>
      <w:r w:rsidRPr="0040773E">
        <w:rPr>
          <w:b/>
          <w:bCs/>
          <w:lang w:val="en-US" w:eastAsia="ja-JP"/>
        </w:rPr>
        <w:t>Agreements on C-LTM</w:t>
      </w:r>
    </w:p>
    <w:p w14:paraId="4DD2224B" w14:textId="77777777" w:rsidR="0040773E" w:rsidRPr="0040773E" w:rsidRDefault="0040773E" w:rsidP="0040773E">
      <w:pPr>
        <w:numPr>
          <w:ilvl w:val="0"/>
          <w:numId w:val="30"/>
        </w:numPr>
        <w:rPr>
          <w:lang w:val="en-US" w:eastAsia="ja-JP"/>
        </w:rPr>
      </w:pPr>
      <w:r w:rsidRPr="0040773E">
        <w:rPr>
          <w:lang w:eastAsia="ja-JP"/>
        </w:rPr>
        <w:t xml:space="preserve">Source cell sends the conditional LTM configuration via </w:t>
      </w:r>
      <w:proofErr w:type="spellStart"/>
      <w:r w:rsidRPr="0040773E">
        <w:rPr>
          <w:lang w:eastAsia="ja-JP"/>
        </w:rPr>
        <w:t>RRCReconfiguration</w:t>
      </w:r>
      <w:proofErr w:type="spellEnd"/>
      <w:r w:rsidRPr="0040773E">
        <w:rPr>
          <w:lang w:eastAsia="ja-JP"/>
        </w:rPr>
        <w:t xml:space="preserve"> to UE, which includes the LTM candidate configurations, and the corresponding execution conditions.</w:t>
      </w:r>
    </w:p>
    <w:p w14:paraId="117A6972" w14:textId="77777777" w:rsidR="0040773E" w:rsidRPr="0040773E" w:rsidRDefault="0040773E" w:rsidP="0040773E">
      <w:pPr>
        <w:numPr>
          <w:ilvl w:val="0"/>
          <w:numId w:val="30"/>
        </w:numPr>
        <w:rPr>
          <w:lang w:val="en-US" w:eastAsia="ja-JP"/>
        </w:rPr>
      </w:pPr>
      <w:r w:rsidRPr="0040773E">
        <w:rPr>
          <w:lang w:eastAsia="ja-JP"/>
        </w:rPr>
        <w:t>Event LTM3-like and LTM5-like are used as the conditional LTM execution condition. FFS on reuse of CHO conditions.</w:t>
      </w:r>
    </w:p>
    <w:p w14:paraId="202BF7DC" w14:textId="77777777" w:rsidR="0040773E" w:rsidRPr="0040773E" w:rsidRDefault="0040773E" w:rsidP="0040773E">
      <w:pPr>
        <w:numPr>
          <w:ilvl w:val="0"/>
          <w:numId w:val="30"/>
        </w:numPr>
        <w:rPr>
          <w:lang w:val="en-US" w:eastAsia="ja-JP"/>
        </w:rPr>
      </w:pPr>
      <w:r w:rsidRPr="0040773E">
        <w:rPr>
          <w:lang w:eastAsia="ja-JP"/>
        </w:rPr>
        <w:t>Source cell and each candidate cell provides its own execution condition for conditional LTM.</w:t>
      </w:r>
    </w:p>
    <w:p w14:paraId="51D0644D" w14:textId="77777777" w:rsidR="0040773E" w:rsidRPr="0040773E" w:rsidRDefault="0040773E" w:rsidP="0040773E">
      <w:pPr>
        <w:numPr>
          <w:ilvl w:val="0"/>
          <w:numId w:val="30"/>
        </w:numPr>
        <w:rPr>
          <w:lang w:val="en-US" w:eastAsia="ja-JP"/>
        </w:rPr>
      </w:pPr>
      <w:r w:rsidRPr="0040773E">
        <w:rPr>
          <w:lang w:eastAsia="ja-JP"/>
        </w:rPr>
        <w:t>It is DU to generate the L1 execution condition. FFS on a case that L3 measurement is used.</w:t>
      </w:r>
    </w:p>
    <w:p w14:paraId="42A4AC59" w14:textId="77777777" w:rsidR="0040773E" w:rsidRPr="0040773E" w:rsidRDefault="0040773E" w:rsidP="0040773E">
      <w:pPr>
        <w:numPr>
          <w:ilvl w:val="0"/>
          <w:numId w:val="30"/>
        </w:numPr>
        <w:rPr>
          <w:lang w:val="en-US" w:eastAsia="ja-JP"/>
        </w:rPr>
      </w:pPr>
      <w:r w:rsidRPr="0040773E">
        <w:rPr>
          <w:lang w:eastAsia="ja-JP"/>
        </w:rPr>
        <w:t>RACH-less Conditional intra-CU LTM is supported.</w:t>
      </w:r>
    </w:p>
    <w:p w14:paraId="4274AC05" w14:textId="77777777" w:rsidR="0040773E" w:rsidRPr="0040773E" w:rsidRDefault="0040773E" w:rsidP="0040773E">
      <w:pPr>
        <w:numPr>
          <w:ilvl w:val="0"/>
          <w:numId w:val="30"/>
        </w:numPr>
        <w:rPr>
          <w:lang w:val="en-US" w:eastAsia="ja-JP"/>
        </w:rPr>
      </w:pPr>
      <w:r w:rsidRPr="0040773E">
        <w:rPr>
          <w:lang w:eastAsia="ja-JP"/>
        </w:rPr>
        <w:t>RACH based conditional intra-CU LTM is supported.</w:t>
      </w:r>
    </w:p>
    <w:p w14:paraId="10F825EB" w14:textId="77777777" w:rsidR="0040773E" w:rsidRPr="0040773E" w:rsidRDefault="0040773E" w:rsidP="0040773E">
      <w:pPr>
        <w:numPr>
          <w:ilvl w:val="0"/>
          <w:numId w:val="30"/>
        </w:numPr>
        <w:rPr>
          <w:lang w:val="en-US" w:eastAsia="ja-JP"/>
        </w:rPr>
      </w:pPr>
      <w:r w:rsidRPr="0040773E">
        <w:rPr>
          <w:lang w:eastAsia="ja-JP"/>
        </w:rPr>
        <w:t>UE based TA measurement mechanism is supported for conditional intra-CU LTM.</w:t>
      </w:r>
    </w:p>
    <w:p w14:paraId="1AD363A4" w14:textId="77777777" w:rsidR="0040773E" w:rsidRPr="0040773E" w:rsidRDefault="0040773E" w:rsidP="0040773E">
      <w:pPr>
        <w:numPr>
          <w:ilvl w:val="0"/>
          <w:numId w:val="30"/>
        </w:numPr>
        <w:rPr>
          <w:lang w:val="en-US" w:eastAsia="ja-JP"/>
        </w:rPr>
      </w:pPr>
      <w:r w:rsidRPr="0040773E">
        <w:rPr>
          <w:lang w:eastAsia="ja-JP"/>
        </w:rPr>
        <w:t>PDCCH ordered early TA acquisition is supported for conditional LTM.</w:t>
      </w:r>
    </w:p>
    <w:p w14:paraId="3AA2580E" w14:textId="77777777" w:rsidR="0040773E" w:rsidRPr="0040773E" w:rsidRDefault="0040773E" w:rsidP="0040773E">
      <w:pPr>
        <w:numPr>
          <w:ilvl w:val="0"/>
          <w:numId w:val="30"/>
        </w:numPr>
        <w:rPr>
          <w:lang w:val="en-US" w:eastAsia="ja-JP"/>
        </w:rPr>
      </w:pPr>
      <w:r w:rsidRPr="0040773E">
        <w:rPr>
          <w:lang w:eastAsia="ja-JP"/>
        </w:rPr>
        <w:t>Rel-18 Early candidate TCI State activation/deactivation is supported for conditional intra-CU LTM.</w:t>
      </w:r>
    </w:p>
    <w:p w14:paraId="0118E3E3" w14:textId="77777777" w:rsidR="0040773E" w:rsidRPr="0040773E" w:rsidRDefault="0040773E" w:rsidP="0040773E">
      <w:pPr>
        <w:numPr>
          <w:ilvl w:val="0"/>
          <w:numId w:val="30"/>
        </w:numPr>
        <w:rPr>
          <w:lang w:val="en-US" w:eastAsia="ja-JP"/>
        </w:rPr>
      </w:pPr>
      <w:r w:rsidRPr="0040773E">
        <w:rPr>
          <w:lang w:eastAsia="ja-JP"/>
        </w:rPr>
        <w:t>For RACH-less conditional LTM, CG-based first UL transmission on target cell is supported. FFS on DG-based approach.</w:t>
      </w:r>
    </w:p>
    <w:p w14:paraId="32EB23ED" w14:textId="77777777" w:rsidR="0040773E" w:rsidRPr="0040773E" w:rsidRDefault="0040773E" w:rsidP="0040773E">
      <w:pPr>
        <w:numPr>
          <w:ilvl w:val="0"/>
          <w:numId w:val="30"/>
        </w:numPr>
        <w:rPr>
          <w:lang w:val="en-US" w:eastAsia="ja-JP"/>
        </w:rPr>
      </w:pPr>
      <w:r w:rsidRPr="0040773E">
        <w:rPr>
          <w:lang w:eastAsia="ja-JP"/>
        </w:rPr>
        <w:t>The LTM completion defined for Rel-18 intra-CU LTM is reused for conditional LTM.</w:t>
      </w:r>
    </w:p>
    <w:p w14:paraId="3826DE53" w14:textId="77777777" w:rsidR="0040773E" w:rsidRPr="0003336B" w:rsidRDefault="0040773E" w:rsidP="0040208F">
      <w:pPr>
        <w:rPr>
          <w:b/>
          <w:bCs/>
          <w:lang w:eastAsia="ja-JP"/>
        </w:rPr>
      </w:pPr>
    </w:p>
    <w:sectPr w:rsidR="0040773E" w:rsidRPr="0003336B" w:rsidSect="00542D4C">
      <w:footerReference w:type="default" r:id="rId24"/>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6" w:author="CATT" w:date="2024-11-27T11:08:00Z" w:initials="Rui Zhou">
    <w:p w14:paraId="46D2B69E" w14:textId="2237A70F" w:rsidR="00956310" w:rsidRDefault="00956310">
      <w:pPr>
        <w:pStyle w:val="af1"/>
      </w:pPr>
      <w:r>
        <w:rPr>
          <w:rStyle w:val="af0"/>
        </w:rPr>
        <w:annotationRef/>
      </w:r>
      <w:r>
        <w:rPr>
          <w:rFonts w:hint="eastAsia"/>
        </w:rPr>
        <w:t>C-LTM can be added in this section</w:t>
      </w:r>
    </w:p>
  </w:comment>
  <w:comment w:id="24" w:author="CATT" w:date="2024-11-27T11:08:00Z" w:initials="Rui Zhou">
    <w:p w14:paraId="4C10A87D" w14:textId="46F299C9" w:rsidR="00956310" w:rsidRPr="00111531" w:rsidRDefault="00956310">
      <w:pPr>
        <w:pStyle w:val="af1"/>
        <w:rPr>
          <w:rFonts w:eastAsiaTheme="minorEastAsia"/>
        </w:rPr>
      </w:pPr>
      <w:r>
        <w:rPr>
          <w:rStyle w:val="af0"/>
        </w:rPr>
        <w:annotationRef/>
      </w:r>
      <w:r>
        <w:t>S</w:t>
      </w:r>
      <w:r>
        <w:rPr>
          <w:rFonts w:hint="eastAsia"/>
        </w:rPr>
        <w:t xml:space="preserve">uggest to add the </w:t>
      </w:r>
      <w:r>
        <w:t>definition</w:t>
      </w:r>
      <w:r>
        <w:rPr>
          <w:rFonts w:hint="eastAsia"/>
        </w:rPr>
        <w:t xml:space="preserve"> for </w:t>
      </w:r>
      <w:r>
        <w:t>conditional</w:t>
      </w:r>
      <w:r>
        <w:rPr>
          <w:rFonts w:hint="eastAsia"/>
        </w:rPr>
        <w:t xml:space="preserve"> LTM</w:t>
      </w:r>
    </w:p>
  </w:comment>
  <w:comment w:id="25" w:author="Ericsson (Oskar)" w:date="2024-11-27T08:26:00Z" w:initials="E">
    <w:p w14:paraId="3C72F5C3" w14:textId="77777777" w:rsidR="00956310" w:rsidRDefault="00956310" w:rsidP="000A3CB7">
      <w:r>
        <w:rPr>
          <w:rStyle w:val="af0"/>
        </w:rPr>
        <w:annotationRef/>
      </w:r>
      <w:r>
        <w:t>Perhaps also the text about subsequent? “Subsequent LTM is done by repeating the early synchronization, LTM cell switch execution, and LTM cell switch completion steps without releasing other LTM candidate configurations after each LTM cell switch completion.”</w:t>
      </w:r>
    </w:p>
  </w:comment>
  <w:comment w:id="31" w:author="MediaTek-Xiaonan" w:date="2024-11-27T17:15:00Z" w:initials="XZ">
    <w:p w14:paraId="5D00E85A" w14:textId="77777777" w:rsidR="00956310" w:rsidRDefault="00956310" w:rsidP="00956310">
      <w:pPr>
        <w:pStyle w:val="af1"/>
      </w:pPr>
      <w:r>
        <w:rPr>
          <w:rStyle w:val="af0"/>
        </w:rPr>
        <w:annotationRef/>
      </w:r>
      <w:r>
        <w:t xml:space="preserve">Does the original R18 spec need to be updated to the latest version to capture the new changes in this meeting? (e.g., L1 </w:t>
      </w:r>
      <w:r>
        <w:rPr>
          <w:b/>
          <w:bCs/>
        </w:rPr>
        <w:t>or L3</w:t>
      </w:r>
      <w:r>
        <w:t xml:space="preserve"> MR)</w:t>
      </w:r>
    </w:p>
  </w:comment>
  <w:comment w:id="32" w:author="Huawei (David Lecompte)" w:date="2024-11-26T17:48:00Z" w:initials="HW">
    <w:p w14:paraId="0CE5D7D6" w14:textId="13BE93D6" w:rsidR="00956310" w:rsidRDefault="00956310">
      <w:pPr>
        <w:pStyle w:val="af1"/>
      </w:pPr>
      <w:r>
        <w:rPr>
          <w:rStyle w:val="af0"/>
        </w:rPr>
        <w:annotationRef/>
      </w:r>
      <w:r>
        <w:t>This is the sentence that should be modified, because it is not correct anymore. Not sure a long complicated new sentence as proposed is needed.</w:t>
      </w:r>
    </w:p>
  </w:comment>
  <w:comment w:id="33" w:author="Ericsson" w:date="2024-11-27T09:53:00Z" w:initials="E">
    <w:p w14:paraId="072CE645" w14:textId="2FB0E99E" w:rsidR="00956310" w:rsidRDefault="00956310">
      <w:pPr>
        <w:pStyle w:val="af1"/>
      </w:pPr>
      <w:r>
        <w:rPr>
          <w:rStyle w:val="af0"/>
        </w:rPr>
        <w:annotationRef/>
      </w:r>
      <w:r>
        <w:t>Agree with Huawei. Modifying the existing sentence is better than adding a long and unnecessary text.</w:t>
      </w:r>
    </w:p>
  </w:comment>
  <w:comment w:id="34" w:author="Nokia (Endrit)" w:date="2024-11-25T22:22:00Z" w:initials="N">
    <w:p w14:paraId="7CE63085" w14:textId="77777777" w:rsidR="00956310" w:rsidRDefault="00956310" w:rsidP="001B6CA6">
      <w:pPr>
        <w:pStyle w:val="af1"/>
      </w:pPr>
      <w:r>
        <w:rPr>
          <w:rStyle w:val="af0"/>
        </w:rPr>
        <w:annotationRef/>
      </w:r>
      <w:r>
        <w:t>Suggest to re-word: “applies the target configuration indicated by”</w:t>
      </w:r>
    </w:p>
  </w:comment>
  <w:comment w:id="35" w:author="Ericsson" w:date="2024-11-27T09:53:00Z" w:initials="E">
    <w:p w14:paraId="010DCA0E" w14:textId="77777777" w:rsidR="00956310" w:rsidRDefault="00956310">
      <w:pPr>
        <w:pStyle w:val="af1"/>
      </w:pPr>
      <w:r>
        <w:rPr>
          <w:rStyle w:val="af0"/>
        </w:rPr>
        <w:annotationRef/>
      </w:r>
      <w:r>
        <w:t>This new text seems unnecessary. The existing sentence is good enough and we can simply modify. For example:</w:t>
      </w:r>
    </w:p>
    <w:p w14:paraId="2A6BAB49" w14:textId="77777777" w:rsidR="00956310" w:rsidRDefault="00956310">
      <w:pPr>
        <w:pStyle w:val="af1"/>
      </w:pPr>
    </w:p>
    <w:p w14:paraId="50954505" w14:textId="77777777" w:rsidR="00956310" w:rsidRDefault="00956310">
      <w:pPr>
        <w:pStyle w:val="af1"/>
      </w:pPr>
      <w:r>
        <w:t>“</w:t>
      </w:r>
      <w:r w:rsidRPr="000C68CE">
        <w:t xml:space="preserve">The cell switch command indicates an LTM candidate configuration that the </w:t>
      </w:r>
      <w:r w:rsidRPr="00CD48CF">
        <w:rPr>
          <w:color w:val="FF0000"/>
        </w:rPr>
        <w:t xml:space="preserve">same or different </w:t>
      </w:r>
      <w:proofErr w:type="spellStart"/>
      <w:r w:rsidRPr="000C68CE">
        <w:t>gNB</w:t>
      </w:r>
      <w:proofErr w:type="spellEnd"/>
      <w:r w:rsidRPr="00CD48CF">
        <w:rPr>
          <w:color w:val="FF0000"/>
        </w:rPr>
        <w:t xml:space="preserve">(s) </w:t>
      </w:r>
      <w:r w:rsidRPr="000C68CE">
        <w:t>previously prepared</w:t>
      </w:r>
      <w:r>
        <w:rPr>
          <w:rStyle w:val="af0"/>
        </w:rPr>
        <w:annotationRef/>
      </w:r>
      <w:r>
        <w:rPr>
          <w:rStyle w:val="af0"/>
        </w:rPr>
        <w:annotationRef/>
      </w:r>
      <w:r w:rsidRPr="000C68CE">
        <w:t xml:space="preserve"> and provided to the UE through RRC signalling. Then the UE switches to the target configuration </w:t>
      </w:r>
      <w:r>
        <w:rPr>
          <w:rStyle w:val="af0"/>
        </w:rPr>
        <w:annotationRef/>
      </w:r>
      <w:r w:rsidRPr="000C68CE">
        <w:t>acco</w:t>
      </w:r>
      <w:bookmarkStart w:id="39" w:name="_GoBack"/>
      <w:bookmarkEnd w:id="39"/>
      <w:r w:rsidRPr="000C68CE">
        <w:t>rding to the cell switch command</w:t>
      </w:r>
      <w:r>
        <w:t>”</w:t>
      </w:r>
    </w:p>
    <w:p w14:paraId="661955E9" w14:textId="77777777" w:rsidR="00956310" w:rsidRDefault="00956310">
      <w:pPr>
        <w:pStyle w:val="af1"/>
      </w:pPr>
    </w:p>
    <w:p w14:paraId="6C76DF37" w14:textId="7F7354A3" w:rsidR="00956310" w:rsidRDefault="00956310">
      <w:pPr>
        <w:pStyle w:val="af1"/>
      </w:pPr>
      <w:r>
        <w:t>This would be more than enough.</w:t>
      </w:r>
    </w:p>
  </w:comment>
  <w:comment w:id="40" w:author="Nokia (Endrit)" w:date="2024-11-25T22:24:00Z" w:initials="N">
    <w:p w14:paraId="1DC03C98" w14:textId="77777777" w:rsidR="00956310" w:rsidRDefault="00956310" w:rsidP="001B6CA6">
      <w:pPr>
        <w:pStyle w:val="af1"/>
      </w:pPr>
      <w:r>
        <w:rPr>
          <w:rStyle w:val="af0"/>
        </w:rPr>
        <w:annotationRef/>
      </w:r>
      <w:r>
        <w:t xml:space="preserve">Appears a bit redundant (i.e., the new serving cell is the cell to which the UE switched to). For simplicity, suggest to remove. </w:t>
      </w:r>
    </w:p>
  </w:comment>
  <w:comment w:id="43" w:author="vivo-Chenli" w:date="2024-11-27T09:08:00Z" w:initials="v">
    <w:p w14:paraId="10FF3A03" w14:textId="2CB21E6F" w:rsidR="00956310" w:rsidRDefault="00956310">
      <w:pPr>
        <w:pStyle w:val="af1"/>
      </w:pPr>
      <w:r>
        <w:rPr>
          <w:rStyle w:val="af0"/>
        </w:rPr>
        <w:annotationRef/>
      </w:r>
      <w:r>
        <w:t>Same or different?</w:t>
      </w:r>
    </w:p>
  </w:comment>
  <w:comment w:id="44" w:author="Xiaomi" w:date="2024-11-27T10:42:00Z" w:initials="X">
    <w:p w14:paraId="7EE78A7B" w14:textId="77777777" w:rsidR="00956310" w:rsidRDefault="00956310" w:rsidP="00E4797C">
      <w:pPr>
        <w:pStyle w:val="af1"/>
        <w:rPr>
          <w:rFonts w:eastAsia="等线"/>
        </w:rPr>
      </w:pPr>
      <w:r>
        <w:rPr>
          <w:rStyle w:val="af0"/>
        </w:rPr>
        <w:annotationRef/>
      </w:r>
      <w:r>
        <w:rPr>
          <w:rFonts w:eastAsia="等线"/>
        </w:rPr>
        <w:t xml:space="preserve">Agree with vivo. </w:t>
      </w:r>
    </w:p>
    <w:p w14:paraId="13B88640" w14:textId="77777777" w:rsidR="00956310" w:rsidRDefault="00956310" w:rsidP="00E4797C">
      <w:pPr>
        <w:pStyle w:val="af1"/>
        <w:rPr>
          <w:rFonts w:eastAsia="等线"/>
        </w:rPr>
      </w:pPr>
      <w:r>
        <w:rPr>
          <w:rStyle w:val="af0"/>
        </w:rPr>
        <w:annotationRef/>
      </w:r>
      <w:r>
        <w:rPr>
          <w:rFonts w:eastAsia="等线" w:hint="eastAsia"/>
        </w:rPr>
        <w:t>S</w:t>
      </w:r>
      <w:r>
        <w:rPr>
          <w:rFonts w:eastAsia="等线"/>
        </w:rPr>
        <w:t>uggest to include the Rel-18 intra-CU case.</w:t>
      </w:r>
    </w:p>
    <w:p w14:paraId="44CA695D" w14:textId="2902F894" w:rsidR="00956310" w:rsidRDefault="00956310" w:rsidP="00E4797C">
      <w:pPr>
        <w:pStyle w:val="af1"/>
      </w:pPr>
      <w:r>
        <w:rPr>
          <w:rFonts w:eastAsia="等线"/>
        </w:rPr>
        <w:tab/>
        <w:t>“</w:t>
      </w:r>
      <w:proofErr w:type="gramStart"/>
      <w:r>
        <w:rPr>
          <w:rFonts w:eastAsia="等线"/>
        </w:rPr>
        <w:t>can</w:t>
      </w:r>
      <w:proofErr w:type="gramEnd"/>
      <w:r>
        <w:rPr>
          <w:rFonts w:eastAsia="等线"/>
        </w:rPr>
        <w:t xml:space="preserve"> be from</w:t>
      </w:r>
      <w:r w:rsidRPr="00464494">
        <w:rPr>
          <w:rFonts w:eastAsia="等线"/>
          <w:color w:val="FF0000"/>
        </w:rPr>
        <w:t xml:space="preserve"> </w:t>
      </w:r>
      <w:r w:rsidRPr="00651E6C">
        <w:rPr>
          <w:rFonts w:eastAsia="等线"/>
        </w:rPr>
        <w:t xml:space="preserve">the same or </w:t>
      </w:r>
      <w:r w:rsidRPr="00464494">
        <w:rPr>
          <w:rFonts w:eastAsia="等线"/>
        </w:rPr>
        <w:t>a different</w:t>
      </w:r>
      <w:r w:rsidRPr="00464494">
        <w:rPr>
          <w:rFonts w:eastAsia="等线"/>
          <w:color w:val="FF0000"/>
        </w:rPr>
        <w:t xml:space="preserve"> </w:t>
      </w:r>
      <w:proofErr w:type="spellStart"/>
      <w:r>
        <w:rPr>
          <w:rFonts w:eastAsia="等线"/>
        </w:rPr>
        <w:t>gNB</w:t>
      </w:r>
      <w:proofErr w:type="spellEnd"/>
      <w:r>
        <w:rPr>
          <w:rFonts w:eastAsia="等线"/>
        </w:rPr>
        <w:t>”</w:t>
      </w:r>
    </w:p>
  </w:comment>
  <w:comment w:id="45" w:author="MediaTek-Xiaonan" w:date="2024-11-27T17:16:00Z" w:initials="XZ">
    <w:p w14:paraId="17DD6E8A" w14:textId="77777777" w:rsidR="00956310" w:rsidRDefault="00956310" w:rsidP="00956310">
      <w:pPr>
        <w:pStyle w:val="af1"/>
      </w:pPr>
      <w:r>
        <w:rPr>
          <w:rStyle w:val="af0"/>
        </w:rPr>
        <w:annotationRef/>
      </w:r>
      <w:r>
        <w:rPr>
          <w:lang w:val="en-US"/>
        </w:rPr>
        <w:t>Agree. The same or a different</w:t>
      </w:r>
    </w:p>
  </w:comment>
  <w:comment w:id="46" w:author="CATT" w:date="2024-11-27T11:11:00Z" w:initials="Rui Zhou">
    <w:p w14:paraId="351A92C2" w14:textId="63AF155F" w:rsidR="00956310" w:rsidRPr="00BE4DDC" w:rsidRDefault="00956310">
      <w:pPr>
        <w:pStyle w:val="af1"/>
        <w:rPr>
          <w:rFonts w:eastAsiaTheme="minorEastAsia"/>
        </w:rPr>
      </w:pPr>
      <w:r>
        <w:rPr>
          <w:rStyle w:val="af0"/>
        </w:rPr>
        <w:annotationRef/>
      </w:r>
      <w:r>
        <w:t>A</w:t>
      </w:r>
      <w:r>
        <w:rPr>
          <w:rFonts w:hint="eastAsia"/>
        </w:rPr>
        <w:t xml:space="preserve">gree with </w:t>
      </w:r>
      <w:proofErr w:type="spellStart"/>
      <w:r>
        <w:rPr>
          <w:rFonts w:hint="eastAsia"/>
        </w:rPr>
        <w:t>xiaomi</w:t>
      </w:r>
      <w:proofErr w:type="spellEnd"/>
      <w:r>
        <w:rPr>
          <w:rFonts w:hint="eastAsia"/>
        </w:rPr>
        <w:t xml:space="preserve"> and vivo to remove this </w:t>
      </w:r>
      <w:proofErr w:type="spellStart"/>
      <w:r>
        <w:rPr>
          <w:rFonts w:hint="eastAsia"/>
        </w:rPr>
        <w:t>setnece</w:t>
      </w:r>
      <w:proofErr w:type="spellEnd"/>
      <w:r>
        <w:rPr>
          <w:rFonts w:hint="eastAsia"/>
        </w:rPr>
        <w:t>, it is confusing.</w:t>
      </w:r>
    </w:p>
  </w:comment>
  <w:comment w:id="50" w:author="vivo-Chenli" w:date="2024-11-27T09:08:00Z" w:initials="v">
    <w:p w14:paraId="5C184E18" w14:textId="3387A028" w:rsidR="00956310" w:rsidRDefault="00956310">
      <w:pPr>
        <w:pStyle w:val="af1"/>
      </w:pPr>
      <w:r>
        <w:rPr>
          <w:rStyle w:val="af0"/>
        </w:rPr>
        <w:annotationRef/>
      </w:r>
      <w:r>
        <w:rPr>
          <w:rStyle w:val="af0"/>
        </w:rPr>
        <w:annotationRef/>
      </w:r>
      <w:r>
        <w:t>Typo: candidate</w:t>
      </w:r>
    </w:p>
  </w:comment>
  <w:comment w:id="55" w:author="vivo-Chenli" w:date="2024-11-27T09:08:00Z" w:initials="v">
    <w:p w14:paraId="572B1FA9" w14:textId="730D9A37" w:rsidR="00956310" w:rsidRDefault="00956310">
      <w:pPr>
        <w:pStyle w:val="af1"/>
      </w:pPr>
      <w:r>
        <w:rPr>
          <w:rStyle w:val="af0"/>
        </w:rPr>
        <w:annotationRef/>
      </w:r>
      <w:r>
        <w:rPr>
          <w:rStyle w:val="af0"/>
        </w:rPr>
        <w:annotationRef/>
      </w:r>
      <w:r>
        <w:t>Typo: configuration(s)</w:t>
      </w:r>
    </w:p>
  </w:comment>
  <w:comment w:id="67" w:author="vivo-Chenli" w:date="2024-11-27T09:08:00Z" w:initials="v">
    <w:p w14:paraId="5132C50B" w14:textId="3E97A814" w:rsidR="00956310" w:rsidRDefault="00956310">
      <w:pPr>
        <w:pStyle w:val="af1"/>
      </w:pPr>
      <w:r>
        <w:rPr>
          <w:rStyle w:val="af0"/>
        </w:rPr>
        <w:annotationRef/>
      </w:r>
      <w:r>
        <w:t>Suggest to change it to “</w:t>
      </w:r>
      <w:proofErr w:type="spellStart"/>
      <w:r>
        <w:t>gNB</w:t>
      </w:r>
      <w:proofErr w:type="spellEnd"/>
      <w:r>
        <w:t>-CU(s)” for inter-CU case, as there may be two CUs</w:t>
      </w:r>
    </w:p>
  </w:comment>
  <w:comment w:id="79" w:author="vivo-Chenli" w:date="2024-11-27T09:08:00Z" w:initials="v">
    <w:p w14:paraId="02D006E3" w14:textId="4AF62BE0" w:rsidR="00956310" w:rsidRDefault="00956310">
      <w:pPr>
        <w:pStyle w:val="af1"/>
      </w:pPr>
      <w:r>
        <w:rPr>
          <w:rStyle w:val="af0"/>
        </w:rPr>
        <w:annotationRef/>
      </w:r>
      <w:r>
        <w:t xml:space="preserve">LTM </w:t>
      </w:r>
      <w:r w:rsidRPr="005B2065">
        <w:rPr>
          <w:color w:val="FF0000"/>
        </w:rPr>
        <w:t xml:space="preserve">candidate </w:t>
      </w:r>
      <w:r>
        <w:t>cells</w:t>
      </w:r>
    </w:p>
  </w:comment>
  <w:comment w:id="74" w:author="Nokia (Endrit)" w:date="2024-11-25T22:26:00Z" w:initials="N">
    <w:p w14:paraId="5D66BDA1" w14:textId="77777777" w:rsidR="00956310" w:rsidRDefault="00956310" w:rsidP="001B6CA6">
      <w:pPr>
        <w:pStyle w:val="af1"/>
      </w:pPr>
      <w:r>
        <w:rPr>
          <w:rStyle w:val="af0"/>
        </w:rPr>
        <w:annotationRef/>
      </w:r>
      <w:r>
        <w:t xml:space="preserve">This is not fully accurate anymore. In cases of inter-DU switches that result in intra-CU-UP relocation security key update might still be needed. Suggest to reword: </w:t>
      </w:r>
      <w:r>
        <w:br/>
      </w:r>
      <w:r>
        <w:br/>
        <w:t>“Security keys</w:t>
      </w:r>
      <w:r>
        <w:rPr>
          <w:color w:val="FF0000"/>
        </w:rPr>
        <w:t xml:space="preserve"> can be </w:t>
      </w:r>
      <w:r>
        <w:t xml:space="preserve">maintained upon an </w:t>
      </w:r>
      <w:r>
        <w:rPr>
          <w:color w:val="FF0000"/>
        </w:rPr>
        <w:t>intra-</w:t>
      </w:r>
      <w:proofErr w:type="spellStart"/>
      <w:r>
        <w:rPr>
          <w:color w:val="FF0000"/>
        </w:rPr>
        <w:t>gNB</w:t>
      </w:r>
      <w:proofErr w:type="spellEnd"/>
      <w:r>
        <w:rPr>
          <w:color w:val="FF0000"/>
        </w:rPr>
        <w:t xml:space="preserve"> </w:t>
      </w:r>
      <w:r>
        <w:t xml:space="preserve">LTM cell switch”. </w:t>
      </w:r>
    </w:p>
  </w:comment>
  <w:comment w:id="75" w:author="Huawei (David Lecompte)" w:date="2024-11-26T17:03:00Z" w:initials="HW">
    <w:p w14:paraId="3F082AB6" w14:textId="6E83EA67" w:rsidR="00956310" w:rsidRDefault="00956310">
      <w:pPr>
        <w:pStyle w:val="af1"/>
      </w:pPr>
      <w:r>
        <w:rPr>
          <w:rStyle w:val="af0"/>
        </w:rPr>
        <w:annotationRef/>
      </w:r>
      <w:r>
        <w:t>Not sure about this comment.</w:t>
      </w:r>
    </w:p>
  </w:comment>
  <w:comment w:id="76" w:author="Ericsson" w:date="2024-11-27T09:56:00Z" w:initials="E">
    <w:p w14:paraId="013B11CC" w14:textId="3E70C386" w:rsidR="00956310" w:rsidRDefault="00956310">
      <w:pPr>
        <w:pStyle w:val="af1"/>
      </w:pPr>
      <w:r>
        <w:rPr>
          <w:rStyle w:val="af0"/>
        </w:rPr>
        <w:annotationRef/>
      </w:r>
      <w:r>
        <w:t>We tend to agree with Nokia comment that security should also be allowed for the intra-CU case. We don’t see a benefit in having such restriction. The Nokia suggestion is fine for us.</w:t>
      </w:r>
    </w:p>
  </w:comment>
  <w:comment w:id="77" w:author="MediaTek-Xiaonan" w:date="2024-11-27T17:17:00Z" w:initials="XZ">
    <w:p w14:paraId="1423D081" w14:textId="77777777" w:rsidR="00956310" w:rsidRDefault="00956310" w:rsidP="00956310">
      <w:pPr>
        <w:pStyle w:val="af1"/>
      </w:pPr>
      <w:r>
        <w:rPr>
          <w:rStyle w:val="af0"/>
        </w:rPr>
        <w:annotationRef/>
      </w:r>
      <w:r>
        <w:t xml:space="preserve">If this is true, R18 spec also need to be updated. </w:t>
      </w:r>
    </w:p>
  </w:comment>
  <w:comment w:id="88" w:author="Nokia (Endrit)" w:date="2024-11-25T22:27:00Z" w:initials="N">
    <w:p w14:paraId="0A5870D6" w14:textId="1BEEB10C" w:rsidR="00956310" w:rsidRDefault="00956310" w:rsidP="001B6CA6">
      <w:pPr>
        <w:pStyle w:val="af1"/>
      </w:pPr>
      <w:r>
        <w:rPr>
          <w:rStyle w:val="af0"/>
        </w:rPr>
        <w:annotationRef/>
      </w:r>
      <w:r>
        <w:t xml:space="preserve">We also support </w:t>
      </w:r>
      <w:proofErr w:type="gramStart"/>
      <w:r>
        <w:t>and  inter</w:t>
      </w:r>
      <w:proofErr w:type="gramEnd"/>
      <w:r>
        <w:t xml:space="preserve">-SN </w:t>
      </w:r>
      <w:proofErr w:type="spellStart"/>
      <w:r>
        <w:t>PSCell</w:t>
      </w:r>
      <w:proofErr w:type="spellEnd"/>
      <w:r>
        <w:t xml:space="preserve"> change and </w:t>
      </w:r>
      <w:proofErr w:type="spellStart"/>
      <w:r>
        <w:t>PCell</w:t>
      </w:r>
      <w:proofErr w:type="spellEnd"/>
      <w:r>
        <w:t xml:space="preserve"> change with </w:t>
      </w:r>
      <w:proofErr w:type="spellStart"/>
      <w:r>
        <w:t>PSCell</w:t>
      </w:r>
      <w:proofErr w:type="spellEnd"/>
      <w:r>
        <w:t xml:space="preserve"> unchanged.</w:t>
      </w:r>
    </w:p>
  </w:comment>
  <w:comment w:id="89" w:author="Huawei (David Lecompte)" w:date="2024-11-26T17:01:00Z" w:initials="HW">
    <w:p w14:paraId="4AAF7549" w14:textId="46425797" w:rsidR="00956310" w:rsidRDefault="00956310">
      <w:pPr>
        <w:pStyle w:val="af1"/>
      </w:pPr>
      <w:r>
        <w:rPr>
          <w:rStyle w:val="af0"/>
        </w:rPr>
        <w:annotationRef/>
      </w:r>
      <w:r>
        <w:t>For simplicity, we can just remove "intra-SN".</w:t>
      </w:r>
    </w:p>
  </w:comment>
  <w:comment w:id="90" w:author="Ericsson" w:date="2024-11-27T09:58:00Z" w:initials="E">
    <w:p w14:paraId="781C1B09" w14:textId="59452946" w:rsidR="00956310" w:rsidRDefault="00956310">
      <w:pPr>
        <w:pStyle w:val="af1"/>
      </w:pPr>
      <w:r>
        <w:rPr>
          <w:rStyle w:val="af0"/>
        </w:rPr>
        <w:annotationRef/>
      </w:r>
      <w:r>
        <w:t>Agree with Huawei</w:t>
      </w:r>
    </w:p>
  </w:comment>
  <w:comment w:id="93" w:author="Nokia (Endrit)" w:date="2024-11-25T22:28:00Z" w:initials="N">
    <w:p w14:paraId="6B1DE101" w14:textId="77777777" w:rsidR="00956310" w:rsidRDefault="00956310" w:rsidP="001B6CA6">
      <w:pPr>
        <w:pStyle w:val="af1"/>
      </w:pPr>
      <w:r>
        <w:rPr>
          <w:rStyle w:val="af0"/>
        </w:rPr>
        <w:annotationRef/>
      </w:r>
      <w:r>
        <w:t xml:space="preserve">The intention of these bullet points is to capture the scenarios that are supported. Suggest to capture this as a note, outside of the supported scenarios. Otherwise, this can also be discussed in a standalone sentence below. We think it is also fine to remove the supported scenarios, and only capture what is not supported. </w:t>
      </w:r>
    </w:p>
  </w:comment>
  <w:comment w:id="94" w:author="Huawei (David Lecompte)" w:date="2024-11-26T17:02:00Z" w:initials="HW">
    <w:p w14:paraId="7A270821" w14:textId="345514B5" w:rsidR="00956310" w:rsidRDefault="00956310">
      <w:pPr>
        <w:pStyle w:val="af1"/>
      </w:pPr>
      <w:r>
        <w:rPr>
          <w:rStyle w:val="af0"/>
        </w:rPr>
        <w:annotationRef/>
      </w:r>
      <w:r>
        <w:t>We can keep this here but we need to add "inter-SN" before "</w:t>
      </w:r>
      <w:proofErr w:type="spellStart"/>
      <w:r>
        <w:t>PSCell</w:t>
      </w:r>
      <w:proofErr w:type="spellEnd"/>
      <w:r>
        <w:t xml:space="preserve"> </w:t>
      </w:r>
      <w:proofErr w:type="spellStart"/>
      <w:r>
        <w:t>chang</w:t>
      </w:r>
      <w:proofErr w:type="spellEnd"/>
      <w:r>
        <w:t xml:space="preserve">" </w:t>
      </w:r>
    </w:p>
  </w:comment>
  <w:comment w:id="95" w:author="vivo-Chenli" w:date="2024-11-27T09:09:00Z" w:initials="v">
    <w:p w14:paraId="58994B44" w14:textId="7DAF8AAF" w:rsidR="00956310" w:rsidRDefault="00956310">
      <w:pPr>
        <w:pStyle w:val="af1"/>
      </w:pPr>
      <w:r>
        <w:rPr>
          <w:rStyle w:val="af0"/>
        </w:rPr>
        <w:annotationRef/>
      </w:r>
      <w:r>
        <w:t>Agree with Nokia.</w:t>
      </w:r>
    </w:p>
  </w:comment>
  <w:comment w:id="112" w:author="Nokia (Endrit)" w:date="2024-11-25T22:30:00Z" w:initials="N">
    <w:p w14:paraId="0FF920BB" w14:textId="77777777" w:rsidR="00956310" w:rsidRDefault="00956310" w:rsidP="001B6CA6">
      <w:pPr>
        <w:pStyle w:val="af1"/>
      </w:pPr>
      <w:r>
        <w:rPr>
          <w:rStyle w:val="af0"/>
        </w:rPr>
        <w:annotationRef/>
      </w:r>
      <w:r>
        <w:t>The figure does not appear to be complete. Suggest to remove it and instead update the inter-</w:t>
      </w:r>
      <w:proofErr w:type="spellStart"/>
      <w:r>
        <w:t>gNB</w:t>
      </w:r>
      <w:proofErr w:type="spellEnd"/>
      <w:r>
        <w:t xml:space="preserve"> LTM in the intra-</w:t>
      </w:r>
      <w:proofErr w:type="spellStart"/>
      <w:r>
        <w:t>gNB</w:t>
      </w:r>
      <w:proofErr w:type="spellEnd"/>
      <w:r>
        <w:t xml:space="preserve"> figure shown above (i.e., 9.2.3.5.2-1). Inter </w:t>
      </w:r>
      <w:proofErr w:type="spellStart"/>
      <w:r>
        <w:t>gNB</w:t>
      </w:r>
      <w:proofErr w:type="spellEnd"/>
      <w:r>
        <w:t xml:space="preserve"> can anyway cover intra-</w:t>
      </w:r>
      <w:proofErr w:type="spellStart"/>
      <w:r>
        <w:t>gNB</w:t>
      </w:r>
      <w:proofErr w:type="spellEnd"/>
      <w:r>
        <w:t xml:space="preserve"> signalling</w:t>
      </w:r>
    </w:p>
  </w:comment>
  <w:comment w:id="113" w:author="Huawei (David Lecompte)" w:date="2024-11-26T17:54:00Z" w:initials="HW">
    <w:p w14:paraId="7AAFC858" w14:textId="756F76BF" w:rsidR="00956310" w:rsidRDefault="00956310">
      <w:pPr>
        <w:pStyle w:val="af1"/>
      </w:pPr>
      <w:r>
        <w:rPr>
          <w:rStyle w:val="af0"/>
        </w:rPr>
        <w:annotationRef/>
      </w:r>
      <w:r>
        <w:t>Agree, we have a single figure for other mobility cases, which covers the inter-</w:t>
      </w:r>
      <w:proofErr w:type="spellStart"/>
      <w:r>
        <w:t>gNB</w:t>
      </w:r>
      <w:proofErr w:type="spellEnd"/>
      <w:r>
        <w:t xml:space="preserve"> case and implicitly intra-</w:t>
      </w:r>
      <w:proofErr w:type="spellStart"/>
      <w:r>
        <w:t>gNB</w:t>
      </w:r>
      <w:proofErr w:type="spellEnd"/>
      <w:r>
        <w:t>.</w:t>
      </w:r>
    </w:p>
  </w:comment>
  <w:comment w:id="114" w:author="CATT" w:date="2024-11-27T11:12:00Z" w:initials="Rui Zhou">
    <w:p w14:paraId="0E0105E7" w14:textId="60471423" w:rsidR="00956310" w:rsidRDefault="00956310">
      <w:pPr>
        <w:pStyle w:val="af1"/>
      </w:pPr>
      <w:r>
        <w:rPr>
          <w:rStyle w:val="af0"/>
        </w:rPr>
        <w:annotationRef/>
      </w:r>
      <w:r>
        <w:t>A</w:t>
      </w:r>
      <w:r>
        <w:rPr>
          <w:rFonts w:hint="eastAsia"/>
        </w:rPr>
        <w:t>gree with HW</w:t>
      </w:r>
    </w:p>
  </w:comment>
  <w:comment w:id="115" w:author="Xiaomi" w:date="2024-11-27T10:43:00Z" w:initials="X">
    <w:p w14:paraId="2D789469" w14:textId="7E62C47C" w:rsidR="00956310" w:rsidRPr="00E4797C" w:rsidRDefault="00956310">
      <w:pPr>
        <w:pStyle w:val="af1"/>
        <w:rPr>
          <w:rFonts w:eastAsia="等线"/>
        </w:rPr>
      </w:pPr>
      <w:r>
        <w:rPr>
          <w:rStyle w:val="af0"/>
        </w:rPr>
        <w:annotationRef/>
      </w:r>
      <w:r>
        <w:t>Agree with Nokia, we also prefer to use one figure to cover both intra-</w:t>
      </w:r>
      <w:proofErr w:type="spellStart"/>
      <w:r>
        <w:t>gNB</w:t>
      </w:r>
      <w:proofErr w:type="spellEnd"/>
      <w:r>
        <w:t xml:space="preserve"> and inter-</w:t>
      </w:r>
      <w:proofErr w:type="spellStart"/>
      <w:r>
        <w:t>gNB</w:t>
      </w:r>
      <w:proofErr w:type="spellEnd"/>
      <w:r>
        <w:t xml:space="preserve"> cases.</w:t>
      </w:r>
    </w:p>
  </w:comment>
  <w:comment w:id="116" w:author="Ericsson" w:date="2024-11-27T09:59:00Z" w:initials="E">
    <w:p w14:paraId="45C78F99" w14:textId="54A7D288" w:rsidR="00956310" w:rsidRDefault="00956310">
      <w:pPr>
        <w:pStyle w:val="af1"/>
      </w:pPr>
      <w:r>
        <w:rPr>
          <w:rStyle w:val="af0"/>
        </w:rPr>
        <w:annotationRef/>
      </w:r>
      <w:r>
        <w:t>Agree that we can try to merge the intra-CU and inter-CU case in one figure.</w:t>
      </w:r>
    </w:p>
  </w:comment>
  <w:comment w:id="117" w:author="MediaTek-Xiaonan" w:date="2024-11-27T17:18:00Z" w:initials="XZ">
    <w:p w14:paraId="131F9DC3" w14:textId="77777777" w:rsidR="00956310" w:rsidRDefault="00956310" w:rsidP="00956310">
      <w:pPr>
        <w:pStyle w:val="af1"/>
      </w:pPr>
      <w:r>
        <w:rPr>
          <w:rStyle w:val="af0"/>
        </w:rPr>
        <w:annotationRef/>
      </w:r>
      <w:r>
        <w:t>Agree. And not sure if we need to introduce AMF and UPF, as other mobility cases.</w:t>
      </w:r>
    </w:p>
  </w:comment>
  <w:comment w:id="118" w:author="Samsung" w:date="2024-11-28T18:25:00Z" w:initials="Samsung">
    <w:p w14:paraId="5611AFF0" w14:textId="6BA41C5B" w:rsidR="00956310" w:rsidRPr="00956310" w:rsidRDefault="00956310">
      <w:pPr>
        <w:pStyle w:val="af1"/>
        <w:rPr>
          <w:rFonts w:eastAsia="等线" w:hint="eastAsia"/>
        </w:rPr>
      </w:pPr>
      <w:r>
        <w:rPr>
          <w:rStyle w:val="af0"/>
        </w:rPr>
        <w:annotationRef/>
      </w:r>
      <w:r>
        <w:rPr>
          <w:rFonts w:eastAsia="等线" w:hint="eastAsia"/>
        </w:rPr>
        <w:t>RA</w:t>
      </w:r>
      <w:r>
        <w:rPr>
          <w:rFonts w:eastAsia="等线"/>
        </w:rPr>
        <w:t>N3 baseline CR on 38.300 already</w:t>
      </w:r>
      <w:r w:rsidR="007D71DA">
        <w:rPr>
          <w:rFonts w:eastAsia="等线"/>
        </w:rPr>
        <w:t xml:space="preserve"> (R3-247912)</w:t>
      </w:r>
      <w:r>
        <w:rPr>
          <w:rFonts w:eastAsia="等线"/>
        </w:rPr>
        <w:t xml:space="preserve"> contains a separate flow chart for inter-</w:t>
      </w:r>
      <w:proofErr w:type="spellStart"/>
      <w:r>
        <w:rPr>
          <w:rFonts w:eastAsia="等线"/>
        </w:rPr>
        <w:t>gNB</w:t>
      </w:r>
      <w:proofErr w:type="spellEnd"/>
      <w:r>
        <w:rPr>
          <w:rFonts w:eastAsia="等线"/>
        </w:rPr>
        <w:t xml:space="preserve"> LTM. Shall we take it into account?</w:t>
      </w:r>
    </w:p>
  </w:comment>
  <w:comment w:id="121" w:author="Nokia (Endrit)" w:date="2024-11-25T22:36:00Z" w:initials="N">
    <w:p w14:paraId="54A86A9E" w14:textId="1D7D79B7" w:rsidR="00956310" w:rsidRDefault="00956310" w:rsidP="00B42B5A">
      <w:pPr>
        <w:pStyle w:val="af1"/>
      </w:pPr>
      <w:r>
        <w:rPr>
          <w:rStyle w:val="af0"/>
        </w:rPr>
        <w:annotationRef/>
      </w:r>
      <w:r>
        <w:t xml:space="preserve">Using “source </w:t>
      </w:r>
      <w:proofErr w:type="spellStart"/>
      <w:r>
        <w:t>gNB</w:t>
      </w:r>
      <w:proofErr w:type="spellEnd"/>
      <w:r>
        <w:t xml:space="preserve">” appears to be confusing for subsequent LTM, and can be misunderstood to mean the initial </w:t>
      </w:r>
      <w:proofErr w:type="spellStart"/>
      <w:r>
        <w:t>gNB</w:t>
      </w:r>
      <w:proofErr w:type="spellEnd"/>
      <w:r>
        <w:t xml:space="preserve"> that prepared the LTM </w:t>
      </w:r>
      <w:proofErr w:type="spellStart"/>
      <w:r>
        <w:t>config</w:t>
      </w:r>
      <w:proofErr w:type="spellEnd"/>
      <w:r>
        <w:t>. Suggest to re-word everywhere by referring to it as, e.g.</w:t>
      </w:r>
      <w:proofErr w:type="gramStart"/>
      <w:r>
        <w:t>,:</w:t>
      </w:r>
      <w:proofErr w:type="gramEnd"/>
      <w:r>
        <w:t xml:space="preserve"> “new serving </w:t>
      </w:r>
      <w:proofErr w:type="spellStart"/>
      <w:r>
        <w:t>gNB</w:t>
      </w:r>
      <w:proofErr w:type="spellEnd"/>
      <w:r>
        <w:t xml:space="preserve">”. </w:t>
      </w:r>
    </w:p>
  </w:comment>
  <w:comment w:id="122" w:author="Ericsson" w:date="2024-11-27T10:00:00Z" w:initials="E">
    <w:p w14:paraId="644E1FF4" w14:textId="35D0C82F" w:rsidR="00956310" w:rsidRDefault="00956310">
      <w:pPr>
        <w:pStyle w:val="af1"/>
      </w:pPr>
      <w:r>
        <w:rPr>
          <w:rStyle w:val="af0"/>
        </w:rPr>
        <w:annotationRef/>
      </w:r>
      <w:r>
        <w:t xml:space="preserve">We think source is fine since the actions are also identified by the step number in the figure. If we use “new serving </w:t>
      </w:r>
      <w:proofErr w:type="spellStart"/>
      <w:r>
        <w:t>gNB</w:t>
      </w:r>
      <w:proofErr w:type="spellEnd"/>
      <w:r>
        <w:t>” this would be also confusing.</w:t>
      </w:r>
    </w:p>
  </w:comment>
  <w:comment w:id="123" w:author="MediaTek-Xiaonan" w:date="2024-11-27T17:18:00Z" w:initials="XZ">
    <w:p w14:paraId="1C9A6040" w14:textId="77777777" w:rsidR="00956310" w:rsidRDefault="00956310" w:rsidP="00956310">
      <w:pPr>
        <w:pStyle w:val="af1"/>
      </w:pPr>
      <w:r>
        <w:rPr>
          <w:rStyle w:val="af0"/>
        </w:rPr>
        <w:annotationRef/>
      </w:r>
      <w:r>
        <w:t xml:space="preserve">"Source </w:t>
      </w:r>
      <w:proofErr w:type="spellStart"/>
      <w:r>
        <w:t>gNB</w:t>
      </w:r>
      <w:proofErr w:type="spellEnd"/>
      <w:r>
        <w:t xml:space="preserve">" seems ok here. For the candidate </w:t>
      </w:r>
      <w:proofErr w:type="spellStart"/>
      <w:r>
        <w:t>gNBs</w:t>
      </w:r>
      <w:proofErr w:type="spellEnd"/>
      <w:r>
        <w:t xml:space="preserve">, just like CHO, two </w:t>
      </w:r>
      <w:proofErr w:type="spellStart"/>
      <w:r>
        <w:t>gNB</w:t>
      </w:r>
      <w:proofErr w:type="spellEnd"/>
      <w:r>
        <w:t xml:space="preserve"> nodes can be added in the figure</w:t>
      </w:r>
      <w:proofErr w:type="gramStart"/>
      <w:r>
        <w:t>.</w:t>
      </w:r>
      <w:proofErr w:type="gramEnd"/>
      <w:r>
        <w:br/>
        <w:t xml:space="preserve">“Target </w:t>
      </w:r>
      <w:proofErr w:type="spellStart"/>
      <w:r>
        <w:t>gNB</w:t>
      </w:r>
      <w:proofErr w:type="spellEnd"/>
      <w:r>
        <w:t xml:space="preserve">” for </w:t>
      </w:r>
      <w:proofErr w:type="spellStart"/>
      <w:r>
        <w:t>gNB</w:t>
      </w:r>
      <w:proofErr w:type="spellEnd"/>
      <w:r>
        <w:t xml:space="preserve"> which is indicated as target </w:t>
      </w:r>
      <w:proofErr w:type="spellStart"/>
      <w:r>
        <w:t>gNB</w:t>
      </w:r>
      <w:proofErr w:type="spellEnd"/>
      <w:r>
        <w:t xml:space="preserve"> to perform LTM cell switch.</w:t>
      </w:r>
      <w:r>
        <w:br/>
        <w:t xml:space="preserve"> “Other candidate </w:t>
      </w:r>
      <w:proofErr w:type="spellStart"/>
      <w:r>
        <w:t>gNB</w:t>
      </w:r>
      <w:proofErr w:type="spellEnd"/>
      <w:r>
        <w:t xml:space="preserve">(s)” to represent other candidate </w:t>
      </w:r>
      <w:proofErr w:type="spellStart"/>
      <w:r>
        <w:t>gNBs</w:t>
      </w:r>
      <w:proofErr w:type="spellEnd"/>
      <w:r>
        <w:t xml:space="preserve"> for LTM preparation, early sync or subsequent LTM. </w:t>
      </w:r>
    </w:p>
  </w:comment>
  <w:comment w:id="129" w:author="Huawei (David Lecompte)" w:date="2024-11-26T17:52:00Z" w:initials="HW">
    <w:p w14:paraId="614471D5" w14:textId="7949E981" w:rsidR="00956310" w:rsidRDefault="00956310">
      <w:pPr>
        <w:pStyle w:val="af1"/>
      </w:pPr>
      <w:r>
        <w:rPr>
          <w:rStyle w:val="af0"/>
        </w:rPr>
        <w:annotationRef/>
      </w:r>
      <w:r>
        <w:t>This should be aligned with legacy handover cases, e.g. "</w:t>
      </w:r>
      <w:r w:rsidRPr="000C68CE">
        <w:t xml:space="preserve">The source </w:t>
      </w:r>
      <w:proofErr w:type="spellStart"/>
      <w:r w:rsidRPr="000C68CE">
        <w:t>gNB</w:t>
      </w:r>
      <w:proofErr w:type="spellEnd"/>
      <w:r w:rsidRPr="000C68CE">
        <w:t xml:space="preserve"> requests one or more candidate </w:t>
      </w:r>
      <w:proofErr w:type="spellStart"/>
      <w:r w:rsidRPr="000C68CE">
        <w:t>gNBs</w:t>
      </w:r>
      <w:proofErr w:type="spellEnd"/>
      <w:r>
        <w:t xml:space="preserve"> to configure LTM for one or more candidate cells. </w:t>
      </w:r>
      <w:r w:rsidRPr="000C68CE">
        <w:t xml:space="preserve">The candidate </w:t>
      </w:r>
      <w:proofErr w:type="spellStart"/>
      <w:r w:rsidRPr="000C68CE">
        <w:t>gNB</w:t>
      </w:r>
      <w:proofErr w:type="spellEnd"/>
      <w:r w:rsidRPr="000C68CE">
        <w:t>(s) send</w:t>
      </w:r>
      <w:r>
        <w:t xml:space="preserve"> LTM</w:t>
      </w:r>
      <w:r w:rsidRPr="000C68CE">
        <w:t xml:space="preserve"> candidate c</w:t>
      </w:r>
      <w:r>
        <w:t>onfigurations</w:t>
      </w:r>
      <w:r w:rsidRPr="000C68CE">
        <w:t xml:space="preserve"> to the source </w:t>
      </w:r>
      <w:proofErr w:type="spellStart"/>
      <w:r w:rsidRPr="000C68CE">
        <w:t>gNB</w:t>
      </w:r>
      <w:proofErr w:type="spellEnd"/>
      <w:r>
        <w:t>."</w:t>
      </w:r>
    </w:p>
  </w:comment>
  <w:comment w:id="130" w:author="Ericsson" w:date="2024-11-27T10:01:00Z" w:initials="E">
    <w:p w14:paraId="01C5D97B" w14:textId="3D9014AF" w:rsidR="00956310" w:rsidRDefault="00956310">
      <w:pPr>
        <w:pStyle w:val="af1"/>
      </w:pPr>
      <w:r>
        <w:rPr>
          <w:rStyle w:val="af0"/>
        </w:rPr>
        <w:annotationRef/>
      </w:r>
      <w:r>
        <w:t>Agree</w:t>
      </w:r>
    </w:p>
  </w:comment>
  <w:comment w:id="141" w:author="vivo-Chenli" w:date="2024-11-27T09:09:00Z" w:initials="v">
    <w:p w14:paraId="7F637036" w14:textId="36BD2ABB" w:rsidR="00956310" w:rsidRDefault="00956310">
      <w:pPr>
        <w:pStyle w:val="af1"/>
      </w:pPr>
      <w:r>
        <w:rPr>
          <w:rStyle w:val="af0"/>
        </w:rPr>
        <w:annotationRef/>
      </w:r>
      <w:r>
        <w:rPr>
          <w:rStyle w:val="af0"/>
        </w:rPr>
        <w:annotationRef/>
      </w:r>
      <w:r>
        <w:t xml:space="preserve">Source </w:t>
      </w:r>
      <w:proofErr w:type="spellStart"/>
      <w:r>
        <w:t>gNB</w:t>
      </w:r>
      <w:proofErr w:type="spellEnd"/>
      <w:r>
        <w:t>?</w:t>
      </w:r>
    </w:p>
  </w:comment>
  <w:comment w:id="142" w:author="vivo-Chenli" w:date="2024-11-27T09:09:00Z" w:initials="v">
    <w:p w14:paraId="121D1CAE" w14:textId="7CE82682" w:rsidR="00956310" w:rsidRDefault="00956310">
      <w:pPr>
        <w:pStyle w:val="af1"/>
      </w:pPr>
      <w:r>
        <w:rPr>
          <w:rStyle w:val="af0"/>
        </w:rPr>
        <w:annotationRef/>
      </w:r>
      <w:r>
        <w:rPr>
          <w:rStyle w:val="af0"/>
        </w:rPr>
        <w:annotationRef/>
      </w:r>
      <w:r>
        <w:t xml:space="preserve">Source </w:t>
      </w:r>
      <w:proofErr w:type="spellStart"/>
      <w:r>
        <w:t>gNB</w:t>
      </w:r>
      <w:proofErr w:type="spellEnd"/>
      <w:r>
        <w:t>?</w:t>
      </w:r>
    </w:p>
  </w:comment>
  <w:comment w:id="143" w:author="vivo-Chenli" w:date="2024-11-27T09:09:00Z" w:initials="v">
    <w:p w14:paraId="711A4C20" w14:textId="5BB2879B" w:rsidR="00956310" w:rsidRDefault="00956310">
      <w:pPr>
        <w:pStyle w:val="af1"/>
      </w:pPr>
      <w:r>
        <w:rPr>
          <w:rStyle w:val="af0"/>
        </w:rPr>
        <w:annotationRef/>
      </w:r>
      <w:r>
        <w:rPr>
          <w:rStyle w:val="af0"/>
        </w:rPr>
        <w:annotationRef/>
      </w:r>
      <w:r>
        <w:t xml:space="preserve">Source </w:t>
      </w:r>
      <w:proofErr w:type="spellStart"/>
      <w:r>
        <w:t>gNB</w:t>
      </w:r>
      <w:proofErr w:type="spellEnd"/>
      <w:r>
        <w:t>?</w:t>
      </w:r>
    </w:p>
  </w:comment>
  <w:comment w:id="145" w:author="Huawei (David Lecompte)" w:date="2024-11-26T17:55:00Z" w:initials="HW">
    <w:p w14:paraId="4AF3FF1B" w14:textId="61483EB6" w:rsidR="00956310" w:rsidRDefault="00956310">
      <w:pPr>
        <w:pStyle w:val="af1"/>
      </w:pPr>
      <w:r>
        <w:rPr>
          <w:rStyle w:val="af0"/>
        </w:rPr>
        <w:annotationRef/>
      </w:r>
      <w:r>
        <w:t>Not needed (implicit, like in other mobility descriptions).</w:t>
      </w:r>
    </w:p>
  </w:comment>
  <w:comment w:id="149" w:author="Nokia (Endrit)" w:date="2024-11-25T22:37:00Z" w:initials="N">
    <w:p w14:paraId="0BC2C003" w14:textId="77777777" w:rsidR="00956310" w:rsidRDefault="00956310" w:rsidP="00B42B5A">
      <w:pPr>
        <w:pStyle w:val="af1"/>
      </w:pPr>
      <w:r>
        <w:rPr>
          <w:rStyle w:val="af0"/>
        </w:rPr>
        <w:annotationRef/>
      </w:r>
      <w:r>
        <w:t>Suggest to remove since this is Stage 2 text</w:t>
      </w:r>
    </w:p>
  </w:comment>
  <w:comment w:id="151" w:author="MediaTek-Xiaonan" w:date="2024-11-27T17:19:00Z" w:initials="XZ">
    <w:p w14:paraId="6CEB2EAF" w14:textId="77777777" w:rsidR="00956310" w:rsidRDefault="00956310" w:rsidP="00956310">
      <w:pPr>
        <w:pStyle w:val="af1"/>
      </w:pPr>
      <w:r>
        <w:rPr>
          <w:rStyle w:val="af0"/>
        </w:rPr>
        <w:annotationRef/>
      </w:r>
      <w:r>
        <w:t>The SN status transfer and data forwarding should be reflected in LTM execution stage.</w:t>
      </w:r>
      <w:r>
        <w:br/>
        <w:t>Also, the early data forwarding is added in the figure but not in the description.</w:t>
      </w:r>
    </w:p>
  </w:comment>
  <w:comment w:id="158" w:author="Nokia (Endrit)" w:date="2024-11-25T22:38:00Z" w:initials="N">
    <w:p w14:paraId="2C26CD55" w14:textId="5054339F" w:rsidR="00956310" w:rsidRDefault="00956310" w:rsidP="00B42B5A">
      <w:pPr>
        <w:pStyle w:val="af1"/>
      </w:pPr>
      <w:r>
        <w:rPr>
          <w:rStyle w:val="af0"/>
        </w:rPr>
        <w:annotationRef/>
      </w:r>
      <w:r>
        <w:t>Typo, should be: “of”</w:t>
      </w:r>
    </w:p>
  </w:comment>
  <w:comment w:id="153" w:author="Huawei (David Lecompte)" w:date="2024-11-26T17:56:00Z" w:initials="HW">
    <w:p w14:paraId="2B9AACDA" w14:textId="6B25A70E" w:rsidR="00956310" w:rsidRDefault="00956310">
      <w:pPr>
        <w:pStyle w:val="af1"/>
      </w:pPr>
      <w:r>
        <w:rPr>
          <w:rStyle w:val="af0"/>
        </w:rPr>
        <w:annotationRef/>
      </w:r>
      <w:r>
        <w:t>What does this mean? Looks not needed.</w:t>
      </w:r>
    </w:p>
  </w:comment>
  <w:comment w:id="154" w:author="Ericsson" w:date="2024-11-27T10:01:00Z" w:initials="E">
    <w:p w14:paraId="0FEB1BC3" w14:textId="59B0B524" w:rsidR="00956310" w:rsidRDefault="00956310">
      <w:pPr>
        <w:pStyle w:val="af1"/>
      </w:pPr>
      <w:r>
        <w:rPr>
          <w:rStyle w:val="af0"/>
        </w:rPr>
        <w:annotationRef/>
      </w:r>
      <w:r>
        <w:t>Agree this is not needed.</w:t>
      </w:r>
    </w:p>
  </w:comment>
  <w:comment w:id="155" w:author="MediaTek-Xiaonan" w:date="2024-11-27T17:19:00Z" w:initials="XZ">
    <w:p w14:paraId="0E7B4CB2" w14:textId="77777777" w:rsidR="00956310" w:rsidRDefault="00956310" w:rsidP="00956310">
      <w:pPr>
        <w:pStyle w:val="af1"/>
      </w:pPr>
      <w:r>
        <w:rPr>
          <w:rStyle w:val="af0"/>
        </w:rPr>
        <w:annotationRef/>
      </w:r>
      <w:r>
        <w:t>Agree. It is already mentioned above</w:t>
      </w:r>
    </w:p>
  </w:comment>
  <w:comment w:id="156" w:author="vivo-Chenli" w:date="2024-11-27T09:09:00Z" w:initials="v">
    <w:p w14:paraId="6B091A33" w14:textId="0294AE22" w:rsidR="00956310" w:rsidRDefault="00956310">
      <w:pPr>
        <w:pStyle w:val="af1"/>
      </w:pPr>
      <w:r>
        <w:rPr>
          <w:rStyle w:val="af0"/>
        </w:rPr>
        <w:annotationRef/>
      </w:r>
      <w:r>
        <w:t>This sentence seems not needed, as the original text is enough.</w:t>
      </w:r>
    </w:p>
  </w:comment>
  <w:comment w:id="160" w:author="Nokia (Endrit)" w:date="2024-11-25T22:39:00Z" w:initials="N">
    <w:p w14:paraId="7BF3D9DF" w14:textId="77777777" w:rsidR="00956310" w:rsidRDefault="00956310" w:rsidP="00B42B5A">
      <w:pPr>
        <w:pStyle w:val="af1"/>
      </w:pPr>
      <w:r>
        <w:rPr>
          <w:rStyle w:val="af0"/>
        </w:rPr>
        <w:annotationRef/>
      </w:r>
      <w:r>
        <w:t>If the suggestion we made above to capture inter-</w:t>
      </w:r>
      <w:proofErr w:type="spellStart"/>
      <w:r>
        <w:t>gNB</w:t>
      </w:r>
      <w:proofErr w:type="spellEnd"/>
      <w:r>
        <w:t xml:space="preserve"> procedures in the same diagram is acceptable, then this sentence should be updated for inter-</w:t>
      </w:r>
      <w:proofErr w:type="spellStart"/>
      <w:r>
        <w:t>gNB</w:t>
      </w:r>
      <w:proofErr w:type="spellEnd"/>
      <w:r>
        <w:t xml:space="preserve"> LTM with disaggregated architecture. </w:t>
      </w:r>
    </w:p>
  </w:comment>
  <w:comment w:id="162" w:author="vivo-Chenli" w:date="2024-11-27T09:09:00Z" w:initials="v">
    <w:p w14:paraId="4FE48A49" w14:textId="5BBB77C1" w:rsidR="00956310" w:rsidRDefault="00956310">
      <w:pPr>
        <w:pStyle w:val="af1"/>
      </w:pPr>
      <w:r>
        <w:rPr>
          <w:rStyle w:val="af0"/>
        </w:rPr>
        <w:annotationRef/>
      </w:r>
      <w:r>
        <w:t>PDCP re-establishment should also be included for inter-</w:t>
      </w:r>
      <w:proofErr w:type="spellStart"/>
      <w:r>
        <w:t>gNB</w:t>
      </w:r>
      <w:proofErr w:type="spellEnd"/>
      <w:r>
        <w:t xml:space="preserve"> LTM.</w:t>
      </w:r>
    </w:p>
  </w:comment>
  <w:comment w:id="167" w:author="vivo-Chenli" w:date="2024-11-27T09:10:00Z" w:initials="v">
    <w:p w14:paraId="38FC7C8E" w14:textId="77777777" w:rsidR="00956310" w:rsidRDefault="00956310" w:rsidP="00AA5E02">
      <w:pPr>
        <w:pStyle w:val="af1"/>
      </w:pPr>
      <w:r>
        <w:rPr>
          <w:rStyle w:val="af0"/>
        </w:rPr>
        <w:annotationRef/>
      </w:r>
      <w:r>
        <w:rPr>
          <w:rStyle w:val="af0"/>
        </w:rPr>
        <w:annotationRef/>
      </w:r>
      <w:r>
        <w:t>Should be “X”, and same as below for 9.2.3.</w:t>
      </w:r>
      <w:r w:rsidRPr="00D51EF0">
        <w:rPr>
          <w:color w:val="FF0000"/>
        </w:rPr>
        <w:t>X</w:t>
      </w:r>
      <w:r>
        <w:t>.1</w:t>
      </w:r>
    </w:p>
    <w:p w14:paraId="4269DB96" w14:textId="49432FD3" w:rsidR="00956310" w:rsidRDefault="00956310">
      <w:pPr>
        <w:pStyle w:val="af1"/>
      </w:pPr>
    </w:p>
  </w:comment>
  <w:comment w:id="177" w:author="Xiaomi" w:date="2024-11-27T10:43:00Z" w:initials="X">
    <w:p w14:paraId="7DDC3D47" w14:textId="3E47D544" w:rsidR="00956310" w:rsidRPr="00E4797C" w:rsidRDefault="00956310">
      <w:pPr>
        <w:pStyle w:val="af1"/>
        <w:rPr>
          <w:rFonts w:eastAsia="等线"/>
        </w:rPr>
      </w:pPr>
      <w:r>
        <w:rPr>
          <w:rStyle w:val="af0"/>
        </w:rPr>
        <w:annotationRef/>
      </w:r>
      <w:r>
        <w:rPr>
          <w:rStyle w:val="af0"/>
        </w:rPr>
        <w:annotationRef/>
      </w:r>
      <w:r>
        <w:rPr>
          <w:rFonts w:eastAsia="等线" w:hint="eastAsia"/>
        </w:rPr>
        <w:t>S</w:t>
      </w:r>
      <w:r>
        <w:rPr>
          <w:rFonts w:eastAsia="等线"/>
        </w:rPr>
        <w:t xml:space="preserve">uggest to add </w:t>
      </w:r>
      <w:r>
        <w:rPr>
          <w:rFonts w:eastAsia="等线" w:hint="eastAsia"/>
        </w:rPr>
        <w:t>an</w:t>
      </w:r>
      <w:r>
        <w:rPr>
          <w:rFonts w:eastAsia="等线"/>
        </w:rPr>
        <w:t xml:space="preserve"> </w:t>
      </w:r>
      <w:r w:rsidRPr="000C68CE">
        <w:t>abbreviation</w:t>
      </w:r>
      <w:r>
        <w:t xml:space="preserve"> for C-LTM in </w:t>
      </w:r>
      <w:r w:rsidRPr="000C68CE">
        <w:rPr>
          <w:rFonts w:eastAsia="等线"/>
        </w:rPr>
        <w:t xml:space="preserve">clause </w:t>
      </w:r>
      <w:r>
        <w:t xml:space="preserve">3.1 and add the definition for </w:t>
      </w:r>
      <w:r w:rsidRPr="00C57EBD">
        <w:rPr>
          <w:rFonts w:eastAsia="宋体"/>
        </w:rPr>
        <w:t xml:space="preserve">Conditional </w:t>
      </w:r>
      <w:r>
        <w:rPr>
          <w:rFonts w:eastAsia="宋体"/>
        </w:rPr>
        <w:t xml:space="preserve">L1/L2 Triggered Mobility in </w:t>
      </w:r>
      <w:r w:rsidRPr="000C68CE">
        <w:rPr>
          <w:rFonts w:eastAsia="等线"/>
        </w:rPr>
        <w:t>clause</w:t>
      </w:r>
      <w:r>
        <w:rPr>
          <w:rFonts w:eastAsia="等线"/>
        </w:rPr>
        <w:t xml:space="preserve"> 3.2.</w:t>
      </w:r>
    </w:p>
  </w:comment>
  <w:comment w:id="178" w:author="Ericsson (Oskar)" w:date="2024-11-27T08:21:00Z" w:initials="E">
    <w:p w14:paraId="3C51D6C0" w14:textId="77777777" w:rsidR="00956310" w:rsidRDefault="00956310" w:rsidP="00CF5BE9">
      <w:r>
        <w:rPr>
          <w:rStyle w:val="af0"/>
        </w:rPr>
        <w:annotationRef/>
      </w:r>
      <w:r>
        <w:t>Agree</w:t>
      </w:r>
    </w:p>
  </w:comment>
  <w:comment w:id="187" w:author="Nokia (Endrit)" w:date="2024-11-25T22:39:00Z" w:initials="N">
    <w:p w14:paraId="53735878" w14:textId="42EFBA0C" w:rsidR="00956310" w:rsidRDefault="00956310" w:rsidP="00B42B5A">
      <w:pPr>
        <w:pStyle w:val="af1"/>
      </w:pPr>
      <w:r>
        <w:rPr>
          <w:rStyle w:val="af0"/>
        </w:rPr>
        <w:annotationRef/>
      </w:r>
      <w:r>
        <w:t xml:space="preserve">“LTM </w:t>
      </w:r>
      <w:r>
        <w:rPr>
          <w:color w:val="FF0000"/>
        </w:rPr>
        <w:t>cell</w:t>
      </w:r>
      <w:r>
        <w:t xml:space="preserve"> switch”</w:t>
      </w:r>
    </w:p>
  </w:comment>
  <w:comment w:id="191" w:author="Nokia (Endrit)" w:date="2024-11-25T22:40:00Z" w:initials="N">
    <w:p w14:paraId="529AB797" w14:textId="77777777" w:rsidR="00956310" w:rsidRDefault="00956310" w:rsidP="00B42B5A">
      <w:pPr>
        <w:pStyle w:val="af1"/>
      </w:pPr>
      <w:r>
        <w:rPr>
          <w:rStyle w:val="af0"/>
        </w:rPr>
        <w:annotationRef/>
      </w:r>
      <w:r>
        <w:t>Perhaps “triggered” would be more suitable?</w:t>
      </w:r>
    </w:p>
  </w:comment>
  <w:comment w:id="193" w:author="Nokia (Endrit)" w:date="2024-11-25T22:40:00Z" w:initials="N">
    <w:p w14:paraId="2391B343" w14:textId="77777777" w:rsidR="00956310" w:rsidRDefault="00956310" w:rsidP="00B42B5A">
      <w:pPr>
        <w:pStyle w:val="af1"/>
      </w:pPr>
      <w:r>
        <w:rPr>
          <w:rStyle w:val="af0"/>
        </w:rPr>
        <w:annotationRef/>
      </w:r>
      <w:r>
        <w:t xml:space="preserve">“LTM </w:t>
      </w:r>
      <w:r>
        <w:rPr>
          <w:color w:val="FF0000"/>
        </w:rPr>
        <w:t>cell</w:t>
      </w:r>
      <w:r>
        <w:t xml:space="preserve"> switch”</w:t>
      </w:r>
    </w:p>
  </w:comment>
  <w:comment w:id="196" w:author="Nokia (Endrit)" w:date="2024-11-25T22:41:00Z" w:initials="N">
    <w:p w14:paraId="79E70071" w14:textId="77777777" w:rsidR="00956310" w:rsidRDefault="00956310" w:rsidP="00B42B5A">
      <w:pPr>
        <w:pStyle w:val="af1"/>
      </w:pPr>
      <w:r>
        <w:rPr>
          <w:rStyle w:val="af0"/>
        </w:rPr>
        <w:annotationRef/>
      </w:r>
      <w:r>
        <w:t xml:space="preserve">Please remove it as this is not part of the agreements captured in this CR. </w:t>
      </w:r>
    </w:p>
  </w:comment>
  <w:comment w:id="197" w:author="vivo-Chenli" w:date="2024-11-27T09:10:00Z" w:initials="v">
    <w:p w14:paraId="365B4D38" w14:textId="40840CD5" w:rsidR="00956310" w:rsidRDefault="00956310">
      <w:pPr>
        <w:pStyle w:val="af1"/>
      </w:pPr>
      <w:r>
        <w:rPr>
          <w:rStyle w:val="af0"/>
        </w:rPr>
        <w:annotationRef/>
      </w:r>
      <w:r w:rsidRPr="00F85186">
        <w:t>W</w:t>
      </w:r>
      <w:r w:rsidRPr="00F85186">
        <w:rPr>
          <w:rFonts w:hint="eastAsia"/>
        </w:rPr>
        <w:t>e agree</w:t>
      </w:r>
      <w:r>
        <w:rPr>
          <w:rFonts w:eastAsia="等线" w:hint="eastAsia"/>
        </w:rPr>
        <w:t xml:space="preserve"> to remove it</w:t>
      </w:r>
      <w:r>
        <w:rPr>
          <w:rFonts w:eastAsia="等线"/>
        </w:rPr>
        <w:t xml:space="preserve"> for</w:t>
      </w:r>
      <w:r>
        <w:rPr>
          <w:rFonts w:eastAsia="等线" w:hint="eastAsia"/>
        </w:rPr>
        <w:t xml:space="preserve"> now, since for subsequent LTM, the UE may start to evaluate the conditions after cell switch is successfully completed.</w:t>
      </w:r>
    </w:p>
  </w:comment>
  <w:comment w:id="203" w:author="Nokia (Endrit)" w:date="2024-11-25T22:42:00Z" w:initials="N">
    <w:p w14:paraId="49DBB0AE" w14:textId="77777777" w:rsidR="00956310" w:rsidRDefault="00956310" w:rsidP="00B42B5A">
      <w:pPr>
        <w:pStyle w:val="af1"/>
      </w:pPr>
      <w:r>
        <w:rPr>
          <w:rStyle w:val="af0"/>
        </w:rPr>
        <w:annotationRef/>
      </w:r>
      <w:r>
        <w:t xml:space="preserve">Suggest to re-use the wording of the agreements, which is anyway Stage 2 text: </w:t>
      </w:r>
    </w:p>
    <w:p w14:paraId="0C15E333" w14:textId="77777777" w:rsidR="00956310" w:rsidRDefault="00956310" w:rsidP="00B42B5A">
      <w:pPr>
        <w:pStyle w:val="af1"/>
      </w:pPr>
    </w:p>
    <w:p w14:paraId="530960CB" w14:textId="77777777" w:rsidR="00956310" w:rsidRDefault="00956310" w:rsidP="00B42B5A">
      <w:pPr>
        <w:pStyle w:val="af1"/>
      </w:pPr>
      <w:r>
        <w:t xml:space="preserve">“Source cell sends the conditional LTM configuration via </w:t>
      </w:r>
      <w:proofErr w:type="spellStart"/>
      <w:r>
        <w:t>RRCReconfiguration</w:t>
      </w:r>
      <w:proofErr w:type="spellEnd"/>
      <w:r>
        <w:t xml:space="preserve"> to UE, which includes the LTM candidate configurations, and the corresponding execution conditions. Source cell and each candidate cell provide their own execution condition for conditional LTM.”</w:t>
      </w:r>
    </w:p>
  </w:comment>
  <w:comment w:id="204" w:author="vivo-Chenli" w:date="2024-11-27T09:10:00Z" w:initials="v">
    <w:p w14:paraId="036501F9" w14:textId="03140165" w:rsidR="00956310" w:rsidRDefault="00956310">
      <w:pPr>
        <w:pStyle w:val="af1"/>
      </w:pPr>
      <w:r>
        <w:rPr>
          <w:rStyle w:val="af0"/>
        </w:rPr>
        <w:annotationRef/>
      </w:r>
      <w:r>
        <w:rPr>
          <w:rStyle w:val="af0"/>
        </w:rPr>
        <w:annotationRef/>
      </w:r>
      <w:r>
        <w:t>Agree with Nokia.</w:t>
      </w:r>
    </w:p>
  </w:comment>
  <w:comment w:id="205" w:author="Xiaomi" w:date="2024-11-27T10:44:00Z" w:initials="X">
    <w:p w14:paraId="38A63988" w14:textId="53C606B8" w:rsidR="00956310" w:rsidRDefault="00956310">
      <w:pPr>
        <w:pStyle w:val="af1"/>
      </w:pPr>
      <w:r>
        <w:rPr>
          <w:rStyle w:val="af0"/>
        </w:rPr>
        <w:annotationRef/>
      </w:r>
      <w:r>
        <w:rPr>
          <w:rFonts w:eastAsia="等线" w:hint="eastAsia"/>
        </w:rPr>
        <w:t>A</w:t>
      </w:r>
      <w:r>
        <w:rPr>
          <w:rFonts w:eastAsia="等线"/>
        </w:rPr>
        <w:t>gree with Nokia.</w:t>
      </w:r>
    </w:p>
  </w:comment>
  <w:comment w:id="222" w:author="Nokia (Endrit)" w:date="2024-11-25T22:43:00Z" w:initials="N">
    <w:p w14:paraId="37E5552C" w14:textId="77777777" w:rsidR="00956310" w:rsidRDefault="00956310" w:rsidP="00B42B5A">
      <w:pPr>
        <w:pStyle w:val="af1"/>
      </w:pPr>
      <w:r>
        <w:rPr>
          <w:rStyle w:val="af0"/>
        </w:rPr>
        <w:annotationRef/>
      </w:r>
      <w:r>
        <w:t>“</w:t>
      </w:r>
      <w:proofErr w:type="gramStart"/>
      <w:r>
        <w:t>can</w:t>
      </w:r>
      <w:proofErr w:type="gramEnd"/>
      <w:r>
        <w:t xml:space="preserve"> </w:t>
      </w:r>
      <w:r>
        <w:rPr>
          <w:color w:val="FF0000"/>
        </w:rPr>
        <w:t>be</w:t>
      </w:r>
      <w:r>
        <w:t xml:space="preserve"> based”</w:t>
      </w:r>
    </w:p>
  </w:comment>
  <w:comment w:id="232" w:author="vivo-Chenli" w:date="2024-11-27T09:10:00Z" w:initials="v">
    <w:p w14:paraId="38B1BFCB" w14:textId="2FA312B1" w:rsidR="00956310" w:rsidRDefault="00956310">
      <w:pPr>
        <w:pStyle w:val="af1"/>
      </w:pPr>
      <w:r>
        <w:rPr>
          <w:rStyle w:val="af0"/>
        </w:rPr>
        <w:annotationRef/>
      </w:r>
      <w:r>
        <w:rPr>
          <w:rStyle w:val="af0"/>
        </w:rPr>
        <w:annotationRef/>
      </w:r>
      <w:r>
        <w:t xml:space="preserve">Suggest to remove it or change it to “Rel-19”? </w:t>
      </w:r>
    </w:p>
  </w:comment>
  <w:comment w:id="233" w:author="Ericsson (Oskar)" w:date="2024-11-27T08:24:00Z" w:initials="E">
    <w:p w14:paraId="214C09E7" w14:textId="77777777" w:rsidR="00956310" w:rsidRDefault="00956310" w:rsidP="00CF5BE9">
      <w:r>
        <w:rPr>
          <w:rStyle w:val="af0"/>
        </w:rPr>
        <w:annotationRef/>
      </w:r>
      <w:r>
        <w:t>I think it should be removed. If inter-CU is later added then the text will be updated for that release.</w:t>
      </w:r>
    </w:p>
  </w:comment>
  <w:comment w:id="235" w:author="Nokia (Endrit)" w:date="2024-11-25T22:43:00Z" w:initials="N">
    <w:p w14:paraId="215FC1F3" w14:textId="1FF50503" w:rsidR="00956310" w:rsidRDefault="00956310" w:rsidP="00B42B5A">
      <w:pPr>
        <w:pStyle w:val="af1"/>
      </w:pPr>
      <w:r>
        <w:rPr>
          <w:rStyle w:val="af0"/>
        </w:rPr>
        <w:annotationRef/>
      </w:r>
      <w:r>
        <w:t>Typo: “is”</w:t>
      </w:r>
    </w:p>
  </w:comment>
  <w:comment w:id="249" w:author="Nokia (Endrit)" w:date="2024-11-25T22:45:00Z" w:initials="N">
    <w:p w14:paraId="6436867D" w14:textId="77777777" w:rsidR="00956310" w:rsidRDefault="00956310" w:rsidP="00AD4A00">
      <w:pPr>
        <w:pStyle w:val="af1"/>
      </w:pPr>
      <w:r>
        <w:rPr>
          <w:rStyle w:val="af0"/>
        </w:rPr>
        <w:annotationRef/>
      </w:r>
      <w:proofErr w:type="spellStart"/>
      <w:r>
        <w:t>Its</w:t>
      </w:r>
      <w:proofErr w:type="spellEnd"/>
      <w:r>
        <w:t xml:space="preserve"> not entirely clear why we did not add a section for Rel. 18 measurements, but we do for Rel. 19 now. We think this section is not needed in 38.300. Nevertheless, if the Rapporteur prefers to keep the section, it should also cover periodic measurements for consistency.</w:t>
      </w:r>
    </w:p>
  </w:comment>
  <w:comment w:id="250" w:author="Huawei (David Lecompte)" w:date="2024-11-26T17:38:00Z" w:initials="HW">
    <w:p w14:paraId="7E0E1E06" w14:textId="7F7F3B0D" w:rsidR="00956310" w:rsidRDefault="00956310">
      <w:pPr>
        <w:pStyle w:val="af1"/>
      </w:pPr>
      <w:r>
        <w:rPr>
          <w:rStyle w:val="af0"/>
        </w:rPr>
        <w:annotationRef/>
      </w:r>
      <w:r>
        <w:t xml:space="preserve">This section is mostly stage 3 (e.g., L3 events are not in stage 2, "LTM </w:t>
      </w:r>
      <w:proofErr w:type="spellStart"/>
      <w:r>
        <w:t>config</w:t>
      </w:r>
      <w:proofErr w:type="spellEnd"/>
      <w:r>
        <w:t xml:space="preserve">" does not exist in stage 3, explanations on SR really stage 3 details, </w:t>
      </w:r>
      <w:proofErr w:type="spellStart"/>
      <w:r>
        <w:t>etc</w:t>
      </w:r>
      <w:proofErr w:type="spellEnd"/>
      <w:r>
        <w:t>) and the first two sentence are not specific to L1 event-triggered measurement reports, they are valid for any measurement report.</w:t>
      </w:r>
    </w:p>
    <w:p w14:paraId="4F096765" w14:textId="36D06954" w:rsidR="00956310" w:rsidRDefault="00956310">
      <w:pPr>
        <w:pStyle w:val="af1"/>
      </w:pPr>
    </w:p>
    <w:p w14:paraId="5A9C0780" w14:textId="513F8533" w:rsidR="00956310" w:rsidRDefault="00956310">
      <w:pPr>
        <w:pStyle w:val="af1"/>
      </w:pPr>
      <w:r>
        <w:t>We also do not see the need for this section.</w:t>
      </w:r>
    </w:p>
  </w:comment>
  <w:comment w:id="251" w:author="vivo-Chenli" w:date="2024-11-27T09:10:00Z" w:initials="v">
    <w:p w14:paraId="263A758D" w14:textId="77777777" w:rsidR="00956310" w:rsidRDefault="00956310" w:rsidP="00BD6507">
      <w:pPr>
        <w:pStyle w:val="af1"/>
        <w:rPr>
          <w:rFonts w:eastAsia="等线"/>
        </w:rPr>
      </w:pPr>
      <w:r>
        <w:rPr>
          <w:rStyle w:val="af0"/>
        </w:rPr>
        <w:annotationRef/>
      </w:r>
      <w:r>
        <w:rPr>
          <w:rStyle w:val="af0"/>
        </w:rPr>
        <w:annotationRef/>
      </w:r>
      <w:r>
        <w:rPr>
          <w:rStyle w:val="af0"/>
        </w:rPr>
        <w:annotationRef/>
      </w:r>
      <w:r>
        <w:rPr>
          <w:rFonts w:eastAsia="等线"/>
        </w:rPr>
        <w:t>A</w:t>
      </w:r>
      <w:r>
        <w:rPr>
          <w:rFonts w:eastAsia="等线" w:hint="eastAsia"/>
        </w:rPr>
        <w:t xml:space="preserve">gree with Nokia there is no need to capture the L1 measurement in stage-2. </w:t>
      </w:r>
      <w:r>
        <w:rPr>
          <w:rFonts w:eastAsia="等线"/>
        </w:rPr>
        <w:t>S</w:t>
      </w:r>
      <w:r>
        <w:rPr>
          <w:rFonts w:eastAsia="等线" w:hint="eastAsia"/>
        </w:rPr>
        <w:t>imilar as the event triggered report based on L3 measurement, the event is captured in 38.331 rather than 38.300.</w:t>
      </w:r>
    </w:p>
    <w:p w14:paraId="2BBC6835" w14:textId="77777777" w:rsidR="00956310" w:rsidRDefault="00956310" w:rsidP="00BD6507">
      <w:pPr>
        <w:pStyle w:val="af1"/>
      </w:pPr>
      <w:r>
        <w:rPr>
          <w:rFonts w:eastAsia="等线"/>
        </w:rPr>
        <w:t>But w</w:t>
      </w:r>
      <w:r>
        <w:rPr>
          <w:rFonts w:eastAsia="等线" w:hint="eastAsia"/>
        </w:rPr>
        <w:t xml:space="preserve">e could </w:t>
      </w:r>
      <w:r>
        <w:rPr>
          <w:rFonts w:eastAsia="等线"/>
        </w:rPr>
        <w:t xml:space="preserve">also fine to capture some </w:t>
      </w:r>
      <w:r>
        <w:rPr>
          <w:rFonts w:eastAsia="等线" w:hint="eastAsia"/>
        </w:rPr>
        <w:t>general description in 38.300.</w:t>
      </w:r>
    </w:p>
    <w:p w14:paraId="1475ACF8" w14:textId="75F69141" w:rsidR="00956310" w:rsidRDefault="00956310">
      <w:pPr>
        <w:pStyle w:val="af1"/>
      </w:pPr>
    </w:p>
  </w:comment>
  <w:comment w:id="252" w:author="Xiaomi" w:date="2024-11-27T10:45:00Z" w:initials="X">
    <w:p w14:paraId="618D27EC" w14:textId="610AF78C" w:rsidR="00956310" w:rsidRDefault="00956310">
      <w:pPr>
        <w:pStyle w:val="af1"/>
      </w:pPr>
      <w:r>
        <w:rPr>
          <w:rStyle w:val="af0"/>
        </w:rPr>
        <w:annotationRef/>
      </w:r>
      <w:r>
        <w:rPr>
          <w:rFonts w:eastAsia="等线" w:hint="eastAsia"/>
        </w:rPr>
        <w:t>W</w:t>
      </w:r>
      <w:r>
        <w:rPr>
          <w:rFonts w:eastAsia="等线"/>
        </w:rPr>
        <w:t xml:space="preserve">e also think it is not needed to capture details (e.g., L1 events and </w:t>
      </w:r>
      <w:r>
        <w:t>LTM MR MAC CE information) in stage-2.</w:t>
      </w:r>
    </w:p>
  </w:comment>
  <w:comment w:id="253" w:author="Ericsson" w:date="2024-11-27T10:03:00Z" w:initials="E">
    <w:p w14:paraId="339866E7" w14:textId="56CDF3E0" w:rsidR="00956310" w:rsidRDefault="00956310">
      <w:pPr>
        <w:pStyle w:val="af1"/>
      </w:pPr>
      <w:r>
        <w:rPr>
          <w:rStyle w:val="af0"/>
        </w:rPr>
        <w:annotationRef/>
      </w:r>
      <w:r>
        <w:t>We also agree that probably this section is not needed. At least for now we can leave it out and we can check later if is necessary to add something.</w:t>
      </w:r>
    </w:p>
  </w:comment>
  <w:comment w:id="254" w:author="MediaTek-Xiaonan" w:date="2024-11-27T17:20:00Z" w:initials="XZ">
    <w:p w14:paraId="31907859" w14:textId="77777777" w:rsidR="00956310" w:rsidRDefault="00956310" w:rsidP="00956310">
      <w:pPr>
        <w:pStyle w:val="af1"/>
      </w:pPr>
      <w:r>
        <w:rPr>
          <w:rStyle w:val="af0"/>
        </w:rPr>
        <w:annotationRef/>
      </w:r>
      <w:r>
        <w:t xml:space="preserve">Agree. Otherwise we need to also update R18 spec. </w:t>
      </w:r>
    </w:p>
  </w:comment>
  <w:comment w:id="294" w:author="vivo-Chenli" w:date="2024-11-27T09:10:00Z" w:initials="v">
    <w:p w14:paraId="242E1F9E" w14:textId="5EDD301F" w:rsidR="00956310" w:rsidRDefault="00956310">
      <w:pPr>
        <w:pStyle w:val="af1"/>
      </w:pPr>
      <w:r>
        <w:rPr>
          <w:rStyle w:val="af0"/>
        </w:rPr>
        <w:annotationRef/>
      </w:r>
      <w:r>
        <w:t>All these details should be removed.</w:t>
      </w:r>
    </w:p>
  </w:comment>
  <w:comment w:id="304" w:author="vivo-Chenli" w:date="2024-11-27T09:11:00Z" w:initials="v">
    <w:p w14:paraId="1FFF1F53" w14:textId="77777777" w:rsidR="00956310" w:rsidRDefault="00956310" w:rsidP="008E73E6">
      <w:pPr>
        <w:pStyle w:val="af1"/>
        <w:rPr>
          <w:rFonts w:eastAsia="等线"/>
        </w:rPr>
      </w:pPr>
      <w:r>
        <w:rPr>
          <w:rStyle w:val="af0"/>
        </w:rPr>
        <w:annotationRef/>
      </w:r>
      <w:r>
        <w:rPr>
          <w:rFonts w:eastAsia="等线"/>
        </w:rPr>
        <w:t xml:space="preserve">If companies want to capture some more details for this part. </w:t>
      </w:r>
      <w:proofErr w:type="gramStart"/>
      <w:r>
        <w:rPr>
          <w:rFonts w:eastAsia="等线"/>
        </w:rPr>
        <w:t>w</w:t>
      </w:r>
      <w:r>
        <w:rPr>
          <w:rFonts w:eastAsia="等线" w:hint="eastAsia"/>
        </w:rPr>
        <w:t>e</w:t>
      </w:r>
      <w:proofErr w:type="gramEnd"/>
      <w:r>
        <w:rPr>
          <w:rFonts w:eastAsia="等线" w:hint="eastAsia"/>
        </w:rPr>
        <w:t xml:space="preserve"> suggest to split this </w:t>
      </w:r>
      <w:r>
        <w:rPr>
          <w:rFonts w:eastAsia="等线"/>
        </w:rPr>
        <w:t>paragraph</w:t>
      </w:r>
      <w:r>
        <w:rPr>
          <w:rFonts w:eastAsia="等线" w:hint="eastAsia"/>
        </w:rPr>
        <w:t xml:space="preserve"> into two part</w:t>
      </w:r>
      <w:r>
        <w:rPr>
          <w:rFonts w:eastAsia="等线"/>
        </w:rPr>
        <w:t>s:</w:t>
      </w:r>
      <w:r>
        <w:rPr>
          <w:rFonts w:eastAsia="等线" w:hint="eastAsia"/>
        </w:rPr>
        <w:t xml:space="preserve"> the first part </w:t>
      </w:r>
      <w:r>
        <w:rPr>
          <w:rFonts w:eastAsia="等线"/>
        </w:rPr>
        <w:t xml:space="preserve">should include </w:t>
      </w:r>
      <w:r>
        <w:rPr>
          <w:rFonts w:eastAsia="等线" w:hint="eastAsia"/>
        </w:rPr>
        <w:t>what the candidate beam and the current beam</w:t>
      </w:r>
      <w:r>
        <w:rPr>
          <w:rFonts w:eastAsia="等线"/>
        </w:rPr>
        <w:t xml:space="preserve"> are, while the </w:t>
      </w:r>
      <w:r>
        <w:rPr>
          <w:rFonts w:eastAsia="等线" w:hint="eastAsia"/>
        </w:rPr>
        <w:t xml:space="preserve">second part </w:t>
      </w:r>
      <w:r>
        <w:rPr>
          <w:rFonts w:eastAsia="等线"/>
        </w:rPr>
        <w:t xml:space="preserve">is to describe the </w:t>
      </w:r>
      <w:r>
        <w:rPr>
          <w:rFonts w:eastAsia="等线" w:hint="eastAsia"/>
        </w:rPr>
        <w:t xml:space="preserve">LTM 3 and LTM 5. </w:t>
      </w:r>
      <w:r>
        <w:rPr>
          <w:rFonts w:eastAsia="等线"/>
        </w:rPr>
        <w:t>S</w:t>
      </w:r>
      <w:r>
        <w:rPr>
          <w:rFonts w:eastAsia="等线" w:hint="eastAsia"/>
        </w:rPr>
        <w:t>imilar as follows:</w:t>
      </w:r>
    </w:p>
    <w:p w14:paraId="196171CC" w14:textId="77777777" w:rsidR="00956310" w:rsidRDefault="00956310" w:rsidP="008E73E6">
      <w:pPr>
        <w:pStyle w:val="af1"/>
        <w:rPr>
          <w:rFonts w:eastAsia="等线"/>
        </w:rPr>
      </w:pPr>
    </w:p>
    <w:p w14:paraId="4A574CE4" w14:textId="77777777" w:rsidR="00956310" w:rsidRPr="00631DFE" w:rsidRDefault="00956310" w:rsidP="008E73E6">
      <w:pPr>
        <w:rPr>
          <w:rFonts w:eastAsia="等线"/>
          <w:i/>
          <w:iCs/>
        </w:rPr>
      </w:pPr>
      <w:r w:rsidRPr="00631DFE">
        <w:rPr>
          <w:i/>
          <w:iCs/>
        </w:rPr>
        <w:t xml:space="preserve">For all LTM events, any beam in candidate RS configuration in </w:t>
      </w:r>
      <w:r w:rsidRPr="006B14EA">
        <w:rPr>
          <w:i/>
          <w:iCs/>
          <w:color w:val="FF0000"/>
        </w:rPr>
        <w:t>LTM config</w:t>
      </w:r>
      <w:r w:rsidRPr="006B14EA">
        <w:rPr>
          <w:rFonts w:eastAsia="等线" w:hint="eastAsia"/>
          <w:i/>
          <w:iCs/>
          <w:color w:val="FF0000"/>
        </w:rPr>
        <w:t>uration</w:t>
      </w:r>
      <w:r w:rsidRPr="006B14EA">
        <w:rPr>
          <w:i/>
          <w:iCs/>
          <w:color w:val="FF0000"/>
        </w:rPr>
        <w:t xml:space="preserve"> </w:t>
      </w:r>
      <w:r w:rsidRPr="00631DFE">
        <w:rPr>
          <w:i/>
          <w:iCs/>
        </w:rPr>
        <w:t>can be used for LTM event evaluation for candidate cell</w:t>
      </w:r>
      <w:r w:rsidRPr="00631DFE">
        <w:rPr>
          <w:rFonts w:eastAsia="等线" w:hint="eastAsia"/>
          <w:i/>
          <w:iCs/>
        </w:rPr>
        <w:t>,</w:t>
      </w:r>
      <w:r w:rsidRPr="00631DFE">
        <w:rPr>
          <w:i/>
          <w:iCs/>
        </w:rPr>
        <w:t xml:space="preserve"> and the current beam (i.e. a beam corresponding to the indicated TCI state) is used for LTM event evaluation for serving cell.</w:t>
      </w:r>
      <w:r w:rsidRPr="00631DFE">
        <w:rPr>
          <w:rStyle w:val="af0"/>
          <w:i/>
          <w:iCs/>
        </w:rPr>
        <w:annotationRef/>
      </w:r>
    </w:p>
    <w:p w14:paraId="122D9FFF" w14:textId="77777777" w:rsidR="00956310" w:rsidRPr="00631DFE" w:rsidRDefault="00956310" w:rsidP="008E73E6">
      <w:pPr>
        <w:pStyle w:val="af1"/>
        <w:rPr>
          <w:rFonts w:eastAsia="等线"/>
          <w:i/>
          <w:iCs/>
        </w:rPr>
      </w:pPr>
      <w:r w:rsidRPr="00631DFE">
        <w:rPr>
          <w:i/>
          <w:iCs/>
        </w:rPr>
        <w:t>For event LTM3 and LTM5, the event evaluation is based on the measurement result of the same RS type for both serving and candidate cell</w:t>
      </w:r>
      <w:r>
        <w:rPr>
          <w:rFonts w:eastAsia="等线" w:hint="eastAsia"/>
          <w:i/>
          <w:iCs/>
        </w:rPr>
        <w:t>.</w:t>
      </w:r>
    </w:p>
    <w:p w14:paraId="40EC4C4A" w14:textId="7B5FB2F4" w:rsidR="00956310" w:rsidRDefault="00956310">
      <w:pPr>
        <w:pStyle w:val="af1"/>
      </w:pPr>
    </w:p>
  </w:comment>
  <w:comment w:id="317" w:author="vivo-Chenli" w:date="2024-11-27T09:11:00Z" w:initials="v">
    <w:p w14:paraId="2E8DF32D" w14:textId="77777777" w:rsidR="00956310" w:rsidRDefault="00956310" w:rsidP="007C3517">
      <w:pPr>
        <w:pStyle w:val="af1"/>
      </w:pPr>
      <w:r>
        <w:rPr>
          <w:rStyle w:val="af0"/>
        </w:rPr>
        <w:annotationRef/>
      </w:r>
      <w:r>
        <w:rPr>
          <w:rStyle w:val="af0"/>
        </w:rPr>
        <w:annotationRef/>
      </w:r>
      <w:r>
        <w:rPr>
          <w:rFonts w:eastAsia="等线"/>
        </w:rPr>
        <w:t>T</w:t>
      </w:r>
      <w:r>
        <w:rPr>
          <w:rFonts w:eastAsia="等线" w:hint="eastAsia"/>
        </w:rPr>
        <w:t xml:space="preserve">his part is </w:t>
      </w:r>
      <w:r>
        <w:rPr>
          <w:rFonts w:eastAsia="等线"/>
        </w:rPr>
        <w:t xml:space="preserve">the </w:t>
      </w:r>
      <w:r>
        <w:rPr>
          <w:rFonts w:eastAsia="等线" w:hint="eastAsia"/>
        </w:rPr>
        <w:t xml:space="preserve">stage-3 </w:t>
      </w:r>
      <w:r>
        <w:rPr>
          <w:rFonts w:eastAsia="等线"/>
        </w:rPr>
        <w:t xml:space="preserve">details for </w:t>
      </w:r>
      <w:r>
        <w:rPr>
          <w:rFonts w:eastAsia="等线" w:hint="eastAsia"/>
        </w:rPr>
        <w:t>measurement report</w:t>
      </w:r>
      <w:r>
        <w:rPr>
          <w:rFonts w:eastAsia="等线"/>
        </w:rPr>
        <w:t xml:space="preserve">, so </w:t>
      </w:r>
      <w:r>
        <w:rPr>
          <w:rFonts w:eastAsia="等线" w:hint="eastAsia"/>
        </w:rPr>
        <w:t xml:space="preserve">we </w:t>
      </w:r>
      <w:r>
        <w:rPr>
          <w:rFonts w:eastAsia="等线"/>
        </w:rPr>
        <w:t>suggest to si</w:t>
      </w:r>
      <w:r>
        <w:rPr>
          <w:rFonts w:eastAsia="等线" w:hint="eastAsia"/>
        </w:rPr>
        <w:t>mp</w:t>
      </w:r>
      <w:r>
        <w:rPr>
          <w:rFonts w:eastAsia="等线"/>
        </w:rPr>
        <w:t>lify</w:t>
      </w:r>
      <w:r>
        <w:rPr>
          <w:rFonts w:eastAsia="等线" w:hint="eastAsia"/>
        </w:rPr>
        <w:t xml:space="preserve"> this part</w:t>
      </w:r>
      <w:r>
        <w:rPr>
          <w:rFonts w:eastAsia="等线"/>
        </w:rPr>
        <w:t xml:space="preserve">. </w:t>
      </w:r>
    </w:p>
    <w:p w14:paraId="6AA2376A" w14:textId="16B6C1BE" w:rsidR="00956310" w:rsidRDefault="00956310">
      <w:pPr>
        <w:pStyle w:val="af1"/>
      </w:pPr>
    </w:p>
  </w:comment>
  <w:comment w:id="368" w:author="vivo-Chenli" w:date="2024-11-27T09:11:00Z" w:initials="v">
    <w:p w14:paraId="5D11D8CB" w14:textId="3EBC3C4D" w:rsidR="00956310" w:rsidRDefault="00956310" w:rsidP="0059681B">
      <w:pPr>
        <w:pStyle w:val="af1"/>
      </w:pPr>
      <w:r>
        <w:rPr>
          <w:rStyle w:val="af0"/>
        </w:rPr>
        <w:annotationRef/>
      </w:r>
      <w:r>
        <w:rPr>
          <w:rStyle w:val="af0"/>
        </w:rPr>
        <w:annotationRef/>
      </w:r>
      <w:r>
        <w:rPr>
          <w:rFonts w:ascii="等线" w:eastAsia="等线" w:hAnsi="等线" w:hint="eastAsia"/>
        </w:rPr>
        <w:t>“</w:t>
      </w:r>
      <w:proofErr w:type="spellStart"/>
      <w:r>
        <w:t>gNB</w:t>
      </w:r>
      <w:proofErr w:type="spellEnd"/>
      <w:r>
        <w:t xml:space="preserve"> beam 4</w:t>
      </w:r>
      <w:r>
        <w:rPr>
          <w:rFonts w:ascii="等线" w:eastAsia="等线" w:hAnsi="等线" w:hint="eastAsia"/>
        </w:rPr>
        <w:t>”</w:t>
      </w:r>
      <w:r>
        <w:t xml:space="preserve"> should be changed to “K beams”</w:t>
      </w:r>
    </w:p>
    <w:p w14:paraId="0E7E44F2" w14:textId="10B6D018" w:rsidR="00956310" w:rsidRDefault="00956310">
      <w:pPr>
        <w:pStyle w:val="af1"/>
      </w:pPr>
    </w:p>
  </w:comment>
  <w:comment w:id="369" w:author="CATT" w:date="2024-11-27T11:13:00Z" w:initials="Rui Zhou">
    <w:p w14:paraId="34489D93" w14:textId="6D043136" w:rsidR="00956310" w:rsidRPr="000A0D4B" w:rsidRDefault="00956310">
      <w:pPr>
        <w:pStyle w:val="af1"/>
        <w:rPr>
          <w:rFonts w:eastAsiaTheme="minorEastAsia"/>
        </w:rPr>
      </w:pPr>
      <w:r>
        <w:rPr>
          <w:rStyle w:val="af0"/>
        </w:rPr>
        <w:annotationRef/>
      </w:r>
      <w:r>
        <w:t>“</w:t>
      </w:r>
      <w:r>
        <w:rPr>
          <w:rFonts w:hint="eastAsia"/>
        </w:rPr>
        <w:t>RRC configures parameters</w:t>
      </w:r>
      <w:r>
        <w:t>”</w:t>
      </w:r>
      <w:r>
        <w:rPr>
          <w:rFonts w:hint="eastAsia"/>
        </w:rPr>
        <w:t xml:space="preserve"> is not needed as L1 filtering is UE implementation specific</w:t>
      </w:r>
    </w:p>
  </w:comment>
  <w:comment w:id="409" w:author="vivo-Chenli" w:date="2024-11-27T09:11:00Z" w:initials="v">
    <w:p w14:paraId="336254DC" w14:textId="77777777" w:rsidR="00956310" w:rsidRDefault="00956310" w:rsidP="00807188">
      <w:pPr>
        <w:pStyle w:val="af1"/>
      </w:pPr>
      <w:r>
        <w:rPr>
          <w:rStyle w:val="af0"/>
        </w:rPr>
        <w:annotationRef/>
      </w:r>
      <w:r>
        <w:rPr>
          <w:rStyle w:val="af0"/>
        </w:rPr>
        <w:annotationRef/>
      </w:r>
      <w:proofErr w:type="gramStart"/>
      <w:r>
        <w:t>what</w:t>
      </w:r>
      <w:proofErr w:type="gramEnd"/>
      <w:r>
        <w:t xml:space="preserve"> does this mean? Should be removed?</w:t>
      </w:r>
    </w:p>
    <w:p w14:paraId="33CC972C" w14:textId="5E5E58C2" w:rsidR="00956310" w:rsidRDefault="00956310">
      <w:pPr>
        <w:pStyle w:val="af1"/>
      </w:pPr>
    </w:p>
  </w:comment>
  <w:comment w:id="413" w:author="vivo-Chenli" w:date="2024-11-27T09:11:00Z" w:initials="v">
    <w:p w14:paraId="0350EB1D" w14:textId="22288522" w:rsidR="00956310" w:rsidRDefault="00956310">
      <w:pPr>
        <w:pStyle w:val="af1"/>
      </w:pPr>
      <w:r>
        <w:rPr>
          <w:rStyle w:val="af0"/>
        </w:rPr>
        <w:annotationRef/>
      </w:r>
      <w:r>
        <w:t>Following the logic for L3 measurement, C and D could be merged, i.e. MAC CE report part could be skipped.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6D2B69E" w15:done="0"/>
  <w15:commentEx w15:paraId="4C10A87D" w15:done="0"/>
  <w15:commentEx w15:paraId="3C72F5C3" w15:paraIdParent="4C10A87D" w15:done="0"/>
  <w15:commentEx w15:paraId="5D00E85A" w15:done="0"/>
  <w15:commentEx w15:paraId="0CE5D7D6" w15:done="0"/>
  <w15:commentEx w15:paraId="072CE645" w15:paraIdParent="0CE5D7D6" w15:done="0"/>
  <w15:commentEx w15:paraId="7CE63085" w15:done="0"/>
  <w15:commentEx w15:paraId="6C76DF37" w15:done="0"/>
  <w15:commentEx w15:paraId="1DC03C98" w15:done="0"/>
  <w15:commentEx w15:paraId="10FF3A03" w15:done="0"/>
  <w15:commentEx w15:paraId="44CA695D" w15:paraIdParent="10FF3A03" w15:done="0"/>
  <w15:commentEx w15:paraId="17DD6E8A" w15:paraIdParent="10FF3A03" w15:done="0"/>
  <w15:commentEx w15:paraId="351A92C2" w15:done="0"/>
  <w15:commentEx w15:paraId="5C184E18" w15:done="0"/>
  <w15:commentEx w15:paraId="572B1FA9" w15:done="0"/>
  <w15:commentEx w15:paraId="5132C50B" w15:done="0"/>
  <w15:commentEx w15:paraId="02D006E3" w15:done="0"/>
  <w15:commentEx w15:paraId="5D66BDA1" w15:done="0"/>
  <w15:commentEx w15:paraId="3F082AB6" w15:paraIdParent="5D66BDA1" w15:done="0"/>
  <w15:commentEx w15:paraId="013B11CC" w15:paraIdParent="5D66BDA1" w15:done="0"/>
  <w15:commentEx w15:paraId="1423D081" w15:paraIdParent="5D66BDA1" w15:done="0"/>
  <w15:commentEx w15:paraId="0A5870D6" w15:done="0"/>
  <w15:commentEx w15:paraId="4AAF7549" w15:paraIdParent="0A5870D6" w15:done="0"/>
  <w15:commentEx w15:paraId="781C1B09" w15:paraIdParent="0A5870D6" w15:done="0"/>
  <w15:commentEx w15:paraId="6B1DE101" w15:done="0"/>
  <w15:commentEx w15:paraId="7A270821" w15:paraIdParent="6B1DE101" w15:done="0"/>
  <w15:commentEx w15:paraId="58994B44" w15:paraIdParent="6B1DE101" w15:done="0"/>
  <w15:commentEx w15:paraId="0FF920BB" w15:done="0"/>
  <w15:commentEx w15:paraId="7AAFC858" w15:paraIdParent="0FF920BB" w15:done="0"/>
  <w15:commentEx w15:paraId="0E0105E7" w15:paraIdParent="0FF920BB" w15:done="0"/>
  <w15:commentEx w15:paraId="2D789469" w15:paraIdParent="0FF920BB" w15:done="0"/>
  <w15:commentEx w15:paraId="45C78F99" w15:paraIdParent="0FF920BB" w15:done="0"/>
  <w15:commentEx w15:paraId="131F9DC3" w15:paraIdParent="0FF920BB" w15:done="0"/>
  <w15:commentEx w15:paraId="5611AFF0" w15:paraIdParent="0FF920BB" w15:done="0"/>
  <w15:commentEx w15:paraId="54A86A9E" w15:done="0"/>
  <w15:commentEx w15:paraId="644E1FF4" w15:paraIdParent="54A86A9E" w15:done="0"/>
  <w15:commentEx w15:paraId="1C9A6040" w15:paraIdParent="54A86A9E" w15:done="0"/>
  <w15:commentEx w15:paraId="614471D5" w15:done="0"/>
  <w15:commentEx w15:paraId="01C5D97B" w15:paraIdParent="614471D5" w15:done="0"/>
  <w15:commentEx w15:paraId="7F637036" w15:done="0"/>
  <w15:commentEx w15:paraId="121D1CAE" w15:done="0"/>
  <w15:commentEx w15:paraId="711A4C20" w15:done="0"/>
  <w15:commentEx w15:paraId="4AF3FF1B" w15:done="0"/>
  <w15:commentEx w15:paraId="0BC2C003" w15:done="0"/>
  <w15:commentEx w15:paraId="6CEB2EAF" w15:done="0"/>
  <w15:commentEx w15:paraId="2C26CD55" w15:done="0"/>
  <w15:commentEx w15:paraId="2B9AACDA" w15:done="0"/>
  <w15:commentEx w15:paraId="0FEB1BC3" w15:paraIdParent="2B9AACDA" w15:done="0"/>
  <w15:commentEx w15:paraId="0E7B4CB2" w15:paraIdParent="2B9AACDA" w15:done="0"/>
  <w15:commentEx w15:paraId="6B091A33" w15:done="0"/>
  <w15:commentEx w15:paraId="7BF3D9DF" w15:done="0"/>
  <w15:commentEx w15:paraId="4FE48A49" w15:done="0"/>
  <w15:commentEx w15:paraId="4269DB96" w15:done="0"/>
  <w15:commentEx w15:paraId="7DDC3D47" w15:done="0"/>
  <w15:commentEx w15:paraId="3C51D6C0" w15:paraIdParent="7DDC3D47" w15:done="0"/>
  <w15:commentEx w15:paraId="53735878" w15:done="0"/>
  <w15:commentEx w15:paraId="529AB797" w15:done="0"/>
  <w15:commentEx w15:paraId="2391B343" w15:done="0"/>
  <w15:commentEx w15:paraId="79E70071" w15:done="0"/>
  <w15:commentEx w15:paraId="365B4D38" w15:paraIdParent="79E70071" w15:done="0"/>
  <w15:commentEx w15:paraId="530960CB" w15:done="0"/>
  <w15:commentEx w15:paraId="036501F9" w15:paraIdParent="530960CB" w15:done="0"/>
  <w15:commentEx w15:paraId="38A63988" w15:paraIdParent="530960CB" w15:done="0"/>
  <w15:commentEx w15:paraId="37E5552C" w15:done="0"/>
  <w15:commentEx w15:paraId="38B1BFCB" w15:done="0"/>
  <w15:commentEx w15:paraId="214C09E7" w15:paraIdParent="38B1BFCB" w15:done="0"/>
  <w15:commentEx w15:paraId="215FC1F3" w15:done="0"/>
  <w15:commentEx w15:paraId="6436867D" w15:done="0"/>
  <w15:commentEx w15:paraId="5A9C0780" w15:paraIdParent="6436867D" w15:done="0"/>
  <w15:commentEx w15:paraId="1475ACF8" w15:paraIdParent="6436867D" w15:done="0"/>
  <w15:commentEx w15:paraId="618D27EC" w15:paraIdParent="6436867D" w15:done="0"/>
  <w15:commentEx w15:paraId="339866E7" w15:paraIdParent="6436867D" w15:done="0"/>
  <w15:commentEx w15:paraId="31907859" w15:paraIdParent="6436867D" w15:done="0"/>
  <w15:commentEx w15:paraId="242E1F9E" w15:done="0"/>
  <w15:commentEx w15:paraId="40EC4C4A" w15:done="0"/>
  <w15:commentEx w15:paraId="6AA2376A" w15:done="0"/>
  <w15:commentEx w15:paraId="0E7E44F2" w15:done="0"/>
  <w15:commentEx w15:paraId="34489D93" w15:done="0"/>
  <w15:commentEx w15:paraId="33CC972C" w15:done="0"/>
  <w15:commentEx w15:paraId="0350EB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45CDC5E" w16cex:dateUtc="2024-11-27T07:26:00Z"/>
  <w16cex:commentExtensible w16cex:durableId="2AF1D24E" w16cex:dateUtc="2024-11-27T09:15:00Z"/>
  <w16cex:commentExtensible w16cex:durableId="2AF08878" w16cex:dateUtc="2024-11-26T16:48:00Z"/>
  <w16cex:commentExtensible w16cex:durableId="3D776B44" w16cex:dateUtc="2024-11-27T07:53:00Z"/>
  <w16cex:commentExtensible w16cex:durableId="3101E2AA" w16cex:dateUtc="2024-11-25T20:22:00Z"/>
  <w16cex:commentExtensible w16cex:durableId="3385FC24" w16cex:dateUtc="2024-11-27T07:53:00Z"/>
  <w16cex:commentExtensible w16cex:durableId="66BE68BF" w16cex:dateUtc="2024-11-25T20:24:00Z"/>
  <w16cex:commentExtensible w16cex:durableId="2AF16014" w16cex:dateUtc="2024-11-27T01:08:00Z"/>
  <w16cex:commentExtensible w16cex:durableId="2AF1760E" w16cex:dateUtc="2024-11-27T02:42:00Z"/>
  <w16cex:commentExtensible w16cex:durableId="2AF1D268" w16cex:dateUtc="2024-11-27T09:16:00Z"/>
  <w16cex:commentExtensible w16cex:durableId="2AF16015" w16cex:dateUtc="2024-11-27T01:08:00Z"/>
  <w16cex:commentExtensible w16cex:durableId="2AF16016" w16cex:dateUtc="2024-11-27T01:08:00Z"/>
  <w16cex:commentExtensible w16cex:durableId="2AF16019" w16cex:dateUtc="2024-11-27T01:08:00Z"/>
  <w16cex:commentExtensible w16cex:durableId="2AF16025" w16cex:dateUtc="2024-11-27T01:08:00Z"/>
  <w16cex:commentExtensible w16cex:durableId="735406B5" w16cex:dateUtc="2024-11-25T20:26:00Z"/>
  <w16cex:commentExtensible w16cex:durableId="2AF07DF9" w16cex:dateUtc="2024-11-26T16:03:00Z"/>
  <w16cex:commentExtensible w16cex:durableId="47425703" w16cex:dateUtc="2024-11-27T07:56:00Z"/>
  <w16cex:commentExtensible w16cex:durableId="2AF1D293" w16cex:dateUtc="2024-11-27T09:17:00Z"/>
  <w16cex:commentExtensible w16cex:durableId="3BBBFA1B" w16cex:dateUtc="2024-11-25T20:27:00Z"/>
  <w16cex:commentExtensible w16cex:durableId="2AF07D61" w16cex:dateUtc="2024-11-26T16:01:00Z"/>
  <w16cex:commentExtensible w16cex:durableId="45AF6992" w16cex:dateUtc="2024-11-27T07:58:00Z"/>
  <w16cex:commentExtensible w16cex:durableId="47C438A7" w16cex:dateUtc="2024-11-25T20:28:00Z"/>
  <w16cex:commentExtensible w16cex:durableId="2AF07DA4" w16cex:dateUtc="2024-11-26T16:02:00Z"/>
  <w16cex:commentExtensible w16cex:durableId="2AF1602E" w16cex:dateUtc="2024-11-27T01:09:00Z"/>
  <w16cex:commentExtensible w16cex:durableId="679F677B" w16cex:dateUtc="2024-11-25T20:30:00Z"/>
  <w16cex:commentExtensible w16cex:durableId="2AF089D6" w16cex:dateUtc="2024-11-26T16:54:00Z"/>
  <w16cex:commentExtensible w16cex:durableId="2AF17643" w16cex:dateUtc="2024-11-27T02:43:00Z"/>
  <w16cex:commentExtensible w16cex:durableId="4E884B1A" w16cex:dateUtc="2024-11-27T07:59:00Z"/>
  <w16cex:commentExtensible w16cex:durableId="2AF1D2E3" w16cex:dateUtc="2024-11-27T09:18:00Z"/>
  <w16cex:commentExtensible w16cex:durableId="666D5C40" w16cex:dateUtc="2024-11-25T20:36:00Z"/>
  <w16cex:commentExtensible w16cex:durableId="666FB1E5" w16cex:dateUtc="2024-11-27T08:00:00Z"/>
  <w16cex:commentExtensible w16cex:durableId="2AF1D2F5" w16cex:dateUtc="2024-11-27T09:18:00Z"/>
  <w16cex:commentExtensible w16cex:durableId="2AF08957" w16cex:dateUtc="2024-11-26T16:52:00Z"/>
  <w16cex:commentExtensible w16cex:durableId="040A8B7E" w16cex:dateUtc="2024-11-27T08:01:00Z"/>
  <w16cex:commentExtensible w16cex:durableId="2AF1603F" w16cex:dateUtc="2024-11-27T01:09:00Z"/>
  <w16cex:commentExtensible w16cex:durableId="2AF16048" w16cex:dateUtc="2024-11-27T01:09:00Z"/>
  <w16cex:commentExtensible w16cex:durableId="2AF1604F" w16cex:dateUtc="2024-11-27T01:09:00Z"/>
  <w16cex:commentExtensible w16cex:durableId="2AF08A0B" w16cex:dateUtc="2024-11-26T16:55:00Z"/>
  <w16cex:commentExtensible w16cex:durableId="2C764B25" w16cex:dateUtc="2024-11-25T20:37:00Z"/>
  <w16cex:commentExtensible w16cex:durableId="2AF1D319" w16cex:dateUtc="2024-11-27T09:19:00Z"/>
  <w16cex:commentExtensible w16cex:durableId="1C35FF00" w16cex:dateUtc="2024-11-25T20:38:00Z"/>
  <w16cex:commentExtensible w16cex:durableId="2AF08A3A" w16cex:dateUtc="2024-11-26T16:56:00Z"/>
  <w16cex:commentExtensible w16cex:durableId="105ABC8B" w16cex:dateUtc="2024-11-27T08:01:00Z"/>
  <w16cex:commentExtensible w16cex:durableId="2AF1D329" w16cex:dateUtc="2024-11-27T09:19:00Z"/>
  <w16cex:commentExtensible w16cex:durableId="2AF16058" w16cex:dateUtc="2024-11-27T01:09:00Z"/>
  <w16cex:commentExtensible w16cex:durableId="189B3F94" w16cex:dateUtc="2024-11-25T20:39:00Z"/>
  <w16cex:commentExtensible w16cex:durableId="2AF16066" w16cex:dateUtc="2024-11-27T01:09:00Z"/>
  <w16cex:commentExtensible w16cex:durableId="2AF1606D" w16cex:dateUtc="2024-11-27T01:10:00Z"/>
  <w16cex:commentExtensible w16cex:durableId="2AF17661" w16cex:dateUtc="2024-11-27T02:43:00Z"/>
  <w16cex:commentExtensible w16cex:durableId="12EEFB7D" w16cex:dateUtc="2024-11-27T07:21:00Z"/>
  <w16cex:commentExtensible w16cex:durableId="56BE7B96" w16cex:dateUtc="2024-11-25T20:39:00Z"/>
  <w16cex:commentExtensible w16cex:durableId="3F8F0562" w16cex:dateUtc="2024-11-25T20:40:00Z"/>
  <w16cex:commentExtensible w16cex:durableId="0C36D5E6" w16cex:dateUtc="2024-11-25T20:40:00Z"/>
  <w16cex:commentExtensible w16cex:durableId="566309A9" w16cex:dateUtc="2024-11-25T20:41:00Z"/>
  <w16cex:commentExtensible w16cex:durableId="2AF16077" w16cex:dateUtc="2024-11-27T01:10:00Z"/>
  <w16cex:commentExtensible w16cex:durableId="573C9BDA" w16cex:dateUtc="2024-11-25T20:42:00Z"/>
  <w16cex:commentExtensible w16cex:durableId="2AF1607D" w16cex:dateUtc="2024-11-27T01:10:00Z"/>
  <w16cex:commentExtensible w16cex:durableId="2AF176A1" w16cex:dateUtc="2024-11-27T02:44:00Z"/>
  <w16cex:commentExtensible w16cex:durableId="75C40970" w16cex:dateUtc="2024-11-25T20:43:00Z"/>
  <w16cex:commentExtensible w16cex:durableId="2AF1608A" w16cex:dateUtc="2024-11-27T01:10:00Z"/>
  <w16cex:commentExtensible w16cex:durableId="12362C74" w16cex:dateUtc="2024-11-27T07:24:00Z"/>
  <w16cex:commentExtensible w16cex:durableId="5CEBC11A" w16cex:dateUtc="2024-11-25T20:43:00Z"/>
  <w16cex:commentExtensible w16cex:durableId="44FF7275" w16cex:dateUtc="2024-11-25T20:45:00Z"/>
  <w16cex:commentExtensible w16cex:durableId="2AF08612" w16cex:dateUtc="2024-11-26T16:38:00Z"/>
  <w16cex:commentExtensible w16cex:durableId="2AF1609B" w16cex:dateUtc="2024-11-27T01:10:00Z"/>
  <w16cex:commentExtensible w16cex:durableId="2AF176BF" w16cex:dateUtc="2024-11-27T02:45:00Z"/>
  <w16cex:commentExtensible w16cex:durableId="4969970B" w16cex:dateUtc="2024-11-27T08:03:00Z"/>
  <w16cex:commentExtensible w16cex:durableId="2AF1D36F" w16cex:dateUtc="2024-11-27T09:20:00Z"/>
  <w16cex:commentExtensible w16cex:durableId="2AF160A3" w16cex:dateUtc="2024-11-27T01:10:00Z"/>
  <w16cex:commentExtensible w16cex:durableId="2AF160AB" w16cex:dateUtc="2024-11-27T01:11:00Z"/>
  <w16cex:commentExtensible w16cex:durableId="2AF160B2" w16cex:dateUtc="2024-11-27T01:11:00Z"/>
  <w16cex:commentExtensible w16cex:durableId="2AF160BE" w16cex:dateUtc="2024-11-27T01:11:00Z"/>
  <w16cex:commentExtensible w16cex:durableId="2AF160CC" w16cex:dateUtc="2024-11-27T01:11:00Z"/>
  <w16cex:commentExtensible w16cex:durableId="2AF160D1" w16cex:dateUtc="2024-11-27T01: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6D2B69E" w16cid:durableId="46D2B69E"/>
  <w16cid:commentId w16cid:paraId="4C10A87D" w16cid:durableId="4C10A87D"/>
  <w16cid:commentId w16cid:paraId="3C72F5C3" w16cid:durableId="045CDC5E"/>
  <w16cid:commentId w16cid:paraId="5D00E85A" w16cid:durableId="2AF1D24E"/>
  <w16cid:commentId w16cid:paraId="0CE5D7D6" w16cid:durableId="2AF08878"/>
  <w16cid:commentId w16cid:paraId="072CE645" w16cid:durableId="3D776B44"/>
  <w16cid:commentId w16cid:paraId="7CE63085" w16cid:durableId="3101E2AA"/>
  <w16cid:commentId w16cid:paraId="6C76DF37" w16cid:durableId="3385FC24"/>
  <w16cid:commentId w16cid:paraId="1DC03C98" w16cid:durableId="66BE68BF"/>
  <w16cid:commentId w16cid:paraId="10FF3A03" w16cid:durableId="2AF16014"/>
  <w16cid:commentId w16cid:paraId="44CA695D" w16cid:durableId="2AF1760E"/>
  <w16cid:commentId w16cid:paraId="17DD6E8A" w16cid:durableId="2AF1D268"/>
  <w16cid:commentId w16cid:paraId="351A92C2" w16cid:durableId="351A92C2"/>
  <w16cid:commentId w16cid:paraId="5C184E18" w16cid:durableId="2AF16015"/>
  <w16cid:commentId w16cid:paraId="572B1FA9" w16cid:durableId="2AF16016"/>
  <w16cid:commentId w16cid:paraId="5132C50B" w16cid:durableId="2AF16019"/>
  <w16cid:commentId w16cid:paraId="02D006E3" w16cid:durableId="2AF16025"/>
  <w16cid:commentId w16cid:paraId="5D66BDA1" w16cid:durableId="735406B5"/>
  <w16cid:commentId w16cid:paraId="3F082AB6" w16cid:durableId="2AF07DF9"/>
  <w16cid:commentId w16cid:paraId="013B11CC" w16cid:durableId="47425703"/>
  <w16cid:commentId w16cid:paraId="1423D081" w16cid:durableId="2AF1D293"/>
  <w16cid:commentId w16cid:paraId="0A5870D6" w16cid:durableId="3BBBFA1B"/>
  <w16cid:commentId w16cid:paraId="4AAF7549" w16cid:durableId="2AF07D61"/>
  <w16cid:commentId w16cid:paraId="781C1B09" w16cid:durableId="45AF6992"/>
  <w16cid:commentId w16cid:paraId="6B1DE101" w16cid:durableId="47C438A7"/>
  <w16cid:commentId w16cid:paraId="7A270821" w16cid:durableId="2AF07DA4"/>
  <w16cid:commentId w16cid:paraId="58994B44" w16cid:durableId="2AF1602E"/>
  <w16cid:commentId w16cid:paraId="0FF920BB" w16cid:durableId="679F677B"/>
  <w16cid:commentId w16cid:paraId="7AAFC858" w16cid:durableId="2AF089D6"/>
  <w16cid:commentId w16cid:paraId="0E0105E7" w16cid:durableId="0E0105E7"/>
  <w16cid:commentId w16cid:paraId="2D789469" w16cid:durableId="2AF17643"/>
  <w16cid:commentId w16cid:paraId="45C78F99" w16cid:durableId="4E884B1A"/>
  <w16cid:commentId w16cid:paraId="131F9DC3" w16cid:durableId="2AF1D2E3"/>
  <w16cid:commentId w16cid:paraId="54A86A9E" w16cid:durableId="666D5C40"/>
  <w16cid:commentId w16cid:paraId="644E1FF4" w16cid:durableId="666FB1E5"/>
  <w16cid:commentId w16cid:paraId="1C9A6040" w16cid:durableId="2AF1D2F5"/>
  <w16cid:commentId w16cid:paraId="614471D5" w16cid:durableId="2AF08957"/>
  <w16cid:commentId w16cid:paraId="01C5D97B" w16cid:durableId="040A8B7E"/>
  <w16cid:commentId w16cid:paraId="7F637036" w16cid:durableId="2AF1603F"/>
  <w16cid:commentId w16cid:paraId="121D1CAE" w16cid:durableId="2AF16048"/>
  <w16cid:commentId w16cid:paraId="711A4C20" w16cid:durableId="2AF1604F"/>
  <w16cid:commentId w16cid:paraId="4AF3FF1B" w16cid:durableId="2AF08A0B"/>
  <w16cid:commentId w16cid:paraId="0BC2C003" w16cid:durableId="2C764B25"/>
  <w16cid:commentId w16cid:paraId="6CEB2EAF" w16cid:durableId="2AF1D319"/>
  <w16cid:commentId w16cid:paraId="2C26CD55" w16cid:durableId="1C35FF00"/>
  <w16cid:commentId w16cid:paraId="2B9AACDA" w16cid:durableId="2AF08A3A"/>
  <w16cid:commentId w16cid:paraId="0FEB1BC3" w16cid:durableId="105ABC8B"/>
  <w16cid:commentId w16cid:paraId="0E7B4CB2" w16cid:durableId="2AF1D329"/>
  <w16cid:commentId w16cid:paraId="6B091A33" w16cid:durableId="2AF16058"/>
  <w16cid:commentId w16cid:paraId="7BF3D9DF" w16cid:durableId="189B3F94"/>
  <w16cid:commentId w16cid:paraId="4FE48A49" w16cid:durableId="2AF16066"/>
  <w16cid:commentId w16cid:paraId="4269DB96" w16cid:durableId="2AF1606D"/>
  <w16cid:commentId w16cid:paraId="7DDC3D47" w16cid:durableId="2AF17661"/>
  <w16cid:commentId w16cid:paraId="3C51D6C0" w16cid:durableId="12EEFB7D"/>
  <w16cid:commentId w16cid:paraId="53735878" w16cid:durableId="56BE7B96"/>
  <w16cid:commentId w16cid:paraId="529AB797" w16cid:durableId="3F8F0562"/>
  <w16cid:commentId w16cid:paraId="2391B343" w16cid:durableId="0C36D5E6"/>
  <w16cid:commentId w16cid:paraId="79E70071" w16cid:durableId="566309A9"/>
  <w16cid:commentId w16cid:paraId="365B4D38" w16cid:durableId="2AF16077"/>
  <w16cid:commentId w16cid:paraId="530960CB" w16cid:durableId="573C9BDA"/>
  <w16cid:commentId w16cid:paraId="036501F9" w16cid:durableId="2AF1607D"/>
  <w16cid:commentId w16cid:paraId="38A63988" w16cid:durableId="2AF176A1"/>
  <w16cid:commentId w16cid:paraId="37E5552C" w16cid:durableId="75C40970"/>
  <w16cid:commentId w16cid:paraId="38B1BFCB" w16cid:durableId="2AF1608A"/>
  <w16cid:commentId w16cid:paraId="214C09E7" w16cid:durableId="12362C74"/>
  <w16cid:commentId w16cid:paraId="215FC1F3" w16cid:durableId="5CEBC11A"/>
  <w16cid:commentId w16cid:paraId="6436867D" w16cid:durableId="44FF7275"/>
  <w16cid:commentId w16cid:paraId="5A9C0780" w16cid:durableId="2AF08612"/>
  <w16cid:commentId w16cid:paraId="1475ACF8" w16cid:durableId="2AF1609B"/>
  <w16cid:commentId w16cid:paraId="618D27EC" w16cid:durableId="2AF176BF"/>
  <w16cid:commentId w16cid:paraId="339866E7" w16cid:durableId="4969970B"/>
  <w16cid:commentId w16cid:paraId="31907859" w16cid:durableId="2AF1D36F"/>
  <w16cid:commentId w16cid:paraId="242E1F9E" w16cid:durableId="2AF160A3"/>
  <w16cid:commentId w16cid:paraId="40EC4C4A" w16cid:durableId="2AF160AB"/>
  <w16cid:commentId w16cid:paraId="6AA2376A" w16cid:durableId="2AF160B2"/>
  <w16cid:commentId w16cid:paraId="0E7E44F2" w16cid:durableId="2AF160BE"/>
  <w16cid:commentId w16cid:paraId="34489D93" w16cid:durableId="34489D93"/>
  <w16cid:commentId w16cid:paraId="33CC972C" w16cid:durableId="2AF160CC"/>
  <w16cid:commentId w16cid:paraId="0350EB1D" w16cid:durableId="2AF160D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4A3018" w14:textId="77777777" w:rsidR="006F2E88" w:rsidRPr="00253D75" w:rsidRDefault="006F2E88">
      <w:r w:rsidRPr="00253D75">
        <w:separator/>
      </w:r>
    </w:p>
    <w:p w14:paraId="5423FBCF" w14:textId="77777777" w:rsidR="006F2E88" w:rsidRPr="00253D75" w:rsidRDefault="006F2E88"/>
  </w:endnote>
  <w:endnote w:type="continuationSeparator" w:id="0">
    <w:p w14:paraId="62A7674E" w14:textId="77777777" w:rsidR="006F2E88" w:rsidRPr="00253D75" w:rsidRDefault="006F2E88">
      <w:r w:rsidRPr="00253D75">
        <w:continuationSeparator/>
      </w:r>
    </w:p>
    <w:p w14:paraId="4B32F4BA" w14:textId="77777777" w:rsidR="006F2E88" w:rsidRPr="00253D75" w:rsidRDefault="006F2E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Microsoft JhengHei"/>
    <w:panose1 w:val="02010601000101010101"/>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Bold">
    <w:altName w:val="Times New Roman"/>
    <w:panose1 w:val="020B0704020202020204"/>
    <w:charset w:val="00"/>
    <w:family w:val="modern"/>
    <w:pitch w:val="default"/>
  </w:font>
  <w:font w:name="Aptos">
    <w:altName w:val="Arial"/>
    <w:charset w:val="00"/>
    <w:family w:val="swiss"/>
    <w:pitch w:val="variable"/>
    <w:sig w:usb0="00000001"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15F8A" w14:textId="77777777" w:rsidR="00956310" w:rsidRPr="00253D75" w:rsidRDefault="00956310">
    <w:pPr>
      <w:pStyle w:val="a4"/>
    </w:pPr>
    <w:r w:rsidRPr="00253D75">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A82D71" w14:textId="77777777" w:rsidR="006F2E88" w:rsidRPr="00253D75" w:rsidRDefault="006F2E88">
      <w:r w:rsidRPr="00253D75">
        <w:separator/>
      </w:r>
    </w:p>
    <w:p w14:paraId="47E4337F" w14:textId="77777777" w:rsidR="006F2E88" w:rsidRPr="00253D75" w:rsidRDefault="006F2E88"/>
  </w:footnote>
  <w:footnote w:type="continuationSeparator" w:id="0">
    <w:p w14:paraId="2CB7B132" w14:textId="77777777" w:rsidR="006F2E88" w:rsidRPr="00253D75" w:rsidRDefault="006F2E88">
      <w:r w:rsidRPr="00253D75">
        <w:continuationSeparator/>
      </w:r>
    </w:p>
    <w:p w14:paraId="1E15A4B5" w14:textId="77777777" w:rsidR="006F2E88" w:rsidRPr="00253D75" w:rsidRDefault="006F2E8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4751C5"/>
    <w:multiLevelType w:val="multilevel"/>
    <w:tmpl w:val="78B9243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0B83552"/>
    <w:multiLevelType w:val="multilevel"/>
    <w:tmpl w:val="6F80FF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0D46AAE"/>
    <w:multiLevelType w:val="hybridMultilevel"/>
    <w:tmpl w:val="93E43F7C"/>
    <w:lvl w:ilvl="0" w:tplc="0574B11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43A4631"/>
    <w:multiLevelType w:val="hybridMultilevel"/>
    <w:tmpl w:val="1E481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FD07DB"/>
    <w:multiLevelType w:val="multilevel"/>
    <w:tmpl w:val="F4286AE4"/>
    <w:lvl w:ilvl="0">
      <w:start w:val="1"/>
      <w:numFmt w:val="decimal"/>
      <w:lvlText w:val="%1."/>
      <w:lvlJc w:val="left"/>
      <w:pPr>
        <w:ind w:left="899" w:hanging="360"/>
      </w:pPr>
      <w:rPr>
        <w:rFonts w:ascii="Times New Roman" w:hAnsi="Times New Roman" w:cs="Times New Roman" w:hint="default"/>
      </w:rPr>
    </w:lvl>
    <w:lvl w:ilvl="1">
      <w:start w:val="1"/>
      <w:numFmt w:val="lowerLetter"/>
      <w:lvlText w:val="%2."/>
      <w:lvlJc w:val="left"/>
      <w:pPr>
        <w:ind w:left="1619" w:hanging="360"/>
      </w:pPr>
      <w:rPr>
        <w:rFonts w:ascii="Times New Roman" w:hAnsi="Times New Roman" w:cs="Times New Roman" w:hint="default"/>
      </w:rPr>
    </w:lvl>
    <w:lvl w:ilvl="2">
      <w:start w:val="1"/>
      <w:numFmt w:val="lowerRoman"/>
      <w:lvlText w:val="%3."/>
      <w:lvlJc w:val="right"/>
      <w:pPr>
        <w:ind w:left="2339" w:hanging="180"/>
      </w:pPr>
      <w:rPr>
        <w:rFonts w:ascii="Times New Roman" w:hAnsi="Times New Roman" w:cs="Times New Roman" w:hint="default"/>
      </w:rPr>
    </w:lvl>
    <w:lvl w:ilvl="3">
      <w:start w:val="1"/>
      <w:numFmt w:val="decimal"/>
      <w:lvlText w:val="%4."/>
      <w:lvlJc w:val="left"/>
      <w:pPr>
        <w:ind w:left="3059" w:hanging="360"/>
      </w:pPr>
      <w:rPr>
        <w:rFonts w:ascii="Times New Roman" w:hAnsi="Times New Roman" w:cs="Times New Roman" w:hint="default"/>
      </w:rPr>
    </w:lvl>
    <w:lvl w:ilvl="4">
      <w:start w:val="1"/>
      <w:numFmt w:val="lowerLetter"/>
      <w:lvlText w:val="%5."/>
      <w:lvlJc w:val="left"/>
      <w:pPr>
        <w:ind w:left="3779" w:hanging="360"/>
      </w:pPr>
      <w:rPr>
        <w:rFonts w:ascii="Times New Roman" w:hAnsi="Times New Roman" w:cs="Times New Roman" w:hint="default"/>
      </w:rPr>
    </w:lvl>
    <w:lvl w:ilvl="5">
      <w:start w:val="1"/>
      <w:numFmt w:val="lowerRoman"/>
      <w:lvlText w:val="%6."/>
      <w:lvlJc w:val="right"/>
      <w:pPr>
        <w:ind w:left="4499" w:hanging="180"/>
      </w:pPr>
      <w:rPr>
        <w:rFonts w:ascii="Times New Roman" w:hAnsi="Times New Roman" w:cs="Times New Roman" w:hint="default"/>
      </w:rPr>
    </w:lvl>
    <w:lvl w:ilvl="6">
      <w:start w:val="1"/>
      <w:numFmt w:val="decimal"/>
      <w:lvlText w:val="%7."/>
      <w:lvlJc w:val="left"/>
      <w:pPr>
        <w:ind w:left="5219" w:hanging="360"/>
      </w:pPr>
      <w:rPr>
        <w:rFonts w:ascii="Times New Roman" w:hAnsi="Times New Roman" w:cs="Times New Roman" w:hint="default"/>
      </w:rPr>
    </w:lvl>
    <w:lvl w:ilvl="7">
      <w:start w:val="1"/>
      <w:numFmt w:val="lowerLetter"/>
      <w:lvlText w:val="%8."/>
      <w:lvlJc w:val="left"/>
      <w:pPr>
        <w:ind w:left="5939" w:hanging="360"/>
      </w:pPr>
      <w:rPr>
        <w:rFonts w:ascii="Times New Roman" w:hAnsi="Times New Roman" w:cs="Times New Roman" w:hint="default"/>
      </w:rPr>
    </w:lvl>
    <w:lvl w:ilvl="8">
      <w:start w:val="1"/>
      <w:numFmt w:val="lowerRoman"/>
      <w:lvlText w:val="%9."/>
      <w:lvlJc w:val="right"/>
      <w:pPr>
        <w:ind w:left="6659" w:hanging="180"/>
      </w:pPr>
      <w:rPr>
        <w:rFonts w:ascii="Times New Roman" w:hAnsi="Times New Roman" w:cs="Times New Roman" w:hint="default"/>
      </w:rPr>
    </w:lvl>
  </w:abstractNum>
  <w:abstractNum w:abstractNumId="6" w15:restartNumberingAfterBreak="0">
    <w:nsid w:val="0B7E1BB2"/>
    <w:multiLevelType w:val="hybridMultilevel"/>
    <w:tmpl w:val="6E56785E"/>
    <w:lvl w:ilvl="0" w:tplc="6EB217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0302C30"/>
    <w:multiLevelType w:val="multilevel"/>
    <w:tmpl w:val="BD12E5B2"/>
    <w:lvl w:ilvl="0">
      <w:numFmt w:val="bullet"/>
      <w:lvlText w:val="-"/>
      <w:lvlJc w:val="left"/>
      <w:pPr>
        <w:ind w:left="924" w:hanging="360"/>
      </w:pPr>
      <w:rPr>
        <w:rFonts w:ascii="Arial" w:eastAsia="MS Mincho" w:hAnsi="Arial" w:cs="Arial" w:hint="default"/>
      </w:rPr>
    </w:lvl>
    <w:lvl w:ilvl="1">
      <w:start w:val="1"/>
      <w:numFmt w:val="bullet"/>
      <w:lvlText w:val="o"/>
      <w:lvlJc w:val="left"/>
      <w:pPr>
        <w:ind w:left="1644" w:hanging="360"/>
      </w:pPr>
      <w:rPr>
        <w:rFonts w:ascii="Courier New" w:hAnsi="Courier New" w:cs="Courier New" w:hint="default"/>
      </w:rPr>
    </w:lvl>
    <w:lvl w:ilvl="2">
      <w:start w:val="1"/>
      <w:numFmt w:val="bullet"/>
      <w:lvlText w:val=""/>
      <w:lvlJc w:val="left"/>
      <w:pPr>
        <w:ind w:left="2364" w:hanging="360"/>
      </w:pPr>
      <w:rPr>
        <w:rFonts w:ascii="Wingdings" w:hAnsi="Wingdings" w:hint="default"/>
      </w:rPr>
    </w:lvl>
    <w:lvl w:ilvl="3">
      <w:start w:val="1"/>
      <w:numFmt w:val="bullet"/>
      <w:lvlText w:val=""/>
      <w:lvlJc w:val="left"/>
      <w:pPr>
        <w:ind w:left="3084" w:hanging="360"/>
      </w:pPr>
      <w:rPr>
        <w:rFonts w:ascii="Symbol" w:hAnsi="Symbol" w:hint="default"/>
      </w:rPr>
    </w:lvl>
    <w:lvl w:ilvl="4">
      <w:start w:val="1"/>
      <w:numFmt w:val="bullet"/>
      <w:lvlText w:val="o"/>
      <w:lvlJc w:val="left"/>
      <w:pPr>
        <w:ind w:left="3804" w:hanging="360"/>
      </w:pPr>
      <w:rPr>
        <w:rFonts w:ascii="Courier New" w:hAnsi="Courier New" w:cs="Courier New" w:hint="default"/>
      </w:rPr>
    </w:lvl>
    <w:lvl w:ilvl="5">
      <w:start w:val="1"/>
      <w:numFmt w:val="bullet"/>
      <w:lvlText w:val=""/>
      <w:lvlJc w:val="left"/>
      <w:pPr>
        <w:ind w:left="4524" w:hanging="360"/>
      </w:pPr>
      <w:rPr>
        <w:rFonts w:ascii="Wingdings" w:hAnsi="Wingdings" w:hint="default"/>
      </w:rPr>
    </w:lvl>
    <w:lvl w:ilvl="6">
      <w:start w:val="1"/>
      <w:numFmt w:val="bullet"/>
      <w:lvlText w:val=""/>
      <w:lvlJc w:val="left"/>
      <w:pPr>
        <w:ind w:left="5244" w:hanging="360"/>
      </w:pPr>
      <w:rPr>
        <w:rFonts w:ascii="Symbol" w:hAnsi="Symbol" w:hint="default"/>
      </w:rPr>
    </w:lvl>
    <w:lvl w:ilvl="7">
      <w:start w:val="1"/>
      <w:numFmt w:val="bullet"/>
      <w:lvlText w:val="o"/>
      <w:lvlJc w:val="left"/>
      <w:pPr>
        <w:ind w:left="5964" w:hanging="360"/>
      </w:pPr>
      <w:rPr>
        <w:rFonts w:ascii="Courier New" w:hAnsi="Courier New" w:cs="Courier New" w:hint="default"/>
      </w:rPr>
    </w:lvl>
    <w:lvl w:ilvl="8">
      <w:start w:val="1"/>
      <w:numFmt w:val="bullet"/>
      <w:lvlText w:val=""/>
      <w:lvlJc w:val="left"/>
      <w:pPr>
        <w:ind w:left="6684" w:hanging="360"/>
      </w:pPr>
      <w:rPr>
        <w:rFonts w:ascii="Wingdings" w:hAnsi="Wingdings" w:hint="default"/>
      </w:rPr>
    </w:lvl>
  </w:abstractNum>
  <w:abstractNum w:abstractNumId="8" w15:restartNumberingAfterBreak="0">
    <w:nsid w:val="15131DD5"/>
    <w:multiLevelType w:val="multilevel"/>
    <w:tmpl w:val="15131DD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15E765D5"/>
    <w:multiLevelType w:val="hybridMultilevel"/>
    <w:tmpl w:val="598CDDDA"/>
    <w:lvl w:ilvl="0" w:tplc="8CA64B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1" w15:restartNumberingAfterBreak="0">
    <w:nsid w:val="2A554C14"/>
    <w:multiLevelType w:val="multilevel"/>
    <w:tmpl w:val="78B9243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C6B47D9"/>
    <w:multiLevelType w:val="multilevel"/>
    <w:tmpl w:val="0D8E6D22"/>
    <w:lvl w:ilvl="0">
      <w:numFmt w:val="bullet"/>
      <w:lvlText w:val="-"/>
      <w:lvlJc w:val="left"/>
      <w:pPr>
        <w:ind w:left="924" w:hanging="360"/>
      </w:pPr>
      <w:rPr>
        <w:rFonts w:ascii="Arial" w:eastAsia="MS Mincho" w:hAnsi="Arial" w:cs="Arial" w:hint="default"/>
      </w:rPr>
    </w:lvl>
    <w:lvl w:ilvl="1">
      <w:start w:val="1"/>
      <w:numFmt w:val="bullet"/>
      <w:lvlText w:val="o"/>
      <w:lvlJc w:val="left"/>
      <w:pPr>
        <w:ind w:left="1644" w:hanging="360"/>
      </w:pPr>
      <w:rPr>
        <w:rFonts w:ascii="Courier New" w:hAnsi="Courier New" w:cs="Courier New" w:hint="default"/>
      </w:rPr>
    </w:lvl>
    <w:lvl w:ilvl="2">
      <w:start w:val="1"/>
      <w:numFmt w:val="bullet"/>
      <w:lvlText w:val=""/>
      <w:lvlJc w:val="left"/>
      <w:pPr>
        <w:ind w:left="2364" w:hanging="360"/>
      </w:pPr>
      <w:rPr>
        <w:rFonts w:ascii="Wingdings" w:hAnsi="Wingdings" w:hint="default"/>
      </w:rPr>
    </w:lvl>
    <w:lvl w:ilvl="3">
      <w:start w:val="1"/>
      <w:numFmt w:val="bullet"/>
      <w:lvlText w:val=""/>
      <w:lvlJc w:val="left"/>
      <w:pPr>
        <w:ind w:left="3084" w:hanging="360"/>
      </w:pPr>
      <w:rPr>
        <w:rFonts w:ascii="Symbol" w:hAnsi="Symbol" w:hint="default"/>
      </w:rPr>
    </w:lvl>
    <w:lvl w:ilvl="4">
      <w:start w:val="1"/>
      <w:numFmt w:val="bullet"/>
      <w:lvlText w:val="o"/>
      <w:lvlJc w:val="left"/>
      <w:pPr>
        <w:ind w:left="3804" w:hanging="360"/>
      </w:pPr>
      <w:rPr>
        <w:rFonts w:ascii="Courier New" w:hAnsi="Courier New" w:cs="Courier New" w:hint="default"/>
      </w:rPr>
    </w:lvl>
    <w:lvl w:ilvl="5">
      <w:start w:val="1"/>
      <w:numFmt w:val="bullet"/>
      <w:lvlText w:val=""/>
      <w:lvlJc w:val="left"/>
      <w:pPr>
        <w:ind w:left="4524" w:hanging="360"/>
      </w:pPr>
      <w:rPr>
        <w:rFonts w:ascii="Wingdings" w:hAnsi="Wingdings" w:hint="default"/>
      </w:rPr>
    </w:lvl>
    <w:lvl w:ilvl="6">
      <w:start w:val="1"/>
      <w:numFmt w:val="bullet"/>
      <w:lvlText w:val=""/>
      <w:lvlJc w:val="left"/>
      <w:pPr>
        <w:ind w:left="5244" w:hanging="360"/>
      </w:pPr>
      <w:rPr>
        <w:rFonts w:ascii="Symbol" w:hAnsi="Symbol" w:hint="default"/>
      </w:rPr>
    </w:lvl>
    <w:lvl w:ilvl="7">
      <w:start w:val="1"/>
      <w:numFmt w:val="bullet"/>
      <w:lvlText w:val="o"/>
      <w:lvlJc w:val="left"/>
      <w:pPr>
        <w:ind w:left="5964" w:hanging="360"/>
      </w:pPr>
      <w:rPr>
        <w:rFonts w:ascii="Courier New" w:hAnsi="Courier New" w:cs="Courier New" w:hint="default"/>
      </w:rPr>
    </w:lvl>
    <w:lvl w:ilvl="8">
      <w:start w:val="1"/>
      <w:numFmt w:val="bullet"/>
      <w:lvlText w:val=""/>
      <w:lvlJc w:val="left"/>
      <w:pPr>
        <w:ind w:left="6684" w:hanging="360"/>
      </w:pPr>
      <w:rPr>
        <w:rFonts w:ascii="Wingdings" w:hAnsi="Wingdings" w:hint="default"/>
      </w:rPr>
    </w:lvl>
  </w:abstractNum>
  <w:abstractNum w:abstractNumId="13" w15:restartNumberingAfterBreak="0">
    <w:nsid w:val="2FF87F24"/>
    <w:multiLevelType w:val="multilevel"/>
    <w:tmpl w:val="948C24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0945BDD"/>
    <w:multiLevelType w:val="hybridMultilevel"/>
    <w:tmpl w:val="C2C6D55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54214628"/>
    <w:multiLevelType w:val="hybridMultilevel"/>
    <w:tmpl w:val="CCC4127A"/>
    <w:lvl w:ilvl="0" w:tplc="57CA709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55672287"/>
    <w:multiLevelType w:val="hybridMultilevel"/>
    <w:tmpl w:val="ABF2DC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9683929"/>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5A663F89"/>
    <w:multiLevelType w:val="multilevel"/>
    <w:tmpl w:val="5A663F89"/>
    <w:lvl w:ilvl="0">
      <w:start w:val="5"/>
      <w:numFmt w:val="bullet"/>
      <w:lvlText w:val="-"/>
      <w:lvlJc w:val="left"/>
      <w:pPr>
        <w:ind w:left="644" w:hanging="360"/>
      </w:pPr>
      <w:rPr>
        <w:rFonts w:ascii="Arial" w:eastAsia="Times New Roman" w:hAnsi="Arial" w:cs="Arial" w:hint="default"/>
      </w:rPr>
    </w:lvl>
    <w:lvl w:ilvl="1">
      <w:numFmt w:val="bullet"/>
      <w:lvlText w:val="-"/>
      <w:lvlJc w:val="left"/>
      <w:pPr>
        <w:ind w:left="1364" w:hanging="360"/>
      </w:pPr>
      <w:rPr>
        <w:rFonts w:ascii="Times New Roman" w:eastAsia="Times New Roman" w:hAnsi="Times New Roman" w:cs="Times New Roman" w:hint="default"/>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9" w15:restartNumberingAfterBreak="0">
    <w:nsid w:val="5A9006AF"/>
    <w:multiLevelType w:val="hybridMultilevel"/>
    <w:tmpl w:val="552AB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654E52"/>
    <w:multiLevelType w:val="hybridMultilevel"/>
    <w:tmpl w:val="C75CC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E75712"/>
    <w:multiLevelType w:val="hybridMultilevel"/>
    <w:tmpl w:val="3A229008"/>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64B11576"/>
    <w:multiLevelType w:val="multilevel"/>
    <w:tmpl w:val="F942F9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5B47119"/>
    <w:multiLevelType w:val="multilevel"/>
    <w:tmpl w:val="1C08D9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9BF04F8"/>
    <w:multiLevelType w:val="hybridMultilevel"/>
    <w:tmpl w:val="540A62B0"/>
    <w:lvl w:ilvl="0" w:tplc="6D16538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EAE618D"/>
    <w:multiLevelType w:val="hybridMultilevel"/>
    <w:tmpl w:val="9282230C"/>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6" w15:restartNumberingAfterBreak="0">
    <w:nsid w:val="7312505B"/>
    <w:multiLevelType w:val="hybridMultilevel"/>
    <w:tmpl w:val="A714380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7" w15:restartNumberingAfterBreak="0">
    <w:nsid w:val="75297705"/>
    <w:multiLevelType w:val="hybridMultilevel"/>
    <w:tmpl w:val="15EC8224"/>
    <w:lvl w:ilvl="0" w:tplc="0574B11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76D3424A"/>
    <w:multiLevelType w:val="multilevel"/>
    <w:tmpl w:val="AB92909A"/>
    <w:lvl w:ilvl="0">
      <w:numFmt w:val="bullet"/>
      <w:lvlText w:val="-"/>
      <w:lvlJc w:val="left"/>
      <w:pPr>
        <w:ind w:left="924" w:hanging="360"/>
      </w:pPr>
      <w:rPr>
        <w:rFonts w:ascii="Arial" w:eastAsia="MS Mincho" w:hAnsi="Arial" w:cs="Arial" w:hint="default"/>
      </w:rPr>
    </w:lvl>
    <w:lvl w:ilvl="1">
      <w:start w:val="1"/>
      <w:numFmt w:val="bullet"/>
      <w:lvlText w:val="o"/>
      <w:lvlJc w:val="left"/>
      <w:pPr>
        <w:ind w:left="1644" w:hanging="360"/>
      </w:pPr>
      <w:rPr>
        <w:rFonts w:ascii="Courier New" w:hAnsi="Courier New" w:cs="Courier New" w:hint="default"/>
      </w:rPr>
    </w:lvl>
    <w:lvl w:ilvl="2">
      <w:start w:val="1"/>
      <w:numFmt w:val="bullet"/>
      <w:lvlText w:val=""/>
      <w:lvlJc w:val="left"/>
      <w:pPr>
        <w:ind w:left="2364" w:hanging="360"/>
      </w:pPr>
      <w:rPr>
        <w:rFonts w:ascii="Wingdings" w:hAnsi="Wingdings" w:hint="default"/>
      </w:rPr>
    </w:lvl>
    <w:lvl w:ilvl="3">
      <w:start w:val="1"/>
      <w:numFmt w:val="bullet"/>
      <w:lvlText w:val=""/>
      <w:lvlJc w:val="left"/>
      <w:pPr>
        <w:ind w:left="3084" w:hanging="360"/>
      </w:pPr>
      <w:rPr>
        <w:rFonts w:ascii="Symbol" w:hAnsi="Symbol" w:hint="default"/>
      </w:rPr>
    </w:lvl>
    <w:lvl w:ilvl="4">
      <w:start w:val="1"/>
      <w:numFmt w:val="bullet"/>
      <w:lvlText w:val="o"/>
      <w:lvlJc w:val="left"/>
      <w:pPr>
        <w:ind w:left="3804" w:hanging="360"/>
      </w:pPr>
      <w:rPr>
        <w:rFonts w:ascii="Courier New" w:hAnsi="Courier New" w:cs="Courier New" w:hint="default"/>
      </w:rPr>
    </w:lvl>
    <w:lvl w:ilvl="5">
      <w:start w:val="1"/>
      <w:numFmt w:val="bullet"/>
      <w:lvlText w:val=""/>
      <w:lvlJc w:val="left"/>
      <w:pPr>
        <w:ind w:left="4524" w:hanging="360"/>
      </w:pPr>
      <w:rPr>
        <w:rFonts w:ascii="Wingdings" w:hAnsi="Wingdings" w:hint="default"/>
      </w:rPr>
    </w:lvl>
    <w:lvl w:ilvl="6">
      <w:start w:val="1"/>
      <w:numFmt w:val="bullet"/>
      <w:lvlText w:val=""/>
      <w:lvlJc w:val="left"/>
      <w:pPr>
        <w:ind w:left="5244" w:hanging="360"/>
      </w:pPr>
      <w:rPr>
        <w:rFonts w:ascii="Symbol" w:hAnsi="Symbol" w:hint="default"/>
      </w:rPr>
    </w:lvl>
    <w:lvl w:ilvl="7">
      <w:start w:val="1"/>
      <w:numFmt w:val="bullet"/>
      <w:lvlText w:val="o"/>
      <w:lvlJc w:val="left"/>
      <w:pPr>
        <w:ind w:left="5964" w:hanging="360"/>
      </w:pPr>
      <w:rPr>
        <w:rFonts w:ascii="Courier New" w:hAnsi="Courier New" w:cs="Courier New" w:hint="default"/>
      </w:rPr>
    </w:lvl>
    <w:lvl w:ilvl="8">
      <w:start w:val="1"/>
      <w:numFmt w:val="bullet"/>
      <w:lvlText w:val=""/>
      <w:lvlJc w:val="left"/>
      <w:pPr>
        <w:ind w:left="6684" w:hanging="360"/>
      </w:pPr>
      <w:rPr>
        <w:rFonts w:ascii="Wingdings" w:hAnsi="Wingdings" w:hint="default"/>
      </w:rPr>
    </w:lvl>
  </w:abstractNum>
  <w:abstractNum w:abstractNumId="29" w15:restartNumberingAfterBreak="0">
    <w:nsid w:val="78B92433"/>
    <w:multiLevelType w:val="multilevel"/>
    <w:tmpl w:val="78B9243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
  </w:num>
  <w:num w:numId="2">
    <w:abstractNumId w:val="10"/>
  </w:num>
  <w:num w:numId="3">
    <w:abstractNumId w:val="16"/>
  </w:num>
  <w:num w:numId="4">
    <w:abstractNumId w:val="19"/>
  </w:num>
  <w:num w:numId="5">
    <w:abstractNumId w:val="14"/>
  </w:num>
  <w:num w:numId="6">
    <w:abstractNumId w:val="21"/>
  </w:num>
  <w:num w:numId="7">
    <w:abstractNumId w:val="26"/>
  </w:num>
  <w:num w:numId="8">
    <w:abstractNumId w:val="25"/>
  </w:num>
  <w:num w:numId="9">
    <w:abstractNumId w:val="20"/>
  </w:num>
  <w:num w:numId="10">
    <w:abstractNumId w:val="17"/>
  </w:num>
  <w:num w:numId="11">
    <w:abstractNumId w:val="15"/>
  </w:num>
  <w:num w:numId="12">
    <w:abstractNumId w:val="6"/>
  </w:num>
  <w:num w:numId="13">
    <w:abstractNumId w:val="27"/>
  </w:num>
  <w:num w:numId="14">
    <w:abstractNumId w:val="3"/>
  </w:num>
  <w:num w:numId="15">
    <w:abstractNumId w:val="8"/>
  </w:num>
  <w:num w:numId="16">
    <w:abstractNumId w:val="29"/>
  </w:num>
  <w:num w:numId="17">
    <w:abstractNumId w:val="18"/>
  </w:num>
  <w:num w:numId="18">
    <w:abstractNumId w:val="11"/>
  </w:num>
  <w:num w:numId="19">
    <w:abstractNumId w:val="1"/>
  </w:num>
  <w:num w:numId="20">
    <w:abstractNumId w:val="9"/>
  </w:num>
  <w:num w:numId="21">
    <w:abstractNumId w:val="2"/>
  </w:num>
  <w:num w:numId="22">
    <w:abstractNumId w:val="12"/>
  </w:num>
  <w:num w:numId="23">
    <w:abstractNumId w:val="13"/>
  </w:num>
  <w:num w:numId="24">
    <w:abstractNumId w:val="28"/>
  </w:num>
  <w:num w:numId="25">
    <w:abstractNumId w:val="7"/>
  </w:num>
  <w:num w:numId="26">
    <w:abstractNumId w:val="22"/>
  </w:num>
  <w:num w:numId="27">
    <w:abstractNumId w:val="23"/>
  </w:num>
  <w:num w:numId="28">
    <w:abstractNumId w:val="0"/>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pple - Fangli">
    <w15:presenceInfo w15:providerId="None" w15:userId="Apple - Fangli"/>
  </w15:person>
  <w15:person w15:author="CATT">
    <w15:presenceInfo w15:providerId="None" w15:userId="CATT"/>
  </w15:person>
  <w15:person w15:author="Ericsson (Oskar)">
    <w15:presenceInfo w15:providerId="None" w15:userId="Ericsson (Oskar)"/>
  </w15:person>
  <w15:person w15:author="MediaTek-Xiaonan">
    <w15:presenceInfo w15:providerId="None" w15:userId="MediaTek-Xiaonan"/>
  </w15:person>
  <w15:person w15:author="Huawei (David Lecompte)">
    <w15:presenceInfo w15:providerId="None" w15:userId="Huawei (David Lecompte)"/>
  </w15:person>
  <w15:person w15:author="Ericsson">
    <w15:presenceInfo w15:providerId="None" w15:userId="Ericsson"/>
  </w15:person>
  <w15:person w15:author="Nokia (Endrit)">
    <w15:presenceInfo w15:providerId="None" w15:userId="Nokia (Endrit)"/>
  </w15:person>
  <w15:person w15:author="Apple - Naveen Palle">
    <w15:presenceInfo w15:providerId="None" w15:userId="Apple - Naveen Palle"/>
  </w15:person>
  <w15:person w15:author="vivo-Chenli">
    <w15:presenceInfo w15:providerId="None" w15:userId="vivo-Chenli"/>
  </w15:person>
  <w15:person w15:author="Xiaomi">
    <w15:presenceInfo w15:providerId="None" w15:userId="Xiaomi"/>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509"/>
    <w:rsid w:val="00000FB7"/>
    <w:rsid w:val="0000132E"/>
    <w:rsid w:val="000017B3"/>
    <w:rsid w:val="00001E11"/>
    <w:rsid w:val="000021D4"/>
    <w:rsid w:val="00002E4F"/>
    <w:rsid w:val="00003868"/>
    <w:rsid w:val="00003AAC"/>
    <w:rsid w:val="00003BA5"/>
    <w:rsid w:val="00004139"/>
    <w:rsid w:val="00005ABC"/>
    <w:rsid w:val="000063BA"/>
    <w:rsid w:val="00007DCF"/>
    <w:rsid w:val="0001094A"/>
    <w:rsid w:val="00010E1B"/>
    <w:rsid w:val="00011627"/>
    <w:rsid w:val="00011A30"/>
    <w:rsid w:val="00012A29"/>
    <w:rsid w:val="00013124"/>
    <w:rsid w:val="00013510"/>
    <w:rsid w:val="00013C83"/>
    <w:rsid w:val="00014702"/>
    <w:rsid w:val="00014F30"/>
    <w:rsid w:val="00016FCD"/>
    <w:rsid w:val="00017797"/>
    <w:rsid w:val="000213B0"/>
    <w:rsid w:val="00022723"/>
    <w:rsid w:val="00023116"/>
    <w:rsid w:val="00023231"/>
    <w:rsid w:val="000233E6"/>
    <w:rsid w:val="00024953"/>
    <w:rsid w:val="00024C93"/>
    <w:rsid w:val="00025661"/>
    <w:rsid w:val="000259BF"/>
    <w:rsid w:val="00027DB8"/>
    <w:rsid w:val="00030985"/>
    <w:rsid w:val="00032AF9"/>
    <w:rsid w:val="00032F43"/>
    <w:rsid w:val="00033397"/>
    <w:rsid w:val="00036040"/>
    <w:rsid w:val="000365ED"/>
    <w:rsid w:val="00036762"/>
    <w:rsid w:val="00036E1A"/>
    <w:rsid w:val="000370CD"/>
    <w:rsid w:val="000370E4"/>
    <w:rsid w:val="00040095"/>
    <w:rsid w:val="00040CBF"/>
    <w:rsid w:val="000410BA"/>
    <w:rsid w:val="000427AE"/>
    <w:rsid w:val="00043938"/>
    <w:rsid w:val="0004454B"/>
    <w:rsid w:val="00044709"/>
    <w:rsid w:val="00044A39"/>
    <w:rsid w:val="000455E3"/>
    <w:rsid w:val="00045881"/>
    <w:rsid w:val="00046045"/>
    <w:rsid w:val="00046F3B"/>
    <w:rsid w:val="00047320"/>
    <w:rsid w:val="00051834"/>
    <w:rsid w:val="000525F0"/>
    <w:rsid w:val="0005302E"/>
    <w:rsid w:val="00053849"/>
    <w:rsid w:val="000538C0"/>
    <w:rsid w:val="00053AB5"/>
    <w:rsid w:val="00054050"/>
    <w:rsid w:val="00054A22"/>
    <w:rsid w:val="00055246"/>
    <w:rsid w:val="00055750"/>
    <w:rsid w:val="00055CB1"/>
    <w:rsid w:val="00056061"/>
    <w:rsid w:val="0005629B"/>
    <w:rsid w:val="00056B5D"/>
    <w:rsid w:val="00056D0D"/>
    <w:rsid w:val="00060315"/>
    <w:rsid w:val="00060FFF"/>
    <w:rsid w:val="0006336B"/>
    <w:rsid w:val="00063F12"/>
    <w:rsid w:val="000655A6"/>
    <w:rsid w:val="00065A74"/>
    <w:rsid w:val="000660E3"/>
    <w:rsid w:val="000670ED"/>
    <w:rsid w:val="00067628"/>
    <w:rsid w:val="00070386"/>
    <w:rsid w:val="000707F0"/>
    <w:rsid w:val="00071373"/>
    <w:rsid w:val="0007249B"/>
    <w:rsid w:val="00072561"/>
    <w:rsid w:val="000728F4"/>
    <w:rsid w:val="00073667"/>
    <w:rsid w:val="00073C98"/>
    <w:rsid w:val="00074076"/>
    <w:rsid w:val="00075BCD"/>
    <w:rsid w:val="000760EF"/>
    <w:rsid w:val="000762FA"/>
    <w:rsid w:val="00076445"/>
    <w:rsid w:val="00076528"/>
    <w:rsid w:val="00076641"/>
    <w:rsid w:val="00077F96"/>
    <w:rsid w:val="00080512"/>
    <w:rsid w:val="000808DD"/>
    <w:rsid w:val="00081254"/>
    <w:rsid w:val="000812F7"/>
    <w:rsid w:val="000816A6"/>
    <w:rsid w:val="00081AFF"/>
    <w:rsid w:val="00082163"/>
    <w:rsid w:val="000822F8"/>
    <w:rsid w:val="0008231C"/>
    <w:rsid w:val="00082C11"/>
    <w:rsid w:val="00083105"/>
    <w:rsid w:val="00083E58"/>
    <w:rsid w:val="00084523"/>
    <w:rsid w:val="0008462F"/>
    <w:rsid w:val="00086143"/>
    <w:rsid w:val="00086590"/>
    <w:rsid w:val="00090A78"/>
    <w:rsid w:val="00090E37"/>
    <w:rsid w:val="00091257"/>
    <w:rsid w:val="000923B3"/>
    <w:rsid w:val="0009473E"/>
    <w:rsid w:val="000952C6"/>
    <w:rsid w:val="000953E9"/>
    <w:rsid w:val="000955FF"/>
    <w:rsid w:val="00097F06"/>
    <w:rsid w:val="000A01B3"/>
    <w:rsid w:val="000A0D4B"/>
    <w:rsid w:val="000A1A71"/>
    <w:rsid w:val="000A34A2"/>
    <w:rsid w:val="000A37F5"/>
    <w:rsid w:val="000A3CB7"/>
    <w:rsid w:val="000A41A4"/>
    <w:rsid w:val="000A45F7"/>
    <w:rsid w:val="000A4959"/>
    <w:rsid w:val="000A4C77"/>
    <w:rsid w:val="000A4CB2"/>
    <w:rsid w:val="000A5044"/>
    <w:rsid w:val="000A52F1"/>
    <w:rsid w:val="000A5B8F"/>
    <w:rsid w:val="000A5C5F"/>
    <w:rsid w:val="000A7D06"/>
    <w:rsid w:val="000B06B8"/>
    <w:rsid w:val="000B16B3"/>
    <w:rsid w:val="000B2795"/>
    <w:rsid w:val="000B2C00"/>
    <w:rsid w:val="000B38DB"/>
    <w:rsid w:val="000B6FBC"/>
    <w:rsid w:val="000C1CD5"/>
    <w:rsid w:val="000C291F"/>
    <w:rsid w:val="000C3BB2"/>
    <w:rsid w:val="000C48E6"/>
    <w:rsid w:val="000C49D5"/>
    <w:rsid w:val="000C4A12"/>
    <w:rsid w:val="000C5971"/>
    <w:rsid w:val="000C5B48"/>
    <w:rsid w:val="000C64BE"/>
    <w:rsid w:val="000C689D"/>
    <w:rsid w:val="000C68CE"/>
    <w:rsid w:val="000C7700"/>
    <w:rsid w:val="000D0D1A"/>
    <w:rsid w:val="000D0D52"/>
    <w:rsid w:val="000D2200"/>
    <w:rsid w:val="000D58AB"/>
    <w:rsid w:val="000D6882"/>
    <w:rsid w:val="000D6DC4"/>
    <w:rsid w:val="000D7F17"/>
    <w:rsid w:val="000E0A88"/>
    <w:rsid w:val="000E0FBE"/>
    <w:rsid w:val="000E2051"/>
    <w:rsid w:val="000E4675"/>
    <w:rsid w:val="000E7002"/>
    <w:rsid w:val="000E77EE"/>
    <w:rsid w:val="000F1A99"/>
    <w:rsid w:val="000F1E5E"/>
    <w:rsid w:val="000F20CD"/>
    <w:rsid w:val="000F36BB"/>
    <w:rsid w:val="000F36D5"/>
    <w:rsid w:val="000F38A1"/>
    <w:rsid w:val="000F4554"/>
    <w:rsid w:val="000F4ED2"/>
    <w:rsid w:val="000F56D0"/>
    <w:rsid w:val="000F5B47"/>
    <w:rsid w:val="000F5C0C"/>
    <w:rsid w:val="000F63E5"/>
    <w:rsid w:val="000F6631"/>
    <w:rsid w:val="000F6F40"/>
    <w:rsid w:val="000F7204"/>
    <w:rsid w:val="000F7E6D"/>
    <w:rsid w:val="000F7EBA"/>
    <w:rsid w:val="00100CAC"/>
    <w:rsid w:val="00101638"/>
    <w:rsid w:val="0010167B"/>
    <w:rsid w:val="001023D9"/>
    <w:rsid w:val="001030F4"/>
    <w:rsid w:val="00103453"/>
    <w:rsid w:val="00103BD0"/>
    <w:rsid w:val="00103C44"/>
    <w:rsid w:val="00103CFD"/>
    <w:rsid w:val="00104C2C"/>
    <w:rsid w:val="00104FD3"/>
    <w:rsid w:val="00106255"/>
    <w:rsid w:val="00106855"/>
    <w:rsid w:val="001069A6"/>
    <w:rsid w:val="00106A07"/>
    <w:rsid w:val="00106AD3"/>
    <w:rsid w:val="00106DB2"/>
    <w:rsid w:val="00107266"/>
    <w:rsid w:val="00110839"/>
    <w:rsid w:val="00111531"/>
    <w:rsid w:val="0011183D"/>
    <w:rsid w:val="00111BD0"/>
    <w:rsid w:val="00111D31"/>
    <w:rsid w:val="00112C3C"/>
    <w:rsid w:val="001141C1"/>
    <w:rsid w:val="00114543"/>
    <w:rsid w:val="00114DDE"/>
    <w:rsid w:val="00115212"/>
    <w:rsid w:val="00115EFE"/>
    <w:rsid w:val="001167ED"/>
    <w:rsid w:val="00117743"/>
    <w:rsid w:val="001202E7"/>
    <w:rsid w:val="001204F9"/>
    <w:rsid w:val="00121511"/>
    <w:rsid w:val="0012287F"/>
    <w:rsid w:val="00126A02"/>
    <w:rsid w:val="001274F9"/>
    <w:rsid w:val="00127A75"/>
    <w:rsid w:val="00127C62"/>
    <w:rsid w:val="001311E8"/>
    <w:rsid w:val="00131B2B"/>
    <w:rsid w:val="0013232F"/>
    <w:rsid w:val="00132383"/>
    <w:rsid w:val="00133650"/>
    <w:rsid w:val="001337AD"/>
    <w:rsid w:val="00134F87"/>
    <w:rsid w:val="00135FC1"/>
    <w:rsid w:val="00136C8F"/>
    <w:rsid w:val="001405D5"/>
    <w:rsid w:val="0014083B"/>
    <w:rsid w:val="00140940"/>
    <w:rsid w:val="00142664"/>
    <w:rsid w:val="00142F60"/>
    <w:rsid w:val="001452E6"/>
    <w:rsid w:val="00146183"/>
    <w:rsid w:val="00146CFB"/>
    <w:rsid w:val="00146FD0"/>
    <w:rsid w:val="00147566"/>
    <w:rsid w:val="00150BC5"/>
    <w:rsid w:val="00150BFD"/>
    <w:rsid w:val="001516E4"/>
    <w:rsid w:val="00151B9B"/>
    <w:rsid w:val="001525CC"/>
    <w:rsid w:val="00152617"/>
    <w:rsid w:val="00153672"/>
    <w:rsid w:val="0015423F"/>
    <w:rsid w:val="001551C6"/>
    <w:rsid w:val="00156A6D"/>
    <w:rsid w:val="00156AA0"/>
    <w:rsid w:val="00157E7A"/>
    <w:rsid w:val="0016112E"/>
    <w:rsid w:val="00161685"/>
    <w:rsid w:val="00161B6B"/>
    <w:rsid w:val="00161B79"/>
    <w:rsid w:val="001622C3"/>
    <w:rsid w:val="00164253"/>
    <w:rsid w:val="00164EB7"/>
    <w:rsid w:val="001653CC"/>
    <w:rsid w:val="00170369"/>
    <w:rsid w:val="001718F5"/>
    <w:rsid w:val="00172AC4"/>
    <w:rsid w:val="00172FA3"/>
    <w:rsid w:val="00173840"/>
    <w:rsid w:val="00173F38"/>
    <w:rsid w:val="00174110"/>
    <w:rsid w:val="00174F23"/>
    <w:rsid w:val="00176BF3"/>
    <w:rsid w:val="00176CDA"/>
    <w:rsid w:val="001770B3"/>
    <w:rsid w:val="0018047C"/>
    <w:rsid w:val="0018173F"/>
    <w:rsid w:val="0018274A"/>
    <w:rsid w:val="00183240"/>
    <w:rsid w:val="00184582"/>
    <w:rsid w:val="00185818"/>
    <w:rsid w:val="001901F2"/>
    <w:rsid w:val="00190B6F"/>
    <w:rsid w:val="00190E5A"/>
    <w:rsid w:val="0019196F"/>
    <w:rsid w:val="00191EBE"/>
    <w:rsid w:val="001963DE"/>
    <w:rsid w:val="001978D7"/>
    <w:rsid w:val="00197998"/>
    <w:rsid w:val="001A0E61"/>
    <w:rsid w:val="001A170B"/>
    <w:rsid w:val="001A1B72"/>
    <w:rsid w:val="001A33AB"/>
    <w:rsid w:val="001A36DC"/>
    <w:rsid w:val="001A3E48"/>
    <w:rsid w:val="001A3EC1"/>
    <w:rsid w:val="001A4F1A"/>
    <w:rsid w:val="001A7286"/>
    <w:rsid w:val="001A7FF6"/>
    <w:rsid w:val="001B00E5"/>
    <w:rsid w:val="001B0931"/>
    <w:rsid w:val="001B1026"/>
    <w:rsid w:val="001B1AC8"/>
    <w:rsid w:val="001B1E48"/>
    <w:rsid w:val="001B24CD"/>
    <w:rsid w:val="001B2707"/>
    <w:rsid w:val="001B4AC6"/>
    <w:rsid w:val="001B550E"/>
    <w:rsid w:val="001B5889"/>
    <w:rsid w:val="001B5C81"/>
    <w:rsid w:val="001B6CA6"/>
    <w:rsid w:val="001B6FDA"/>
    <w:rsid w:val="001B7E53"/>
    <w:rsid w:val="001C097C"/>
    <w:rsid w:val="001C0E9A"/>
    <w:rsid w:val="001C0FF4"/>
    <w:rsid w:val="001C123B"/>
    <w:rsid w:val="001C1382"/>
    <w:rsid w:val="001C1C88"/>
    <w:rsid w:val="001C1FFF"/>
    <w:rsid w:val="001C2575"/>
    <w:rsid w:val="001C474B"/>
    <w:rsid w:val="001C4754"/>
    <w:rsid w:val="001C49BD"/>
    <w:rsid w:val="001C52D1"/>
    <w:rsid w:val="001C5AAC"/>
    <w:rsid w:val="001C5D10"/>
    <w:rsid w:val="001C5EF5"/>
    <w:rsid w:val="001C73E2"/>
    <w:rsid w:val="001C7DD1"/>
    <w:rsid w:val="001D02C2"/>
    <w:rsid w:val="001D25DA"/>
    <w:rsid w:val="001D262B"/>
    <w:rsid w:val="001D5287"/>
    <w:rsid w:val="001D562E"/>
    <w:rsid w:val="001D592A"/>
    <w:rsid w:val="001D5FA2"/>
    <w:rsid w:val="001D62FF"/>
    <w:rsid w:val="001E064D"/>
    <w:rsid w:val="001E2107"/>
    <w:rsid w:val="001E3010"/>
    <w:rsid w:val="001E6FA2"/>
    <w:rsid w:val="001F0FF7"/>
    <w:rsid w:val="001F11C2"/>
    <w:rsid w:val="001F168B"/>
    <w:rsid w:val="001F373B"/>
    <w:rsid w:val="001F3A83"/>
    <w:rsid w:val="001F4C1F"/>
    <w:rsid w:val="001F58EE"/>
    <w:rsid w:val="001F5F4B"/>
    <w:rsid w:val="001F76BB"/>
    <w:rsid w:val="001F7947"/>
    <w:rsid w:val="001F7CB1"/>
    <w:rsid w:val="0020160F"/>
    <w:rsid w:val="00202DA0"/>
    <w:rsid w:val="00202EB1"/>
    <w:rsid w:val="00203B30"/>
    <w:rsid w:val="00203D5F"/>
    <w:rsid w:val="002045F7"/>
    <w:rsid w:val="00204ACB"/>
    <w:rsid w:val="00206835"/>
    <w:rsid w:val="002071D3"/>
    <w:rsid w:val="002072AD"/>
    <w:rsid w:val="00207ED7"/>
    <w:rsid w:val="00211024"/>
    <w:rsid w:val="00211932"/>
    <w:rsid w:val="00211CCF"/>
    <w:rsid w:val="002121E4"/>
    <w:rsid w:val="00213176"/>
    <w:rsid w:val="00213FB7"/>
    <w:rsid w:val="00214A77"/>
    <w:rsid w:val="002152CD"/>
    <w:rsid w:val="00222BC8"/>
    <w:rsid w:val="00222EA7"/>
    <w:rsid w:val="002239AB"/>
    <w:rsid w:val="00224A3D"/>
    <w:rsid w:val="00224E50"/>
    <w:rsid w:val="0022566B"/>
    <w:rsid w:val="00225E1F"/>
    <w:rsid w:val="00225E6A"/>
    <w:rsid w:val="0022662B"/>
    <w:rsid w:val="0023080E"/>
    <w:rsid w:val="002317F4"/>
    <w:rsid w:val="0023242D"/>
    <w:rsid w:val="002329EA"/>
    <w:rsid w:val="00233E5C"/>
    <w:rsid w:val="00234062"/>
    <w:rsid w:val="0023411F"/>
    <w:rsid w:val="002347A2"/>
    <w:rsid w:val="00235478"/>
    <w:rsid w:val="002359A0"/>
    <w:rsid w:val="00236BEF"/>
    <w:rsid w:val="0023761E"/>
    <w:rsid w:val="002378B7"/>
    <w:rsid w:val="00237D65"/>
    <w:rsid w:val="00240746"/>
    <w:rsid w:val="00240A64"/>
    <w:rsid w:val="00240ADE"/>
    <w:rsid w:val="00241374"/>
    <w:rsid w:val="002428B4"/>
    <w:rsid w:val="00242C3C"/>
    <w:rsid w:val="002432FD"/>
    <w:rsid w:val="002461ED"/>
    <w:rsid w:val="00247216"/>
    <w:rsid w:val="002510A7"/>
    <w:rsid w:val="00252739"/>
    <w:rsid w:val="002528F3"/>
    <w:rsid w:val="00252EEB"/>
    <w:rsid w:val="00253D75"/>
    <w:rsid w:val="00254D28"/>
    <w:rsid w:val="002559D8"/>
    <w:rsid w:val="00255F2F"/>
    <w:rsid w:val="0025681D"/>
    <w:rsid w:val="0025777D"/>
    <w:rsid w:val="002577B6"/>
    <w:rsid w:val="002577ED"/>
    <w:rsid w:val="00261CD5"/>
    <w:rsid w:val="00263045"/>
    <w:rsid w:val="002635AF"/>
    <w:rsid w:val="00264D6A"/>
    <w:rsid w:val="00265B6C"/>
    <w:rsid w:val="00265F81"/>
    <w:rsid w:val="002661BA"/>
    <w:rsid w:val="00266662"/>
    <w:rsid w:val="00266891"/>
    <w:rsid w:val="00266CF5"/>
    <w:rsid w:val="00266FC5"/>
    <w:rsid w:val="002707D3"/>
    <w:rsid w:val="00270A7F"/>
    <w:rsid w:val="00272F41"/>
    <w:rsid w:val="00273854"/>
    <w:rsid w:val="00274666"/>
    <w:rsid w:val="0027559C"/>
    <w:rsid w:val="0027763F"/>
    <w:rsid w:val="0027783A"/>
    <w:rsid w:val="00277FB2"/>
    <w:rsid w:val="002802E9"/>
    <w:rsid w:val="002806CE"/>
    <w:rsid w:val="00281213"/>
    <w:rsid w:val="002842BE"/>
    <w:rsid w:val="002846BA"/>
    <w:rsid w:val="0028567C"/>
    <w:rsid w:val="00285829"/>
    <w:rsid w:val="00285CBC"/>
    <w:rsid w:val="00286B44"/>
    <w:rsid w:val="002907FC"/>
    <w:rsid w:val="002916B9"/>
    <w:rsid w:val="002917F8"/>
    <w:rsid w:val="0029188E"/>
    <w:rsid w:val="00292AC8"/>
    <w:rsid w:val="002936A2"/>
    <w:rsid w:val="00293F69"/>
    <w:rsid w:val="0029469F"/>
    <w:rsid w:val="00294718"/>
    <w:rsid w:val="00296CF8"/>
    <w:rsid w:val="002A0175"/>
    <w:rsid w:val="002A38CB"/>
    <w:rsid w:val="002A450B"/>
    <w:rsid w:val="002A4D68"/>
    <w:rsid w:val="002A53E3"/>
    <w:rsid w:val="002A5575"/>
    <w:rsid w:val="002A6A2F"/>
    <w:rsid w:val="002A7678"/>
    <w:rsid w:val="002B0088"/>
    <w:rsid w:val="002B0AFA"/>
    <w:rsid w:val="002B0E5F"/>
    <w:rsid w:val="002B0EC7"/>
    <w:rsid w:val="002B171B"/>
    <w:rsid w:val="002B1E22"/>
    <w:rsid w:val="002B2EDB"/>
    <w:rsid w:val="002B4059"/>
    <w:rsid w:val="002B4761"/>
    <w:rsid w:val="002B47CF"/>
    <w:rsid w:val="002B49A4"/>
    <w:rsid w:val="002B72D2"/>
    <w:rsid w:val="002C0733"/>
    <w:rsid w:val="002C1656"/>
    <w:rsid w:val="002C29F0"/>
    <w:rsid w:val="002C2E97"/>
    <w:rsid w:val="002C3C2A"/>
    <w:rsid w:val="002C723B"/>
    <w:rsid w:val="002D0F1B"/>
    <w:rsid w:val="002D743A"/>
    <w:rsid w:val="002E01E2"/>
    <w:rsid w:val="002E1BB5"/>
    <w:rsid w:val="002E202D"/>
    <w:rsid w:val="002E20E3"/>
    <w:rsid w:val="002E37DC"/>
    <w:rsid w:val="002E3EC2"/>
    <w:rsid w:val="002E50A6"/>
    <w:rsid w:val="002E663B"/>
    <w:rsid w:val="002E6F01"/>
    <w:rsid w:val="002E7CE9"/>
    <w:rsid w:val="002F00BD"/>
    <w:rsid w:val="002F061B"/>
    <w:rsid w:val="002F1824"/>
    <w:rsid w:val="002F2A15"/>
    <w:rsid w:val="002F3E28"/>
    <w:rsid w:val="002F572E"/>
    <w:rsid w:val="002F5DE3"/>
    <w:rsid w:val="002F611F"/>
    <w:rsid w:val="002F64DB"/>
    <w:rsid w:val="002F65EA"/>
    <w:rsid w:val="002F6727"/>
    <w:rsid w:val="00300540"/>
    <w:rsid w:val="00300597"/>
    <w:rsid w:val="003012C9"/>
    <w:rsid w:val="003012F7"/>
    <w:rsid w:val="003035BC"/>
    <w:rsid w:val="0030374A"/>
    <w:rsid w:val="00303B7F"/>
    <w:rsid w:val="00303EB9"/>
    <w:rsid w:val="00304762"/>
    <w:rsid w:val="0030568F"/>
    <w:rsid w:val="00305849"/>
    <w:rsid w:val="003062B4"/>
    <w:rsid w:val="0030759C"/>
    <w:rsid w:val="00310E99"/>
    <w:rsid w:val="00312E0B"/>
    <w:rsid w:val="00315A3E"/>
    <w:rsid w:val="00316EE9"/>
    <w:rsid w:val="003172DC"/>
    <w:rsid w:val="00317C49"/>
    <w:rsid w:val="00317C4F"/>
    <w:rsid w:val="00317F1D"/>
    <w:rsid w:val="003232DA"/>
    <w:rsid w:val="00323866"/>
    <w:rsid w:val="00323C4C"/>
    <w:rsid w:val="00323DC9"/>
    <w:rsid w:val="003241D3"/>
    <w:rsid w:val="0032543E"/>
    <w:rsid w:val="003256C5"/>
    <w:rsid w:val="003256D2"/>
    <w:rsid w:val="00326122"/>
    <w:rsid w:val="0032689B"/>
    <w:rsid w:val="003271E3"/>
    <w:rsid w:val="00327900"/>
    <w:rsid w:val="003304F9"/>
    <w:rsid w:val="00330B7E"/>
    <w:rsid w:val="0033139D"/>
    <w:rsid w:val="00331ED6"/>
    <w:rsid w:val="0033215C"/>
    <w:rsid w:val="00332DD8"/>
    <w:rsid w:val="00333016"/>
    <w:rsid w:val="003330AF"/>
    <w:rsid w:val="00333B21"/>
    <w:rsid w:val="00334068"/>
    <w:rsid w:val="00335531"/>
    <w:rsid w:val="00336BF4"/>
    <w:rsid w:val="0034241B"/>
    <w:rsid w:val="0034331E"/>
    <w:rsid w:val="00343C5C"/>
    <w:rsid w:val="00344111"/>
    <w:rsid w:val="00344373"/>
    <w:rsid w:val="00345BAF"/>
    <w:rsid w:val="00346264"/>
    <w:rsid w:val="00347CD9"/>
    <w:rsid w:val="00351D3D"/>
    <w:rsid w:val="003525F1"/>
    <w:rsid w:val="003534EA"/>
    <w:rsid w:val="003538BF"/>
    <w:rsid w:val="00353F00"/>
    <w:rsid w:val="0035462D"/>
    <w:rsid w:val="00354873"/>
    <w:rsid w:val="00354B49"/>
    <w:rsid w:val="00355FA8"/>
    <w:rsid w:val="00356428"/>
    <w:rsid w:val="00357015"/>
    <w:rsid w:val="003578EF"/>
    <w:rsid w:val="0036033D"/>
    <w:rsid w:val="003606FF"/>
    <w:rsid w:val="003608D7"/>
    <w:rsid w:val="00361130"/>
    <w:rsid w:val="00363986"/>
    <w:rsid w:val="0036686F"/>
    <w:rsid w:val="00366EBA"/>
    <w:rsid w:val="00371ADD"/>
    <w:rsid w:val="00373A26"/>
    <w:rsid w:val="003741A5"/>
    <w:rsid w:val="003741B4"/>
    <w:rsid w:val="003765E4"/>
    <w:rsid w:val="00376EE3"/>
    <w:rsid w:val="0037731B"/>
    <w:rsid w:val="003779F9"/>
    <w:rsid w:val="00377F14"/>
    <w:rsid w:val="0038070C"/>
    <w:rsid w:val="0038077C"/>
    <w:rsid w:val="00381F2B"/>
    <w:rsid w:val="003821E7"/>
    <w:rsid w:val="0038313F"/>
    <w:rsid w:val="0038451F"/>
    <w:rsid w:val="00385040"/>
    <w:rsid w:val="00385EF6"/>
    <w:rsid w:val="003860E5"/>
    <w:rsid w:val="00391C3E"/>
    <w:rsid w:val="00392479"/>
    <w:rsid w:val="0039252A"/>
    <w:rsid w:val="00393819"/>
    <w:rsid w:val="00394473"/>
    <w:rsid w:val="00394662"/>
    <w:rsid w:val="00394CAB"/>
    <w:rsid w:val="00395BA3"/>
    <w:rsid w:val="003A035D"/>
    <w:rsid w:val="003A03E7"/>
    <w:rsid w:val="003A0901"/>
    <w:rsid w:val="003A277E"/>
    <w:rsid w:val="003A307C"/>
    <w:rsid w:val="003A4693"/>
    <w:rsid w:val="003A4A15"/>
    <w:rsid w:val="003A670B"/>
    <w:rsid w:val="003B00E4"/>
    <w:rsid w:val="003B0900"/>
    <w:rsid w:val="003B0F0F"/>
    <w:rsid w:val="003B37D9"/>
    <w:rsid w:val="003B3B11"/>
    <w:rsid w:val="003B5CB8"/>
    <w:rsid w:val="003B64AE"/>
    <w:rsid w:val="003C1964"/>
    <w:rsid w:val="003C2996"/>
    <w:rsid w:val="003C29B5"/>
    <w:rsid w:val="003C2E99"/>
    <w:rsid w:val="003C361E"/>
    <w:rsid w:val="003C3946"/>
    <w:rsid w:val="003C3971"/>
    <w:rsid w:val="003C4E0E"/>
    <w:rsid w:val="003D0E55"/>
    <w:rsid w:val="003D12D2"/>
    <w:rsid w:val="003D220C"/>
    <w:rsid w:val="003D2B19"/>
    <w:rsid w:val="003D2FFF"/>
    <w:rsid w:val="003D386E"/>
    <w:rsid w:val="003D41D2"/>
    <w:rsid w:val="003D4A98"/>
    <w:rsid w:val="003D4E35"/>
    <w:rsid w:val="003D546E"/>
    <w:rsid w:val="003D55C3"/>
    <w:rsid w:val="003D5AC7"/>
    <w:rsid w:val="003D5FE8"/>
    <w:rsid w:val="003D7CC7"/>
    <w:rsid w:val="003D7CD2"/>
    <w:rsid w:val="003E042E"/>
    <w:rsid w:val="003E0508"/>
    <w:rsid w:val="003E0E5B"/>
    <w:rsid w:val="003E218A"/>
    <w:rsid w:val="003E2739"/>
    <w:rsid w:val="003E3DAD"/>
    <w:rsid w:val="003E403B"/>
    <w:rsid w:val="003E43EF"/>
    <w:rsid w:val="003E44AF"/>
    <w:rsid w:val="003E51F4"/>
    <w:rsid w:val="003E559D"/>
    <w:rsid w:val="003E64D2"/>
    <w:rsid w:val="003E701D"/>
    <w:rsid w:val="003F02D7"/>
    <w:rsid w:val="003F089B"/>
    <w:rsid w:val="003F1708"/>
    <w:rsid w:val="003F1E0E"/>
    <w:rsid w:val="003F35F1"/>
    <w:rsid w:val="003F6129"/>
    <w:rsid w:val="003F6A0F"/>
    <w:rsid w:val="004018F4"/>
    <w:rsid w:val="00401EF6"/>
    <w:rsid w:val="0040208F"/>
    <w:rsid w:val="00403033"/>
    <w:rsid w:val="00403CEA"/>
    <w:rsid w:val="004044CA"/>
    <w:rsid w:val="00404657"/>
    <w:rsid w:val="00404F70"/>
    <w:rsid w:val="004053FA"/>
    <w:rsid w:val="00406538"/>
    <w:rsid w:val="0040679D"/>
    <w:rsid w:val="00406E68"/>
    <w:rsid w:val="004074A2"/>
    <w:rsid w:val="0040773E"/>
    <w:rsid w:val="0041014C"/>
    <w:rsid w:val="004105C7"/>
    <w:rsid w:val="00410B4D"/>
    <w:rsid w:val="00410DCB"/>
    <w:rsid w:val="00412B25"/>
    <w:rsid w:val="00413BAD"/>
    <w:rsid w:val="00414005"/>
    <w:rsid w:val="00414B41"/>
    <w:rsid w:val="00414E96"/>
    <w:rsid w:val="0041591B"/>
    <w:rsid w:val="00415C0E"/>
    <w:rsid w:val="00416DA1"/>
    <w:rsid w:val="00416F32"/>
    <w:rsid w:val="00417D34"/>
    <w:rsid w:val="00417DEE"/>
    <w:rsid w:val="004206D4"/>
    <w:rsid w:val="00422EC9"/>
    <w:rsid w:val="00424979"/>
    <w:rsid w:val="00424D2A"/>
    <w:rsid w:val="00425751"/>
    <w:rsid w:val="004275DE"/>
    <w:rsid w:val="004315E3"/>
    <w:rsid w:val="0043209A"/>
    <w:rsid w:val="004321D2"/>
    <w:rsid w:val="00433077"/>
    <w:rsid w:val="004334A7"/>
    <w:rsid w:val="00433750"/>
    <w:rsid w:val="00434C5D"/>
    <w:rsid w:val="00436156"/>
    <w:rsid w:val="00437FA6"/>
    <w:rsid w:val="004406A5"/>
    <w:rsid w:val="00443245"/>
    <w:rsid w:val="004438F2"/>
    <w:rsid w:val="00443DFA"/>
    <w:rsid w:val="00445202"/>
    <w:rsid w:val="004456C6"/>
    <w:rsid w:val="00446295"/>
    <w:rsid w:val="00450634"/>
    <w:rsid w:val="00450E5E"/>
    <w:rsid w:val="0045177C"/>
    <w:rsid w:val="00451A61"/>
    <w:rsid w:val="00452ECF"/>
    <w:rsid w:val="00453329"/>
    <w:rsid w:val="004539E2"/>
    <w:rsid w:val="00453FB8"/>
    <w:rsid w:val="00456D93"/>
    <w:rsid w:val="0045774D"/>
    <w:rsid w:val="00457990"/>
    <w:rsid w:val="00462E1A"/>
    <w:rsid w:val="00462F2F"/>
    <w:rsid w:val="0046396C"/>
    <w:rsid w:val="00463CFD"/>
    <w:rsid w:val="00464618"/>
    <w:rsid w:val="0046558A"/>
    <w:rsid w:val="0046575A"/>
    <w:rsid w:val="004657D8"/>
    <w:rsid w:val="00467A39"/>
    <w:rsid w:val="0047088B"/>
    <w:rsid w:val="004715CC"/>
    <w:rsid w:val="00471D89"/>
    <w:rsid w:val="004720D6"/>
    <w:rsid w:val="0047231D"/>
    <w:rsid w:val="00472DD1"/>
    <w:rsid w:val="00473401"/>
    <w:rsid w:val="00473CEA"/>
    <w:rsid w:val="004743F5"/>
    <w:rsid w:val="00474930"/>
    <w:rsid w:val="0047565F"/>
    <w:rsid w:val="004763DB"/>
    <w:rsid w:val="004765B5"/>
    <w:rsid w:val="00477165"/>
    <w:rsid w:val="0047729F"/>
    <w:rsid w:val="00477B8C"/>
    <w:rsid w:val="00480892"/>
    <w:rsid w:val="0048146B"/>
    <w:rsid w:val="00481942"/>
    <w:rsid w:val="00481A80"/>
    <w:rsid w:val="00481CF9"/>
    <w:rsid w:val="004843AF"/>
    <w:rsid w:val="00487B03"/>
    <w:rsid w:val="00487E46"/>
    <w:rsid w:val="004908C7"/>
    <w:rsid w:val="00490B8E"/>
    <w:rsid w:val="004924BA"/>
    <w:rsid w:val="00493A49"/>
    <w:rsid w:val="00493FA7"/>
    <w:rsid w:val="00494D64"/>
    <w:rsid w:val="0049573B"/>
    <w:rsid w:val="00495F9D"/>
    <w:rsid w:val="004A0AD6"/>
    <w:rsid w:val="004A1502"/>
    <w:rsid w:val="004A1834"/>
    <w:rsid w:val="004A1C35"/>
    <w:rsid w:val="004A1D87"/>
    <w:rsid w:val="004A2D3F"/>
    <w:rsid w:val="004A34FF"/>
    <w:rsid w:val="004A3E66"/>
    <w:rsid w:val="004A487A"/>
    <w:rsid w:val="004A573D"/>
    <w:rsid w:val="004A7092"/>
    <w:rsid w:val="004B1364"/>
    <w:rsid w:val="004B1829"/>
    <w:rsid w:val="004B23C0"/>
    <w:rsid w:val="004B2ECE"/>
    <w:rsid w:val="004B4248"/>
    <w:rsid w:val="004B445B"/>
    <w:rsid w:val="004B4E62"/>
    <w:rsid w:val="004B55CB"/>
    <w:rsid w:val="004B5BE0"/>
    <w:rsid w:val="004B60AC"/>
    <w:rsid w:val="004C03F1"/>
    <w:rsid w:val="004C0E62"/>
    <w:rsid w:val="004C1CC7"/>
    <w:rsid w:val="004C378F"/>
    <w:rsid w:val="004C37EE"/>
    <w:rsid w:val="004C38BC"/>
    <w:rsid w:val="004C3AF9"/>
    <w:rsid w:val="004C458D"/>
    <w:rsid w:val="004C4894"/>
    <w:rsid w:val="004C4B19"/>
    <w:rsid w:val="004C4E87"/>
    <w:rsid w:val="004C652E"/>
    <w:rsid w:val="004C7643"/>
    <w:rsid w:val="004D0964"/>
    <w:rsid w:val="004D0B09"/>
    <w:rsid w:val="004D11A2"/>
    <w:rsid w:val="004D1563"/>
    <w:rsid w:val="004D22B6"/>
    <w:rsid w:val="004D2A4C"/>
    <w:rsid w:val="004D31E4"/>
    <w:rsid w:val="004D3578"/>
    <w:rsid w:val="004D55D0"/>
    <w:rsid w:val="004D6BDF"/>
    <w:rsid w:val="004D7E65"/>
    <w:rsid w:val="004E085A"/>
    <w:rsid w:val="004E0ACB"/>
    <w:rsid w:val="004E15ED"/>
    <w:rsid w:val="004E18F3"/>
    <w:rsid w:val="004E213A"/>
    <w:rsid w:val="004E21D9"/>
    <w:rsid w:val="004E2271"/>
    <w:rsid w:val="004E22EF"/>
    <w:rsid w:val="004E2AB5"/>
    <w:rsid w:val="004E2F1D"/>
    <w:rsid w:val="004E4876"/>
    <w:rsid w:val="004E4B0F"/>
    <w:rsid w:val="004E4D30"/>
    <w:rsid w:val="004E4F46"/>
    <w:rsid w:val="004E7D46"/>
    <w:rsid w:val="004F0802"/>
    <w:rsid w:val="004F1FF9"/>
    <w:rsid w:val="004F7071"/>
    <w:rsid w:val="004F7E6D"/>
    <w:rsid w:val="00500C80"/>
    <w:rsid w:val="00500DE6"/>
    <w:rsid w:val="0050129D"/>
    <w:rsid w:val="005012F2"/>
    <w:rsid w:val="00501ECF"/>
    <w:rsid w:val="00502FA9"/>
    <w:rsid w:val="00503233"/>
    <w:rsid w:val="005044A9"/>
    <w:rsid w:val="005044D5"/>
    <w:rsid w:val="00505EE9"/>
    <w:rsid w:val="00506136"/>
    <w:rsid w:val="0050648F"/>
    <w:rsid w:val="0050692C"/>
    <w:rsid w:val="00507181"/>
    <w:rsid w:val="00507BCB"/>
    <w:rsid w:val="00507D82"/>
    <w:rsid w:val="0051045A"/>
    <w:rsid w:val="00510918"/>
    <w:rsid w:val="005129EE"/>
    <w:rsid w:val="00512DF3"/>
    <w:rsid w:val="00513396"/>
    <w:rsid w:val="00516265"/>
    <w:rsid w:val="00520387"/>
    <w:rsid w:val="00520514"/>
    <w:rsid w:val="00520957"/>
    <w:rsid w:val="00521698"/>
    <w:rsid w:val="005228EB"/>
    <w:rsid w:val="005243FA"/>
    <w:rsid w:val="005244BD"/>
    <w:rsid w:val="00525948"/>
    <w:rsid w:val="0052656F"/>
    <w:rsid w:val="005278ED"/>
    <w:rsid w:val="00530F12"/>
    <w:rsid w:val="0053202A"/>
    <w:rsid w:val="005321CA"/>
    <w:rsid w:val="0053332C"/>
    <w:rsid w:val="00534DFC"/>
    <w:rsid w:val="00535C93"/>
    <w:rsid w:val="0053632D"/>
    <w:rsid w:val="00537314"/>
    <w:rsid w:val="005373A1"/>
    <w:rsid w:val="005377B7"/>
    <w:rsid w:val="0054009F"/>
    <w:rsid w:val="005402C3"/>
    <w:rsid w:val="0054041B"/>
    <w:rsid w:val="00542A62"/>
    <w:rsid w:val="00542BF0"/>
    <w:rsid w:val="00542D4C"/>
    <w:rsid w:val="00542EA8"/>
    <w:rsid w:val="0054372F"/>
    <w:rsid w:val="00543E6C"/>
    <w:rsid w:val="00545AC7"/>
    <w:rsid w:val="00545ECF"/>
    <w:rsid w:val="0055016D"/>
    <w:rsid w:val="005513CC"/>
    <w:rsid w:val="00551620"/>
    <w:rsid w:val="00551AC8"/>
    <w:rsid w:val="00552064"/>
    <w:rsid w:val="0055277D"/>
    <w:rsid w:val="00552B6A"/>
    <w:rsid w:val="005534AC"/>
    <w:rsid w:val="00553FBC"/>
    <w:rsid w:val="00555B28"/>
    <w:rsid w:val="00557A55"/>
    <w:rsid w:val="0056283F"/>
    <w:rsid w:val="005648FE"/>
    <w:rsid w:val="00565087"/>
    <w:rsid w:val="00565C30"/>
    <w:rsid w:val="00566B01"/>
    <w:rsid w:val="00566F2F"/>
    <w:rsid w:val="00567464"/>
    <w:rsid w:val="00572274"/>
    <w:rsid w:val="00572416"/>
    <w:rsid w:val="00574BB6"/>
    <w:rsid w:val="00574C3C"/>
    <w:rsid w:val="00574E22"/>
    <w:rsid w:val="00574E32"/>
    <w:rsid w:val="005755EA"/>
    <w:rsid w:val="0057631B"/>
    <w:rsid w:val="00576BF5"/>
    <w:rsid w:val="00576FEC"/>
    <w:rsid w:val="00577540"/>
    <w:rsid w:val="00577761"/>
    <w:rsid w:val="0058068B"/>
    <w:rsid w:val="0058076C"/>
    <w:rsid w:val="00581D5D"/>
    <w:rsid w:val="00581F7D"/>
    <w:rsid w:val="00582502"/>
    <w:rsid w:val="00584681"/>
    <w:rsid w:val="00585E0D"/>
    <w:rsid w:val="00586086"/>
    <w:rsid w:val="005863D2"/>
    <w:rsid w:val="005866A3"/>
    <w:rsid w:val="00586710"/>
    <w:rsid w:val="00586E27"/>
    <w:rsid w:val="00587232"/>
    <w:rsid w:val="00591250"/>
    <w:rsid w:val="00593390"/>
    <w:rsid w:val="00594FCB"/>
    <w:rsid w:val="005952CD"/>
    <w:rsid w:val="0059681B"/>
    <w:rsid w:val="005968C8"/>
    <w:rsid w:val="005979D2"/>
    <w:rsid w:val="005A2005"/>
    <w:rsid w:val="005A2684"/>
    <w:rsid w:val="005A30CE"/>
    <w:rsid w:val="005A363A"/>
    <w:rsid w:val="005A69E9"/>
    <w:rsid w:val="005A7238"/>
    <w:rsid w:val="005A78A2"/>
    <w:rsid w:val="005A7F07"/>
    <w:rsid w:val="005B016D"/>
    <w:rsid w:val="005B0C4B"/>
    <w:rsid w:val="005B134A"/>
    <w:rsid w:val="005B1AB2"/>
    <w:rsid w:val="005B1BB9"/>
    <w:rsid w:val="005B27FD"/>
    <w:rsid w:val="005B2A54"/>
    <w:rsid w:val="005B3EE3"/>
    <w:rsid w:val="005B483E"/>
    <w:rsid w:val="005B585A"/>
    <w:rsid w:val="005B64E6"/>
    <w:rsid w:val="005B6654"/>
    <w:rsid w:val="005C0302"/>
    <w:rsid w:val="005C04EF"/>
    <w:rsid w:val="005C06D7"/>
    <w:rsid w:val="005C11B8"/>
    <w:rsid w:val="005C2151"/>
    <w:rsid w:val="005C2FD0"/>
    <w:rsid w:val="005C3A45"/>
    <w:rsid w:val="005C4AD2"/>
    <w:rsid w:val="005C4ADE"/>
    <w:rsid w:val="005C54AF"/>
    <w:rsid w:val="005C624F"/>
    <w:rsid w:val="005D0027"/>
    <w:rsid w:val="005D021D"/>
    <w:rsid w:val="005D0D07"/>
    <w:rsid w:val="005D1778"/>
    <w:rsid w:val="005D1AFB"/>
    <w:rsid w:val="005D1B9C"/>
    <w:rsid w:val="005D20EC"/>
    <w:rsid w:val="005D2E01"/>
    <w:rsid w:val="005D4383"/>
    <w:rsid w:val="005D558C"/>
    <w:rsid w:val="005D5BBB"/>
    <w:rsid w:val="005D5D05"/>
    <w:rsid w:val="005E0628"/>
    <w:rsid w:val="005E2F35"/>
    <w:rsid w:val="005E451E"/>
    <w:rsid w:val="005E47F8"/>
    <w:rsid w:val="005E53FE"/>
    <w:rsid w:val="005E5B2B"/>
    <w:rsid w:val="005E72E1"/>
    <w:rsid w:val="005E7B7C"/>
    <w:rsid w:val="005E7B82"/>
    <w:rsid w:val="005E7D7B"/>
    <w:rsid w:val="005F2252"/>
    <w:rsid w:val="005F2848"/>
    <w:rsid w:val="005F29E0"/>
    <w:rsid w:val="005F2AED"/>
    <w:rsid w:val="005F410C"/>
    <w:rsid w:val="005F44E9"/>
    <w:rsid w:val="005F5C36"/>
    <w:rsid w:val="005F5C99"/>
    <w:rsid w:val="005F6FE6"/>
    <w:rsid w:val="005F72B9"/>
    <w:rsid w:val="006012C7"/>
    <w:rsid w:val="0060158C"/>
    <w:rsid w:val="00601691"/>
    <w:rsid w:val="0060170D"/>
    <w:rsid w:val="00603167"/>
    <w:rsid w:val="00603C1E"/>
    <w:rsid w:val="00603CDD"/>
    <w:rsid w:val="00604F21"/>
    <w:rsid w:val="00605F71"/>
    <w:rsid w:val="00606690"/>
    <w:rsid w:val="00606887"/>
    <w:rsid w:val="00607F7C"/>
    <w:rsid w:val="006107E3"/>
    <w:rsid w:val="00610B50"/>
    <w:rsid w:val="00611273"/>
    <w:rsid w:val="00613912"/>
    <w:rsid w:val="00613B59"/>
    <w:rsid w:val="006140B8"/>
    <w:rsid w:val="00614522"/>
    <w:rsid w:val="00614FDF"/>
    <w:rsid w:val="00615214"/>
    <w:rsid w:val="006159B0"/>
    <w:rsid w:val="0061614B"/>
    <w:rsid w:val="006161A9"/>
    <w:rsid w:val="006177CB"/>
    <w:rsid w:val="00617D3D"/>
    <w:rsid w:val="00621B5B"/>
    <w:rsid w:val="00621EA0"/>
    <w:rsid w:val="006220EF"/>
    <w:rsid w:val="006235EC"/>
    <w:rsid w:val="00624A45"/>
    <w:rsid w:val="00626E23"/>
    <w:rsid w:val="0063061B"/>
    <w:rsid w:val="00631F48"/>
    <w:rsid w:val="00632476"/>
    <w:rsid w:val="00632985"/>
    <w:rsid w:val="006329DB"/>
    <w:rsid w:val="006338E2"/>
    <w:rsid w:val="00633C48"/>
    <w:rsid w:val="00634A22"/>
    <w:rsid w:val="00634F6A"/>
    <w:rsid w:val="00635D2F"/>
    <w:rsid w:val="00635EE3"/>
    <w:rsid w:val="006379B7"/>
    <w:rsid w:val="0064006F"/>
    <w:rsid w:val="00641E77"/>
    <w:rsid w:val="00641EF0"/>
    <w:rsid w:val="00642225"/>
    <w:rsid w:val="006424F1"/>
    <w:rsid w:val="00642DEF"/>
    <w:rsid w:val="00643487"/>
    <w:rsid w:val="006436AB"/>
    <w:rsid w:val="00643701"/>
    <w:rsid w:val="0064510E"/>
    <w:rsid w:val="006456AC"/>
    <w:rsid w:val="0064612A"/>
    <w:rsid w:val="00646AA7"/>
    <w:rsid w:val="00646B43"/>
    <w:rsid w:val="00646D91"/>
    <w:rsid w:val="00646FC3"/>
    <w:rsid w:val="00650059"/>
    <w:rsid w:val="00650228"/>
    <w:rsid w:val="00651EC0"/>
    <w:rsid w:val="006528A1"/>
    <w:rsid w:val="00652E3E"/>
    <w:rsid w:val="0065306B"/>
    <w:rsid w:val="00653C72"/>
    <w:rsid w:val="00654830"/>
    <w:rsid w:val="0065537E"/>
    <w:rsid w:val="00655A8D"/>
    <w:rsid w:val="00655E93"/>
    <w:rsid w:val="00656EC7"/>
    <w:rsid w:val="00657E80"/>
    <w:rsid w:val="0066137E"/>
    <w:rsid w:val="00661D8C"/>
    <w:rsid w:val="00663C94"/>
    <w:rsid w:val="00663D2E"/>
    <w:rsid w:val="00665CB6"/>
    <w:rsid w:val="00666947"/>
    <w:rsid w:val="00666CA2"/>
    <w:rsid w:val="00667572"/>
    <w:rsid w:val="00667ACB"/>
    <w:rsid w:val="00667B91"/>
    <w:rsid w:val="00667E12"/>
    <w:rsid w:val="006702EA"/>
    <w:rsid w:val="00670B7E"/>
    <w:rsid w:val="0067127F"/>
    <w:rsid w:val="00671B1C"/>
    <w:rsid w:val="006726F0"/>
    <w:rsid w:val="0067312A"/>
    <w:rsid w:val="00674167"/>
    <w:rsid w:val="006745F6"/>
    <w:rsid w:val="00674E28"/>
    <w:rsid w:val="00675203"/>
    <w:rsid w:val="00675B38"/>
    <w:rsid w:val="0067659A"/>
    <w:rsid w:val="00676734"/>
    <w:rsid w:val="00676795"/>
    <w:rsid w:val="006771B2"/>
    <w:rsid w:val="0067777B"/>
    <w:rsid w:val="00677AE3"/>
    <w:rsid w:val="00680C03"/>
    <w:rsid w:val="00680EDF"/>
    <w:rsid w:val="006826D2"/>
    <w:rsid w:val="00682710"/>
    <w:rsid w:val="006834AC"/>
    <w:rsid w:val="00683AFE"/>
    <w:rsid w:val="00683ED8"/>
    <w:rsid w:val="00683FEE"/>
    <w:rsid w:val="006847EA"/>
    <w:rsid w:val="00685F89"/>
    <w:rsid w:val="006864E6"/>
    <w:rsid w:val="00686B39"/>
    <w:rsid w:val="00690063"/>
    <w:rsid w:val="006902F5"/>
    <w:rsid w:val="00691587"/>
    <w:rsid w:val="00692033"/>
    <w:rsid w:val="00692506"/>
    <w:rsid w:val="00693C59"/>
    <w:rsid w:val="00695201"/>
    <w:rsid w:val="0069664C"/>
    <w:rsid w:val="006972A8"/>
    <w:rsid w:val="006A0432"/>
    <w:rsid w:val="006A0573"/>
    <w:rsid w:val="006A2165"/>
    <w:rsid w:val="006A37D1"/>
    <w:rsid w:val="006A4389"/>
    <w:rsid w:val="006A648A"/>
    <w:rsid w:val="006A6C76"/>
    <w:rsid w:val="006A738E"/>
    <w:rsid w:val="006A79FE"/>
    <w:rsid w:val="006A7EAF"/>
    <w:rsid w:val="006A7ED4"/>
    <w:rsid w:val="006B068C"/>
    <w:rsid w:val="006B0D9E"/>
    <w:rsid w:val="006B0F51"/>
    <w:rsid w:val="006B1973"/>
    <w:rsid w:val="006B1A56"/>
    <w:rsid w:val="006B2A89"/>
    <w:rsid w:val="006B2B27"/>
    <w:rsid w:val="006B3044"/>
    <w:rsid w:val="006B35E2"/>
    <w:rsid w:val="006B3674"/>
    <w:rsid w:val="006B699B"/>
    <w:rsid w:val="006B7BB8"/>
    <w:rsid w:val="006C202D"/>
    <w:rsid w:val="006C2F28"/>
    <w:rsid w:val="006C41B4"/>
    <w:rsid w:val="006C53BC"/>
    <w:rsid w:val="006C57F6"/>
    <w:rsid w:val="006C6AD9"/>
    <w:rsid w:val="006C6CB5"/>
    <w:rsid w:val="006C7E10"/>
    <w:rsid w:val="006D0541"/>
    <w:rsid w:val="006D0C5A"/>
    <w:rsid w:val="006D1B53"/>
    <w:rsid w:val="006D4634"/>
    <w:rsid w:val="006D49D5"/>
    <w:rsid w:val="006D63AE"/>
    <w:rsid w:val="006D7637"/>
    <w:rsid w:val="006D772A"/>
    <w:rsid w:val="006D7A88"/>
    <w:rsid w:val="006E0AFC"/>
    <w:rsid w:val="006E1FA6"/>
    <w:rsid w:val="006E35C7"/>
    <w:rsid w:val="006E3849"/>
    <w:rsid w:val="006E3C6B"/>
    <w:rsid w:val="006E4C2E"/>
    <w:rsid w:val="006E5501"/>
    <w:rsid w:val="006E5559"/>
    <w:rsid w:val="006E5E00"/>
    <w:rsid w:val="006F0942"/>
    <w:rsid w:val="006F0F9E"/>
    <w:rsid w:val="006F2BAB"/>
    <w:rsid w:val="006F2E88"/>
    <w:rsid w:val="006F30A2"/>
    <w:rsid w:val="006F58F4"/>
    <w:rsid w:val="006F6233"/>
    <w:rsid w:val="007016D6"/>
    <w:rsid w:val="007027F7"/>
    <w:rsid w:val="007034C6"/>
    <w:rsid w:val="007035A5"/>
    <w:rsid w:val="00703C9B"/>
    <w:rsid w:val="00703F04"/>
    <w:rsid w:val="00704481"/>
    <w:rsid w:val="00704C85"/>
    <w:rsid w:val="00705266"/>
    <w:rsid w:val="00705999"/>
    <w:rsid w:val="00705F23"/>
    <w:rsid w:val="00706031"/>
    <w:rsid w:val="00710065"/>
    <w:rsid w:val="007118BB"/>
    <w:rsid w:val="00712A0E"/>
    <w:rsid w:val="0071324A"/>
    <w:rsid w:val="0071395C"/>
    <w:rsid w:val="00714236"/>
    <w:rsid w:val="007148D6"/>
    <w:rsid w:val="00714B64"/>
    <w:rsid w:val="00714ECD"/>
    <w:rsid w:val="00721701"/>
    <w:rsid w:val="007265FF"/>
    <w:rsid w:val="00727F3F"/>
    <w:rsid w:val="007302A9"/>
    <w:rsid w:val="00730C57"/>
    <w:rsid w:val="007317FC"/>
    <w:rsid w:val="00731F81"/>
    <w:rsid w:val="0073291F"/>
    <w:rsid w:val="00732A08"/>
    <w:rsid w:val="0073355F"/>
    <w:rsid w:val="00734A5B"/>
    <w:rsid w:val="00734F75"/>
    <w:rsid w:val="007354E1"/>
    <w:rsid w:val="007363D4"/>
    <w:rsid w:val="00736A71"/>
    <w:rsid w:val="00740DE4"/>
    <w:rsid w:val="0074147C"/>
    <w:rsid w:val="00741C03"/>
    <w:rsid w:val="00741C35"/>
    <w:rsid w:val="00743641"/>
    <w:rsid w:val="00744A79"/>
    <w:rsid w:val="00744B81"/>
    <w:rsid w:val="00744E76"/>
    <w:rsid w:val="00745D23"/>
    <w:rsid w:val="00745E2E"/>
    <w:rsid w:val="00747AA8"/>
    <w:rsid w:val="007509E8"/>
    <w:rsid w:val="00750D14"/>
    <w:rsid w:val="007512EE"/>
    <w:rsid w:val="00751442"/>
    <w:rsid w:val="007515B3"/>
    <w:rsid w:val="00751A08"/>
    <w:rsid w:val="0075269B"/>
    <w:rsid w:val="00753222"/>
    <w:rsid w:val="0075384B"/>
    <w:rsid w:val="00754686"/>
    <w:rsid w:val="00755919"/>
    <w:rsid w:val="00756B8F"/>
    <w:rsid w:val="00757277"/>
    <w:rsid w:val="00757FC6"/>
    <w:rsid w:val="007604CD"/>
    <w:rsid w:val="00760F86"/>
    <w:rsid w:val="00761471"/>
    <w:rsid w:val="00761A42"/>
    <w:rsid w:val="00761FA8"/>
    <w:rsid w:val="007634BE"/>
    <w:rsid w:val="00763869"/>
    <w:rsid w:val="007646B7"/>
    <w:rsid w:val="007677BA"/>
    <w:rsid w:val="0077019F"/>
    <w:rsid w:val="0077079C"/>
    <w:rsid w:val="007708DB"/>
    <w:rsid w:val="0077093E"/>
    <w:rsid w:val="00771268"/>
    <w:rsid w:val="007717D6"/>
    <w:rsid w:val="0077187B"/>
    <w:rsid w:val="007727F6"/>
    <w:rsid w:val="00773C5B"/>
    <w:rsid w:val="00773EB5"/>
    <w:rsid w:val="00774752"/>
    <w:rsid w:val="00775C3D"/>
    <w:rsid w:val="00777063"/>
    <w:rsid w:val="0077771D"/>
    <w:rsid w:val="00781AC9"/>
    <w:rsid w:val="00781F0F"/>
    <w:rsid w:val="00782B5A"/>
    <w:rsid w:val="00782BE7"/>
    <w:rsid w:val="00782CD7"/>
    <w:rsid w:val="007834D6"/>
    <w:rsid w:val="00783CBC"/>
    <w:rsid w:val="0078546C"/>
    <w:rsid w:val="007864AC"/>
    <w:rsid w:val="00786EC5"/>
    <w:rsid w:val="00787B5E"/>
    <w:rsid w:val="007900D0"/>
    <w:rsid w:val="00790458"/>
    <w:rsid w:val="00790610"/>
    <w:rsid w:val="00790B60"/>
    <w:rsid w:val="00790C0E"/>
    <w:rsid w:val="007922BF"/>
    <w:rsid w:val="00792A99"/>
    <w:rsid w:val="00792CC3"/>
    <w:rsid w:val="00793790"/>
    <w:rsid w:val="0079389B"/>
    <w:rsid w:val="00794328"/>
    <w:rsid w:val="00795F3D"/>
    <w:rsid w:val="007962DC"/>
    <w:rsid w:val="00796CD9"/>
    <w:rsid w:val="00796FB0"/>
    <w:rsid w:val="007A0995"/>
    <w:rsid w:val="007A0F27"/>
    <w:rsid w:val="007A1F95"/>
    <w:rsid w:val="007A20CF"/>
    <w:rsid w:val="007A411A"/>
    <w:rsid w:val="007A73E0"/>
    <w:rsid w:val="007A7618"/>
    <w:rsid w:val="007B18F0"/>
    <w:rsid w:val="007B27FD"/>
    <w:rsid w:val="007B2929"/>
    <w:rsid w:val="007B39F9"/>
    <w:rsid w:val="007B48B9"/>
    <w:rsid w:val="007B5F5C"/>
    <w:rsid w:val="007B6A3C"/>
    <w:rsid w:val="007B7AC6"/>
    <w:rsid w:val="007C04B8"/>
    <w:rsid w:val="007C0D8E"/>
    <w:rsid w:val="007C3517"/>
    <w:rsid w:val="007C4A02"/>
    <w:rsid w:val="007C575B"/>
    <w:rsid w:val="007C5C4B"/>
    <w:rsid w:val="007C61DD"/>
    <w:rsid w:val="007C62AB"/>
    <w:rsid w:val="007D01EA"/>
    <w:rsid w:val="007D0F1E"/>
    <w:rsid w:val="007D39DD"/>
    <w:rsid w:val="007D41E6"/>
    <w:rsid w:val="007D43CD"/>
    <w:rsid w:val="007D45D4"/>
    <w:rsid w:val="007D4880"/>
    <w:rsid w:val="007D4E4A"/>
    <w:rsid w:val="007D4E79"/>
    <w:rsid w:val="007D71DA"/>
    <w:rsid w:val="007D72BB"/>
    <w:rsid w:val="007D7A8E"/>
    <w:rsid w:val="007E1481"/>
    <w:rsid w:val="007E249C"/>
    <w:rsid w:val="007E305C"/>
    <w:rsid w:val="007E3156"/>
    <w:rsid w:val="007E3A34"/>
    <w:rsid w:val="007E44EB"/>
    <w:rsid w:val="007E46DC"/>
    <w:rsid w:val="007E47D7"/>
    <w:rsid w:val="007E5EA9"/>
    <w:rsid w:val="007E67EC"/>
    <w:rsid w:val="007F0B0B"/>
    <w:rsid w:val="007F0F7C"/>
    <w:rsid w:val="007F108F"/>
    <w:rsid w:val="007F137C"/>
    <w:rsid w:val="007F1F73"/>
    <w:rsid w:val="007F20C3"/>
    <w:rsid w:val="007F2F40"/>
    <w:rsid w:val="007F31D7"/>
    <w:rsid w:val="007F444A"/>
    <w:rsid w:val="007F7734"/>
    <w:rsid w:val="007F7990"/>
    <w:rsid w:val="00801FD5"/>
    <w:rsid w:val="00802881"/>
    <w:rsid w:val="008028A4"/>
    <w:rsid w:val="00803BBD"/>
    <w:rsid w:val="0080429E"/>
    <w:rsid w:val="0080488C"/>
    <w:rsid w:val="008056B6"/>
    <w:rsid w:val="00805CE8"/>
    <w:rsid w:val="0080603A"/>
    <w:rsid w:val="00807188"/>
    <w:rsid w:val="00807D86"/>
    <w:rsid w:val="00810707"/>
    <w:rsid w:val="00810812"/>
    <w:rsid w:val="00810F8B"/>
    <w:rsid w:val="008128E3"/>
    <w:rsid w:val="00814F5B"/>
    <w:rsid w:val="00815CF8"/>
    <w:rsid w:val="00815DA0"/>
    <w:rsid w:val="00816A19"/>
    <w:rsid w:val="008202B4"/>
    <w:rsid w:val="0082044A"/>
    <w:rsid w:val="00820964"/>
    <w:rsid w:val="008224D1"/>
    <w:rsid w:val="00822A64"/>
    <w:rsid w:val="00823734"/>
    <w:rsid w:val="0082452A"/>
    <w:rsid w:val="00825345"/>
    <w:rsid w:val="00826694"/>
    <w:rsid w:val="008275A1"/>
    <w:rsid w:val="00827727"/>
    <w:rsid w:val="00830498"/>
    <w:rsid w:val="00831C82"/>
    <w:rsid w:val="00832431"/>
    <w:rsid w:val="00832EAC"/>
    <w:rsid w:val="00834DBE"/>
    <w:rsid w:val="0083544A"/>
    <w:rsid w:val="0083621A"/>
    <w:rsid w:val="0083748F"/>
    <w:rsid w:val="008376F4"/>
    <w:rsid w:val="00837A42"/>
    <w:rsid w:val="00840619"/>
    <w:rsid w:val="00841051"/>
    <w:rsid w:val="00843719"/>
    <w:rsid w:val="00843919"/>
    <w:rsid w:val="00843A72"/>
    <w:rsid w:val="00843A9F"/>
    <w:rsid w:val="00844D4A"/>
    <w:rsid w:val="00844F6D"/>
    <w:rsid w:val="008453E4"/>
    <w:rsid w:val="00845C1B"/>
    <w:rsid w:val="0084721B"/>
    <w:rsid w:val="00850F4D"/>
    <w:rsid w:val="00851C7B"/>
    <w:rsid w:val="008543E3"/>
    <w:rsid w:val="00855585"/>
    <w:rsid w:val="00855ED1"/>
    <w:rsid w:val="00856B9F"/>
    <w:rsid w:val="00857349"/>
    <w:rsid w:val="0086080B"/>
    <w:rsid w:val="00860817"/>
    <w:rsid w:val="00860BBA"/>
    <w:rsid w:val="008618A5"/>
    <w:rsid w:val="00861F7D"/>
    <w:rsid w:val="00862C1F"/>
    <w:rsid w:val="00863D2B"/>
    <w:rsid w:val="00864688"/>
    <w:rsid w:val="0086511B"/>
    <w:rsid w:val="008651B7"/>
    <w:rsid w:val="00865B96"/>
    <w:rsid w:val="00866A69"/>
    <w:rsid w:val="0087016F"/>
    <w:rsid w:val="008705E5"/>
    <w:rsid w:val="00870D47"/>
    <w:rsid w:val="0087333D"/>
    <w:rsid w:val="0087344A"/>
    <w:rsid w:val="00875A77"/>
    <w:rsid w:val="008768CA"/>
    <w:rsid w:val="008768E3"/>
    <w:rsid w:val="00880772"/>
    <w:rsid w:val="00880BD4"/>
    <w:rsid w:val="00880CBD"/>
    <w:rsid w:val="008817C3"/>
    <w:rsid w:val="00882EC3"/>
    <w:rsid w:val="00883148"/>
    <w:rsid w:val="0088360D"/>
    <w:rsid w:val="008838AB"/>
    <w:rsid w:val="00883AC7"/>
    <w:rsid w:val="00884D8B"/>
    <w:rsid w:val="008856D3"/>
    <w:rsid w:val="00887789"/>
    <w:rsid w:val="00887E3E"/>
    <w:rsid w:val="00890059"/>
    <w:rsid w:val="00890D65"/>
    <w:rsid w:val="0089110A"/>
    <w:rsid w:val="00891F56"/>
    <w:rsid w:val="00893442"/>
    <w:rsid w:val="00895380"/>
    <w:rsid w:val="008958D5"/>
    <w:rsid w:val="00895A55"/>
    <w:rsid w:val="00896499"/>
    <w:rsid w:val="0089742B"/>
    <w:rsid w:val="00897DA0"/>
    <w:rsid w:val="008A1738"/>
    <w:rsid w:val="008A2ED5"/>
    <w:rsid w:val="008A2F32"/>
    <w:rsid w:val="008A3541"/>
    <w:rsid w:val="008A354C"/>
    <w:rsid w:val="008A40C3"/>
    <w:rsid w:val="008A433C"/>
    <w:rsid w:val="008A470F"/>
    <w:rsid w:val="008A5215"/>
    <w:rsid w:val="008A7D11"/>
    <w:rsid w:val="008B25FC"/>
    <w:rsid w:val="008B28CD"/>
    <w:rsid w:val="008B30C8"/>
    <w:rsid w:val="008B485B"/>
    <w:rsid w:val="008B4C4D"/>
    <w:rsid w:val="008B5253"/>
    <w:rsid w:val="008C0F7E"/>
    <w:rsid w:val="008C14B6"/>
    <w:rsid w:val="008C2488"/>
    <w:rsid w:val="008C2BF0"/>
    <w:rsid w:val="008C3673"/>
    <w:rsid w:val="008C3D36"/>
    <w:rsid w:val="008C44B1"/>
    <w:rsid w:val="008C4F4B"/>
    <w:rsid w:val="008C7360"/>
    <w:rsid w:val="008C776F"/>
    <w:rsid w:val="008D1606"/>
    <w:rsid w:val="008D1852"/>
    <w:rsid w:val="008D2724"/>
    <w:rsid w:val="008D3912"/>
    <w:rsid w:val="008D3FA4"/>
    <w:rsid w:val="008D5253"/>
    <w:rsid w:val="008D5B76"/>
    <w:rsid w:val="008D5DAF"/>
    <w:rsid w:val="008D6BFF"/>
    <w:rsid w:val="008E002E"/>
    <w:rsid w:val="008E0B29"/>
    <w:rsid w:val="008E1264"/>
    <w:rsid w:val="008E1AA4"/>
    <w:rsid w:val="008E24A0"/>
    <w:rsid w:val="008E2C75"/>
    <w:rsid w:val="008E3468"/>
    <w:rsid w:val="008E39E6"/>
    <w:rsid w:val="008E3E0E"/>
    <w:rsid w:val="008E3E1A"/>
    <w:rsid w:val="008E5440"/>
    <w:rsid w:val="008E6781"/>
    <w:rsid w:val="008E73E6"/>
    <w:rsid w:val="008E7A9E"/>
    <w:rsid w:val="008E7E6A"/>
    <w:rsid w:val="008F0352"/>
    <w:rsid w:val="008F0D50"/>
    <w:rsid w:val="008F0EFD"/>
    <w:rsid w:val="008F2068"/>
    <w:rsid w:val="008F2B49"/>
    <w:rsid w:val="008F33B3"/>
    <w:rsid w:val="008F387B"/>
    <w:rsid w:val="008F470E"/>
    <w:rsid w:val="008F7474"/>
    <w:rsid w:val="00900C2C"/>
    <w:rsid w:val="00900C50"/>
    <w:rsid w:val="009014E0"/>
    <w:rsid w:val="0090161C"/>
    <w:rsid w:val="00902473"/>
    <w:rsid w:val="0090271F"/>
    <w:rsid w:val="00902E23"/>
    <w:rsid w:val="009032F4"/>
    <w:rsid w:val="00906ACB"/>
    <w:rsid w:val="0090769A"/>
    <w:rsid w:val="0090790C"/>
    <w:rsid w:val="00907E50"/>
    <w:rsid w:val="009115D5"/>
    <w:rsid w:val="009118CC"/>
    <w:rsid w:val="009121AC"/>
    <w:rsid w:val="009122FB"/>
    <w:rsid w:val="009125AA"/>
    <w:rsid w:val="00913129"/>
    <w:rsid w:val="0091348E"/>
    <w:rsid w:val="0091573D"/>
    <w:rsid w:val="00915E81"/>
    <w:rsid w:val="00915F79"/>
    <w:rsid w:val="009163B4"/>
    <w:rsid w:val="009164B4"/>
    <w:rsid w:val="0091767C"/>
    <w:rsid w:val="00920012"/>
    <w:rsid w:val="00920288"/>
    <w:rsid w:val="00920B66"/>
    <w:rsid w:val="00920FB0"/>
    <w:rsid w:val="0092220C"/>
    <w:rsid w:val="00924A48"/>
    <w:rsid w:val="00924B4D"/>
    <w:rsid w:val="0092634B"/>
    <w:rsid w:val="00930540"/>
    <w:rsid w:val="00931703"/>
    <w:rsid w:val="00931EAD"/>
    <w:rsid w:val="00931F61"/>
    <w:rsid w:val="00932485"/>
    <w:rsid w:val="0093324B"/>
    <w:rsid w:val="0093397F"/>
    <w:rsid w:val="009340DA"/>
    <w:rsid w:val="00937279"/>
    <w:rsid w:val="00937454"/>
    <w:rsid w:val="00937B74"/>
    <w:rsid w:val="00937C97"/>
    <w:rsid w:val="00940103"/>
    <w:rsid w:val="009407ED"/>
    <w:rsid w:val="00940B65"/>
    <w:rsid w:val="009419D3"/>
    <w:rsid w:val="00941A24"/>
    <w:rsid w:val="00941C12"/>
    <w:rsid w:val="00942EC2"/>
    <w:rsid w:val="009455B7"/>
    <w:rsid w:val="009456B0"/>
    <w:rsid w:val="0094675E"/>
    <w:rsid w:val="00947CBF"/>
    <w:rsid w:val="00947CFE"/>
    <w:rsid w:val="00953D13"/>
    <w:rsid w:val="00954014"/>
    <w:rsid w:val="00956310"/>
    <w:rsid w:val="00957084"/>
    <w:rsid w:val="00957174"/>
    <w:rsid w:val="00960E21"/>
    <w:rsid w:val="00961FDD"/>
    <w:rsid w:val="00962812"/>
    <w:rsid w:val="00962817"/>
    <w:rsid w:val="00962D4C"/>
    <w:rsid w:val="00963D05"/>
    <w:rsid w:val="00964267"/>
    <w:rsid w:val="009644A5"/>
    <w:rsid w:val="00967F65"/>
    <w:rsid w:val="00970593"/>
    <w:rsid w:val="00970AD3"/>
    <w:rsid w:val="00970D1F"/>
    <w:rsid w:val="009711F2"/>
    <w:rsid w:val="009722E7"/>
    <w:rsid w:val="00973FA8"/>
    <w:rsid w:val="00974642"/>
    <w:rsid w:val="00974D0B"/>
    <w:rsid w:val="009804DB"/>
    <w:rsid w:val="0098134B"/>
    <w:rsid w:val="00983498"/>
    <w:rsid w:val="00984089"/>
    <w:rsid w:val="00986263"/>
    <w:rsid w:val="00986342"/>
    <w:rsid w:val="00986C64"/>
    <w:rsid w:val="00987DE0"/>
    <w:rsid w:val="009904AE"/>
    <w:rsid w:val="0099057B"/>
    <w:rsid w:val="00990B88"/>
    <w:rsid w:val="00991232"/>
    <w:rsid w:val="0099167F"/>
    <w:rsid w:val="009926D2"/>
    <w:rsid w:val="009929D8"/>
    <w:rsid w:val="00992E1C"/>
    <w:rsid w:val="009934A5"/>
    <w:rsid w:val="00995A25"/>
    <w:rsid w:val="00996041"/>
    <w:rsid w:val="009962AD"/>
    <w:rsid w:val="009974B3"/>
    <w:rsid w:val="00997966"/>
    <w:rsid w:val="00997AF1"/>
    <w:rsid w:val="009A0512"/>
    <w:rsid w:val="009A0DE2"/>
    <w:rsid w:val="009A1923"/>
    <w:rsid w:val="009A1D9E"/>
    <w:rsid w:val="009A1DB1"/>
    <w:rsid w:val="009A254B"/>
    <w:rsid w:val="009A3258"/>
    <w:rsid w:val="009A334B"/>
    <w:rsid w:val="009A6162"/>
    <w:rsid w:val="009A6862"/>
    <w:rsid w:val="009A6B0C"/>
    <w:rsid w:val="009A70AE"/>
    <w:rsid w:val="009A723D"/>
    <w:rsid w:val="009A76FE"/>
    <w:rsid w:val="009B1DEF"/>
    <w:rsid w:val="009B2094"/>
    <w:rsid w:val="009B2505"/>
    <w:rsid w:val="009B2B51"/>
    <w:rsid w:val="009B3096"/>
    <w:rsid w:val="009B3104"/>
    <w:rsid w:val="009B3941"/>
    <w:rsid w:val="009B3D5A"/>
    <w:rsid w:val="009B4D70"/>
    <w:rsid w:val="009B51BB"/>
    <w:rsid w:val="009B5237"/>
    <w:rsid w:val="009B524A"/>
    <w:rsid w:val="009B6299"/>
    <w:rsid w:val="009B722C"/>
    <w:rsid w:val="009B7933"/>
    <w:rsid w:val="009C02F0"/>
    <w:rsid w:val="009C1370"/>
    <w:rsid w:val="009C2969"/>
    <w:rsid w:val="009C2DAC"/>
    <w:rsid w:val="009C3D69"/>
    <w:rsid w:val="009C4776"/>
    <w:rsid w:val="009C5825"/>
    <w:rsid w:val="009C6FDC"/>
    <w:rsid w:val="009C726D"/>
    <w:rsid w:val="009C75A0"/>
    <w:rsid w:val="009C786C"/>
    <w:rsid w:val="009D24AE"/>
    <w:rsid w:val="009D2E52"/>
    <w:rsid w:val="009D4CB4"/>
    <w:rsid w:val="009D4E5C"/>
    <w:rsid w:val="009D5340"/>
    <w:rsid w:val="009D5660"/>
    <w:rsid w:val="009D6085"/>
    <w:rsid w:val="009D635A"/>
    <w:rsid w:val="009D760A"/>
    <w:rsid w:val="009D78BB"/>
    <w:rsid w:val="009E00FB"/>
    <w:rsid w:val="009E1120"/>
    <w:rsid w:val="009E2E69"/>
    <w:rsid w:val="009E2E81"/>
    <w:rsid w:val="009E3511"/>
    <w:rsid w:val="009E7956"/>
    <w:rsid w:val="009F01B5"/>
    <w:rsid w:val="009F0F2B"/>
    <w:rsid w:val="009F2D35"/>
    <w:rsid w:val="009F350E"/>
    <w:rsid w:val="009F37B7"/>
    <w:rsid w:val="009F46DA"/>
    <w:rsid w:val="009F4EB1"/>
    <w:rsid w:val="009F570E"/>
    <w:rsid w:val="009F6CCB"/>
    <w:rsid w:val="00A0148D"/>
    <w:rsid w:val="00A02186"/>
    <w:rsid w:val="00A025F2"/>
    <w:rsid w:val="00A0538F"/>
    <w:rsid w:val="00A060AD"/>
    <w:rsid w:val="00A06653"/>
    <w:rsid w:val="00A06F4E"/>
    <w:rsid w:val="00A074E4"/>
    <w:rsid w:val="00A07F8C"/>
    <w:rsid w:val="00A10F02"/>
    <w:rsid w:val="00A122E6"/>
    <w:rsid w:val="00A127FE"/>
    <w:rsid w:val="00A12B90"/>
    <w:rsid w:val="00A1364D"/>
    <w:rsid w:val="00A153D2"/>
    <w:rsid w:val="00A15FB3"/>
    <w:rsid w:val="00A164B4"/>
    <w:rsid w:val="00A20C9A"/>
    <w:rsid w:val="00A2144C"/>
    <w:rsid w:val="00A221B8"/>
    <w:rsid w:val="00A224F8"/>
    <w:rsid w:val="00A228A4"/>
    <w:rsid w:val="00A22E1F"/>
    <w:rsid w:val="00A238F7"/>
    <w:rsid w:val="00A24C85"/>
    <w:rsid w:val="00A257B8"/>
    <w:rsid w:val="00A258D5"/>
    <w:rsid w:val="00A267A4"/>
    <w:rsid w:val="00A26F53"/>
    <w:rsid w:val="00A277CD"/>
    <w:rsid w:val="00A277D1"/>
    <w:rsid w:val="00A27A74"/>
    <w:rsid w:val="00A30328"/>
    <w:rsid w:val="00A314FA"/>
    <w:rsid w:val="00A320AC"/>
    <w:rsid w:val="00A32907"/>
    <w:rsid w:val="00A36213"/>
    <w:rsid w:val="00A3688E"/>
    <w:rsid w:val="00A36C6D"/>
    <w:rsid w:val="00A36F60"/>
    <w:rsid w:val="00A4060F"/>
    <w:rsid w:val="00A415F7"/>
    <w:rsid w:val="00A4187B"/>
    <w:rsid w:val="00A42069"/>
    <w:rsid w:val="00A42831"/>
    <w:rsid w:val="00A42DBF"/>
    <w:rsid w:val="00A443E9"/>
    <w:rsid w:val="00A4501C"/>
    <w:rsid w:val="00A45B25"/>
    <w:rsid w:val="00A476E4"/>
    <w:rsid w:val="00A51876"/>
    <w:rsid w:val="00A536E5"/>
    <w:rsid w:val="00A53724"/>
    <w:rsid w:val="00A53E37"/>
    <w:rsid w:val="00A56CA0"/>
    <w:rsid w:val="00A57786"/>
    <w:rsid w:val="00A57A66"/>
    <w:rsid w:val="00A601BC"/>
    <w:rsid w:val="00A6096A"/>
    <w:rsid w:val="00A60A77"/>
    <w:rsid w:val="00A60E42"/>
    <w:rsid w:val="00A63B8B"/>
    <w:rsid w:val="00A64D0B"/>
    <w:rsid w:val="00A65C1C"/>
    <w:rsid w:val="00A667B4"/>
    <w:rsid w:val="00A675E7"/>
    <w:rsid w:val="00A67822"/>
    <w:rsid w:val="00A67DE9"/>
    <w:rsid w:val="00A70269"/>
    <w:rsid w:val="00A702E3"/>
    <w:rsid w:val="00A715E1"/>
    <w:rsid w:val="00A718DF"/>
    <w:rsid w:val="00A72B22"/>
    <w:rsid w:val="00A743F2"/>
    <w:rsid w:val="00A74B1A"/>
    <w:rsid w:val="00A74BAF"/>
    <w:rsid w:val="00A757BB"/>
    <w:rsid w:val="00A76104"/>
    <w:rsid w:val="00A76193"/>
    <w:rsid w:val="00A763C4"/>
    <w:rsid w:val="00A76456"/>
    <w:rsid w:val="00A76F0C"/>
    <w:rsid w:val="00A7786E"/>
    <w:rsid w:val="00A77B1F"/>
    <w:rsid w:val="00A82346"/>
    <w:rsid w:val="00A829D3"/>
    <w:rsid w:val="00A82B64"/>
    <w:rsid w:val="00A8318D"/>
    <w:rsid w:val="00A83F51"/>
    <w:rsid w:val="00A85F23"/>
    <w:rsid w:val="00A86AE6"/>
    <w:rsid w:val="00A8768C"/>
    <w:rsid w:val="00A90421"/>
    <w:rsid w:val="00A90443"/>
    <w:rsid w:val="00A91300"/>
    <w:rsid w:val="00A91771"/>
    <w:rsid w:val="00A9185A"/>
    <w:rsid w:val="00A91CE4"/>
    <w:rsid w:val="00A93042"/>
    <w:rsid w:val="00A94F69"/>
    <w:rsid w:val="00A9542F"/>
    <w:rsid w:val="00A9565C"/>
    <w:rsid w:val="00A96132"/>
    <w:rsid w:val="00A96591"/>
    <w:rsid w:val="00A96FFC"/>
    <w:rsid w:val="00A977EE"/>
    <w:rsid w:val="00A97B34"/>
    <w:rsid w:val="00AA00AC"/>
    <w:rsid w:val="00AA0369"/>
    <w:rsid w:val="00AA0ECC"/>
    <w:rsid w:val="00AA261F"/>
    <w:rsid w:val="00AA30F4"/>
    <w:rsid w:val="00AA3DB6"/>
    <w:rsid w:val="00AA460F"/>
    <w:rsid w:val="00AA4E21"/>
    <w:rsid w:val="00AA4E49"/>
    <w:rsid w:val="00AA5024"/>
    <w:rsid w:val="00AA5E02"/>
    <w:rsid w:val="00AA69C8"/>
    <w:rsid w:val="00AB3250"/>
    <w:rsid w:val="00AB3FDD"/>
    <w:rsid w:val="00AB4058"/>
    <w:rsid w:val="00AB46B8"/>
    <w:rsid w:val="00AB75E5"/>
    <w:rsid w:val="00AB7F80"/>
    <w:rsid w:val="00AB7F95"/>
    <w:rsid w:val="00AC0EC2"/>
    <w:rsid w:val="00AC159F"/>
    <w:rsid w:val="00AC15FC"/>
    <w:rsid w:val="00AC1D6D"/>
    <w:rsid w:val="00AC1FEF"/>
    <w:rsid w:val="00AC2FD3"/>
    <w:rsid w:val="00AC427F"/>
    <w:rsid w:val="00AC6221"/>
    <w:rsid w:val="00AC638F"/>
    <w:rsid w:val="00AC78E9"/>
    <w:rsid w:val="00AC7CEA"/>
    <w:rsid w:val="00AC7F21"/>
    <w:rsid w:val="00AD0A47"/>
    <w:rsid w:val="00AD0A7C"/>
    <w:rsid w:val="00AD0E07"/>
    <w:rsid w:val="00AD1696"/>
    <w:rsid w:val="00AD1C82"/>
    <w:rsid w:val="00AD1D3E"/>
    <w:rsid w:val="00AD4A00"/>
    <w:rsid w:val="00AD52D2"/>
    <w:rsid w:val="00AD5374"/>
    <w:rsid w:val="00AD5B8F"/>
    <w:rsid w:val="00AD667C"/>
    <w:rsid w:val="00AD7551"/>
    <w:rsid w:val="00AD7840"/>
    <w:rsid w:val="00AD78C7"/>
    <w:rsid w:val="00AE0127"/>
    <w:rsid w:val="00AE068D"/>
    <w:rsid w:val="00AE0D87"/>
    <w:rsid w:val="00AE1ECE"/>
    <w:rsid w:val="00AE2481"/>
    <w:rsid w:val="00AE26DC"/>
    <w:rsid w:val="00AE3F37"/>
    <w:rsid w:val="00AE4EF6"/>
    <w:rsid w:val="00AE63FC"/>
    <w:rsid w:val="00AE66B9"/>
    <w:rsid w:val="00AE7203"/>
    <w:rsid w:val="00AF1C45"/>
    <w:rsid w:val="00AF28AC"/>
    <w:rsid w:val="00AF2F47"/>
    <w:rsid w:val="00AF4067"/>
    <w:rsid w:val="00AF4400"/>
    <w:rsid w:val="00AF5401"/>
    <w:rsid w:val="00AF67FF"/>
    <w:rsid w:val="00AF71EA"/>
    <w:rsid w:val="00B007BB"/>
    <w:rsid w:val="00B01BEF"/>
    <w:rsid w:val="00B01F1E"/>
    <w:rsid w:val="00B0218A"/>
    <w:rsid w:val="00B03B23"/>
    <w:rsid w:val="00B05104"/>
    <w:rsid w:val="00B052B8"/>
    <w:rsid w:val="00B06E27"/>
    <w:rsid w:val="00B071A2"/>
    <w:rsid w:val="00B078B7"/>
    <w:rsid w:val="00B106DD"/>
    <w:rsid w:val="00B1095E"/>
    <w:rsid w:val="00B117F2"/>
    <w:rsid w:val="00B12148"/>
    <w:rsid w:val="00B15361"/>
    <w:rsid w:val="00B15449"/>
    <w:rsid w:val="00B157C9"/>
    <w:rsid w:val="00B16575"/>
    <w:rsid w:val="00B20113"/>
    <w:rsid w:val="00B20248"/>
    <w:rsid w:val="00B21003"/>
    <w:rsid w:val="00B210A3"/>
    <w:rsid w:val="00B22130"/>
    <w:rsid w:val="00B231EF"/>
    <w:rsid w:val="00B23BC4"/>
    <w:rsid w:val="00B24294"/>
    <w:rsid w:val="00B24FFB"/>
    <w:rsid w:val="00B25008"/>
    <w:rsid w:val="00B25370"/>
    <w:rsid w:val="00B25E31"/>
    <w:rsid w:val="00B26FE4"/>
    <w:rsid w:val="00B27613"/>
    <w:rsid w:val="00B31269"/>
    <w:rsid w:val="00B3162D"/>
    <w:rsid w:val="00B31B49"/>
    <w:rsid w:val="00B333A2"/>
    <w:rsid w:val="00B33AF4"/>
    <w:rsid w:val="00B34346"/>
    <w:rsid w:val="00B35780"/>
    <w:rsid w:val="00B36A07"/>
    <w:rsid w:val="00B40273"/>
    <w:rsid w:val="00B4054B"/>
    <w:rsid w:val="00B40FCF"/>
    <w:rsid w:val="00B42B5A"/>
    <w:rsid w:val="00B4350A"/>
    <w:rsid w:val="00B43A96"/>
    <w:rsid w:val="00B44222"/>
    <w:rsid w:val="00B44277"/>
    <w:rsid w:val="00B45239"/>
    <w:rsid w:val="00B455AB"/>
    <w:rsid w:val="00B45D37"/>
    <w:rsid w:val="00B509A6"/>
    <w:rsid w:val="00B52CCA"/>
    <w:rsid w:val="00B547C4"/>
    <w:rsid w:val="00B563EB"/>
    <w:rsid w:val="00B57A1E"/>
    <w:rsid w:val="00B6005E"/>
    <w:rsid w:val="00B6256B"/>
    <w:rsid w:val="00B6294A"/>
    <w:rsid w:val="00B62AD3"/>
    <w:rsid w:val="00B63906"/>
    <w:rsid w:val="00B66179"/>
    <w:rsid w:val="00B70888"/>
    <w:rsid w:val="00B71580"/>
    <w:rsid w:val="00B71F51"/>
    <w:rsid w:val="00B72292"/>
    <w:rsid w:val="00B72667"/>
    <w:rsid w:val="00B753B0"/>
    <w:rsid w:val="00B75682"/>
    <w:rsid w:val="00B76457"/>
    <w:rsid w:val="00B77E99"/>
    <w:rsid w:val="00B807C1"/>
    <w:rsid w:val="00B81055"/>
    <w:rsid w:val="00B81FA7"/>
    <w:rsid w:val="00B829F6"/>
    <w:rsid w:val="00B82DFC"/>
    <w:rsid w:val="00B82FB4"/>
    <w:rsid w:val="00B845B1"/>
    <w:rsid w:val="00B84697"/>
    <w:rsid w:val="00B851D8"/>
    <w:rsid w:val="00B85525"/>
    <w:rsid w:val="00B86DB1"/>
    <w:rsid w:val="00B87053"/>
    <w:rsid w:val="00B874D5"/>
    <w:rsid w:val="00B90DD7"/>
    <w:rsid w:val="00B92B68"/>
    <w:rsid w:val="00B94BF8"/>
    <w:rsid w:val="00B953A0"/>
    <w:rsid w:val="00B95A8C"/>
    <w:rsid w:val="00B9650C"/>
    <w:rsid w:val="00B96B27"/>
    <w:rsid w:val="00B96DE9"/>
    <w:rsid w:val="00B970AC"/>
    <w:rsid w:val="00B97187"/>
    <w:rsid w:val="00B97B9B"/>
    <w:rsid w:val="00B97CE5"/>
    <w:rsid w:val="00BA3C41"/>
    <w:rsid w:val="00BA4736"/>
    <w:rsid w:val="00BA4AE6"/>
    <w:rsid w:val="00BA68A2"/>
    <w:rsid w:val="00BA6F12"/>
    <w:rsid w:val="00BA764E"/>
    <w:rsid w:val="00BA76A3"/>
    <w:rsid w:val="00BB1329"/>
    <w:rsid w:val="00BB1C69"/>
    <w:rsid w:val="00BB26A7"/>
    <w:rsid w:val="00BB2B8C"/>
    <w:rsid w:val="00BB346B"/>
    <w:rsid w:val="00BB4362"/>
    <w:rsid w:val="00BB4EFC"/>
    <w:rsid w:val="00BB5A40"/>
    <w:rsid w:val="00BB6113"/>
    <w:rsid w:val="00BC01E6"/>
    <w:rsid w:val="00BC0624"/>
    <w:rsid w:val="00BC0ABB"/>
    <w:rsid w:val="00BC0F7D"/>
    <w:rsid w:val="00BC0FAE"/>
    <w:rsid w:val="00BC17DD"/>
    <w:rsid w:val="00BC18BE"/>
    <w:rsid w:val="00BC2BB1"/>
    <w:rsid w:val="00BC3ADF"/>
    <w:rsid w:val="00BC4770"/>
    <w:rsid w:val="00BC4C17"/>
    <w:rsid w:val="00BC5E2C"/>
    <w:rsid w:val="00BC5E58"/>
    <w:rsid w:val="00BD03EB"/>
    <w:rsid w:val="00BD14F5"/>
    <w:rsid w:val="00BD20FE"/>
    <w:rsid w:val="00BD2ECF"/>
    <w:rsid w:val="00BD4485"/>
    <w:rsid w:val="00BD4B36"/>
    <w:rsid w:val="00BD5105"/>
    <w:rsid w:val="00BD55CA"/>
    <w:rsid w:val="00BD5FA0"/>
    <w:rsid w:val="00BD6507"/>
    <w:rsid w:val="00BD7169"/>
    <w:rsid w:val="00BD761E"/>
    <w:rsid w:val="00BE13B8"/>
    <w:rsid w:val="00BE2194"/>
    <w:rsid w:val="00BE22AA"/>
    <w:rsid w:val="00BE40D4"/>
    <w:rsid w:val="00BE40F4"/>
    <w:rsid w:val="00BE4B3D"/>
    <w:rsid w:val="00BE4DDC"/>
    <w:rsid w:val="00BE55F5"/>
    <w:rsid w:val="00BE735A"/>
    <w:rsid w:val="00BE7FCB"/>
    <w:rsid w:val="00BF1770"/>
    <w:rsid w:val="00BF1F2D"/>
    <w:rsid w:val="00BF33C4"/>
    <w:rsid w:val="00BF3668"/>
    <w:rsid w:val="00BF5AFA"/>
    <w:rsid w:val="00BF5F7B"/>
    <w:rsid w:val="00BF6AFA"/>
    <w:rsid w:val="00C00A49"/>
    <w:rsid w:val="00C0299D"/>
    <w:rsid w:val="00C033F5"/>
    <w:rsid w:val="00C0445D"/>
    <w:rsid w:val="00C0584A"/>
    <w:rsid w:val="00C05A28"/>
    <w:rsid w:val="00C06444"/>
    <w:rsid w:val="00C06FB0"/>
    <w:rsid w:val="00C073A3"/>
    <w:rsid w:val="00C07B23"/>
    <w:rsid w:val="00C10AA4"/>
    <w:rsid w:val="00C13F15"/>
    <w:rsid w:val="00C14514"/>
    <w:rsid w:val="00C14615"/>
    <w:rsid w:val="00C14BC3"/>
    <w:rsid w:val="00C15A93"/>
    <w:rsid w:val="00C15B46"/>
    <w:rsid w:val="00C15BFE"/>
    <w:rsid w:val="00C17C8B"/>
    <w:rsid w:val="00C17DC6"/>
    <w:rsid w:val="00C17DCA"/>
    <w:rsid w:val="00C21D3D"/>
    <w:rsid w:val="00C21D5E"/>
    <w:rsid w:val="00C229B6"/>
    <w:rsid w:val="00C22BA8"/>
    <w:rsid w:val="00C22D00"/>
    <w:rsid w:val="00C24D9B"/>
    <w:rsid w:val="00C24E92"/>
    <w:rsid w:val="00C253CC"/>
    <w:rsid w:val="00C2581C"/>
    <w:rsid w:val="00C259C3"/>
    <w:rsid w:val="00C25F94"/>
    <w:rsid w:val="00C271D4"/>
    <w:rsid w:val="00C2763B"/>
    <w:rsid w:val="00C2798D"/>
    <w:rsid w:val="00C27A09"/>
    <w:rsid w:val="00C27FC8"/>
    <w:rsid w:val="00C302E3"/>
    <w:rsid w:val="00C303A1"/>
    <w:rsid w:val="00C31023"/>
    <w:rsid w:val="00C32901"/>
    <w:rsid w:val="00C32D1F"/>
    <w:rsid w:val="00C32F9F"/>
    <w:rsid w:val="00C33079"/>
    <w:rsid w:val="00C35DC7"/>
    <w:rsid w:val="00C360C7"/>
    <w:rsid w:val="00C37356"/>
    <w:rsid w:val="00C37670"/>
    <w:rsid w:val="00C40D55"/>
    <w:rsid w:val="00C4150C"/>
    <w:rsid w:val="00C4180D"/>
    <w:rsid w:val="00C438B9"/>
    <w:rsid w:val="00C43EB5"/>
    <w:rsid w:val="00C44302"/>
    <w:rsid w:val="00C4439A"/>
    <w:rsid w:val="00C44A80"/>
    <w:rsid w:val="00C45231"/>
    <w:rsid w:val="00C475D3"/>
    <w:rsid w:val="00C47F14"/>
    <w:rsid w:val="00C50031"/>
    <w:rsid w:val="00C51952"/>
    <w:rsid w:val="00C51BE9"/>
    <w:rsid w:val="00C53700"/>
    <w:rsid w:val="00C53D52"/>
    <w:rsid w:val="00C55313"/>
    <w:rsid w:val="00C5658A"/>
    <w:rsid w:val="00C57EBD"/>
    <w:rsid w:val="00C57F52"/>
    <w:rsid w:val="00C602CE"/>
    <w:rsid w:val="00C60621"/>
    <w:rsid w:val="00C60F8B"/>
    <w:rsid w:val="00C61D54"/>
    <w:rsid w:val="00C62375"/>
    <w:rsid w:val="00C6238E"/>
    <w:rsid w:val="00C625F9"/>
    <w:rsid w:val="00C638AD"/>
    <w:rsid w:val="00C63919"/>
    <w:rsid w:val="00C64061"/>
    <w:rsid w:val="00C64DFF"/>
    <w:rsid w:val="00C702AE"/>
    <w:rsid w:val="00C70847"/>
    <w:rsid w:val="00C70ADC"/>
    <w:rsid w:val="00C71325"/>
    <w:rsid w:val="00C72037"/>
    <w:rsid w:val="00C72833"/>
    <w:rsid w:val="00C729FB"/>
    <w:rsid w:val="00C72A7A"/>
    <w:rsid w:val="00C7326B"/>
    <w:rsid w:val="00C733BD"/>
    <w:rsid w:val="00C75A92"/>
    <w:rsid w:val="00C76BF0"/>
    <w:rsid w:val="00C77929"/>
    <w:rsid w:val="00C77CB7"/>
    <w:rsid w:val="00C80378"/>
    <w:rsid w:val="00C80865"/>
    <w:rsid w:val="00C810FE"/>
    <w:rsid w:val="00C81D9E"/>
    <w:rsid w:val="00C81F47"/>
    <w:rsid w:val="00C824E1"/>
    <w:rsid w:val="00C829B3"/>
    <w:rsid w:val="00C82D39"/>
    <w:rsid w:val="00C8566F"/>
    <w:rsid w:val="00C85947"/>
    <w:rsid w:val="00C867FE"/>
    <w:rsid w:val="00C869E7"/>
    <w:rsid w:val="00C86D04"/>
    <w:rsid w:val="00C874E3"/>
    <w:rsid w:val="00C87FA4"/>
    <w:rsid w:val="00C903DD"/>
    <w:rsid w:val="00C91D85"/>
    <w:rsid w:val="00C92916"/>
    <w:rsid w:val="00C93F40"/>
    <w:rsid w:val="00C9416B"/>
    <w:rsid w:val="00C95849"/>
    <w:rsid w:val="00C96BA2"/>
    <w:rsid w:val="00CA096C"/>
    <w:rsid w:val="00CA127A"/>
    <w:rsid w:val="00CA2AF4"/>
    <w:rsid w:val="00CA2ECE"/>
    <w:rsid w:val="00CA3211"/>
    <w:rsid w:val="00CA3D0C"/>
    <w:rsid w:val="00CA4245"/>
    <w:rsid w:val="00CA4400"/>
    <w:rsid w:val="00CA4763"/>
    <w:rsid w:val="00CA4C5A"/>
    <w:rsid w:val="00CA5448"/>
    <w:rsid w:val="00CA55BB"/>
    <w:rsid w:val="00CA64D4"/>
    <w:rsid w:val="00CA6648"/>
    <w:rsid w:val="00CA7525"/>
    <w:rsid w:val="00CA752D"/>
    <w:rsid w:val="00CA763B"/>
    <w:rsid w:val="00CB1FEE"/>
    <w:rsid w:val="00CB27B0"/>
    <w:rsid w:val="00CB3DDE"/>
    <w:rsid w:val="00CB43BA"/>
    <w:rsid w:val="00CB549A"/>
    <w:rsid w:val="00CB60D1"/>
    <w:rsid w:val="00CB675A"/>
    <w:rsid w:val="00CB71C0"/>
    <w:rsid w:val="00CB7C36"/>
    <w:rsid w:val="00CC1F0E"/>
    <w:rsid w:val="00CC2225"/>
    <w:rsid w:val="00CC3B05"/>
    <w:rsid w:val="00CC3F92"/>
    <w:rsid w:val="00CC75FD"/>
    <w:rsid w:val="00CD10C0"/>
    <w:rsid w:val="00CD2ADC"/>
    <w:rsid w:val="00CD3735"/>
    <w:rsid w:val="00CD48CF"/>
    <w:rsid w:val="00CD495D"/>
    <w:rsid w:val="00CD6307"/>
    <w:rsid w:val="00CD6A2E"/>
    <w:rsid w:val="00CD6C43"/>
    <w:rsid w:val="00CD7E59"/>
    <w:rsid w:val="00CE1AC3"/>
    <w:rsid w:val="00CE1AE5"/>
    <w:rsid w:val="00CE1B8D"/>
    <w:rsid w:val="00CE28FA"/>
    <w:rsid w:val="00CE2CC1"/>
    <w:rsid w:val="00CE3769"/>
    <w:rsid w:val="00CE499A"/>
    <w:rsid w:val="00CE4DA4"/>
    <w:rsid w:val="00CE5767"/>
    <w:rsid w:val="00CE6149"/>
    <w:rsid w:val="00CE7026"/>
    <w:rsid w:val="00CE75B8"/>
    <w:rsid w:val="00CF00DA"/>
    <w:rsid w:val="00CF0C57"/>
    <w:rsid w:val="00CF0CA0"/>
    <w:rsid w:val="00CF1082"/>
    <w:rsid w:val="00CF14C7"/>
    <w:rsid w:val="00CF180E"/>
    <w:rsid w:val="00CF2DC8"/>
    <w:rsid w:val="00CF3BD8"/>
    <w:rsid w:val="00CF5868"/>
    <w:rsid w:val="00CF58E9"/>
    <w:rsid w:val="00CF5A0A"/>
    <w:rsid w:val="00CF5BE9"/>
    <w:rsid w:val="00CF6DBC"/>
    <w:rsid w:val="00CF6E3C"/>
    <w:rsid w:val="00CF6E6C"/>
    <w:rsid w:val="00D01163"/>
    <w:rsid w:val="00D01EE0"/>
    <w:rsid w:val="00D01F48"/>
    <w:rsid w:val="00D0254F"/>
    <w:rsid w:val="00D038AE"/>
    <w:rsid w:val="00D0567A"/>
    <w:rsid w:val="00D05E99"/>
    <w:rsid w:val="00D0609C"/>
    <w:rsid w:val="00D0700B"/>
    <w:rsid w:val="00D10913"/>
    <w:rsid w:val="00D1127D"/>
    <w:rsid w:val="00D11F41"/>
    <w:rsid w:val="00D12B5D"/>
    <w:rsid w:val="00D12D1D"/>
    <w:rsid w:val="00D12F59"/>
    <w:rsid w:val="00D130BC"/>
    <w:rsid w:val="00D150C4"/>
    <w:rsid w:val="00D159EF"/>
    <w:rsid w:val="00D15A08"/>
    <w:rsid w:val="00D2064F"/>
    <w:rsid w:val="00D20D5B"/>
    <w:rsid w:val="00D21B50"/>
    <w:rsid w:val="00D21B52"/>
    <w:rsid w:val="00D22D6B"/>
    <w:rsid w:val="00D23236"/>
    <w:rsid w:val="00D2340F"/>
    <w:rsid w:val="00D23F60"/>
    <w:rsid w:val="00D24C55"/>
    <w:rsid w:val="00D2532B"/>
    <w:rsid w:val="00D2578C"/>
    <w:rsid w:val="00D25C35"/>
    <w:rsid w:val="00D25D32"/>
    <w:rsid w:val="00D263D9"/>
    <w:rsid w:val="00D27F61"/>
    <w:rsid w:val="00D30E19"/>
    <w:rsid w:val="00D31665"/>
    <w:rsid w:val="00D31932"/>
    <w:rsid w:val="00D31C88"/>
    <w:rsid w:val="00D32C58"/>
    <w:rsid w:val="00D33266"/>
    <w:rsid w:val="00D332BA"/>
    <w:rsid w:val="00D3391B"/>
    <w:rsid w:val="00D3485E"/>
    <w:rsid w:val="00D34F13"/>
    <w:rsid w:val="00D353B9"/>
    <w:rsid w:val="00D35EE1"/>
    <w:rsid w:val="00D36FC1"/>
    <w:rsid w:val="00D371A6"/>
    <w:rsid w:val="00D375DE"/>
    <w:rsid w:val="00D37919"/>
    <w:rsid w:val="00D400AE"/>
    <w:rsid w:val="00D4070F"/>
    <w:rsid w:val="00D409BE"/>
    <w:rsid w:val="00D40BD2"/>
    <w:rsid w:val="00D41AF1"/>
    <w:rsid w:val="00D429FD"/>
    <w:rsid w:val="00D42EE5"/>
    <w:rsid w:val="00D4492B"/>
    <w:rsid w:val="00D44AF7"/>
    <w:rsid w:val="00D45507"/>
    <w:rsid w:val="00D46472"/>
    <w:rsid w:val="00D464D0"/>
    <w:rsid w:val="00D47EA6"/>
    <w:rsid w:val="00D504EC"/>
    <w:rsid w:val="00D511CB"/>
    <w:rsid w:val="00D52878"/>
    <w:rsid w:val="00D52FDC"/>
    <w:rsid w:val="00D53161"/>
    <w:rsid w:val="00D54347"/>
    <w:rsid w:val="00D55AE9"/>
    <w:rsid w:val="00D5619B"/>
    <w:rsid w:val="00D56223"/>
    <w:rsid w:val="00D57438"/>
    <w:rsid w:val="00D61FFC"/>
    <w:rsid w:val="00D620DF"/>
    <w:rsid w:val="00D6289E"/>
    <w:rsid w:val="00D62AC1"/>
    <w:rsid w:val="00D636DF"/>
    <w:rsid w:val="00D63CF8"/>
    <w:rsid w:val="00D65409"/>
    <w:rsid w:val="00D67ED7"/>
    <w:rsid w:val="00D724A9"/>
    <w:rsid w:val="00D73502"/>
    <w:rsid w:val="00D735B5"/>
    <w:rsid w:val="00D738D6"/>
    <w:rsid w:val="00D7483A"/>
    <w:rsid w:val="00D755EB"/>
    <w:rsid w:val="00D76655"/>
    <w:rsid w:val="00D77340"/>
    <w:rsid w:val="00D809AA"/>
    <w:rsid w:val="00D80CD6"/>
    <w:rsid w:val="00D812F9"/>
    <w:rsid w:val="00D841D8"/>
    <w:rsid w:val="00D84338"/>
    <w:rsid w:val="00D8446B"/>
    <w:rsid w:val="00D866D1"/>
    <w:rsid w:val="00D866D2"/>
    <w:rsid w:val="00D8774A"/>
    <w:rsid w:val="00D87E00"/>
    <w:rsid w:val="00D9134D"/>
    <w:rsid w:val="00D918E4"/>
    <w:rsid w:val="00D93282"/>
    <w:rsid w:val="00D93BAB"/>
    <w:rsid w:val="00D93DC1"/>
    <w:rsid w:val="00D94FBC"/>
    <w:rsid w:val="00D968FA"/>
    <w:rsid w:val="00DA0251"/>
    <w:rsid w:val="00DA028B"/>
    <w:rsid w:val="00DA0B05"/>
    <w:rsid w:val="00DA0F0F"/>
    <w:rsid w:val="00DA126B"/>
    <w:rsid w:val="00DA152E"/>
    <w:rsid w:val="00DA2590"/>
    <w:rsid w:val="00DA3675"/>
    <w:rsid w:val="00DA6A61"/>
    <w:rsid w:val="00DA6C8B"/>
    <w:rsid w:val="00DA751A"/>
    <w:rsid w:val="00DA7A03"/>
    <w:rsid w:val="00DA7E1A"/>
    <w:rsid w:val="00DB0CD2"/>
    <w:rsid w:val="00DB1818"/>
    <w:rsid w:val="00DB371D"/>
    <w:rsid w:val="00DB42A3"/>
    <w:rsid w:val="00DB4860"/>
    <w:rsid w:val="00DB592F"/>
    <w:rsid w:val="00DB682B"/>
    <w:rsid w:val="00DB6E8A"/>
    <w:rsid w:val="00DB7613"/>
    <w:rsid w:val="00DC0018"/>
    <w:rsid w:val="00DC07DC"/>
    <w:rsid w:val="00DC2FAF"/>
    <w:rsid w:val="00DC309B"/>
    <w:rsid w:val="00DC367C"/>
    <w:rsid w:val="00DC37EB"/>
    <w:rsid w:val="00DC3D23"/>
    <w:rsid w:val="00DC4A32"/>
    <w:rsid w:val="00DC4DA2"/>
    <w:rsid w:val="00DC4E03"/>
    <w:rsid w:val="00DC5940"/>
    <w:rsid w:val="00DC6522"/>
    <w:rsid w:val="00DC652E"/>
    <w:rsid w:val="00DC6DF2"/>
    <w:rsid w:val="00DC6FA8"/>
    <w:rsid w:val="00DD0ABE"/>
    <w:rsid w:val="00DD20C3"/>
    <w:rsid w:val="00DD2213"/>
    <w:rsid w:val="00DD23F2"/>
    <w:rsid w:val="00DD3206"/>
    <w:rsid w:val="00DD4E55"/>
    <w:rsid w:val="00DD50D3"/>
    <w:rsid w:val="00DD6463"/>
    <w:rsid w:val="00DD6894"/>
    <w:rsid w:val="00DD6F64"/>
    <w:rsid w:val="00DE0A51"/>
    <w:rsid w:val="00DE1331"/>
    <w:rsid w:val="00DE2677"/>
    <w:rsid w:val="00DE2D06"/>
    <w:rsid w:val="00DE3A63"/>
    <w:rsid w:val="00DE427B"/>
    <w:rsid w:val="00DE4E10"/>
    <w:rsid w:val="00DE74C9"/>
    <w:rsid w:val="00DE76AD"/>
    <w:rsid w:val="00DE7EDC"/>
    <w:rsid w:val="00DF021F"/>
    <w:rsid w:val="00DF041D"/>
    <w:rsid w:val="00DF20C7"/>
    <w:rsid w:val="00DF2565"/>
    <w:rsid w:val="00DF2B1F"/>
    <w:rsid w:val="00DF2BB9"/>
    <w:rsid w:val="00DF363E"/>
    <w:rsid w:val="00DF39D6"/>
    <w:rsid w:val="00DF468D"/>
    <w:rsid w:val="00DF5B91"/>
    <w:rsid w:val="00DF62CD"/>
    <w:rsid w:val="00DF6635"/>
    <w:rsid w:val="00DF667C"/>
    <w:rsid w:val="00DF7A9F"/>
    <w:rsid w:val="00DF7C86"/>
    <w:rsid w:val="00E002B8"/>
    <w:rsid w:val="00E00BB1"/>
    <w:rsid w:val="00E025BE"/>
    <w:rsid w:val="00E02DA7"/>
    <w:rsid w:val="00E03114"/>
    <w:rsid w:val="00E0328B"/>
    <w:rsid w:val="00E054BF"/>
    <w:rsid w:val="00E066CC"/>
    <w:rsid w:val="00E06BF7"/>
    <w:rsid w:val="00E06E5C"/>
    <w:rsid w:val="00E10348"/>
    <w:rsid w:val="00E105CF"/>
    <w:rsid w:val="00E110E3"/>
    <w:rsid w:val="00E11F2F"/>
    <w:rsid w:val="00E12206"/>
    <w:rsid w:val="00E12746"/>
    <w:rsid w:val="00E1295C"/>
    <w:rsid w:val="00E12E8B"/>
    <w:rsid w:val="00E135C3"/>
    <w:rsid w:val="00E135E9"/>
    <w:rsid w:val="00E1549D"/>
    <w:rsid w:val="00E15D24"/>
    <w:rsid w:val="00E15FE9"/>
    <w:rsid w:val="00E16FF9"/>
    <w:rsid w:val="00E17279"/>
    <w:rsid w:val="00E17651"/>
    <w:rsid w:val="00E20A89"/>
    <w:rsid w:val="00E21293"/>
    <w:rsid w:val="00E2139A"/>
    <w:rsid w:val="00E21499"/>
    <w:rsid w:val="00E215B0"/>
    <w:rsid w:val="00E22AA6"/>
    <w:rsid w:val="00E235C4"/>
    <w:rsid w:val="00E23E3A"/>
    <w:rsid w:val="00E24ACF"/>
    <w:rsid w:val="00E25A9F"/>
    <w:rsid w:val="00E25DAB"/>
    <w:rsid w:val="00E26174"/>
    <w:rsid w:val="00E30CB1"/>
    <w:rsid w:val="00E324CF"/>
    <w:rsid w:val="00E32818"/>
    <w:rsid w:val="00E33AFC"/>
    <w:rsid w:val="00E3439D"/>
    <w:rsid w:val="00E344EB"/>
    <w:rsid w:val="00E36CB1"/>
    <w:rsid w:val="00E37069"/>
    <w:rsid w:val="00E372CF"/>
    <w:rsid w:val="00E379BF"/>
    <w:rsid w:val="00E4070A"/>
    <w:rsid w:val="00E40F57"/>
    <w:rsid w:val="00E438DD"/>
    <w:rsid w:val="00E43F1C"/>
    <w:rsid w:val="00E44A3F"/>
    <w:rsid w:val="00E45544"/>
    <w:rsid w:val="00E45CFC"/>
    <w:rsid w:val="00E45FB3"/>
    <w:rsid w:val="00E47053"/>
    <w:rsid w:val="00E470F4"/>
    <w:rsid w:val="00E4797C"/>
    <w:rsid w:val="00E479BB"/>
    <w:rsid w:val="00E50BC9"/>
    <w:rsid w:val="00E5117A"/>
    <w:rsid w:val="00E511C7"/>
    <w:rsid w:val="00E53AB4"/>
    <w:rsid w:val="00E53C4E"/>
    <w:rsid w:val="00E545B9"/>
    <w:rsid w:val="00E5543A"/>
    <w:rsid w:val="00E55556"/>
    <w:rsid w:val="00E564C4"/>
    <w:rsid w:val="00E57469"/>
    <w:rsid w:val="00E576C6"/>
    <w:rsid w:val="00E601CE"/>
    <w:rsid w:val="00E60C99"/>
    <w:rsid w:val="00E61CF1"/>
    <w:rsid w:val="00E61EDC"/>
    <w:rsid w:val="00E61EF7"/>
    <w:rsid w:val="00E62465"/>
    <w:rsid w:val="00E62CE1"/>
    <w:rsid w:val="00E6302E"/>
    <w:rsid w:val="00E63AEF"/>
    <w:rsid w:val="00E65666"/>
    <w:rsid w:val="00E6583E"/>
    <w:rsid w:val="00E65C65"/>
    <w:rsid w:val="00E6652E"/>
    <w:rsid w:val="00E66E60"/>
    <w:rsid w:val="00E67EA5"/>
    <w:rsid w:val="00E71510"/>
    <w:rsid w:val="00E71C4E"/>
    <w:rsid w:val="00E745A7"/>
    <w:rsid w:val="00E746CD"/>
    <w:rsid w:val="00E76B85"/>
    <w:rsid w:val="00E76D66"/>
    <w:rsid w:val="00E77645"/>
    <w:rsid w:val="00E83808"/>
    <w:rsid w:val="00E83DD4"/>
    <w:rsid w:val="00E8416A"/>
    <w:rsid w:val="00E848F3"/>
    <w:rsid w:val="00E85FAF"/>
    <w:rsid w:val="00E864F9"/>
    <w:rsid w:val="00E8671B"/>
    <w:rsid w:val="00E87156"/>
    <w:rsid w:val="00E87213"/>
    <w:rsid w:val="00E90230"/>
    <w:rsid w:val="00E9031E"/>
    <w:rsid w:val="00E9061C"/>
    <w:rsid w:val="00E90B2A"/>
    <w:rsid w:val="00E90FB1"/>
    <w:rsid w:val="00E924DE"/>
    <w:rsid w:val="00E9287C"/>
    <w:rsid w:val="00E9294E"/>
    <w:rsid w:val="00E92BCC"/>
    <w:rsid w:val="00E92C78"/>
    <w:rsid w:val="00E947DF"/>
    <w:rsid w:val="00E94D1B"/>
    <w:rsid w:val="00E95D6E"/>
    <w:rsid w:val="00E9644E"/>
    <w:rsid w:val="00E96B24"/>
    <w:rsid w:val="00E96F07"/>
    <w:rsid w:val="00E9761D"/>
    <w:rsid w:val="00E97EA6"/>
    <w:rsid w:val="00EA0C2B"/>
    <w:rsid w:val="00EA1ADF"/>
    <w:rsid w:val="00EA1BA8"/>
    <w:rsid w:val="00EA1F40"/>
    <w:rsid w:val="00EA33E5"/>
    <w:rsid w:val="00EA34E2"/>
    <w:rsid w:val="00EA41A9"/>
    <w:rsid w:val="00EA53EB"/>
    <w:rsid w:val="00EA5938"/>
    <w:rsid w:val="00EA6794"/>
    <w:rsid w:val="00EA71C2"/>
    <w:rsid w:val="00EA7BF8"/>
    <w:rsid w:val="00EB0277"/>
    <w:rsid w:val="00EB168B"/>
    <w:rsid w:val="00EB1770"/>
    <w:rsid w:val="00EB1CD0"/>
    <w:rsid w:val="00EB2349"/>
    <w:rsid w:val="00EB2A7D"/>
    <w:rsid w:val="00EB2DE8"/>
    <w:rsid w:val="00EB32D4"/>
    <w:rsid w:val="00EB49C3"/>
    <w:rsid w:val="00EB759D"/>
    <w:rsid w:val="00EC0828"/>
    <w:rsid w:val="00EC19F3"/>
    <w:rsid w:val="00EC221C"/>
    <w:rsid w:val="00EC2311"/>
    <w:rsid w:val="00EC2869"/>
    <w:rsid w:val="00EC325E"/>
    <w:rsid w:val="00EC34E7"/>
    <w:rsid w:val="00EC3FF3"/>
    <w:rsid w:val="00EC4A25"/>
    <w:rsid w:val="00EC681C"/>
    <w:rsid w:val="00ED0255"/>
    <w:rsid w:val="00ED0CEC"/>
    <w:rsid w:val="00ED1668"/>
    <w:rsid w:val="00ED182E"/>
    <w:rsid w:val="00ED2A65"/>
    <w:rsid w:val="00ED2FB6"/>
    <w:rsid w:val="00ED3959"/>
    <w:rsid w:val="00ED4296"/>
    <w:rsid w:val="00ED4599"/>
    <w:rsid w:val="00ED69BB"/>
    <w:rsid w:val="00ED6E84"/>
    <w:rsid w:val="00EE1353"/>
    <w:rsid w:val="00EE1774"/>
    <w:rsid w:val="00EE1AD3"/>
    <w:rsid w:val="00EE2C4D"/>
    <w:rsid w:val="00EE3772"/>
    <w:rsid w:val="00EE390E"/>
    <w:rsid w:val="00EE3A76"/>
    <w:rsid w:val="00EE3E3D"/>
    <w:rsid w:val="00EE4CD8"/>
    <w:rsid w:val="00EE4E5F"/>
    <w:rsid w:val="00EF0508"/>
    <w:rsid w:val="00EF069F"/>
    <w:rsid w:val="00EF15BC"/>
    <w:rsid w:val="00EF3BBC"/>
    <w:rsid w:val="00EF4818"/>
    <w:rsid w:val="00EF50FD"/>
    <w:rsid w:val="00EF5881"/>
    <w:rsid w:val="00EF66CD"/>
    <w:rsid w:val="00EF6F5F"/>
    <w:rsid w:val="00EF70F5"/>
    <w:rsid w:val="00EF7C95"/>
    <w:rsid w:val="00F005BB"/>
    <w:rsid w:val="00F0109D"/>
    <w:rsid w:val="00F011F7"/>
    <w:rsid w:val="00F01D80"/>
    <w:rsid w:val="00F025A2"/>
    <w:rsid w:val="00F041E3"/>
    <w:rsid w:val="00F04712"/>
    <w:rsid w:val="00F04769"/>
    <w:rsid w:val="00F052EA"/>
    <w:rsid w:val="00F06D06"/>
    <w:rsid w:val="00F06F8D"/>
    <w:rsid w:val="00F07B30"/>
    <w:rsid w:val="00F12F2A"/>
    <w:rsid w:val="00F132E7"/>
    <w:rsid w:val="00F1461A"/>
    <w:rsid w:val="00F1484D"/>
    <w:rsid w:val="00F14EFF"/>
    <w:rsid w:val="00F15599"/>
    <w:rsid w:val="00F17D4D"/>
    <w:rsid w:val="00F22EC7"/>
    <w:rsid w:val="00F22F8C"/>
    <w:rsid w:val="00F24E1F"/>
    <w:rsid w:val="00F24E75"/>
    <w:rsid w:val="00F25155"/>
    <w:rsid w:val="00F27077"/>
    <w:rsid w:val="00F2736F"/>
    <w:rsid w:val="00F27504"/>
    <w:rsid w:val="00F27A07"/>
    <w:rsid w:val="00F3028D"/>
    <w:rsid w:val="00F32456"/>
    <w:rsid w:val="00F324AF"/>
    <w:rsid w:val="00F32F71"/>
    <w:rsid w:val="00F3383C"/>
    <w:rsid w:val="00F3394A"/>
    <w:rsid w:val="00F346DD"/>
    <w:rsid w:val="00F352AF"/>
    <w:rsid w:val="00F37734"/>
    <w:rsid w:val="00F40755"/>
    <w:rsid w:val="00F40F7E"/>
    <w:rsid w:val="00F40FFE"/>
    <w:rsid w:val="00F42BC2"/>
    <w:rsid w:val="00F42F89"/>
    <w:rsid w:val="00F43007"/>
    <w:rsid w:val="00F44C3F"/>
    <w:rsid w:val="00F46194"/>
    <w:rsid w:val="00F47C22"/>
    <w:rsid w:val="00F5064F"/>
    <w:rsid w:val="00F50810"/>
    <w:rsid w:val="00F50F68"/>
    <w:rsid w:val="00F52231"/>
    <w:rsid w:val="00F52A51"/>
    <w:rsid w:val="00F52EA2"/>
    <w:rsid w:val="00F5388C"/>
    <w:rsid w:val="00F53DE7"/>
    <w:rsid w:val="00F5426F"/>
    <w:rsid w:val="00F54DD4"/>
    <w:rsid w:val="00F5501E"/>
    <w:rsid w:val="00F552F4"/>
    <w:rsid w:val="00F55ADA"/>
    <w:rsid w:val="00F5655D"/>
    <w:rsid w:val="00F57337"/>
    <w:rsid w:val="00F6010C"/>
    <w:rsid w:val="00F61032"/>
    <w:rsid w:val="00F615E0"/>
    <w:rsid w:val="00F622A3"/>
    <w:rsid w:val="00F64780"/>
    <w:rsid w:val="00F653B8"/>
    <w:rsid w:val="00F704E6"/>
    <w:rsid w:val="00F7116C"/>
    <w:rsid w:val="00F71A3A"/>
    <w:rsid w:val="00F71A6C"/>
    <w:rsid w:val="00F71CF6"/>
    <w:rsid w:val="00F74136"/>
    <w:rsid w:val="00F757B9"/>
    <w:rsid w:val="00F7776E"/>
    <w:rsid w:val="00F77B8B"/>
    <w:rsid w:val="00F80CC5"/>
    <w:rsid w:val="00F81FCA"/>
    <w:rsid w:val="00F83356"/>
    <w:rsid w:val="00F83EC5"/>
    <w:rsid w:val="00F858D2"/>
    <w:rsid w:val="00F8657A"/>
    <w:rsid w:val="00F87191"/>
    <w:rsid w:val="00F871AE"/>
    <w:rsid w:val="00F8771F"/>
    <w:rsid w:val="00F87B50"/>
    <w:rsid w:val="00F908BA"/>
    <w:rsid w:val="00F915C0"/>
    <w:rsid w:val="00F91712"/>
    <w:rsid w:val="00F917E5"/>
    <w:rsid w:val="00F91F0E"/>
    <w:rsid w:val="00F9500E"/>
    <w:rsid w:val="00F96974"/>
    <w:rsid w:val="00F97113"/>
    <w:rsid w:val="00FA1266"/>
    <w:rsid w:val="00FA165E"/>
    <w:rsid w:val="00FA25AF"/>
    <w:rsid w:val="00FA3136"/>
    <w:rsid w:val="00FA5A85"/>
    <w:rsid w:val="00FA5FD4"/>
    <w:rsid w:val="00FA6EA2"/>
    <w:rsid w:val="00FB03D9"/>
    <w:rsid w:val="00FB1807"/>
    <w:rsid w:val="00FB1C4A"/>
    <w:rsid w:val="00FB1EFA"/>
    <w:rsid w:val="00FB3992"/>
    <w:rsid w:val="00FB48FD"/>
    <w:rsid w:val="00FB4A05"/>
    <w:rsid w:val="00FB5988"/>
    <w:rsid w:val="00FB61C0"/>
    <w:rsid w:val="00FB7612"/>
    <w:rsid w:val="00FB7AB0"/>
    <w:rsid w:val="00FC1192"/>
    <w:rsid w:val="00FC1B2C"/>
    <w:rsid w:val="00FC2155"/>
    <w:rsid w:val="00FC24B5"/>
    <w:rsid w:val="00FC4FE9"/>
    <w:rsid w:val="00FC5206"/>
    <w:rsid w:val="00FC6928"/>
    <w:rsid w:val="00FC6DF0"/>
    <w:rsid w:val="00FC7DAC"/>
    <w:rsid w:val="00FD046A"/>
    <w:rsid w:val="00FD0575"/>
    <w:rsid w:val="00FD0D37"/>
    <w:rsid w:val="00FD1902"/>
    <w:rsid w:val="00FD1C32"/>
    <w:rsid w:val="00FD2201"/>
    <w:rsid w:val="00FD25E0"/>
    <w:rsid w:val="00FD2E32"/>
    <w:rsid w:val="00FD3BB6"/>
    <w:rsid w:val="00FD3C32"/>
    <w:rsid w:val="00FD58D3"/>
    <w:rsid w:val="00FD5DFA"/>
    <w:rsid w:val="00FD726A"/>
    <w:rsid w:val="00FD72C4"/>
    <w:rsid w:val="00FE0FCE"/>
    <w:rsid w:val="00FE12B3"/>
    <w:rsid w:val="00FE233F"/>
    <w:rsid w:val="00FE444E"/>
    <w:rsid w:val="00FE4631"/>
    <w:rsid w:val="00FE4E68"/>
    <w:rsid w:val="00FE6616"/>
    <w:rsid w:val="00FE79F5"/>
    <w:rsid w:val="00FF018B"/>
    <w:rsid w:val="00FF19FD"/>
    <w:rsid w:val="00FF3B04"/>
    <w:rsid w:val="00FF439B"/>
    <w:rsid w:val="00FF6E45"/>
    <w:rsid w:val="00FF735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2B1D52"/>
  <w15:docId w15:val="{3D45E19F-338F-1244-9A97-43E1AD507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annotation reference" w:qFormat="1"/>
    <w:lsdException w:name="List 5" w:qFormat="1"/>
    <w:lsdException w:name="Title" w:qFormat="1"/>
    <w:lsdException w:name="Body Text" w:qFormat="1"/>
    <w:lsdException w:name="Subtitle" w:uiPriority="11" w:qFormat="1"/>
    <w:lsdException w:name="Body Text Indent 2" w:qFormat="1"/>
    <w:lsdException w:name="Hyperlink"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99" w:qFormat="1"/>
    <w:lsdException w:name="Medium Shading 2 Accent 2" w:uiPriority="99"/>
    <w:lsdException w:name="Medium List 1 Accent 2" w:uiPriority="99"/>
    <w:lsdException w:name="Medium List 2 Accent 2" w:uiPriority="99"/>
    <w:lsdException w:name="Medium Grid 1 Accent 2" w:uiPriority="99" w:qFormat="1"/>
    <w:lsdException w:name="Medium Grid 2 Accent 2" w:uiPriority="99" w:qFormat="1"/>
    <w:lsdException w:name="Medium Grid 3 Accent 2" w:uiPriority="99" w:qFormat="1"/>
    <w:lsdException w:name="Dark List Accent 2" w:uiPriority="99"/>
    <w:lsdException w:name="Colorful Shading Accent 2" w:uiPriority="99"/>
    <w:lsdException w:name="Colorful List Accent 2" w:uiPriority="99" w:qFormat="1"/>
    <w:lsdException w:name="Colorful Grid Accent 2" w:uiPriority="99"/>
    <w:lsdException w:name="Light Shading Accent 3" w:uiPriority="99"/>
    <w:lsdException w:name="Light List Accent 3" w:uiPriority="99"/>
    <w:lsdException w:name="Light Grid Accent 3" w:uiPriority="99" w:qFormat="1"/>
    <w:lsdException w:name="Medium Shading 1 Accent 3" w:uiPriority="99" w:qFormat="1"/>
    <w:lsdException w:name="Medium Shading 2 Accent 3" w:uiPriority="99" w:qFormat="1"/>
    <w:lsdException w:name="Medium List 1 Accent 3" w:uiPriority="99"/>
    <w:lsdException w:name="Medium List 2 Accent 3" w:uiPriority="99"/>
    <w:lsdException w:name="Medium Grid 1 Accent 3" w:uiPriority="99" w:qFormat="1"/>
    <w:lsdException w:name="Medium Grid 2 Accent 3" w:uiPriority="99"/>
    <w:lsdException w:name="Medium Grid 3 Accent 3" w:uiPriority="99"/>
    <w:lsdException w:name="Dark List Accent 3" w:uiPriority="99"/>
    <w:lsdException w:name="Colorful Shading Accent 3" w:uiPriority="99" w:qFormat="1"/>
    <w:lsdException w:name="Colorful List Accent 3" w:uiPriority="99" w:qFormat="1"/>
    <w:lsdException w:name="Colorful Grid Accent 3" w:uiPriority="99" w:qFormat="1"/>
    <w:lsdException w:name="Light Shading Accent 4" w:uiPriority="99"/>
    <w:lsdException w:name="Light List Accent 4" w:uiPriority="99"/>
    <w:lsdException w:name="Light Grid Accent 4" w:uiPriority="1" w:qFormat="1"/>
    <w:lsdException w:name="Medium Shading 1 Accent 4" w:uiPriority="60"/>
    <w:lsdException w:name="Medium Shading 2 Accent 4" w:uiPriority="61"/>
    <w:lsdException w:name="Medium List 1 Accent 4" w:uiPriority="62"/>
    <w:lsdException w:name="Medium List 2 Accent 4" w:uiPriority="63" w:qFormat="1"/>
    <w:lsdException w:name="Medium Grid 1 Accent 4" w:uiPriority="64" w:qFormat="1"/>
    <w:lsdException w:name="Medium Grid 2 Accent 4" w:uiPriority="65" w:qFormat="1"/>
    <w:lsdException w:name="Medium Grid 3 Accent 4" w:uiPriority="66"/>
    <w:lsdException w:name="Dark List Accent 4" w:uiPriority="67"/>
    <w:lsdException w:name="Colorful Shading Accent 4" w:uiPriority="68"/>
    <w:lsdException w:name="Colorful List Accent 4" w:uiPriority="69"/>
    <w:lsdException w:name="Colorful Grid Accent 4" w:uiPriority="70"/>
    <w:lsdException w:name="Light Shading Accent 5" w:uiPriority="71"/>
    <w:lsdException w:name="Light List Accent 5" w:uiPriority="72" w:qFormat="1"/>
    <w:lsdException w:name="Light Grid Accent 5" w:uiPriority="73" w:qFormat="1"/>
    <w:lsdException w:name="Medium Shading 1 Accent 5" w:uiPriority="60" w:qFormat="1"/>
    <w:lsdException w:name="Medium Shading 2 Accent 5" w:uiPriority="61"/>
    <w:lsdException w:name="Medium List 1 Accent 5" w:uiPriority="62"/>
    <w:lsdException w:name="Medium List 2 Accent 5" w:uiPriority="63"/>
    <w:lsdException w:name="Medium Grid 1 Accent 5" w:uiPriority="64"/>
    <w:lsdException w:name="Medium Grid 2 Accent 5" w:uiPriority="65"/>
    <w:lsdException w:name="Medium Grid 3 Accent 5" w:uiPriority="99"/>
    <w:lsdException w:name="Dark List Accent 5" w:uiPriority="34" w:qFormat="1"/>
    <w:lsdException w:name="Colorful Shading Accent 5" w:uiPriority="29" w:qFormat="1"/>
    <w:lsdException w:name="Colorful List Accent 5" w:uiPriority="30" w:qFormat="1"/>
    <w:lsdException w:name="Colorful Grid Accent 5" w:uiPriority="66"/>
    <w:lsdException w:name="Light Shading Accent 6" w:uiPriority="67"/>
    <w:lsdException w:name="Light List Accent 6" w:uiPriority="68"/>
    <w:lsdException w:name="Light Grid Accent 6" w:uiPriority="69"/>
    <w:lsdException w:name="Medium Shading 1 Accent 6" w:uiPriority="70"/>
    <w:lsdException w:name="Medium Shading 2 Accent 6" w:uiPriority="71"/>
    <w:lsdException w:name="Medium List 1 Accent 6" w:uiPriority="72"/>
    <w:lsdException w:name="Medium List 2 Accent 6" w:uiPriority="73"/>
    <w:lsdException w:name="Medium Grid 1 Accent 6" w:uiPriority="60"/>
    <w:lsdException w:name="Medium Grid 2 Accent 6" w:uiPriority="61"/>
    <w:lsdException w:name="Medium Grid 3 Accent 6" w:uiPriority="62"/>
    <w:lsdException w:name="Dark List Accent 6" w:uiPriority="63"/>
    <w:lsdException w:name="Colorful Shading Accent 6" w:uiPriority="64"/>
    <w:lsdException w:name="Colorful List Accent 6" w:uiPriority="65"/>
    <w:lsdException w:name="Colorful Grid Accent 6" w:uiPriority="66"/>
    <w:lsdException w:name="Subtle Emphasis" w:uiPriority="67" w:qFormat="1"/>
    <w:lsdException w:name="Intense Emphasis" w:uiPriority="68" w:qFormat="1"/>
    <w:lsdException w:name="Subtle Reference" w:uiPriority="69" w:qFormat="1"/>
    <w:lsdException w:name="Intense Reference" w:uiPriority="70" w:qFormat="1"/>
    <w:lsdException w:name="Book Title" w:uiPriority="71" w:qFormat="1"/>
    <w:lsdException w:name="Bibliography" w:semiHidden="1" w:uiPriority="72" w:unhideWhenUsed="1"/>
    <w:lsdException w:name="TOC Heading" w:semiHidden="1" w:uiPriority="7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4473"/>
    <w:pPr>
      <w:overflowPunct w:val="0"/>
      <w:autoSpaceDE w:val="0"/>
      <w:autoSpaceDN w:val="0"/>
      <w:adjustRightInd w:val="0"/>
      <w:spacing w:after="180"/>
      <w:textAlignment w:val="baseline"/>
    </w:pPr>
    <w:rPr>
      <w:rFonts w:eastAsia="Times New Roman"/>
      <w:lang w:eastAsia="zh-CN"/>
    </w:rPr>
  </w:style>
  <w:style w:type="paragraph" w:styleId="1">
    <w:name w:val="heading 1"/>
    <w:next w:val="a"/>
    <w:link w:val="10"/>
    <w:qFormat/>
    <w:rsid w:val="0039447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zh-CN"/>
    </w:rPr>
  </w:style>
  <w:style w:type="paragraph" w:styleId="2">
    <w:name w:val="heading 2"/>
    <w:basedOn w:val="1"/>
    <w:next w:val="a"/>
    <w:link w:val="20"/>
    <w:qFormat/>
    <w:rsid w:val="00394473"/>
    <w:pPr>
      <w:pBdr>
        <w:top w:val="none" w:sz="0" w:space="0" w:color="auto"/>
      </w:pBdr>
      <w:spacing w:before="180"/>
      <w:outlineLvl w:val="1"/>
    </w:pPr>
    <w:rPr>
      <w:sz w:val="32"/>
    </w:rPr>
  </w:style>
  <w:style w:type="paragraph" w:styleId="3">
    <w:name w:val="heading 3"/>
    <w:basedOn w:val="2"/>
    <w:next w:val="a"/>
    <w:link w:val="30"/>
    <w:qFormat/>
    <w:rsid w:val="00394473"/>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
    <w:basedOn w:val="3"/>
    <w:next w:val="a"/>
    <w:link w:val="40"/>
    <w:qFormat/>
    <w:rsid w:val="00394473"/>
    <w:pPr>
      <w:ind w:left="1418" w:hanging="1418"/>
      <w:outlineLvl w:val="3"/>
    </w:pPr>
    <w:rPr>
      <w:sz w:val="24"/>
    </w:rPr>
  </w:style>
  <w:style w:type="paragraph" w:styleId="5">
    <w:name w:val="heading 5"/>
    <w:basedOn w:val="4"/>
    <w:next w:val="a"/>
    <w:link w:val="50"/>
    <w:qFormat/>
    <w:rsid w:val="00394473"/>
    <w:pPr>
      <w:ind w:left="1701" w:hanging="1701"/>
      <w:outlineLvl w:val="4"/>
    </w:pPr>
    <w:rPr>
      <w:sz w:val="22"/>
    </w:rPr>
  </w:style>
  <w:style w:type="paragraph" w:styleId="6">
    <w:name w:val="heading 6"/>
    <w:basedOn w:val="H6"/>
    <w:next w:val="a"/>
    <w:qFormat/>
    <w:rsid w:val="00394473"/>
    <w:pPr>
      <w:outlineLvl w:val="5"/>
    </w:pPr>
  </w:style>
  <w:style w:type="paragraph" w:styleId="7">
    <w:name w:val="heading 7"/>
    <w:basedOn w:val="H6"/>
    <w:next w:val="a"/>
    <w:qFormat/>
    <w:rsid w:val="00394473"/>
    <w:pPr>
      <w:outlineLvl w:val="6"/>
    </w:pPr>
  </w:style>
  <w:style w:type="paragraph" w:styleId="8">
    <w:name w:val="heading 8"/>
    <w:basedOn w:val="1"/>
    <w:next w:val="a"/>
    <w:qFormat/>
    <w:rsid w:val="00394473"/>
    <w:pPr>
      <w:ind w:left="0" w:firstLine="0"/>
      <w:outlineLvl w:val="7"/>
    </w:pPr>
  </w:style>
  <w:style w:type="paragraph" w:styleId="9">
    <w:name w:val="heading 9"/>
    <w:basedOn w:val="8"/>
    <w:next w:val="a"/>
    <w:qFormat/>
    <w:rsid w:val="0039447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603167"/>
    <w:rPr>
      <w:rFonts w:ascii="Arial" w:eastAsia="Times New Roman" w:hAnsi="Arial"/>
      <w:sz w:val="36"/>
      <w:lang w:eastAsia="zh-CN"/>
    </w:rPr>
  </w:style>
  <w:style w:type="character" w:customStyle="1" w:styleId="20">
    <w:name w:val="标题 2 字符"/>
    <w:link w:val="2"/>
    <w:qFormat/>
    <w:rsid w:val="00603167"/>
    <w:rPr>
      <w:rFonts w:ascii="Arial" w:eastAsia="Times New Roman" w:hAnsi="Arial"/>
      <w:sz w:val="32"/>
      <w:lang w:eastAsia="zh-CN"/>
    </w:rPr>
  </w:style>
  <w:style w:type="character" w:customStyle="1" w:styleId="30">
    <w:name w:val="标题 3 字符"/>
    <w:link w:val="3"/>
    <w:qFormat/>
    <w:rsid w:val="00603167"/>
    <w:rPr>
      <w:rFonts w:ascii="Arial" w:eastAsia="Times New Roman" w:hAnsi="Arial"/>
      <w:sz w:val="28"/>
      <w:lang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0"/>
    <w:link w:val="4"/>
    <w:qFormat/>
    <w:rsid w:val="003B0F0F"/>
    <w:rPr>
      <w:rFonts w:ascii="Arial" w:eastAsia="Times New Roman" w:hAnsi="Arial"/>
      <w:sz w:val="24"/>
      <w:lang w:eastAsia="zh-CN"/>
    </w:rPr>
  </w:style>
  <w:style w:type="character" w:customStyle="1" w:styleId="50">
    <w:name w:val="标题 5 字符"/>
    <w:basedOn w:val="a0"/>
    <w:link w:val="5"/>
    <w:qFormat/>
    <w:rsid w:val="00036E1A"/>
    <w:rPr>
      <w:rFonts w:ascii="Arial" w:eastAsia="Times New Roman" w:hAnsi="Arial"/>
      <w:sz w:val="22"/>
      <w:lang w:eastAsia="zh-CN"/>
    </w:rPr>
  </w:style>
  <w:style w:type="paragraph" w:customStyle="1" w:styleId="H6">
    <w:name w:val="H6"/>
    <w:basedOn w:val="5"/>
    <w:next w:val="a"/>
    <w:rsid w:val="00394473"/>
    <w:pPr>
      <w:ind w:left="1985" w:hanging="1985"/>
      <w:outlineLvl w:val="9"/>
    </w:pPr>
    <w:rPr>
      <w:sz w:val="20"/>
    </w:rPr>
  </w:style>
  <w:style w:type="paragraph" w:styleId="90">
    <w:name w:val="toc 9"/>
    <w:basedOn w:val="80"/>
    <w:uiPriority w:val="39"/>
    <w:rsid w:val="00394473"/>
    <w:pPr>
      <w:ind w:left="1418" w:hanging="1418"/>
    </w:pPr>
  </w:style>
  <w:style w:type="paragraph" w:styleId="80">
    <w:name w:val="toc 8"/>
    <w:basedOn w:val="11"/>
    <w:uiPriority w:val="39"/>
    <w:rsid w:val="00394473"/>
    <w:pPr>
      <w:spacing w:before="180"/>
      <w:ind w:left="2693" w:hanging="2693"/>
    </w:pPr>
    <w:rPr>
      <w:b/>
    </w:rPr>
  </w:style>
  <w:style w:type="paragraph" w:styleId="11">
    <w:name w:val="toc 1"/>
    <w:uiPriority w:val="39"/>
    <w:rsid w:val="0039447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zh-CN"/>
    </w:rPr>
  </w:style>
  <w:style w:type="paragraph" w:customStyle="1" w:styleId="EQ">
    <w:name w:val="EQ"/>
    <w:basedOn w:val="a"/>
    <w:next w:val="a"/>
    <w:rsid w:val="00394473"/>
    <w:pPr>
      <w:keepLines/>
      <w:tabs>
        <w:tab w:val="center" w:pos="4536"/>
        <w:tab w:val="right" w:pos="9072"/>
      </w:tabs>
    </w:pPr>
    <w:rPr>
      <w:noProof/>
    </w:rPr>
  </w:style>
  <w:style w:type="character" w:customStyle="1" w:styleId="ZGSM">
    <w:name w:val="ZGSM"/>
    <w:rsid w:val="00394473"/>
  </w:style>
  <w:style w:type="paragraph" w:styleId="a3">
    <w:name w:val="header"/>
    <w:rsid w:val="00394473"/>
    <w:pPr>
      <w:widowControl w:val="0"/>
      <w:overflowPunct w:val="0"/>
      <w:autoSpaceDE w:val="0"/>
      <w:autoSpaceDN w:val="0"/>
      <w:adjustRightInd w:val="0"/>
      <w:textAlignment w:val="baseline"/>
    </w:pPr>
    <w:rPr>
      <w:rFonts w:ascii="Arial" w:eastAsia="Times New Roman" w:hAnsi="Arial"/>
      <w:b/>
      <w:noProof/>
      <w:sz w:val="18"/>
      <w:lang w:eastAsia="zh-CN"/>
    </w:rPr>
  </w:style>
  <w:style w:type="paragraph" w:customStyle="1" w:styleId="ZD">
    <w:name w:val="ZD"/>
    <w:rsid w:val="0039447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zh-CN"/>
    </w:rPr>
  </w:style>
  <w:style w:type="paragraph" w:styleId="51">
    <w:name w:val="toc 5"/>
    <w:basedOn w:val="41"/>
    <w:uiPriority w:val="39"/>
    <w:rsid w:val="00394473"/>
    <w:pPr>
      <w:ind w:left="1701" w:hanging="1701"/>
    </w:pPr>
  </w:style>
  <w:style w:type="paragraph" w:styleId="41">
    <w:name w:val="toc 4"/>
    <w:basedOn w:val="31"/>
    <w:uiPriority w:val="39"/>
    <w:rsid w:val="00394473"/>
    <w:pPr>
      <w:ind w:left="1418" w:hanging="1418"/>
    </w:pPr>
  </w:style>
  <w:style w:type="paragraph" w:styleId="31">
    <w:name w:val="toc 3"/>
    <w:basedOn w:val="21"/>
    <w:uiPriority w:val="39"/>
    <w:rsid w:val="00394473"/>
    <w:pPr>
      <w:ind w:left="1134" w:hanging="1134"/>
    </w:pPr>
  </w:style>
  <w:style w:type="paragraph" w:styleId="21">
    <w:name w:val="toc 2"/>
    <w:basedOn w:val="11"/>
    <w:uiPriority w:val="39"/>
    <w:rsid w:val="00394473"/>
    <w:pPr>
      <w:keepNext w:val="0"/>
      <w:spacing w:before="0"/>
      <w:ind w:left="851" w:hanging="851"/>
    </w:pPr>
    <w:rPr>
      <w:sz w:val="20"/>
    </w:rPr>
  </w:style>
  <w:style w:type="paragraph" w:styleId="a4">
    <w:name w:val="footer"/>
    <w:basedOn w:val="a3"/>
    <w:link w:val="a5"/>
    <w:rsid w:val="00394473"/>
    <w:pPr>
      <w:jc w:val="center"/>
    </w:pPr>
    <w:rPr>
      <w:i/>
    </w:rPr>
  </w:style>
  <w:style w:type="character" w:customStyle="1" w:styleId="a5">
    <w:name w:val="页脚 字符"/>
    <w:link w:val="a4"/>
    <w:rsid w:val="00E054BF"/>
    <w:rPr>
      <w:rFonts w:ascii="Arial" w:eastAsia="Times New Roman" w:hAnsi="Arial"/>
      <w:b/>
      <w:i/>
      <w:noProof/>
      <w:sz w:val="18"/>
      <w:lang w:eastAsia="zh-CN"/>
    </w:rPr>
  </w:style>
  <w:style w:type="paragraph" w:customStyle="1" w:styleId="TT">
    <w:name w:val="TT"/>
    <w:basedOn w:val="1"/>
    <w:next w:val="a"/>
    <w:rsid w:val="00394473"/>
    <w:pPr>
      <w:outlineLvl w:val="9"/>
    </w:pPr>
  </w:style>
  <w:style w:type="paragraph" w:customStyle="1" w:styleId="NF">
    <w:name w:val="NF"/>
    <w:basedOn w:val="NO"/>
    <w:rsid w:val="00394473"/>
    <w:pPr>
      <w:keepNext/>
      <w:spacing w:after="0"/>
    </w:pPr>
    <w:rPr>
      <w:rFonts w:ascii="Arial" w:hAnsi="Arial"/>
      <w:sz w:val="18"/>
    </w:rPr>
  </w:style>
  <w:style w:type="paragraph" w:customStyle="1" w:styleId="NO">
    <w:name w:val="NO"/>
    <w:basedOn w:val="a"/>
    <w:link w:val="NOZchn"/>
    <w:qFormat/>
    <w:rsid w:val="00394473"/>
    <w:pPr>
      <w:keepLines/>
      <w:ind w:left="1135" w:hanging="851"/>
    </w:pPr>
  </w:style>
  <w:style w:type="character" w:customStyle="1" w:styleId="NOZchn">
    <w:name w:val="NO Zchn"/>
    <w:link w:val="NO"/>
    <w:rsid w:val="008618A5"/>
    <w:rPr>
      <w:rFonts w:eastAsia="Times New Roman"/>
      <w:lang w:eastAsia="zh-CN"/>
    </w:rPr>
  </w:style>
  <w:style w:type="paragraph" w:customStyle="1" w:styleId="PL">
    <w:name w:val="PL"/>
    <w:rsid w:val="0039447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paragraph" w:customStyle="1" w:styleId="TAR">
    <w:name w:val="TAR"/>
    <w:basedOn w:val="TAL"/>
    <w:rsid w:val="00394473"/>
    <w:pPr>
      <w:jc w:val="right"/>
    </w:pPr>
  </w:style>
  <w:style w:type="paragraph" w:customStyle="1" w:styleId="TAL">
    <w:name w:val="TAL"/>
    <w:basedOn w:val="a"/>
    <w:link w:val="TALChar"/>
    <w:rsid w:val="00394473"/>
    <w:pPr>
      <w:keepNext/>
      <w:keepLines/>
      <w:spacing w:after="0"/>
    </w:pPr>
    <w:rPr>
      <w:rFonts w:ascii="Arial" w:hAnsi="Arial"/>
      <w:sz w:val="18"/>
    </w:rPr>
  </w:style>
  <w:style w:type="character" w:customStyle="1" w:styleId="TALChar">
    <w:name w:val="TAL Char"/>
    <w:link w:val="TAL"/>
    <w:qFormat/>
    <w:rsid w:val="001D5287"/>
    <w:rPr>
      <w:rFonts w:ascii="Arial" w:eastAsia="Times New Roman" w:hAnsi="Arial"/>
      <w:sz w:val="18"/>
      <w:lang w:eastAsia="zh-CN"/>
    </w:rPr>
  </w:style>
  <w:style w:type="paragraph" w:customStyle="1" w:styleId="TAH">
    <w:name w:val="TAH"/>
    <w:basedOn w:val="TAC"/>
    <w:link w:val="TAHCar"/>
    <w:rsid w:val="00394473"/>
    <w:rPr>
      <w:b/>
    </w:rPr>
  </w:style>
  <w:style w:type="paragraph" w:customStyle="1" w:styleId="TAC">
    <w:name w:val="TAC"/>
    <w:basedOn w:val="TAL"/>
    <w:link w:val="TACChar"/>
    <w:rsid w:val="00394473"/>
    <w:pPr>
      <w:jc w:val="center"/>
    </w:pPr>
  </w:style>
  <w:style w:type="character" w:customStyle="1" w:styleId="TACChar">
    <w:name w:val="TAC Char"/>
    <w:link w:val="TAC"/>
    <w:qFormat/>
    <w:locked/>
    <w:rsid w:val="00763869"/>
    <w:rPr>
      <w:rFonts w:ascii="Arial" w:eastAsia="Times New Roman" w:hAnsi="Arial"/>
      <w:sz w:val="18"/>
      <w:lang w:eastAsia="zh-CN"/>
    </w:rPr>
  </w:style>
  <w:style w:type="character" w:customStyle="1" w:styleId="TAHCar">
    <w:name w:val="TAH Car"/>
    <w:link w:val="TAH"/>
    <w:qFormat/>
    <w:rsid w:val="00763869"/>
    <w:rPr>
      <w:rFonts w:ascii="Arial" w:eastAsia="Times New Roman" w:hAnsi="Arial"/>
      <w:b/>
      <w:sz w:val="18"/>
      <w:lang w:eastAsia="zh-CN"/>
    </w:rPr>
  </w:style>
  <w:style w:type="paragraph" w:customStyle="1" w:styleId="LD">
    <w:name w:val="LD"/>
    <w:rsid w:val="00394473"/>
    <w:pPr>
      <w:keepNext/>
      <w:keepLines/>
      <w:overflowPunct w:val="0"/>
      <w:autoSpaceDE w:val="0"/>
      <w:autoSpaceDN w:val="0"/>
      <w:adjustRightInd w:val="0"/>
      <w:spacing w:line="180" w:lineRule="exact"/>
      <w:textAlignment w:val="baseline"/>
    </w:pPr>
    <w:rPr>
      <w:rFonts w:ascii="Courier New" w:eastAsia="Times New Roman" w:hAnsi="Courier New"/>
      <w:noProof/>
      <w:lang w:eastAsia="zh-CN"/>
    </w:rPr>
  </w:style>
  <w:style w:type="paragraph" w:customStyle="1" w:styleId="EX">
    <w:name w:val="EX"/>
    <w:basedOn w:val="a"/>
    <w:link w:val="EXChar"/>
    <w:rsid w:val="00394473"/>
    <w:pPr>
      <w:keepLines/>
      <w:ind w:left="1702" w:hanging="1418"/>
    </w:pPr>
  </w:style>
  <w:style w:type="character" w:customStyle="1" w:styleId="EXChar">
    <w:name w:val="EX Char"/>
    <w:link w:val="EX"/>
    <w:qFormat/>
    <w:locked/>
    <w:rsid w:val="007962DC"/>
    <w:rPr>
      <w:rFonts w:eastAsia="Times New Roman"/>
      <w:lang w:eastAsia="zh-CN"/>
    </w:rPr>
  </w:style>
  <w:style w:type="paragraph" w:customStyle="1" w:styleId="FP">
    <w:name w:val="FP"/>
    <w:basedOn w:val="a"/>
    <w:rsid w:val="00394473"/>
    <w:pPr>
      <w:spacing w:after="0"/>
    </w:pPr>
  </w:style>
  <w:style w:type="paragraph" w:customStyle="1" w:styleId="NW">
    <w:name w:val="NW"/>
    <w:basedOn w:val="NO"/>
    <w:rsid w:val="00394473"/>
    <w:pPr>
      <w:spacing w:after="0"/>
    </w:pPr>
  </w:style>
  <w:style w:type="paragraph" w:customStyle="1" w:styleId="EW">
    <w:name w:val="EW"/>
    <w:basedOn w:val="EX"/>
    <w:rsid w:val="00394473"/>
    <w:pPr>
      <w:spacing w:after="0"/>
    </w:pPr>
  </w:style>
  <w:style w:type="paragraph" w:customStyle="1" w:styleId="B1">
    <w:name w:val="B1"/>
    <w:basedOn w:val="a6"/>
    <w:link w:val="B1Zchn"/>
    <w:qFormat/>
    <w:rsid w:val="00394473"/>
  </w:style>
  <w:style w:type="paragraph" w:styleId="a6">
    <w:name w:val="List"/>
    <w:basedOn w:val="a"/>
    <w:rsid w:val="00394473"/>
    <w:pPr>
      <w:ind w:left="568" w:hanging="284"/>
    </w:pPr>
  </w:style>
  <w:style w:type="character" w:customStyle="1" w:styleId="B1Zchn">
    <w:name w:val="B1 Zchn"/>
    <w:link w:val="B1"/>
    <w:qFormat/>
    <w:rsid w:val="00B210A3"/>
    <w:rPr>
      <w:rFonts w:eastAsia="Times New Roman"/>
      <w:lang w:eastAsia="zh-CN"/>
    </w:rPr>
  </w:style>
  <w:style w:type="paragraph" w:styleId="60">
    <w:name w:val="toc 6"/>
    <w:basedOn w:val="51"/>
    <w:next w:val="a"/>
    <w:uiPriority w:val="39"/>
    <w:rsid w:val="00394473"/>
    <w:pPr>
      <w:ind w:left="1985" w:hanging="1985"/>
    </w:pPr>
  </w:style>
  <w:style w:type="paragraph" w:styleId="70">
    <w:name w:val="toc 7"/>
    <w:basedOn w:val="60"/>
    <w:next w:val="a"/>
    <w:uiPriority w:val="39"/>
    <w:rsid w:val="00394473"/>
    <w:pPr>
      <w:ind w:left="2268" w:hanging="2268"/>
    </w:pPr>
  </w:style>
  <w:style w:type="paragraph" w:customStyle="1" w:styleId="EditorsNote">
    <w:name w:val="Editor's Note"/>
    <w:basedOn w:val="NO"/>
    <w:link w:val="EditorsNoteChar"/>
    <w:rsid w:val="00394473"/>
    <w:rPr>
      <w:color w:val="FF0000"/>
    </w:rPr>
  </w:style>
  <w:style w:type="character" w:customStyle="1" w:styleId="EditorsNoteChar">
    <w:name w:val="Editor's Note Char"/>
    <w:aliases w:val="EN Char"/>
    <w:link w:val="EditorsNote"/>
    <w:qFormat/>
    <w:rsid w:val="00D263D9"/>
    <w:rPr>
      <w:rFonts w:eastAsia="Times New Roman"/>
      <w:color w:val="FF0000"/>
      <w:lang w:eastAsia="zh-CN"/>
    </w:rPr>
  </w:style>
  <w:style w:type="paragraph" w:customStyle="1" w:styleId="TH">
    <w:name w:val="TH"/>
    <w:basedOn w:val="a"/>
    <w:link w:val="THChar"/>
    <w:rsid w:val="00394473"/>
    <w:pPr>
      <w:keepNext/>
      <w:keepLines/>
      <w:spacing w:before="60"/>
      <w:jc w:val="center"/>
    </w:pPr>
    <w:rPr>
      <w:rFonts w:ascii="Arial" w:hAnsi="Arial"/>
      <w:b/>
    </w:rPr>
  </w:style>
  <w:style w:type="character" w:customStyle="1" w:styleId="THChar">
    <w:name w:val="TH Char"/>
    <w:link w:val="TH"/>
    <w:qFormat/>
    <w:rsid w:val="00D2340F"/>
    <w:rPr>
      <w:rFonts w:ascii="Arial" w:eastAsia="Times New Roman" w:hAnsi="Arial"/>
      <w:b/>
      <w:lang w:eastAsia="zh-CN"/>
    </w:rPr>
  </w:style>
  <w:style w:type="paragraph" w:customStyle="1" w:styleId="ZA">
    <w:name w:val="ZA"/>
    <w:rsid w:val="0039447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zh-CN"/>
    </w:rPr>
  </w:style>
  <w:style w:type="paragraph" w:customStyle="1" w:styleId="ZB">
    <w:name w:val="ZB"/>
    <w:rsid w:val="0039447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zh-CN"/>
    </w:rPr>
  </w:style>
  <w:style w:type="paragraph" w:customStyle="1" w:styleId="ZT">
    <w:name w:val="ZT"/>
    <w:rsid w:val="0039447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zh-CN"/>
    </w:rPr>
  </w:style>
  <w:style w:type="paragraph" w:customStyle="1" w:styleId="ZU">
    <w:name w:val="ZU"/>
    <w:rsid w:val="0039447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zh-CN"/>
    </w:rPr>
  </w:style>
  <w:style w:type="paragraph" w:customStyle="1" w:styleId="TAN">
    <w:name w:val="TAN"/>
    <w:basedOn w:val="TAL"/>
    <w:link w:val="TANChar"/>
    <w:rsid w:val="00394473"/>
    <w:pPr>
      <w:ind w:left="851" w:hanging="851"/>
    </w:pPr>
  </w:style>
  <w:style w:type="paragraph" w:customStyle="1" w:styleId="ZH">
    <w:name w:val="ZH"/>
    <w:rsid w:val="0039447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zh-CN"/>
    </w:rPr>
  </w:style>
  <w:style w:type="paragraph" w:customStyle="1" w:styleId="TF">
    <w:name w:val="TF"/>
    <w:basedOn w:val="TH"/>
    <w:link w:val="TFChar"/>
    <w:rsid w:val="00394473"/>
    <w:pPr>
      <w:keepNext w:val="0"/>
      <w:spacing w:before="0" w:after="240"/>
    </w:pPr>
  </w:style>
  <w:style w:type="character" w:customStyle="1" w:styleId="TFChar">
    <w:name w:val="TF Char"/>
    <w:link w:val="TF"/>
    <w:qFormat/>
    <w:rsid w:val="00D2340F"/>
    <w:rPr>
      <w:rFonts w:ascii="Arial" w:eastAsia="Times New Roman" w:hAnsi="Arial"/>
      <w:b/>
      <w:lang w:eastAsia="zh-CN"/>
    </w:rPr>
  </w:style>
  <w:style w:type="paragraph" w:customStyle="1" w:styleId="ZG">
    <w:name w:val="ZG"/>
    <w:rsid w:val="0039447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zh-CN"/>
    </w:rPr>
  </w:style>
  <w:style w:type="paragraph" w:customStyle="1" w:styleId="B2">
    <w:name w:val="B2"/>
    <w:basedOn w:val="22"/>
    <w:link w:val="B2Char"/>
    <w:rsid w:val="00394473"/>
  </w:style>
  <w:style w:type="paragraph" w:styleId="22">
    <w:name w:val="List 2"/>
    <w:basedOn w:val="a6"/>
    <w:rsid w:val="00394473"/>
    <w:pPr>
      <w:ind w:left="851"/>
    </w:pPr>
  </w:style>
  <w:style w:type="character" w:customStyle="1" w:styleId="B2Char">
    <w:name w:val="B2 Char"/>
    <w:link w:val="B2"/>
    <w:qFormat/>
    <w:rsid w:val="00D1127D"/>
    <w:rPr>
      <w:rFonts w:eastAsia="Times New Roman"/>
      <w:lang w:eastAsia="zh-CN"/>
    </w:rPr>
  </w:style>
  <w:style w:type="paragraph" w:customStyle="1" w:styleId="B3">
    <w:name w:val="B3"/>
    <w:basedOn w:val="32"/>
    <w:rsid w:val="00394473"/>
  </w:style>
  <w:style w:type="paragraph" w:styleId="32">
    <w:name w:val="List 3"/>
    <w:basedOn w:val="22"/>
    <w:rsid w:val="00394473"/>
    <w:pPr>
      <w:ind w:left="1135"/>
    </w:pPr>
  </w:style>
  <w:style w:type="paragraph" w:customStyle="1" w:styleId="B4">
    <w:name w:val="B4"/>
    <w:basedOn w:val="42"/>
    <w:rsid w:val="00394473"/>
  </w:style>
  <w:style w:type="paragraph" w:styleId="42">
    <w:name w:val="List 4"/>
    <w:basedOn w:val="32"/>
    <w:rsid w:val="00394473"/>
    <w:pPr>
      <w:ind w:left="1418"/>
    </w:pPr>
  </w:style>
  <w:style w:type="paragraph" w:customStyle="1" w:styleId="B5">
    <w:name w:val="B5"/>
    <w:basedOn w:val="52"/>
    <w:rsid w:val="00394473"/>
  </w:style>
  <w:style w:type="paragraph" w:styleId="52">
    <w:name w:val="List 5"/>
    <w:basedOn w:val="42"/>
    <w:rsid w:val="00394473"/>
    <w:pPr>
      <w:ind w:left="1702"/>
    </w:pPr>
  </w:style>
  <w:style w:type="paragraph" w:customStyle="1" w:styleId="ZTD">
    <w:name w:val="ZTD"/>
    <w:basedOn w:val="ZB"/>
    <w:rsid w:val="00394473"/>
    <w:pPr>
      <w:framePr w:hRule="auto" w:wrap="notBeside" w:y="852"/>
    </w:pPr>
    <w:rPr>
      <w:i w:val="0"/>
      <w:sz w:val="40"/>
    </w:rPr>
  </w:style>
  <w:style w:type="paragraph" w:customStyle="1" w:styleId="ZV">
    <w:name w:val="ZV"/>
    <w:basedOn w:val="ZU"/>
    <w:rsid w:val="00394473"/>
    <w:pPr>
      <w:framePr w:wrap="notBeside" w:y="16161"/>
    </w:pPr>
  </w:style>
  <w:style w:type="paragraph" w:styleId="a7">
    <w:name w:val="Revision"/>
    <w:hidden/>
    <w:uiPriority w:val="99"/>
    <w:unhideWhenUsed/>
    <w:rsid w:val="00014F30"/>
  </w:style>
  <w:style w:type="paragraph" w:customStyle="1" w:styleId="DarkList-Accent31">
    <w:name w:val="Dark List - Accent 31"/>
    <w:hidden/>
    <w:uiPriority w:val="99"/>
    <w:unhideWhenUsed/>
    <w:rsid w:val="00F71CF6"/>
    <w:rPr>
      <w:lang w:eastAsia="en-US"/>
    </w:rPr>
  </w:style>
  <w:style w:type="character" w:styleId="a8">
    <w:name w:val="footnote reference"/>
    <w:basedOn w:val="a0"/>
    <w:rsid w:val="00394473"/>
    <w:rPr>
      <w:b/>
      <w:position w:val="6"/>
      <w:sz w:val="16"/>
    </w:rPr>
  </w:style>
  <w:style w:type="paragraph" w:styleId="a9">
    <w:name w:val="footnote text"/>
    <w:basedOn w:val="a"/>
    <w:link w:val="aa"/>
    <w:rsid w:val="00394473"/>
    <w:pPr>
      <w:keepLines/>
      <w:spacing w:after="0"/>
      <w:ind w:left="454" w:hanging="454"/>
    </w:pPr>
    <w:rPr>
      <w:sz w:val="16"/>
    </w:rPr>
  </w:style>
  <w:style w:type="character" w:customStyle="1" w:styleId="aa">
    <w:name w:val="脚注文本 字符"/>
    <w:link w:val="a9"/>
    <w:rsid w:val="001D62FF"/>
    <w:rPr>
      <w:rFonts w:eastAsia="Times New Roman"/>
      <w:sz w:val="16"/>
      <w:lang w:eastAsia="zh-CN"/>
    </w:rPr>
  </w:style>
  <w:style w:type="paragraph" w:styleId="12">
    <w:name w:val="index 1"/>
    <w:basedOn w:val="a"/>
    <w:rsid w:val="00394473"/>
    <w:pPr>
      <w:keepLines/>
      <w:spacing w:after="0"/>
    </w:pPr>
  </w:style>
  <w:style w:type="paragraph" w:styleId="23">
    <w:name w:val="index 2"/>
    <w:basedOn w:val="12"/>
    <w:rsid w:val="00394473"/>
    <w:pPr>
      <w:ind w:left="284"/>
    </w:pPr>
  </w:style>
  <w:style w:type="paragraph" w:styleId="ab">
    <w:name w:val="List Bullet"/>
    <w:basedOn w:val="a6"/>
    <w:rsid w:val="00394473"/>
  </w:style>
  <w:style w:type="paragraph" w:styleId="24">
    <w:name w:val="List Bullet 2"/>
    <w:basedOn w:val="ab"/>
    <w:rsid w:val="00394473"/>
    <w:pPr>
      <w:ind w:left="851"/>
    </w:pPr>
  </w:style>
  <w:style w:type="paragraph" w:styleId="33">
    <w:name w:val="List Bullet 3"/>
    <w:basedOn w:val="24"/>
    <w:rsid w:val="00394473"/>
    <w:pPr>
      <w:ind w:left="1135"/>
    </w:pPr>
  </w:style>
  <w:style w:type="paragraph" w:styleId="43">
    <w:name w:val="List Bullet 4"/>
    <w:basedOn w:val="33"/>
    <w:rsid w:val="00394473"/>
    <w:pPr>
      <w:ind w:left="1418"/>
    </w:pPr>
  </w:style>
  <w:style w:type="paragraph" w:styleId="53">
    <w:name w:val="List Bullet 5"/>
    <w:basedOn w:val="43"/>
    <w:rsid w:val="00394473"/>
    <w:pPr>
      <w:ind w:left="1702"/>
    </w:pPr>
  </w:style>
  <w:style w:type="paragraph" w:styleId="ac">
    <w:name w:val="List Number"/>
    <w:basedOn w:val="a6"/>
    <w:rsid w:val="00394473"/>
  </w:style>
  <w:style w:type="paragraph" w:styleId="25">
    <w:name w:val="List Number 2"/>
    <w:basedOn w:val="ac"/>
    <w:rsid w:val="00394473"/>
    <w:pPr>
      <w:ind w:left="851"/>
    </w:pPr>
  </w:style>
  <w:style w:type="character" w:customStyle="1" w:styleId="TANChar">
    <w:name w:val="TAN Char"/>
    <w:link w:val="TAN"/>
    <w:qFormat/>
    <w:rsid w:val="00C64061"/>
    <w:rPr>
      <w:rFonts w:ascii="Arial" w:eastAsia="Times New Roman" w:hAnsi="Arial"/>
      <w:sz w:val="18"/>
      <w:lang w:eastAsia="zh-CN"/>
    </w:rPr>
  </w:style>
  <w:style w:type="paragraph" w:customStyle="1" w:styleId="CRCoverPage">
    <w:name w:val="CR Cover Page"/>
    <w:link w:val="CRCoverPageZchn"/>
    <w:qFormat/>
    <w:rsid w:val="00902473"/>
    <w:pPr>
      <w:spacing w:after="120"/>
    </w:pPr>
    <w:rPr>
      <w:rFonts w:ascii="Arial" w:eastAsia="Times New Roman" w:hAnsi="Arial"/>
      <w:lang w:eastAsia="en-US"/>
    </w:rPr>
  </w:style>
  <w:style w:type="character" w:styleId="ad">
    <w:name w:val="Hyperlink"/>
    <w:rsid w:val="00902473"/>
    <w:rPr>
      <w:color w:val="0000FF"/>
      <w:u w:val="single"/>
    </w:rPr>
  </w:style>
  <w:style w:type="table" w:styleId="ae">
    <w:name w:val="Table Grid"/>
    <w:basedOn w:val="a1"/>
    <w:uiPriority w:val="39"/>
    <w:qFormat/>
    <w:rsid w:val="00902473"/>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sid w:val="00902473"/>
    <w:rPr>
      <w:rFonts w:ascii="Arial" w:eastAsia="Times New Roman" w:hAnsi="Arial"/>
      <w:lang w:eastAsia="en-US"/>
    </w:rPr>
  </w:style>
  <w:style w:type="character" w:customStyle="1" w:styleId="B1Char1">
    <w:name w:val="B1 Char1"/>
    <w:qFormat/>
    <w:locked/>
    <w:rsid w:val="009F350E"/>
    <w:rPr>
      <w:rFonts w:eastAsia="Times New Roman"/>
      <w:lang w:val="en-GB" w:eastAsia="en-GB"/>
    </w:rPr>
  </w:style>
  <w:style w:type="character" w:customStyle="1" w:styleId="NOChar">
    <w:name w:val="NO Char"/>
    <w:uiPriority w:val="99"/>
    <w:qFormat/>
    <w:locked/>
    <w:rsid w:val="009F350E"/>
    <w:rPr>
      <w:rFonts w:eastAsia="Times New Roman"/>
      <w:lang w:val="en-GB" w:eastAsia="en-GB"/>
    </w:rPr>
  </w:style>
  <w:style w:type="paragraph" w:customStyle="1" w:styleId="Doc-text2">
    <w:name w:val="Doc-text2"/>
    <w:basedOn w:val="a"/>
    <w:link w:val="Doc-text2Char"/>
    <w:qFormat/>
    <w:rsid w:val="008A3541"/>
    <w:pPr>
      <w:tabs>
        <w:tab w:val="left" w:pos="1622"/>
      </w:tabs>
      <w:overflowPunct/>
      <w:autoSpaceDE/>
      <w:autoSpaceDN/>
      <w:adjustRightInd/>
      <w:spacing w:after="0"/>
      <w:ind w:left="1622" w:hanging="363"/>
      <w:jc w:val="both"/>
      <w:textAlignment w:val="auto"/>
    </w:pPr>
    <w:rPr>
      <w:rFonts w:ascii="Arial" w:eastAsia="MS Mincho" w:hAnsi="Arial"/>
      <w:kern w:val="2"/>
      <w:sz w:val="21"/>
      <w:szCs w:val="21"/>
      <w:lang w:eastAsia="en-GB"/>
    </w:rPr>
  </w:style>
  <w:style w:type="character" w:customStyle="1" w:styleId="Doc-text2Char">
    <w:name w:val="Doc-text2 Char"/>
    <w:link w:val="Doc-text2"/>
    <w:qFormat/>
    <w:rsid w:val="008A3541"/>
    <w:rPr>
      <w:rFonts w:ascii="Arial" w:eastAsia="MS Mincho" w:hAnsi="Arial"/>
      <w:kern w:val="2"/>
      <w:sz w:val="21"/>
      <w:szCs w:val="21"/>
      <w:lang w:eastAsia="en-GB"/>
    </w:rPr>
  </w:style>
  <w:style w:type="paragraph" w:styleId="af">
    <w:name w:val="List Paragraph"/>
    <w:basedOn w:val="a"/>
    <w:uiPriority w:val="34"/>
    <w:qFormat/>
    <w:rsid w:val="00265B6C"/>
    <w:pPr>
      <w:ind w:left="720"/>
      <w:contextualSpacing/>
    </w:pPr>
  </w:style>
  <w:style w:type="character" w:styleId="af0">
    <w:name w:val="annotation reference"/>
    <w:basedOn w:val="a0"/>
    <w:qFormat/>
    <w:rsid w:val="001B6CA6"/>
    <w:rPr>
      <w:sz w:val="16"/>
      <w:szCs w:val="16"/>
    </w:rPr>
  </w:style>
  <w:style w:type="paragraph" w:styleId="af1">
    <w:name w:val="annotation text"/>
    <w:basedOn w:val="a"/>
    <w:link w:val="af2"/>
    <w:uiPriority w:val="99"/>
    <w:qFormat/>
    <w:rsid w:val="001B6CA6"/>
  </w:style>
  <w:style w:type="character" w:customStyle="1" w:styleId="af2">
    <w:name w:val="批注文字 字符"/>
    <w:basedOn w:val="a0"/>
    <w:link w:val="af1"/>
    <w:uiPriority w:val="99"/>
    <w:rsid w:val="001B6CA6"/>
    <w:rPr>
      <w:rFonts w:eastAsia="Times New Roman"/>
      <w:lang w:eastAsia="zh-CN"/>
    </w:rPr>
  </w:style>
  <w:style w:type="paragraph" w:styleId="af3">
    <w:name w:val="annotation subject"/>
    <w:basedOn w:val="af1"/>
    <w:next w:val="af1"/>
    <w:link w:val="af4"/>
    <w:rsid w:val="001B6CA6"/>
    <w:rPr>
      <w:b/>
      <w:bCs/>
    </w:rPr>
  </w:style>
  <w:style w:type="character" w:customStyle="1" w:styleId="af4">
    <w:name w:val="批注主题 字符"/>
    <w:basedOn w:val="af2"/>
    <w:link w:val="af3"/>
    <w:rsid w:val="001B6CA6"/>
    <w:rPr>
      <w:rFonts w:eastAsia="Times New Roman"/>
      <w:b/>
      <w:bCs/>
      <w:lang w:eastAsia="zh-CN"/>
    </w:rPr>
  </w:style>
  <w:style w:type="paragraph" w:styleId="af5">
    <w:name w:val="Balloon Text"/>
    <w:basedOn w:val="a"/>
    <w:link w:val="af6"/>
    <w:semiHidden/>
    <w:unhideWhenUsed/>
    <w:rsid w:val="00111531"/>
    <w:pPr>
      <w:spacing w:after="0"/>
    </w:pPr>
    <w:rPr>
      <w:sz w:val="18"/>
      <w:szCs w:val="18"/>
    </w:rPr>
  </w:style>
  <w:style w:type="character" w:customStyle="1" w:styleId="af6">
    <w:name w:val="批注框文本 字符"/>
    <w:basedOn w:val="a0"/>
    <w:link w:val="af5"/>
    <w:semiHidden/>
    <w:rsid w:val="00111531"/>
    <w:rPr>
      <w:rFonts w:eastAsia="Times New Roman"/>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0965">
      <w:bodyDiv w:val="1"/>
      <w:marLeft w:val="0"/>
      <w:marRight w:val="0"/>
      <w:marTop w:val="0"/>
      <w:marBottom w:val="0"/>
      <w:divBdr>
        <w:top w:val="none" w:sz="0" w:space="0" w:color="auto"/>
        <w:left w:val="none" w:sz="0" w:space="0" w:color="auto"/>
        <w:bottom w:val="none" w:sz="0" w:space="0" w:color="auto"/>
        <w:right w:val="none" w:sz="0" w:space="0" w:color="auto"/>
      </w:divBdr>
    </w:div>
    <w:div w:id="59376938">
      <w:bodyDiv w:val="1"/>
      <w:marLeft w:val="0"/>
      <w:marRight w:val="0"/>
      <w:marTop w:val="0"/>
      <w:marBottom w:val="0"/>
      <w:divBdr>
        <w:top w:val="none" w:sz="0" w:space="0" w:color="auto"/>
        <w:left w:val="none" w:sz="0" w:space="0" w:color="auto"/>
        <w:bottom w:val="none" w:sz="0" w:space="0" w:color="auto"/>
        <w:right w:val="none" w:sz="0" w:space="0" w:color="auto"/>
      </w:divBdr>
    </w:div>
    <w:div w:id="65959960">
      <w:bodyDiv w:val="1"/>
      <w:marLeft w:val="0"/>
      <w:marRight w:val="0"/>
      <w:marTop w:val="0"/>
      <w:marBottom w:val="0"/>
      <w:divBdr>
        <w:top w:val="none" w:sz="0" w:space="0" w:color="auto"/>
        <w:left w:val="none" w:sz="0" w:space="0" w:color="auto"/>
        <w:bottom w:val="none" w:sz="0" w:space="0" w:color="auto"/>
        <w:right w:val="none" w:sz="0" w:space="0" w:color="auto"/>
      </w:divBdr>
    </w:div>
    <w:div w:id="69932193">
      <w:bodyDiv w:val="1"/>
      <w:marLeft w:val="0"/>
      <w:marRight w:val="0"/>
      <w:marTop w:val="0"/>
      <w:marBottom w:val="0"/>
      <w:divBdr>
        <w:top w:val="none" w:sz="0" w:space="0" w:color="auto"/>
        <w:left w:val="none" w:sz="0" w:space="0" w:color="auto"/>
        <w:bottom w:val="none" w:sz="0" w:space="0" w:color="auto"/>
        <w:right w:val="none" w:sz="0" w:space="0" w:color="auto"/>
      </w:divBdr>
    </w:div>
    <w:div w:id="94904619">
      <w:bodyDiv w:val="1"/>
      <w:marLeft w:val="0"/>
      <w:marRight w:val="0"/>
      <w:marTop w:val="0"/>
      <w:marBottom w:val="0"/>
      <w:divBdr>
        <w:top w:val="none" w:sz="0" w:space="0" w:color="auto"/>
        <w:left w:val="none" w:sz="0" w:space="0" w:color="auto"/>
        <w:bottom w:val="none" w:sz="0" w:space="0" w:color="auto"/>
        <w:right w:val="none" w:sz="0" w:space="0" w:color="auto"/>
      </w:divBdr>
    </w:div>
    <w:div w:id="148520854">
      <w:bodyDiv w:val="1"/>
      <w:marLeft w:val="0"/>
      <w:marRight w:val="0"/>
      <w:marTop w:val="0"/>
      <w:marBottom w:val="0"/>
      <w:divBdr>
        <w:top w:val="none" w:sz="0" w:space="0" w:color="auto"/>
        <w:left w:val="none" w:sz="0" w:space="0" w:color="auto"/>
        <w:bottom w:val="none" w:sz="0" w:space="0" w:color="auto"/>
        <w:right w:val="none" w:sz="0" w:space="0" w:color="auto"/>
      </w:divBdr>
    </w:div>
    <w:div w:id="174541347">
      <w:bodyDiv w:val="1"/>
      <w:marLeft w:val="0"/>
      <w:marRight w:val="0"/>
      <w:marTop w:val="0"/>
      <w:marBottom w:val="0"/>
      <w:divBdr>
        <w:top w:val="none" w:sz="0" w:space="0" w:color="auto"/>
        <w:left w:val="none" w:sz="0" w:space="0" w:color="auto"/>
        <w:bottom w:val="none" w:sz="0" w:space="0" w:color="auto"/>
        <w:right w:val="none" w:sz="0" w:space="0" w:color="auto"/>
      </w:divBdr>
    </w:div>
    <w:div w:id="252322808">
      <w:bodyDiv w:val="1"/>
      <w:marLeft w:val="0"/>
      <w:marRight w:val="0"/>
      <w:marTop w:val="0"/>
      <w:marBottom w:val="0"/>
      <w:divBdr>
        <w:top w:val="none" w:sz="0" w:space="0" w:color="auto"/>
        <w:left w:val="none" w:sz="0" w:space="0" w:color="auto"/>
        <w:bottom w:val="none" w:sz="0" w:space="0" w:color="auto"/>
        <w:right w:val="none" w:sz="0" w:space="0" w:color="auto"/>
      </w:divBdr>
    </w:div>
    <w:div w:id="338897227">
      <w:bodyDiv w:val="1"/>
      <w:marLeft w:val="0"/>
      <w:marRight w:val="0"/>
      <w:marTop w:val="0"/>
      <w:marBottom w:val="0"/>
      <w:divBdr>
        <w:top w:val="none" w:sz="0" w:space="0" w:color="auto"/>
        <w:left w:val="none" w:sz="0" w:space="0" w:color="auto"/>
        <w:bottom w:val="none" w:sz="0" w:space="0" w:color="auto"/>
        <w:right w:val="none" w:sz="0" w:space="0" w:color="auto"/>
      </w:divBdr>
    </w:div>
    <w:div w:id="348066544">
      <w:bodyDiv w:val="1"/>
      <w:marLeft w:val="0"/>
      <w:marRight w:val="0"/>
      <w:marTop w:val="0"/>
      <w:marBottom w:val="0"/>
      <w:divBdr>
        <w:top w:val="none" w:sz="0" w:space="0" w:color="auto"/>
        <w:left w:val="none" w:sz="0" w:space="0" w:color="auto"/>
        <w:bottom w:val="none" w:sz="0" w:space="0" w:color="auto"/>
        <w:right w:val="none" w:sz="0" w:space="0" w:color="auto"/>
      </w:divBdr>
    </w:div>
    <w:div w:id="366758596">
      <w:bodyDiv w:val="1"/>
      <w:marLeft w:val="0"/>
      <w:marRight w:val="0"/>
      <w:marTop w:val="0"/>
      <w:marBottom w:val="0"/>
      <w:divBdr>
        <w:top w:val="none" w:sz="0" w:space="0" w:color="auto"/>
        <w:left w:val="none" w:sz="0" w:space="0" w:color="auto"/>
        <w:bottom w:val="none" w:sz="0" w:space="0" w:color="auto"/>
        <w:right w:val="none" w:sz="0" w:space="0" w:color="auto"/>
      </w:divBdr>
    </w:div>
    <w:div w:id="378213850">
      <w:bodyDiv w:val="1"/>
      <w:marLeft w:val="0"/>
      <w:marRight w:val="0"/>
      <w:marTop w:val="0"/>
      <w:marBottom w:val="0"/>
      <w:divBdr>
        <w:top w:val="none" w:sz="0" w:space="0" w:color="auto"/>
        <w:left w:val="none" w:sz="0" w:space="0" w:color="auto"/>
        <w:bottom w:val="none" w:sz="0" w:space="0" w:color="auto"/>
        <w:right w:val="none" w:sz="0" w:space="0" w:color="auto"/>
      </w:divBdr>
    </w:div>
    <w:div w:id="381831958">
      <w:bodyDiv w:val="1"/>
      <w:marLeft w:val="0"/>
      <w:marRight w:val="0"/>
      <w:marTop w:val="0"/>
      <w:marBottom w:val="0"/>
      <w:divBdr>
        <w:top w:val="none" w:sz="0" w:space="0" w:color="auto"/>
        <w:left w:val="none" w:sz="0" w:space="0" w:color="auto"/>
        <w:bottom w:val="none" w:sz="0" w:space="0" w:color="auto"/>
        <w:right w:val="none" w:sz="0" w:space="0" w:color="auto"/>
      </w:divBdr>
    </w:div>
    <w:div w:id="408189792">
      <w:bodyDiv w:val="1"/>
      <w:marLeft w:val="0"/>
      <w:marRight w:val="0"/>
      <w:marTop w:val="0"/>
      <w:marBottom w:val="0"/>
      <w:divBdr>
        <w:top w:val="none" w:sz="0" w:space="0" w:color="auto"/>
        <w:left w:val="none" w:sz="0" w:space="0" w:color="auto"/>
        <w:bottom w:val="none" w:sz="0" w:space="0" w:color="auto"/>
        <w:right w:val="none" w:sz="0" w:space="0" w:color="auto"/>
      </w:divBdr>
    </w:div>
    <w:div w:id="415789543">
      <w:bodyDiv w:val="1"/>
      <w:marLeft w:val="0"/>
      <w:marRight w:val="0"/>
      <w:marTop w:val="0"/>
      <w:marBottom w:val="0"/>
      <w:divBdr>
        <w:top w:val="none" w:sz="0" w:space="0" w:color="auto"/>
        <w:left w:val="none" w:sz="0" w:space="0" w:color="auto"/>
        <w:bottom w:val="none" w:sz="0" w:space="0" w:color="auto"/>
        <w:right w:val="none" w:sz="0" w:space="0" w:color="auto"/>
      </w:divBdr>
    </w:div>
    <w:div w:id="436021184">
      <w:bodyDiv w:val="1"/>
      <w:marLeft w:val="0"/>
      <w:marRight w:val="0"/>
      <w:marTop w:val="0"/>
      <w:marBottom w:val="0"/>
      <w:divBdr>
        <w:top w:val="none" w:sz="0" w:space="0" w:color="auto"/>
        <w:left w:val="none" w:sz="0" w:space="0" w:color="auto"/>
        <w:bottom w:val="none" w:sz="0" w:space="0" w:color="auto"/>
        <w:right w:val="none" w:sz="0" w:space="0" w:color="auto"/>
      </w:divBdr>
    </w:div>
    <w:div w:id="478349582">
      <w:bodyDiv w:val="1"/>
      <w:marLeft w:val="0"/>
      <w:marRight w:val="0"/>
      <w:marTop w:val="0"/>
      <w:marBottom w:val="0"/>
      <w:divBdr>
        <w:top w:val="none" w:sz="0" w:space="0" w:color="auto"/>
        <w:left w:val="none" w:sz="0" w:space="0" w:color="auto"/>
        <w:bottom w:val="none" w:sz="0" w:space="0" w:color="auto"/>
        <w:right w:val="none" w:sz="0" w:space="0" w:color="auto"/>
      </w:divBdr>
    </w:div>
    <w:div w:id="505558377">
      <w:bodyDiv w:val="1"/>
      <w:marLeft w:val="0"/>
      <w:marRight w:val="0"/>
      <w:marTop w:val="0"/>
      <w:marBottom w:val="0"/>
      <w:divBdr>
        <w:top w:val="none" w:sz="0" w:space="0" w:color="auto"/>
        <w:left w:val="none" w:sz="0" w:space="0" w:color="auto"/>
        <w:bottom w:val="none" w:sz="0" w:space="0" w:color="auto"/>
        <w:right w:val="none" w:sz="0" w:space="0" w:color="auto"/>
      </w:divBdr>
    </w:div>
    <w:div w:id="507137970">
      <w:bodyDiv w:val="1"/>
      <w:marLeft w:val="0"/>
      <w:marRight w:val="0"/>
      <w:marTop w:val="0"/>
      <w:marBottom w:val="0"/>
      <w:divBdr>
        <w:top w:val="none" w:sz="0" w:space="0" w:color="auto"/>
        <w:left w:val="none" w:sz="0" w:space="0" w:color="auto"/>
        <w:bottom w:val="none" w:sz="0" w:space="0" w:color="auto"/>
        <w:right w:val="none" w:sz="0" w:space="0" w:color="auto"/>
      </w:divBdr>
    </w:div>
    <w:div w:id="508830473">
      <w:bodyDiv w:val="1"/>
      <w:marLeft w:val="0"/>
      <w:marRight w:val="0"/>
      <w:marTop w:val="0"/>
      <w:marBottom w:val="0"/>
      <w:divBdr>
        <w:top w:val="none" w:sz="0" w:space="0" w:color="auto"/>
        <w:left w:val="none" w:sz="0" w:space="0" w:color="auto"/>
        <w:bottom w:val="none" w:sz="0" w:space="0" w:color="auto"/>
        <w:right w:val="none" w:sz="0" w:space="0" w:color="auto"/>
      </w:divBdr>
    </w:div>
    <w:div w:id="543829684">
      <w:bodyDiv w:val="1"/>
      <w:marLeft w:val="0"/>
      <w:marRight w:val="0"/>
      <w:marTop w:val="0"/>
      <w:marBottom w:val="0"/>
      <w:divBdr>
        <w:top w:val="none" w:sz="0" w:space="0" w:color="auto"/>
        <w:left w:val="none" w:sz="0" w:space="0" w:color="auto"/>
        <w:bottom w:val="none" w:sz="0" w:space="0" w:color="auto"/>
        <w:right w:val="none" w:sz="0" w:space="0" w:color="auto"/>
      </w:divBdr>
    </w:div>
    <w:div w:id="546453035">
      <w:bodyDiv w:val="1"/>
      <w:marLeft w:val="0"/>
      <w:marRight w:val="0"/>
      <w:marTop w:val="0"/>
      <w:marBottom w:val="0"/>
      <w:divBdr>
        <w:top w:val="none" w:sz="0" w:space="0" w:color="auto"/>
        <w:left w:val="none" w:sz="0" w:space="0" w:color="auto"/>
        <w:bottom w:val="none" w:sz="0" w:space="0" w:color="auto"/>
        <w:right w:val="none" w:sz="0" w:space="0" w:color="auto"/>
      </w:divBdr>
    </w:div>
    <w:div w:id="586959785">
      <w:bodyDiv w:val="1"/>
      <w:marLeft w:val="0"/>
      <w:marRight w:val="0"/>
      <w:marTop w:val="0"/>
      <w:marBottom w:val="0"/>
      <w:divBdr>
        <w:top w:val="none" w:sz="0" w:space="0" w:color="auto"/>
        <w:left w:val="none" w:sz="0" w:space="0" w:color="auto"/>
        <w:bottom w:val="none" w:sz="0" w:space="0" w:color="auto"/>
        <w:right w:val="none" w:sz="0" w:space="0" w:color="auto"/>
      </w:divBdr>
    </w:div>
    <w:div w:id="603997893">
      <w:bodyDiv w:val="1"/>
      <w:marLeft w:val="0"/>
      <w:marRight w:val="0"/>
      <w:marTop w:val="0"/>
      <w:marBottom w:val="0"/>
      <w:divBdr>
        <w:top w:val="none" w:sz="0" w:space="0" w:color="auto"/>
        <w:left w:val="none" w:sz="0" w:space="0" w:color="auto"/>
        <w:bottom w:val="none" w:sz="0" w:space="0" w:color="auto"/>
        <w:right w:val="none" w:sz="0" w:space="0" w:color="auto"/>
      </w:divBdr>
    </w:div>
    <w:div w:id="621302403">
      <w:bodyDiv w:val="1"/>
      <w:marLeft w:val="0"/>
      <w:marRight w:val="0"/>
      <w:marTop w:val="0"/>
      <w:marBottom w:val="0"/>
      <w:divBdr>
        <w:top w:val="none" w:sz="0" w:space="0" w:color="auto"/>
        <w:left w:val="none" w:sz="0" w:space="0" w:color="auto"/>
        <w:bottom w:val="none" w:sz="0" w:space="0" w:color="auto"/>
        <w:right w:val="none" w:sz="0" w:space="0" w:color="auto"/>
      </w:divBdr>
    </w:div>
    <w:div w:id="630937236">
      <w:bodyDiv w:val="1"/>
      <w:marLeft w:val="0"/>
      <w:marRight w:val="0"/>
      <w:marTop w:val="0"/>
      <w:marBottom w:val="0"/>
      <w:divBdr>
        <w:top w:val="none" w:sz="0" w:space="0" w:color="auto"/>
        <w:left w:val="none" w:sz="0" w:space="0" w:color="auto"/>
        <w:bottom w:val="none" w:sz="0" w:space="0" w:color="auto"/>
        <w:right w:val="none" w:sz="0" w:space="0" w:color="auto"/>
      </w:divBdr>
    </w:div>
    <w:div w:id="661928464">
      <w:bodyDiv w:val="1"/>
      <w:marLeft w:val="0"/>
      <w:marRight w:val="0"/>
      <w:marTop w:val="0"/>
      <w:marBottom w:val="0"/>
      <w:divBdr>
        <w:top w:val="none" w:sz="0" w:space="0" w:color="auto"/>
        <w:left w:val="none" w:sz="0" w:space="0" w:color="auto"/>
        <w:bottom w:val="none" w:sz="0" w:space="0" w:color="auto"/>
        <w:right w:val="none" w:sz="0" w:space="0" w:color="auto"/>
      </w:divBdr>
    </w:div>
    <w:div w:id="687869321">
      <w:bodyDiv w:val="1"/>
      <w:marLeft w:val="0"/>
      <w:marRight w:val="0"/>
      <w:marTop w:val="0"/>
      <w:marBottom w:val="0"/>
      <w:divBdr>
        <w:top w:val="none" w:sz="0" w:space="0" w:color="auto"/>
        <w:left w:val="none" w:sz="0" w:space="0" w:color="auto"/>
        <w:bottom w:val="none" w:sz="0" w:space="0" w:color="auto"/>
        <w:right w:val="none" w:sz="0" w:space="0" w:color="auto"/>
      </w:divBdr>
    </w:div>
    <w:div w:id="706220449">
      <w:bodyDiv w:val="1"/>
      <w:marLeft w:val="0"/>
      <w:marRight w:val="0"/>
      <w:marTop w:val="0"/>
      <w:marBottom w:val="0"/>
      <w:divBdr>
        <w:top w:val="none" w:sz="0" w:space="0" w:color="auto"/>
        <w:left w:val="none" w:sz="0" w:space="0" w:color="auto"/>
        <w:bottom w:val="none" w:sz="0" w:space="0" w:color="auto"/>
        <w:right w:val="none" w:sz="0" w:space="0" w:color="auto"/>
      </w:divBdr>
    </w:div>
    <w:div w:id="751663904">
      <w:bodyDiv w:val="1"/>
      <w:marLeft w:val="0"/>
      <w:marRight w:val="0"/>
      <w:marTop w:val="0"/>
      <w:marBottom w:val="0"/>
      <w:divBdr>
        <w:top w:val="none" w:sz="0" w:space="0" w:color="auto"/>
        <w:left w:val="none" w:sz="0" w:space="0" w:color="auto"/>
        <w:bottom w:val="none" w:sz="0" w:space="0" w:color="auto"/>
        <w:right w:val="none" w:sz="0" w:space="0" w:color="auto"/>
      </w:divBdr>
    </w:div>
    <w:div w:id="761534453">
      <w:bodyDiv w:val="1"/>
      <w:marLeft w:val="0"/>
      <w:marRight w:val="0"/>
      <w:marTop w:val="0"/>
      <w:marBottom w:val="0"/>
      <w:divBdr>
        <w:top w:val="none" w:sz="0" w:space="0" w:color="auto"/>
        <w:left w:val="none" w:sz="0" w:space="0" w:color="auto"/>
        <w:bottom w:val="none" w:sz="0" w:space="0" w:color="auto"/>
        <w:right w:val="none" w:sz="0" w:space="0" w:color="auto"/>
      </w:divBdr>
    </w:div>
    <w:div w:id="786121408">
      <w:bodyDiv w:val="1"/>
      <w:marLeft w:val="0"/>
      <w:marRight w:val="0"/>
      <w:marTop w:val="0"/>
      <w:marBottom w:val="0"/>
      <w:divBdr>
        <w:top w:val="none" w:sz="0" w:space="0" w:color="auto"/>
        <w:left w:val="none" w:sz="0" w:space="0" w:color="auto"/>
        <w:bottom w:val="none" w:sz="0" w:space="0" w:color="auto"/>
        <w:right w:val="none" w:sz="0" w:space="0" w:color="auto"/>
      </w:divBdr>
    </w:div>
    <w:div w:id="810635618">
      <w:bodyDiv w:val="1"/>
      <w:marLeft w:val="0"/>
      <w:marRight w:val="0"/>
      <w:marTop w:val="0"/>
      <w:marBottom w:val="0"/>
      <w:divBdr>
        <w:top w:val="none" w:sz="0" w:space="0" w:color="auto"/>
        <w:left w:val="none" w:sz="0" w:space="0" w:color="auto"/>
        <w:bottom w:val="none" w:sz="0" w:space="0" w:color="auto"/>
        <w:right w:val="none" w:sz="0" w:space="0" w:color="auto"/>
      </w:divBdr>
    </w:div>
    <w:div w:id="813176660">
      <w:bodyDiv w:val="1"/>
      <w:marLeft w:val="0"/>
      <w:marRight w:val="0"/>
      <w:marTop w:val="0"/>
      <w:marBottom w:val="0"/>
      <w:divBdr>
        <w:top w:val="none" w:sz="0" w:space="0" w:color="auto"/>
        <w:left w:val="none" w:sz="0" w:space="0" w:color="auto"/>
        <w:bottom w:val="none" w:sz="0" w:space="0" w:color="auto"/>
        <w:right w:val="none" w:sz="0" w:space="0" w:color="auto"/>
      </w:divBdr>
    </w:div>
    <w:div w:id="824973000">
      <w:bodyDiv w:val="1"/>
      <w:marLeft w:val="0"/>
      <w:marRight w:val="0"/>
      <w:marTop w:val="0"/>
      <w:marBottom w:val="0"/>
      <w:divBdr>
        <w:top w:val="none" w:sz="0" w:space="0" w:color="auto"/>
        <w:left w:val="none" w:sz="0" w:space="0" w:color="auto"/>
        <w:bottom w:val="none" w:sz="0" w:space="0" w:color="auto"/>
        <w:right w:val="none" w:sz="0" w:space="0" w:color="auto"/>
      </w:divBdr>
    </w:div>
    <w:div w:id="847987285">
      <w:bodyDiv w:val="1"/>
      <w:marLeft w:val="0"/>
      <w:marRight w:val="0"/>
      <w:marTop w:val="0"/>
      <w:marBottom w:val="0"/>
      <w:divBdr>
        <w:top w:val="none" w:sz="0" w:space="0" w:color="auto"/>
        <w:left w:val="none" w:sz="0" w:space="0" w:color="auto"/>
        <w:bottom w:val="none" w:sz="0" w:space="0" w:color="auto"/>
        <w:right w:val="none" w:sz="0" w:space="0" w:color="auto"/>
      </w:divBdr>
    </w:div>
    <w:div w:id="860359524">
      <w:bodyDiv w:val="1"/>
      <w:marLeft w:val="0"/>
      <w:marRight w:val="0"/>
      <w:marTop w:val="0"/>
      <w:marBottom w:val="0"/>
      <w:divBdr>
        <w:top w:val="none" w:sz="0" w:space="0" w:color="auto"/>
        <w:left w:val="none" w:sz="0" w:space="0" w:color="auto"/>
        <w:bottom w:val="none" w:sz="0" w:space="0" w:color="auto"/>
        <w:right w:val="none" w:sz="0" w:space="0" w:color="auto"/>
      </w:divBdr>
    </w:div>
    <w:div w:id="893273127">
      <w:bodyDiv w:val="1"/>
      <w:marLeft w:val="0"/>
      <w:marRight w:val="0"/>
      <w:marTop w:val="0"/>
      <w:marBottom w:val="0"/>
      <w:divBdr>
        <w:top w:val="none" w:sz="0" w:space="0" w:color="auto"/>
        <w:left w:val="none" w:sz="0" w:space="0" w:color="auto"/>
        <w:bottom w:val="none" w:sz="0" w:space="0" w:color="auto"/>
        <w:right w:val="none" w:sz="0" w:space="0" w:color="auto"/>
      </w:divBdr>
    </w:div>
    <w:div w:id="902176470">
      <w:bodyDiv w:val="1"/>
      <w:marLeft w:val="0"/>
      <w:marRight w:val="0"/>
      <w:marTop w:val="0"/>
      <w:marBottom w:val="0"/>
      <w:divBdr>
        <w:top w:val="none" w:sz="0" w:space="0" w:color="auto"/>
        <w:left w:val="none" w:sz="0" w:space="0" w:color="auto"/>
        <w:bottom w:val="none" w:sz="0" w:space="0" w:color="auto"/>
        <w:right w:val="none" w:sz="0" w:space="0" w:color="auto"/>
      </w:divBdr>
    </w:div>
    <w:div w:id="906912689">
      <w:bodyDiv w:val="1"/>
      <w:marLeft w:val="0"/>
      <w:marRight w:val="0"/>
      <w:marTop w:val="0"/>
      <w:marBottom w:val="0"/>
      <w:divBdr>
        <w:top w:val="none" w:sz="0" w:space="0" w:color="auto"/>
        <w:left w:val="none" w:sz="0" w:space="0" w:color="auto"/>
        <w:bottom w:val="none" w:sz="0" w:space="0" w:color="auto"/>
        <w:right w:val="none" w:sz="0" w:space="0" w:color="auto"/>
      </w:divBdr>
    </w:div>
    <w:div w:id="948856036">
      <w:bodyDiv w:val="1"/>
      <w:marLeft w:val="0"/>
      <w:marRight w:val="0"/>
      <w:marTop w:val="0"/>
      <w:marBottom w:val="0"/>
      <w:divBdr>
        <w:top w:val="none" w:sz="0" w:space="0" w:color="auto"/>
        <w:left w:val="none" w:sz="0" w:space="0" w:color="auto"/>
        <w:bottom w:val="none" w:sz="0" w:space="0" w:color="auto"/>
        <w:right w:val="none" w:sz="0" w:space="0" w:color="auto"/>
      </w:divBdr>
    </w:div>
    <w:div w:id="950892818">
      <w:bodyDiv w:val="1"/>
      <w:marLeft w:val="0"/>
      <w:marRight w:val="0"/>
      <w:marTop w:val="0"/>
      <w:marBottom w:val="0"/>
      <w:divBdr>
        <w:top w:val="none" w:sz="0" w:space="0" w:color="auto"/>
        <w:left w:val="none" w:sz="0" w:space="0" w:color="auto"/>
        <w:bottom w:val="none" w:sz="0" w:space="0" w:color="auto"/>
        <w:right w:val="none" w:sz="0" w:space="0" w:color="auto"/>
      </w:divBdr>
    </w:div>
    <w:div w:id="953903877">
      <w:bodyDiv w:val="1"/>
      <w:marLeft w:val="0"/>
      <w:marRight w:val="0"/>
      <w:marTop w:val="0"/>
      <w:marBottom w:val="0"/>
      <w:divBdr>
        <w:top w:val="none" w:sz="0" w:space="0" w:color="auto"/>
        <w:left w:val="none" w:sz="0" w:space="0" w:color="auto"/>
        <w:bottom w:val="none" w:sz="0" w:space="0" w:color="auto"/>
        <w:right w:val="none" w:sz="0" w:space="0" w:color="auto"/>
      </w:divBdr>
    </w:div>
    <w:div w:id="964770185">
      <w:bodyDiv w:val="1"/>
      <w:marLeft w:val="0"/>
      <w:marRight w:val="0"/>
      <w:marTop w:val="0"/>
      <w:marBottom w:val="0"/>
      <w:divBdr>
        <w:top w:val="none" w:sz="0" w:space="0" w:color="auto"/>
        <w:left w:val="none" w:sz="0" w:space="0" w:color="auto"/>
        <w:bottom w:val="none" w:sz="0" w:space="0" w:color="auto"/>
        <w:right w:val="none" w:sz="0" w:space="0" w:color="auto"/>
      </w:divBdr>
    </w:div>
    <w:div w:id="989023585">
      <w:bodyDiv w:val="1"/>
      <w:marLeft w:val="0"/>
      <w:marRight w:val="0"/>
      <w:marTop w:val="0"/>
      <w:marBottom w:val="0"/>
      <w:divBdr>
        <w:top w:val="none" w:sz="0" w:space="0" w:color="auto"/>
        <w:left w:val="none" w:sz="0" w:space="0" w:color="auto"/>
        <w:bottom w:val="none" w:sz="0" w:space="0" w:color="auto"/>
        <w:right w:val="none" w:sz="0" w:space="0" w:color="auto"/>
      </w:divBdr>
    </w:div>
    <w:div w:id="1057046509">
      <w:bodyDiv w:val="1"/>
      <w:marLeft w:val="0"/>
      <w:marRight w:val="0"/>
      <w:marTop w:val="0"/>
      <w:marBottom w:val="0"/>
      <w:divBdr>
        <w:top w:val="none" w:sz="0" w:space="0" w:color="auto"/>
        <w:left w:val="none" w:sz="0" w:space="0" w:color="auto"/>
        <w:bottom w:val="none" w:sz="0" w:space="0" w:color="auto"/>
        <w:right w:val="none" w:sz="0" w:space="0" w:color="auto"/>
      </w:divBdr>
    </w:div>
    <w:div w:id="1098212984">
      <w:bodyDiv w:val="1"/>
      <w:marLeft w:val="0"/>
      <w:marRight w:val="0"/>
      <w:marTop w:val="0"/>
      <w:marBottom w:val="0"/>
      <w:divBdr>
        <w:top w:val="none" w:sz="0" w:space="0" w:color="auto"/>
        <w:left w:val="none" w:sz="0" w:space="0" w:color="auto"/>
        <w:bottom w:val="none" w:sz="0" w:space="0" w:color="auto"/>
        <w:right w:val="none" w:sz="0" w:space="0" w:color="auto"/>
      </w:divBdr>
    </w:div>
    <w:div w:id="1156730242">
      <w:bodyDiv w:val="1"/>
      <w:marLeft w:val="0"/>
      <w:marRight w:val="0"/>
      <w:marTop w:val="0"/>
      <w:marBottom w:val="0"/>
      <w:divBdr>
        <w:top w:val="none" w:sz="0" w:space="0" w:color="auto"/>
        <w:left w:val="none" w:sz="0" w:space="0" w:color="auto"/>
        <w:bottom w:val="none" w:sz="0" w:space="0" w:color="auto"/>
        <w:right w:val="none" w:sz="0" w:space="0" w:color="auto"/>
      </w:divBdr>
    </w:div>
    <w:div w:id="1166745702">
      <w:bodyDiv w:val="1"/>
      <w:marLeft w:val="0"/>
      <w:marRight w:val="0"/>
      <w:marTop w:val="0"/>
      <w:marBottom w:val="0"/>
      <w:divBdr>
        <w:top w:val="none" w:sz="0" w:space="0" w:color="auto"/>
        <w:left w:val="none" w:sz="0" w:space="0" w:color="auto"/>
        <w:bottom w:val="none" w:sz="0" w:space="0" w:color="auto"/>
        <w:right w:val="none" w:sz="0" w:space="0" w:color="auto"/>
      </w:divBdr>
    </w:div>
    <w:div w:id="1191839252">
      <w:bodyDiv w:val="1"/>
      <w:marLeft w:val="0"/>
      <w:marRight w:val="0"/>
      <w:marTop w:val="0"/>
      <w:marBottom w:val="0"/>
      <w:divBdr>
        <w:top w:val="none" w:sz="0" w:space="0" w:color="auto"/>
        <w:left w:val="none" w:sz="0" w:space="0" w:color="auto"/>
        <w:bottom w:val="none" w:sz="0" w:space="0" w:color="auto"/>
        <w:right w:val="none" w:sz="0" w:space="0" w:color="auto"/>
      </w:divBdr>
    </w:div>
    <w:div w:id="1214585665">
      <w:bodyDiv w:val="1"/>
      <w:marLeft w:val="0"/>
      <w:marRight w:val="0"/>
      <w:marTop w:val="0"/>
      <w:marBottom w:val="0"/>
      <w:divBdr>
        <w:top w:val="none" w:sz="0" w:space="0" w:color="auto"/>
        <w:left w:val="none" w:sz="0" w:space="0" w:color="auto"/>
        <w:bottom w:val="none" w:sz="0" w:space="0" w:color="auto"/>
        <w:right w:val="none" w:sz="0" w:space="0" w:color="auto"/>
      </w:divBdr>
    </w:div>
    <w:div w:id="1214930469">
      <w:bodyDiv w:val="1"/>
      <w:marLeft w:val="0"/>
      <w:marRight w:val="0"/>
      <w:marTop w:val="0"/>
      <w:marBottom w:val="0"/>
      <w:divBdr>
        <w:top w:val="none" w:sz="0" w:space="0" w:color="auto"/>
        <w:left w:val="none" w:sz="0" w:space="0" w:color="auto"/>
        <w:bottom w:val="none" w:sz="0" w:space="0" w:color="auto"/>
        <w:right w:val="none" w:sz="0" w:space="0" w:color="auto"/>
      </w:divBdr>
    </w:div>
    <w:div w:id="1241059831">
      <w:bodyDiv w:val="1"/>
      <w:marLeft w:val="0"/>
      <w:marRight w:val="0"/>
      <w:marTop w:val="0"/>
      <w:marBottom w:val="0"/>
      <w:divBdr>
        <w:top w:val="none" w:sz="0" w:space="0" w:color="auto"/>
        <w:left w:val="none" w:sz="0" w:space="0" w:color="auto"/>
        <w:bottom w:val="none" w:sz="0" w:space="0" w:color="auto"/>
        <w:right w:val="none" w:sz="0" w:space="0" w:color="auto"/>
      </w:divBdr>
    </w:div>
    <w:div w:id="1258756666">
      <w:bodyDiv w:val="1"/>
      <w:marLeft w:val="0"/>
      <w:marRight w:val="0"/>
      <w:marTop w:val="0"/>
      <w:marBottom w:val="0"/>
      <w:divBdr>
        <w:top w:val="none" w:sz="0" w:space="0" w:color="auto"/>
        <w:left w:val="none" w:sz="0" w:space="0" w:color="auto"/>
        <w:bottom w:val="none" w:sz="0" w:space="0" w:color="auto"/>
        <w:right w:val="none" w:sz="0" w:space="0" w:color="auto"/>
      </w:divBdr>
    </w:div>
    <w:div w:id="1304046345">
      <w:bodyDiv w:val="1"/>
      <w:marLeft w:val="0"/>
      <w:marRight w:val="0"/>
      <w:marTop w:val="0"/>
      <w:marBottom w:val="0"/>
      <w:divBdr>
        <w:top w:val="none" w:sz="0" w:space="0" w:color="auto"/>
        <w:left w:val="none" w:sz="0" w:space="0" w:color="auto"/>
        <w:bottom w:val="none" w:sz="0" w:space="0" w:color="auto"/>
        <w:right w:val="none" w:sz="0" w:space="0" w:color="auto"/>
      </w:divBdr>
    </w:div>
    <w:div w:id="1313439472">
      <w:bodyDiv w:val="1"/>
      <w:marLeft w:val="0"/>
      <w:marRight w:val="0"/>
      <w:marTop w:val="0"/>
      <w:marBottom w:val="0"/>
      <w:divBdr>
        <w:top w:val="none" w:sz="0" w:space="0" w:color="auto"/>
        <w:left w:val="none" w:sz="0" w:space="0" w:color="auto"/>
        <w:bottom w:val="none" w:sz="0" w:space="0" w:color="auto"/>
        <w:right w:val="none" w:sz="0" w:space="0" w:color="auto"/>
      </w:divBdr>
    </w:div>
    <w:div w:id="1337416521">
      <w:bodyDiv w:val="1"/>
      <w:marLeft w:val="0"/>
      <w:marRight w:val="0"/>
      <w:marTop w:val="0"/>
      <w:marBottom w:val="0"/>
      <w:divBdr>
        <w:top w:val="none" w:sz="0" w:space="0" w:color="auto"/>
        <w:left w:val="none" w:sz="0" w:space="0" w:color="auto"/>
        <w:bottom w:val="none" w:sz="0" w:space="0" w:color="auto"/>
        <w:right w:val="none" w:sz="0" w:space="0" w:color="auto"/>
      </w:divBdr>
    </w:div>
    <w:div w:id="1355350529">
      <w:bodyDiv w:val="1"/>
      <w:marLeft w:val="0"/>
      <w:marRight w:val="0"/>
      <w:marTop w:val="0"/>
      <w:marBottom w:val="0"/>
      <w:divBdr>
        <w:top w:val="none" w:sz="0" w:space="0" w:color="auto"/>
        <w:left w:val="none" w:sz="0" w:space="0" w:color="auto"/>
        <w:bottom w:val="none" w:sz="0" w:space="0" w:color="auto"/>
        <w:right w:val="none" w:sz="0" w:space="0" w:color="auto"/>
      </w:divBdr>
    </w:div>
    <w:div w:id="1385252744">
      <w:bodyDiv w:val="1"/>
      <w:marLeft w:val="0"/>
      <w:marRight w:val="0"/>
      <w:marTop w:val="0"/>
      <w:marBottom w:val="0"/>
      <w:divBdr>
        <w:top w:val="none" w:sz="0" w:space="0" w:color="auto"/>
        <w:left w:val="none" w:sz="0" w:space="0" w:color="auto"/>
        <w:bottom w:val="none" w:sz="0" w:space="0" w:color="auto"/>
        <w:right w:val="none" w:sz="0" w:space="0" w:color="auto"/>
      </w:divBdr>
    </w:div>
    <w:div w:id="1410956942">
      <w:bodyDiv w:val="1"/>
      <w:marLeft w:val="0"/>
      <w:marRight w:val="0"/>
      <w:marTop w:val="0"/>
      <w:marBottom w:val="0"/>
      <w:divBdr>
        <w:top w:val="none" w:sz="0" w:space="0" w:color="auto"/>
        <w:left w:val="none" w:sz="0" w:space="0" w:color="auto"/>
        <w:bottom w:val="none" w:sz="0" w:space="0" w:color="auto"/>
        <w:right w:val="none" w:sz="0" w:space="0" w:color="auto"/>
      </w:divBdr>
    </w:div>
    <w:div w:id="1414011880">
      <w:bodyDiv w:val="1"/>
      <w:marLeft w:val="0"/>
      <w:marRight w:val="0"/>
      <w:marTop w:val="0"/>
      <w:marBottom w:val="0"/>
      <w:divBdr>
        <w:top w:val="none" w:sz="0" w:space="0" w:color="auto"/>
        <w:left w:val="none" w:sz="0" w:space="0" w:color="auto"/>
        <w:bottom w:val="none" w:sz="0" w:space="0" w:color="auto"/>
        <w:right w:val="none" w:sz="0" w:space="0" w:color="auto"/>
      </w:divBdr>
    </w:div>
    <w:div w:id="1440100934">
      <w:bodyDiv w:val="1"/>
      <w:marLeft w:val="0"/>
      <w:marRight w:val="0"/>
      <w:marTop w:val="0"/>
      <w:marBottom w:val="0"/>
      <w:divBdr>
        <w:top w:val="none" w:sz="0" w:space="0" w:color="auto"/>
        <w:left w:val="none" w:sz="0" w:space="0" w:color="auto"/>
        <w:bottom w:val="none" w:sz="0" w:space="0" w:color="auto"/>
        <w:right w:val="none" w:sz="0" w:space="0" w:color="auto"/>
      </w:divBdr>
    </w:div>
    <w:div w:id="1448312552">
      <w:bodyDiv w:val="1"/>
      <w:marLeft w:val="0"/>
      <w:marRight w:val="0"/>
      <w:marTop w:val="0"/>
      <w:marBottom w:val="0"/>
      <w:divBdr>
        <w:top w:val="none" w:sz="0" w:space="0" w:color="auto"/>
        <w:left w:val="none" w:sz="0" w:space="0" w:color="auto"/>
        <w:bottom w:val="none" w:sz="0" w:space="0" w:color="auto"/>
        <w:right w:val="none" w:sz="0" w:space="0" w:color="auto"/>
      </w:divBdr>
    </w:div>
    <w:div w:id="1449734752">
      <w:bodyDiv w:val="1"/>
      <w:marLeft w:val="0"/>
      <w:marRight w:val="0"/>
      <w:marTop w:val="0"/>
      <w:marBottom w:val="0"/>
      <w:divBdr>
        <w:top w:val="none" w:sz="0" w:space="0" w:color="auto"/>
        <w:left w:val="none" w:sz="0" w:space="0" w:color="auto"/>
        <w:bottom w:val="none" w:sz="0" w:space="0" w:color="auto"/>
        <w:right w:val="none" w:sz="0" w:space="0" w:color="auto"/>
      </w:divBdr>
    </w:div>
    <w:div w:id="1532690624">
      <w:bodyDiv w:val="1"/>
      <w:marLeft w:val="0"/>
      <w:marRight w:val="0"/>
      <w:marTop w:val="0"/>
      <w:marBottom w:val="0"/>
      <w:divBdr>
        <w:top w:val="none" w:sz="0" w:space="0" w:color="auto"/>
        <w:left w:val="none" w:sz="0" w:space="0" w:color="auto"/>
        <w:bottom w:val="none" w:sz="0" w:space="0" w:color="auto"/>
        <w:right w:val="none" w:sz="0" w:space="0" w:color="auto"/>
      </w:divBdr>
    </w:div>
    <w:div w:id="1568105967">
      <w:bodyDiv w:val="1"/>
      <w:marLeft w:val="0"/>
      <w:marRight w:val="0"/>
      <w:marTop w:val="0"/>
      <w:marBottom w:val="0"/>
      <w:divBdr>
        <w:top w:val="none" w:sz="0" w:space="0" w:color="auto"/>
        <w:left w:val="none" w:sz="0" w:space="0" w:color="auto"/>
        <w:bottom w:val="none" w:sz="0" w:space="0" w:color="auto"/>
        <w:right w:val="none" w:sz="0" w:space="0" w:color="auto"/>
      </w:divBdr>
    </w:div>
    <w:div w:id="1585413029">
      <w:bodyDiv w:val="1"/>
      <w:marLeft w:val="0"/>
      <w:marRight w:val="0"/>
      <w:marTop w:val="0"/>
      <w:marBottom w:val="0"/>
      <w:divBdr>
        <w:top w:val="none" w:sz="0" w:space="0" w:color="auto"/>
        <w:left w:val="none" w:sz="0" w:space="0" w:color="auto"/>
        <w:bottom w:val="none" w:sz="0" w:space="0" w:color="auto"/>
        <w:right w:val="none" w:sz="0" w:space="0" w:color="auto"/>
      </w:divBdr>
    </w:div>
    <w:div w:id="1594163722">
      <w:bodyDiv w:val="1"/>
      <w:marLeft w:val="0"/>
      <w:marRight w:val="0"/>
      <w:marTop w:val="0"/>
      <w:marBottom w:val="0"/>
      <w:divBdr>
        <w:top w:val="none" w:sz="0" w:space="0" w:color="auto"/>
        <w:left w:val="none" w:sz="0" w:space="0" w:color="auto"/>
        <w:bottom w:val="none" w:sz="0" w:space="0" w:color="auto"/>
        <w:right w:val="none" w:sz="0" w:space="0" w:color="auto"/>
      </w:divBdr>
    </w:div>
    <w:div w:id="1603565050">
      <w:bodyDiv w:val="1"/>
      <w:marLeft w:val="0"/>
      <w:marRight w:val="0"/>
      <w:marTop w:val="0"/>
      <w:marBottom w:val="0"/>
      <w:divBdr>
        <w:top w:val="none" w:sz="0" w:space="0" w:color="auto"/>
        <w:left w:val="none" w:sz="0" w:space="0" w:color="auto"/>
        <w:bottom w:val="none" w:sz="0" w:space="0" w:color="auto"/>
        <w:right w:val="none" w:sz="0" w:space="0" w:color="auto"/>
      </w:divBdr>
    </w:div>
    <w:div w:id="1606379038">
      <w:bodyDiv w:val="1"/>
      <w:marLeft w:val="0"/>
      <w:marRight w:val="0"/>
      <w:marTop w:val="0"/>
      <w:marBottom w:val="0"/>
      <w:divBdr>
        <w:top w:val="none" w:sz="0" w:space="0" w:color="auto"/>
        <w:left w:val="none" w:sz="0" w:space="0" w:color="auto"/>
        <w:bottom w:val="none" w:sz="0" w:space="0" w:color="auto"/>
        <w:right w:val="none" w:sz="0" w:space="0" w:color="auto"/>
      </w:divBdr>
    </w:div>
    <w:div w:id="1624383184">
      <w:bodyDiv w:val="1"/>
      <w:marLeft w:val="0"/>
      <w:marRight w:val="0"/>
      <w:marTop w:val="0"/>
      <w:marBottom w:val="0"/>
      <w:divBdr>
        <w:top w:val="none" w:sz="0" w:space="0" w:color="auto"/>
        <w:left w:val="none" w:sz="0" w:space="0" w:color="auto"/>
        <w:bottom w:val="none" w:sz="0" w:space="0" w:color="auto"/>
        <w:right w:val="none" w:sz="0" w:space="0" w:color="auto"/>
      </w:divBdr>
    </w:div>
    <w:div w:id="1646230985">
      <w:bodyDiv w:val="1"/>
      <w:marLeft w:val="0"/>
      <w:marRight w:val="0"/>
      <w:marTop w:val="0"/>
      <w:marBottom w:val="0"/>
      <w:divBdr>
        <w:top w:val="none" w:sz="0" w:space="0" w:color="auto"/>
        <w:left w:val="none" w:sz="0" w:space="0" w:color="auto"/>
        <w:bottom w:val="none" w:sz="0" w:space="0" w:color="auto"/>
        <w:right w:val="none" w:sz="0" w:space="0" w:color="auto"/>
      </w:divBdr>
    </w:div>
    <w:div w:id="1651247872">
      <w:bodyDiv w:val="1"/>
      <w:marLeft w:val="0"/>
      <w:marRight w:val="0"/>
      <w:marTop w:val="0"/>
      <w:marBottom w:val="0"/>
      <w:divBdr>
        <w:top w:val="none" w:sz="0" w:space="0" w:color="auto"/>
        <w:left w:val="none" w:sz="0" w:space="0" w:color="auto"/>
        <w:bottom w:val="none" w:sz="0" w:space="0" w:color="auto"/>
        <w:right w:val="none" w:sz="0" w:space="0" w:color="auto"/>
      </w:divBdr>
    </w:div>
    <w:div w:id="1656109938">
      <w:bodyDiv w:val="1"/>
      <w:marLeft w:val="0"/>
      <w:marRight w:val="0"/>
      <w:marTop w:val="0"/>
      <w:marBottom w:val="0"/>
      <w:divBdr>
        <w:top w:val="none" w:sz="0" w:space="0" w:color="auto"/>
        <w:left w:val="none" w:sz="0" w:space="0" w:color="auto"/>
        <w:bottom w:val="none" w:sz="0" w:space="0" w:color="auto"/>
        <w:right w:val="none" w:sz="0" w:space="0" w:color="auto"/>
      </w:divBdr>
    </w:div>
    <w:div w:id="1664971588">
      <w:bodyDiv w:val="1"/>
      <w:marLeft w:val="0"/>
      <w:marRight w:val="0"/>
      <w:marTop w:val="0"/>
      <w:marBottom w:val="0"/>
      <w:divBdr>
        <w:top w:val="none" w:sz="0" w:space="0" w:color="auto"/>
        <w:left w:val="none" w:sz="0" w:space="0" w:color="auto"/>
        <w:bottom w:val="none" w:sz="0" w:space="0" w:color="auto"/>
        <w:right w:val="none" w:sz="0" w:space="0" w:color="auto"/>
      </w:divBdr>
    </w:div>
    <w:div w:id="1674646625">
      <w:bodyDiv w:val="1"/>
      <w:marLeft w:val="0"/>
      <w:marRight w:val="0"/>
      <w:marTop w:val="0"/>
      <w:marBottom w:val="0"/>
      <w:divBdr>
        <w:top w:val="none" w:sz="0" w:space="0" w:color="auto"/>
        <w:left w:val="none" w:sz="0" w:space="0" w:color="auto"/>
        <w:bottom w:val="none" w:sz="0" w:space="0" w:color="auto"/>
        <w:right w:val="none" w:sz="0" w:space="0" w:color="auto"/>
      </w:divBdr>
    </w:div>
    <w:div w:id="1744647162">
      <w:bodyDiv w:val="1"/>
      <w:marLeft w:val="0"/>
      <w:marRight w:val="0"/>
      <w:marTop w:val="0"/>
      <w:marBottom w:val="0"/>
      <w:divBdr>
        <w:top w:val="none" w:sz="0" w:space="0" w:color="auto"/>
        <w:left w:val="none" w:sz="0" w:space="0" w:color="auto"/>
        <w:bottom w:val="none" w:sz="0" w:space="0" w:color="auto"/>
        <w:right w:val="none" w:sz="0" w:space="0" w:color="auto"/>
      </w:divBdr>
    </w:div>
    <w:div w:id="1754350611">
      <w:bodyDiv w:val="1"/>
      <w:marLeft w:val="0"/>
      <w:marRight w:val="0"/>
      <w:marTop w:val="0"/>
      <w:marBottom w:val="0"/>
      <w:divBdr>
        <w:top w:val="none" w:sz="0" w:space="0" w:color="auto"/>
        <w:left w:val="none" w:sz="0" w:space="0" w:color="auto"/>
        <w:bottom w:val="none" w:sz="0" w:space="0" w:color="auto"/>
        <w:right w:val="none" w:sz="0" w:space="0" w:color="auto"/>
      </w:divBdr>
    </w:div>
    <w:div w:id="1856648910">
      <w:bodyDiv w:val="1"/>
      <w:marLeft w:val="0"/>
      <w:marRight w:val="0"/>
      <w:marTop w:val="0"/>
      <w:marBottom w:val="0"/>
      <w:divBdr>
        <w:top w:val="none" w:sz="0" w:space="0" w:color="auto"/>
        <w:left w:val="none" w:sz="0" w:space="0" w:color="auto"/>
        <w:bottom w:val="none" w:sz="0" w:space="0" w:color="auto"/>
        <w:right w:val="none" w:sz="0" w:space="0" w:color="auto"/>
      </w:divBdr>
    </w:div>
    <w:div w:id="1857502270">
      <w:bodyDiv w:val="1"/>
      <w:marLeft w:val="0"/>
      <w:marRight w:val="0"/>
      <w:marTop w:val="0"/>
      <w:marBottom w:val="0"/>
      <w:divBdr>
        <w:top w:val="none" w:sz="0" w:space="0" w:color="auto"/>
        <w:left w:val="none" w:sz="0" w:space="0" w:color="auto"/>
        <w:bottom w:val="none" w:sz="0" w:space="0" w:color="auto"/>
        <w:right w:val="none" w:sz="0" w:space="0" w:color="auto"/>
      </w:divBdr>
    </w:div>
    <w:div w:id="1870995101">
      <w:bodyDiv w:val="1"/>
      <w:marLeft w:val="0"/>
      <w:marRight w:val="0"/>
      <w:marTop w:val="0"/>
      <w:marBottom w:val="0"/>
      <w:divBdr>
        <w:top w:val="none" w:sz="0" w:space="0" w:color="auto"/>
        <w:left w:val="none" w:sz="0" w:space="0" w:color="auto"/>
        <w:bottom w:val="none" w:sz="0" w:space="0" w:color="auto"/>
        <w:right w:val="none" w:sz="0" w:space="0" w:color="auto"/>
      </w:divBdr>
    </w:div>
    <w:div w:id="1893692893">
      <w:bodyDiv w:val="1"/>
      <w:marLeft w:val="0"/>
      <w:marRight w:val="0"/>
      <w:marTop w:val="0"/>
      <w:marBottom w:val="0"/>
      <w:divBdr>
        <w:top w:val="none" w:sz="0" w:space="0" w:color="auto"/>
        <w:left w:val="none" w:sz="0" w:space="0" w:color="auto"/>
        <w:bottom w:val="none" w:sz="0" w:space="0" w:color="auto"/>
        <w:right w:val="none" w:sz="0" w:space="0" w:color="auto"/>
      </w:divBdr>
    </w:div>
    <w:div w:id="1912231204">
      <w:bodyDiv w:val="1"/>
      <w:marLeft w:val="0"/>
      <w:marRight w:val="0"/>
      <w:marTop w:val="0"/>
      <w:marBottom w:val="0"/>
      <w:divBdr>
        <w:top w:val="none" w:sz="0" w:space="0" w:color="auto"/>
        <w:left w:val="none" w:sz="0" w:space="0" w:color="auto"/>
        <w:bottom w:val="none" w:sz="0" w:space="0" w:color="auto"/>
        <w:right w:val="none" w:sz="0" w:space="0" w:color="auto"/>
      </w:divBdr>
    </w:div>
    <w:div w:id="1923488017">
      <w:bodyDiv w:val="1"/>
      <w:marLeft w:val="0"/>
      <w:marRight w:val="0"/>
      <w:marTop w:val="0"/>
      <w:marBottom w:val="0"/>
      <w:divBdr>
        <w:top w:val="none" w:sz="0" w:space="0" w:color="auto"/>
        <w:left w:val="none" w:sz="0" w:space="0" w:color="auto"/>
        <w:bottom w:val="none" w:sz="0" w:space="0" w:color="auto"/>
        <w:right w:val="none" w:sz="0" w:space="0" w:color="auto"/>
      </w:divBdr>
    </w:div>
    <w:div w:id="1971933454">
      <w:bodyDiv w:val="1"/>
      <w:marLeft w:val="0"/>
      <w:marRight w:val="0"/>
      <w:marTop w:val="0"/>
      <w:marBottom w:val="0"/>
      <w:divBdr>
        <w:top w:val="none" w:sz="0" w:space="0" w:color="auto"/>
        <w:left w:val="none" w:sz="0" w:space="0" w:color="auto"/>
        <w:bottom w:val="none" w:sz="0" w:space="0" w:color="auto"/>
        <w:right w:val="none" w:sz="0" w:space="0" w:color="auto"/>
      </w:divBdr>
    </w:div>
    <w:div w:id="1983073925">
      <w:bodyDiv w:val="1"/>
      <w:marLeft w:val="0"/>
      <w:marRight w:val="0"/>
      <w:marTop w:val="0"/>
      <w:marBottom w:val="0"/>
      <w:divBdr>
        <w:top w:val="none" w:sz="0" w:space="0" w:color="auto"/>
        <w:left w:val="none" w:sz="0" w:space="0" w:color="auto"/>
        <w:bottom w:val="none" w:sz="0" w:space="0" w:color="auto"/>
        <w:right w:val="none" w:sz="0" w:space="0" w:color="auto"/>
      </w:divBdr>
    </w:div>
    <w:div w:id="2040010130">
      <w:bodyDiv w:val="1"/>
      <w:marLeft w:val="0"/>
      <w:marRight w:val="0"/>
      <w:marTop w:val="0"/>
      <w:marBottom w:val="0"/>
      <w:divBdr>
        <w:top w:val="none" w:sz="0" w:space="0" w:color="auto"/>
        <w:left w:val="none" w:sz="0" w:space="0" w:color="auto"/>
        <w:bottom w:val="none" w:sz="0" w:space="0" w:color="auto"/>
        <w:right w:val="none" w:sz="0" w:space="0" w:color="auto"/>
      </w:divBdr>
    </w:div>
    <w:div w:id="2040079254">
      <w:bodyDiv w:val="1"/>
      <w:marLeft w:val="0"/>
      <w:marRight w:val="0"/>
      <w:marTop w:val="0"/>
      <w:marBottom w:val="0"/>
      <w:divBdr>
        <w:top w:val="none" w:sz="0" w:space="0" w:color="auto"/>
        <w:left w:val="none" w:sz="0" w:space="0" w:color="auto"/>
        <w:bottom w:val="none" w:sz="0" w:space="0" w:color="auto"/>
        <w:right w:val="none" w:sz="0" w:space="0" w:color="auto"/>
      </w:divBdr>
    </w:div>
    <w:div w:id="2065986115">
      <w:bodyDiv w:val="1"/>
      <w:marLeft w:val="0"/>
      <w:marRight w:val="0"/>
      <w:marTop w:val="0"/>
      <w:marBottom w:val="0"/>
      <w:divBdr>
        <w:top w:val="none" w:sz="0" w:space="0" w:color="auto"/>
        <w:left w:val="none" w:sz="0" w:space="0" w:color="auto"/>
        <w:bottom w:val="none" w:sz="0" w:space="0" w:color="auto"/>
        <w:right w:val="none" w:sz="0" w:space="0" w:color="auto"/>
      </w:divBdr>
    </w:div>
    <w:div w:id="2089188001">
      <w:bodyDiv w:val="1"/>
      <w:marLeft w:val="0"/>
      <w:marRight w:val="0"/>
      <w:marTop w:val="0"/>
      <w:marBottom w:val="0"/>
      <w:divBdr>
        <w:top w:val="none" w:sz="0" w:space="0" w:color="auto"/>
        <w:left w:val="none" w:sz="0" w:space="0" w:color="auto"/>
        <w:bottom w:val="none" w:sz="0" w:space="0" w:color="auto"/>
        <w:right w:val="none" w:sz="0" w:space="0" w:color="auto"/>
      </w:divBdr>
    </w:div>
    <w:div w:id="2118021727">
      <w:bodyDiv w:val="1"/>
      <w:marLeft w:val="0"/>
      <w:marRight w:val="0"/>
      <w:marTop w:val="0"/>
      <w:marBottom w:val="0"/>
      <w:divBdr>
        <w:top w:val="none" w:sz="0" w:space="0" w:color="auto"/>
        <w:left w:val="none" w:sz="0" w:space="0" w:color="auto"/>
        <w:bottom w:val="none" w:sz="0" w:space="0" w:color="auto"/>
        <w:right w:val="none" w:sz="0" w:space="0" w:color="auto"/>
      </w:divBdr>
    </w:div>
    <w:div w:id="2119443634">
      <w:bodyDiv w:val="1"/>
      <w:marLeft w:val="0"/>
      <w:marRight w:val="0"/>
      <w:marTop w:val="0"/>
      <w:marBottom w:val="0"/>
      <w:divBdr>
        <w:top w:val="none" w:sz="0" w:space="0" w:color="auto"/>
        <w:left w:val="none" w:sz="0" w:space="0" w:color="auto"/>
        <w:bottom w:val="none" w:sz="0" w:space="0" w:color="auto"/>
        <w:right w:val="none" w:sz="0" w:space="0" w:color="auto"/>
      </w:divBdr>
    </w:div>
    <w:div w:id="21393025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package" Target="embeddings/Microsoft_Visio_Drawing.vsdx"/><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image" Target="media/image3.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1.emf"/><Relationship Id="rId25" Type="http://schemas.openxmlformats.org/officeDocument/2006/relationships/fontTable" Target="fontTable.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package" Target="embeddings/Microsoft_Visio_Drawing1.vsdx"/><Relationship Id="rId29"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image" Target="media/image4.png"/><Relationship Id="rId28"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image" Target="media/image2.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Microsoft_Visio_2003-2010_Drawing.vsd"/><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24379E3-7A86-4D3A-B81A-020F0A0508CE}">
  <ds:schemaRefs>
    <ds:schemaRef ds:uri="http://schemas.microsoft.com/sharepoint/v3/contenttype/forms"/>
  </ds:schemaRefs>
</ds:datastoreItem>
</file>

<file path=customXml/itemProps2.xml><?xml version="1.0" encoding="utf-8"?>
<ds:datastoreItem xmlns:ds="http://schemas.openxmlformats.org/officeDocument/2006/customXml" ds:itemID="{64C6442C-3476-4F26-A7D3-258FEB7D908E}">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9BA74016-E4FD-4748-9CC7-F8341F3C6B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554D16-33D6-47ED-BE05-94EB65404C7E}">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3gpp_70.dot</Template>
  <TotalTime>13</TotalTime>
  <Pages>24</Pages>
  <Words>9609</Words>
  <Characters>54773</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3GPP TS 38.300</vt:lpstr>
    </vt:vector>
  </TitlesOfParts>
  <Manager/>
  <Company/>
  <LinksUpToDate>false</LinksUpToDate>
  <CharactersWithSpaces>64254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38.300</dc:title>
  <dc:subject>NR; NR and NG-RAN Overall Description; Stage 2 (Release 18)</dc:subject>
  <dc:creator>MCC Support</dc:creator>
  <cp:keywords/>
  <dc:description/>
  <cp:lastModifiedBy>Samsung</cp:lastModifiedBy>
  <cp:revision>4</cp:revision>
  <dcterms:created xsi:type="dcterms:W3CDTF">2024-11-27T09:15:00Z</dcterms:created>
  <dcterms:modified xsi:type="dcterms:W3CDTF">2024-11-28T10:30:00Z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38bf81c0ac5f11ef80001be200001ae2">
    <vt:lpwstr>CWMTXXdMV153ZNtuSOlkD5vYl7GnHgHHfp1spp0Nw4I/j3kI67WWIhF/eb0SHqRt7B9InaAdvFOZuF0tgFWXqG0jQ==</vt:lpwstr>
  </property>
  <property fmtid="{D5CDD505-2E9C-101B-9397-08002B2CF9AE}" pid="3" name="ContentTypeId">
    <vt:lpwstr>0x010100F3E9551B3FDDA24EBF0A209BAAD637CA</vt:lpwstr>
  </property>
  <property fmtid="{D5CDD505-2E9C-101B-9397-08002B2CF9AE}" pid="4" name="MediaServiceImageTags">
    <vt:lpwstr/>
  </property>
</Properties>
</file>