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b"/>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Proactive case: When the applicability change, UE can send an unsolicited LPP ProvideCapabilities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Providelocationinformation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signalling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 xml:space="preserve">The LPP Capability Transfer procedures (RequestCapabilities/ProvideCapabilities messages) are used to indicate supported AI/ML positioning capabilities.  </w:t>
            </w:r>
            <w:r w:rsidRPr="00C0001D">
              <w:rPr>
                <w:rFonts w:ascii="Arial" w:hAnsi="Arial" w:cs="Arial"/>
                <w:highlight w:val="yellow"/>
              </w:rPr>
              <w:t>FFS</w:t>
            </w:r>
            <w:r w:rsidRPr="00C0001D">
              <w:rPr>
                <w:rFonts w:ascii="Arial" w:hAnsi="Arial" w:cs="Arial"/>
              </w:rPr>
              <w:t xml:space="preserve"> how</w:t>
            </w:r>
            <w:bookmarkStart w:id="2" w:name="_GoBack"/>
            <w:bookmarkEnd w:id="2"/>
            <w:r w:rsidRPr="00C0001D">
              <w:rPr>
                <w:rFonts w:ascii="Arial" w:hAnsi="Arial" w:cs="Arial"/>
              </w:rPr>
              <w:t xml:space="preserve">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 xml:space="preserve">At least for Case 1, existing LPP procedures related to Location Information Transfer (RequestLocationInformation/ ProvideLocationInformation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CE468D">
            <w:pPr>
              <w:pStyle w:val="TAL"/>
              <w:rPr>
                <w:lang w:eastAsia="zh-CN"/>
              </w:rPr>
            </w:pPr>
            <w:hyperlink r:id="rId12" w:history="1">
              <w:r w:rsidR="00726E00" w:rsidRPr="002A2649">
                <w:rPr>
                  <w:rStyle w:val="ac"/>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Pr="0089191E"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is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b"/>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DL-AoD.</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e"/>
              <w:numPr>
                <w:ilvl w:val="0"/>
                <w:numId w:val="36"/>
              </w:numPr>
            </w:pPr>
            <w:r>
              <w:lastRenderedPageBreak/>
              <w:t>Whether any new measurement, as Xiaomi mentioned</w:t>
            </w:r>
          </w:p>
          <w:p w14:paraId="333444AC" w14:textId="77777777" w:rsidR="00D926E9" w:rsidRDefault="00D926E9" w:rsidP="00D926E9">
            <w:pPr>
              <w:pStyle w:val="ae"/>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e"/>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e"/>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NR-DL-TDOA-MeasurementCapability</w:t>
            </w:r>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rFonts w:hint="eastAsia"/>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rFonts w:hint="eastAsia"/>
                <w:lang w:eastAsia="zh-CN"/>
              </w:rPr>
            </w:pPr>
            <w:r>
              <w:rPr>
                <w:lang w:eastAsia="zh-CN"/>
              </w:rPr>
              <w:t>Whether there is independency of the new feature compared to the legacy feature.</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lastRenderedPageBreak/>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b"/>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DL-AoD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lastRenderedPageBreak/>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rFonts w:hint="eastAsia"/>
                <w:lang w:eastAsia="zh-CN"/>
              </w:rPr>
            </w:pPr>
            <w:r>
              <w:rPr>
                <w:rFonts w:hint="eastAsia"/>
                <w:lang w:eastAsia="zh-CN"/>
              </w:rPr>
              <w:lastRenderedPageBreak/>
              <w:t>ZTE</w:t>
            </w:r>
          </w:p>
        </w:tc>
        <w:tc>
          <w:tcPr>
            <w:tcW w:w="1301" w:type="dxa"/>
          </w:tcPr>
          <w:p w14:paraId="203CE370" w14:textId="7129A21B" w:rsidR="003434BC" w:rsidRPr="006162F7" w:rsidRDefault="00DB6D28" w:rsidP="003434BC">
            <w:pPr>
              <w:rPr>
                <w:rFonts w:hint="eastAsia"/>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rFonts w:hint="eastAsia"/>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bl>
    <w:p w14:paraId="335CDB19" w14:textId="6BEBDD8F"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b"/>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e"/>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e"/>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b"/>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w:t>
            </w:r>
            <w:r>
              <w:lastRenderedPageBreak/>
              <w:t>postponed to stage 3 discussion</w:t>
            </w:r>
          </w:p>
        </w:tc>
        <w:tc>
          <w:tcPr>
            <w:tcW w:w="6316" w:type="dxa"/>
          </w:tcPr>
          <w:p w14:paraId="11BF36A2" w14:textId="77777777" w:rsidR="004C51C9" w:rsidRDefault="004C51C9">
            <w:r>
              <w:lastRenderedPageBreak/>
              <w:t>We agree 1</w:t>
            </w:r>
            <w:r w:rsidRPr="004C51C9">
              <w:rPr>
                <w:vertAlign w:val="superscript"/>
              </w:rPr>
              <w:t>st</w:t>
            </w:r>
            <w:r>
              <w:t xml:space="preserve"> bullet. </w:t>
            </w:r>
          </w:p>
          <w:p w14:paraId="0CEBC3CB" w14:textId="2A9F3814" w:rsidR="007071F7" w:rsidRDefault="004C51C9">
            <w:r>
              <w:lastRenderedPageBreak/>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lastRenderedPageBreak/>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signalled.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rFonts w:hint="eastAsia"/>
                <w:lang w:eastAsia="zh-CN"/>
              </w:rPr>
            </w:pPr>
            <w:r>
              <w:rPr>
                <w:rFonts w:hint="eastAsia"/>
                <w:lang w:eastAsia="zh-CN"/>
              </w:rPr>
              <w:t>ZTE</w:t>
            </w:r>
          </w:p>
        </w:tc>
        <w:tc>
          <w:tcPr>
            <w:tcW w:w="1527" w:type="dxa"/>
          </w:tcPr>
          <w:p w14:paraId="1B6556AE" w14:textId="47C291D6" w:rsidR="00027DF0" w:rsidRPr="006162F7" w:rsidRDefault="009C13AA" w:rsidP="00027DF0">
            <w:pPr>
              <w:rPr>
                <w:rFonts w:hint="eastAsia"/>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rFonts w:hint="eastAsia"/>
                <w:lang w:eastAsia="zh-CN"/>
              </w:rPr>
            </w:pPr>
            <w:r>
              <w:rPr>
                <w:rFonts w:hint="eastAsia"/>
                <w:lang w:eastAsia="zh-CN"/>
              </w:rPr>
              <w:t>Agree with apple on the stage-3 indication</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b"/>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If the AIML based positioning method becomes non-applicable when LMF requests UE location estimation, UE cannot perform the AIML based positioning, and reply with LPP 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 xml:space="preserve">nformation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b"/>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lastRenderedPageBreak/>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e"/>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e"/>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e"/>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potentila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fall-back to (E)CID, etc. </w:t>
            </w:r>
          </w:p>
        </w:tc>
      </w:tr>
      <w:tr w:rsidR="00AC43D2" w14:paraId="58E43EB3" w14:textId="77777777" w:rsidTr="00AC43D2">
        <w:tc>
          <w:tcPr>
            <w:tcW w:w="1508" w:type="dxa"/>
          </w:tcPr>
          <w:p w14:paraId="166C3A25" w14:textId="72AA26AE" w:rsidR="00AC43D2" w:rsidRDefault="00E75C45" w:rsidP="00AC43D2">
            <w:pPr>
              <w:rPr>
                <w:rFonts w:hint="eastAsia"/>
                <w:lang w:eastAsia="zh-CN"/>
              </w:rPr>
            </w:pPr>
            <w:r>
              <w:rPr>
                <w:rFonts w:hint="eastAsia"/>
                <w:lang w:eastAsia="zh-CN"/>
              </w:rPr>
              <w:t>ZTE</w:t>
            </w:r>
          </w:p>
        </w:tc>
        <w:tc>
          <w:tcPr>
            <w:tcW w:w="1527" w:type="dxa"/>
          </w:tcPr>
          <w:p w14:paraId="50FF5663" w14:textId="049AD92D" w:rsidR="00AC43D2" w:rsidRPr="006162F7" w:rsidRDefault="00E75C45" w:rsidP="00AC43D2">
            <w:pPr>
              <w:rPr>
                <w:rFonts w:hint="eastAsia"/>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w:t>
            </w:r>
            <w:r>
              <w:rPr>
                <w:lang w:eastAsia="zh-CN"/>
              </w:rPr>
              <w:lastRenderedPageBreak/>
              <w:t>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w:t>
            </w:r>
            <w:r>
              <w:rPr>
                <w:lang w:eastAsia="zh-CN"/>
              </w:rPr>
              <w:t xml:space="preserve"> allocate the fallbac</w:t>
            </w:r>
            <w:r w:rsidR="00A200B6">
              <w:rPr>
                <w:lang w:eastAsia="zh-CN"/>
              </w:rPr>
              <w:t>k option in advance, to ensure that UE has something meaningful to report, rather than ‘UE reporting Error+LMF’s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rFonts w:hint="eastAsia"/>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b"/>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rFonts w:hint="eastAsia"/>
                <w:lang w:eastAsia="zh-CN"/>
              </w:rPr>
            </w:pPr>
            <w:r>
              <w:rPr>
                <w:rFonts w:hint="eastAsia"/>
                <w:lang w:eastAsia="zh-CN"/>
              </w:rPr>
              <w:t>ZTE</w:t>
            </w:r>
          </w:p>
        </w:tc>
        <w:tc>
          <w:tcPr>
            <w:tcW w:w="8299" w:type="dxa"/>
          </w:tcPr>
          <w:p w14:paraId="50618553" w14:textId="25CF8730" w:rsidR="0083059F" w:rsidRPr="006162F7" w:rsidRDefault="00151CA6" w:rsidP="0083059F">
            <w:pPr>
              <w:rPr>
                <w:rFonts w:hint="eastAsia"/>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lastRenderedPageBreak/>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DL-AoD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use  DL-TDoA or DL-AoD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r>
              <w:t>Falllback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are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15D61E93" w:rsidR="00B65FEA" w:rsidRPr="006162F7" w:rsidRDefault="00B65FEA" w:rsidP="00B65FEA">
            <w:r>
              <w:t>If a LMF allows/requests multiple positioning methods, the request is normally a request for "hybrid positioning".</w:t>
            </w:r>
          </w:p>
        </w:tc>
      </w:tr>
      <w:tr w:rsidR="00B65FEA" w14:paraId="38CD5624" w14:textId="77777777">
        <w:trPr>
          <w:trHeight w:val="428"/>
        </w:trPr>
        <w:tc>
          <w:tcPr>
            <w:tcW w:w="1944" w:type="dxa"/>
          </w:tcPr>
          <w:p w14:paraId="67D0F9BF" w14:textId="2581F3D0" w:rsidR="00B65FEA" w:rsidRDefault="00151CA6" w:rsidP="00B65FEA">
            <w:pPr>
              <w:rPr>
                <w:rFonts w:hint="eastAsia"/>
                <w:lang w:eastAsia="zh-CN"/>
              </w:rPr>
            </w:pPr>
            <w:r>
              <w:rPr>
                <w:rFonts w:hint="eastAsia"/>
                <w:lang w:eastAsia="zh-CN"/>
              </w:rPr>
              <w:t>ZTE</w:t>
            </w:r>
          </w:p>
        </w:tc>
        <w:tc>
          <w:tcPr>
            <w:tcW w:w="8299" w:type="dxa"/>
          </w:tcPr>
          <w:p w14:paraId="570A14D0" w14:textId="7F324958" w:rsidR="00151CA6" w:rsidRPr="006162F7" w:rsidRDefault="00151CA6" w:rsidP="00151CA6">
            <w:pPr>
              <w:rPr>
                <w:rFonts w:hint="eastAsia"/>
                <w:lang w:eastAsia="zh-CN"/>
              </w:rPr>
            </w:pPr>
            <w:r>
              <w:rPr>
                <w:lang w:eastAsia="zh-CN"/>
              </w:rPr>
              <w:t>If AI positioning method falls back to legacy positioning method, agree with Xiaomi that UE based DL-TDOA/DL-AoD can be the fallback option.</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NLoS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 xml:space="preserve">LMF </w:t>
            </w:r>
            <w:r w:rsidR="008B0905">
              <w:rPr>
                <w:lang w:eastAsia="zh-CN"/>
              </w:rPr>
              <w:lastRenderedPageBreak/>
              <w:t>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lastRenderedPageBreak/>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rFonts w:hint="eastAsia"/>
                <w:lang w:eastAsia="zh-CN"/>
              </w:rPr>
            </w:pPr>
            <w:r>
              <w:rPr>
                <w:rFonts w:hint="eastAsia"/>
                <w:lang w:eastAsia="zh-CN"/>
              </w:rPr>
              <w:t>ZTE</w:t>
            </w:r>
          </w:p>
        </w:tc>
        <w:tc>
          <w:tcPr>
            <w:tcW w:w="8299" w:type="dxa"/>
          </w:tcPr>
          <w:p w14:paraId="41C54984" w14:textId="114EEA16" w:rsidR="00346A41" w:rsidRPr="006162F7" w:rsidRDefault="008621E9" w:rsidP="008621E9">
            <w:pPr>
              <w:rPr>
                <w:rFonts w:hint="eastAsia"/>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NR-AI-ML-TargetDeviceErrorCauses</w:t>
      </w:r>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NR-AI-ML-TargetDeviceErrorCauses</w:t>
      </w:r>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b"/>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lastRenderedPageBreak/>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r w:rsidRPr="003D3187">
              <w:rPr>
                <w:i/>
                <w:iCs/>
                <w:lang w:eastAsia="zh-CN"/>
              </w:rPr>
              <w:t>functionalityNotAvailable</w:t>
            </w:r>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r w:rsidRPr="005B3F34">
              <w:rPr>
                <w:i/>
                <w:iCs/>
              </w:rPr>
              <w:t>performanceMonitoringEvent</w:t>
            </w:r>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NR-AI-ML-TargetDeviceErrorCauses</w:t>
            </w:r>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e"/>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assistanceDataInconsistentBetweenTrainingAndInference</w:t>
            </w:r>
          </w:p>
          <w:p w14:paraId="0DAA5043" w14:textId="4D9152B3" w:rsidR="00B67F51" w:rsidRPr="009A22DC" w:rsidRDefault="00B67F51" w:rsidP="00B67F51">
            <w:pPr>
              <w:pStyle w:val="ae"/>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is </w:t>
            </w:r>
            <w:r>
              <w:rPr>
                <w:rFonts w:ascii="Times New Roman" w:eastAsia="宋体" w:hAnsi="Times New Roman" w:cs="Times New Roman"/>
                <w:sz w:val="20"/>
                <w:szCs w:val="20"/>
                <w:lang w:val="en-GB" w:eastAsia="zh-CN"/>
              </w:rPr>
              <w:t xml:space="preserve"> no</w:t>
            </w:r>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e"/>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e"/>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e"/>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As a baseline, If the AIML based positioning method becomes non-applicable when LMF requests UE location estimation, UE cannot perform the AIML based positioning, and reply with LPP Providelocationinformation message with error cause</w:t>
            </w:r>
            <w:r>
              <w:rPr>
                <w:rFonts w:ascii="Times New Roman" w:eastAsia="宋体" w:hAnsi="Times New Roman" w:cs="Times New Roman"/>
                <w:sz w:val="20"/>
                <w:szCs w:val="20"/>
                <w:lang w:val="en-GB" w:eastAsia="zh-CN"/>
              </w:rPr>
              <w:t xml:space="preserve">”, the first and foremost error should be </w:t>
            </w:r>
            <w:r w:rsidRPr="00870C47">
              <w:rPr>
                <w:rFonts w:ascii="Times New Roman" w:eastAsia="宋体" w:hAnsi="Times New Roman" w:cs="Times New Roman"/>
                <w:i/>
                <w:iCs/>
                <w:sz w:val="20"/>
                <w:szCs w:val="20"/>
                <w:lang w:val="en-GB" w:eastAsia="zh-CN"/>
              </w:rPr>
              <w:t>FunctionalityNotApplicable</w:t>
            </w:r>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e"/>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lastRenderedPageBreak/>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r w:rsidRPr="00BD6131">
              <w:t>resourceOrProcessingCapacityIssue</w:t>
            </w:r>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rFonts w:hint="eastAsia"/>
                <w:lang w:eastAsia="zh-CN"/>
              </w:rPr>
            </w:pPr>
            <w:r>
              <w:rPr>
                <w:rFonts w:hint="eastAsia"/>
                <w:lang w:eastAsia="zh-CN"/>
              </w:rPr>
              <w:t>ZTE</w:t>
            </w:r>
          </w:p>
        </w:tc>
        <w:tc>
          <w:tcPr>
            <w:tcW w:w="1527" w:type="dxa"/>
          </w:tcPr>
          <w:p w14:paraId="5369CE18" w14:textId="77777777" w:rsidR="0073215B" w:rsidRPr="006162F7" w:rsidRDefault="0073215B" w:rsidP="0073215B">
            <w:pPr>
              <w:rPr>
                <w:rFonts w:hint="eastAsia"/>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r w:rsidRPr="00870C47">
              <w:rPr>
                <w:i/>
                <w:iCs/>
                <w:lang w:val="en-GB" w:eastAsia="zh-CN"/>
              </w:rPr>
              <w:t>FunctionalityNotApplicable</w:t>
            </w:r>
            <w:r w:rsidRPr="00E63BD4">
              <w:rPr>
                <w:lang w:val="en-GB" w:eastAsia="zh-CN"/>
              </w:rPr>
              <w:t>.</w:t>
            </w:r>
          </w:p>
          <w:p w14:paraId="1D1452FA" w14:textId="607BDFD2" w:rsidR="00A1475E" w:rsidRPr="006162F7" w:rsidRDefault="00A1475E" w:rsidP="0073215B">
            <w:pPr>
              <w:rPr>
                <w:rFonts w:hint="eastAsia"/>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b"/>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b"/>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 xml:space="preserve">nference </w:t>
            </w:r>
            <w:r w:rsidRPr="0011381D">
              <w:lastRenderedPageBreak/>
              <w:t>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rFonts w:hint="eastAsia"/>
                <w:lang w:eastAsia="zh-CN"/>
              </w:rPr>
            </w:pPr>
            <w:r>
              <w:rPr>
                <w:rFonts w:hint="eastAsia"/>
                <w:lang w:eastAsia="zh-CN"/>
              </w:rPr>
              <w:lastRenderedPageBreak/>
              <w:t>ZTE</w:t>
            </w:r>
          </w:p>
        </w:tc>
        <w:tc>
          <w:tcPr>
            <w:tcW w:w="1527" w:type="dxa"/>
          </w:tcPr>
          <w:p w14:paraId="137C0A8B" w14:textId="3C8EFCDC" w:rsidR="00FA568F" w:rsidRPr="006162F7" w:rsidRDefault="00A1475E" w:rsidP="00FA568F">
            <w:pPr>
              <w:rPr>
                <w:rFonts w:hint="eastAsia"/>
                <w:lang w:eastAsia="zh-CN"/>
              </w:rPr>
            </w:pPr>
            <w:r>
              <w:rPr>
                <w:rFonts w:hint="eastAsia"/>
                <w:lang w:eastAsia="zh-CN"/>
              </w:rPr>
              <w:t>Agree</w:t>
            </w:r>
          </w:p>
        </w:tc>
        <w:tc>
          <w:tcPr>
            <w:tcW w:w="6316" w:type="dxa"/>
          </w:tcPr>
          <w:p w14:paraId="18AD3224" w14:textId="58652D7D" w:rsidR="00FA568F" w:rsidRPr="006162F7" w:rsidRDefault="00A1475E" w:rsidP="00A1475E">
            <w:pPr>
              <w:rPr>
                <w:rFonts w:hint="eastAsia"/>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b"/>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Proactive case: When the applicability change, UE can send an unsolicited LPP ProvideCapabilities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ProvideAssistanceData message in step 3, UE can send an unsolicited LPP ProvideCapabilities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r w:rsidR="001D7DBF">
        <w:rPr>
          <w:lang w:val="en-GB" w:eastAsia="zh-CN"/>
        </w:rPr>
        <w:t>remo</w:t>
      </w:r>
      <w:r w:rsidR="00A9666E">
        <w:rPr>
          <w:lang w:val="en-GB" w:eastAsia="zh-CN"/>
        </w:rPr>
        <w:t>t</w:t>
      </w:r>
      <w:r w:rsidR="001D7DBF">
        <w:rPr>
          <w:lang w:val="en-GB" w:eastAsia="zh-CN"/>
        </w:rPr>
        <w:t>eUE-Indication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r w:rsidRPr="002A7142">
        <w:rPr>
          <w:b/>
          <w:i/>
          <w:snapToGrid w:val="0"/>
        </w:rPr>
        <w:t>remoteUE-IndicationReq</w:t>
      </w:r>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b"/>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signalling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lastRenderedPageBreak/>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remoteUE-Indication</w:t>
      </w:r>
      <w:r w:rsidR="00D173E5">
        <w:rPr>
          <w:b/>
          <w:bCs/>
          <w:u w:val="single"/>
        </w:rPr>
        <w:t xml:space="preserve"> (</w:t>
      </w:r>
      <w:r w:rsidR="00F67043">
        <w:rPr>
          <w:b/>
          <w:bCs/>
          <w:u w:val="single"/>
        </w:rPr>
        <w:t xml:space="preserve">e.g: </w:t>
      </w:r>
      <w:r w:rsidR="00D173E5">
        <w:rPr>
          <w:b/>
          <w:bCs/>
          <w:u w:val="single"/>
        </w:rPr>
        <w:t>aiml-</w:t>
      </w:r>
      <w:r w:rsidR="00FE2116">
        <w:rPr>
          <w:b/>
          <w:bCs/>
          <w:u w:val="single"/>
        </w:rPr>
        <w:t>ApplicabilityReq</w:t>
      </w:r>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b"/>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r w:rsidRPr="00F45D22">
              <w:rPr>
                <w:b/>
                <w:bCs/>
                <w:i/>
                <w:iCs/>
                <w:snapToGrid w:val="0"/>
                <w:lang w:val="en-GB"/>
              </w:rPr>
              <w:t>remoteUE-IndicationReq”</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e"/>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e"/>
              <w:numPr>
                <w:ilvl w:val="0"/>
                <w:numId w:val="40"/>
              </w:numPr>
              <w:rPr>
                <w:snapToGrid w:val="0"/>
                <w:lang w:val="en-GB"/>
              </w:rPr>
            </w:pPr>
            <w:r>
              <w:rPr>
                <w:snapToGrid w:val="0"/>
                <w:lang w:val="en-GB"/>
              </w:rPr>
              <w:t>L1/L2 Uu signaling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siganling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w:t>
            </w:r>
            <w:r w:rsidR="00613702">
              <w:lastRenderedPageBreak/>
              <w:t xml:space="preserve">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lastRenderedPageBreak/>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Reactive case: If the applicability changes based on the configuration in LPP ProvideAssistanceData message in step 3, UE can send an unsolicited LPP ProvideCapabilities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r w:rsidRPr="004D43C5">
              <w:rPr>
                <w:i/>
                <w:iCs/>
                <w:lang w:eastAsia="zh-CN"/>
              </w:rPr>
              <w:t>aiml-ApplicabilityReq</w:t>
            </w:r>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r w:rsidRPr="004D43C5">
              <w:rPr>
                <w:i/>
                <w:iCs/>
                <w:lang w:eastAsia="zh-CN"/>
              </w:rPr>
              <w:t>aiml-ApplicabilityReq</w:t>
            </w:r>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rFonts w:hint="eastAsia"/>
                <w:lang w:eastAsia="zh-CN"/>
              </w:rPr>
            </w:pPr>
            <w:r>
              <w:rPr>
                <w:rFonts w:hint="eastAsia"/>
                <w:lang w:eastAsia="zh-CN"/>
              </w:rPr>
              <w:t>ZTE</w:t>
            </w:r>
          </w:p>
        </w:tc>
        <w:tc>
          <w:tcPr>
            <w:tcW w:w="1527" w:type="dxa"/>
          </w:tcPr>
          <w:p w14:paraId="3B3023E8" w14:textId="10FAFA65" w:rsidR="00655E89" w:rsidRPr="006162F7" w:rsidRDefault="00A1475E" w:rsidP="00655E89">
            <w:pPr>
              <w:rPr>
                <w:rFonts w:hint="eastAsia"/>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rFonts w:hint="eastAsia"/>
                <w:lang w:eastAsia="zh-CN"/>
              </w:rPr>
            </w:pPr>
            <w:r>
              <w:rPr>
                <w:lang w:eastAsia="zh-CN"/>
              </w:rPr>
              <w:lastRenderedPageBreak/>
              <w:t xml:space="preserve">Also </w:t>
            </w:r>
            <w:r w:rsidR="0020525F">
              <w:rPr>
                <w:lang w:eastAsia="zh-CN"/>
              </w:rPr>
              <w:t>if AI is a new method, when LMF sends AI-RequestCapabilities, it means LMF wants to activate AI method. So at this case why LMF will need to prevent UE from sending dynamic AI capability in step 4?</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b"/>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b"/>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lastRenderedPageBreak/>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rFonts w:hint="eastAsia"/>
                <w:lang w:eastAsia="zh-CN"/>
              </w:rPr>
            </w:pPr>
            <w:r>
              <w:rPr>
                <w:rFonts w:hint="eastAsia"/>
                <w:lang w:eastAsia="zh-CN"/>
              </w:rPr>
              <w:t>ZTE</w:t>
            </w:r>
          </w:p>
        </w:tc>
        <w:tc>
          <w:tcPr>
            <w:tcW w:w="1301" w:type="dxa"/>
          </w:tcPr>
          <w:p w14:paraId="2F2E0070" w14:textId="0A049B54" w:rsidR="00B97198" w:rsidRPr="006162F7" w:rsidRDefault="00183F50" w:rsidP="00B97198">
            <w:pPr>
              <w:rPr>
                <w:rFonts w:hint="eastAsia"/>
                <w:lang w:eastAsia="zh-CN"/>
              </w:rPr>
            </w:pPr>
            <w:r>
              <w:rPr>
                <w:rFonts w:hint="eastAsia"/>
                <w:lang w:eastAsia="zh-CN"/>
              </w:rPr>
              <w:t>No</w:t>
            </w:r>
          </w:p>
        </w:tc>
        <w:tc>
          <w:tcPr>
            <w:tcW w:w="6525" w:type="dxa"/>
          </w:tcPr>
          <w:p w14:paraId="12D394E5" w14:textId="2B1CBE22" w:rsidR="00B97198" w:rsidRPr="006162F7" w:rsidRDefault="00183F50" w:rsidP="00B97198">
            <w:pPr>
              <w:rPr>
                <w:rFonts w:hint="eastAsia"/>
                <w:lang w:eastAsia="zh-CN"/>
              </w:rPr>
            </w:pPr>
            <w:r>
              <w:rPr>
                <w:lang w:eastAsia="zh-CN"/>
              </w:rPr>
              <w:t>T</w:t>
            </w:r>
            <w:r>
              <w:rPr>
                <w:rFonts w:hint="eastAsia"/>
                <w:lang w:eastAsia="zh-CN"/>
              </w:rPr>
              <w:t xml:space="preserve">his </w:t>
            </w:r>
            <w:r>
              <w:rPr>
                <w:lang w:eastAsia="zh-CN"/>
              </w:rPr>
              <w:t>should be RAN1’s UE feature discussion. We just implement them all in the ProvideCapabilities message.</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e"/>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e"/>
        <w:widowControl w:val="0"/>
        <w:tabs>
          <w:tab w:val="left" w:pos="0"/>
          <w:tab w:val="left" w:pos="720"/>
          <w:tab w:val="left" w:pos="1440"/>
        </w:tabs>
        <w:suppressAutoHyphens/>
        <w:spacing w:after="80" w:line="240" w:lineRule="auto"/>
        <w:contextualSpacing w:val="0"/>
      </w:pPr>
      <w:r w:rsidRPr="00A53E20">
        <w:t xml:space="preserve"> </w:t>
      </w:r>
    </w:p>
    <w:tbl>
      <w:tblPr>
        <w:tblStyle w:val="ab"/>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ssociated ID is signaled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ssociated ID is signaled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e"/>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e"/>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b"/>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rFonts w:hint="eastAsia"/>
                <w:lang w:eastAsia="zh-CN"/>
              </w:rPr>
            </w:pPr>
            <w:r>
              <w:rPr>
                <w:rFonts w:hint="eastAsia"/>
                <w:lang w:eastAsia="zh-CN"/>
              </w:rPr>
              <w:t>ZTE</w:t>
            </w:r>
          </w:p>
        </w:tc>
        <w:tc>
          <w:tcPr>
            <w:tcW w:w="1306" w:type="dxa"/>
          </w:tcPr>
          <w:p w14:paraId="60D6BF5C" w14:textId="774EDC21" w:rsidR="00EC4BE5" w:rsidRPr="006162F7" w:rsidRDefault="00255D13" w:rsidP="00EC4BE5">
            <w:pPr>
              <w:rPr>
                <w:rFonts w:hint="eastAsia"/>
                <w:lang w:eastAsia="zh-CN"/>
              </w:rPr>
            </w:pPr>
            <w:r>
              <w:rPr>
                <w:rFonts w:hint="eastAsia"/>
                <w:lang w:eastAsia="zh-CN"/>
              </w:rPr>
              <w:t>Yes</w:t>
            </w:r>
          </w:p>
        </w:tc>
        <w:tc>
          <w:tcPr>
            <w:tcW w:w="6520" w:type="dxa"/>
          </w:tcPr>
          <w:p w14:paraId="297827FB" w14:textId="6F8F5944" w:rsidR="00EC4BE5" w:rsidRPr="006162F7" w:rsidRDefault="00255D13" w:rsidP="00255D13">
            <w:pPr>
              <w:rPr>
                <w:rFonts w:hint="eastAsia"/>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bl>
    <w:p w14:paraId="596BF1E7" w14:textId="77777777" w:rsidR="009C5E7A" w:rsidRDefault="009C5E7A" w:rsidP="00EB1ACF">
      <w:pPr>
        <w:pStyle w:val="ae"/>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rFonts w:hint="eastAsia"/>
                <w:lang w:eastAsia="zh-CN"/>
              </w:rPr>
            </w:pPr>
            <w:r>
              <w:rPr>
                <w:rFonts w:hint="eastAsia"/>
                <w:lang w:eastAsia="zh-CN"/>
              </w:rPr>
              <w:t>ZTE</w:t>
            </w:r>
          </w:p>
        </w:tc>
        <w:tc>
          <w:tcPr>
            <w:tcW w:w="1301" w:type="dxa"/>
          </w:tcPr>
          <w:p w14:paraId="6B25C4BD" w14:textId="376B221D" w:rsidR="00746144" w:rsidRDefault="00255D13">
            <w:pPr>
              <w:rPr>
                <w:rFonts w:hint="eastAsia"/>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Agree with vivo’s second question and modification:</w:t>
            </w:r>
          </w:p>
          <w:p w14:paraId="22F987EA" w14:textId="3D4C9B79" w:rsidR="00255D13" w:rsidRDefault="00255D13" w:rsidP="00255D13">
            <w:pPr>
              <w:rPr>
                <w:rFonts w:hint="eastAsia"/>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w:t>
            </w:r>
            <w:r w:rsidRPr="00255D13">
              <w:rPr>
                <w:b/>
                <w:bCs/>
                <w:color w:val="FF0000"/>
                <w:lang w:eastAsia="zh-CN"/>
              </w:rPr>
              <w:t xml:space="preserve">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746144" w:rsidRPr="006162F7" w14:paraId="40D97B88" w14:textId="77777777">
        <w:tc>
          <w:tcPr>
            <w:tcW w:w="1529" w:type="dxa"/>
          </w:tcPr>
          <w:p w14:paraId="7C1043BB" w14:textId="1C976B88"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e"/>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e"/>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lastRenderedPageBreak/>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rFonts w:hint="eastAsia"/>
                <w:lang w:eastAsia="zh-CN"/>
              </w:rPr>
            </w:pPr>
            <w:r>
              <w:rPr>
                <w:rFonts w:hint="eastAsia"/>
                <w:lang w:eastAsia="zh-CN"/>
              </w:rPr>
              <w:t>ZTE</w:t>
            </w:r>
          </w:p>
        </w:tc>
        <w:tc>
          <w:tcPr>
            <w:tcW w:w="1301" w:type="dxa"/>
          </w:tcPr>
          <w:p w14:paraId="4B6CFC1D" w14:textId="3CDF7D10" w:rsidR="00200C62" w:rsidRPr="006162F7" w:rsidRDefault="00AA25D0" w:rsidP="00200C62">
            <w:pPr>
              <w:rPr>
                <w:rFonts w:hint="eastAsia"/>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rFonts w:hint="eastAsia"/>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Apple and vivo. This UE side additional exposing should be mainly applied in usecase 2b where model is at LMF side</w:t>
            </w:r>
          </w:p>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b"/>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CD0CD4" w14:paraId="4D31416C" w14:textId="77777777" w:rsidTr="00013748">
        <w:tc>
          <w:tcPr>
            <w:tcW w:w="1529" w:type="dxa"/>
          </w:tcPr>
          <w:p w14:paraId="273BE38E" w14:textId="77777777" w:rsidR="00CD0CD4" w:rsidRDefault="00CD0CD4" w:rsidP="00CE468D"/>
        </w:tc>
        <w:tc>
          <w:tcPr>
            <w:tcW w:w="6525" w:type="dxa"/>
          </w:tcPr>
          <w:p w14:paraId="68D1A198" w14:textId="77777777" w:rsidR="00CD0CD4" w:rsidRDefault="00CD0CD4" w:rsidP="00CE468D"/>
        </w:tc>
      </w:tr>
      <w:tr w:rsidR="00CD0CD4" w:rsidRPr="006162F7" w14:paraId="5275D7FB" w14:textId="77777777" w:rsidTr="00013748">
        <w:tc>
          <w:tcPr>
            <w:tcW w:w="1529" w:type="dxa"/>
          </w:tcPr>
          <w:p w14:paraId="75A7BA14" w14:textId="77777777" w:rsidR="00CD0CD4" w:rsidRDefault="00CD0CD4" w:rsidP="00CE468D"/>
        </w:tc>
        <w:tc>
          <w:tcPr>
            <w:tcW w:w="6525" w:type="dxa"/>
          </w:tcPr>
          <w:p w14:paraId="46AF69AC" w14:textId="77777777" w:rsidR="00CD0CD4" w:rsidRPr="006162F7" w:rsidRDefault="00CD0CD4" w:rsidP="00CE468D"/>
        </w:tc>
      </w:tr>
      <w:tr w:rsidR="00CD0CD4" w:rsidRPr="006162F7" w14:paraId="63304756" w14:textId="77777777" w:rsidTr="00013748">
        <w:tc>
          <w:tcPr>
            <w:tcW w:w="1529" w:type="dxa"/>
          </w:tcPr>
          <w:p w14:paraId="0DEB92A0" w14:textId="77777777" w:rsidR="00CD0CD4" w:rsidRDefault="00CD0CD4" w:rsidP="00CE468D"/>
        </w:tc>
        <w:tc>
          <w:tcPr>
            <w:tcW w:w="6525" w:type="dxa"/>
          </w:tcPr>
          <w:p w14:paraId="3145F0B6" w14:textId="77777777" w:rsidR="00CD0CD4" w:rsidRPr="006162F7" w:rsidRDefault="00CD0CD4" w:rsidP="00CE468D"/>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b"/>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lastRenderedPageBreak/>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Tradeoff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w:t>
            </w:r>
            <w:r w:rsidRPr="006E5D2D">
              <w:rPr>
                <w:rFonts w:eastAsia="Batang"/>
                <w:szCs w:val="24"/>
                <w:lang w:eastAsia="x-none"/>
              </w:rPr>
              <w:lastRenderedPageBreak/>
              <w:t xml:space="preserve">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Nt' and k can be signalled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lastRenderedPageBreak/>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(NR_AIML_air).</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r w:rsidRPr="00726E00">
              <w:rPr>
                <w:rFonts w:ascii="Times" w:eastAsia="Calibri" w:hAnsi="Times"/>
                <w:szCs w:val="24"/>
                <w:lang w:eastAsia="x-none"/>
              </w:rPr>
              <w:t xml:space="preserve">specification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lastRenderedPageBreak/>
              <w:t>For the definition of sample-based measurement, select N</w:t>
            </w:r>
            <w:r w:rsidRPr="003D59C8">
              <w:rPr>
                <w:rFonts w:ascii="Times" w:eastAsia="Batang" w:hAnsi="Times"/>
                <w:szCs w:val="24"/>
                <w:vertAlign w:val="subscript"/>
                <w:lang w:val="en-GB"/>
              </w:rPr>
              <w:t>t</w:t>
            </w:r>
            <w:r w:rsidRPr="003D59C8">
              <w:rPr>
                <w:rFonts w:ascii="Times" w:eastAsia="Batang" w:hAnsi="Times"/>
                <w:szCs w:val="24"/>
                <w:lang w:val="en-GB"/>
              </w:rPr>
              <w:t>’ samples out of a list of N</w:t>
            </w:r>
            <w:r w:rsidRPr="003D59C8">
              <w:rPr>
                <w:rFonts w:ascii="Times" w:eastAsia="Batang" w:hAnsi="Times"/>
                <w:szCs w:val="24"/>
                <w:vertAlign w:val="subscript"/>
                <w:lang w:val="en-GB"/>
              </w:rPr>
              <w:t>t</w:t>
            </w:r>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Nt, Nt’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NR-TimingQuality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lastRenderedPageBreak/>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8"/>
              <w:gridCol w:w="1032"/>
              <w:gridCol w:w="1018"/>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DL-TdoA</w:t>
                  </w:r>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lastRenderedPageBreak/>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between a pair of UE and TRP, 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measurement is composed of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of the estimated channel response in time domain. The N</w:t>
            </w:r>
            <w:r w:rsidRPr="00860E3B">
              <w:rPr>
                <w:rFonts w:ascii="Times" w:eastAsia="Batang" w:hAnsi="Times"/>
                <w:szCs w:val="24"/>
                <w:vertAlign w:val="subscript"/>
                <w:lang w:val="en-GB"/>
              </w:rPr>
              <w:t>t</w:t>
            </w:r>
            <w:r w:rsidRPr="00860E3B">
              <w:rPr>
                <w:rFonts w:ascii="Times" w:eastAsia="Batang" w:hAnsi="Times"/>
                <w:szCs w:val="24"/>
                <w:lang w:val="en-GB"/>
              </w:rPr>
              <w:t>’ values are selected from a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channel response values, which have timing granularity </w:t>
            </w:r>
            <w:r w:rsidRPr="00860E3B">
              <w:rPr>
                <w:rFonts w:ascii="Times" w:eastAsia="Batang" w:hAnsi="Times"/>
                <w:szCs w:val="24"/>
                <w:lang w:val="en-GB"/>
              </w:rPr>
              <w:lastRenderedPageBreak/>
              <w:t xml:space="preserve">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timing information for the N</w:t>
            </w:r>
            <w:r w:rsidRPr="00860E3B">
              <w:rPr>
                <w:rFonts w:ascii="Times" w:eastAsia="Batang" w:hAnsi="Times"/>
                <w:szCs w:val="24"/>
                <w:vertAlign w:val="subscript"/>
                <w:lang w:val="en-GB"/>
              </w:rPr>
              <w:t>t</w:t>
            </w:r>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associated measurement (e.g., power if reported) corresponds to the measurement for the reported N</w:t>
            </w:r>
            <w:r w:rsidRPr="00860E3B">
              <w:rPr>
                <w:rFonts w:ascii="Times" w:eastAsia="Batang" w:hAnsi="Times"/>
                <w:szCs w:val="24"/>
                <w:vertAlign w:val="subscript"/>
                <w:lang w:val="en-GB"/>
              </w:rPr>
              <w:t>t</w:t>
            </w:r>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N</w:t>
            </w:r>
            <w:r w:rsidRPr="00860E3B">
              <w:rPr>
                <w:rFonts w:ascii="Times" w:eastAsia="Batang" w:hAnsi="Times"/>
                <w:szCs w:val="24"/>
                <w:vertAlign w:val="subscript"/>
                <w:lang w:val="en-GB"/>
              </w:rPr>
              <w:t>t</w:t>
            </w:r>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signal parameter values of N</w:t>
            </w:r>
            <w:r w:rsidRPr="00860E3B">
              <w:rPr>
                <w:rFonts w:ascii="Times" w:eastAsia="Batang" w:hAnsi="Times"/>
                <w:szCs w:val="24"/>
                <w:vertAlign w:val="subscript"/>
                <w:lang w:val="en-GB"/>
              </w:rPr>
              <w:t>t</w:t>
            </w:r>
            <w:r w:rsidRPr="00860E3B">
              <w:rPr>
                <w:rFonts w:ascii="Times" w:eastAsia="Batang" w:hAnsi="Times"/>
                <w:szCs w:val="24"/>
                <w:lang w:val="en-GB"/>
              </w:rPr>
              <w:t>, N</w:t>
            </w:r>
            <w:r w:rsidRPr="00860E3B">
              <w:rPr>
                <w:rFonts w:ascii="Times" w:eastAsia="Batang" w:hAnsi="Times"/>
                <w:szCs w:val="24"/>
                <w:vertAlign w:val="subscript"/>
                <w:lang w:val="en-GB"/>
              </w:rPr>
              <w:t>t</w:t>
            </w:r>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gNB/TRP may use different N</w:t>
            </w:r>
            <w:r w:rsidRPr="00860E3B">
              <w:rPr>
                <w:rFonts w:ascii="Times" w:eastAsia="Batang" w:hAnsi="Times"/>
                <w:szCs w:val="24"/>
                <w:vertAlign w:val="subscript"/>
                <w:lang w:val="en-GB"/>
              </w:rPr>
              <w:t>t</w:t>
            </w:r>
            <w:r w:rsidRPr="00860E3B">
              <w:rPr>
                <w:rFonts w:ascii="Times" w:eastAsia="Batang" w:hAnsi="Times"/>
                <w:szCs w:val="24"/>
                <w:lang w:val="en-GB"/>
              </w:rPr>
              <w:t>'</w:t>
            </w:r>
            <w:r w:rsidRPr="00860E3B">
              <w:rPr>
                <w:rFonts w:ascii="Times" w:eastAsia="Batang" w:hAnsi="Times" w:hint="eastAsia"/>
                <w:szCs w:val="24"/>
                <w:lang w:val="en-GB"/>
              </w:rPr>
              <w:t xml:space="preserve">, </w:t>
            </w: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ssociated ID is signaled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ssociated ID is signaled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0BDC5" w14:textId="77777777" w:rsidR="00C64E5D" w:rsidRDefault="00C64E5D" w:rsidP="00741033">
      <w:pPr>
        <w:spacing w:after="0" w:line="240" w:lineRule="auto"/>
      </w:pPr>
      <w:r>
        <w:separator/>
      </w:r>
    </w:p>
  </w:endnote>
  <w:endnote w:type="continuationSeparator" w:id="0">
    <w:p w14:paraId="668F4404" w14:textId="77777777" w:rsidR="00C64E5D" w:rsidRDefault="00C64E5D" w:rsidP="00741033">
      <w:pPr>
        <w:spacing w:after="0" w:line="240" w:lineRule="auto"/>
      </w:pPr>
      <w:r>
        <w:continuationSeparator/>
      </w:r>
    </w:p>
  </w:endnote>
  <w:endnote w:type="continuationNotice" w:id="1">
    <w:p w14:paraId="7621D563" w14:textId="77777777" w:rsidR="00C64E5D" w:rsidRDefault="00C6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default"/>
    <w:sig w:usb0="00000000" w:usb1="00000000"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1260" w14:textId="77777777" w:rsidR="00C64E5D" w:rsidRDefault="00C64E5D" w:rsidP="00741033">
      <w:pPr>
        <w:spacing w:after="0" w:line="240" w:lineRule="auto"/>
      </w:pPr>
      <w:r>
        <w:separator/>
      </w:r>
    </w:p>
  </w:footnote>
  <w:footnote w:type="continuationSeparator" w:id="0">
    <w:p w14:paraId="3A091F91" w14:textId="77777777" w:rsidR="00C64E5D" w:rsidRDefault="00C64E5D" w:rsidP="00741033">
      <w:pPr>
        <w:spacing w:after="0" w:line="240" w:lineRule="auto"/>
      </w:pPr>
      <w:r>
        <w:continuationSeparator/>
      </w:r>
    </w:p>
  </w:footnote>
  <w:footnote w:type="continuationNotice" w:id="1">
    <w:p w14:paraId="084A0265" w14:textId="77777777" w:rsidR="00C64E5D" w:rsidRDefault="00C64E5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1"/>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0"/>
  </w:num>
  <w:num w:numId="34">
    <w:abstractNumId w:val="6"/>
  </w:num>
  <w:num w:numId="35">
    <w:abstractNumId w:val="32"/>
  </w:num>
  <w:num w:numId="36">
    <w:abstractNumId w:val="14"/>
  </w:num>
  <w:num w:numId="37">
    <w:abstractNumId w:val="42"/>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1E15"/>
    <w:rsid w:val="000E2052"/>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12B"/>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36DD6"/>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1E9"/>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78B"/>
    <w:rsid w:val="009B7C03"/>
    <w:rsid w:val="009C07ED"/>
    <w:rsid w:val="009C0E58"/>
    <w:rsid w:val="009C13AA"/>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200B6"/>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98"/>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1DA"/>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e"/>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e"/>
    <w:link w:val="NormalNumberedChar"/>
    <w:qFormat/>
    <w:rsid w:val="00351401"/>
    <w:pPr>
      <w:numPr>
        <w:numId w:val="5"/>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0"/>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0">
    <w:name w:val="List 2"/>
    <w:basedOn w:val="a"/>
    <w:uiPriority w:val="99"/>
    <w:semiHidden/>
    <w:unhideWhenUsed/>
    <w:rsid w:val="009040DC"/>
    <w:pPr>
      <w:ind w:left="720" w:hanging="360"/>
      <w:contextualSpacing/>
    </w:pPr>
  </w:style>
  <w:style w:type="paragraph" w:styleId="af0">
    <w:name w:val="Revision"/>
    <w:hidden/>
    <w:uiPriority w:val="99"/>
    <w:semiHidden/>
    <w:rsid w:val="00F31E2E"/>
    <w:pPr>
      <w:spacing w:after="0" w:line="240" w:lineRule="auto"/>
    </w:pPr>
    <w:rPr>
      <w:rFonts w:ascii="Times New Roman" w:eastAsia="宋体" w:hAnsi="Times New Roman"/>
    </w:rPr>
  </w:style>
  <w:style w:type="character" w:customStyle="1" w:styleId="Mention">
    <w:name w:val="Mention"/>
    <w:basedOn w:val="a1"/>
    <w:uiPriority w:val="99"/>
    <w:unhideWhenUsed/>
    <w:rsid w:val="00AE43C3"/>
    <w:rPr>
      <w:color w:val="2B579A"/>
      <w:shd w:val="clear" w:color="auto" w:fill="E1DFDD"/>
    </w:rPr>
  </w:style>
  <w:style w:type="character" w:customStyle="1" w:styleId="UnresolvedMention">
    <w:name w:val="Unresolved Mention"/>
    <w:basedOn w:val="a1"/>
    <w:uiPriority w:val="99"/>
    <w:semiHidden/>
    <w:unhideWhenUsed/>
    <w:rsid w:val="0072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2318243-74C5-4C05-8936-AC082AFB2F6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899</TotalTime>
  <Pages>31</Pages>
  <Words>10921</Words>
  <Characters>62251</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ZTE-YP</cp:lastModifiedBy>
  <cp:revision>4</cp:revision>
  <dcterms:created xsi:type="dcterms:W3CDTF">2024-12-19T09:23:00Z</dcterms:created>
  <dcterms:modified xsi:type="dcterms:W3CDTF">2024-12-20T00:22:00Z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