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FF5B" w14:textId="5FA453C6"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 Templates for simulations  (</w:t>
      </w:r>
      <w:proofErr w:type="spellStart"/>
      <w:r w:rsidR="00E920C8" w:rsidRPr="00E920C8">
        <w:rPr>
          <w:sz w:val="22"/>
          <w:szCs w:val="22"/>
        </w:rPr>
        <w:t>Mediatek</w:t>
      </w:r>
      <w:proofErr w:type="spellEnd"/>
      <w:r w:rsidR="00E920C8" w:rsidRPr="00E920C8">
        <w:rPr>
          <w:sz w:val="22"/>
          <w:szCs w:val="22"/>
        </w:rPr>
        <w:t>/O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[POST128][</w:t>
      </w:r>
      <w:proofErr w:type="gramStart"/>
      <w:r>
        <w:t>021][</w:t>
      </w:r>
      <w:proofErr w:type="gramEnd"/>
      <w:r>
        <w:t>AI Mob] Templates for simulations  (</w:t>
      </w:r>
      <w:proofErr w:type="spellStart"/>
      <w:r>
        <w:t>Mediatek</w:t>
      </w:r>
      <w:proofErr w:type="spellEnd"/>
      <w:r>
        <w:t>/Oppo)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agree to updated and new templates.  Companies should update their simulation results in the new template (</w:t>
      </w:r>
      <w:proofErr w:type="spellStart"/>
      <w:r>
        <w:t>Mediatek</w:t>
      </w:r>
      <w:proofErr w:type="spellEnd"/>
      <w:r>
        <w:t xml:space="preserve">)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655"/>
        <w:gridCol w:w="1789"/>
        <w:gridCol w:w="5572"/>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536F9332" w:rsidR="0091290C" w:rsidRDefault="0091290C" w:rsidP="0091290C">
            <w:pPr>
              <w:spacing w:after="0"/>
            </w:pPr>
          </w:p>
        </w:tc>
        <w:tc>
          <w:tcPr>
            <w:tcW w:w="2796" w:type="dxa"/>
            <w:tcBorders>
              <w:top w:val="single" w:sz="4" w:space="0" w:color="auto"/>
              <w:left w:val="single" w:sz="4" w:space="0" w:color="auto"/>
              <w:bottom w:val="single" w:sz="4" w:space="0" w:color="auto"/>
              <w:right w:val="single" w:sz="4" w:space="0" w:color="auto"/>
            </w:tcBorders>
          </w:tcPr>
          <w:p w14:paraId="5317E64A" w14:textId="18F03D62" w:rsidR="0091290C" w:rsidRDefault="0091290C" w:rsidP="0091290C">
            <w:pPr>
              <w:spacing w:after="0"/>
            </w:pPr>
          </w:p>
        </w:tc>
        <w:tc>
          <w:tcPr>
            <w:tcW w:w="8930" w:type="dxa"/>
            <w:tcBorders>
              <w:top w:val="single" w:sz="4" w:space="0" w:color="auto"/>
              <w:left w:val="single" w:sz="4" w:space="0" w:color="auto"/>
              <w:bottom w:val="single" w:sz="4" w:space="0" w:color="auto"/>
              <w:right w:val="single" w:sz="4" w:space="0" w:color="auto"/>
            </w:tcBorders>
          </w:tcPr>
          <w:p w14:paraId="56EA750E" w14:textId="07426383" w:rsidR="0091290C" w:rsidRPr="009F0CBE" w:rsidRDefault="0091290C" w:rsidP="0091290C">
            <w:pPr>
              <w:spacing w:after="0"/>
            </w:pP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0"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77777777" w:rsidR="00F94BD4" w:rsidRDefault="00F94BD4" w:rsidP="0019565B">
            <w:pPr>
              <w:spacing w:afterLines="50" w:after="156"/>
              <w:rPr>
                <w:rFonts w:ascii="Times New Roman" w:hAnsi="Times New Roman"/>
                <w:sz w:val="22"/>
              </w:rPr>
            </w:pPr>
          </w:p>
        </w:tc>
        <w:tc>
          <w:tcPr>
            <w:tcW w:w="1559" w:type="dxa"/>
          </w:tcPr>
          <w:p w14:paraId="1EE728E7" w14:textId="77777777" w:rsidR="00F94BD4" w:rsidRDefault="00F94BD4" w:rsidP="0019565B">
            <w:pPr>
              <w:spacing w:afterLines="50" w:after="156"/>
              <w:rPr>
                <w:rFonts w:ascii="Times New Roman" w:hAnsi="Times New Roman"/>
                <w:sz w:val="22"/>
              </w:rPr>
            </w:pPr>
          </w:p>
        </w:tc>
        <w:tc>
          <w:tcPr>
            <w:tcW w:w="5902" w:type="dxa"/>
          </w:tcPr>
          <w:p w14:paraId="2518EB9A" w14:textId="77777777" w:rsidR="00F94BD4" w:rsidRDefault="00F94BD4" w:rsidP="0019565B">
            <w:pPr>
              <w:spacing w:afterLines="50" w:after="156"/>
              <w:rPr>
                <w:rFonts w:ascii="Times New Roman" w:hAnsi="Times New Roman"/>
                <w:sz w:val="22"/>
              </w:rPr>
            </w:pPr>
          </w:p>
        </w:tc>
      </w:tr>
      <w:tr w:rsidR="00F94BD4" w14:paraId="15BAE5C7" w14:textId="77777777" w:rsidTr="00F94BD4">
        <w:tc>
          <w:tcPr>
            <w:tcW w:w="1555" w:type="dxa"/>
          </w:tcPr>
          <w:p w14:paraId="2708519C" w14:textId="77777777" w:rsidR="00F94BD4" w:rsidRDefault="00F94BD4" w:rsidP="0019565B">
            <w:pPr>
              <w:spacing w:afterLines="50" w:after="156"/>
              <w:rPr>
                <w:rFonts w:ascii="Times New Roman" w:hAnsi="Times New Roman"/>
                <w:sz w:val="22"/>
              </w:rPr>
            </w:pPr>
          </w:p>
        </w:tc>
        <w:tc>
          <w:tcPr>
            <w:tcW w:w="1559" w:type="dxa"/>
          </w:tcPr>
          <w:p w14:paraId="052F83D9" w14:textId="77777777" w:rsidR="00F94BD4" w:rsidRDefault="00F94BD4" w:rsidP="0019565B">
            <w:pPr>
              <w:spacing w:afterLines="50" w:after="156"/>
              <w:rPr>
                <w:rFonts w:ascii="Times New Roman" w:hAnsi="Times New Roman"/>
                <w:sz w:val="22"/>
              </w:rPr>
            </w:pP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7777777" w:rsidR="00F94BD4" w:rsidRDefault="00F94BD4" w:rsidP="0019565B">
            <w:pPr>
              <w:spacing w:afterLines="50" w:after="156"/>
              <w:rPr>
                <w:rFonts w:ascii="Times New Roman" w:hAnsi="Times New Roman"/>
                <w:sz w:val="22"/>
              </w:rPr>
            </w:pPr>
          </w:p>
        </w:tc>
        <w:tc>
          <w:tcPr>
            <w:tcW w:w="1559" w:type="dxa"/>
          </w:tcPr>
          <w:p w14:paraId="2F715202" w14:textId="77777777" w:rsidR="00F94BD4" w:rsidRDefault="00F94BD4" w:rsidP="0019565B">
            <w:pPr>
              <w:spacing w:afterLines="50" w:after="156"/>
              <w:rPr>
                <w:rFonts w:ascii="Times New Roman" w:hAnsi="Times New Roman"/>
                <w:sz w:val="22"/>
              </w:rPr>
            </w:pPr>
          </w:p>
        </w:tc>
        <w:tc>
          <w:tcPr>
            <w:tcW w:w="5902" w:type="dxa"/>
          </w:tcPr>
          <w:p w14:paraId="2963D5D1" w14:textId="77777777" w:rsidR="00F94BD4" w:rsidRDefault="00F94BD4" w:rsidP="0019565B">
            <w:pPr>
              <w:spacing w:afterLines="50" w:after="156"/>
              <w:rPr>
                <w:rFonts w:ascii="Times New Roman" w:hAnsi="Times New Roman"/>
                <w:sz w:val="22"/>
              </w:rPr>
            </w:pP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lastRenderedPageBreak/>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w:t>
            </w:r>
            <w:proofErr w:type="gramStart"/>
            <w:r w:rsidR="00AD2480">
              <w:rPr>
                <w:rFonts w:ascii="Times New Roman" w:hAnsi="Times New Roman" w:hint="eastAsia"/>
                <w:sz w:val="22"/>
              </w:rPr>
              <w:t>it</w:t>
            </w:r>
            <w:proofErr w:type="gramEnd"/>
            <w:r w:rsidR="00AD2480">
              <w:rPr>
                <w:rFonts w:ascii="Times New Roman" w:hAnsi="Times New Roman" w:hint="eastAsia"/>
                <w:sz w:val="22"/>
              </w:rPr>
              <w:t xml:space="preserve">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6C55632"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B88910E" w14:textId="77777777" w:rsidR="00F45516" w:rsidRDefault="00F45516">
            <w:pPr>
              <w:spacing w:afterLines="50" w:after="156"/>
              <w:rPr>
                <w:rFonts w:ascii="Times New Roman" w:hAnsi="Times New Roman"/>
                <w:sz w:val="22"/>
              </w:rPr>
            </w:pP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A2F444F"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25C8609" w14:textId="77777777" w:rsidR="00F45516" w:rsidRDefault="00F45516">
            <w:pPr>
              <w:spacing w:afterLines="50" w:after="156"/>
              <w:rPr>
                <w:rFonts w:ascii="Times New Roman" w:hAnsi="Times New Roman"/>
                <w:sz w:val="22"/>
              </w:rPr>
            </w:pP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11F7B8"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591002" w14:textId="77777777" w:rsidR="00F45516" w:rsidRDefault="00F45516">
            <w:pPr>
              <w:spacing w:afterLines="50" w:after="156"/>
              <w:rPr>
                <w:rFonts w:ascii="Times New Roman" w:hAnsi="Times New Roman"/>
                <w:sz w:val="22"/>
              </w:rPr>
            </w:pP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rPr>
      </w:pPr>
      <w:r w:rsidRPr="0007552B">
        <w:rPr>
          <w:rFonts w:ascii="Times New Roman" w:hAnsi="Times New Roman"/>
          <w:sz w:val="22"/>
        </w:rPr>
        <w:lastRenderedPageBreak/>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4BFC5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91BFB01" w14:textId="77777777" w:rsidR="007C42F3" w:rsidRDefault="007C42F3">
            <w:pPr>
              <w:spacing w:afterLines="50" w:after="156"/>
              <w:rPr>
                <w:rFonts w:ascii="Times New Roman" w:hAnsi="Times New Roman"/>
                <w:sz w:val="22"/>
              </w:rPr>
            </w:pP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839DBB"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C46CD5A" w14:textId="77777777" w:rsidR="007C42F3" w:rsidRDefault="007C42F3">
            <w:pPr>
              <w:spacing w:afterLines="50" w:after="156"/>
              <w:rPr>
                <w:rFonts w:ascii="Times New Roman" w:hAnsi="Times New Roman"/>
                <w:sz w:val="22"/>
              </w:rPr>
            </w:pP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581CD41"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AC194B" w14:textId="77777777" w:rsidR="007C42F3" w:rsidRDefault="007C42F3">
            <w:pPr>
              <w:spacing w:afterLines="50" w:after="156"/>
              <w:rPr>
                <w:rFonts w:ascii="Times New Roman" w:hAnsi="Times New Roman"/>
                <w:sz w:val="22"/>
              </w:rPr>
            </w:pP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r w:rsidR="007F4047">
              <w:rPr>
                <w:rFonts w:ascii="Times New Roman" w:hAnsi="Times New Roman" w:hint="eastAsia"/>
                <w:sz w:val="22"/>
              </w:rPr>
              <w:t>[Post128][018]</w:t>
            </w:r>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7CCC49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59E3264" w14:textId="77777777" w:rsidR="007C42F3" w:rsidRDefault="007C42F3">
            <w:pPr>
              <w:spacing w:afterLines="50" w:after="156"/>
              <w:rPr>
                <w:rFonts w:ascii="Times New Roman" w:hAnsi="Times New Roman"/>
                <w:sz w:val="22"/>
              </w:rPr>
            </w:pP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EBF4AF"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16DADB" w14:textId="77777777" w:rsidR="007C42F3" w:rsidRDefault="007C42F3">
            <w:pPr>
              <w:spacing w:afterLines="50" w:after="156"/>
              <w:rPr>
                <w:rFonts w:ascii="Times New Roman" w:hAnsi="Times New Roman"/>
                <w:sz w:val="22"/>
              </w:rPr>
            </w:pP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447D0B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0"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0"/>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1" w:name="OLE_LINK100"/>
      <w:r w:rsidR="00583B7C" w:rsidRPr="00583B7C">
        <w:rPr>
          <w:rFonts w:ascii="Times New Roman" w:hAnsi="Times New Roman"/>
          <w:i/>
          <w:iCs/>
          <w:sz w:val="22"/>
        </w:rPr>
        <w:t xml:space="preserve">the system level performance (e.g. HO performance) evaluation is optional (i.e. companies </w:t>
      </w:r>
      <w:proofErr w:type="gramStart"/>
      <w:r w:rsidR="00583B7C" w:rsidRPr="00583B7C">
        <w:rPr>
          <w:rFonts w:ascii="Times New Roman" w:hAnsi="Times New Roman"/>
          <w:i/>
          <w:iCs/>
          <w:sz w:val="22"/>
        </w:rPr>
        <w:t>can</w:t>
      </w:r>
      <w:proofErr w:type="gramEnd"/>
      <w:r w:rsidR="00583B7C" w:rsidRPr="00583B7C">
        <w:rPr>
          <w:rFonts w:ascii="Times New Roman" w:hAnsi="Times New Roman"/>
          <w:i/>
          <w:iCs/>
          <w:sz w:val="22"/>
        </w:rPr>
        <w:t xml:space="preserve"> bring results if they chose).    System level performance for measurement event prediction can be prioritized by companies if they chose to do it.  </w:t>
      </w:r>
      <w:bookmarkEnd w:id="31"/>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2"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3" w:name="OLE_LINK111"/>
            <w:bookmarkEnd w:id="32"/>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89CB6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37369E"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5129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3"/>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4"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5" w:name="OLE_LINK115"/>
            <w:bookmarkEnd w:id="3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E7C95"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B1886EA"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6FC757B" w14:textId="77777777" w:rsidR="003E7C95" w:rsidRDefault="003E7C95">
            <w:pPr>
              <w:spacing w:afterLines="50" w:after="156"/>
              <w:rPr>
                <w:rFonts w:ascii="Times New Roman" w:hAnsi="Times New Roman"/>
                <w:sz w:val="22"/>
              </w:rPr>
            </w:pPr>
          </w:p>
        </w:tc>
      </w:tr>
      <w:tr w:rsidR="003E7C95"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2ACE023"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D1F50B1" w14:textId="77777777" w:rsidR="003E7C95" w:rsidRDefault="003E7C95">
            <w:pPr>
              <w:spacing w:afterLines="50" w:after="156"/>
              <w:rPr>
                <w:rFonts w:ascii="Times New Roman" w:hAnsi="Times New Roman"/>
                <w:sz w:val="22"/>
              </w:rPr>
            </w:pPr>
          </w:p>
        </w:tc>
      </w:tr>
      <w:tr w:rsidR="003E7C95"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6CDA80"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E7C95" w:rsidRDefault="003E7C95">
            <w:pPr>
              <w:spacing w:afterLines="50" w:after="156"/>
              <w:rPr>
                <w:rFonts w:ascii="Times New Roman" w:hAnsi="Times New Roman"/>
                <w:sz w:val="22"/>
              </w:rPr>
            </w:pPr>
          </w:p>
        </w:tc>
      </w:tr>
      <w:tr w:rsidR="003E7C95"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E7C95" w:rsidRDefault="003E7C95">
            <w:pPr>
              <w:spacing w:afterLines="50" w:after="156"/>
              <w:rPr>
                <w:rFonts w:ascii="Times New Roman" w:hAnsi="Times New Roman"/>
                <w:sz w:val="22"/>
              </w:rPr>
            </w:pPr>
          </w:p>
        </w:tc>
      </w:tr>
      <w:tr w:rsidR="003E7C95"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E7C95" w:rsidRDefault="003E7C95">
            <w:pPr>
              <w:spacing w:afterLines="50" w:after="156"/>
              <w:rPr>
                <w:rFonts w:ascii="Times New Roman" w:hAnsi="Times New Roman"/>
                <w:sz w:val="22"/>
              </w:rPr>
            </w:pPr>
          </w:p>
        </w:tc>
      </w:tr>
      <w:tr w:rsidR="003E7C95"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E7C95" w:rsidRDefault="003E7C95">
            <w:pPr>
              <w:spacing w:afterLines="50" w:after="156"/>
              <w:rPr>
                <w:rFonts w:ascii="Times New Roman" w:hAnsi="Times New Roman"/>
                <w:sz w:val="22"/>
              </w:rPr>
            </w:pPr>
          </w:p>
        </w:tc>
      </w:tr>
      <w:bookmarkEnd w:id="35"/>
    </w:tbl>
    <w:p w14:paraId="1EFA28AB" w14:textId="52B40260" w:rsidR="008178D5" w:rsidRPr="003E7C95" w:rsidRDefault="008178D5" w:rsidP="008178D5"/>
    <w:p w14:paraId="10F02BD1" w14:textId="5547713A" w:rsidR="00975889" w:rsidRPr="00975889" w:rsidRDefault="00975889" w:rsidP="008428AC">
      <w:pPr>
        <w:pStyle w:val="3"/>
        <w:keepLines w:val="0"/>
        <w:tabs>
          <w:tab w:val="clear" w:pos="576"/>
          <w:tab w:val="num" w:pos="720"/>
        </w:tabs>
        <w:overflowPunct/>
        <w:snapToGrid w:val="0"/>
        <w:spacing w:after="120"/>
        <w:jc w:val="both"/>
        <w:rPr>
          <w:lang w:val="en-US"/>
        </w:rPr>
      </w:pPr>
      <w:bookmarkStart w:id="36"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7" w:name="OLE_LINK118"/>
      <w:bookmarkEnd w:id="36"/>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8"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8"/>
      <w:r w:rsidRPr="00A52F76">
        <w:rPr>
          <w:rFonts w:ascii="Times New Roman" w:hAnsi="Times New Roman"/>
          <w:sz w:val="22"/>
        </w:rPr>
        <w:t xml:space="preserve"> </w:t>
      </w:r>
    </w:p>
    <w:bookmarkEnd w:id="37"/>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lastRenderedPageBreak/>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39"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0" w:name="OLE_LINK122"/>
            <w:bookmarkEnd w:id="39"/>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2E8F3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E399B6E" w14:textId="77777777" w:rsidR="00AC6B95" w:rsidRDefault="00AC6B95">
            <w:pPr>
              <w:spacing w:afterLines="50" w:after="156"/>
              <w:rPr>
                <w:rFonts w:ascii="Times New Roman" w:hAnsi="Times New Roman"/>
                <w:sz w:val="22"/>
              </w:rPr>
            </w:pP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E29290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228C3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0"/>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1" w:name="OLE_LINK119"/>
      <w:r>
        <w:rPr>
          <w:rFonts w:ascii="Times New Roman" w:hAnsi="Times New Roman"/>
          <w:sz w:val="22"/>
        </w:rPr>
        <w:t>For handover modelling for measurement event prediction for temporal domain case A, we agreed that</w:t>
      </w:r>
      <w:bookmarkEnd w:id="41"/>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 xml:space="preserve">Option 2: network transmit handover command purely based on actual measurement event </w:t>
      </w:r>
      <w:proofErr w:type="gramStart"/>
      <w:r>
        <w:rPr>
          <w:rFonts w:ascii="Times New Roman" w:hAnsi="Times New Roman"/>
          <w:i/>
          <w:iCs/>
          <w:sz w:val="22"/>
        </w:rPr>
        <w:t>regardless</w:t>
      </w:r>
      <w:proofErr w:type="gramEnd"/>
      <w:r>
        <w:rPr>
          <w:rFonts w:ascii="Times New Roman" w:hAnsi="Times New Roman"/>
          <w:i/>
          <w:iCs/>
          <w:sz w:val="22"/>
        </w:rPr>
        <w:t xml:space="preserve">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2"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lastRenderedPageBreak/>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2"/>
      </w:tr>
    </w:tbl>
    <w:p w14:paraId="06AE7155" w14:textId="0FDDC32E" w:rsidR="005E09F1" w:rsidRPr="005E09F1" w:rsidRDefault="005E09F1" w:rsidP="005E09F1">
      <w:pPr>
        <w:spacing w:afterLines="50" w:after="156"/>
        <w:jc w:val="center"/>
        <w:rPr>
          <w:rFonts w:ascii="Times New Roman" w:hAnsi="Times New Roman"/>
          <w:b/>
          <w:bCs/>
          <w:sz w:val="22"/>
        </w:rPr>
      </w:pPr>
      <w:bookmarkStart w:id="43" w:name="OLE_LINK170"/>
      <w:r w:rsidRPr="005E09F1">
        <w:rPr>
          <w:rFonts w:ascii="Times New Roman" w:hAnsi="Times New Roman" w:hint="eastAsia"/>
          <w:b/>
          <w:bCs/>
          <w:sz w:val="22"/>
        </w:rPr>
        <w:t>T</w:t>
      </w:r>
      <w:r w:rsidRPr="005E09F1">
        <w:rPr>
          <w:rFonts w:ascii="Times New Roman" w:hAnsi="Times New Roman"/>
          <w:b/>
          <w:bCs/>
          <w:sz w:val="22"/>
        </w:rPr>
        <w:t>able 3</w:t>
      </w:r>
    </w:p>
    <w:bookmarkEnd w:id="43"/>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4"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a6"/>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5" w:name="OLE_LINK140"/>
            <w:bookmarkEnd w:id="4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A52F76"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6321E1"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177720" w14:textId="77777777" w:rsidR="00A52F76" w:rsidRDefault="00A52F76">
            <w:pPr>
              <w:spacing w:afterLines="50" w:after="156"/>
              <w:rPr>
                <w:rFonts w:ascii="Times New Roman" w:hAnsi="Times New Roman"/>
                <w:sz w:val="22"/>
              </w:rPr>
            </w:pPr>
          </w:p>
        </w:tc>
      </w:tr>
      <w:tr w:rsidR="00A52F76"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B49507"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A52F76" w:rsidRDefault="00A52F76">
            <w:pPr>
              <w:spacing w:afterLines="50" w:after="156"/>
              <w:rPr>
                <w:rFonts w:ascii="Times New Roman" w:hAnsi="Times New Roman"/>
                <w:sz w:val="22"/>
              </w:rPr>
            </w:pPr>
          </w:p>
        </w:tc>
      </w:tr>
      <w:tr w:rsidR="00A52F76"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41E9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A52F76" w:rsidRDefault="00A52F76">
            <w:pPr>
              <w:spacing w:afterLines="50" w:after="156"/>
              <w:rPr>
                <w:rFonts w:ascii="Times New Roman" w:hAnsi="Times New Roman"/>
                <w:sz w:val="22"/>
              </w:rPr>
            </w:pPr>
          </w:p>
        </w:tc>
      </w:tr>
      <w:tr w:rsidR="00A52F76"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A52F76" w:rsidRDefault="00A52F76">
            <w:pPr>
              <w:spacing w:afterLines="50" w:after="156"/>
              <w:rPr>
                <w:rFonts w:ascii="Times New Roman" w:hAnsi="Times New Roman"/>
                <w:sz w:val="22"/>
              </w:rPr>
            </w:pPr>
          </w:p>
        </w:tc>
      </w:tr>
      <w:tr w:rsidR="00A52F76"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A52F76" w:rsidRDefault="00A52F76">
            <w:pPr>
              <w:spacing w:afterLines="50" w:after="156"/>
              <w:rPr>
                <w:rFonts w:ascii="Times New Roman" w:hAnsi="Times New Roman"/>
                <w:sz w:val="22"/>
              </w:rPr>
            </w:pPr>
          </w:p>
        </w:tc>
      </w:tr>
      <w:tr w:rsidR="00A52F76"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A52F76" w:rsidRDefault="00A52F76">
            <w:pPr>
              <w:spacing w:afterLines="50" w:after="156"/>
              <w:rPr>
                <w:rFonts w:ascii="Times New Roman" w:hAnsi="Times New Roman"/>
                <w:sz w:val="22"/>
              </w:rPr>
            </w:pPr>
          </w:p>
        </w:tc>
      </w:tr>
    </w:tbl>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6" w:name="OLE_LINK16"/>
      <w:bookmarkEnd w:id="13"/>
      <w:bookmarkEnd w:id="45"/>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7" w:name="OLE_LINK32"/>
      <w:bookmarkEnd w:id="46"/>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48" w:name="OLE_LINK128"/>
      <w:bookmarkStart w:id="49" w:name="OLE_LINK30"/>
      <w:bookmarkStart w:id="50" w:name="OLE_LINK123"/>
      <w:bookmarkStart w:id="51" w:name="OLE_LINK126"/>
      <w:r w:rsidRPr="00F55CD8">
        <w:rPr>
          <w:rFonts w:ascii="Times New Roman" w:hAnsi="Times New Roman"/>
          <w:sz w:val="22"/>
        </w:rPr>
        <w:t>Example1</w:t>
      </w:r>
      <w:r>
        <w:rPr>
          <w:rFonts w:ascii="Times New Roman" w:hAnsi="Times New Roman"/>
          <w:sz w:val="22"/>
        </w:rPr>
        <w:t>.1</w:t>
      </w:r>
      <w:bookmarkEnd w:id="48"/>
      <w:r w:rsidRPr="00F55CD8">
        <w:rPr>
          <w:rFonts w:ascii="Times New Roman" w:hAnsi="Times New Roman"/>
          <w:sz w:val="22"/>
        </w:rPr>
        <w:t>_</w:t>
      </w:r>
      <w:bookmarkStart w:id="52" w:name="OLE_LINK77"/>
      <w:r w:rsidRPr="00A36E07">
        <w:rPr>
          <w:rFonts w:ascii="Times New Roman" w:hAnsi="Times New Roman"/>
          <w:sz w:val="22"/>
          <w:highlight w:val="yellow"/>
        </w:rPr>
        <w:t>Scenario 2</w:t>
      </w:r>
      <w:bookmarkEnd w:id="49"/>
      <w:r w:rsidRPr="00A36E07">
        <w:rPr>
          <w:rFonts w:ascii="Times New Roman" w:hAnsi="Times New Roman"/>
          <w:sz w:val="22"/>
          <w:highlight w:val="yellow"/>
        </w:rPr>
        <w:t xml:space="preserve">: RRM Measurement Prediction Evaluation results for intra-frequency temporal domain case B without </w:t>
      </w:r>
      <w:proofErr w:type="gramStart"/>
      <w:r w:rsidRPr="00A36E07">
        <w:rPr>
          <w:rFonts w:ascii="Times New Roman" w:hAnsi="Times New Roman"/>
          <w:sz w:val="22"/>
          <w:highlight w:val="yellow"/>
        </w:rPr>
        <w:t>generalization</w:t>
      </w:r>
      <w:r w:rsidRPr="00F55CD8">
        <w:rPr>
          <w:rFonts w:ascii="Times New Roman" w:hAnsi="Times New Roman"/>
          <w:sz w:val="22"/>
        </w:rPr>
        <w:t>;</w:t>
      </w:r>
      <w:bookmarkEnd w:id="50"/>
      <w:bookmarkEnd w:id="52"/>
      <w:proofErr w:type="gramEnd"/>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53" w:name="OLE_LINK129"/>
      <w:bookmarkEnd w:id="51"/>
      <w:r>
        <w:rPr>
          <w:rFonts w:ascii="Times New Roman" w:hAnsi="Times New Roman"/>
          <w:sz w:val="22"/>
        </w:rPr>
        <w:t>Example1.2</w:t>
      </w:r>
      <w:bookmarkEnd w:id="53"/>
      <w:r>
        <w:rPr>
          <w:rFonts w:ascii="Times New Roman" w:hAnsi="Times New Roman"/>
          <w:sz w:val="22"/>
        </w:rPr>
        <w:t>_</w:t>
      </w:r>
      <w:r w:rsidRPr="00A36E07">
        <w:rPr>
          <w:rFonts w:ascii="Times New Roman" w:hAnsi="Times New Roman"/>
          <w:sz w:val="22"/>
          <w:highlight w:val="yellow"/>
        </w:rPr>
        <w:t xml:space="preserve">Scenario 2: RRM Measurement Prediction Evaluation results for intra-frequency temporal domain case B with </w:t>
      </w:r>
      <w:proofErr w:type="gramStart"/>
      <w:r w:rsidRPr="00A36E07">
        <w:rPr>
          <w:rFonts w:ascii="Times New Roman" w:hAnsi="Times New Roman"/>
          <w:sz w:val="22"/>
          <w:highlight w:val="yellow"/>
        </w:rPr>
        <w:t>generalization</w:t>
      </w:r>
      <w:r>
        <w:rPr>
          <w:rFonts w:ascii="Times New Roman" w:hAnsi="Times New Roman"/>
          <w:sz w:val="22"/>
        </w:rPr>
        <w:t>;</w:t>
      </w:r>
      <w:proofErr w:type="gramEnd"/>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4" w:name="OLE_LINK130"/>
      <w:bookmarkStart w:id="55" w:name="OLE_LINK31"/>
      <w:bookmarkStart w:id="56" w:name="OLE_LINK124"/>
      <w:r w:rsidRPr="00F55CD8">
        <w:rPr>
          <w:rFonts w:ascii="Times New Roman" w:hAnsi="Times New Roman"/>
          <w:sz w:val="22"/>
        </w:rPr>
        <w:t>Example 2</w:t>
      </w:r>
      <w:r>
        <w:rPr>
          <w:rFonts w:ascii="Times New Roman" w:hAnsi="Times New Roman"/>
          <w:sz w:val="22"/>
        </w:rPr>
        <w:t>.1</w:t>
      </w:r>
      <w:bookmarkEnd w:id="54"/>
      <w:r w:rsidRPr="00F55CD8">
        <w:rPr>
          <w:rFonts w:ascii="Times New Roman" w:hAnsi="Times New Roman"/>
          <w:sz w:val="22"/>
        </w:rPr>
        <w:t>_</w:t>
      </w:r>
      <w:r w:rsidRPr="00A36E07">
        <w:rPr>
          <w:rFonts w:ascii="Times New Roman" w:hAnsi="Times New Roman"/>
          <w:sz w:val="22"/>
          <w:highlight w:val="yellow"/>
        </w:rPr>
        <w:t>Scenario 4</w:t>
      </w:r>
      <w:bookmarkEnd w:id="55"/>
      <w:r w:rsidRPr="00A36E07">
        <w:rPr>
          <w:rFonts w:ascii="Times New Roman" w:hAnsi="Times New Roman"/>
          <w:sz w:val="22"/>
          <w:highlight w:val="yellow"/>
        </w:rPr>
        <w:t xml:space="preserve">: RRM Measurement Prediction Evaluation results for intra-frequency temporal domain case A without </w:t>
      </w:r>
      <w:proofErr w:type="gramStart"/>
      <w:r w:rsidRPr="00A36E07">
        <w:rPr>
          <w:rFonts w:ascii="Times New Roman" w:hAnsi="Times New Roman"/>
          <w:sz w:val="22"/>
          <w:highlight w:val="yellow"/>
        </w:rPr>
        <w:t>generalization</w:t>
      </w:r>
      <w:r w:rsidRPr="00F55CD8">
        <w:rPr>
          <w:rFonts w:ascii="Times New Roman" w:hAnsi="Times New Roman"/>
          <w:sz w:val="22"/>
        </w:rPr>
        <w:t>;</w:t>
      </w:r>
      <w:proofErr w:type="gramEnd"/>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57" w:name="OLE_LINK131"/>
      <w:r w:rsidRPr="00A52F76">
        <w:rPr>
          <w:rFonts w:ascii="Times New Roman" w:hAnsi="Times New Roman"/>
          <w:sz w:val="22"/>
        </w:rPr>
        <w:t>Example 2.</w:t>
      </w:r>
      <w:r>
        <w:rPr>
          <w:rFonts w:ascii="Times New Roman" w:hAnsi="Times New Roman"/>
          <w:sz w:val="22"/>
        </w:rPr>
        <w:t>2</w:t>
      </w:r>
      <w:bookmarkEnd w:id="57"/>
      <w:r w:rsidRPr="00A52F76">
        <w:rPr>
          <w:rFonts w:ascii="Times New Roman" w:hAnsi="Times New Roman"/>
          <w:sz w:val="22"/>
        </w:rPr>
        <w:t>_</w:t>
      </w:r>
      <w:r w:rsidRPr="00A36E07">
        <w:rPr>
          <w:rFonts w:ascii="Times New Roman" w:hAnsi="Times New Roman"/>
          <w:sz w:val="22"/>
          <w:highlight w:val="yellow"/>
        </w:rPr>
        <w:t xml:space="preserve">Scenario 4: RRM Measurement Prediction Evaluation results for intra-frequency temporal domain case A with </w:t>
      </w:r>
      <w:proofErr w:type="gramStart"/>
      <w:r w:rsidRPr="00A36E07">
        <w:rPr>
          <w:rFonts w:ascii="Times New Roman" w:hAnsi="Times New Roman"/>
          <w:sz w:val="22"/>
          <w:highlight w:val="yellow"/>
        </w:rPr>
        <w:t>generalization</w:t>
      </w:r>
      <w:r w:rsidRPr="00A52F76">
        <w:rPr>
          <w:rFonts w:ascii="Times New Roman" w:hAnsi="Times New Roman"/>
          <w:sz w:val="22"/>
        </w:rPr>
        <w:t>;</w:t>
      </w:r>
      <w:proofErr w:type="gramEnd"/>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8" w:name="OLE_LINK33"/>
      <w:bookmarkStart w:id="59" w:name="OLE_LINK125"/>
      <w:bookmarkEnd w:id="56"/>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8"/>
      <w:r w:rsidRPr="00A36E07">
        <w:rPr>
          <w:rFonts w:ascii="Times New Roman" w:hAnsi="Times New Roman"/>
          <w:sz w:val="22"/>
          <w:highlight w:val="yellow"/>
        </w:rPr>
        <w:t xml:space="preserve">: RRM Measurement Prediction Evaluation results for inter-frequency (frequency domain) without </w:t>
      </w:r>
      <w:proofErr w:type="gramStart"/>
      <w:r w:rsidRPr="00A36E07">
        <w:rPr>
          <w:rFonts w:ascii="Times New Roman" w:hAnsi="Times New Roman"/>
          <w:sz w:val="22"/>
          <w:highlight w:val="yellow"/>
        </w:rPr>
        <w:t>generalization</w:t>
      </w:r>
      <w:r w:rsidRPr="00F55CD8">
        <w:rPr>
          <w:rFonts w:ascii="Times New Roman" w:hAnsi="Times New Roman"/>
          <w:sz w:val="22"/>
        </w:rPr>
        <w:t>;</w:t>
      </w:r>
      <w:proofErr w:type="gramEnd"/>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0" w:name="OLE_LINK127"/>
      <w:r w:rsidRPr="00A36E07">
        <w:rPr>
          <w:rFonts w:ascii="Times New Roman" w:hAnsi="Times New Roman"/>
          <w:sz w:val="22"/>
          <w:highlight w:val="yellow"/>
        </w:rPr>
        <w:t>Evaluation results</w:t>
      </w:r>
      <w:bookmarkEnd w:id="60"/>
      <w:r w:rsidRPr="00A36E07">
        <w:rPr>
          <w:rFonts w:ascii="Times New Roman" w:hAnsi="Times New Roman"/>
          <w:sz w:val="22"/>
          <w:highlight w:val="yellow"/>
        </w:rPr>
        <w:t xml:space="preserve"> for inter-frequency (frequency domain) with </w:t>
      </w:r>
      <w:proofErr w:type="gramStart"/>
      <w:r w:rsidRPr="00A36E07">
        <w:rPr>
          <w:rFonts w:ascii="Times New Roman" w:hAnsi="Times New Roman"/>
          <w:sz w:val="22"/>
          <w:highlight w:val="yellow"/>
        </w:rPr>
        <w:t>generalization</w:t>
      </w:r>
      <w:r w:rsidRPr="00A035CD">
        <w:rPr>
          <w:rFonts w:ascii="Times New Roman" w:hAnsi="Times New Roman"/>
          <w:sz w:val="22"/>
        </w:rPr>
        <w:t>;</w:t>
      </w:r>
      <w:proofErr w:type="gramEnd"/>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61" w:name="OLE_LINK34"/>
      <w:bookmarkEnd w:id="59"/>
      <w:r w:rsidRPr="00F55CD8">
        <w:rPr>
          <w:rFonts w:ascii="Times New Roman" w:hAnsi="Times New Roman"/>
          <w:sz w:val="22"/>
        </w:rPr>
        <w:lastRenderedPageBreak/>
        <w:t>Example 4_</w:t>
      </w:r>
      <w:r w:rsidRPr="00A36E07">
        <w:rPr>
          <w:rFonts w:ascii="Times New Roman" w:hAnsi="Times New Roman"/>
          <w:sz w:val="22"/>
          <w:highlight w:val="yellow"/>
        </w:rPr>
        <w:t>Scenario 6</w:t>
      </w:r>
      <w:bookmarkEnd w:id="61"/>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w:t>
      </w:r>
      <w:proofErr w:type="gramStart"/>
      <w:r>
        <w:rPr>
          <w:rFonts w:ascii="Times New Roman" w:hAnsi="Times New Roman"/>
          <w:sz w:val="22"/>
        </w:rPr>
        <w:t>results</w:t>
      </w:r>
      <w:r w:rsidRPr="00A035CD">
        <w:rPr>
          <w:rFonts w:ascii="Times New Roman" w:hAnsi="Times New Roman"/>
          <w:sz w:val="22"/>
        </w:rPr>
        <w:t>;</w:t>
      </w:r>
      <w:proofErr w:type="gramEnd"/>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585BAB"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BC16512" w14:textId="77777777" w:rsidR="00A36E07" w:rsidRDefault="00A36E07">
            <w:pPr>
              <w:spacing w:afterLines="50" w:after="156"/>
              <w:rPr>
                <w:rFonts w:ascii="Times New Roman" w:hAnsi="Times New Roman"/>
                <w:sz w:val="22"/>
              </w:rPr>
            </w:pP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48D31E3"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C00D9"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129292C" w14:textId="77777777" w:rsidR="00A36E07" w:rsidRDefault="00A36E07">
            <w:pPr>
              <w:spacing w:afterLines="50" w:after="156"/>
              <w:rPr>
                <w:rFonts w:ascii="Times New Roman" w:hAnsi="Times New Roman"/>
                <w:sz w:val="22"/>
              </w:rPr>
            </w:pP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2" w:name="OLE_LINK142"/>
      <w:bookmarkEnd w:id="47"/>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3" w:name="_Hlk183802944"/>
            <w:bookmarkStart w:id="64" w:name="OLE_LINK134"/>
            <w:bookmarkEnd w:id="62"/>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3"/>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4"/>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5"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5"/>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6"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7" w:name="OLE_LINK151"/>
            <w:bookmarkEnd w:id="66"/>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8"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69" w:name="OLE_LINK49"/>
            <w:r>
              <w:rPr>
                <w:rFonts w:eastAsia="PMingLiU"/>
                <w:lang w:val="en-US" w:eastAsia="zh-TW"/>
              </w:rPr>
              <w:t>_[ver]</w:t>
            </w:r>
            <w:bookmarkEnd w:id="69"/>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0" w:name="OLE_LINK147"/>
            <w:r>
              <w:rPr>
                <w:rFonts w:eastAsia="PMingLiU"/>
                <w:lang w:val="en-US" w:eastAsia="zh-TW"/>
              </w:rPr>
              <w:t>RRM_Scen2_127bis_Mediatek_2409869</w:t>
            </w:r>
            <w:bookmarkStart w:id="71" w:name="OLE_LINK50"/>
            <w:bookmarkStart w:id="72" w:name="OLE_LINK24"/>
            <w:r>
              <w:rPr>
                <w:rFonts w:eastAsia="PMingLiU"/>
                <w:lang w:val="en-US" w:eastAsia="zh-TW"/>
              </w:rPr>
              <w:t>_v1</w:t>
            </w:r>
            <w:bookmarkEnd w:id="71"/>
            <w:r>
              <w:rPr>
                <w:rFonts w:eastAsia="PMingLiU"/>
                <w:lang w:val="en-US" w:eastAsia="zh-TW"/>
              </w:rPr>
              <w:t>.xlsx</w:t>
            </w:r>
            <w:bookmarkEnd w:id="70"/>
            <w:bookmarkEnd w:id="72"/>
          </w:p>
        </w:tc>
        <w:bookmarkEnd w:id="68"/>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3" w:name="_Hlk184053972"/>
            <w:r>
              <w:rPr>
                <w:rFonts w:ascii="Times New Roman" w:hAnsi="Times New Roman"/>
                <w:sz w:val="22"/>
              </w:rPr>
              <w:lastRenderedPageBreak/>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4" w:name="OLE_LINK148"/>
            <w:r>
              <w:rPr>
                <w:rFonts w:eastAsia="PMingLiU"/>
                <w:lang w:val="en-US" w:eastAsia="zh-TW"/>
              </w:rPr>
              <w:t>RRM_Scen2_Gen_129_Mediatek_2xxxxxx_v1.xlsx</w:t>
            </w:r>
            <w:bookmarkEnd w:id="74"/>
          </w:p>
        </w:tc>
        <w:bookmarkEnd w:id="73"/>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5" w:name="OLE_LINK23"/>
            <w:r>
              <w:rPr>
                <w:rFonts w:ascii="Times New Roman" w:hAnsi="Times New Roman"/>
                <w:sz w:val="22"/>
              </w:rPr>
              <w:t>Example 3.1_Scenario 3</w:t>
            </w:r>
            <w:bookmarkEnd w:id="75"/>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6" w:name="OLE_LINK149"/>
            <w:r>
              <w:rPr>
                <w:rFonts w:eastAsia="PMingLiU"/>
                <w:lang w:val="en-US" w:eastAsia="zh-TW"/>
              </w:rPr>
              <w:t>RRM_Scen2_127bis_Mediatek_2409869_v1.xlsx</w:t>
            </w:r>
            <w:bookmarkEnd w:id="76"/>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7" w:name="OLE_LINK26"/>
            <w:r>
              <w:rPr>
                <w:rFonts w:eastAsia="PMingLiU"/>
                <w:lang w:val="en-US" w:eastAsia="zh-TW"/>
              </w:rPr>
              <w:t>RRM_Scen3_Gen_129_Mediatek_2xxxxxx_v1.xlsx</w:t>
            </w:r>
            <w:bookmarkEnd w:id="77"/>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8"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8"/>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7"/>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13D433"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D710DF"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94427A"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1C71365" w14:textId="77777777" w:rsidR="005E720C" w:rsidRDefault="005E720C">
            <w:pPr>
              <w:spacing w:afterLines="50" w:after="156"/>
              <w:rPr>
                <w:rFonts w:ascii="Times New Roman" w:hAnsi="Times New Roman"/>
                <w:sz w:val="22"/>
              </w:rPr>
            </w:pP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lastRenderedPageBreak/>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694B50A3" w14:textId="77777777" w:rsidR="0048143A" w:rsidRDefault="0048143A">
            <w:pPr>
              <w:spacing w:afterLines="50" w:after="156"/>
              <w:rPr>
                <w:rFonts w:ascii="Times New Roman" w:hAnsi="Times New Roman"/>
                <w:sz w:val="22"/>
              </w:rPr>
            </w:pP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79" w:name="OLE_LINK56"/>
      <w:r>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In RRM, the current simulation results focus on high- and medium- priority scenarios, i.e., scenarios 2, 3, 4 and 6. If we follow the same principle as TR 38.843, we can give those higher-priority scenarios </w:t>
      </w:r>
      <w:r w:rsidRPr="00100B6C">
        <w:rPr>
          <w:rFonts w:ascii="Times New Roman" w:hAnsi="Times New Roman"/>
          <w:sz w:val="22"/>
          <w:szCs w:val="22"/>
        </w:rPr>
        <w:lastRenderedPageBreak/>
        <w:t>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lastRenderedPageBreak/>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w:t>
      </w:r>
      <w:proofErr w:type="gramStart"/>
      <w:r w:rsidRPr="0007552B">
        <w:rPr>
          <w:rFonts w:ascii="Times New Roman" w:hAnsi="Times New Roman"/>
          <w:sz w:val="22"/>
          <w:szCs w:val="22"/>
        </w:rPr>
        <w:t>spreadsheet</w:t>
      </w:r>
      <w:proofErr w:type="gramEnd"/>
      <w:r w:rsidRPr="0007552B">
        <w:rPr>
          <w:rFonts w:ascii="Times New Roman" w:hAnsi="Times New Roman"/>
          <w:sz w:val="22"/>
          <w:szCs w:val="22"/>
        </w:rPr>
        <w:t xml:space="preserve">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3"/>
        <w:gridCol w:w="1364"/>
        <w:gridCol w:w="5499"/>
      </w:tblGrid>
      <w:tr w:rsidR="00B501AB" w:rsidRPr="0007552B" w14:paraId="7ECD613D" w14:textId="77777777" w:rsidTr="0007552B">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B501AB">
        <w:tc>
          <w:tcPr>
            <w:tcW w:w="2263" w:type="dxa"/>
            <w:tcBorders>
              <w:top w:val="single" w:sz="4" w:space="0" w:color="auto"/>
              <w:left w:val="single" w:sz="4" w:space="0" w:color="auto"/>
              <w:bottom w:val="single" w:sz="4" w:space="0" w:color="auto"/>
              <w:right w:val="single" w:sz="4" w:space="0" w:color="auto"/>
            </w:tcBorders>
          </w:tcPr>
          <w:p w14:paraId="28185D51" w14:textId="77777777" w:rsidR="00B501AB" w:rsidRPr="0007552B" w:rsidRDefault="00B501AB">
            <w:pPr>
              <w:rPr>
                <w:rFonts w:ascii="Times New Roman" w:hAnsi="Times New Roman"/>
                <w:kern w:val="2"/>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C0C584" w14:textId="77777777" w:rsidR="00B501AB" w:rsidRPr="0007552B" w:rsidRDefault="00B501AB">
            <w:pPr>
              <w:rPr>
                <w:rFonts w:ascii="Times New Roman" w:hAnsi="Times New Roman"/>
                <w:kern w:val="2"/>
                <w:sz w:val="22"/>
                <w:szCs w:val="22"/>
              </w:rPr>
            </w:pPr>
          </w:p>
        </w:tc>
        <w:tc>
          <w:tcPr>
            <w:tcW w:w="5948" w:type="dxa"/>
            <w:tcBorders>
              <w:top w:val="single" w:sz="4" w:space="0" w:color="auto"/>
              <w:left w:val="single" w:sz="4" w:space="0" w:color="auto"/>
              <w:bottom w:val="single" w:sz="4" w:space="0" w:color="auto"/>
              <w:right w:val="single" w:sz="4" w:space="0" w:color="auto"/>
            </w:tcBorders>
          </w:tcPr>
          <w:p w14:paraId="036631AC" w14:textId="77777777" w:rsidR="00B501AB" w:rsidRPr="0007552B" w:rsidRDefault="00B501AB">
            <w:pPr>
              <w:rPr>
                <w:rFonts w:ascii="Times New Roman" w:hAnsi="Times New Roman"/>
                <w:kern w:val="2"/>
                <w:sz w:val="22"/>
                <w:szCs w:val="22"/>
              </w:rPr>
            </w:pPr>
          </w:p>
        </w:tc>
      </w:tr>
      <w:tr w:rsidR="00B501AB" w:rsidRPr="0007552B" w14:paraId="66B49BB6" w14:textId="77777777" w:rsidTr="00B501AB">
        <w:tc>
          <w:tcPr>
            <w:tcW w:w="2263" w:type="dxa"/>
            <w:tcBorders>
              <w:top w:val="single" w:sz="4" w:space="0" w:color="auto"/>
              <w:left w:val="single" w:sz="4" w:space="0" w:color="auto"/>
              <w:bottom w:val="single" w:sz="4" w:space="0" w:color="auto"/>
              <w:right w:val="single" w:sz="4" w:space="0" w:color="auto"/>
            </w:tcBorders>
          </w:tcPr>
          <w:p w14:paraId="5AE718E6" w14:textId="77777777" w:rsidR="00B501AB" w:rsidRPr="0007552B" w:rsidRDefault="00B501AB">
            <w:pPr>
              <w:rPr>
                <w:rFonts w:ascii="Times New Roman" w:hAnsi="Times New Roman"/>
                <w:kern w:val="2"/>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EB31E86" w14:textId="77777777" w:rsidR="00B501AB" w:rsidRPr="0007552B" w:rsidRDefault="00B501AB">
            <w:pPr>
              <w:rPr>
                <w:rFonts w:ascii="Times New Roman" w:hAnsi="Times New Roman"/>
                <w:kern w:val="2"/>
                <w:sz w:val="22"/>
                <w:szCs w:val="22"/>
              </w:rPr>
            </w:pPr>
          </w:p>
        </w:tc>
        <w:tc>
          <w:tcPr>
            <w:tcW w:w="5948" w:type="dxa"/>
            <w:tcBorders>
              <w:top w:val="single" w:sz="4" w:space="0" w:color="auto"/>
              <w:left w:val="single" w:sz="4" w:space="0" w:color="auto"/>
              <w:bottom w:val="single" w:sz="4" w:space="0" w:color="auto"/>
              <w:right w:val="single" w:sz="4" w:space="0" w:color="auto"/>
            </w:tcBorders>
          </w:tcPr>
          <w:p w14:paraId="68A6EBE5" w14:textId="77777777" w:rsidR="00B501AB" w:rsidRPr="0007552B" w:rsidRDefault="00B501AB">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0" w:name="_In-sequence_SDU_delivery"/>
      <w:bookmarkEnd w:id="80"/>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lastRenderedPageBreak/>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79"/>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7E32" w14:textId="77777777" w:rsidR="007E0F8E" w:rsidRDefault="007E0F8E" w:rsidP="00205F34">
      <w:pPr>
        <w:spacing w:after="0"/>
      </w:pPr>
      <w:r>
        <w:separator/>
      </w:r>
    </w:p>
  </w:endnote>
  <w:endnote w:type="continuationSeparator" w:id="0">
    <w:p w14:paraId="474A9554" w14:textId="77777777" w:rsidR="007E0F8E" w:rsidRDefault="007E0F8E" w:rsidP="00205F34">
      <w:pPr>
        <w:spacing w:after="0"/>
      </w:pPr>
      <w:r>
        <w:continuationSeparator/>
      </w:r>
    </w:p>
  </w:endnote>
  <w:endnote w:type="continuationNotice" w:id="1">
    <w:p w14:paraId="7168009F" w14:textId="77777777" w:rsidR="007E0F8E" w:rsidRDefault="007E0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39A3" w14:textId="77777777" w:rsidR="007E0F8E" w:rsidRDefault="007E0F8E" w:rsidP="00205F34">
      <w:pPr>
        <w:spacing w:after="0"/>
      </w:pPr>
      <w:r>
        <w:separator/>
      </w:r>
    </w:p>
  </w:footnote>
  <w:footnote w:type="continuationSeparator" w:id="0">
    <w:p w14:paraId="05BE199C" w14:textId="77777777" w:rsidR="007E0F8E" w:rsidRDefault="007E0F8E" w:rsidP="00205F34">
      <w:pPr>
        <w:spacing w:after="0"/>
      </w:pPr>
      <w:r>
        <w:continuationSeparator/>
      </w:r>
    </w:p>
  </w:footnote>
  <w:footnote w:type="continuationNotice" w:id="1">
    <w:p w14:paraId="533E4F97" w14:textId="77777777" w:rsidR="007E0F8E" w:rsidRDefault="007E0F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47338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134017">
    <w:abstractNumId w:val="23"/>
  </w:num>
  <w:num w:numId="3" w16cid:durableId="1376540762">
    <w:abstractNumId w:val="19"/>
  </w:num>
  <w:num w:numId="4" w16cid:durableId="1683825035">
    <w:abstractNumId w:val="9"/>
  </w:num>
  <w:num w:numId="5" w16cid:durableId="1867909968">
    <w:abstractNumId w:val="31"/>
  </w:num>
  <w:num w:numId="6" w16cid:durableId="81148461">
    <w:abstractNumId w:val="37"/>
  </w:num>
  <w:num w:numId="7" w16cid:durableId="2035618600">
    <w:abstractNumId w:val="3"/>
  </w:num>
  <w:num w:numId="8" w16cid:durableId="535508356">
    <w:abstractNumId w:val="13"/>
  </w:num>
  <w:num w:numId="9" w16cid:durableId="2045515730">
    <w:abstractNumId w:val="17"/>
  </w:num>
  <w:num w:numId="10" w16cid:durableId="1602184777">
    <w:abstractNumId w:val="0"/>
  </w:num>
  <w:num w:numId="11" w16cid:durableId="1311519234">
    <w:abstractNumId w:val="33"/>
  </w:num>
  <w:num w:numId="12" w16cid:durableId="803736080">
    <w:abstractNumId w:val="5"/>
  </w:num>
  <w:num w:numId="13" w16cid:durableId="1879270935">
    <w:abstractNumId w:val="35"/>
  </w:num>
  <w:num w:numId="14" w16cid:durableId="2017267296">
    <w:abstractNumId w:val="12"/>
  </w:num>
  <w:num w:numId="15" w16cid:durableId="1939866332">
    <w:abstractNumId w:val="23"/>
  </w:num>
  <w:num w:numId="16" w16cid:durableId="129639573">
    <w:abstractNumId w:val="36"/>
  </w:num>
  <w:num w:numId="17" w16cid:durableId="673610002">
    <w:abstractNumId w:val="26"/>
  </w:num>
  <w:num w:numId="18" w16cid:durableId="613438277">
    <w:abstractNumId w:val="4"/>
  </w:num>
  <w:num w:numId="19" w16cid:durableId="539246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7727390">
    <w:abstractNumId w:val="11"/>
  </w:num>
  <w:num w:numId="21" w16cid:durableId="1726024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626087">
    <w:abstractNumId w:val="6"/>
  </w:num>
  <w:num w:numId="23" w16cid:durableId="389311790">
    <w:abstractNumId w:val="30"/>
  </w:num>
  <w:num w:numId="24" w16cid:durableId="745110292">
    <w:abstractNumId w:val="14"/>
  </w:num>
  <w:num w:numId="25" w16cid:durableId="1631935964">
    <w:abstractNumId w:val="29"/>
  </w:num>
  <w:num w:numId="26" w16cid:durableId="1827821703">
    <w:abstractNumId w:val="18"/>
  </w:num>
  <w:num w:numId="27" w16cid:durableId="844631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798778">
    <w:abstractNumId w:val="1"/>
  </w:num>
  <w:num w:numId="29" w16cid:durableId="1657492915">
    <w:abstractNumId w:val="34"/>
  </w:num>
  <w:num w:numId="30" w16cid:durableId="1302347206">
    <w:abstractNumId w:val="23"/>
  </w:num>
  <w:num w:numId="31" w16cid:durableId="77676889">
    <w:abstractNumId w:val="27"/>
  </w:num>
  <w:num w:numId="32" w16cid:durableId="1141846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9580290">
    <w:abstractNumId w:val="21"/>
  </w:num>
  <w:num w:numId="34" w16cid:durableId="2002465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588706">
    <w:abstractNumId w:val="23"/>
  </w:num>
  <w:num w:numId="36" w16cid:durableId="954019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1813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417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9751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7524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7710109">
    <w:abstractNumId w:val="10"/>
  </w:num>
  <w:num w:numId="42" w16cid:durableId="72774747">
    <w:abstractNumId w:val="36"/>
  </w:num>
  <w:num w:numId="43" w16cid:durableId="965967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2916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2299489">
    <w:abstractNumId w:val="25"/>
  </w:num>
  <w:num w:numId="46" w16cid:durableId="324624662">
    <w:abstractNumId w:val="25"/>
  </w:num>
  <w:num w:numId="47" w16cid:durableId="587546736">
    <w:abstractNumId w:val="27"/>
  </w:num>
  <w:num w:numId="48" w16cid:durableId="37095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819532">
    <w:abstractNumId w:val="10"/>
  </w:num>
  <w:num w:numId="50" w16cid:durableId="500120696">
    <w:abstractNumId w:val="7"/>
  </w:num>
  <w:num w:numId="51" w16cid:durableId="3732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2146295">
    <w:abstractNumId w:val="8"/>
  </w:num>
  <w:num w:numId="53" w16cid:durableId="1846020773">
    <w:abstractNumId w:val="28"/>
  </w:num>
  <w:num w:numId="54" w16cid:durableId="1319963733">
    <w:abstractNumId w:val="32"/>
  </w:num>
  <w:num w:numId="55" w16cid:durableId="1059474237">
    <w:abstractNumId w:val="24"/>
  </w:num>
  <w:num w:numId="56" w16cid:durableId="34806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101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552B"/>
    <w:rsid w:val="00083BBC"/>
    <w:rsid w:val="00086E7B"/>
    <w:rsid w:val="000873F0"/>
    <w:rsid w:val="00093047"/>
    <w:rsid w:val="000B3440"/>
    <w:rsid w:val="000B4F2F"/>
    <w:rsid w:val="000C4E0F"/>
    <w:rsid w:val="000D4C0B"/>
    <w:rsid w:val="000E414B"/>
    <w:rsid w:val="000F49E8"/>
    <w:rsid w:val="000F6AFF"/>
    <w:rsid w:val="00100B6C"/>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4352"/>
    <w:rsid w:val="0019565B"/>
    <w:rsid w:val="001B5538"/>
    <w:rsid w:val="001C5C31"/>
    <w:rsid w:val="001C5CBD"/>
    <w:rsid w:val="001D0246"/>
    <w:rsid w:val="001D16C9"/>
    <w:rsid w:val="001D3690"/>
    <w:rsid w:val="001D7376"/>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1024"/>
    <w:rsid w:val="00231D94"/>
    <w:rsid w:val="0023661E"/>
    <w:rsid w:val="0023716B"/>
    <w:rsid w:val="00245156"/>
    <w:rsid w:val="00245265"/>
    <w:rsid w:val="00257285"/>
    <w:rsid w:val="002612B8"/>
    <w:rsid w:val="00261629"/>
    <w:rsid w:val="00261E63"/>
    <w:rsid w:val="002736A6"/>
    <w:rsid w:val="00280E75"/>
    <w:rsid w:val="00294C8F"/>
    <w:rsid w:val="002964C2"/>
    <w:rsid w:val="002B4B55"/>
    <w:rsid w:val="002C43E0"/>
    <w:rsid w:val="002D2B1B"/>
    <w:rsid w:val="002E5E60"/>
    <w:rsid w:val="00302D83"/>
    <w:rsid w:val="003031B8"/>
    <w:rsid w:val="0030434A"/>
    <w:rsid w:val="003111CA"/>
    <w:rsid w:val="00320EA2"/>
    <w:rsid w:val="00324704"/>
    <w:rsid w:val="00332E95"/>
    <w:rsid w:val="00336C75"/>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91B58"/>
    <w:rsid w:val="004A285D"/>
    <w:rsid w:val="004A6268"/>
    <w:rsid w:val="004B0BC4"/>
    <w:rsid w:val="004C13B5"/>
    <w:rsid w:val="004E05A5"/>
    <w:rsid w:val="004E688A"/>
    <w:rsid w:val="005009A6"/>
    <w:rsid w:val="00500D1E"/>
    <w:rsid w:val="005057BE"/>
    <w:rsid w:val="00520011"/>
    <w:rsid w:val="00520D7B"/>
    <w:rsid w:val="00523B43"/>
    <w:rsid w:val="00523FD3"/>
    <w:rsid w:val="005413F6"/>
    <w:rsid w:val="00541ADF"/>
    <w:rsid w:val="0054544F"/>
    <w:rsid w:val="00550DC8"/>
    <w:rsid w:val="00573609"/>
    <w:rsid w:val="00583B7C"/>
    <w:rsid w:val="00590A10"/>
    <w:rsid w:val="005B147F"/>
    <w:rsid w:val="005B32BF"/>
    <w:rsid w:val="005C242F"/>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82B5E"/>
    <w:rsid w:val="00685186"/>
    <w:rsid w:val="00687637"/>
    <w:rsid w:val="00690B5F"/>
    <w:rsid w:val="006A1727"/>
    <w:rsid w:val="006A6737"/>
    <w:rsid w:val="006A703D"/>
    <w:rsid w:val="006B0BBF"/>
    <w:rsid w:val="006C5FD7"/>
    <w:rsid w:val="006D2117"/>
    <w:rsid w:val="006D28D6"/>
    <w:rsid w:val="006E7AA9"/>
    <w:rsid w:val="006F3B35"/>
    <w:rsid w:val="00700811"/>
    <w:rsid w:val="00701486"/>
    <w:rsid w:val="007028A6"/>
    <w:rsid w:val="0070460D"/>
    <w:rsid w:val="00710B00"/>
    <w:rsid w:val="00712FD7"/>
    <w:rsid w:val="00715DE6"/>
    <w:rsid w:val="00725646"/>
    <w:rsid w:val="00726F1D"/>
    <w:rsid w:val="007373F2"/>
    <w:rsid w:val="00745533"/>
    <w:rsid w:val="007513FF"/>
    <w:rsid w:val="00755AF9"/>
    <w:rsid w:val="00760E57"/>
    <w:rsid w:val="00761138"/>
    <w:rsid w:val="00761452"/>
    <w:rsid w:val="00773695"/>
    <w:rsid w:val="00775993"/>
    <w:rsid w:val="00780F9C"/>
    <w:rsid w:val="00794585"/>
    <w:rsid w:val="007A59AD"/>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4CBE"/>
    <w:rsid w:val="008178D5"/>
    <w:rsid w:val="00825CB7"/>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3E21"/>
    <w:rsid w:val="0093588F"/>
    <w:rsid w:val="00945A9C"/>
    <w:rsid w:val="00957665"/>
    <w:rsid w:val="009632E4"/>
    <w:rsid w:val="00966E99"/>
    <w:rsid w:val="009747FB"/>
    <w:rsid w:val="00975889"/>
    <w:rsid w:val="0098528B"/>
    <w:rsid w:val="0098718B"/>
    <w:rsid w:val="00987755"/>
    <w:rsid w:val="009904FD"/>
    <w:rsid w:val="009A4835"/>
    <w:rsid w:val="009A6131"/>
    <w:rsid w:val="009B0ADC"/>
    <w:rsid w:val="009B75B2"/>
    <w:rsid w:val="009D3605"/>
    <w:rsid w:val="009E6105"/>
    <w:rsid w:val="009F0CBE"/>
    <w:rsid w:val="009F6FDC"/>
    <w:rsid w:val="00A035CD"/>
    <w:rsid w:val="00A041F7"/>
    <w:rsid w:val="00A07542"/>
    <w:rsid w:val="00A10081"/>
    <w:rsid w:val="00A10486"/>
    <w:rsid w:val="00A33936"/>
    <w:rsid w:val="00A36E07"/>
    <w:rsid w:val="00A40A1B"/>
    <w:rsid w:val="00A462B7"/>
    <w:rsid w:val="00A52F76"/>
    <w:rsid w:val="00A61A70"/>
    <w:rsid w:val="00A66101"/>
    <w:rsid w:val="00A70373"/>
    <w:rsid w:val="00A87562"/>
    <w:rsid w:val="00A913F9"/>
    <w:rsid w:val="00A9165A"/>
    <w:rsid w:val="00A91DB8"/>
    <w:rsid w:val="00A964AA"/>
    <w:rsid w:val="00A966A4"/>
    <w:rsid w:val="00AA026A"/>
    <w:rsid w:val="00AA05C2"/>
    <w:rsid w:val="00AA1E06"/>
    <w:rsid w:val="00AB1753"/>
    <w:rsid w:val="00AB6353"/>
    <w:rsid w:val="00AB691E"/>
    <w:rsid w:val="00AC09DE"/>
    <w:rsid w:val="00AC326B"/>
    <w:rsid w:val="00AC5B6D"/>
    <w:rsid w:val="00AC6B95"/>
    <w:rsid w:val="00AC70B9"/>
    <w:rsid w:val="00AC7EB4"/>
    <w:rsid w:val="00AD1BAB"/>
    <w:rsid w:val="00AD2480"/>
    <w:rsid w:val="00AE1CFB"/>
    <w:rsid w:val="00AF12E9"/>
    <w:rsid w:val="00B0240A"/>
    <w:rsid w:val="00B0450A"/>
    <w:rsid w:val="00B07B52"/>
    <w:rsid w:val="00B17686"/>
    <w:rsid w:val="00B24DF3"/>
    <w:rsid w:val="00B31087"/>
    <w:rsid w:val="00B41858"/>
    <w:rsid w:val="00B501AB"/>
    <w:rsid w:val="00B670DD"/>
    <w:rsid w:val="00B704CB"/>
    <w:rsid w:val="00B773F4"/>
    <w:rsid w:val="00B83460"/>
    <w:rsid w:val="00B8347B"/>
    <w:rsid w:val="00B83833"/>
    <w:rsid w:val="00B872AF"/>
    <w:rsid w:val="00B91A42"/>
    <w:rsid w:val="00BA5121"/>
    <w:rsid w:val="00BB2652"/>
    <w:rsid w:val="00BB7AA3"/>
    <w:rsid w:val="00BC4BC9"/>
    <w:rsid w:val="00BE2CC6"/>
    <w:rsid w:val="00BE4020"/>
    <w:rsid w:val="00BE479F"/>
    <w:rsid w:val="00BF2149"/>
    <w:rsid w:val="00BF36E8"/>
    <w:rsid w:val="00BF5550"/>
    <w:rsid w:val="00C01871"/>
    <w:rsid w:val="00C1167A"/>
    <w:rsid w:val="00C16190"/>
    <w:rsid w:val="00C22CF3"/>
    <w:rsid w:val="00C428FE"/>
    <w:rsid w:val="00C60CE2"/>
    <w:rsid w:val="00C740D4"/>
    <w:rsid w:val="00C74414"/>
    <w:rsid w:val="00C854A1"/>
    <w:rsid w:val="00CA0601"/>
    <w:rsid w:val="00CA0A31"/>
    <w:rsid w:val="00CA5B2D"/>
    <w:rsid w:val="00CA70DF"/>
    <w:rsid w:val="00CB0501"/>
    <w:rsid w:val="00CB2C62"/>
    <w:rsid w:val="00CC3B04"/>
    <w:rsid w:val="00CC63F1"/>
    <w:rsid w:val="00CE1C3F"/>
    <w:rsid w:val="00CF74A7"/>
    <w:rsid w:val="00D1093A"/>
    <w:rsid w:val="00D1210C"/>
    <w:rsid w:val="00D125AD"/>
    <w:rsid w:val="00D1615F"/>
    <w:rsid w:val="00D22F10"/>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102F9"/>
    <w:rsid w:val="00E13001"/>
    <w:rsid w:val="00E13D0B"/>
    <w:rsid w:val="00E17E4F"/>
    <w:rsid w:val="00E40A2B"/>
    <w:rsid w:val="00E475F9"/>
    <w:rsid w:val="00E527DD"/>
    <w:rsid w:val="00E56F81"/>
    <w:rsid w:val="00E60E9B"/>
    <w:rsid w:val="00E66A9C"/>
    <w:rsid w:val="00E777BD"/>
    <w:rsid w:val="00E85AF9"/>
    <w:rsid w:val="00E920C8"/>
    <w:rsid w:val="00EA4163"/>
    <w:rsid w:val="00EA4491"/>
    <w:rsid w:val="00ED1B45"/>
    <w:rsid w:val="00ED2FD8"/>
    <w:rsid w:val="00ED7B88"/>
    <w:rsid w:val="00EE12D3"/>
    <w:rsid w:val="00EE19BE"/>
    <w:rsid w:val="00EE2466"/>
    <w:rsid w:val="00EE28D9"/>
    <w:rsid w:val="00EE40E3"/>
    <w:rsid w:val="00EE475F"/>
    <w:rsid w:val="00F16E67"/>
    <w:rsid w:val="00F30639"/>
    <w:rsid w:val="00F359EC"/>
    <w:rsid w:val="00F44175"/>
    <w:rsid w:val="00F45516"/>
    <w:rsid w:val="00F55CD8"/>
    <w:rsid w:val="00F56C27"/>
    <w:rsid w:val="00F63F3E"/>
    <w:rsid w:val="00F65790"/>
    <w:rsid w:val="00F81D0E"/>
    <w:rsid w:val="00F86C3F"/>
    <w:rsid w:val="00F92039"/>
    <w:rsid w:val="00F92B9D"/>
    <w:rsid w:val="00F94BD4"/>
    <w:rsid w:val="00F95285"/>
    <w:rsid w:val="00FA3EE3"/>
    <w:rsid w:val="00FB3CA6"/>
    <w:rsid w:val="00FC5522"/>
    <w:rsid w:val="00FC6F0A"/>
    <w:rsid w:val="00FD35F8"/>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BC2-850D-4400-A32C-32F5661BA87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17</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wangx</cp:lastModifiedBy>
  <cp:revision>48</cp:revision>
  <dcterms:created xsi:type="dcterms:W3CDTF">2024-12-04T02:17:00Z</dcterms:created>
  <dcterms:modified xsi:type="dcterms:W3CDTF">2024-12-12T05:29:00Z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