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C4FC" w14:textId="77777777" w:rsidR="00FC0C1D" w:rsidRDefault="00ED4679">
      <w:pPr>
        <w:pStyle w:val="aff7"/>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ED4679">
      <w:pPr>
        <w:pStyle w:val="aff7"/>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aff7"/>
        <w:rPr>
          <w:bCs/>
          <w:sz w:val="24"/>
          <w:lang w:val="de-DE"/>
        </w:rPr>
      </w:pPr>
    </w:p>
    <w:p w14:paraId="50B519C5" w14:textId="77777777" w:rsidR="00FC0C1D" w:rsidRDefault="00ED4679">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ED467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ED4679">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24D795A" w14:textId="77777777" w:rsidR="00FC0C1D" w:rsidRDefault="00ED4679">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ED467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ED4679">
      <w:pPr>
        <w:pStyle w:val="1"/>
      </w:pPr>
      <w:r>
        <w:t>1</w:t>
      </w:r>
      <w:r>
        <w:tab/>
        <w:t>Introduction</w:t>
      </w:r>
    </w:p>
    <w:p w14:paraId="152A8E66" w14:textId="77777777" w:rsidR="00FC0C1D" w:rsidRDefault="00ED4679">
      <w:r>
        <w:t>This document is the report of the following email discussion:</w:t>
      </w:r>
    </w:p>
    <w:p w14:paraId="1CA59BC0" w14:textId="77777777" w:rsidR="00FC0C1D" w:rsidRDefault="00ED4679">
      <w:pPr>
        <w:pStyle w:val="EmailDiscussion"/>
      </w:pPr>
      <w:r>
        <w:t>[POST128][019][AI PHY] NW side data collection (Nokia)</w:t>
      </w:r>
    </w:p>
    <w:p w14:paraId="1854CD2C" w14:textId="77777777" w:rsidR="00FC0C1D" w:rsidRDefault="00ED4679">
      <w:pPr>
        <w:pStyle w:val="EmailDiscussion2"/>
      </w:pPr>
      <w:r>
        <w:tab/>
        <w:t xml:space="preserve">Intended outcome: Discuss the motivation and specification complexity for the three radio conditions. </w:t>
      </w:r>
    </w:p>
    <w:p w14:paraId="084FE236" w14:textId="77777777" w:rsidR="00FC0C1D" w:rsidRDefault="00ED4679">
      <w:pPr>
        <w:pStyle w:val="EmailDiscussion2"/>
      </w:pPr>
      <w:r>
        <w:tab/>
        <w:t>Deadline:  Long</w:t>
      </w:r>
    </w:p>
    <w:p w14:paraId="7BA5E131" w14:textId="77777777" w:rsidR="00FC0C1D" w:rsidRDefault="00FC0C1D"/>
    <w:p w14:paraId="25BD221E" w14:textId="77777777" w:rsidR="00FC0C1D" w:rsidRDefault="00ED4679">
      <w:pPr>
        <w:pStyle w:val="1"/>
      </w:pPr>
      <w:r>
        <w:t>2</w:t>
      </w:r>
      <w:r>
        <w:tab/>
        <w:t>Contact Points</w:t>
      </w:r>
    </w:p>
    <w:p w14:paraId="63D2A28D" w14:textId="77777777" w:rsidR="00FC0C1D" w:rsidRDefault="00ED467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ED4679">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ED467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ED4679">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ED467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ED4679">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ED4679">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ED467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ED4679">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ED467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ED467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ED4679">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ED4679">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ED467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ED4679">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ED4679">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ED4679">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ED46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ED467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ED4679">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ED467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ED467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ED467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ED4679">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ED4679">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ED467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ED4679">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ED4679">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ED46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ED4679">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ED4679">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ED4679">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ED4679">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ED4679">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ED4679">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ED4679">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ED4679">
            <w:pPr>
              <w:pStyle w:val="TAC"/>
              <w:spacing w:before="20" w:after="20"/>
              <w:ind w:left="57" w:right="57"/>
              <w:jc w:val="left"/>
              <w:rPr>
                <w:lang w:eastAsia="zh-CN"/>
              </w:rPr>
            </w:pPr>
            <w:hyperlink r:id="rId10" w:history="1">
              <w:r>
                <w:rPr>
                  <w:rStyle w:val="afffc"/>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ED4679">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ED4679">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ED4679">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ED4679">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ED4679">
            <w:pPr>
              <w:pStyle w:val="TAC"/>
              <w:spacing w:before="20" w:after="20"/>
              <w:ind w:left="57" w:right="57"/>
              <w:jc w:val="left"/>
              <w:rPr>
                <w:rFonts w:eastAsia="SimSun"/>
                <w:lang w:eastAsia="zh-CN"/>
              </w:rPr>
            </w:pPr>
            <w:r>
              <w:rPr>
                <w:rFonts w:eastAsia="SimSun"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ED4679">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Ningyu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soo.kim@lge.com</w:t>
            </w:r>
          </w:p>
        </w:tc>
      </w:tr>
      <w:tr w:rsidR="00F71211" w14:paraId="52DB7C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B6098" w14:textId="0D41DBD1" w:rsidR="00F71211" w:rsidRDefault="00F71211">
            <w:pPr>
              <w:pStyle w:val="TAC"/>
              <w:spacing w:before="20" w:after="20"/>
              <w:ind w:left="57" w:right="57"/>
              <w:jc w:val="left"/>
              <w:rPr>
                <w:rFonts w:eastAsia="Malgun Gothic"/>
                <w:lang w:val="en-US" w:eastAsia="ko-KR"/>
              </w:rPr>
            </w:pPr>
            <w:r>
              <w:rPr>
                <w:rFonts w:eastAsia="Malgun Gothic"/>
                <w:lang w:val="en-US" w:eastAsia="ko-KR"/>
              </w:rPr>
              <w:t>Google</w:t>
            </w:r>
          </w:p>
        </w:tc>
        <w:tc>
          <w:tcPr>
            <w:tcW w:w="3118" w:type="dxa"/>
            <w:tcBorders>
              <w:top w:val="single" w:sz="4" w:space="0" w:color="auto"/>
              <w:left w:val="single" w:sz="4" w:space="0" w:color="auto"/>
              <w:bottom w:val="single" w:sz="4" w:space="0" w:color="auto"/>
              <w:right w:val="single" w:sz="4" w:space="0" w:color="auto"/>
            </w:tcBorders>
          </w:tcPr>
          <w:p w14:paraId="74557A16" w14:textId="041DB87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 Geng</w:t>
            </w:r>
          </w:p>
        </w:tc>
        <w:tc>
          <w:tcPr>
            <w:tcW w:w="4391" w:type="dxa"/>
            <w:tcBorders>
              <w:top w:val="single" w:sz="4" w:space="0" w:color="auto"/>
              <w:left w:val="single" w:sz="4" w:space="0" w:color="auto"/>
              <w:bottom w:val="single" w:sz="4" w:space="0" w:color="auto"/>
              <w:right w:val="single" w:sz="4" w:space="0" w:color="auto"/>
            </w:tcBorders>
          </w:tcPr>
          <w:p w14:paraId="0E399A27" w14:textId="0E68C82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tingtinggeng@google.com</w:t>
            </w:r>
          </w:p>
        </w:tc>
      </w:tr>
      <w:tr w:rsidR="00E204AD" w14:paraId="706BE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ED031" w14:textId="5320E036"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M</w:t>
            </w:r>
            <w:r>
              <w:rPr>
                <w:rFonts w:eastAsia="SimSun"/>
                <w:lang w:val="en-US" w:eastAsia="zh-CN"/>
              </w:rPr>
              <w:t>ediatek</w:t>
            </w:r>
          </w:p>
        </w:tc>
        <w:tc>
          <w:tcPr>
            <w:tcW w:w="3118" w:type="dxa"/>
            <w:tcBorders>
              <w:top w:val="single" w:sz="4" w:space="0" w:color="auto"/>
              <w:left w:val="single" w:sz="4" w:space="0" w:color="auto"/>
              <w:bottom w:val="single" w:sz="4" w:space="0" w:color="auto"/>
              <w:right w:val="single" w:sz="4" w:space="0" w:color="auto"/>
            </w:tcBorders>
          </w:tcPr>
          <w:p w14:paraId="4665D62C" w14:textId="1858A719"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uanyuan Zhang</w:t>
            </w:r>
          </w:p>
        </w:tc>
        <w:tc>
          <w:tcPr>
            <w:tcW w:w="4391" w:type="dxa"/>
            <w:tcBorders>
              <w:top w:val="single" w:sz="4" w:space="0" w:color="auto"/>
              <w:left w:val="single" w:sz="4" w:space="0" w:color="auto"/>
              <w:bottom w:val="single" w:sz="4" w:space="0" w:color="auto"/>
              <w:right w:val="single" w:sz="4" w:space="0" w:color="auto"/>
            </w:tcBorders>
          </w:tcPr>
          <w:p w14:paraId="4BD61EE4" w14:textId="0014AF72" w:rsidR="00E204AD" w:rsidRPr="00E204AD" w:rsidRDefault="00E204AD">
            <w:pPr>
              <w:pStyle w:val="TAC"/>
              <w:spacing w:before="20" w:after="20"/>
              <w:ind w:left="57" w:right="57"/>
              <w:jc w:val="left"/>
              <w:rPr>
                <w:rFonts w:eastAsia="SimSun"/>
                <w:lang w:val="en-US" w:eastAsia="zh-CN"/>
              </w:rPr>
            </w:pPr>
            <w:r>
              <w:rPr>
                <w:rFonts w:eastAsia="SimSun"/>
                <w:lang w:val="en-US" w:eastAsia="zh-CN"/>
              </w:rPr>
              <w:t>Yuany.zhang@mediatek.com</w:t>
            </w:r>
          </w:p>
        </w:tc>
      </w:tr>
      <w:tr w:rsidR="009C2F18" w14:paraId="42FE81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342C26" w14:textId="67417B45" w:rsidR="009C2F18" w:rsidRDefault="009C2F18">
            <w:pPr>
              <w:pStyle w:val="TAC"/>
              <w:spacing w:before="20" w:after="20"/>
              <w:ind w:left="57" w:right="57"/>
              <w:jc w:val="left"/>
              <w:rPr>
                <w:rFonts w:eastAsia="SimSun"/>
                <w:lang w:val="en-US" w:eastAsia="zh-CN"/>
              </w:rPr>
            </w:pPr>
            <w:r>
              <w:rPr>
                <w:rFonts w:eastAsia="SimSun"/>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D8E90A2" w14:textId="0E9650AC" w:rsidR="009C2F18" w:rsidRDefault="009C2F18">
            <w:pPr>
              <w:pStyle w:val="TAC"/>
              <w:spacing w:before="20" w:after="20"/>
              <w:ind w:left="57" w:right="57"/>
              <w:jc w:val="left"/>
              <w:rPr>
                <w:rFonts w:eastAsia="SimSun"/>
                <w:lang w:val="en-US" w:eastAsia="zh-CN"/>
              </w:rPr>
            </w:pPr>
            <w:r>
              <w:rPr>
                <w:rFonts w:eastAsia="SimSun"/>
                <w:lang w:val="en-US" w:eastAsia="zh-CN"/>
              </w:rPr>
              <w:t>Chunhui (Allan) Zhu</w:t>
            </w:r>
          </w:p>
        </w:tc>
        <w:tc>
          <w:tcPr>
            <w:tcW w:w="4391" w:type="dxa"/>
            <w:tcBorders>
              <w:top w:val="single" w:sz="4" w:space="0" w:color="auto"/>
              <w:left w:val="single" w:sz="4" w:space="0" w:color="auto"/>
              <w:bottom w:val="single" w:sz="4" w:space="0" w:color="auto"/>
              <w:right w:val="single" w:sz="4" w:space="0" w:color="auto"/>
            </w:tcBorders>
          </w:tcPr>
          <w:p w14:paraId="614F8718" w14:textId="6040ED3E" w:rsidR="009C2F18" w:rsidRDefault="009C2F18">
            <w:pPr>
              <w:pStyle w:val="TAC"/>
              <w:spacing w:before="20" w:after="20"/>
              <w:ind w:left="57" w:right="57"/>
              <w:jc w:val="left"/>
              <w:rPr>
                <w:rFonts w:eastAsia="SimSun"/>
                <w:lang w:val="en-US" w:eastAsia="zh-CN"/>
              </w:rPr>
            </w:pPr>
            <w:r>
              <w:rPr>
                <w:rFonts w:eastAsia="SimSun"/>
                <w:lang w:val="en-US" w:eastAsia="zh-CN"/>
              </w:rPr>
              <w:t>c</w:t>
            </w:r>
            <w:r w:rsidR="00D5553F">
              <w:rPr>
                <w:rFonts w:eastAsia="SimSun"/>
                <w:lang w:val="en-US" w:eastAsia="zh-CN"/>
              </w:rPr>
              <w:t>zhu@futurewei.com</w:t>
            </w:r>
          </w:p>
        </w:tc>
      </w:tr>
      <w:tr w:rsidR="00210B36" w14:paraId="23EC6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C4842" w14:textId="08C6AB4B"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NTT DOCOMO</w:t>
            </w:r>
          </w:p>
        </w:tc>
        <w:tc>
          <w:tcPr>
            <w:tcW w:w="3118" w:type="dxa"/>
            <w:tcBorders>
              <w:top w:val="single" w:sz="4" w:space="0" w:color="auto"/>
              <w:left w:val="single" w:sz="4" w:space="0" w:color="auto"/>
              <w:bottom w:val="single" w:sz="4" w:space="0" w:color="auto"/>
              <w:right w:val="single" w:sz="4" w:space="0" w:color="auto"/>
            </w:tcBorders>
          </w:tcPr>
          <w:p w14:paraId="462CB2F0" w14:textId="04F837DB"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Koki Yamashita</w:t>
            </w:r>
          </w:p>
        </w:tc>
        <w:tc>
          <w:tcPr>
            <w:tcW w:w="4391" w:type="dxa"/>
            <w:tcBorders>
              <w:top w:val="single" w:sz="4" w:space="0" w:color="auto"/>
              <w:left w:val="single" w:sz="4" w:space="0" w:color="auto"/>
              <w:bottom w:val="single" w:sz="4" w:space="0" w:color="auto"/>
              <w:right w:val="single" w:sz="4" w:space="0" w:color="auto"/>
            </w:tcBorders>
          </w:tcPr>
          <w:p w14:paraId="3BD98C69" w14:textId="4BF891C1"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kouki.yamashita.dz@nttdocomo.com</w:t>
            </w:r>
          </w:p>
        </w:tc>
      </w:tr>
    </w:tbl>
    <w:p w14:paraId="45A5E704" w14:textId="77777777" w:rsidR="00FC0C1D" w:rsidRDefault="00FC0C1D"/>
    <w:p w14:paraId="089C5408" w14:textId="77777777" w:rsidR="00FC0C1D" w:rsidRDefault="00ED4679">
      <w:pPr>
        <w:pStyle w:val="1"/>
      </w:pPr>
      <w:r>
        <w:t>3</w:t>
      </w:r>
      <w:r>
        <w:tab/>
        <w:t>Discussion</w:t>
      </w:r>
    </w:p>
    <w:p w14:paraId="705066A2" w14:textId="77777777" w:rsidR="00FC0C1D" w:rsidRDefault="00ED4679">
      <w:r>
        <w:t>An email discussion was triggered to discuss the following event-based logging mechanisms.</w:t>
      </w:r>
    </w:p>
    <w:p w14:paraId="577E49BD" w14:textId="77777777" w:rsidR="00FC0C1D" w:rsidRDefault="00ED4679">
      <w:r>
        <w:rPr>
          <w:rFonts w:ascii="Wingdings" w:eastAsia="Wingdings" w:hAnsi="Wingdings" w:cs="Wingdings"/>
        </w:rPr>
        <w:lastRenderedPageBreak/>
        <w:t></w:t>
      </w:r>
      <w:r>
        <w:tab/>
        <w:t>Focus on the following three radio condition event-based logging</w:t>
      </w:r>
    </w:p>
    <w:p w14:paraId="22DFBF4A" w14:textId="77777777" w:rsidR="00FC0C1D" w:rsidRDefault="00ED4679">
      <w:r>
        <w:t>1.</w:t>
      </w:r>
      <w:r>
        <w:tab/>
        <w:t>L3 serving cell measurement based (e.g. X1/X2 similar to A1/A2)</w:t>
      </w:r>
    </w:p>
    <w:p w14:paraId="7CBA355F" w14:textId="77777777" w:rsidR="00FC0C1D" w:rsidRDefault="00ED4679">
      <w:r>
        <w:t>2.</w:t>
      </w:r>
      <w:r>
        <w:tab/>
        <w:t>Beam based events (e.g. beam becomes top-1 beam and number of measurements is less than configured value)</w:t>
      </w:r>
    </w:p>
    <w:p w14:paraId="0E9E8642" w14:textId="77777777" w:rsidR="00FC0C1D" w:rsidRDefault="00ED4679">
      <w:r>
        <w:t>3.</w:t>
      </w:r>
      <w:r>
        <w:tab/>
        <w:t>L1 beam level measurement</w:t>
      </w:r>
    </w:p>
    <w:p w14:paraId="7291587B" w14:textId="77777777" w:rsidR="00FC0C1D" w:rsidRDefault="00ED4679">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ED4679">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ED4679">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ED4679">
      <w:pPr>
        <w:pStyle w:val="21"/>
      </w:pPr>
      <w:r>
        <w:t>3.1</w:t>
      </w:r>
      <w:r>
        <w:tab/>
        <w:t>Motivation for Event Triggers</w:t>
      </w:r>
    </w:p>
    <w:p w14:paraId="77F55E1F" w14:textId="77777777" w:rsidR="00FC0C1D" w:rsidRDefault="00ED4679">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ED4679">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ED4679">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ED4679">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ED4679">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ED4679">
            <w:pPr>
              <w:pStyle w:val="TAC"/>
              <w:numPr>
                <w:ilvl w:val="0"/>
                <w:numId w:val="13"/>
              </w:numPr>
              <w:spacing w:before="20" w:after="20"/>
              <w:ind w:right="57"/>
              <w:jc w:val="left"/>
              <w:rPr>
                <w:lang w:eastAsia="zh-CN"/>
              </w:rPr>
            </w:pPr>
            <w:r>
              <w:rPr>
                <w:lang w:eastAsia="zh-CN"/>
              </w:rPr>
              <w:t>NW-side</w:t>
            </w:r>
          </w:p>
          <w:p w14:paraId="7BA1D58F"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A313D3B"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ED4679">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6A4D9763" w14:textId="77777777" w:rsidR="00FC0C1D" w:rsidRDefault="00ED4679">
            <w:pPr>
              <w:pStyle w:val="TAC"/>
              <w:numPr>
                <w:ilvl w:val="0"/>
                <w:numId w:val="13"/>
              </w:numPr>
              <w:spacing w:before="20" w:after="20"/>
              <w:ind w:right="57"/>
              <w:jc w:val="left"/>
              <w:rPr>
                <w:lang w:eastAsia="zh-CN"/>
              </w:rPr>
            </w:pPr>
            <w:r>
              <w:rPr>
                <w:lang w:eastAsia="zh-CN"/>
              </w:rPr>
              <w:t>UE-side</w:t>
            </w:r>
          </w:p>
          <w:p w14:paraId="3DB5B297" w14:textId="77777777" w:rsidR="00FC0C1D" w:rsidRDefault="00ED4679">
            <w:pPr>
              <w:pStyle w:val="TAC"/>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E912DD5" w14:textId="77777777" w:rsidR="00FC0C1D" w:rsidRDefault="00ED4679">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ED4679">
            <w:pPr>
              <w:pStyle w:val="TAC"/>
              <w:numPr>
                <w:ilvl w:val="2"/>
                <w:numId w:val="13"/>
              </w:numPr>
              <w:spacing w:before="20" w:after="20"/>
              <w:ind w:left="1210" w:right="57"/>
              <w:jc w:val="left"/>
              <w:rPr>
                <w:lang w:eastAsia="zh-CN"/>
              </w:rPr>
            </w:pPr>
            <w:r>
              <w:rPr>
                <w:lang w:eastAsia="zh-CN"/>
              </w:rPr>
              <w:t xml:space="preserve">Note that if following current AS buffer mechanism of logged MDT/QoE, the NW only know UE’s supported minimum AS buffer size (64KB) rather than UE’s actual AS buffer size. Thus, NW can’t accurately estimate when UE’s AS buffer is full. </w:t>
            </w:r>
          </w:p>
          <w:p w14:paraId="463E3D4B" w14:textId="77777777" w:rsidR="00FC0C1D" w:rsidRDefault="00ED4679">
            <w:pPr>
              <w:pStyle w:val="TAC"/>
              <w:spacing w:before="20" w:after="20"/>
              <w:ind w:left="814" w:right="57"/>
              <w:jc w:val="left"/>
              <w:rPr>
                <w:lang w:eastAsia="zh-CN"/>
              </w:rPr>
            </w:pPr>
            <w:r>
              <w:rPr>
                <w:lang w:eastAsia="zh-CN"/>
              </w:rPr>
              <w:t xml:space="preserve"> </w:t>
            </w:r>
          </w:p>
          <w:p w14:paraId="5CC23BD0" w14:textId="77777777" w:rsidR="00FC0C1D" w:rsidRDefault="00ED467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ED4679">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Based on RAN1 simulation observation, beam prediction performance will degrade when the beam RSRP is rather low, but this still can not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ED4679">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ED4679">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ED4679">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ED4679">
            <w:pPr>
              <w:pStyle w:val="TAC"/>
              <w:spacing w:before="20" w:after="20"/>
              <w:ind w:left="57" w:right="57"/>
              <w:jc w:val="left"/>
              <w:rPr>
                <w:lang w:eastAsia="zh-CN"/>
              </w:rPr>
            </w:pPr>
            <w:r>
              <w:rPr>
                <w:lang w:eastAsia="zh-CN"/>
              </w:rPr>
              <w:t>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definitely better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ED4679">
            <w:pPr>
              <w:pStyle w:val="TAC"/>
              <w:spacing w:before="20" w:after="20"/>
              <w:ind w:left="57" w:right="57"/>
              <w:jc w:val="left"/>
              <w:rPr>
                <w:lang w:eastAsia="zh-CN"/>
              </w:rPr>
            </w:pPr>
            <w:r>
              <w:rPr>
                <w:lang w:eastAsia="zh-CN"/>
              </w:rPr>
              <w:t xml:space="preserve">We agree with ZTE, Apple, and others that the objective of events is to reduce the Uu overhead associated with the training data collection and power saving at the UE. We also agree with the rapporteur that the collected measurements should form a representative sample of RSRP in the beams of a cells. We want to clarify that a representative samples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59AD3066" wp14:editId="1F8335D1">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ED4679">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ED4679">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ED4679">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ED4679">
            <w:pPr>
              <w:pStyle w:val="TAC"/>
              <w:spacing w:before="20" w:after="20"/>
              <w:ind w:right="57"/>
              <w:jc w:val="left"/>
              <w:rPr>
                <w:lang w:eastAsia="zh-CN"/>
              </w:rPr>
            </w:pPr>
            <w:r>
              <w:rPr>
                <w:lang w:eastAsia="zh-CN"/>
              </w:rPr>
              <w:t xml:space="preserve">Events should be defined (considering objective) such that it encompasses a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ED4679">
            <w:pPr>
              <w:spacing w:before="20" w:after="20"/>
            </w:pPr>
            <w:r>
              <w:t xml:space="preserve">[1] Yang, Yuzhe,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ED4679">
            <w:pPr>
              <w:spacing w:before="20" w:after="20"/>
            </w:pPr>
            <w:r>
              <w:t>[2] Jain, Saachi, Kimia Hamidieh, Kristian Georgiev, Andrew Ilyas, Marzyeh Ghassemi, and Aleksander Madry. "Data Debiasing with Datamodels (D3M): Improving Subgroup Robustness via Data Selection." </w:t>
            </w:r>
            <w:r>
              <w:rPr>
                <w:i/>
                <w:iCs/>
              </w:rPr>
              <w:t>arXiv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ED4679">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ED4679">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ED4679">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ED4679">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ED4679">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ED4679">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ED4679">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ED4679">
            <w:pPr>
              <w:pStyle w:val="TAC"/>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63E90334" w14:textId="77777777" w:rsidR="00FC0C1D" w:rsidRDefault="00ED4679">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ED4679">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ED4679">
            <w:pPr>
              <w:pStyle w:val="TAC"/>
              <w:spacing w:before="20" w:after="20"/>
              <w:ind w:left="57" w:right="57"/>
              <w:jc w:val="left"/>
              <w:rPr>
                <w:lang w:eastAsia="zh-CN"/>
              </w:rPr>
            </w:pPr>
            <w:r>
              <w:rPr>
                <w:lang w:eastAsia="zh-CN"/>
              </w:rPr>
              <w:t xml:space="preserve">We agree with all the motivations presented by different companies above (ZTE, Apple, Vivo, QC, Lenovo, Xiaomi). In order for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Uu interface, and in UE power consumption because the UE might just collect, for most of the logging duration, radio measurements that the network has already acquired previously. </w:t>
            </w:r>
          </w:p>
          <w:p w14:paraId="6B35DA21" w14:textId="77777777" w:rsidR="00FC0C1D" w:rsidRDefault="00ED4679">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ED4679">
            <w:pPr>
              <w:pStyle w:val="TAC"/>
              <w:spacing w:before="20" w:after="20"/>
              <w:ind w:left="57" w:right="57"/>
              <w:jc w:val="left"/>
              <w:rPr>
                <w:lang w:eastAsia="zh-CN"/>
              </w:rPr>
            </w:pPr>
            <w:r>
              <w:rPr>
                <w:lang w:eastAsia="zh-CN"/>
              </w:rPr>
              <w:t>The motivation of event-based logging comprise at least the following:</w:t>
            </w:r>
          </w:p>
          <w:p w14:paraId="21499F66" w14:textId="77777777" w:rsidR="00FC0C1D" w:rsidRDefault="00ED4679">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ED4679">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ED4679">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ED4679">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ED4679">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ED4679">
            <w:pPr>
              <w:pStyle w:val="TAC"/>
              <w:spacing w:before="20" w:after="20"/>
              <w:ind w:left="57" w:right="57"/>
              <w:jc w:val="left"/>
              <w:rPr>
                <w:lang w:eastAsia="zh-CN"/>
              </w:rPr>
            </w:pPr>
            <w:r>
              <w:rPr>
                <w:lang w:eastAsia="zh-CN"/>
              </w:rPr>
              <w:t>Following RAN2#128 agreement to focus on:</w:t>
            </w:r>
          </w:p>
          <w:p w14:paraId="729B11AF"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42026607"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7110F355"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ED4679">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ED4679">
            <w:pPr>
              <w:pStyle w:val="TAC"/>
              <w:spacing w:before="20" w:after="20"/>
              <w:ind w:left="57" w:right="57"/>
              <w:jc w:val="left"/>
              <w:rPr>
                <w:lang w:eastAsia="zh-CN"/>
              </w:rPr>
            </w:pPr>
            <w:r>
              <w:rPr>
                <w:lang w:eastAsia="zh-CN"/>
              </w:rPr>
              <w:t>From RAN2#127bis</w:t>
            </w:r>
          </w:p>
          <w:p w14:paraId="50D203A7" w14:textId="77777777" w:rsidR="00FC0C1D" w:rsidRDefault="00ED4679">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Event-triggered data logging will be supported. At least radio condition based event triggered logging will be supported</w:t>
            </w:r>
            <w:r>
              <w:rPr>
                <w:b w:val="0"/>
                <w:bCs/>
              </w:rPr>
              <w:t xml:space="preserve">. </w:t>
            </w:r>
            <w:r>
              <w:rPr>
                <w:b w:val="0"/>
                <w:bCs/>
                <w:highlight w:val="green"/>
              </w:rPr>
              <w:t>FFS</w:t>
            </w:r>
            <w:r>
              <w:rPr>
                <w:b w:val="0"/>
                <w:bCs/>
              </w:rPr>
              <w:t xml:space="preserve"> the details of radio condition based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ED4679">
            <w:pPr>
              <w:pStyle w:val="TAC"/>
              <w:spacing w:before="20" w:after="20"/>
              <w:ind w:left="57" w:right="57"/>
              <w:jc w:val="left"/>
              <w:rPr>
                <w:lang w:eastAsia="zh-CN"/>
              </w:rPr>
            </w:pPr>
            <w:r>
              <w:rPr>
                <w:lang w:eastAsia="zh-CN"/>
              </w:rPr>
              <w:t>From RAN2#128</w:t>
            </w:r>
          </w:p>
          <w:tbl>
            <w:tblPr>
              <w:tblStyle w:val="afffb"/>
              <w:tblW w:w="0" w:type="auto"/>
              <w:tblInd w:w="57" w:type="dxa"/>
              <w:tblLayout w:type="fixed"/>
              <w:tblLook w:val="04A0" w:firstRow="1" w:lastRow="0" w:firstColumn="1" w:lastColumn="0" w:noHBand="0" w:noVBand="1"/>
            </w:tblPr>
            <w:tblGrid>
              <w:gridCol w:w="7916"/>
            </w:tblGrid>
            <w:tr w:rsidR="00FC0C1D" w14:paraId="3026D7BA" w14:textId="77777777">
              <w:tc>
                <w:tcPr>
                  <w:tcW w:w="7916" w:type="dxa"/>
                </w:tcPr>
                <w:p w14:paraId="6DD15912" w14:textId="77777777" w:rsidR="00FC0C1D" w:rsidRDefault="00ED4679">
                  <w:pPr>
                    <w:pStyle w:val="Doc-text2"/>
                    <w:ind w:left="363"/>
                    <w:rPr>
                      <w:b/>
                      <w:bCs/>
                    </w:rPr>
                  </w:pPr>
                  <w:r>
                    <w:rPr>
                      <w:b/>
                      <w:bCs/>
                    </w:rPr>
                    <w:t>Agreements on NW side data collection</w:t>
                  </w:r>
                </w:p>
                <w:p w14:paraId="1352FB9B" w14:textId="77777777" w:rsidR="00FC0C1D" w:rsidRDefault="00ED4679">
                  <w:pPr>
                    <w:pStyle w:val="Agreement"/>
                    <w:numPr>
                      <w:ilvl w:val="0"/>
                      <w:numId w:val="16"/>
                    </w:numPr>
                    <w:tabs>
                      <w:tab w:val="clear" w:pos="1710"/>
                    </w:tabs>
                    <w:spacing w:after="0"/>
                    <w:ind w:left="360"/>
                    <w:rPr>
                      <w:b w:val="0"/>
                      <w:bCs/>
                    </w:rPr>
                  </w:pPr>
                  <w:r>
                    <w:rPr>
                      <w:b w:val="0"/>
                      <w:bCs/>
                      <w:highlight w:val="yellow"/>
                    </w:rPr>
                    <w:t>Focus on the following three radio condition event based logging</w:t>
                  </w:r>
                </w:p>
                <w:p w14:paraId="718B2AB8"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02F2C4A4"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366E7B5B"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ED4679">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ED4679">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ED4679">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ED4679">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ED4679">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ED4679">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ED4679">
            <w:pPr>
              <w:pStyle w:val="TAC"/>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Ax/Bx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ED4679">
            <w:pPr>
              <w:pStyle w:val="TAC"/>
              <w:spacing w:before="20" w:after="20"/>
              <w:ind w:left="57" w:right="57"/>
              <w:jc w:val="left"/>
              <w:rPr>
                <w:lang w:eastAsia="zh-CN"/>
              </w:rPr>
            </w:pPr>
            <w:r>
              <w:rPr>
                <w:lang w:eastAsia="zh-CN"/>
              </w:rPr>
              <w:t>So we propose this to be clarified in the discussion, i.e.,</w:t>
            </w:r>
          </w:p>
          <w:p w14:paraId="413C2D5B" w14:textId="77777777" w:rsidR="00FC0C1D" w:rsidRDefault="00ED4679">
            <w:pPr>
              <w:pStyle w:val="TAC"/>
              <w:spacing w:before="20" w:after="20"/>
              <w:ind w:left="57" w:right="57"/>
              <w:jc w:val="left"/>
              <w:rPr>
                <w:lang w:eastAsia="zh-CN"/>
              </w:rPr>
            </w:pPr>
            <w:r>
              <w:rPr>
                <w:lang w:eastAsia="zh-CN"/>
              </w:rPr>
              <w:t xml:space="preserve">“in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ED4679">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ED4679">
            <w:pPr>
              <w:pStyle w:val="TAC"/>
              <w:spacing w:before="20" w:after="20"/>
              <w:ind w:left="57" w:right="57"/>
              <w:jc w:val="both"/>
              <w:rPr>
                <w:rFonts w:eastAsia="SimSun"/>
                <w:lang w:eastAsia="zh-CN"/>
              </w:rPr>
            </w:pPr>
            <w:r>
              <w:rPr>
                <w:rFonts w:eastAsia="SimSun"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ED4679">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CATT </w:t>
            </w:r>
            <w:r>
              <w:rPr>
                <w:rFonts w:eastAsia="SimSun" w:hint="eastAsia"/>
                <w:lang w:eastAsia="zh-CN"/>
              </w:rPr>
              <w:t xml:space="preserve"> to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Malgun Gothic"/>
                <w:lang w:eastAsia="ko-KR"/>
              </w:rPr>
            </w:pPr>
            <w:r>
              <w:rPr>
                <w:rFonts w:eastAsia="Malgun Gothic" w:hint="eastAsia"/>
                <w:lang w:eastAsia="ko-KR"/>
              </w:rPr>
              <w:t>We have similar views on OPPO, Samsung, Huawei, CATT, and CMCC.</w:t>
            </w:r>
          </w:p>
          <w:p w14:paraId="3B36DCA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lang w:val="en-US" w:eastAsia="zh-CN"/>
              </w:rPr>
            </w:pP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ED4679" w14:paraId="2798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12BE" w14:textId="54BED663" w:rsidR="00ED4679" w:rsidRDefault="00ED4679" w:rsidP="001865B7">
            <w:pPr>
              <w:pStyle w:val="TAC"/>
              <w:spacing w:before="20" w:after="20"/>
              <w:ind w:left="57" w:right="57"/>
              <w:jc w:val="left"/>
              <w:rPr>
                <w:rFonts w:eastAsia="Malgun Gothic"/>
                <w:lang w:eastAsia="ko-KR"/>
              </w:rPr>
            </w:pPr>
            <w:r>
              <w:rPr>
                <w:rFonts w:eastAsia="Malgun Gothic"/>
                <w:lang w:eastAsia="ko-KR"/>
              </w:rPr>
              <w:t>G</w:t>
            </w:r>
            <w:r w:rsidRPr="00ED4679">
              <w:rPr>
                <w:rFonts w:eastAsia="Malgun Gothic" w:hint="eastAsia"/>
                <w:lang w:eastAsia="ko-KR"/>
              </w:rPr>
              <w:t>oogle</w:t>
            </w:r>
          </w:p>
        </w:tc>
        <w:tc>
          <w:tcPr>
            <w:tcW w:w="7936" w:type="dxa"/>
            <w:tcBorders>
              <w:top w:val="single" w:sz="4" w:space="0" w:color="auto"/>
              <w:left w:val="single" w:sz="4" w:space="0" w:color="auto"/>
              <w:bottom w:val="single" w:sz="4" w:space="0" w:color="auto"/>
              <w:right w:val="single" w:sz="4" w:space="0" w:color="auto"/>
            </w:tcBorders>
          </w:tcPr>
          <w:p w14:paraId="51DDFF9C" w14:textId="5B43125E" w:rsidR="00ED65EF" w:rsidRDefault="00ED65EF" w:rsidP="00ED65EF">
            <w:pPr>
              <w:pStyle w:val="TAC"/>
              <w:spacing w:before="20" w:after="20"/>
              <w:ind w:left="57" w:right="57"/>
              <w:jc w:val="both"/>
            </w:pPr>
            <w:r>
              <w:t xml:space="preserve">We recognize that collecting and reporting data across all conditions could be useful, allowing the NW to process it based on internal criteria and choose the data relevant to specific model training. However, this might lead to uneven data distribution, resulting in </w:t>
            </w:r>
            <w:r w:rsidR="00CE2262">
              <w:t>redundant</w:t>
            </w:r>
            <w:r>
              <w:t xml:space="preserve"> data for certain locations or conditions, and a scarcity for others. </w:t>
            </w:r>
          </w:p>
          <w:p w14:paraId="0A02C6FD" w14:textId="49C4C523" w:rsidR="00ED65EF" w:rsidRDefault="00ED65EF" w:rsidP="00A6177E">
            <w:pPr>
              <w:pStyle w:val="TAC"/>
              <w:spacing w:before="20" w:after="20"/>
              <w:ind w:left="57" w:right="57"/>
              <w:jc w:val="both"/>
              <w:rPr>
                <w:rFonts w:eastAsia="Malgun Gothic"/>
                <w:lang w:eastAsia="ko-KR"/>
              </w:rPr>
            </w:pPr>
            <w:r>
              <w:t xml:space="preserve">We believe that event-based logging will allow the </w:t>
            </w:r>
            <w:r w:rsidR="00CE2262">
              <w:t>NW</w:t>
            </w:r>
            <w:r>
              <w:t xml:space="preserve"> to configure data collection specifically for its needs. </w:t>
            </w:r>
            <w:r w:rsidR="00A6177E">
              <w:t>F</w:t>
            </w:r>
            <w:r w:rsidR="00A6177E" w:rsidRPr="00A6177E">
              <w:rPr>
                <w:rFonts w:hint="eastAsia"/>
              </w:rPr>
              <w:t>rom</w:t>
            </w:r>
            <w:r>
              <w:t xml:space="preserve"> the UE perspective, event-based logging is advantageous as it avoids unnecessary power consumption and conserves memory.</w:t>
            </w:r>
          </w:p>
        </w:tc>
      </w:tr>
      <w:tr w:rsidR="00E204AD" w14:paraId="510CED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4F05" w14:textId="11DDF704"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36" w:type="dxa"/>
            <w:tcBorders>
              <w:top w:val="single" w:sz="4" w:space="0" w:color="auto"/>
              <w:left w:val="single" w:sz="4" w:space="0" w:color="auto"/>
              <w:bottom w:val="single" w:sz="4" w:space="0" w:color="auto"/>
              <w:right w:val="single" w:sz="4" w:space="0" w:color="auto"/>
            </w:tcBorders>
          </w:tcPr>
          <w:p w14:paraId="0B5A01B7" w14:textId="77777777" w:rsidR="00E204AD" w:rsidRDefault="00E204AD" w:rsidP="00E204AD">
            <w:pPr>
              <w:pStyle w:val="TAC"/>
              <w:spacing w:before="20" w:after="20"/>
              <w:ind w:left="57" w:right="57"/>
              <w:jc w:val="left"/>
              <w:rPr>
                <w:rFonts w:eastAsia="SimSun"/>
                <w:lang w:eastAsia="zh-CN"/>
              </w:rPr>
            </w:pPr>
            <w:r>
              <w:rPr>
                <w:rFonts w:eastAsia="SimSun"/>
                <w:lang w:eastAsia="zh-CN"/>
              </w:rPr>
              <w:t>We do not think there is much benefit beyond collecting a complete and representative dataset for training AI/ML beam management models. The primary motivation and goal of event-based measurement logging are to ensure that the dataset captures a wide range of scenarios, including rarer events, to improve the accuracy and robustness of AI/ML models. However, there are several concerns and limitations that need to be addressed:</w:t>
            </w:r>
          </w:p>
          <w:p w14:paraId="170071DF"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Performance Evaluation by RAN1</w:t>
            </w:r>
            <w:r>
              <w:rPr>
                <w:rFonts w:eastAsia="SimSun"/>
                <w:lang w:eastAsia="zh-CN"/>
              </w:rPr>
              <w:t>: We agree with Samsung that the performance of event-based logging mechanisms needs to be thoroughly evaluated by RAN1. This evaluation should focus on the effectiveness of these mechanisms in reducing redundant samples, ensuring comprehensive data collection coverage, and contributing to the overall dataset quality. Without a detailed RAN1 evaluation, it is challenging to justify the benefits of these mechanisms.</w:t>
            </w:r>
          </w:p>
          <w:p w14:paraId="071D27D2"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Generalization Performance:</w:t>
            </w:r>
            <w:r>
              <w:rPr>
                <w:rFonts w:eastAsia="SimSun"/>
                <w:lang w:eastAsia="zh-CN"/>
              </w:rPr>
              <w:t xml:space="preserve"> We agree with OPPO that there is a concern regarding the generalization performance of AI/ML models if only a certain set of data is considered. Event-based logging may lead to biased data collection, where certain scenarios are overrepresented while others are underrepresented. This could negatively impact the model's ability to generalize to different conditions and environments.</w:t>
            </w:r>
          </w:p>
          <w:p w14:paraId="048D526C"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Existing Mechanisms:</w:t>
            </w:r>
            <w:r>
              <w:rPr>
                <w:rFonts w:eastAsia="SimSun"/>
                <w:lang w:eastAsia="zh-CN"/>
              </w:rPr>
              <w:t xml:space="preserve"> We agree with HW that the network already has mechanisms to configure data collection based on radio conditions, such as mobility event reporting. The latency for data collection for model training is not urgent. The network can provide the data logging configuration after the radio condition is met if it is really needed. These existing mechanisms can achieve similar benefits without the need for additional event-based logging configurations.</w:t>
            </w:r>
          </w:p>
          <w:p w14:paraId="3C9FB660" w14:textId="77777777" w:rsidR="00E204AD" w:rsidRDefault="00E204AD" w:rsidP="00E204AD">
            <w:pPr>
              <w:pStyle w:val="TAC"/>
              <w:spacing w:before="20" w:after="20"/>
              <w:ind w:left="57" w:right="57"/>
              <w:jc w:val="left"/>
              <w:rPr>
                <w:rFonts w:eastAsia="SimSun"/>
                <w:lang w:eastAsia="zh-CN"/>
              </w:rPr>
            </w:pPr>
            <w:r>
              <w:rPr>
                <w:rFonts w:eastAsia="SimSun"/>
                <w:lang w:eastAsia="zh-CN"/>
              </w:rPr>
              <w:t>Intuitively, event-based triggering can reduce signaling overhead and UE power consumption. However, whether it is a must for data categorization and model training to guarantee AI model performance needs to be justified.</w:t>
            </w:r>
          </w:p>
          <w:p w14:paraId="56D55439" w14:textId="5624631B" w:rsidR="00E204AD" w:rsidRDefault="00E204AD" w:rsidP="00E204AD">
            <w:pPr>
              <w:pStyle w:val="TAC"/>
              <w:spacing w:before="20" w:after="20"/>
              <w:ind w:left="57" w:right="57"/>
              <w:jc w:val="both"/>
            </w:pPr>
            <w:r>
              <w:rPr>
                <w:rFonts w:eastAsia="SimSun"/>
                <w:lang w:eastAsia="zh-CN"/>
              </w:rPr>
              <w:t>Based on the above concerns, we believe that the motivation and benefits of event-based logging mechanisms are unclear. We recommend checking the motivations with RAN1 first, as they have better expertise in beam management and are already discussing related issues. By verifying with RAN1, we can ensure that any new solutions make sense and are useful.</w:t>
            </w:r>
          </w:p>
        </w:tc>
      </w:tr>
      <w:tr w:rsidR="007941DD" w14:paraId="0E407B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A0F08" w14:textId="503E386F" w:rsidR="007941DD" w:rsidRPr="007941DD" w:rsidRDefault="007941DD" w:rsidP="007941DD">
            <w:pPr>
              <w:pStyle w:val="TAC"/>
              <w:spacing w:before="20" w:after="20"/>
              <w:ind w:left="57" w:right="57"/>
              <w:jc w:val="left"/>
              <w:rPr>
                <w:rFonts w:eastAsia="Malgun Gothic"/>
                <w:lang w:eastAsia="ko-KR"/>
              </w:rPr>
            </w:pPr>
            <w:r w:rsidRPr="007941DD">
              <w:rPr>
                <w:rFonts w:eastAsia="Malgun Gothic"/>
                <w:lang w:eastAsia="ko-KR"/>
              </w:rPr>
              <w:t>Futurewei</w:t>
            </w:r>
          </w:p>
        </w:tc>
        <w:tc>
          <w:tcPr>
            <w:tcW w:w="7936" w:type="dxa"/>
            <w:tcBorders>
              <w:top w:val="single" w:sz="4" w:space="0" w:color="auto"/>
              <w:left w:val="single" w:sz="4" w:space="0" w:color="auto"/>
              <w:bottom w:val="single" w:sz="4" w:space="0" w:color="auto"/>
              <w:right w:val="single" w:sz="4" w:space="0" w:color="auto"/>
            </w:tcBorders>
          </w:tcPr>
          <w:p w14:paraId="7E07DFC6" w14:textId="77777777" w:rsidR="007941DD" w:rsidRPr="007941DD" w:rsidRDefault="007941DD" w:rsidP="007941DD">
            <w:pPr>
              <w:pStyle w:val="TAC"/>
              <w:spacing w:before="20" w:after="20"/>
              <w:ind w:left="57" w:right="57"/>
              <w:jc w:val="both"/>
              <w:rPr>
                <w:rFonts w:eastAsia="Malgun Gothic"/>
                <w:lang w:eastAsia="ko-KR"/>
              </w:rPr>
            </w:pPr>
            <w:r w:rsidRPr="007941DD">
              <w:rPr>
                <w:rFonts w:eastAsia="Malgun Gothic"/>
                <w:lang w:eastAsia="ko-KR"/>
              </w:rPr>
              <w:t xml:space="preserve">As many have mentioned, we think the major motivations are </w:t>
            </w:r>
          </w:p>
          <w:p w14:paraId="470FAE06" w14:textId="77777777" w:rsid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Reduce overhead and UE power consumption;</w:t>
            </w:r>
          </w:p>
          <w:p w14:paraId="740F691D" w14:textId="1762DEF2" w:rsidR="007941DD" w:rsidRP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Capture rare situations/data that may not be easily captured by periodic reporting.</w:t>
            </w:r>
          </w:p>
        </w:tc>
      </w:tr>
      <w:tr w:rsidR="0079191E" w14:paraId="572F8A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3B5B7" w14:textId="585C3F5E" w:rsidR="0079191E" w:rsidRPr="0079191E" w:rsidRDefault="0079191E" w:rsidP="007941DD">
            <w:pPr>
              <w:pStyle w:val="TAC"/>
              <w:spacing w:before="20" w:after="20"/>
              <w:ind w:left="57" w:right="57"/>
              <w:jc w:val="left"/>
              <w:rPr>
                <w:rFonts w:eastAsiaTheme="minorEastAsia"/>
                <w:lang w:eastAsia="ja-JP"/>
              </w:rPr>
            </w:pPr>
            <w:r>
              <w:rPr>
                <w:rFonts w:eastAsiaTheme="minorEastAsia" w:hint="eastAsia"/>
                <w:lang w:eastAsia="ja-JP"/>
              </w:rPr>
              <w:t>DOCOMO</w:t>
            </w:r>
          </w:p>
        </w:tc>
        <w:tc>
          <w:tcPr>
            <w:tcW w:w="7936" w:type="dxa"/>
            <w:tcBorders>
              <w:top w:val="single" w:sz="4" w:space="0" w:color="auto"/>
              <w:left w:val="single" w:sz="4" w:space="0" w:color="auto"/>
              <w:bottom w:val="single" w:sz="4" w:space="0" w:color="auto"/>
              <w:right w:val="single" w:sz="4" w:space="0" w:color="auto"/>
            </w:tcBorders>
          </w:tcPr>
          <w:p w14:paraId="063353B7" w14:textId="77777777" w:rsidR="003963AE" w:rsidRDefault="003963AE" w:rsidP="003963AE">
            <w:pPr>
              <w:pStyle w:val="TAC"/>
              <w:spacing w:before="20" w:after="20"/>
              <w:ind w:left="57" w:right="57"/>
              <w:jc w:val="both"/>
              <w:rPr>
                <w:rFonts w:eastAsiaTheme="minorEastAsia"/>
                <w:lang w:eastAsia="ja-JP"/>
              </w:rPr>
            </w:pPr>
            <w:r>
              <w:rPr>
                <w:rFonts w:eastAsiaTheme="minorEastAsia" w:hint="eastAsia"/>
                <w:lang w:eastAsia="ja-JP"/>
              </w:rPr>
              <w:t>We think the main motivations are to avoid logging unnecessary/unwanted data.</w:t>
            </w:r>
          </w:p>
          <w:p w14:paraId="4CBF04FF" w14:textId="7C219CAA" w:rsidR="003963AE" w:rsidRPr="003963AE" w:rsidRDefault="003963AE" w:rsidP="003963AE">
            <w:pPr>
              <w:pStyle w:val="TAC"/>
              <w:spacing w:before="20" w:after="20"/>
              <w:ind w:left="57" w:right="57"/>
              <w:jc w:val="both"/>
              <w:rPr>
                <w:rFonts w:eastAsiaTheme="minorEastAsia" w:hint="eastAsia"/>
                <w:lang w:eastAsia="ja-JP"/>
              </w:rPr>
            </w:pPr>
            <w:r>
              <w:rPr>
                <w:rFonts w:eastAsiaTheme="minorEastAsia" w:hint="eastAsia"/>
                <w:lang w:eastAsia="ja-JP"/>
              </w:rPr>
              <w:t xml:space="preserve">As some companies mentioned, there may be some scenario that using event for data logging become dataset worse. However, NW can configure event-based data logging to UE only </w:t>
            </w:r>
            <w:r w:rsidR="0023275F">
              <w:rPr>
                <w:rFonts w:eastAsiaTheme="minorEastAsia" w:hint="eastAsia"/>
                <w:lang w:eastAsia="ja-JP"/>
              </w:rPr>
              <w:t>for the scenario in which</w:t>
            </w:r>
            <w:r>
              <w:rPr>
                <w:rFonts w:eastAsiaTheme="minorEastAsia" w:hint="eastAsia"/>
                <w:lang w:eastAsia="ja-JP"/>
              </w:rPr>
              <w:t xml:space="preserve"> </w:t>
            </w:r>
            <w:r w:rsidR="0023275F">
              <w:rPr>
                <w:rFonts w:eastAsiaTheme="minorEastAsia" w:hint="eastAsia"/>
                <w:lang w:eastAsia="ja-JP"/>
              </w:rPr>
              <w:t>it is useful.</w:t>
            </w:r>
          </w:p>
        </w:tc>
      </w:tr>
    </w:tbl>
    <w:p w14:paraId="094B380A" w14:textId="77777777" w:rsidR="00FC0C1D" w:rsidRDefault="00FC0C1D"/>
    <w:p w14:paraId="25B185A4" w14:textId="77777777" w:rsidR="00FC0C1D" w:rsidRDefault="00ED4679">
      <w:r>
        <w:rPr>
          <w:b/>
          <w:bCs/>
        </w:rPr>
        <w:t>Summary 0</w:t>
      </w:r>
      <w:r>
        <w:t>: TBD.</w:t>
      </w:r>
    </w:p>
    <w:p w14:paraId="2660AC49" w14:textId="77777777" w:rsidR="00FC0C1D" w:rsidRDefault="00ED4679">
      <w:r>
        <w:rPr>
          <w:b/>
          <w:bCs/>
        </w:rPr>
        <w:t>Proposal 0</w:t>
      </w:r>
      <w:r>
        <w:t>: TBD.</w:t>
      </w:r>
    </w:p>
    <w:p w14:paraId="65BE3FD6" w14:textId="77777777" w:rsidR="00FC0C1D" w:rsidRDefault="00ED4679">
      <w:pPr>
        <w:pStyle w:val="21"/>
      </w:pPr>
      <w:r>
        <w:t>3.2</w:t>
      </w:r>
      <w:r>
        <w:tab/>
        <w:t>Measurement Event Triggers</w:t>
      </w:r>
    </w:p>
    <w:p w14:paraId="4EA3F458" w14:textId="77777777" w:rsidR="00FC0C1D" w:rsidRDefault="00ED4679">
      <w:pPr>
        <w:pStyle w:val="31"/>
      </w:pPr>
      <w:r>
        <w:t>L3 serving cell measurement-based events</w:t>
      </w:r>
    </w:p>
    <w:p w14:paraId="02E1BAA0" w14:textId="77777777" w:rsidR="00FC0C1D" w:rsidRDefault="00ED4679">
      <w:r>
        <w:rPr>
          <w:u w:val="single"/>
        </w:rPr>
        <w:t>R2-2409945</w:t>
      </w:r>
      <w:r>
        <w:t xml:space="preserve"> (Apple) proposed the following:</w:t>
      </w:r>
    </w:p>
    <w:p w14:paraId="28C139C2" w14:textId="77777777" w:rsidR="00FC0C1D" w:rsidRDefault="00ED4679">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17D192B6" w14:textId="77777777" w:rsidR="00FC0C1D" w:rsidRDefault="00ED4679">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5DF60251" w14:textId="77777777" w:rsidR="00FC0C1D" w:rsidRDefault="00ED4679">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41C3D217" w14:textId="77777777" w:rsidR="00FC0C1D" w:rsidRDefault="00ED467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ED4679">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ED4679">
            <w:pPr>
              <w:pStyle w:val="TAC"/>
              <w:spacing w:before="20" w:after="20"/>
              <w:ind w:right="57"/>
              <w:jc w:val="left"/>
              <w:rPr>
                <w:lang w:val="en-US" w:eastAsia="zh-CN"/>
              </w:rPr>
            </w:pPr>
            <w:r>
              <w:rPr>
                <w:rFonts w:hint="eastAsia"/>
                <w:lang w:val="en-US" w:eastAsia="zh-CN"/>
              </w:rPr>
              <w:t>Yes with comments</w:t>
            </w:r>
          </w:p>
          <w:p w14:paraId="1BCB2314" w14:textId="77777777" w:rsidR="00FC0C1D" w:rsidRDefault="00ED4679">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ED4679">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2F0B53C3" w14:textId="77777777" w:rsidR="00FC0C1D" w:rsidRDefault="00ED4679">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ED4679">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ED4679">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ED4679">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ED4679">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ED4679">
            <w:pPr>
              <w:pStyle w:val="TAC"/>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70C5FFF" w14:textId="77777777" w:rsidR="00FC0C1D" w:rsidRDefault="00ED4679">
            <w:pPr>
              <w:pStyle w:val="TAC"/>
              <w:spacing w:before="20" w:after="20"/>
              <w:ind w:left="57" w:right="57"/>
              <w:jc w:val="left"/>
              <w:rPr>
                <w:lang w:eastAsia="zh-CN"/>
              </w:rPr>
            </w:pPr>
            <w:r>
              <w:rPr>
                <w:lang w:eastAsia="zh-CN"/>
              </w:rPr>
              <w:t xml:space="preserve"> </w:t>
            </w:r>
          </w:p>
          <w:p w14:paraId="60CBB27F" w14:textId="77777777" w:rsidR="00FC0C1D" w:rsidRDefault="00ED4679">
            <w:pPr>
              <w:pStyle w:val="TAC"/>
              <w:spacing w:before="20" w:after="20"/>
              <w:ind w:left="57" w:right="57"/>
              <w:jc w:val="left"/>
              <w:rPr>
                <w:lang w:eastAsia="zh-CN"/>
              </w:rPr>
            </w:pPr>
            <w:r>
              <w:rPr>
                <w:lang w:eastAsia="zh-CN"/>
              </w:rPr>
              <w:t>In addition, we want to clarify below 2 aspects:</w:t>
            </w:r>
          </w:p>
          <w:p w14:paraId="018B8B75" w14:textId="77777777" w:rsidR="00FC0C1D" w:rsidRDefault="00ED4679">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ED4679">
            <w:pPr>
              <w:pStyle w:val="TAC"/>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605620EE" w14:textId="77777777" w:rsidR="00FC0C1D" w:rsidRDefault="00ED4679">
            <w:pPr>
              <w:pStyle w:val="TAC"/>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r>
              <w:rPr>
                <w:i/>
                <w:iCs/>
              </w:rPr>
              <w:t>nrofCSI-RS-ResourcesToAverage, absThreshCSI-RS-Consolidation,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ED4679">
            <w:pPr>
              <w:pStyle w:val="TAC"/>
              <w:numPr>
                <w:ilvl w:val="0"/>
                <w:numId w:val="18"/>
              </w:numPr>
              <w:spacing w:before="20" w:after="20"/>
              <w:ind w:right="57"/>
              <w:jc w:val="left"/>
              <w:rPr>
                <w:lang w:eastAsia="zh-CN"/>
              </w:rPr>
            </w:pPr>
            <w:r>
              <w:rPr>
                <w:lang w:eastAsia="zh-CN"/>
              </w:rPr>
              <w:t>On the wording suggested by ZTE, we are fine with the change. But we want to clarify the wording is actually copied from same wording used in event A1/A2 in section 5.5.4/6.3.2 of TS 38.331:</w:t>
            </w:r>
          </w:p>
          <w:p w14:paraId="518D9860" w14:textId="77777777" w:rsidR="00FC0C1D" w:rsidRDefault="00ED4679">
            <w:pPr>
              <w:pStyle w:val="TAC"/>
              <w:spacing w:before="20" w:after="20"/>
              <w:ind w:left="417" w:right="57"/>
              <w:rPr>
                <w:lang w:eastAsia="zh-CN"/>
              </w:rPr>
            </w:pPr>
            <w:r>
              <w:rPr>
                <w:lang w:eastAsia="zh-CN"/>
              </w:rPr>
              <w:t>“Event A1:</w:t>
            </w:r>
            <w:r>
              <w:rPr>
                <w:lang w:eastAsia="zh-CN"/>
              </w:rPr>
              <w:tab/>
              <w:t>Serving becomes better than absolute threshold;</w:t>
            </w:r>
          </w:p>
          <w:p w14:paraId="401B819A" w14:textId="77777777" w:rsidR="00FC0C1D" w:rsidRDefault="00ED4679">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ED4679">
            <w:pPr>
              <w:pStyle w:val="TAC"/>
              <w:spacing w:before="20" w:after="20"/>
              <w:ind w:right="57"/>
              <w:jc w:val="left"/>
              <w:rPr>
                <w:rFonts w:eastAsia="SimSun"/>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ED4679">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ED4679">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r>
              <w:rPr>
                <w:i/>
                <w:iCs/>
              </w:rPr>
              <w:t>nrofCSI-RS-ResourcesToAverage</w:t>
            </w:r>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ED4679">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ED4679">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ED4679">
            <w:pPr>
              <w:pStyle w:val="TAC"/>
              <w:spacing w:before="20" w:after="20"/>
              <w:ind w:right="57"/>
              <w:jc w:val="left"/>
              <w:rPr>
                <w:lang w:eastAsia="zh-CN"/>
              </w:rPr>
            </w:pPr>
            <w:r>
              <w:rPr>
                <w:lang w:eastAsia="zh-CN"/>
              </w:rPr>
              <w:t>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ED4679">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36F52BD4" wp14:editId="112A5172">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ED4679">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ED4679">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ED4679">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ED4679">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ED4679">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ED4679">
            <w:pPr>
              <w:pStyle w:val="TAC"/>
              <w:spacing w:before="20" w:after="20"/>
              <w:ind w:left="57" w:right="57"/>
              <w:jc w:val="left"/>
              <w:rPr>
                <w:lang w:eastAsia="zh-CN"/>
              </w:rPr>
            </w:pPr>
            <w:r>
              <w:rPr>
                <w:lang w:eastAsia="zh-CN"/>
              </w:rPr>
              <w:t>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enable to collect the L1 measurements only for those beam that are of interest for the NW-side training. Such details can be discussed during the stage-3.</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ED467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ED4679">
            <w:pPr>
              <w:pStyle w:val="TAC"/>
              <w:spacing w:before="20" w:after="20"/>
              <w:ind w:left="57" w:right="57"/>
              <w:jc w:val="left"/>
              <w:rPr>
                <w:lang w:eastAsia="zh-CN"/>
              </w:rPr>
            </w:pPr>
            <w:r>
              <w:rPr>
                <w:lang w:eastAsia="zh-CN"/>
              </w:rPr>
              <w:t>Yes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ED4679">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ED4679">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ED4679">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ED467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ED4679">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ED4679">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first priority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ED4679">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ED4679">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ED4679">
            <w:pPr>
              <w:pStyle w:val="TAC"/>
              <w:spacing w:before="20" w:after="20"/>
              <w:ind w:left="57" w:right="57"/>
              <w:jc w:val="left"/>
              <w:rPr>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ED4679">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Malgun Gothic"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lang w:val="en-US" w:eastAsia="zh-CN"/>
              </w:rPr>
            </w:pPr>
            <w:r>
              <w:rPr>
                <w:rFonts w:eastAsia="Malgun Gothic"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r w:rsidR="00B461E2" w14:paraId="11F3F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DA802" w14:textId="29519F80" w:rsidR="00B461E2" w:rsidRDefault="00B461E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33F33" w14:textId="36D89DCC" w:rsidR="00B461E2" w:rsidRDefault="00B461E2" w:rsidP="001865B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C65A3" w14:textId="451A9881" w:rsidR="00B461E2" w:rsidRPr="00C37753" w:rsidRDefault="00B461E2" w:rsidP="00F17762">
            <w:pPr>
              <w:pStyle w:val="TAC"/>
              <w:spacing w:before="20" w:after="20"/>
              <w:ind w:left="57" w:right="57"/>
              <w:jc w:val="both"/>
              <w:rPr>
                <w:rFonts w:eastAsia="SimSun"/>
                <w:lang w:val="en-US" w:eastAsia="zh-CN"/>
              </w:rPr>
            </w:pPr>
            <w:r>
              <w:rPr>
                <w:rFonts w:eastAsia="SimSun"/>
                <w:lang w:val="en-US" w:eastAsia="zh-CN"/>
              </w:rPr>
              <w:t>L3</w:t>
            </w:r>
            <w:r w:rsidR="00003C75">
              <w:rPr>
                <w:rFonts w:eastAsia="SimSun"/>
                <w:lang w:val="en-US" w:eastAsia="zh-CN"/>
              </w:rPr>
              <w:t xml:space="preserve"> cell level measurement-based event is more stable </w:t>
            </w:r>
            <w:r w:rsidR="00807080">
              <w:rPr>
                <w:rFonts w:eastAsia="SimSun"/>
                <w:lang w:val="en-US" w:eastAsia="zh-CN"/>
              </w:rPr>
              <w:t xml:space="preserve">as the triggering </w:t>
            </w:r>
            <w:r w:rsidR="00003C75">
              <w:rPr>
                <w:rFonts w:eastAsia="SimSun"/>
                <w:lang w:val="en-US" w:eastAsia="zh-CN"/>
              </w:rPr>
              <w:t>for UE to start data logging, e.g</w:t>
            </w:r>
            <w:r w:rsidR="00F17762">
              <w:rPr>
                <w:rFonts w:eastAsia="SimSun"/>
                <w:lang w:val="en-US" w:eastAsia="zh-CN"/>
              </w:rPr>
              <w:t>., logging</w:t>
            </w:r>
            <w:r w:rsidR="00CE2262">
              <w:rPr>
                <w:rFonts w:eastAsia="SimSun"/>
                <w:lang w:val="en-US" w:eastAsia="zh-CN"/>
              </w:rPr>
              <w:t xml:space="preserve"> </w:t>
            </w:r>
            <w:r w:rsidR="00003C75">
              <w:rPr>
                <w:rFonts w:eastAsia="SimSun"/>
                <w:lang w:val="en-US" w:eastAsia="zh-CN"/>
              </w:rPr>
              <w:t>L1 measurement results of beams.</w:t>
            </w:r>
            <w:r>
              <w:rPr>
                <w:rFonts w:eastAsia="SimSun"/>
                <w:lang w:val="en-US" w:eastAsia="zh-CN"/>
              </w:rPr>
              <w:t xml:space="preserve"> </w:t>
            </w:r>
          </w:p>
        </w:tc>
      </w:tr>
      <w:tr w:rsidR="00E204AD" w14:paraId="5A8607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D179E4" w14:textId="26202DDE"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DFACB" w14:textId="3B8C5B04" w:rsidR="00E204AD" w:rsidRDefault="00E204AD" w:rsidP="00E204AD">
            <w:pPr>
              <w:pStyle w:val="TAC"/>
              <w:spacing w:before="20" w:after="20"/>
              <w:ind w:left="57" w:right="57"/>
              <w:jc w:val="left"/>
              <w:rPr>
                <w:rFonts w:eastAsia="Malgun Gothic"/>
                <w:lang w:eastAsia="ko-KR"/>
              </w:rPr>
            </w:pPr>
            <w:r>
              <w:rPr>
                <w:rFonts w:eastAsia="SimSun"/>
                <w:lang w:eastAsia="zh-CN"/>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8C793B" w14:textId="77777777" w:rsidR="00E204AD" w:rsidRDefault="00E204AD" w:rsidP="00E204AD">
            <w:pPr>
              <w:pStyle w:val="TAC"/>
              <w:spacing w:before="20" w:after="20"/>
              <w:ind w:left="57" w:right="57"/>
              <w:jc w:val="left"/>
              <w:rPr>
                <w:lang w:eastAsia="zh-CN"/>
              </w:rPr>
            </w:pPr>
            <w:r>
              <w:rPr>
                <w:lang w:eastAsia="zh-CN"/>
              </w:rPr>
              <w:t xml:space="preserve">The effectiveness of L3 serving cell level measurement events in accomplishing the goal of data collection for training network-side beam management AI/ML models needs to be thoroughly evaluated by RAN1. </w:t>
            </w:r>
          </w:p>
          <w:p w14:paraId="6FCB04DA" w14:textId="32137891" w:rsidR="00E204AD" w:rsidRDefault="00E204AD" w:rsidP="00E204AD">
            <w:pPr>
              <w:pStyle w:val="TAC"/>
              <w:spacing w:before="20" w:after="20"/>
              <w:ind w:left="57" w:right="57"/>
              <w:jc w:val="both"/>
              <w:rPr>
                <w:rFonts w:eastAsia="SimSun"/>
                <w:lang w:val="en-US" w:eastAsia="zh-CN"/>
              </w:rPr>
            </w:pPr>
            <w:r>
              <w:rPr>
                <w:lang w:eastAsia="zh-CN"/>
              </w:rPr>
              <w:t>Furthermore, L3 serving cell level measurements provide a high-level overview of the radio conditions but lack the granularity needed for detailed beam management. These measurements may not capture the fine-grained variations in signal quality and beam performance that are critical for training accurate AI/ML models. To address the granularity issue, L3 measurements can be combined with L1 beam level measurements and beam-based events. This combination can provide a more comprehensive view of the radio conditions and beam performance, capturing both high-level and fine-grained variations.</w:t>
            </w:r>
          </w:p>
        </w:tc>
      </w:tr>
      <w:tr w:rsidR="006B7F7D" w14:paraId="3DB59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44D57E" w14:textId="637A6F53"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BF0E99" w14:textId="6B0DACB9"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A832CA" w14:textId="77777777" w:rsidR="006B7F7D" w:rsidRPr="006B7F7D" w:rsidRDefault="006B7F7D" w:rsidP="006B7F7D">
            <w:pPr>
              <w:pStyle w:val="TAC"/>
              <w:spacing w:before="20" w:after="20"/>
              <w:ind w:right="57"/>
              <w:jc w:val="both"/>
              <w:rPr>
                <w:rFonts w:eastAsia="SimSun"/>
                <w:lang w:val="en-US" w:eastAsia="zh-CN"/>
              </w:rPr>
            </w:pPr>
            <w:r w:rsidRPr="006B7F7D">
              <w:rPr>
                <w:rFonts w:eastAsia="SimSun"/>
                <w:lang w:val="en-US" w:eastAsia="zh-CN"/>
              </w:rPr>
              <w:t xml:space="preserve">In Apple’s proposal 8, a measurement event is logged when the L3 measurement becomes better than the absolute threshold from worse than the threshold (X1), or when the L3 measurement becomes worse than the absolute threshold from better than the threshold (X2). In short, the changes in the measurement (the event) triggers the logging. </w:t>
            </w:r>
          </w:p>
          <w:p w14:paraId="7DB13357" w14:textId="77777777" w:rsidR="006B7F7D" w:rsidRPr="006B7F7D" w:rsidRDefault="006B7F7D" w:rsidP="006B7F7D">
            <w:pPr>
              <w:pStyle w:val="TAC"/>
              <w:spacing w:before="20" w:after="20"/>
              <w:ind w:right="57"/>
              <w:jc w:val="both"/>
              <w:rPr>
                <w:rFonts w:eastAsia="SimSun"/>
                <w:lang w:val="en-US" w:eastAsia="zh-CN"/>
              </w:rPr>
            </w:pPr>
          </w:p>
          <w:p w14:paraId="120B8725" w14:textId="3A067779" w:rsidR="006B7F7D" w:rsidRPr="006B7F7D" w:rsidRDefault="006B7F7D" w:rsidP="006B7F7D">
            <w:pPr>
              <w:pStyle w:val="TAC"/>
              <w:spacing w:before="20" w:after="20"/>
              <w:ind w:right="57"/>
              <w:jc w:val="both"/>
              <w:rPr>
                <w:rFonts w:eastAsia="SimSun"/>
                <w:lang w:val="en-US" w:eastAsia="zh-CN"/>
              </w:rPr>
            </w:pPr>
            <w:r>
              <w:rPr>
                <w:rFonts w:eastAsia="SimSun"/>
                <w:lang w:val="en-US" w:eastAsia="zh-CN"/>
              </w:rPr>
              <w:t>B</w:t>
            </w:r>
            <w:r w:rsidRPr="006B7F7D">
              <w:rPr>
                <w:rFonts w:eastAsia="SimSun"/>
                <w:lang w:val="en-US" w:eastAsia="zh-CN"/>
              </w:rPr>
              <w:t>oth events may be helpful for model training. In Event X1, the situation could be that the UE is moving from cell edge back towards the cell center. While in Event X2, the situation could be that the UE is moving from cell center towards cell edge.</w:t>
            </w:r>
          </w:p>
          <w:p w14:paraId="5F4C578D" w14:textId="77777777" w:rsidR="006B7F7D" w:rsidRPr="006B7F7D" w:rsidRDefault="006B7F7D" w:rsidP="006B7F7D">
            <w:pPr>
              <w:pStyle w:val="TAC"/>
              <w:spacing w:before="20" w:after="20"/>
              <w:ind w:right="57"/>
              <w:jc w:val="both"/>
              <w:rPr>
                <w:rFonts w:eastAsia="SimSun"/>
                <w:lang w:val="en-US" w:eastAsia="zh-CN"/>
              </w:rPr>
            </w:pPr>
          </w:p>
          <w:p w14:paraId="3D9FFCE4" w14:textId="0EC7B682" w:rsidR="006B7F7D" w:rsidRPr="006B7F7D" w:rsidRDefault="006B7F7D" w:rsidP="006B7F7D">
            <w:pPr>
              <w:pStyle w:val="TAC"/>
              <w:spacing w:before="20" w:after="20"/>
              <w:ind w:left="57" w:right="57"/>
              <w:jc w:val="left"/>
              <w:rPr>
                <w:lang w:eastAsia="zh-CN"/>
              </w:rPr>
            </w:pPr>
            <w:r w:rsidRPr="006B7F7D">
              <w:rPr>
                <w:rFonts w:eastAsia="SimSun"/>
                <w:lang w:val="en-US" w:eastAsia="zh-CN"/>
              </w:rPr>
              <w:t>We think for the models to generalize well, both events are helpful. Although X1 may be more helpful than X2, for now we think both can be considered. Performance evaluation should make the final decision.</w:t>
            </w:r>
          </w:p>
        </w:tc>
      </w:tr>
      <w:tr w:rsidR="006E7CE1" w14:paraId="71CE3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E9AB61" w14:textId="7194BAD9" w:rsidR="006E7CE1" w:rsidRPr="006E7CE1" w:rsidRDefault="006E7CE1" w:rsidP="006B7F7D">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605832" w14:textId="3B1BC2F3" w:rsidR="006E7CE1" w:rsidRPr="006E7CE1" w:rsidRDefault="006E7CE1" w:rsidP="006B7F7D">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BB6EC" w14:textId="77777777" w:rsidR="006E7CE1" w:rsidRDefault="00433E6E" w:rsidP="006B7F7D">
            <w:pPr>
              <w:pStyle w:val="TAC"/>
              <w:spacing w:before="20" w:after="20"/>
              <w:ind w:right="57"/>
              <w:jc w:val="both"/>
              <w:rPr>
                <w:rFonts w:eastAsiaTheme="minorEastAsia"/>
                <w:lang w:val="en-US" w:eastAsia="ja-JP"/>
              </w:rPr>
            </w:pPr>
            <w:r>
              <w:rPr>
                <w:rFonts w:eastAsiaTheme="minorEastAsia" w:hint="eastAsia"/>
                <w:lang w:val="en-US" w:eastAsia="ja-JP"/>
              </w:rPr>
              <w:t>At least, A1-like event seems useful to trigger data logging procedure. (e.g., to avoid triggering when radio quality is too poor)</w:t>
            </w:r>
          </w:p>
          <w:p w14:paraId="58F8A13E" w14:textId="77777777" w:rsidR="000D166E" w:rsidRDefault="000D166E" w:rsidP="006B7F7D">
            <w:pPr>
              <w:pStyle w:val="TAC"/>
              <w:spacing w:before="20" w:after="20"/>
              <w:ind w:right="57"/>
              <w:jc w:val="both"/>
              <w:rPr>
                <w:rFonts w:eastAsiaTheme="minorEastAsia"/>
                <w:lang w:val="en-US" w:eastAsia="ja-JP"/>
              </w:rPr>
            </w:pPr>
          </w:p>
          <w:p w14:paraId="7224333A" w14:textId="2D77C291" w:rsidR="000D166E" w:rsidRPr="000D166E" w:rsidRDefault="000D166E" w:rsidP="006B7F7D">
            <w:pPr>
              <w:pStyle w:val="TAC"/>
              <w:spacing w:before="20" w:after="20"/>
              <w:ind w:right="57"/>
              <w:jc w:val="both"/>
              <w:rPr>
                <w:rFonts w:eastAsiaTheme="minorEastAsia"/>
                <w:lang w:val="en-US" w:eastAsia="ja-JP"/>
              </w:rPr>
            </w:pPr>
            <w:r>
              <w:rPr>
                <w:rFonts w:eastAsiaTheme="minorEastAsia" w:hint="eastAsia"/>
                <w:lang w:val="en-US" w:eastAsia="ja-JP"/>
              </w:rPr>
              <w:t>About A2-like event, the scenario in which the event is used effectively is unclear.</w:t>
            </w:r>
          </w:p>
        </w:tc>
      </w:tr>
    </w:tbl>
    <w:p w14:paraId="5AA15866" w14:textId="77777777" w:rsidR="00FC0C1D" w:rsidRDefault="00FC0C1D"/>
    <w:p w14:paraId="7AC92F0C" w14:textId="77777777" w:rsidR="00FC0C1D" w:rsidRDefault="00ED4679">
      <w:r>
        <w:rPr>
          <w:b/>
          <w:bCs/>
        </w:rPr>
        <w:t>Summary 1</w:t>
      </w:r>
      <w:r>
        <w:t>: TBD.</w:t>
      </w:r>
    </w:p>
    <w:p w14:paraId="131ED214" w14:textId="77777777" w:rsidR="00FC0C1D" w:rsidRDefault="00ED4679">
      <w:r>
        <w:rPr>
          <w:b/>
          <w:bCs/>
        </w:rPr>
        <w:t>Proposal 1</w:t>
      </w:r>
      <w:r>
        <w:t>: TBD.</w:t>
      </w:r>
    </w:p>
    <w:p w14:paraId="206E0057" w14:textId="77777777" w:rsidR="00FC0C1D" w:rsidRDefault="00ED4679">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ED4679">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ED4679">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ED4679">
            <w:pPr>
              <w:pStyle w:val="TAC"/>
              <w:spacing w:before="20" w:after="20"/>
              <w:ind w:right="57"/>
              <w:jc w:val="left"/>
              <w:rPr>
                <w:lang w:eastAsia="zh-CN"/>
              </w:rPr>
            </w:pPr>
            <w:r>
              <w:rPr>
                <w:lang w:eastAsia="zh-CN"/>
              </w:rPr>
              <w:t>We foresee limited spec work:</w:t>
            </w:r>
          </w:p>
          <w:p w14:paraId="52FDD40A" w14:textId="77777777" w:rsidR="00FC0C1D" w:rsidRDefault="00ED4679">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ED4679">
            <w:pPr>
              <w:pStyle w:val="TAC"/>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ED4679">
            <w:pPr>
              <w:pStyle w:val="PL"/>
              <w:shd w:val="clear" w:color="auto" w:fill="E7E6E6" w:themeFill="background2"/>
              <w:rPr>
                <w:sz w:val="15"/>
                <w:szCs w:val="18"/>
              </w:rPr>
            </w:pPr>
            <w:r>
              <w:rPr>
                <w:sz w:val="15"/>
                <w:szCs w:val="18"/>
              </w:rPr>
              <w:t>event</w:t>
            </w:r>
            <w:r>
              <w:rPr>
                <w:rFonts w:eastAsia="DengXian"/>
                <w:sz w:val="15"/>
                <w:szCs w:val="18"/>
              </w:rPr>
              <w:t>L1</w:t>
            </w:r>
            <w:r>
              <w:rPr>
                <w:sz w:val="15"/>
                <w:szCs w:val="18"/>
              </w:rPr>
              <w:t xml:space="preserve">  </w:t>
            </w:r>
            <w:r>
              <w:rPr>
                <w:color w:val="993366"/>
                <w:sz w:val="15"/>
                <w:szCs w:val="18"/>
              </w:rPr>
              <w:t>SEQUENCE</w:t>
            </w:r>
            <w:r>
              <w:rPr>
                <w:sz w:val="15"/>
                <w:szCs w:val="18"/>
              </w:rPr>
              <w:t xml:space="preserve"> {</w:t>
            </w:r>
          </w:p>
          <w:p w14:paraId="4BAD3CD3" w14:textId="77777777" w:rsidR="00FC0C1D" w:rsidRDefault="00ED4679">
            <w:pPr>
              <w:pStyle w:val="PL"/>
              <w:shd w:val="clear" w:color="auto" w:fill="E7E6E6" w:themeFill="background2"/>
              <w:rPr>
                <w:sz w:val="15"/>
                <w:szCs w:val="18"/>
              </w:rPr>
            </w:pPr>
            <w:r>
              <w:rPr>
                <w:sz w:val="15"/>
                <w:szCs w:val="18"/>
              </w:rPr>
              <w:t xml:space="preserve">        l1-Threshold      MeasTriggerQuantity,</w:t>
            </w:r>
          </w:p>
          <w:p w14:paraId="50034AC9" w14:textId="77777777" w:rsidR="00FC0C1D" w:rsidRDefault="00ED4679">
            <w:pPr>
              <w:pStyle w:val="PL"/>
              <w:shd w:val="clear" w:color="auto" w:fill="E7E6E6" w:themeFill="background2"/>
              <w:rPr>
                <w:sz w:val="15"/>
                <w:szCs w:val="18"/>
              </w:rPr>
            </w:pPr>
            <w:r>
              <w:rPr>
                <w:sz w:val="15"/>
                <w:szCs w:val="18"/>
              </w:rPr>
              <w:t xml:space="preserve">        hysteresis        Hysteresis,</w:t>
            </w:r>
          </w:p>
          <w:p w14:paraId="2958DC95" w14:textId="77777777" w:rsidR="00FC0C1D" w:rsidRDefault="00ED4679">
            <w:pPr>
              <w:pStyle w:val="PL"/>
              <w:shd w:val="clear" w:color="auto" w:fill="E7E6E6" w:themeFill="background2"/>
              <w:rPr>
                <w:sz w:val="15"/>
                <w:szCs w:val="18"/>
              </w:rPr>
            </w:pPr>
            <w:r>
              <w:rPr>
                <w:sz w:val="15"/>
                <w:szCs w:val="18"/>
              </w:rPr>
              <w:t xml:space="preserve">        timeToTrigger     TimeToTrigger</w:t>
            </w:r>
          </w:p>
          <w:p w14:paraId="5113189E" w14:textId="77777777" w:rsidR="00FC0C1D" w:rsidRDefault="00ED4679">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ED4679">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ED4679">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ED4679">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since  there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ED4679">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ED4679">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ED4679">
            <w:pPr>
              <w:pStyle w:val="TAC"/>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ED4679">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ED4679">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ED4679">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ED4679">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ED4679">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003C75" w14:paraId="4113A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FDBEF" w14:textId="18073F50" w:rsidR="00003C75" w:rsidRDefault="00003C75">
            <w:pPr>
              <w:pStyle w:val="TAC"/>
              <w:spacing w:before="20" w:after="20"/>
              <w:ind w:left="57" w:right="57"/>
              <w:jc w:val="left"/>
              <w:rPr>
                <w:rFonts w:eastAsia="SimSun"/>
                <w:lang w:val="en-US" w:eastAsia="zh-CN"/>
              </w:rPr>
            </w:pPr>
            <w:r>
              <w:rPr>
                <w:rFonts w:eastAsia="SimSun"/>
                <w:lang w:val="en-US" w:eastAsia="zh-CN"/>
              </w:rPr>
              <w:t>Google</w:t>
            </w:r>
          </w:p>
        </w:tc>
        <w:tc>
          <w:tcPr>
            <w:tcW w:w="7936" w:type="dxa"/>
            <w:tcBorders>
              <w:top w:val="single" w:sz="4" w:space="0" w:color="auto"/>
              <w:left w:val="single" w:sz="4" w:space="0" w:color="auto"/>
              <w:bottom w:val="single" w:sz="4" w:space="0" w:color="auto"/>
              <w:right w:val="single" w:sz="4" w:space="0" w:color="auto"/>
            </w:tcBorders>
          </w:tcPr>
          <w:p w14:paraId="5CACDAA1" w14:textId="0A513DFB" w:rsidR="008D7D45" w:rsidRDefault="00003C75" w:rsidP="008D7D45">
            <w:pPr>
              <w:pStyle w:val="TAC"/>
              <w:spacing w:before="20" w:after="20"/>
              <w:ind w:left="57" w:right="57"/>
              <w:jc w:val="left"/>
              <w:rPr>
                <w:rFonts w:eastAsia="SimSun"/>
                <w:lang w:eastAsia="zh-CN"/>
              </w:rPr>
            </w:pPr>
            <w:r>
              <w:rPr>
                <w:rFonts w:eastAsia="SimSun"/>
                <w:lang w:eastAsia="zh-CN"/>
              </w:rPr>
              <w:t xml:space="preserve">Similar </w:t>
            </w:r>
            <w:r w:rsidR="008D7D45">
              <w:rPr>
                <w:rFonts w:eastAsia="SimSun"/>
                <w:lang w:eastAsia="zh-CN"/>
              </w:rPr>
              <w:t>view with Apple</w:t>
            </w:r>
          </w:p>
          <w:p w14:paraId="75B5232F" w14:textId="0113373C" w:rsidR="00003C75" w:rsidRDefault="00003C75" w:rsidP="008D7D45">
            <w:pPr>
              <w:pStyle w:val="TAC"/>
              <w:spacing w:before="20" w:after="20"/>
              <w:ind w:left="57" w:right="57"/>
              <w:jc w:val="left"/>
              <w:rPr>
                <w:rFonts w:eastAsia="SimSun"/>
                <w:lang w:eastAsia="zh-CN"/>
              </w:rPr>
            </w:pPr>
          </w:p>
        </w:tc>
      </w:tr>
      <w:tr w:rsidR="00E204AD" w14:paraId="3DF5A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DD09" w14:textId="4A506D87" w:rsidR="00E204AD" w:rsidRDefault="00E204AD" w:rsidP="00E204AD">
            <w:pPr>
              <w:pStyle w:val="TAC"/>
              <w:spacing w:before="20" w:after="20"/>
              <w:ind w:left="57" w:right="57"/>
              <w:jc w:val="left"/>
              <w:rPr>
                <w:rFonts w:eastAsia="SimSun"/>
                <w:lang w:val="en-US"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036E6A6E" w14:textId="0A86AFE9" w:rsidR="00E204AD" w:rsidRDefault="00E204AD" w:rsidP="00E204AD">
            <w:pPr>
              <w:pStyle w:val="TAC"/>
              <w:spacing w:before="20" w:after="20"/>
              <w:ind w:left="57" w:right="57"/>
              <w:jc w:val="left"/>
              <w:rPr>
                <w:rFonts w:eastAsia="SimSun"/>
                <w:lang w:eastAsia="zh-CN"/>
              </w:rPr>
            </w:pPr>
            <w:r>
              <w:rPr>
                <w:rFonts w:eastAsia="SimSun"/>
                <w:lang w:eastAsia="zh-CN"/>
              </w:rPr>
              <w:t xml:space="preserve">Limited specification impact if </w:t>
            </w:r>
            <w:r>
              <w:t>L3 serving cell measurement events</w:t>
            </w:r>
            <w:r>
              <w:rPr>
                <w:rFonts w:eastAsia="SimSun"/>
                <w:lang w:eastAsia="zh-CN"/>
              </w:rPr>
              <w:t xml:space="preserve"> is needed.</w:t>
            </w:r>
          </w:p>
        </w:tc>
      </w:tr>
      <w:tr w:rsidR="00660366" w14:paraId="1B4C0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2C8B8" w14:textId="3A973E1C" w:rsidR="00660366" w:rsidRPr="00660366" w:rsidRDefault="00660366" w:rsidP="00660366">
            <w:pPr>
              <w:pStyle w:val="TAC"/>
              <w:spacing w:before="20" w:after="20"/>
              <w:ind w:left="57" w:right="57"/>
              <w:jc w:val="left"/>
              <w:rPr>
                <w:rFonts w:eastAsia="SimSun"/>
                <w:lang w:eastAsia="zh-CN"/>
              </w:rPr>
            </w:pPr>
            <w:r w:rsidRPr="00660366">
              <w:rPr>
                <w:rFonts w:eastAsia="SimSun"/>
                <w:lang w:val="en-US"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0CFB2F23" w14:textId="573679CF" w:rsidR="00660366" w:rsidRPr="00660366" w:rsidRDefault="00660366" w:rsidP="00660366">
            <w:pPr>
              <w:pStyle w:val="TAC"/>
              <w:spacing w:before="20" w:after="20"/>
              <w:ind w:left="57" w:right="57"/>
              <w:jc w:val="left"/>
              <w:rPr>
                <w:rFonts w:eastAsia="SimSun"/>
                <w:lang w:eastAsia="zh-CN"/>
              </w:rPr>
            </w:pPr>
            <w:r w:rsidRPr="00660366">
              <w:rPr>
                <w:rFonts w:eastAsia="SimSun"/>
                <w:lang w:eastAsia="zh-CN"/>
              </w:rPr>
              <w:t>Similar view with Apple</w:t>
            </w:r>
          </w:p>
        </w:tc>
      </w:tr>
      <w:tr w:rsidR="00AB0D46" w14:paraId="709243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D1F44" w14:textId="5C75921B" w:rsidR="00AB0D46" w:rsidRPr="00AB0D46" w:rsidRDefault="00AB0D46" w:rsidP="00660366">
            <w:pPr>
              <w:pStyle w:val="TAC"/>
              <w:spacing w:before="20" w:after="20"/>
              <w:ind w:left="57" w:right="57"/>
              <w:jc w:val="left"/>
              <w:rPr>
                <w:rFonts w:eastAsiaTheme="minorEastAsia"/>
                <w:lang w:val="en-US" w:eastAsia="ja-JP"/>
              </w:rPr>
            </w:pPr>
            <w:r>
              <w:rPr>
                <w:rFonts w:eastAsiaTheme="minorEastAsia" w:hint="eastAsia"/>
                <w:lang w:val="en-US" w:eastAsia="ja-JP"/>
              </w:rPr>
              <w:t>DOCOM</w:t>
            </w:r>
            <w:r w:rsidR="00CC1967">
              <w:rPr>
                <w:rFonts w:eastAsiaTheme="minorEastAsia" w:hint="eastAsia"/>
                <w:lang w:val="en-US" w:eastAsia="ja-JP"/>
              </w:rPr>
              <w:t>O</w:t>
            </w:r>
          </w:p>
        </w:tc>
        <w:tc>
          <w:tcPr>
            <w:tcW w:w="7936" w:type="dxa"/>
            <w:tcBorders>
              <w:top w:val="single" w:sz="4" w:space="0" w:color="auto"/>
              <w:left w:val="single" w:sz="4" w:space="0" w:color="auto"/>
              <w:bottom w:val="single" w:sz="4" w:space="0" w:color="auto"/>
              <w:right w:val="single" w:sz="4" w:space="0" w:color="auto"/>
            </w:tcBorders>
          </w:tcPr>
          <w:p w14:paraId="0C854AC6" w14:textId="21D77ADA" w:rsidR="00AB0D46" w:rsidRPr="00AB0D46" w:rsidRDefault="00AB0D46" w:rsidP="00660366">
            <w:pPr>
              <w:pStyle w:val="TAC"/>
              <w:spacing w:before="20" w:after="20"/>
              <w:ind w:left="57" w:right="57"/>
              <w:jc w:val="left"/>
              <w:rPr>
                <w:rFonts w:eastAsiaTheme="minorEastAsia"/>
                <w:lang w:eastAsia="ja-JP"/>
              </w:rPr>
            </w:pPr>
            <w:r>
              <w:rPr>
                <w:rFonts w:eastAsiaTheme="minorEastAsia" w:hint="eastAsia"/>
                <w:lang w:eastAsia="ja-JP"/>
              </w:rPr>
              <w:t>Similar view with</w:t>
            </w:r>
            <w:r w:rsidR="00BC1339">
              <w:rPr>
                <w:rFonts w:eastAsiaTheme="minorEastAsia" w:hint="eastAsia"/>
                <w:lang w:eastAsia="ja-JP"/>
              </w:rPr>
              <w:t xml:space="preserve"> Apple</w:t>
            </w:r>
          </w:p>
        </w:tc>
      </w:tr>
    </w:tbl>
    <w:p w14:paraId="55F41107" w14:textId="77777777" w:rsidR="00FC0C1D" w:rsidRDefault="00FC0C1D"/>
    <w:p w14:paraId="0F3E0D2B" w14:textId="77777777" w:rsidR="00FC0C1D" w:rsidRDefault="00ED4679">
      <w:r>
        <w:rPr>
          <w:b/>
          <w:bCs/>
        </w:rPr>
        <w:t>Summary 2</w:t>
      </w:r>
      <w:r>
        <w:t>: TBD.</w:t>
      </w:r>
    </w:p>
    <w:p w14:paraId="5A8BD302" w14:textId="77777777" w:rsidR="00FC0C1D" w:rsidRDefault="00ED4679">
      <w:r>
        <w:rPr>
          <w:b/>
          <w:bCs/>
        </w:rPr>
        <w:t>Proposal 2</w:t>
      </w:r>
      <w:r>
        <w:t>: TBD.</w:t>
      </w:r>
    </w:p>
    <w:p w14:paraId="412AC9E5" w14:textId="77777777" w:rsidR="00FC0C1D" w:rsidRDefault="00FC0C1D"/>
    <w:p w14:paraId="21902BB0" w14:textId="77777777" w:rsidR="00FC0C1D" w:rsidRDefault="00ED4679">
      <w:pPr>
        <w:pStyle w:val="31"/>
      </w:pPr>
      <w:r>
        <w:t>L1 Beam-based Events</w:t>
      </w:r>
    </w:p>
    <w:p w14:paraId="32E8BC15" w14:textId="77777777" w:rsidR="00FC0C1D" w:rsidRDefault="00ED4679">
      <w:r>
        <w:rPr>
          <w:u w:val="single"/>
        </w:rPr>
        <w:t>R2-2409908</w:t>
      </w:r>
      <w:r>
        <w:t xml:space="preserve"> (Qualcomm) proposed the following:</w:t>
      </w:r>
    </w:p>
    <w:p w14:paraId="25842D80" w14:textId="77777777" w:rsidR="00FC0C1D" w:rsidRDefault="00ED4679">
      <w:pPr>
        <w:pBdr>
          <w:top w:val="single" w:sz="4" w:space="1" w:color="auto"/>
          <w:left w:val="single" w:sz="4" w:space="4" w:color="auto"/>
          <w:bottom w:val="single" w:sz="4" w:space="1" w:color="auto"/>
          <w:right w:val="single" w:sz="4" w:space="4" w:color="auto"/>
        </w:pBdr>
      </w:pPr>
      <w:r>
        <w:lastRenderedPageBreak/>
        <w:t>Proposal 4: RAN2 is requested to consider at least the following events for training data collection for network-side model training,</w:t>
      </w:r>
    </w:p>
    <w:p w14:paraId="5AD23FFF"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4EEDF1D4" w14:textId="77777777" w:rsidR="00FC0C1D" w:rsidRDefault="00ED4679">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196323D7" w14:textId="77777777" w:rsidR="00FC0C1D" w:rsidRDefault="00ED4679">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ED4679">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ED4679">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ED4679">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ED4679">
            <w:pPr>
              <w:pStyle w:val="TAC"/>
              <w:spacing w:before="20" w:after="20"/>
              <w:ind w:right="57"/>
              <w:jc w:val="left"/>
              <w:rPr>
                <w:lang w:eastAsia="zh-CN"/>
              </w:rPr>
            </w:pPr>
            <w:r>
              <w:rPr>
                <w:lang w:eastAsia="zh-CN"/>
              </w:rPr>
              <w:t>We think it has below issues:</w:t>
            </w:r>
          </w:p>
          <w:p w14:paraId="0327AD22" w14:textId="77777777" w:rsidR="00FC0C1D" w:rsidRDefault="00ED4679">
            <w:pPr>
              <w:pStyle w:val="TAC"/>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2429A115" w14:textId="77777777" w:rsidR="00FC0C1D" w:rsidRDefault="00ED4679">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fast </w:t>
            </w:r>
            <w:r>
              <w:rPr>
                <w:lang w:eastAsia="zh-CN"/>
              </w:rPr>
              <w:t xml:space="preserve">time-changing in FR2. It is possible that although top-1 beam is same during one period but its measurement has changed a lot, which means some useful data are missed to collect. Correspondingly, at least AI/ML based BM case 2 (i.e. temporal prediction) will not work.  </w:t>
            </w:r>
          </w:p>
          <w:p w14:paraId="6C157127" w14:textId="77777777" w:rsidR="00FC0C1D" w:rsidRDefault="00ED4679">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0DA2E3CD" w14:textId="77777777" w:rsidR="00FC0C1D" w:rsidRDefault="00ED4679">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candidate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ED4679">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ED4679">
            <w:pPr>
              <w:pStyle w:val="TAC"/>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ED4679">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ED4679">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7D8DBD64" w14:textId="77777777" w:rsidR="00FC0C1D" w:rsidRDefault="00ED4679">
            <w:pPr>
              <w:pStyle w:val="TAC"/>
              <w:numPr>
                <w:ilvl w:val="0"/>
                <w:numId w:val="22"/>
              </w:numPr>
              <w:spacing w:before="20" w:after="20"/>
              <w:ind w:right="57"/>
              <w:jc w:val="left"/>
              <w:rPr>
                <w:lang w:eastAsia="ko-KR"/>
              </w:rPr>
            </w:pPr>
            <w:r>
              <w:rPr>
                <w:lang w:eastAsia="ko-KR"/>
              </w:rPr>
              <w:t>Step 1) UE starts logging upon top-1 beam change.</w:t>
            </w:r>
          </w:p>
          <w:p w14:paraId="41A78EFA" w14:textId="77777777" w:rsidR="00FC0C1D" w:rsidRDefault="00ED4679">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ED4679">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ED4679">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ED4679">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about  collecting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ED4679">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beam. This will impact the AI/ML model performance. To compensate for that, the network would have to collect more data than it needs and then drop a large number of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ED4679">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CSI-RS(when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ED4679">
            <w:pPr>
              <w:pStyle w:val="TAC"/>
              <w:spacing w:before="20" w:after="20"/>
              <w:ind w:left="57" w:right="57"/>
              <w:jc w:val="left"/>
              <w:rPr>
                <w:lang w:eastAsia="zh-CN"/>
              </w:rPr>
            </w:pPr>
            <w:r>
              <w:rPr>
                <w:lang w:eastAsia="zh-CN"/>
              </w:rPr>
              <w:t xml:space="preserve"> </w:t>
            </w:r>
            <w:r>
              <w:rPr>
                <w:noProof/>
                <w:lang w:val="en-US" w:eastAsia="zh-CN"/>
              </w:rPr>
              <w:drawing>
                <wp:inline distT="0" distB="0" distL="0" distR="0" wp14:anchorId="56D283B2" wp14:editId="5C7F0D33">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ED4679">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ED4679">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ED4679">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6A796E48" w14:textId="77777777" w:rsidR="00FC0C1D" w:rsidRDefault="00ED4679">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ED4679">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ED4679">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1897F64C" w14:textId="77777777" w:rsidR="00FC0C1D" w:rsidRDefault="00ED4679">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ED467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ED4679">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ED4679">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ED4679">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ED4679">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ED4679">
            <w:pPr>
              <w:pStyle w:val="TAC"/>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ED4679">
            <w:pPr>
              <w:pStyle w:val="TAC"/>
              <w:spacing w:before="20" w:after="20"/>
              <w:ind w:left="57" w:right="57"/>
              <w:jc w:val="left"/>
              <w:rPr>
                <w:lang w:eastAsia="zh-CN"/>
              </w:rPr>
            </w:pPr>
            <w:r>
              <w:rPr>
                <w:lang w:eastAsia="zh-CN"/>
              </w:rPr>
              <w:t xml:space="preserve">Furthermore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ED4679">
            <w:pPr>
              <w:pStyle w:val="TAC"/>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ED4679">
            <w:pPr>
              <w:pStyle w:val="TAC"/>
              <w:spacing w:before="20" w:after="20"/>
              <w:ind w:left="57" w:right="57"/>
              <w:jc w:val="left"/>
              <w:rPr>
                <w:lang w:eastAsia="zh-CN"/>
              </w:rPr>
            </w:pPr>
            <w:r>
              <w:rPr>
                <w:lang w:eastAsia="zh-CN"/>
              </w:rPr>
              <w:t>To ensure the UE is logging the top-1 beam, that UE should to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ED4679">
            <w:pPr>
              <w:pStyle w:val="TAC"/>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ED467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ED4679">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interests, and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ED4679">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top-1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ED4679">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ED4679">
            <w:pPr>
              <w:pStyle w:val="TAC"/>
              <w:spacing w:before="20" w:after="20"/>
              <w:ind w:left="57" w:right="57"/>
              <w:jc w:val="left"/>
              <w:rPr>
                <w:lang w:val="en-US" w:eastAsia="zh-CN"/>
              </w:rPr>
            </w:pPr>
            <w:r>
              <w:rPr>
                <w:rFonts w:hint="eastAsia"/>
                <w:lang w:val="en-US" w:eastAsia="zh-CN"/>
              </w:rPr>
              <w:t xml:space="preserve">We think that the measurements may change a lot even if the top-1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lang w:val="en-US"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Triggering logging based on changes in the top-1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8D7D45" w14:paraId="6974F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DE721" w14:textId="4F4311D5" w:rsidR="008D7D45" w:rsidRDefault="008D7D45"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E8A06C" w14:textId="1010C5E5" w:rsidR="008D7D45" w:rsidRDefault="008D7D45"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96BFCA" w14:textId="30B8CBFE" w:rsidR="00686433" w:rsidRDefault="006222C4" w:rsidP="006222C4">
            <w:pPr>
              <w:pStyle w:val="TAC"/>
              <w:spacing w:before="20" w:after="20"/>
              <w:ind w:left="57" w:right="57"/>
              <w:jc w:val="both"/>
            </w:pPr>
            <w:r>
              <w:t xml:space="preserve">We understand the motivation behind tracking the top-1 beam. </w:t>
            </w:r>
            <w:r w:rsidR="00686433">
              <w:t>F</w:t>
            </w:r>
            <w:r>
              <w:t xml:space="preserve">or BM model training related, we believe measurement results of good beams are crucial. </w:t>
            </w:r>
          </w:p>
          <w:p w14:paraId="1D5F3B5C" w14:textId="1B783DB6" w:rsidR="008D7D45" w:rsidRPr="00193AD3" w:rsidRDefault="006222C4" w:rsidP="007D7DED">
            <w:pPr>
              <w:pStyle w:val="TAC"/>
              <w:spacing w:before="20" w:after="20"/>
              <w:ind w:left="57" w:right="57"/>
              <w:jc w:val="both"/>
              <w:rPr>
                <w:rFonts w:eastAsia="SimSun"/>
                <w:lang w:val="en-US" w:eastAsia="zh-CN"/>
              </w:rPr>
            </w:pPr>
            <w:r>
              <w:t>The top-1 beam repr</w:t>
            </w:r>
            <w:r w:rsidR="00246E7C">
              <w:t xml:space="preserve">esents only a small fraction of good </w:t>
            </w:r>
            <w:r>
              <w:t xml:space="preserve">beams. Relying solely on changes </w:t>
            </w:r>
            <w:r w:rsidR="007D7DED">
              <w:t>of</w:t>
            </w:r>
            <w:r>
              <w:t xml:space="preserve"> the top-1 beam for data collection could lead to </w:t>
            </w:r>
            <w:r w:rsidR="00246E7C">
              <w:t xml:space="preserve">valuable data filtered out in cases where the top-1 beam remains stable while other beams undergo significant changes. Conversely, there may be </w:t>
            </w:r>
            <w:r>
              <w:t>redundant data</w:t>
            </w:r>
            <w:r w:rsidR="00246E7C">
              <w:t xml:space="preserve"> of other beams</w:t>
            </w:r>
            <w:r>
              <w:t xml:space="preserve"> if the top-1 beam fluctuates frequently.</w:t>
            </w:r>
          </w:p>
        </w:tc>
      </w:tr>
      <w:tr w:rsidR="00E204AD" w14:paraId="544F4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4E92A" w14:textId="101F3B3C"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21F5B5" w14:textId="193038A1"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F92512" w14:textId="77777777" w:rsidR="00E204AD" w:rsidRDefault="00E204AD" w:rsidP="00E204AD">
            <w:pPr>
              <w:pStyle w:val="TAC"/>
              <w:spacing w:before="20" w:after="20"/>
              <w:ind w:left="57" w:right="57"/>
              <w:jc w:val="left"/>
              <w:rPr>
                <w:lang w:eastAsia="zh-CN"/>
              </w:rPr>
            </w:pPr>
            <w:r>
              <w:rPr>
                <w:lang w:eastAsia="zh-CN"/>
              </w:rPr>
              <w:t>We are not sure how triggering logging based on the change of the top-1 beam works and what specific benefits can be obtained for AI model training. Furthermore, the change of the top-1 beam can be frequent due to channel time fading, blockage by objects, and other dynamic factors. This frequent change can lead to the UE starting and stopping logging dynamically, which may result in an inconsistent and fragmented dataset. The frequent changes may also lead to the collection of redundant data, which does not necessarily contribute to the diversity and quality of the dataset.</w:t>
            </w:r>
          </w:p>
          <w:p w14:paraId="09DBE791" w14:textId="1610004E" w:rsidR="00E204AD" w:rsidRDefault="00E204AD" w:rsidP="00E204AD">
            <w:pPr>
              <w:pStyle w:val="TAC"/>
              <w:spacing w:before="20" w:after="20"/>
              <w:ind w:left="57" w:right="57"/>
              <w:jc w:val="both"/>
            </w:pPr>
            <w:r>
              <w:rPr>
                <w:lang w:eastAsia="zh-CN"/>
              </w:rPr>
              <w:t xml:space="preserve">The need of triggering logging based on the change of the top-1/K beam(s) needs to be evaluated by RAN1. </w:t>
            </w:r>
          </w:p>
        </w:tc>
      </w:tr>
      <w:tr w:rsidR="00075A4D" w14:paraId="2DE2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04644" w14:textId="44DB5674"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A4911F" w14:textId="2D908A2A"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013C1" w14:textId="1D1147EC" w:rsidR="00075A4D" w:rsidRPr="00075A4D" w:rsidRDefault="00075A4D" w:rsidP="00075A4D">
            <w:pPr>
              <w:pStyle w:val="TAC"/>
              <w:spacing w:before="20" w:after="20"/>
              <w:ind w:left="57" w:right="57"/>
              <w:jc w:val="left"/>
              <w:rPr>
                <w:lang w:eastAsia="zh-CN"/>
              </w:rPr>
            </w:pPr>
            <w:r w:rsidRPr="00075A4D">
              <w:rPr>
                <w:rFonts w:eastAsia="SimSun"/>
                <w:lang w:val="en-US" w:eastAsia="zh-CN"/>
              </w:rPr>
              <w:t>Agree with Ericsson that the change of top-1 beam may or may not have an impact on the measurement results.</w:t>
            </w:r>
          </w:p>
        </w:tc>
      </w:tr>
      <w:tr w:rsidR="00A250DB" w14:paraId="75877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D2E43" w14:textId="47349963" w:rsidR="00A250DB" w:rsidRPr="00A250DB" w:rsidRDefault="00A250DB" w:rsidP="00075A4D">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D499CE" w14:textId="6EAD6A42" w:rsidR="00A250DB" w:rsidRPr="0023275F" w:rsidRDefault="0023275F" w:rsidP="00075A4D">
            <w:pPr>
              <w:pStyle w:val="TAC"/>
              <w:spacing w:before="20" w:after="20"/>
              <w:ind w:left="57" w:right="57"/>
              <w:jc w:val="left"/>
              <w:rPr>
                <w:rFonts w:eastAsiaTheme="minorEastAsia" w:hint="eastAsia"/>
                <w:lang w:eastAsia="ja-JP"/>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AC897" w14:textId="384C6162" w:rsidR="00A250DB" w:rsidRPr="0023275F" w:rsidRDefault="0023275F" w:rsidP="0023275F">
            <w:pPr>
              <w:pStyle w:val="TAC"/>
              <w:spacing w:before="20" w:after="20"/>
              <w:ind w:left="57" w:right="57"/>
              <w:jc w:val="left"/>
              <w:rPr>
                <w:rFonts w:eastAsiaTheme="minorEastAsia" w:hint="eastAsia"/>
                <w:lang w:eastAsia="ja-JP"/>
              </w:rPr>
            </w:pPr>
            <w:r>
              <w:rPr>
                <w:rFonts w:eastAsiaTheme="minorEastAsia" w:hint="eastAsia"/>
                <w:lang w:eastAsia="ja-JP"/>
              </w:rPr>
              <w:t>We think the RSRP threshold is enough for filtering.</w:t>
            </w:r>
          </w:p>
          <w:p w14:paraId="631D4907" w14:textId="1CC48642" w:rsidR="000E3E3C" w:rsidRPr="000E3E3C" w:rsidRDefault="000E3E3C" w:rsidP="00075A4D">
            <w:pPr>
              <w:pStyle w:val="TAC"/>
              <w:spacing w:before="20" w:after="20"/>
              <w:ind w:left="57" w:right="57"/>
              <w:jc w:val="left"/>
              <w:rPr>
                <w:rFonts w:eastAsiaTheme="minorEastAsia" w:hint="eastAsia"/>
                <w:lang w:val="en-US" w:eastAsia="ja-JP"/>
              </w:rPr>
            </w:pPr>
            <w:r>
              <w:rPr>
                <w:rFonts w:eastAsiaTheme="minorEastAsia" w:hint="eastAsia"/>
                <w:lang w:val="en-US" w:eastAsia="ja-JP"/>
              </w:rPr>
              <w:t>In addition, we can note that L1 quality is not stable.</w:t>
            </w:r>
          </w:p>
        </w:tc>
      </w:tr>
    </w:tbl>
    <w:p w14:paraId="4D346CD3" w14:textId="77777777" w:rsidR="00FC0C1D" w:rsidRDefault="00FC0C1D"/>
    <w:p w14:paraId="6F3FC4E6" w14:textId="77777777" w:rsidR="00FC0C1D" w:rsidRDefault="00ED4679">
      <w:r>
        <w:rPr>
          <w:b/>
          <w:bCs/>
        </w:rPr>
        <w:t>Summary 3</w:t>
      </w:r>
      <w:r>
        <w:t>: TBD.</w:t>
      </w:r>
    </w:p>
    <w:p w14:paraId="7C719B1F" w14:textId="77777777" w:rsidR="00FC0C1D" w:rsidRDefault="00ED4679">
      <w:r>
        <w:rPr>
          <w:b/>
          <w:bCs/>
        </w:rPr>
        <w:t>Proposal 3</w:t>
      </w:r>
      <w:r>
        <w:t>: TBD.</w:t>
      </w:r>
    </w:p>
    <w:p w14:paraId="2D58DFEF" w14:textId="77777777" w:rsidR="00FC0C1D" w:rsidRDefault="00FC0C1D"/>
    <w:p w14:paraId="4593AE6A" w14:textId="77777777" w:rsidR="00FC0C1D" w:rsidRDefault="00ED4679">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ED4679">
            <w:pPr>
              <w:pStyle w:val="TAH"/>
              <w:spacing w:before="20" w:after="20"/>
              <w:ind w:left="57" w:right="57"/>
              <w:jc w:val="left"/>
              <w:rPr>
                <w:color w:val="FFFFFF" w:themeColor="background1"/>
              </w:rPr>
            </w:pPr>
            <w:r>
              <w:rPr>
                <w:color w:val="FFFFFF" w:themeColor="background1"/>
              </w:rPr>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ED4679">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ED4679">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ED4679">
            <w:pPr>
              <w:pStyle w:val="TAC"/>
              <w:numPr>
                <w:ilvl w:val="0"/>
                <w:numId w:val="24"/>
              </w:numPr>
              <w:spacing w:before="20" w:after="20"/>
              <w:ind w:right="57"/>
              <w:jc w:val="left"/>
              <w:rPr>
                <w:lang w:eastAsia="zh-CN"/>
              </w:rPr>
            </w:pPr>
            <w:r>
              <w:rPr>
                <w:lang w:eastAsia="zh-CN"/>
              </w:rPr>
              <w:t xml:space="preserve">Whether to capture the proposed event in RAN1 spec (i.e. via timer + counter similar to BFD) or RAN2 spec (i.e. via TTT)? Please note that similar discussion happened in Rel-19 LTM and MIMO, and it was controversial. LTM took 3 meeting to make decision. </w:t>
            </w:r>
          </w:p>
          <w:p w14:paraId="4CC0CD2E" w14:textId="77777777" w:rsidR="00FC0C1D" w:rsidRDefault="00ED4679">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1B8C3169" w14:textId="77777777" w:rsidR="00FC0C1D" w:rsidRDefault="00ED4679">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ED467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ED4679">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ED4679">
            <w:pPr>
              <w:pStyle w:val="TAC"/>
              <w:spacing w:before="20" w:after="20"/>
              <w:ind w:left="57" w:right="57"/>
              <w:jc w:val="left"/>
              <w:rPr>
                <w:lang w:eastAsia="zh-CN"/>
              </w:rPr>
            </w:pPr>
            <w:r>
              <w:rPr>
                <w:lang w:eastAsia="zh-CN"/>
              </w:rPr>
              <w:t>The specifications impact seems to be similar to that of L3 measurement based events, i.e.</w:t>
            </w:r>
          </w:p>
          <w:p w14:paraId="530D6DB2" w14:textId="77777777" w:rsidR="00FC0C1D" w:rsidRDefault="00ED4679">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ED4679">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ED4679">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ED4679">
            <w:pPr>
              <w:pStyle w:val="TAC"/>
              <w:spacing w:before="20" w:after="20"/>
              <w:ind w:left="57" w:right="57"/>
              <w:jc w:val="left"/>
              <w:rPr>
                <w:lang w:eastAsia="zh-CN"/>
              </w:rPr>
            </w:pPr>
            <w:r>
              <w:rPr>
                <w:lang w:eastAsia="zh-CN"/>
              </w:rPr>
              <w:t>We have provided a few specification impacts in question 3. Similar to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ED4679">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E204A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A63A89D" w:rsidR="00E204AD" w:rsidRDefault="00E204AD" w:rsidP="00E204AD">
            <w:pPr>
              <w:pStyle w:val="TAC"/>
              <w:spacing w:before="20" w:after="20"/>
              <w:ind w:left="57" w:right="57"/>
              <w:jc w:val="left"/>
              <w:rPr>
                <w:lang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6BF27A1D" w14:textId="5C488B91" w:rsidR="00E204AD" w:rsidRDefault="00E204AD" w:rsidP="00E204AD">
            <w:pPr>
              <w:pStyle w:val="TAC"/>
              <w:spacing w:before="20" w:after="20"/>
              <w:ind w:left="57" w:right="57"/>
              <w:jc w:val="left"/>
              <w:rPr>
                <w:lang w:eastAsia="zh-CN"/>
              </w:rPr>
            </w:pPr>
            <w:r>
              <w:rPr>
                <w:rFonts w:eastAsia="SimSun"/>
                <w:lang w:eastAsia="zh-CN"/>
              </w:rPr>
              <w:t>Agee with Apple</w:t>
            </w:r>
          </w:p>
        </w:tc>
      </w:tr>
      <w:tr w:rsidR="00B43E0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375DC7C8" w:rsidR="00B43E0D" w:rsidRPr="00B43E0D" w:rsidRDefault="00B43E0D" w:rsidP="00B43E0D">
            <w:pPr>
              <w:pStyle w:val="TAC"/>
              <w:spacing w:before="20" w:after="20"/>
              <w:ind w:left="57" w:right="57"/>
              <w:jc w:val="left"/>
              <w:rPr>
                <w:lang w:eastAsia="zh-CN"/>
              </w:rPr>
            </w:pPr>
            <w:r w:rsidRPr="00B43E0D">
              <w:rPr>
                <w:lang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391684E7" w14:textId="23C60CDD" w:rsidR="00B43E0D" w:rsidRPr="00B43E0D" w:rsidRDefault="00B43E0D" w:rsidP="00B43E0D">
            <w:pPr>
              <w:pStyle w:val="TAC"/>
              <w:spacing w:before="20" w:after="20"/>
              <w:ind w:left="57" w:right="57"/>
              <w:jc w:val="left"/>
              <w:rPr>
                <w:lang w:eastAsia="zh-CN"/>
              </w:rPr>
            </w:pPr>
            <w:r w:rsidRPr="00B43E0D">
              <w:rPr>
                <w:lang w:eastAsia="zh-CN"/>
              </w:rPr>
              <w:t>Similar view with Apple.</w:t>
            </w:r>
          </w:p>
        </w:tc>
      </w:tr>
    </w:tbl>
    <w:p w14:paraId="06899950" w14:textId="77777777" w:rsidR="00FC0C1D" w:rsidRDefault="00FC0C1D"/>
    <w:p w14:paraId="67CB5785" w14:textId="77777777" w:rsidR="00FC0C1D" w:rsidRDefault="00ED4679">
      <w:r>
        <w:rPr>
          <w:b/>
          <w:bCs/>
        </w:rPr>
        <w:t>Summary 4</w:t>
      </w:r>
      <w:r>
        <w:t>: TBD.</w:t>
      </w:r>
    </w:p>
    <w:p w14:paraId="7EE971C3" w14:textId="77777777" w:rsidR="00FC0C1D" w:rsidRDefault="00ED4679">
      <w:r>
        <w:rPr>
          <w:b/>
          <w:bCs/>
        </w:rPr>
        <w:t>Proposal 4</w:t>
      </w:r>
      <w:r>
        <w:t>: TBD.</w:t>
      </w:r>
    </w:p>
    <w:p w14:paraId="5CBE4DFC" w14:textId="77777777" w:rsidR="00FC0C1D" w:rsidRDefault="00FC0C1D">
      <w:pPr>
        <w:rPr>
          <w:b/>
          <w:bCs/>
        </w:rPr>
      </w:pPr>
    </w:p>
    <w:p w14:paraId="0BC2980A" w14:textId="77777777" w:rsidR="00FC0C1D" w:rsidRDefault="00ED4679">
      <w:pPr>
        <w:pStyle w:val="31"/>
      </w:pPr>
      <w:r>
        <w:lastRenderedPageBreak/>
        <w:t>L1 beam level measurement</w:t>
      </w:r>
    </w:p>
    <w:p w14:paraId="434F62CB" w14:textId="77777777" w:rsidR="00FC0C1D" w:rsidRDefault="00ED4679">
      <w:r>
        <w:t>From the discussion, ZTE proposed to consider “that both L3 and L1 beam measurements can be useful.”</w:t>
      </w:r>
    </w:p>
    <w:p w14:paraId="578DD133" w14:textId="77777777" w:rsidR="00FC0C1D" w:rsidRDefault="00ED4679">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769F67FE" w14:textId="77777777" w:rsidR="00FC0C1D" w:rsidRDefault="00ED4679">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ED4679">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ED4679">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ED4679">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50AC4D1A" w14:textId="77777777" w:rsidR="00FC0C1D" w:rsidRDefault="00ED4679">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7D16CF0F" w14:textId="77777777" w:rsidR="00FC0C1D" w:rsidRDefault="00ED4679">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ED4679">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ED4679">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ED4679">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ED4679">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ED4679">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ED4679">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ED4679">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Malgun Gothic"/>
                <w:lang w:eastAsia="ko-KR"/>
              </w:rPr>
            </w:pPr>
          </w:p>
          <w:p w14:paraId="71C2CBFB" w14:textId="77777777" w:rsidR="00FC0C1D" w:rsidRDefault="00ED4679">
            <w:pPr>
              <w:pStyle w:val="TAC"/>
              <w:spacing w:before="20" w:after="20"/>
              <w:ind w:left="57" w:right="57"/>
              <w:jc w:val="left"/>
              <w:rPr>
                <w:rFonts w:eastAsia="Malgun Gothic"/>
                <w:lang w:eastAsia="zh-CN"/>
              </w:rPr>
            </w:pPr>
            <w:r>
              <w:rPr>
                <w:rFonts w:eastAsia="Malgun Gothic"/>
                <w:lang w:eastAsia="ko-KR"/>
              </w:rPr>
              <w:t>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depending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ED4679">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ED4679">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28CA3643" wp14:editId="765CADA8">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ED4679">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ED4679">
            <w:pPr>
              <w:pStyle w:val="TAC"/>
              <w:numPr>
                <w:ilvl w:val="0"/>
                <w:numId w:val="27"/>
              </w:numPr>
              <w:spacing w:before="20" w:after="20"/>
              <w:ind w:right="57"/>
              <w:jc w:val="left"/>
              <w:rPr>
                <w:lang w:eastAsia="zh-CN"/>
              </w:rPr>
            </w:pPr>
            <w:r>
              <w:rPr>
                <w:lang w:eastAsia="zh-CN"/>
              </w:rPr>
              <w:t xml:space="preserve">Top-1 beam L1-RSRP smaller than the threshold </w:t>
            </w:r>
          </w:p>
          <w:p w14:paraId="4D00F74B" w14:textId="77777777" w:rsidR="00FC0C1D" w:rsidRDefault="00ED4679">
            <w:pPr>
              <w:pStyle w:val="TAC"/>
              <w:numPr>
                <w:ilvl w:val="0"/>
                <w:numId w:val="27"/>
              </w:numPr>
              <w:spacing w:before="20" w:after="20"/>
              <w:ind w:right="57"/>
              <w:jc w:val="left"/>
              <w:rPr>
                <w:lang w:eastAsia="zh-CN"/>
              </w:rPr>
            </w:pPr>
            <w:r>
              <w:rPr>
                <w:lang w:eastAsia="zh-CN"/>
              </w:rPr>
              <w:t xml:space="preserve">Top-1 beam L1-RSRP larger than the threshold </w:t>
            </w:r>
          </w:p>
          <w:p w14:paraId="391BC4C0"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smaller than the threshold</w:t>
            </w:r>
          </w:p>
          <w:p w14:paraId="7957BEAE"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ED4679">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ED4679">
            <w:pPr>
              <w:pStyle w:val="TAC"/>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ED4679">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ED4679">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ED4679">
            <w:pPr>
              <w:pStyle w:val="TAC"/>
              <w:spacing w:before="20" w:after="20"/>
              <w:ind w:left="57" w:right="57"/>
              <w:jc w:val="left"/>
              <w:rPr>
                <w:lang w:eastAsia="zh-CN"/>
              </w:rPr>
            </w:pPr>
            <w:r>
              <w:rPr>
                <w:rFonts w:eastAsia="SimSun"/>
                <w:lang w:eastAsia="zh-CN"/>
              </w:rPr>
              <w:t>We are not sure whether L1 beam measurement based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ED4679">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ED4679">
            <w:pPr>
              <w:pStyle w:val="TAC"/>
              <w:spacing w:before="20" w:after="20"/>
              <w:ind w:left="57" w:right="57"/>
              <w:jc w:val="left"/>
              <w:rPr>
                <w:lang w:eastAsia="zh-CN"/>
              </w:rPr>
            </w:pPr>
            <w:r>
              <w:rPr>
                <w:lang w:eastAsia="zh-CN"/>
              </w:rPr>
              <w:t>We see no motivation for event-based data logging in general and compared to L3 event based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ED4679">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ED4679">
            <w:pPr>
              <w:pStyle w:val="TAC"/>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0176918A" w14:textId="77777777" w:rsidR="00FC0C1D" w:rsidRDefault="00ED4679">
            <w:pPr>
              <w:pStyle w:val="TAC"/>
              <w:spacing w:before="20" w:after="20"/>
              <w:ind w:left="57" w:right="57"/>
              <w:jc w:val="left"/>
              <w:rPr>
                <w:lang w:eastAsia="zh-CN"/>
              </w:rPr>
            </w:pPr>
            <w:r>
              <w:rPr>
                <w:lang w:eastAsia="zh-CN"/>
              </w:rPr>
              <w:t>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So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ED4679">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ED4679">
            <w:pPr>
              <w:pStyle w:val="TAC"/>
              <w:spacing w:before="20" w:after="20"/>
              <w:ind w:left="57" w:right="57"/>
              <w:jc w:val="left"/>
              <w:rPr>
                <w:lang w:eastAsia="zh-CN"/>
              </w:rPr>
            </w:pPr>
            <w:r>
              <w:t>Generally speaking, both L3 and L1 radio condition based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ED4679">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ED4679">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ED4679">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ED4679">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ED4679">
            <w:pPr>
              <w:pStyle w:val="TAC"/>
              <w:numPr>
                <w:ilvl w:val="0"/>
                <w:numId w:val="28"/>
              </w:numPr>
              <w:spacing w:before="20" w:after="20"/>
              <w:ind w:right="57"/>
              <w:jc w:val="left"/>
              <w:rPr>
                <w:lang w:eastAsia="zh-CN"/>
              </w:rPr>
            </w:pPr>
            <w:r>
              <w:rPr>
                <w:lang w:eastAsia="zh-CN"/>
              </w:rPr>
              <w:t>if a logging is to be made based on a) above, which beams are to be logged (e.g. criteria based on RSRP thresholds, top 1 beam, top-K beams, etc.,)</w:t>
            </w:r>
          </w:p>
          <w:p w14:paraId="1C122F8C" w14:textId="77777777" w:rsidR="00FC0C1D" w:rsidRDefault="00ED4679">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ED4679">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294340" w14:paraId="6220968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88ED8AD" w14:textId="071C4EF5" w:rsidR="00294340" w:rsidRDefault="00294340" w:rsidP="001865B7">
            <w:pPr>
              <w:pStyle w:val="TAC"/>
              <w:spacing w:before="20" w:after="20"/>
              <w:ind w:left="57" w:right="57"/>
              <w:jc w:val="left"/>
              <w:rPr>
                <w:rFonts w:eastAsia="Malgun Gothic"/>
                <w:lang w:eastAsia="ko-KR"/>
              </w:rPr>
            </w:pPr>
            <w:r>
              <w:rPr>
                <w:rFonts w:eastAsia="Malgun Gothic"/>
                <w:lang w:eastAsia="ko-KR"/>
              </w:rPr>
              <w:t>Google</w:t>
            </w:r>
          </w:p>
        </w:tc>
        <w:tc>
          <w:tcPr>
            <w:tcW w:w="7989" w:type="dxa"/>
            <w:tcBorders>
              <w:top w:val="single" w:sz="4" w:space="0" w:color="auto"/>
              <w:left w:val="single" w:sz="4" w:space="0" w:color="auto"/>
              <w:bottom w:val="single" w:sz="4" w:space="0" w:color="auto"/>
              <w:right w:val="single" w:sz="4" w:space="0" w:color="auto"/>
            </w:tcBorders>
          </w:tcPr>
          <w:p w14:paraId="38F07B25" w14:textId="42FE8778" w:rsid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Technically, both L3 cell-level and L1 beam-level measurements could trigger data logging for the UE. However, events based on L1 beam-level measurements are problematic due to significant fluctuations in L1 quality.</w:t>
            </w:r>
          </w:p>
          <w:p w14:paraId="4245FF41" w14:textId="52CDB6F3"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Furthermore, the specifics of such an event are unclear. Consider an event defined as, "the RSRP value of the top 1/K beams of set A is better than a threshold." This definition could be interpreted in at least two ways:</w:t>
            </w:r>
          </w:p>
          <w:p w14:paraId="125E3429"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RSRP value of each beam among the top K exceeds the threshold.</w:t>
            </w:r>
          </w:p>
          <w:p w14:paraId="4303D0AD"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average RSRP value of the top K beams exceeds the threshold.</w:t>
            </w:r>
          </w:p>
          <w:p w14:paraId="04695724" w14:textId="77777777"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Under interpretation 1, the constant fluctuation of L1 quality and the potential for significant differences in quality among the top K beams make it difficult to define a reasonable threshold.</w:t>
            </w:r>
          </w:p>
          <w:p w14:paraId="7B1B51DD" w14:textId="0ECBF260" w:rsidR="00396DCE" w:rsidRPr="00193AD3" w:rsidRDefault="005962D1" w:rsidP="00CE2262">
            <w:pPr>
              <w:spacing w:after="0"/>
              <w:rPr>
                <w:rFonts w:eastAsia="SimSun"/>
                <w:lang w:val="en-US" w:eastAsia="zh-CN"/>
              </w:rPr>
            </w:pPr>
            <w:r>
              <w:rPr>
                <w:rFonts w:ascii="Arial" w:eastAsia="SimSun" w:hAnsi="Arial"/>
                <w:sz w:val="18"/>
                <w:lang w:val="en-US" w:eastAsia="zh-CN"/>
              </w:rPr>
              <w:t>For i</w:t>
            </w:r>
            <w:r w:rsidR="00396DCE" w:rsidRPr="00396DCE">
              <w:rPr>
                <w:rFonts w:ascii="Arial" w:eastAsia="SimSun" w:hAnsi="Arial"/>
                <w:sz w:val="18"/>
                <w:lang w:val="en-US" w:eastAsia="zh-CN"/>
              </w:rPr>
              <w:t xml:space="preserve">nterpretation 2, </w:t>
            </w:r>
            <w:r>
              <w:rPr>
                <w:rFonts w:ascii="Arial" w:eastAsia="SimSun" w:hAnsi="Arial"/>
                <w:sz w:val="18"/>
                <w:lang w:val="en-US" w:eastAsia="zh-CN"/>
              </w:rPr>
              <w:t>if</w:t>
            </w:r>
            <w:r w:rsidR="00396DCE" w:rsidRPr="00396DCE">
              <w:rPr>
                <w:rFonts w:ascii="Arial" w:eastAsia="SimSun" w:hAnsi="Arial"/>
                <w:sz w:val="18"/>
                <w:lang w:val="en-US" w:eastAsia="zh-CN"/>
              </w:rPr>
              <w:t xml:space="preserve"> L3 cell-level events are </w:t>
            </w:r>
            <w:r>
              <w:rPr>
                <w:rFonts w:ascii="Arial" w:eastAsia="SimSun" w:hAnsi="Arial"/>
                <w:sz w:val="18"/>
                <w:lang w:val="en-US" w:eastAsia="zh-CN"/>
              </w:rPr>
              <w:t>agreed</w:t>
            </w:r>
            <w:r w:rsidR="00396DCE" w:rsidRPr="00396DCE">
              <w:rPr>
                <w:rFonts w:ascii="Arial" w:eastAsia="SimSun" w:hAnsi="Arial"/>
                <w:sz w:val="18"/>
                <w:lang w:val="en-US" w:eastAsia="zh-CN"/>
              </w:rPr>
              <w:t>,</w:t>
            </w:r>
            <w:r w:rsidR="00CE2262">
              <w:rPr>
                <w:rFonts w:ascii="Arial" w:eastAsia="SimSun" w:hAnsi="Arial"/>
                <w:sz w:val="18"/>
                <w:lang w:val="en-US" w:eastAsia="zh-CN"/>
              </w:rPr>
              <w:t xml:space="preserve"> there is no need to introduce </w:t>
            </w:r>
            <w:r w:rsidR="00396DCE" w:rsidRPr="00396DCE">
              <w:rPr>
                <w:rFonts w:ascii="Arial" w:eastAsia="SimSun" w:hAnsi="Arial"/>
                <w:sz w:val="18"/>
                <w:lang w:val="en-US" w:eastAsia="zh-CN"/>
              </w:rPr>
              <w:t>L1-based event</w:t>
            </w:r>
            <w:r w:rsidR="00CE2262">
              <w:rPr>
                <w:rFonts w:ascii="Arial" w:eastAsia="SimSun" w:hAnsi="Arial"/>
                <w:sz w:val="18"/>
                <w:lang w:val="en-US" w:eastAsia="zh-CN"/>
              </w:rPr>
              <w:t>, which</w:t>
            </w:r>
            <w:r w:rsidR="00396DCE" w:rsidRPr="00396DCE">
              <w:rPr>
                <w:rFonts w:ascii="Arial" w:eastAsia="SimSun" w:hAnsi="Arial"/>
                <w:sz w:val="18"/>
                <w:lang w:val="en-US" w:eastAsia="zh-CN"/>
              </w:rPr>
              <w:t xml:space="preserve"> seems redundant</w:t>
            </w:r>
            <w:r w:rsidR="00CE2262">
              <w:rPr>
                <w:rFonts w:ascii="Arial" w:eastAsia="SimSun" w:hAnsi="Arial"/>
                <w:sz w:val="18"/>
                <w:lang w:val="en-US" w:eastAsia="zh-CN"/>
              </w:rPr>
              <w:t xml:space="preserve"> and complex.</w:t>
            </w:r>
          </w:p>
        </w:tc>
      </w:tr>
      <w:tr w:rsidR="00E204AD" w14:paraId="1FDE3CC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9B829A2" w14:textId="49FCA9E2"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89" w:type="dxa"/>
            <w:tcBorders>
              <w:top w:val="single" w:sz="4" w:space="0" w:color="auto"/>
              <w:left w:val="single" w:sz="4" w:space="0" w:color="auto"/>
              <w:bottom w:val="single" w:sz="4" w:space="0" w:color="auto"/>
              <w:right w:val="single" w:sz="4" w:space="0" w:color="auto"/>
            </w:tcBorders>
          </w:tcPr>
          <w:p w14:paraId="292231D3" w14:textId="7D0E1B70" w:rsidR="00E204AD" w:rsidRPr="00396DCE" w:rsidRDefault="00E204AD" w:rsidP="00E204AD">
            <w:pPr>
              <w:spacing w:after="0"/>
              <w:rPr>
                <w:rFonts w:ascii="Arial" w:eastAsia="SimSun" w:hAnsi="Arial"/>
                <w:sz w:val="18"/>
                <w:lang w:val="en-US" w:eastAsia="zh-CN"/>
              </w:rPr>
            </w:pPr>
            <w:r>
              <w:rPr>
                <w:lang w:eastAsia="zh-CN"/>
              </w:rPr>
              <w:t>It may be beneficial to consider using beam level RSRP as an event for starting data logging. However, the effectiveness and potential benefits of this approach need to be thoroughly evaluated by RAN1. Regarding to the concerns about the complexity of implementing L1 beam level measurement events, our understanding is that RAN1 is already defining L1-based reporting triggering mechanisms for MIMO and LTM, which can be reused as a baseline.</w:t>
            </w:r>
          </w:p>
        </w:tc>
      </w:tr>
      <w:tr w:rsidR="00531697" w:rsidRPr="00531697" w14:paraId="51933004"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CD27261" w14:textId="0F6B6CAA" w:rsidR="00531697" w:rsidRPr="00531697" w:rsidRDefault="00531697" w:rsidP="00531697">
            <w:pPr>
              <w:pStyle w:val="TAC"/>
              <w:spacing w:before="20" w:after="20"/>
              <w:ind w:left="57" w:right="57"/>
              <w:jc w:val="left"/>
              <w:rPr>
                <w:rFonts w:eastAsia="SimSun"/>
                <w:lang w:eastAsia="zh-CN"/>
              </w:rPr>
            </w:pPr>
            <w:r w:rsidRPr="00531697">
              <w:rPr>
                <w:rFonts w:eastAsia="Malgun Gothic"/>
                <w:lang w:eastAsia="ko-KR"/>
              </w:rPr>
              <w:t>Futurewei</w:t>
            </w:r>
          </w:p>
        </w:tc>
        <w:tc>
          <w:tcPr>
            <w:tcW w:w="7989" w:type="dxa"/>
            <w:tcBorders>
              <w:top w:val="single" w:sz="4" w:space="0" w:color="auto"/>
              <w:left w:val="single" w:sz="4" w:space="0" w:color="auto"/>
              <w:bottom w:val="single" w:sz="4" w:space="0" w:color="auto"/>
              <w:right w:val="single" w:sz="4" w:space="0" w:color="auto"/>
            </w:tcBorders>
          </w:tcPr>
          <w:p w14:paraId="107AC98F" w14:textId="27346D95" w:rsidR="00531697" w:rsidRPr="00531697" w:rsidRDefault="00531697" w:rsidP="00531697">
            <w:pPr>
              <w:spacing w:after="0"/>
              <w:rPr>
                <w:lang w:eastAsia="zh-CN"/>
              </w:rPr>
            </w:pPr>
            <w:r w:rsidRPr="00531697">
              <w:rPr>
                <w:rFonts w:eastAsia="SimSun"/>
                <w:lang w:eastAsia="zh-CN"/>
              </w:rPr>
              <w:t>For L1 beam level measurements, triggers based on RSRP values of top 1/K beams being better or worse than a threshold may be useful. However, L1-based events are more complicated than L3-based events, due to factors like instability of measurements.</w:t>
            </w:r>
          </w:p>
        </w:tc>
      </w:tr>
      <w:tr w:rsidR="0023275F" w:rsidRPr="00531697" w14:paraId="2E7B6FE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9DC80C" w14:textId="5807A58E" w:rsidR="0023275F" w:rsidRPr="0023275F" w:rsidRDefault="0023275F" w:rsidP="00531697">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7989" w:type="dxa"/>
            <w:tcBorders>
              <w:top w:val="single" w:sz="4" w:space="0" w:color="auto"/>
              <w:left w:val="single" w:sz="4" w:space="0" w:color="auto"/>
              <w:bottom w:val="single" w:sz="4" w:space="0" w:color="auto"/>
              <w:right w:val="single" w:sz="4" w:space="0" w:color="auto"/>
            </w:tcBorders>
          </w:tcPr>
          <w:p w14:paraId="55C1537A" w14:textId="77777777" w:rsidR="0023275F" w:rsidRDefault="0023275F" w:rsidP="00531697">
            <w:pPr>
              <w:spacing w:after="0"/>
              <w:rPr>
                <w:rFonts w:ascii="Arial" w:eastAsiaTheme="minorEastAsia" w:hAnsi="Arial" w:cs="Arial"/>
                <w:sz w:val="18"/>
                <w:szCs w:val="18"/>
                <w:lang w:eastAsia="ja-JP"/>
              </w:rPr>
            </w:pPr>
            <w:r w:rsidRPr="0023275F">
              <w:rPr>
                <w:rFonts w:ascii="Arial" w:eastAsiaTheme="minorEastAsia" w:hAnsi="Arial" w:cs="Arial"/>
                <w:sz w:val="18"/>
                <w:szCs w:val="18"/>
                <w:lang w:eastAsia="ja-JP"/>
              </w:rPr>
              <w:t>We</w:t>
            </w:r>
            <w:r>
              <w:rPr>
                <w:rFonts w:ascii="Arial" w:eastAsiaTheme="minorEastAsia" w:hAnsi="Arial" w:cs="Arial" w:hint="eastAsia"/>
                <w:sz w:val="18"/>
                <w:szCs w:val="18"/>
                <w:lang w:eastAsia="ja-JP"/>
              </w:rPr>
              <w:t xml:space="preserve"> think L3-based event is enough for filtering.</w:t>
            </w:r>
          </w:p>
          <w:p w14:paraId="69103984" w14:textId="223E3189" w:rsidR="0023275F" w:rsidRPr="0023275F" w:rsidRDefault="0023275F" w:rsidP="00531697">
            <w:pPr>
              <w:spacing w:after="0"/>
              <w:rPr>
                <w:rFonts w:ascii="Arial" w:eastAsiaTheme="minorEastAsia" w:hAnsi="Arial" w:cs="Arial" w:hint="eastAsia"/>
                <w:lang w:eastAsia="ja-JP"/>
              </w:rPr>
            </w:pPr>
            <w:r>
              <w:rPr>
                <w:rFonts w:ascii="Arial" w:eastAsiaTheme="minorEastAsia" w:hAnsi="Arial" w:cs="Arial" w:hint="eastAsia"/>
                <w:sz w:val="18"/>
                <w:szCs w:val="18"/>
                <w:lang w:eastAsia="ja-JP"/>
              </w:rPr>
              <w:t xml:space="preserve">In addition, </w:t>
            </w:r>
            <w:r w:rsidR="003507CE">
              <w:rPr>
                <w:rFonts w:ascii="Arial" w:eastAsiaTheme="minorEastAsia" w:hAnsi="Arial" w:cs="Arial" w:hint="eastAsia"/>
                <w:sz w:val="18"/>
                <w:szCs w:val="18"/>
                <w:lang w:eastAsia="ja-JP"/>
              </w:rPr>
              <w:t>we can note that L1 quality is not stable.</w:t>
            </w:r>
          </w:p>
        </w:tc>
      </w:tr>
    </w:tbl>
    <w:p w14:paraId="776A8D54" w14:textId="77777777" w:rsidR="00FC0C1D" w:rsidRDefault="00FC0C1D"/>
    <w:p w14:paraId="4DBCCE5E" w14:textId="77777777" w:rsidR="00FC0C1D" w:rsidRDefault="00ED4679">
      <w:r>
        <w:rPr>
          <w:b/>
          <w:bCs/>
        </w:rPr>
        <w:t>Summary 5</w:t>
      </w:r>
      <w:r>
        <w:t>: TBD.</w:t>
      </w:r>
    </w:p>
    <w:p w14:paraId="5F45D9EB" w14:textId="77777777" w:rsidR="00FC0C1D" w:rsidRDefault="00ED4679">
      <w:r>
        <w:rPr>
          <w:b/>
          <w:bCs/>
        </w:rPr>
        <w:t>Proposal 5</w:t>
      </w:r>
      <w:r>
        <w:t>: TBD.</w:t>
      </w:r>
    </w:p>
    <w:p w14:paraId="15C5EA2F" w14:textId="77777777" w:rsidR="00FC0C1D" w:rsidRDefault="00FC0C1D"/>
    <w:p w14:paraId="64B5D06F" w14:textId="77777777" w:rsidR="00FC0C1D" w:rsidRDefault="00ED4679">
      <w:pPr>
        <w:pStyle w:val="21"/>
      </w:pPr>
      <w:r>
        <w:t>3.3</w:t>
      </w:r>
      <w:r>
        <w:tab/>
        <w:t>Measurement Logging Behaviours</w:t>
      </w:r>
    </w:p>
    <w:p w14:paraId="2E0A177B" w14:textId="77777777" w:rsidR="00FC0C1D" w:rsidRDefault="00ED4679">
      <w:pPr>
        <w:pStyle w:val="31"/>
      </w:pPr>
      <w:r>
        <w:t>Logging periodically after a data collection event trigger</w:t>
      </w:r>
    </w:p>
    <w:p w14:paraId="54338567" w14:textId="77777777" w:rsidR="00FC0C1D" w:rsidRDefault="00ED4679">
      <w:r>
        <w:rPr>
          <w:u w:val="single"/>
        </w:rPr>
        <w:t>R2-2409547</w:t>
      </w:r>
      <w:r>
        <w:t xml:space="preserve"> (OPPO) proposed the following:</w:t>
      </w:r>
    </w:p>
    <w:p w14:paraId="57919157"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0681970B" w14:textId="77777777" w:rsidR="00FC0C1D" w:rsidRDefault="00ED4679">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ED4679">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ED4679">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ED4679">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ED4679">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ED4679">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ED4679">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ED4679">
            <w:pPr>
              <w:pStyle w:val="TAC"/>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ED4679">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ED467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ED467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ED467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(similar to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ED4679">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ED4679">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ED4679">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ED4679">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ED4679">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ED4679">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the answer to this question is somewhat obvious, i.e. the UE logs the data upon measuring the associated reference signal whose periodicity is given by the configuration. </w:t>
            </w:r>
            <w:r>
              <w:rPr>
                <w:lang w:eastAsia="zh-CN"/>
              </w:rPr>
              <w:br/>
              <w:t>In our view, what is more important in the Proposal 5 in R2-2409547 is the first part of the proposal, i.e.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ED4679">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ED4679">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ED4679">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ED4679">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ED4679">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ED4679">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ED4679">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ED4679">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ED4679">
            <w:pPr>
              <w:pStyle w:val="TAC"/>
              <w:spacing w:before="20" w:after="20"/>
              <w:ind w:left="57" w:right="57"/>
              <w:jc w:val="left"/>
              <w:rPr>
                <w:lang w:eastAsia="zh-CN"/>
              </w:rPr>
            </w:pPr>
            <w:r>
              <w:rPr>
                <w:lang w:eastAsia="zh-CN"/>
              </w:rPr>
              <w:t>Our understanding is that it should be similar to the logged MDT approach. That is, periodicity is defined, but measurement is logged at that periodicity when the event conditions are fulfilled. For example, if a periodicity of 100ms is defined and assume the event conditions are fulfilled at t1, t2, t8 and t9, where tn is the nth period, then the UE will log the measurements configured to be logged at those time instances but not at t3,t4,t5,t6,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loggingInterval</w:t>
            </w:r>
            <w:r w:rsidRPr="00661C27">
              <w:rPr>
                <w:rFonts w:eastAsia="SimSun"/>
                <w:lang w:eastAsia="zh-CN"/>
              </w:rPr>
              <w:t xml:space="preserve"> in </w:t>
            </w:r>
            <w:r w:rsidRPr="00661C27">
              <w:rPr>
                <w:rFonts w:eastAsia="SimSun"/>
                <w:i/>
                <w:iCs/>
                <w:lang w:eastAsia="zh-CN"/>
              </w:rPr>
              <w:t>VarLogMeasConfig</w:t>
            </w:r>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r w:rsidR="00781693" w14:paraId="2E069D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4ED09" w14:textId="5C8502BA" w:rsidR="00781693" w:rsidRDefault="00781693" w:rsidP="001865B7">
            <w:pPr>
              <w:pStyle w:val="TAC"/>
              <w:spacing w:before="20" w:after="20"/>
              <w:ind w:left="57" w:right="57"/>
              <w:jc w:val="left"/>
              <w:rPr>
                <w:rFonts w:eastAsia="Malgun Gothic"/>
                <w:lang w:eastAsia="ko-KR"/>
              </w:rPr>
            </w:pPr>
            <w:r>
              <w:rPr>
                <w:rFonts w:eastAsia="Malgun Gothic"/>
                <w:lang w:eastAsia="ko-KR"/>
              </w:rPr>
              <w:t>Google</w:t>
            </w:r>
          </w:p>
        </w:tc>
        <w:tc>
          <w:tcPr>
            <w:tcW w:w="1277" w:type="dxa"/>
            <w:tcBorders>
              <w:top w:val="single" w:sz="4" w:space="0" w:color="auto"/>
              <w:left w:val="single" w:sz="4" w:space="0" w:color="auto"/>
              <w:bottom w:val="single" w:sz="4" w:space="0" w:color="auto"/>
              <w:right w:val="single" w:sz="4" w:space="0" w:color="auto"/>
            </w:tcBorders>
          </w:tcPr>
          <w:p w14:paraId="06B63423" w14:textId="6FFEAB6A" w:rsidR="00781693" w:rsidRDefault="00781693" w:rsidP="001865B7">
            <w:pPr>
              <w:pStyle w:val="TAC"/>
              <w:spacing w:before="20" w:after="20"/>
              <w:ind w:left="57" w:right="57"/>
              <w:jc w:val="left"/>
              <w:rPr>
                <w:rFonts w:eastAsia="Malgun Gothic"/>
                <w:lang w:eastAsia="ko-KR"/>
              </w:rPr>
            </w:pPr>
            <w:r>
              <w:rPr>
                <w:rFonts w:eastAsia="Malgun Gothic"/>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619ADD18" w14:textId="04BBDE29" w:rsidR="005D7847" w:rsidRDefault="005D7847" w:rsidP="005D7847">
            <w:pPr>
              <w:pStyle w:val="TAC"/>
              <w:spacing w:before="20" w:after="20"/>
              <w:ind w:right="57"/>
              <w:jc w:val="left"/>
            </w:pPr>
            <w:r>
              <w:t>Q6 is somewhat ambigu</w:t>
            </w:r>
            <w:r w:rsidR="000879E8">
              <w:t xml:space="preserve">ous and could be interpreted as: </w:t>
            </w:r>
            <w:r>
              <w:t xml:space="preserve">if </w:t>
            </w:r>
            <w:r w:rsidR="0086482A">
              <w:t>the configured</w:t>
            </w:r>
            <w:r>
              <w:t xml:space="preserve"> event is trigg</w:t>
            </w:r>
            <w:r w:rsidR="0086482A">
              <w:t>ered, the UE should perform periodic logging</w:t>
            </w:r>
            <w:r>
              <w:t xml:space="preserve"> regardless of whether those subsequent results can meet the event criteria. </w:t>
            </w:r>
          </w:p>
          <w:p w14:paraId="16FAC93B" w14:textId="3A68B5BD" w:rsidR="005D7847" w:rsidRPr="00661C27" w:rsidRDefault="0086482A" w:rsidP="0086482A">
            <w:pPr>
              <w:pStyle w:val="TAC"/>
              <w:spacing w:before="20" w:after="20"/>
              <w:ind w:right="57"/>
              <w:jc w:val="left"/>
              <w:rPr>
                <w:rFonts w:eastAsia="Malgun Gothic"/>
                <w:lang w:eastAsia="ko-KR"/>
              </w:rPr>
            </w:pPr>
            <w:r w:rsidRPr="0086482A">
              <w:rPr>
                <w:rFonts w:eastAsia="SimSun"/>
                <w:lang w:eastAsia="zh-CN"/>
              </w:rPr>
              <w:t>In current logged MDT, when event L1 is triggered, the UE initiates periodic measurements at regular time intervals and continues logging until the conditions for event L1 are no longer met.</w:t>
            </w:r>
          </w:p>
        </w:tc>
      </w:tr>
      <w:tr w:rsidR="00E204AD" w14:paraId="3C19E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E6DA" w14:textId="2313593D"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C172265" w14:textId="38532EE2" w:rsidR="00E204AD" w:rsidRDefault="00E204AD" w:rsidP="00E204AD">
            <w:pPr>
              <w:pStyle w:val="TAC"/>
              <w:spacing w:before="20" w:after="20"/>
              <w:ind w:left="57" w:right="57"/>
              <w:jc w:val="left"/>
              <w:rPr>
                <w:rFonts w:eastAsia="Malgun Gothic"/>
                <w:lang w:eastAsia="ko-KR"/>
              </w:rPr>
            </w:pPr>
            <w:r>
              <w:rPr>
                <w:rFonts w:eastAsia="SimSun"/>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8F576E" w14:textId="6A3A7701" w:rsidR="00E204AD" w:rsidRDefault="00E204AD" w:rsidP="00E204AD">
            <w:pPr>
              <w:pStyle w:val="TAC"/>
              <w:spacing w:before="20" w:after="20"/>
              <w:ind w:right="57"/>
              <w:jc w:val="left"/>
            </w:pPr>
            <w:r>
              <w:rPr>
                <w:rFonts w:eastAsia="SimSun"/>
                <w:lang w:eastAsia="zh-CN"/>
              </w:rPr>
              <w:t xml:space="preserve">We can follow the current behavior where the UE starts periodic logging if the event is fulfilled. Therefore, the logging periodicity needs to be configured. </w:t>
            </w:r>
          </w:p>
        </w:tc>
      </w:tr>
      <w:tr w:rsidR="00810A7A" w14:paraId="0FBF4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C6E6A" w14:textId="24A6E9AF"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Futurewei</w:t>
            </w:r>
          </w:p>
        </w:tc>
        <w:tc>
          <w:tcPr>
            <w:tcW w:w="1277" w:type="dxa"/>
            <w:tcBorders>
              <w:top w:val="single" w:sz="4" w:space="0" w:color="auto"/>
              <w:left w:val="single" w:sz="4" w:space="0" w:color="auto"/>
              <w:bottom w:val="single" w:sz="4" w:space="0" w:color="auto"/>
              <w:right w:val="single" w:sz="4" w:space="0" w:color="auto"/>
            </w:tcBorders>
          </w:tcPr>
          <w:p w14:paraId="37948684" w14:textId="325F9ABE"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57F93DA9" w14:textId="18C03F65" w:rsidR="00810A7A" w:rsidRPr="00810A7A" w:rsidRDefault="00810A7A" w:rsidP="00810A7A">
            <w:pPr>
              <w:pStyle w:val="TAC"/>
              <w:spacing w:before="20" w:after="20"/>
              <w:ind w:right="57"/>
              <w:jc w:val="left"/>
              <w:rPr>
                <w:rFonts w:eastAsia="SimSun"/>
                <w:lang w:eastAsia="zh-CN"/>
              </w:rPr>
            </w:pPr>
            <w:r w:rsidRPr="00810A7A">
              <w:rPr>
                <w:rFonts w:eastAsia="Malgun Gothic"/>
                <w:lang w:eastAsia="ko-KR"/>
              </w:rPr>
              <w:t>Periodical logging after a measurement event is triggered should be supported. This is necessary to provide time-changing beam information. The logging should continue until the event is no longer fulfilled.</w:t>
            </w:r>
          </w:p>
        </w:tc>
      </w:tr>
      <w:tr w:rsidR="0064082C" w14:paraId="779E0B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624FB" w14:textId="5C0ACEC3" w:rsidR="0064082C" w:rsidRPr="0064082C" w:rsidRDefault="0064082C" w:rsidP="00810A7A">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1277" w:type="dxa"/>
            <w:tcBorders>
              <w:top w:val="single" w:sz="4" w:space="0" w:color="auto"/>
              <w:left w:val="single" w:sz="4" w:space="0" w:color="auto"/>
              <w:bottom w:val="single" w:sz="4" w:space="0" w:color="auto"/>
              <w:right w:val="single" w:sz="4" w:space="0" w:color="auto"/>
            </w:tcBorders>
          </w:tcPr>
          <w:p w14:paraId="09559584" w14:textId="37714D01" w:rsidR="0064082C" w:rsidRPr="0064082C" w:rsidRDefault="0064082C" w:rsidP="00810A7A">
            <w:pPr>
              <w:pStyle w:val="TAC"/>
              <w:spacing w:before="20" w:after="20"/>
              <w:ind w:left="57" w:right="57"/>
              <w:jc w:val="left"/>
              <w:rPr>
                <w:rFonts w:eastAsiaTheme="minorEastAsia" w:hint="eastAsia"/>
                <w:lang w:eastAsia="ja-JP"/>
              </w:rPr>
            </w:pPr>
            <w:r>
              <w:rPr>
                <w:rFonts w:eastAsiaTheme="minorEastAsia" w:hint="eastAsia"/>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3355A4BF" w14:textId="77777777" w:rsidR="0064082C" w:rsidRPr="00810A7A" w:rsidRDefault="0064082C" w:rsidP="00810A7A">
            <w:pPr>
              <w:pStyle w:val="TAC"/>
              <w:spacing w:before="20" w:after="20"/>
              <w:ind w:right="57"/>
              <w:jc w:val="left"/>
              <w:rPr>
                <w:rFonts w:eastAsia="Malgun Gothic"/>
                <w:lang w:eastAsia="ko-KR"/>
              </w:rPr>
            </w:pPr>
          </w:p>
        </w:tc>
      </w:tr>
    </w:tbl>
    <w:p w14:paraId="7627E56C" w14:textId="77777777" w:rsidR="00FC0C1D" w:rsidRDefault="00FC0C1D"/>
    <w:p w14:paraId="73995C3D" w14:textId="77777777" w:rsidR="00FC0C1D" w:rsidRDefault="00ED4679">
      <w:r>
        <w:rPr>
          <w:b/>
          <w:bCs/>
        </w:rPr>
        <w:t>Summary 6</w:t>
      </w:r>
      <w:r>
        <w:t>: TBD.</w:t>
      </w:r>
    </w:p>
    <w:p w14:paraId="5D7481AD" w14:textId="77777777" w:rsidR="00FC0C1D" w:rsidRDefault="00ED4679">
      <w:r>
        <w:rPr>
          <w:b/>
          <w:bCs/>
        </w:rPr>
        <w:t>Proposal 6</w:t>
      </w:r>
      <w:r>
        <w:t>: TBD.</w:t>
      </w:r>
    </w:p>
    <w:p w14:paraId="599FAAE1" w14:textId="77777777" w:rsidR="00FC0C1D" w:rsidRDefault="00ED4679">
      <w:r>
        <w:t xml:space="preserve">Performing periodical measurement logging for a time duration was proposed by OPPO in </w:t>
      </w:r>
      <w:r>
        <w:rPr>
          <w:u w:val="single"/>
        </w:rPr>
        <w:t>R2-2409547</w:t>
      </w:r>
      <w:r>
        <w:t>.</w:t>
      </w:r>
    </w:p>
    <w:p w14:paraId="5D6B5C31"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7ABCB790" w14:textId="77777777" w:rsidR="00FC0C1D" w:rsidRDefault="00ED4679">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ED4679">
      <w:r>
        <w:t xml:space="preserve">And performing periodical measurement logging of number of samples was proposed by Qualcomm in </w:t>
      </w:r>
      <w:r>
        <w:rPr>
          <w:u w:val="single"/>
        </w:rPr>
        <w:t>R2-2409908</w:t>
      </w:r>
      <w:r>
        <w:t>.</w:t>
      </w:r>
    </w:p>
    <w:p w14:paraId="50D584CF"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ED4679">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ED4679">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ED467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ED4679">
            <w:pPr>
              <w:pStyle w:val="TAH"/>
              <w:spacing w:before="20" w:after="20"/>
              <w:ind w:left="57" w:right="57"/>
              <w:jc w:val="left"/>
            </w:pPr>
            <w:r>
              <w:t>Time-based,</w:t>
            </w:r>
          </w:p>
          <w:p w14:paraId="15EF0A40" w14:textId="77777777" w:rsidR="00FC0C1D" w:rsidRDefault="00ED4679">
            <w:pPr>
              <w:pStyle w:val="TAH"/>
              <w:spacing w:before="20" w:after="20"/>
              <w:ind w:left="57" w:right="57"/>
              <w:jc w:val="left"/>
            </w:pPr>
            <w:r>
              <w:t>Sample-based,</w:t>
            </w:r>
          </w:p>
          <w:p w14:paraId="0E68EB3B" w14:textId="77777777" w:rsidR="00FC0C1D" w:rsidRDefault="00ED4679">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ED4679">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ED4679">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ED4679">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ED4679">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ED4679">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ED4679">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ED4679">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ED467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ED4679">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ED4679">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ED4679">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ED4679">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event based approach. </w:t>
            </w:r>
          </w:p>
          <w:p w14:paraId="7BB380F1" w14:textId="77777777" w:rsidR="00FC0C1D" w:rsidRDefault="00ED4679">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ED4679">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ED4679">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ED4679">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ED4679">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ED4679">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ED4679">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ED4679">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ED4679">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ED4679">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ED4679">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ED4679">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ED4679">
            <w:pPr>
              <w:pStyle w:val="TAC"/>
              <w:spacing w:before="20" w:after="20"/>
              <w:ind w:left="57" w:right="57"/>
              <w:jc w:val="left"/>
              <w:rPr>
                <w:lang w:eastAsia="zh-CN"/>
              </w:rPr>
            </w:pPr>
            <w:r>
              <w:rPr>
                <w:lang w:eastAsia="zh-CN"/>
              </w:rPr>
              <w:t xml:space="preserve">As a baseline, we can assume the UE keeps logging whenever the conditions are fulfilled (as long as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ED4679">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ED4679">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r w:rsidRPr="006F0346">
              <w:rPr>
                <w:rFonts w:eastAsia="DengXian"/>
                <w:i/>
                <w:iCs/>
                <w:lang w:eastAsia="zh-CN"/>
              </w:rPr>
              <w:t>loggingInterval</w:t>
            </w:r>
            <w:r w:rsidRPr="006F0346">
              <w:rPr>
                <w:rFonts w:eastAsia="DengXian"/>
                <w:lang w:eastAsia="zh-CN"/>
              </w:rPr>
              <w:t xml:space="preserve"> in </w:t>
            </w:r>
            <w:r w:rsidRPr="006F0346">
              <w:rPr>
                <w:rFonts w:eastAsia="DengXian"/>
                <w:i/>
                <w:iCs/>
                <w:lang w:eastAsia="zh-CN"/>
              </w:rPr>
              <w:t>VarLogMeasConfig</w:t>
            </w:r>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r w:rsidR="00F56E32" w14:paraId="06B02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86D9A" w14:textId="3CBF39F5" w:rsidR="00F56E32" w:rsidRDefault="00F56E32" w:rsidP="00F56E32">
            <w:pPr>
              <w:pStyle w:val="TAC"/>
              <w:spacing w:before="20" w:after="20"/>
              <w:ind w:left="57" w:right="57"/>
              <w:jc w:val="left"/>
              <w:rPr>
                <w:rFonts w:eastAsia="Malgun Gothic"/>
                <w:lang w:eastAsia="ko-KR"/>
              </w:rPr>
            </w:pPr>
            <w:r>
              <w:rPr>
                <w:rFonts w:eastAsia="Malgun Gothic"/>
                <w:lang w:eastAsia="ko-KR"/>
              </w:rPr>
              <w:t>Google</w:t>
            </w:r>
          </w:p>
        </w:tc>
        <w:tc>
          <w:tcPr>
            <w:tcW w:w="1561" w:type="dxa"/>
            <w:tcBorders>
              <w:top w:val="single" w:sz="4" w:space="0" w:color="auto"/>
              <w:left w:val="single" w:sz="4" w:space="0" w:color="auto"/>
              <w:bottom w:val="single" w:sz="4" w:space="0" w:color="auto"/>
              <w:right w:val="single" w:sz="4" w:space="0" w:color="auto"/>
            </w:tcBorders>
          </w:tcPr>
          <w:p w14:paraId="0DC171A8" w14:textId="16FB5470" w:rsidR="00F56E32" w:rsidRDefault="00F56E32" w:rsidP="00F56E32">
            <w:pPr>
              <w:pStyle w:val="TAC"/>
              <w:spacing w:before="20" w:after="20"/>
              <w:ind w:left="57" w:right="57"/>
              <w:jc w:val="left"/>
              <w:rPr>
                <w:rFonts w:eastAsia="Malgun Gothic"/>
                <w:lang w:eastAsia="ko-KR"/>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51320329" w14:textId="5AB344C0" w:rsidR="00F56E32" w:rsidRPr="00661C27" w:rsidRDefault="00D75D63" w:rsidP="000A5518">
            <w:pPr>
              <w:pStyle w:val="TAC"/>
              <w:spacing w:before="20" w:after="20"/>
              <w:ind w:left="57" w:right="57"/>
              <w:jc w:val="left"/>
              <w:rPr>
                <w:rFonts w:eastAsia="Malgun Gothic"/>
                <w:lang w:eastAsia="ko-KR"/>
              </w:rPr>
            </w:pPr>
            <w:r>
              <w:rPr>
                <w:lang w:eastAsia="zh-CN"/>
              </w:rPr>
              <w:t>Agree with ZTE</w:t>
            </w:r>
            <w:r w:rsidR="000A5518">
              <w:rPr>
                <w:lang w:eastAsia="zh-CN"/>
              </w:rPr>
              <w:t>,</w:t>
            </w:r>
            <w:r>
              <w:rPr>
                <w:lang w:eastAsia="zh-CN"/>
              </w:rPr>
              <w:t xml:space="preserve"> Apple</w:t>
            </w:r>
            <w:r w:rsidR="000A5518">
              <w:rPr>
                <w:lang w:eastAsia="zh-CN"/>
              </w:rPr>
              <w:t xml:space="preserve"> and Interdigital</w:t>
            </w:r>
          </w:p>
        </w:tc>
      </w:tr>
      <w:tr w:rsidR="00E204AD" w14:paraId="24914C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D31A" w14:textId="0EF94296"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1561" w:type="dxa"/>
            <w:tcBorders>
              <w:top w:val="single" w:sz="4" w:space="0" w:color="auto"/>
              <w:left w:val="single" w:sz="4" w:space="0" w:color="auto"/>
              <w:bottom w:val="single" w:sz="4" w:space="0" w:color="auto"/>
              <w:right w:val="single" w:sz="4" w:space="0" w:color="auto"/>
            </w:tcBorders>
          </w:tcPr>
          <w:p w14:paraId="415458CC" w14:textId="77777777" w:rsidR="00E204AD" w:rsidRDefault="00E204AD" w:rsidP="00E204AD">
            <w:pPr>
              <w:pStyle w:val="TAC"/>
              <w:spacing w:before="20" w:after="20"/>
              <w:ind w:left="57" w:right="57"/>
              <w:jc w:val="left"/>
              <w:rPr>
                <w:rFonts w:eastAsia="SimSun"/>
                <w:lang w:val="en-US" w:eastAsia="zh-CN"/>
              </w:rPr>
            </w:pPr>
          </w:p>
        </w:tc>
        <w:tc>
          <w:tcPr>
            <w:tcW w:w="6375" w:type="dxa"/>
            <w:tcBorders>
              <w:top w:val="single" w:sz="4" w:space="0" w:color="auto"/>
              <w:left w:val="single" w:sz="4" w:space="0" w:color="auto"/>
              <w:bottom w:val="single" w:sz="4" w:space="0" w:color="auto"/>
              <w:right w:val="single" w:sz="4" w:space="0" w:color="auto"/>
            </w:tcBorders>
          </w:tcPr>
          <w:p w14:paraId="5BDF6778" w14:textId="63556C73" w:rsidR="00E204AD" w:rsidRDefault="00E204AD" w:rsidP="00E204AD">
            <w:pPr>
              <w:pStyle w:val="TAC"/>
              <w:spacing w:before="20" w:after="20"/>
              <w:ind w:left="57" w:right="57"/>
              <w:jc w:val="left"/>
              <w:rPr>
                <w:lang w:eastAsia="zh-CN"/>
              </w:rPr>
            </w:pPr>
            <w:bookmarkStart w:id="1" w:name="OLE_LINK18"/>
            <w:r>
              <w:rPr>
                <w:rFonts w:eastAsia="SimSun"/>
                <w:lang w:eastAsia="zh-CN"/>
              </w:rPr>
              <w:t>We do not believe that specifying the number of samples or the logging duration is necessary, as we assumed that the UE will stop logging when the event is no longer fulfilled or when the leaving condition is met.</w:t>
            </w:r>
            <w:bookmarkEnd w:id="1"/>
          </w:p>
        </w:tc>
      </w:tr>
      <w:tr w:rsidR="000B199A" w:rsidRPr="000B199A" w14:paraId="13E410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59C51" w14:textId="3D7F4829"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Futurewei</w:t>
            </w:r>
          </w:p>
        </w:tc>
        <w:tc>
          <w:tcPr>
            <w:tcW w:w="1561" w:type="dxa"/>
            <w:tcBorders>
              <w:top w:val="single" w:sz="4" w:space="0" w:color="auto"/>
              <w:left w:val="single" w:sz="4" w:space="0" w:color="auto"/>
              <w:bottom w:val="single" w:sz="4" w:space="0" w:color="auto"/>
              <w:right w:val="single" w:sz="4" w:space="0" w:color="auto"/>
            </w:tcBorders>
          </w:tcPr>
          <w:p w14:paraId="274A9B08" w14:textId="57002AC7" w:rsidR="000B199A" w:rsidRPr="000B199A" w:rsidRDefault="000B199A" w:rsidP="000B199A">
            <w:pPr>
              <w:pStyle w:val="TAC"/>
              <w:spacing w:before="20" w:after="20"/>
              <w:ind w:left="57" w:right="57"/>
              <w:jc w:val="left"/>
              <w:rPr>
                <w:rFonts w:eastAsia="SimSun"/>
                <w:lang w:val="en-US" w:eastAsia="zh-CN"/>
              </w:rPr>
            </w:pPr>
            <w:r w:rsidRPr="000B199A">
              <w:rPr>
                <w:rFonts w:eastAsia="Malgun Gothic"/>
                <w:lang w:eastAsia="ko-KR"/>
              </w:rPr>
              <w:t>Both</w:t>
            </w:r>
          </w:p>
        </w:tc>
        <w:tc>
          <w:tcPr>
            <w:tcW w:w="6375" w:type="dxa"/>
            <w:tcBorders>
              <w:top w:val="single" w:sz="4" w:space="0" w:color="auto"/>
              <w:left w:val="single" w:sz="4" w:space="0" w:color="auto"/>
              <w:bottom w:val="single" w:sz="4" w:space="0" w:color="auto"/>
              <w:right w:val="single" w:sz="4" w:space="0" w:color="auto"/>
            </w:tcBorders>
          </w:tcPr>
          <w:p w14:paraId="742A3FF2" w14:textId="3C7604FC"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To control the amount of data logged after an event trigger, the logging interval should be configurable by the network. Sample-based parameters should be included also to reduce redundancy in data collection.</w:t>
            </w:r>
          </w:p>
        </w:tc>
      </w:tr>
      <w:tr w:rsidR="00D173B3" w:rsidRPr="000B199A" w14:paraId="0BEA91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45C6B" w14:textId="68EBFC45" w:rsidR="00D173B3" w:rsidRPr="00D173B3" w:rsidRDefault="00D173B3" w:rsidP="000B199A">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1561" w:type="dxa"/>
            <w:tcBorders>
              <w:top w:val="single" w:sz="4" w:space="0" w:color="auto"/>
              <w:left w:val="single" w:sz="4" w:space="0" w:color="auto"/>
              <w:bottom w:val="single" w:sz="4" w:space="0" w:color="auto"/>
              <w:right w:val="single" w:sz="4" w:space="0" w:color="auto"/>
            </w:tcBorders>
          </w:tcPr>
          <w:p w14:paraId="207A3383" w14:textId="42A43F8E" w:rsidR="00D173B3" w:rsidRPr="00D173B3" w:rsidRDefault="00D173B3" w:rsidP="000B199A">
            <w:pPr>
              <w:pStyle w:val="TAC"/>
              <w:spacing w:before="20" w:after="20"/>
              <w:ind w:left="57" w:right="57"/>
              <w:jc w:val="left"/>
              <w:rPr>
                <w:rFonts w:eastAsiaTheme="minorEastAsia" w:hint="eastAsia"/>
                <w:lang w:eastAsia="ja-JP"/>
              </w:rPr>
            </w:pPr>
            <w:r>
              <w:rPr>
                <w:rFonts w:eastAsiaTheme="minorEastAsia" w:hint="eastAsia"/>
                <w:lang w:eastAsia="ja-JP"/>
              </w:rPr>
              <w:t>Other</w:t>
            </w:r>
          </w:p>
        </w:tc>
        <w:tc>
          <w:tcPr>
            <w:tcW w:w="6375" w:type="dxa"/>
            <w:tcBorders>
              <w:top w:val="single" w:sz="4" w:space="0" w:color="auto"/>
              <w:left w:val="single" w:sz="4" w:space="0" w:color="auto"/>
              <w:bottom w:val="single" w:sz="4" w:space="0" w:color="auto"/>
              <w:right w:val="single" w:sz="4" w:space="0" w:color="auto"/>
            </w:tcBorders>
          </w:tcPr>
          <w:p w14:paraId="0B16FCBD" w14:textId="38D5EAE6" w:rsidR="00D173B3" w:rsidRPr="00D173B3" w:rsidRDefault="00D173B3" w:rsidP="000B199A">
            <w:pPr>
              <w:pStyle w:val="TAC"/>
              <w:spacing w:before="20" w:after="20"/>
              <w:ind w:left="57" w:right="57"/>
              <w:jc w:val="left"/>
              <w:rPr>
                <w:rFonts w:eastAsiaTheme="minorEastAsia" w:hint="eastAsia"/>
                <w:lang w:eastAsia="ja-JP"/>
              </w:rPr>
            </w:pPr>
            <w:r>
              <w:rPr>
                <w:rFonts w:eastAsiaTheme="minorEastAsia" w:hint="eastAsia"/>
                <w:lang w:eastAsia="ja-JP"/>
              </w:rPr>
              <w:t>Agree with ZTE and Apple. We think both are open, but these are as optimization</w:t>
            </w:r>
            <w:r w:rsidR="000E7F5C">
              <w:rPr>
                <w:rFonts w:eastAsiaTheme="minorEastAsia" w:hint="eastAsia"/>
                <w:lang w:eastAsia="ja-JP"/>
              </w:rPr>
              <w:t>.</w:t>
            </w:r>
          </w:p>
        </w:tc>
      </w:tr>
    </w:tbl>
    <w:p w14:paraId="60DEED4A" w14:textId="77777777" w:rsidR="00FC0C1D" w:rsidRDefault="00FC0C1D"/>
    <w:p w14:paraId="63421F99" w14:textId="77777777" w:rsidR="00FC0C1D" w:rsidRDefault="00ED4679">
      <w:r>
        <w:rPr>
          <w:b/>
          <w:bCs/>
        </w:rPr>
        <w:t>Summary 7</w:t>
      </w:r>
      <w:r>
        <w:t>: TBD.</w:t>
      </w:r>
    </w:p>
    <w:p w14:paraId="7AC32A1D" w14:textId="77777777" w:rsidR="00FC0C1D" w:rsidRDefault="00ED4679">
      <w:r>
        <w:rPr>
          <w:b/>
          <w:bCs/>
        </w:rPr>
        <w:t>Proposal 7</w:t>
      </w:r>
      <w:r>
        <w:t>: TBD.</w:t>
      </w:r>
    </w:p>
    <w:p w14:paraId="2C338C34" w14:textId="77777777" w:rsidR="00FC0C1D" w:rsidRDefault="00FC0C1D">
      <w:pPr>
        <w:rPr>
          <w:b/>
          <w:bCs/>
        </w:rPr>
      </w:pPr>
    </w:p>
    <w:p w14:paraId="50966F7F" w14:textId="77777777" w:rsidR="00FC0C1D" w:rsidRDefault="00ED4679">
      <w:pPr>
        <w:pStyle w:val="31"/>
      </w:pPr>
      <w:r>
        <w:t>Event triggering based on number of samples previously collected</w:t>
      </w:r>
    </w:p>
    <w:p w14:paraId="3640355A" w14:textId="77777777" w:rsidR="00FC0C1D" w:rsidRDefault="00ED4679">
      <w:r>
        <w:t xml:space="preserve">In </w:t>
      </w:r>
      <w:r>
        <w:rPr>
          <w:u w:val="single"/>
        </w:rPr>
        <w:t>R2-2409908</w:t>
      </w:r>
      <w:r>
        <w:t xml:space="preserve"> (Qualcomm) proposed the following:</w:t>
      </w:r>
    </w:p>
    <w:p w14:paraId="584B8BD8"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015D2580" w14:textId="77777777" w:rsidR="00FC0C1D" w:rsidRDefault="00ED4679">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ED4679">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ED4679">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ED4679">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ED4679">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ED4679">
            <w:pPr>
              <w:pStyle w:val="TAC"/>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ED467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ED4679">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ED4679">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ED4679">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ED4679">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ED4679">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ED4679">
            <w:pPr>
              <w:pStyle w:val="TAC"/>
              <w:spacing w:before="20" w:after="20"/>
              <w:ind w:left="57" w:right="57"/>
              <w:jc w:val="left"/>
              <w:rPr>
                <w:lang w:eastAsia="zh-CN"/>
              </w:rPr>
            </w:pPr>
            <w:r>
              <w:rPr>
                <w:lang w:eastAsia="zh-CN"/>
              </w:rPr>
              <w:t xml:space="preserve">Similar to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ED4679">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ED4679">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ED4679">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ED4679">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We agree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we think legacy logged MDT mechanism with logging interval is enough.</w:t>
            </w:r>
          </w:p>
        </w:tc>
      </w:tr>
      <w:tr w:rsidR="00F56E32" w14:paraId="4D6BED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87D0B" w14:textId="06DAA26D" w:rsidR="00F56E32" w:rsidRDefault="00F56E3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tcPr>
          <w:p w14:paraId="2CE1EF48" w14:textId="6B4F576E" w:rsidR="00F56E32" w:rsidRDefault="00F56E32"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A5604A" w14:textId="5C2EF4B1" w:rsidR="00F56E32" w:rsidRPr="00661C27" w:rsidRDefault="00C52A8C" w:rsidP="00C52A8C">
            <w:pPr>
              <w:pStyle w:val="TAC"/>
              <w:spacing w:before="20" w:after="20"/>
              <w:ind w:left="57" w:right="57"/>
              <w:jc w:val="left"/>
              <w:rPr>
                <w:rFonts w:eastAsia="Malgun Gothic"/>
                <w:lang w:eastAsia="ko-KR"/>
              </w:rPr>
            </w:pPr>
            <w:r>
              <w:t>If the number of samples is configured, this limit should dictate the maximum amount of data to be collected overall, rather than being tied to a particular triggering event.</w:t>
            </w:r>
          </w:p>
        </w:tc>
      </w:tr>
      <w:tr w:rsidR="00E204AD" w14:paraId="0494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0540B" w14:textId="5A084D8C"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84F812" w14:textId="0B93E082"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2DAEB8" w14:textId="43189D3D" w:rsidR="00E204AD" w:rsidRDefault="00E204AD" w:rsidP="00E204AD">
            <w:pPr>
              <w:pStyle w:val="TAC"/>
              <w:spacing w:before="20" w:after="20"/>
              <w:ind w:left="57" w:right="57"/>
              <w:jc w:val="left"/>
            </w:pPr>
            <w:r>
              <w:rPr>
                <w:rFonts w:eastAsia="SimSun"/>
                <w:lang w:eastAsia="zh-CN"/>
              </w:rPr>
              <w:t>We do not believe that specifying the number of samples or the logging duration is necessary, as it is assumed that the UE will stop logging when the event is no longer fulfilled or when the leaving condition is met.</w:t>
            </w:r>
          </w:p>
        </w:tc>
      </w:tr>
      <w:tr w:rsidR="0080281C" w:rsidRPr="0080281C" w14:paraId="06610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5DBC4" w14:textId="7D011244"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tcPr>
          <w:p w14:paraId="177CE378" w14:textId="2D26C5D9"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2F3069" w14:textId="4380D526"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Triggering an event based on having captured fewer than a configured number of samples is not favoured. The motivation for this is unclear and introduces unnecessary complication. What matters for training is the dataset quality and diversity, not necessarily the number of samples.</w:t>
            </w:r>
          </w:p>
        </w:tc>
      </w:tr>
      <w:tr w:rsidR="00CC1967" w:rsidRPr="0080281C" w14:paraId="763A79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2525" w14:textId="0C8EB427" w:rsidR="00CC1967" w:rsidRPr="00CC1967" w:rsidRDefault="00CC1967" w:rsidP="0080281C">
            <w:pPr>
              <w:pStyle w:val="TAC"/>
              <w:spacing w:before="20" w:after="20"/>
              <w:ind w:left="57" w:right="57"/>
              <w:jc w:val="left"/>
              <w:rPr>
                <w:rFonts w:eastAsiaTheme="minorEastAsia" w:hint="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tcPr>
          <w:p w14:paraId="1F5BD3A9" w14:textId="37841B4F" w:rsidR="00CC1967" w:rsidRPr="00CC1967" w:rsidRDefault="00CC1967" w:rsidP="0080281C">
            <w:pPr>
              <w:pStyle w:val="TAC"/>
              <w:spacing w:before="20" w:after="20"/>
              <w:ind w:left="57" w:right="57"/>
              <w:jc w:val="left"/>
              <w:rPr>
                <w:rFonts w:eastAsiaTheme="minorEastAsia" w:hint="eastAsia"/>
                <w:lang w:eastAsia="ja-JP"/>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20D3BE5B" w14:textId="14C1736B" w:rsidR="00CC1967" w:rsidRPr="00CC1967" w:rsidRDefault="00CC1967" w:rsidP="0080281C">
            <w:pPr>
              <w:pStyle w:val="TAC"/>
              <w:spacing w:before="20" w:after="20"/>
              <w:ind w:left="57" w:right="57"/>
              <w:jc w:val="left"/>
              <w:rPr>
                <w:rFonts w:eastAsiaTheme="minorEastAsia" w:hint="eastAsia"/>
                <w:lang w:eastAsia="ja-JP"/>
              </w:rPr>
            </w:pPr>
            <w:r>
              <w:rPr>
                <w:rFonts w:eastAsiaTheme="minorEastAsia" w:hint="eastAsia"/>
                <w:lang w:eastAsia="ja-JP"/>
              </w:rPr>
              <w:t>The motivation is unclear.</w:t>
            </w:r>
          </w:p>
        </w:tc>
      </w:tr>
    </w:tbl>
    <w:p w14:paraId="5719C5DF" w14:textId="77777777" w:rsidR="00FC0C1D" w:rsidRDefault="00FC0C1D"/>
    <w:p w14:paraId="12C8DA33" w14:textId="77777777" w:rsidR="00FC0C1D" w:rsidRDefault="00ED4679">
      <w:r>
        <w:rPr>
          <w:b/>
          <w:bCs/>
        </w:rPr>
        <w:t>Summary 8</w:t>
      </w:r>
      <w:r>
        <w:t>: TBD.</w:t>
      </w:r>
    </w:p>
    <w:p w14:paraId="3E67965E" w14:textId="77777777" w:rsidR="00FC0C1D" w:rsidRDefault="00ED4679">
      <w:r>
        <w:rPr>
          <w:b/>
          <w:bCs/>
        </w:rPr>
        <w:t>Proposal 8</w:t>
      </w:r>
      <w:r>
        <w:t>: TBD.</w:t>
      </w:r>
    </w:p>
    <w:p w14:paraId="270064B3" w14:textId="77777777" w:rsidR="00FC0C1D" w:rsidRDefault="00FC0C1D"/>
    <w:p w14:paraId="5523E49E" w14:textId="77777777" w:rsidR="00FC0C1D" w:rsidRDefault="00ED4679">
      <w:pPr>
        <w:pStyle w:val="1"/>
      </w:pPr>
      <w:r>
        <w:t>4</w:t>
      </w:r>
      <w:r>
        <w:tab/>
        <w:t>Conclusion</w:t>
      </w:r>
    </w:p>
    <w:p w14:paraId="5D066713" w14:textId="77777777" w:rsidR="00FC0C1D" w:rsidRDefault="00ED4679">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2CB6" w14:textId="77777777" w:rsidR="005F7490" w:rsidRDefault="005F7490">
      <w:pPr>
        <w:spacing w:after="0"/>
      </w:pPr>
      <w:r>
        <w:separator/>
      </w:r>
    </w:p>
  </w:endnote>
  <w:endnote w:type="continuationSeparator" w:id="0">
    <w:p w14:paraId="6BE71338" w14:textId="77777777" w:rsidR="005F7490" w:rsidRDefault="005F74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75B4" w14:textId="77777777" w:rsidR="005F7490" w:rsidRDefault="005F7490">
      <w:pPr>
        <w:spacing w:after="0"/>
      </w:pPr>
      <w:r>
        <w:separator/>
      </w:r>
    </w:p>
  </w:footnote>
  <w:footnote w:type="continuationSeparator" w:id="0">
    <w:p w14:paraId="77BFE57D" w14:textId="77777777" w:rsidR="005F7490" w:rsidRDefault="005F74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F666DE5"/>
    <w:multiLevelType w:val="multilevel"/>
    <w:tmpl w:val="5F64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A35B6"/>
    <w:multiLevelType w:val="multilevel"/>
    <w:tmpl w:val="40CA35B6"/>
    <w:lvl w:ilvl="0">
      <w:numFmt w:val="bullet"/>
      <w:lvlText w:val="-"/>
      <w:lvlJc w:val="left"/>
      <w:pPr>
        <w:ind w:left="760" w:hanging="360"/>
      </w:pPr>
      <w:rPr>
        <w:rFonts w:ascii="Arial" w:eastAsia="Batang"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706EC5"/>
    <w:multiLevelType w:val="hybridMultilevel"/>
    <w:tmpl w:val="0082FA4A"/>
    <w:lvl w:ilvl="0" w:tplc="ECE0DD3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8676F"/>
    <w:multiLevelType w:val="hybridMultilevel"/>
    <w:tmpl w:val="9B662C80"/>
    <w:lvl w:ilvl="0" w:tplc="0409000F">
      <w:start w:val="1"/>
      <w:numFmt w:val="decimal"/>
      <w:lvlText w:val="%1."/>
      <w:lvlJc w:val="left"/>
      <w:pPr>
        <w:ind w:left="477" w:hanging="420"/>
      </w:pPr>
    </w:lvl>
    <w:lvl w:ilvl="1" w:tplc="04090019">
      <w:start w:val="1"/>
      <w:numFmt w:val="lowerLetter"/>
      <w:lvlText w:val="%2)"/>
      <w:lvlJc w:val="left"/>
      <w:pPr>
        <w:ind w:left="897" w:hanging="420"/>
      </w:pPr>
    </w:lvl>
    <w:lvl w:ilvl="2" w:tplc="0409001B">
      <w:start w:val="1"/>
      <w:numFmt w:val="lowerRoman"/>
      <w:lvlText w:val="%3."/>
      <w:lvlJc w:val="right"/>
      <w:pPr>
        <w:ind w:left="1317" w:hanging="420"/>
      </w:pPr>
    </w:lvl>
    <w:lvl w:ilvl="3" w:tplc="0409000F">
      <w:start w:val="1"/>
      <w:numFmt w:val="decimal"/>
      <w:lvlText w:val="%4."/>
      <w:lvlJc w:val="left"/>
      <w:pPr>
        <w:ind w:left="1737" w:hanging="420"/>
      </w:pPr>
    </w:lvl>
    <w:lvl w:ilvl="4" w:tplc="04090019">
      <w:start w:val="1"/>
      <w:numFmt w:val="lowerLetter"/>
      <w:lvlText w:val="%5)"/>
      <w:lvlJc w:val="left"/>
      <w:pPr>
        <w:ind w:left="2157" w:hanging="420"/>
      </w:pPr>
    </w:lvl>
    <w:lvl w:ilvl="5" w:tplc="0409001B">
      <w:start w:val="1"/>
      <w:numFmt w:val="lowerRoman"/>
      <w:lvlText w:val="%6."/>
      <w:lvlJc w:val="right"/>
      <w:pPr>
        <w:ind w:left="2577" w:hanging="420"/>
      </w:pPr>
    </w:lvl>
    <w:lvl w:ilvl="6" w:tplc="0409000F">
      <w:start w:val="1"/>
      <w:numFmt w:val="decimal"/>
      <w:lvlText w:val="%7."/>
      <w:lvlJc w:val="left"/>
      <w:pPr>
        <w:ind w:left="2997" w:hanging="420"/>
      </w:pPr>
    </w:lvl>
    <w:lvl w:ilvl="7" w:tplc="04090019">
      <w:start w:val="1"/>
      <w:numFmt w:val="lowerLetter"/>
      <w:lvlText w:val="%8)"/>
      <w:lvlJc w:val="left"/>
      <w:pPr>
        <w:ind w:left="3417" w:hanging="420"/>
      </w:pPr>
    </w:lvl>
    <w:lvl w:ilvl="8" w:tplc="0409001B">
      <w:start w:val="1"/>
      <w:numFmt w:val="lowerRoman"/>
      <w:lvlText w:val="%9."/>
      <w:lvlJc w:val="right"/>
      <w:pPr>
        <w:ind w:left="3837"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656B6F"/>
    <w:multiLevelType w:val="hybridMultilevel"/>
    <w:tmpl w:val="8DFA59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6"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7"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8"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9"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578613">
    <w:abstractNumId w:val="3"/>
  </w:num>
  <w:num w:numId="2" w16cid:durableId="897128608">
    <w:abstractNumId w:val="5"/>
  </w:num>
  <w:num w:numId="3" w16cid:durableId="637342507">
    <w:abstractNumId w:val="8"/>
  </w:num>
  <w:num w:numId="4" w16cid:durableId="453183203">
    <w:abstractNumId w:val="9"/>
  </w:num>
  <w:num w:numId="5" w16cid:durableId="842235845">
    <w:abstractNumId w:val="6"/>
  </w:num>
  <w:num w:numId="6" w16cid:durableId="1152596141">
    <w:abstractNumId w:val="2"/>
  </w:num>
  <w:num w:numId="7" w16cid:durableId="1270165943">
    <w:abstractNumId w:val="7"/>
  </w:num>
  <w:num w:numId="8" w16cid:durableId="687487711">
    <w:abstractNumId w:val="4"/>
  </w:num>
  <w:num w:numId="9" w16cid:durableId="1330909961">
    <w:abstractNumId w:val="1"/>
  </w:num>
  <w:num w:numId="10" w16cid:durableId="1849636575">
    <w:abstractNumId w:val="0"/>
  </w:num>
  <w:num w:numId="11" w16cid:durableId="1176194370">
    <w:abstractNumId w:val="22"/>
  </w:num>
  <w:num w:numId="12" w16cid:durableId="2058356802">
    <w:abstractNumId w:val="30"/>
  </w:num>
  <w:num w:numId="13" w16cid:durableId="379549915">
    <w:abstractNumId w:val="12"/>
  </w:num>
  <w:num w:numId="14" w16cid:durableId="796994093">
    <w:abstractNumId w:val="14"/>
  </w:num>
  <w:num w:numId="15" w16cid:durableId="648679190">
    <w:abstractNumId w:val="13"/>
  </w:num>
  <w:num w:numId="16" w16cid:durableId="984313394">
    <w:abstractNumId w:val="23"/>
  </w:num>
  <w:num w:numId="17" w16cid:durableId="1906187712">
    <w:abstractNumId w:val="15"/>
  </w:num>
  <w:num w:numId="18" w16cid:durableId="1100218883">
    <w:abstractNumId w:val="26"/>
  </w:num>
  <w:num w:numId="19" w16cid:durableId="1705592652">
    <w:abstractNumId w:val="31"/>
  </w:num>
  <w:num w:numId="20" w16cid:durableId="2001344178">
    <w:abstractNumId w:val="11"/>
  </w:num>
  <w:num w:numId="21" w16cid:durableId="330061323">
    <w:abstractNumId w:val="20"/>
  </w:num>
  <w:num w:numId="22" w16cid:durableId="644044686">
    <w:abstractNumId w:val="18"/>
  </w:num>
  <w:num w:numId="23" w16cid:durableId="1886478038">
    <w:abstractNumId w:val="10"/>
  </w:num>
  <w:num w:numId="24" w16cid:durableId="216858719">
    <w:abstractNumId w:val="25"/>
  </w:num>
  <w:num w:numId="25" w16cid:durableId="839126731">
    <w:abstractNumId w:val="27"/>
  </w:num>
  <w:num w:numId="26" w16cid:durableId="315187767">
    <w:abstractNumId w:val="16"/>
  </w:num>
  <w:num w:numId="27" w16cid:durableId="1117874024">
    <w:abstractNumId w:val="29"/>
  </w:num>
  <w:num w:numId="28" w16cid:durableId="1505047161">
    <w:abstractNumId w:val="28"/>
  </w:num>
  <w:num w:numId="29" w16cid:durableId="1858538669">
    <w:abstractNumId w:val="17"/>
  </w:num>
  <w:num w:numId="30" w16cid:durableId="1784879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528918">
    <w:abstractNumId w:val="19"/>
  </w:num>
  <w:num w:numId="32" w16cid:durableId="19914038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3C75"/>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5A4D"/>
    <w:rsid w:val="0007696E"/>
    <w:rsid w:val="00080512"/>
    <w:rsid w:val="00085B25"/>
    <w:rsid w:val="000863A0"/>
    <w:rsid w:val="000875A4"/>
    <w:rsid w:val="000879E8"/>
    <w:rsid w:val="00090468"/>
    <w:rsid w:val="00091DC1"/>
    <w:rsid w:val="00094568"/>
    <w:rsid w:val="000951FF"/>
    <w:rsid w:val="00095E3B"/>
    <w:rsid w:val="00097A9D"/>
    <w:rsid w:val="000A015D"/>
    <w:rsid w:val="000A236B"/>
    <w:rsid w:val="000A4DC8"/>
    <w:rsid w:val="000A5518"/>
    <w:rsid w:val="000B199A"/>
    <w:rsid w:val="000B7BCF"/>
    <w:rsid w:val="000B7BEF"/>
    <w:rsid w:val="000C1E6E"/>
    <w:rsid w:val="000C2498"/>
    <w:rsid w:val="000C3B60"/>
    <w:rsid w:val="000C522B"/>
    <w:rsid w:val="000C5365"/>
    <w:rsid w:val="000D166E"/>
    <w:rsid w:val="000D58AB"/>
    <w:rsid w:val="000D692D"/>
    <w:rsid w:val="000D6C5D"/>
    <w:rsid w:val="000E0314"/>
    <w:rsid w:val="000E035A"/>
    <w:rsid w:val="000E22A3"/>
    <w:rsid w:val="000E3E3C"/>
    <w:rsid w:val="000E4B01"/>
    <w:rsid w:val="000E5A86"/>
    <w:rsid w:val="000E648F"/>
    <w:rsid w:val="000E750A"/>
    <w:rsid w:val="000E7F5C"/>
    <w:rsid w:val="000F0A62"/>
    <w:rsid w:val="00102299"/>
    <w:rsid w:val="001054AF"/>
    <w:rsid w:val="00106967"/>
    <w:rsid w:val="0011041C"/>
    <w:rsid w:val="001127FB"/>
    <w:rsid w:val="00112F1A"/>
    <w:rsid w:val="00113DCC"/>
    <w:rsid w:val="00114CD0"/>
    <w:rsid w:val="00117141"/>
    <w:rsid w:val="00117B3B"/>
    <w:rsid w:val="0012103F"/>
    <w:rsid w:val="00121A2C"/>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0B36"/>
    <w:rsid w:val="00214548"/>
    <w:rsid w:val="00214E14"/>
    <w:rsid w:val="0021681E"/>
    <w:rsid w:val="00222061"/>
    <w:rsid w:val="002240E0"/>
    <w:rsid w:val="0022606D"/>
    <w:rsid w:val="00226445"/>
    <w:rsid w:val="00227FAC"/>
    <w:rsid w:val="00230346"/>
    <w:rsid w:val="002308A0"/>
    <w:rsid w:val="00231728"/>
    <w:rsid w:val="00231E25"/>
    <w:rsid w:val="0023275F"/>
    <w:rsid w:val="00233EA1"/>
    <w:rsid w:val="00233EBD"/>
    <w:rsid w:val="00234ADE"/>
    <w:rsid w:val="00234BEE"/>
    <w:rsid w:val="00236173"/>
    <w:rsid w:val="00236C40"/>
    <w:rsid w:val="00236FA5"/>
    <w:rsid w:val="00242752"/>
    <w:rsid w:val="002444D2"/>
    <w:rsid w:val="00244A05"/>
    <w:rsid w:val="00246E7C"/>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94340"/>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07CE"/>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963AE"/>
    <w:rsid w:val="00396DCE"/>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3E6E"/>
    <w:rsid w:val="00435407"/>
    <w:rsid w:val="00437027"/>
    <w:rsid w:val="0044032F"/>
    <w:rsid w:val="0044598E"/>
    <w:rsid w:val="00447261"/>
    <w:rsid w:val="00447322"/>
    <w:rsid w:val="00450AA2"/>
    <w:rsid w:val="00452327"/>
    <w:rsid w:val="004547F4"/>
    <w:rsid w:val="00456FEA"/>
    <w:rsid w:val="0046023E"/>
    <w:rsid w:val="00460597"/>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AA8"/>
    <w:rsid w:val="004D5C16"/>
    <w:rsid w:val="004D70F1"/>
    <w:rsid w:val="004E213A"/>
    <w:rsid w:val="004E2BAD"/>
    <w:rsid w:val="004E3B3C"/>
    <w:rsid w:val="004E3E04"/>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1697"/>
    <w:rsid w:val="00533093"/>
    <w:rsid w:val="00534DA0"/>
    <w:rsid w:val="00537169"/>
    <w:rsid w:val="00543C24"/>
    <w:rsid w:val="00543E6C"/>
    <w:rsid w:val="00544887"/>
    <w:rsid w:val="00544E64"/>
    <w:rsid w:val="005450BD"/>
    <w:rsid w:val="00546FA6"/>
    <w:rsid w:val="00550300"/>
    <w:rsid w:val="00550DB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2D1"/>
    <w:rsid w:val="0059676B"/>
    <w:rsid w:val="005A1F3A"/>
    <w:rsid w:val="005A3207"/>
    <w:rsid w:val="005A3456"/>
    <w:rsid w:val="005A49C6"/>
    <w:rsid w:val="005A4ACF"/>
    <w:rsid w:val="005A4D13"/>
    <w:rsid w:val="005A634A"/>
    <w:rsid w:val="005A69DE"/>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D7847"/>
    <w:rsid w:val="005E0612"/>
    <w:rsid w:val="005E42C8"/>
    <w:rsid w:val="005E4B1F"/>
    <w:rsid w:val="005E5DCD"/>
    <w:rsid w:val="005F42A1"/>
    <w:rsid w:val="005F58E5"/>
    <w:rsid w:val="005F7490"/>
    <w:rsid w:val="0060013C"/>
    <w:rsid w:val="00603E22"/>
    <w:rsid w:val="00604FA4"/>
    <w:rsid w:val="00605A3C"/>
    <w:rsid w:val="00605BAB"/>
    <w:rsid w:val="00607331"/>
    <w:rsid w:val="00610851"/>
    <w:rsid w:val="00611566"/>
    <w:rsid w:val="00615D46"/>
    <w:rsid w:val="0061748F"/>
    <w:rsid w:val="006222C4"/>
    <w:rsid w:val="006370F3"/>
    <w:rsid w:val="0064082C"/>
    <w:rsid w:val="00643717"/>
    <w:rsid w:val="0064440F"/>
    <w:rsid w:val="00644C15"/>
    <w:rsid w:val="006451FD"/>
    <w:rsid w:val="00646D99"/>
    <w:rsid w:val="006478CA"/>
    <w:rsid w:val="00651807"/>
    <w:rsid w:val="00651C58"/>
    <w:rsid w:val="00652FAB"/>
    <w:rsid w:val="00655D71"/>
    <w:rsid w:val="00656715"/>
    <w:rsid w:val="006568DB"/>
    <w:rsid w:val="00656910"/>
    <w:rsid w:val="00657166"/>
    <w:rsid w:val="006574C0"/>
    <w:rsid w:val="006578B4"/>
    <w:rsid w:val="00660366"/>
    <w:rsid w:val="00665727"/>
    <w:rsid w:val="006657F3"/>
    <w:rsid w:val="00666887"/>
    <w:rsid w:val="006675AE"/>
    <w:rsid w:val="0066790A"/>
    <w:rsid w:val="0067047C"/>
    <w:rsid w:val="00670B9D"/>
    <w:rsid w:val="00671141"/>
    <w:rsid w:val="00674668"/>
    <w:rsid w:val="00674673"/>
    <w:rsid w:val="00674A68"/>
    <w:rsid w:val="00675A4D"/>
    <w:rsid w:val="00680B59"/>
    <w:rsid w:val="00685A6E"/>
    <w:rsid w:val="00686433"/>
    <w:rsid w:val="00686950"/>
    <w:rsid w:val="00686A99"/>
    <w:rsid w:val="00692206"/>
    <w:rsid w:val="0069552F"/>
    <w:rsid w:val="0069618D"/>
    <w:rsid w:val="00696821"/>
    <w:rsid w:val="006A1206"/>
    <w:rsid w:val="006A2145"/>
    <w:rsid w:val="006A509A"/>
    <w:rsid w:val="006A70C4"/>
    <w:rsid w:val="006B10CB"/>
    <w:rsid w:val="006B43A7"/>
    <w:rsid w:val="006B7F2F"/>
    <w:rsid w:val="006B7F7D"/>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E7CE1"/>
    <w:rsid w:val="006F14ED"/>
    <w:rsid w:val="006F3539"/>
    <w:rsid w:val="006F6A2C"/>
    <w:rsid w:val="00700C14"/>
    <w:rsid w:val="007018FD"/>
    <w:rsid w:val="00702B85"/>
    <w:rsid w:val="007069DC"/>
    <w:rsid w:val="00710201"/>
    <w:rsid w:val="0071229A"/>
    <w:rsid w:val="00714143"/>
    <w:rsid w:val="00715B39"/>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693"/>
    <w:rsid w:val="00781F0F"/>
    <w:rsid w:val="0078242A"/>
    <w:rsid w:val="00785684"/>
    <w:rsid w:val="007857D4"/>
    <w:rsid w:val="0078727C"/>
    <w:rsid w:val="0079008B"/>
    <w:rsid w:val="0079049D"/>
    <w:rsid w:val="0079191E"/>
    <w:rsid w:val="00793254"/>
    <w:rsid w:val="0079354A"/>
    <w:rsid w:val="00793DC5"/>
    <w:rsid w:val="007941DD"/>
    <w:rsid w:val="00795ACC"/>
    <w:rsid w:val="007A0EDF"/>
    <w:rsid w:val="007A11FD"/>
    <w:rsid w:val="007A255E"/>
    <w:rsid w:val="007A37B1"/>
    <w:rsid w:val="007A409B"/>
    <w:rsid w:val="007A6F64"/>
    <w:rsid w:val="007B1840"/>
    <w:rsid w:val="007B18D8"/>
    <w:rsid w:val="007B1F5E"/>
    <w:rsid w:val="007B2B3D"/>
    <w:rsid w:val="007B3EDA"/>
    <w:rsid w:val="007B46CD"/>
    <w:rsid w:val="007B69E3"/>
    <w:rsid w:val="007C095F"/>
    <w:rsid w:val="007C2DD0"/>
    <w:rsid w:val="007C3614"/>
    <w:rsid w:val="007C510C"/>
    <w:rsid w:val="007C5BA0"/>
    <w:rsid w:val="007C6B47"/>
    <w:rsid w:val="007D1733"/>
    <w:rsid w:val="007D5AAA"/>
    <w:rsid w:val="007D6A0A"/>
    <w:rsid w:val="007D79B1"/>
    <w:rsid w:val="007D7DED"/>
    <w:rsid w:val="007E3F6C"/>
    <w:rsid w:val="007E5588"/>
    <w:rsid w:val="007E7FF5"/>
    <w:rsid w:val="007F0AA9"/>
    <w:rsid w:val="007F2E08"/>
    <w:rsid w:val="007F2EC8"/>
    <w:rsid w:val="007F3147"/>
    <w:rsid w:val="007F5A67"/>
    <w:rsid w:val="00801DC0"/>
    <w:rsid w:val="0080281C"/>
    <w:rsid w:val="008028A4"/>
    <w:rsid w:val="00803A05"/>
    <w:rsid w:val="00806D67"/>
    <w:rsid w:val="00807080"/>
    <w:rsid w:val="0080744A"/>
    <w:rsid w:val="00810278"/>
    <w:rsid w:val="00810A7A"/>
    <w:rsid w:val="00813245"/>
    <w:rsid w:val="00813D52"/>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555FB"/>
    <w:rsid w:val="00862332"/>
    <w:rsid w:val="00862881"/>
    <w:rsid w:val="0086354A"/>
    <w:rsid w:val="00863D57"/>
    <w:rsid w:val="008641E4"/>
    <w:rsid w:val="00864526"/>
    <w:rsid w:val="0086482A"/>
    <w:rsid w:val="00867469"/>
    <w:rsid w:val="00867969"/>
    <w:rsid w:val="00871237"/>
    <w:rsid w:val="008715B5"/>
    <w:rsid w:val="00871938"/>
    <w:rsid w:val="0087232A"/>
    <w:rsid w:val="008733F3"/>
    <w:rsid w:val="008746DA"/>
    <w:rsid w:val="008768CA"/>
    <w:rsid w:val="00876F20"/>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2D23"/>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D7D45"/>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640B"/>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57410"/>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423F"/>
    <w:rsid w:val="009969F8"/>
    <w:rsid w:val="009A0AF3"/>
    <w:rsid w:val="009A276B"/>
    <w:rsid w:val="009B07CD"/>
    <w:rsid w:val="009B1368"/>
    <w:rsid w:val="009B3AEF"/>
    <w:rsid w:val="009B4F8A"/>
    <w:rsid w:val="009B7A0F"/>
    <w:rsid w:val="009C014E"/>
    <w:rsid w:val="009C09D3"/>
    <w:rsid w:val="009C19E9"/>
    <w:rsid w:val="009C2AF7"/>
    <w:rsid w:val="009C2F18"/>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0DB"/>
    <w:rsid w:val="00A25AB5"/>
    <w:rsid w:val="00A261E8"/>
    <w:rsid w:val="00A32B7F"/>
    <w:rsid w:val="00A34357"/>
    <w:rsid w:val="00A35A27"/>
    <w:rsid w:val="00A36D55"/>
    <w:rsid w:val="00A40DD6"/>
    <w:rsid w:val="00A4136F"/>
    <w:rsid w:val="00A4237B"/>
    <w:rsid w:val="00A43514"/>
    <w:rsid w:val="00A45105"/>
    <w:rsid w:val="00A46BD7"/>
    <w:rsid w:val="00A50010"/>
    <w:rsid w:val="00A51D0D"/>
    <w:rsid w:val="00A536F4"/>
    <w:rsid w:val="00A53724"/>
    <w:rsid w:val="00A54B2B"/>
    <w:rsid w:val="00A554B6"/>
    <w:rsid w:val="00A568B1"/>
    <w:rsid w:val="00A612C5"/>
    <w:rsid w:val="00A6177E"/>
    <w:rsid w:val="00A62451"/>
    <w:rsid w:val="00A6789E"/>
    <w:rsid w:val="00A700A4"/>
    <w:rsid w:val="00A70A38"/>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0D46"/>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40A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3E0D"/>
    <w:rsid w:val="00B45095"/>
    <w:rsid w:val="00B461E2"/>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86096"/>
    <w:rsid w:val="00B928BE"/>
    <w:rsid w:val="00B93232"/>
    <w:rsid w:val="00B9424D"/>
    <w:rsid w:val="00B943A6"/>
    <w:rsid w:val="00B94F19"/>
    <w:rsid w:val="00B95F36"/>
    <w:rsid w:val="00BA45FF"/>
    <w:rsid w:val="00BA60F7"/>
    <w:rsid w:val="00BA746B"/>
    <w:rsid w:val="00BC1339"/>
    <w:rsid w:val="00BC1A92"/>
    <w:rsid w:val="00BC1EF2"/>
    <w:rsid w:val="00BC2441"/>
    <w:rsid w:val="00BC3555"/>
    <w:rsid w:val="00BC46C3"/>
    <w:rsid w:val="00BC4B9C"/>
    <w:rsid w:val="00BC4C87"/>
    <w:rsid w:val="00BC701B"/>
    <w:rsid w:val="00BC7A47"/>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2A8C"/>
    <w:rsid w:val="00C532F4"/>
    <w:rsid w:val="00C5576A"/>
    <w:rsid w:val="00C55A12"/>
    <w:rsid w:val="00C576C4"/>
    <w:rsid w:val="00C60FAF"/>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1845"/>
    <w:rsid w:val="00CB2ACE"/>
    <w:rsid w:val="00CB46D4"/>
    <w:rsid w:val="00CB4AE9"/>
    <w:rsid w:val="00CB51FD"/>
    <w:rsid w:val="00CB6892"/>
    <w:rsid w:val="00CB72B8"/>
    <w:rsid w:val="00CB7542"/>
    <w:rsid w:val="00CB7F11"/>
    <w:rsid w:val="00CC11F5"/>
    <w:rsid w:val="00CC1967"/>
    <w:rsid w:val="00CC1D45"/>
    <w:rsid w:val="00CC3B15"/>
    <w:rsid w:val="00CC7BC7"/>
    <w:rsid w:val="00CD113E"/>
    <w:rsid w:val="00CD319E"/>
    <w:rsid w:val="00CD4C7B"/>
    <w:rsid w:val="00CD58FE"/>
    <w:rsid w:val="00CE1A2E"/>
    <w:rsid w:val="00CE21CE"/>
    <w:rsid w:val="00CE2262"/>
    <w:rsid w:val="00CE51A3"/>
    <w:rsid w:val="00CE52CE"/>
    <w:rsid w:val="00CE5B40"/>
    <w:rsid w:val="00CE7852"/>
    <w:rsid w:val="00CF2EB0"/>
    <w:rsid w:val="00CF6EF2"/>
    <w:rsid w:val="00CF7E2B"/>
    <w:rsid w:val="00D00104"/>
    <w:rsid w:val="00D00E15"/>
    <w:rsid w:val="00D04947"/>
    <w:rsid w:val="00D0788E"/>
    <w:rsid w:val="00D11D45"/>
    <w:rsid w:val="00D173B3"/>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53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D63"/>
    <w:rsid w:val="00D75EDF"/>
    <w:rsid w:val="00D80795"/>
    <w:rsid w:val="00D8086B"/>
    <w:rsid w:val="00D80A47"/>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DF3A9F"/>
    <w:rsid w:val="00E00A8A"/>
    <w:rsid w:val="00E03551"/>
    <w:rsid w:val="00E037CA"/>
    <w:rsid w:val="00E0520C"/>
    <w:rsid w:val="00E06595"/>
    <w:rsid w:val="00E15A2F"/>
    <w:rsid w:val="00E168B3"/>
    <w:rsid w:val="00E1729A"/>
    <w:rsid w:val="00E204AD"/>
    <w:rsid w:val="00E20E90"/>
    <w:rsid w:val="00E21525"/>
    <w:rsid w:val="00E21BBC"/>
    <w:rsid w:val="00E225ED"/>
    <w:rsid w:val="00E22C1B"/>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688B"/>
    <w:rsid w:val="00E77645"/>
    <w:rsid w:val="00E80F6A"/>
    <w:rsid w:val="00E81D18"/>
    <w:rsid w:val="00E83697"/>
    <w:rsid w:val="00E86664"/>
    <w:rsid w:val="00E92BC5"/>
    <w:rsid w:val="00E94DB4"/>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4679"/>
    <w:rsid w:val="00ED51BB"/>
    <w:rsid w:val="00ED65EF"/>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17762"/>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6E32"/>
    <w:rsid w:val="00F579CD"/>
    <w:rsid w:val="00F60BC2"/>
    <w:rsid w:val="00F6248C"/>
    <w:rsid w:val="00F63F6A"/>
    <w:rsid w:val="00F64A73"/>
    <w:rsid w:val="00F653B8"/>
    <w:rsid w:val="00F67C84"/>
    <w:rsid w:val="00F71211"/>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AEA106"/>
  <w15:docId w15:val="{AE2B93DC-C1F2-4783-A062-CE06A3A9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7">
    <w:name w:val="table of authorities"/>
    <w:basedOn w:val="a1"/>
    <w:next w:val="a1"/>
    <w:pPr>
      <w:spacing w:after="0"/>
      <w:ind w:left="200" w:hanging="200"/>
    </w:pPr>
  </w:style>
  <w:style w:type="paragraph" w:styleId="a8">
    <w:name w:val="Note Heading"/>
    <w:basedOn w:val="a1"/>
    <w:next w:val="a1"/>
    <w:link w:val="a9"/>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a">
    <w:name w:val="E-mail Signature"/>
    <w:basedOn w:val="a1"/>
    <w:link w:val="ab"/>
    <w:pPr>
      <w:spacing w:after="0"/>
    </w:pPr>
  </w:style>
  <w:style w:type="paragraph" w:styleId="a">
    <w:name w:val="List Number"/>
    <w:basedOn w:val="a1"/>
    <w:pPr>
      <w:numPr>
        <w:numId w:val="3"/>
      </w:numPr>
      <w:contextualSpacing/>
    </w:pPr>
  </w:style>
  <w:style w:type="paragraph" w:styleId="ac">
    <w:name w:val="Normal Indent"/>
    <w:basedOn w:val="a1"/>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e">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sz w:val="24"/>
      <w:szCs w:val="24"/>
    </w:rPr>
  </w:style>
  <w:style w:type="paragraph" w:styleId="af1">
    <w:name w:val="toa heading"/>
    <w:basedOn w:val="a1"/>
    <w:next w:val="a1"/>
    <w:pPr>
      <w:spacing w:before="120"/>
    </w:pPr>
    <w:rPr>
      <w:rFonts w:asciiTheme="majorHAnsi" w:eastAsiaTheme="majorEastAsia" w:hAnsiTheme="majorHAnsi" w:cstheme="majorBidi"/>
      <w:b/>
      <w:bCs/>
      <w:sz w:val="24"/>
      <w:szCs w:val="24"/>
    </w:rPr>
  </w:style>
  <w:style w:type="paragraph" w:styleId="af2">
    <w:name w:val="annotation text"/>
    <w:basedOn w:val="a1"/>
    <w:link w:val="af3"/>
  </w:style>
  <w:style w:type="paragraph" w:styleId="61">
    <w:name w:val="index 6"/>
    <w:basedOn w:val="a1"/>
    <w:next w:val="a1"/>
    <w:pPr>
      <w:spacing w:after="0"/>
      <w:ind w:left="1200" w:hanging="200"/>
    </w:pPr>
  </w:style>
  <w:style w:type="paragraph" w:styleId="af4">
    <w:name w:val="Salutation"/>
    <w:basedOn w:val="a1"/>
    <w:next w:val="a1"/>
    <w:link w:val="af5"/>
  </w:style>
  <w:style w:type="paragraph" w:styleId="34">
    <w:name w:val="Body Text 3"/>
    <w:basedOn w:val="a1"/>
    <w:link w:val="35"/>
    <w:pPr>
      <w:spacing w:after="120"/>
    </w:pPr>
    <w:rPr>
      <w:sz w:val="16"/>
      <w:szCs w:val="16"/>
    </w:rPr>
  </w:style>
  <w:style w:type="paragraph" w:styleId="af6">
    <w:name w:val="Closing"/>
    <w:basedOn w:val="a1"/>
    <w:link w:val="af7"/>
    <w:pPr>
      <w:spacing w:after="0"/>
      <w:ind w:left="4252"/>
    </w:pPr>
  </w:style>
  <w:style w:type="paragraph" w:styleId="30">
    <w:name w:val="List Bullet 3"/>
    <w:basedOn w:val="a1"/>
    <w:pPr>
      <w:numPr>
        <w:numId w:val="5"/>
      </w:numPr>
      <w:contextualSpacing/>
    </w:pPr>
  </w:style>
  <w:style w:type="paragraph" w:styleId="af8">
    <w:name w:val="Body Text"/>
    <w:basedOn w:val="a1"/>
    <w:link w:val="af9"/>
    <w:pPr>
      <w:spacing w:after="120"/>
    </w:pPr>
  </w:style>
  <w:style w:type="paragraph" w:styleId="afa">
    <w:name w:val="Body Text Indent"/>
    <w:basedOn w:val="a1"/>
    <w:link w:val="afb"/>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c">
    <w:name w:val="List Continue"/>
    <w:basedOn w:val="a1"/>
    <w:pPr>
      <w:spacing w:after="120"/>
      <w:ind w:left="283"/>
      <w:contextualSpacing/>
    </w:pPr>
  </w:style>
  <w:style w:type="paragraph" w:styleId="afd">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0"/>
    <w:pPr>
      <w:spacing w:after="0"/>
    </w:pPr>
    <w:rPr>
      <w:i/>
      <w:iCs/>
    </w:rPr>
  </w:style>
  <w:style w:type="paragraph" w:styleId="43">
    <w:name w:val="index 4"/>
    <w:basedOn w:val="a1"/>
    <w:next w:val="a1"/>
    <w:pPr>
      <w:spacing w:after="0"/>
      <w:ind w:left="800" w:hanging="200"/>
    </w:pPr>
  </w:style>
  <w:style w:type="paragraph" w:styleId="afe">
    <w:name w:val="Plain Text"/>
    <w:basedOn w:val="a1"/>
    <w:link w:val="aff"/>
    <w:qFormat/>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qFormat/>
    <w:pPr>
      <w:numPr>
        <w:numId w:val="9"/>
      </w:numPr>
      <w:contextualSpacing/>
    </w:pPr>
  </w:style>
  <w:style w:type="paragraph" w:styleId="81">
    <w:name w:val="toc 8"/>
    <w:basedOn w:val="10"/>
    <w:next w:val="a1"/>
    <w:semiHidden/>
    <w:qFormat/>
    <w:pPr>
      <w:spacing w:before="180"/>
      <w:ind w:left="2693" w:hanging="2693"/>
    </w:pPr>
    <w:rPr>
      <w:b/>
    </w:rPr>
  </w:style>
  <w:style w:type="paragraph" w:styleId="36">
    <w:name w:val="index 3"/>
    <w:basedOn w:val="a1"/>
    <w:next w:val="a1"/>
    <w:pPr>
      <w:spacing w:after="0"/>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pPr>
      <w:spacing w:after="0"/>
    </w:pPr>
  </w:style>
  <w:style w:type="paragraph" w:styleId="54">
    <w:name w:val="List Continue 5"/>
    <w:basedOn w:val="a1"/>
    <w:pPr>
      <w:spacing w:after="120"/>
      <w:ind w:left="1415"/>
      <w:contextualSpacing/>
    </w:pPr>
  </w:style>
  <w:style w:type="paragraph" w:styleId="aff4">
    <w:name w:val="Balloon Text"/>
    <w:basedOn w:val="a1"/>
    <w:link w:val="aff5"/>
    <w:qFormat/>
    <w:pPr>
      <w:spacing w:after="0"/>
    </w:pPr>
    <w:rPr>
      <w:rFonts w:ascii="Helvetica" w:hAnsi="Helvetica"/>
      <w:sz w:val="18"/>
      <w:szCs w:val="18"/>
    </w:rPr>
  </w:style>
  <w:style w:type="paragraph" w:styleId="aff6">
    <w:name w:val="footer"/>
    <w:basedOn w:val="aff7"/>
    <w:qFormat/>
    <w:pPr>
      <w:jc w:val="center"/>
    </w:pPr>
    <w:rPr>
      <w:i/>
    </w:rPr>
  </w:style>
  <w:style w:type="paragraph" w:styleId="aff7">
    <w:name w:val="header"/>
    <w:link w:val="aff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4">
    <w:name w:val="List Continue 4"/>
    <w:basedOn w:val="a1"/>
    <w:qFormat/>
    <w:pPr>
      <w:spacing w:after="120"/>
      <w:ind w:left="1132"/>
      <w:contextualSpacing/>
    </w:pPr>
  </w:style>
  <w:style w:type="paragraph" w:styleId="affc">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qFormat/>
    <w:pPr>
      <w:spacing w:after="0"/>
    </w:pPr>
  </w:style>
  <w:style w:type="paragraph" w:styleId="91">
    <w:name w:val="toc 9"/>
    <w:basedOn w:val="81"/>
    <w:next w:val="a1"/>
    <w:semiHidden/>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pPr>
      <w:spacing w:after="120"/>
      <w:ind w:left="566"/>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pPr>
      <w:spacing w:after="0"/>
    </w:pPr>
    <w:rPr>
      <w:rFonts w:ascii="Consolas" w:hAnsi="Consolas" w:cs="Consolas"/>
    </w:rPr>
  </w:style>
  <w:style w:type="paragraph" w:styleId="Web">
    <w:name w:val="Normal (Web)"/>
    <w:basedOn w:val="a1"/>
    <w:uiPriority w:val="99"/>
    <w:qFormat/>
    <w:rPr>
      <w:sz w:val="24"/>
      <w:szCs w:val="24"/>
    </w:rPr>
  </w:style>
  <w:style w:type="paragraph" w:styleId="39">
    <w:name w:val="List Continue 3"/>
    <w:basedOn w:val="a1"/>
    <w:pPr>
      <w:spacing w:after="120"/>
      <w:ind w:left="849"/>
      <w:contextualSpacing/>
    </w:pPr>
  </w:style>
  <w:style w:type="paragraph" w:styleId="29">
    <w:name w:val="index 2"/>
    <w:basedOn w:val="a1"/>
    <w:next w:val="a1"/>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a">
    <w:name w:val="Body Text First Indent 2"/>
    <w:basedOn w:val="afa"/>
    <w:link w:val="2b"/>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Hyperlink"/>
    <w:qFormat/>
    <w:rPr>
      <w:color w:val="0000FF"/>
      <w:u w:val="single"/>
    </w:rPr>
  </w:style>
  <w:style w:type="character" w:styleId="afffd">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8">
    <w:name w:val="ヘッダー (文字)"/>
    <w:link w:val="aff7"/>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f0">
    <w:name w:val="見出しマップ (文字)"/>
    <w:basedOn w:val="a2"/>
    <w:link w:val="af"/>
    <w:qFormat/>
    <w:rPr>
      <w:sz w:val="24"/>
      <w:szCs w:val="24"/>
      <w:lang w:eastAsia="en-US"/>
    </w:rPr>
  </w:style>
  <w:style w:type="character" w:customStyle="1" w:styleId="aff5">
    <w:name w:val="吹き出し (文字)"/>
    <w:basedOn w:val="a2"/>
    <w:link w:val="aff4"/>
    <w:qFormat/>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ＭＳ 明朝"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Bibliography1">
    <w:name w:val="Bibliography1"/>
    <w:basedOn w:val="a1"/>
    <w:next w:val="a1"/>
    <w:uiPriority w:val="37"/>
    <w:semiHidden/>
    <w:unhideWhenUsed/>
    <w:qFormat/>
  </w:style>
  <w:style w:type="character" w:customStyle="1" w:styleId="af9">
    <w:name w:val="本文 (文字)"/>
    <w:basedOn w:val="a2"/>
    <w:link w:val="af8"/>
    <w:qFormat/>
    <w:rPr>
      <w:lang w:eastAsia="en-US"/>
    </w:rPr>
  </w:style>
  <w:style w:type="character" w:customStyle="1" w:styleId="27">
    <w:name w:val="本文 2 (文字)"/>
    <w:basedOn w:val="a2"/>
    <w:link w:val="26"/>
    <w:rPr>
      <w:lang w:eastAsia="en-US"/>
    </w:rPr>
  </w:style>
  <w:style w:type="character" w:customStyle="1" w:styleId="35">
    <w:name w:val="本文 3 (文字)"/>
    <w:basedOn w:val="a2"/>
    <w:link w:val="34"/>
    <w:qFormat/>
    <w:rPr>
      <w:sz w:val="16"/>
      <w:szCs w:val="16"/>
      <w:lang w:eastAsia="en-US"/>
    </w:rPr>
  </w:style>
  <w:style w:type="character" w:customStyle="1" w:styleId="afffa">
    <w:name w:val="本文字下げ (文字)"/>
    <w:basedOn w:val="af9"/>
    <w:link w:val="afff9"/>
    <w:rPr>
      <w:lang w:eastAsia="en-US"/>
    </w:rPr>
  </w:style>
  <w:style w:type="character" w:customStyle="1" w:styleId="afb">
    <w:name w:val="本文インデント (文字)"/>
    <w:basedOn w:val="a2"/>
    <w:link w:val="afa"/>
    <w:qFormat/>
    <w:rPr>
      <w:lang w:eastAsia="en-US"/>
    </w:rPr>
  </w:style>
  <w:style w:type="character" w:customStyle="1" w:styleId="2b">
    <w:name w:val="本文字下げ 2 (文字)"/>
    <w:basedOn w:val="afb"/>
    <w:link w:val="2a"/>
    <w:rPr>
      <w:lang w:eastAsia="en-US"/>
    </w:rPr>
  </w:style>
  <w:style w:type="character" w:customStyle="1" w:styleId="25">
    <w:name w:val="本文インデント 2 (文字)"/>
    <w:basedOn w:val="a2"/>
    <w:link w:val="24"/>
    <w:qFormat/>
    <w:rPr>
      <w:lang w:eastAsia="en-US"/>
    </w:rPr>
  </w:style>
  <w:style w:type="character" w:customStyle="1" w:styleId="38">
    <w:name w:val="本文インデント 3 (文字)"/>
    <w:basedOn w:val="a2"/>
    <w:link w:val="37"/>
    <w:rPr>
      <w:sz w:val="16"/>
      <w:szCs w:val="16"/>
      <w:lang w:eastAsia="en-US"/>
    </w:rPr>
  </w:style>
  <w:style w:type="character" w:customStyle="1" w:styleId="af7">
    <w:name w:val="結語 (文字)"/>
    <w:basedOn w:val="a2"/>
    <w:link w:val="af6"/>
    <w:rPr>
      <w:lang w:eastAsia="en-US"/>
    </w:rPr>
  </w:style>
  <w:style w:type="character" w:customStyle="1" w:styleId="af3">
    <w:name w:val="コメント文字列 (文字)"/>
    <w:basedOn w:val="a2"/>
    <w:link w:val="af2"/>
    <w:qFormat/>
    <w:rPr>
      <w:lang w:eastAsia="en-US"/>
    </w:rPr>
  </w:style>
  <w:style w:type="character" w:customStyle="1" w:styleId="afff8">
    <w:name w:val="コメント内容 (文字)"/>
    <w:basedOn w:val="af3"/>
    <w:link w:val="afff7"/>
    <w:qFormat/>
    <w:rPr>
      <w:b/>
      <w:bCs/>
      <w:lang w:eastAsia="en-US"/>
    </w:rPr>
  </w:style>
  <w:style w:type="character" w:customStyle="1" w:styleId="aff1">
    <w:name w:val="日付 (文字)"/>
    <w:basedOn w:val="a2"/>
    <w:link w:val="aff0"/>
    <w:qFormat/>
    <w:rPr>
      <w:lang w:eastAsia="en-US"/>
    </w:rPr>
  </w:style>
  <w:style w:type="character" w:customStyle="1" w:styleId="ab">
    <w:name w:val="電子メール署名 (文字)"/>
    <w:basedOn w:val="a2"/>
    <w:link w:val="aa"/>
    <w:qFormat/>
    <w:rPr>
      <w:lang w:eastAsia="en-US"/>
    </w:rPr>
  </w:style>
  <w:style w:type="character" w:customStyle="1" w:styleId="aff3">
    <w:name w:val="文末脚注文字列 (文字)"/>
    <w:basedOn w:val="a2"/>
    <w:link w:val="aff2"/>
    <w:qFormat/>
    <w:rPr>
      <w:lang w:eastAsia="en-US"/>
    </w:rPr>
  </w:style>
  <w:style w:type="character" w:customStyle="1" w:styleId="afff1">
    <w:name w:val="脚注文字列 (文字)"/>
    <w:basedOn w:val="a2"/>
    <w:link w:val="afff0"/>
    <w:qFormat/>
    <w:rPr>
      <w:lang w:eastAsia="en-US"/>
    </w:rPr>
  </w:style>
  <w:style w:type="character" w:customStyle="1" w:styleId="HTML0">
    <w:name w:val="HTML アドレス (文字)"/>
    <w:basedOn w:val="a2"/>
    <w:link w:val="HTML"/>
    <w:qFormat/>
    <w:rPr>
      <w:i/>
      <w:iCs/>
      <w:lang w:eastAsia="en-US"/>
    </w:rPr>
  </w:style>
  <w:style w:type="character" w:customStyle="1" w:styleId="HTML2">
    <w:name w:val="HTML 書式付き (文字)"/>
    <w:basedOn w:val="a2"/>
    <w:link w:val="HTML1"/>
    <w:qFormat/>
    <w:rPr>
      <w:rFonts w:ascii="Consolas" w:hAnsi="Consolas" w:cs="Consolas"/>
      <w:lang w:eastAsia="en-US"/>
    </w:rPr>
  </w:style>
  <w:style w:type="paragraph" w:styleId="2c">
    <w:name w:val="Intense Quote"/>
    <w:basedOn w:val="a1"/>
    <w:next w:val="a1"/>
    <w:link w:val="2d"/>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d">
    <w:name w:val="引用文 2 (文字)"/>
    <w:basedOn w:val="a2"/>
    <w:link w:val="2c"/>
    <w:uiPriority w:val="30"/>
    <w:qFormat/>
    <w:rPr>
      <w:i/>
      <w:iCs/>
      <w:color w:val="5B9BD5" w:themeColor="accent1"/>
      <w:lang w:eastAsia="en-US"/>
    </w:rPr>
  </w:style>
  <w:style w:type="paragraph" w:styleId="afffe">
    <w:name w:val="List Paragraph"/>
    <w:basedOn w:val="a1"/>
    <w:uiPriority w:val="34"/>
    <w:qFormat/>
    <w:pPr>
      <w:ind w:left="720"/>
      <w:contextualSpacing/>
    </w:pPr>
  </w:style>
  <w:style w:type="character" w:customStyle="1" w:styleId="a6">
    <w:name w:val="マクロ文字列 (文字)"/>
    <w:basedOn w:val="a2"/>
    <w:link w:val="a5"/>
    <w:rPr>
      <w:rFonts w:ascii="Consolas" w:hAnsi="Consolas" w:cs="Consolas"/>
      <w:lang w:eastAsia="en-US"/>
    </w:rPr>
  </w:style>
  <w:style w:type="character" w:customStyle="1" w:styleId="afff4">
    <w:name w:val="メッセージ見出し (文字)"/>
    <w:basedOn w:val="a2"/>
    <w:link w:val="afff3"/>
    <w:qFormat/>
    <w:rPr>
      <w:rFonts w:asciiTheme="majorHAnsi" w:eastAsiaTheme="majorEastAsia" w:hAnsiTheme="majorHAnsi" w:cstheme="majorBidi"/>
      <w:sz w:val="24"/>
      <w:szCs w:val="24"/>
      <w:shd w:val="pct20" w:color="auto" w:fill="auto"/>
      <w:lang w:eastAsia="en-US"/>
    </w:rPr>
  </w:style>
  <w:style w:type="paragraph" w:styleId="affff">
    <w:name w:val="No Spacing"/>
    <w:uiPriority w:val="1"/>
    <w:qFormat/>
    <w:rPr>
      <w:rFonts w:eastAsia="Times New Roman"/>
      <w:lang w:val="en-GB" w:eastAsia="en-US"/>
    </w:rPr>
  </w:style>
  <w:style w:type="character" w:customStyle="1" w:styleId="a9">
    <w:name w:val="記 (文字)"/>
    <w:basedOn w:val="a2"/>
    <w:link w:val="a8"/>
    <w:rPr>
      <w:lang w:eastAsia="en-US"/>
    </w:rPr>
  </w:style>
  <w:style w:type="character" w:customStyle="1" w:styleId="aff">
    <w:name w:val="書式なし (文字)"/>
    <w:basedOn w:val="a2"/>
    <w:link w:val="afe"/>
    <w:qFormat/>
    <w:rPr>
      <w:rFonts w:ascii="Consolas" w:hAnsi="Consolas" w:cs="Consolas"/>
      <w:sz w:val="21"/>
      <w:szCs w:val="21"/>
      <w:lang w:eastAsia="en-US"/>
    </w:rPr>
  </w:style>
  <w:style w:type="paragraph" w:styleId="affff0">
    <w:name w:val="Quote"/>
    <w:basedOn w:val="a1"/>
    <w:next w:val="a1"/>
    <w:link w:val="affff1"/>
    <w:uiPriority w:val="29"/>
    <w:qFormat/>
    <w:pPr>
      <w:spacing w:before="200" w:after="160"/>
      <w:ind w:left="864" w:right="864"/>
      <w:jc w:val="center"/>
    </w:pPr>
    <w:rPr>
      <w:i/>
      <w:iCs/>
      <w:color w:val="404040" w:themeColor="text1" w:themeTint="BF"/>
    </w:rPr>
  </w:style>
  <w:style w:type="character" w:customStyle="1" w:styleId="affff1">
    <w:name w:val="引用文 (文字)"/>
    <w:basedOn w:val="a2"/>
    <w:link w:val="affff0"/>
    <w:uiPriority w:val="29"/>
    <w:qFormat/>
    <w:rPr>
      <w:i/>
      <w:iCs/>
      <w:color w:val="404040" w:themeColor="text1" w:themeTint="BF"/>
      <w:lang w:eastAsia="en-US"/>
    </w:rPr>
  </w:style>
  <w:style w:type="character" w:customStyle="1" w:styleId="af5">
    <w:name w:val="挨拶文 (文字)"/>
    <w:basedOn w:val="a2"/>
    <w:link w:val="af4"/>
    <w:qFormat/>
    <w:rPr>
      <w:lang w:eastAsia="en-US"/>
    </w:rPr>
  </w:style>
  <w:style w:type="character" w:customStyle="1" w:styleId="affb">
    <w:name w:val="署名 (文字)"/>
    <w:basedOn w:val="a2"/>
    <w:link w:val="affa"/>
    <w:rPr>
      <w:lang w:eastAsia="en-US"/>
    </w:rPr>
  </w:style>
  <w:style w:type="character" w:customStyle="1" w:styleId="affe">
    <w:name w:val="副題 (文字)"/>
    <w:basedOn w:val="a2"/>
    <w:link w:val="affd"/>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表題 (文字)"/>
    <w:basedOn w:val="a2"/>
    <w:link w:val="afff5"/>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2">
    <w:name w:val="수정1"/>
    <w:hidden/>
    <w:uiPriority w:val="99"/>
    <w:unhideWhenUsed/>
    <w:qFormat/>
    <w:rPr>
      <w:rFonts w:eastAsia="Times New Roman"/>
      <w:lang w:val="en-GB"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3">
    <w:name w:val="확인되지 않은 멘션1"/>
    <w:basedOn w:val="a2"/>
    <w:uiPriority w:val="99"/>
    <w:semiHidden/>
    <w:unhideWhenUsed/>
    <w:qFormat/>
    <w:rPr>
      <w:color w:val="605E5C"/>
      <w:shd w:val="clear" w:color="auto" w:fill="E1DFDD"/>
    </w:rPr>
  </w:style>
  <w:style w:type="character" w:styleId="affff2">
    <w:name w:val="Emphasis"/>
    <w:basedOn w:val="a2"/>
    <w:uiPriority w:val="20"/>
    <w:qFormat/>
    <w:rsid w:val="00396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17156">
      <w:bodyDiv w:val="1"/>
      <w:marLeft w:val="0"/>
      <w:marRight w:val="0"/>
      <w:marTop w:val="0"/>
      <w:marBottom w:val="0"/>
      <w:divBdr>
        <w:top w:val="none" w:sz="0" w:space="0" w:color="auto"/>
        <w:left w:val="none" w:sz="0" w:space="0" w:color="auto"/>
        <w:bottom w:val="none" w:sz="0" w:space="0" w:color="auto"/>
        <w:right w:val="none" w:sz="0" w:space="0" w:color="auto"/>
      </w:divBdr>
      <w:divsChild>
        <w:div w:id="31877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3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1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308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0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27</Pages>
  <Words>12352</Words>
  <Characters>70411</Characters>
  <Application>Microsoft Office Word</Application>
  <DocSecurity>0</DocSecurity>
  <Lines>586</Lines>
  <Paragraphs>165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82598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Kouki Yamashita (山下 航輝)</cp:lastModifiedBy>
  <cp:revision>12</cp:revision>
  <dcterms:created xsi:type="dcterms:W3CDTF">2025-01-30T22:22:00Z</dcterms:created>
  <dcterms:modified xsi:type="dcterms:W3CDTF">2025-01-31T08:21:00Z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