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 xml:space="preserve">[Post126][410][POS]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and also collect comments on updated TS38.355 CR.</w:t>
      </w:r>
    </w:p>
    <w:bookmarkEnd w:id="2"/>
    <w:p w14:paraId="3657DCF0" w14:textId="77777777" w:rsidR="00EE1E46" w:rsidRDefault="00EE1E46" w:rsidP="00EE1E46">
      <w:pPr>
        <w:pStyle w:val="EmailDiscussion"/>
        <w:tabs>
          <w:tab w:val="num" w:pos="1619"/>
        </w:tabs>
      </w:pPr>
      <w:r>
        <w:t>[Post126][410][POS] Rel-18 positioning SLPP CR (Intel)</w:t>
      </w:r>
    </w:p>
    <w:p w14:paraId="63C3C5B7" w14:textId="77777777" w:rsidR="00EE1E46" w:rsidRDefault="00EE1E46" w:rsidP="00EE1E46">
      <w:pPr>
        <w:pStyle w:val="EmailDiscussion2"/>
      </w:pPr>
      <w:r>
        <w:tab/>
        <w:t>Scope: Update the CR in R2-2404191 in line with decisions of this meeting.  Late-arriving parameter updates from RAN1 can be taken into account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1283E587" w:rsidR="00F63FAC" w:rsidRDefault="001C0AAA">
            <w:pPr>
              <w:pStyle w:val="TAC"/>
              <w:rPr>
                <w:rFonts w:eastAsia="宋体"/>
                <w:lang w:val="sv-SE" w:eastAsia="zh-CN"/>
              </w:rPr>
            </w:pPr>
            <w:r>
              <w:rPr>
                <w:rFonts w:eastAsia="宋体" w:hint="eastAsia"/>
                <w:lang w:val="sv-SE" w:eastAsia="zh-CN"/>
              </w:rPr>
              <w:t>X</w:t>
            </w:r>
            <w:r>
              <w:rPr>
                <w:rFonts w:eastAsia="宋体"/>
                <w:lang w:val="sv-SE" w:eastAsia="zh-CN"/>
              </w:rPr>
              <w:t>iaomi</w:t>
            </w:r>
          </w:p>
        </w:tc>
        <w:tc>
          <w:tcPr>
            <w:tcW w:w="5634" w:type="dxa"/>
            <w:tcBorders>
              <w:top w:val="single" w:sz="4" w:space="0" w:color="auto"/>
              <w:left w:val="single" w:sz="4" w:space="0" w:color="auto"/>
              <w:bottom w:val="single" w:sz="4" w:space="0" w:color="auto"/>
              <w:right w:val="single" w:sz="4" w:space="0" w:color="auto"/>
            </w:tcBorders>
          </w:tcPr>
          <w:p w14:paraId="76CE1D54" w14:textId="3E784BF5" w:rsidR="00F63FAC" w:rsidRDefault="001C0AAA">
            <w:pPr>
              <w:pStyle w:val="TAC"/>
              <w:rPr>
                <w:rFonts w:eastAsia="宋体"/>
                <w:lang w:val="sv-SE" w:eastAsia="zh-CN"/>
              </w:rPr>
            </w:pPr>
            <w:r>
              <w:rPr>
                <w:rFonts w:eastAsia="宋体" w:hint="eastAsia"/>
                <w:lang w:val="sv-SE" w:eastAsia="zh-CN"/>
              </w:rPr>
              <w:t>j</w:t>
            </w:r>
            <w:r>
              <w:rPr>
                <w:rFonts w:eastAsia="宋体"/>
                <w:lang w:val="sv-SE" w:eastAsia="zh-CN"/>
              </w:rPr>
              <w:t>iangxiaowei@xiaomi.com</w:t>
            </w: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宋体"/>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宋体"/>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宋体"/>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宋体"/>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aff1"/>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really "common"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等线" w:hAnsi="Arial" w:cs="Arial"/>
                      <w:color w:val="000000"/>
                      <w:sz w:val="18"/>
                      <w:szCs w:val="18"/>
                    </w:rPr>
                  </w:pPr>
                  <w:r>
                    <w:rPr>
                      <w:rFonts w:ascii="Arial" w:eastAsia="等线"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等线" w:hAnsi="Arial" w:cs="Arial"/>
                      <w:color w:val="000000"/>
                      <w:sz w:val="18"/>
                      <w:szCs w:val="18"/>
                    </w:rPr>
                  </w:pPr>
                  <w:r>
                    <w:rPr>
                      <w:rFonts w:ascii="Arial" w:eastAsia="等线"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等线" w:hAnsi="Arial" w:cs="Arial"/>
                      <w:color w:val="000000"/>
                      <w:sz w:val="18"/>
                      <w:szCs w:val="18"/>
                    </w:rPr>
                  </w:pPr>
                  <w:r>
                    <w:rPr>
                      <w:rFonts w:ascii="Arial" w:eastAsia="等线" w:hAnsi="Arial" w:cs="Arial"/>
                      <w:color w:val="000000"/>
                      <w:sz w:val="18"/>
                      <w:szCs w:val="18"/>
                      <w:lang w:eastAsia="zh-CN" w:bidi="ar"/>
                    </w:rPr>
                    <w:t>Indicates synchronization information of anchor UEs between a UE and LMF or another UE.</w:t>
                  </w:r>
                  <w:r>
                    <w:rPr>
                      <w:rFonts w:ascii="Arial" w:eastAsia="等线" w:hAnsi="Arial" w:cs="Arial"/>
                      <w:color w:val="000000"/>
                      <w:sz w:val="18"/>
                      <w:szCs w:val="18"/>
                      <w:lang w:eastAsia="zh-CN" w:bidi="ar"/>
                    </w:rPr>
                    <w:br/>
                    <w:t>Synchronization information includes:</w:t>
                  </w:r>
                  <w:r>
                    <w:rPr>
                      <w:rFonts w:ascii="Arial" w:eastAsia="等线" w:hAnsi="Arial" w:cs="Arial"/>
                      <w:color w:val="000000"/>
                      <w:sz w:val="18"/>
                      <w:szCs w:val="18"/>
                      <w:lang w:eastAsia="zh-CN" w:bidi="ar"/>
                    </w:rPr>
                    <w:br/>
                    <w:t>• The synchronization source type (GNSS, gNB/eNB, and UE) of anchor UE</w:t>
                  </w:r>
                  <w:r>
                    <w:rPr>
                      <w:rStyle w:val="font21"/>
                      <w:rFonts w:eastAsia="等线"/>
                      <w:lang w:eastAsia="zh-CN" w:bidi="ar"/>
                    </w:rPr>
                    <w:t>s</w:t>
                  </w:r>
                  <w:r>
                    <w:rPr>
                      <w:rStyle w:val="font11"/>
                      <w:rFonts w:eastAsia="等线"/>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等线" w:hAnsi="Arial" w:cs="Arial"/>
                      <w:color w:val="000000"/>
                      <w:sz w:val="18"/>
                      <w:szCs w:val="18"/>
                    </w:rPr>
                  </w:pPr>
                  <w:r>
                    <w:rPr>
                      <w:rFonts w:ascii="Arial" w:eastAsia="等线" w:hAnsi="Arial" w:cs="Arial"/>
                      <w:color w:val="000000"/>
                      <w:sz w:val="18"/>
                      <w:szCs w:val="18"/>
                      <w:lang w:eastAsia="zh-CN" w:bidi="ar"/>
                    </w:rPr>
                    <w:t>Sync source type: enumerated {GNSS, gNB/eNB, UE}</w:t>
                  </w:r>
                  <w:r>
                    <w:rPr>
                      <w:rFonts w:ascii="Arial" w:eastAsia="等线" w:hAnsi="Arial" w:cs="Arial"/>
                      <w:color w:val="000000"/>
                      <w:sz w:val="18"/>
                      <w:szCs w:val="18"/>
                      <w:lang w:eastAsia="zh-CN" w:bidi="ar"/>
                    </w:rPr>
                    <w:br/>
                    <w:t>- If the synchronization source of an anchor UE is gNB/eNB, the anchor UE can further provide cell identity information</w:t>
                  </w:r>
                  <w:r>
                    <w:rPr>
                      <w:rFonts w:ascii="Arial" w:eastAsia="等线" w:hAnsi="Arial" w:cs="Arial"/>
                      <w:color w:val="000000"/>
                      <w:sz w:val="18"/>
                      <w:szCs w:val="18"/>
                      <w:lang w:eastAsia="zh-CN" w:bidi="ar"/>
                    </w:rPr>
                    <w:br/>
                  </w:r>
                  <w:r>
                    <w:rPr>
                      <w:rFonts w:ascii="Arial" w:eastAsia="等线" w:hAnsi="Arial" w:cs="Arial"/>
                      <w:color w:val="000000"/>
                      <w:sz w:val="18"/>
                      <w:szCs w:val="18"/>
                      <w:lang w:eastAsia="zh-CN" w:bidi="ar"/>
                    </w:rPr>
                    <w:br/>
                    <w:t>For RTD between anchor UEs:</w:t>
                  </w:r>
                  <w:r>
                    <w:rPr>
                      <w:rFonts w:ascii="Arial" w:eastAsia="等线" w:hAnsi="Arial" w:cs="Arial"/>
                      <w:color w:val="000000"/>
                      <w:sz w:val="18"/>
                      <w:szCs w:val="18"/>
                      <w:lang w:eastAsia="zh-CN" w:bidi="ar"/>
                    </w:rPr>
                    <w:br/>
                    <w:t>- subframeOffset with value range INTEGER (0..1966079)</w:t>
                  </w:r>
                  <w:r>
                    <w:rPr>
                      <w:rFonts w:ascii="Arial" w:eastAsia="等线" w:hAnsi="Arial" w:cs="Arial"/>
                      <w:color w:val="000000"/>
                      <w:sz w:val="18"/>
                      <w:szCs w:val="18"/>
                      <w:lang w:eastAsia="zh-CN" w:bidi="ar"/>
                    </w:rPr>
                    <w:br/>
                    <w:t xml:space="preserve">OR </w:t>
                  </w:r>
                  <w:r>
                    <w:rPr>
                      <w:rFonts w:ascii="Arial" w:eastAsia="等线" w:hAnsi="Arial" w:cs="Arial"/>
                      <w:color w:val="000000"/>
                      <w:sz w:val="18"/>
                      <w:szCs w:val="18"/>
                      <w:lang w:eastAsia="zh-CN" w:bidi="ar"/>
                    </w:rPr>
                    <w:br/>
                    <w:t>sl-OffsetDFN with value range INTEGER (1..1000)</w:t>
                  </w:r>
                  <w:r>
                    <w:rPr>
                      <w:rFonts w:ascii="Arial" w:eastAsia="等线" w:hAnsi="Arial" w:cs="Arial"/>
                      <w:color w:val="000000"/>
                      <w:sz w:val="18"/>
                      <w:szCs w:val="18"/>
                      <w:lang w:eastAsia="zh-CN" w:bidi="ar"/>
                    </w:rPr>
                    <w:br/>
                  </w:r>
                  <w:r>
                    <w:rPr>
                      <w:rFonts w:ascii="Arial" w:eastAsia="等线"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3"/>
              <w:outlineLvl w:val="2"/>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9025E5">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8408934"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ad"/>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3"/>
              <w:outlineLvl w:val="2"/>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2"/>
              <w:outlineLvl w:val="1"/>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3"/>
              <w:outlineLvl w:val="2"/>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4"/>
              <w:numPr>
                <w:ilvl w:val="255"/>
                <w:numId w:val="0"/>
              </w:numPr>
              <w:ind w:left="1418" w:hanging="1418"/>
              <w:outlineLvl w:val="3"/>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3"/>
              <w:outlineLvl w:val="2"/>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ad"/>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1"/>
              <w:outlineLvl w:val="0"/>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Protocol data units, formats and parameters (ASN.1)</w:t>
            </w:r>
            <w:bookmarkEnd w:id="56"/>
            <w:bookmarkEnd w:id="57"/>
            <w:bookmarkEnd w:id="58"/>
            <w:bookmarkEnd w:id="59"/>
            <w:bookmarkEnd w:id="60"/>
            <w:bookmarkEnd w:id="61"/>
          </w:p>
          <w:p w14:paraId="2C6569D0" w14:textId="77777777" w:rsidR="00F63FAC" w:rsidRDefault="004B63CE">
            <w:pPr>
              <w:pStyle w:val="2"/>
              <w:outlineLvl w:val="1"/>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ad"/>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r>
              <w:rPr>
                <w:lang w:eastAsia="ja-JP"/>
              </w:rPr>
              <w:t xml:space="preserve">ProvideAsssistanceData </w:t>
            </w:r>
            <w:bookmarkEnd w:id="67"/>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4"/>
              <w:outlineLvl w:val="3"/>
              <w:rPr>
                <w:lang w:val="en-US"/>
              </w:rPr>
            </w:pPr>
            <w:bookmarkStart w:id="68" w:name="_Toc152344414"/>
            <w:r>
              <w:rPr>
                <w:lang w:val="en-US"/>
              </w:rPr>
              <w:t>–</w:t>
            </w:r>
            <w:r>
              <w:rPr>
                <w:lang w:val="en-US"/>
              </w:rPr>
              <w:tab/>
            </w:r>
            <w:r>
              <w:rPr>
                <w:i/>
                <w:lang w:val="en-US"/>
              </w:rPr>
              <w:t>PositioningModes</w:t>
            </w:r>
            <w:bookmarkEnd w:id="68"/>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ad"/>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ad"/>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等线"/>
                <w:lang w:val="en-US" w:eastAsia="ja-JP"/>
              </w:rPr>
            </w:pPr>
            <w:r>
              <w:rPr>
                <w:rFonts w:eastAsia="等线"/>
                <w:lang w:val="en-US" w:eastAsia="ja-JP"/>
              </w:rPr>
              <w:t>-</w:t>
            </w:r>
            <w:r>
              <w:rPr>
                <w:rFonts w:eastAsia="等线"/>
                <w:lang w:val="en-US" w:eastAsia="ja-JP"/>
              </w:rPr>
              <w:tab/>
            </w:r>
            <w:r>
              <w:rPr>
                <w:rFonts w:eastAsia="等线"/>
                <w:highlight w:val="yellow"/>
                <w:lang w:val="en-US" w:eastAsia="ja-JP"/>
              </w:rPr>
              <w:t>Priority level.</w:t>
            </w:r>
          </w:p>
          <w:p w14:paraId="6BBF973B" w14:textId="77777777" w:rsidR="00F63FAC" w:rsidRDefault="004B63CE">
            <w:pPr>
              <w:jc w:val="both"/>
              <w:rPr>
                <w:rFonts w:eastAsia="等线"/>
                <w:lang w:eastAsia="ja-JP"/>
              </w:rPr>
            </w:pPr>
            <w:r>
              <w:rPr>
                <w:rFonts w:eastAsia="等线"/>
                <w:lang w:eastAsia="ja-JP"/>
              </w:rPr>
              <w:t>-</w:t>
            </w:r>
            <w:r>
              <w:rPr>
                <w:rFonts w:eastAsia="等线"/>
                <w:lang w:eastAsia="ja-JP"/>
              </w:rPr>
              <w:tab/>
            </w:r>
            <w:r>
              <w:rPr>
                <w:rFonts w:eastAsia="等线"/>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等线"/>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t xml:space="preserve">    utc-Time                   UTCTime                                      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69"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69"/>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ad"/>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SL-PRS-AssistanceData</w:t>
            </w:r>
            <w:bookmarkEnd w:id="70"/>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t xml:space="preserve">    sl-POS-ARP-ID-Tx          INTEGER (1..4)      OPTIONAL,  -- sl-pos-arpID-Tx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ad"/>
              <w:rPr>
                <w:lang w:eastAsia="zh-CN"/>
              </w:rPr>
            </w:pPr>
            <w:r>
              <w:rPr>
                <w:lang w:eastAsia="zh-CN"/>
              </w:rPr>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ad"/>
              <w:ind w:leftChars="110" w:left="242"/>
              <w:rPr>
                <w:lang w:eastAsia="ja-JP"/>
              </w:rPr>
            </w:pPr>
            <w:r>
              <w:rPr>
                <w:lang w:eastAsia="ja-JP"/>
              </w:rPr>
              <w:t>Agreement</w:t>
            </w:r>
          </w:p>
          <w:p w14:paraId="6667DC27" w14:textId="77777777" w:rsidR="00F63FAC" w:rsidRDefault="004B63CE">
            <w:pPr>
              <w:pStyle w:val="ad"/>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ad"/>
              <w:ind w:leftChars="110" w:left="242"/>
              <w:rPr>
                <w:lang w:eastAsia="ja-JP"/>
              </w:rPr>
            </w:pPr>
          </w:p>
          <w:p w14:paraId="7083612A" w14:textId="77777777" w:rsidR="00F63FAC" w:rsidRDefault="004B63CE">
            <w:pPr>
              <w:pStyle w:val="ad"/>
              <w:ind w:leftChars="110" w:left="242"/>
              <w:rPr>
                <w:lang w:eastAsia="ja-JP"/>
              </w:rPr>
            </w:pPr>
            <w:r>
              <w:rPr>
                <w:lang w:eastAsia="ja-JP"/>
              </w:rPr>
              <w:t>Agreement</w:t>
            </w:r>
          </w:p>
          <w:p w14:paraId="7B336DB5" w14:textId="77777777" w:rsidR="00F63FAC" w:rsidRDefault="004B63CE">
            <w:pPr>
              <w:pStyle w:val="ad"/>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ad"/>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4"/>
              <w:textAlignment w:val="baseline"/>
              <w:outlineLvl w:val="3"/>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SL-AoA-ProvideCapabilities</w:t>
            </w:r>
            <w:bookmarkEnd w:id="72"/>
            <w:bookmarkEnd w:id="73"/>
            <w:bookmarkEnd w:id="74"/>
            <w:bookmarkEnd w:id="75"/>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ad"/>
              <w:rPr>
                <w:lang w:eastAsia="zh-CN"/>
              </w:rPr>
            </w:pPr>
            <w:r>
              <w:rPr>
                <w:lang w:eastAsia="zh-CN"/>
              </w:rPr>
              <w:t xml:space="preserve">Application ID at least should be optional when the transfer is between two UEs. </w:t>
            </w:r>
          </w:p>
          <w:p w14:paraId="539F674A" w14:textId="77777777" w:rsidR="00F63FAC" w:rsidRDefault="00F63FAC">
            <w:pPr>
              <w:pStyle w:val="ad"/>
              <w:rPr>
                <w:lang w:eastAsia="zh-CN"/>
              </w:rPr>
            </w:pPr>
          </w:p>
          <w:p w14:paraId="254A7679" w14:textId="77777777" w:rsidR="00F63FAC" w:rsidRDefault="004B63CE">
            <w:pPr>
              <w:pStyle w:val="ad"/>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4"/>
              <w:textAlignment w:val="baseline"/>
              <w:outlineLvl w:val="3"/>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ad"/>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ad"/>
              <w:rPr>
                <w:lang w:eastAsia="zh-CN"/>
              </w:rPr>
            </w:pPr>
            <w:r>
              <w:rPr>
                <w:lang w:eastAsia="zh-CN"/>
              </w:rPr>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4"/>
              <w:textAlignment w:val="baseline"/>
              <w:outlineLvl w:val="3"/>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SL-TDOA-ProvideAssistanceData</w:t>
            </w:r>
            <w:bookmarkEnd w:id="76"/>
            <w:bookmarkEnd w:id="77"/>
            <w:bookmarkEnd w:id="78"/>
            <w:bookmarkEnd w:id="79"/>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ad"/>
              <w:rPr>
                <w:lang w:eastAsia="zh-CN"/>
              </w:rPr>
            </w:pPr>
            <w:r>
              <w:rPr>
                <w:lang w:eastAsia="zh-CN"/>
              </w:rPr>
              <w:t>Should also include absolute location??</w:t>
            </w:r>
          </w:p>
          <w:p w14:paraId="77CBD86C" w14:textId="77777777" w:rsidR="00F63FAC" w:rsidRDefault="00F63FAC">
            <w:pPr>
              <w:pStyle w:val="ad"/>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74888405" w14:textId="77777777" w:rsidR="00F63FAC" w:rsidRDefault="004B63CE">
            <w:pPr>
              <w:pStyle w:val="afc"/>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afc"/>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afc"/>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afc"/>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afc"/>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afc"/>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afc"/>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afc"/>
              <w:spacing w:before="0" w:beforeAutospacing="0" w:after="0" w:afterAutospacing="0"/>
              <w:ind w:left="568" w:hanging="284"/>
              <w:rPr>
                <w:bCs/>
                <w:lang w:eastAsia="ja-JP"/>
              </w:rPr>
            </w:pPr>
            <w:r>
              <w:rPr>
                <w:rFonts w:eastAsia="宋体"/>
                <w:sz w:val="20"/>
                <w:szCs w:val="20"/>
                <w:lang w:eastAsia="zh-CN" w:bidi="ar"/>
              </w:rPr>
              <w:t>-</w:t>
            </w:r>
            <w:r>
              <w:rPr>
                <w:rFonts w:eastAsia="宋体"/>
                <w:b/>
                <w:i/>
                <w:sz w:val="20"/>
                <w:szCs w:val="20"/>
                <w:lang w:eastAsia="zh-CN" w:bidi="ar"/>
              </w:rPr>
              <w:tab/>
            </w:r>
            <w:r>
              <w:rPr>
                <w:rFonts w:ascii="Arial" w:eastAsia="宋体" w:hAnsi="Arial" w:cs="Arial"/>
                <w:b/>
                <w:i/>
                <w:sz w:val="18"/>
                <w:szCs w:val="18"/>
                <w:lang w:eastAsia="zh-CN" w:bidi="ar"/>
              </w:rPr>
              <w:t>responseTime</w:t>
            </w:r>
          </w:p>
          <w:p w14:paraId="611F5891" w14:textId="77777777" w:rsidR="00F63FAC" w:rsidRDefault="004B63CE">
            <w:pPr>
              <w:pStyle w:val="afc"/>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宋体"/>
                <w:sz w:val="22"/>
                <w:szCs w:val="20"/>
                <w:lang w:eastAsia="zh-CN" w:bidi="ar"/>
              </w:rPr>
              <w:t>-</w:t>
            </w:r>
            <w:r>
              <w:rPr>
                <w:rFonts w:eastAsia="宋体"/>
                <w:sz w:val="22"/>
                <w:szCs w:val="20"/>
                <w:lang w:eastAsia="zh-CN" w:bidi="ar"/>
              </w:rPr>
              <w:tab/>
            </w:r>
            <w:r>
              <w:rPr>
                <w:rFonts w:ascii="Arial" w:eastAsia="宋体" w:hAnsi="Arial" w:cs="Arial"/>
                <w:b/>
                <w:i/>
                <w:snapToGrid w:val="0"/>
                <w:sz w:val="18"/>
                <w:szCs w:val="18"/>
                <w:lang w:eastAsia="zh-CN" w:bidi="ar"/>
              </w:rPr>
              <w:t>time</w:t>
            </w:r>
            <w:r>
              <w:rPr>
                <w:rFonts w:ascii="Arial" w:eastAsia="宋体" w:hAnsi="Arial" w:cs="Arial"/>
                <w:snapToGrid w:val="0"/>
                <w:sz w:val="18"/>
                <w:szCs w:val="18"/>
                <w:lang w:eastAsia="zh-CN" w:bidi="ar"/>
              </w:rPr>
              <w:t xml:space="preserve"> indicates the maximum response time as measured between receipt of the </w:t>
            </w:r>
            <w:r>
              <w:rPr>
                <w:rFonts w:ascii="Arial" w:eastAsia="宋体" w:hAnsi="Arial" w:cs="Arial"/>
                <w:i/>
                <w:snapToGrid w:val="0"/>
                <w:sz w:val="18"/>
                <w:szCs w:val="18"/>
                <w:lang w:eastAsia="zh-CN" w:bidi="ar"/>
              </w:rPr>
              <w:t>RequestLocationInformation</w:t>
            </w:r>
            <w:r>
              <w:rPr>
                <w:rFonts w:ascii="Arial" w:eastAsia="宋体" w:hAnsi="Arial" w:cs="Arial"/>
                <w:snapToGrid w:val="0"/>
                <w:sz w:val="18"/>
                <w:szCs w:val="18"/>
                <w:lang w:eastAsia="zh-CN" w:bidi="ar"/>
              </w:rPr>
              <w:t xml:space="preserve"> and transmission of a </w:t>
            </w:r>
            <w:r>
              <w:rPr>
                <w:rFonts w:ascii="Arial" w:eastAsia="宋体" w:hAnsi="Arial" w:cs="Arial"/>
                <w:i/>
                <w:snapToGrid w:val="0"/>
                <w:sz w:val="18"/>
                <w:szCs w:val="18"/>
                <w:lang w:eastAsia="zh-CN" w:bidi="ar"/>
              </w:rPr>
              <w:t>ProvideLocationInformation</w:t>
            </w:r>
            <w:r>
              <w:rPr>
                <w:rFonts w:ascii="Arial" w:eastAsia="宋体" w:hAnsi="Arial" w:cs="Arial"/>
                <w:snapToGrid w:val="0"/>
                <w:sz w:val="18"/>
                <w:szCs w:val="18"/>
                <w:lang w:eastAsia="zh-CN" w:bidi="ar"/>
              </w:rPr>
              <w:t xml:space="preserve">. </w:t>
            </w:r>
            <w:r>
              <w:rPr>
                <w:rFonts w:ascii="Arial" w:eastAsia="宋体" w:hAnsi="Arial" w:cs="Arial"/>
                <w:sz w:val="18"/>
                <w:szCs w:val="18"/>
                <w:highlight w:val="yellow"/>
                <w:lang w:eastAsia="zh-CN" w:bidi="ar"/>
              </w:rPr>
              <w:t xml:space="preserve">If the </w:t>
            </w:r>
            <w:r>
              <w:rPr>
                <w:rFonts w:ascii="Arial" w:eastAsia="宋体" w:hAnsi="Arial" w:cs="Arial"/>
                <w:i/>
                <w:sz w:val="18"/>
                <w:szCs w:val="18"/>
                <w:highlight w:val="yellow"/>
                <w:lang w:eastAsia="zh-CN" w:bidi="ar"/>
              </w:rPr>
              <w:t>unit</w:t>
            </w:r>
            <w:r>
              <w:rPr>
                <w:rFonts w:ascii="Arial" w:eastAsia="宋体" w:hAnsi="Arial" w:cs="Arial"/>
                <w:sz w:val="18"/>
                <w:szCs w:val="18"/>
                <w:highlight w:val="yellow"/>
                <w:lang w:eastAsia="zh-CN" w:bidi="ar"/>
              </w:rPr>
              <w:t xml:space="preserve"> field is absent, this is given as an integer number of seconds between 1 and 128. If the </w:t>
            </w:r>
            <w:r>
              <w:rPr>
                <w:rFonts w:ascii="Arial" w:eastAsia="宋体" w:hAnsi="Arial" w:cs="Arial"/>
                <w:i/>
                <w:sz w:val="18"/>
                <w:szCs w:val="18"/>
                <w:highlight w:val="yellow"/>
                <w:lang w:eastAsia="zh-CN" w:bidi="ar"/>
              </w:rPr>
              <w:t>unit</w:t>
            </w:r>
            <w:r>
              <w:rPr>
                <w:rFonts w:ascii="Arial" w:eastAsia="宋体" w:hAnsi="Arial" w:cs="Arial"/>
                <w:sz w:val="18"/>
                <w:szCs w:val="18"/>
                <w:highlight w:val="yellow"/>
                <w:lang w:eastAsia="zh-CN" w:bidi="ar"/>
              </w:rPr>
              <w:t xml:space="preserve"> field is present with enumerated value '</w:t>
            </w:r>
            <w:r>
              <w:rPr>
                <w:rFonts w:ascii="Arial" w:eastAsia="宋体" w:hAnsi="Arial" w:cs="Arial"/>
                <w:i/>
                <w:iCs/>
                <w:sz w:val="18"/>
                <w:szCs w:val="18"/>
                <w:highlight w:val="yellow"/>
                <w:lang w:eastAsia="zh-CN" w:bidi="ar"/>
              </w:rPr>
              <w:t>ten-seconds</w:t>
            </w:r>
            <w:r>
              <w:rPr>
                <w:rFonts w:ascii="Arial" w:eastAsia="宋体" w:hAnsi="Arial" w:cs="Arial"/>
                <w:sz w:val="18"/>
                <w:szCs w:val="18"/>
                <w:highlight w:val="yellow"/>
                <w:lang w:eastAsia="zh-CN" w:bidi="ar"/>
              </w:rPr>
              <w:t xml:space="preserve">', the maximum response time is given in units of 10-seconds, between 10 and 1280 seconds. If the </w:t>
            </w:r>
            <w:r>
              <w:rPr>
                <w:rFonts w:ascii="Arial" w:eastAsia="宋体" w:hAnsi="Arial" w:cs="Arial"/>
                <w:i/>
                <w:sz w:val="18"/>
                <w:szCs w:val="18"/>
                <w:highlight w:val="yellow"/>
                <w:lang w:eastAsia="zh-CN" w:bidi="ar"/>
              </w:rPr>
              <w:t>unit</w:t>
            </w:r>
            <w:r>
              <w:rPr>
                <w:rFonts w:ascii="Arial" w:eastAsia="宋体" w:hAnsi="Arial" w:cs="Arial"/>
                <w:sz w:val="18"/>
                <w:szCs w:val="18"/>
                <w:highlight w:val="yellow"/>
                <w:lang w:eastAsia="zh-CN" w:bidi="ar"/>
              </w:rPr>
              <w:t xml:space="preserve"> field is present with enumerated value '</w:t>
            </w:r>
            <w:r>
              <w:rPr>
                <w:rFonts w:ascii="Arial" w:eastAsia="宋体" w:hAnsi="Arial" w:cs="Arial"/>
                <w:i/>
                <w:iCs/>
                <w:sz w:val="18"/>
                <w:szCs w:val="18"/>
                <w:highlight w:val="yellow"/>
                <w:lang w:eastAsia="zh-CN" w:bidi="ar"/>
              </w:rPr>
              <w:t>ten-milli-seconds</w:t>
            </w:r>
            <w:r>
              <w:rPr>
                <w:rFonts w:ascii="Arial" w:eastAsia="宋体" w:hAnsi="Arial" w:cs="Arial"/>
                <w:sz w:val="18"/>
                <w:szCs w:val="18"/>
                <w:highlight w:val="yellow"/>
                <w:lang w:eastAsia="zh-CN" w:bidi="ar"/>
              </w:rPr>
              <w:t>', the maximum response time is given in units of 10-milli-seconds, between 0.01 and 1.28 seconds.</w:t>
            </w:r>
            <w:r>
              <w:rPr>
                <w:rFonts w:ascii="Arial" w:eastAsia="宋体" w:hAnsi="Arial" w:cs="Arial"/>
                <w:snapToGrid w:val="0"/>
                <w:sz w:val="18"/>
                <w:szCs w:val="18"/>
                <w:lang w:eastAsia="zh-CN" w:bidi="ar"/>
              </w:rPr>
              <w:t xml:space="preserve"> If the </w:t>
            </w:r>
            <w:r>
              <w:rPr>
                <w:rFonts w:ascii="Arial" w:eastAsia="宋体" w:hAnsi="Arial" w:cs="Arial"/>
                <w:i/>
                <w:snapToGrid w:val="0"/>
                <w:sz w:val="18"/>
                <w:szCs w:val="18"/>
                <w:lang w:eastAsia="zh-CN" w:bidi="ar"/>
              </w:rPr>
              <w:t>periodicalReporting</w:t>
            </w:r>
            <w:r>
              <w:rPr>
                <w:rFonts w:ascii="Arial" w:eastAsia="宋体" w:hAnsi="Arial" w:cs="Arial"/>
                <w:snapToGrid w:val="0"/>
                <w:sz w:val="18"/>
                <w:szCs w:val="18"/>
                <w:lang w:eastAsia="zh-CN" w:bidi="ar"/>
              </w:rPr>
              <w:t xml:space="preserve"> IE is included in </w:t>
            </w:r>
            <w:r>
              <w:rPr>
                <w:rFonts w:ascii="Arial" w:eastAsia="宋体" w:hAnsi="Arial" w:cs="Arial"/>
                <w:i/>
                <w:sz w:val="18"/>
                <w:szCs w:val="18"/>
                <w:lang w:eastAsia="zh-CN" w:bidi="ar"/>
              </w:rPr>
              <w:t>CommonIEsRequestLocationInformation</w:t>
            </w:r>
            <w:r>
              <w:rPr>
                <w:rFonts w:ascii="Arial" w:eastAsia="宋体" w:hAnsi="Arial" w:cs="Arial"/>
                <w:snapToGrid w:val="0"/>
                <w:sz w:val="18"/>
                <w:szCs w:val="18"/>
                <w:lang w:eastAsia="zh-CN" w:bidi="ar"/>
              </w:rPr>
              <w:t xml:space="preserve">, this field should not be included by the </w:t>
            </w:r>
            <w:r>
              <w:rPr>
                <w:rFonts w:ascii="Arial" w:eastAsia="宋体" w:hAnsi="Arial" w:cs="Arial"/>
                <w:sz w:val="18"/>
                <w:szCs w:val="18"/>
                <w:highlight w:val="green"/>
                <w:lang w:eastAsia="zh-CN" w:bidi="ar"/>
              </w:rPr>
              <w:t>location</w:t>
            </w:r>
            <w:r>
              <w:rPr>
                <w:rFonts w:ascii="Arial" w:eastAsia="宋体"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afc"/>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4"/>
              <w:outlineLvl w:val="3"/>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ad"/>
              <w:rPr>
                <w:lang w:eastAsia="zh-CN"/>
              </w:rPr>
            </w:pPr>
            <w:r>
              <w:rPr>
                <w:lang w:eastAsia="zh-CN"/>
              </w:rPr>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4"/>
              <w:outlineLvl w:val="3"/>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ad"/>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ad"/>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(0..9),</w:t>
            </w:r>
          </w:p>
          <w:p w14:paraId="43E15A99" w14:textId="77777777" w:rsidR="00F63FAC" w:rsidRDefault="004B63CE">
            <w:pPr>
              <w:pStyle w:val="PL"/>
              <w:shd w:val="clear" w:color="auto" w:fill="E6E6E6"/>
              <w:rPr>
                <w:lang w:eastAsia="en-GB"/>
              </w:rPr>
            </w:pPr>
            <w:r>
              <w:rPr>
                <w:lang w:eastAsia="en-GB"/>
              </w:rPr>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ad"/>
              <w:rPr>
                <w:lang w:eastAsia="en-GB"/>
              </w:rPr>
            </w:pPr>
            <w:r>
              <w:rPr>
                <w:lang w:eastAsia="zh-CN"/>
              </w:rPr>
              <w:t xml:space="preserve">Shouldn’t </w:t>
            </w:r>
            <w:r>
              <w:rPr>
                <w:lang w:eastAsia="en-GB"/>
              </w:rPr>
              <w:t>applicationLayerID be mandatory?</w:t>
            </w:r>
          </w:p>
          <w:p w14:paraId="0156264E" w14:textId="77777777" w:rsidR="00F63FAC" w:rsidRDefault="004B63CE">
            <w:pPr>
              <w:pStyle w:val="ad"/>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4"/>
              <w:textAlignment w:val="baseline"/>
              <w:outlineLvl w:val="3"/>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ad"/>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4"/>
              <w:textAlignment w:val="baseline"/>
              <w:outlineLvl w:val="3"/>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t>CommonIEsProvideCapabilities</w:t>
            </w:r>
            <w:bookmarkEnd w:id="84"/>
            <w:bookmarkEnd w:id="85"/>
            <w:bookmarkEnd w:id="86"/>
            <w:bookmarkEnd w:id="8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ad"/>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3"/>
              <w:outlineLvl w:val="2"/>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ad"/>
              <w:rPr>
                <w:lang w:eastAsia="zh-CN"/>
              </w:rPr>
            </w:pPr>
            <w:r>
              <w:rPr>
                <w:lang w:eastAsia="zh-CN"/>
              </w:rPr>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ad"/>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4"/>
              <w:numPr>
                <w:ilvl w:val="255"/>
                <w:numId w:val="0"/>
              </w:numPr>
              <w:ind w:left="1418" w:hanging="1418"/>
              <w:outlineLvl w:val="3"/>
              <w:rPr>
                <w:lang w:val="en-US"/>
              </w:rPr>
            </w:pPr>
            <w:bookmarkStart w:id="88" w:name="_Toc149599388"/>
            <w:bookmarkStart w:id="89" w:name="_Toc146746895"/>
            <w:bookmarkStart w:id="90" w:name="_Toc144116963"/>
            <w:bookmarkStart w:id="91" w:name="_Toc152344352"/>
            <w:r>
              <w:rPr>
                <w:lang w:val="en-US"/>
              </w:rPr>
              <w:t>4.3.3.2</w:t>
            </w:r>
            <w:r>
              <w:rPr>
                <w:lang w:val="en-US"/>
              </w:rPr>
              <w:tab/>
              <w:t>Procedure related to Acknowledgement</w:t>
            </w:r>
            <w:bookmarkEnd w:id="88"/>
            <w:bookmarkEnd w:id="89"/>
            <w:bookmarkEnd w:id="90"/>
            <w:bookmarkEnd w:id="91"/>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ad"/>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ad"/>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ad"/>
              <w:rPr>
                <w:i/>
                <w:lang w:eastAsia="en-GB"/>
              </w:rPr>
            </w:pPr>
          </w:p>
          <w:p w14:paraId="508C0BED" w14:textId="77777777" w:rsidR="00F63FAC" w:rsidRDefault="004B63CE">
            <w:pPr>
              <w:pStyle w:val="ad"/>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ad"/>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4"/>
              <w:outlineLvl w:val="3"/>
              <w:rPr>
                <w:lang w:val="en-US"/>
              </w:rPr>
            </w:pPr>
            <w:bookmarkStart w:id="92" w:name="_Toc149599448"/>
            <w:bookmarkStart w:id="93" w:name="_Toc152344417"/>
            <w:r>
              <w:rPr>
                <w:lang w:val="en-US"/>
              </w:rPr>
              <w:t>–</w:t>
            </w:r>
            <w:r>
              <w:rPr>
                <w:lang w:val="en-US"/>
              </w:rPr>
              <w:tab/>
            </w:r>
            <w:r>
              <w:rPr>
                <w:i/>
                <w:lang w:val="en-US"/>
              </w:rPr>
              <w:t>SL-TimingQuality</w:t>
            </w:r>
            <w:bookmarkEnd w:id="92"/>
            <w:bookmarkEnd w:id="93"/>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宋体" w:hAnsi="Times New Roman"/>
                <w:snapToGrid w:val="0"/>
                <w:sz w:val="20"/>
                <w:lang w:eastAsia="en-US"/>
              </w:rPr>
              <w:t xml:space="preserve">This field provides an estimate of uncertainty of the timing value for which the IE </w:t>
            </w:r>
            <w:r>
              <w:rPr>
                <w:rFonts w:ascii="Times New Roman" w:eastAsia="宋体" w:hAnsi="Times New Roman"/>
                <w:i/>
                <w:iCs/>
                <w:snapToGrid w:val="0"/>
                <w:sz w:val="20"/>
                <w:lang w:eastAsia="en-US"/>
              </w:rPr>
              <w:t>SL-TimingQuality</w:t>
            </w:r>
            <w:r>
              <w:rPr>
                <w:rFonts w:ascii="Times New Roman" w:eastAsia="宋体" w:hAnsi="Times New Roman"/>
                <w:snapToGrid w:val="0"/>
                <w:sz w:val="20"/>
                <w:lang w:eastAsia="en-US"/>
              </w:rPr>
              <w:t xml:space="preserve"> is provided in units of metres.</w:t>
            </w:r>
          </w:p>
        </w:tc>
        <w:tc>
          <w:tcPr>
            <w:tcW w:w="6945" w:type="dxa"/>
          </w:tcPr>
          <w:p w14:paraId="294F71B8" w14:textId="77777777" w:rsidR="00F63FAC" w:rsidRDefault="004B63CE">
            <w:pPr>
              <w:pStyle w:val="ad"/>
              <w:rPr>
                <w:lang w:eastAsia="zh-CN"/>
              </w:rPr>
            </w:pPr>
            <w:r>
              <w:rPr>
                <w:lang w:eastAsia="zh-CN"/>
              </w:rPr>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ad"/>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ad"/>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ad"/>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宋体" w:hAnsi="Times New Roman"/>
                <w:sz w:val="20"/>
                <w:lang w:eastAsia="en-US"/>
              </w:rPr>
              <w:t>This IE indicates whether the server requires a location estimate or measurements. For '</w:t>
            </w:r>
            <w:r>
              <w:rPr>
                <w:rFonts w:ascii="Times New Roman" w:eastAsia="宋体" w:hAnsi="Times New Roman"/>
                <w:i/>
                <w:sz w:val="20"/>
                <w:lang w:eastAsia="en-US"/>
              </w:rPr>
              <w:t>locationEstimateRequired</w:t>
            </w:r>
            <w:r>
              <w:rPr>
                <w:rFonts w:ascii="Times New Roman" w:eastAsia="宋体" w:hAnsi="Times New Roman"/>
                <w:sz w:val="20"/>
                <w:lang w:eastAsia="en-US"/>
              </w:rPr>
              <w:t>' or '</w:t>
            </w:r>
            <w:r>
              <w:rPr>
                <w:rFonts w:ascii="Times New Roman" w:eastAsia="宋体" w:hAnsi="Times New Roman"/>
                <w:i/>
                <w:sz w:val="20"/>
                <w:lang w:eastAsia="en-US"/>
              </w:rPr>
              <w:t>rangeEstimateRequired</w:t>
            </w:r>
            <w:r>
              <w:rPr>
                <w:rFonts w:ascii="Times New Roman" w:eastAsia="宋体" w:hAnsi="Times New Roman"/>
                <w:sz w:val="20"/>
                <w:lang w:eastAsia="en-US"/>
              </w:rPr>
              <w:t xml:space="preserve">' , the UE shall return a location or range estimate if possible, or indicate a location error if not possible. For </w:t>
            </w:r>
            <w:r>
              <w:rPr>
                <w:rFonts w:ascii="Times New Roman" w:eastAsia="宋体" w:hAnsi="Times New Roman"/>
                <w:sz w:val="20"/>
                <w:highlight w:val="yellow"/>
                <w:lang w:eastAsia="en-US"/>
              </w:rPr>
              <w:t>'</w:t>
            </w:r>
            <w:r>
              <w:rPr>
                <w:rFonts w:ascii="Times New Roman" w:eastAsia="宋体" w:hAnsi="Times New Roman"/>
                <w:i/>
                <w:sz w:val="20"/>
                <w:highlight w:val="yellow"/>
                <w:lang w:eastAsia="en-US"/>
              </w:rPr>
              <w:t xml:space="preserve">locationMeasurementsRequired </w:t>
            </w:r>
            <w:r>
              <w:rPr>
                <w:rFonts w:ascii="Times New Roman" w:eastAsia="宋体" w:hAnsi="Times New Roman"/>
                <w:sz w:val="20"/>
                <w:highlight w:val="yellow"/>
                <w:lang w:eastAsia="en-US"/>
              </w:rPr>
              <w:t xml:space="preserve"> '</w:t>
            </w:r>
            <w:r>
              <w:rPr>
                <w:rFonts w:ascii="Times New Roman" w:eastAsia="宋体" w:hAnsi="Times New Roman"/>
                <w:i/>
                <w:sz w:val="20"/>
                <w:highlight w:val="yellow"/>
                <w:lang w:eastAsia="en-US"/>
              </w:rPr>
              <w:t>rangeMeasurementsRequired</w:t>
            </w:r>
            <w:r>
              <w:rPr>
                <w:rFonts w:ascii="Times New Roman" w:eastAsia="宋体" w:hAnsi="Times New Roman"/>
                <w:sz w:val="20"/>
                <w:highlight w:val="yellow"/>
                <w:lang w:eastAsia="en-US"/>
              </w:rPr>
              <w:t>''</w:t>
            </w:r>
            <w:r>
              <w:rPr>
                <w:rFonts w:ascii="Times New Roman" w:eastAsia="宋体" w:hAnsi="Times New Roman"/>
                <w:sz w:val="20"/>
                <w:lang w:eastAsia="en-US"/>
              </w:rPr>
              <w:t>, the UE shall return measurements if possible, or indicate a location error if not possible. For '</w:t>
            </w:r>
            <w:r>
              <w:rPr>
                <w:rFonts w:ascii="Times New Roman" w:eastAsia="宋体" w:hAnsi="Times New Roman"/>
                <w:i/>
                <w:sz w:val="20"/>
                <w:lang w:eastAsia="en-US"/>
              </w:rPr>
              <w:t>locationEstimatePreferred</w:t>
            </w:r>
            <w:r>
              <w:rPr>
                <w:rFonts w:ascii="Times New Roman" w:eastAsia="宋体" w:hAnsi="Times New Roman"/>
                <w:sz w:val="20"/>
                <w:lang w:eastAsia="en-US"/>
              </w:rPr>
              <w:t>' or '</w:t>
            </w:r>
            <w:r>
              <w:rPr>
                <w:rFonts w:ascii="Times New Roman" w:eastAsia="宋体" w:hAnsi="Times New Roman"/>
                <w:i/>
                <w:sz w:val="20"/>
                <w:lang w:eastAsia="en-US"/>
              </w:rPr>
              <w:t>rangeEstimatePreferred</w:t>
            </w:r>
            <w:r>
              <w:rPr>
                <w:rFonts w:ascii="Times New Roman" w:eastAsia="宋体" w:hAnsi="Times New Roman"/>
                <w:sz w:val="20"/>
                <w:lang w:eastAsia="en-US"/>
              </w:rPr>
              <w:t>', the UE shall return a location or range estimate if possible, but may also or instead return measurements for any requested position methods for which a location estimate is not possible. For '</w:t>
            </w:r>
            <w:r>
              <w:rPr>
                <w:rFonts w:ascii="Times New Roman" w:eastAsia="宋体" w:hAnsi="Times New Roman"/>
                <w:i/>
                <w:sz w:val="20"/>
                <w:lang w:eastAsia="en-US"/>
              </w:rPr>
              <w:t xml:space="preserve">locationMeasurementsPreferred or </w:t>
            </w:r>
            <w:r>
              <w:rPr>
                <w:rFonts w:ascii="Times New Roman" w:eastAsia="宋体" w:hAnsi="Times New Roman"/>
                <w:sz w:val="20"/>
                <w:lang w:eastAsia="en-US"/>
              </w:rPr>
              <w:t>'</w:t>
            </w:r>
            <w:r>
              <w:rPr>
                <w:rFonts w:ascii="Times New Roman" w:eastAsia="宋体" w:hAnsi="Times New Roman"/>
                <w:i/>
                <w:sz w:val="20"/>
                <w:lang w:eastAsia="en-US"/>
              </w:rPr>
              <w:t>rangeMeasurementsPreferred</w:t>
            </w:r>
            <w:r>
              <w:rPr>
                <w:rFonts w:ascii="Times New Roman" w:eastAsia="宋体"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ad"/>
              <w:rPr>
                <w:lang w:eastAsia="zh-CN"/>
              </w:rPr>
            </w:pPr>
            <w:r>
              <w:rPr>
                <w:lang w:eastAsia="zh-CN"/>
              </w:rPr>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ad"/>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ad"/>
              <w:rPr>
                <w:lang w:eastAsia="en-GB"/>
              </w:rPr>
            </w:pPr>
            <w:r>
              <w:rPr>
                <w:lang w:eastAsia="zh-CN"/>
              </w:rPr>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aff1"/>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ad"/>
                    <w:spacing w:after="60"/>
                    <w:rPr>
                      <w:lang w:eastAsia="en-GB"/>
                    </w:rPr>
                  </w:pPr>
                  <w:r>
                    <w:rPr>
                      <w:lang w:eastAsia="en-GB"/>
                    </w:rPr>
                    <w:t xml:space="preserve">sl-PRS-SequenceID: </w:t>
                  </w:r>
                </w:p>
                <w:p w14:paraId="15F1F622" w14:textId="77777777" w:rsidR="00F63FAC" w:rsidRDefault="004B63CE">
                  <w:pPr>
                    <w:pStyle w:val="ad"/>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ad"/>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ad"/>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ad"/>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ad"/>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ad"/>
              <w:rPr>
                <w:lang w:eastAsia="en-GB"/>
              </w:rPr>
            </w:pPr>
          </w:p>
          <w:p w14:paraId="7CB56E2F" w14:textId="77777777" w:rsidR="00F63FAC" w:rsidRDefault="004B63CE">
            <w:pPr>
              <w:pStyle w:val="ad"/>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known at each Rx UE. </w:t>
            </w:r>
          </w:p>
          <w:p w14:paraId="57510C5D" w14:textId="77777777" w:rsidR="00F63FAC" w:rsidRDefault="00F63FAC">
            <w:pPr>
              <w:pStyle w:val="ad"/>
              <w:rPr>
                <w:lang w:eastAsia="zh-CN"/>
              </w:rPr>
            </w:pPr>
          </w:p>
          <w:p w14:paraId="5B543F66" w14:textId="77777777" w:rsidR="00F63FAC" w:rsidRDefault="004B63CE">
            <w:pPr>
              <w:pStyle w:val="ad"/>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94" w:name="_Hlk158046749"/>
            <w:r>
              <w:rPr>
                <w:highlight w:val="yellow"/>
                <w:lang w:eastAsia="zh-CN"/>
              </w:rPr>
              <w:t>maxNrOfUEs</w:t>
            </w:r>
            <w:bookmarkEnd w:id="94"/>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ad"/>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aff1"/>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ad"/>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ad"/>
              <w:rPr>
                <w:lang w:eastAsia="en-GB"/>
              </w:rPr>
            </w:pPr>
          </w:p>
          <w:p w14:paraId="354A7ABE" w14:textId="77777777" w:rsidR="00F63FAC" w:rsidRDefault="004B63CE">
            <w:pPr>
              <w:pStyle w:val="ad"/>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ad"/>
              <w:rPr>
                <w:lang w:eastAsia="en-GB"/>
              </w:rPr>
            </w:pPr>
          </w:p>
          <w:p w14:paraId="73A69270" w14:textId="77777777" w:rsidR="00F63FAC" w:rsidRDefault="004B63CE">
            <w:pPr>
              <w:pStyle w:val="ad"/>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ad"/>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ad"/>
              <w:rPr>
                <w:lang w:eastAsia="en-GB"/>
              </w:rPr>
            </w:pPr>
            <w:r>
              <w:rPr>
                <w:lang w:eastAsia="en-GB"/>
              </w:rPr>
              <w:t>RAN1 parameter list:</w:t>
            </w:r>
          </w:p>
          <w:tbl>
            <w:tblPr>
              <w:tblStyle w:val="aff1"/>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ad"/>
                    <w:rPr>
                      <w:lang w:eastAsia="en-GB"/>
                    </w:rPr>
                  </w:pPr>
                  <w:r>
                    <w:rPr>
                      <w:lang w:eastAsia="en-GB"/>
                    </w:rPr>
                    <w:t>sl-pos-arpID-Tx:</w:t>
                  </w:r>
                </w:p>
                <w:p w14:paraId="259D05F9" w14:textId="77777777" w:rsidR="00F63FAC" w:rsidRDefault="004B63CE">
                  <w:pPr>
                    <w:pStyle w:val="ad"/>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ad"/>
              <w:rPr>
                <w:lang w:eastAsia="en-GB"/>
              </w:rPr>
            </w:pPr>
          </w:p>
          <w:p w14:paraId="7C9D0ED9" w14:textId="77777777" w:rsidR="00F63FAC" w:rsidRDefault="004B63CE">
            <w:pPr>
              <w:pStyle w:val="ad"/>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ad"/>
              <w:rPr>
                <w:lang w:eastAsia="zh-CN"/>
              </w:rPr>
            </w:pPr>
            <w:r>
              <w:rPr>
                <w:lang w:eastAsia="zh-CN"/>
              </w:rPr>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ad"/>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ad"/>
              <w:rPr>
                <w:lang w:eastAsia="zh-CN"/>
              </w:rPr>
            </w:pPr>
          </w:p>
          <w:p w14:paraId="114D1864" w14:textId="77777777" w:rsidR="00F63FAC" w:rsidRDefault="004B63CE">
            <w:pPr>
              <w:pStyle w:val="ad"/>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ad"/>
              <w:rPr>
                <w:lang w:eastAsia="en-GB"/>
              </w:rPr>
            </w:pPr>
            <w:r>
              <w:rPr>
                <w:lang w:eastAsia="zh-CN"/>
              </w:rPr>
              <w:t xml:space="preserve">A UE can request from a peer UE </w:t>
            </w:r>
            <w:r>
              <w:rPr>
                <w:i/>
                <w:iCs/>
                <w:lang w:eastAsia="en-GB"/>
              </w:rPr>
              <w:t>multipleSL-PRS-RxTxTimeDiffRequest</w:t>
            </w:r>
            <w:r>
              <w:rPr>
                <w:lang w:eastAsia="en-GB"/>
              </w:rPr>
              <w:t>:</w:t>
            </w:r>
          </w:p>
          <w:p w14:paraId="15025CCA" w14:textId="77777777" w:rsidR="00F63FAC" w:rsidRDefault="004B63CE">
            <w:pPr>
              <w:pStyle w:val="ad"/>
              <w:rPr>
                <w:lang w:eastAsia="en-GB"/>
              </w:rPr>
            </w:pPr>
            <w:r>
              <w:rPr>
                <w:lang w:eastAsia="en-GB"/>
              </w:rPr>
              <w:t>RAN1:</w:t>
            </w:r>
          </w:p>
          <w:tbl>
            <w:tblPr>
              <w:tblStyle w:val="aff1"/>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ad"/>
                    <w:rPr>
                      <w:lang w:eastAsia="en-GB"/>
                    </w:rPr>
                  </w:pPr>
                  <w:r>
                    <w:rPr>
                      <w:lang w:eastAsia="en-GB"/>
                    </w:rPr>
                    <w:t>request-multiple-SL-PRS-RxTxTimeDiff:</w:t>
                  </w:r>
                </w:p>
                <w:p w14:paraId="3B96BB23" w14:textId="77777777" w:rsidR="00F63FAC" w:rsidRDefault="004B63CE">
                  <w:pPr>
                    <w:pStyle w:val="ad"/>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ad"/>
                    <w:rPr>
                      <w:lang w:eastAsia="en-GB"/>
                    </w:rPr>
                  </w:pPr>
                  <w:r>
                    <w:rPr>
                      <w:lang w:eastAsia="en-GB"/>
                    </w:rPr>
                    <w:t xml:space="preserve">Note: UE can be requested to either: </w:t>
                  </w:r>
                </w:p>
                <w:p w14:paraId="365F07C0" w14:textId="77777777" w:rsidR="00F63FAC" w:rsidRDefault="004B63CE">
                  <w:pPr>
                    <w:pStyle w:val="ad"/>
                    <w:rPr>
                      <w:lang w:eastAsia="en-GB"/>
                    </w:rPr>
                  </w:pPr>
                  <w:r>
                    <w:rPr>
                      <w:lang w:eastAsia="en-GB"/>
                    </w:rPr>
                    <w:t>- report multiple Rx-Tx measurements for the same SL PRS transmission and up to N different SL PRS receptions, or</w:t>
                  </w:r>
                </w:p>
                <w:p w14:paraId="76B92651" w14:textId="77777777" w:rsidR="00F63FAC" w:rsidRDefault="004B63CE">
                  <w:pPr>
                    <w:pStyle w:val="ad"/>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ad"/>
                    <w:rPr>
                      <w:lang w:eastAsia="en-GB"/>
                    </w:rPr>
                  </w:pPr>
                  <w:r>
                    <w:rPr>
                      <w:lang w:eastAsia="en-GB"/>
                    </w:rPr>
                    <w:t>Both</w:t>
                  </w:r>
                </w:p>
              </w:tc>
            </w:tr>
          </w:tbl>
          <w:p w14:paraId="438B0CDD" w14:textId="77777777" w:rsidR="00F63FAC" w:rsidRDefault="00F63FAC">
            <w:pPr>
              <w:pStyle w:val="ad"/>
              <w:rPr>
                <w:lang w:eastAsia="en-GB"/>
              </w:rPr>
            </w:pPr>
          </w:p>
          <w:p w14:paraId="48794AD5" w14:textId="77777777" w:rsidR="00F63FAC" w:rsidRDefault="004B63CE">
            <w:pPr>
              <w:pStyle w:val="ad"/>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ad"/>
              <w:rPr>
                <w:lang w:eastAsia="zh-CN"/>
              </w:rPr>
            </w:pPr>
            <w:r>
              <w:rPr>
                <w:lang w:eastAsia="zh-CN"/>
              </w:rPr>
              <w:t>A UE can request RTD info from another endpoint:</w:t>
            </w:r>
          </w:p>
          <w:tbl>
            <w:tblPr>
              <w:tblStyle w:val="aff1"/>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ad"/>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ad"/>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ad"/>
              <w:rPr>
                <w:lang w:eastAsia="ja-JP"/>
              </w:rPr>
            </w:pPr>
          </w:p>
          <w:p w14:paraId="7614E118" w14:textId="77777777" w:rsidR="00F63FAC" w:rsidRDefault="004B63CE">
            <w:pPr>
              <w:pStyle w:val="ad"/>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ad"/>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Provide AD message should be bi-directional. But current SL-RTD-Info seems 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ad"/>
              <w:rPr>
                <w:lang w:eastAsia="zh-CN"/>
              </w:rPr>
            </w:pPr>
            <w:r>
              <w:rPr>
                <w:lang w:eastAsia="zh-CN"/>
              </w:rPr>
              <w:t>A UE can report additional paths measurements. However, the reporting structure is unclear/incorrect:</w:t>
            </w:r>
          </w:p>
          <w:p w14:paraId="60FC4633" w14:textId="77777777" w:rsidR="00F63FAC" w:rsidRDefault="004B63CE">
            <w:pPr>
              <w:pStyle w:val="ad"/>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ad"/>
              <w:rPr>
                <w:lang w:eastAsia="zh-CN"/>
              </w:rPr>
            </w:pPr>
            <w:r>
              <w:rPr>
                <w:lang w:eastAsia="zh-CN"/>
              </w:rPr>
              <w:t>Same for SL-TDOA, SL-RTT, SL-AoA.</w:t>
            </w:r>
          </w:p>
          <w:p w14:paraId="212BE855" w14:textId="77777777" w:rsidR="00F63FAC" w:rsidRDefault="00F63FAC">
            <w:pPr>
              <w:pStyle w:val="ad"/>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ad"/>
              <w:rPr>
                <w:lang w:eastAsia="en-GB"/>
              </w:rPr>
            </w:pPr>
            <w:r>
              <w:rPr>
                <w:highlight w:val="yellow"/>
                <w:lang w:eastAsia="en-GB"/>
              </w:rPr>
              <w:t>LCS-GCS-Translation</w:t>
            </w:r>
            <w:r>
              <w:rPr>
                <w:lang w:eastAsia="en-GB"/>
              </w:rPr>
              <w:t xml:space="preserve"> seems nowhere used for SL-TOA?</w:t>
            </w:r>
          </w:p>
          <w:p w14:paraId="02E1C352" w14:textId="77777777" w:rsidR="00F63FAC" w:rsidRDefault="004B63CE">
            <w:pPr>
              <w:pStyle w:val="ad"/>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ad"/>
              <w:rPr>
                <w:lang w:eastAsia="en-GB"/>
              </w:rPr>
            </w:pPr>
            <w:r>
              <w:rPr>
                <w:lang w:eastAsia="en-GB"/>
              </w:rPr>
              <w:t>Per RAN1 parameter list, the time stamp seems to be a CHOICE between dfn-Time and sfn-Time, not a SEQUENCE:</w:t>
            </w:r>
          </w:p>
          <w:tbl>
            <w:tblPr>
              <w:tblStyle w:val="aff1"/>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ad"/>
                    <w:rPr>
                      <w:lang w:eastAsia="en-GB"/>
                    </w:rPr>
                  </w:pPr>
                  <w:r>
                    <w:rPr>
                      <w:lang w:eastAsia="en-GB"/>
                    </w:rPr>
                    <w:t>sl-Timestamp:</w:t>
                  </w:r>
                </w:p>
                <w:p w14:paraId="7AA30F32" w14:textId="77777777" w:rsidR="00F63FAC" w:rsidRDefault="004B63CE">
                  <w:pPr>
                    <w:pStyle w:val="ad"/>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ad"/>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ad"/>
                    <w:rPr>
                      <w:lang w:eastAsia="en-GB"/>
                    </w:rPr>
                  </w:pPr>
                </w:p>
                <w:p w14:paraId="4B9908D2" w14:textId="77777777" w:rsidR="00F63FAC" w:rsidRDefault="004B63CE">
                  <w:pPr>
                    <w:pStyle w:val="ad"/>
                    <w:rPr>
                      <w:lang w:eastAsia="en-GB"/>
                    </w:rPr>
                  </w:pPr>
                  <w:r>
                    <w:rPr>
                      <w:highlight w:val="yellow"/>
                      <w:lang w:eastAsia="en-GB"/>
                    </w:rPr>
                    <w:t>OR:</w:t>
                  </w:r>
                  <w:r>
                    <w:rPr>
                      <w:lang w:eastAsia="en-GB"/>
                    </w:rPr>
                    <w:t xml:space="preserve"> </w:t>
                  </w:r>
                </w:p>
                <w:p w14:paraId="48F43256" w14:textId="77777777" w:rsidR="00F63FAC" w:rsidRDefault="004B63CE">
                  <w:pPr>
                    <w:pStyle w:val="ad"/>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ad"/>
              <w:rPr>
                <w:lang w:eastAsia="en-GB"/>
              </w:rPr>
            </w:pPr>
          </w:p>
          <w:p w14:paraId="2E8E9129" w14:textId="77777777" w:rsidR="00F63FAC" w:rsidRDefault="00F63FAC">
            <w:pPr>
              <w:pStyle w:val="ad"/>
              <w:rPr>
                <w:lang w:eastAsia="en-GB"/>
              </w:rPr>
            </w:pPr>
          </w:p>
          <w:p w14:paraId="2E638C44" w14:textId="77777777" w:rsidR="00F63FAC" w:rsidRDefault="004B63CE">
            <w:pPr>
              <w:pStyle w:val="ad"/>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ad"/>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ad"/>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ad"/>
              <w:rPr>
                <w:lang w:eastAsia="en-GB"/>
              </w:rPr>
            </w:pPr>
            <w:r>
              <w:rPr>
                <w:lang w:eastAsia="en-GB"/>
              </w:rPr>
              <w:t>According to RAN1 parameter list:</w:t>
            </w:r>
          </w:p>
          <w:tbl>
            <w:tblPr>
              <w:tblStyle w:val="aff1"/>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ad"/>
                    <w:rPr>
                      <w:lang w:eastAsia="en-GB"/>
                    </w:rPr>
                  </w:pPr>
                  <w:r>
                    <w:rPr>
                      <w:lang w:eastAsia="en-GB"/>
                    </w:rPr>
                    <w:t xml:space="preserve">sl-timingQuality: </w:t>
                  </w:r>
                </w:p>
                <w:p w14:paraId="1C64E2FF" w14:textId="77777777" w:rsidR="00F63FAC" w:rsidRDefault="004B63CE">
                  <w:pPr>
                    <w:pStyle w:val="ad"/>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ad"/>
              <w:rPr>
                <w:lang w:eastAsia="en-GB"/>
              </w:rPr>
            </w:pPr>
          </w:p>
          <w:p w14:paraId="5A110DBC" w14:textId="77777777" w:rsidR="00F63FAC" w:rsidRDefault="00F63FAC">
            <w:pPr>
              <w:pStyle w:val="ad"/>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ad"/>
              <w:rPr>
                <w:lang w:eastAsia="en-GB"/>
              </w:rPr>
            </w:pPr>
            <w:r>
              <w:rPr>
                <w:lang w:eastAsia="en-GB"/>
              </w:rPr>
              <w:t>Ellipsis (extension marker) is missing.</w:t>
            </w:r>
          </w:p>
          <w:p w14:paraId="7C3C21D8" w14:textId="77777777" w:rsidR="00F63FAC" w:rsidRDefault="004B63CE">
            <w:pPr>
              <w:pStyle w:val="ad"/>
              <w:rPr>
                <w:lang w:eastAsia="en-GB"/>
              </w:rPr>
            </w:pPr>
            <w:r>
              <w:rPr>
                <w:lang w:eastAsia="en-GB"/>
              </w:rPr>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we can still extend it based on Error-IEs level, i.e. use    nonCriticalExtension. 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ad"/>
              <w:rPr>
                <w:lang w:eastAsia="en-GB"/>
              </w:rPr>
            </w:pPr>
            <w:r>
              <w:rPr>
                <w:lang w:eastAsia="en-GB"/>
              </w:rPr>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ad"/>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ad"/>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ad"/>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ad"/>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ad"/>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ad"/>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ad"/>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ad"/>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ad"/>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3"/>
              <w:outlineLvl w:val="2"/>
              <w:rPr>
                <w:lang w:eastAsia="ja-JP"/>
              </w:rPr>
            </w:pPr>
          </w:p>
        </w:tc>
        <w:tc>
          <w:tcPr>
            <w:tcW w:w="6945" w:type="dxa"/>
          </w:tcPr>
          <w:p w14:paraId="21092B04" w14:textId="77777777" w:rsidR="00F63FAC" w:rsidRDefault="004B63CE">
            <w:pPr>
              <w:pStyle w:val="ad"/>
              <w:spacing w:after="0"/>
              <w:rPr>
                <w:lang w:eastAsia="ja-JP"/>
              </w:rPr>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ad"/>
              <w:spacing w:after="0"/>
              <w:rPr>
                <w:rFonts w:eastAsiaTheme="minorEastAsia"/>
                <w:lang w:eastAsia="ja-JP"/>
              </w:rPr>
            </w:pPr>
            <w:r>
              <w:rPr>
                <w:lang w:eastAsia="zh-CN"/>
              </w:rPr>
              <w:t>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ad"/>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E001</w:t>
            </w:r>
          </w:p>
        </w:tc>
        <w:tc>
          <w:tcPr>
            <w:tcW w:w="7287" w:type="dxa"/>
          </w:tcPr>
          <w:p w14:paraId="135C6037" w14:textId="77777777" w:rsidR="00F63FAC" w:rsidRDefault="004B63CE">
            <w:pPr>
              <w:pStyle w:val="ad"/>
              <w:spacing w:after="0"/>
              <w:rPr>
                <w:lang w:eastAsia="zh-CN"/>
              </w:rPr>
            </w:pPr>
            <w:r>
              <w:rPr>
                <w:lang w:eastAsia="zh-CN"/>
              </w:rPr>
              <w:t>Few compilation issues because of spelling or caps or “–“ issue:</w:t>
            </w:r>
          </w:p>
          <w:p w14:paraId="59E3CDA2" w14:textId="77777777" w:rsidR="00F63FAC" w:rsidRDefault="004B63CE">
            <w:pPr>
              <w:pStyle w:val="3"/>
              <w:numPr>
                <w:ilvl w:val="1"/>
                <w:numId w:val="18"/>
              </w:numPr>
              <w:outlineLvl w:val="2"/>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afc"/>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afc"/>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afc"/>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afc"/>
              <w:numPr>
                <w:ilvl w:val="1"/>
                <w:numId w:val="18"/>
              </w:numPr>
              <w:rPr>
                <w:rStyle w:val="ui-provider"/>
                <w:rFonts w:ascii="Segoe UI" w:hAnsi="Segoe UI" w:cs="Segoe UI"/>
                <w:sz w:val="21"/>
                <w:szCs w:val="21"/>
                <w:lang w:eastAsia="ja-JP"/>
              </w:rPr>
            </w:pPr>
            <w:r>
              <w:rPr>
                <w:rStyle w:val="ui-provider"/>
                <w:lang w:eastAsia="ja-JP"/>
              </w:rPr>
              <w:t>SLPP-PDU-</w:t>
            </w:r>
            <w:r>
              <w:rPr>
                <w:rStyle w:val="aff2"/>
                <w:lang w:eastAsia="ja-JP"/>
              </w:rPr>
              <w:t>Common-Contents</w:t>
            </w:r>
            <w:r>
              <w:rPr>
                <w:rStyle w:val="ui-provider"/>
                <w:lang w:eastAsia="ja-JP"/>
              </w:rPr>
              <w:t xml:space="preserve"> DEFINITIONS </w:t>
            </w:r>
          </w:p>
          <w:p w14:paraId="093D7619" w14:textId="77777777" w:rsidR="00F63FAC" w:rsidRDefault="004B63CE">
            <w:pPr>
              <w:pStyle w:val="afc"/>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ad"/>
              <w:spacing w:after="0"/>
              <w:rPr>
                <w:lang w:eastAsia="zh-CN"/>
              </w:rPr>
            </w:pPr>
          </w:p>
        </w:tc>
        <w:tc>
          <w:tcPr>
            <w:tcW w:w="6945" w:type="dxa"/>
          </w:tcPr>
          <w:p w14:paraId="0AA403EE" w14:textId="77777777" w:rsidR="00F63FAC" w:rsidRDefault="004B63CE">
            <w:pPr>
              <w:pStyle w:val="ad"/>
              <w:spacing w:after="0"/>
              <w:rPr>
                <w:lang w:eastAsia="zh-CN"/>
              </w:rPr>
            </w:pPr>
            <w:r>
              <w:rPr>
                <w:lang w:eastAsia="zh-CN"/>
              </w:rPr>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ad"/>
              <w:spacing w:after="0"/>
              <w:rPr>
                <w:lang w:eastAsia="zh-CN"/>
              </w:rPr>
            </w:pPr>
          </w:p>
        </w:tc>
        <w:tc>
          <w:tcPr>
            <w:tcW w:w="6945" w:type="dxa"/>
          </w:tcPr>
          <w:p w14:paraId="596F9E38" w14:textId="77777777" w:rsidR="00F63FAC" w:rsidRDefault="004B63CE">
            <w:pPr>
              <w:pStyle w:val="ad"/>
              <w:spacing w:after="0"/>
              <w:rPr>
                <w:lang w:eastAsia="zh-CN"/>
              </w:rPr>
            </w:pPr>
            <w:r>
              <w:rPr>
                <w:lang w:eastAsia="zh-CN"/>
              </w:rPr>
              <w:t>We need to explain also these terms and the values in field description.</w:t>
            </w:r>
          </w:p>
          <w:p w14:paraId="2A15A5FC" w14:textId="77777777" w:rsidR="00F63FAC" w:rsidRDefault="004B63CE">
            <w:pPr>
              <w:pStyle w:val="ad"/>
              <w:spacing w:after="0"/>
              <w:rPr>
                <w:lang w:eastAsia="zh-CN"/>
              </w:rPr>
            </w:pPr>
            <w:r>
              <w:rPr>
                <w:lang w:eastAsia="zh-CN"/>
              </w:rPr>
              <w:t>Further DFN abbreviation is missing in section 3.2</w:t>
            </w:r>
          </w:p>
          <w:p w14:paraId="1B8D6DA5" w14:textId="77777777" w:rsidR="00F63FAC" w:rsidRDefault="004B63CE">
            <w:pPr>
              <w:pStyle w:val="ad"/>
              <w:spacing w:after="0"/>
              <w:rPr>
                <w:lang w:eastAsia="zh-CN"/>
              </w:rPr>
            </w:pPr>
            <w:r>
              <w:rPr>
                <w:lang w:eastAsia="zh-CN"/>
              </w:rPr>
              <w:t>We can add</w:t>
            </w:r>
          </w:p>
          <w:p w14:paraId="1BB41628" w14:textId="77777777" w:rsidR="00F63FAC" w:rsidRDefault="00F63FAC">
            <w:pPr>
              <w:pStyle w:val="ad"/>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ad"/>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ad"/>
              <w:spacing w:after="0"/>
              <w:rPr>
                <w:lang w:eastAsia="zh-CN"/>
              </w:rPr>
            </w:pPr>
            <w:r>
              <w:rPr>
                <w:lang w:eastAsia="zh-CN"/>
              </w:rPr>
              <w:t>We can have a check if it makes sense to add … marker at least to some of the enums:</w:t>
            </w:r>
          </w:p>
          <w:p w14:paraId="48569A96" w14:textId="77777777" w:rsidR="00F63FAC" w:rsidRDefault="004B63CE">
            <w:pPr>
              <w:pStyle w:val="ad"/>
              <w:spacing w:after="0"/>
              <w:rPr>
                <w:lang w:eastAsia="zh-CN"/>
              </w:rPr>
            </w:pPr>
            <w:r>
              <w:rPr>
                <w:lang w:eastAsia="zh-CN"/>
              </w:rPr>
              <w:t>Example AdditionInformation in LPP has the extension marker.</w:t>
            </w:r>
          </w:p>
          <w:p w14:paraId="3D754AD4" w14:textId="77777777" w:rsidR="00F63FAC" w:rsidRDefault="00F63FAC">
            <w:pPr>
              <w:pStyle w:val="ad"/>
              <w:spacing w:after="0"/>
              <w:rPr>
                <w:lang w:eastAsia="zh-CN"/>
              </w:rPr>
            </w:pPr>
          </w:p>
          <w:p w14:paraId="57C474CA" w14:textId="77777777" w:rsidR="00F63FAC" w:rsidRDefault="004B63CE">
            <w:pPr>
              <w:pStyle w:val="ad"/>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3"/>
              <w:outlineLvl w:val="2"/>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ad"/>
              <w:spacing w:after="0"/>
              <w:rPr>
                <w:lang w:eastAsia="zh-CN"/>
              </w:rPr>
            </w:pPr>
            <w:r>
              <w:rPr>
                <w:lang w:eastAsia="zh-CN"/>
              </w:rPr>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ad"/>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ad"/>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think Abort only stop the procedure for the same transaction instead of the whole session? Would like to hear Other companies ‘s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3"/>
              <w:outlineLvl w:val="2"/>
              <w:rPr>
                <w:sz w:val="20"/>
                <w:szCs w:val="14"/>
                <w:lang w:eastAsia="ja-JP"/>
              </w:rPr>
            </w:pPr>
          </w:p>
        </w:tc>
        <w:tc>
          <w:tcPr>
            <w:tcW w:w="6945" w:type="dxa"/>
          </w:tcPr>
          <w:p w14:paraId="23EDF4CD" w14:textId="77777777" w:rsidR="00F63FAC" w:rsidRDefault="004B63CE">
            <w:pPr>
              <w:pStyle w:val="ad"/>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ad"/>
              <w:spacing w:after="0"/>
              <w:rPr>
                <w:lang w:eastAsia="zh-CN"/>
              </w:rPr>
            </w:pPr>
            <w:r>
              <w:rPr>
                <w:lang w:eastAsia="zh-CN"/>
              </w:rPr>
              <w:t>It is unclear as why these comments exist -- field name</w:t>
            </w:r>
          </w:p>
          <w:p w14:paraId="57670802" w14:textId="77777777" w:rsidR="00F63FAC" w:rsidRDefault="004B63CE">
            <w:pPr>
              <w:pStyle w:val="ad"/>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4"/>
              <w:textAlignment w:val="baseline"/>
              <w:outlineLvl w:val="3"/>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ad"/>
              <w:spacing w:after="0"/>
              <w:rPr>
                <w:lang w:eastAsia="zh-CN"/>
              </w:rPr>
            </w:pPr>
            <w:r>
              <w:rPr>
                <w:lang w:eastAsia="zh-CN"/>
              </w:rPr>
              <w:t>We need to provide reference to CT4 and SA2 spec. Also we need to have abbreviation of RSPP.</w:t>
            </w:r>
          </w:p>
          <w:p w14:paraId="3CF266F5" w14:textId="77777777" w:rsidR="00F63FAC" w:rsidRDefault="004B63CE">
            <w:pPr>
              <w:pStyle w:val="ad"/>
              <w:spacing w:after="0"/>
              <w:rPr>
                <w:lang w:eastAsia="zh-CN"/>
              </w:rPr>
            </w:pPr>
            <w:r>
              <w:rPr>
                <w:lang w:eastAsia="zh-CN"/>
              </w:rPr>
              <w:t>Also need to mention the terminology RSPP and SLPP are same.</w:t>
            </w:r>
          </w:p>
          <w:p w14:paraId="3A649F71" w14:textId="77777777" w:rsidR="00F63FAC" w:rsidRDefault="00F63FAC">
            <w:pPr>
              <w:pStyle w:val="ad"/>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ad"/>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ad"/>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ad"/>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ad"/>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aff9"/>
        <w:numPr>
          <w:ilvl w:val="0"/>
          <w:numId w:val="15"/>
        </w:numPr>
        <w:jc w:val="both"/>
        <w:rPr>
          <w:b/>
          <w:bCs/>
          <w:lang w:val="en-GB"/>
        </w:rPr>
      </w:pPr>
      <w:r w:rsidRPr="00EE1E46">
        <w:rPr>
          <w:rFonts w:eastAsia="Times New Roman"/>
        </w:rPr>
        <w:t xml:space="preserve">No any issue left from above table. </w:t>
      </w:r>
    </w:p>
    <w:p w14:paraId="55C60E8F" w14:textId="1A147E44" w:rsidR="00F63FAC" w:rsidRDefault="00C62554">
      <w:pPr>
        <w:pStyle w:val="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aff1"/>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4"/>
              <w:outlineLvl w:val="3"/>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
          <w:p w14:paraId="28131EE4" w14:textId="77777777" w:rsidR="00F63FAC" w:rsidRDefault="004B63CE">
            <w:r>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4"/>
              <w:textAlignment w:val="baseline"/>
              <w:outlineLvl w:val="3"/>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t>CommonIEsProvideLocationInformation</w:t>
            </w:r>
            <w:bookmarkEnd w:id="112"/>
            <w:bookmarkEnd w:id="113"/>
            <w:bookmarkEnd w:id="114"/>
            <w:bookmarkEnd w:id="115"/>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Q017</w:t>
            </w:r>
          </w:p>
        </w:tc>
        <w:tc>
          <w:tcPr>
            <w:tcW w:w="7287" w:type="dxa"/>
          </w:tcPr>
          <w:p w14:paraId="2A86FE66" w14:textId="77777777" w:rsidR="00F63FAC" w:rsidRPr="00127451" w:rsidRDefault="004B63CE">
            <w:pPr>
              <w:pStyle w:val="4"/>
              <w:textAlignment w:val="baseline"/>
              <w:outlineLvl w:val="3"/>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SL-AoA-ProvideAssistanceData</w:t>
            </w:r>
            <w:bookmarkEnd w:id="116"/>
            <w:bookmarkEnd w:id="117"/>
            <w:bookmarkEnd w:id="118"/>
            <w:bookmarkEnd w:id="119"/>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宋体"/>
                <w:lang w:eastAsia="zh-CN"/>
              </w:rPr>
            </w:pPr>
            <w:r>
              <w:rPr>
                <w:rFonts w:eastAsia="宋体"/>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r>
              <w:rPr>
                <w:lang w:eastAsia="en-GB"/>
              </w:rPr>
              <w:t>LocationCoordinates</w:t>
            </w:r>
            <w:bookmarkEnd w:id="120"/>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宋体"/>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 am saying is that the Tx Info only 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t>CATT</w:t>
            </w:r>
          </w:p>
        </w:tc>
        <w:tc>
          <w:tcPr>
            <w:tcW w:w="7287" w:type="dxa"/>
          </w:tcPr>
          <w:p w14:paraId="5DF317EE" w14:textId="77777777" w:rsidR="00F63FAC" w:rsidRDefault="004B63CE">
            <w:pPr>
              <w:pStyle w:val="TAL"/>
              <w:rPr>
                <w:rFonts w:eastAsia="宋体"/>
                <w:lang w:eastAsia="zh-CN"/>
              </w:rPr>
            </w:pPr>
            <w:r>
              <w:rPr>
                <w:lang w:eastAsia="en-GB"/>
              </w:rPr>
              <w:t>Proposed change affects:</w:t>
            </w:r>
            <w:r>
              <w:rPr>
                <w:rFonts w:eastAsia="宋体" w:hint="eastAsia"/>
                <w:lang w:eastAsia="zh-CN"/>
              </w:rPr>
              <w:t xml:space="preserve"> </w:t>
            </w:r>
          </w:p>
        </w:tc>
        <w:tc>
          <w:tcPr>
            <w:tcW w:w="6945" w:type="dxa"/>
          </w:tcPr>
          <w:p w14:paraId="51E9F807" w14:textId="77777777" w:rsidR="00F63FAC" w:rsidRDefault="004B63CE">
            <w:pPr>
              <w:pStyle w:val="TAL"/>
              <w:rPr>
                <w:rFonts w:eastAsia="宋体"/>
                <w:lang w:val="en-GB" w:eastAsia="zh-CN"/>
              </w:rPr>
            </w:pPr>
            <w:r>
              <w:rPr>
                <w:rFonts w:eastAsia="宋体"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宋体"/>
                <w:lang w:val="en-GB" w:eastAsia="zh-CN"/>
              </w:rPr>
            </w:pPr>
            <w:r>
              <w:rPr>
                <w:rFonts w:eastAsia="宋体"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宋体"/>
                <w:lang w:eastAsia="zh-CN"/>
              </w:rPr>
            </w:pPr>
          </w:p>
        </w:tc>
        <w:tc>
          <w:tcPr>
            <w:tcW w:w="6945" w:type="dxa"/>
          </w:tcPr>
          <w:p w14:paraId="230E6523" w14:textId="77777777" w:rsidR="00F63FAC" w:rsidRDefault="004B63CE">
            <w:pPr>
              <w:pStyle w:val="TAL"/>
              <w:rPr>
                <w:rFonts w:ascii="Courier New" w:eastAsia="宋体" w:hAnsi="Courier New" w:cs="Times New Roman"/>
                <w:sz w:val="16"/>
                <w:szCs w:val="20"/>
                <w:lang w:val="en-GB" w:eastAsia="zh-CN"/>
              </w:rPr>
            </w:pPr>
            <w:r>
              <w:rPr>
                <w:rFonts w:eastAsia="宋体"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宋体" w:hAnsi="Courier New" w:cs="Times New Roman" w:hint="eastAsia"/>
                <w:color w:val="FF0000"/>
                <w:sz w:val="16"/>
                <w:szCs w:val="20"/>
                <w:lang w:val="en-GB" w:eastAsia="zh-CN"/>
              </w:rPr>
              <w:t>,</w:t>
            </w:r>
          </w:p>
          <w:p w14:paraId="7A4AAA3B" w14:textId="77777777" w:rsidR="00F63FAC" w:rsidRDefault="00F63FAC">
            <w:pPr>
              <w:pStyle w:val="TAL"/>
              <w:rPr>
                <w:rFonts w:eastAsia="宋体"/>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21"/>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宋体"/>
                <w:lang w:eastAsia="zh-CN"/>
              </w:rPr>
            </w:pPr>
            <w:r>
              <w:rPr>
                <w:rFonts w:eastAsia="宋体"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宋体"/>
                <w:lang w:val="en-US" w:eastAsia="zh-CN"/>
              </w:rPr>
            </w:pPr>
            <w:r>
              <w:rPr>
                <w:lang w:eastAsia="en-GB"/>
              </w:rPr>
              <w:t xml:space="preserve">    referenceRTD-Info    ReferenceRTD-Info,</w:t>
            </w:r>
            <w:r>
              <w:rPr>
                <w:rFonts w:eastAsia="宋体"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宋体"/>
                <w:lang w:val="en-US" w:eastAsia="zh-CN"/>
              </w:rPr>
            </w:pPr>
            <w:r>
              <w:rPr>
                <w:lang w:eastAsia="en-GB"/>
              </w:rPr>
              <w:t xml:space="preserve">    },</w:t>
            </w:r>
            <w:r>
              <w:rPr>
                <w:rFonts w:eastAsia="宋体"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宋体" w:hint="eastAsia"/>
                <w:lang w:val="en-US" w:eastAsia="zh-CN"/>
              </w:rPr>
              <w:t>OPTIONAL,</w:t>
            </w:r>
          </w:p>
          <w:p w14:paraId="2D92C13A" w14:textId="77777777" w:rsidR="00F63FAC" w:rsidRPr="00127451" w:rsidRDefault="004B63CE">
            <w:pPr>
              <w:pStyle w:val="PL"/>
              <w:shd w:val="clear" w:color="auto" w:fill="E6E6E6"/>
              <w:rPr>
                <w:rFonts w:eastAsia="宋体"/>
                <w:b/>
                <w:bCs/>
                <w:lang w:val="en-US" w:eastAsia="zh-CN"/>
              </w:rPr>
            </w:pPr>
            <w:r>
              <w:rPr>
                <w:lang w:eastAsia="en-GB"/>
              </w:rPr>
              <w:t xml:space="preserve">    syncSourceType        ENUMERATED { gnss, gNB-eNB, ue}</w:t>
            </w:r>
            <w:r>
              <w:rPr>
                <w:rFonts w:eastAsia="宋体"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宋体"/>
                <w:lang w:eastAsia="zh-CN"/>
              </w:rPr>
            </w:pPr>
            <w:r>
              <w:rPr>
                <w:rFonts w:eastAsia="宋体" w:hint="eastAsia"/>
                <w:lang w:eastAsia="zh-CN"/>
              </w:rPr>
              <w:t>Optional should be added, example is shown in the left.</w:t>
            </w:r>
          </w:p>
          <w:p w14:paraId="0A8AB3A8" w14:textId="77777777" w:rsidR="00F63FAC" w:rsidRDefault="00F63FAC">
            <w:pPr>
              <w:pStyle w:val="TAL"/>
              <w:rPr>
                <w:rFonts w:eastAsia="宋体"/>
                <w:lang w:eastAsia="zh-CN"/>
              </w:rPr>
            </w:pPr>
          </w:p>
          <w:p w14:paraId="061ADED2" w14:textId="77777777" w:rsidR="00F63FAC" w:rsidRDefault="004B63CE">
            <w:pPr>
              <w:pStyle w:val="TAL"/>
              <w:rPr>
                <w:rFonts w:eastAsia="宋体"/>
                <w:lang w:eastAsia="zh-CN"/>
              </w:rPr>
            </w:pPr>
            <w:r>
              <w:rPr>
                <w:rFonts w:eastAsia="宋体"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Align the sl-PRS-BW definition IE SL-PRS-TxInfo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3"/>
              <w:outlineLvl w:val="2"/>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宋体"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3"/>
              <w:outlineLvl w:val="2"/>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3"/>
              <w:outlineLvl w:val="2"/>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41"/>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3"/>
              <w:outlineLvl w:val="2"/>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41"/>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2"/>
              <w:outlineLvl w:val="1"/>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4"/>
              <w:outlineLvl w:val="3"/>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41"/>
              <w:rPr>
                <w:sz w:val="18"/>
                <w:szCs w:val="18"/>
              </w:rPr>
            </w:pPr>
          </w:p>
        </w:tc>
        <w:tc>
          <w:tcPr>
            <w:tcW w:w="6945" w:type="dxa"/>
          </w:tcPr>
          <w:p w14:paraId="16F0A8F0" w14:textId="77777777" w:rsidR="00560842" w:rsidRDefault="00560842" w:rsidP="00560842">
            <w:pPr>
              <w:pStyle w:val="TAL"/>
              <w:rPr>
                <w:szCs w:val="18"/>
              </w:rPr>
            </w:pPr>
            <w:r>
              <w:rPr>
                <w:szCs w:val="18"/>
              </w:rPr>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41"/>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408933"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2"/>
              <w:outlineLvl w:val="1"/>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41"/>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aff1"/>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For the LS to RAN1, indicate our agreements and give them the opportunity to feed back</w:t>
            </w:r>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The SL-PRS Rx UE reports measurements for 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Rapp022 moves to Agreed.  Update the TP (P1 in R2-2405248) to treat sl-LCS-GCS-Translation in the same way as applicationLayerID. Capture the updated changes in Rapporteur CR. The field name of SL-AoA-MeasElementPerARP-ID-Rx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sl-POS-ARP-ID-Tx into CommonSL-PRS-MethodsIEsProvideAssistanceData.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Rapp024 moves to Agreed.  Introduce relative velocity, capture the TP P3 from R2-2405248 into Rapporteur CR for relative velocity. Send LS to SA2 to indicate the agreed RAN2 TP on relative velocity, and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Define type of error information similar to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“notAllRequestedMeasurementsPossible”, “assistanceDataMissing” and “assistanceDataNotAvailable”.</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s own higher layers</w:t>
            </w:r>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a new field in the ProvideAssistanceData to indicate to the Tx UE to transmit SL-PRS once resource is available. If this field is absent, the UE can store the SL-PRS-TxInfo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sl-ElevationAoA-Result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sl-ElevationAoA-AdditionalPathResult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r w:rsidRPr="00606651">
              <w:rPr>
                <w:lang w:eastAsia="en-GB"/>
              </w:rPr>
              <w:t>sl-PRS-B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In summary:</w:t>
      </w:r>
    </w:p>
    <w:p w14:paraId="098639F1" w14:textId="77777777" w:rsidR="00EE1E46" w:rsidRDefault="00EE1E46" w:rsidP="00EE1E46">
      <w:pPr>
        <w:jc w:val="both"/>
        <w:rPr>
          <w:b/>
          <w:bCs/>
          <w:sz w:val="20"/>
          <w:szCs w:val="20"/>
          <w:lang w:val="en-GB"/>
        </w:rPr>
      </w:pPr>
      <w:r w:rsidRPr="006E0576">
        <w:rPr>
          <w:rFonts w:eastAsia="Times New Roman"/>
        </w:rPr>
        <w:t xml:space="preserve">No any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1"/>
        <w:numPr>
          <w:ilvl w:val="0"/>
          <w:numId w:val="20"/>
        </w:numPr>
      </w:pPr>
      <w:r>
        <w:t>RAN2#126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aff1"/>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08E2AE66"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X</w:t>
            </w:r>
            <w:r>
              <w:rPr>
                <w:rFonts w:ascii="Times New Roman" w:hAnsi="Times New Roman" w:cs="Times New Roman"/>
                <w:sz w:val="20"/>
                <w:szCs w:val="20"/>
                <w:lang w:val="en-GB" w:eastAsia="zh-CN"/>
              </w:rPr>
              <w:t>001</w:t>
            </w:r>
          </w:p>
        </w:tc>
        <w:tc>
          <w:tcPr>
            <w:tcW w:w="7287" w:type="dxa"/>
          </w:tcPr>
          <w:p w14:paraId="32419F99" w14:textId="77777777" w:rsidR="00EE1E46" w:rsidRDefault="00EE1E46" w:rsidP="00C46D5D">
            <w:pPr>
              <w:jc w:val="both"/>
              <w:rPr>
                <w:rFonts w:ascii="Times New Roman" w:hAnsi="Times New Roman" w:cs="Times New Roman"/>
                <w:sz w:val="20"/>
                <w:szCs w:val="20"/>
                <w:lang w:val="en-GB" w:eastAsia="zh-CN"/>
              </w:rPr>
            </w:pPr>
          </w:p>
          <w:p w14:paraId="1A947EE2" w14:textId="77777777" w:rsidR="001C0AAA" w:rsidRPr="00606651" w:rsidRDefault="001C0AAA" w:rsidP="001C0AAA">
            <w:pPr>
              <w:pStyle w:val="TAL"/>
              <w:rPr>
                <w:b/>
                <w:bCs/>
                <w:i/>
                <w:noProof/>
              </w:rPr>
            </w:pPr>
            <w:r w:rsidRPr="00606651">
              <w:rPr>
                <w:b/>
                <w:bCs/>
                <w:i/>
                <w:noProof/>
              </w:rPr>
              <w:t>ue-RoleList</w:t>
            </w:r>
          </w:p>
          <w:p w14:paraId="4DD476D2" w14:textId="77777777" w:rsidR="001C0AAA" w:rsidRPr="00606651" w:rsidRDefault="001C0AAA" w:rsidP="001C0AAA">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6ADF4482" w14:textId="77777777" w:rsidR="001C0AAA" w:rsidRPr="00606651" w:rsidRDefault="001C0AAA" w:rsidP="001C0AAA">
            <w:pPr>
              <w:pStyle w:val="TAL"/>
              <w:rPr>
                <w:noProof/>
              </w:rPr>
            </w:pPr>
            <w:r w:rsidRPr="00606651">
              <w:rPr>
                <w:noProof/>
              </w:rPr>
              <w:t>In the case of solicitation message, this bit string is interpreted as:</w:t>
            </w:r>
          </w:p>
          <w:p w14:paraId="1254107D"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 whether the UE role as a SL Anchor UE is requested or not;</w:t>
            </w:r>
          </w:p>
          <w:p w14:paraId="3E093632"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 whether the UE role as a SL Server UE is requested or not;</w:t>
            </w:r>
          </w:p>
          <w:p w14:paraId="0270EB24" w14:textId="77777777" w:rsidR="001C0AAA" w:rsidRPr="001C0AAA" w:rsidRDefault="001C0AAA" w:rsidP="001C0AAA">
            <w:pPr>
              <w:pStyle w:val="B1"/>
              <w:spacing w:after="0"/>
              <w:rPr>
                <w:noProof/>
                <w:lang w:val="en-US"/>
              </w:rPr>
            </w:pPr>
            <w:r w:rsidRPr="001C0AAA">
              <w:rPr>
                <w:rFonts w:ascii="Arial" w:hAnsi="Arial" w:cs="Arial"/>
                <w:noProof/>
                <w:sz w:val="18"/>
                <w:szCs w:val="18"/>
                <w:highlight w:val="yellow"/>
                <w:lang w:val="en-US"/>
              </w:rPr>
              <w:t>-</w:t>
            </w:r>
            <w:r w:rsidRPr="001C0AAA">
              <w:rPr>
                <w:rFonts w:ascii="Arial" w:hAnsi="Arial" w:cs="Arial"/>
                <w:snapToGrid w:val="0"/>
                <w:sz w:val="18"/>
                <w:szCs w:val="18"/>
                <w:highlight w:val="yellow"/>
                <w:lang w:val="en-US"/>
              </w:rPr>
              <w:tab/>
            </w:r>
            <w:r w:rsidRPr="001C0AAA">
              <w:rPr>
                <w:rFonts w:ascii="Arial" w:hAnsi="Arial" w:cs="Arial"/>
                <w:bCs/>
                <w:iCs/>
                <w:noProof/>
                <w:sz w:val="18"/>
                <w:szCs w:val="18"/>
                <w:highlight w:val="yellow"/>
                <w:lang w:val="en-US"/>
              </w:rPr>
              <w:t>bit 2 indicates whether the UE supports UE role as a SL Target UE or not;</w:t>
            </w:r>
          </w:p>
          <w:p w14:paraId="40F988CA" w14:textId="77777777" w:rsidR="001C0AAA" w:rsidRPr="00606651" w:rsidRDefault="001C0AAA" w:rsidP="001C0AAA">
            <w:pPr>
              <w:pStyle w:val="TAL"/>
              <w:rPr>
                <w:noProof/>
              </w:rPr>
            </w:pPr>
            <w:r w:rsidRPr="00606651">
              <w:rPr>
                <w:noProof/>
              </w:rPr>
              <w:t>Otherwise, the bit string is interpreted as:</w:t>
            </w:r>
          </w:p>
          <w:p w14:paraId="40017684"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w:t>
            </w:r>
            <w:r w:rsidRPr="001C0AAA">
              <w:rPr>
                <w:rFonts w:ascii="Arial" w:hAnsi="Arial" w:cs="Arial"/>
                <w:iCs/>
                <w:noProof/>
                <w:sz w:val="18"/>
                <w:szCs w:val="18"/>
                <w:lang w:val="en-US"/>
              </w:rPr>
              <w:t xml:space="preserve"> whether the UE supports UE role as a SL Anchor UE or not;</w:t>
            </w:r>
          </w:p>
          <w:p w14:paraId="132C7B39"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w:t>
            </w:r>
            <w:r w:rsidRPr="001C0AAA">
              <w:rPr>
                <w:rFonts w:ascii="Arial" w:hAnsi="Arial" w:cs="Arial"/>
                <w:iCs/>
                <w:noProof/>
                <w:sz w:val="18"/>
                <w:szCs w:val="18"/>
                <w:lang w:val="en-US"/>
              </w:rPr>
              <w:t xml:space="preserve"> whether the UE supports UE role as a SL Server UE or not;</w:t>
            </w:r>
          </w:p>
          <w:p w14:paraId="47268067" w14:textId="2C80084F" w:rsidR="001C0AAA" w:rsidRDefault="001C0AAA" w:rsidP="001C0AAA">
            <w:pPr>
              <w:jc w:val="both"/>
              <w:rPr>
                <w:rFonts w:ascii="Times New Roman" w:hAnsi="Times New Roman" w:cs="Times New Roman"/>
                <w:sz w:val="20"/>
                <w:szCs w:val="20"/>
                <w:lang w:val="en-GB" w:eastAsia="zh-CN"/>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SL Target UE or not;</w:t>
            </w:r>
          </w:p>
        </w:tc>
        <w:tc>
          <w:tcPr>
            <w:tcW w:w="6945" w:type="dxa"/>
          </w:tcPr>
          <w:p w14:paraId="48F66EE8" w14:textId="49CF086B" w:rsidR="001C0AAA"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ccording to 23.586 section </w:t>
            </w:r>
            <w:r w:rsidRPr="001C0AAA">
              <w:rPr>
                <w:rFonts w:ascii="Times New Roman" w:hAnsi="Times New Roman" w:cs="Times New Roman"/>
                <w:sz w:val="20"/>
                <w:szCs w:val="20"/>
                <w:lang w:val="en-GB" w:eastAsia="zh-CN"/>
              </w:rPr>
              <w:t>6.7.1.1</w:t>
            </w:r>
            <w:r>
              <w:rPr>
                <w:rFonts w:ascii="Times New Roman" w:hAnsi="Times New Roman" w:cs="Times New Roman"/>
                <w:sz w:val="20"/>
                <w:szCs w:val="20"/>
                <w:lang w:val="en-GB" w:eastAsia="zh-CN"/>
              </w:rPr>
              <w:t>, the client UE may try to discover the target UE with Mode B discovery:</w:t>
            </w:r>
          </w:p>
          <w:p w14:paraId="5CA6A126" w14:textId="532FAE73" w:rsidR="001C0AAA" w:rsidRDefault="001C0AAA" w:rsidP="00C46D5D">
            <w:pPr>
              <w:jc w:val="both"/>
              <w:rPr>
                <w:rFonts w:ascii="Times New Roman" w:hAnsi="Times New Roman" w:cs="Times New Roman"/>
                <w:sz w:val="20"/>
                <w:szCs w:val="20"/>
                <w:lang w:val="en-GB" w:eastAsia="zh-CN"/>
              </w:rPr>
            </w:pPr>
            <w:r w:rsidRPr="001C0AAA">
              <w:rPr>
                <w:rFonts w:ascii="Times New Roman" w:hAnsi="Times New Roman" w:cs="Times New Roman"/>
                <w:noProof/>
                <w:sz w:val="20"/>
                <w:szCs w:val="20"/>
                <w:lang w:val="en-GB" w:eastAsia="zh-CN"/>
              </w:rPr>
              <w:drawing>
                <wp:inline distT="0" distB="0" distL="0" distR="0" wp14:anchorId="7991FD58" wp14:editId="5BE3F4B5">
                  <wp:extent cx="4272915" cy="1208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2915" cy="1208405"/>
                          </a:xfrm>
                          <a:prstGeom prst="rect">
                            <a:avLst/>
                          </a:prstGeom>
                          <a:noFill/>
                          <a:ln>
                            <a:noFill/>
                          </a:ln>
                        </pic:spPr>
                      </pic:pic>
                    </a:graphicData>
                  </a:graphic>
                </wp:inline>
              </w:drawing>
            </w:r>
          </w:p>
          <w:p w14:paraId="2B18D912" w14:textId="3F509590"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Thus, </w:t>
            </w: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it 2 should indicate "whether the UE role as a SL Target UE is requested or not".</w:t>
            </w:r>
          </w:p>
        </w:tc>
        <w:tc>
          <w:tcPr>
            <w:tcW w:w="1985" w:type="dxa"/>
          </w:tcPr>
          <w:p w14:paraId="734C3F5C" w14:textId="11868FFB"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F2792A0" w14:textId="40BEA48B" w:rsidR="00EE1E46" w:rsidRDefault="00EE1E46" w:rsidP="00C46D5D">
            <w:pPr>
              <w:jc w:val="both"/>
              <w:rPr>
                <w:rFonts w:ascii="Times New Roman" w:hAnsi="Times New Roman" w:cs="Times New Roman"/>
                <w:sz w:val="20"/>
                <w:szCs w:val="20"/>
                <w:lang w:val="en-GB" w:eastAsia="zh-CN"/>
              </w:rPr>
            </w:pPr>
          </w:p>
        </w:tc>
        <w:tc>
          <w:tcPr>
            <w:tcW w:w="3932" w:type="dxa"/>
          </w:tcPr>
          <w:p w14:paraId="385BAE71" w14:textId="4D048066" w:rsidR="00EE1E46" w:rsidRDefault="00EE1E46" w:rsidP="00C46D5D">
            <w:pPr>
              <w:jc w:val="both"/>
              <w:rPr>
                <w:rFonts w:ascii="Times New Roman" w:hAnsi="Times New Roman" w:cs="Times New Roman"/>
                <w:sz w:val="20"/>
                <w:szCs w:val="20"/>
                <w:lang w:val="en-GB" w:eastAsia="ja-JP"/>
              </w:rPr>
            </w:pPr>
          </w:p>
        </w:tc>
      </w:tr>
      <w:tr w:rsidR="00EE1E46" w14:paraId="10314115" w14:textId="77777777" w:rsidTr="00C46D5D">
        <w:tc>
          <w:tcPr>
            <w:tcW w:w="938" w:type="dxa"/>
          </w:tcPr>
          <w:p w14:paraId="1E28B049" w14:textId="16D8D436" w:rsidR="00EE1E46" w:rsidRDefault="00EE1E46" w:rsidP="00C46D5D">
            <w:pPr>
              <w:jc w:val="both"/>
              <w:rPr>
                <w:rFonts w:ascii="Times New Roman" w:hAnsi="Times New Roman" w:cs="Times New Roman"/>
                <w:sz w:val="20"/>
                <w:szCs w:val="20"/>
                <w:lang w:val="en-GB" w:eastAsia="zh-CN"/>
              </w:rPr>
            </w:pPr>
          </w:p>
        </w:tc>
        <w:tc>
          <w:tcPr>
            <w:tcW w:w="7287" w:type="dxa"/>
          </w:tcPr>
          <w:p w14:paraId="7CF46E45" w14:textId="512F18D7" w:rsidR="00EE1E46" w:rsidRDefault="00EE1E46" w:rsidP="00C46D5D">
            <w:pPr>
              <w:rPr>
                <w:rFonts w:ascii="Times New Roman" w:hAnsi="Times New Roman" w:cs="Times New Roman"/>
                <w:sz w:val="20"/>
                <w:szCs w:val="20"/>
                <w:lang w:val="en-GB" w:eastAsia="zh-CN"/>
              </w:rPr>
            </w:pPr>
          </w:p>
        </w:tc>
        <w:tc>
          <w:tcPr>
            <w:tcW w:w="6945" w:type="dxa"/>
          </w:tcPr>
          <w:p w14:paraId="48375237"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0D59D948"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4AF155B4" w14:textId="0876D0A6" w:rsidR="00EE1E46" w:rsidRDefault="00EE1E46" w:rsidP="00C46D5D">
            <w:pPr>
              <w:jc w:val="both"/>
              <w:rPr>
                <w:rFonts w:ascii="Times New Roman" w:hAnsi="Times New Roman" w:cs="Times New Roman"/>
                <w:sz w:val="20"/>
                <w:szCs w:val="20"/>
                <w:lang w:val="en-GB" w:eastAsia="zh-CN"/>
              </w:rPr>
            </w:pPr>
          </w:p>
        </w:tc>
        <w:tc>
          <w:tcPr>
            <w:tcW w:w="3932" w:type="dxa"/>
          </w:tcPr>
          <w:p w14:paraId="5174FD96" w14:textId="5077369C" w:rsidR="00EE1E46" w:rsidRDefault="00EE1E46" w:rsidP="00C46D5D">
            <w:pPr>
              <w:jc w:val="both"/>
              <w:rPr>
                <w:rFonts w:ascii="Times New Roman" w:hAnsi="Times New Roman" w:cs="Times New Roman"/>
                <w:sz w:val="20"/>
                <w:szCs w:val="20"/>
                <w:lang w:val="en-GB" w:eastAsia="ja-JP"/>
              </w:rPr>
            </w:pPr>
          </w:p>
        </w:tc>
      </w:tr>
      <w:tr w:rsidR="00EE1E46" w14:paraId="1FBFAE71" w14:textId="77777777" w:rsidTr="00C46D5D">
        <w:tc>
          <w:tcPr>
            <w:tcW w:w="938" w:type="dxa"/>
          </w:tcPr>
          <w:p w14:paraId="0670D699"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1E559D0" w14:textId="77777777" w:rsidR="00EE1E46" w:rsidRDefault="00EE1E46" w:rsidP="00C46D5D">
            <w:pPr>
              <w:rPr>
                <w:rFonts w:ascii="Times New Roman" w:hAnsi="Times New Roman" w:cs="Times New Roman"/>
                <w:sz w:val="20"/>
                <w:szCs w:val="20"/>
                <w:lang w:val="en-GB" w:eastAsia="zh-CN"/>
              </w:rPr>
            </w:pPr>
          </w:p>
        </w:tc>
        <w:tc>
          <w:tcPr>
            <w:tcW w:w="6945" w:type="dxa"/>
          </w:tcPr>
          <w:p w14:paraId="46B35D2C"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6A0A4E4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286AE0B4"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273B0F1E" w14:textId="77777777" w:rsidR="00EE1E46" w:rsidRDefault="00EE1E46" w:rsidP="00C46D5D">
            <w:pPr>
              <w:jc w:val="both"/>
              <w:rPr>
                <w:rFonts w:ascii="Times New Roman" w:hAnsi="Times New Roman" w:cs="Times New Roman"/>
                <w:sz w:val="20"/>
                <w:szCs w:val="20"/>
                <w:lang w:val="en-GB" w:eastAsia="ja-JP"/>
              </w:rPr>
            </w:pPr>
          </w:p>
        </w:tc>
      </w:tr>
      <w:tr w:rsidR="00EE1E46" w14:paraId="0AAE94AD" w14:textId="77777777" w:rsidTr="00C46D5D">
        <w:tc>
          <w:tcPr>
            <w:tcW w:w="938" w:type="dxa"/>
          </w:tcPr>
          <w:p w14:paraId="231A1A21"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B692314" w14:textId="77777777" w:rsidR="00EE1E46" w:rsidRDefault="00EE1E46" w:rsidP="00C46D5D">
            <w:pPr>
              <w:rPr>
                <w:rFonts w:ascii="Times New Roman" w:hAnsi="Times New Roman" w:cs="Times New Roman"/>
                <w:sz w:val="20"/>
                <w:szCs w:val="20"/>
                <w:lang w:val="en-GB" w:eastAsia="zh-CN"/>
              </w:rPr>
            </w:pPr>
          </w:p>
        </w:tc>
        <w:tc>
          <w:tcPr>
            <w:tcW w:w="6945" w:type="dxa"/>
          </w:tcPr>
          <w:p w14:paraId="4B738DDB"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2B15F15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03D9385B"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3F53BE0B" w14:textId="77777777" w:rsidR="00EE1E46" w:rsidRDefault="00EE1E46" w:rsidP="00C46D5D">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77BE" w14:textId="77777777" w:rsidR="009025E5" w:rsidRDefault="009025E5">
      <w:pPr>
        <w:spacing w:line="240" w:lineRule="auto"/>
      </w:pPr>
      <w:r>
        <w:separator/>
      </w:r>
    </w:p>
  </w:endnote>
  <w:endnote w:type="continuationSeparator" w:id="0">
    <w:p w14:paraId="0233B3E2" w14:textId="77777777" w:rsidR="009025E5" w:rsidRDefault="00902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A65A" w14:textId="77777777" w:rsidR="009025E5" w:rsidRDefault="009025E5">
      <w:pPr>
        <w:spacing w:after="0"/>
      </w:pPr>
      <w:r>
        <w:separator/>
      </w:r>
    </w:p>
  </w:footnote>
  <w:footnote w:type="continuationSeparator" w:id="0">
    <w:p w14:paraId="072663CE" w14:textId="77777777" w:rsidR="009025E5" w:rsidRDefault="009025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1"/>
  </w:num>
  <w:num w:numId="5">
    <w:abstractNumId w:val="17"/>
  </w:num>
  <w:num w:numId="6">
    <w:abstractNumId w:val="8"/>
  </w:num>
  <w:num w:numId="7">
    <w:abstractNumId w:val="9"/>
  </w:num>
  <w:num w:numId="8">
    <w:abstractNumId w:val="14"/>
  </w:num>
  <w:num w:numId="9">
    <w:abstractNumId w:val="2"/>
  </w:num>
  <w:num w:numId="10">
    <w:abstractNumId w:val="10"/>
  </w:num>
  <w:num w:numId="11">
    <w:abstractNumId w:val="3"/>
  </w:num>
  <w:num w:numId="12">
    <w:abstractNumId w:val="13"/>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0"/>
  </w:num>
  <w:num w:numId="18">
    <w:abstractNumId w:val="7"/>
  </w:num>
  <w:num w:numId="19">
    <w:abstractNumId w:val="1"/>
  </w:num>
  <w:num w:numId="20">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AAA"/>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827"/>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1CE"/>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5E5"/>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36D"/>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asciiTheme="minorHAnsi" w:hAnsiTheme="minorHAnsi" w:cstheme="minorBidi"/>
      <w:sz w:val="22"/>
      <w:szCs w:val="22"/>
      <w:lang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3"/>
    <w:next w:val="a0"/>
    <w:link w:val="40"/>
    <w:unhideWhenUsed/>
    <w:qFormat/>
    <w:pPr>
      <w:spacing w:before="240" w:after="60" w:line="240" w:lineRule="auto"/>
      <w:outlineLvl w:val="3"/>
    </w:pPr>
    <w:rPr>
      <w:rFonts w:ascii="Calibri" w:eastAsia="Times New Roman" w:hAnsi="Calibri"/>
      <w:b/>
      <w:bCs/>
      <w:szCs w:val="28"/>
      <w:lang w:val="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qFormat/>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qFormat/>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a2"/>
    <w:qFormat/>
    <w:rPr>
      <w:rFonts w:ascii="Times New Roman" w:eastAsia="宋体" w:hAnsi="Times New Roman" w:cs="Times New Roman"/>
      <w:sz w:val="20"/>
      <w:szCs w:val="20"/>
    </w:rPr>
  </w:style>
  <w:style w:type="character" w:customStyle="1" w:styleId="af6">
    <w:name w:val="批注框文本 字符"/>
    <w:basedOn w:val="a2"/>
    <w:link w:val="af5"/>
    <w:qFormat/>
    <w:rPr>
      <w:rFonts w:ascii="Segoe UI" w:eastAsia="宋体" w:hAnsi="Segoe UI" w:cs="Segoe UI"/>
      <w:sz w:val="18"/>
      <w:szCs w:val="18"/>
    </w:rPr>
  </w:style>
  <w:style w:type="paragraph" w:styleId="aff9">
    <w:name w:val="List Paragraph"/>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8"/>
    <w:next w:val="af"/>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c">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1"/>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qFormat/>
    <w:rPr>
      <w:rFonts w:ascii="Times New Roman" w:eastAsia="Times New Roman" w:hAnsi="Times New Roman" w:cs="Times New Roman"/>
      <w:i/>
      <w:iCs/>
      <w:color w:val="4472C4" w:themeColor="accent1"/>
      <w:lang w:val="en-GB" w:eastAsia="en-GB"/>
    </w:rPr>
  </w:style>
  <w:style w:type="paragraph" w:customStyle="1" w:styleId="35">
    <w:name w:val="正文3"/>
    <w:qFormat/>
    <w:pPr>
      <w:jc w:val="both"/>
    </w:pPr>
    <w:rPr>
      <w:kern w:val="2"/>
      <w:sz w:val="21"/>
      <w:szCs w:val="21"/>
      <w:lang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5">
    <w:name w:val="@他1"/>
    <w:basedOn w:val="a2"/>
    <w:uiPriority w:val="99"/>
    <w:unhideWhenUsed/>
    <w:qFormat/>
    <w:rPr>
      <w:color w:val="2B579A"/>
      <w:shd w:val="clear" w:color="auto" w:fill="E1DFDD"/>
    </w:rPr>
  </w:style>
  <w:style w:type="table" w:customStyle="1" w:styleId="16">
    <w:name w:val="网格型1"/>
    <w:basedOn w:val="a3"/>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a2"/>
    <w:qFormat/>
    <w:rPr>
      <w:rFonts w:ascii="Arial" w:hAnsi="Arial" w:cs="Arial" w:hint="default"/>
      <w:strike/>
      <w:color w:val="000000"/>
      <w:sz w:val="18"/>
      <w:szCs w:val="18"/>
    </w:rPr>
  </w:style>
  <w:style w:type="character" w:customStyle="1" w:styleId="font11">
    <w:name w:val="font11"/>
    <w:basedOn w:val="a2"/>
    <w:qFormat/>
    <w:rPr>
      <w:rFonts w:ascii="Arial" w:hAnsi="Arial" w:cs="Arial" w:hint="default"/>
      <w:color w:val="000000"/>
      <w:sz w:val="18"/>
      <w:szCs w:val="18"/>
      <w:u w:val="none"/>
    </w:rPr>
  </w:style>
  <w:style w:type="character" w:customStyle="1" w:styleId="af0">
    <w:name w:val="正文文本 字符"/>
    <w:basedOn w:val="a2"/>
    <w:link w:val="af"/>
    <w:qFormat/>
    <w:rPr>
      <w:rFonts w:ascii="Times" w:eastAsia="Batang" w:hAnsi="Times" w:cs="Times New Roman" w:hint="default"/>
      <w:bCs/>
      <w:color w:val="auto"/>
      <w:kern w:val="0"/>
      <w:sz w:val="20"/>
      <w:szCs w:val="20"/>
    </w:rPr>
  </w:style>
  <w:style w:type="character" w:customStyle="1" w:styleId="ui-provider">
    <w:name w:val="ui-provider"/>
    <w:basedOn w:val="a2"/>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8">
    <w:name w:val="수정2"/>
    <w:hidden/>
    <w:uiPriority w:val="99"/>
    <w:unhideWhenUsed/>
    <w:rPr>
      <w:rFonts w:asciiTheme="minorHAnsi" w:hAnsiTheme="minorHAnsi" w:cstheme="minorBidi"/>
      <w:sz w:val="22"/>
      <w:szCs w:val="22"/>
      <w:lang w:eastAsia="en-US"/>
    </w:rPr>
  </w:style>
  <w:style w:type="paragraph" w:styleId="afff">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2.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17449</Words>
  <Characters>99465</Characters>
  <Application>Microsoft Office Word</Application>
  <DocSecurity>0</DocSecurity>
  <Lines>828</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xiaowei-xiaomi</cp:lastModifiedBy>
  <cp:revision>2</cp:revision>
  <dcterms:created xsi:type="dcterms:W3CDTF">2024-05-28T05:41:00Z</dcterms:created>
  <dcterms:modified xsi:type="dcterms:W3CDTF">2024-05-28T05:41:00Z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