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宋体"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宋体" w:hAnsi="Arial" w:cs="Times New Roman"/>
          <w:b/>
          <w:kern w:val="0"/>
          <w:sz w:val="22"/>
          <w:szCs w:val="22"/>
        </w:rPr>
      </w:pPr>
      <w:bookmarkStart w:id="5" w:name="_Hlk92532988"/>
      <w:r w:rsidRPr="00D8388D">
        <w:rPr>
          <w:rFonts w:ascii="Arial" w:eastAsia="宋体" w:hAnsi="Arial" w:cs="Times New Roman"/>
          <w:b/>
          <w:kern w:val="0"/>
          <w:sz w:val="22"/>
          <w:szCs w:val="22"/>
        </w:rPr>
        <w:t>Agenda Item:</w:t>
      </w:r>
      <w:r w:rsidRPr="00D8388D">
        <w:rPr>
          <w:rFonts w:ascii="Arial" w:eastAsia="宋体" w:hAnsi="Arial" w:cs="Times New Roman"/>
          <w:b/>
          <w:kern w:val="0"/>
          <w:sz w:val="22"/>
          <w:szCs w:val="22"/>
        </w:rPr>
        <w:tab/>
      </w:r>
      <w:r w:rsidR="00F9090A">
        <w:rPr>
          <w:rFonts w:ascii="Arial" w:eastAsia="宋体" w:hAnsi="Arial" w:cs="Times New Roman"/>
          <w:b/>
          <w:kern w:val="0"/>
          <w:sz w:val="22"/>
          <w:szCs w:val="22"/>
        </w:rPr>
        <w:t>7</w:t>
      </w:r>
      <w:r>
        <w:rPr>
          <w:rFonts w:ascii="Arial" w:eastAsia="宋体" w:hAnsi="Arial" w:cs="Times New Roman"/>
          <w:b/>
          <w:kern w:val="0"/>
          <w:sz w:val="22"/>
          <w:szCs w:val="22"/>
        </w:rPr>
        <w:t>.</w:t>
      </w:r>
      <w:r w:rsidR="00F9090A">
        <w:rPr>
          <w:rFonts w:ascii="Arial" w:eastAsia="宋体" w:hAnsi="Arial" w:cs="Times New Roman"/>
          <w:b/>
          <w:kern w:val="0"/>
          <w:sz w:val="22"/>
          <w:szCs w:val="22"/>
        </w:rPr>
        <w:t>3</w:t>
      </w:r>
      <w:r>
        <w:rPr>
          <w:rFonts w:ascii="Arial" w:eastAsia="宋体" w:hAnsi="Arial" w:cs="Times New Roman"/>
          <w:b/>
          <w:kern w:val="0"/>
          <w:sz w:val="22"/>
          <w:szCs w:val="22"/>
        </w:rPr>
        <w:t>.</w:t>
      </w:r>
      <w:bookmarkEnd w:id="5"/>
      <w:r w:rsidR="00F9090A">
        <w:rPr>
          <w:rFonts w:ascii="Arial" w:eastAsia="宋体"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宋体" w:hAnsi="Arial" w:cs="Arial"/>
          <w:b/>
          <w:kern w:val="0"/>
          <w:sz w:val="22"/>
          <w:szCs w:val="22"/>
        </w:rPr>
      </w:pPr>
      <w:r w:rsidRPr="00D8388D">
        <w:rPr>
          <w:rFonts w:ascii="Arial" w:eastAsia="宋体" w:hAnsi="Arial" w:cs="Times New Roman"/>
          <w:b/>
          <w:kern w:val="0"/>
          <w:sz w:val="22"/>
          <w:szCs w:val="22"/>
        </w:rPr>
        <w:t>Source:</w:t>
      </w:r>
      <w:r w:rsidRPr="00D8388D">
        <w:rPr>
          <w:rFonts w:ascii="Arial" w:eastAsia="宋体"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798" w:hangingChars="814" w:hanging="1798"/>
        <w:jc w:val="left"/>
        <w:rPr>
          <w:rFonts w:ascii="Arial" w:eastAsia="宋体" w:hAnsi="Arial" w:cs="Times New Roman"/>
          <w:b/>
          <w:kern w:val="0"/>
          <w:sz w:val="22"/>
          <w:szCs w:val="22"/>
        </w:rPr>
      </w:pPr>
      <w:r w:rsidRPr="00D8388D">
        <w:rPr>
          <w:rFonts w:ascii="Arial" w:eastAsia="宋体" w:hAnsi="Arial" w:cs="Times New Roman"/>
          <w:b/>
          <w:kern w:val="0"/>
          <w:sz w:val="22"/>
          <w:szCs w:val="22"/>
        </w:rPr>
        <w:t>Title:</w:t>
      </w:r>
      <w:r w:rsidRPr="00D8388D">
        <w:rPr>
          <w:rFonts w:ascii="Arial" w:eastAsia="宋体" w:hAnsi="Arial" w:cs="Times New Roman"/>
          <w:b/>
          <w:kern w:val="0"/>
          <w:sz w:val="22"/>
          <w:szCs w:val="22"/>
        </w:rPr>
        <w:tab/>
      </w:r>
      <w:r w:rsidR="00DB08DE" w:rsidRPr="00DB08DE">
        <w:rPr>
          <w:rFonts w:ascii="Arial" w:eastAsia="宋体" w:hAnsi="Arial" w:cs="Times New Roman"/>
          <w:b/>
          <w:kern w:val="0"/>
          <w:sz w:val="22"/>
          <w:szCs w:val="22"/>
        </w:rPr>
        <w:t xml:space="preserve">Collect comments for </w:t>
      </w:r>
      <w:r w:rsidR="00FB2D79" w:rsidRPr="00FB2D79">
        <w:rPr>
          <w:rFonts w:ascii="Arial" w:eastAsia="宋体" w:hAnsi="Arial" w:cs="Times New Roman"/>
          <w:b/>
          <w:kern w:val="0"/>
          <w:sz w:val="22"/>
          <w:szCs w:val="22"/>
        </w:rPr>
        <w:t xml:space="preserve">correction </w:t>
      </w:r>
      <w:r w:rsidR="00DB08DE" w:rsidRPr="00DB08DE">
        <w:rPr>
          <w:rFonts w:ascii="Arial" w:eastAsia="宋体"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宋体" w:hAnsi="Arial" w:cs="Times New Roman"/>
          <w:b/>
          <w:kern w:val="0"/>
          <w:sz w:val="22"/>
          <w:szCs w:val="22"/>
        </w:rPr>
      </w:pPr>
      <w:r w:rsidRPr="00D8388D">
        <w:rPr>
          <w:rFonts w:ascii="Arial" w:eastAsia="宋体" w:hAnsi="Arial" w:cs="Times New Roman"/>
          <w:b/>
          <w:kern w:val="0"/>
          <w:sz w:val="22"/>
          <w:szCs w:val="22"/>
        </w:rPr>
        <w:t>Document for:</w:t>
      </w:r>
      <w:r w:rsidRPr="00D8388D">
        <w:rPr>
          <w:rFonts w:ascii="Arial" w:eastAsia="宋体"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1"/>
      </w:pPr>
      <w:bookmarkStart w:id="6" w:name="_Hlk92533719"/>
      <w:r w:rsidRPr="00541641">
        <w:t>Introduction</w:t>
      </w:r>
      <w:bookmarkEnd w:id="6"/>
    </w:p>
    <w:p w14:paraId="7BE7E9FF" w14:textId="3929AF26" w:rsidR="00372110" w:rsidRPr="0047642A" w:rsidRDefault="00372110" w:rsidP="00372110">
      <w:pPr>
        <w:pStyle w:val="a8"/>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[POST126][010][NES] UE ca</w:t>
      </w:r>
      <w:r>
        <w:rPr>
          <w:lang w:val="fr-FR"/>
        </w:rPr>
        <w:t>pa</w:t>
      </w:r>
      <w:r w:rsidRPr="00276AE3">
        <w:rPr>
          <w:lang w:val="fr-FR"/>
        </w:rPr>
        <w:t>bilities (Vivo)</w:t>
      </w:r>
    </w:p>
    <w:p w14:paraId="65F202F4" w14:textId="77777777" w:rsidR="00144E74" w:rsidRDefault="00144E74" w:rsidP="00144E74">
      <w:pPr>
        <w:pStyle w:val="EmailDiscussion2"/>
      </w:pPr>
      <w:r w:rsidRPr="00276AE3">
        <w:rPr>
          <w:lang w:val="fr-FR"/>
        </w:rPr>
        <w:tab/>
      </w:r>
      <w:r>
        <w:t xml:space="preserve">Intended </w:t>
      </w:r>
      <w:proofErr w:type="spellStart"/>
      <w:r>
        <w:t>outcom</w:t>
      </w:r>
      <w:proofErr w:type="spellEnd"/>
      <w:r>
        <w:t>: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a8"/>
        <w:rPr>
          <w:rFonts w:eastAsiaTheme="minorEastAsia"/>
          <w:lang w:eastAsia="zh-CN"/>
        </w:rPr>
      </w:pPr>
    </w:p>
    <w:p w14:paraId="722BC7FE" w14:textId="0EC45320" w:rsidR="00372110" w:rsidRDefault="00C743EE" w:rsidP="00372110">
      <w:pPr>
        <w:pStyle w:val="a8"/>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a7"/>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or UE capabilities supporting only single inter-band SSB-less SCell group)</w:t>
            </w:r>
          </w:p>
          <w:tbl>
            <w:tblPr>
              <w:tblStyle w:val="a7"/>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w:t>
                  </w:r>
                  <w:proofErr w:type="spellStart"/>
                  <w:r>
                    <w:t>scellWithoutSSB</w:t>
                  </w:r>
                  <w:proofErr w:type="spellEnd"/>
                  <w:r>
                    <w:t>’ for a band to indicate the support of inter-band SSB-less SCell operation.</w:t>
                  </w:r>
                </w:p>
                <w:p w14:paraId="2D54D6DB" w14:textId="77777777" w:rsidR="00144E74" w:rsidRDefault="00144E74" w:rsidP="00E00378">
                  <w:pPr>
                    <w:pStyle w:val="Doc-text2"/>
                    <w:ind w:left="363"/>
                  </w:pPr>
                  <w:r>
                    <w:t>2. The band indicated as ‘</w:t>
                  </w:r>
                  <w:proofErr w:type="spellStart"/>
                  <w:r>
                    <w:t>referenceBand</w:t>
                  </w:r>
                  <w:proofErr w:type="spellEnd"/>
                  <w:r>
                    <w:t>’ can be configured as the reference band for all other band(s) indicated as ‘scellWithoutSSB’.</w:t>
                  </w:r>
                </w:p>
                <w:p w14:paraId="2AC360DB" w14:textId="77777777" w:rsidR="00144E74" w:rsidRDefault="00144E74" w:rsidP="00E00378">
                  <w:pPr>
                    <w:pStyle w:val="Doc-text2"/>
                    <w:ind w:left="363"/>
                  </w:pPr>
                  <w:r>
                    <w:t>3. If the field scellWithoutSSB-InterBandCA-r18 is absent for a band, this band is not involved in the inter-band SSB-less SCell operation.</w:t>
                  </w:r>
                </w:p>
                <w:p w14:paraId="15DC0AE0" w14:textId="33D1746D" w:rsidR="00144E74" w:rsidRPr="00144E74" w:rsidRDefault="00144E74"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a8"/>
              <w:rPr>
                <w:rFonts w:eastAsiaTheme="minorEastAsia"/>
                <w:highlight w:val="green"/>
                <w:lang w:eastAsia="zh-CN"/>
              </w:rPr>
            </w:pPr>
          </w:p>
          <w:p w14:paraId="0A368AEE" w14:textId="60905299" w:rsidR="00144E74" w:rsidRDefault="00144E74" w:rsidP="00144E74">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SCell group</w:t>
            </w:r>
            <w:r>
              <w:rPr>
                <w:rFonts w:eastAsiaTheme="minorEastAsia"/>
                <w:highlight w:val="green"/>
                <w:lang w:eastAsia="zh-CN"/>
              </w:rPr>
              <w:t>s</w:t>
            </w:r>
            <w:r w:rsidRPr="00144E74">
              <w:rPr>
                <w:rFonts w:eastAsiaTheme="minorEastAsia"/>
                <w:highlight w:val="green"/>
                <w:lang w:eastAsia="zh-CN"/>
              </w:rPr>
              <w:t>)</w:t>
            </w:r>
          </w:p>
          <w:tbl>
            <w:tblPr>
              <w:tblStyle w:val="a7"/>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 xml:space="preserve">If scheme2 (to be named) is indicated, the band indicated as ‘referenceBand1’ can be configured as the reference band for all other band(s) indicated as ‘scellWithoutSSB1’, </w:t>
                  </w:r>
                  <w:proofErr w:type="gramStart"/>
                  <w:r>
                    <w:t>and  the</w:t>
                  </w:r>
                  <w:proofErr w:type="gramEnd"/>
                  <w:r>
                    <w:t xml:space="preserv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If the field scellWithoutSSB-InterBandCA-r18 is absent for a band, this band is not involved in the inter-band SSB-less SCell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a8"/>
              <w:rPr>
                <w:rFonts w:eastAsiaTheme="minorEastAsia"/>
                <w:lang w:eastAsia="zh-CN"/>
              </w:rPr>
            </w:pPr>
          </w:p>
        </w:tc>
      </w:tr>
    </w:tbl>
    <w:p w14:paraId="3DF62E5A" w14:textId="77777777" w:rsidR="00C743EE" w:rsidRDefault="00C743EE" w:rsidP="00372110">
      <w:pPr>
        <w:pStyle w:val="a8"/>
        <w:rPr>
          <w:rFonts w:asciiTheme="minorEastAsia" w:eastAsiaTheme="minorEastAsia" w:hAnsiTheme="minorEastAsia"/>
          <w:lang w:eastAsia="zh-CN"/>
        </w:rPr>
      </w:pPr>
    </w:p>
    <w:p w14:paraId="35AD7C0A" w14:textId="01042029" w:rsidR="002D240D" w:rsidRDefault="00071B22" w:rsidP="006A07E3">
      <w:pPr>
        <w:pStyle w:val="2"/>
      </w:pPr>
      <w:r>
        <w:t>Overall compromised solution</w:t>
      </w:r>
    </w:p>
    <w:p w14:paraId="30A07841" w14:textId="0E2AE5F8" w:rsidR="002D240D" w:rsidRDefault="009955C7" w:rsidP="009955C7">
      <w:pPr>
        <w:pStyle w:val="a8"/>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a8"/>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a7"/>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w:t>
            </w:r>
            <w:proofErr w:type="spellStart"/>
            <w:r>
              <w:t>scellWithoutSSB</w:t>
            </w:r>
            <w:proofErr w:type="spellEnd"/>
            <w:r>
              <w:t>’ for a band to indicate the support of inter-band SSB-less SCell operation.</w:t>
            </w:r>
          </w:p>
          <w:p w14:paraId="47F6D9B7" w14:textId="77777777" w:rsidR="00E00378" w:rsidRDefault="00E00378" w:rsidP="00E00378">
            <w:pPr>
              <w:pStyle w:val="Doc-text2"/>
              <w:ind w:left="363"/>
            </w:pPr>
            <w:r>
              <w:t>2. The band indicated as ‘</w:t>
            </w:r>
            <w:proofErr w:type="spellStart"/>
            <w:r>
              <w:t>referenceBand</w:t>
            </w:r>
            <w:proofErr w:type="spellEnd"/>
            <w:r>
              <w:t>’ can be configured as the reference band for all other band(s) indicated as ‘scellWithoutSSB’.</w:t>
            </w:r>
          </w:p>
          <w:p w14:paraId="640B2762" w14:textId="77777777" w:rsidR="00E00378" w:rsidRDefault="00E00378" w:rsidP="00E00378">
            <w:pPr>
              <w:pStyle w:val="Doc-text2"/>
              <w:ind w:left="363"/>
            </w:pPr>
            <w:r>
              <w:t>3. If the field scellWithoutSSB-InterBandCA-r18 is absent for a band, this band is not involved in the inter-band SSB-less SCell operation.</w:t>
            </w:r>
          </w:p>
          <w:p w14:paraId="3F219E41" w14:textId="6C2F22A7" w:rsidR="00E00378" w:rsidRPr="00E00378" w:rsidRDefault="00E00378"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a8"/>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a8"/>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a7"/>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2003" w:type="dxa"/>
          </w:tcPr>
          <w:p w14:paraId="750F91C5"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5522" w:type="dxa"/>
          </w:tcPr>
          <w:p w14:paraId="71583B4F"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r>
      <w:tr w:rsidR="002D240D" w:rsidRPr="00071B22" w14:paraId="5FA8945D" w14:textId="77777777" w:rsidTr="003A5A3A">
        <w:tc>
          <w:tcPr>
            <w:tcW w:w="2245" w:type="dxa"/>
          </w:tcPr>
          <w:p w14:paraId="46E8E208"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2003" w:type="dxa"/>
          </w:tcPr>
          <w:p w14:paraId="6F342252"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r>
    </w:tbl>
    <w:p w14:paraId="4674F717" w14:textId="77777777" w:rsidR="002D240D" w:rsidRPr="002D240D" w:rsidRDefault="002D240D" w:rsidP="002D240D"/>
    <w:p w14:paraId="79499E77" w14:textId="3E8F27E7" w:rsidR="0024360C" w:rsidRDefault="0024360C" w:rsidP="009955C7">
      <w:pPr>
        <w:pStyle w:val="a8"/>
        <w:spacing w:before="120"/>
        <w:rPr>
          <w:rFonts w:eastAsiaTheme="minorEastAsia"/>
          <w:lang w:eastAsia="zh-CN"/>
        </w:rPr>
      </w:pPr>
      <w:r>
        <w:rPr>
          <w:rFonts w:eastAsiaTheme="minorEastAsia"/>
          <w:lang w:eastAsia="zh-CN"/>
        </w:rPr>
        <w:lastRenderedPageBreak/>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2003" w:type="dxa"/>
          </w:tcPr>
          <w:p w14:paraId="039F433C"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5522" w:type="dxa"/>
          </w:tcPr>
          <w:p w14:paraId="0FE3014F"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r>
      <w:tr w:rsidR="0024360C" w:rsidRPr="00071B22" w14:paraId="650BB7A9" w14:textId="77777777" w:rsidTr="004B16A1">
        <w:tc>
          <w:tcPr>
            <w:tcW w:w="2245" w:type="dxa"/>
          </w:tcPr>
          <w:p w14:paraId="66D74200"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2003" w:type="dxa"/>
          </w:tcPr>
          <w:p w14:paraId="6B0BF21C"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5522" w:type="dxa"/>
          </w:tcPr>
          <w:p w14:paraId="4453FC88"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r>
    </w:tbl>
    <w:p w14:paraId="38A51AC6" w14:textId="6D1D8B56" w:rsidR="0024360C" w:rsidRPr="002A3898" w:rsidRDefault="0024360C" w:rsidP="009955C7">
      <w:pPr>
        <w:pStyle w:val="a8"/>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‘scheme1’, the Enumerated values include {</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 xml:space="preserve">, </w:t>
      </w:r>
      <w:proofErr w:type="spellStart"/>
      <w:r w:rsidRPr="0065313B">
        <w:rPr>
          <w:rFonts w:eastAsiaTheme="minorEastAsia"/>
          <w:b/>
          <w:szCs w:val="20"/>
          <w:lang w:eastAsia="zh-CN"/>
        </w:rPr>
        <w:t>scellWithoutSSB</w:t>
      </w:r>
      <w:proofErr w:type="spellEnd"/>
      <w:r w:rsidRPr="0065313B">
        <w:rPr>
          <w:rFonts w:eastAsiaTheme="minorEastAsia"/>
          <w:b/>
          <w:szCs w:val="20"/>
          <w:lang w:eastAsia="zh-CN"/>
        </w:rPr>
        <w:t>,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w:t>
      </w:r>
      <w:r>
        <w:rPr>
          <w:rFonts w:eastAsiaTheme="minorEastAsia"/>
          <w:szCs w:val="20"/>
          <w:lang w:eastAsia="zh-CN"/>
        </w:rPr>
        <w:t xml:space="preserve"> and </w:t>
      </w:r>
      <w:r w:rsidRPr="0065313B">
        <w:rPr>
          <w:rFonts w:eastAsiaTheme="minorEastAsia"/>
          <w:b/>
          <w:szCs w:val="20"/>
          <w:lang w:eastAsia="zh-CN"/>
        </w:rPr>
        <w:t>‘</w:t>
      </w:r>
      <w:proofErr w:type="spellStart"/>
      <w:r w:rsidRPr="0065313B">
        <w:rPr>
          <w:rFonts w:eastAsiaTheme="minorEastAsia"/>
          <w:b/>
          <w:szCs w:val="20"/>
          <w:lang w:eastAsia="zh-CN"/>
        </w:rPr>
        <w:t>scellWithoutSSB</w:t>
      </w:r>
      <w:proofErr w:type="spellEnd"/>
      <w:r w:rsidRPr="0065313B">
        <w:rPr>
          <w:rFonts w:eastAsiaTheme="minorEastAsia"/>
          <w:b/>
          <w:szCs w:val="20"/>
          <w:lang w:eastAsia="zh-CN"/>
        </w:rPr>
        <w:t>’</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w:t>
      </w:r>
      <w:proofErr w:type="spellStart"/>
      <w:r w:rsidR="0065313B">
        <w:rPr>
          <w:rFonts w:eastAsiaTheme="minorEastAsia"/>
          <w:szCs w:val="20"/>
          <w:lang w:eastAsia="zh-CN"/>
        </w:rPr>
        <w:t>referenceBand</w:t>
      </w:r>
      <w:proofErr w:type="spellEnd"/>
      <w:r w:rsidR="0065313B">
        <w:rPr>
          <w:rFonts w:eastAsiaTheme="minorEastAsia"/>
          <w:szCs w:val="20"/>
          <w:lang w:eastAsia="zh-CN"/>
        </w:rPr>
        <w:t>’ and ‘</w:t>
      </w:r>
      <w:proofErr w:type="spellStart"/>
      <w:r w:rsidR="0065313B" w:rsidRPr="002A3898">
        <w:rPr>
          <w:rFonts w:eastAsiaTheme="minorEastAsia"/>
          <w:szCs w:val="20"/>
          <w:lang w:eastAsia="zh-CN"/>
        </w:rPr>
        <w:t>scellWithoutSSB</w:t>
      </w:r>
      <w:proofErr w:type="spellEnd"/>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w:t>
      </w:r>
      <w:proofErr w:type="spellStart"/>
      <w:r w:rsidR="00285D0F" w:rsidRPr="0065313B">
        <w:rPr>
          <w:rFonts w:eastAsiaTheme="minorEastAsia"/>
          <w:b/>
          <w:szCs w:val="20"/>
          <w:lang w:eastAsia="zh-CN"/>
        </w:rPr>
        <w:t>referenceBand</w:t>
      </w:r>
      <w:proofErr w:type="spellEnd"/>
      <w:r w:rsidR="00285D0F" w:rsidRPr="0065313B">
        <w:rPr>
          <w:rFonts w:eastAsiaTheme="minorEastAsia"/>
          <w:b/>
          <w:szCs w:val="20"/>
          <w:lang w:eastAsia="zh-CN"/>
        </w:rPr>
        <w:t>’</w:t>
      </w:r>
      <w:r w:rsidR="00285D0F">
        <w:rPr>
          <w:rFonts w:eastAsiaTheme="minorEastAsia"/>
          <w:szCs w:val="20"/>
          <w:lang w:eastAsia="zh-CN"/>
        </w:rPr>
        <w:t xml:space="preserve"> and </w:t>
      </w:r>
      <w:r w:rsidR="00285D0F" w:rsidRPr="0065313B">
        <w:rPr>
          <w:rFonts w:eastAsiaTheme="minorEastAsia"/>
          <w:b/>
          <w:szCs w:val="20"/>
          <w:lang w:eastAsia="zh-CN"/>
        </w:rPr>
        <w:t>‘</w:t>
      </w:r>
      <w:proofErr w:type="spellStart"/>
      <w:r w:rsidR="00285D0F" w:rsidRPr="0065313B">
        <w:rPr>
          <w:rFonts w:eastAsiaTheme="minorEastAsia"/>
          <w:b/>
          <w:szCs w:val="20"/>
          <w:lang w:eastAsia="zh-CN"/>
        </w:rPr>
        <w:t>scellWithoutSSB</w:t>
      </w:r>
      <w:proofErr w:type="spellEnd"/>
      <w:r w:rsidR="00285D0F" w:rsidRPr="0065313B">
        <w:rPr>
          <w:rFonts w:eastAsiaTheme="minorEastAsia"/>
          <w:b/>
          <w:szCs w:val="20"/>
          <w:lang w:eastAsia="zh-CN"/>
        </w:rPr>
        <w:t>’</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13145AF4" w14:textId="50DA50A2" w:rsidR="0065313B" w:rsidRPr="0065313B"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w:t>
      </w:r>
      <w:proofErr w:type="spellStart"/>
      <w:r w:rsidRPr="002A3898">
        <w:rPr>
          <w:rFonts w:eastAsiaTheme="minorEastAsia"/>
          <w:szCs w:val="20"/>
          <w:lang w:eastAsia="zh-CN"/>
        </w:rPr>
        <w:t>interchangable</w:t>
      </w:r>
      <w:proofErr w:type="spellEnd"/>
      <w:r w:rsidRPr="002A3898">
        <w:rPr>
          <w:rFonts w:eastAsiaTheme="minorEastAsia"/>
          <w:szCs w:val="20"/>
          <w:lang w:eastAsia="zh-CN"/>
        </w:rPr>
        <w:t xml:space="preserve">.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2EFC0EDC" w14:textId="49B6F9AA" w:rsidR="00FD5641"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a8"/>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a7"/>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7B2621E1" w14:textId="4F090BBA" w:rsidR="0065313B" w:rsidRPr="00071B22"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{support} (for overhead reduction). We </w:t>
            </w:r>
            <w:r w:rsidR="00FD08A4">
              <w:rPr>
                <w:lang w:eastAsia="ko-KR"/>
              </w:rPr>
              <w:t>are also ok with</w:t>
            </w:r>
            <w:r>
              <w:rPr>
                <w:lang w:eastAsia="ko-KR"/>
              </w:rPr>
              <w:t xml:space="preserve"> the current signaling.</w:t>
            </w:r>
          </w:p>
        </w:tc>
      </w:tr>
      <w:tr w:rsidR="0065313B" w:rsidRPr="00071B22" w14:paraId="12B854AB" w14:textId="77777777" w:rsidTr="004B16A1">
        <w:tc>
          <w:tcPr>
            <w:tcW w:w="2245" w:type="dxa"/>
          </w:tcPr>
          <w:p w14:paraId="5FBD3D70"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2003" w:type="dxa"/>
          </w:tcPr>
          <w:p w14:paraId="79EADDBB"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5522" w:type="dxa"/>
          </w:tcPr>
          <w:p w14:paraId="424957C1"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r>
      <w:tr w:rsidR="0065313B" w:rsidRPr="00071B22" w14:paraId="5153A963" w14:textId="77777777" w:rsidTr="004B16A1">
        <w:tc>
          <w:tcPr>
            <w:tcW w:w="2245" w:type="dxa"/>
          </w:tcPr>
          <w:p w14:paraId="4494D786"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2003" w:type="dxa"/>
          </w:tcPr>
          <w:p w14:paraId="1D1CFA63"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r>
    </w:tbl>
    <w:p w14:paraId="6F1A5765" w14:textId="7BA53744" w:rsidR="0065313B" w:rsidRDefault="0065313B" w:rsidP="009955C7">
      <w:pPr>
        <w:pStyle w:val="a8"/>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a8"/>
        <w:spacing w:before="120"/>
        <w:rPr>
          <w:rFonts w:eastAsiaTheme="minorEastAsia"/>
          <w:b/>
          <w:lang w:eastAsia="zh-CN"/>
        </w:rPr>
      </w:pPr>
      <w:r>
        <w:rPr>
          <w:rFonts w:eastAsiaTheme="minorEastAsia"/>
          <w:b/>
          <w:lang w:eastAsia="zh-CN"/>
        </w:rPr>
        <w:lastRenderedPageBreak/>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a8"/>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Currently, RAN4 </w:t>
      </w:r>
      <w:r>
        <w:rPr>
          <w:rFonts w:eastAsiaTheme="minorEastAsia" w:hint="eastAsia"/>
          <w:lang w:eastAsia="zh-CN"/>
        </w:rPr>
        <w:t>only</w:t>
      </w:r>
      <w:r>
        <w:rPr>
          <w:rFonts w:eastAsiaTheme="minorEastAsia"/>
          <w:lang w:eastAsia="zh-CN"/>
        </w:rPr>
        <w:t xml:space="preserve"> specifies the support of 4-band CA. For the support of inter-band SSB-less operation, grouping among the 4 bands has only two possibilities:</w:t>
      </w:r>
    </w:p>
    <w:p w14:paraId="0A29CE50" w14:textId="47577426" w:rsidR="00A16653" w:rsidRDefault="00A16653" w:rsidP="009955C7">
      <w:pPr>
        <w:pStyle w:val="a8"/>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a8"/>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a8"/>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a8"/>
        <w:spacing w:before="120"/>
        <w:rPr>
          <w:rFonts w:eastAsiaTheme="minorEastAsia"/>
          <w:lang w:eastAsia="zh-CN"/>
        </w:rPr>
      </w:pPr>
      <w:r>
        <w:rPr>
          <w:rFonts w:eastAsiaTheme="minorEastAsia"/>
          <w:lang w:eastAsia="zh-CN"/>
        </w:rPr>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a8"/>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 xml:space="preserve">Agree with the rapporteur that </w:t>
            </w:r>
            <w:bookmarkStart w:id="8" w:name="_GoBack"/>
            <w:bookmarkEnd w:id="8"/>
            <w:r>
              <w:rPr>
                <w:rFonts w:eastAsiaTheme="minorEastAsia"/>
              </w:rPr>
              <w:t>there is no need for ‘scheme2’ to include ‘both1’ and ‘both2’</w:t>
            </w:r>
          </w:p>
        </w:tc>
      </w:tr>
      <w:tr w:rsidR="00A16653" w:rsidRPr="00071B22" w14:paraId="495C3BEA" w14:textId="77777777" w:rsidTr="004B16A1">
        <w:tc>
          <w:tcPr>
            <w:tcW w:w="2245" w:type="dxa"/>
          </w:tcPr>
          <w:p w14:paraId="1639B6F8"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2003" w:type="dxa"/>
          </w:tcPr>
          <w:p w14:paraId="3F2CFEB8"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5522" w:type="dxa"/>
          </w:tcPr>
          <w:p w14:paraId="3C349C48"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r>
      <w:tr w:rsidR="00A16653" w:rsidRPr="00071B22" w14:paraId="1FE29FDD" w14:textId="77777777" w:rsidTr="004B16A1">
        <w:tc>
          <w:tcPr>
            <w:tcW w:w="2245" w:type="dxa"/>
          </w:tcPr>
          <w:p w14:paraId="72735DF7"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2003" w:type="dxa"/>
          </w:tcPr>
          <w:p w14:paraId="4EE8C464"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5522" w:type="dxa"/>
          </w:tcPr>
          <w:p w14:paraId="52C30D50"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r>
    </w:tbl>
    <w:p w14:paraId="0A625040" w14:textId="77777777" w:rsidR="00785972" w:rsidRPr="00785972" w:rsidRDefault="00785972" w:rsidP="00785972"/>
    <w:p w14:paraId="2A6B21FB" w14:textId="6AB3AF8B" w:rsidR="00785972" w:rsidRPr="00785972" w:rsidRDefault="00785972" w:rsidP="00785972">
      <w:pPr>
        <w:pStyle w:val="2"/>
      </w:pPr>
      <w:r>
        <w:t>Other issues if any</w:t>
      </w:r>
    </w:p>
    <w:p w14:paraId="65CD881C" w14:textId="6E50CCC3" w:rsidR="00A16653" w:rsidRPr="00785972" w:rsidRDefault="00040EE6" w:rsidP="00785972">
      <w:pPr>
        <w:pStyle w:val="a8"/>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w:t>
      </w:r>
      <w:proofErr w:type="spellStart"/>
      <w:r w:rsidR="00785972" w:rsidRPr="00785972">
        <w:rPr>
          <w:rFonts w:eastAsiaTheme="minorEastAsia"/>
          <w:lang w:eastAsia="zh-CN"/>
        </w:rPr>
        <w:t>draftCR</w:t>
      </w:r>
      <w:proofErr w:type="spellEnd"/>
      <w:r w:rsidRPr="00785972">
        <w:rPr>
          <w:rFonts w:eastAsiaTheme="minorEastAsia"/>
          <w:lang w:eastAsia="zh-CN"/>
        </w:rPr>
        <w:t xml:space="preserve">, </w:t>
      </w:r>
      <w:proofErr w:type="gramStart"/>
      <w:r w:rsidR="00785972" w:rsidRPr="00785972">
        <w:rPr>
          <w:rFonts w:eastAsiaTheme="minorEastAsia"/>
          <w:lang w:eastAsia="zh-CN"/>
        </w:rPr>
        <w:t>Please</w:t>
      </w:r>
      <w:proofErr w:type="gramEnd"/>
      <w:r w:rsidR="00785972" w:rsidRPr="00785972">
        <w:rPr>
          <w:rFonts w:eastAsiaTheme="minorEastAsia"/>
          <w:lang w:eastAsia="zh-CN"/>
        </w:rPr>
        <w:t xml:space="preserv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if any, as this is the last meeting for ASN.1 freeze.</w:t>
      </w:r>
    </w:p>
    <w:tbl>
      <w:tblPr>
        <w:tblStyle w:val="a7"/>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785972" w:rsidRPr="00071B22" w14:paraId="75E607F4" w14:textId="77777777" w:rsidTr="00785972">
        <w:tc>
          <w:tcPr>
            <w:tcW w:w="2245" w:type="dxa"/>
          </w:tcPr>
          <w:p w14:paraId="36D054BD"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17B7813F" w14:textId="77777777" w:rsidR="00785972" w:rsidRPr="00071B22" w:rsidRDefault="00785972" w:rsidP="004B16A1">
            <w:pPr>
              <w:overflowPunct w:val="0"/>
              <w:autoSpaceDE w:val="0"/>
              <w:autoSpaceDN w:val="0"/>
              <w:adjustRightInd w:val="0"/>
              <w:spacing w:after="120" w:line="300" w:lineRule="auto"/>
              <w:textAlignment w:val="baseline"/>
              <w:rPr>
                <w:lang w:eastAsia="ko-KR"/>
              </w:rPr>
            </w:pPr>
          </w:p>
        </w:tc>
      </w:tr>
      <w:tr w:rsidR="00785972" w:rsidRPr="00071B22" w14:paraId="219EB307" w14:textId="77777777" w:rsidTr="00785972">
        <w:tc>
          <w:tcPr>
            <w:tcW w:w="2245" w:type="dxa"/>
          </w:tcPr>
          <w:p w14:paraId="14CC1314"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72A43C00"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r>
    </w:tbl>
    <w:p w14:paraId="069AA4FA" w14:textId="77777777" w:rsidR="00785972" w:rsidRPr="0065313B" w:rsidRDefault="00785972" w:rsidP="00785972">
      <w:pPr>
        <w:pStyle w:val="a8"/>
        <w:spacing w:before="120"/>
        <w:rPr>
          <w:rFonts w:eastAsiaTheme="minorEastAsia"/>
          <w:lang w:eastAsia="zh-CN"/>
        </w:rPr>
      </w:pPr>
    </w:p>
    <w:p w14:paraId="4C76D2D3" w14:textId="2FB392A7" w:rsidR="006A07E3" w:rsidRDefault="006A07E3" w:rsidP="006A07E3">
      <w:pPr>
        <w:pStyle w:val="2"/>
      </w:pPr>
      <w:r>
        <w:lastRenderedPageBreak/>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a8"/>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w:t>
      </w:r>
      <w:proofErr w:type="spellStart"/>
      <w:r>
        <w:rPr>
          <w:b/>
          <w:bCs/>
        </w:rPr>
        <w:t>Chair</w:t>
      </w:r>
      <w:r w:rsidR="00071B22">
        <w:rPr>
          <w:b/>
          <w:bCs/>
        </w:rPr>
        <w:t>laday</w:t>
      </w:r>
      <w:r>
        <w:rPr>
          <w:b/>
          <w:bCs/>
        </w:rPr>
        <w:t>’s</w:t>
      </w:r>
      <w:proofErr w:type="spellEnd"/>
      <w:r>
        <w:rPr>
          <w:b/>
          <w:bCs/>
        </w:rPr>
        <w:t xml:space="preserve">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a8"/>
              <w:keepNext/>
              <w:rPr>
                <w:b/>
                <w:bCs/>
              </w:rPr>
            </w:pPr>
            <w:r w:rsidRPr="00D45311">
              <w:rPr>
                <w:b/>
                <w:bCs/>
              </w:rPr>
              <w:t>Company</w:t>
            </w:r>
          </w:p>
        </w:tc>
        <w:tc>
          <w:tcPr>
            <w:tcW w:w="4394" w:type="dxa"/>
            <w:shd w:val="clear" w:color="auto" w:fill="D9D9D9"/>
          </w:tcPr>
          <w:p w14:paraId="471BBC5B" w14:textId="77777777" w:rsidR="00372110" w:rsidRPr="00D45311" w:rsidRDefault="00372110" w:rsidP="00151990">
            <w:pPr>
              <w:pStyle w:val="a8"/>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a8"/>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77777777" w:rsidR="00372110" w:rsidRPr="00D45311" w:rsidRDefault="00372110" w:rsidP="00151990">
            <w:pPr>
              <w:pStyle w:val="a8"/>
              <w:keepNext/>
              <w:rPr>
                <w:bCs/>
              </w:rPr>
            </w:pPr>
          </w:p>
        </w:tc>
        <w:tc>
          <w:tcPr>
            <w:tcW w:w="4394" w:type="dxa"/>
          </w:tcPr>
          <w:p w14:paraId="5F905E9E" w14:textId="77777777" w:rsidR="00372110" w:rsidRPr="00D45311" w:rsidRDefault="00372110" w:rsidP="00151990">
            <w:pPr>
              <w:pStyle w:val="a8"/>
              <w:keepNext/>
              <w:rPr>
                <w:bCs/>
              </w:rPr>
            </w:pPr>
          </w:p>
        </w:tc>
        <w:tc>
          <w:tcPr>
            <w:tcW w:w="4191" w:type="dxa"/>
          </w:tcPr>
          <w:p w14:paraId="408ABBD9" w14:textId="77777777" w:rsidR="00372110" w:rsidRPr="00D45311" w:rsidRDefault="00372110" w:rsidP="00151990">
            <w:pPr>
              <w:pStyle w:val="a8"/>
              <w:keepNext/>
              <w:rPr>
                <w:bCs/>
              </w:rPr>
            </w:pPr>
          </w:p>
        </w:tc>
      </w:tr>
      <w:tr w:rsidR="00372110" w:rsidRPr="00D45311" w14:paraId="5752193B" w14:textId="77777777" w:rsidTr="00151990">
        <w:trPr>
          <w:trHeight w:val="127"/>
        </w:trPr>
        <w:tc>
          <w:tcPr>
            <w:tcW w:w="1271" w:type="dxa"/>
            <w:shd w:val="clear" w:color="auto" w:fill="auto"/>
          </w:tcPr>
          <w:p w14:paraId="55C24372" w14:textId="77777777" w:rsidR="00372110" w:rsidRPr="00D45311" w:rsidRDefault="00372110" w:rsidP="00151990">
            <w:pPr>
              <w:pStyle w:val="a8"/>
              <w:keepNext/>
              <w:rPr>
                <w:bCs/>
              </w:rPr>
            </w:pPr>
          </w:p>
        </w:tc>
        <w:tc>
          <w:tcPr>
            <w:tcW w:w="4394" w:type="dxa"/>
          </w:tcPr>
          <w:p w14:paraId="18A25D55" w14:textId="77777777" w:rsidR="00372110" w:rsidRPr="00D45311" w:rsidRDefault="00372110" w:rsidP="00151990">
            <w:pPr>
              <w:pStyle w:val="a8"/>
              <w:keepNext/>
              <w:rPr>
                <w:bCs/>
              </w:rPr>
            </w:pPr>
          </w:p>
        </w:tc>
        <w:tc>
          <w:tcPr>
            <w:tcW w:w="4191" w:type="dxa"/>
          </w:tcPr>
          <w:p w14:paraId="27E35574" w14:textId="77777777" w:rsidR="00372110" w:rsidRPr="00D45311" w:rsidRDefault="00372110" w:rsidP="00151990">
            <w:pPr>
              <w:pStyle w:val="a8"/>
              <w:keepNext/>
              <w:rPr>
                <w:bCs/>
                <w:i/>
              </w:rPr>
            </w:pPr>
          </w:p>
        </w:tc>
      </w:tr>
      <w:tr w:rsidR="00372110" w:rsidRPr="00D45311" w14:paraId="4D7CE42B" w14:textId="77777777" w:rsidTr="00151990">
        <w:trPr>
          <w:trHeight w:val="127"/>
        </w:trPr>
        <w:tc>
          <w:tcPr>
            <w:tcW w:w="1271" w:type="dxa"/>
            <w:shd w:val="clear" w:color="auto" w:fill="auto"/>
          </w:tcPr>
          <w:p w14:paraId="039EE153" w14:textId="77777777" w:rsidR="00372110" w:rsidRPr="00D45311" w:rsidRDefault="00372110" w:rsidP="00151990">
            <w:pPr>
              <w:pStyle w:val="a8"/>
              <w:keepNext/>
              <w:rPr>
                <w:bCs/>
              </w:rPr>
            </w:pPr>
          </w:p>
        </w:tc>
        <w:tc>
          <w:tcPr>
            <w:tcW w:w="4394" w:type="dxa"/>
          </w:tcPr>
          <w:p w14:paraId="0136EE6B" w14:textId="77777777" w:rsidR="00372110" w:rsidRPr="00D45311" w:rsidRDefault="00372110" w:rsidP="00151990">
            <w:pPr>
              <w:pStyle w:val="a8"/>
              <w:keepNext/>
              <w:rPr>
                <w:bCs/>
              </w:rPr>
            </w:pPr>
          </w:p>
        </w:tc>
        <w:tc>
          <w:tcPr>
            <w:tcW w:w="4191" w:type="dxa"/>
          </w:tcPr>
          <w:p w14:paraId="33653A5E" w14:textId="77777777" w:rsidR="00372110" w:rsidRPr="00D45311" w:rsidRDefault="00372110" w:rsidP="00151990">
            <w:pPr>
              <w:pStyle w:val="a8"/>
              <w:keepNext/>
              <w:rPr>
                <w:bCs/>
              </w:rPr>
            </w:pP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a8"/>
              <w:keepNext/>
              <w:rPr>
                <w:bCs/>
              </w:rPr>
            </w:pPr>
          </w:p>
        </w:tc>
        <w:tc>
          <w:tcPr>
            <w:tcW w:w="4394" w:type="dxa"/>
          </w:tcPr>
          <w:p w14:paraId="74768124" w14:textId="77777777" w:rsidR="00372110" w:rsidRPr="00D45311" w:rsidRDefault="00372110" w:rsidP="00151990">
            <w:pPr>
              <w:pStyle w:val="a8"/>
              <w:keepNext/>
              <w:rPr>
                <w:bCs/>
              </w:rPr>
            </w:pPr>
          </w:p>
        </w:tc>
        <w:tc>
          <w:tcPr>
            <w:tcW w:w="4191" w:type="dxa"/>
          </w:tcPr>
          <w:p w14:paraId="01454B20" w14:textId="77777777" w:rsidR="00372110" w:rsidRPr="00D45311" w:rsidRDefault="00372110" w:rsidP="00151990">
            <w:pPr>
              <w:pStyle w:val="a8"/>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a8"/>
              <w:keepNext/>
              <w:rPr>
                <w:bCs/>
              </w:rPr>
            </w:pPr>
          </w:p>
        </w:tc>
        <w:tc>
          <w:tcPr>
            <w:tcW w:w="4394" w:type="dxa"/>
          </w:tcPr>
          <w:p w14:paraId="6D1B3449" w14:textId="77777777" w:rsidR="00372110" w:rsidRPr="00D45311" w:rsidRDefault="00372110" w:rsidP="00151990">
            <w:pPr>
              <w:pStyle w:val="a8"/>
              <w:keepNext/>
              <w:rPr>
                <w:bCs/>
              </w:rPr>
            </w:pPr>
          </w:p>
        </w:tc>
        <w:tc>
          <w:tcPr>
            <w:tcW w:w="4191" w:type="dxa"/>
          </w:tcPr>
          <w:p w14:paraId="47B1C570" w14:textId="77777777" w:rsidR="00372110" w:rsidRPr="00D45311" w:rsidRDefault="00372110" w:rsidP="00151990">
            <w:pPr>
              <w:pStyle w:val="a8"/>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a8"/>
              <w:keepNext/>
              <w:rPr>
                <w:bCs/>
              </w:rPr>
            </w:pPr>
          </w:p>
        </w:tc>
        <w:tc>
          <w:tcPr>
            <w:tcW w:w="4394" w:type="dxa"/>
          </w:tcPr>
          <w:p w14:paraId="78C86BBD" w14:textId="77777777" w:rsidR="00372110" w:rsidRPr="00D45311" w:rsidRDefault="00372110" w:rsidP="00151990">
            <w:pPr>
              <w:pStyle w:val="a8"/>
              <w:keepNext/>
              <w:rPr>
                <w:bCs/>
              </w:rPr>
            </w:pPr>
          </w:p>
        </w:tc>
        <w:tc>
          <w:tcPr>
            <w:tcW w:w="4191" w:type="dxa"/>
          </w:tcPr>
          <w:p w14:paraId="3BDA19A9" w14:textId="77777777" w:rsidR="00372110" w:rsidRPr="00D45311" w:rsidRDefault="00372110" w:rsidP="00151990">
            <w:pPr>
              <w:pStyle w:val="a8"/>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a8"/>
              <w:keepNext/>
              <w:rPr>
                <w:bCs/>
              </w:rPr>
            </w:pPr>
          </w:p>
        </w:tc>
        <w:tc>
          <w:tcPr>
            <w:tcW w:w="4394" w:type="dxa"/>
          </w:tcPr>
          <w:p w14:paraId="4442AB6C" w14:textId="77777777" w:rsidR="00372110" w:rsidRPr="00D45311" w:rsidRDefault="00372110" w:rsidP="00151990">
            <w:pPr>
              <w:pStyle w:val="a8"/>
              <w:keepNext/>
              <w:rPr>
                <w:bCs/>
              </w:rPr>
            </w:pPr>
          </w:p>
        </w:tc>
        <w:tc>
          <w:tcPr>
            <w:tcW w:w="4191" w:type="dxa"/>
          </w:tcPr>
          <w:p w14:paraId="4CB732F0" w14:textId="77777777" w:rsidR="00372110" w:rsidRPr="00D45311" w:rsidRDefault="00372110" w:rsidP="00151990">
            <w:pPr>
              <w:pStyle w:val="a8"/>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a8"/>
              <w:keepNext/>
              <w:rPr>
                <w:bCs/>
              </w:rPr>
            </w:pPr>
          </w:p>
        </w:tc>
        <w:tc>
          <w:tcPr>
            <w:tcW w:w="4394" w:type="dxa"/>
          </w:tcPr>
          <w:p w14:paraId="36F24960" w14:textId="77777777" w:rsidR="00372110" w:rsidRPr="00D45311" w:rsidRDefault="00372110" w:rsidP="00151990">
            <w:pPr>
              <w:pStyle w:val="a8"/>
              <w:keepNext/>
            </w:pPr>
          </w:p>
        </w:tc>
        <w:tc>
          <w:tcPr>
            <w:tcW w:w="4191" w:type="dxa"/>
          </w:tcPr>
          <w:p w14:paraId="07F5A7B8" w14:textId="77777777" w:rsidR="00372110" w:rsidRPr="00D45311" w:rsidRDefault="00372110" w:rsidP="00151990">
            <w:pPr>
              <w:pStyle w:val="a8"/>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a8"/>
              <w:keepNext/>
              <w:rPr>
                <w:bCs/>
              </w:rPr>
            </w:pPr>
          </w:p>
        </w:tc>
        <w:tc>
          <w:tcPr>
            <w:tcW w:w="4394" w:type="dxa"/>
          </w:tcPr>
          <w:p w14:paraId="42B545F7" w14:textId="77777777" w:rsidR="00372110" w:rsidRPr="00D45311" w:rsidRDefault="00372110" w:rsidP="00151990">
            <w:pPr>
              <w:pStyle w:val="a8"/>
              <w:keepNext/>
              <w:rPr>
                <w:bCs/>
              </w:rPr>
            </w:pPr>
          </w:p>
        </w:tc>
        <w:tc>
          <w:tcPr>
            <w:tcW w:w="4191" w:type="dxa"/>
          </w:tcPr>
          <w:p w14:paraId="3F49E8CD" w14:textId="77777777" w:rsidR="00372110" w:rsidRPr="00D45311" w:rsidRDefault="00372110" w:rsidP="00151990">
            <w:pPr>
              <w:pStyle w:val="a8"/>
              <w:keepNext/>
              <w:rPr>
                <w:bCs/>
              </w:rPr>
            </w:pPr>
          </w:p>
        </w:tc>
      </w:tr>
    </w:tbl>
    <w:p w14:paraId="5D2FDB87" w14:textId="2B472AEA" w:rsidR="00372110" w:rsidRDefault="00372110" w:rsidP="00A335EE"/>
    <w:p w14:paraId="71FF588A" w14:textId="247957EA" w:rsidR="00757C20" w:rsidRDefault="00757C20" w:rsidP="00757C20">
      <w:pPr>
        <w:pStyle w:val="1"/>
      </w:pPr>
      <w:r>
        <w:t>References</w:t>
      </w:r>
    </w:p>
    <w:p w14:paraId="60FD0869" w14:textId="43D8C745" w:rsidR="00757C20" w:rsidRDefault="00757C20" w:rsidP="00757C20">
      <w:pPr>
        <w:pStyle w:val="aa"/>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Discussion on UE capabilities for inter-band SSB-less SCell operation</w:t>
      </w:r>
    </w:p>
    <w:p w14:paraId="6E6176CF" w14:textId="5EC31D37" w:rsidR="009955C7" w:rsidRPr="00E14384" w:rsidRDefault="00FD5641" w:rsidP="00757C20">
      <w:pPr>
        <w:pStyle w:val="aa"/>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A3CD" w14:textId="77777777" w:rsidR="00B9219A" w:rsidRDefault="00B9219A" w:rsidP="003E7FE5">
      <w:r>
        <w:separator/>
      </w:r>
    </w:p>
  </w:endnote>
  <w:endnote w:type="continuationSeparator" w:id="0">
    <w:p w14:paraId="32991C37" w14:textId="77777777" w:rsidR="00B9219A" w:rsidRDefault="00B9219A"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F6DE9" w14:textId="77777777" w:rsidR="00B9219A" w:rsidRDefault="00B9219A" w:rsidP="003E7FE5">
      <w:r>
        <w:separator/>
      </w:r>
    </w:p>
  </w:footnote>
  <w:footnote w:type="continuationSeparator" w:id="0">
    <w:p w14:paraId="7B63212D" w14:textId="77777777" w:rsidR="00B9219A" w:rsidRDefault="00B9219A"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D85C2B"/>
    <w:multiLevelType w:val="hybridMultilevel"/>
    <w:tmpl w:val="020CE930"/>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7130E3"/>
    <w:multiLevelType w:val="hybridMultilevel"/>
    <w:tmpl w:val="90405862"/>
    <w:lvl w:ilvl="0" w:tplc="C6369E86">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4"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5"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1"/>
  </w:num>
  <w:num w:numId="3">
    <w:abstractNumId w:val="15"/>
  </w:num>
  <w:num w:numId="4">
    <w:abstractNumId w:val="4"/>
  </w:num>
  <w:num w:numId="5">
    <w:abstractNumId w:val="24"/>
  </w:num>
  <w:num w:numId="6">
    <w:abstractNumId w:val="22"/>
  </w:num>
  <w:num w:numId="7">
    <w:abstractNumId w:val="12"/>
  </w:num>
  <w:num w:numId="8">
    <w:abstractNumId w:val="6"/>
  </w:num>
  <w:num w:numId="9">
    <w:abstractNumId w:val="25"/>
  </w:num>
  <w:num w:numId="10">
    <w:abstractNumId w:val="11"/>
  </w:num>
  <w:num w:numId="11">
    <w:abstractNumId w:val="20"/>
  </w:num>
  <w:num w:numId="12">
    <w:abstractNumId w:val="8"/>
  </w:num>
  <w:num w:numId="13">
    <w:abstractNumId w:val="26"/>
  </w:num>
  <w:num w:numId="14">
    <w:abstractNumId w:val="5"/>
  </w:num>
  <w:num w:numId="15">
    <w:abstractNumId w:val="18"/>
  </w:num>
  <w:num w:numId="16">
    <w:abstractNumId w:val="1"/>
  </w:num>
  <w:num w:numId="17">
    <w:abstractNumId w:val="0"/>
  </w:num>
  <w:num w:numId="18">
    <w:abstractNumId w:val="13"/>
  </w:num>
  <w:num w:numId="19">
    <w:abstractNumId w:val="3"/>
  </w:num>
  <w:num w:numId="20">
    <w:abstractNumId w:val="23"/>
  </w:num>
  <w:num w:numId="21">
    <w:abstractNumId w:val="9"/>
  </w:num>
  <w:num w:numId="22">
    <w:abstractNumId w:val="7"/>
  </w:num>
  <w:num w:numId="23">
    <w:abstractNumId w:val="17"/>
  </w:num>
  <w:num w:numId="24">
    <w:abstractNumId w:val="14"/>
  </w:num>
  <w:num w:numId="25">
    <w:abstractNumId w:val="16"/>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A3A3B"/>
    <w:rsid w:val="000B47AC"/>
    <w:rsid w:val="000C0112"/>
    <w:rsid w:val="000C5C4E"/>
    <w:rsid w:val="000D5E43"/>
    <w:rsid w:val="000E758D"/>
    <w:rsid w:val="000F0640"/>
    <w:rsid w:val="000F3347"/>
    <w:rsid w:val="000F3C15"/>
    <w:rsid w:val="00111791"/>
    <w:rsid w:val="001121CD"/>
    <w:rsid w:val="001129D4"/>
    <w:rsid w:val="001410D9"/>
    <w:rsid w:val="001445FB"/>
    <w:rsid w:val="001448D5"/>
    <w:rsid w:val="00144E74"/>
    <w:rsid w:val="00150E22"/>
    <w:rsid w:val="0016785A"/>
    <w:rsid w:val="0017273B"/>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311AE4"/>
    <w:rsid w:val="003144E6"/>
    <w:rsid w:val="003153AB"/>
    <w:rsid w:val="003254CB"/>
    <w:rsid w:val="00333C3D"/>
    <w:rsid w:val="00343E37"/>
    <w:rsid w:val="00347FC6"/>
    <w:rsid w:val="003673B5"/>
    <w:rsid w:val="00367A74"/>
    <w:rsid w:val="00367D52"/>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5429"/>
    <w:rsid w:val="00412253"/>
    <w:rsid w:val="0041602B"/>
    <w:rsid w:val="004229EB"/>
    <w:rsid w:val="00427623"/>
    <w:rsid w:val="004276BF"/>
    <w:rsid w:val="004526A5"/>
    <w:rsid w:val="00453D3C"/>
    <w:rsid w:val="0046355E"/>
    <w:rsid w:val="004A21A1"/>
    <w:rsid w:val="004A41B2"/>
    <w:rsid w:val="004B1C2A"/>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8079C"/>
    <w:rsid w:val="005A3E2F"/>
    <w:rsid w:val="005A680C"/>
    <w:rsid w:val="005A7643"/>
    <w:rsid w:val="005B3788"/>
    <w:rsid w:val="005B39D2"/>
    <w:rsid w:val="005C100D"/>
    <w:rsid w:val="005D01F2"/>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B0026"/>
    <w:rsid w:val="006B0A03"/>
    <w:rsid w:val="006D7C23"/>
    <w:rsid w:val="0070097A"/>
    <w:rsid w:val="00701947"/>
    <w:rsid w:val="00701B54"/>
    <w:rsid w:val="00714906"/>
    <w:rsid w:val="0071613D"/>
    <w:rsid w:val="00717A50"/>
    <w:rsid w:val="007262A1"/>
    <w:rsid w:val="0073196B"/>
    <w:rsid w:val="007513E6"/>
    <w:rsid w:val="00756311"/>
    <w:rsid w:val="00757C20"/>
    <w:rsid w:val="00762D81"/>
    <w:rsid w:val="00767A97"/>
    <w:rsid w:val="00775F8A"/>
    <w:rsid w:val="007801CA"/>
    <w:rsid w:val="00785972"/>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81EED"/>
    <w:rsid w:val="0088237E"/>
    <w:rsid w:val="00893D5C"/>
    <w:rsid w:val="008A0860"/>
    <w:rsid w:val="008A0A72"/>
    <w:rsid w:val="008A2CEE"/>
    <w:rsid w:val="008A52CB"/>
    <w:rsid w:val="008A628C"/>
    <w:rsid w:val="008B694D"/>
    <w:rsid w:val="008D2A54"/>
    <w:rsid w:val="008D2DC8"/>
    <w:rsid w:val="008D466F"/>
    <w:rsid w:val="008D6FFA"/>
    <w:rsid w:val="008E08F7"/>
    <w:rsid w:val="008F4F46"/>
    <w:rsid w:val="009054E4"/>
    <w:rsid w:val="00913ACC"/>
    <w:rsid w:val="0091483E"/>
    <w:rsid w:val="00915EE7"/>
    <w:rsid w:val="009273D6"/>
    <w:rsid w:val="0093036F"/>
    <w:rsid w:val="009320AD"/>
    <w:rsid w:val="0095302C"/>
    <w:rsid w:val="009550A3"/>
    <w:rsid w:val="00961A3A"/>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44F"/>
    <w:rsid w:val="00C57EB4"/>
    <w:rsid w:val="00C7419D"/>
    <w:rsid w:val="00C743EE"/>
    <w:rsid w:val="00C77522"/>
    <w:rsid w:val="00C8623C"/>
    <w:rsid w:val="00C93B24"/>
    <w:rsid w:val="00CC10F6"/>
    <w:rsid w:val="00CC69B3"/>
    <w:rsid w:val="00CD02FB"/>
    <w:rsid w:val="00CD2A71"/>
    <w:rsid w:val="00CD3CB3"/>
    <w:rsid w:val="00CE0C0B"/>
    <w:rsid w:val="00CE4821"/>
    <w:rsid w:val="00CF4EDB"/>
    <w:rsid w:val="00D053C8"/>
    <w:rsid w:val="00D05810"/>
    <w:rsid w:val="00D0686A"/>
    <w:rsid w:val="00D114AE"/>
    <w:rsid w:val="00D12EEE"/>
    <w:rsid w:val="00D20DC5"/>
    <w:rsid w:val="00D25BC8"/>
    <w:rsid w:val="00D379C9"/>
    <w:rsid w:val="00D62CF7"/>
    <w:rsid w:val="00D76B3E"/>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43C4"/>
    <w:rsid w:val="00E8327F"/>
    <w:rsid w:val="00E871C0"/>
    <w:rsid w:val="00E87241"/>
    <w:rsid w:val="00E95E8A"/>
    <w:rsid w:val="00EA6DAA"/>
    <w:rsid w:val="00EB1A73"/>
    <w:rsid w:val="00EB2590"/>
    <w:rsid w:val="00EC71E8"/>
    <w:rsid w:val="00ED0D9A"/>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0"/>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0"/>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0"/>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0"/>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0"/>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0"/>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0"/>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0"/>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3E7FE5"/>
    <w:rPr>
      <w:sz w:val="18"/>
      <w:szCs w:val="18"/>
    </w:rPr>
  </w:style>
  <w:style w:type="paragraph" w:styleId="a5">
    <w:name w:val="footer"/>
    <w:basedOn w:val="a"/>
    <w:link w:val="a6"/>
    <w:unhideWhenUsed/>
    <w:rsid w:val="003E7FE5"/>
    <w:pPr>
      <w:tabs>
        <w:tab w:val="center" w:pos="4153"/>
        <w:tab w:val="right" w:pos="8306"/>
      </w:tabs>
      <w:snapToGrid w:val="0"/>
      <w:jc w:val="left"/>
    </w:pPr>
    <w:rPr>
      <w:sz w:val="18"/>
      <w:szCs w:val="18"/>
    </w:rPr>
  </w:style>
  <w:style w:type="character" w:customStyle="1" w:styleId="a6">
    <w:name w:val="页脚 字符"/>
    <w:basedOn w:val="a0"/>
    <w:link w:val="a5"/>
    <w:uiPriority w:val="99"/>
    <w:rsid w:val="003E7FE5"/>
    <w:rPr>
      <w:sz w:val="18"/>
      <w:szCs w:val="18"/>
    </w:rPr>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basedOn w:val="a0"/>
    <w:link w:val="1"/>
    <w:uiPriority w:val="9"/>
    <w:rsid w:val="00C052EE"/>
    <w:rPr>
      <w:rFonts w:ascii="Arial" w:hAnsi="Arial" w:cs="Arial"/>
      <w:bCs/>
      <w:kern w:val="44"/>
      <w:sz w:val="36"/>
      <w:szCs w:val="36"/>
    </w:rPr>
  </w:style>
  <w:style w:type="character" w:customStyle="1" w:styleId="20">
    <w:name w:val="标题 2 字符"/>
    <w:aliases w:val="H2 字符,h2 字符,Head2A 字符,2 字符,UNDERRUBRIK 1-2 字符,DO NOT USE_h2 字符,h21 字符,Heading 2 Char 字符,H2 Char 字符,h2 Char 字符"/>
    <w:basedOn w:val="a0"/>
    <w:link w:val="2"/>
    <w:uiPriority w:val="9"/>
    <w:rsid w:val="00C052EE"/>
    <w:rPr>
      <w:rFonts w:ascii="Arial" w:eastAsiaTheme="majorEastAsia" w:hAnsi="Arial" w:cs="Arial"/>
      <w:bCs/>
      <w:sz w:val="32"/>
      <w:szCs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hello 字符"/>
    <w:basedOn w:val="a0"/>
    <w:link w:val="3"/>
    <w:uiPriority w:val="9"/>
    <w:rsid w:val="00C052EE"/>
    <w:rPr>
      <w:rFonts w:ascii="Arial" w:hAnsi="Arial" w:cs="Arial"/>
      <w:bCs/>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uiPriority w:val="9"/>
    <w:rsid w:val="00C052EE"/>
    <w:rPr>
      <w:rFonts w:ascii="Arial" w:eastAsiaTheme="majorEastAsia" w:hAnsi="Arial" w:cs="Arial"/>
      <w:bCs/>
      <w:sz w:val="24"/>
      <w:szCs w:val="24"/>
    </w:rPr>
  </w:style>
  <w:style w:type="character" w:customStyle="1" w:styleId="50">
    <w:name w:val="标题 5 字符"/>
    <w:aliases w:val="h5 字符,Heading5 字符"/>
    <w:basedOn w:val="a0"/>
    <w:link w:val="5"/>
    <w:uiPriority w:val="9"/>
    <w:rsid w:val="00C052EE"/>
    <w:rPr>
      <w:rFonts w:ascii="Arial" w:hAnsi="Arial" w:cs="Arial"/>
      <w:bCs/>
      <w:sz w:val="22"/>
      <w:szCs w:val="22"/>
    </w:rPr>
  </w:style>
  <w:style w:type="table" w:styleId="a7">
    <w:name w:val="Table Grid"/>
    <w:basedOn w:val="a1"/>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11"/>
    <w:qFormat/>
    <w:rsid w:val="00541641"/>
    <w:pPr>
      <w:widowControl/>
      <w:spacing w:after="120"/>
    </w:pPr>
    <w:rPr>
      <w:rFonts w:eastAsia="MS Mincho" w:cs="Times New Roman"/>
      <w:kern w:val="0"/>
      <w:szCs w:val="24"/>
      <w:lang w:eastAsia="en-US"/>
    </w:rPr>
  </w:style>
  <w:style w:type="character" w:customStyle="1" w:styleId="a9">
    <w:name w:val="正文文本 字符"/>
    <w:basedOn w:val="a0"/>
    <w:uiPriority w:val="99"/>
    <w:semiHidden/>
    <w:rsid w:val="00541641"/>
  </w:style>
  <w:style w:type="character" w:customStyle="1" w:styleId="11">
    <w:name w:val="正文文本 字符1"/>
    <w:link w:val="a8"/>
    <w:qFormat/>
    <w:rsid w:val="00541641"/>
    <w:rPr>
      <w:rFonts w:eastAsia="MS Mincho" w:cs="Times New Roman"/>
      <w:kern w:val="0"/>
      <w:szCs w:val="24"/>
      <w:lang w:eastAsia="en-US"/>
    </w:rPr>
  </w:style>
  <w:style w:type="paragraph" w:styleId="a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Task Body,목록 단락"/>
    <w:basedOn w:val="a"/>
    <w:link w:val="ab"/>
    <w:uiPriority w:val="34"/>
    <w:qFormat/>
    <w:rsid w:val="00541641"/>
    <w:pPr>
      <w:ind w:firstLineChars="200" w:firstLine="420"/>
    </w:pPr>
    <w:rPr>
      <w:rFonts w:ascii="Calibri" w:eastAsia="宋体" w:hAnsi="Calibri" w:cs="Times New Roman"/>
      <w:sz w:val="21"/>
      <w:szCs w:val="22"/>
    </w:rPr>
  </w:style>
  <w:style w:type="character" w:customStyle="1" w:styleId="ab">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sid w:val="00541641"/>
    <w:rPr>
      <w:rFonts w:ascii="Calibri" w:eastAsia="宋体" w:hAnsi="Calibri" w:cs="Times New Roman"/>
      <w:sz w:val="21"/>
      <w:szCs w:val="22"/>
    </w:rPr>
  </w:style>
  <w:style w:type="character" w:customStyle="1" w:styleId="60">
    <w:name w:val="标题 6 字符"/>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c">
    <w:name w:val="Balloon Text"/>
    <w:basedOn w:val="a"/>
    <w:link w:val="ad"/>
    <w:uiPriority w:val="99"/>
    <w:semiHidden/>
    <w:unhideWhenUsed/>
    <w:rsid w:val="00C57EB4"/>
    <w:rPr>
      <w:rFonts w:ascii="Microsoft YaHei UI" w:eastAsia="Microsoft YaHei UI"/>
      <w:sz w:val="18"/>
      <w:szCs w:val="18"/>
    </w:rPr>
  </w:style>
  <w:style w:type="character" w:customStyle="1" w:styleId="ad">
    <w:name w:val="批注框文本 字符"/>
    <w:basedOn w:val="a0"/>
    <w:link w:val="ac"/>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e">
    <w:name w:val="annotation reference"/>
    <w:basedOn w:val="a0"/>
    <w:semiHidden/>
    <w:unhideWhenUsed/>
    <w:rsid w:val="002C4919"/>
    <w:rPr>
      <w:sz w:val="21"/>
      <w:szCs w:val="21"/>
    </w:rPr>
  </w:style>
  <w:style w:type="paragraph" w:styleId="af">
    <w:name w:val="annotation text"/>
    <w:basedOn w:val="a"/>
    <w:link w:val="af0"/>
    <w:unhideWhenUsed/>
    <w:rsid w:val="002C4919"/>
    <w:pPr>
      <w:jc w:val="left"/>
    </w:pPr>
  </w:style>
  <w:style w:type="character" w:customStyle="1" w:styleId="af0">
    <w:name w:val="批注文字 字符"/>
    <w:basedOn w:val="a0"/>
    <w:link w:val="af"/>
    <w:uiPriority w:val="99"/>
    <w:rsid w:val="002C4919"/>
  </w:style>
  <w:style w:type="paragraph" w:styleId="af1">
    <w:name w:val="annotation subject"/>
    <w:basedOn w:val="af"/>
    <w:next w:val="af"/>
    <w:link w:val="af2"/>
    <w:uiPriority w:val="99"/>
    <w:semiHidden/>
    <w:unhideWhenUsed/>
    <w:rsid w:val="002C4919"/>
    <w:rPr>
      <w:b/>
      <w:bCs/>
    </w:rPr>
  </w:style>
  <w:style w:type="character" w:customStyle="1" w:styleId="af2">
    <w:name w:val="批注主题 字符"/>
    <w:basedOn w:val="af0"/>
    <w:link w:val="af1"/>
    <w:uiPriority w:val="99"/>
    <w:semiHidden/>
    <w:rsid w:val="002C4919"/>
    <w:rPr>
      <w:b/>
      <w:bCs/>
    </w:rPr>
  </w:style>
  <w:style w:type="character" w:customStyle="1" w:styleId="70">
    <w:name w:val="标题 7 字符"/>
    <w:basedOn w:val="a0"/>
    <w:link w:val="7"/>
    <w:rsid w:val="00333C3D"/>
    <w:rPr>
      <w:rFonts w:ascii="Tms Rmn" w:eastAsia="MS Mincho" w:hAnsi="Tms Rmn" w:cs="Times New Roman"/>
      <w:kern w:val="0"/>
      <w:szCs w:val="20"/>
      <w:lang w:val="en-GB" w:eastAsia="en-US"/>
    </w:rPr>
  </w:style>
  <w:style w:type="character" w:customStyle="1" w:styleId="80">
    <w:name w:val="标题 8 字符"/>
    <w:basedOn w:val="a0"/>
    <w:link w:val="8"/>
    <w:rsid w:val="00333C3D"/>
    <w:rPr>
      <w:rFonts w:ascii="Tms Rmn" w:eastAsia="MS Mincho" w:hAnsi="Tms Rmn" w:cs="Times New Roman"/>
      <w:kern w:val="0"/>
      <w:sz w:val="36"/>
      <w:szCs w:val="20"/>
      <w:lang w:val="en-GB" w:eastAsia="en-US"/>
    </w:rPr>
  </w:style>
  <w:style w:type="character" w:customStyle="1" w:styleId="90">
    <w:name w:val="标题 9 字符"/>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a"/>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f3">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59BB-2382-4837-B5F5-9498A505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Huawei, HiSilicon</cp:lastModifiedBy>
  <cp:revision>17</cp:revision>
  <dcterms:created xsi:type="dcterms:W3CDTF">2023-11-17T00:23:00Z</dcterms:created>
  <dcterms:modified xsi:type="dcterms:W3CDTF">2024-05-28T01:16:00Z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ies>
</file>