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639" w14:textId="77777777" w:rsidR="007E5D34" w:rsidRDefault="004C49F3" w:rsidP="002645B3">
      <w:pPr>
        <w:pStyle w:val="Header"/>
      </w:pPr>
      <w:r>
        <w:t xml:space="preserve">3GPP TSG-RAN WG2 Meeting #126                              </w:t>
      </w:r>
      <w:bookmarkStart w:id="0" w:name="OLE_LINK102"/>
      <w:r>
        <w:t>R2-24</w:t>
      </w:r>
      <w:bookmarkEnd w:id="0"/>
      <w:r>
        <w:t>xxxxx</w:t>
      </w:r>
    </w:p>
    <w:p w14:paraId="527D163A" w14:textId="77777777" w:rsidR="007E5D34" w:rsidRDefault="004C49F3" w:rsidP="002645B3">
      <w:pPr>
        <w:pStyle w:val="Header"/>
      </w:pPr>
      <w:bookmarkStart w:id="1" w:name="OLE_LINK28"/>
      <w:r>
        <w:t>Fukuoka, Japan, May 20</w:t>
      </w:r>
      <w:r>
        <w:rPr>
          <w:vertAlign w:val="superscript"/>
        </w:rPr>
        <w:t>th</w:t>
      </w:r>
      <w:r>
        <w:t xml:space="preserve"> -24</w:t>
      </w:r>
      <w:r>
        <w:rPr>
          <w:vertAlign w:val="superscript"/>
        </w:rPr>
        <w:t>th</w:t>
      </w:r>
      <w:r>
        <w:t>, 2024</w:t>
      </w:r>
      <w:bookmarkEnd w:id="1"/>
    </w:p>
    <w:p w14:paraId="527D163B" w14:textId="77777777" w:rsidR="007E5D34" w:rsidRDefault="007E5D34" w:rsidP="002645B3">
      <w:pPr>
        <w:rPr>
          <w:lang w:val="en-GB"/>
        </w:rPr>
      </w:pPr>
    </w:p>
    <w:p w14:paraId="527D163C" w14:textId="77777777" w:rsidR="007E5D34" w:rsidRDefault="004C49F3" w:rsidP="002645B3">
      <w:pPr>
        <w:pStyle w:val="3GPPHeader"/>
      </w:pPr>
      <w:bookmarkStart w:id="2" w:name="OLE_LINK266"/>
      <w:r>
        <w:t>Agenda Item:</w:t>
      </w:r>
      <w:r>
        <w:tab/>
        <w:t>8.1.4</w:t>
      </w:r>
    </w:p>
    <w:p w14:paraId="527D163D" w14:textId="77777777" w:rsidR="007E5D34" w:rsidRDefault="004C49F3" w:rsidP="002645B3">
      <w:pPr>
        <w:pStyle w:val="3GPPHeader"/>
      </w:pPr>
      <w:r>
        <w:t>Source:</w:t>
      </w:r>
      <w:r>
        <w:tab/>
        <w:t>Mediatek Inc.</w:t>
      </w:r>
    </w:p>
    <w:p w14:paraId="527D163E" w14:textId="77777777" w:rsidR="007E5D34" w:rsidRDefault="004C49F3" w:rsidP="002645B3">
      <w:pPr>
        <w:pStyle w:val="3GPPHeader"/>
      </w:pPr>
      <w:r>
        <w:t>Title:</w:t>
      </w:r>
      <w:r>
        <w:tab/>
      </w:r>
      <w:bookmarkStart w:id="3" w:name="OLE_LINK341"/>
      <w:bookmarkStart w:id="4" w:name="OLE_LINK327"/>
      <w:r>
        <w:t xml:space="preserve">Report of </w:t>
      </w:r>
      <w:bookmarkStart w:id="5" w:name="OLE_LINK79"/>
      <w:bookmarkEnd w:id="3"/>
      <w:r>
        <w:t xml:space="preserve">[POST125bis][020][AI/ML PHY] UE side data collection </w:t>
      </w:r>
      <w:bookmarkEnd w:id="5"/>
      <w:r>
        <w:t xml:space="preserve"> </w:t>
      </w:r>
      <w:bookmarkEnd w:id="4"/>
    </w:p>
    <w:p w14:paraId="527D163F" w14:textId="77777777" w:rsidR="007E5D34" w:rsidRDefault="004C49F3" w:rsidP="002645B3">
      <w:pPr>
        <w:pStyle w:val="3GPPHeader"/>
      </w:pPr>
      <w:r>
        <w:t>Document for:</w:t>
      </w:r>
      <w:r>
        <w:tab/>
        <w:t>Discussion, Decision</w:t>
      </w:r>
    </w:p>
    <w:p w14:paraId="527D1640" w14:textId="77777777" w:rsidR="007E5D34" w:rsidRDefault="004C49F3" w:rsidP="00C06A12">
      <w:pPr>
        <w:pStyle w:val="Heading1"/>
        <w:numPr>
          <w:ilvl w:val="0"/>
          <w:numId w:val="3"/>
        </w:numPr>
      </w:pPr>
      <w:bookmarkStart w:id="6" w:name="_Ref131412611"/>
      <w:r>
        <w:t>Introduction</w:t>
      </w:r>
      <w:bookmarkEnd w:id="6"/>
    </w:p>
    <w:p w14:paraId="527D1641" w14:textId="77777777" w:rsidR="007E5D34" w:rsidRDefault="004C49F3" w:rsidP="002645B3">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2645B3">
      <w:pPr>
        <w:pStyle w:val="EmailDiscussion"/>
      </w:pPr>
      <w:r>
        <w:t>[POST125bis][020][AI/ML PHY] UE side data collection (Mediatek)</w:t>
      </w:r>
    </w:p>
    <w:p w14:paraId="527D1643" w14:textId="77777777" w:rsidR="007E5D34" w:rsidRDefault="004C49F3" w:rsidP="002645B3">
      <w:pPr>
        <w:pStyle w:val="EmailDiscussion2"/>
      </w:pPr>
      <w:r>
        <w:tab/>
        <w:t xml:space="preserve">Intended outcome: Discuss new table capturing solution details and discussion fon control and visibility, privacy.  </w:t>
      </w:r>
    </w:p>
    <w:p w14:paraId="527D1644" w14:textId="77777777" w:rsidR="007E5D34" w:rsidRDefault="004C49F3" w:rsidP="002645B3">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2645B3">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2645B3">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2645B3">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2645B3">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2645B3">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2645B3">
            <w:r>
              <w:t>Xuelong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2645B3">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2645B3">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2645B3">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2645B3">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2645B3">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2645B3">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2645B3">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2645B3">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2645B3">
            <w: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2645B3">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2645B3">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2645B3">
            <w: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2645B3">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2645B3">
            <w:r>
              <w:rPr>
                <w:rFonts w:hint="eastAsia"/>
              </w:rPr>
              <w:t>H</w:t>
            </w:r>
            <w:r>
              <w:t>uawei, HiSilicon</w:t>
            </w:r>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2645B3">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2645B3">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2645B3">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2645B3">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2645B3">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2645B3">
            <w:r>
              <w:t>Mediatek</w:t>
            </w:r>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2645B3">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2645B3">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2645B3">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2645B3">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2645B3">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2645B3">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2645B3">
            <w:r>
              <w:rPr>
                <w:rFonts w:hint="eastAsia"/>
              </w:rPr>
              <w:t>Tangxun</w:t>
            </w:r>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000000" w:rsidP="002645B3">
            <w:pPr>
              <w:rPr>
                <w:rFonts w:ascii="Arial" w:hAnsi="Arial" w:cs="Arial"/>
              </w:rPr>
            </w:pPr>
            <w:hyperlink r:id="rId9"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2645B3">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2645B3">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2645B3">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2645B3">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2645B3">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2645B3">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2645B3">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2645B3">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2645B3">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2645B3">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2645B3">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2645B3">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2645B3">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2645B3">
            <w:r>
              <w:t>Chadi Khirallah</w:t>
            </w:r>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2645B3">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2645B3">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2645B3">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000000" w:rsidP="002645B3">
            <w:pPr>
              <w:rPr>
                <w:rFonts w:ascii="Arial" w:hAnsi="Arial" w:cs="Arial"/>
              </w:rPr>
            </w:pPr>
            <w:hyperlink r:id="rId10" w:history="1">
              <w:r w:rsidR="004C49F3">
                <w:rPr>
                  <w:rStyle w:val="Hyperlink"/>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2645B3">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2645B3">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2645B3">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2645B3">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2645B3">
            <w: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2645B3">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2645B3">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2645B3">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2645B3">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2645B3">
            <w: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2645B3">
            <w: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2645B3">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2645B3">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2645B3">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000000" w:rsidP="002645B3">
            <w:hyperlink r:id="rId11" w:history="1">
              <w:r w:rsidR="00012706" w:rsidRPr="00024F08">
                <w:rPr>
                  <w:rStyle w:val="Hyperlink"/>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2645B3">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2645B3">
            <w:r>
              <w:t>Oumer Teyeb</w:t>
            </w:r>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2645B3">
            <w:r>
              <w:t>Oumer.teyeb@interdigital.com</w:t>
            </w:r>
          </w:p>
        </w:tc>
      </w:tr>
      <w:tr w:rsidR="00E47490" w14:paraId="2810A37D" w14:textId="77777777">
        <w:tc>
          <w:tcPr>
            <w:tcW w:w="2161" w:type="dxa"/>
            <w:tcBorders>
              <w:top w:val="single" w:sz="4" w:space="0" w:color="auto"/>
              <w:left w:val="single" w:sz="4" w:space="0" w:color="auto"/>
              <w:bottom w:val="single" w:sz="4" w:space="0" w:color="auto"/>
              <w:right w:val="single" w:sz="4" w:space="0" w:color="auto"/>
            </w:tcBorders>
          </w:tcPr>
          <w:p w14:paraId="347E080A" w14:textId="4C443C46" w:rsidR="00E47490" w:rsidRPr="00E20BDD" w:rsidRDefault="00E47490" w:rsidP="002645B3">
            <w:r w:rsidRPr="00E20BDD">
              <w:t>Futurewei</w:t>
            </w:r>
          </w:p>
        </w:tc>
        <w:tc>
          <w:tcPr>
            <w:tcW w:w="2389" w:type="dxa"/>
            <w:tcBorders>
              <w:top w:val="single" w:sz="4" w:space="0" w:color="auto"/>
              <w:left w:val="single" w:sz="4" w:space="0" w:color="auto"/>
              <w:bottom w:val="single" w:sz="4" w:space="0" w:color="auto"/>
              <w:right w:val="single" w:sz="4" w:space="0" w:color="auto"/>
            </w:tcBorders>
          </w:tcPr>
          <w:p w14:paraId="62073EFF" w14:textId="09CE4BFD" w:rsidR="00E47490" w:rsidRPr="00E20BDD" w:rsidRDefault="00E47490" w:rsidP="002645B3">
            <w:r w:rsidRPr="00E20BDD">
              <w:t>Chunhui (Allan) Zhu</w:t>
            </w:r>
          </w:p>
        </w:tc>
        <w:tc>
          <w:tcPr>
            <w:tcW w:w="4466" w:type="dxa"/>
            <w:tcBorders>
              <w:top w:val="single" w:sz="4" w:space="0" w:color="auto"/>
              <w:left w:val="single" w:sz="4" w:space="0" w:color="auto"/>
              <w:bottom w:val="single" w:sz="4" w:space="0" w:color="auto"/>
              <w:right w:val="single" w:sz="4" w:space="0" w:color="auto"/>
            </w:tcBorders>
          </w:tcPr>
          <w:p w14:paraId="4B08B4E5" w14:textId="4A45EED1" w:rsidR="00E47490" w:rsidRPr="00E20BDD" w:rsidRDefault="00E47490" w:rsidP="002645B3">
            <w:r w:rsidRPr="00E20BDD">
              <w:t>czhu@futurewei.com</w:t>
            </w:r>
          </w:p>
        </w:tc>
      </w:tr>
    </w:tbl>
    <w:p w14:paraId="527D1696" w14:textId="77777777" w:rsidR="007E5D34" w:rsidRDefault="004C49F3" w:rsidP="00C06A12">
      <w:pPr>
        <w:pStyle w:val="Heading1"/>
      </w:pPr>
      <w:r>
        <w:t>2</w:t>
      </w:r>
      <w:r>
        <w:tab/>
        <w:t>Discussion</w:t>
      </w:r>
    </w:p>
    <w:p w14:paraId="527D1697" w14:textId="77777777" w:rsidR="007E5D34" w:rsidRDefault="004C49F3" w:rsidP="002645B3">
      <w:pPr>
        <w:pStyle w:val="BodyText"/>
      </w:pPr>
      <w:bookmarkStart w:id="9" w:name="_Ref178064866"/>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30"/>
        <w:gridCol w:w="4386"/>
      </w:tblGrid>
      <w:tr w:rsidR="007E5D34" w14:paraId="527D169E" w14:textId="77777777">
        <w:tc>
          <w:tcPr>
            <w:tcW w:w="9016" w:type="dxa"/>
            <w:gridSpan w:val="2"/>
          </w:tcPr>
          <w:p w14:paraId="527D1698" w14:textId="77777777" w:rsidR="007E5D34" w:rsidRDefault="004C49F3" w:rsidP="002645B3">
            <w:pPr>
              <w:pStyle w:val="ListParagraph"/>
              <w:numPr>
                <w:ilvl w:val="0"/>
                <w:numId w:val="4"/>
              </w:numPr>
              <w:ind w:firstLineChars="0"/>
            </w:pPr>
            <w:r>
              <w:t>UE collects and directly transfers training data to the Over-The-Top (OTT) server;</w:t>
            </w:r>
          </w:p>
          <w:p w14:paraId="527D1699" w14:textId="77777777" w:rsidR="007E5D34" w:rsidRDefault="004C49F3" w:rsidP="002645B3">
            <w:pPr>
              <w:rPr>
                <w:lang w:val="sv-SE"/>
              </w:rPr>
            </w:pPr>
            <w:bookmarkStart w:id="10" w:name="OLE_LINK352"/>
            <w:r>
              <w:rPr>
                <w:lang w:val="sv-SE"/>
              </w:rPr>
              <w:t>1a) OTT (3GPP transparent)</w:t>
            </w:r>
          </w:p>
          <w:p w14:paraId="527D169A" w14:textId="77777777" w:rsidR="007E5D34" w:rsidRDefault="004C49F3" w:rsidP="002645B3">
            <w:pPr>
              <w:rPr>
                <w:lang w:val="sv-SE"/>
              </w:rPr>
            </w:pPr>
            <w:bookmarkStart w:id="11" w:name="OLE_LINK353"/>
            <w:bookmarkEnd w:id="10"/>
            <w:r>
              <w:rPr>
                <w:lang w:val="sv-SE"/>
              </w:rPr>
              <w:t>1b) OTT (non-3GPP transparent)</w:t>
            </w:r>
          </w:p>
          <w:bookmarkEnd w:id="11"/>
          <w:p w14:paraId="527D169B" w14:textId="77777777" w:rsidR="007E5D34" w:rsidRDefault="004C49F3" w:rsidP="002645B3">
            <w:pPr>
              <w:pStyle w:val="ListParagraph"/>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2645B3">
            <w:pPr>
              <w:pStyle w:val="ListParagraph"/>
              <w:numPr>
                <w:ilvl w:val="0"/>
                <w:numId w:val="4"/>
              </w:numPr>
              <w:ind w:firstLineChars="0"/>
            </w:pPr>
            <w:r>
              <w:t>UE collects training data and transfers it to OAM. OAM transfers the needed data to the OTT server.</w:t>
            </w:r>
          </w:p>
          <w:p w14:paraId="527D169D" w14:textId="77777777" w:rsidR="007E5D34" w:rsidRDefault="004C49F3" w:rsidP="002645B3">
            <w:r>
              <w:t>RAN2 did not study or analyse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683A8E" w:rsidP="002645B3">
            <w:pPr>
              <w:pStyle w:val="Comments"/>
            </w:pPr>
            <w:r>
              <w:rPr>
                <w:noProof/>
              </w:rP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22pt;height:168.5pt;mso-width-percent:0;mso-height-percent:0;mso-width-percent:0;mso-height-percent:0" o:ole="">
                  <v:imagedata r:id="rId12" o:title=""/>
                </v:shape>
                <o:OLEObject Type="Embed" ProgID="Visio.Drawing.15" ShapeID="_x0000_i1029" DrawAspect="Content" ObjectID="_1776005182" r:id="rId13"/>
              </w:object>
            </w:r>
          </w:p>
          <w:p w14:paraId="527D16A0" w14:textId="77777777" w:rsidR="007E5D34" w:rsidRDefault="004C49F3" w:rsidP="002645B3">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683A8E" w:rsidP="002645B3">
            <w:pPr>
              <w:pStyle w:val="Comments"/>
            </w:pPr>
            <w:r>
              <w:rPr>
                <w:noProof/>
              </w:rPr>
              <w:object w:dxaOrig="4198" w:dyaOrig="3478" w14:anchorId="527D1E41">
                <v:shape id="_x0000_i1028" type="#_x0000_t75" alt="" style="width:210pt;height:174pt;mso-width-percent:0;mso-height-percent:0;mso-width-percent:0;mso-height-percent:0" o:ole="">
                  <v:imagedata r:id="rId14" o:title=""/>
                </v:shape>
                <o:OLEObject Type="Embed" ProgID="Visio.Drawing.15" ShapeID="_x0000_i1028" DrawAspect="Content" ObjectID="_1776005183" r:id="rId15"/>
              </w:object>
            </w:r>
          </w:p>
          <w:p w14:paraId="527D16A2" w14:textId="77777777" w:rsidR="007E5D34" w:rsidRDefault="004C49F3" w:rsidP="002645B3">
            <w:pPr>
              <w:rPr>
                <w:rStyle w:val="ui-provider"/>
                <w:rFonts w:eastAsia="SimSu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683A8E" w:rsidP="002645B3">
            <w:pPr>
              <w:pStyle w:val="Comments"/>
            </w:pPr>
            <w:r>
              <w:rPr>
                <w:noProof/>
              </w:rPr>
              <w:object w:dxaOrig="4442" w:dyaOrig="3002" w14:anchorId="527D1E42">
                <v:shape id="_x0000_i1027" type="#_x0000_t75" alt="" style="width:222pt;height:150.5pt;mso-width-percent:0;mso-height-percent:0;mso-width-percent:0;mso-height-percent:0" o:ole="">
                  <v:imagedata r:id="rId16" o:title=""/>
                </v:shape>
                <o:OLEObject Type="Embed" ProgID="Visio.Drawing.15" ShapeID="_x0000_i1027" DrawAspect="Content" ObjectID="_1776005184" r:id="rId17"/>
              </w:object>
            </w:r>
          </w:p>
          <w:p w14:paraId="527D16A5" w14:textId="77777777" w:rsidR="007E5D34" w:rsidRDefault="007E5D34" w:rsidP="002645B3"/>
          <w:p w14:paraId="527D16A6" w14:textId="77777777" w:rsidR="007E5D34" w:rsidRDefault="004C49F3" w:rsidP="002645B3">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683A8E" w:rsidP="002645B3">
            <w:pPr>
              <w:pStyle w:val="Comments"/>
              <w:rPr>
                <w:rStyle w:val="ui-provider"/>
                <w:rFonts w:ascii="Times New Roman" w:eastAsiaTheme="minorEastAsia" w:hAnsi="Times New Roman" w:cs="Times New Roman"/>
                <w:i w:val="0"/>
                <w:sz w:val="20"/>
                <w:szCs w:val="20"/>
              </w:rPr>
            </w:pPr>
            <w:r>
              <w:rPr>
                <w:noProof/>
              </w:rPr>
              <w:object w:dxaOrig="4198" w:dyaOrig="3235" w14:anchorId="527D1E43">
                <v:shape id="_x0000_i1026" type="#_x0000_t75" alt="" style="width:210pt;height:161.5pt;mso-width-percent:0;mso-height-percent:0;mso-width-percent:0;mso-height-percent:0" o:ole="">
                  <v:imagedata r:id="rId18" o:title=""/>
                </v:shape>
                <o:OLEObject Type="Embed" ProgID="Visio.Drawing.15" ShapeID="_x0000_i1026" DrawAspect="Content" ObjectID="_1776005185" r:id="rId19"/>
              </w:object>
            </w:r>
            <w:r w:rsidR="004C49F3">
              <w:rPr>
                <w:rFonts w:ascii="Times New Roman" w:eastAsiaTheme="minorEastAsia" w:hAnsi="Times New Roman" w:cs="Times New Roman"/>
              </w:rPr>
              <w:t>3. Data collection via OAM</w:t>
            </w:r>
          </w:p>
        </w:tc>
      </w:tr>
    </w:tbl>
    <w:bookmarkEnd w:id="2"/>
    <w:bookmarkEnd w:id="9"/>
    <w:p w14:paraId="527D16A9" w14:textId="77777777" w:rsidR="007E5D34" w:rsidRDefault="004C49F3" w:rsidP="002645B3">
      <w:pPr>
        <w:pStyle w:val="BodyText"/>
      </w:pPr>
      <w:r>
        <w:t xml:space="preserve">According to the consensus made during the online discussion in RAN2#125bis meeting, </w:t>
      </w:r>
    </w:p>
    <w:p w14:paraId="527D16AA" w14:textId="77777777" w:rsidR="007E5D34" w:rsidRDefault="004C49F3" w:rsidP="002645B3">
      <w:pPr>
        <w:pStyle w:val="BodyText"/>
      </w:pPr>
      <w:r>
        <w:t>=&gt;</w:t>
      </w:r>
      <w:r>
        <w:tab/>
        <w:t xml:space="preserve">need to better define what is control of data collection in MNO and visibility of data content in MNO.  </w:t>
      </w:r>
    </w:p>
    <w:p w14:paraId="527D16AB" w14:textId="77777777" w:rsidR="007E5D34" w:rsidRDefault="004C49F3" w:rsidP="002645B3">
      <w:pPr>
        <w:pStyle w:val="BodyText"/>
      </w:pPr>
      <w:r>
        <w:lastRenderedPageBreak/>
        <w:t>=&gt;</w:t>
      </w:r>
      <w:r>
        <w:tab/>
        <w:t xml:space="preserve">understanding is that </w:t>
      </w:r>
      <w:bookmarkStart w:id="14" w:name="OLE_LINK95"/>
      <w:r>
        <w:t>OTT is outside of MNO</w:t>
      </w:r>
      <w:bookmarkEnd w:id="14"/>
    </w:p>
    <w:p w14:paraId="527D16AC" w14:textId="77777777" w:rsidR="007E5D34" w:rsidRDefault="004C49F3" w:rsidP="002645B3">
      <w:pPr>
        <w:pStyle w:val="BodyText"/>
      </w:pPr>
      <w:r>
        <w:t>We will clarify these methods in the following aspects:</w:t>
      </w:r>
    </w:p>
    <w:p w14:paraId="527D16AD" w14:textId="77777777" w:rsidR="007E5D34" w:rsidRDefault="004C49F3" w:rsidP="002645B3">
      <w:pPr>
        <w:pStyle w:val="BodyText"/>
        <w:numPr>
          <w:ilvl w:val="0"/>
          <w:numId w:val="5"/>
        </w:numPr>
      </w:pPr>
      <w:r>
        <w:t>Inside/outside MNO’s network</w:t>
      </w:r>
    </w:p>
    <w:p w14:paraId="527D16AE" w14:textId="77777777" w:rsidR="007E5D34" w:rsidRDefault="004C49F3" w:rsidP="002645B3">
      <w:pPr>
        <w:pStyle w:val="BodyText"/>
        <w:numPr>
          <w:ilvl w:val="0"/>
          <w:numId w:val="5"/>
        </w:numPr>
      </w:pPr>
      <w:r>
        <w:t>Termination Entity</w:t>
      </w:r>
    </w:p>
    <w:p w14:paraId="527D16AF" w14:textId="77777777" w:rsidR="007E5D34" w:rsidRDefault="004C49F3" w:rsidP="002645B3">
      <w:pPr>
        <w:pStyle w:val="BodyText"/>
        <w:numPr>
          <w:ilvl w:val="0"/>
          <w:numId w:val="5"/>
        </w:numPr>
      </w:pPr>
      <w:bookmarkStart w:id="15" w:name="OLE_LINK122"/>
      <w:r>
        <w:t>Controllability of data collection in MNO</w:t>
      </w:r>
    </w:p>
    <w:p w14:paraId="527D16B0" w14:textId="77777777" w:rsidR="007E5D34" w:rsidRDefault="004C49F3" w:rsidP="002645B3">
      <w:pPr>
        <w:pStyle w:val="BodyText"/>
        <w:numPr>
          <w:ilvl w:val="0"/>
          <w:numId w:val="5"/>
        </w:numPr>
      </w:pPr>
      <w:bookmarkStart w:id="16" w:name="OLE_LINK139"/>
      <w:bookmarkEnd w:id="15"/>
      <w:r>
        <w:t>Visibility of data content in MNO</w:t>
      </w:r>
    </w:p>
    <w:bookmarkEnd w:id="16"/>
    <w:p w14:paraId="527D16B1" w14:textId="77777777" w:rsidR="007E5D34" w:rsidRDefault="004C49F3" w:rsidP="002645B3">
      <w:pPr>
        <w:pStyle w:val="BodyText"/>
        <w:numPr>
          <w:ilvl w:val="0"/>
          <w:numId w:val="5"/>
        </w:numPr>
      </w:pPr>
      <w:r>
        <w:t>Protocol layer for data transfer</w:t>
      </w:r>
    </w:p>
    <w:p w14:paraId="527D16B2" w14:textId="77777777" w:rsidR="007E5D34" w:rsidRDefault="004C49F3" w:rsidP="002645B3">
      <w:pPr>
        <w:pStyle w:val="BodyText"/>
        <w:numPr>
          <w:ilvl w:val="0"/>
          <w:numId w:val="5"/>
        </w:numPr>
      </w:pPr>
      <w:r>
        <w:t>Privacy concerns</w:t>
      </w:r>
    </w:p>
    <w:p w14:paraId="527D16B3" w14:textId="77777777" w:rsidR="007E5D34" w:rsidRDefault="004C49F3" w:rsidP="00C06A12">
      <w:pPr>
        <w:pStyle w:val="Heading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2645B3">
      <w:pPr>
        <w:pStyle w:val="BodyText"/>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2645B3">
      <w:pPr>
        <w:pStyle w:val="BodyText"/>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2645B3">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2645B3">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2645B3">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2645B3">
            <w:r>
              <w:t>Yes for solution 1b/2/3 with comments:</w:t>
            </w:r>
          </w:p>
          <w:p w14:paraId="527D16BE" w14:textId="77777777" w:rsidR="007E5D34" w:rsidRDefault="004C49F3" w:rsidP="002645B3">
            <w:r>
              <w:t xml:space="preserve">As this is new terminology created by RAN2, we are still confused with whether it is: </w:t>
            </w:r>
          </w:p>
          <w:p w14:paraId="527D16BF" w14:textId="77777777" w:rsidR="007E5D34" w:rsidRDefault="004C49F3" w:rsidP="002645B3">
            <w:pPr>
              <w:pStyle w:val="ListParagraph"/>
              <w:numPr>
                <w:ilvl w:val="0"/>
                <w:numId w:val="6"/>
              </w:numPr>
              <w:ind w:firstLineChars="0"/>
            </w:pPr>
            <w:r>
              <w:t xml:space="preserve">a server owned by UE vendor, or </w:t>
            </w:r>
          </w:p>
          <w:p w14:paraId="527D16C0" w14:textId="77777777" w:rsidR="007E5D34" w:rsidRDefault="004C49F3" w:rsidP="002645B3">
            <w:pPr>
              <w:pStyle w:val="ListParagraph"/>
              <w:numPr>
                <w:ilvl w:val="0"/>
                <w:numId w:val="6"/>
              </w:numPr>
              <w:ind w:firstLineChars="0"/>
            </w:pPr>
            <w:r>
              <w:t xml:space="preserve">a server owned by MNO, or </w:t>
            </w:r>
          </w:p>
          <w:p w14:paraId="527D16C1" w14:textId="77777777" w:rsidR="007E5D34" w:rsidRDefault="004C49F3" w:rsidP="002645B3">
            <w:pPr>
              <w:pStyle w:val="ListParagraph"/>
              <w:numPr>
                <w:ilvl w:val="0"/>
                <w:numId w:val="6"/>
              </w:numPr>
              <w:ind w:firstLineChars="0"/>
            </w:pPr>
            <w:r>
              <w:t xml:space="preserve">a neutral server </w:t>
            </w:r>
          </w:p>
          <w:p w14:paraId="527D16C2" w14:textId="77777777" w:rsidR="007E5D34" w:rsidRDefault="004C49F3" w:rsidP="002645B3">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527D16C3" w14:textId="77777777" w:rsidR="007E5D34" w:rsidRDefault="004C49F3" w:rsidP="002645B3">
            <w:r>
              <w:rPr>
                <w:noProof/>
                <w:lang w:val="en-GB" w:eastAsia="en-GB"/>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0"/>
                          <a:stretch>
                            <a:fillRect/>
                          </a:stretch>
                        </pic:blipFill>
                        <pic:spPr>
                          <a:xfrm>
                            <a:off x="0" y="0"/>
                            <a:ext cx="3939678" cy="792650"/>
                          </a:xfrm>
                          <a:prstGeom prst="rect">
                            <a:avLst/>
                          </a:prstGeom>
                        </pic:spPr>
                      </pic:pic>
                    </a:graphicData>
                  </a:graphic>
                </wp:inline>
              </w:drawing>
            </w:r>
          </w:p>
          <w:p w14:paraId="527D16C4" w14:textId="77777777" w:rsidR="007E5D34" w:rsidRDefault="004C49F3" w:rsidP="002645B3">
            <w:r>
              <w:t xml:space="preserve">Thus, similarly, we think it is one important aspect RAN2 should discuss. Meanwhile, it is also part of “solution details” which are explicitly included as scope of this email discussion. </w:t>
            </w:r>
          </w:p>
          <w:p w14:paraId="527D16C5" w14:textId="77777777" w:rsidR="007E5D34" w:rsidRDefault="004C49F3" w:rsidP="002645B3">
            <w:r>
              <w:lastRenderedPageBreak/>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2645B3">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2645B3">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2645B3">
            <w:r>
              <w:t xml:space="preserve">[Rapp1] Yes, with the change of the terminology, the general description of solution 1a, 1b, 2, and 3 needs to be updated accordingly. </w:t>
            </w:r>
          </w:p>
          <w:p w14:paraId="527D16CD" w14:textId="77777777" w:rsidR="007E5D34" w:rsidRDefault="004C49F3" w:rsidP="002645B3">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2645B3">
            <w:r>
              <w:t>Huawei, HiSilicon</w:t>
            </w:r>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2645B3">
            <w:r>
              <w:rPr>
                <w:rFonts w:hint="eastAsia"/>
              </w:rPr>
              <w:t>Y</w:t>
            </w:r>
            <w:r>
              <w:t>es with comments.</w:t>
            </w:r>
          </w:p>
          <w:p w14:paraId="527D16D1" w14:textId="77777777" w:rsidR="007E5D34" w:rsidRDefault="004C49F3" w:rsidP="002645B3">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2645B3">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2645B3">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2645B3">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2645B3">
            <w:r>
              <w:rPr>
                <w:rFonts w:hint="eastAsia"/>
              </w:rPr>
              <w:t>T</w:t>
            </w:r>
            <w:r>
              <w:t>hen we need to look into the typical cases for UE server inside MNO.</w:t>
            </w:r>
          </w:p>
          <w:p w14:paraId="527D16D6" w14:textId="77777777" w:rsidR="007E5D34" w:rsidRDefault="004C49F3" w:rsidP="002645B3">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6D7" w14:textId="77777777" w:rsidR="007E5D34" w:rsidRDefault="004C49F3" w:rsidP="002645B3">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6D8" w14:textId="77777777" w:rsidR="007E5D34" w:rsidRDefault="007E5D34" w:rsidP="002645B3"/>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2645B3">
            <w:r>
              <w:rPr>
                <w:rFonts w:hint="eastAsia"/>
              </w:rPr>
              <w:t>F</w:t>
            </w:r>
            <w:r>
              <w:t xml:space="preserve">or solution 1a, we still can use OTT server, while for the other three solutions, </w:t>
            </w:r>
            <w:r>
              <w:lastRenderedPageBreak/>
              <w:t>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2645B3">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2645B3">
            <w:r>
              <w:rPr>
                <w:rFonts w:hint="eastAsia"/>
              </w:rPr>
              <w:t>Y</w:t>
            </w:r>
            <w:r>
              <w:t>es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2645B3">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2645B3">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2645B3">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2645B3">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2645B3">
            <w:r>
              <w:rPr>
                <w:rFonts w:hint="eastAsia"/>
              </w:rPr>
              <w:t>Y</w:t>
            </w:r>
            <w:r>
              <w:t>es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2645B3">
            <w:r>
              <w:t>No</w:t>
            </w:r>
          </w:p>
          <w:p w14:paraId="527D16F4" w14:textId="77777777" w:rsidR="007E5D34" w:rsidRDefault="004C49F3" w:rsidP="002645B3">
            <w:r>
              <w:t>The use of two different terminologies for 'OTT server' and 'server for UE-side data collection' is confusing, considering the following reasons:</w:t>
            </w:r>
          </w:p>
          <w:p w14:paraId="527D16F5" w14:textId="77777777" w:rsidR="007E5D34" w:rsidRDefault="004C49F3" w:rsidP="002645B3">
            <w:pPr>
              <w:pStyle w:val="ListParagraph"/>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2645B3">
            <w:pPr>
              <w:pStyle w:val="ListParagraph"/>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2645B3">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2645B3">
            <w:pPr>
              <w:rPr>
                <w:rFonts w:cs="Times New Roman"/>
                <w:sz w:val="20"/>
                <w:szCs w:val="20"/>
              </w:rPr>
            </w:pPr>
            <w:r>
              <w:rPr>
                <w:rFonts w:hint="eastAsia"/>
              </w:rPr>
              <w:t>Y</w:t>
            </w:r>
            <w:r>
              <w:t>es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2645B3">
            <w:r>
              <w:t>Yes.</w:t>
            </w:r>
          </w:p>
          <w:p w14:paraId="527D16FD" w14:textId="77777777" w:rsidR="007E5D34" w:rsidRDefault="004C49F3" w:rsidP="002645B3">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14:paraId="527D16FE" w14:textId="77777777" w:rsidR="007E5D34" w:rsidRDefault="004C49F3" w:rsidP="002645B3">
            <w:pPr>
              <w:pStyle w:val="ListParagraph"/>
              <w:numPr>
                <w:ilvl w:val="0"/>
                <w:numId w:val="8"/>
              </w:numPr>
              <w:ind w:firstLineChars="0"/>
              <w:rPr>
                <w:rFonts w:cs="Times New Roman"/>
                <w:sz w:val="20"/>
                <w:szCs w:val="20"/>
              </w:rPr>
            </w:pPr>
            <w:r>
              <w:t xml:space="preserve">Server for UE-side data collection (outside MNO network) (e.g., OTT server). </w:t>
            </w:r>
          </w:p>
          <w:p w14:paraId="527D16FF" w14:textId="77777777" w:rsidR="007E5D34" w:rsidRDefault="004C49F3" w:rsidP="002645B3">
            <w:r>
              <w:t xml:space="preserve">For 1b, 2, and 3, the OTT server can be replaced with </w:t>
            </w:r>
          </w:p>
          <w:p w14:paraId="527D1700" w14:textId="77777777" w:rsidR="007E5D34" w:rsidRDefault="004C49F3" w:rsidP="002645B3">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2645B3">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2645B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2645B3">
            <w:r>
              <w:rPr>
                <w:rFonts w:hint="eastAsia"/>
              </w:rPr>
              <w:t xml:space="preserve">But we still feel </w:t>
            </w:r>
            <w:r>
              <w:t>confusion</w:t>
            </w:r>
            <w:r>
              <w:rPr>
                <w:rFonts w:hint="eastAsia"/>
              </w:rPr>
              <w:t xml:space="preserve"> with solution 1b, if the server is deployed outside of </w:t>
            </w:r>
            <w:r>
              <w:rPr>
                <w:rFonts w:hint="eastAsia"/>
              </w:rPr>
              <w:lastRenderedPageBreak/>
              <w:t>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2645B3">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2645B3">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2645B3">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2645B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2645B3">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5A5378DA" w14:textId="77777777" w:rsidR="00012706" w:rsidRDefault="00012706" w:rsidP="002645B3"/>
        </w:tc>
      </w:tr>
      <w:tr w:rsidR="002645B3" w14:paraId="3721C02D" w14:textId="77777777">
        <w:tc>
          <w:tcPr>
            <w:tcW w:w="1838" w:type="dxa"/>
            <w:tcBorders>
              <w:top w:val="single" w:sz="4" w:space="0" w:color="auto"/>
              <w:left w:val="single" w:sz="4" w:space="0" w:color="auto"/>
              <w:bottom w:val="single" w:sz="4" w:space="0" w:color="auto"/>
              <w:right w:val="single" w:sz="4" w:space="0" w:color="auto"/>
            </w:tcBorders>
          </w:tcPr>
          <w:p w14:paraId="001B3899" w14:textId="40870674" w:rsidR="002645B3" w:rsidRDefault="002645B3" w:rsidP="002645B3">
            <w:r w:rsidRPr="00D86376">
              <w:t>Futurewei</w:t>
            </w:r>
          </w:p>
        </w:tc>
        <w:tc>
          <w:tcPr>
            <w:tcW w:w="7178" w:type="dxa"/>
            <w:tcBorders>
              <w:top w:val="single" w:sz="4" w:space="0" w:color="auto"/>
              <w:left w:val="single" w:sz="4" w:space="0" w:color="auto"/>
              <w:bottom w:val="single" w:sz="4" w:space="0" w:color="auto"/>
              <w:right w:val="single" w:sz="4" w:space="0" w:color="auto"/>
            </w:tcBorders>
          </w:tcPr>
          <w:p w14:paraId="7EF4763A" w14:textId="77777777" w:rsidR="002645B3" w:rsidRPr="002645B3" w:rsidRDefault="002645B3" w:rsidP="002645B3">
            <w:r w:rsidRPr="002645B3">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036896EB" w14:textId="77777777" w:rsidR="002645B3" w:rsidRDefault="002645B3" w:rsidP="002645B3">
            <w:pPr>
              <w:pStyle w:val="ListParagraph"/>
              <w:numPr>
                <w:ilvl w:val="0"/>
                <w:numId w:val="36"/>
              </w:numPr>
              <w:ind w:firstLineChars="0"/>
            </w:pPr>
            <w:r>
              <w:t xml:space="preserve">UE collects and directly transfers training data to the </w:t>
            </w:r>
            <w:r w:rsidRPr="00034494">
              <w:rPr>
                <w:strike/>
                <w:color w:val="C00000"/>
              </w:rPr>
              <w:t>Over-The-Top (OTT)</w:t>
            </w:r>
            <w:r>
              <w:t xml:space="preserve"> </w:t>
            </w:r>
            <w:r>
              <w:rPr>
                <w:color w:val="C00000"/>
                <w:u w:val="single"/>
              </w:rPr>
              <w:t>corresponding</w:t>
            </w:r>
            <w:r w:rsidRPr="0089374D">
              <w:rPr>
                <w:color w:val="C00000"/>
                <w:u w:val="single"/>
              </w:rPr>
              <w:t xml:space="preserve"> </w:t>
            </w:r>
            <w:r>
              <w:t>server</w:t>
            </w:r>
            <w:r w:rsidRPr="00A25855">
              <w:rPr>
                <w:color w:val="C00000"/>
                <w:u w:val="single"/>
              </w:rPr>
              <w:t>s</w:t>
            </w:r>
            <w:r>
              <w:t>;</w:t>
            </w:r>
          </w:p>
          <w:p w14:paraId="5E7274FC" w14:textId="77777777" w:rsidR="002645B3" w:rsidRDefault="002645B3" w:rsidP="00771524">
            <w:pPr>
              <w:ind w:left="720"/>
              <w:rPr>
                <w:lang w:val="sv-SE"/>
              </w:rPr>
            </w:pPr>
            <w:r>
              <w:rPr>
                <w:lang w:val="sv-SE"/>
              </w:rPr>
              <w:t>1a) OTT (3GPP transparent)</w:t>
            </w:r>
          </w:p>
          <w:p w14:paraId="67FEC98D" w14:textId="77777777" w:rsidR="002645B3" w:rsidRDefault="002645B3" w:rsidP="00771524">
            <w:pPr>
              <w:ind w:left="720"/>
              <w:rPr>
                <w:rFonts w:cs="Times New Roman"/>
                <w:sz w:val="20"/>
                <w:szCs w:val="20"/>
                <w:lang w:val="sv-SE"/>
              </w:rPr>
            </w:pPr>
            <w:r>
              <w:rPr>
                <w:rFonts w:cs="Times New Roman"/>
                <w:sz w:val="20"/>
                <w:szCs w:val="20"/>
                <w:lang w:val="sv-SE"/>
              </w:rPr>
              <w:t xml:space="preserve">1b) </w:t>
            </w:r>
            <w:r w:rsidRPr="00AA130A">
              <w:rPr>
                <w:rFonts w:cs="Times New Roman"/>
                <w:strike/>
                <w:sz w:val="20"/>
                <w:szCs w:val="20"/>
                <w:lang w:val="sv-SE"/>
              </w:rPr>
              <w:t>OTT</w:t>
            </w:r>
            <w:r w:rsidRPr="00AA130A">
              <w:rPr>
                <w:rFonts w:cs="Times New Roman"/>
                <w:sz w:val="20"/>
                <w:szCs w:val="20"/>
                <w:lang w:val="sv-SE"/>
              </w:rPr>
              <w:t xml:space="preserve"> </w:t>
            </w:r>
            <w:r w:rsidRPr="00AA130A">
              <w:t>server for UE-side data collection</w:t>
            </w:r>
            <w:r w:rsidRPr="00AA130A">
              <w:rPr>
                <w:rFonts w:cs="Times New Roman"/>
                <w:sz w:val="20"/>
                <w:szCs w:val="20"/>
                <w:lang w:val="sv-SE"/>
              </w:rPr>
              <w:t xml:space="preserve"> </w:t>
            </w:r>
            <w:r>
              <w:rPr>
                <w:rFonts w:cs="Times New Roman"/>
                <w:sz w:val="20"/>
                <w:szCs w:val="20"/>
                <w:lang w:val="sv-SE"/>
              </w:rPr>
              <w:t>(non-3GPP transparent)</w:t>
            </w:r>
          </w:p>
          <w:p w14:paraId="2F56FC81" w14:textId="3487168B" w:rsidR="002645B3" w:rsidRDefault="002645B3" w:rsidP="002645B3">
            <w:r>
              <w:t>However, as we discussed in the questions below, we prefer to remove Solution 1b).</w:t>
            </w:r>
          </w:p>
        </w:tc>
      </w:tr>
    </w:tbl>
    <w:bookmarkEnd w:id="23"/>
    <w:p w14:paraId="527D1709" w14:textId="77777777" w:rsidR="007E5D34" w:rsidRDefault="004C49F3" w:rsidP="00C06A12">
      <w:pPr>
        <w:pStyle w:val="Heading2"/>
        <w:rPr>
          <w:rFonts w:eastAsiaTheme="minorEastAsia"/>
          <w:lang w:eastAsia="zh-TW"/>
        </w:rPr>
      </w:pPr>
      <w:r>
        <w:rPr>
          <w:rFonts w:eastAsiaTheme="minorEastAsia"/>
          <w:lang w:eastAsia="zh-TW"/>
        </w:rPr>
        <w:t>2.2 Inside/outside MNO’s network</w:t>
      </w:r>
    </w:p>
    <w:p w14:paraId="527D170A" w14:textId="77777777" w:rsidR="007E5D34" w:rsidRDefault="004C49F3" w:rsidP="002645B3">
      <w:pPr>
        <w:pStyle w:val="BodyText"/>
        <w:rPr>
          <w:ins w:id="26" w:author="YuanY Zhang (张园园)" w:date="2024-04-26T20:07:00Z"/>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2645B3">
      <w:pPr>
        <w:pStyle w:val="BodyText"/>
        <w:rPr>
          <w:ins w:id="28" w:author="YuanY Zhang (张园园)" w:date="2024-04-26T20:07:00Z"/>
        </w:rPr>
      </w:pPr>
      <w:ins w:id="29" w:author="YuanY Zhang (张园园)" w:date="2024-04-26T20:07:00Z">
        <w:r>
          <w:rPr>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w:t>
        </w:r>
        <w:r>
          <w:rPr>
            <w:rPrChange w:id="33" w:author="Unknown" w:date="2024-04-26T17:55:00Z">
              <w:rPr>
                <w:rFonts w:ascii="Segoe UI" w:hAnsi="Segoe UI" w:cs="Segoe UI"/>
                <w:color w:val="D1D5DB"/>
                <w:shd w:val="clear" w:color="auto" w:fill="444654"/>
              </w:rPr>
            </w:rPrChange>
          </w:rPr>
          <w:lastRenderedPageBreak/>
          <w:t>or another external party, but not the MNO.</w:t>
        </w:r>
        <w:r>
          <w:t xml:space="preserve"> So, I add one more question to align companies’ understanding. </w:t>
        </w:r>
      </w:ins>
    </w:p>
    <w:p w14:paraId="527D170C" w14:textId="77777777" w:rsidR="007E5D34" w:rsidRPr="00713342" w:rsidRDefault="004C49F3" w:rsidP="002645B3">
      <w:pPr>
        <w:pStyle w:val="BodyText"/>
        <w:rPr>
          <w:ins w:id="34" w:author="YuanY Zhang (张园园)" w:date="2024-04-26T20:07:00Z"/>
        </w:rPr>
      </w:pPr>
      <w:ins w:id="35" w:author="YuanY Zhang (张园园)" w:date="2024-04-26T20:07:00Z">
        <w:r w:rsidRPr="00713342">
          <w:t xml:space="preserve">Q2.0: </w:t>
        </w:r>
        <w:r w:rsidRPr="00713342">
          <w:rPr>
            <w:rPrChange w:id="36" w:author="Unknown" w:date="2024-04-26T17:59:00Z">
              <w:rPr>
                <w:rFonts w:ascii="Segoe UI" w:hAnsi="Segoe UI" w:cs="Segoe UI"/>
                <w:color w:val="D1D5DB"/>
                <w:shd w:val="clear" w:color="auto" w:fill="444654"/>
              </w:rPr>
            </w:rPrChange>
          </w:rPr>
          <w:t xml:space="preserve">Do companies agree that a server </w:t>
        </w:r>
        <w:r w:rsidRPr="00713342">
          <w:t>located</w:t>
        </w:r>
        <w:r w:rsidRPr="00713342">
          <w:rPr>
            <w:rPrChange w:id="37"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8">
          <w:tblGrid>
            <w:gridCol w:w="1838"/>
            <w:gridCol w:w="7178"/>
          </w:tblGrid>
        </w:tblGridChange>
      </w:tblGrid>
      <w:tr w:rsidR="007E5D34" w14:paraId="527D170F" w14:textId="77777777">
        <w:trPr>
          <w:ins w:id="39"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2645B3">
            <w:pPr>
              <w:rPr>
                <w:ins w:id="40" w:author="YuanY Zhang (张园园)" w:date="2024-04-26T20:07:00Z"/>
              </w:rPr>
            </w:pPr>
            <w:ins w:id="41" w:author="YuanY Zhang (张园园)" w:date="2024-04-26T20:07:00Z">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2645B3">
            <w:pPr>
              <w:rPr>
                <w:ins w:id="42" w:author="YuanY Zhang (张园园)" w:date="2024-04-26T20:07:00Z"/>
              </w:rPr>
            </w:pPr>
            <w:ins w:id="43" w:author="YuanY Zhang (张园园)" w:date="2024-04-26T20:07:00Z">
              <w:r>
                <w:t>Yes/No (Comment)</w:t>
              </w:r>
            </w:ins>
          </w:p>
        </w:tc>
      </w:tr>
      <w:tr w:rsidR="007E5D34" w14:paraId="527D1712" w14:textId="77777777" w:rsidTr="007E5D34">
        <w:tblPrEx>
          <w:tblW w:w="0" w:type="auto"/>
          <w:tblPrExChange w:id="44" w:author="Unknown" w:date="2024-04-26T17:59:00Z">
            <w:tblPrEx>
              <w:tblW w:w="0" w:type="auto"/>
            </w:tblPrEx>
          </w:tblPrExChange>
        </w:tblPrEx>
        <w:trPr>
          <w:ins w:id="45"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6"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2645B3">
            <w:pPr>
              <w:rPr>
                <w:ins w:id="47" w:author="YuanY Zhang (张园园)" w:date="2024-04-26T20:07:00Z"/>
              </w:rPr>
            </w:pPr>
            <w:ins w:id="48" w:author="YuanY Zhang (张园园)" w:date="2024-04-26T20:07:00Z">
              <w:r>
                <w:t>Mediatek</w:t>
              </w:r>
            </w:ins>
          </w:p>
        </w:tc>
        <w:tc>
          <w:tcPr>
            <w:tcW w:w="7178" w:type="dxa"/>
            <w:tcBorders>
              <w:top w:val="single" w:sz="4" w:space="0" w:color="auto"/>
              <w:left w:val="single" w:sz="4" w:space="0" w:color="auto"/>
              <w:bottom w:val="single" w:sz="4" w:space="0" w:color="auto"/>
              <w:right w:val="single" w:sz="4" w:space="0" w:color="auto"/>
            </w:tcBorders>
            <w:tcPrChange w:id="49"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2645B3">
            <w:pPr>
              <w:rPr>
                <w:ins w:id="50" w:author="YuanY Zhang (张园园)" w:date="2024-04-26T20:07:00Z"/>
              </w:rPr>
            </w:pPr>
            <w:ins w:id="51" w:author="YuanY Zhang (张园园)" w:date="2024-04-26T20:07:00Z">
              <w:r>
                <w:t>Yes</w:t>
              </w:r>
            </w:ins>
          </w:p>
        </w:tc>
      </w:tr>
      <w:tr w:rsidR="007E5D34" w14:paraId="527D1715" w14:textId="77777777" w:rsidTr="007E5D34">
        <w:tblPrEx>
          <w:tblW w:w="0" w:type="auto"/>
          <w:tblPrExChange w:id="52" w:author="YuanY Zhang (张园园)" w:date="2024-04-26T17:59:00Z">
            <w:tblPrEx>
              <w:tblW w:w="0" w:type="auto"/>
            </w:tblPrEx>
          </w:tblPrExChange>
        </w:tblPrEx>
        <w:trPr>
          <w:ins w:id="53"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4"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2645B3">
            <w:pPr>
              <w:rPr>
                <w:ins w:id="55" w:author="YuanY Zhang (张园园)" w:date="2024-04-26T20:07:00Z"/>
              </w:rPr>
            </w:pPr>
            <w:r>
              <w:t>vivo</w:t>
            </w:r>
          </w:p>
        </w:tc>
        <w:tc>
          <w:tcPr>
            <w:tcW w:w="7178" w:type="dxa"/>
            <w:tcBorders>
              <w:top w:val="single" w:sz="4" w:space="0" w:color="auto"/>
              <w:left w:val="single" w:sz="4" w:space="0" w:color="auto"/>
              <w:bottom w:val="single" w:sz="4" w:space="0" w:color="auto"/>
              <w:right w:val="single" w:sz="4" w:space="0" w:color="auto"/>
            </w:tcBorders>
            <w:tcPrChange w:id="56"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2645B3">
            <w:pPr>
              <w:rPr>
                <w:ins w:id="57" w:author="YuanY Zhang (张园园)" w:date="2024-04-26T20:07:00Z"/>
              </w:rPr>
            </w:pPr>
            <w:r>
              <w:t>Yes</w:t>
            </w:r>
          </w:p>
        </w:tc>
      </w:tr>
      <w:tr w:rsidR="007E5D34" w14:paraId="527D1718" w14:textId="77777777" w:rsidTr="007E5D34">
        <w:tblPrEx>
          <w:tblW w:w="0" w:type="auto"/>
          <w:tblPrExChange w:id="58" w:author="YuanY Zhang (张园园)" w:date="2024-04-26T17:59:00Z">
            <w:tblPrEx>
              <w:tblW w:w="0" w:type="auto"/>
            </w:tblPrEx>
          </w:tblPrExChange>
        </w:tblPrEx>
        <w:trPr>
          <w:ins w:id="59"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0"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2645B3">
            <w:pPr>
              <w:rPr>
                <w:ins w:id="61" w:author="YuanY Zhang (张园园)" w:date="2024-04-26T20:07: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2"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2645B3">
            <w:pPr>
              <w:rPr>
                <w:ins w:id="63" w:author="YuanY Zhang (张园园)" w:date="2024-04-26T20:07:00Z"/>
              </w:rPr>
            </w:pPr>
            <w:r>
              <w:rPr>
                <w:rFonts w:hint="eastAsia"/>
              </w:rPr>
              <w:t>Yes</w:t>
            </w:r>
          </w:p>
        </w:tc>
      </w:tr>
      <w:tr w:rsidR="007E5D34" w14:paraId="527D1720" w14:textId="77777777" w:rsidTr="007E5D34">
        <w:tblPrEx>
          <w:tblW w:w="0" w:type="auto"/>
          <w:tblPrExChange w:id="64" w:author="YuanY Zhang (张园园)" w:date="2024-04-26T17:59:00Z">
            <w:tblPrEx>
              <w:tblW w:w="0" w:type="auto"/>
            </w:tblPrEx>
          </w:tblPrExChange>
        </w:tblPrEx>
        <w:trPr>
          <w:ins w:id="65"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6"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2645B3">
            <w:pPr>
              <w:rPr>
                <w:ins w:id="67" w:author="YuanY Zhang (张园园)" w:date="2024-04-26T20:07: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Change w:id="68"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2645B3">
            <w:r>
              <w:t>[Huawei2, HiSilicon]</w:t>
            </w:r>
          </w:p>
          <w:p w14:paraId="527D171B" w14:textId="77777777" w:rsidR="007E5D34" w:rsidRDefault="004C49F3" w:rsidP="002645B3">
            <w:r>
              <w:t>Yes, it is also our understanding that the server inside MNO should be seen as a MNO-owned server, and in this case, we think the collected data is also owned by the MNO. But companies may have different understanding on this aspect.</w:t>
            </w:r>
          </w:p>
          <w:p w14:paraId="527D171C" w14:textId="77777777" w:rsidR="007E5D34" w:rsidRDefault="004C49F3" w:rsidP="002645B3">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2645B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1E" w14:textId="77777777" w:rsidR="007E5D34" w:rsidRDefault="004C49F3" w:rsidP="002645B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1F" w14:textId="77777777" w:rsidR="007E5D34" w:rsidRDefault="007E5D34" w:rsidP="002645B3">
            <w:pPr>
              <w:rPr>
                <w:ins w:id="69" w:author="YuanY Zhang (张园园)" w:date="2024-04-26T20:07:00Z"/>
              </w:rPr>
            </w:pPr>
          </w:p>
        </w:tc>
      </w:tr>
      <w:tr w:rsidR="007E5D34" w14:paraId="527D1723" w14:textId="77777777" w:rsidTr="007E5D34">
        <w:tblPrEx>
          <w:tblW w:w="0" w:type="auto"/>
          <w:tblPrExChange w:id="70" w:author="YuanY Zhang (张园园)" w:date="2024-04-26T17:59:00Z">
            <w:tblPrEx>
              <w:tblW w:w="0" w:type="auto"/>
            </w:tblPrEx>
          </w:tblPrExChange>
        </w:tblPrEx>
        <w:trPr>
          <w:ins w:id="71"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2"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2645B3">
            <w:pPr>
              <w:rPr>
                <w:ins w:id="73" w:author="YuanY Zhang (张园园)" w:date="2024-04-26T20:07:00Z"/>
              </w:rPr>
            </w:pPr>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Change w:id="74"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2645B3">
            <w:pPr>
              <w:rPr>
                <w:ins w:id="75" w:author="YuanY Zhang (张园园)" w:date="2024-04-26T20:07:00Z"/>
              </w:rPr>
            </w:pPr>
            <w:r>
              <w:rPr>
                <w:rFonts w:hint="eastAsia"/>
              </w:rPr>
              <w:t>Y</w:t>
            </w:r>
            <w:r>
              <w:t>es</w:t>
            </w:r>
          </w:p>
        </w:tc>
      </w:tr>
      <w:tr w:rsidR="007E5D34" w14:paraId="527D1726" w14:textId="77777777" w:rsidTr="007E5D34">
        <w:tblPrEx>
          <w:tblW w:w="0" w:type="auto"/>
          <w:tblPrExChange w:id="76" w:author="YuanY Zhang (张园园)" w:date="2024-04-26T17:59:00Z">
            <w:tblPrEx>
              <w:tblW w:w="0" w:type="auto"/>
            </w:tblPrEx>
          </w:tblPrExChange>
        </w:tblPrEx>
        <w:trPr>
          <w:ins w:id="77"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8"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2645B3">
            <w:pPr>
              <w:rPr>
                <w:ins w:id="79" w:author="YuanY Zhang (张园园)" w:date="2024-04-26T20:07: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80"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2645B3">
            <w:pPr>
              <w:rPr>
                <w:ins w:id="81" w:author="YuanY Zhang (张园园)" w:date="2024-04-26T20:07:00Z"/>
              </w:rPr>
            </w:pPr>
            <w:r>
              <w:rPr>
                <w:rFonts w:hint="eastAsia"/>
              </w:rPr>
              <w:t>T</w:t>
            </w:r>
            <w:r>
              <w:t xml:space="preserve">he ownership shall be MNO ,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2645B3">
            <w:r>
              <w:t>Yes for first part with comments:</w:t>
            </w:r>
          </w:p>
          <w:p w14:paraId="527D1729" w14:textId="77777777" w:rsidR="007E5D34" w:rsidRDefault="004C49F3" w:rsidP="002645B3">
            <w:r>
              <w:t>We agree that “</w:t>
            </w:r>
            <w:ins w:id="82" w:author="YuanY Zhang (张园园)" w:date="2024-04-26T20:07:00Z">
              <w:r>
                <w:rPr>
                  <w:rFonts w:asciiTheme="minorHAnsi" w:hAnsiTheme="minorHAnsi"/>
                  <w:color w:val="auto"/>
                  <w:rPrChange w:id="83" w:author="Unknown" w:date="2024-04-26T17:59:00Z">
                    <w:rPr>
                      <w:rFonts w:ascii="Segoe UI" w:hAnsi="Segoe UI" w:cs="Segoe UI"/>
                      <w:color w:val="D1D5DB"/>
                      <w:shd w:val="clear" w:color="auto" w:fill="444654"/>
                    </w:rPr>
                  </w:rPrChange>
                </w:rPr>
                <w:t xml:space="preserve">a server </w:t>
              </w:r>
              <w:r>
                <w:t>located</w:t>
              </w:r>
              <w:r>
                <w:rPr>
                  <w:rFonts w:asciiTheme="minorHAnsi" w:hAnsiTheme="minorHAnsi"/>
                  <w:color w:val="auto"/>
                  <w:rPrChange w:id="84"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2645B3">
            <w:pPr>
              <w:pStyle w:val="ListParagraph"/>
              <w:numPr>
                <w:ilvl w:val="0"/>
                <w:numId w:val="9"/>
              </w:numPr>
              <w:ind w:firstLineChars="0"/>
            </w:pPr>
            <w:r>
              <w:t xml:space="preserve">The case "the UE vendor renting server space from the MNO" </w:t>
            </w:r>
          </w:p>
          <w:p w14:paraId="527D172B" w14:textId="77777777" w:rsidR="007E5D34" w:rsidRDefault="004C49F3" w:rsidP="002645B3">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27D172C" w14:textId="77777777" w:rsidR="007E5D34" w:rsidRDefault="004C49F3" w:rsidP="002645B3">
            <w:pPr>
              <w:pStyle w:val="ListParagraph"/>
              <w:numPr>
                <w:ilvl w:val="0"/>
                <w:numId w:val="9"/>
              </w:numPr>
              <w:ind w:firstLineChars="0"/>
            </w:pPr>
            <w:r>
              <w:t xml:space="preserve"> The case "the MNO buying a server from the UE vendor and setting it up within their own network " </w:t>
            </w:r>
          </w:p>
          <w:p w14:paraId="527D172D" w14:textId="77777777" w:rsidR="007E5D34" w:rsidRDefault="004C49F3" w:rsidP="002645B3">
            <w:r>
              <w:t>In this case, we think if UE privacy exposure, it should be MNO to take the responsibility of exposure.</w:t>
            </w:r>
          </w:p>
          <w:p w14:paraId="527D172E" w14:textId="77777777" w:rsidR="007E5D34" w:rsidRDefault="007E5D34" w:rsidP="002645B3"/>
          <w:p w14:paraId="527D172F" w14:textId="77777777" w:rsidR="007E5D34" w:rsidRDefault="004C49F3" w:rsidP="002645B3">
            <w:pPr>
              <w:rPr>
                <w:b/>
                <w:sz w:val="20"/>
                <w:szCs w:val="20"/>
              </w:rPr>
            </w:pPr>
            <w:r>
              <w:t>On 2</w:t>
            </w:r>
            <w:r>
              <w:rPr>
                <w:vertAlign w:val="superscript"/>
              </w:rPr>
              <w:t>nd</w:t>
            </w:r>
            <w:r>
              <w:t xml:space="preserve"> half: “</w:t>
            </w:r>
            <w:ins w:id="85" w:author="YuanY Zhang (张园园)" w:date="2024-04-26T20:07:00Z">
              <w:r>
                <w:rPr>
                  <w:rFonts w:asciiTheme="minorHAnsi" w:hAnsiTheme="minorHAnsi"/>
                  <w:color w:val="auto"/>
                  <w:rPrChange w:id="86" w:author="Unknown" w:date="2024-04-26T17:59:00Z">
                    <w:rPr>
                      <w:rFonts w:ascii="Segoe UI" w:hAnsi="Segoe UI" w:cs="Segoe UI"/>
                      <w:color w:val="D1D5DB"/>
                      <w:shd w:val="clear" w:color="auto" w:fill="444654"/>
                    </w:rPr>
                  </w:rPrChange>
                </w:rPr>
                <w:t>whereas one located outside is not under MNO ownership</w:t>
              </w:r>
            </w:ins>
            <w:r>
              <w:t xml:space="preserve">”, it is </w:t>
            </w:r>
            <w:r>
              <w:lastRenderedPageBreak/>
              <w:t>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2645B3">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2645B3">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2645B3">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2645B3">
            <w:pPr>
              <w:pStyle w:val="ListParagraph"/>
              <w:numPr>
                <w:ilvl w:val="0"/>
                <w:numId w:val="10"/>
              </w:numPr>
              <w:ind w:firstLineChars="0"/>
            </w:pPr>
            <w:r>
              <w:rPr>
                <w:b/>
              </w:rPr>
              <w:t>Interpretation#1</w:t>
            </w:r>
            <w:r>
              <w:t>: MNO owns and/or manages the server and has access to its content</w:t>
            </w:r>
          </w:p>
          <w:p w14:paraId="527D1737" w14:textId="77777777" w:rsidR="007E5D34" w:rsidRDefault="004C49F3" w:rsidP="002645B3">
            <w:pPr>
              <w:pStyle w:val="ListParagraph"/>
              <w:numPr>
                <w:ilvl w:val="0"/>
                <w:numId w:val="10"/>
              </w:numPr>
              <w:ind w:firstLineChars="0"/>
            </w:pPr>
            <w:r>
              <w:rPr>
                <w:b/>
              </w:rPr>
              <w:t>Interpretation#2:</w:t>
            </w:r>
            <w:r>
              <w:t xml:space="preserve"> MNO owns and/or manages the server but does not have access to its content</w:t>
            </w:r>
          </w:p>
          <w:p w14:paraId="527D1738" w14:textId="77777777" w:rsidR="007E5D34" w:rsidRDefault="004C49F3" w:rsidP="002645B3">
            <w:pPr>
              <w:pStyle w:val="ListParagraph"/>
              <w:numPr>
                <w:ilvl w:val="0"/>
                <w:numId w:val="10"/>
              </w:numPr>
              <w:ind w:firstLineChars="0"/>
              <w:rPr>
                <w:b/>
              </w:rPr>
            </w:pPr>
            <w:r>
              <w:rPr>
                <w:b/>
              </w:rPr>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2645B3">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2645B3"/>
          <w:p w14:paraId="527D173D" w14:textId="77777777" w:rsidR="007E5D34" w:rsidRDefault="004C49F3" w:rsidP="002645B3">
            <w:r>
              <w:t>Furthermore, we are wondering about the scope of the discussion.</w:t>
            </w:r>
          </w:p>
          <w:p w14:paraId="527D173E" w14:textId="77777777" w:rsidR="007E5D34" w:rsidRDefault="004C49F3" w:rsidP="002645B3">
            <w:r>
              <w:t xml:space="preserve">If the scope is about controllability: </w:t>
            </w:r>
          </w:p>
          <w:p w14:paraId="527D173F" w14:textId="77777777" w:rsidR="007E5D34" w:rsidRDefault="004C49F3" w:rsidP="002645B3">
            <w:r>
              <w:t>For solutions 1b, 2, and 3, irrespective of whether the server is within/outside the MNO network, the data collection procedure is controlled by the MNO.</w:t>
            </w:r>
          </w:p>
          <w:p w14:paraId="527D1740" w14:textId="77777777" w:rsidR="007E5D34" w:rsidRDefault="004C49F3" w:rsidP="002645B3">
            <w:r>
              <w:t xml:space="preserve">If the scope is about visibility: </w:t>
            </w:r>
          </w:p>
          <w:p w14:paraId="527D1741" w14:textId="77777777" w:rsidR="007E5D34" w:rsidRDefault="004C49F3" w:rsidP="002645B3">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2645B3">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2645B3">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2645B3">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2645B3">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2645B3">
            <w:r>
              <w:t>Not sure. In our understanding, even a server owned by 3</w:t>
            </w:r>
            <w:r w:rsidRPr="002B1FA5">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2645B3">
            <w:r>
              <w:t>Therefore, we suggest to clarify the terminology as below:</w:t>
            </w:r>
          </w:p>
          <w:p w14:paraId="24901769" w14:textId="713114D3" w:rsidR="00816EA2" w:rsidRDefault="00816EA2" w:rsidP="002645B3">
            <w:pPr>
              <w:rPr>
                <w:bCs/>
              </w:rPr>
            </w:pPr>
            <w:r>
              <w:t xml:space="preserve">MNO owned the responsibility for data collection (e.g. to adhering </w:t>
            </w:r>
            <w:r w:rsidRPr="00AE6B75">
              <w:t>the privacy laws, regulations, etc</w:t>
            </w:r>
            <w:r>
              <w:t>)</w:t>
            </w:r>
            <w:r w:rsidRPr="00AE6B75">
              <w:t xml:space="preserve"> </w:t>
            </w:r>
            <w:r>
              <w:t>to t</w:t>
            </w:r>
            <w:r w:rsidRPr="00AE6B75">
              <w:t xml:space="preserve">he server </w:t>
            </w:r>
            <w:r>
              <w:t>within MNO network</w:t>
            </w:r>
            <w:r w:rsidRPr="00AE6B75">
              <w:t xml:space="preserve"> </w:t>
            </w:r>
            <w:r>
              <w:t xml:space="preserve">or the server using MNO </w:t>
            </w:r>
            <w:r>
              <w:lastRenderedPageBreak/>
              <w:t>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2645B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2645B3">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2645B3">
            <w:r>
              <w:t>Yes</w:t>
            </w:r>
          </w:p>
        </w:tc>
      </w:tr>
      <w:tr w:rsidR="00697025" w14:paraId="04D8964C" w14:textId="77777777">
        <w:tc>
          <w:tcPr>
            <w:tcW w:w="1838" w:type="dxa"/>
            <w:tcBorders>
              <w:top w:val="single" w:sz="4" w:space="0" w:color="auto"/>
              <w:left w:val="single" w:sz="4" w:space="0" w:color="auto"/>
              <w:bottom w:val="single" w:sz="4" w:space="0" w:color="auto"/>
              <w:right w:val="single" w:sz="4" w:space="0" w:color="auto"/>
            </w:tcBorders>
          </w:tcPr>
          <w:p w14:paraId="5890C3A8" w14:textId="1934E7ED" w:rsidR="00697025" w:rsidRDefault="00697025" w:rsidP="00697025">
            <w:r>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7FE1601E" w14:textId="77777777" w:rsidR="00697025" w:rsidRDefault="00697025" w:rsidP="00697025">
            <w:pPr>
              <w:rPr>
                <w:sz w:val="20"/>
                <w:szCs w:val="20"/>
              </w:rPr>
            </w:pPr>
            <w:r>
              <w:rPr>
                <w:sz w:val="20"/>
                <w:szCs w:val="20"/>
              </w:rPr>
              <w:t>Not sure (maybe not).</w:t>
            </w:r>
          </w:p>
          <w:p w14:paraId="44AEE6C9" w14:textId="0431616D" w:rsidR="00697025" w:rsidRDefault="00697025" w:rsidP="00697025">
            <w:r>
              <w:rPr>
                <w:sz w:val="20"/>
                <w:szCs w:val="20"/>
              </w:rPr>
              <w:t xml:space="preserve">We think the key here is the definition of “ownership”. In the case </w:t>
            </w:r>
            <w:r>
              <w:rPr>
                <w:rFonts w:cs="Times New Roman"/>
                <w:szCs w:val="21"/>
              </w:rPr>
              <w:t>"</w:t>
            </w:r>
            <w:r>
              <w:rPr>
                <w:rFonts w:cs="Times New Roman"/>
                <w:color w:val="FF0000"/>
                <w:szCs w:val="21"/>
              </w:rPr>
              <w:t>the UE vendor renting server space from the MNO</w:t>
            </w:r>
            <w:r>
              <w:rPr>
                <w:rFonts w:cs="Times New Roman"/>
                <w:szCs w:val="21"/>
              </w:rPr>
              <w:t xml:space="preserve">", our understanding aligns with Huawei; the ownership of the server should be the UE vendor (while the MNO should be like a cloud server provider), </w:t>
            </w:r>
            <w:r w:rsidRPr="002069F7">
              <w:rPr>
                <w:rFonts w:cs="Times New Roman"/>
                <w:szCs w:val="21"/>
              </w:rPr>
              <w:t>and the collected data should be also owned by the UE vendor.</w:t>
            </w:r>
            <w:r>
              <w:rPr>
                <w:rFonts w:cs="Times New Roman"/>
                <w:szCs w:val="21"/>
              </w:rPr>
              <w:t xml:space="preserve"> It is like even though I rent the apartment from the landlord, I have ownership of my personal stuff inside the apartment. Note when we talk about ownership here, the collected data (the content) is more important than the device that stores it.</w:t>
            </w:r>
          </w:p>
        </w:tc>
      </w:tr>
    </w:tbl>
    <w:p w14:paraId="527D174A" w14:textId="77777777" w:rsidR="007E5D34" w:rsidRDefault="007E5D34" w:rsidP="002645B3">
      <w:pPr>
        <w:pStyle w:val="BodyText"/>
        <w:rPr>
          <w:ins w:id="87" w:author="YuanY Zhang (张园园)" w:date="2024-04-26T20:07:00Z"/>
        </w:rPr>
      </w:pPr>
    </w:p>
    <w:p w14:paraId="527D174B" w14:textId="77777777" w:rsidR="007E5D34" w:rsidRDefault="007E5D34" w:rsidP="002645B3">
      <w:pPr>
        <w:pStyle w:val="BodyText"/>
      </w:pPr>
    </w:p>
    <w:tbl>
      <w:tblPr>
        <w:tblStyle w:val="TableGrid"/>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2645B3">
            <w:bookmarkStart w:id="88"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2645B3">
            <w:r>
              <w:t>Inside/outside MNO’s network</w:t>
            </w:r>
          </w:p>
        </w:tc>
      </w:tr>
      <w:tr w:rsidR="007E5D34" w14:paraId="527D1751" w14:textId="77777777">
        <w:tc>
          <w:tcPr>
            <w:tcW w:w="1838" w:type="dxa"/>
          </w:tcPr>
          <w:p w14:paraId="527D174F" w14:textId="77777777" w:rsidR="007E5D34" w:rsidRDefault="004C49F3" w:rsidP="002645B3">
            <w:r>
              <w:rPr>
                <w:rFonts w:hint="eastAsia"/>
              </w:rPr>
              <w:t>1</w:t>
            </w:r>
            <w:r>
              <w:t>a</w:t>
            </w:r>
          </w:p>
        </w:tc>
        <w:tc>
          <w:tcPr>
            <w:tcW w:w="7178" w:type="dxa"/>
          </w:tcPr>
          <w:p w14:paraId="527D1750" w14:textId="77777777" w:rsidR="007E5D34" w:rsidRDefault="004C49F3" w:rsidP="002645B3">
            <w:r>
              <w:rPr>
                <w:rFonts w:hint="eastAsia"/>
              </w:rPr>
              <w:t>O</w:t>
            </w:r>
            <w:r>
              <w:t>TT server, i.e., outside MNO’s network</w:t>
            </w:r>
          </w:p>
        </w:tc>
      </w:tr>
      <w:tr w:rsidR="007E5D34" w14:paraId="527D1754" w14:textId="77777777">
        <w:tc>
          <w:tcPr>
            <w:tcW w:w="1838" w:type="dxa"/>
          </w:tcPr>
          <w:p w14:paraId="527D1752" w14:textId="77777777" w:rsidR="007E5D34" w:rsidRDefault="004C49F3" w:rsidP="002645B3">
            <w:r>
              <w:rPr>
                <w:rFonts w:hint="eastAsia"/>
              </w:rPr>
              <w:t>1</w:t>
            </w:r>
            <w:r>
              <w:t>b</w:t>
            </w:r>
          </w:p>
        </w:tc>
        <w:tc>
          <w:tcPr>
            <w:tcW w:w="7178" w:type="dxa"/>
          </w:tcPr>
          <w:p w14:paraId="527D1753" w14:textId="77777777" w:rsidR="007E5D34" w:rsidRDefault="004C49F3" w:rsidP="002645B3">
            <w:bookmarkStart w:id="89" w:name="OLE_LINK104"/>
            <w:r>
              <w:t>Inside/outside MNO’s network</w:t>
            </w:r>
            <w:bookmarkEnd w:id="89"/>
          </w:p>
        </w:tc>
      </w:tr>
      <w:tr w:rsidR="007E5D34" w14:paraId="527D1758" w14:textId="77777777">
        <w:tc>
          <w:tcPr>
            <w:tcW w:w="1838" w:type="dxa"/>
          </w:tcPr>
          <w:p w14:paraId="527D1755" w14:textId="77777777" w:rsidR="007E5D34" w:rsidRDefault="004C49F3" w:rsidP="002645B3">
            <w:r>
              <w:rPr>
                <w:rFonts w:hint="eastAsia"/>
              </w:rPr>
              <w:t>2</w:t>
            </w:r>
          </w:p>
        </w:tc>
        <w:tc>
          <w:tcPr>
            <w:tcW w:w="7178" w:type="dxa"/>
          </w:tcPr>
          <w:p w14:paraId="527D1756" w14:textId="77777777" w:rsidR="007E5D34" w:rsidRDefault="004C49F3" w:rsidP="002645B3">
            <w:r>
              <w:t>Inside/outside MNO’s network</w:t>
            </w:r>
          </w:p>
          <w:p w14:paraId="527D1757" w14:textId="77777777" w:rsidR="007E5D34" w:rsidRDefault="004C49F3" w:rsidP="002645B3">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2645B3">
            <w:r>
              <w:rPr>
                <w:rFonts w:hint="eastAsia"/>
              </w:rPr>
              <w:t>3</w:t>
            </w:r>
          </w:p>
        </w:tc>
        <w:tc>
          <w:tcPr>
            <w:tcW w:w="7178" w:type="dxa"/>
          </w:tcPr>
          <w:p w14:paraId="527D175A" w14:textId="77777777" w:rsidR="007E5D34" w:rsidRDefault="004C49F3" w:rsidP="002645B3">
            <w:r>
              <w:t>Inside/outside MNO’s network</w:t>
            </w:r>
          </w:p>
        </w:tc>
      </w:tr>
    </w:tbl>
    <w:p w14:paraId="527D175C" w14:textId="77777777" w:rsidR="007E5D34" w:rsidRPr="00713342" w:rsidRDefault="004C49F3" w:rsidP="002645B3">
      <w:pPr>
        <w:pStyle w:val="BodyText"/>
      </w:pPr>
      <w:bookmarkStart w:id="90" w:name="OLE_LINK110"/>
      <w:bookmarkEnd w:id="88"/>
      <w:r w:rsidRPr="00713342">
        <w:t xml:space="preserve">Q2.1: </w:t>
      </w:r>
      <w:bookmarkStart w:id="91" w:name="OLE_LINK108"/>
      <w:r w:rsidRPr="00713342">
        <w:t>Do companies agree that for solution 1a the server for UE-side data collection is outside of MNO’s network and is therefore classified as an OTT server?</w:t>
      </w:r>
      <w:bookmarkEnd w:id="91"/>
      <w:r w:rsidRPr="00713342">
        <w:t xml:space="preserve"> </w:t>
      </w:r>
    </w:p>
    <w:tbl>
      <w:tblPr>
        <w:tblStyle w:val="TableGrid"/>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2645B3">
            <w:bookmarkStart w:id="92" w:name="OLE_LINK112"/>
            <w:bookmarkEnd w:id="90"/>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2645B3">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2645B3">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2645B3">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2645B3">
            <w:r>
              <w:t>Yes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2645B3">
            <w:r>
              <w:t>Yes. We would also like to know if the following figure, an excerpt from TS26.531, Figure 4.2-1 is the intended representation of solution 1a.</w:t>
            </w:r>
          </w:p>
          <w:p w14:paraId="527D176B" w14:textId="77777777" w:rsidR="007E5D34" w:rsidRDefault="00683A8E" w:rsidP="002645B3">
            <w:r>
              <w:rPr>
                <w:noProof/>
              </w:rPr>
              <w:object w:dxaOrig="6480" w:dyaOrig="954" w14:anchorId="527D1E46">
                <v:shape id="_x0000_i1025" type="#_x0000_t75" alt="" style="width:324.5pt;height:47.5pt;mso-width-percent:0;mso-height-percent:0;mso-width-percent:0;mso-height-percent:0" o:ole="">
                  <v:imagedata r:id="rId21" o:title=""/>
                </v:shape>
                <o:OLEObject Type="Embed" ProgID="PBrush" ShapeID="_x0000_i1025" DrawAspect="Content" ObjectID="_1776005186" r:id="rId22"/>
              </w:object>
            </w:r>
          </w:p>
          <w:p w14:paraId="527D176C" w14:textId="77777777" w:rsidR="007E5D34" w:rsidRDefault="004C49F3" w:rsidP="002645B3">
            <w:r>
              <w:t>Additionally, the following note is provided in the same specification: “NOTE 5: Interactions at reference point R8 are beyond the scope of 3GPP standardisation.”</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2645B3">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2645B3">
            <w:pPr>
              <w:rPr>
                <w:sz w:val="20"/>
                <w:szCs w:val="20"/>
              </w:rPr>
            </w:pPr>
            <w:bookmarkStart w:id="93" w:name="OLE_LINK113"/>
            <w:bookmarkEnd w:id="92"/>
            <w:r>
              <w:t>Huawei, HiSilicon</w:t>
            </w:r>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2645B3">
            <w:r>
              <w:rPr>
                <w:rFonts w:hint="eastAsia"/>
              </w:rPr>
              <w:t>Y</w:t>
            </w:r>
            <w:r>
              <w:t>es with comments.</w:t>
            </w:r>
          </w:p>
          <w:p w14:paraId="527D1773" w14:textId="77777777" w:rsidR="007E5D34" w:rsidRDefault="004C49F3" w:rsidP="002645B3">
            <w:r>
              <w:rPr>
                <w:rFonts w:hint="eastAsia"/>
              </w:rPr>
              <w:t>T</w:t>
            </w:r>
            <w:r>
              <w:t>he wording could be improved, i.e. suggest to use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2645B3">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2645B3">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2645B3">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2645B3">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2645B3">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2645B3">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2645B3">
            <w:r>
              <w:t>Not necessarily (see comment)</w:t>
            </w:r>
          </w:p>
          <w:p w14:paraId="527D1786" w14:textId="77777777" w:rsidR="007E5D34" w:rsidRDefault="007E5D34" w:rsidP="002645B3"/>
          <w:p w14:paraId="527D1787" w14:textId="77777777" w:rsidR="007E5D34" w:rsidRDefault="004C49F3" w:rsidP="002645B3">
            <w:pPr>
              <w:pStyle w:val="ListParagraph"/>
              <w:numPr>
                <w:ilvl w:val="0"/>
                <w:numId w:val="11"/>
              </w:numPr>
              <w:ind w:firstLineChars="0"/>
            </w:pPr>
            <w:r>
              <w:t>According to TR 38.843 (7.2.1.3.2 Data collection for UE-side model training), all solutions (1a, 1b, 2, and 3) transfer the UE data to the OTT server.</w:t>
            </w:r>
          </w:p>
          <w:p w14:paraId="527D1788" w14:textId="77777777" w:rsidR="007E5D34" w:rsidRDefault="004C49F3" w:rsidP="002645B3">
            <w:pPr>
              <w:pStyle w:val="ListParagraph"/>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2645B3">
            <w:pPr>
              <w:pStyle w:val="ListParagraph"/>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2645B3"/>
          <w:p w14:paraId="527D178B" w14:textId="77777777" w:rsidR="007E5D34" w:rsidRDefault="007E5D34" w:rsidP="002645B3"/>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2645B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2645B3">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2645B3">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2645B3">
            <w:r>
              <w:t>Yes, with comments.</w:t>
            </w:r>
          </w:p>
          <w:p w14:paraId="527D1795" w14:textId="77777777" w:rsidR="007E5D34" w:rsidRDefault="004C49F3" w:rsidP="002645B3">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2645B3">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2645B3">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2645B3">
            <w:r>
              <w:t>Yes, Agree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2645B3">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2645B3">
            <w:r>
              <w:t>Yes</w:t>
            </w:r>
          </w:p>
        </w:tc>
      </w:tr>
      <w:tr w:rsidR="004F113E" w:rsidRPr="004F113E" w14:paraId="783BF9D6" w14:textId="77777777">
        <w:tc>
          <w:tcPr>
            <w:tcW w:w="1838" w:type="dxa"/>
            <w:tcBorders>
              <w:top w:val="single" w:sz="4" w:space="0" w:color="auto"/>
              <w:left w:val="single" w:sz="4" w:space="0" w:color="auto"/>
              <w:bottom w:val="single" w:sz="4" w:space="0" w:color="auto"/>
              <w:right w:val="single" w:sz="4" w:space="0" w:color="auto"/>
            </w:tcBorders>
          </w:tcPr>
          <w:p w14:paraId="44FABCB6" w14:textId="3C6E2C5A" w:rsidR="004F113E" w:rsidRPr="004F113E" w:rsidRDefault="004F113E" w:rsidP="004F113E">
            <w:r w:rsidRPr="004F113E">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622673F9" w14:textId="55502042" w:rsidR="004F113E" w:rsidRPr="004F113E" w:rsidRDefault="004F113E" w:rsidP="004F113E">
            <w:r w:rsidRPr="004F113E">
              <w:rPr>
                <w:sz w:val="20"/>
                <w:szCs w:val="20"/>
              </w:rPr>
              <w:t>Yes.</w:t>
            </w:r>
          </w:p>
        </w:tc>
      </w:tr>
    </w:tbl>
    <w:p w14:paraId="527D179A" w14:textId="77777777" w:rsidR="007E5D34" w:rsidRPr="00713342" w:rsidRDefault="004C49F3" w:rsidP="002645B3">
      <w:pPr>
        <w:pStyle w:val="BodyText"/>
      </w:pPr>
      <w:r w:rsidRPr="00713342">
        <w:t xml:space="preserve">Q2.2: </w:t>
      </w:r>
      <w:bookmarkStart w:id="94" w:name="OLE_LINK111"/>
      <w:r w:rsidRPr="00713342">
        <w:t>Do companies agree that for solutions 1b, 2 and 3, the server for UE-side data collection can be either inside or outside MNO’s network?</w:t>
      </w:r>
      <w:bookmarkEnd w:id="94"/>
    </w:p>
    <w:tbl>
      <w:tblPr>
        <w:tblStyle w:val="TableGrid"/>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2645B3">
            <w:bookmarkStart w:id="95" w:name="OLE_LINK114"/>
            <w:bookmarkEnd w:id="9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2645B3">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2645B3">
            <w:r>
              <w:t xml:space="preserve">Solution 2, Yes. But, </w:t>
            </w:r>
          </w:p>
          <w:p w14:paraId="527D17A0" w14:textId="77777777" w:rsidR="007E5D34" w:rsidRDefault="004C49F3" w:rsidP="002645B3">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2645B3">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2645B3">
            <w:r>
              <w:t>No for solution 1b, Yes for solution 2 with comments, not sure for solution 3.</w:t>
            </w:r>
          </w:p>
          <w:p w14:paraId="527D17A5" w14:textId="77777777" w:rsidR="007E5D34" w:rsidRDefault="007E5D34" w:rsidP="002645B3"/>
          <w:p w14:paraId="527D17A6" w14:textId="77777777" w:rsidR="007E5D34" w:rsidRDefault="004C49F3" w:rsidP="002645B3">
            <w:r>
              <w:t xml:space="preserve">On solution 1b, we are not sure how the server can be inside MNO’s network. As we commented in Q1, we think two solutions can be: </w:t>
            </w:r>
          </w:p>
          <w:p w14:paraId="527D17A7" w14:textId="77777777" w:rsidR="007E5D34" w:rsidRDefault="004C49F3" w:rsidP="002645B3">
            <w:pPr>
              <w:pStyle w:val="ListParagraph"/>
              <w:numPr>
                <w:ilvl w:val="0"/>
                <w:numId w:val="12"/>
              </w:numPr>
              <w:ind w:firstLineChars="0"/>
            </w:pPr>
            <w:r>
              <w:t>a) UE vendor can deploy its owned server in MNO network or</w:t>
            </w:r>
          </w:p>
          <w:p w14:paraId="527D17A8" w14:textId="77777777" w:rsidR="007E5D34" w:rsidRDefault="004C49F3" w:rsidP="002645B3">
            <w:pPr>
              <w:pStyle w:val="ListParagraph"/>
              <w:numPr>
                <w:ilvl w:val="1"/>
                <w:numId w:val="12"/>
              </w:numPr>
              <w:ind w:firstLineChars="0"/>
            </w:pPr>
            <w:r>
              <w:t xml:space="preserve">In this case, which Network entity UE vendor can deploy its server (e.g. in CN or RAN)?   </w:t>
            </w:r>
          </w:p>
          <w:p w14:paraId="527D17A9" w14:textId="77777777" w:rsidR="007E5D34" w:rsidRDefault="004C49F3" w:rsidP="002645B3">
            <w:pPr>
              <w:pStyle w:val="ListParagraph"/>
              <w:numPr>
                <w:ilvl w:val="0"/>
                <w:numId w:val="12"/>
              </w:numPr>
              <w:ind w:firstLineChars="0"/>
            </w:pPr>
            <w:r>
              <w:t>b) MNO deploy some servers (i.e. owned by MNO) which are rent to UE vendor for data collection?</w:t>
            </w:r>
          </w:p>
          <w:p w14:paraId="527D17AA" w14:textId="77777777" w:rsidR="007E5D34" w:rsidRDefault="004C49F3" w:rsidP="002645B3">
            <w:r>
              <w:t xml:space="preserve">Note that in case of understanding a), it may have 3GPP impact and cross-WG </w:t>
            </w:r>
            <w:r>
              <w:lastRenderedPageBreak/>
              <w:t xml:space="preserve">impact. Thus, RAN2 should make it clear. Before this issue is concluded, we think “inside” should be precluded from solution 1b). </w:t>
            </w:r>
          </w:p>
          <w:p w14:paraId="527D17AB" w14:textId="77777777" w:rsidR="007E5D34" w:rsidRDefault="007E5D34" w:rsidP="002645B3"/>
          <w:p w14:paraId="527D17AC" w14:textId="77777777" w:rsidR="007E5D34" w:rsidRDefault="004C49F3" w:rsidP="002645B3">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27D17AD" w14:textId="77777777" w:rsidR="007E5D34" w:rsidRDefault="004C49F3" w:rsidP="002645B3">
            <w:bookmarkStart w:id="96" w:name="OLE_LINK44"/>
            <w:bookmarkStart w:id="97" w:name="OLE_LINK76"/>
            <w:r>
              <w:t>[Rapp1]</w:t>
            </w:r>
            <w:bookmarkEnd w:id="96"/>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7"/>
          </w:p>
          <w:p w14:paraId="527D17AE" w14:textId="77777777" w:rsidR="007E5D34" w:rsidRDefault="004C49F3" w:rsidP="002645B3">
            <w:r>
              <w:t xml:space="preserve">[Apple] Thanks. I think the confusion is because NWDAF can perform training. We have same view: it’s just an intermedium entity for further data forwarding. </w:t>
            </w:r>
          </w:p>
          <w:p w14:paraId="527D17AF" w14:textId="77777777" w:rsidR="007E5D34" w:rsidRDefault="007E5D34" w:rsidP="002645B3"/>
          <w:p w14:paraId="527D17B0" w14:textId="77777777" w:rsidR="007E5D34" w:rsidRDefault="004C49F3" w:rsidP="002645B3">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rsidP="002645B3">
            <w:r>
              <w:t xml:space="preserve">[Rapp1] Please check my example provided below in Mediatek’s comment   </w:t>
            </w:r>
          </w:p>
          <w:p w14:paraId="527D17B2" w14:textId="77777777" w:rsidR="007E5D34" w:rsidRDefault="004C49F3" w:rsidP="002645B3">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2645B3">
            <w:r>
              <w:t>No.</w:t>
            </w:r>
          </w:p>
          <w:p w14:paraId="527D17B6" w14:textId="77777777" w:rsidR="007E5D34" w:rsidRDefault="004C49F3" w:rsidP="002645B3">
            <w:r>
              <w:t>From our understanding, the server for UE-side collected data on options 1a, 2 and 3 are inside the MNO and the ownership is for the MNO.</w:t>
            </w:r>
          </w:p>
          <w:p w14:paraId="527D17B7" w14:textId="77777777" w:rsidR="007E5D34" w:rsidRDefault="004C49F3" w:rsidP="002645B3">
            <w: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2645B3">
            <w: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2645B3">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2645B3">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2645B3">
            <w:bookmarkStart w:id="98" w:name="OLE_LINK121"/>
            <w:bookmarkEnd w:id="95"/>
            <w:r>
              <w:t>Huawei, HiSilicon</w:t>
            </w:r>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2645B3">
            <w:r>
              <w:rPr>
                <w:rFonts w:hint="eastAsia"/>
              </w:rPr>
              <w:t>N</w:t>
            </w:r>
            <w:r>
              <w:t>o.</w:t>
            </w:r>
          </w:p>
          <w:p w14:paraId="527D17C1" w14:textId="77777777" w:rsidR="007E5D34" w:rsidRDefault="004C49F3" w:rsidP="002645B3">
            <w:r>
              <w:rPr>
                <w:rFonts w:hint="eastAsia"/>
              </w:rPr>
              <w:t>F</w:t>
            </w:r>
            <w:r>
              <w:t>irstly, we have the same comments as for Q1, and we would like to confirm our understanding as below.</w:t>
            </w:r>
          </w:p>
          <w:p w14:paraId="527D17C2" w14:textId="77777777" w:rsidR="007E5D34" w:rsidRDefault="004C49F3" w:rsidP="002645B3">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2645B3">
            <w:r>
              <w:t>[Rapp1]</w:t>
            </w:r>
            <w:bookmarkStart w:id="99" w:name="OLE_LINK47"/>
            <w:r>
              <w:t xml:space="preserve"> Regardless of the server's location, whether within or outside the MNO's network, </w:t>
            </w:r>
            <w:bookmarkStart w:id="100" w:name="OLE_LINK49"/>
            <w:r>
              <w:t>t</w:t>
            </w:r>
            <w:bookmarkStart w:id="101" w:name="OLE_LINK50"/>
            <w:r>
              <w:t xml:space="preserve">he interface connecting the server to entities within the MNO may either be standardized or non-standardized </w:t>
            </w:r>
            <w:bookmarkEnd w:id="100"/>
            <w:r>
              <w:t>interface</w:t>
            </w:r>
            <w:bookmarkEnd w:id="101"/>
            <w:r>
              <w:t xml:space="preserve">. I believe that assessing the implications on specifications solely from a RAN2 perspective is challenging. My </w:t>
            </w:r>
            <w:r>
              <w:lastRenderedPageBreak/>
              <w:t xml:space="preserve">suggestion is that </w:t>
            </w:r>
            <w:bookmarkStart w:id="102" w:name="OLE_LINK51"/>
            <w:r>
              <w:t xml:space="preserve">we delve into the solutions' details as thoroughly as possible from the RAN2 standpoint and then engage other WGs to assess the impacts on specifications. </w:t>
            </w:r>
            <w:bookmarkEnd w:id="102"/>
            <w:r>
              <w:t>We should pose the question once we have a clearer understanding of each solution's specifics.</w:t>
            </w:r>
            <w:bookmarkEnd w:id="99"/>
            <w:r>
              <w:t xml:space="preserve"> </w:t>
            </w:r>
          </w:p>
          <w:p w14:paraId="527D17C4" w14:textId="77777777" w:rsidR="007E5D34" w:rsidRDefault="004C49F3" w:rsidP="002645B3">
            <w:r>
              <w:rPr>
                <w:b/>
                <w:color w:val="0000FF"/>
              </w:rPr>
              <w:t xml:space="preserve">[Huawei2, HiSilicon] </w:t>
            </w:r>
            <w:r>
              <w:t>We do not quite understand the above responses. We still have some reservations about them, but we can move on to other questions first.</w:t>
            </w:r>
          </w:p>
          <w:p w14:paraId="527D17C5" w14:textId="77777777" w:rsidR="007E5D34" w:rsidRDefault="007E5D34" w:rsidP="002645B3"/>
          <w:p w14:paraId="527D17C6" w14:textId="77777777" w:rsidR="007E5D34" w:rsidRDefault="004C49F3" w:rsidP="002645B3">
            <w:r>
              <w:rPr>
                <w:rFonts w:hint="eastAsia"/>
              </w:rPr>
              <w:t>S</w:t>
            </w:r>
            <w:r>
              <w:t>econdly, we suggest to clarify the impacts if UE server is deployed inside MNO, and also to clarify differences between inside and outside MNO from a standard point of view.</w:t>
            </w:r>
          </w:p>
          <w:p w14:paraId="527D17C7" w14:textId="77777777" w:rsidR="007E5D34" w:rsidRDefault="004C49F3" w:rsidP="002645B3">
            <w:r>
              <w:t>Thirdly, we suggest to clarify the following: if the training data (from UE side) is transferred to a UE-side server inside MNO, does it mean that MNO can directly use the data for training purpose?</w:t>
            </w:r>
          </w:p>
          <w:p w14:paraId="527D17C8" w14:textId="77777777" w:rsidR="007E5D34" w:rsidRDefault="004C49F3" w:rsidP="002645B3">
            <w: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rsidP="002645B3">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527D17CA" w14:textId="77777777" w:rsidR="007E5D34" w:rsidRDefault="004C49F3" w:rsidP="002645B3">
            <w:r>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2645B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CC" w14:textId="77777777" w:rsidR="007E5D34" w:rsidRDefault="004C49F3" w:rsidP="002645B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CD" w14:textId="77777777" w:rsidR="007E5D34" w:rsidRDefault="007E5D34" w:rsidP="002645B3"/>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2645B3">
            <w:r>
              <w:rPr>
                <w:rFonts w:hint="eastAsia"/>
              </w:rPr>
              <w:t>Y</w:t>
            </w:r>
            <w:r>
              <w:t xml:space="preserve">es for </w:t>
            </w:r>
            <w:bookmarkStart w:id="103" w:name="OLE_LINK2"/>
            <w:r>
              <w:t>solution 2 and solution 3</w:t>
            </w:r>
            <w:bookmarkEnd w:id="103"/>
            <w:r>
              <w:t>, some concern for solution 1b.</w:t>
            </w:r>
          </w:p>
          <w:p w14:paraId="527D17D1" w14:textId="77777777" w:rsidR="007E5D34" w:rsidRDefault="004C49F3" w:rsidP="002645B3">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2645B3">
            <w:r>
              <w:rPr>
                <w:rFonts w:hint="eastAsia"/>
              </w:rPr>
              <w:t>W</w:t>
            </w:r>
            <w:r>
              <w:t xml:space="preserve">hen it comes to solution 1b, we understand that usually unspecified data type </w:t>
            </w:r>
            <w:r>
              <w:lastRenderedPageBreak/>
              <w:t>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2645B3">
            <w:r>
              <w:t xml:space="preserve">Yes. </w:t>
            </w:r>
          </w:p>
          <w:p w14:paraId="527D17D6" w14:textId="77777777" w:rsidR="007E5D34" w:rsidRDefault="004C49F3" w:rsidP="002645B3">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2645B3">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2645B3">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2645B3">
            <w:r>
              <w:rPr>
                <w:rFonts w:hint="eastAsia"/>
              </w:rPr>
              <w:t>T</w:t>
            </w:r>
            <w:r>
              <w:t xml:space="preserve">he boundary between inside and outside MNO’s network should be further clarified. Besides, inside or outside MNO’s network is up to SA. </w:t>
            </w:r>
          </w:p>
          <w:p w14:paraId="527D17DC" w14:textId="77777777" w:rsidR="007E5D34" w:rsidRDefault="004C49F3" w:rsidP="002645B3">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2645B3">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2645B3">
            <w:r>
              <w:rPr>
                <w:sz w:val="20"/>
                <w:szCs w:val="20"/>
              </w:rPr>
              <w:t xml:space="preserve">Yes for </w:t>
            </w:r>
            <w:r>
              <w:t>solution 2 and solution 3.</w:t>
            </w:r>
          </w:p>
          <w:p w14:paraId="527D17E3" w14:textId="77777777" w:rsidR="007E5D34" w:rsidRDefault="004C49F3" w:rsidP="002645B3">
            <w: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2645B3">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2645B3">
            <w:r>
              <w:t>please see the below comments.</w:t>
            </w:r>
          </w:p>
          <w:p w14:paraId="527D17E7" w14:textId="77777777" w:rsidR="007E5D34" w:rsidRDefault="004C49F3" w:rsidP="002645B3">
            <w:r>
              <w:t>Firstly:</w:t>
            </w:r>
          </w:p>
          <w:p w14:paraId="527D17E8" w14:textId="77777777" w:rsidR="007E5D34" w:rsidRDefault="004C49F3" w:rsidP="002645B3">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2645B3">
            <w:r>
              <w:rPr>
                <w:rFonts w:hint="eastAsia"/>
              </w:rPr>
              <w:t>S</w:t>
            </w:r>
            <w:r>
              <w:t>econdly:</w:t>
            </w:r>
          </w:p>
          <w:p w14:paraId="527D17EA" w14:textId="77777777" w:rsidR="007E5D34" w:rsidRDefault="004C49F3" w:rsidP="002645B3">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527D17EB" w14:textId="77777777" w:rsidR="007E5D34" w:rsidRDefault="004C49F3" w:rsidP="002645B3">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2645B3"/>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2645B3">
            <w:r>
              <w:rPr>
                <w:rFonts w:hint="eastAsia"/>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2645B3">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2645B3">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2645B3"/>
          <w:p w14:paraId="527D17F4" w14:textId="77777777" w:rsidR="007E5D34" w:rsidRDefault="004C49F3" w:rsidP="002645B3">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2645B3">
            <w:r>
              <w:t>See comments</w:t>
            </w:r>
          </w:p>
          <w:p w14:paraId="527D17F8" w14:textId="77777777" w:rsidR="007E5D34" w:rsidRDefault="004C49F3" w:rsidP="002645B3">
            <w:pPr>
              <w:pStyle w:val="ListParagraph"/>
              <w:numPr>
                <w:ilvl w:val="0"/>
                <w:numId w:val="13"/>
              </w:numPr>
              <w:ind w:firstLineChars="0"/>
            </w:pPr>
            <w:r>
              <w:t>Refer to answers to Q 1 and Q 2.1.</w:t>
            </w:r>
          </w:p>
          <w:p w14:paraId="527D17F9" w14:textId="77777777" w:rsidR="007E5D34" w:rsidRDefault="004C49F3" w:rsidP="002645B3">
            <w:pPr>
              <w:pStyle w:val="ListParagraph"/>
              <w:numPr>
                <w:ilvl w:val="0"/>
                <w:numId w:val="13"/>
              </w:numPr>
              <w:ind w:firstLineChars="0"/>
            </w:pPr>
            <w:r>
              <w:t xml:space="preserve">Moreover, it is not clear, how solution 1b, 2 and 3, can support the two cases 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2645B3">
            <w:r>
              <w:rPr>
                <w:rFonts w:hint="eastAsia"/>
              </w:rPr>
              <w:t>I</w:t>
            </w:r>
            <w: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2645B3">
            <w: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2645B3">
            <w:r>
              <w:t xml:space="preserve">Yes. </w:t>
            </w:r>
          </w:p>
          <w:p w14:paraId="527D1800" w14:textId="77777777" w:rsidR="007E5D34" w:rsidRDefault="004C49F3" w:rsidP="002645B3">
            <w:r>
              <w:t xml:space="preserve">controllability: </w:t>
            </w:r>
          </w:p>
          <w:p w14:paraId="527D1801" w14:textId="77777777" w:rsidR="007E5D34" w:rsidRDefault="004C49F3" w:rsidP="002645B3">
            <w:r>
              <w:t>For solution 1b, regardless of whether the server is within/outside the MNO network, the data collection procedure is controlled by the MNO.</w:t>
            </w:r>
          </w:p>
          <w:p w14:paraId="527D1802" w14:textId="77777777" w:rsidR="007E5D34" w:rsidRDefault="004C49F3" w:rsidP="002645B3">
            <w:r>
              <w:t xml:space="preserve">Visibility: </w:t>
            </w:r>
          </w:p>
          <w:p w14:paraId="527D1803" w14:textId="77777777" w:rsidR="007E5D34" w:rsidRDefault="004C49F3" w:rsidP="002645B3">
            <w:r>
              <w:t>For solution 1b, there can exist no, partial, or full visibility, regardless of whether the server is within/outside MNO. The degree of visibility depends on the SLA between the vendor and MNO.</w:t>
            </w:r>
          </w:p>
          <w:p w14:paraId="527D1804" w14:textId="77777777" w:rsidR="007E5D34" w:rsidRDefault="007E5D34" w:rsidP="002645B3"/>
          <w:p w14:paraId="527D1805" w14:textId="77777777" w:rsidR="007E5D34" w:rsidRDefault="004C49F3" w:rsidP="002645B3">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2645B3"/>
          <w:p w14:paraId="527D1807" w14:textId="77777777" w:rsidR="007E5D34" w:rsidRDefault="004C49F3" w:rsidP="002645B3">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2645B3">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2645B3">
            <w:r>
              <w:rPr>
                <w:rFonts w:hint="eastAsia"/>
              </w:rPr>
              <w:t>Yes for solution 2 and 3.</w:t>
            </w:r>
          </w:p>
          <w:p w14:paraId="527D180E" w14:textId="77777777" w:rsidR="007E5D34" w:rsidRDefault="004C49F3" w:rsidP="002645B3">
            <w:r>
              <w:rPr>
                <w:rFonts w:hint="eastAsia"/>
              </w:rPr>
              <w:t>In our understanding, if the server is outside of MNO, solution 1b) is the same as solution 1a). If the server is inside of MNO, solution 1b) can be reflected in solution 2 and 3.</w:t>
            </w:r>
          </w:p>
          <w:p w14:paraId="527D180F" w14:textId="77777777" w:rsidR="007E5D34" w:rsidRDefault="004C49F3" w:rsidP="002645B3">
            <w:r>
              <w:rPr>
                <w:rFonts w:hint="eastAsia"/>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2645B3">
            <w: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2645B3">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2645B3">
            <w:r w:rsidRPr="002F7442">
              <w:rPr>
                <w:u w:val="single"/>
              </w:rPr>
              <w:t>For solution 1b</w:t>
            </w:r>
            <w:r>
              <w:t xml:space="preserve">, in our understanding, the server can either be inside or outside </w:t>
            </w:r>
            <w:r>
              <w:lastRenderedPageBreak/>
              <w:t>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2645B3">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2645B3">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2645B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2645B3">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2645B3">
            <w:r>
              <w:t xml:space="preserve">For solution 1b: No. </w:t>
            </w:r>
          </w:p>
          <w:p w14:paraId="7B725DF3" w14:textId="6A363234" w:rsidR="008541FD" w:rsidRDefault="008541FD" w:rsidP="002645B3">
            <w:r>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2645B3"/>
          <w:p w14:paraId="2F121B7C" w14:textId="3BF859BF" w:rsidR="008541FD" w:rsidRPr="008541FD" w:rsidRDefault="008541FD" w:rsidP="002645B3">
            <w:pPr>
              <w:rPr>
                <w:rFonts w:cs="Times New Roman"/>
                <w:sz w:val="24"/>
                <w:szCs w:val="24"/>
                <w:lang w:eastAsia="en-US"/>
              </w:rPr>
            </w:pPr>
            <w:r>
              <w:t xml:space="preserve">For solutions 2 and 3: </w:t>
            </w:r>
            <w:r w:rsidR="00873DB7">
              <w:t>Yes</w:t>
            </w:r>
            <w:r>
              <w:rPr>
                <w:rFonts w:cs="Times New Roman"/>
                <w:sz w:val="24"/>
                <w:szCs w:val="24"/>
                <w:lang w:eastAsia="en-US"/>
              </w:rPr>
              <w:t xml:space="preserve"> </w:t>
            </w:r>
          </w:p>
        </w:tc>
      </w:tr>
      <w:tr w:rsidR="00556227" w:rsidRPr="00556227" w14:paraId="2FD34E88" w14:textId="77777777">
        <w:tc>
          <w:tcPr>
            <w:tcW w:w="1838" w:type="dxa"/>
            <w:tcBorders>
              <w:top w:val="single" w:sz="4" w:space="0" w:color="auto"/>
              <w:left w:val="single" w:sz="4" w:space="0" w:color="auto"/>
              <w:bottom w:val="single" w:sz="4" w:space="0" w:color="auto"/>
              <w:right w:val="single" w:sz="4" w:space="0" w:color="auto"/>
            </w:tcBorders>
          </w:tcPr>
          <w:p w14:paraId="2D393FCC" w14:textId="2027E90A" w:rsidR="00556227" w:rsidRPr="00556227" w:rsidRDefault="00556227" w:rsidP="00556227">
            <w:r w:rsidRPr="00556227">
              <w:t>Futurewei</w:t>
            </w:r>
          </w:p>
        </w:tc>
        <w:tc>
          <w:tcPr>
            <w:tcW w:w="7178" w:type="dxa"/>
            <w:tcBorders>
              <w:top w:val="single" w:sz="4" w:space="0" w:color="auto"/>
              <w:left w:val="single" w:sz="4" w:space="0" w:color="auto"/>
              <w:bottom w:val="single" w:sz="4" w:space="0" w:color="auto"/>
              <w:right w:val="single" w:sz="4" w:space="0" w:color="auto"/>
            </w:tcBorders>
          </w:tcPr>
          <w:p w14:paraId="08513E65" w14:textId="6104EBB9" w:rsidR="00556227" w:rsidRPr="00556227" w:rsidRDefault="00556227" w:rsidP="00556227">
            <w:r w:rsidRPr="00556227">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bl>
    <w:p w14:paraId="527D1811" w14:textId="77777777" w:rsidR="007E5D34" w:rsidRDefault="004C49F3" w:rsidP="00C06A12">
      <w:pPr>
        <w:pStyle w:val="Heading2"/>
        <w:rPr>
          <w:rFonts w:eastAsiaTheme="minorEastAsia"/>
          <w:lang w:eastAsia="zh-TW"/>
        </w:rPr>
      </w:pPr>
      <w:r>
        <w:rPr>
          <w:rFonts w:eastAsiaTheme="minorEastAsia"/>
          <w:lang w:eastAsia="zh-TW"/>
        </w:rPr>
        <w:t>2.3 Termination Entity</w:t>
      </w:r>
    </w:p>
    <w:p w14:paraId="527D1812" w14:textId="77777777" w:rsidR="007E5D34" w:rsidRDefault="004C49F3" w:rsidP="002645B3">
      <w:pPr>
        <w:pStyle w:val="BodyText"/>
      </w:pPr>
      <w:bookmarkStart w:id="104" w:name="OLE_LINK33"/>
      <w:bookmarkStart w:id="105" w:name="OLE_LINK32"/>
      <w:bookmarkStart w:id="106" w:name="OLE_LINK91"/>
      <w:bookmarkEnd w:id="98"/>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4"/>
    <w:bookmarkEnd w:id="105"/>
    <w:p w14:paraId="527D1813" w14:textId="77777777" w:rsidR="007E5D34" w:rsidRDefault="004C49F3" w:rsidP="002645B3">
      <w:pPr>
        <w:pStyle w:val="BodyText"/>
      </w:pPr>
      <w:r>
        <w:rPr>
          <w:rFonts w:hint="eastAsia"/>
        </w:rPr>
        <w:t>A</w:t>
      </w:r>
      <w:r>
        <w:t xml:space="preserve">ccording to the responsibility of the termination entity as define above, the </w:t>
      </w:r>
      <w:bookmarkStart w:id="107" w:name="OLE_LINK35"/>
      <w:r>
        <w:t xml:space="preserve">termination </w:t>
      </w:r>
      <w:bookmarkEnd w:id="107"/>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2645B3">
      <w:pPr>
        <w:pStyle w:val="BodyText"/>
      </w:pPr>
      <w:bookmarkStart w:id="108" w:name="OLE_LINK115"/>
      <w:r w:rsidRPr="00713342">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2645B3">
            <w:bookmarkStart w:id="109" w:name="OLE_LINK116"/>
            <w:bookmarkEnd w:id="10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2645B3">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2645B3">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2645B3">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2645B3">
            <w:r>
              <w:t xml:space="preserve">Yes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2645B3">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2645B3">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2645B3">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2645B3">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2645B3">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2645B3">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2645B3">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2645B3">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2645B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2645B3">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2645B3">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2645B3">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2645B3">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2645B3">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2645B3">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2645B3">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2645B3">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2645B3">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2645B3">
            <w:bookmarkStart w:id="110"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2645B3">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2645B3">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2645B3">
            <w:r>
              <w:t>Yes</w:t>
            </w:r>
          </w:p>
          <w:p w14:paraId="5356B393" w14:textId="045E25A1" w:rsidR="00265AEB" w:rsidRDefault="00265AEB" w:rsidP="002645B3">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2645B3">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2645B3">
            <w:r>
              <w:t>Yes</w:t>
            </w:r>
          </w:p>
        </w:tc>
      </w:tr>
      <w:tr w:rsidR="00F23C75" w:rsidRPr="00F23C75" w14:paraId="6A1140F3" w14:textId="77777777">
        <w:tc>
          <w:tcPr>
            <w:tcW w:w="1838" w:type="dxa"/>
            <w:tcBorders>
              <w:top w:val="single" w:sz="4" w:space="0" w:color="auto"/>
              <w:left w:val="single" w:sz="4" w:space="0" w:color="auto"/>
              <w:bottom w:val="single" w:sz="4" w:space="0" w:color="auto"/>
              <w:right w:val="single" w:sz="4" w:space="0" w:color="auto"/>
            </w:tcBorders>
          </w:tcPr>
          <w:p w14:paraId="12BBDF93" w14:textId="64B5AEF3" w:rsidR="00F23C75" w:rsidRPr="00F23C75" w:rsidRDefault="00F23C75" w:rsidP="00F23C75">
            <w:r w:rsidRPr="00F23C75">
              <w:t>Futurewei</w:t>
            </w:r>
          </w:p>
        </w:tc>
        <w:tc>
          <w:tcPr>
            <w:tcW w:w="7178" w:type="dxa"/>
            <w:tcBorders>
              <w:top w:val="single" w:sz="4" w:space="0" w:color="auto"/>
              <w:left w:val="single" w:sz="4" w:space="0" w:color="auto"/>
              <w:bottom w:val="single" w:sz="4" w:space="0" w:color="auto"/>
              <w:right w:val="single" w:sz="4" w:space="0" w:color="auto"/>
            </w:tcBorders>
          </w:tcPr>
          <w:p w14:paraId="4C7CC7FE" w14:textId="276B385D" w:rsidR="00F23C75" w:rsidRPr="00F23C75" w:rsidRDefault="00F23C75" w:rsidP="00F23C75">
            <w:r w:rsidRPr="00F23C75">
              <w:t>Yes. But to remove ambiguity, we may need to define “termination entity”. In our understanding, the termination entity is where collected data is used for model training.</w:t>
            </w:r>
          </w:p>
        </w:tc>
      </w:tr>
    </w:tbl>
    <w:bookmarkEnd w:id="109"/>
    <w:p w14:paraId="527D1852" w14:textId="77777777" w:rsidR="007E5D34" w:rsidRPr="00713342" w:rsidRDefault="004C49F3" w:rsidP="002645B3">
      <w:pPr>
        <w:pStyle w:val="BodyText"/>
      </w:pPr>
      <w:r w:rsidRPr="00713342">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2645B3">
            <w:bookmarkStart w:id="111" w:name="OLE_LINK118"/>
            <w:bookmarkEnd w:id="110"/>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2645B3">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2645B3">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2645B3">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2645B3">
            <w:r>
              <w:t xml:space="preserve">Q2.2 indicates “for solutions 1b, 2 and 3, the server for UE-side data collection can be either inside or </w:t>
            </w:r>
            <w:r>
              <w:rPr>
                <w:u w:val="single"/>
              </w:rPr>
              <w:t>outside</w:t>
            </w:r>
            <w:r>
              <w:t xml:space="preserve"> MNO’s network”. </w:t>
            </w:r>
          </w:p>
          <w:p w14:paraId="527D185E" w14:textId="77777777" w:rsidR="007E5D34" w:rsidRDefault="004C49F3" w:rsidP="002645B3">
            <w:r>
              <w:t>We do not consider “outside” the MNO as an option for that reason, we propose to clarify the sentence:</w:t>
            </w:r>
          </w:p>
          <w:p w14:paraId="527D185F" w14:textId="77777777" w:rsidR="007E5D34" w:rsidRDefault="004C49F3" w:rsidP="002645B3">
            <w:r>
              <w:t>Do companies agree that for solution 1a, the termination entity of UE-side data collection is inside the MNO?</w:t>
            </w:r>
          </w:p>
          <w:p w14:paraId="527D1860" w14:textId="77777777" w:rsidR="007E5D34" w:rsidRDefault="007E5D34" w:rsidP="002645B3"/>
          <w:p w14:paraId="527D1861" w14:textId="77777777" w:rsidR="007E5D34" w:rsidRDefault="004C49F3" w:rsidP="002645B3">
            <w:r>
              <w:t>Using our proposed sentence, the answer is yes.</w:t>
            </w:r>
          </w:p>
          <w:p w14:paraId="527D1862" w14:textId="77777777" w:rsidR="007E5D34" w:rsidRDefault="007E5D34" w:rsidP="002645B3"/>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2645B3">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rsidP="002645B3">
            <w:r>
              <w:rPr>
                <w:noProof/>
                <w:lang w:val="en-GB" w:eastAsia="en-GB"/>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3"/>
                          <a:stretch>
                            <a:fillRect/>
                          </a:stretch>
                        </pic:blipFill>
                        <pic:spPr>
                          <a:xfrm>
                            <a:off x="0" y="0"/>
                            <a:ext cx="3324653" cy="1938358"/>
                          </a:xfrm>
                          <a:prstGeom prst="rect">
                            <a:avLst/>
                          </a:prstGeom>
                        </pic:spPr>
                      </pic:pic>
                    </a:graphicData>
                  </a:graphic>
                </wp:inline>
              </w:drawing>
            </w:r>
          </w:p>
          <w:p w14:paraId="527D1867" w14:textId="77777777" w:rsidR="007E5D34" w:rsidRDefault="007E5D34" w:rsidP="002645B3"/>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2645B3">
            <w:r>
              <w:t>Yes, but the terminology “termination entity” might be a bit ambiguous (as per the previous comment). Propose to clarify “termination entity inside the MNO is the server for UE-side data collection”.</w:t>
            </w:r>
          </w:p>
          <w:p w14:paraId="527D186B" w14:textId="77777777" w:rsidR="007E5D34" w:rsidRDefault="004C49F3" w:rsidP="002645B3">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2645B3"/>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2645B3">
            <w:r>
              <w:t>Yes with comments.</w:t>
            </w:r>
          </w:p>
          <w:p w14:paraId="527D1870" w14:textId="77777777" w:rsidR="007E5D34" w:rsidRDefault="004C49F3" w:rsidP="002645B3">
            <w:r>
              <w:rPr>
                <w:rFonts w:hint="eastAsia"/>
              </w:rPr>
              <w:t>F</w:t>
            </w:r>
            <w:r>
              <w:t>or Solution 1b, the terminology “termination entity” is a bit confusing. As we asked in Q1, whether there is one UE server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2645B3">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2645B3">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2645B3">
            <w:r>
              <w:rPr>
                <w:rFonts w:hint="eastAsia"/>
              </w:rPr>
              <w:t>Y</w:t>
            </w:r>
            <w:r>
              <w:t>es</w:t>
            </w:r>
          </w:p>
        </w:tc>
      </w:tr>
      <w:tr w:rsidR="007E5D34" w14:paraId="527D187D" w14:textId="77777777">
        <w:tc>
          <w:tcPr>
            <w:tcW w:w="1838" w:type="dxa"/>
          </w:tcPr>
          <w:p w14:paraId="527D187B" w14:textId="77777777" w:rsidR="007E5D34" w:rsidRDefault="004C49F3" w:rsidP="002645B3">
            <w:bookmarkStart w:id="112" w:name="OLE_LINK119"/>
            <w:bookmarkEnd w:id="111"/>
            <w:r>
              <w:rPr>
                <w:rFonts w:hint="eastAsia"/>
              </w:rPr>
              <w:lastRenderedPageBreak/>
              <w:t>CATT</w:t>
            </w:r>
          </w:p>
        </w:tc>
        <w:tc>
          <w:tcPr>
            <w:tcW w:w="7178" w:type="dxa"/>
          </w:tcPr>
          <w:p w14:paraId="527D187C" w14:textId="77777777" w:rsidR="007E5D34" w:rsidRDefault="004C49F3" w:rsidP="002645B3">
            <w:r>
              <w:rPr>
                <w:rFonts w:hint="eastAsia"/>
              </w:rPr>
              <w:t>Yes</w:t>
            </w:r>
          </w:p>
        </w:tc>
      </w:tr>
      <w:tr w:rsidR="007E5D34" w14:paraId="527D1881" w14:textId="77777777">
        <w:tc>
          <w:tcPr>
            <w:tcW w:w="1838" w:type="dxa"/>
          </w:tcPr>
          <w:p w14:paraId="527D187E" w14:textId="77777777" w:rsidR="007E5D34" w:rsidRDefault="004C49F3" w:rsidP="002645B3">
            <w:r>
              <w:rPr>
                <w:rFonts w:hint="eastAsia"/>
              </w:rPr>
              <w:t>Spreadtrum</w:t>
            </w:r>
          </w:p>
        </w:tc>
        <w:tc>
          <w:tcPr>
            <w:tcW w:w="7178" w:type="dxa"/>
          </w:tcPr>
          <w:p w14:paraId="527D187F" w14:textId="77777777" w:rsidR="007E5D34" w:rsidRDefault="004C49F3" w:rsidP="002645B3">
            <w:r>
              <w:rPr>
                <w:rFonts w:hint="eastAsia"/>
              </w:rPr>
              <w:t>Y</w:t>
            </w:r>
            <w:r>
              <w:t>es with comments.</w:t>
            </w:r>
          </w:p>
          <w:p w14:paraId="527D1880" w14:textId="77777777" w:rsidR="007E5D34" w:rsidRDefault="004C49F3" w:rsidP="002645B3">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2645B3">
            <w:pPr>
              <w:rPr>
                <w:sz w:val="20"/>
                <w:szCs w:val="20"/>
              </w:rPr>
            </w:pPr>
            <w:r>
              <w:rPr>
                <w:rFonts w:hint="eastAsia"/>
              </w:rPr>
              <w:t>Z</w:t>
            </w:r>
            <w:r>
              <w:t>TE</w:t>
            </w:r>
          </w:p>
        </w:tc>
        <w:tc>
          <w:tcPr>
            <w:tcW w:w="7178" w:type="dxa"/>
          </w:tcPr>
          <w:p w14:paraId="527D1883" w14:textId="77777777" w:rsidR="007E5D34" w:rsidRDefault="004C49F3" w:rsidP="002645B3">
            <w:r>
              <w:rPr>
                <w:rFonts w:hint="eastAsia"/>
              </w:rPr>
              <w:t>Y</w:t>
            </w:r>
            <w:r>
              <w:t>es with comments</w:t>
            </w:r>
          </w:p>
          <w:p w14:paraId="527D1884" w14:textId="77777777" w:rsidR="007E5D34" w:rsidRDefault="004C49F3" w:rsidP="002645B3">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2645B3">
            <w:r>
              <w:rPr>
                <w:rFonts w:hint="eastAsia"/>
              </w:rPr>
              <w:t>China Unicom</w:t>
            </w:r>
          </w:p>
        </w:tc>
        <w:tc>
          <w:tcPr>
            <w:tcW w:w="7178" w:type="dxa"/>
          </w:tcPr>
          <w:p w14:paraId="527D1887" w14:textId="77777777" w:rsidR="007E5D34" w:rsidRDefault="004C49F3" w:rsidP="002645B3">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2645B3">
            <w:r>
              <w:rPr>
                <w:rFonts w:hint="eastAsia"/>
              </w:rPr>
              <w:t>X</w:t>
            </w:r>
            <w:r>
              <w:t>iaomi</w:t>
            </w:r>
          </w:p>
        </w:tc>
        <w:tc>
          <w:tcPr>
            <w:tcW w:w="7178" w:type="dxa"/>
          </w:tcPr>
          <w:p w14:paraId="527D188A" w14:textId="77777777" w:rsidR="007E5D34" w:rsidRDefault="004C49F3" w:rsidP="002645B3">
            <w:r>
              <w:rPr>
                <w:rFonts w:hint="eastAsia"/>
              </w:rPr>
              <w:t>Y</w:t>
            </w:r>
            <w:r>
              <w:t>es</w:t>
            </w:r>
          </w:p>
        </w:tc>
      </w:tr>
      <w:tr w:rsidR="007E5D34" w14:paraId="527D188F" w14:textId="77777777">
        <w:tc>
          <w:tcPr>
            <w:tcW w:w="1838" w:type="dxa"/>
          </w:tcPr>
          <w:p w14:paraId="527D188C" w14:textId="77777777" w:rsidR="007E5D34" w:rsidRDefault="004C49F3" w:rsidP="002645B3">
            <w:r>
              <w:t xml:space="preserve">Samsung </w:t>
            </w:r>
          </w:p>
        </w:tc>
        <w:tc>
          <w:tcPr>
            <w:tcW w:w="7178" w:type="dxa"/>
          </w:tcPr>
          <w:p w14:paraId="527D188D" w14:textId="77777777" w:rsidR="007E5D34" w:rsidRDefault="004C49F3" w:rsidP="002645B3">
            <w:r>
              <w:t>Yes (but with comment).</w:t>
            </w:r>
          </w:p>
          <w:p w14:paraId="527D188E" w14:textId="77777777" w:rsidR="007E5D34" w:rsidRDefault="004C49F3" w:rsidP="002645B3">
            <w:r>
              <w:t>Refer to answer to Q 1 and Q 2.1.</w:t>
            </w:r>
          </w:p>
        </w:tc>
      </w:tr>
      <w:tr w:rsidR="007E5D34" w14:paraId="527D1892" w14:textId="77777777">
        <w:tc>
          <w:tcPr>
            <w:tcW w:w="1838" w:type="dxa"/>
          </w:tcPr>
          <w:p w14:paraId="527D1890" w14:textId="77777777" w:rsidR="007E5D34" w:rsidRDefault="004C49F3" w:rsidP="002645B3">
            <w:r>
              <w:rPr>
                <w:rFonts w:hint="eastAsia"/>
              </w:rPr>
              <w:t>L</w:t>
            </w:r>
            <w:r>
              <w:t>enovo</w:t>
            </w:r>
          </w:p>
        </w:tc>
        <w:tc>
          <w:tcPr>
            <w:tcW w:w="7178" w:type="dxa"/>
          </w:tcPr>
          <w:p w14:paraId="527D1891" w14:textId="77777777" w:rsidR="007E5D34" w:rsidRDefault="004C49F3" w:rsidP="002645B3">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2645B3">
            <w:r>
              <w:t xml:space="preserve">Qualcomm </w:t>
            </w:r>
          </w:p>
        </w:tc>
        <w:tc>
          <w:tcPr>
            <w:tcW w:w="7178" w:type="dxa"/>
          </w:tcPr>
          <w:p w14:paraId="527D1894" w14:textId="77777777" w:rsidR="007E5D34" w:rsidRDefault="004C49F3" w:rsidP="002645B3">
            <w:r>
              <w:t>Yes. As mentioned above for the controllability and visibility, the server being within the MNO is not required. Therefore, we do not agree with the companies arguments that it should be inside MNO.</w:t>
            </w:r>
          </w:p>
        </w:tc>
      </w:tr>
      <w:tr w:rsidR="007E5D34" w14:paraId="527D1898" w14:textId="77777777">
        <w:tc>
          <w:tcPr>
            <w:tcW w:w="1838" w:type="dxa"/>
          </w:tcPr>
          <w:p w14:paraId="527D1896" w14:textId="77777777" w:rsidR="007E5D34" w:rsidRDefault="004C49F3" w:rsidP="002645B3">
            <w:r>
              <w:t>Sharp</w:t>
            </w:r>
          </w:p>
        </w:tc>
        <w:tc>
          <w:tcPr>
            <w:tcW w:w="7178" w:type="dxa"/>
          </w:tcPr>
          <w:p w14:paraId="527D1897" w14:textId="77777777" w:rsidR="007E5D34" w:rsidRDefault="004C49F3" w:rsidP="002645B3">
            <w:r>
              <w:t>Yes</w:t>
            </w:r>
          </w:p>
        </w:tc>
      </w:tr>
      <w:tr w:rsidR="007E5D34" w14:paraId="527D189B" w14:textId="77777777">
        <w:tc>
          <w:tcPr>
            <w:tcW w:w="1838" w:type="dxa"/>
          </w:tcPr>
          <w:p w14:paraId="527D1899" w14:textId="77777777" w:rsidR="007E5D34" w:rsidRDefault="004C49F3" w:rsidP="002645B3">
            <w:r>
              <w:rPr>
                <w:rFonts w:hint="eastAsia"/>
              </w:rPr>
              <w:t>CMCC</w:t>
            </w:r>
          </w:p>
        </w:tc>
        <w:tc>
          <w:tcPr>
            <w:tcW w:w="7178" w:type="dxa"/>
          </w:tcPr>
          <w:p w14:paraId="527D189A" w14:textId="77777777" w:rsidR="007E5D34" w:rsidRDefault="004C49F3" w:rsidP="002645B3">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2645B3">
            <w:r>
              <w:t>Intel</w:t>
            </w:r>
          </w:p>
        </w:tc>
        <w:tc>
          <w:tcPr>
            <w:tcW w:w="7178" w:type="dxa"/>
          </w:tcPr>
          <w:p w14:paraId="4ABF55B3" w14:textId="1818D201" w:rsidR="00644C62" w:rsidRDefault="00644C62" w:rsidP="002645B3">
            <w:r>
              <w:t>Yes</w:t>
            </w:r>
          </w:p>
        </w:tc>
      </w:tr>
      <w:tr w:rsidR="00EA4A12" w14:paraId="2C9EC87F" w14:textId="77777777">
        <w:tc>
          <w:tcPr>
            <w:tcW w:w="1838" w:type="dxa"/>
          </w:tcPr>
          <w:p w14:paraId="1579EAC4" w14:textId="1B578B00" w:rsidR="00EA4A12" w:rsidRDefault="00EA4A12" w:rsidP="002645B3">
            <w:r>
              <w:rPr>
                <w:rFonts w:hint="eastAsia"/>
              </w:rPr>
              <w:t>Fujitsu</w:t>
            </w:r>
          </w:p>
        </w:tc>
        <w:tc>
          <w:tcPr>
            <w:tcW w:w="7178" w:type="dxa"/>
          </w:tcPr>
          <w:p w14:paraId="013014E8" w14:textId="0E6E65EA" w:rsidR="00EA4A12" w:rsidRDefault="00EA4A12" w:rsidP="002645B3">
            <w:r>
              <w:rPr>
                <w:rFonts w:hint="eastAsia"/>
              </w:rPr>
              <w:t>Yes</w:t>
            </w:r>
          </w:p>
        </w:tc>
      </w:tr>
      <w:tr w:rsidR="00363DCA" w14:paraId="4490304D" w14:textId="77777777">
        <w:tc>
          <w:tcPr>
            <w:tcW w:w="1838" w:type="dxa"/>
          </w:tcPr>
          <w:p w14:paraId="67B220B7" w14:textId="71B6D475" w:rsidR="00363DCA" w:rsidRDefault="00363DCA" w:rsidP="002645B3">
            <w:r>
              <w:t>Interdigital</w:t>
            </w:r>
          </w:p>
        </w:tc>
        <w:tc>
          <w:tcPr>
            <w:tcW w:w="7178" w:type="dxa"/>
          </w:tcPr>
          <w:p w14:paraId="379E0770" w14:textId="5BE3FC65" w:rsidR="00363DCA" w:rsidRDefault="00B15B42" w:rsidP="002645B3">
            <w:r>
              <w:t>Yes</w:t>
            </w:r>
          </w:p>
        </w:tc>
      </w:tr>
      <w:tr w:rsidR="00772DCD" w14:paraId="740A6968" w14:textId="77777777">
        <w:tc>
          <w:tcPr>
            <w:tcW w:w="1838" w:type="dxa"/>
          </w:tcPr>
          <w:p w14:paraId="29F44AB7" w14:textId="413B307B" w:rsidR="00772DCD" w:rsidRDefault="00772DCD" w:rsidP="00772DCD">
            <w:r>
              <w:t>Futurewei</w:t>
            </w:r>
          </w:p>
        </w:tc>
        <w:tc>
          <w:tcPr>
            <w:tcW w:w="7178" w:type="dxa"/>
          </w:tcPr>
          <w:p w14:paraId="1BE324E0" w14:textId="50C98237" w:rsidR="00772DCD" w:rsidRDefault="00772DCD" w:rsidP="00772DCD">
            <w:r>
              <w:t xml:space="preserve">Agree with CMCC. </w:t>
            </w:r>
            <w:r>
              <w:t>Solution</w:t>
            </w:r>
            <w:r>
              <w:t xml:space="preserve"> 1b) should be inside the MNO otherwise it can be covered by 1a). However, when it is inside the MNO, it can be covered by Option 2 or 3. </w:t>
            </w:r>
            <w:r>
              <w:t>Propose to</w:t>
            </w:r>
            <w:r>
              <w:t xml:space="preserve"> remove </w:t>
            </w:r>
            <w:r>
              <w:t>Solution</w:t>
            </w:r>
            <w:r>
              <w:t xml:space="preserve"> 1b).</w:t>
            </w:r>
          </w:p>
        </w:tc>
      </w:tr>
    </w:tbl>
    <w:p w14:paraId="527D189C" w14:textId="77777777" w:rsidR="007E5D34" w:rsidRDefault="007E5D34" w:rsidP="002645B3">
      <w:pPr>
        <w:pStyle w:val="BodyText"/>
      </w:pPr>
    </w:p>
    <w:p w14:paraId="527D189D" w14:textId="77777777" w:rsidR="007E5D34" w:rsidRPr="00713342" w:rsidRDefault="004C49F3" w:rsidP="002645B3">
      <w:pPr>
        <w:pStyle w:val="BodyText"/>
      </w:pPr>
      <w:r w:rsidRPr="00713342">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2645B3">
            <w:bookmarkStart w:id="113" w:name="OLE_LINK120"/>
            <w:bookmarkEnd w:id="11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2645B3">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2645B3">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2645B3">
            <w:r>
              <w:t xml:space="preserve">No. </w:t>
            </w:r>
          </w:p>
          <w:p w14:paraId="527D18A6" w14:textId="77777777" w:rsidR="007E5D34" w:rsidRDefault="004C49F3" w:rsidP="002645B3">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2645B3">
            <w:r>
              <w:t xml:space="preserve"> 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2645B3">
            <w:r>
              <w:t>For clarification, we propose the following sentence</w:t>
            </w:r>
          </w:p>
          <w:p w14:paraId="527D18AB" w14:textId="77777777" w:rsidR="007E5D34" w:rsidRDefault="004C49F3" w:rsidP="002645B3">
            <w:r>
              <w:t xml:space="preserve">Do companies agree that for solutions 2 the termination entity of UE-side data collection is </w:t>
            </w:r>
            <w:r>
              <w:rPr>
                <w:highlight w:val="yellow"/>
              </w:rPr>
              <w:t>inside</w:t>
            </w:r>
            <w:r>
              <w:t xml:space="preserve"> the CN?</w:t>
            </w:r>
          </w:p>
          <w:p w14:paraId="527D18AC" w14:textId="77777777" w:rsidR="007E5D34" w:rsidRDefault="007E5D34" w:rsidP="002645B3"/>
          <w:p w14:paraId="527D18AD" w14:textId="77777777" w:rsidR="007E5D34" w:rsidRDefault="004C49F3" w:rsidP="002645B3">
            <w:r>
              <w:t xml:space="preserve">Yes. That was the proposal done on </w:t>
            </w:r>
            <w:hyperlink r:id="rId24" w:history="1">
              <w:r>
                <w:rPr>
                  <w:rFonts w:cs="Times New Roman"/>
                  <w:sz w:val="20"/>
                  <w:szCs w:val="20"/>
                  <w:lang w:val="en-GB"/>
                </w:rPr>
                <w:t>R2-2403492</w:t>
              </w:r>
            </w:hyperlink>
          </w:p>
          <w:p w14:paraId="527D18AE" w14:textId="77777777" w:rsidR="007E5D34" w:rsidRDefault="007E5D34" w:rsidP="002645B3"/>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2645B3">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2645B3">
            <w:r>
              <w:t>Yes, but the terminology “termination entity” might be a bit ambiguous (as per the previous comment). Propose to clarify “termination entity inside the MNO is a CN node”.</w:t>
            </w:r>
          </w:p>
          <w:p w14:paraId="527D18B5" w14:textId="77777777" w:rsidR="007E5D34" w:rsidRDefault="004C49F3" w:rsidP="002645B3">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2645B3">
            <w:r>
              <w:rPr>
                <w:rFonts w:hint="eastAsia"/>
              </w:rPr>
              <w:t>Y</w:t>
            </w:r>
            <w:r>
              <w:t>es with comments.</w:t>
            </w:r>
          </w:p>
          <w:p w14:paraId="527D18B9" w14:textId="77777777" w:rsidR="007E5D34" w:rsidRDefault="004C49F3" w:rsidP="002645B3">
            <w:r>
              <w:rPr>
                <w:rFonts w:hint="eastAsia"/>
              </w:rPr>
              <w:t>W</w:t>
            </w:r>
            <w:r>
              <w:t>e agreed with Apple that first termination entity should be used in order to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2645B3">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2645B3">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2645B3">
            <w:r>
              <w:rPr>
                <w:rFonts w:hint="eastAsia"/>
              </w:rPr>
              <w:t>Y</w:t>
            </w:r>
            <w:r>
              <w:t>es</w:t>
            </w:r>
          </w:p>
        </w:tc>
      </w:tr>
      <w:bookmarkEnd w:id="113"/>
      <w:tr w:rsidR="007E5D34" w14:paraId="527D18C6" w14:textId="77777777">
        <w:tc>
          <w:tcPr>
            <w:tcW w:w="1838" w:type="dxa"/>
          </w:tcPr>
          <w:p w14:paraId="527D18C4" w14:textId="77777777" w:rsidR="007E5D34" w:rsidRDefault="004C49F3" w:rsidP="002645B3">
            <w:r>
              <w:rPr>
                <w:rFonts w:hint="eastAsia"/>
              </w:rPr>
              <w:t>CATT</w:t>
            </w:r>
          </w:p>
        </w:tc>
        <w:tc>
          <w:tcPr>
            <w:tcW w:w="7178" w:type="dxa"/>
          </w:tcPr>
          <w:p w14:paraId="527D18C5" w14:textId="77777777" w:rsidR="007E5D34" w:rsidRDefault="004C49F3" w:rsidP="002645B3">
            <w:r>
              <w:rPr>
                <w:rFonts w:hint="eastAsia"/>
              </w:rPr>
              <w:t>Yes</w:t>
            </w:r>
          </w:p>
        </w:tc>
      </w:tr>
      <w:tr w:rsidR="007E5D34" w14:paraId="527D18C9" w14:textId="77777777">
        <w:tc>
          <w:tcPr>
            <w:tcW w:w="1838" w:type="dxa"/>
          </w:tcPr>
          <w:p w14:paraId="527D18C7" w14:textId="77777777" w:rsidR="007E5D34" w:rsidRDefault="004C49F3" w:rsidP="002645B3">
            <w:r>
              <w:rPr>
                <w:rFonts w:hint="eastAsia"/>
              </w:rPr>
              <w:t>Spreadtrum</w:t>
            </w:r>
          </w:p>
        </w:tc>
        <w:tc>
          <w:tcPr>
            <w:tcW w:w="7178" w:type="dxa"/>
          </w:tcPr>
          <w:p w14:paraId="527D18C8" w14:textId="77777777" w:rsidR="007E5D34" w:rsidRDefault="004C49F3" w:rsidP="002645B3">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2645B3">
            <w:pPr>
              <w:rPr>
                <w:sz w:val="20"/>
                <w:szCs w:val="20"/>
              </w:rPr>
            </w:pPr>
            <w:r>
              <w:rPr>
                <w:rFonts w:hint="eastAsia"/>
              </w:rPr>
              <w:t>Z</w:t>
            </w:r>
            <w:r>
              <w:t>TE</w:t>
            </w:r>
          </w:p>
        </w:tc>
        <w:tc>
          <w:tcPr>
            <w:tcW w:w="7178" w:type="dxa"/>
          </w:tcPr>
          <w:p w14:paraId="527D18CB" w14:textId="77777777" w:rsidR="007E5D34" w:rsidRDefault="004C49F3" w:rsidP="002645B3">
            <w:r>
              <w:t>Yes with comments</w:t>
            </w:r>
          </w:p>
          <w:p w14:paraId="527D18CC" w14:textId="77777777" w:rsidR="007E5D34" w:rsidRDefault="004C49F3" w:rsidP="002645B3">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527D18CD" w14:textId="77777777" w:rsidR="007E5D34" w:rsidRDefault="004C49F3" w:rsidP="002645B3">
            <w:r>
              <w:t>In solution 2, the first termination entity of UE-side data collection is the CN.</w:t>
            </w:r>
          </w:p>
          <w:p w14:paraId="527D18CE" w14:textId="77777777" w:rsidR="007E5D34" w:rsidRDefault="007E5D34" w:rsidP="002645B3"/>
        </w:tc>
      </w:tr>
      <w:tr w:rsidR="007E5D34" w14:paraId="527D18D2" w14:textId="77777777">
        <w:tc>
          <w:tcPr>
            <w:tcW w:w="1838" w:type="dxa"/>
          </w:tcPr>
          <w:p w14:paraId="527D18D0" w14:textId="77777777" w:rsidR="007E5D34" w:rsidRDefault="004C49F3" w:rsidP="002645B3">
            <w:r>
              <w:rPr>
                <w:rFonts w:hint="eastAsia"/>
              </w:rPr>
              <w:t>China Unicom</w:t>
            </w:r>
          </w:p>
        </w:tc>
        <w:tc>
          <w:tcPr>
            <w:tcW w:w="7178" w:type="dxa"/>
          </w:tcPr>
          <w:p w14:paraId="527D18D1" w14:textId="77777777" w:rsidR="007E5D34" w:rsidRDefault="004C49F3" w:rsidP="002645B3">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2645B3">
            <w:r>
              <w:rPr>
                <w:rFonts w:hint="eastAsia"/>
              </w:rPr>
              <w:t>X</w:t>
            </w:r>
            <w:r>
              <w:t>iaomi</w:t>
            </w:r>
          </w:p>
        </w:tc>
        <w:tc>
          <w:tcPr>
            <w:tcW w:w="7178" w:type="dxa"/>
          </w:tcPr>
          <w:p w14:paraId="527D18D4" w14:textId="77777777" w:rsidR="007E5D34" w:rsidRDefault="004C49F3" w:rsidP="002645B3">
            <w:r>
              <w:rPr>
                <w:rFonts w:hint="eastAsia"/>
              </w:rPr>
              <w:t>Y</w:t>
            </w:r>
            <w:r>
              <w:t>es</w:t>
            </w:r>
          </w:p>
        </w:tc>
      </w:tr>
      <w:tr w:rsidR="007E5D34" w14:paraId="527D18DB" w14:textId="77777777">
        <w:tc>
          <w:tcPr>
            <w:tcW w:w="1838" w:type="dxa"/>
          </w:tcPr>
          <w:p w14:paraId="527D18D6" w14:textId="77777777" w:rsidR="007E5D34" w:rsidRDefault="004C49F3" w:rsidP="002645B3">
            <w:r>
              <w:t xml:space="preserve">Samsung </w:t>
            </w:r>
          </w:p>
        </w:tc>
        <w:tc>
          <w:tcPr>
            <w:tcW w:w="7178" w:type="dxa"/>
          </w:tcPr>
          <w:p w14:paraId="527D18D7" w14:textId="77777777" w:rsidR="007E5D34" w:rsidRDefault="004C49F3" w:rsidP="002645B3">
            <w:r>
              <w:t>No (See comments).</w:t>
            </w:r>
          </w:p>
          <w:p w14:paraId="527D18D8" w14:textId="77777777" w:rsidR="007E5D34" w:rsidRDefault="004C49F3" w:rsidP="002645B3">
            <w:pPr>
              <w:pStyle w:val="ListParagraph"/>
              <w:numPr>
                <w:ilvl w:val="0"/>
                <w:numId w:val="14"/>
              </w:numPr>
              <w:ind w:firstLineChars="0"/>
            </w:pPr>
            <w:r>
              <w:t>Refer to answer to Q 1 and Q 2.1.</w:t>
            </w:r>
          </w:p>
          <w:p w14:paraId="527D18D9" w14:textId="77777777" w:rsidR="007E5D34" w:rsidRDefault="004C49F3" w:rsidP="002645B3">
            <w:pPr>
              <w:pStyle w:val="ListParagraph"/>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2645B3">
            <w:pPr>
              <w:pStyle w:val="ListParagraph"/>
              <w:numPr>
                <w:ilvl w:val="1"/>
                <w:numId w:val="14"/>
              </w:numPr>
              <w:ind w:firstLineChars="0"/>
            </w:pPr>
            <w:r>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2645B3">
            <w:r>
              <w:rPr>
                <w:rFonts w:hint="eastAsia"/>
              </w:rPr>
              <w:t>L</w:t>
            </w:r>
            <w:r>
              <w:t>enovo</w:t>
            </w:r>
          </w:p>
        </w:tc>
        <w:tc>
          <w:tcPr>
            <w:tcW w:w="7178" w:type="dxa"/>
          </w:tcPr>
          <w:p w14:paraId="527D18DD" w14:textId="77777777" w:rsidR="007E5D34" w:rsidRDefault="004C49F3" w:rsidP="002645B3">
            <w:r>
              <w:rPr>
                <w:rFonts w:hint="eastAsia"/>
              </w:rPr>
              <w:t>Y</w:t>
            </w:r>
            <w:r>
              <w:t>es, the first termination entity.</w:t>
            </w:r>
          </w:p>
        </w:tc>
      </w:tr>
      <w:tr w:rsidR="007E5D34" w14:paraId="527D18E6" w14:textId="77777777">
        <w:tc>
          <w:tcPr>
            <w:tcW w:w="1838" w:type="dxa"/>
          </w:tcPr>
          <w:p w14:paraId="527D18DF" w14:textId="77777777" w:rsidR="007E5D34" w:rsidRDefault="004C49F3" w:rsidP="002645B3">
            <w:r>
              <w:t>Qualcomm</w:t>
            </w:r>
          </w:p>
        </w:tc>
        <w:tc>
          <w:tcPr>
            <w:tcW w:w="7178" w:type="dxa"/>
          </w:tcPr>
          <w:p w14:paraId="527D18E0" w14:textId="77777777" w:rsidR="007E5D34" w:rsidRDefault="004C49F3" w:rsidP="002645B3">
            <w:r>
              <w:t xml:space="preserve">Yes, but CN is just forwarding the collected data to the server. </w:t>
            </w:r>
          </w:p>
          <w:p w14:paraId="527D18E1" w14:textId="77777777" w:rsidR="007E5D34" w:rsidRDefault="007E5D34" w:rsidP="002645B3"/>
          <w:p w14:paraId="527D18E2" w14:textId="77777777" w:rsidR="007E5D34" w:rsidRDefault="004C49F3" w:rsidP="002645B3">
            <w:r>
              <w:t xml:space="preserve">Based on the definition of the definition of the "(First)termination entity" </w:t>
            </w:r>
          </w:p>
          <w:p w14:paraId="527D18E3" w14:textId="77777777" w:rsidR="007E5D34" w:rsidRDefault="004C49F3" w:rsidP="002645B3">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8E4" w14:textId="77777777" w:rsidR="007E5D34" w:rsidRDefault="007E5D34" w:rsidP="002645B3"/>
          <w:p w14:paraId="527D18E5" w14:textId="77777777" w:rsidR="007E5D34" w:rsidRDefault="004C49F3" w:rsidP="002645B3">
            <w:r>
              <w:lastRenderedPageBreak/>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2645B3">
            <w:r>
              <w:lastRenderedPageBreak/>
              <w:t>Sharp</w:t>
            </w:r>
          </w:p>
        </w:tc>
        <w:tc>
          <w:tcPr>
            <w:tcW w:w="7178" w:type="dxa"/>
          </w:tcPr>
          <w:p w14:paraId="527D18E8" w14:textId="77777777" w:rsidR="007E5D34" w:rsidRDefault="004C49F3" w:rsidP="002645B3">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2645B3">
            <w:r>
              <w:rPr>
                <w:rFonts w:hint="eastAsia"/>
              </w:rPr>
              <w:t>CMCC</w:t>
            </w:r>
          </w:p>
        </w:tc>
        <w:tc>
          <w:tcPr>
            <w:tcW w:w="7178" w:type="dxa"/>
          </w:tcPr>
          <w:p w14:paraId="527D18EB" w14:textId="77777777" w:rsidR="007E5D34" w:rsidRDefault="004C49F3" w:rsidP="002645B3">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2645B3">
            <w:r>
              <w:t>Intel</w:t>
            </w:r>
          </w:p>
        </w:tc>
        <w:tc>
          <w:tcPr>
            <w:tcW w:w="7178" w:type="dxa"/>
          </w:tcPr>
          <w:p w14:paraId="6DB6D2F8" w14:textId="0159CDCD" w:rsidR="007C14FE" w:rsidRDefault="007C14FE" w:rsidP="002645B3">
            <w:r>
              <w:t xml:space="preserve">Yes. Apple’s suggestion to add “first” looks good to us. </w:t>
            </w:r>
          </w:p>
        </w:tc>
      </w:tr>
      <w:tr w:rsidR="00EA4A12" w14:paraId="13C38B1C" w14:textId="77777777">
        <w:tc>
          <w:tcPr>
            <w:tcW w:w="1838" w:type="dxa"/>
          </w:tcPr>
          <w:p w14:paraId="2327BC71" w14:textId="18D28C44" w:rsidR="00EA4A12" w:rsidRDefault="00EA4A12" w:rsidP="002645B3">
            <w:r>
              <w:rPr>
                <w:rFonts w:hint="eastAsia"/>
              </w:rPr>
              <w:t>Fujitsu</w:t>
            </w:r>
          </w:p>
        </w:tc>
        <w:tc>
          <w:tcPr>
            <w:tcW w:w="7178" w:type="dxa"/>
          </w:tcPr>
          <w:p w14:paraId="46750EBF" w14:textId="1A179DCB" w:rsidR="00EA4A12" w:rsidRPr="00EA4A12" w:rsidRDefault="00EA4A12" w:rsidP="002645B3">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2645B3">
            <w:r>
              <w:t>Interdigital</w:t>
            </w:r>
          </w:p>
        </w:tc>
        <w:tc>
          <w:tcPr>
            <w:tcW w:w="7178" w:type="dxa"/>
          </w:tcPr>
          <w:p w14:paraId="0437AF9C" w14:textId="20D49AD2" w:rsidR="00B10EFB" w:rsidRDefault="00B10EFB" w:rsidP="002645B3">
            <w:r>
              <w:t>Yes (with similar comments as Apple/Ericsson/Spreadtrum/ZTE that it should be the “first termination entity”)</w:t>
            </w:r>
          </w:p>
        </w:tc>
      </w:tr>
      <w:tr w:rsidR="00BC0DE8" w14:paraId="0FAE2AC3" w14:textId="77777777">
        <w:tc>
          <w:tcPr>
            <w:tcW w:w="1838" w:type="dxa"/>
          </w:tcPr>
          <w:p w14:paraId="52DB3F0D" w14:textId="57D8FAE9" w:rsidR="00BC0DE8" w:rsidRDefault="00BC0DE8" w:rsidP="00BC0DE8">
            <w:r>
              <w:t>Future</w:t>
            </w:r>
            <w:r>
              <w:t>wei</w:t>
            </w:r>
          </w:p>
        </w:tc>
        <w:tc>
          <w:tcPr>
            <w:tcW w:w="7178" w:type="dxa"/>
          </w:tcPr>
          <w:p w14:paraId="400EB7CE" w14:textId="76FA03A0" w:rsidR="00BC0DE8" w:rsidRDefault="00BC0DE8" w:rsidP="00BC0DE8">
            <w:r>
              <w:t xml:space="preserve">No. CN is just the </w:t>
            </w:r>
            <w:r w:rsidRPr="00AC42A8">
              <w:rPr>
                <w:b/>
                <w:bCs/>
              </w:rPr>
              <w:t>initial</w:t>
            </w:r>
            <w:r>
              <w:t xml:space="preserve"> entity for data collection. Based on the agreement, CN can transfer further the collected data to the OTT server. Therefore, the </w:t>
            </w:r>
            <w:r w:rsidRPr="00AC42A8">
              <w:t xml:space="preserve">termination entity of UE-side data collection is the </w:t>
            </w:r>
            <w:r>
              <w:t>OTT server.</w:t>
            </w:r>
          </w:p>
        </w:tc>
      </w:tr>
    </w:tbl>
    <w:p w14:paraId="527D18ED" w14:textId="77777777" w:rsidR="007E5D34" w:rsidRDefault="007E5D34" w:rsidP="002645B3">
      <w:pPr>
        <w:pStyle w:val="BodyText"/>
      </w:pPr>
    </w:p>
    <w:p w14:paraId="527D18EE" w14:textId="77777777" w:rsidR="007E5D34" w:rsidRPr="00713342" w:rsidRDefault="004C49F3" w:rsidP="002645B3">
      <w:pPr>
        <w:pStyle w:val="BodyText"/>
      </w:pPr>
      <w:r w:rsidRPr="00713342">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2645B3">
            <w:bookmarkStart w:id="114"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2645B3">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2645B3">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2645B3">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2645B3">
            <w:r>
              <w:t xml:space="preserve">No. </w:t>
            </w:r>
          </w:p>
          <w:p w14:paraId="527D18F7" w14:textId="77777777" w:rsidR="007E5D34" w:rsidRDefault="004C49F3" w:rsidP="002645B3">
            <w:r>
              <w:t>Similar to Q3.3, we suggest below rewording:</w:t>
            </w:r>
          </w:p>
          <w:p w14:paraId="527D18F8" w14:textId="77777777" w:rsidR="007E5D34" w:rsidRDefault="004C49F3" w:rsidP="002645B3">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2645B3">
            <w:r>
              <w:t>Similar to Q3.3, we propose:</w:t>
            </w:r>
          </w:p>
          <w:p w14:paraId="527D18FC" w14:textId="77777777" w:rsidR="007E5D34" w:rsidRDefault="004C49F3" w:rsidP="002645B3">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2645B3">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2645B3">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2645B3">
            <w:r>
              <w:t>Yes, but the terminology “termination entity” might be a bit ambiguous (as per the previous comment). Propose to clarify “termination entity inside the MNO is the OAM”.</w:t>
            </w:r>
          </w:p>
          <w:p w14:paraId="527D1904" w14:textId="77777777" w:rsidR="007E5D34" w:rsidRDefault="004C49F3" w:rsidP="002645B3">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2645B3">
            <w:r>
              <w:rPr>
                <w:rFonts w:hint="eastAsia"/>
              </w:rPr>
              <w:t>Y</w:t>
            </w:r>
            <w:r>
              <w:t>es with comments.</w:t>
            </w:r>
          </w:p>
          <w:p w14:paraId="527D1908" w14:textId="77777777" w:rsidR="007E5D34" w:rsidRDefault="004C49F3" w:rsidP="002645B3">
            <w:r>
              <w:rPr>
                <w:rFonts w:hint="eastAsia"/>
              </w:rPr>
              <w:t>W</w:t>
            </w:r>
            <w:r>
              <w:t>e agreed with Apple that first termination entity should be used in order to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2645B3">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2645B3">
            <w:r>
              <w:rPr>
                <w:rFonts w:hint="eastAsia"/>
              </w:rPr>
              <w:t>Y</w:t>
            </w:r>
            <w:r>
              <w:t>es</w:t>
            </w:r>
          </w:p>
        </w:tc>
      </w:tr>
      <w:bookmarkEnd w:id="114"/>
      <w:tr w:rsidR="007E5D34" w14:paraId="527D1912" w14:textId="77777777">
        <w:tc>
          <w:tcPr>
            <w:tcW w:w="1838" w:type="dxa"/>
          </w:tcPr>
          <w:p w14:paraId="527D1910" w14:textId="77777777" w:rsidR="007E5D34" w:rsidRDefault="004C49F3" w:rsidP="002645B3">
            <w:r>
              <w:rPr>
                <w:rFonts w:hint="eastAsia"/>
              </w:rPr>
              <w:t>CATT</w:t>
            </w:r>
          </w:p>
        </w:tc>
        <w:tc>
          <w:tcPr>
            <w:tcW w:w="7178" w:type="dxa"/>
          </w:tcPr>
          <w:p w14:paraId="527D1911" w14:textId="77777777" w:rsidR="007E5D34" w:rsidRDefault="004C49F3" w:rsidP="002645B3">
            <w:r>
              <w:rPr>
                <w:rFonts w:hint="eastAsia"/>
              </w:rPr>
              <w:t>Yes</w:t>
            </w:r>
          </w:p>
        </w:tc>
      </w:tr>
      <w:tr w:rsidR="007E5D34" w14:paraId="527D1915" w14:textId="77777777">
        <w:tc>
          <w:tcPr>
            <w:tcW w:w="1838" w:type="dxa"/>
          </w:tcPr>
          <w:p w14:paraId="527D1913" w14:textId="77777777" w:rsidR="007E5D34" w:rsidRDefault="004C49F3" w:rsidP="002645B3">
            <w:r>
              <w:rPr>
                <w:rFonts w:hint="eastAsia"/>
              </w:rPr>
              <w:t>Spreadtrum</w:t>
            </w:r>
          </w:p>
        </w:tc>
        <w:tc>
          <w:tcPr>
            <w:tcW w:w="7178" w:type="dxa"/>
          </w:tcPr>
          <w:p w14:paraId="527D1914" w14:textId="77777777" w:rsidR="007E5D34" w:rsidRDefault="004C49F3" w:rsidP="002645B3">
            <w:r>
              <w:rPr>
                <w:rFonts w:hint="eastAsia"/>
              </w:rPr>
              <w:t>Y</w:t>
            </w:r>
            <w:r>
              <w:t>es</w:t>
            </w:r>
          </w:p>
        </w:tc>
      </w:tr>
      <w:tr w:rsidR="007E5D34" w14:paraId="527D191B" w14:textId="77777777">
        <w:tc>
          <w:tcPr>
            <w:tcW w:w="1838" w:type="dxa"/>
          </w:tcPr>
          <w:p w14:paraId="527D1916" w14:textId="77777777" w:rsidR="007E5D34" w:rsidRDefault="004C49F3" w:rsidP="002645B3">
            <w:pPr>
              <w:rPr>
                <w:sz w:val="20"/>
                <w:szCs w:val="20"/>
              </w:rPr>
            </w:pPr>
            <w:r>
              <w:rPr>
                <w:rFonts w:hint="eastAsia"/>
              </w:rPr>
              <w:t>Z</w:t>
            </w:r>
            <w:r>
              <w:t>TE</w:t>
            </w:r>
          </w:p>
        </w:tc>
        <w:tc>
          <w:tcPr>
            <w:tcW w:w="7178" w:type="dxa"/>
          </w:tcPr>
          <w:p w14:paraId="527D1917" w14:textId="77777777" w:rsidR="007E5D34" w:rsidRDefault="004C49F3" w:rsidP="002645B3">
            <w:r>
              <w:rPr>
                <w:rFonts w:hint="eastAsia"/>
              </w:rPr>
              <w:t>Y</w:t>
            </w:r>
            <w:r>
              <w:t>es with comments:</w:t>
            </w:r>
          </w:p>
          <w:p w14:paraId="527D1918" w14:textId="77777777" w:rsidR="007E5D34" w:rsidRDefault="004C49F3" w:rsidP="002645B3">
            <w:r>
              <w:rPr>
                <w:rFonts w:hint="eastAsia"/>
              </w:rPr>
              <w:t>I</w:t>
            </w:r>
            <w:r>
              <w:t xml:space="preserve">n option 3, the OAM is considered as a first termination node, the question itself may cause the some ambiguities between the OAM and the UE server for UE side </w:t>
            </w:r>
            <w:r>
              <w:lastRenderedPageBreak/>
              <w:t>data collection, which one is referred in the question. In this sense, we echo apple’s comments:</w:t>
            </w:r>
          </w:p>
          <w:p w14:paraId="527D1919" w14:textId="77777777" w:rsidR="007E5D34" w:rsidRDefault="004C49F3" w:rsidP="002645B3">
            <w:r>
              <w:t>In solution 3, the first termination entity of UE-side data collection is the OAM.</w:t>
            </w:r>
          </w:p>
          <w:p w14:paraId="527D191A" w14:textId="77777777" w:rsidR="007E5D34" w:rsidRDefault="007E5D34" w:rsidP="002645B3"/>
        </w:tc>
      </w:tr>
      <w:tr w:rsidR="007E5D34" w14:paraId="527D191E" w14:textId="77777777">
        <w:tc>
          <w:tcPr>
            <w:tcW w:w="1838" w:type="dxa"/>
          </w:tcPr>
          <w:p w14:paraId="527D191C" w14:textId="77777777" w:rsidR="007E5D34" w:rsidRDefault="004C49F3" w:rsidP="002645B3">
            <w:r>
              <w:rPr>
                <w:rFonts w:hint="eastAsia"/>
              </w:rPr>
              <w:lastRenderedPageBreak/>
              <w:t>China Unicom</w:t>
            </w:r>
          </w:p>
        </w:tc>
        <w:tc>
          <w:tcPr>
            <w:tcW w:w="7178" w:type="dxa"/>
          </w:tcPr>
          <w:p w14:paraId="527D191D" w14:textId="77777777" w:rsidR="007E5D34" w:rsidRDefault="004C49F3" w:rsidP="002645B3">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2645B3">
            <w:r>
              <w:rPr>
                <w:rFonts w:hint="eastAsia"/>
              </w:rPr>
              <w:t>X</w:t>
            </w:r>
            <w:r>
              <w:t>iaomi</w:t>
            </w:r>
          </w:p>
        </w:tc>
        <w:tc>
          <w:tcPr>
            <w:tcW w:w="7178" w:type="dxa"/>
          </w:tcPr>
          <w:p w14:paraId="527D1920" w14:textId="77777777" w:rsidR="007E5D34" w:rsidRDefault="004C49F3" w:rsidP="002645B3">
            <w:r>
              <w:rPr>
                <w:rFonts w:hint="eastAsia"/>
              </w:rPr>
              <w:t>Y</w:t>
            </w:r>
            <w:r>
              <w:t>es</w:t>
            </w:r>
          </w:p>
        </w:tc>
      </w:tr>
      <w:tr w:rsidR="007E5D34" w14:paraId="527D1927" w14:textId="77777777">
        <w:tc>
          <w:tcPr>
            <w:tcW w:w="1838" w:type="dxa"/>
          </w:tcPr>
          <w:p w14:paraId="527D1922" w14:textId="77777777" w:rsidR="007E5D34" w:rsidRDefault="004C49F3" w:rsidP="002645B3">
            <w:r>
              <w:t xml:space="preserve">Samsung </w:t>
            </w:r>
          </w:p>
        </w:tc>
        <w:tc>
          <w:tcPr>
            <w:tcW w:w="7178" w:type="dxa"/>
          </w:tcPr>
          <w:p w14:paraId="527D1923" w14:textId="77777777" w:rsidR="007E5D34" w:rsidRDefault="004C49F3" w:rsidP="002645B3">
            <w:r>
              <w:t>No (See comments).</w:t>
            </w:r>
          </w:p>
          <w:p w14:paraId="527D1924" w14:textId="77777777" w:rsidR="007E5D34" w:rsidRDefault="004C49F3" w:rsidP="002645B3">
            <w:pPr>
              <w:pStyle w:val="ListParagraph"/>
              <w:numPr>
                <w:ilvl w:val="0"/>
                <w:numId w:val="14"/>
              </w:numPr>
              <w:ind w:firstLineChars="0"/>
            </w:pPr>
            <w:r>
              <w:t>Refer to answer to Q 1 and Q 2.1.</w:t>
            </w:r>
          </w:p>
          <w:p w14:paraId="527D1925" w14:textId="77777777" w:rsidR="007E5D34" w:rsidRDefault="004C49F3" w:rsidP="002645B3">
            <w:pPr>
              <w:pStyle w:val="ListParagraph"/>
              <w:numPr>
                <w:ilvl w:val="0"/>
                <w:numId w:val="14"/>
              </w:numPr>
              <w:ind w:firstLineChars="0"/>
            </w:pPr>
            <w:r>
              <w:t xml:space="preserve">According to the definition of solution 3 the termination entity for data collection is not OAM: </w:t>
            </w:r>
          </w:p>
          <w:p w14:paraId="527D1926" w14:textId="77777777" w:rsidR="007E5D34" w:rsidRDefault="004C49F3" w:rsidP="002645B3">
            <w:pPr>
              <w:pStyle w:val="ListParagraph"/>
              <w:numPr>
                <w:ilvl w:val="1"/>
                <w:numId w:val="14"/>
              </w:numPr>
              <w:ind w:firstLineChars="0"/>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2645B3">
            <w:r>
              <w:rPr>
                <w:rFonts w:hint="eastAsia"/>
              </w:rPr>
              <w:t>L</w:t>
            </w:r>
            <w:r>
              <w:t>enovo</w:t>
            </w:r>
          </w:p>
        </w:tc>
        <w:tc>
          <w:tcPr>
            <w:tcW w:w="7178" w:type="dxa"/>
          </w:tcPr>
          <w:p w14:paraId="527D1929" w14:textId="77777777" w:rsidR="007E5D34" w:rsidRDefault="004C49F3" w:rsidP="002645B3">
            <w:r>
              <w:rPr>
                <w:rFonts w:hint="eastAsia"/>
              </w:rPr>
              <w:t>Y</w:t>
            </w:r>
            <w:r>
              <w:t>es, the first termination entity.</w:t>
            </w:r>
          </w:p>
        </w:tc>
      </w:tr>
      <w:tr w:rsidR="007E5D34" w14:paraId="527D1932" w14:textId="77777777">
        <w:tc>
          <w:tcPr>
            <w:tcW w:w="1838" w:type="dxa"/>
          </w:tcPr>
          <w:p w14:paraId="527D192B" w14:textId="77777777" w:rsidR="007E5D34" w:rsidRDefault="004C49F3" w:rsidP="002645B3">
            <w:r>
              <w:t>Qualcomm</w:t>
            </w:r>
          </w:p>
        </w:tc>
        <w:tc>
          <w:tcPr>
            <w:tcW w:w="7178" w:type="dxa"/>
          </w:tcPr>
          <w:p w14:paraId="527D192C" w14:textId="77777777" w:rsidR="007E5D34" w:rsidRDefault="004C49F3" w:rsidP="002645B3">
            <w:r>
              <w:t xml:space="preserve">Yes, but OAM is just forwarding the collected data to the server. </w:t>
            </w:r>
          </w:p>
          <w:p w14:paraId="527D192D" w14:textId="77777777" w:rsidR="007E5D34" w:rsidRDefault="007E5D34" w:rsidP="002645B3"/>
          <w:p w14:paraId="527D192E" w14:textId="77777777" w:rsidR="007E5D34" w:rsidRDefault="004C49F3" w:rsidP="002645B3">
            <w:r>
              <w:t xml:space="preserve">Based on the definition of the definition of the "(First)termination entity" </w:t>
            </w:r>
          </w:p>
          <w:p w14:paraId="527D192F" w14:textId="77777777" w:rsidR="007E5D34" w:rsidRDefault="004C49F3" w:rsidP="002645B3">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2645B3"/>
          <w:p w14:paraId="527D1931" w14:textId="77777777" w:rsidR="007E5D34" w:rsidRDefault="004C49F3" w:rsidP="002645B3">
            <w:r>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2645B3">
            <w:r>
              <w:t xml:space="preserve">Sharp </w:t>
            </w:r>
          </w:p>
        </w:tc>
        <w:tc>
          <w:tcPr>
            <w:tcW w:w="7178" w:type="dxa"/>
          </w:tcPr>
          <w:p w14:paraId="527D1934" w14:textId="77777777" w:rsidR="007E5D34" w:rsidRDefault="004C49F3" w:rsidP="002645B3">
            <w:r>
              <w:t>Yes</w:t>
            </w:r>
          </w:p>
        </w:tc>
      </w:tr>
      <w:tr w:rsidR="007E5D34" w14:paraId="527D1938" w14:textId="77777777">
        <w:tc>
          <w:tcPr>
            <w:tcW w:w="1838" w:type="dxa"/>
          </w:tcPr>
          <w:p w14:paraId="527D1936" w14:textId="77777777" w:rsidR="007E5D34" w:rsidRDefault="004C49F3" w:rsidP="002645B3">
            <w:r>
              <w:rPr>
                <w:rFonts w:hint="eastAsia"/>
              </w:rPr>
              <w:t>CMCC</w:t>
            </w:r>
          </w:p>
        </w:tc>
        <w:tc>
          <w:tcPr>
            <w:tcW w:w="7178" w:type="dxa"/>
          </w:tcPr>
          <w:p w14:paraId="527D1937" w14:textId="77777777" w:rsidR="007E5D34" w:rsidRDefault="004C49F3" w:rsidP="002645B3">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2645B3">
            <w:r>
              <w:t>Intel</w:t>
            </w:r>
          </w:p>
        </w:tc>
        <w:tc>
          <w:tcPr>
            <w:tcW w:w="7178" w:type="dxa"/>
          </w:tcPr>
          <w:p w14:paraId="45FF2DED" w14:textId="2B04EAE2" w:rsidR="00F136DE" w:rsidRDefault="00F136DE" w:rsidP="002645B3">
            <w:r>
              <w:t xml:space="preserve">Yes. Apple’s suggestion to add “first” looks good to us. </w:t>
            </w:r>
          </w:p>
        </w:tc>
      </w:tr>
      <w:tr w:rsidR="006838D0" w14:paraId="1C543AE6" w14:textId="77777777">
        <w:tc>
          <w:tcPr>
            <w:tcW w:w="1838" w:type="dxa"/>
          </w:tcPr>
          <w:p w14:paraId="1FD4C9BC" w14:textId="40ACA611" w:rsidR="006838D0" w:rsidRDefault="006838D0" w:rsidP="002645B3">
            <w:r>
              <w:t>Fujitsu</w:t>
            </w:r>
          </w:p>
        </w:tc>
        <w:tc>
          <w:tcPr>
            <w:tcW w:w="7178" w:type="dxa"/>
          </w:tcPr>
          <w:p w14:paraId="414C0478" w14:textId="58C3555E" w:rsidR="006838D0" w:rsidRDefault="006838D0" w:rsidP="002645B3">
            <w:r>
              <w:rPr>
                <w:rFonts w:hint="eastAsia"/>
              </w:rPr>
              <w:t>Yes, OAM is the first termination entity at least.</w:t>
            </w:r>
          </w:p>
        </w:tc>
      </w:tr>
      <w:tr w:rsidR="007E5BBD" w14:paraId="53BB7443" w14:textId="77777777">
        <w:tc>
          <w:tcPr>
            <w:tcW w:w="1838" w:type="dxa"/>
          </w:tcPr>
          <w:p w14:paraId="0DFFA498" w14:textId="2C89DCC2" w:rsidR="007E5BBD" w:rsidRDefault="007E5BBD" w:rsidP="002645B3">
            <w:r>
              <w:t>Interdigital</w:t>
            </w:r>
          </w:p>
        </w:tc>
        <w:tc>
          <w:tcPr>
            <w:tcW w:w="7178" w:type="dxa"/>
          </w:tcPr>
          <w:p w14:paraId="235A2147" w14:textId="5D9755DD" w:rsidR="007E5BBD" w:rsidRDefault="00C06A12" w:rsidP="002645B3">
            <w:r>
              <w:t>Yes (with similar comments as previous question that it should be the “first termination entity”)</w:t>
            </w:r>
          </w:p>
        </w:tc>
      </w:tr>
      <w:tr w:rsidR="00A86185" w14:paraId="6E3BA95F" w14:textId="77777777">
        <w:tc>
          <w:tcPr>
            <w:tcW w:w="1838" w:type="dxa"/>
          </w:tcPr>
          <w:p w14:paraId="08F3F761" w14:textId="6C71F3CD" w:rsidR="00A86185" w:rsidRDefault="00A86185" w:rsidP="00A86185">
            <w:r>
              <w:t>Future</w:t>
            </w:r>
            <w:r>
              <w:t>wei</w:t>
            </w:r>
          </w:p>
        </w:tc>
        <w:tc>
          <w:tcPr>
            <w:tcW w:w="7178" w:type="dxa"/>
          </w:tcPr>
          <w:p w14:paraId="126600DC" w14:textId="3A42F633" w:rsidR="00A86185" w:rsidRDefault="00A86185" w:rsidP="00A86185">
            <w:r>
              <w:t xml:space="preserve">No. OAM is just the </w:t>
            </w:r>
            <w:r w:rsidRPr="00AC42A8">
              <w:rPr>
                <w:b/>
                <w:bCs/>
              </w:rPr>
              <w:t>initial</w:t>
            </w:r>
            <w:r>
              <w:t xml:space="preserve"> entity for data collection. Based on the agreement, OAM can transfer further the collected data to the OTT server. Therefore, the </w:t>
            </w:r>
            <w:r w:rsidRPr="00AC42A8">
              <w:t xml:space="preserve">termination entity of UE-side data collection is the </w:t>
            </w:r>
            <w:r>
              <w:t>OTT server.</w:t>
            </w:r>
          </w:p>
        </w:tc>
      </w:tr>
    </w:tbl>
    <w:p w14:paraId="527D1939" w14:textId="77777777" w:rsidR="007E5D34" w:rsidRDefault="007E5D34" w:rsidP="002645B3"/>
    <w:p w14:paraId="527D193A" w14:textId="77777777" w:rsidR="007E5D34" w:rsidRDefault="004C49F3" w:rsidP="00C06A12">
      <w:pPr>
        <w:pStyle w:val="Heading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2645B3">
      <w:pPr>
        <w:pStyle w:val="BodyText"/>
      </w:pPr>
      <w:bookmarkStart w:id="115" w:name="OLE_LINK41"/>
      <w:bookmarkStart w:id="116"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2645B3">
      <w:pPr>
        <w:pStyle w:val="BodyText"/>
      </w:pPr>
      <w:r>
        <w:t>We define the controllability of data transfer for UE-side data collection within an MNO in the following dimensions:</w:t>
      </w:r>
    </w:p>
    <w:p w14:paraId="527D193D" w14:textId="77777777" w:rsidR="007E5D34" w:rsidRDefault="004C49F3" w:rsidP="002645B3">
      <w:pPr>
        <w:pStyle w:val="BodyText"/>
        <w:numPr>
          <w:ilvl w:val="0"/>
          <w:numId w:val="15"/>
        </w:numPr>
      </w:pPr>
      <w:bookmarkStart w:id="117" w:name="OLE_LINK57"/>
      <w:bookmarkStart w:id="118" w:name="OLE_LINK39"/>
      <w:bookmarkEnd w:id="115"/>
      <w:bookmarkEnd w:id="116"/>
      <w:ins w:id="119" w:author="YuanY Zhang (张园园)" w:date="2024-04-26T18:52:00Z">
        <w:r>
          <w:lastRenderedPageBreak/>
          <w:t>The MNO's ability to manage (e.g., allow/disallow, initiate/terminate, prioritize/de-prioritize, etc.) the data transfer</w:t>
        </w:r>
      </w:ins>
      <w:ins w:id="120" w:author="YuanY Zhang (张园园)" w:date="2024-04-26T18:53:00Z">
        <w:r>
          <w:t xml:space="preserve"> to and from the server for UE-side data collection</w:t>
        </w:r>
      </w:ins>
      <w:bookmarkEnd w:id="117"/>
      <w:ins w:id="121" w:author="YuanY Zhang (张园园)" w:date="2024-04-26T18:52:00Z">
        <w:r>
          <w:t>.</w:t>
        </w:r>
      </w:ins>
    </w:p>
    <w:p w14:paraId="527D193E" w14:textId="77777777" w:rsidR="007E5D34" w:rsidRDefault="004C49F3" w:rsidP="002645B3">
      <w:pPr>
        <w:pStyle w:val="BodyText"/>
        <w:numPr>
          <w:ilvl w:val="0"/>
          <w:numId w:val="15"/>
        </w:numPr>
        <w:rPr>
          <w:ins w:id="122" w:author="YuanY Zhang (张园园)" w:date="2024-04-26T18:52:00Z"/>
          <w:del w:id="123" w:author="YuanY Zhang (张园园)" w:date="2024-04-26T18:52:00Z"/>
        </w:rPr>
      </w:pPr>
      <w:del w:id="124" w:author="YuanY Zhang (张园园)" w:date="2024-04-26T18:52:00Z">
        <w:r>
          <w:delText>The capability of the MNO to control the data transfer to the server for UE-side data collection.</w:delText>
        </w:r>
      </w:del>
    </w:p>
    <w:p w14:paraId="527D193F" w14:textId="77777777" w:rsidR="007E5D34" w:rsidRDefault="004C49F3" w:rsidP="002645B3">
      <w:pPr>
        <w:pStyle w:val="BodyText"/>
      </w:pPr>
      <w:r>
        <w:t>The specific entity within the MNO to control the data transfer</w:t>
      </w:r>
      <w:ins w:id="125" w:author="YuanY Zhang (张园园)" w:date="2024-04-26T18:54:00Z">
        <w:r>
          <w:t xml:space="preserve"> to and from the server for UE-side data collection</w:t>
        </w:r>
      </w:ins>
      <w:r>
        <w:t>.</w:t>
      </w:r>
    </w:p>
    <w:p w14:paraId="527D1940" w14:textId="77777777" w:rsidR="007E5D34" w:rsidRDefault="004C49F3" w:rsidP="002645B3">
      <w:pPr>
        <w:pStyle w:val="BodyText"/>
        <w:numPr>
          <w:ilvl w:val="0"/>
          <w:numId w:val="15"/>
        </w:numPr>
      </w:pPr>
      <w:r>
        <w:t xml:space="preserve">The protocols </w:t>
      </w:r>
      <w:del w:id="126" w:author="YuanY Zhang (张园园)" w:date="2024-04-26T18:53:00Z">
        <w:r>
          <w:delText xml:space="preserve">or </w:delText>
        </w:r>
      </w:del>
      <w:ins w:id="127" w:author="YuanY Zhang (张园园)" w:date="2024-04-26T18:53:00Z">
        <w:r>
          <w:t xml:space="preserve">and </w:t>
        </w:r>
      </w:ins>
      <w:r>
        <w:t>methods utilized by the MNO to control the data transfer</w:t>
      </w:r>
      <w:ins w:id="128" w:author="YuanY Zhang (张园园)" w:date="2024-04-26T18:54:00Z">
        <w:r>
          <w:t xml:space="preserve"> to and from t</w:t>
        </w:r>
        <w:bookmarkStart w:id="129" w:name="OLE_LINK60"/>
        <w:r>
          <w:t>he server for UE-side data collection</w:t>
        </w:r>
      </w:ins>
      <w:bookmarkEnd w:id="129"/>
      <w:r>
        <w:t>.</w:t>
      </w:r>
    </w:p>
    <w:p w14:paraId="527D1941" w14:textId="77777777" w:rsidR="007E5D34" w:rsidRDefault="004C49F3" w:rsidP="002645B3">
      <w:pPr>
        <w:pStyle w:val="BodyText"/>
        <w:rPr>
          <w:del w:id="130" w:author="YuanY Zhang (张园园)" w:date="2024-04-26T18:52:00Z"/>
        </w:rPr>
      </w:pPr>
      <w:del w:id="131" w:author="YuanY Zhang (张园园)" w:date="2024-04-26T18:52:00Z">
        <w:r>
          <w:delText>The MNO</w:delText>
        </w:r>
      </w:del>
      <w:r>
        <w:t>’</w:t>
      </w:r>
      <w:del w:id="132" w:author="YuanY Zhang (张园园)" w:date="2024-04-26T18:52:00Z">
        <w:r>
          <w:delText>s ability to manage (e.g., allow/disallow, initiate/terminate, prioritize/de-prioritize, etc.) the data transfer.</w:delText>
        </w:r>
      </w:del>
    </w:p>
    <w:p w14:paraId="527D1942" w14:textId="77777777" w:rsidR="007E5D34" w:rsidRDefault="004C49F3" w:rsidP="002645B3">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8"/>
    </w:p>
    <w:p w14:paraId="527D1943" w14:textId="77777777" w:rsidR="007E5D34" w:rsidRPr="00713342" w:rsidRDefault="004C49F3" w:rsidP="002645B3">
      <w:pPr>
        <w:pStyle w:val="BodyText"/>
      </w:pPr>
      <w:r w:rsidRPr="00713342">
        <w:t>Q4.1</w:t>
      </w:r>
      <w:bookmarkStart w:id="133"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3"/>
    </w:p>
    <w:tbl>
      <w:tblPr>
        <w:tblStyle w:val="TableGrid"/>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2645B3">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2645B3">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2645B3">
            <w:r>
              <w:t>Yes with comments:</w:t>
            </w:r>
          </w:p>
          <w:p w14:paraId="527D194C" w14:textId="77777777" w:rsidR="007E5D34" w:rsidRDefault="004C49F3" w:rsidP="002645B3">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2645B3">
            <w:r>
              <w:t>Current proposals are ambiguous as they may have different understandings. We propose:</w:t>
            </w:r>
          </w:p>
          <w:p w14:paraId="527D1950" w14:textId="77777777" w:rsidR="007E5D34" w:rsidRDefault="007E5D34" w:rsidP="002645B3"/>
          <w:p w14:paraId="527D1951" w14:textId="77777777" w:rsidR="007E5D34" w:rsidRDefault="004C49F3" w:rsidP="002645B3">
            <w:pPr>
              <w:pStyle w:val="BodyText"/>
              <w:numPr>
                <w:ilvl w:val="0"/>
                <w:numId w:val="15"/>
              </w:numPr>
            </w:pPr>
            <w:r>
              <w:t>The capability of the MNO to control the data transfer to the server for UE-side data collection.</w:t>
            </w:r>
          </w:p>
          <w:p w14:paraId="527D1952" w14:textId="77777777" w:rsidR="007E5D34" w:rsidRDefault="004C49F3" w:rsidP="002645B3">
            <w:pPr>
              <w:pStyle w:val="BodyText"/>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2645B3">
            <w:pPr>
              <w:pStyle w:val="BodyText"/>
              <w:numPr>
                <w:ilvl w:val="0"/>
                <w:numId w:val="15"/>
              </w:numPr>
            </w:pPr>
            <w:r>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2645B3">
            <w:pPr>
              <w:pStyle w:val="BodyText"/>
              <w:numPr>
                <w:ilvl w:val="0"/>
                <w:numId w:val="15"/>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2645B3">
            <w:pPr>
              <w:pStyle w:val="BodyText"/>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2645B3"/>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2645B3">
            <w:r>
              <w:t xml:space="preserve">Yes, but it seems that the fourth bullet is a more descriptive version of the first bullet. The list could be consolidated by deleting the first bullet. </w:t>
            </w:r>
          </w:p>
          <w:p w14:paraId="527D195A" w14:textId="77777777" w:rsidR="007E5D34" w:rsidRDefault="007E5D34" w:rsidP="002645B3"/>
          <w:p w14:paraId="527D195B" w14:textId="77777777" w:rsidR="007E5D34" w:rsidRDefault="004C49F3" w:rsidP="002645B3">
            <w:r>
              <w:t xml:space="preserve">It should also be noted that there may be multiple protocols, e.g., for solution 3, there is an interface between OAM and the gNB, and between the gNB and the UE, each with a very different protocol. Furthermore, there would be an interface </w:t>
            </w:r>
            <w:r>
              <w:lastRenderedPageBreak/>
              <w:t>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2645B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2645B3">
            <w:r>
              <w:t>Yes. At this stage we do not need to discuss which NW node is in charge of handling those 4 bullets. That is beyond RAN2 scope.</w:t>
            </w:r>
          </w:p>
          <w:p w14:paraId="527D195F" w14:textId="77777777" w:rsidR="007E5D34" w:rsidRDefault="004C49F3" w:rsidP="002645B3">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2645B3">
            <w:pPr>
              <w:pStyle w:val="ListParagraph"/>
              <w:numPr>
                <w:ilvl w:val="0"/>
                <w:numId w:val="16"/>
              </w:numPr>
              <w:ind w:firstLineChars="0"/>
            </w:pPr>
            <w:r>
              <w:t>The MNO's ability to manage/control the initiation/termination of the data collection for UE-side model training.</w:t>
            </w:r>
          </w:p>
          <w:p w14:paraId="527D1961" w14:textId="77777777" w:rsidR="007E5D34" w:rsidRDefault="004C49F3" w:rsidP="002645B3">
            <w:r>
              <w:t>[Rapp1] is it covered by the bullet “The MNO's ability to manage (e.g., allow/disallow, initiate/terminate, prioritize/de-prioritize, etc.) the data transfer to and from the server for UE-side data collection”?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2645B3">
            <w:r>
              <w:rPr>
                <w:rFonts w:hint="eastAsia"/>
              </w:rPr>
              <w:t>Y</w:t>
            </w:r>
            <w:r>
              <w:t>es with comments.</w:t>
            </w:r>
          </w:p>
          <w:p w14:paraId="527D1965" w14:textId="77777777" w:rsidR="007E5D34" w:rsidRDefault="007E5D34" w:rsidP="002645B3"/>
          <w:p w14:paraId="527D1966" w14:textId="77777777" w:rsidR="007E5D34" w:rsidRDefault="004C49F3" w:rsidP="002645B3">
            <w:r>
              <w:rPr>
                <w:rFonts w:hint="eastAsia"/>
              </w:rPr>
              <w:t>W</w:t>
            </w:r>
            <w:r>
              <w:t xml:space="preserve">e have a high level question for clarification: </w:t>
            </w:r>
          </w:p>
          <w:p w14:paraId="527D1967" w14:textId="77777777" w:rsidR="007E5D34" w:rsidRDefault="004C49F3" w:rsidP="002645B3">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rsidP="002645B3"/>
          <w:p w14:paraId="527D1969" w14:textId="77777777" w:rsidR="007E5D34" w:rsidRDefault="004C49F3" w:rsidP="002645B3">
            <w:r>
              <w:rPr>
                <w:rFonts w:hint="eastAsia"/>
              </w:rPr>
              <w:t>F</w:t>
            </w:r>
            <w:r>
              <w:t>or dimension discussions, we think the scope should be: capability of control and what to control.</w:t>
            </w:r>
          </w:p>
          <w:p w14:paraId="527D196A" w14:textId="77777777" w:rsidR="007E5D34" w:rsidRDefault="004C49F3" w:rsidP="002645B3">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14:paraId="527D196B" w14:textId="77777777" w:rsidR="007E5D34" w:rsidRDefault="004C49F3" w:rsidP="002645B3">
            <w:r>
              <w:rPr>
                <w:rFonts w:hint="eastAsia"/>
              </w:rPr>
              <w:t>T</w:t>
            </w:r>
            <w:r>
              <w:t>he capability of the MNO to control and manage the data transfer process, by considering the visibility of data content.</w:t>
            </w:r>
          </w:p>
          <w:p w14:paraId="527D196C" w14:textId="77777777" w:rsidR="007E5D34" w:rsidRDefault="004C49F3" w:rsidP="002645B3">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2645B3">
            <w:r>
              <w:rPr>
                <w:rFonts w:hint="eastAsia"/>
              </w:rPr>
              <w:t>Y</w:t>
            </w:r>
            <w:r>
              <w:t>es with comments</w:t>
            </w:r>
          </w:p>
          <w:p w14:paraId="527D1970" w14:textId="77777777" w:rsidR="007E5D34" w:rsidRDefault="004C49F3" w:rsidP="002645B3">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4" w:name="OLE_LINK5"/>
            <w:r>
              <w:t>collection task before the data is collected to the first termination entity</w:t>
            </w:r>
            <w:bookmarkEnd w:id="134"/>
            <w:r>
              <w:t xml:space="preserve"> while bullet 1 is trying to address the aspect how MNO can control the data sharing procedure after the data is collected to the first termination entity. If that is the case, the following revision suggestion can make it more clear:</w:t>
            </w:r>
          </w:p>
          <w:p w14:paraId="527D1971" w14:textId="77777777" w:rsidR="007E5D34" w:rsidRDefault="004C49F3" w:rsidP="002645B3">
            <w:pPr>
              <w:pStyle w:val="BodyText"/>
              <w:numPr>
                <w:ilvl w:val="0"/>
                <w:numId w:val="15"/>
              </w:numPr>
            </w:pPr>
            <w:r>
              <w:lastRenderedPageBreak/>
              <w:t>The capability of the MNO to control the data</w:t>
            </w:r>
            <w:ins w:id="135" w:author="OPPO-Jiangsheng Fan" w:date="2024-04-26T14:18:00Z">
              <w:r>
                <w:t xml:space="preserve"> sharing procedure after the data is collected to the first termination entity</w:t>
              </w:r>
            </w:ins>
            <w:ins w:id="136" w:author="OPPO-Jiangsheng Fan" w:date="2024-04-26T14:19:00Z">
              <w:r>
                <w:t xml:space="preserve">, e.g. data sharing </w:t>
              </w:r>
            </w:ins>
            <w:ins w:id="137" w:author="OPPO-Jiangsheng Fan" w:date="2024-04-26T14:22:00Z">
              <w:r>
                <w:t>from</w:t>
              </w:r>
            </w:ins>
            <w:ins w:id="138" w:author="OPPO-Jiangsheng Fan" w:date="2024-04-26T14:19:00Z">
              <w:r>
                <w:t xml:space="preserve"> the first termination entity</w:t>
              </w:r>
            </w:ins>
            <w:r>
              <w:t xml:space="preserve"> </w:t>
            </w:r>
            <w:del w:id="139" w:author="OPPO-Jiangsheng Fan" w:date="2024-04-26T14:19:00Z">
              <w:r>
                <w:delText xml:space="preserve">transfer </w:delText>
              </w:r>
            </w:del>
            <w:r>
              <w:t>to the server for UE-side data collection.</w:t>
            </w:r>
          </w:p>
          <w:p w14:paraId="527D1972" w14:textId="77777777" w:rsidR="007E5D34" w:rsidRDefault="004C49F3" w:rsidP="002645B3">
            <w:pPr>
              <w:pStyle w:val="BodyText"/>
              <w:numPr>
                <w:ilvl w:val="0"/>
                <w:numId w:val="15"/>
              </w:numPr>
            </w:pPr>
            <w:r>
              <w:t xml:space="preserve">The specific entity within the MNO to control the data </w:t>
            </w:r>
            <w:del w:id="140" w:author="OPPO-Jiangsheng Fan" w:date="2024-04-26T14:20:00Z">
              <w:r>
                <w:delText>transfer</w:delText>
              </w:r>
            </w:del>
            <w:ins w:id="141" w:author="OPPO-Jiangsheng Fan" w:date="2024-04-26T14:20:00Z">
              <w:r>
                <w:t>collection</w:t>
              </w:r>
            </w:ins>
            <w:r>
              <w:t>.</w:t>
            </w:r>
          </w:p>
          <w:p w14:paraId="527D1973" w14:textId="77777777" w:rsidR="007E5D34" w:rsidRDefault="004C49F3" w:rsidP="002645B3">
            <w:pPr>
              <w:pStyle w:val="BodyText"/>
              <w:numPr>
                <w:ilvl w:val="0"/>
                <w:numId w:val="15"/>
              </w:numPr>
            </w:pPr>
            <w:r>
              <w:t xml:space="preserve">The protocols or methods utilized by the MNO to control the data </w:t>
            </w:r>
            <w:ins w:id="142" w:author="OPPO-Jiangsheng Fan" w:date="2024-04-26T14:22:00Z">
              <w:r>
                <w:t>collection</w:t>
              </w:r>
            </w:ins>
            <w:del w:id="143" w:author="OPPO-Jiangsheng Fan" w:date="2024-04-26T14:22:00Z">
              <w:r>
                <w:delText>transfer</w:delText>
              </w:r>
            </w:del>
            <w:r>
              <w:t>.</w:t>
            </w:r>
          </w:p>
          <w:p w14:paraId="527D1974" w14:textId="77777777" w:rsidR="007E5D34" w:rsidRDefault="004C49F3" w:rsidP="002645B3">
            <w:pPr>
              <w:pStyle w:val="BodyText"/>
              <w:numPr>
                <w:ilvl w:val="0"/>
                <w:numId w:val="15"/>
              </w:numPr>
            </w:pPr>
            <w:r>
              <w:t xml:space="preserve">The MNO's ability to manage (e.g., allow/disallow, initiate/terminate, prioritize/de-prioritize, etc.) the data </w:t>
            </w:r>
            <w:ins w:id="144" w:author="OPPO-Jiangsheng Fan" w:date="2024-04-26T14:23:00Z">
              <w:r>
                <w:t>collection task before the data is collected to the first termination entity</w:t>
              </w:r>
            </w:ins>
            <w:del w:id="145" w:author="OPPO-Jiangsheng Fan" w:date="2024-04-26T14:23:00Z">
              <w:r>
                <w:delText>transfer</w:delText>
              </w:r>
            </w:del>
            <w:r>
              <w:t>.</w:t>
            </w:r>
          </w:p>
          <w:p w14:paraId="527D1975" w14:textId="77777777" w:rsidR="007E5D34" w:rsidRDefault="007E5D34" w:rsidP="002645B3"/>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2645B3">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2645B3">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2645B3">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97D"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97E" w14:textId="77777777" w:rsidR="007E5D34" w:rsidRDefault="004C49F3" w:rsidP="002645B3">
            <w:pPr>
              <w:pStyle w:val="ListParagraph"/>
              <w:numPr>
                <w:ilvl w:val="0"/>
                <w:numId w:val="17"/>
              </w:numPr>
              <w:ind w:firstLineChars="0"/>
            </w:pPr>
            <w:r>
              <w:t>Management of the session/connection between UE and termination entity;</w:t>
            </w:r>
          </w:p>
          <w:p w14:paraId="527D197F" w14:textId="77777777" w:rsidR="007E5D34" w:rsidRDefault="004C49F3" w:rsidP="002645B3">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2645B3">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2645B3">
            <w:r>
              <w:t>Yes with comments.</w:t>
            </w:r>
          </w:p>
          <w:p w14:paraId="527D1986" w14:textId="77777777" w:rsidR="007E5D34" w:rsidRDefault="004C49F3" w:rsidP="002645B3">
            <w:r>
              <w:t>We are OK with the modified three bullets. And we suggest to discuss the detailed controllability per solution after identifying the preferred solution.</w:t>
            </w:r>
          </w:p>
          <w:p w14:paraId="527D1987" w14:textId="77777777" w:rsidR="007E5D34" w:rsidRDefault="004C49F3" w:rsidP="002645B3">
            <w:r>
              <w:rPr>
                <w:rFonts w:hint="eastAsia"/>
              </w:rPr>
              <w:t>B</w:t>
            </w:r>
            <w:r>
              <w:t>esides, there are some description that is unclear to us:</w:t>
            </w:r>
          </w:p>
          <w:p w14:paraId="527D1988" w14:textId="77777777" w:rsidR="007E5D34" w:rsidRDefault="004C49F3" w:rsidP="002645B3">
            <w:r>
              <w:t>For bullet 1, what is “prioritize/de-prioritize” in e.g. part.</w:t>
            </w:r>
          </w:p>
          <w:p w14:paraId="527D1989" w14:textId="77777777" w:rsidR="007E5D34" w:rsidRDefault="004C49F3" w:rsidP="002645B3">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2645B3">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527D198D" w14:textId="77777777" w:rsidR="007E5D34" w:rsidRDefault="004C49F3" w:rsidP="002645B3">
            <w:r>
              <w:rPr>
                <w:rFonts w:hint="eastAsia"/>
              </w:rPr>
              <w:t>I</w:t>
            </w:r>
            <w:r>
              <w:t>n addition, it is only mentioned that NW controllability on the data transfer between the NW and OTT server. The data transfer path between UE device and NW is missing.</w:t>
            </w:r>
          </w:p>
          <w:p w14:paraId="527D198E" w14:textId="77777777" w:rsidR="007E5D34" w:rsidRDefault="004C49F3" w:rsidP="002645B3">
            <w:r>
              <w:rPr>
                <w:rFonts w:hint="eastAsia"/>
              </w:rPr>
              <w:t>I</w:t>
            </w:r>
            <w:r>
              <w:t>n this sense, we suggest to have the following modification:</w:t>
            </w:r>
          </w:p>
          <w:p w14:paraId="527D198F" w14:textId="77777777" w:rsidR="007E5D34" w:rsidRDefault="004C49F3" w:rsidP="002645B3">
            <w:pPr>
              <w:pStyle w:val="BodyText"/>
              <w:numPr>
                <w:ilvl w:val="0"/>
                <w:numId w:val="15"/>
              </w:numPr>
            </w:pPr>
            <w:r>
              <w:t xml:space="preserve">The MNO's ability to manage (e.g., allow/disallow, initiate/terminate, prioritize/de-prioritize, etc.) the data transfer to </w:t>
            </w:r>
            <w:del w:id="146" w:author="ZTE-Fei Dong" w:date="2024-04-28T16:22:00Z">
              <w:r>
                <w:delText xml:space="preserve">and </w:delText>
              </w:r>
              <w:r>
                <w:rPr>
                  <w:highlight w:val="yellow"/>
                </w:rPr>
                <w:delText xml:space="preserve">from </w:delText>
              </w:r>
            </w:del>
            <w:r>
              <w:rPr>
                <w:highlight w:val="yellow"/>
              </w:rPr>
              <w:t>the server for UE-side data collection</w:t>
            </w:r>
            <w:ins w:id="147" w:author="ZTE-Fei Dong" w:date="2024-04-28T16:22:00Z">
              <w:r>
                <w:rPr>
                  <w:highlight w:val="yellow"/>
                </w:rPr>
                <w:t xml:space="preserve"> and from the UE device</w:t>
              </w:r>
            </w:ins>
            <w:r>
              <w:rPr>
                <w:highlight w:val="yellow"/>
              </w:rPr>
              <w:t>.</w:t>
            </w:r>
          </w:p>
          <w:p w14:paraId="527D1990" w14:textId="77777777" w:rsidR="007E5D34" w:rsidRDefault="004C49F3" w:rsidP="002645B3">
            <w:pPr>
              <w:pStyle w:val="BodyText"/>
              <w:numPr>
                <w:ilvl w:val="0"/>
                <w:numId w:val="15"/>
              </w:numPr>
              <w:rPr>
                <w:highlight w:val="yellow"/>
              </w:rPr>
            </w:pPr>
            <w:r>
              <w:lastRenderedPageBreak/>
              <w:t xml:space="preserve">The specific entity within the MNO to control the data transfer to </w:t>
            </w:r>
            <w:del w:id="148" w:author="ZTE-Fei Dong" w:date="2024-04-28T16:23:00Z">
              <w:r>
                <w:delText xml:space="preserve">and </w:delText>
              </w:r>
              <w:r>
                <w:rPr>
                  <w:highlight w:val="yellow"/>
                </w:rPr>
                <w:delText xml:space="preserve">from </w:delText>
              </w:r>
            </w:del>
            <w:r>
              <w:rPr>
                <w:highlight w:val="yellow"/>
              </w:rPr>
              <w:t>the server for UE-side data collection</w:t>
            </w:r>
            <w:ins w:id="149" w:author="ZTE-Fei Dong" w:date="2024-04-28T16:23:00Z">
              <w:r>
                <w:rPr>
                  <w:highlight w:val="yellow"/>
                </w:rPr>
                <w:t xml:space="preserve"> and from the UE device</w:t>
              </w:r>
            </w:ins>
            <w:r>
              <w:rPr>
                <w:highlight w:val="yellow"/>
              </w:rPr>
              <w:t>.</w:t>
            </w:r>
          </w:p>
          <w:p w14:paraId="527D1991" w14:textId="77777777" w:rsidR="007E5D34" w:rsidRDefault="004C49F3" w:rsidP="002645B3">
            <w:pPr>
              <w:pStyle w:val="BodyText"/>
              <w:numPr>
                <w:ilvl w:val="0"/>
                <w:numId w:val="15"/>
              </w:numPr>
            </w:pPr>
            <w:r>
              <w:t xml:space="preserve">The protocols and methods utilized by the MNO to control the data transfer to </w:t>
            </w:r>
            <w:del w:id="150" w:author="ZTE-Fei Dong" w:date="2024-04-28T16:23:00Z">
              <w:r>
                <w:delText xml:space="preserve">and </w:delText>
              </w:r>
              <w:r>
                <w:rPr>
                  <w:highlight w:val="yellow"/>
                </w:rPr>
                <w:delText xml:space="preserve">from </w:delText>
              </w:r>
            </w:del>
            <w:r>
              <w:rPr>
                <w:highlight w:val="yellow"/>
              </w:rPr>
              <w:t>the server for UE-side data collection</w:t>
            </w:r>
            <w:ins w:id="151" w:author="ZTE-Fei Dong" w:date="2024-04-28T16:23:00Z">
              <w:r>
                <w:rPr>
                  <w:highlight w:val="yellow"/>
                </w:rPr>
                <w:t xml:space="preserve"> and from the UE device</w:t>
              </w:r>
            </w:ins>
            <w:r>
              <w:rPr>
                <w:highlight w:val="yellow"/>
              </w:rPr>
              <w:t>.</w:t>
            </w:r>
          </w:p>
          <w:p w14:paraId="527D1992" w14:textId="77777777" w:rsidR="007E5D34" w:rsidRDefault="007E5D34" w:rsidP="002645B3"/>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2645B3">
            <w:r>
              <w:rPr>
                <w:rFonts w:hint="eastAsia"/>
              </w:rPr>
              <w:lastRenderedPageBreak/>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2645B3">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2645B3">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2645B3">
            <w:r>
              <w:rPr>
                <w:rFonts w:hint="eastAsia"/>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2645B3">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2645B3">
            <w:r>
              <w:t>No (postpone the discussion).</w:t>
            </w:r>
          </w:p>
          <w:p w14:paraId="527D199E" w14:textId="77777777" w:rsidR="007E5D34" w:rsidRDefault="004C49F3" w:rsidP="002645B3">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2645B3">
            <w:r>
              <w:t xml:space="preserve">More importantly, in our view, the discussion on MNO controllability of the data, should be postponed pending conclusion on following open points: </w:t>
            </w:r>
          </w:p>
          <w:p w14:paraId="527D19A0" w14:textId="77777777" w:rsidR="007E5D34" w:rsidRDefault="004C49F3" w:rsidP="002645B3">
            <w:pPr>
              <w:pStyle w:val="ListParagraph"/>
              <w:numPr>
                <w:ilvl w:val="0"/>
                <w:numId w:val="18"/>
              </w:numPr>
              <w:ind w:firstLineChars="0"/>
            </w:pPr>
            <w:r>
              <w:t>RAN1 agreement/outcome of discussion on contents of transferred/collected data [</w:t>
            </w:r>
            <w:hyperlink r:id="rId25" w:history="1">
              <w:r>
                <w:rPr>
                  <w:rStyle w:val="Hyperlink"/>
                  <w:rFonts w:cs="Times New Roman"/>
                  <w:sz w:val="20"/>
                  <w:szCs w:val="20"/>
                </w:rPr>
                <w:t>RP-240774</w:t>
              </w:r>
            </w:hyperlink>
            <w:r>
              <w:t xml:space="preserve">]: </w:t>
            </w:r>
          </w:p>
          <w:p w14:paraId="527D19A1" w14:textId="77777777" w:rsidR="007E5D34" w:rsidRDefault="004C49F3" w:rsidP="002645B3">
            <w:pPr>
              <w:pStyle w:val="ListParagraph"/>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2645B3">
            <w:pPr>
              <w:pStyle w:val="ListParagraph"/>
              <w:numPr>
                <w:ilvl w:val="1"/>
                <w:numId w:val="18"/>
              </w:numPr>
              <w:ind w:firstLineChars="0"/>
              <w:rPr>
                <w:lang w:val="en-GB" w:eastAsia="en-GB"/>
              </w:rPr>
            </w:pPr>
            <w:r w:rsidRPr="00B16133">
              <w:rPr>
                <w:lang w:val="en-GB" w:eastAsia="en-GB"/>
              </w:rPr>
              <w:t xml:space="preserve">For the FS_NR_AIML_Air study use cases, </w:t>
            </w:r>
            <w:r w:rsidRPr="00B16133">
              <w:rPr>
                <w:highlight w:val="yellow"/>
                <w:lang w:val="en-GB" w:eastAsia="en-GB"/>
              </w:rPr>
              <w:t>identify the corresponding contents of UE data collection</w:t>
            </w:r>
            <w:r w:rsidRPr="00B16133">
              <w:rPr>
                <w:lang w:val="en-GB" w:eastAsia="en-GB"/>
              </w:rPr>
              <w:t xml:space="preserve"> </w:t>
            </w:r>
          </w:p>
          <w:p w14:paraId="527D19A3" w14:textId="77777777" w:rsidR="007E5D34" w:rsidRDefault="004C49F3" w:rsidP="002645B3">
            <w:pPr>
              <w:pStyle w:val="ListParagraph"/>
              <w:numPr>
                <w:ilvl w:val="0"/>
                <w:numId w:val="18"/>
              </w:numPr>
              <w:ind w:firstLineChars="0"/>
            </w:pPr>
            <w:r>
              <w:t>Clarification of the following questions in relation to MNO controllability of data:</w:t>
            </w:r>
          </w:p>
          <w:p w14:paraId="527D19A4" w14:textId="77777777" w:rsidR="007E5D34" w:rsidRDefault="004C49F3" w:rsidP="002645B3">
            <w:pPr>
              <w:pStyle w:val="ListParagraph"/>
              <w:numPr>
                <w:ilvl w:val="0"/>
                <w:numId w:val="20"/>
              </w:numPr>
              <w:ind w:firstLineChars="0"/>
            </w:pPr>
            <w:r>
              <w:t>The use case(s) that would require MNO specific controllability of data collection.</w:t>
            </w:r>
          </w:p>
          <w:p w14:paraId="527D19A5" w14:textId="77777777" w:rsidR="007E5D34" w:rsidRDefault="004C49F3" w:rsidP="002645B3">
            <w:pPr>
              <w:pStyle w:val="ListParagraph"/>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2645B3">
            <w:pPr>
              <w:pStyle w:val="ListParagraph"/>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2645B3">
            <w:pPr>
              <w:pStyle w:val="ListParagraph"/>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2645B3">
            <w:r>
              <w:t>Yes to the 1</w:t>
            </w:r>
            <w:r>
              <w:rPr>
                <w:vertAlign w:val="superscript"/>
              </w:rPr>
              <w:t>st</w:t>
            </w:r>
            <w:r>
              <w:t xml:space="preserve"> bullet after modification. </w:t>
            </w:r>
          </w:p>
          <w:p w14:paraId="527D19AB" w14:textId="77777777" w:rsidR="007E5D34" w:rsidRDefault="004C49F3" w:rsidP="002645B3">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rsidP="002645B3">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2645B3">
            <w: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2645B3">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2645B3">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2645B3">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2645B3">
            <w:r>
              <w:rPr>
                <w:rFonts w:hint="eastAsia"/>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2645B3">
            <w: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2645B3">
            <w:r>
              <w:t xml:space="preserve">Yes with comment. </w:t>
            </w:r>
          </w:p>
          <w:p w14:paraId="0C71CF6E" w14:textId="01311206" w:rsidR="00032D1A" w:rsidRDefault="00032D1A" w:rsidP="002645B3">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2645B3">
            <w:r>
              <w:rPr>
                <w:rFonts w:hint="eastAsia"/>
              </w:rPr>
              <w:t xml:space="preserve">Yes for the revised bullets. </w:t>
            </w:r>
          </w:p>
          <w:p w14:paraId="21974584" w14:textId="3E9D2A27" w:rsidR="006838D0" w:rsidRPr="006838D0" w:rsidRDefault="006838D0" w:rsidP="002645B3">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2645B3">
            <w:r>
              <w:t>We think the most important aspect in this email discussion is the first question. Which entity in the network does the controlling and what protocol is used to do so can be discussed once we have progressed regarding the first question.</w:t>
            </w:r>
          </w:p>
        </w:tc>
      </w:tr>
    </w:tbl>
    <w:p w14:paraId="527D19B8" w14:textId="77777777" w:rsidR="007E5D34" w:rsidRDefault="004C49F3" w:rsidP="002645B3">
      <w:pPr>
        <w:pStyle w:val="BodyText"/>
        <w:rPr>
          <w:ins w:id="152" w:author="YuanY Zhang (张园园)" w:date="2024-04-26T19:02:00Z"/>
        </w:rPr>
      </w:pPr>
      <w:ins w:id="153" w:author="YuanY Zhang (张园园)" w:date="2024-04-26T19:00:00Z">
        <w:r>
          <w:t>Based on the feed</w:t>
        </w:r>
      </w:ins>
      <w:ins w:id="154" w:author="YuanY Zhang (张园园)" w:date="2024-04-26T19:01:00Z">
        <w:r>
          <w:t xml:space="preserve">back received so far, it seems necessary to clarify the level of controllability. </w:t>
        </w:r>
      </w:ins>
      <w:ins w:id="155" w:author="YuanY Zhang (张园园)" w:date="2024-04-26T19:02:00Z">
        <w:r>
          <w:t>As an initial step, we define the levels of controllability of MNO over data transfer to and from the server for UE-side data collection as follows:</w:t>
        </w:r>
      </w:ins>
    </w:p>
    <w:p w14:paraId="527D19B9" w14:textId="77777777" w:rsidR="007E5D34" w:rsidRDefault="004C49F3" w:rsidP="002645B3">
      <w:pPr>
        <w:pStyle w:val="BodyText"/>
        <w:numPr>
          <w:ilvl w:val="0"/>
          <w:numId w:val="21"/>
        </w:numPr>
        <w:rPr>
          <w:ins w:id="156" w:author="YuanY Zhang (张园园)" w:date="2024-04-26T19:03:00Z"/>
        </w:rPr>
      </w:pPr>
      <w:ins w:id="157" w:author="YuanY Zhang (张园园)" w:date="2024-04-26T19:03:00Z">
        <w:r>
          <w:t>Full Control: T</w:t>
        </w:r>
        <w:bookmarkStart w:id="158" w:name="OLE_LINK63"/>
        <w:r>
          <w:t xml:space="preserve">he MNO has </w:t>
        </w:r>
      </w:ins>
      <w:ins w:id="159" w:author="YuanY Zhang (张园园)" w:date="2024-04-26T19:34:00Z">
        <w:r>
          <w:t xml:space="preserve">the </w:t>
        </w:r>
      </w:ins>
      <w:ins w:id="160" w:author="YuanY Zhang (张园园)" w:date="2024-04-26T19:03:00Z">
        <w:r>
          <w:t>capability to manage data transfer to the server for UE-side data collection. This includes initiating, terminating, and fully managing the volume of data</w:t>
        </w:r>
        <w:bookmarkEnd w:id="158"/>
        <w:r>
          <w:t>.</w:t>
        </w:r>
      </w:ins>
      <w:ins w:id="161" w:author="YuanY Zhang (张园园)" w:date="2024-04-26T19:05:00Z">
        <w:r>
          <w:t xml:space="preserve"> </w:t>
        </w:r>
        <w:bookmarkStart w:id="162" w:name="OLE_LINK62"/>
        <w:r>
          <w:t xml:space="preserve">For example, the UE should start the data </w:t>
        </w:r>
      </w:ins>
      <w:ins w:id="163" w:author="YuanY Zhang (张园园)" w:date="2024-04-26T19:07:00Z">
        <w:r>
          <w:t>transfer</w:t>
        </w:r>
      </w:ins>
      <w:ins w:id="164" w:author="YuanY Zhang (张园园)" w:date="2024-04-26T19:05:00Z">
        <w:r>
          <w:t xml:space="preserve"> only if that is allowed by the MNO/NW. </w:t>
        </w:r>
      </w:ins>
    </w:p>
    <w:bookmarkEnd w:id="162"/>
    <w:p w14:paraId="527D19BA" w14:textId="77777777" w:rsidR="007E5D34" w:rsidRDefault="004C49F3" w:rsidP="002645B3">
      <w:pPr>
        <w:pStyle w:val="BodyText"/>
        <w:numPr>
          <w:ilvl w:val="0"/>
          <w:numId w:val="21"/>
        </w:numPr>
        <w:rPr>
          <w:ins w:id="165" w:author="YuanY Zhang (张园园)" w:date="2024-04-26T19:03:00Z"/>
        </w:rPr>
      </w:pPr>
      <w:ins w:id="166" w:author="YuanY Zhang (张园园)" w:date="2024-04-26T19:03:00Z">
        <w:r>
          <w:t>Partial Control: The MNO has some degree of control over the data transfer but may be limited by</w:t>
        </w:r>
      </w:ins>
      <w:ins w:id="167" w:author="YuanY Zhang (张园园)" w:date="2024-04-26T19:05:00Z">
        <w:r>
          <w:t xml:space="preserve"> certain</w:t>
        </w:r>
      </w:ins>
      <w:ins w:id="168" w:author="YuanY Zhang (张园园)" w:date="2024-04-26T19:03:00Z">
        <w:r>
          <w:t xml:space="preserve"> factors such as agreements with third parties.</w:t>
        </w:r>
      </w:ins>
      <w:ins w:id="169" w:author="YuanY Zhang (张园园)" w:date="2024-04-26T19:06:00Z">
        <w:r>
          <w:t xml:space="preserve"> For example, the UE can start the data </w:t>
        </w:r>
      </w:ins>
      <w:ins w:id="170" w:author="YuanY Zhang (张园园)" w:date="2024-04-26T19:07:00Z">
        <w:r>
          <w:t>transfer without involvement of MNO/NW as long as the tunnel is available.</w:t>
        </w:r>
      </w:ins>
      <w:ins w:id="171" w:author="YuanY Zhang (张园园)" w:date="2024-04-26T19:08:00Z">
        <w:r>
          <w:t xml:space="preserve"> </w:t>
        </w:r>
      </w:ins>
      <w:ins w:id="172" w:author="YuanY Zhang (张园园)" w:date="2024-04-26T19:06:00Z">
        <w:r>
          <w:t xml:space="preserve"> </w:t>
        </w:r>
      </w:ins>
    </w:p>
    <w:p w14:paraId="527D19BB" w14:textId="77777777" w:rsidR="007E5D34" w:rsidRDefault="004C49F3" w:rsidP="002645B3">
      <w:pPr>
        <w:pStyle w:val="BodyText"/>
        <w:numPr>
          <w:ilvl w:val="0"/>
          <w:numId w:val="21"/>
        </w:numPr>
        <w:rPr>
          <w:ins w:id="173" w:author="YuanY Zhang (张园园)" w:date="2024-04-26T19:08:00Z"/>
          <w:lang w:val="en-US"/>
        </w:rPr>
      </w:pPr>
      <w:ins w:id="174" w:author="YuanY Zhang (张园园)" w:date="2024-04-26T19:03:00Z">
        <w:r>
          <w:t xml:space="preserve">No Control: The MNO has no capability to influence or manage the data transfer. </w:t>
        </w:r>
      </w:ins>
    </w:p>
    <w:p w14:paraId="527D19BC" w14:textId="77777777" w:rsidR="007E5D34" w:rsidRDefault="007E5D34" w:rsidP="002645B3">
      <w:pPr>
        <w:pStyle w:val="BodyText"/>
      </w:pPr>
    </w:p>
    <w:p w14:paraId="527D19BD" w14:textId="77777777" w:rsidR="007E5D34" w:rsidRDefault="004C49F3" w:rsidP="002645B3">
      <w:pPr>
        <w:pStyle w:val="BodyText"/>
      </w:pPr>
      <w:bookmarkStart w:id="175"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2645B3">
      <w:pPr>
        <w:pStyle w:val="BodyText"/>
      </w:pPr>
      <w:bookmarkStart w:id="176" w:name="OLE_LINK127"/>
      <w:bookmarkEnd w:id="175"/>
      <w:r w:rsidRPr="00713342">
        <w:rPr>
          <w:rFonts w:hint="eastAsia"/>
        </w:rPr>
        <w:t>Q</w:t>
      </w:r>
      <w:r w:rsidRPr="00713342">
        <w:t xml:space="preserve">4.2: </w:t>
      </w:r>
      <w:bookmarkStart w:id="177" w:name="OLE_LINK42"/>
      <w:bookmarkStart w:id="178" w:name="OLE_LINK126"/>
      <w:r w:rsidRPr="00713342">
        <w:t xml:space="preserve">Do companies agree that in solution 1a) MNO has no specific controllability for transfer of the collected data for UE-side data collection? Otherwise, </w:t>
      </w:r>
      <w:bookmarkStart w:id="179" w:name="OLE_LINK43"/>
      <w:r w:rsidRPr="00713342">
        <w:t>please clarify any controllability that the MNOs have.</w:t>
      </w:r>
      <w:bookmarkEnd w:id="179"/>
      <w:r w:rsidRPr="00713342">
        <w:t xml:space="preserve"> </w:t>
      </w:r>
      <w:bookmarkEnd w:id="177"/>
    </w:p>
    <w:tbl>
      <w:tblPr>
        <w:tblStyle w:val="TableGrid"/>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2645B3">
            <w:bookmarkStart w:id="180" w:name="OLE_LINK129"/>
            <w:bookmarkEnd w:id="176"/>
            <w:bookmarkEnd w:id="17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2645B3">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2645B3">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2645B3">
            <w:r>
              <w:t>We agree its intention, but we think the term “specific controllability” is not clear:</w:t>
            </w:r>
          </w:p>
          <w:p w14:paraId="527D19C7" w14:textId="77777777" w:rsidR="007E5D34" w:rsidRDefault="004C49F3" w:rsidP="002645B3">
            <w:pPr>
              <w:pStyle w:val="ListParagraph"/>
              <w:numPr>
                <w:ilvl w:val="0"/>
                <w:numId w:val="22"/>
              </w:numPr>
              <w:ind w:firstLineChars="0"/>
            </w:pPr>
            <w:r>
              <w:t xml:space="preserve">We think NW implementation can already achieve NW controllability, e.g., by assigning a dedicated PDU session only for UE sided data </w:t>
            </w:r>
            <w:r>
              <w:lastRenderedPageBreak/>
              <w:t xml:space="preserve">collection. In this case, since the UE can’t mix other type of traffics with training dataset, it is at cost of radio resource inefficiency. </w:t>
            </w:r>
          </w:p>
          <w:p w14:paraId="527D19C8" w14:textId="77777777" w:rsidR="007E5D34" w:rsidRDefault="004C49F3" w:rsidP="002645B3">
            <w:pPr>
              <w:pStyle w:val="ListParagraph"/>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2645B3"/>
          <w:p w14:paraId="527D19CA" w14:textId="77777777" w:rsidR="007E5D34" w:rsidRDefault="004C49F3" w:rsidP="002645B3">
            <w:r>
              <w:t>To make it clear, we suggest below rewording:</w:t>
            </w:r>
          </w:p>
          <w:p w14:paraId="527D19CB" w14:textId="77777777" w:rsidR="007E5D34" w:rsidRDefault="004C49F3" w:rsidP="002645B3">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27D19CC" w14:textId="77777777" w:rsidR="007E5D34" w:rsidRDefault="004C49F3" w:rsidP="002645B3">
            <w: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2645B3">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2645B3">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2645B3">
            <w:r>
              <w:t xml:space="preserve">Yes, if there is no SLA between MNO and the OTT server application. </w:t>
            </w:r>
          </w:p>
          <w:p w14:paraId="527D19D6" w14:textId="77777777" w:rsidR="007E5D34" w:rsidRDefault="004C49F3" w:rsidP="002645B3">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2645B3">
            <w:r>
              <w:t xml:space="preserve">So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2645B3">
            <w:r>
              <w:rPr>
                <w:rFonts w:hint="eastAsia"/>
              </w:rPr>
              <w:t>Y</w:t>
            </w:r>
            <w:r>
              <w:t>es.</w:t>
            </w:r>
          </w:p>
          <w:p w14:paraId="527D19DB" w14:textId="77777777" w:rsidR="007E5D34" w:rsidRDefault="004C49F3" w:rsidP="002645B3">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2645B3">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2645B3">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2645B3">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2645B3">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2645B3">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2645B3">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2645B3">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2645B3">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2645B3">
            <w:r>
              <w:t xml:space="preserve">No (see comment). </w:t>
            </w:r>
          </w:p>
          <w:p w14:paraId="527D19F7" w14:textId="77777777" w:rsidR="007E5D34" w:rsidRDefault="004C49F3" w:rsidP="002645B3">
            <w:r>
              <w:t>In Solution 1a, the MNO can use existing service management/QoS framework for controllability of the transfer of the collected data.</w:t>
            </w:r>
          </w:p>
          <w:p w14:paraId="527D19F8" w14:textId="77777777" w:rsidR="007E5D34" w:rsidRDefault="007E5D34" w:rsidP="002645B3"/>
          <w:p w14:paraId="527D19F9" w14:textId="77777777" w:rsidR="007E5D34" w:rsidRDefault="004C49F3" w:rsidP="002645B3">
            <w:r>
              <w:t>Moreover, it is beneficial before discussing whether Solution 1a have no specific controllability on data collection, RAN2 need to first clarify the following open points:</w:t>
            </w:r>
          </w:p>
          <w:p w14:paraId="527D19FA" w14:textId="77777777" w:rsidR="007E5D34" w:rsidRDefault="004C49F3" w:rsidP="002645B3">
            <w:pPr>
              <w:pStyle w:val="ListParagraph"/>
              <w:numPr>
                <w:ilvl w:val="0"/>
                <w:numId w:val="20"/>
              </w:numPr>
              <w:ind w:firstLineChars="0"/>
            </w:pPr>
            <w:r>
              <w:t xml:space="preserve">The use case(s) that would require MNO specific controllability of data </w:t>
            </w:r>
            <w:r>
              <w:lastRenderedPageBreak/>
              <w:t>collection.</w:t>
            </w:r>
          </w:p>
          <w:p w14:paraId="527D19FB" w14:textId="77777777" w:rsidR="007E5D34" w:rsidRDefault="004C49F3" w:rsidP="002645B3">
            <w:pPr>
              <w:pStyle w:val="ListParagraph"/>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2645B3">
            <w:pPr>
              <w:pStyle w:val="ListParagraph"/>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2645B3">
            <w:pPr>
              <w:pStyle w:val="ListParagraph"/>
              <w:numPr>
                <w:ilvl w:val="0"/>
                <w:numId w:val="20"/>
              </w:numPr>
              <w:ind w:firstLineChars="0"/>
            </w:pPr>
            <w:r>
              <w:t>Whether the MNO would be differentiating AI/ML data from non-AI/ML data, and if yes, for what reason?</w:t>
            </w:r>
          </w:p>
          <w:p w14:paraId="527D19FE" w14:textId="77777777" w:rsidR="007E5D34" w:rsidRDefault="007E5D34" w:rsidP="002645B3"/>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2645B3">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2645B3">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2645B3">
            <w:r>
              <w:t>Yes (with comments)</w:t>
            </w:r>
          </w:p>
          <w:p w14:paraId="527D1A05" w14:textId="77777777" w:rsidR="007E5D34" w:rsidRDefault="004C49F3" w:rsidP="002645B3">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2645B3">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2645B3">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2645B3">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2645B3">
            <w:r>
              <w:t>We think level “No control” is also not clear, e.g. whether MNO has no control because of the transport tunnel is not via MNO network or the transport itself is not awared by network.</w:t>
            </w:r>
          </w:p>
          <w:p w14:paraId="22D10DFF" w14:textId="77777777" w:rsidR="004E5199" w:rsidRDefault="004E5199" w:rsidP="002645B3">
            <w: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2645B3">
            <w:r>
              <w:t>To further clarify, in our understanding, solution 1a does not include using UP to collect data from UE to the server.</w:t>
            </w:r>
          </w:p>
          <w:p w14:paraId="6D10A9CC" w14:textId="77777777" w:rsidR="004E5199" w:rsidRDefault="004E5199" w:rsidP="002645B3">
            <w:r>
              <w:t>With this, we suggest further clarify “no control” as below:</w:t>
            </w:r>
          </w:p>
          <w:p w14:paraId="0AABFB84" w14:textId="334EE5DB" w:rsidR="004E5199" w:rsidRDefault="004E5199" w:rsidP="002645B3">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2645B3">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2645B3">
            <w:r>
              <w:t xml:space="preserve">Yes. </w:t>
            </w:r>
          </w:p>
        </w:tc>
      </w:tr>
      <w:tr w:rsidR="00926215" w14:paraId="51486814" w14:textId="77777777">
        <w:tc>
          <w:tcPr>
            <w:tcW w:w="1838" w:type="dxa"/>
            <w:tcBorders>
              <w:top w:val="single" w:sz="4" w:space="0" w:color="auto"/>
              <w:left w:val="single" w:sz="4" w:space="0" w:color="auto"/>
              <w:bottom w:val="single" w:sz="4" w:space="0" w:color="auto"/>
              <w:right w:val="single" w:sz="4" w:space="0" w:color="auto"/>
            </w:tcBorders>
          </w:tcPr>
          <w:p w14:paraId="5E819DDC" w14:textId="7A960CC9" w:rsidR="00926215" w:rsidRDefault="00926215" w:rsidP="002645B3">
            <w:r>
              <w:t>Futurewei</w:t>
            </w:r>
          </w:p>
        </w:tc>
        <w:tc>
          <w:tcPr>
            <w:tcW w:w="7178" w:type="dxa"/>
            <w:tcBorders>
              <w:top w:val="single" w:sz="4" w:space="0" w:color="auto"/>
              <w:left w:val="single" w:sz="4" w:space="0" w:color="auto"/>
              <w:bottom w:val="single" w:sz="4" w:space="0" w:color="auto"/>
              <w:right w:val="single" w:sz="4" w:space="0" w:color="auto"/>
            </w:tcBorders>
          </w:tcPr>
          <w:p w14:paraId="2D91E69A" w14:textId="4A1ADCE9" w:rsidR="00926215" w:rsidRDefault="00926215" w:rsidP="002645B3">
            <w:r>
              <w:t>Yes.</w:t>
            </w:r>
          </w:p>
        </w:tc>
      </w:tr>
      <w:bookmarkEnd w:id="180"/>
    </w:tbl>
    <w:p w14:paraId="00479F59" w14:textId="77777777" w:rsidR="007B470B" w:rsidRDefault="007B470B" w:rsidP="002645B3">
      <w:pPr>
        <w:pStyle w:val="BodyText"/>
      </w:pPr>
    </w:p>
    <w:p w14:paraId="527D1A0D" w14:textId="3E16805F" w:rsidR="007E5D34" w:rsidRDefault="004C49F3" w:rsidP="002645B3">
      <w:pPr>
        <w:pStyle w:val="BodyText"/>
      </w:pPr>
      <w:r>
        <w:t xml:space="preserve">In solution 1b, </w:t>
      </w:r>
      <w:bookmarkStart w:id="181"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2645B3">
      <w:pPr>
        <w:pStyle w:val="BodyText"/>
      </w:pPr>
      <w:bookmarkStart w:id="182" w:name="OLE_LINK133"/>
      <w:bookmarkEnd w:id="181"/>
      <w:r w:rsidRPr="007B470B">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2645B3">
            <w:bookmarkStart w:id="183" w:name="OLE_LINK135"/>
            <w:bookmarkEnd w:id="18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2645B3">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2645B3">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2645B3">
            <w:r>
              <w:t>Yes with comments:</w:t>
            </w:r>
          </w:p>
          <w:p w14:paraId="527D1A17" w14:textId="77777777" w:rsidR="007E5D34" w:rsidRDefault="004C49F3" w:rsidP="002645B3">
            <w:r>
              <w:lastRenderedPageBreak/>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2645B3"/>
          <w:p w14:paraId="527D1A19" w14:textId="77777777" w:rsidR="007E5D34" w:rsidRDefault="004C49F3" w:rsidP="002645B3">
            <w:r>
              <w:t>Thus, to reflect above issue, we suggest below rewording:</w:t>
            </w:r>
          </w:p>
          <w:p w14:paraId="527D1A1A" w14:textId="77777777" w:rsidR="007E5D34" w:rsidRDefault="004C49F3" w:rsidP="002645B3">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rsidP="002645B3">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2645B3">
            <w: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2645B3">
            <w:r>
              <w:t>Maybe. Depending on whether our interpretation of solution 1b matches what we have shown in our answer to Q3.2, the level of control could be considered to be more than just at the PDU session level.</w:t>
            </w:r>
          </w:p>
          <w:p w14:paraId="527D1A22" w14:textId="77777777" w:rsidR="007E5D34" w:rsidRDefault="007E5D34" w:rsidP="002645B3"/>
          <w:p w14:paraId="527D1A23" w14:textId="77777777" w:rsidR="007E5D34" w:rsidRDefault="004C49F3" w:rsidP="002645B3">
            <w: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2645B3">
            <w:r>
              <w:t>Yes.</w:t>
            </w:r>
          </w:p>
          <w:p w14:paraId="527D1A27" w14:textId="77777777" w:rsidR="007E5D34" w:rsidRDefault="004C49F3" w:rsidP="002645B3">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2645B3">
            <w:r>
              <w:t>Based on SLA, the MNO can also control, e.g. by assigning different QoS flows, which data should terminated inside the MNO (i.e. the data that should be visible) and outside the MNO (i.e. the data that should not be visible).</w:t>
            </w:r>
          </w:p>
          <w:p w14:paraId="527D1A29" w14:textId="77777777" w:rsidR="007E5D34" w:rsidRDefault="007E5D34" w:rsidP="002645B3"/>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2645B3">
            <w:r>
              <w:rPr>
                <w:rFonts w:hint="eastAsia"/>
              </w:rPr>
              <w:t>N</w:t>
            </w:r>
            <w:r>
              <w:t>o.</w:t>
            </w:r>
          </w:p>
          <w:p w14:paraId="527D1A2D" w14:textId="77777777" w:rsidR="007E5D34" w:rsidRDefault="004C49F3" w:rsidP="002645B3">
            <w:r>
              <w:rPr>
                <w:rFonts w:hint="eastAsia"/>
              </w:rPr>
              <w:t>H</w:t>
            </w:r>
            <w:r>
              <w:t>ow MNO in involved in Solution 1b) is unclear to us. This is related to our comments in Q2.2 (inside MNO), and also related to the dimension discussion in  Q4.1.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2645B3">
            <w:r>
              <w:rPr>
                <w:rFonts w:hint="eastAsia"/>
              </w:rPr>
              <w:t>Y</w:t>
            </w:r>
            <w:r>
              <w:t>es with comments</w:t>
            </w:r>
          </w:p>
          <w:p w14:paraId="527D1A31" w14:textId="77777777" w:rsidR="007E5D34" w:rsidRDefault="004C49F3" w:rsidP="002645B3">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2645B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2645B3">
            <w:r>
              <w:t xml:space="preserve">Yes. We assume it’s partial control. The NW/MNO may not be able to start/stop the data transfer between UE and the server as long as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2645B3">
            <w:r>
              <w:rPr>
                <w:rFonts w:hint="eastAsia"/>
              </w:rPr>
              <w:t>Yes, but f</w:t>
            </w:r>
            <w:r>
              <w:t>or solution 1b, the following controllability can be considered:</w:t>
            </w:r>
          </w:p>
          <w:p w14:paraId="527D1A38" w14:textId="77777777" w:rsidR="007E5D34" w:rsidRDefault="004C49F3" w:rsidP="002645B3">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39"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A3A" w14:textId="77777777" w:rsidR="007E5D34" w:rsidRDefault="004C49F3" w:rsidP="002645B3">
            <w:pPr>
              <w:pStyle w:val="ListParagraph"/>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2645B3">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2645B3">
            <w:r>
              <w:t xml:space="preserve">Yes with partial control. </w:t>
            </w:r>
          </w:p>
          <w:p w14:paraId="527D1A41" w14:textId="77777777" w:rsidR="007E5D34" w:rsidRDefault="004C49F3" w:rsidP="002645B3">
            <w:r>
              <w:t xml:space="preserve">NW (e.g., gNB or NF) can indicate data collection configuration to UE including allow/dis-allow data reporting, the collected data type etc. </w:t>
            </w:r>
          </w:p>
          <w:p w14:paraId="527D1A42" w14:textId="77777777" w:rsidR="007E5D34" w:rsidRDefault="004C49F3" w:rsidP="002645B3">
            <w:r>
              <w:t xml:space="preserve">But NW cannot control when UE should transfer data to server, UE will log those data until triggered by server. </w:t>
            </w:r>
          </w:p>
          <w:p w14:paraId="527D1A43" w14:textId="77777777" w:rsidR="007E5D34" w:rsidRDefault="004C49F3" w:rsidP="002645B3">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2645B3">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2645B3">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2645B3">
            <w:r>
              <w:rPr>
                <w:rFonts w:hint="eastAsia"/>
              </w:rPr>
              <w:t>Y</w:t>
            </w:r>
            <w:r>
              <w:t>es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2645B3">
            <w:r>
              <w:t>Yes (to some extent, see comment)</w:t>
            </w:r>
          </w:p>
          <w:p w14:paraId="527D1A50" w14:textId="77777777" w:rsidR="007E5D34" w:rsidRDefault="004C49F3" w:rsidP="002645B3">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rsidP="002645B3">
            <w:r>
              <w:t>Regarding the “control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2645B3">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2645B3">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2645B3">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2645B3">
            <w:bookmarkStart w:id="184" w:name="OLE_LINK132"/>
            <w:bookmarkStart w:id="185" w:name="OLE_LINK136"/>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2645B3">
            <w:r>
              <w:rPr>
                <w:rFonts w:hint="eastAsia"/>
              </w:rPr>
              <w:t>If the termination entity is outside of MNO, solution 1b) is the same as solution 1a), i.e. solution 1b) is no control.</w:t>
            </w:r>
          </w:p>
          <w:p w14:paraId="527D1A5E" w14:textId="77777777" w:rsidR="007E5D34" w:rsidRDefault="004C49F3" w:rsidP="002645B3">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2645B3">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2645B3">
            <w:r>
              <w:t xml:space="preserve">Yes, but not only for PDU session management. </w:t>
            </w:r>
          </w:p>
          <w:p w14:paraId="7B69E3EF" w14:textId="77777777" w:rsidR="003F60F6" w:rsidRDefault="003F60F6" w:rsidP="002645B3">
            <w:r>
              <w:t>According to TS 23.288, MNO can at least have the controllability of data collection via SLA in following aspects:</w:t>
            </w:r>
          </w:p>
          <w:p w14:paraId="285A4901" w14:textId="77777777" w:rsidR="003F60F6" w:rsidRPr="00AD094F" w:rsidRDefault="003F60F6" w:rsidP="002645B3">
            <w:r w:rsidRPr="00AD094F">
              <w:t>- The AF for the UE Application to connect to (e.g. based on an FQDN).</w:t>
            </w:r>
          </w:p>
          <w:p w14:paraId="2AAF6489" w14:textId="77777777" w:rsidR="003F60F6" w:rsidRPr="00AD094F" w:rsidRDefault="003F60F6" w:rsidP="002645B3">
            <w:r w:rsidRPr="00AD094F">
              <w:t>- The information that the UE Application shares with the AF, subject to user consent.</w:t>
            </w:r>
          </w:p>
          <w:p w14:paraId="25B0A5F3" w14:textId="77777777" w:rsidR="003F60F6" w:rsidRPr="00AD094F" w:rsidRDefault="003F60F6" w:rsidP="002645B3">
            <w:r w:rsidRPr="00AD094F">
              <w:t>- Possible Data Anonymization, Aggregation or Normalization algorithms (if used).</w:t>
            </w:r>
          </w:p>
          <w:p w14:paraId="04DB2E60" w14:textId="77777777" w:rsidR="003F60F6" w:rsidRDefault="003F60F6" w:rsidP="002645B3">
            <w:r w:rsidRPr="00AD094F">
              <w:t>- The authentication information that enable the AF to verify the authenticity of the UE's Application that provides data.</w:t>
            </w:r>
          </w:p>
          <w:p w14:paraId="2F6A5E8B" w14:textId="678EDD35" w:rsidR="003F60F6" w:rsidRDefault="003F60F6" w:rsidP="002645B3">
            <w: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2645B3">
            <w:r>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2645B3">
            <w:r>
              <w:t>I</w:t>
            </w:r>
            <w:r>
              <w:rPr>
                <w:rFonts w:hint="eastAsia"/>
              </w:rPr>
              <w:t>t depends.</w:t>
            </w:r>
          </w:p>
          <w:p w14:paraId="487F89C6" w14:textId="6E6414D1" w:rsidR="00484533" w:rsidRDefault="00484533" w:rsidP="002645B3">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2645B3">
            <w:r w:rsidRPr="00697697">
              <w:t>Our understanding is the control here is partial control or maybe even limited to just awareness (i.e., MNO is aware data collection is happening)</w:t>
            </w:r>
          </w:p>
        </w:tc>
      </w:tr>
      <w:tr w:rsidR="00BC235F" w14:paraId="665C7DDB" w14:textId="77777777">
        <w:tc>
          <w:tcPr>
            <w:tcW w:w="1838" w:type="dxa"/>
            <w:tcBorders>
              <w:top w:val="single" w:sz="4" w:space="0" w:color="auto"/>
              <w:left w:val="single" w:sz="4" w:space="0" w:color="auto"/>
              <w:bottom w:val="single" w:sz="4" w:space="0" w:color="auto"/>
              <w:right w:val="single" w:sz="4" w:space="0" w:color="auto"/>
            </w:tcBorders>
          </w:tcPr>
          <w:p w14:paraId="2BB9B58A" w14:textId="25088183" w:rsidR="00BC235F" w:rsidRDefault="00BC235F" w:rsidP="00BC235F">
            <w:r>
              <w:t>Futurewei</w:t>
            </w:r>
          </w:p>
        </w:tc>
        <w:tc>
          <w:tcPr>
            <w:tcW w:w="7178" w:type="dxa"/>
            <w:tcBorders>
              <w:top w:val="single" w:sz="4" w:space="0" w:color="auto"/>
              <w:left w:val="single" w:sz="4" w:space="0" w:color="auto"/>
              <w:bottom w:val="single" w:sz="4" w:space="0" w:color="auto"/>
              <w:right w:val="single" w:sz="4" w:space="0" w:color="auto"/>
            </w:tcBorders>
          </w:tcPr>
          <w:p w14:paraId="6D62A747" w14:textId="77777777" w:rsidR="00BC235F" w:rsidRDefault="00BC235F" w:rsidP="00BC235F">
            <w:r>
              <w:t xml:space="preserve">For 1b), the argument we heard during the last meeting was that the NMO will need to have certain control of the data collection, making it non-3GPP-transparent and different from 1a). Given this, the </w:t>
            </w:r>
            <w:r w:rsidRPr="00E273FD">
              <w:t xml:space="preserve">MNO </w:t>
            </w:r>
            <w:r>
              <w:t xml:space="preserve">MUST </w:t>
            </w:r>
            <w:r w:rsidRPr="00E273FD">
              <w:t>have control/management over the data collection for UE-side data collection</w:t>
            </w:r>
            <w:r>
              <w:t xml:space="preserve"> as otherwise it has no reason to be an option. However, as we and other companies mentioned above, this case can be covered by Solution 2. </w:t>
            </w:r>
          </w:p>
          <w:p w14:paraId="0E762B01" w14:textId="7CB82EB3" w:rsidR="00BC235F" w:rsidRPr="00697697" w:rsidRDefault="00BC235F" w:rsidP="00BC235F">
            <w:r>
              <w:t>Suggest removing Solution 1b).</w:t>
            </w:r>
          </w:p>
        </w:tc>
      </w:tr>
      <w:bookmarkEnd w:id="183"/>
    </w:tbl>
    <w:p w14:paraId="5ECF5D42" w14:textId="77777777" w:rsidR="005E5318" w:rsidRDefault="005E5318" w:rsidP="002645B3">
      <w:pPr>
        <w:pStyle w:val="BodyText"/>
      </w:pPr>
    </w:p>
    <w:p w14:paraId="527D1A60" w14:textId="07017AC4" w:rsidR="007E5D34" w:rsidRDefault="004C49F3" w:rsidP="002645B3">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2645B3">
      <w:pPr>
        <w:pStyle w:val="BodyText"/>
        <w:numPr>
          <w:ilvl w:val="0"/>
          <w:numId w:val="23"/>
        </w:numPr>
      </w:pPr>
      <w:r>
        <w:t>Option 1: The MNO may manage data collection through NAS signaling (or LPP for positioning).</w:t>
      </w:r>
    </w:p>
    <w:p w14:paraId="527D1A62" w14:textId="77777777" w:rsidR="007E5D34" w:rsidRDefault="004C49F3" w:rsidP="002645B3">
      <w:pPr>
        <w:pStyle w:val="BodyText"/>
        <w:numPr>
          <w:ilvl w:val="0"/>
          <w:numId w:val="23"/>
        </w:numPr>
        <w:rPr>
          <w:lang w:val="en-US"/>
        </w:rPr>
      </w:pPr>
      <w:r>
        <w:t>Option 2: Alternatively, the MNO may manage the data collection process from the CN to the UE via RAN nodes, utilizing RRC signaling.</w:t>
      </w:r>
    </w:p>
    <w:bookmarkEnd w:id="184"/>
    <w:p w14:paraId="527D1A63" w14:textId="77777777" w:rsidR="007E5D34" w:rsidRDefault="004C49F3" w:rsidP="002645B3">
      <w:pPr>
        <w:pStyle w:val="BodyText"/>
      </w:pPr>
      <w:r>
        <w:t>This level of control enables the MNO to directly manage the data collection process as required.</w:t>
      </w:r>
    </w:p>
    <w:p w14:paraId="527D1A64" w14:textId="77777777" w:rsidR="007E5D34" w:rsidRPr="00416FD0" w:rsidRDefault="004C49F3" w:rsidP="002645B3">
      <w:pPr>
        <w:pStyle w:val="BodyText"/>
      </w:pPr>
      <w:bookmarkStart w:id="186" w:name="OLE_LINK137"/>
      <w:bookmarkEnd w:id="185"/>
      <w:r w:rsidRPr="00416FD0">
        <w:t xml:space="preserve">Q4.4: </w:t>
      </w:r>
      <w:bookmarkStart w:id="187" w:name="OLE_LINK134"/>
      <w:r w:rsidRPr="00416FD0">
        <w:t xml:space="preserve">Do the companies agree that in solution 2, the MNO’s control over the data collection for UE-side data collection is characterized by full controllability? Please clarify whether it is managed by a </w:t>
      </w:r>
      <w:r w:rsidRPr="00416FD0">
        <w:lastRenderedPageBreak/>
        <w:t>NF within the CN through NAS signaling directly (option 1) or through RRC signaling via RAN node (option 2), or others?</w:t>
      </w:r>
    </w:p>
    <w:tbl>
      <w:tblPr>
        <w:tblStyle w:val="TableGrid"/>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2645B3">
            <w:bookmarkStart w:id="188" w:name="OLE_LINK138"/>
            <w:bookmarkEnd w:id="186"/>
            <w:bookmarkEnd w:id="18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2645B3">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2645B3">
            <w:r>
              <w:t>Yes, what RAN2 can clarify is the CN control for this solution, but the details of CN implementation can be discussed by SA2.</w:t>
            </w:r>
          </w:p>
          <w:p w14:paraId="527D1A6A" w14:textId="77777777" w:rsidR="007E5D34" w:rsidRDefault="004C49F3" w:rsidP="002645B3">
            <w:r>
              <w:t>In addition , we think the potential control methods for solution-2 can be also appliable to solution-1b.</w:t>
            </w:r>
          </w:p>
          <w:p w14:paraId="527D1A6B" w14:textId="77777777" w:rsidR="007E5D34" w:rsidRDefault="004C49F3" w:rsidP="002645B3">
            <w:r>
              <w:t xml:space="preserve">From signaling perspective, we believe the NAS layer signalling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2645B3">
            <w:r>
              <w:t>Yes but we have below question for clarification for option 2:</w:t>
            </w:r>
          </w:p>
          <w:p w14:paraId="527D1A6F" w14:textId="77777777" w:rsidR="007E5D34" w:rsidRDefault="004C49F3" w:rsidP="002645B3">
            <w:pPr>
              <w:pStyle w:val="ListParagraph"/>
              <w:numPr>
                <w:ilvl w:val="0"/>
                <w:numId w:val="24"/>
              </w:numPr>
              <w:ind w:firstLineChars="0"/>
            </w:pPr>
            <w:r>
              <w:t>On RRC signaling, to help understanding, is it signaling like QoE (i.e. a transparent container in RRC message)?</w:t>
            </w:r>
          </w:p>
          <w:p w14:paraId="527D1A70" w14:textId="77777777" w:rsidR="007E5D34" w:rsidRDefault="004C49F3" w:rsidP="002645B3">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2645B3">
            <w:r>
              <w:t>[Apple] Thanks for response. So, option 2 means CN (e.g. a NF) sends Radio configuration to RAN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2645B3">
            <w:r>
              <w:t>Yes to "the MNOs have full control over data collection configuration and collected data for UE-side model training, management and inference on the CN”.</w:t>
            </w:r>
          </w:p>
          <w:p w14:paraId="527D1A75" w14:textId="77777777" w:rsidR="007E5D34" w:rsidRDefault="004C49F3" w:rsidP="002645B3">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2645B3">
            <w:r>
              <w:rPr>
                <w:u w:val="single"/>
              </w:rPr>
              <w:t>Option 1</w:t>
            </w:r>
            <w:r>
              <w:t>: Maybe. It isn’t clear how the CN could provide detailed configurations to the gNB, though.</w:t>
            </w:r>
          </w:p>
          <w:p w14:paraId="527D1A79" w14:textId="77777777" w:rsidR="007E5D34" w:rsidRDefault="007E5D34" w:rsidP="002645B3"/>
          <w:p w14:paraId="527D1A7A" w14:textId="77777777" w:rsidR="007E5D34" w:rsidRDefault="004C49F3" w:rsidP="002645B3">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rsidP="002645B3"/>
          <w:p w14:paraId="527D1A7C" w14:textId="77777777" w:rsidR="007E5D34" w:rsidRDefault="004C49F3" w:rsidP="002645B3">
            <w:r>
              <w:t>For positioning data collection, we agree that LPP would be the mechanism used to manage data collection from the UE.</w:t>
            </w:r>
          </w:p>
          <w:p w14:paraId="527D1A7D" w14:textId="77777777" w:rsidR="007E5D34" w:rsidRDefault="007E5D34" w:rsidP="002645B3"/>
          <w:p w14:paraId="527D1A7E" w14:textId="77777777" w:rsidR="007E5D34" w:rsidRDefault="004C49F3" w:rsidP="002645B3">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2645B3">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r>
            <w:r>
              <w:lastRenderedPageBreak/>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2645B3">
            <w: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2645B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2645B3">
            <w:r>
              <w:t>No.</w:t>
            </w:r>
          </w:p>
          <w:p w14:paraId="527D1A86" w14:textId="77777777" w:rsidR="007E5D34" w:rsidRDefault="004C49F3" w:rsidP="002645B3">
            <w:r>
              <w:rPr>
                <w:rFonts w:hint="eastAsia"/>
              </w:rPr>
              <w:t>T</w:t>
            </w:r>
            <w:r>
              <w:t>he terminology "full controllability" is to be clarified. There has not been definitions for it.</w:t>
            </w:r>
          </w:p>
          <w:p w14:paraId="527D1A87" w14:textId="77777777" w:rsidR="007E5D34" w:rsidRDefault="004C49F3" w:rsidP="002645B3">
            <w:r>
              <w:rPr>
                <w:rFonts w:hint="eastAsia"/>
              </w:rPr>
              <w:t>W</w:t>
            </w:r>
            <w:r>
              <w:t>e think it is too early to discuss the signaling details. In our understanding, we could discuss whether MNO has controllability over data collection process and data content at a high level.</w:t>
            </w:r>
          </w:p>
          <w:p w14:paraId="527D1A88" w14:textId="77777777" w:rsidR="007E5D34" w:rsidRDefault="004C49F3" w:rsidP="002645B3">
            <w:r>
              <w:t>For controllability over data collection process, if solution 2 is to use control plane for data collection, MNO should to able to have controllability of data collection process.</w:t>
            </w:r>
          </w:p>
          <w:p w14:paraId="527D1A89" w14:textId="77777777" w:rsidR="007E5D34" w:rsidRDefault="004C49F3" w:rsidP="002645B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2645B3">
            <w:r>
              <w:t>Comments</w:t>
            </w:r>
          </w:p>
          <w:p w14:paraId="527D1A8D" w14:textId="77777777" w:rsidR="007E5D34" w:rsidRDefault="004C49F3" w:rsidP="002645B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8E" w14:textId="77777777" w:rsidR="007E5D34" w:rsidRDefault="004C49F3" w:rsidP="002645B3">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2645B3">
            <w:r>
              <w:t>Yes, but</w:t>
            </w:r>
          </w:p>
          <w:p w14:paraId="527D1A92" w14:textId="77777777" w:rsidR="007E5D34" w:rsidRDefault="004C49F3" w:rsidP="002645B3">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2645B3">
            <w: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2645B3">
            <w:r>
              <w:rPr>
                <w:rFonts w:hint="eastAsia"/>
              </w:rPr>
              <w:t xml:space="preserve">See comment: </w:t>
            </w:r>
          </w:p>
          <w:p w14:paraId="527D1A97" w14:textId="77777777" w:rsidR="007E5D34" w:rsidRDefault="004C49F3" w:rsidP="002645B3">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2645B3">
            <w:r>
              <w:rPr>
                <w:rFonts w:hint="eastAsia"/>
              </w:rPr>
              <w:t>I</w:t>
            </w:r>
            <w:r>
              <w:t>n this case, the CN has full controllability over the data collection, including:</w:t>
            </w:r>
          </w:p>
          <w:p w14:paraId="527D1A99" w14:textId="77777777" w:rsidR="007E5D34" w:rsidRDefault="004C49F3" w:rsidP="002645B3">
            <w:pPr>
              <w:pStyle w:val="ListParagraph"/>
              <w:numPr>
                <w:ilvl w:val="0"/>
                <w:numId w:val="17"/>
              </w:numPr>
              <w:ind w:firstLineChars="0"/>
            </w:pPr>
            <w:r>
              <w:rPr>
                <w:rFonts w:hint="eastAsia"/>
              </w:rPr>
              <w:lastRenderedPageBreak/>
              <w:t>Maintenance</w:t>
            </w:r>
            <w:r>
              <w:t xml:space="preserve"> </w:t>
            </w:r>
            <w:r>
              <w:rPr>
                <w:rFonts w:hint="eastAsia"/>
              </w:rPr>
              <w:t>of</w:t>
            </w:r>
            <w:r>
              <w:t xml:space="preserve"> user consent;</w:t>
            </w:r>
          </w:p>
          <w:p w14:paraId="527D1A9A"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A9B" w14:textId="77777777" w:rsidR="007E5D34" w:rsidRDefault="004C49F3" w:rsidP="002645B3">
            <w:pPr>
              <w:pStyle w:val="ListParagraph"/>
              <w:numPr>
                <w:ilvl w:val="0"/>
                <w:numId w:val="17"/>
              </w:numPr>
              <w:ind w:firstLineChars="0"/>
            </w:pPr>
            <w:r>
              <w:t>Management of the session/connection between UE and termination entity;</w:t>
            </w:r>
          </w:p>
          <w:p w14:paraId="527D1A9C" w14:textId="77777777" w:rsidR="007E5D34" w:rsidRDefault="004C49F3" w:rsidP="002645B3">
            <w:pPr>
              <w:pStyle w:val="ListParagraph"/>
              <w:numPr>
                <w:ilvl w:val="0"/>
                <w:numId w:val="17"/>
              </w:numPr>
              <w:ind w:firstLineChars="0"/>
            </w:pPr>
            <w:r>
              <w:t>Awareness of data content.</w:t>
            </w:r>
          </w:p>
          <w:p w14:paraId="527D1A9D" w14:textId="77777777" w:rsidR="007E5D34" w:rsidRDefault="004C49F3" w:rsidP="002645B3">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2645B3">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2645B3">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2645B3">
            <w:pPr>
              <w:rPr>
                <w:b/>
              </w:rPr>
            </w:pPr>
            <w:r>
              <w:rPr>
                <w:rFonts w:hint="eastAsia"/>
              </w:rPr>
              <w:t>Y</w:t>
            </w:r>
            <w:r>
              <w:t>es for “MNO has full controllability”. But what the meaning of “full controllability” still needs further discussion.</w:t>
            </w:r>
          </w:p>
          <w:p w14:paraId="527D1AA4" w14:textId="77777777" w:rsidR="007E5D34" w:rsidRDefault="004C49F3" w:rsidP="002645B3">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2645B3">
            <w:r>
              <w:rPr>
                <w:rFonts w:hint="eastAsia"/>
              </w:rPr>
              <w:t>Y</w:t>
            </w:r>
            <w:r>
              <w:t>es for the first part, NW have a full controllability over the data transfer between UE and CN.</w:t>
            </w:r>
          </w:p>
          <w:p w14:paraId="527D1AA8" w14:textId="77777777" w:rsidR="007E5D34" w:rsidRDefault="004C49F3" w:rsidP="002645B3">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2645B3"/>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2645B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2645B3">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2645B3">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2645B3">
            <w:r>
              <w:rPr>
                <w:rFonts w:hint="eastAsia"/>
              </w:rPr>
              <w:t>Y</w:t>
            </w:r>
            <w:r>
              <w:t>es. Our understanding is that from UE perspective, NAS signalling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2645B3">
            <w:r>
              <w:t>Yes (see comment).</w:t>
            </w:r>
          </w:p>
          <w:p w14:paraId="527D1AB5" w14:textId="77777777" w:rsidR="007E5D34" w:rsidRDefault="004C49F3" w:rsidP="002645B3">
            <w:r>
              <w:t xml:space="preserve">Clearly in the case of Solution 2, the use of NAS or RRC signaling to transfer the collected data would have similar impacts to those identified for model transfer 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2645B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2645B3">
            <w:r>
              <w:rPr>
                <w:rFonts w:hint="eastAsia"/>
              </w:rPr>
              <w:t>Y</w:t>
            </w:r>
            <w:r>
              <w:t xml:space="preserve">es, both Option 1 via NAS or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2645B3">
            <w:r>
              <w:t xml:space="preserve">Yes (please see additional comments) </w:t>
            </w:r>
          </w:p>
          <w:p w14:paraId="527D1ABC" w14:textId="77777777" w:rsidR="007E5D34" w:rsidRDefault="004C49F3" w:rsidP="002645B3">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2645B3">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2645B3">
            <w:r>
              <w:rPr>
                <w:rFonts w:hint="eastAsia"/>
              </w:rPr>
              <w:t>Yes with comments.</w:t>
            </w:r>
          </w:p>
          <w:p w14:paraId="527D1AC3" w14:textId="77777777" w:rsidR="007E5D34" w:rsidRDefault="004C49F3" w:rsidP="002645B3">
            <w:r>
              <w:rPr>
                <w:rFonts w:hint="eastAsia"/>
              </w:rPr>
              <w:t xml:space="preserve">We agree that solution 2 should be full control by MNO. However, we think the </w:t>
            </w:r>
            <w:r>
              <w:rPr>
                <w:rFonts w:hint="eastAsia"/>
              </w:rPr>
              <w:lastRenderedPageBreak/>
              <w:t>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527D1AC4" w14:textId="77777777" w:rsidR="007E5D34" w:rsidRDefault="004C49F3" w:rsidP="002645B3">
            <w:pPr>
              <w:pStyle w:val="BodyText"/>
              <w:numPr>
                <w:ilvl w:val="0"/>
                <w:numId w:val="15"/>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2645B3">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2645B3">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2645B3">
            <w:r>
              <w:rPr>
                <w:rFonts w:hint="eastAsia"/>
              </w:rPr>
              <w:t xml:space="preserve">Yes, </w:t>
            </w:r>
          </w:p>
          <w:p w14:paraId="0F3A46F7" w14:textId="55F6C44F" w:rsidR="00834600" w:rsidRDefault="00834600" w:rsidP="002645B3">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2645B3">
            <w:r>
              <w:rPr>
                <w:rFonts w:hint="eastAsia"/>
              </w:rPr>
              <w:t xml:space="preserve">For opt 1 vs. opt 2, it depends on the use cases. For BM, we prefer opt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2645B3">
            <w:r>
              <w:t>Yes (regarding full controllability over the data transfer between the UE and CN). As we commented above, the protocol and actual entity that does the controlling can be discussed once we have progressed with the controllability aspect first.</w:t>
            </w:r>
          </w:p>
        </w:tc>
      </w:tr>
      <w:tr w:rsidR="006C6306" w14:paraId="0DF951C2" w14:textId="77777777">
        <w:tc>
          <w:tcPr>
            <w:tcW w:w="1838" w:type="dxa"/>
            <w:tcBorders>
              <w:top w:val="single" w:sz="4" w:space="0" w:color="auto"/>
              <w:left w:val="single" w:sz="4" w:space="0" w:color="auto"/>
              <w:bottom w:val="single" w:sz="4" w:space="0" w:color="auto"/>
              <w:right w:val="single" w:sz="4" w:space="0" w:color="auto"/>
            </w:tcBorders>
          </w:tcPr>
          <w:p w14:paraId="318F4919" w14:textId="4DFD4F4D" w:rsidR="006C6306" w:rsidRDefault="006C6306" w:rsidP="006C6306">
            <w:r>
              <w:t>Futurewei</w:t>
            </w:r>
          </w:p>
        </w:tc>
        <w:tc>
          <w:tcPr>
            <w:tcW w:w="7178" w:type="dxa"/>
            <w:tcBorders>
              <w:top w:val="single" w:sz="4" w:space="0" w:color="auto"/>
              <w:left w:val="single" w:sz="4" w:space="0" w:color="auto"/>
              <w:bottom w:val="single" w:sz="4" w:space="0" w:color="auto"/>
              <w:right w:val="single" w:sz="4" w:space="0" w:color="auto"/>
            </w:tcBorders>
          </w:tcPr>
          <w:p w14:paraId="1A2CC118" w14:textId="77777777" w:rsidR="006C6306" w:rsidRDefault="006C6306" w:rsidP="006C6306">
            <w:r>
              <w:t>Agree that “</w:t>
            </w:r>
            <w:r w:rsidRPr="00153761">
              <w:rPr>
                <w:b/>
                <w:bCs/>
                <w:i/>
                <w:iCs/>
              </w:rPr>
              <w:t>the MNO’s control over the data collection for UE-side data collection is characterized by full controllability</w:t>
            </w:r>
            <w:r>
              <w:t xml:space="preserve">”, with “full control” defined in Q4.1. </w:t>
            </w:r>
          </w:p>
          <w:p w14:paraId="60F40F3C" w14:textId="41F875A2" w:rsidR="006C6306" w:rsidRDefault="006C6306" w:rsidP="006C6306">
            <w:r>
              <w:t>It is too early to decide whether opt 1 or opt 2 should be used and it may be use case dependent.</w:t>
            </w:r>
          </w:p>
        </w:tc>
      </w:tr>
    </w:tbl>
    <w:bookmarkEnd w:id="188"/>
    <w:p w14:paraId="527D1AC6" w14:textId="77777777" w:rsidR="007E5D34" w:rsidRDefault="004C49F3" w:rsidP="002645B3">
      <w:pPr>
        <w:pStyle w:val="BodyText"/>
      </w:pPr>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527D1AC7" w14:textId="77777777" w:rsidR="007E5D34" w:rsidRPr="00416FD0" w:rsidRDefault="004C49F3" w:rsidP="002645B3">
      <w:pPr>
        <w:pStyle w:val="BodyText"/>
      </w:pPr>
      <w:r w:rsidRPr="00416FD0">
        <w:t>Q4.5: Do the companies agree that in solution 3, the MNO’s control over the data collection for UE-side data collection is characterized by full controllability, managed by OAM through RRC signaling via RAN node</w:t>
      </w:r>
      <w:del w:id="189" w:author="YuanY Zhang (张园园)" w:date="2024-04-26T20:15:00Z">
        <w:r w:rsidRPr="00416FD0">
          <w:delText>, and with the ability to directly manage the data collection procedure</w:delText>
        </w:r>
      </w:del>
      <w:r w:rsidRPr="00416FD0">
        <w:t>?</w:t>
      </w:r>
    </w:p>
    <w:tbl>
      <w:tblPr>
        <w:tblStyle w:val="TableGrid"/>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2645B3">
            <w:bookmarkStart w:id="190"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2645B3">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2645B3">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2645B3">
            <w:r>
              <w:t xml:space="preserve">It would be helpful to clarify how the OAM manage the data collection procedure through RRC signaling via RAN node. </w:t>
            </w:r>
          </w:p>
          <w:p w14:paraId="527D1ACE" w14:textId="77777777" w:rsidR="007E5D34" w:rsidRDefault="004C49F3" w:rsidP="002645B3">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2645B3">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2645B3">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2645B3">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2645B3">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2645B3">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527D1ADB" w14:textId="77777777" w:rsidR="007E5D34" w:rsidRDefault="004C49F3" w:rsidP="002645B3">
            <w:r>
              <w:rPr>
                <w:color w:val="FF0000"/>
              </w:rPr>
              <w:t>[Rapp1] I clarified the level of the full control. Please check.</w:t>
            </w:r>
            <w: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rsidP="002645B3">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2645B3"/>
          <w:p w14:paraId="527D1ADE" w14:textId="77777777" w:rsidR="007E5D34" w:rsidRDefault="004C49F3" w:rsidP="002645B3">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2645B3">
            <w:r>
              <w:t>No.</w:t>
            </w:r>
          </w:p>
          <w:p w14:paraId="527D1AE2" w14:textId="77777777" w:rsidR="007E5D34" w:rsidRDefault="004C49F3" w:rsidP="002645B3">
            <w:r>
              <w:rPr>
                <w:rFonts w:hint="eastAsia"/>
              </w:rPr>
              <w:t>T</w:t>
            </w:r>
            <w:r>
              <w:t>he terminology "full controllability" is to be clarified. There has not been definitions for it.</w:t>
            </w:r>
          </w:p>
          <w:p w14:paraId="527D1AE3" w14:textId="77777777" w:rsidR="007E5D34" w:rsidRDefault="004C49F3" w:rsidP="002645B3">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2645B3">
            <w:r>
              <w:t>For controllability over data collection process, if solution 3 is to use control plane for data collection, MNO should to able to have controllability of data collection process.</w:t>
            </w:r>
          </w:p>
          <w:p w14:paraId="527D1AE5" w14:textId="77777777" w:rsidR="007E5D34" w:rsidRDefault="004C49F3" w:rsidP="002645B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2645B3">
            <w:r>
              <w:t>Comments</w:t>
            </w:r>
          </w:p>
          <w:p w14:paraId="527D1AE9" w14:textId="77777777" w:rsidR="007E5D34" w:rsidRDefault="004C49F3" w:rsidP="002645B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EA" w14:textId="77777777" w:rsidR="007E5D34" w:rsidRDefault="004C49F3" w:rsidP="002645B3">
            <w:r>
              <w:rPr>
                <w:rFonts w:hint="eastAsia"/>
              </w:rPr>
              <w:lastRenderedPageBreak/>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2645B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2645B3">
            <w:r>
              <w:rPr>
                <w:rFonts w:hint="eastAsia"/>
              </w:rPr>
              <w:t>See comments:</w:t>
            </w:r>
          </w:p>
          <w:p w14:paraId="527D1AEE" w14:textId="77777777" w:rsidR="007E5D34" w:rsidRDefault="004C49F3" w:rsidP="002645B3">
            <w:r>
              <w:rPr>
                <w:rFonts w:hint="eastAsia"/>
              </w:rPr>
              <w:t>W</w:t>
            </w:r>
            <w:r>
              <w:t>e tend to focus on beam management for solution 3 and reuse MDT framework for NW side data collection, i.e., OAM collects data from UE via MDT and further transfers the data to the server.</w:t>
            </w:r>
          </w:p>
          <w:p w14:paraId="527D1AEF" w14:textId="77777777" w:rsidR="007E5D34" w:rsidRDefault="004C49F3" w:rsidP="002645B3">
            <w:r>
              <w:rPr>
                <w:rFonts w:hint="eastAsia"/>
              </w:rPr>
              <w:t>I</w:t>
            </w:r>
            <w:r>
              <w:t>n this case, the OAM and gNB have full controllability over the data collection, including:</w:t>
            </w:r>
          </w:p>
          <w:p w14:paraId="527D1AF0" w14:textId="77777777" w:rsidR="007E5D34" w:rsidRDefault="004C49F3" w:rsidP="002645B3">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F1" w14:textId="77777777" w:rsidR="007E5D34" w:rsidRDefault="004C49F3" w:rsidP="002645B3">
            <w:pPr>
              <w:pStyle w:val="ListParagraph"/>
              <w:numPr>
                <w:ilvl w:val="0"/>
                <w:numId w:val="17"/>
              </w:numPr>
              <w:ind w:firstLineChars="0"/>
            </w:pPr>
            <w:r>
              <w:rPr>
                <w:rFonts w:hint="eastAsia"/>
              </w:rPr>
              <w:t>S</w:t>
            </w:r>
            <w:r>
              <w:t>election of desired UEs to enable the server only collects data from specific UE(s);</w:t>
            </w:r>
          </w:p>
          <w:p w14:paraId="527D1AF2" w14:textId="77777777" w:rsidR="007E5D34" w:rsidRDefault="004C49F3" w:rsidP="002645B3">
            <w:pPr>
              <w:pStyle w:val="ListParagraph"/>
              <w:numPr>
                <w:ilvl w:val="0"/>
                <w:numId w:val="17"/>
              </w:numPr>
              <w:ind w:firstLineChars="0"/>
            </w:pPr>
            <w:r>
              <w:t>Management of the session/connection between UE and OAM;</w:t>
            </w:r>
          </w:p>
          <w:p w14:paraId="527D1AF3" w14:textId="77777777" w:rsidR="007E5D34" w:rsidRDefault="004C49F3" w:rsidP="002645B3">
            <w:pPr>
              <w:pStyle w:val="ListParagraph"/>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2645B3">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2645B3">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2645B3">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2645B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2645B3">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2645B3">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2645B3">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2645B3">
            <w:r>
              <w:t>Yes (see comment).</w:t>
            </w:r>
          </w:p>
          <w:p w14:paraId="527D1B08" w14:textId="77777777" w:rsidR="007E5D34" w:rsidRDefault="004C49F3" w:rsidP="002645B3">
            <w:r>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2645B3">
            <w: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2645B3">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2645B3">
            <w:r>
              <w:t xml:space="preserve">Yes. </w:t>
            </w:r>
          </w:p>
          <w:p w14:paraId="527D1B0F" w14:textId="77777777" w:rsidR="007E5D34" w:rsidRDefault="004C49F3" w:rsidP="002645B3">
            <w: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2645B3">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2645B3">
            <w:bookmarkStart w:id="191"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2645B3">
            <w:r>
              <w:rPr>
                <w:rFonts w:hint="eastAsia"/>
              </w:rPr>
              <w:t>Yes with similar comments to Q4.4.</w:t>
            </w:r>
          </w:p>
          <w:p w14:paraId="527D1B16" w14:textId="77777777" w:rsidR="007E5D34" w:rsidRDefault="004C49F3" w:rsidP="002645B3">
            <w:r>
              <w:rPr>
                <w:rFonts w:hint="eastAsia"/>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rsidP="002645B3">
            <w:pPr>
              <w:pStyle w:val="BodyText"/>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2645B3">
            <w: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2645B3">
            <w:r>
              <w:t xml:space="preserve">Similar comment as above companies, definition of “full controllability” is not </w:t>
            </w:r>
            <w:r>
              <w:lastRenderedPageBreak/>
              <w:t>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2645B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2645B3">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2645B3">
            <w:r>
              <w:t>Yes (with similar comments as in previous question)</w:t>
            </w:r>
          </w:p>
        </w:tc>
      </w:tr>
      <w:tr w:rsidR="0068166F" w14:paraId="1B3AC2F7" w14:textId="77777777">
        <w:tc>
          <w:tcPr>
            <w:tcW w:w="1838" w:type="dxa"/>
            <w:tcBorders>
              <w:top w:val="single" w:sz="4" w:space="0" w:color="auto"/>
              <w:left w:val="single" w:sz="4" w:space="0" w:color="auto"/>
              <w:bottom w:val="single" w:sz="4" w:space="0" w:color="auto"/>
              <w:right w:val="single" w:sz="4" w:space="0" w:color="auto"/>
            </w:tcBorders>
          </w:tcPr>
          <w:p w14:paraId="0AAD9652" w14:textId="3B3C1CE4" w:rsidR="0068166F" w:rsidRDefault="0068166F" w:rsidP="0068166F">
            <w:r>
              <w:t>Futurewei</w:t>
            </w:r>
          </w:p>
        </w:tc>
        <w:tc>
          <w:tcPr>
            <w:tcW w:w="7178" w:type="dxa"/>
            <w:tcBorders>
              <w:top w:val="single" w:sz="4" w:space="0" w:color="auto"/>
              <w:left w:val="single" w:sz="4" w:space="0" w:color="auto"/>
              <w:bottom w:val="single" w:sz="4" w:space="0" w:color="auto"/>
              <w:right w:val="single" w:sz="4" w:space="0" w:color="auto"/>
            </w:tcBorders>
          </w:tcPr>
          <w:p w14:paraId="406C7113" w14:textId="22357866" w:rsidR="0068166F" w:rsidRDefault="0068166F" w:rsidP="0068166F">
            <w:r>
              <w:t>Yes.</w:t>
            </w:r>
          </w:p>
        </w:tc>
      </w:tr>
    </w:tbl>
    <w:bookmarkEnd w:id="190"/>
    <w:p w14:paraId="527D1B19" w14:textId="77777777" w:rsidR="007E5D34" w:rsidRDefault="004C49F3" w:rsidP="00C06A12">
      <w:pPr>
        <w:pStyle w:val="Heading2"/>
        <w:rPr>
          <w:rFonts w:eastAsiaTheme="minorEastAsia"/>
          <w:lang w:eastAsia="zh-TW"/>
        </w:rPr>
      </w:pPr>
      <w:r>
        <w:rPr>
          <w:rFonts w:eastAsiaTheme="minorEastAsia"/>
          <w:lang w:eastAsia="zh-TW"/>
        </w:rPr>
        <w:t>2.5 Visibility of data content in MNO</w:t>
      </w:r>
    </w:p>
    <w:p w14:paraId="527D1B1A" w14:textId="53807C77" w:rsidR="007E5D34" w:rsidRDefault="004C49F3" w:rsidP="002645B3">
      <w:pPr>
        <w:pStyle w:val="BodyText"/>
      </w:pPr>
      <w:bookmarkStart w:id="192" w:name="OLE_LINK143"/>
      <w:bookmarkEnd w:id="191"/>
      <w:r>
        <w:t xml:space="preserve">As a preliminary measure, the nature of the data content can be described by its format, type, value and others. Visibility refers to the extent to which the MNO is able to </w:t>
      </w:r>
      <w:ins w:id="193" w:author="Interdigital (Oumer Teyeb)" w:date="2024-04-30T11:23:00Z">
        <w:r w:rsidR="00AC5B00">
          <w:t xml:space="preserve">be </w:t>
        </w:r>
      </w:ins>
      <w:r>
        <w:t xml:space="preserve">aware, access or even comprehend this data content. </w:t>
      </w:r>
    </w:p>
    <w:p w14:paraId="527D1B1B" w14:textId="77777777" w:rsidR="007E5D34" w:rsidRDefault="004C49F3" w:rsidP="002645B3">
      <w:pPr>
        <w:pStyle w:val="BodyText"/>
      </w:pPr>
      <w:bookmarkStart w:id="194" w:name="OLE_LINK37"/>
      <w:r>
        <w:t xml:space="preserve">Companies are invited to provide the definition on visibility and to what extent (aware, access or comprehend) the visibility is preferred. </w:t>
      </w:r>
    </w:p>
    <w:p w14:paraId="527D1B1C" w14:textId="77777777" w:rsidR="007E5D34" w:rsidRPr="00416FD0" w:rsidRDefault="004C49F3" w:rsidP="002645B3">
      <w:pPr>
        <w:pStyle w:val="BodyText"/>
      </w:pPr>
      <w:r w:rsidRPr="00416FD0">
        <w:rPr>
          <w:rFonts w:hint="eastAsia"/>
        </w:rPr>
        <w:t>Q</w:t>
      </w:r>
      <w:r w:rsidRPr="00416FD0">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4"/>
          <w:p w14:paraId="527D1B1D"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2645B3">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2645B3">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2645B3">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2645B3"/>
          <w:p w14:paraId="527D1B26" w14:textId="77777777" w:rsidR="007E5D34" w:rsidRDefault="004C49F3" w:rsidP="002645B3">
            <w:r>
              <w:t xml:space="preserve">Second, assuming 3GPP is going to work on this requirement, we believe it is in remit of SA1 instead of RAN2. So, RAN2 should not define any requirement on behalf of SA1. </w:t>
            </w:r>
          </w:p>
          <w:p w14:paraId="527D1B27" w14:textId="77777777" w:rsidR="007E5D34" w:rsidRDefault="007E5D34" w:rsidP="002645B3"/>
          <w:p w14:paraId="527D1B28" w14:textId="77777777" w:rsidR="007E5D34" w:rsidRDefault="004C49F3" w:rsidP="002645B3">
            <w:r>
              <w:t>Third, regarding partial and fully data content visibility, SA3 should be consulted as there is potential impact on UE privacy and security and potential contradict with regional regulations.</w:t>
            </w:r>
          </w:p>
          <w:p w14:paraId="527D1B29" w14:textId="77777777" w:rsidR="007E5D34" w:rsidRDefault="007E5D34" w:rsidP="002645B3"/>
          <w:p w14:paraId="527D1B2A" w14:textId="77777777" w:rsidR="007E5D34" w:rsidRDefault="004C49F3" w:rsidP="002645B3">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527D1B2B" w14:textId="77777777" w:rsidR="007E5D34" w:rsidRDefault="004C49F3" w:rsidP="002645B3">
            <w:pPr>
              <w:pStyle w:val="ListParagraph"/>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2645B3">
            <w:pPr>
              <w:pStyle w:val="ListParagraph"/>
              <w:numPr>
                <w:ilvl w:val="0"/>
                <w:numId w:val="25"/>
              </w:numPr>
              <w:ind w:firstLineChars="0"/>
            </w:pPr>
            <w:r>
              <w:t xml:space="preserve">RAN2 should not agree any definition and requirements on “visibility”. </w:t>
            </w:r>
          </w:p>
          <w:p w14:paraId="527D1B2D" w14:textId="77777777" w:rsidR="007E5D34" w:rsidRDefault="004C49F3" w:rsidP="002645B3">
            <w:pPr>
              <w:pStyle w:val="ListParagraph"/>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2645B3">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2645B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2645B3">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2645B3"/>
          <w:p w14:paraId="527D1B35" w14:textId="77777777" w:rsidR="007E5D34" w:rsidRDefault="004C49F3" w:rsidP="002645B3">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2645B3">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2645B3">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2645B3">
            <w:r>
              <w:rPr>
                <w:rFonts w:hint="eastAsia"/>
              </w:rPr>
              <w:t>M</w:t>
            </w:r>
            <w:r>
              <w:t>y understanding of full data visibility has two levels of meanings:</w:t>
            </w:r>
          </w:p>
          <w:p w14:paraId="527D1B3F" w14:textId="77777777" w:rsidR="007E5D34" w:rsidRDefault="004C49F3" w:rsidP="002645B3">
            <w:r>
              <w:rPr>
                <w:rFonts w:hint="eastAsia"/>
              </w:rPr>
              <w:t>L</w:t>
            </w:r>
            <w:r>
              <w:t>evel 1: all collected data metrics are specified with open format, which means the data format is clearly defined in the spec.</w:t>
            </w:r>
          </w:p>
          <w:p w14:paraId="527D1B40" w14:textId="77777777" w:rsidR="007E5D34" w:rsidRDefault="004C49F3" w:rsidP="002645B3">
            <w:r>
              <w:rPr>
                <w:rFonts w:hint="eastAsia"/>
              </w:rPr>
              <w:t>L</w:t>
            </w:r>
            <w:r>
              <w:t>evel 2: no vendor can get more info from the specified data.</w:t>
            </w:r>
          </w:p>
          <w:p w14:paraId="527D1B41" w14:textId="77777777" w:rsidR="007E5D34" w:rsidRDefault="004C49F3" w:rsidP="002645B3">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2645B3"/>
          <w:p w14:paraId="527D1B43" w14:textId="77777777" w:rsidR="007E5D34" w:rsidRDefault="004C49F3" w:rsidP="002645B3">
            <w:r>
              <w:rPr>
                <w:rFonts w:hint="eastAsia"/>
              </w:rPr>
              <w:t>M</w:t>
            </w:r>
            <w:r>
              <w:t>y understanding of Partial data visibility has two levels of meanings:</w:t>
            </w:r>
          </w:p>
          <w:p w14:paraId="527D1B44" w14:textId="77777777" w:rsidR="007E5D34" w:rsidRDefault="004C49F3" w:rsidP="002645B3">
            <w:r>
              <w:rPr>
                <w:rFonts w:hint="eastAsia"/>
              </w:rPr>
              <w:t>L</w:t>
            </w:r>
            <w:r>
              <w:t>evel 1: all collected data metrics are specified with open format, which means the data format is clearly defined in the spec.</w:t>
            </w:r>
          </w:p>
          <w:p w14:paraId="527D1B45" w14:textId="77777777" w:rsidR="007E5D34" w:rsidRDefault="004C49F3" w:rsidP="002645B3">
            <w:r>
              <w:rPr>
                <w:rFonts w:hint="eastAsia"/>
              </w:rPr>
              <w:t>L</w:t>
            </w:r>
            <w:r>
              <w:t>evel 2: some vendor can get more info from the specified data.</w:t>
            </w:r>
          </w:p>
          <w:p w14:paraId="527D1B46" w14:textId="77777777" w:rsidR="007E5D34" w:rsidRDefault="004C49F3" w:rsidP="002645B3">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527D1B47" w14:textId="77777777" w:rsidR="007E5D34" w:rsidRDefault="007E5D34" w:rsidP="002645B3"/>
          <w:p w14:paraId="527D1B48" w14:textId="77777777" w:rsidR="007E5D34" w:rsidRDefault="004C49F3" w:rsidP="002645B3">
            <w:r>
              <w:rPr>
                <w:rFonts w:hint="eastAsia"/>
              </w:rPr>
              <w:t>M</w:t>
            </w:r>
            <w:r>
              <w:t>y understanding of no data visibility has one level of meanings:</w:t>
            </w:r>
          </w:p>
          <w:p w14:paraId="527D1B49" w14:textId="77777777" w:rsidR="007E5D34" w:rsidRDefault="004C49F3" w:rsidP="002645B3">
            <w:r>
              <w:rPr>
                <w:rFonts w:hint="eastAsia"/>
              </w:rPr>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2645B3">
            <w:r>
              <w:rPr>
                <w:rFonts w:hint="eastAsia"/>
              </w:rPr>
              <w:t>L</w:t>
            </w:r>
            <w:r>
              <w:t>evel 0: MNO entity is not aware of data collection procedure;</w:t>
            </w:r>
          </w:p>
          <w:p w14:paraId="527D1B4D" w14:textId="77777777" w:rsidR="007E5D34" w:rsidRDefault="004C49F3" w:rsidP="002645B3">
            <w:r>
              <w:rPr>
                <w:rFonts w:hint="eastAsia"/>
              </w:rPr>
              <w:t>L</w:t>
            </w:r>
            <w:r>
              <w:t xml:space="preserve">evel 1: MNO entity is aware of data collection procedure, and the collected data may be in </w:t>
            </w:r>
            <w:r>
              <w:rPr>
                <w:rFonts w:hint="eastAsia"/>
              </w:rPr>
              <w:t>s</w:t>
            </w:r>
            <w:r>
              <w:t>tring format as a container;</w:t>
            </w:r>
          </w:p>
          <w:p w14:paraId="527D1B4E" w14:textId="77777777" w:rsidR="007E5D34" w:rsidRDefault="004C49F3" w:rsidP="002645B3">
            <w:r>
              <w:rPr>
                <w:rFonts w:hint="eastAsia"/>
              </w:rPr>
              <w:t>L</w:t>
            </w:r>
            <w:r>
              <w:t>evel 2: MNO entity is aware of the type and value of collected data, that is, the data is with specified format and value.</w:t>
            </w:r>
          </w:p>
          <w:p w14:paraId="527D1B4F" w14:textId="77777777" w:rsidR="007E5D34" w:rsidRDefault="004C49F3" w:rsidP="002645B3">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2645B3">
            <w:r>
              <w:rPr>
                <w:rFonts w:hint="eastAsia"/>
              </w:rPr>
              <w:t>CATT</w:t>
            </w:r>
          </w:p>
        </w:tc>
        <w:tc>
          <w:tcPr>
            <w:tcW w:w="7178" w:type="dxa"/>
          </w:tcPr>
          <w:p w14:paraId="527D1B52" w14:textId="77777777" w:rsidR="007E5D34" w:rsidRDefault="004C49F3" w:rsidP="002645B3">
            <w:r>
              <w:t>OK with the definition given by the rapporteur.</w:t>
            </w:r>
          </w:p>
        </w:tc>
      </w:tr>
      <w:tr w:rsidR="007E5D34" w14:paraId="527D1B5B" w14:textId="77777777">
        <w:tc>
          <w:tcPr>
            <w:tcW w:w="1838" w:type="dxa"/>
          </w:tcPr>
          <w:p w14:paraId="527D1B54" w14:textId="77777777" w:rsidR="007E5D34" w:rsidRDefault="004C49F3" w:rsidP="002645B3">
            <w:r>
              <w:rPr>
                <w:rFonts w:hint="eastAsia"/>
              </w:rPr>
              <w:t>S</w:t>
            </w:r>
            <w:r>
              <w:t>preadtrum</w:t>
            </w:r>
          </w:p>
        </w:tc>
        <w:tc>
          <w:tcPr>
            <w:tcW w:w="7178" w:type="dxa"/>
          </w:tcPr>
          <w:p w14:paraId="527D1B55" w14:textId="77777777" w:rsidR="007E5D34" w:rsidRDefault="004C49F3" w:rsidP="002645B3">
            <w:r>
              <w:t>Our understanding of data visibility:</w:t>
            </w:r>
          </w:p>
          <w:p w14:paraId="527D1B56" w14:textId="77777777" w:rsidR="007E5D34" w:rsidRDefault="004C49F3" w:rsidP="002645B3">
            <w:r>
              <w:t>Level 1: MNO is unaware of data collection procedure;</w:t>
            </w:r>
          </w:p>
          <w:p w14:paraId="527D1B57" w14:textId="77777777" w:rsidR="007E5D34" w:rsidRDefault="004C49F3" w:rsidP="002645B3">
            <w:r>
              <w:t>Level 2: MNO is aware of data collection procedure but unaware of what type of data is transferred.</w:t>
            </w:r>
          </w:p>
          <w:p w14:paraId="527D1B58" w14:textId="77777777" w:rsidR="007E5D34" w:rsidRDefault="004C49F3" w:rsidP="002645B3">
            <w:r>
              <w:lastRenderedPageBreak/>
              <w:t>Level 3: MNO is aware of data collection procedure and what type of data is transferred, but unaware of the specific content/value of the data.</w:t>
            </w:r>
          </w:p>
          <w:p w14:paraId="527D1B59" w14:textId="77777777" w:rsidR="007E5D34" w:rsidRDefault="004C49F3" w:rsidP="002645B3">
            <w:r>
              <w:t>Level 4: MNO is aware of data collection procedure, what type of data is transferred, and aware of the specific content/value of the data.</w:t>
            </w:r>
          </w:p>
          <w:p w14:paraId="527D1B5A" w14:textId="77777777" w:rsidR="007E5D34" w:rsidRDefault="004C49F3" w:rsidP="002645B3">
            <w:r>
              <w:t xml:space="preserve">We prefer to apply </w:t>
            </w:r>
            <w:r>
              <w:rPr>
                <w:rFonts w:hint="eastAsia"/>
              </w:rPr>
              <w:t>L</w:t>
            </w:r>
            <w:r>
              <w:t>evel 1 for option 1a, Level 2 or 3 for option 1b, and Level 4 for option 2/3.</w:t>
            </w:r>
          </w:p>
        </w:tc>
      </w:tr>
      <w:tr w:rsidR="007E5D34" w14:paraId="527D1B5E" w14:textId="77777777">
        <w:tc>
          <w:tcPr>
            <w:tcW w:w="1838" w:type="dxa"/>
          </w:tcPr>
          <w:p w14:paraId="527D1B5C" w14:textId="77777777" w:rsidR="007E5D34" w:rsidRDefault="004C49F3" w:rsidP="002645B3">
            <w:r>
              <w:rPr>
                <w:rFonts w:hint="eastAsia"/>
              </w:rPr>
              <w:lastRenderedPageBreak/>
              <w:t>Z</w:t>
            </w:r>
            <w:r>
              <w:t>TE</w:t>
            </w:r>
          </w:p>
        </w:tc>
        <w:tc>
          <w:tcPr>
            <w:tcW w:w="7178" w:type="dxa"/>
          </w:tcPr>
          <w:p w14:paraId="527D1B5D" w14:textId="77777777" w:rsidR="007E5D34" w:rsidRDefault="004C49F3" w:rsidP="002645B3">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2645B3">
            <w:r>
              <w:rPr>
                <w:rFonts w:hint="eastAsia"/>
              </w:rPr>
              <w:t>China Unicom</w:t>
            </w:r>
          </w:p>
        </w:tc>
        <w:tc>
          <w:tcPr>
            <w:tcW w:w="7178" w:type="dxa"/>
          </w:tcPr>
          <w:p w14:paraId="527D1B60" w14:textId="77777777" w:rsidR="007E5D34" w:rsidRDefault="004C49F3" w:rsidP="002645B3">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2645B3">
            <w:r>
              <w:rPr>
                <w:rFonts w:hint="eastAsia"/>
              </w:rPr>
              <w:t>X</w:t>
            </w:r>
            <w:r>
              <w:t>iaomi</w:t>
            </w:r>
          </w:p>
        </w:tc>
        <w:tc>
          <w:tcPr>
            <w:tcW w:w="7178" w:type="dxa"/>
          </w:tcPr>
          <w:p w14:paraId="527D1B63" w14:textId="77777777" w:rsidR="007E5D34" w:rsidRDefault="004C49F3" w:rsidP="002645B3">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2645B3">
            <w:r>
              <w:t xml:space="preserve">Samsung </w:t>
            </w:r>
          </w:p>
        </w:tc>
        <w:tc>
          <w:tcPr>
            <w:tcW w:w="7178" w:type="dxa"/>
          </w:tcPr>
          <w:p w14:paraId="527D1B66" w14:textId="77777777" w:rsidR="007E5D34" w:rsidRDefault="004C49F3" w:rsidP="002645B3">
            <w:r>
              <w:t>The discussion on data content visibility and granularity/level of content visibility will require clear understanding of the data content for UE-side model training, which is an objective of this WI and currently under discussion in RAN1 [</w:t>
            </w:r>
            <w:hyperlink r:id="rId26" w:history="1">
              <w:r>
                <w:rPr>
                  <w:rStyle w:val="Hyperlink"/>
                  <w:rFonts w:cs="Times New Roman"/>
                  <w:sz w:val="19"/>
                </w:rPr>
                <w:t>RP-240774</w:t>
              </w:r>
            </w:hyperlink>
            <w:r>
              <w:rPr>
                <w:sz w:val="19"/>
              </w:rPr>
              <w:t>]:</w:t>
            </w:r>
            <w:r>
              <w:t xml:space="preserve"> </w:t>
            </w:r>
          </w:p>
          <w:p w14:paraId="527D1B67" w14:textId="77777777" w:rsidR="007E5D34" w:rsidRPr="00B16133" w:rsidRDefault="004C49F3" w:rsidP="002645B3">
            <w:pPr>
              <w:pStyle w:val="ListParagraph"/>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2645B3">
            <w:pPr>
              <w:pStyle w:val="ListParagraph"/>
              <w:numPr>
                <w:ilvl w:val="1"/>
                <w:numId w:val="20"/>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527D1B69" w14:textId="77777777" w:rsidR="007E5D34" w:rsidRDefault="007E5D34" w:rsidP="002645B3"/>
        </w:tc>
      </w:tr>
      <w:tr w:rsidR="007E5D34" w14:paraId="527D1B71" w14:textId="77777777">
        <w:tc>
          <w:tcPr>
            <w:tcW w:w="1838" w:type="dxa"/>
          </w:tcPr>
          <w:p w14:paraId="527D1B6B" w14:textId="77777777" w:rsidR="007E5D34" w:rsidRDefault="004C49F3" w:rsidP="002645B3">
            <w:r>
              <w:rPr>
                <w:rFonts w:hint="eastAsia"/>
              </w:rPr>
              <w:t>L</w:t>
            </w:r>
            <w:r>
              <w:t>enovo</w:t>
            </w:r>
          </w:p>
        </w:tc>
        <w:tc>
          <w:tcPr>
            <w:tcW w:w="7178" w:type="dxa"/>
          </w:tcPr>
          <w:p w14:paraId="527D1B6C" w14:textId="77777777" w:rsidR="007E5D34" w:rsidRDefault="004C49F3" w:rsidP="002645B3">
            <w:r>
              <w:rPr>
                <w:rFonts w:hint="eastAsia"/>
              </w:rPr>
              <w:t>N</w:t>
            </w:r>
            <w:r>
              <w:t>ot sure about “aware” of data content, does it mean MNO is “aware” of the collected data transfer? Or it means MNO is “aware” of the data type transferred?</w:t>
            </w:r>
          </w:p>
          <w:p w14:paraId="527D1B6D" w14:textId="77777777" w:rsidR="007E5D34" w:rsidRDefault="007E5D34" w:rsidP="002645B3"/>
          <w:p w14:paraId="527D1B6E" w14:textId="77777777" w:rsidR="007E5D34" w:rsidRDefault="004C49F3" w:rsidP="002645B3">
            <w:r>
              <w:rPr>
                <w:rFonts w:hint="eastAsia"/>
              </w:rPr>
              <w:t>N</w:t>
            </w:r>
            <w:r>
              <w:t>ot sure about the difference between “access” and “comprehend”. How can one have access to the data but cannot comprehend, or vice versa?</w:t>
            </w:r>
          </w:p>
          <w:p w14:paraId="527D1B6F" w14:textId="77777777" w:rsidR="007E5D34" w:rsidRDefault="007E5D34" w:rsidP="002645B3"/>
          <w:p w14:paraId="527D1B70" w14:textId="77777777" w:rsidR="007E5D34" w:rsidRDefault="004C49F3" w:rsidP="002645B3">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2645B3">
            <w:r>
              <w:t>Qualcomm</w:t>
            </w:r>
          </w:p>
        </w:tc>
        <w:tc>
          <w:tcPr>
            <w:tcW w:w="7178" w:type="dxa"/>
          </w:tcPr>
          <w:p w14:paraId="527D1B73" w14:textId="77777777" w:rsidR="007E5D34" w:rsidRDefault="004C49F3" w:rsidP="002645B3">
            <w:r>
              <w:t xml:space="preserve">Okay with the rapporteur’s definition. </w:t>
            </w:r>
          </w:p>
          <w:p w14:paraId="527D1B74" w14:textId="77777777" w:rsidR="007E5D34" w:rsidRDefault="007E5D34" w:rsidP="002645B3"/>
          <w:p w14:paraId="527D1B75" w14:textId="77777777" w:rsidR="007E5D34" w:rsidRDefault="004C49F3" w:rsidP="002645B3">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2645B3">
            <w:r>
              <w:t>Sharp</w:t>
            </w:r>
          </w:p>
        </w:tc>
        <w:tc>
          <w:tcPr>
            <w:tcW w:w="7178" w:type="dxa"/>
          </w:tcPr>
          <w:p w14:paraId="527D1B78" w14:textId="77777777" w:rsidR="007E5D34" w:rsidRDefault="004C49F3" w:rsidP="002645B3">
            <w:r>
              <w:t xml:space="preserve">OK, as a generic definition provided by the rapporteur. </w:t>
            </w:r>
          </w:p>
        </w:tc>
      </w:tr>
      <w:tr w:rsidR="007E5D34" w14:paraId="527D1B7C" w14:textId="77777777">
        <w:tc>
          <w:tcPr>
            <w:tcW w:w="1838" w:type="dxa"/>
          </w:tcPr>
          <w:p w14:paraId="527D1B7A" w14:textId="77777777" w:rsidR="007E5D34" w:rsidRDefault="004C49F3" w:rsidP="002645B3">
            <w:r>
              <w:rPr>
                <w:rFonts w:hint="eastAsia"/>
              </w:rPr>
              <w:t>CMCC</w:t>
            </w:r>
          </w:p>
        </w:tc>
        <w:tc>
          <w:tcPr>
            <w:tcW w:w="7178" w:type="dxa"/>
          </w:tcPr>
          <w:p w14:paraId="527D1B7B" w14:textId="77777777" w:rsidR="007E5D34" w:rsidRDefault="004C49F3" w:rsidP="002645B3">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2645B3">
            <w:r>
              <w:t>Intel</w:t>
            </w:r>
          </w:p>
        </w:tc>
        <w:tc>
          <w:tcPr>
            <w:tcW w:w="7178" w:type="dxa"/>
          </w:tcPr>
          <w:p w14:paraId="06A3E6A2" w14:textId="77777777" w:rsidR="005A5A61" w:rsidRDefault="005A5A61" w:rsidP="002645B3">
            <w:r>
              <w:t>We share similar understanding with vivo on the level of visibility.</w:t>
            </w:r>
          </w:p>
          <w:p w14:paraId="01FA1CCB" w14:textId="58D3954A" w:rsidR="005A5A61" w:rsidRDefault="005A5A61" w:rsidP="002645B3">
            <w:r>
              <w:t xml:space="preserve">In our understanding, solution 1a is level 0, since the transportation of data collection is outside of 3GPP network. Solution 1b/2/3 is level 2, considering the data type and procedure management can either be controlled by MNO via SLA or </w:t>
            </w:r>
            <w:r>
              <w:lastRenderedPageBreak/>
              <w:t xml:space="preserve">specified procedures. </w:t>
            </w:r>
          </w:p>
        </w:tc>
      </w:tr>
      <w:tr w:rsidR="00E0778C" w14:paraId="104C1016" w14:textId="77777777">
        <w:tc>
          <w:tcPr>
            <w:tcW w:w="1838" w:type="dxa"/>
          </w:tcPr>
          <w:p w14:paraId="1BEF2C55" w14:textId="0838EE64" w:rsidR="00E0778C" w:rsidRDefault="00E0778C" w:rsidP="002645B3">
            <w:r>
              <w:rPr>
                <w:rFonts w:hint="eastAsia"/>
              </w:rPr>
              <w:lastRenderedPageBreak/>
              <w:t>Fujitsu</w:t>
            </w:r>
          </w:p>
        </w:tc>
        <w:tc>
          <w:tcPr>
            <w:tcW w:w="7178" w:type="dxa"/>
          </w:tcPr>
          <w:p w14:paraId="41846CBB" w14:textId="6EFE0C69" w:rsidR="00E0778C" w:rsidRPr="00E0778C" w:rsidRDefault="00E0778C" w:rsidP="002645B3">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2645B3">
            <w:r>
              <w:t>Interdigital</w:t>
            </w:r>
          </w:p>
        </w:tc>
        <w:tc>
          <w:tcPr>
            <w:tcW w:w="7178" w:type="dxa"/>
          </w:tcPr>
          <w:p w14:paraId="7FBFD43D" w14:textId="4956D21B" w:rsidR="00567BC8" w:rsidRDefault="00AC5B00" w:rsidP="002645B3">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8D4038" w14:paraId="7CA55C02" w14:textId="77777777">
        <w:tc>
          <w:tcPr>
            <w:tcW w:w="1838" w:type="dxa"/>
          </w:tcPr>
          <w:p w14:paraId="5F34393A" w14:textId="6A8D2CDC" w:rsidR="008D4038" w:rsidRDefault="008D4038" w:rsidP="008D4038">
            <w:r>
              <w:t>Futurewei</w:t>
            </w:r>
          </w:p>
        </w:tc>
        <w:tc>
          <w:tcPr>
            <w:tcW w:w="7178" w:type="dxa"/>
          </w:tcPr>
          <w:p w14:paraId="348E2B97" w14:textId="77777777" w:rsidR="008D4038" w:rsidRDefault="008D4038" w:rsidP="008D4038">
            <w:r>
              <w:t>It really depends on how the MNO wants to manage/control the data collection. From our perspective, some aspects of the visibility of the data content, depending on the level of visibility, may include</w:t>
            </w:r>
          </w:p>
          <w:p w14:paraId="4D2B1F3D" w14:textId="77777777" w:rsidR="008D4038" w:rsidRDefault="008D4038" w:rsidP="008D4038">
            <w:pPr>
              <w:pStyle w:val="ListParagraph"/>
              <w:numPr>
                <w:ilvl w:val="0"/>
                <w:numId w:val="37"/>
              </w:numPr>
              <w:ind w:firstLineChars="0"/>
              <w:jc w:val="both"/>
            </w:pPr>
            <w:r>
              <w:t>What use case the data is collected for.</w:t>
            </w:r>
          </w:p>
          <w:p w14:paraId="0A5A49C5" w14:textId="77777777" w:rsidR="008D4038" w:rsidRDefault="008D4038" w:rsidP="008D4038">
            <w:pPr>
              <w:pStyle w:val="ListParagraph"/>
              <w:numPr>
                <w:ilvl w:val="0"/>
                <w:numId w:val="37"/>
              </w:numPr>
              <w:ind w:firstLineChars="0"/>
              <w:jc w:val="both"/>
            </w:pPr>
            <w:r>
              <w:t>What data is collected.</w:t>
            </w:r>
          </w:p>
          <w:p w14:paraId="7184545D" w14:textId="44CCBF8A" w:rsidR="008D4038" w:rsidRDefault="008D4038" w:rsidP="008D4038">
            <w:pPr>
              <w:pStyle w:val="ListParagraph"/>
              <w:numPr>
                <w:ilvl w:val="0"/>
                <w:numId w:val="37"/>
              </w:numPr>
              <w:ind w:firstLineChars="0"/>
            </w:pPr>
            <w:r>
              <w:t>The way of interpreting the data.</w:t>
            </w:r>
          </w:p>
        </w:tc>
      </w:tr>
    </w:tbl>
    <w:p w14:paraId="527D1B7D" w14:textId="77777777" w:rsidR="007E5D34" w:rsidRDefault="007E5D34" w:rsidP="002645B3">
      <w:pPr>
        <w:pStyle w:val="BodyText"/>
      </w:pPr>
    </w:p>
    <w:p w14:paraId="527D1B7E" w14:textId="77777777" w:rsidR="007E5D34" w:rsidRDefault="004C49F3" w:rsidP="002645B3">
      <w:pPr>
        <w:pStyle w:val="BodyText"/>
      </w:pPr>
      <w:r>
        <w:t>As an initial step, we define the levels of data content visibility within the MNO as follows:</w:t>
      </w:r>
    </w:p>
    <w:bookmarkEnd w:id="192"/>
    <w:p w14:paraId="527D1B7F" w14:textId="77777777" w:rsidR="007E5D34" w:rsidRDefault="004C49F3" w:rsidP="002645B3">
      <w:pPr>
        <w:pStyle w:val="BodyText"/>
        <w:numPr>
          <w:ilvl w:val="0"/>
          <w:numId w:val="21"/>
        </w:numPr>
      </w:pPr>
      <w:r>
        <w:t>No visibility: MNO is not aware of the collected data and cannot access the data content.</w:t>
      </w:r>
    </w:p>
    <w:p w14:paraId="527D1B80" w14:textId="77777777" w:rsidR="007E5D34" w:rsidRDefault="004C49F3" w:rsidP="002645B3">
      <w:pPr>
        <w:pStyle w:val="BodyText"/>
        <w:numPr>
          <w:ilvl w:val="0"/>
          <w:numId w:val="21"/>
        </w:numPr>
      </w:pPr>
      <w:r>
        <w:t xml:space="preserve">Partial visibility: </w:t>
      </w:r>
      <w:bookmarkStart w:id="195" w:name="OLE_LINK146"/>
      <w:r>
        <w:t>The MNO is aware of the collected data, has limited access/comprehension to some elements of the data content, allowing for limited access.</w:t>
      </w:r>
      <w:bookmarkEnd w:id="195"/>
    </w:p>
    <w:p w14:paraId="527D1B81" w14:textId="77777777" w:rsidR="007E5D34" w:rsidRDefault="004C49F3" w:rsidP="002645B3">
      <w:pPr>
        <w:pStyle w:val="BodyText"/>
        <w:numPr>
          <w:ilvl w:val="0"/>
          <w:numId w:val="21"/>
        </w:numPr>
      </w:pPr>
      <w:r>
        <w:t>Full visibility: The MNO is aware of the collected data, has complete access to all aspects of the data content, enabling thorough comprehension</w:t>
      </w:r>
      <w:del w:id="196" w:author="YuanY Zhang (张园园)" w:date="2024-04-26T20:16:00Z">
        <w:r>
          <w:delText xml:space="preserve"> if needed</w:delText>
        </w:r>
      </w:del>
      <w:r>
        <w:t>.</w:t>
      </w:r>
    </w:p>
    <w:p w14:paraId="527D1B82" w14:textId="77777777" w:rsidR="007E5D34" w:rsidRDefault="004C49F3" w:rsidP="002645B3">
      <w:pPr>
        <w:pStyle w:val="BodyText"/>
      </w:pPr>
      <w:r>
        <w:t xml:space="preserve">For solution 1a), the MNO has no visibility of data content. For solution 1b), the MNO has no or partial visibility of data content depending on the SLA. For solution 2 and 3, the MNO is able to have full visibility of the data content. </w:t>
      </w:r>
    </w:p>
    <w:p w14:paraId="527D1B83" w14:textId="77777777" w:rsidR="007E5D34" w:rsidRPr="00416FD0" w:rsidRDefault="004C49F3" w:rsidP="002645B3">
      <w:pPr>
        <w:pStyle w:val="BodyText"/>
      </w:pPr>
      <w:bookmarkStart w:id="197" w:name="OLE_LINK145"/>
      <w:r w:rsidRPr="00416FD0">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2645B3">
            <w:bookmarkStart w:id="198" w:name="OLE_LINK147"/>
            <w:bookmarkEnd w:id="19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2645B3">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2645B3">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2645B3">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2645B3">
            <w:r>
              <w:t xml:space="preserve">No. </w:t>
            </w:r>
          </w:p>
          <w:p w14:paraId="527D1B8C" w14:textId="77777777" w:rsidR="007E5D34" w:rsidRDefault="004C49F3" w:rsidP="002645B3">
            <w:r>
              <w:t>In solution 1a), it is still possible that part of data content compliance with regulations can be visible to MNO via offline engineering between particular pair of MNO and UE vendor. Thus, we suggest below change:</w:t>
            </w:r>
          </w:p>
          <w:p w14:paraId="527D1B8D" w14:textId="77777777" w:rsidR="007E5D34" w:rsidRDefault="004C49F3" w:rsidP="002645B3">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2645B3">
            <w: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2645B3">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2645B3">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2645B3">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2645B3">
            <w:r>
              <w:rPr>
                <w:rFonts w:hint="eastAsia"/>
              </w:rPr>
              <w:t>Y</w:t>
            </w:r>
            <w:r>
              <w:t>es with comments.</w:t>
            </w:r>
          </w:p>
          <w:p w14:paraId="527D1B9B" w14:textId="77777777" w:rsidR="007E5D34" w:rsidRDefault="004C49F3" w:rsidP="002645B3">
            <w:r>
              <w:rPr>
                <w:rFonts w:hint="eastAsia"/>
              </w:rPr>
              <w:t>F</w:t>
            </w:r>
            <w:r>
              <w:t xml:space="preserve">or full visibility, it means complete access to data content, without any conditions, so the wording "if needed" is unclear to us. In addition, with this </w:t>
            </w:r>
            <w:r>
              <w:lastRenderedPageBreak/>
              <w:t>wording "if needed", the boundary between partial visiblity and full visibility is unclear.</w:t>
            </w:r>
          </w:p>
          <w:p w14:paraId="527D1B9C" w14:textId="77777777" w:rsidR="007E5D34" w:rsidRDefault="004C49F3" w:rsidP="002645B3">
            <w:r>
              <w:t>So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2645B3">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2645B3">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2645B3">
            <w:r>
              <w:t>Yes</w:t>
            </w:r>
          </w:p>
        </w:tc>
      </w:tr>
      <w:tr w:rsidR="007E5D34" w14:paraId="527D1BA9" w14:textId="77777777">
        <w:tc>
          <w:tcPr>
            <w:tcW w:w="1838" w:type="dxa"/>
          </w:tcPr>
          <w:p w14:paraId="527D1BA7" w14:textId="77777777" w:rsidR="007E5D34" w:rsidRDefault="004C49F3" w:rsidP="002645B3">
            <w:bookmarkStart w:id="199" w:name="OLE_LINK148"/>
            <w:bookmarkEnd w:id="198"/>
            <w:r>
              <w:rPr>
                <w:rFonts w:hint="eastAsia"/>
              </w:rPr>
              <w:t>CATT</w:t>
            </w:r>
          </w:p>
        </w:tc>
        <w:tc>
          <w:tcPr>
            <w:tcW w:w="7178" w:type="dxa"/>
          </w:tcPr>
          <w:p w14:paraId="527D1BA8" w14:textId="77777777" w:rsidR="007E5D34" w:rsidRDefault="004C49F3" w:rsidP="002645B3">
            <w:r>
              <w:t>Yes</w:t>
            </w:r>
          </w:p>
        </w:tc>
      </w:tr>
      <w:tr w:rsidR="007E5D34" w14:paraId="527D1BAC" w14:textId="77777777">
        <w:tc>
          <w:tcPr>
            <w:tcW w:w="1838" w:type="dxa"/>
          </w:tcPr>
          <w:p w14:paraId="527D1BAA" w14:textId="77777777" w:rsidR="007E5D34" w:rsidRDefault="004C49F3" w:rsidP="002645B3">
            <w:pPr>
              <w:rPr>
                <w:sz w:val="20"/>
                <w:szCs w:val="20"/>
              </w:rPr>
            </w:pPr>
            <w:r>
              <w:rPr>
                <w:rFonts w:hint="eastAsia"/>
              </w:rPr>
              <w:t>S</w:t>
            </w:r>
            <w:r>
              <w:t>preadtrum</w:t>
            </w:r>
          </w:p>
        </w:tc>
        <w:tc>
          <w:tcPr>
            <w:tcW w:w="7178" w:type="dxa"/>
          </w:tcPr>
          <w:p w14:paraId="527D1BAB" w14:textId="77777777" w:rsidR="007E5D34" w:rsidRDefault="004C49F3" w:rsidP="002645B3">
            <w:r>
              <w:rPr>
                <w:rFonts w:hint="eastAsia"/>
              </w:rPr>
              <w:t>Y</w:t>
            </w:r>
            <w:r>
              <w:t>es</w:t>
            </w:r>
          </w:p>
        </w:tc>
      </w:tr>
      <w:tr w:rsidR="007E5D34" w14:paraId="527D1BB0" w14:textId="77777777">
        <w:tc>
          <w:tcPr>
            <w:tcW w:w="1838" w:type="dxa"/>
          </w:tcPr>
          <w:p w14:paraId="527D1BAD" w14:textId="77777777" w:rsidR="007E5D34" w:rsidRDefault="004C49F3" w:rsidP="002645B3">
            <w:r>
              <w:rPr>
                <w:rFonts w:hint="eastAsia"/>
              </w:rPr>
              <w:t>Z</w:t>
            </w:r>
            <w:r>
              <w:t>TE</w:t>
            </w:r>
          </w:p>
        </w:tc>
        <w:tc>
          <w:tcPr>
            <w:tcW w:w="7178" w:type="dxa"/>
          </w:tcPr>
          <w:p w14:paraId="527D1BAE" w14:textId="77777777" w:rsidR="007E5D34" w:rsidRDefault="004C49F3" w:rsidP="002645B3">
            <w:r>
              <w:rPr>
                <w:rFonts w:hint="eastAsia"/>
              </w:rPr>
              <w:t>Y</w:t>
            </w:r>
            <w:r>
              <w:t>es with comments</w:t>
            </w:r>
          </w:p>
          <w:p w14:paraId="527D1BAF" w14:textId="77777777" w:rsidR="007E5D34" w:rsidRDefault="004C49F3" w:rsidP="002645B3">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7E5D34" w14:paraId="527D1BB3" w14:textId="77777777">
        <w:tc>
          <w:tcPr>
            <w:tcW w:w="1838" w:type="dxa"/>
          </w:tcPr>
          <w:p w14:paraId="527D1BB1" w14:textId="77777777" w:rsidR="007E5D34" w:rsidRDefault="004C49F3" w:rsidP="002645B3">
            <w:r>
              <w:rPr>
                <w:rFonts w:hint="eastAsia"/>
              </w:rPr>
              <w:t>China Unicom</w:t>
            </w:r>
          </w:p>
        </w:tc>
        <w:tc>
          <w:tcPr>
            <w:tcW w:w="7178" w:type="dxa"/>
          </w:tcPr>
          <w:p w14:paraId="527D1BB2" w14:textId="77777777" w:rsidR="007E5D34" w:rsidRDefault="004C49F3" w:rsidP="002645B3">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2645B3">
            <w:r>
              <w:rPr>
                <w:rFonts w:hint="eastAsia"/>
              </w:rPr>
              <w:t>Xiaomi</w:t>
            </w:r>
          </w:p>
        </w:tc>
        <w:tc>
          <w:tcPr>
            <w:tcW w:w="7178" w:type="dxa"/>
          </w:tcPr>
          <w:p w14:paraId="527D1BB5" w14:textId="77777777" w:rsidR="007E5D34" w:rsidRDefault="004C49F3" w:rsidP="002645B3">
            <w:r>
              <w:t>Yes</w:t>
            </w:r>
          </w:p>
        </w:tc>
      </w:tr>
      <w:tr w:rsidR="007E5D34" w14:paraId="527D1BBD" w14:textId="77777777">
        <w:tc>
          <w:tcPr>
            <w:tcW w:w="1838" w:type="dxa"/>
          </w:tcPr>
          <w:p w14:paraId="527D1BB7" w14:textId="77777777" w:rsidR="007E5D34" w:rsidRDefault="004C49F3" w:rsidP="002645B3">
            <w:r>
              <w:t xml:space="preserve">Samsung </w:t>
            </w:r>
          </w:p>
        </w:tc>
        <w:tc>
          <w:tcPr>
            <w:tcW w:w="7178" w:type="dxa"/>
          </w:tcPr>
          <w:p w14:paraId="527D1BB8" w14:textId="77777777" w:rsidR="007E5D34" w:rsidRDefault="004C49F3" w:rsidP="002645B3">
            <w:r>
              <w:t>No.</w:t>
            </w:r>
          </w:p>
          <w:p w14:paraId="527D1BB9" w14:textId="77777777" w:rsidR="007E5D34" w:rsidRDefault="004C49F3" w:rsidP="002645B3">
            <w:r>
              <w:t xml:space="preserve">What is the meaning of “limited access/comprehension”? In our view, it should be “comprehend” or “not comprehend”, i.e., only two levels. </w:t>
            </w:r>
          </w:p>
          <w:p w14:paraId="527D1BBA" w14:textId="77777777" w:rsidR="007E5D34" w:rsidRDefault="007E5D34" w:rsidP="002645B3"/>
          <w:p w14:paraId="527D1BBB" w14:textId="77777777" w:rsidR="007E5D34" w:rsidRDefault="004C49F3" w:rsidP="002645B3">
            <w:r>
              <w:t>Additionally, it should be clear that the term “visibility of data” refers to “standardized data format”.</w:t>
            </w:r>
          </w:p>
          <w:p w14:paraId="527D1BBC" w14:textId="77777777" w:rsidR="007E5D34" w:rsidRDefault="007E5D34" w:rsidP="002645B3"/>
        </w:tc>
      </w:tr>
      <w:tr w:rsidR="007E5D34" w14:paraId="527D1BC0" w14:textId="77777777">
        <w:tc>
          <w:tcPr>
            <w:tcW w:w="1838" w:type="dxa"/>
          </w:tcPr>
          <w:p w14:paraId="527D1BBE" w14:textId="77777777" w:rsidR="007E5D34" w:rsidRDefault="004C49F3" w:rsidP="002645B3">
            <w:r>
              <w:rPr>
                <w:rFonts w:hint="eastAsia"/>
              </w:rPr>
              <w:t>L</w:t>
            </w:r>
            <w:r>
              <w:t>enovo</w:t>
            </w:r>
          </w:p>
        </w:tc>
        <w:tc>
          <w:tcPr>
            <w:tcW w:w="7178" w:type="dxa"/>
          </w:tcPr>
          <w:p w14:paraId="527D1BBF" w14:textId="77777777" w:rsidR="007E5D34" w:rsidRDefault="004C49F3" w:rsidP="002645B3">
            <w:r>
              <w:rPr>
                <w:rFonts w:hint="eastAsia"/>
              </w:rPr>
              <w:t>Y</w:t>
            </w:r>
            <w:r>
              <w:t>es</w:t>
            </w:r>
          </w:p>
        </w:tc>
      </w:tr>
      <w:tr w:rsidR="007E5D34" w14:paraId="527D1BC4" w14:textId="77777777">
        <w:tc>
          <w:tcPr>
            <w:tcW w:w="1838" w:type="dxa"/>
          </w:tcPr>
          <w:p w14:paraId="527D1BC1" w14:textId="77777777" w:rsidR="007E5D34" w:rsidRDefault="004C49F3" w:rsidP="002645B3">
            <w:r>
              <w:t>Qualcomm</w:t>
            </w:r>
          </w:p>
        </w:tc>
        <w:tc>
          <w:tcPr>
            <w:tcW w:w="7178" w:type="dxa"/>
          </w:tcPr>
          <w:p w14:paraId="527D1BC2" w14:textId="77777777" w:rsidR="007E5D34" w:rsidRDefault="004C49F3" w:rsidP="002645B3">
            <w:r>
              <w:t>Not required but can be provided if an SLA exists between MNO and vendor.</w:t>
            </w:r>
          </w:p>
          <w:p w14:paraId="527D1BC3" w14:textId="77777777" w:rsidR="007E5D34" w:rsidRDefault="004C49F3" w:rsidP="002645B3">
            <w:r>
              <w:t>Although there is no requirement of SLA for solution 1a). However, an SLA can exist between MNO and vendor, and based on the SLA there can be “Full visibility”, “Partial visibility”, or “No Visibility” as defined by rapp.</w:t>
            </w:r>
          </w:p>
        </w:tc>
      </w:tr>
      <w:tr w:rsidR="007E5D34" w14:paraId="527D1BC7" w14:textId="77777777">
        <w:tc>
          <w:tcPr>
            <w:tcW w:w="1838" w:type="dxa"/>
          </w:tcPr>
          <w:p w14:paraId="527D1BC5" w14:textId="77777777" w:rsidR="007E5D34" w:rsidRDefault="004C49F3" w:rsidP="002645B3">
            <w:r>
              <w:t>Sharp</w:t>
            </w:r>
          </w:p>
        </w:tc>
        <w:tc>
          <w:tcPr>
            <w:tcW w:w="7178" w:type="dxa"/>
          </w:tcPr>
          <w:p w14:paraId="527D1BC6" w14:textId="77777777" w:rsidR="007E5D34" w:rsidRDefault="004C49F3" w:rsidP="002645B3">
            <w:r>
              <w:t>Yes</w:t>
            </w:r>
          </w:p>
        </w:tc>
      </w:tr>
      <w:tr w:rsidR="007E5D34" w14:paraId="527D1BCA" w14:textId="77777777">
        <w:tc>
          <w:tcPr>
            <w:tcW w:w="1838" w:type="dxa"/>
          </w:tcPr>
          <w:p w14:paraId="527D1BC8" w14:textId="77777777" w:rsidR="007E5D34" w:rsidRDefault="004C49F3" w:rsidP="002645B3">
            <w:r>
              <w:rPr>
                <w:rFonts w:hint="eastAsia"/>
              </w:rPr>
              <w:t>CMCC</w:t>
            </w:r>
          </w:p>
        </w:tc>
        <w:tc>
          <w:tcPr>
            <w:tcW w:w="7178" w:type="dxa"/>
          </w:tcPr>
          <w:p w14:paraId="527D1BC9" w14:textId="77777777" w:rsidR="007E5D34" w:rsidRDefault="004C49F3" w:rsidP="002645B3">
            <w:r>
              <w:rPr>
                <w:rFonts w:hint="eastAsia"/>
              </w:rPr>
              <w:t>Yes, it is totally out of 3GPP scope.</w:t>
            </w:r>
          </w:p>
        </w:tc>
      </w:tr>
      <w:tr w:rsidR="00540E6F" w14:paraId="43E2E2DC" w14:textId="77777777">
        <w:tc>
          <w:tcPr>
            <w:tcW w:w="1838" w:type="dxa"/>
          </w:tcPr>
          <w:p w14:paraId="0B95098A" w14:textId="457A24E4" w:rsidR="00540E6F" w:rsidRDefault="00540E6F" w:rsidP="002645B3">
            <w:r>
              <w:t>Intel</w:t>
            </w:r>
          </w:p>
        </w:tc>
        <w:tc>
          <w:tcPr>
            <w:tcW w:w="7178" w:type="dxa"/>
          </w:tcPr>
          <w:p w14:paraId="6F9BB7B1" w14:textId="79E6057B" w:rsidR="00540E6F" w:rsidRDefault="00540E6F" w:rsidP="002645B3">
            <w:r>
              <w:t>Yes. Solution 1a in our understanding is transferred outside of 3GPP network (i.e. IP, WLAN, etc), hence, MNO has no visibility of data content.</w:t>
            </w:r>
          </w:p>
        </w:tc>
      </w:tr>
      <w:tr w:rsidR="00E0778C" w14:paraId="3F8986E7" w14:textId="77777777">
        <w:tc>
          <w:tcPr>
            <w:tcW w:w="1838" w:type="dxa"/>
          </w:tcPr>
          <w:p w14:paraId="53B056EE" w14:textId="18B2976D" w:rsidR="00E0778C" w:rsidRDefault="00E0778C" w:rsidP="002645B3">
            <w:r>
              <w:rPr>
                <w:rFonts w:hint="eastAsia"/>
              </w:rPr>
              <w:t>Fujitsu</w:t>
            </w:r>
          </w:p>
        </w:tc>
        <w:tc>
          <w:tcPr>
            <w:tcW w:w="7178" w:type="dxa"/>
          </w:tcPr>
          <w:p w14:paraId="2F03CAD8" w14:textId="66EFB611" w:rsidR="00E0778C" w:rsidRDefault="00E0778C" w:rsidP="002645B3">
            <w:r>
              <w:t>Y</w:t>
            </w:r>
            <w:r>
              <w:rPr>
                <w:rFonts w:hint="eastAsia"/>
              </w:rPr>
              <w:t>es</w:t>
            </w:r>
          </w:p>
        </w:tc>
      </w:tr>
      <w:tr w:rsidR="00C37EEB" w14:paraId="1FFD6751" w14:textId="77777777">
        <w:tc>
          <w:tcPr>
            <w:tcW w:w="1838" w:type="dxa"/>
          </w:tcPr>
          <w:p w14:paraId="3AFF9052" w14:textId="083377D4" w:rsidR="00C37EEB" w:rsidRDefault="00C37EEB" w:rsidP="002645B3">
            <w:r>
              <w:t>Interdigital</w:t>
            </w:r>
          </w:p>
        </w:tc>
        <w:tc>
          <w:tcPr>
            <w:tcW w:w="7178" w:type="dxa"/>
          </w:tcPr>
          <w:p w14:paraId="79507DF7" w14:textId="77D68B9D" w:rsidR="00C37EEB" w:rsidRDefault="00C37EEB" w:rsidP="002645B3">
            <w:r>
              <w:t xml:space="preserve">Yes </w:t>
            </w:r>
          </w:p>
        </w:tc>
      </w:tr>
      <w:tr w:rsidR="005824F5" w14:paraId="672FC4F6" w14:textId="77777777">
        <w:tc>
          <w:tcPr>
            <w:tcW w:w="1838" w:type="dxa"/>
          </w:tcPr>
          <w:p w14:paraId="3BD2EAEC" w14:textId="31F6C90A" w:rsidR="005824F5" w:rsidRDefault="005824F5" w:rsidP="002645B3">
            <w:r>
              <w:t>Futurewei</w:t>
            </w:r>
          </w:p>
        </w:tc>
        <w:tc>
          <w:tcPr>
            <w:tcW w:w="7178" w:type="dxa"/>
          </w:tcPr>
          <w:p w14:paraId="258B2C50" w14:textId="6075E9BC" w:rsidR="005824F5" w:rsidRDefault="005824F5" w:rsidP="002645B3">
            <w:r>
              <w:t>Yes</w:t>
            </w:r>
          </w:p>
        </w:tc>
      </w:tr>
    </w:tbl>
    <w:p w14:paraId="527D1BCB" w14:textId="77777777" w:rsidR="007E5D34" w:rsidRDefault="007E5D34" w:rsidP="002645B3">
      <w:pPr>
        <w:pStyle w:val="BodyText"/>
      </w:pPr>
    </w:p>
    <w:p w14:paraId="527D1BCC" w14:textId="77777777" w:rsidR="007E5D34" w:rsidRPr="00416FD0" w:rsidRDefault="004C49F3" w:rsidP="002645B3">
      <w:pPr>
        <w:pStyle w:val="BodyText"/>
      </w:pPr>
      <w:r w:rsidRPr="00416FD0">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2645B3">
            <w:bookmarkStart w:id="200" w:name="OLE_LINK149"/>
            <w:bookmarkEnd w:id="19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2645B3">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2645B3">
            <w:r>
              <w:t xml:space="preserve">No, we think the data content should be visible to the CN entity as solution 2. </w:t>
            </w:r>
          </w:p>
          <w:p w14:paraId="527D1BD2" w14:textId="77777777" w:rsidR="007E5D34" w:rsidRDefault="004C49F3" w:rsidP="002645B3">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2645B3">
            <w:r>
              <w:t>Yes with comments:</w:t>
            </w:r>
          </w:p>
          <w:p w14:paraId="527D1BD6" w14:textId="77777777" w:rsidR="007E5D34" w:rsidRDefault="004C49F3" w:rsidP="002645B3">
            <w:pPr>
              <w:pStyle w:val="ListParagraph"/>
              <w:numPr>
                <w:ilvl w:val="0"/>
                <w:numId w:val="26"/>
              </w:numPr>
              <w:ind w:firstLineChars="0"/>
            </w:pPr>
            <w:r>
              <w:t xml:space="preserve">We think the difference between solution 1a) and solution 1b) is just whether the offline agreement has 3GPP impact or not (i.e., offline </w:t>
            </w:r>
            <w:r>
              <w:lastRenderedPageBreak/>
              <w:t>engineering in solution 1a vs SLA in solution 1b). Please note that both solutions need offline negotiation between particular pair of MNO and UE vendor. And the efforts of offline negotiation should be equal for solution 1a) and solution 1b).</w:t>
            </w:r>
          </w:p>
          <w:p w14:paraId="527D1BD7" w14:textId="77777777" w:rsidR="007E5D34" w:rsidRDefault="004C49F3" w:rsidP="002645B3">
            <w:pPr>
              <w:pStyle w:val="ListParagraph"/>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2645B3"/>
          <w:p w14:paraId="527D1BD9" w14:textId="77777777" w:rsidR="007E5D34" w:rsidRDefault="004C49F3" w:rsidP="002645B3">
            <w:r>
              <w:t>And similar to Q5.3, we think the partial visibility of data content should also fulfill compliance with regulations. Thus, we suggest below change:</w:t>
            </w:r>
          </w:p>
          <w:p w14:paraId="527D1BDA" w14:textId="77777777" w:rsidR="007E5D34" w:rsidRDefault="004C49F3" w:rsidP="002645B3">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2645B3">
            <w: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2645B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2645B3">
            <w:r>
              <w:t>No. We consider UE-side data collector is inside the MNO network. Consequently, MNO has full visibility</w:t>
            </w:r>
          </w:p>
          <w:p w14:paraId="527D1BDF" w14:textId="77777777" w:rsidR="007E5D34" w:rsidRDefault="007E5D34" w:rsidP="002645B3"/>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2645B3">
            <w:r>
              <w:t>No. We think that no visibility, partial visibility, and full visibility are all options for solution 1b data collection. We think that partial visibility should also be defined.</w:t>
            </w:r>
          </w:p>
          <w:p w14:paraId="527D1BE3" w14:textId="77777777" w:rsidR="007E5D34" w:rsidRDefault="007E5D34" w:rsidP="002645B3"/>
          <w:p w14:paraId="527D1BE4" w14:textId="77777777" w:rsidR="007E5D34" w:rsidRDefault="004C49F3" w:rsidP="002645B3">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2645B3">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2645B3">
            <w:r>
              <w:rPr>
                <w:rFonts w:hint="eastAsia"/>
              </w:rPr>
              <w:t>N</w:t>
            </w:r>
            <w:r>
              <w:t>o.</w:t>
            </w:r>
          </w:p>
          <w:p w14:paraId="527D1BEB" w14:textId="77777777" w:rsidR="007E5D34" w:rsidRDefault="004C49F3" w:rsidP="002645B3">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2645B3">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2645B3">
            <w:r>
              <w:rPr>
                <w:rFonts w:hint="eastAsia"/>
              </w:rPr>
              <w:t>N</w:t>
            </w:r>
            <w:r>
              <w:t>o</w:t>
            </w:r>
          </w:p>
          <w:p w14:paraId="527D1BEF" w14:textId="77777777" w:rsidR="007E5D34" w:rsidRDefault="004C49F3" w:rsidP="002645B3">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2645B3">
            <w:r>
              <w:t>Yes.</w:t>
            </w:r>
          </w:p>
          <w:p w14:paraId="527D1BF3" w14:textId="77777777" w:rsidR="007E5D34" w:rsidRDefault="004C49F3" w:rsidP="002645B3">
            <w:bookmarkStart w:id="201" w:name="OLE_LINK66"/>
            <w:r>
              <w:lastRenderedPageBreak/>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1"/>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2645B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2645B3">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2645B3">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2645B3">
            <w:pPr>
              <w:rPr>
                <w:sz w:val="20"/>
                <w:szCs w:val="20"/>
              </w:rPr>
            </w:pPr>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2645B3">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2645B3">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2645B3">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2645B3">
            <w:r>
              <w:rPr>
                <w:rFonts w:hint="eastAsia"/>
              </w:rPr>
              <w:t>N</w:t>
            </w:r>
            <w: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2645B3">
            <w:r>
              <w:t xml:space="preserve">The level or granularity of data visibility for solution 1b) is not clear. </w:t>
            </w:r>
          </w:p>
          <w:p w14:paraId="527D1C09" w14:textId="77777777" w:rsidR="007E5D34" w:rsidRDefault="004C49F3" w:rsidP="002645B3">
            <w:r>
              <w:t>Regarding the “data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2645B3">
            <w:r>
              <w:t>Partially</w:t>
            </w:r>
          </w:p>
          <w:p w14:paraId="527D1C0D" w14:textId="77777777" w:rsidR="007E5D34" w:rsidRDefault="004C49F3" w:rsidP="002645B3">
            <w:r>
              <w:rPr>
                <w:rFonts w:hint="eastAsia"/>
              </w:rPr>
              <w:t>Y</w:t>
            </w:r>
            <w:r>
              <w:t>es, to no visibility, wherein MNO only has controllability on the data transfer as in Q4.3.</w:t>
            </w:r>
          </w:p>
          <w:p w14:paraId="527D1C0E" w14:textId="77777777" w:rsidR="007E5D34" w:rsidRDefault="004C49F3" w:rsidP="002645B3">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2645B3">
            <w:r>
              <w:t xml:space="preserve">Yes. SLA between MNO and vendor is required. </w:t>
            </w:r>
          </w:p>
          <w:p w14:paraId="527D1C12" w14:textId="77777777" w:rsidR="007E5D34" w:rsidRDefault="004C49F3" w:rsidP="002645B3">
            <w:pPr>
              <w:rPr>
                <w:sz w:val="20"/>
                <w:szCs w:val="20"/>
              </w:rPr>
            </w:pPr>
            <w:r>
              <w:t xml:space="preserve">The MNO can have “Full visibility”, “Partial Visibility” or “No Visibility” (as defined by rapp.)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2645B3">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2645B3">
            <w:r>
              <w:rPr>
                <w:rFonts w:hint="eastAsia"/>
              </w:rPr>
              <w:t>If the termination entity is outside of MNO, solution 1b) is the same as solution 1a), i.e. solution 1b) is no visibility.</w:t>
            </w:r>
          </w:p>
          <w:p w14:paraId="527D1C19" w14:textId="77777777" w:rsidR="007E5D34" w:rsidRDefault="004C49F3" w:rsidP="002645B3">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2645B3">
            <w: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2645B3">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2645B3">
            <w:r>
              <w:rPr>
                <w:rFonts w:hint="eastAsia"/>
              </w:rPr>
              <w:t>No.</w:t>
            </w:r>
          </w:p>
          <w:p w14:paraId="708898CF" w14:textId="54898FE8" w:rsidR="00E0778C" w:rsidRDefault="00E0778C" w:rsidP="002645B3">
            <w:r>
              <w:t>C</w:t>
            </w:r>
            <w:r>
              <w:rPr>
                <w:rFonts w:hint="eastAsia"/>
              </w:rPr>
              <w:t xml:space="preserve">urrently, for 1b, </w:t>
            </w:r>
            <w:r>
              <w:t>MNO has no visibility of data content</w:t>
            </w:r>
            <w:r>
              <w:rPr>
                <w:rFonts w:hint="eastAsia"/>
              </w:rPr>
              <w:t xml:space="preserve"> no matter whether the UE </w:t>
            </w:r>
            <w:r>
              <w:rPr>
                <w:rFonts w:hint="eastAsia"/>
              </w:rPr>
              <w:lastRenderedPageBreak/>
              <w:t>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2645B3">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2645B3">
            <w:r>
              <w:t xml:space="preserve">We think the difference from solution 1a is controllability (i.e., also no visibility of content of data in case 1b) </w:t>
            </w:r>
          </w:p>
        </w:tc>
      </w:tr>
      <w:tr w:rsidR="00D03195" w14:paraId="088355D7" w14:textId="77777777">
        <w:tc>
          <w:tcPr>
            <w:tcW w:w="1838" w:type="dxa"/>
            <w:tcBorders>
              <w:top w:val="single" w:sz="4" w:space="0" w:color="auto"/>
              <w:left w:val="single" w:sz="4" w:space="0" w:color="auto"/>
              <w:bottom w:val="single" w:sz="4" w:space="0" w:color="auto"/>
              <w:right w:val="single" w:sz="4" w:space="0" w:color="auto"/>
            </w:tcBorders>
          </w:tcPr>
          <w:p w14:paraId="7E7880C4" w14:textId="1621B1D8" w:rsidR="00D03195" w:rsidRDefault="00D03195" w:rsidP="00D03195">
            <w:r>
              <w:rPr>
                <w:sz w:val="20"/>
                <w:szCs w:val="20"/>
              </w:rPr>
              <w:t>Futurewei</w:t>
            </w:r>
          </w:p>
        </w:tc>
        <w:tc>
          <w:tcPr>
            <w:tcW w:w="7178" w:type="dxa"/>
            <w:tcBorders>
              <w:top w:val="single" w:sz="4" w:space="0" w:color="auto"/>
              <w:left w:val="single" w:sz="4" w:space="0" w:color="auto"/>
              <w:bottom w:val="single" w:sz="4" w:space="0" w:color="auto"/>
              <w:right w:val="single" w:sz="4" w:space="0" w:color="auto"/>
            </w:tcBorders>
          </w:tcPr>
          <w:p w14:paraId="6FF0EB64" w14:textId="49CB328C" w:rsidR="00D03195" w:rsidRDefault="00D03195" w:rsidP="00D03195">
            <w:r>
              <w:t xml:space="preserve">As we mentioned earlier, suggest removing Solution 1b) as it can be covered by Solution 2 and 3 (CMCC has a good explanation). </w:t>
            </w:r>
          </w:p>
        </w:tc>
      </w:tr>
    </w:tbl>
    <w:bookmarkEnd w:id="200"/>
    <w:p w14:paraId="527D1C1B" w14:textId="77777777" w:rsidR="007E5D34" w:rsidRPr="00416FD0" w:rsidRDefault="004C49F3" w:rsidP="002645B3">
      <w:pPr>
        <w:pStyle w:val="BodyText"/>
      </w:pPr>
      <w:r w:rsidRPr="00416FD0">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2645B3">
            <w:bookmarkStart w:id="202"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2645B3">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2645B3">
            <w:r>
              <w:t>No, we think the data content should be visible to the CN entity for solution 2.</w:t>
            </w:r>
          </w:p>
          <w:p w14:paraId="527D1C21" w14:textId="77777777" w:rsidR="007E5D34" w:rsidRDefault="004C49F3" w:rsidP="002645B3">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2645B3">
            <w:r>
              <w:t xml:space="preserve">No, it depends on whether/how the data content is 3GPP specified: </w:t>
            </w:r>
          </w:p>
          <w:p w14:paraId="527D1C25" w14:textId="77777777" w:rsidR="007E5D34" w:rsidRDefault="004C49F3" w:rsidP="002645B3">
            <w:pPr>
              <w:pStyle w:val="ListParagraph"/>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2645B3">
            <w:pPr>
              <w:pStyle w:val="ListParagraph"/>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2645B3">
            <w:pPr>
              <w:pStyle w:val="ListParagraph"/>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2645B3">
            <w:pPr>
              <w:pStyle w:val="ListParagraph"/>
              <w:numPr>
                <w:ilvl w:val="0"/>
                <w:numId w:val="27"/>
              </w:numPr>
              <w:ind w:firstLineChars="0"/>
            </w:pPr>
            <w:r>
              <w:t xml:space="preserve">If whole data content is 3GPP format (e.g. specified IE in RRC message), MNO may have full visibility. </w:t>
            </w:r>
          </w:p>
          <w:p w14:paraId="527D1C29" w14:textId="77777777" w:rsidR="007E5D34" w:rsidRDefault="004C49F3" w:rsidP="002645B3">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2645B3">
            <w:r>
              <w:t xml:space="preserve"> </w:t>
            </w:r>
          </w:p>
          <w:p w14:paraId="527D1C2B" w14:textId="77777777" w:rsidR="007E5D34" w:rsidRDefault="004C49F3" w:rsidP="002645B3">
            <w:r>
              <w:t>And similar to Q5.3 and 5.4, we think the partial/full visibility of data content should also fulfill compliance with regulations. Thus, we suggest below change:</w:t>
            </w:r>
          </w:p>
          <w:p w14:paraId="527D1C2C" w14:textId="77777777" w:rsidR="007E5D34" w:rsidRDefault="004C49F3" w:rsidP="002645B3">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2645B3">
            <w: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2645B3">
            <w:r>
              <w:t>No. We consider UE-side data collector is inside the MNO network. Consequently, MNO has full visibility</w:t>
            </w:r>
          </w:p>
          <w:p w14:paraId="527D1C31" w14:textId="77777777" w:rsidR="007E5D34" w:rsidRDefault="004C49F3" w:rsidP="002645B3">
            <w:bookmarkStart w:id="203" w:name="OLE_LINK167"/>
            <w:r>
              <w:t>[Rapp1] So the answer is yes, i.e., the MNO has full visibility?</w:t>
            </w:r>
            <w:bookmarkEnd w:id="203"/>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2645B3">
            <w: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2645B3">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2645B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2645B3">
            <w:r>
              <w:rPr>
                <w:rFonts w:hint="eastAsia"/>
              </w:rPr>
              <w:t>N</w:t>
            </w:r>
            <w:r>
              <w:t>o.</w:t>
            </w:r>
          </w:p>
          <w:p w14:paraId="527D1C3B" w14:textId="77777777" w:rsidR="007E5D34" w:rsidRDefault="004C49F3" w:rsidP="002645B3">
            <w:r>
              <w:t>It depends on what data MNO is to collect.</w:t>
            </w:r>
          </w:p>
          <w:p w14:paraId="527D1C3C" w14:textId="77777777" w:rsidR="007E5D34" w:rsidRDefault="004C49F3" w:rsidP="002645B3">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2645B3">
            <w:r>
              <w:rPr>
                <w:rFonts w:hint="eastAsia"/>
              </w:rPr>
              <w:t>Y</w:t>
            </w:r>
            <w:r>
              <w:t>es with comments</w:t>
            </w:r>
          </w:p>
          <w:p w14:paraId="527D1C40" w14:textId="77777777" w:rsidR="007E5D34" w:rsidRDefault="004C49F3" w:rsidP="002645B3">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527D1C41" w14:textId="77777777" w:rsidR="007E5D34" w:rsidRDefault="004C49F3" w:rsidP="002645B3">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2645B3">
            <w:r>
              <w:t>Yes. Standardization is not the sole method to achieve visibility of data content. Visibility can be granted to the MNO through business agreements, whereby the vendor discloses the data to the MNO that enters into such a business or cooperation contract.</w:t>
            </w:r>
          </w:p>
          <w:p w14:paraId="527D1C45" w14:textId="77777777" w:rsidR="007E5D34" w:rsidRDefault="004C49F3" w:rsidP="002645B3">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14:paraId="527D1C46" w14:textId="77777777" w:rsidR="007E5D34" w:rsidRDefault="004C49F3" w:rsidP="002645B3">
            <w:r>
              <w:t>[vivo] Standardization can achieve a common understanding on visibility. So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2645B3">
            <w:r>
              <w:t>Yes</w:t>
            </w:r>
          </w:p>
        </w:tc>
      </w:tr>
      <w:bookmarkEnd w:id="202"/>
      <w:tr w:rsidR="007E5D34" w14:paraId="527D1C4D" w14:textId="77777777">
        <w:tc>
          <w:tcPr>
            <w:tcW w:w="1838" w:type="dxa"/>
          </w:tcPr>
          <w:p w14:paraId="527D1C4B" w14:textId="77777777" w:rsidR="007E5D34" w:rsidRDefault="004C49F3" w:rsidP="002645B3">
            <w:r>
              <w:rPr>
                <w:rFonts w:hint="eastAsia"/>
              </w:rPr>
              <w:t>CATT</w:t>
            </w:r>
          </w:p>
        </w:tc>
        <w:tc>
          <w:tcPr>
            <w:tcW w:w="7178" w:type="dxa"/>
          </w:tcPr>
          <w:p w14:paraId="527D1C4C" w14:textId="77777777" w:rsidR="007E5D34" w:rsidRDefault="004C49F3" w:rsidP="002645B3">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2645B3">
            <w:pPr>
              <w:rPr>
                <w:sz w:val="20"/>
                <w:szCs w:val="20"/>
              </w:rPr>
            </w:pPr>
            <w:r>
              <w:rPr>
                <w:rFonts w:hint="eastAsia"/>
              </w:rPr>
              <w:t>S</w:t>
            </w:r>
            <w:r>
              <w:t>preadtrum</w:t>
            </w:r>
          </w:p>
        </w:tc>
        <w:tc>
          <w:tcPr>
            <w:tcW w:w="7178" w:type="dxa"/>
          </w:tcPr>
          <w:p w14:paraId="527D1C4F" w14:textId="77777777" w:rsidR="007E5D34" w:rsidRDefault="004C49F3" w:rsidP="002645B3">
            <w:r>
              <w:rPr>
                <w:rFonts w:hint="eastAsia"/>
              </w:rPr>
              <w:t>Y</w:t>
            </w:r>
            <w:r>
              <w:t>es</w:t>
            </w:r>
            <w:r>
              <w:tab/>
            </w:r>
          </w:p>
        </w:tc>
      </w:tr>
      <w:tr w:rsidR="007E5D34" w14:paraId="527D1C53" w14:textId="77777777">
        <w:tc>
          <w:tcPr>
            <w:tcW w:w="1838" w:type="dxa"/>
          </w:tcPr>
          <w:p w14:paraId="527D1C51" w14:textId="77777777" w:rsidR="007E5D34" w:rsidRDefault="004C49F3" w:rsidP="002645B3">
            <w:r>
              <w:rPr>
                <w:rFonts w:hint="eastAsia"/>
              </w:rPr>
              <w:t>Z</w:t>
            </w:r>
            <w:r>
              <w:t>TE</w:t>
            </w:r>
          </w:p>
        </w:tc>
        <w:tc>
          <w:tcPr>
            <w:tcW w:w="7178" w:type="dxa"/>
          </w:tcPr>
          <w:p w14:paraId="527D1C52" w14:textId="77777777" w:rsidR="007E5D34" w:rsidRDefault="004C49F3" w:rsidP="002645B3">
            <w:r>
              <w:rPr>
                <w:rFonts w:hint="eastAsia"/>
              </w:rPr>
              <w:t>Y</w:t>
            </w:r>
            <w:r>
              <w:t>es.</w:t>
            </w:r>
          </w:p>
        </w:tc>
      </w:tr>
      <w:tr w:rsidR="007E5D34" w14:paraId="527D1C56" w14:textId="77777777">
        <w:tc>
          <w:tcPr>
            <w:tcW w:w="1838" w:type="dxa"/>
          </w:tcPr>
          <w:p w14:paraId="527D1C54" w14:textId="77777777" w:rsidR="007E5D34" w:rsidRDefault="004C49F3" w:rsidP="002645B3">
            <w:r>
              <w:rPr>
                <w:rFonts w:hint="eastAsia"/>
              </w:rPr>
              <w:t>China Unicom</w:t>
            </w:r>
          </w:p>
        </w:tc>
        <w:tc>
          <w:tcPr>
            <w:tcW w:w="7178" w:type="dxa"/>
          </w:tcPr>
          <w:p w14:paraId="527D1C55" w14:textId="77777777" w:rsidR="007E5D34" w:rsidRDefault="004C49F3" w:rsidP="002645B3">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2645B3">
            <w:pPr>
              <w:rPr>
                <w:sz w:val="20"/>
                <w:szCs w:val="20"/>
              </w:rPr>
            </w:pPr>
            <w:r>
              <w:rPr>
                <w:rFonts w:hint="eastAsia"/>
              </w:rPr>
              <w:t>X</w:t>
            </w:r>
            <w:r>
              <w:t>iaomi</w:t>
            </w:r>
          </w:p>
        </w:tc>
        <w:tc>
          <w:tcPr>
            <w:tcW w:w="7178" w:type="dxa"/>
          </w:tcPr>
          <w:p w14:paraId="527D1C58" w14:textId="77777777" w:rsidR="007E5D34" w:rsidRDefault="004C49F3" w:rsidP="002645B3">
            <w:r>
              <w:rPr>
                <w:rFonts w:hint="eastAsia"/>
              </w:rPr>
              <w:t>I</w:t>
            </w:r>
            <w:r>
              <w:t>t depends on the signalling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2645B3">
            <w:r>
              <w:t xml:space="preserve">Samsung </w:t>
            </w:r>
          </w:p>
        </w:tc>
        <w:tc>
          <w:tcPr>
            <w:tcW w:w="7178" w:type="dxa"/>
          </w:tcPr>
          <w:p w14:paraId="527D1C5B" w14:textId="77777777" w:rsidR="007E5D34" w:rsidRDefault="004C49F3" w:rsidP="002645B3">
            <w:r>
              <w:t>No.</w:t>
            </w:r>
          </w:p>
          <w:p w14:paraId="527D1C5C" w14:textId="77777777" w:rsidR="007E5D34" w:rsidRDefault="004C49F3" w:rsidP="002645B3">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2645B3">
            <w:r>
              <w:rPr>
                <w:rFonts w:hint="eastAsia"/>
              </w:rPr>
              <w:t>L</w:t>
            </w:r>
            <w:r>
              <w:t>enovo</w:t>
            </w:r>
          </w:p>
        </w:tc>
        <w:tc>
          <w:tcPr>
            <w:tcW w:w="7178" w:type="dxa"/>
          </w:tcPr>
          <w:p w14:paraId="527D1C5F" w14:textId="77777777" w:rsidR="007E5D34" w:rsidRDefault="004C49F3" w:rsidP="002645B3">
            <w:r>
              <w:t xml:space="preserve">Yes. This can be taken as the starting point to distinguish from solution 1b. </w:t>
            </w:r>
          </w:p>
          <w:p w14:paraId="527D1C60" w14:textId="77777777" w:rsidR="007E5D34" w:rsidRDefault="007E5D34" w:rsidP="002645B3"/>
        </w:tc>
      </w:tr>
      <w:tr w:rsidR="007E5D34" w14:paraId="527D1C65" w14:textId="77777777">
        <w:tc>
          <w:tcPr>
            <w:tcW w:w="1838" w:type="dxa"/>
          </w:tcPr>
          <w:p w14:paraId="527D1C62" w14:textId="77777777" w:rsidR="007E5D34" w:rsidRDefault="004C49F3" w:rsidP="002645B3">
            <w:r>
              <w:t>Qualcomm</w:t>
            </w:r>
          </w:p>
        </w:tc>
        <w:tc>
          <w:tcPr>
            <w:tcW w:w="7178" w:type="dxa"/>
          </w:tcPr>
          <w:p w14:paraId="527D1C63" w14:textId="77777777" w:rsidR="007E5D34" w:rsidRDefault="004C49F3" w:rsidP="002645B3">
            <w:r>
              <w:t>No.</w:t>
            </w:r>
          </w:p>
          <w:p w14:paraId="527D1C64" w14:textId="77777777" w:rsidR="007E5D34" w:rsidRDefault="004C49F3" w:rsidP="002645B3">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2645B3">
            <w:r>
              <w:t>Sharp</w:t>
            </w:r>
          </w:p>
        </w:tc>
        <w:tc>
          <w:tcPr>
            <w:tcW w:w="7178" w:type="dxa"/>
          </w:tcPr>
          <w:p w14:paraId="527D1C67" w14:textId="77777777" w:rsidR="007E5D34" w:rsidRDefault="004C49F3" w:rsidP="002645B3">
            <w:r>
              <w:t xml:space="preserve">Yes (it maybe clarified what is the scope, meaning and definition of ‘Full’ </w:t>
            </w:r>
            <w:r>
              <w:lastRenderedPageBreak/>
              <w:t>visibility.)</w:t>
            </w:r>
          </w:p>
        </w:tc>
      </w:tr>
      <w:tr w:rsidR="007E5D34" w14:paraId="527D1C6B" w14:textId="77777777">
        <w:tc>
          <w:tcPr>
            <w:tcW w:w="1838" w:type="dxa"/>
          </w:tcPr>
          <w:p w14:paraId="527D1C69" w14:textId="77777777" w:rsidR="007E5D34" w:rsidRDefault="004C49F3" w:rsidP="002645B3">
            <w:r>
              <w:rPr>
                <w:rFonts w:hint="eastAsia"/>
              </w:rPr>
              <w:lastRenderedPageBreak/>
              <w:t>CMCC</w:t>
            </w:r>
          </w:p>
        </w:tc>
        <w:tc>
          <w:tcPr>
            <w:tcW w:w="7178" w:type="dxa"/>
          </w:tcPr>
          <w:p w14:paraId="527D1C6A" w14:textId="77777777" w:rsidR="007E5D34" w:rsidRDefault="004C49F3" w:rsidP="002645B3">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2645B3">
            <w:pPr>
              <w:rPr>
                <w:sz w:val="20"/>
                <w:szCs w:val="20"/>
              </w:rPr>
            </w:pPr>
            <w:r>
              <w:t>Intel</w:t>
            </w:r>
          </w:p>
        </w:tc>
        <w:tc>
          <w:tcPr>
            <w:tcW w:w="7178" w:type="dxa"/>
          </w:tcPr>
          <w:p w14:paraId="150FD41A" w14:textId="77777777" w:rsidR="009C5BC8" w:rsidRDefault="009C5BC8" w:rsidP="002645B3">
            <w:r>
              <w:t xml:space="preserve">We need to further clarify whether visibility means standardization. </w:t>
            </w:r>
          </w:p>
          <w:p w14:paraId="108A5A87" w14:textId="1B48B2E1" w:rsidR="009C5BC8" w:rsidRDefault="009C5BC8" w:rsidP="002645B3">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2645B3">
            <w:r>
              <w:rPr>
                <w:rFonts w:hint="eastAsia"/>
              </w:rPr>
              <w:t>Fujitsu</w:t>
            </w:r>
          </w:p>
        </w:tc>
        <w:tc>
          <w:tcPr>
            <w:tcW w:w="7178" w:type="dxa"/>
          </w:tcPr>
          <w:p w14:paraId="7F83EA40" w14:textId="77777777" w:rsidR="00B64036" w:rsidRDefault="00B64036" w:rsidP="002645B3">
            <w:r>
              <w:t>Y</w:t>
            </w:r>
            <w:r>
              <w:rPr>
                <w:rFonts w:hint="eastAsia"/>
              </w:rPr>
              <w:t>es for solution 3;</w:t>
            </w:r>
          </w:p>
          <w:p w14:paraId="7CB9C2A8" w14:textId="4E43C3AB" w:rsidR="00B64036" w:rsidRDefault="00B64036" w:rsidP="002645B3">
            <w:r>
              <w:rPr>
                <w:rFonts w:hint="eastAsia"/>
              </w:rPr>
              <w:t>Yes for solution 2 if CP solution is considered as said in Q4.4.</w:t>
            </w:r>
          </w:p>
        </w:tc>
      </w:tr>
      <w:tr w:rsidR="00E65E75" w14:paraId="779218D5" w14:textId="77777777">
        <w:tc>
          <w:tcPr>
            <w:tcW w:w="1838" w:type="dxa"/>
          </w:tcPr>
          <w:p w14:paraId="53604A96" w14:textId="2D743F81" w:rsidR="00E65E75" w:rsidRDefault="00E65E75" w:rsidP="002645B3">
            <w:r>
              <w:t>Interdigital</w:t>
            </w:r>
          </w:p>
        </w:tc>
        <w:tc>
          <w:tcPr>
            <w:tcW w:w="7178" w:type="dxa"/>
          </w:tcPr>
          <w:p w14:paraId="301A2F37" w14:textId="5E07D239" w:rsidR="00E65E75" w:rsidRDefault="009542E0" w:rsidP="002645B3">
            <w:r>
              <w:t>Not necessarily. For example, there may be some components of the data that is being collected that is proprietary to the UE vendor that should not be visible to the MNO.</w:t>
            </w:r>
          </w:p>
        </w:tc>
      </w:tr>
      <w:tr w:rsidR="00043ABB" w14:paraId="2A981E55" w14:textId="77777777">
        <w:tc>
          <w:tcPr>
            <w:tcW w:w="1838" w:type="dxa"/>
          </w:tcPr>
          <w:p w14:paraId="3E4D153C" w14:textId="104673D2" w:rsidR="00043ABB" w:rsidRDefault="00043ABB" w:rsidP="00043ABB">
            <w:r>
              <w:t>Futurewei</w:t>
            </w:r>
          </w:p>
        </w:tc>
        <w:tc>
          <w:tcPr>
            <w:tcW w:w="7178" w:type="dxa"/>
          </w:tcPr>
          <w:p w14:paraId="2E3461C9" w14:textId="2991D8B1" w:rsidR="00043ABB" w:rsidRDefault="00043ABB" w:rsidP="00043ABB">
            <w:r>
              <w:t>We can agree if we change the statement from “</w:t>
            </w:r>
            <w:r>
              <w:rPr>
                <w:b/>
                <w:bCs/>
              </w:rPr>
              <w:t>have full visibility</w:t>
            </w:r>
            <w:r>
              <w:t>” to “</w:t>
            </w:r>
            <w:r>
              <w:rPr>
                <w:b/>
                <w:bCs/>
              </w:rPr>
              <w:t xml:space="preserve">have full </w:t>
            </w:r>
            <w:r w:rsidRPr="00C3252D">
              <w:rPr>
                <w:b/>
                <w:bCs/>
                <w:color w:val="C00000"/>
              </w:rPr>
              <w:t xml:space="preserve">or partial </w:t>
            </w:r>
            <w:r>
              <w:rPr>
                <w:b/>
                <w:bCs/>
              </w:rPr>
              <w:t>visibility</w:t>
            </w:r>
            <w:r>
              <w:t>”.</w:t>
            </w:r>
          </w:p>
        </w:tc>
      </w:tr>
    </w:tbl>
    <w:p w14:paraId="527D1C6C" w14:textId="77777777" w:rsidR="007E5D34" w:rsidRDefault="007E5D34" w:rsidP="002645B3"/>
    <w:p w14:paraId="527D1C6D" w14:textId="77777777" w:rsidR="007E5D34" w:rsidRDefault="004C49F3" w:rsidP="00C06A12">
      <w:pPr>
        <w:pStyle w:val="Heading2"/>
        <w:rPr>
          <w:rFonts w:eastAsiaTheme="minorEastAsia"/>
          <w:lang w:eastAsia="zh-TW"/>
        </w:rPr>
      </w:pPr>
      <w:r>
        <w:rPr>
          <w:rFonts w:eastAsiaTheme="minorEastAsia"/>
          <w:lang w:eastAsia="zh-TW"/>
        </w:rPr>
        <w:t>2.6 Protocol layer for Data Transfer</w:t>
      </w:r>
    </w:p>
    <w:p w14:paraId="527D1C6E" w14:textId="77777777" w:rsidR="007E5D34" w:rsidRDefault="004C49F3" w:rsidP="002645B3">
      <w:pPr>
        <w:pStyle w:val="BodyText"/>
      </w:pPr>
      <w:bookmarkStart w:id="204"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2645B3">
      <w:pPr>
        <w:pStyle w:val="BodyText"/>
      </w:pPr>
      <w:bookmarkStart w:id="205" w:name="OLE_LINK154"/>
      <w:bookmarkEnd w:id="204"/>
      <w:r w:rsidRPr="00416FD0">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2645B3">
            <w:bookmarkStart w:id="206" w:name="OLE_LINK159"/>
            <w:bookmarkEnd w:id="20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2645B3">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2645B3">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2645B3">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2645B3"/>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2645B3"/>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2645B3">
            <w:r>
              <w:t>Yes.</w:t>
            </w:r>
          </w:p>
          <w:p w14:paraId="527D1C7E" w14:textId="77777777" w:rsidR="007E5D34" w:rsidRDefault="004C49F3" w:rsidP="002645B3">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2645B3">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2645B3">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2645B3">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2645B3">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2645B3">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2645B3">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2645B3">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2645B3">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2645B3">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2645B3">
            <w:pPr>
              <w:pStyle w:val="ListParagraph"/>
              <w:numPr>
                <w:ilvl w:val="0"/>
                <w:numId w:val="28"/>
              </w:numPr>
              <w:ind w:firstLineChars="0"/>
            </w:pPr>
            <w:r>
              <w:rPr>
                <w:rFonts w:hint="eastAsia"/>
              </w:rPr>
              <w:t>F</w:t>
            </w:r>
            <w:r>
              <w:t>or option 1a, Yes.</w:t>
            </w:r>
          </w:p>
          <w:p w14:paraId="527D1C9A" w14:textId="77777777" w:rsidR="007E5D34" w:rsidRDefault="004C49F3" w:rsidP="002645B3">
            <w:pPr>
              <w:pStyle w:val="ListParagraph"/>
              <w:numPr>
                <w:ilvl w:val="0"/>
                <w:numId w:val="28"/>
              </w:numPr>
              <w:ind w:firstLineChars="0"/>
            </w:pPr>
            <w:r>
              <w:rPr>
                <w:rFonts w:hint="eastAsia"/>
              </w:rPr>
              <w:t>F</w:t>
            </w:r>
            <w:r>
              <w:t>or option 1b:</w:t>
            </w:r>
          </w:p>
          <w:p w14:paraId="527D1C9B" w14:textId="77777777" w:rsidR="007E5D34" w:rsidRDefault="004C49F3" w:rsidP="002645B3">
            <w:pPr>
              <w:pStyle w:val="ListParagraph"/>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2645B3">
            <w:pPr>
              <w:pStyle w:val="ListParagraph"/>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2645B3">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2645B3">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2645B3">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2645B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2645B3">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2645B3">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2645B3">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2645B3">
            <w:bookmarkStart w:id="207" w:name="OLE_LINK156"/>
            <w:bookmarkStart w:id="208"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2645B3">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2645B3">
            <w: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2645B3">
            <w: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2645B3">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2645B3">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r w:rsidR="00DD3E7A" w14:paraId="7878E0C8" w14:textId="77777777">
        <w:tc>
          <w:tcPr>
            <w:tcW w:w="1838" w:type="dxa"/>
            <w:tcBorders>
              <w:top w:val="single" w:sz="4" w:space="0" w:color="auto"/>
              <w:left w:val="single" w:sz="4" w:space="0" w:color="auto"/>
              <w:bottom w:val="single" w:sz="4" w:space="0" w:color="auto"/>
              <w:right w:val="single" w:sz="4" w:space="0" w:color="auto"/>
            </w:tcBorders>
          </w:tcPr>
          <w:p w14:paraId="70AFF9F2" w14:textId="3F5CF942" w:rsidR="00DD3E7A" w:rsidRDefault="00DD3E7A" w:rsidP="00DD3E7A">
            <w:r>
              <w:t>Futurewei</w:t>
            </w:r>
          </w:p>
        </w:tc>
        <w:tc>
          <w:tcPr>
            <w:tcW w:w="7178" w:type="dxa"/>
            <w:tcBorders>
              <w:top w:val="single" w:sz="4" w:space="0" w:color="auto"/>
              <w:left w:val="single" w:sz="4" w:space="0" w:color="auto"/>
              <w:bottom w:val="single" w:sz="4" w:space="0" w:color="auto"/>
              <w:right w:val="single" w:sz="4" w:space="0" w:color="auto"/>
            </w:tcBorders>
          </w:tcPr>
          <w:p w14:paraId="2A14BBE4" w14:textId="583FF44D" w:rsidR="00DD3E7A" w:rsidRDefault="00DD3E7A" w:rsidP="00DD3E7A">
            <w:r>
              <w:t>Yes</w:t>
            </w:r>
          </w:p>
        </w:tc>
      </w:tr>
    </w:tbl>
    <w:bookmarkEnd w:id="206"/>
    <w:p w14:paraId="527D1CB3" w14:textId="77777777" w:rsidR="007E5D34" w:rsidRDefault="004C49F3" w:rsidP="002645B3">
      <w:pPr>
        <w:pStyle w:val="BodyText"/>
      </w:pPr>
      <w:r>
        <w:rPr>
          <w:rFonts w:hint="eastAsia"/>
        </w:rPr>
        <w:t>F</w:t>
      </w:r>
      <w:r>
        <w:t xml:space="preserve">or solution 2, the UE collects training data and transfers it to the CN, which then forwards the data to the UE-side server. </w:t>
      </w:r>
      <w:bookmarkEnd w:id="207"/>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2645B3">
      <w:pPr>
        <w:pStyle w:val="BodyText"/>
      </w:pPr>
      <w:bookmarkStart w:id="209" w:name="OLE_LINK161"/>
      <w:bookmarkEnd w:id="208"/>
      <w:r w:rsidRPr="00416FD0">
        <w:t xml:space="preserve">Q6.2: </w:t>
      </w:r>
      <w:bookmarkStart w:id="210" w:name="OLE_LINK158"/>
      <w:r w:rsidRPr="00416FD0">
        <w:t xml:space="preserve">Do companies agree that in solution 2, the baseline method for data transfer from the UE to the CN, is through the NAS layer, utilizing a CP tunnel for transmission? </w:t>
      </w:r>
      <w:bookmarkEnd w:id="210"/>
    </w:p>
    <w:tbl>
      <w:tblPr>
        <w:tblStyle w:val="TableGrid"/>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2645B3">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2645B3">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2645B3">
            <w: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2645B3">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2645B3">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2645B3">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2645B3">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2645B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2645B3">
            <w:r>
              <w:rPr>
                <w:rFonts w:hint="eastAsia"/>
              </w:rPr>
              <w:t>Y</w:t>
            </w:r>
            <w:r>
              <w:t>es with comments.</w:t>
            </w:r>
          </w:p>
          <w:p w14:paraId="527D1CC9" w14:textId="77777777" w:rsidR="007E5D34" w:rsidRDefault="004C49F3" w:rsidP="002645B3">
            <w:r>
              <w:rPr>
                <w:rFonts w:hint="eastAsia"/>
              </w:rPr>
              <w:t>W</w:t>
            </w:r>
            <w:r>
              <w:t>e think Solution 2 can take CP for discussions first, but no need to discuss signalling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2645B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2645B3">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2645B3">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2645B3">
            <w:r>
              <w:rPr>
                <w:rFonts w:hint="eastAsia"/>
              </w:rPr>
              <w:t>W</w:t>
            </w:r>
            <w:r>
              <w:t>e tend to focus on positioning for solution 2.</w:t>
            </w:r>
          </w:p>
          <w:p w14:paraId="527D1CD3" w14:textId="77777777" w:rsidR="007E5D34" w:rsidRDefault="004C49F3" w:rsidP="002645B3">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2645B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2645B3">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2645B3">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2645B3">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2645B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2645B3">
            <w:r>
              <w:rPr>
                <w:rFonts w:hint="eastAsia"/>
              </w:rPr>
              <w:t>Yes for the CP solution, signalling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2645B3">
            <w:r>
              <w:rPr>
                <w:rFonts w:hint="eastAsia"/>
              </w:rPr>
              <w:t>Y</w:t>
            </w:r>
            <w:r>
              <w:t>es with comments. We think RAN2 can take CP solution as baseline, and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2645B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2645B3">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2645B3">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2645B3">
            <w:r>
              <w:t xml:space="preserve">Mostly </w:t>
            </w:r>
            <w:r>
              <w:rPr>
                <w:rFonts w:hint="eastAsia"/>
              </w:rPr>
              <w:t>Y</w:t>
            </w:r>
            <w: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2645B3">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2645B3">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2645B3">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2645B3">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2645B3">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2645B3">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2645B3">
            <w:r>
              <w:rPr>
                <w:rFonts w:hint="eastAsia"/>
              </w:rPr>
              <w:t xml:space="preserve">No, </w:t>
            </w:r>
          </w:p>
          <w:p w14:paraId="3C302575" w14:textId="3BA44A1F" w:rsidR="000C3BBC" w:rsidRDefault="000C3BBC" w:rsidP="002645B3">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2645B3">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2645B3">
            <w:r>
              <w:t>Same answer as Q6.2</w:t>
            </w:r>
          </w:p>
        </w:tc>
      </w:tr>
      <w:tr w:rsidR="00D423F4" w14:paraId="39CA59DC" w14:textId="77777777">
        <w:tc>
          <w:tcPr>
            <w:tcW w:w="1838" w:type="dxa"/>
            <w:tcBorders>
              <w:top w:val="single" w:sz="4" w:space="0" w:color="auto"/>
              <w:left w:val="single" w:sz="4" w:space="0" w:color="auto"/>
              <w:bottom w:val="single" w:sz="4" w:space="0" w:color="auto"/>
              <w:right w:val="single" w:sz="4" w:space="0" w:color="auto"/>
            </w:tcBorders>
          </w:tcPr>
          <w:p w14:paraId="4004BE53" w14:textId="5DBF40C3" w:rsidR="00D423F4" w:rsidRDefault="00D423F4" w:rsidP="00D423F4">
            <w:r>
              <w:t>Futurewei</w:t>
            </w:r>
          </w:p>
        </w:tc>
        <w:tc>
          <w:tcPr>
            <w:tcW w:w="7178" w:type="dxa"/>
            <w:tcBorders>
              <w:top w:val="single" w:sz="4" w:space="0" w:color="auto"/>
              <w:left w:val="single" w:sz="4" w:space="0" w:color="auto"/>
              <w:bottom w:val="single" w:sz="4" w:space="0" w:color="auto"/>
              <w:right w:val="single" w:sz="4" w:space="0" w:color="auto"/>
            </w:tcBorders>
          </w:tcPr>
          <w:p w14:paraId="11064D26" w14:textId="7912EB19" w:rsidR="00D423F4" w:rsidRDefault="00D423F4" w:rsidP="00D423F4">
            <w:r>
              <w:t>Agree with Ericsson and Intel; this is up to SA to decide.</w:t>
            </w:r>
          </w:p>
        </w:tc>
      </w:tr>
    </w:tbl>
    <w:bookmarkEnd w:id="209"/>
    <w:p w14:paraId="527D1CF3" w14:textId="77777777" w:rsidR="007E5D34" w:rsidRDefault="004C49F3" w:rsidP="002645B3">
      <w:pPr>
        <w:pStyle w:val="BodyText"/>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2645B3">
      <w:pPr>
        <w:pStyle w:val="BodyText"/>
      </w:pPr>
      <w:bookmarkStart w:id="211" w:name="OLE_LINK11"/>
      <w:r w:rsidRPr="00416FD0">
        <w:t xml:space="preserve">Q6.3: </w:t>
      </w:r>
      <w:bookmarkStart w:id="212" w:name="OLE_LINK162"/>
      <w:r w:rsidRPr="00416FD0">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2645B3">
            <w:bookmarkStart w:id="213" w:name="OLE_LINK12"/>
            <w:bookmarkEnd w:id="211"/>
            <w:bookmarkEnd w:id="212"/>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2645B3">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2645B3">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2645B3">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2645B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2645B3">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2645B3">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2645B3">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2645B3">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2645B3">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2645B3">
            <w:r>
              <w:rPr>
                <w:rFonts w:hint="eastAsia"/>
              </w:rPr>
              <w:t>Y</w:t>
            </w:r>
            <w:r>
              <w:t>es with comments.</w:t>
            </w:r>
          </w:p>
          <w:p w14:paraId="527D1D09" w14:textId="77777777" w:rsidR="007E5D34" w:rsidRDefault="004C49F3" w:rsidP="002645B3">
            <w:r>
              <w:rPr>
                <w:rFonts w:hint="eastAsia"/>
              </w:rPr>
              <w:lastRenderedPageBreak/>
              <w:t>W</w:t>
            </w:r>
            <w:r>
              <w:t>e think Solution 2 can take CP for discussions first, but no need to discuss signalling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2645B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2645B3">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2645B3">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2645B3">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2645B3">
            <w:r>
              <w:t>Yes, we tend to focus on beam management for solution 2 and reuse MDT.</w:t>
            </w:r>
          </w:p>
        </w:tc>
      </w:tr>
      <w:bookmarkEnd w:id="213"/>
      <w:tr w:rsidR="007E5D34" w14:paraId="527D1D16" w14:textId="77777777">
        <w:tc>
          <w:tcPr>
            <w:tcW w:w="1838" w:type="dxa"/>
          </w:tcPr>
          <w:p w14:paraId="527D1D14" w14:textId="77777777" w:rsidR="007E5D34" w:rsidRDefault="004C49F3" w:rsidP="002645B3">
            <w:r>
              <w:rPr>
                <w:rFonts w:hint="eastAsia"/>
              </w:rPr>
              <w:t>CATT</w:t>
            </w:r>
          </w:p>
        </w:tc>
        <w:tc>
          <w:tcPr>
            <w:tcW w:w="7178" w:type="dxa"/>
          </w:tcPr>
          <w:p w14:paraId="527D1D15" w14:textId="77777777" w:rsidR="007E5D34" w:rsidRDefault="004C49F3" w:rsidP="002645B3">
            <w:r>
              <w:t>O</w:t>
            </w:r>
            <w:r>
              <w:rPr>
                <w:rFonts w:hint="eastAsia"/>
              </w:rPr>
              <w:t>k to consider this as baseline</w:t>
            </w:r>
          </w:p>
        </w:tc>
      </w:tr>
      <w:tr w:rsidR="007E5D34" w14:paraId="527D1D19" w14:textId="77777777">
        <w:tc>
          <w:tcPr>
            <w:tcW w:w="1838" w:type="dxa"/>
          </w:tcPr>
          <w:p w14:paraId="527D1D17" w14:textId="77777777" w:rsidR="007E5D34" w:rsidRDefault="004C49F3" w:rsidP="002645B3">
            <w:r>
              <w:rPr>
                <w:rFonts w:hint="eastAsia"/>
              </w:rPr>
              <w:t>S</w:t>
            </w:r>
            <w:r>
              <w:t>preadtrum</w:t>
            </w:r>
          </w:p>
        </w:tc>
        <w:tc>
          <w:tcPr>
            <w:tcW w:w="7178" w:type="dxa"/>
          </w:tcPr>
          <w:p w14:paraId="527D1D18" w14:textId="77777777" w:rsidR="007E5D34" w:rsidRDefault="004C49F3" w:rsidP="002645B3">
            <w:r>
              <w:rPr>
                <w:rFonts w:hint="eastAsia"/>
              </w:rPr>
              <w:t>Y</w:t>
            </w:r>
            <w:r>
              <w:t>es</w:t>
            </w:r>
          </w:p>
        </w:tc>
      </w:tr>
      <w:tr w:rsidR="007E5D34" w14:paraId="527D1D1C" w14:textId="77777777">
        <w:tc>
          <w:tcPr>
            <w:tcW w:w="1838" w:type="dxa"/>
          </w:tcPr>
          <w:p w14:paraId="527D1D1A" w14:textId="77777777" w:rsidR="007E5D34" w:rsidRDefault="004C49F3" w:rsidP="002645B3">
            <w:r>
              <w:rPr>
                <w:rFonts w:hint="eastAsia"/>
              </w:rPr>
              <w:t>Z</w:t>
            </w:r>
            <w:r>
              <w:t>TE</w:t>
            </w:r>
          </w:p>
        </w:tc>
        <w:tc>
          <w:tcPr>
            <w:tcW w:w="7178" w:type="dxa"/>
          </w:tcPr>
          <w:p w14:paraId="527D1D1B" w14:textId="77777777" w:rsidR="007E5D34" w:rsidRDefault="004C49F3" w:rsidP="002645B3">
            <w:r>
              <w:rPr>
                <w:rFonts w:hint="eastAsia"/>
              </w:rPr>
              <w:t>Y</w:t>
            </w:r>
            <w:r>
              <w:t>es, CP is baseline.</w:t>
            </w:r>
          </w:p>
        </w:tc>
      </w:tr>
      <w:tr w:rsidR="007E5D34" w14:paraId="527D1D1F" w14:textId="77777777">
        <w:tc>
          <w:tcPr>
            <w:tcW w:w="1838" w:type="dxa"/>
          </w:tcPr>
          <w:p w14:paraId="527D1D1D" w14:textId="77777777" w:rsidR="007E5D34" w:rsidRDefault="004C49F3" w:rsidP="002645B3">
            <w:r>
              <w:rPr>
                <w:rFonts w:hint="eastAsia"/>
              </w:rPr>
              <w:t>China Unicom</w:t>
            </w:r>
          </w:p>
        </w:tc>
        <w:tc>
          <w:tcPr>
            <w:tcW w:w="7178" w:type="dxa"/>
          </w:tcPr>
          <w:p w14:paraId="527D1D1E" w14:textId="77777777" w:rsidR="007E5D34" w:rsidRDefault="004C49F3" w:rsidP="002645B3">
            <w:r>
              <w:rPr>
                <w:rFonts w:hint="eastAsia"/>
              </w:rPr>
              <w:t>Yes.</w:t>
            </w:r>
          </w:p>
        </w:tc>
      </w:tr>
      <w:tr w:rsidR="007E5D34" w14:paraId="527D1D22" w14:textId="77777777">
        <w:tc>
          <w:tcPr>
            <w:tcW w:w="1838" w:type="dxa"/>
          </w:tcPr>
          <w:p w14:paraId="527D1D20" w14:textId="77777777" w:rsidR="007E5D34" w:rsidRDefault="004C49F3" w:rsidP="002645B3">
            <w:r>
              <w:rPr>
                <w:rFonts w:hint="eastAsia"/>
              </w:rPr>
              <w:t>X</w:t>
            </w:r>
            <w:r>
              <w:t>iaomi</w:t>
            </w:r>
          </w:p>
        </w:tc>
        <w:tc>
          <w:tcPr>
            <w:tcW w:w="7178" w:type="dxa"/>
          </w:tcPr>
          <w:p w14:paraId="527D1D21" w14:textId="77777777" w:rsidR="007E5D34" w:rsidRDefault="004C49F3" w:rsidP="002645B3">
            <w:r>
              <w:rPr>
                <w:rFonts w:hint="eastAsia"/>
              </w:rPr>
              <w:t>Y</w:t>
            </w:r>
            <w:r>
              <w:t xml:space="preserve">es with comments. Similar to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rsidP="002645B3">
            <w:r>
              <w:t xml:space="preserve">Samsung </w:t>
            </w:r>
          </w:p>
        </w:tc>
        <w:tc>
          <w:tcPr>
            <w:tcW w:w="7178" w:type="dxa"/>
          </w:tcPr>
          <w:p w14:paraId="527D1D24" w14:textId="77777777" w:rsidR="007E5D34" w:rsidRDefault="004C49F3" w:rsidP="002645B3">
            <w:r>
              <w:t>Yes</w:t>
            </w:r>
          </w:p>
        </w:tc>
      </w:tr>
      <w:tr w:rsidR="007E5D34" w14:paraId="527D1D28" w14:textId="77777777">
        <w:tc>
          <w:tcPr>
            <w:tcW w:w="1838" w:type="dxa"/>
          </w:tcPr>
          <w:p w14:paraId="527D1D26" w14:textId="77777777" w:rsidR="007E5D34" w:rsidRDefault="004C49F3" w:rsidP="002645B3">
            <w:r>
              <w:rPr>
                <w:rFonts w:hint="eastAsia"/>
              </w:rPr>
              <w:t>L</w:t>
            </w:r>
            <w:r>
              <w:t>enovo</w:t>
            </w:r>
          </w:p>
        </w:tc>
        <w:tc>
          <w:tcPr>
            <w:tcW w:w="7178" w:type="dxa"/>
          </w:tcPr>
          <w:p w14:paraId="527D1D27" w14:textId="77777777" w:rsidR="007E5D34" w:rsidRDefault="004C49F3" w:rsidP="002645B3">
            <w:r>
              <w:rPr>
                <w:rFonts w:hint="eastAsia"/>
              </w:rPr>
              <w:t>Y</w:t>
            </w:r>
            <w:r>
              <w:t xml:space="preserve">es as baseline. We are open to discuss other UP based solution with SA2’s involvement. </w:t>
            </w:r>
          </w:p>
        </w:tc>
      </w:tr>
      <w:tr w:rsidR="007E5D34" w14:paraId="527D1D2B" w14:textId="77777777">
        <w:tc>
          <w:tcPr>
            <w:tcW w:w="1838" w:type="dxa"/>
          </w:tcPr>
          <w:p w14:paraId="527D1D29" w14:textId="77777777" w:rsidR="007E5D34" w:rsidRDefault="004C49F3" w:rsidP="002645B3">
            <w:r>
              <w:t>Qualcomm</w:t>
            </w:r>
          </w:p>
        </w:tc>
        <w:tc>
          <w:tcPr>
            <w:tcW w:w="7178" w:type="dxa"/>
          </w:tcPr>
          <w:p w14:paraId="527D1D2A" w14:textId="77777777" w:rsidR="007E5D34" w:rsidRDefault="004C49F3" w:rsidP="002645B3">
            <w:r>
              <w:t>Yes.</w:t>
            </w:r>
          </w:p>
        </w:tc>
      </w:tr>
      <w:tr w:rsidR="007E5D34" w14:paraId="527D1D2E" w14:textId="77777777">
        <w:tc>
          <w:tcPr>
            <w:tcW w:w="1838" w:type="dxa"/>
          </w:tcPr>
          <w:p w14:paraId="527D1D2C" w14:textId="77777777" w:rsidR="007E5D34" w:rsidRDefault="004C49F3" w:rsidP="002645B3">
            <w:r>
              <w:t>Sharp</w:t>
            </w:r>
          </w:p>
        </w:tc>
        <w:tc>
          <w:tcPr>
            <w:tcW w:w="7178" w:type="dxa"/>
          </w:tcPr>
          <w:p w14:paraId="527D1D2D" w14:textId="77777777" w:rsidR="007E5D34" w:rsidRDefault="004C49F3" w:rsidP="002645B3">
            <w:r>
              <w:t>Yes, as baseline</w:t>
            </w:r>
          </w:p>
        </w:tc>
      </w:tr>
      <w:tr w:rsidR="007E5D34" w14:paraId="527D1D31" w14:textId="77777777">
        <w:tc>
          <w:tcPr>
            <w:tcW w:w="1838" w:type="dxa"/>
          </w:tcPr>
          <w:p w14:paraId="527D1D2F" w14:textId="77777777" w:rsidR="007E5D34" w:rsidRDefault="004C49F3" w:rsidP="002645B3">
            <w:r>
              <w:rPr>
                <w:rFonts w:hint="eastAsia"/>
              </w:rPr>
              <w:t>CMCC</w:t>
            </w:r>
          </w:p>
        </w:tc>
        <w:tc>
          <w:tcPr>
            <w:tcW w:w="7178" w:type="dxa"/>
          </w:tcPr>
          <w:p w14:paraId="527D1D30" w14:textId="77777777" w:rsidR="007E5D34" w:rsidRDefault="004C49F3" w:rsidP="002645B3">
            <w:r>
              <w:rPr>
                <w:rFonts w:hint="eastAsia"/>
              </w:rPr>
              <w:t>Yes, CP solution can be baseline.</w:t>
            </w:r>
          </w:p>
        </w:tc>
      </w:tr>
      <w:tr w:rsidR="008677A8" w14:paraId="7DB8AD31" w14:textId="77777777">
        <w:tc>
          <w:tcPr>
            <w:tcW w:w="1838" w:type="dxa"/>
          </w:tcPr>
          <w:p w14:paraId="2F72AEDB" w14:textId="27FCBAC8" w:rsidR="008677A8" w:rsidRDefault="008677A8" w:rsidP="002645B3">
            <w:r>
              <w:t>Intel</w:t>
            </w:r>
          </w:p>
        </w:tc>
        <w:tc>
          <w:tcPr>
            <w:tcW w:w="7178" w:type="dxa"/>
          </w:tcPr>
          <w:p w14:paraId="5DAAD4F5" w14:textId="25963FEF" w:rsidR="008677A8" w:rsidRDefault="008677A8" w:rsidP="002645B3">
            <w:r>
              <w:t>Yes</w:t>
            </w:r>
          </w:p>
        </w:tc>
      </w:tr>
      <w:tr w:rsidR="000C3BBC" w14:paraId="012563AD" w14:textId="77777777">
        <w:tc>
          <w:tcPr>
            <w:tcW w:w="1838" w:type="dxa"/>
          </w:tcPr>
          <w:p w14:paraId="582A5270" w14:textId="70D44787" w:rsidR="000C3BBC" w:rsidRDefault="000C3BBC" w:rsidP="002645B3">
            <w:r>
              <w:rPr>
                <w:rFonts w:hint="eastAsia"/>
              </w:rPr>
              <w:t>Fujitsu</w:t>
            </w:r>
          </w:p>
        </w:tc>
        <w:tc>
          <w:tcPr>
            <w:tcW w:w="7178" w:type="dxa"/>
          </w:tcPr>
          <w:p w14:paraId="6AA96F72" w14:textId="09EC2B3F" w:rsidR="000C3BBC" w:rsidRDefault="000C3BBC" w:rsidP="002645B3">
            <w:r>
              <w:t>Y</w:t>
            </w:r>
            <w:r>
              <w:rPr>
                <w:rFonts w:hint="eastAsia"/>
              </w:rPr>
              <w:t xml:space="preserve">es </w:t>
            </w:r>
          </w:p>
        </w:tc>
      </w:tr>
      <w:tr w:rsidR="00C91B8D" w14:paraId="3B3923EE" w14:textId="77777777">
        <w:tc>
          <w:tcPr>
            <w:tcW w:w="1838" w:type="dxa"/>
          </w:tcPr>
          <w:p w14:paraId="557109A2" w14:textId="553C71FD" w:rsidR="00C91B8D" w:rsidRDefault="00C91B8D" w:rsidP="002645B3">
            <w:r>
              <w:t>Interdigital</w:t>
            </w:r>
          </w:p>
        </w:tc>
        <w:tc>
          <w:tcPr>
            <w:tcW w:w="7178" w:type="dxa"/>
          </w:tcPr>
          <w:p w14:paraId="6C8B689C" w14:textId="209B1D72" w:rsidR="00C91B8D" w:rsidRDefault="00C91B8D" w:rsidP="002645B3">
            <w:r>
              <w:t>Same comment as Q6.2</w:t>
            </w:r>
          </w:p>
        </w:tc>
      </w:tr>
      <w:tr w:rsidR="004417E4" w14:paraId="32CDC3A9" w14:textId="77777777">
        <w:tc>
          <w:tcPr>
            <w:tcW w:w="1838" w:type="dxa"/>
          </w:tcPr>
          <w:p w14:paraId="766F3DD2" w14:textId="25077916" w:rsidR="004417E4" w:rsidRDefault="004417E4" w:rsidP="004417E4">
            <w:r>
              <w:t>Futurewei</w:t>
            </w:r>
          </w:p>
        </w:tc>
        <w:tc>
          <w:tcPr>
            <w:tcW w:w="7178" w:type="dxa"/>
          </w:tcPr>
          <w:p w14:paraId="24A39667" w14:textId="78357291" w:rsidR="004417E4" w:rsidRDefault="004417E4" w:rsidP="004417E4">
            <w:r>
              <w:t>Yes, can be the baseline.</w:t>
            </w:r>
          </w:p>
        </w:tc>
      </w:tr>
    </w:tbl>
    <w:p w14:paraId="527D1D32" w14:textId="77777777" w:rsidR="007E5D34" w:rsidRDefault="007E5D34" w:rsidP="002645B3"/>
    <w:p w14:paraId="527D1D33" w14:textId="77777777" w:rsidR="007E5D34" w:rsidRPr="00416FD0" w:rsidRDefault="004C49F3" w:rsidP="002645B3">
      <w:pPr>
        <w:pStyle w:val="BodyText"/>
      </w:pPr>
      <w:r w:rsidRPr="00416FD0">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2645B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2645B3">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2645B3">
            <w: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2645B3">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2645B3">
            <w: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2645B3">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2645B3">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2645B3">
            <w:r>
              <w:t>Solutions other than NAS/RRC can be taken into account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2645B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2645B3">
            <w:r>
              <w:rPr>
                <w:rFonts w:hint="eastAsia"/>
              </w:rPr>
              <w:t>F</w:t>
            </w:r>
            <w: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2645B3">
            <w:r>
              <w:t>Mediatek</w:t>
            </w:r>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2645B3">
            <w:r>
              <w:t xml:space="preserve">For UP solution for solution 3, maybe we can have UP tunnel between UE and </w:t>
            </w:r>
            <w:r>
              <w:lastRenderedPageBreak/>
              <w:t xml:space="preserve">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2645B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2645B3">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2645B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2645B3">
            <w:r>
              <w:rPr>
                <w:rFonts w:hint="eastAsia"/>
              </w:rPr>
              <w:t>It</w:t>
            </w:r>
            <w:r>
              <w:t xml:space="preserve"> may depend on SA2 discussion.</w:t>
            </w:r>
          </w:p>
          <w:p w14:paraId="527D1D4B" w14:textId="77777777" w:rsidR="007E5D34" w:rsidRDefault="004C49F3" w:rsidP="002645B3">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2645B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2645B3">
            <w:r>
              <w:rPr>
                <w:rFonts w:hint="eastAsia"/>
              </w:rPr>
              <w:t>U</w:t>
            </w:r>
            <w:r>
              <w:t>P solution for option 2 have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2645B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2645B3">
            <w:r>
              <w:rPr>
                <w:rFonts w:hint="eastAsia"/>
              </w:rPr>
              <w:t>T</w:t>
            </w:r>
            <w:r>
              <w:t>his is similar to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2645B3">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2645B3">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2645B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2645B3">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2645B3">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2645B3">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2645B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2645B3">
            <w:r>
              <w:t>A</w:t>
            </w:r>
            <w:r>
              <w:rPr>
                <w:rFonts w:hint="eastAsia"/>
              </w:rPr>
              <w:t>gree with Apple and Huawei</w:t>
            </w:r>
          </w:p>
        </w:tc>
      </w:tr>
    </w:tbl>
    <w:p w14:paraId="527D1D59" w14:textId="77777777" w:rsidR="007E5D34" w:rsidRDefault="004C49F3" w:rsidP="00C06A12">
      <w:pPr>
        <w:pStyle w:val="Heading2"/>
        <w:rPr>
          <w:rFonts w:eastAsiaTheme="minorEastAsia"/>
          <w:lang w:eastAsia="zh-TW"/>
        </w:rPr>
      </w:pPr>
      <w:r>
        <w:rPr>
          <w:rFonts w:eastAsiaTheme="minorEastAsia"/>
          <w:lang w:eastAsia="zh-TW"/>
        </w:rPr>
        <w:t>2.7 Privacy Concerns</w:t>
      </w:r>
    </w:p>
    <w:p w14:paraId="527D1D5A" w14:textId="77777777" w:rsidR="007E5D34" w:rsidRDefault="004C49F3" w:rsidP="002645B3">
      <w:pPr>
        <w:pStyle w:val="BodyText"/>
      </w:pPr>
      <w:bookmarkStart w:id="214" w:name="OLE_LINK1"/>
      <w:bookmarkStart w:id="215" w:name="OLE_LINK387"/>
      <w:bookmarkStart w:id="216" w:name="OLE_LINK379"/>
      <w:bookmarkStart w:id="217" w:name="OLE_LINK351"/>
      <w:bookmarkEnd w:id="106"/>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2645B3">
      <w:pPr>
        <w:pStyle w:val="BodyText"/>
      </w:pPr>
      <w:r>
        <w:t>MNO Privacy Concerns:</w:t>
      </w:r>
    </w:p>
    <w:p w14:paraId="527D1D5C" w14:textId="77777777" w:rsidR="007E5D34" w:rsidRDefault="004C49F3" w:rsidP="002645B3">
      <w:pPr>
        <w:pStyle w:val="BodyText"/>
        <w:numPr>
          <w:ilvl w:val="0"/>
          <w:numId w:val="29"/>
        </w:numPr>
      </w:pPr>
      <w: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2645B3">
      <w:pPr>
        <w:pStyle w:val="BodyText"/>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2645B3">
      <w:pPr>
        <w:pStyle w:val="BodyText"/>
      </w:pPr>
      <w:r>
        <w:t>Network Vendor Privacy Concerns:</w:t>
      </w:r>
    </w:p>
    <w:p w14:paraId="527D1D5F" w14:textId="77777777" w:rsidR="007E5D34" w:rsidRDefault="004C49F3" w:rsidP="002645B3">
      <w:pPr>
        <w:pStyle w:val="BodyText"/>
        <w:numPr>
          <w:ilvl w:val="0"/>
          <w:numId w:val="29"/>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rsidP="002645B3">
      <w:pPr>
        <w:pStyle w:val="BodyText"/>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2645B3">
      <w:pPr>
        <w:pStyle w:val="BodyText"/>
      </w:pPr>
      <w:r>
        <w:lastRenderedPageBreak/>
        <w:t>Chipset Vendor Privacy Concerns:</w:t>
      </w:r>
    </w:p>
    <w:p w14:paraId="527D1D62" w14:textId="77777777" w:rsidR="007E5D34" w:rsidRDefault="004C49F3" w:rsidP="002645B3">
      <w:pPr>
        <w:pStyle w:val="BodyText"/>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2645B3">
      <w:pPr>
        <w:pStyle w:val="BodyText"/>
      </w:pPr>
      <w:r>
        <w:t>OEM Privacy Concerns:</w:t>
      </w:r>
    </w:p>
    <w:p w14:paraId="527D1D64" w14:textId="77777777" w:rsidR="007E5D34" w:rsidRDefault="004C49F3" w:rsidP="002645B3">
      <w:pPr>
        <w:pStyle w:val="BodyText"/>
        <w:numPr>
          <w:ilvl w:val="0"/>
          <w:numId w:val="29"/>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rsidP="002645B3">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rsidP="002645B3">
      <w:pPr>
        <w:pStyle w:val="BodyText"/>
      </w:pPr>
      <w:bookmarkStart w:id="218"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19" w:name="OLE_LINK6"/>
      <w:r>
        <w:t xml:space="preserve">study. </w:t>
      </w:r>
    </w:p>
    <w:bookmarkEnd w:id="218"/>
    <w:p w14:paraId="527D1D67" w14:textId="77777777" w:rsidR="007E5D34" w:rsidRPr="00416FD0" w:rsidRDefault="004C49F3" w:rsidP="002645B3">
      <w:pPr>
        <w:pStyle w:val="BodyText"/>
      </w:pPr>
      <w:r w:rsidRPr="00416FD0">
        <w:t>Q7: What’s your privacy concerns on the data collection?</w:t>
      </w:r>
    </w:p>
    <w:tbl>
      <w:tblPr>
        <w:tblStyle w:val="TableGrid"/>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2645B3">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2645B3">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2645B3">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2645B3">
            <w:r w:rsidRPr="008B242F">
              <w:t>As both UE vendor and chipset vendor, we have strong concerns on privacy from below aspects:</w:t>
            </w:r>
          </w:p>
          <w:p w14:paraId="527D1D6D" w14:textId="77777777" w:rsidR="007E5D34" w:rsidRPr="008B242F" w:rsidRDefault="004C49F3" w:rsidP="002645B3">
            <w:pPr>
              <w:pStyle w:val="ListParagraph"/>
              <w:numPr>
                <w:ilvl w:val="0"/>
                <w:numId w:val="30"/>
              </w:numPr>
              <w:ind w:firstLineChars="0"/>
            </w:pPr>
            <w:r w:rsidRPr="008B242F">
              <w:t xml:space="preserve">Concerns on UE Privacy: </w:t>
            </w:r>
          </w:p>
          <w:p w14:paraId="527D1D6E" w14:textId="77777777" w:rsidR="007E5D34" w:rsidRPr="008B242F" w:rsidRDefault="004C49F3" w:rsidP="002645B3">
            <w:pPr>
              <w:pStyle w:val="ListParagraph"/>
              <w:numPr>
                <w:ilvl w:val="1"/>
                <w:numId w:val="30"/>
              </w:numPr>
              <w:ind w:firstLineChars="0"/>
            </w:pPr>
            <w:r w:rsidRPr="008B242F">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2645B3">
            <w:pPr>
              <w:pStyle w:val="ListParagraph"/>
              <w:numPr>
                <w:ilvl w:val="1"/>
                <w:numId w:val="30"/>
              </w:numPr>
              <w:ind w:firstLineChars="0"/>
            </w:pPr>
            <w:r w:rsidRPr="008B242F">
              <w:t>The UE privacy at least includes UE Identities (SUPI, IP address, etc.), personal information, UE location, and UE trajectory information, etc.</w:t>
            </w:r>
          </w:p>
          <w:p w14:paraId="527D1D70" w14:textId="77777777" w:rsidR="007E5D34" w:rsidRPr="008B242F" w:rsidRDefault="004C49F3" w:rsidP="002645B3">
            <w:pPr>
              <w:pStyle w:val="ListParagraph"/>
              <w:numPr>
                <w:ilvl w:val="1"/>
                <w:numId w:val="30"/>
              </w:numPr>
              <w:ind w:firstLineChars="0"/>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2645B3">
            <w:pPr>
              <w:pStyle w:val="ListParagraph"/>
            </w:pPr>
          </w:p>
          <w:p w14:paraId="527D1D72" w14:textId="77777777" w:rsidR="007E5D34" w:rsidRPr="008B242F" w:rsidRDefault="004C49F3" w:rsidP="002645B3">
            <w:pPr>
              <w:pStyle w:val="ListParagraph"/>
              <w:numPr>
                <w:ilvl w:val="0"/>
                <w:numId w:val="30"/>
              </w:numPr>
              <w:ind w:firstLineChars="0"/>
            </w:pPr>
            <w:r w:rsidRPr="008B242F">
              <w:lastRenderedPageBreak/>
              <w:t xml:space="preserve">Concern on exposure of proprietary implementation to other vendors: </w:t>
            </w:r>
          </w:p>
          <w:p w14:paraId="527D1D73" w14:textId="77777777" w:rsidR="007E5D34" w:rsidRPr="008B242F" w:rsidRDefault="004C49F3" w:rsidP="002645B3">
            <w:pPr>
              <w:pStyle w:val="ListParagraph"/>
              <w:numPr>
                <w:ilvl w:val="1"/>
                <w:numId w:val="30"/>
              </w:numPr>
              <w:ind w:firstLineChars="0"/>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2645B3">
            <w:pPr>
              <w:pStyle w:val="ListParagraph"/>
              <w:numPr>
                <w:ilvl w:val="1"/>
                <w:numId w:val="30"/>
              </w:numPr>
              <w:ind w:firstLineChars="0"/>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2645B3">
            <w:pPr>
              <w:pStyle w:val="ListParagraph"/>
              <w:numPr>
                <w:ilvl w:val="1"/>
                <w:numId w:val="30"/>
              </w:numPr>
              <w:ind w:firstLineChars="0"/>
            </w:pPr>
            <w:r w:rsidRPr="008B242F">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2645B3">
            <w:r w:rsidRPr="008B242F">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2645B3">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2645B3">
            <w:r w:rsidRPr="008B242F">
              <w:t>Option 1a is the only one that exempts operators from any responsibility, but that solution is totally outside 3GPP. It cannot be even considered as baseline.</w:t>
            </w:r>
          </w:p>
          <w:p w14:paraId="527D1D7A" w14:textId="77777777" w:rsidR="007E5D34" w:rsidRPr="008B242F" w:rsidRDefault="004C49F3" w:rsidP="002645B3">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2645B3">
            <w:r w:rsidRPr="008B242F">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2645B3">
            <w:r w:rsidRPr="008B242F">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2645B3">
            <w:r w:rsidRPr="008B242F">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2645B3">
            <w:r w:rsidRPr="008B242F">
              <w:t>All the concerns above can be taken into account. Agree with Nokia, about adding NW vendor privacy concerns.</w:t>
            </w:r>
          </w:p>
          <w:p w14:paraId="527D1D81" w14:textId="77777777" w:rsidR="007E5D34" w:rsidRPr="008B242F" w:rsidRDefault="004C49F3" w:rsidP="002645B3">
            <w:r w:rsidRPr="008B242F">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2645B3">
            <w:r w:rsidRPr="008B242F">
              <w:t>Huawei, HiSilicon</w:t>
            </w:r>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2645B3">
            <w:r w:rsidRPr="008B242F">
              <w:t>For the above bullets, our comments are as below:</w:t>
            </w:r>
          </w:p>
          <w:p w14:paraId="527D1D85" w14:textId="77777777" w:rsidR="007E5D34" w:rsidRPr="008B242F" w:rsidRDefault="004C49F3" w:rsidP="002645B3">
            <w:r w:rsidRPr="008B242F">
              <w:t>For Network Vendor Privacy Concerns:</w:t>
            </w:r>
          </w:p>
          <w:p w14:paraId="527D1D86" w14:textId="77777777" w:rsidR="007E5D34" w:rsidRPr="008B242F" w:rsidRDefault="004C49F3" w:rsidP="002645B3">
            <w:r w:rsidRPr="008B242F">
              <w:t>Suggest to add the following bullet:</w:t>
            </w:r>
          </w:p>
          <w:p w14:paraId="527D1D87" w14:textId="77777777" w:rsidR="007E5D34" w:rsidRPr="008B242F" w:rsidRDefault="004C49F3" w:rsidP="002645B3">
            <w:r w:rsidRPr="008B242F">
              <w:t>•</w:t>
            </w:r>
            <w:r w:rsidRPr="008B242F">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527D1D88" w14:textId="77777777" w:rsidR="007E5D34" w:rsidRPr="008B242F" w:rsidRDefault="007E5D34" w:rsidP="002645B3"/>
          <w:p w14:paraId="527D1D89" w14:textId="77777777" w:rsidR="007E5D34" w:rsidRPr="008B242F" w:rsidRDefault="004C49F3" w:rsidP="002645B3">
            <w:r w:rsidRPr="008B242F">
              <w:t>For Chipset Vendor Privacy Concerns:</w:t>
            </w:r>
          </w:p>
          <w:p w14:paraId="527D1D8A" w14:textId="77777777" w:rsidR="007E5D34" w:rsidRPr="008B242F" w:rsidRDefault="004C49F3" w:rsidP="002645B3">
            <w:r w:rsidRPr="008B242F">
              <w:t>Add more description for Proprietary Technology Exposure:</w:t>
            </w:r>
          </w:p>
          <w:p w14:paraId="527D1D8B" w14:textId="77777777" w:rsidR="007E5D34" w:rsidRPr="008B242F" w:rsidRDefault="004C49F3" w:rsidP="002645B3">
            <w:r w:rsidRPr="008B242F">
              <w:t>Another risk is that some sensitive data of a chipset vendor may be exposed to a second vendor without the knowledge of the chipset vendor.</w:t>
            </w:r>
          </w:p>
          <w:p w14:paraId="527D1D8C" w14:textId="77777777" w:rsidR="007E5D34" w:rsidRPr="008B242F" w:rsidRDefault="007E5D34" w:rsidP="002645B3"/>
          <w:p w14:paraId="527D1D8D" w14:textId="77777777" w:rsidR="007E5D34" w:rsidRPr="008B242F" w:rsidRDefault="004C49F3" w:rsidP="002645B3">
            <w:r w:rsidRPr="008B242F">
              <w:lastRenderedPageBreak/>
              <w:t>For OEM Privacy Concerns:</w:t>
            </w:r>
          </w:p>
          <w:p w14:paraId="527D1D8E" w14:textId="77777777" w:rsidR="007E5D34" w:rsidRPr="008B242F" w:rsidRDefault="004C49F3" w:rsidP="002645B3">
            <w:r w:rsidRPr="008B242F">
              <w:t>Suggest to add the following bullet:</w:t>
            </w:r>
          </w:p>
          <w:p w14:paraId="527D1D8F" w14:textId="77777777" w:rsidR="007E5D34" w:rsidRPr="008B242F" w:rsidRDefault="004C49F3" w:rsidP="002645B3">
            <w:r w:rsidRPr="008B242F">
              <w:t>•</w:t>
            </w:r>
            <w:r w:rsidRPr="008B242F">
              <w:tab/>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14:paraId="527D1D90" w14:textId="77777777" w:rsidR="007E5D34" w:rsidRPr="008B242F" w:rsidRDefault="007E5D34" w:rsidP="002645B3"/>
          <w:p w14:paraId="527D1D91" w14:textId="77777777" w:rsidR="007E5D34" w:rsidRPr="008B242F" w:rsidRDefault="007E5D34" w:rsidP="002645B3"/>
          <w:p w14:paraId="527D1D92" w14:textId="77777777" w:rsidR="007E5D34" w:rsidRPr="008B242F" w:rsidRDefault="004C49F3" w:rsidP="002645B3">
            <w:r w:rsidRPr="008B242F">
              <w:t>We have more comments for listed solutions:</w:t>
            </w:r>
          </w:p>
          <w:p w14:paraId="527D1D93" w14:textId="77777777" w:rsidR="007E5D34" w:rsidRPr="008B242F" w:rsidRDefault="004C49F3" w:rsidP="002645B3">
            <w:r w:rsidRPr="008B242F">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Pr="008B242F" w:rsidRDefault="004C49F3" w:rsidP="002645B3">
            <w:r w:rsidRPr="008B242F">
              <w:t>For Solution 1b), as we commented in section 2.4 and 2.5, this solution can not achieve "full" controllability and visibility, so there may be privacy issues.</w:t>
            </w:r>
          </w:p>
          <w:p w14:paraId="527D1D95" w14:textId="77777777" w:rsidR="007E5D34" w:rsidRPr="008B242F" w:rsidRDefault="004C49F3" w:rsidP="002645B3">
            <w:r w:rsidRPr="008B242F">
              <w:t>For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2645B3">
            <w:r w:rsidRPr="008B242F">
              <w:lastRenderedPageBreak/>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2645B3">
            <w:pPr>
              <w:rPr>
                <w:b/>
              </w:rPr>
            </w:pPr>
            <w:r w:rsidRPr="008B242F">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2645B3">
            <w:r w:rsidRPr="008B242F">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2645B3">
            <w:r w:rsidRPr="008B242F">
              <w:t>1. User data exposure without user consent. And user consent should guarantee specified data collection from UE.</w:t>
            </w:r>
          </w:p>
          <w:p w14:paraId="527D1D9C" w14:textId="77777777" w:rsidR="007E5D34" w:rsidRPr="008B242F" w:rsidRDefault="004C49F3" w:rsidP="002645B3">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2645B3">
            <w:r w:rsidRPr="008B242F">
              <w:t>Spreadtrum</w:t>
            </w:r>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2645B3">
            <w:r w:rsidRPr="008B242F">
              <w:t>Rapporteur’s views on privacy concern make sense.</w:t>
            </w:r>
          </w:p>
          <w:p w14:paraId="527D1DA0" w14:textId="77777777" w:rsidR="007E5D34" w:rsidRPr="008B242F" w:rsidRDefault="004C49F3" w:rsidP="002645B3">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2645B3">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2645B3">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2645B3">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2645B3">
            <w:pPr>
              <w:pStyle w:val="ListParagraph"/>
              <w:numPr>
                <w:ilvl w:val="0"/>
                <w:numId w:val="31"/>
              </w:numPr>
              <w:ind w:firstLineChars="0"/>
            </w:pPr>
            <w:r w:rsidRPr="008B242F">
              <w:t>Concerns on the network design and network strategy exposure.</w:t>
            </w:r>
          </w:p>
          <w:p w14:paraId="527D1DA7" w14:textId="77777777" w:rsidR="007E5D34" w:rsidRPr="008B242F" w:rsidRDefault="004C49F3" w:rsidP="002645B3">
            <w:pPr>
              <w:pStyle w:val="ListParagraph"/>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2645B3">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2645B3">
            <w:r w:rsidRPr="008B242F">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2645B3">
            <w:r w:rsidRPr="008B242F">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2645B3">
            <w:r w:rsidRPr="008B242F">
              <w:t xml:space="preserve">As we explained in </w:t>
            </w:r>
            <w:hyperlink r:id="rId27" w:history="1">
              <w:r w:rsidRPr="008B242F">
                <w:rPr>
                  <w:rStyle w:val="Hyperlink"/>
                  <w:rFonts w:cs="Times New Roman"/>
                  <w:szCs w:val="21"/>
                </w:rPr>
                <w:t>R2-2402375</w:t>
              </w:r>
            </w:hyperlink>
            <w:r w:rsidRPr="008B242F">
              <w:t>, one of the major privacy concern is related to:</w:t>
            </w:r>
          </w:p>
          <w:p w14:paraId="527D1DAE" w14:textId="77777777" w:rsidR="007E5D34" w:rsidRPr="008B242F" w:rsidRDefault="004C49F3" w:rsidP="002645B3">
            <w:r w:rsidRPr="008B242F">
              <w:lastRenderedPageBreak/>
              <w:t xml:space="preserve">Disclosure of user data to a third party (Option 1b, 2 and 3): </w:t>
            </w:r>
          </w:p>
          <w:p w14:paraId="527D1DAF" w14:textId="77777777" w:rsidR="007E5D34" w:rsidRPr="008B242F" w:rsidRDefault="004C49F3" w:rsidP="002645B3">
            <w:pPr>
              <w:pStyle w:val="ListParagraph"/>
              <w:numPr>
                <w:ilvl w:val="0"/>
                <w:numId w:val="32"/>
              </w:numPr>
              <w:ind w:firstLineChars="0"/>
            </w:pPr>
            <w:r w:rsidRPr="008B242F">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2645B3">
            <w:pPr>
              <w:pStyle w:val="ListParagraph"/>
              <w:numPr>
                <w:ilvl w:val="0"/>
                <w:numId w:val="32"/>
              </w:numPr>
              <w:ind w:firstLineChars="0"/>
            </w:pPr>
            <w:r w:rsidRPr="008B242F">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2645B3">
            <w:r w:rsidRPr="008B242F">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2645B3">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2645B3">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2645B3">
            <w:r w:rsidRPr="008B242F">
              <w:t xml:space="preserve">As we mentioned, in our contribution paper [24], we have concerns with the sharing of UE proprietary information with other UE vendors, infra vendors, MNO (without SLA), and third parties. </w:t>
            </w:r>
          </w:p>
          <w:p w14:paraId="527D1DB7" w14:textId="77777777" w:rsidR="007E5D34" w:rsidRPr="008B242F" w:rsidRDefault="007E5D34" w:rsidP="002645B3"/>
          <w:p w14:paraId="527D1DB8" w14:textId="77777777" w:rsidR="007E5D34" w:rsidRPr="008B242F" w:rsidRDefault="004C49F3" w:rsidP="002645B3">
            <w:r w:rsidRPr="008B242F">
              <w:t>We have similar understanding/concerns, as raised by Apple</w:t>
            </w:r>
          </w:p>
          <w:p w14:paraId="527D1DB9" w14:textId="77777777" w:rsidR="007E5D34" w:rsidRPr="008B242F" w:rsidRDefault="004C49F3" w:rsidP="002645B3">
            <w:pPr>
              <w:pStyle w:val="ListParagraph"/>
              <w:numPr>
                <w:ilvl w:val="0"/>
                <w:numId w:val="20"/>
              </w:numPr>
              <w:ind w:firstLineChars="0"/>
            </w:pPr>
            <w:r w:rsidRPr="008B242F">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14:paraId="527D1DBA" w14:textId="77777777" w:rsidR="007E5D34" w:rsidRPr="008B242F" w:rsidRDefault="004C49F3" w:rsidP="002645B3">
            <w:pPr>
              <w:pStyle w:val="ListParagraph"/>
              <w:numPr>
                <w:ilvl w:val="0"/>
                <w:numId w:val="20"/>
              </w:numPr>
              <w:ind w:firstLineChars="0"/>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2645B3"/>
          <w:p w14:paraId="527D1DBC" w14:textId="77777777" w:rsidR="007E5D34" w:rsidRPr="008B242F" w:rsidRDefault="004C49F3" w:rsidP="002645B3">
            <w:r w:rsidRPr="008B242F">
              <w:t>Therefore, from the UE vendor perspective, as we mentioned in our paper [24], the below should be the baseline requirement:</w:t>
            </w:r>
          </w:p>
          <w:p w14:paraId="527D1DBD" w14:textId="77777777" w:rsidR="007E5D34" w:rsidRPr="008B242F" w:rsidRDefault="004C49F3" w:rsidP="002645B3">
            <w:r w:rsidRPr="008B242F">
              <w:t xml:space="preserve">The data collected from/by one UE vendor cannot be shared with other UE vendors, network vendors, MNO (without SLA), or third parties.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2645B3">
            <w:r w:rsidRPr="008B242F">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2645B3">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2645B3">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2645B3">
            <w:r w:rsidRPr="008B242F">
              <w:t>We think rapporteur’s summary have captured the major concerns. Specifically, the main privacy concerns are:</w:t>
            </w:r>
          </w:p>
          <w:p w14:paraId="72355A1F" w14:textId="77777777" w:rsidR="00B16133" w:rsidRPr="008B242F" w:rsidRDefault="00B16133" w:rsidP="002645B3">
            <w:pPr>
              <w:pStyle w:val="ListParagraph"/>
              <w:numPr>
                <w:ilvl w:val="0"/>
                <w:numId w:val="35"/>
              </w:numPr>
              <w:ind w:firstLineChars="0"/>
            </w:pPr>
            <w:r w:rsidRPr="008B242F">
              <w:t xml:space="preserve">exposure of data without UE consent (e.g., identity, location, etc.), </w:t>
            </w:r>
          </w:p>
          <w:p w14:paraId="7C0602BB" w14:textId="77777777" w:rsidR="00B16133" w:rsidRPr="008B242F" w:rsidRDefault="00B16133" w:rsidP="002645B3">
            <w:pPr>
              <w:pStyle w:val="ListParagraph"/>
              <w:numPr>
                <w:ilvl w:val="0"/>
                <w:numId w:val="35"/>
              </w:numPr>
              <w:ind w:firstLineChars="0"/>
            </w:pPr>
            <w:r w:rsidRPr="008B242F">
              <w:t xml:space="preserve">exposure of network deployment/configuration, </w:t>
            </w:r>
          </w:p>
          <w:p w14:paraId="322F4E9D" w14:textId="1CD03ECD" w:rsidR="00151C32" w:rsidRPr="008B242F" w:rsidRDefault="00B16133" w:rsidP="002645B3">
            <w:pPr>
              <w:pStyle w:val="ListParagraph"/>
              <w:numPr>
                <w:ilvl w:val="0"/>
                <w:numId w:val="35"/>
              </w:numPr>
              <w:ind w:firstLineChars="0"/>
            </w:pPr>
            <w:r w:rsidRPr="008B242F">
              <w:t>exposure of UE vendor’s proprietary information (e.g., implementation related, configuration related)</w:t>
            </w:r>
          </w:p>
        </w:tc>
      </w:tr>
    </w:tbl>
    <w:p w14:paraId="527D1DC2" w14:textId="77777777" w:rsidR="007E5D34" w:rsidRDefault="007E5D34" w:rsidP="002645B3">
      <w:pPr>
        <w:pStyle w:val="BodyText"/>
      </w:pPr>
    </w:p>
    <w:p w14:paraId="527D1DC3" w14:textId="77777777" w:rsidR="007E5D34" w:rsidRDefault="004C49F3" w:rsidP="00C06A12">
      <w:pPr>
        <w:pStyle w:val="Heading1"/>
      </w:pPr>
      <w:r>
        <w:lastRenderedPageBreak/>
        <w:t>3</w:t>
      </w:r>
      <w:r>
        <w:tab/>
        <w:t>Appendix</w:t>
      </w:r>
    </w:p>
    <w:p w14:paraId="527D1DC4" w14:textId="77777777" w:rsidR="007E5D34" w:rsidRDefault="007E5D34" w:rsidP="002645B3">
      <w:pPr>
        <w:pStyle w:val="BodyText"/>
        <w:sectPr w:rsidR="007E5D34" w:rsidSect="00683A8E">
          <w:pgSz w:w="11906" w:h="16838"/>
          <w:pgMar w:top="1440" w:right="1440" w:bottom="1440" w:left="1440" w:header="720" w:footer="720" w:gutter="0"/>
          <w:cols w:space="720"/>
          <w:docGrid w:type="lines" w:linePitch="312"/>
        </w:sectPr>
      </w:pPr>
    </w:p>
    <w:bookmarkEnd w:id="214"/>
    <w:bookmarkEnd w:id="215"/>
    <w:bookmarkEnd w:id="219"/>
    <w:p w14:paraId="527D1DC5" w14:textId="77777777" w:rsidR="007E5D34" w:rsidRDefault="004C49F3" w:rsidP="002645B3">
      <w:pPr>
        <w:rPr>
          <w:lang w:val="en-GB"/>
        </w:rPr>
      </w:pPr>
      <w:r>
        <w:rPr>
          <w:rFonts w:hint="eastAsia"/>
          <w:lang w:val="en-GB"/>
        </w:rPr>
        <w:lastRenderedPageBreak/>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200"/>
        <w:gridCol w:w="3068"/>
        <w:gridCol w:w="3214"/>
        <w:gridCol w:w="2734"/>
        <w:gridCol w:w="2736"/>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2645B3">
            <w:pPr>
              <w:rPr>
                <w:lang w:val="en-GB"/>
              </w:rPr>
            </w:pPr>
            <w:bookmarkStart w:id="220" w:name="_Hlk164374534"/>
            <w:bookmarkStart w:id="221" w:name="_Hlk164375983"/>
            <w:bookmarkStart w:id="222" w:name="OLE_LINK397"/>
            <w:r>
              <w:rPr>
                <w:lang w:val="en-GB"/>
              </w:rPr>
              <w:t>Aspects</w:t>
            </w:r>
          </w:p>
        </w:tc>
        <w:tc>
          <w:tcPr>
            <w:tcW w:w="3118" w:type="dxa"/>
            <w:shd w:val="clear" w:color="auto" w:fill="AEAAAA" w:themeFill="background2" w:themeFillShade="BF"/>
          </w:tcPr>
          <w:p w14:paraId="527D1DC7" w14:textId="77777777" w:rsidR="007E5D34" w:rsidRDefault="004C49F3" w:rsidP="002645B3">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2645B3">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2645B3">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2645B3">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2645B3">
            <w:pPr>
              <w:rPr>
                <w:lang w:val="en-GB"/>
              </w:rPr>
            </w:pPr>
            <w:bookmarkStart w:id="223" w:name="OLE_LINK85"/>
            <w:r>
              <w:rPr>
                <w:lang w:val="en-GB"/>
              </w:rPr>
              <w:t>Termination Entity</w:t>
            </w:r>
            <w:bookmarkEnd w:id="223"/>
          </w:p>
        </w:tc>
        <w:tc>
          <w:tcPr>
            <w:tcW w:w="3118" w:type="dxa"/>
          </w:tcPr>
          <w:p w14:paraId="527D1DCD" w14:textId="77777777" w:rsidR="007E5D34" w:rsidRDefault="004C49F3" w:rsidP="002645B3">
            <w:pPr>
              <w:rPr>
                <w:lang w:val="en-GB"/>
              </w:rPr>
            </w:pPr>
            <w:bookmarkStart w:id="224" w:name="OLE_LINK367"/>
            <w:r>
              <w:rPr>
                <w:lang w:val="en-GB"/>
              </w:rPr>
              <w:t>UE-side OTT server</w:t>
            </w:r>
            <w:bookmarkEnd w:id="224"/>
          </w:p>
        </w:tc>
        <w:tc>
          <w:tcPr>
            <w:tcW w:w="3272" w:type="dxa"/>
          </w:tcPr>
          <w:p w14:paraId="527D1DCE" w14:textId="77777777" w:rsidR="007E5D34" w:rsidRDefault="004C49F3" w:rsidP="002645B3">
            <w:pPr>
              <w:rPr>
                <w:lang w:val="en-GB"/>
              </w:rPr>
            </w:pPr>
            <w:r>
              <w:rPr>
                <w:lang w:val="en-GB"/>
              </w:rPr>
              <w:t>UE-side OTT server</w:t>
            </w:r>
          </w:p>
        </w:tc>
        <w:tc>
          <w:tcPr>
            <w:tcW w:w="2790" w:type="dxa"/>
          </w:tcPr>
          <w:p w14:paraId="527D1DCF" w14:textId="77777777" w:rsidR="007E5D34" w:rsidRDefault="004C49F3" w:rsidP="002645B3">
            <w:pPr>
              <w:rPr>
                <w:lang w:val="en-GB"/>
              </w:rPr>
            </w:pPr>
            <w:r>
              <w:rPr>
                <w:lang w:val="en-GB"/>
              </w:rPr>
              <w:t>CN</w:t>
            </w:r>
          </w:p>
        </w:tc>
        <w:tc>
          <w:tcPr>
            <w:tcW w:w="2792" w:type="dxa"/>
          </w:tcPr>
          <w:p w14:paraId="527D1DD0" w14:textId="77777777" w:rsidR="007E5D34" w:rsidRDefault="004C49F3" w:rsidP="002645B3">
            <w:pPr>
              <w:rPr>
                <w:lang w:val="en-GB"/>
              </w:rPr>
            </w:pPr>
            <w:r>
              <w:rPr>
                <w:lang w:val="en-GB"/>
              </w:rPr>
              <w:t>OAM</w:t>
            </w:r>
          </w:p>
        </w:tc>
      </w:tr>
      <w:bookmarkEnd w:id="220"/>
      <w:tr w:rsidR="007E5D34" w14:paraId="527D1DD7" w14:textId="77777777">
        <w:trPr>
          <w:trHeight w:val="374"/>
        </w:trPr>
        <w:tc>
          <w:tcPr>
            <w:tcW w:w="1980" w:type="dxa"/>
          </w:tcPr>
          <w:p w14:paraId="527D1DD2" w14:textId="77777777" w:rsidR="007E5D34" w:rsidRDefault="004C49F3" w:rsidP="002645B3">
            <w:pPr>
              <w:rPr>
                <w:lang w:val="en-GB"/>
              </w:rPr>
            </w:pPr>
            <w:r>
              <w:rPr>
                <w:lang w:val="en-GB"/>
              </w:rPr>
              <w:t>Inside/outside MNO’s network</w:t>
            </w:r>
          </w:p>
        </w:tc>
        <w:tc>
          <w:tcPr>
            <w:tcW w:w="3118" w:type="dxa"/>
          </w:tcPr>
          <w:p w14:paraId="527D1DD3" w14:textId="77777777" w:rsidR="007E5D34" w:rsidRDefault="004C49F3" w:rsidP="002645B3">
            <w:pPr>
              <w:rPr>
                <w:lang w:val="en-GB"/>
              </w:rPr>
            </w:pPr>
            <w:r>
              <w:rPr>
                <w:lang w:val="en-GB"/>
              </w:rPr>
              <w:t>Outside</w:t>
            </w:r>
          </w:p>
        </w:tc>
        <w:tc>
          <w:tcPr>
            <w:tcW w:w="3272" w:type="dxa"/>
          </w:tcPr>
          <w:p w14:paraId="527D1DD4" w14:textId="77777777" w:rsidR="007E5D34" w:rsidRDefault="004C49F3" w:rsidP="002645B3">
            <w:pPr>
              <w:rPr>
                <w:lang w:val="en-GB"/>
              </w:rPr>
            </w:pPr>
            <w:r>
              <w:rPr>
                <w:lang w:val="en-GB"/>
              </w:rPr>
              <w:t>Inside/Outside</w:t>
            </w:r>
          </w:p>
        </w:tc>
        <w:tc>
          <w:tcPr>
            <w:tcW w:w="2790" w:type="dxa"/>
          </w:tcPr>
          <w:p w14:paraId="527D1DD5" w14:textId="77777777" w:rsidR="007E5D34" w:rsidRDefault="004C49F3" w:rsidP="002645B3">
            <w:pPr>
              <w:rPr>
                <w:lang w:val="en-GB"/>
              </w:rPr>
            </w:pPr>
            <w:r>
              <w:rPr>
                <w:lang w:val="en-GB"/>
              </w:rPr>
              <w:t>Inside/outside</w:t>
            </w:r>
          </w:p>
        </w:tc>
        <w:tc>
          <w:tcPr>
            <w:tcW w:w="2792" w:type="dxa"/>
          </w:tcPr>
          <w:p w14:paraId="527D1DD6" w14:textId="77777777" w:rsidR="007E5D34" w:rsidRDefault="004C49F3" w:rsidP="002645B3">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2645B3">
            <w:pPr>
              <w:rPr>
                <w:lang w:val="en-GB"/>
              </w:rPr>
            </w:pPr>
            <w:bookmarkStart w:id="225" w:name="OLE_LINK87"/>
            <w:bookmarkEnd w:id="221"/>
            <w:r>
              <w:rPr>
                <w:lang w:val="en-GB"/>
              </w:rPr>
              <w:t>Transport Tunnel</w:t>
            </w:r>
            <w:bookmarkEnd w:id="225"/>
          </w:p>
        </w:tc>
        <w:tc>
          <w:tcPr>
            <w:tcW w:w="3118" w:type="dxa"/>
          </w:tcPr>
          <w:p w14:paraId="527D1DD9" w14:textId="77777777" w:rsidR="007E5D34" w:rsidRDefault="004C49F3" w:rsidP="002645B3">
            <w:pPr>
              <w:rPr>
                <w:lang w:val="en-GB"/>
              </w:rPr>
            </w:pPr>
            <w:r>
              <w:rPr>
                <w:lang w:val="en-GB"/>
              </w:rPr>
              <w:t>UP tunnel (</w:t>
            </w:r>
            <w:bookmarkStart w:id="226"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26"/>
            <w:r>
              <w:rPr>
                <w:lang w:val="en-GB"/>
              </w:rPr>
              <w:t>)</w:t>
            </w:r>
          </w:p>
        </w:tc>
        <w:tc>
          <w:tcPr>
            <w:tcW w:w="3272" w:type="dxa"/>
          </w:tcPr>
          <w:p w14:paraId="527D1DDA" w14:textId="77777777" w:rsidR="007E5D34" w:rsidRDefault="004C49F3" w:rsidP="002645B3">
            <w:pPr>
              <w:rPr>
                <w:lang w:val="en-GB"/>
              </w:rPr>
            </w:pPr>
            <w:r>
              <w:rPr>
                <w:lang w:val="en-GB"/>
              </w:rPr>
              <w:t>UP tunnel (Note: data collection may be charged as normal traffic.)</w:t>
            </w:r>
          </w:p>
        </w:tc>
        <w:tc>
          <w:tcPr>
            <w:tcW w:w="2790" w:type="dxa"/>
          </w:tcPr>
          <w:p w14:paraId="527D1DDB" w14:textId="77777777" w:rsidR="007E5D34" w:rsidRDefault="004C49F3" w:rsidP="002645B3">
            <w:pPr>
              <w:rPr>
                <w:lang w:val="en-GB"/>
              </w:rPr>
            </w:pPr>
            <w:r>
              <w:rPr>
                <w:lang w:val="en-GB"/>
              </w:rPr>
              <w:t xml:space="preserve">CP tunnel </w:t>
            </w:r>
            <w:bookmarkStart w:id="227" w:name="OLE_LINK383"/>
            <w:r>
              <w:rPr>
                <w:lang w:val="en-GB"/>
              </w:rPr>
              <w:t>(FFS: UP tunnel)</w:t>
            </w:r>
            <w:bookmarkEnd w:id="227"/>
          </w:p>
        </w:tc>
        <w:tc>
          <w:tcPr>
            <w:tcW w:w="2792" w:type="dxa"/>
          </w:tcPr>
          <w:p w14:paraId="527D1DDC" w14:textId="77777777" w:rsidR="007E5D34" w:rsidRDefault="004C49F3" w:rsidP="002645B3">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2645B3">
            <w:pPr>
              <w:rPr>
                <w:lang w:val="en-GB"/>
              </w:rPr>
            </w:pPr>
            <w:bookmarkStart w:id="228" w:name="OLE_LINK86"/>
            <w:r>
              <w:rPr>
                <w:lang w:val="en-GB"/>
              </w:rPr>
              <w:t>Protocol layer for data transfer</w:t>
            </w:r>
            <w:bookmarkEnd w:id="228"/>
          </w:p>
        </w:tc>
        <w:tc>
          <w:tcPr>
            <w:tcW w:w="3118" w:type="dxa"/>
          </w:tcPr>
          <w:p w14:paraId="527D1DDF" w14:textId="77777777" w:rsidR="007E5D34" w:rsidRDefault="004C49F3" w:rsidP="002645B3">
            <w:pPr>
              <w:rPr>
                <w:lang w:val="en-GB"/>
              </w:rPr>
            </w:pPr>
            <w:r>
              <w:rPr>
                <w:lang w:val="en-GB"/>
              </w:rPr>
              <w:t>Application layer</w:t>
            </w:r>
          </w:p>
        </w:tc>
        <w:tc>
          <w:tcPr>
            <w:tcW w:w="3272" w:type="dxa"/>
          </w:tcPr>
          <w:p w14:paraId="527D1DE0" w14:textId="77777777" w:rsidR="007E5D34" w:rsidRDefault="004C49F3" w:rsidP="002645B3">
            <w:pPr>
              <w:rPr>
                <w:lang w:val="en-GB"/>
              </w:rPr>
            </w:pPr>
            <w:r>
              <w:rPr>
                <w:lang w:val="en-GB"/>
              </w:rPr>
              <w:t>Application layer</w:t>
            </w:r>
          </w:p>
        </w:tc>
        <w:tc>
          <w:tcPr>
            <w:tcW w:w="2790" w:type="dxa"/>
          </w:tcPr>
          <w:p w14:paraId="527D1DE1" w14:textId="77777777" w:rsidR="007E5D34" w:rsidRDefault="004C49F3" w:rsidP="002645B3">
            <w:pPr>
              <w:rPr>
                <w:lang w:val="en-GB"/>
              </w:rPr>
            </w:pPr>
            <w:r>
              <w:rPr>
                <w:lang w:val="en-GB"/>
              </w:rPr>
              <w:t xml:space="preserve">NAS or RRC layer </w:t>
            </w:r>
            <w:bookmarkStart w:id="229" w:name="OLE_LINK384"/>
            <w:r>
              <w:rPr>
                <w:lang w:val="en-GB"/>
              </w:rPr>
              <w:t>(FFS: transport layer of UP tunnel)</w:t>
            </w:r>
            <w:bookmarkEnd w:id="229"/>
          </w:p>
        </w:tc>
        <w:tc>
          <w:tcPr>
            <w:tcW w:w="2792" w:type="dxa"/>
          </w:tcPr>
          <w:p w14:paraId="527D1DE2" w14:textId="77777777" w:rsidR="007E5D34" w:rsidRDefault="004C49F3" w:rsidP="002645B3">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2645B3">
            <w:pPr>
              <w:rPr>
                <w:lang w:val="en-GB"/>
              </w:rPr>
            </w:pPr>
            <w:r>
              <w:rPr>
                <w:lang w:val="en-GB"/>
              </w:rPr>
              <w:t>Data Collection Controller</w:t>
            </w:r>
          </w:p>
        </w:tc>
        <w:tc>
          <w:tcPr>
            <w:tcW w:w="3118" w:type="dxa"/>
          </w:tcPr>
          <w:p w14:paraId="527D1DE5" w14:textId="77777777" w:rsidR="007E5D34" w:rsidRDefault="004C49F3" w:rsidP="002645B3">
            <w:pPr>
              <w:rPr>
                <w:lang w:val="en-GB"/>
              </w:rPr>
            </w:pPr>
            <w:r>
              <w:rPr>
                <w:lang w:val="en-GB"/>
              </w:rPr>
              <w:t>UE-side OTT server</w:t>
            </w:r>
          </w:p>
        </w:tc>
        <w:tc>
          <w:tcPr>
            <w:tcW w:w="3272" w:type="dxa"/>
          </w:tcPr>
          <w:p w14:paraId="527D1DE6" w14:textId="77777777" w:rsidR="007E5D34" w:rsidRDefault="004C49F3" w:rsidP="002645B3">
            <w:pPr>
              <w:rPr>
                <w:lang w:val="fr-FR"/>
              </w:rPr>
            </w:pPr>
            <w:r>
              <w:rPr>
                <w:lang w:val="fr-FR"/>
              </w:rPr>
              <w:t>CN (certain NF, e.g., DCAF)</w:t>
            </w:r>
          </w:p>
        </w:tc>
        <w:tc>
          <w:tcPr>
            <w:tcW w:w="2790" w:type="dxa"/>
          </w:tcPr>
          <w:p w14:paraId="527D1DE7" w14:textId="77777777" w:rsidR="007E5D34" w:rsidRDefault="004C49F3" w:rsidP="002645B3">
            <w:pPr>
              <w:rPr>
                <w:lang w:val="en-GB"/>
              </w:rPr>
            </w:pPr>
            <w:r>
              <w:rPr>
                <w:lang w:val="en-GB"/>
              </w:rPr>
              <w:t>CN</w:t>
            </w:r>
          </w:p>
        </w:tc>
        <w:tc>
          <w:tcPr>
            <w:tcW w:w="2792" w:type="dxa"/>
          </w:tcPr>
          <w:p w14:paraId="527D1DE8" w14:textId="77777777" w:rsidR="007E5D34" w:rsidRDefault="004C49F3" w:rsidP="002645B3">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2645B3">
            <w:pPr>
              <w:rPr>
                <w:lang w:val="en-GB"/>
              </w:rPr>
            </w:pPr>
            <w:r>
              <w:rPr>
                <w:lang w:val="en-GB"/>
              </w:rPr>
              <w:t>Control Granularity by NW</w:t>
            </w:r>
          </w:p>
        </w:tc>
        <w:tc>
          <w:tcPr>
            <w:tcW w:w="3118" w:type="dxa"/>
          </w:tcPr>
          <w:p w14:paraId="527D1DEB" w14:textId="77777777" w:rsidR="007E5D34" w:rsidRDefault="004C49F3" w:rsidP="002645B3">
            <w:pPr>
              <w:rPr>
                <w:lang w:val="en-GB"/>
              </w:rPr>
            </w:pPr>
            <w:r>
              <w:rPr>
                <w:lang w:val="en-GB"/>
              </w:rPr>
              <w:t>NA, the OTT server can directly request data from the UE.</w:t>
            </w:r>
          </w:p>
        </w:tc>
        <w:tc>
          <w:tcPr>
            <w:tcW w:w="3272" w:type="dxa"/>
          </w:tcPr>
          <w:p w14:paraId="527D1DEC" w14:textId="77777777" w:rsidR="007E5D34" w:rsidRDefault="004C49F3" w:rsidP="002645B3">
            <w:pPr>
              <w:rPr>
                <w:lang w:val="en-GB"/>
              </w:rPr>
            </w:pPr>
            <w:r>
              <w:rPr>
                <w:lang w:val="en-GB"/>
              </w:rPr>
              <w:t>Coarse e.g., based on SLA</w:t>
            </w:r>
          </w:p>
        </w:tc>
        <w:tc>
          <w:tcPr>
            <w:tcW w:w="2790" w:type="dxa"/>
          </w:tcPr>
          <w:p w14:paraId="527D1DED" w14:textId="77777777" w:rsidR="007E5D34" w:rsidRDefault="004C49F3" w:rsidP="002645B3">
            <w:pPr>
              <w:rPr>
                <w:lang w:val="it-IT"/>
              </w:rPr>
            </w:pPr>
            <w:r>
              <w:rPr>
                <w:lang w:val="it-IT"/>
              </w:rPr>
              <w:t>Finer (e.g., per NAS procedure)</w:t>
            </w:r>
          </w:p>
        </w:tc>
        <w:tc>
          <w:tcPr>
            <w:tcW w:w="2792" w:type="dxa"/>
          </w:tcPr>
          <w:p w14:paraId="527D1DEE" w14:textId="77777777" w:rsidR="007E5D34" w:rsidRDefault="004C49F3" w:rsidP="002645B3">
            <w:pPr>
              <w:rPr>
                <w:lang w:val="it-IT"/>
              </w:rPr>
            </w:pPr>
            <w:r>
              <w:rPr>
                <w:lang w:val="it-IT"/>
              </w:rPr>
              <w:t>Finer (e.g., per RRC procedure)</w:t>
            </w:r>
          </w:p>
        </w:tc>
      </w:tr>
      <w:tr w:rsidR="007E5D34" w14:paraId="527D1DF5" w14:textId="77777777">
        <w:trPr>
          <w:trHeight w:val="367"/>
        </w:trPr>
        <w:tc>
          <w:tcPr>
            <w:tcW w:w="1980" w:type="dxa"/>
          </w:tcPr>
          <w:p w14:paraId="527D1DF0" w14:textId="77777777" w:rsidR="007E5D34" w:rsidRDefault="004C49F3" w:rsidP="002645B3">
            <w:pPr>
              <w:rPr>
                <w:lang w:val="en-GB"/>
              </w:rPr>
            </w:pPr>
            <w:r>
              <w:rPr>
                <w:lang w:val="en-GB"/>
              </w:rPr>
              <w:t xml:space="preserve">RAN Intervene </w:t>
            </w:r>
          </w:p>
        </w:tc>
        <w:tc>
          <w:tcPr>
            <w:tcW w:w="3118" w:type="dxa"/>
          </w:tcPr>
          <w:p w14:paraId="527D1DF1" w14:textId="77777777" w:rsidR="007E5D34" w:rsidRDefault="004C49F3" w:rsidP="002645B3">
            <w:pPr>
              <w:rPr>
                <w:lang w:val="en-GB"/>
              </w:rPr>
            </w:pPr>
            <w:r>
              <w:rPr>
                <w:lang w:val="en-GB"/>
              </w:rPr>
              <w:t>No</w:t>
            </w:r>
          </w:p>
        </w:tc>
        <w:tc>
          <w:tcPr>
            <w:tcW w:w="3272" w:type="dxa"/>
          </w:tcPr>
          <w:p w14:paraId="527D1DF2" w14:textId="77777777" w:rsidR="007E5D34" w:rsidRDefault="004C49F3" w:rsidP="002645B3">
            <w:pPr>
              <w:rPr>
                <w:lang w:val="en-GB"/>
              </w:rPr>
            </w:pPr>
            <w:r>
              <w:rPr>
                <w:lang w:val="en-GB"/>
              </w:rPr>
              <w:t>No</w:t>
            </w:r>
          </w:p>
        </w:tc>
        <w:tc>
          <w:tcPr>
            <w:tcW w:w="2790" w:type="dxa"/>
          </w:tcPr>
          <w:p w14:paraId="527D1DF3" w14:textId="77777777" w:rsidR="007E5D34" w:rsidRDefault="004C49F3" w:rsidP="002645B3">
            <w:r>
              <w:rPr>
                <w:lang w:val="en-GB"/>
              </w:rPr>
              <w:t xml:space="preserve">Possible </w:t>
            </w:r>
          </w:p>
        </w:tc>
        <w:tc>
          <w:tcPr>
            <w:tcW w:w="2792" w:type="dxa"/>
          </w:tcPr>
          <w:p w14:paraId="527D1DF4" w14:textId="77777777" w:rsidR="007E5D34" w:rsidRDefault="004C49F3" w:rsidP="002645B3">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2645B3">
            <w:pPr>
              <w:rPr>
                <w:lang w:val="en-GB"/>
              </w:rPr>
            </w:pPr>
            <w:r>
              <w:rPr>
                <w:lang w:val="en-GB"/>
              </w:rPr>
              <w:t>Radio Resource Efficiency</w:t>
            </w:r>
          </w:p>
        </w:tc>
        <w:tc>
          <w:tcPr>
            <w:tcW w:w="3118" w:type="dxa"/>
          </w:tcPr>
          <w:p w14:paraId="527D1DF7" w14:textId="77777777" w:rsidR="007E5D34" w:rsidRDefault="004C49F3" w:rsidP="002645B3">
            <w:pPr>
              <w:rPr>
                <w:lang w:val="en-GB"/>
              </w:rPr>
            </w:pPr>
            <w:bookmarkStart w:id="230" w:name="OLE_LINK371"/>
            <w:r>
              <w:rPr>
                <w:lang w:val="en-GB"/>
              </w:rPr>
              <w:t>Low, as the network cannot optimize radio resource usage for data transfer</w:t>
            </w:r>
            <w:bookmarkEnd w:id="230"/>
          </w:p>
        </w:tc>
        <w:tc>
          <w:tcPr>
            <w:tcW w:w="3272" w:type="dxa"/>
          </w:tcPr>
          <w:p w14:paraId="527D1DF8" w14:textId="77777777" w:rsidR="007E5D34" w:rsidRDefault="004C49F3" w:rsidP="002645B3">
            <w:pPr>
              <w:rPr>
                <w:lang w:val="en-GB"/>
              </w:rPr>
            </w:pPr>
            <w:r>
              <w:rPr>
                <w:lang w:val="en-GB"/>
              </w:rPr>
              <w:t>Low, as the network cannot optimize radio resource usage for data transfer</w:t>
            </w:r>
          </w:p>
        </w:tc>
        <w:tc>
          <w:tcPr>
            <w:tcW w:w="2790" w:type="dxa"/>
          </w:tcPr>
          <w:p w14:paraId="527D1DF9" w14:textId="77777777" w:rsidR="007E5D34" w:rsidRDefault="004C49F3" w:rsidP="002645B3">
            <w:pPr>
              <w:rPr>
                <w:lang w:val="en-GB"/>
              </w:rPr>
            </w:pPr>
            <w:r>
              <w:rPr>
                <w:lang w:val="en-GB"/>
              </w:rPr>
              <w:t>Higher, due to the possibility of RAN intervene</w:t>
            </w:r>
          </w:p>
        </w:tc>
        <w:tc>
          <w:tcPr>
            <w:tcW w:w="2792" w:type="dxa"/>
          </w:tcPr>
          <w:p w14:paraId="527D1DFA" w14:textId="77777777" w:rsidR="007E5D34" w:rsidRDefault="004C49F3" w:rsidP="002645B3">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2645B3">
            <w:r>
              <w:t>Data format</w:t>
            </w:r>
          </w:p>
        </w:tc>
        <w:tc>
          <w:tcPr>
            <w:tcW w:w="3118" w:type="dxa"/>
          </w:tcPr>
          <w:p w14:paraId="527D1DFD" w14:textId="77777777" w:rsidR="007E5D34" w:rsidRDefault="004C49F3" w:rsidP="002645B3">
            <w:pPr>
              <w:rPr>
                <w:lang w:val="en-GB"/>
              </w:rPr>
            </w:pPr>
            <w:r>
              <w:rPr>
                <w:lang w:val="en-GB"/>
              </w:rPr>
              <w:t xml:space="preserve">Non-standardized </w:t>
            </w:r>
          </w:p>
        </w:tc>
        <w:tc>
          <w:tcPr>
            <w:tcW w:w="3272" w:type="dxa"/>
          </w:tcPr>
          <w:p w14:paraId="527D1DFE" w14:textId="77777777" w:rsidR="007E5D34" w:rsidRDefault="004C49F3" w:rsidP="002645B3">
            <w:pPr>
              <w:rPr>
                <w:lang w:val="en-GB"/>
              </w:rPr>
            </w:pPr>
            <w:r>
              <w:rPr>
                <w:lang w:val="en-GB"/>
              </w:rPr>
              <w:t>Non-standardized</w:t>
            </w:r>
          </w:p>
        </w:tc>
        <w:tc>
          <w:tcPr>
            <w:tcW w:w="2790" w:type="dxa"/>
          </w:tcPr>
          <w:p w14:paraId="527D1DFF" w14:textId="77777777" w:rsidR="007E5D34" w:rsidRDefault="004C49F3" w:rsidP="002645B3">
            <w:pPr>
              <w:rPr>
                <w:lang w:val="en-GB"/>
              </w:rPr>
            </w:pPr>
            <w:bookmarkStart w:id="231" w:name="OLE_LINK386"/>
            <w:r>
              <w:rPr>
                <w:lang w:val="en-GB"/>
              </w:rPr>
              <w:t>Standardized/non-standardized</w:t>
            </w:r>
            <w:bookmarkEnd w:id="231"/>
          </w:p>
        </w:tc>
        <w:tc>
          <w:tcPr>
            <w:tcW w:w="2792" w:type="dxa"/>
          </w:tcPr>
          <w:p w14:paraId="527D1E00" w14:textId="77777777" w:rsidR="007E5D34" w:rsidRDefault="004C49F3" w:rsidP="002645B3">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2645B3">
            <w:pPr>
              <w:rPr>
                <w:lang w:val="en-GB"/>
              </w:rPr>
            </w:pPr>
            <w:r>
              <w:t>Network Awareness of the data Content</w:t>
            </w:r>
          </w:p>
        </w:tc>
        <w:tc>
          <w:tcPr>
            <w:tcW w:w="3118" w:type="dxa"/>
          </w:tcPr>
          <w:p w14:paraId="527D1E03" w14:textId="77777777" w:rsidR="007E5D34" w:rsidRDefault="004C49F3" w:rsidP="002645B3">
            <w:pPr>
              <w:rPr>
                <w:lang w:val="en-GB"/>
              </w:rPr>
            </w:pPr>
            <w:r>
              <w:rPr>
                <w:lang w:val="en-GB"/>
              </w:rPr>
              <w:t>No</w:t>
            </w:r>
          </w:p>
        </w:tc>
        <w:tc>
          <w:tcPr>
            <w:tcW w:w="3272" w:type="dxa"/>
          </w:tcPr>
          <w:p w14:paraId="527D1E04" w14:textId="77777777" w:rsidR="007E5D34" w:rsidRDefault="004C49F3" w:rsidP="002645B3">
            <w:pPr>
              <w:rPr>
                <w:lang w:val="en-GB"/>
              </w:rPr>
            </w:pPr>
            <w:r>
              <w:rPr>
                <w:lang w:val="en-GB"/>
              </w:rPr>
              <w:t>No</w:t>
            </w:r>
          </w:p>
        </w:tc>
        <w:tc>
          <w:tcPr>
            <w:tcW w:w="2790" w:type="dxa"/>
          </w:tcPr>
          <w:p w14:paraId="527D1E05" w14:textId="77777777" w:rsidR="007E5D34" w:rsidRDefault="004C49F3" w:rsidP="002645B3">
            <w:pPr>
              <w:rPr>
                <w:lang w:val="en-GB"/>
              </w:rPr>
            </w:pPr>
            <w:bookmarkStart w:id="232" w:name="OLE_LINK378"/>
            <w:r>
              <w:rPr>
                <w:lang w:val="en-GB"/>
              </w:rPr>
              <w:t xml:space="preserve">Yes, </w:t>
            </w:r>
            <w:bookmarkStart w:id="233" w:name="OLE_LINK370"/>
            <w:r>
              <w:rPr>
                <w:lang w:val="en-GB"/>
              </w:rPr>
              <w:t xml:space="preserve">if the data content is standardized </w:t>
            </w:r>
            <w:bookmarkEnd w:id="233"/>
            <w:r>
              <w:rPr>
                <w:lang w:val="en-GB"/>
              </w:rPr>
              <w:t xml:space="preserve">or disclosed to MNO. </w:t>
            </w:r>
            <w:bookmarkEnd w:id="232"/>
          </w:p>
        </w:tc>
        <w:tc>
          <w:tcPr>
            <w:tcW w:w="2792" w:type="dxa"/>
          </w:tcPr>
          <w:p w14:paraId="527D1E06" w14:textId="77777777" w:rsidR="007E5D34" w:rsidRDefault="004C49F3" w:rsidP="002645B3">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2645B3">
            <w:bookmarkStart w:id="234" w:name="OLE_LINK372"/>
            <w:r>
              <w:t>RAN configuration/condition</w:t>
            </w:r>
            <w:bookmarkEnd w:id="234"/>
            <w:r>
              <w:t xml:space="preserve"> acquisition</w:t>
            </w:r>
          </w:p>
        </w:tc>
        <w:tc>
          <w:tcPr>
            <w:tcW w:w="3118" w:type="dxa"/>
          </w:tcPr>
          <w:p w14:paraId="527D1E09" w14:textId="77777777" w:rsidR="007E5D34" w:rsidRDefault="004C49F3" w:rsidP="002645B3">
            <w:pPr>
              <w:rPr>
                <w:lang w:val="en-GB"/>
              </w:rPr>
            </w:pPr>
            <w:bookmarkStart w:id="235" w:name="OLE_LINK373"/>
            <w:r>
              <w:rPr>
                <w:lang w:val="en-GB"/>
              </w:rPr>
              <w:t xml:space="preserve">Unclear whether the RAN configuration/condition acquired by the UE can be transferred to the UE-side OTT server. </w:t>
            </w:r>
            <w:bookmarkEnd w:id="235"/>
          </w:p>
        </w:tc>
        <w:tc>
          <w:tcPr>
            <w:tcW w:w="3272" w:type="dxa"/>
          </w:tcPr>
          <w:p w14:paraId="527D1E0A" w14:textId="77777777" w:rsidR="007E5D34" w:rsidRDefault="004C49F3" w:rsidP="002645B3">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rsidP="002645B3">
            <w:pPr>
              <w:rPr>
                <w:lang w:val="en-GB"/>
              </w:rPr>
            </w:pPr>
            <w:bookmarkStart w:id="236" w:name="OLE_LINK385"/>
            <w:r>
              <w:t>Controlled by MNO</w:t>
            </w:r>
            <w:bookmarkEnd w:id="236"/>
          </w:p>
        </w:tc>
        <w:tc>
          <w:tcPr>
            <w:tcW w:w="2792" w:type="dxa"/>
          </w:tcPr>
          <w:p w14:paraId="527D1E0C" w14:textId="77777777" w:rsidR="007E5D34" w:rsidRDefault="004C49F3" w:rsidP="002645B3">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2645B3">
            <w:pPr>
              <w:rPr>
                <w:lang w:val="en-GB"/>
              </w:rPr>
            </w:pPr>
            <w:r>
              <w:rPr>
                <w:lang w:val="en-GB"/>
              </w:rPr>
              <w:t>Spec Impact</w:t>
            </w:r>
          </w:p>
        </w:tc>
        <w:tc>
          <w:tcPr>
            <w:tcW w:w="3118" w:type="dxa"/>
          </w:tcPr>
          <w:p w14:paraId="527D1E0F" w14:textId="77777777" w:rsidR="007E5D34" w:rsidRDefault="004C49F3" w:rsidP="002645B3">
            <w:pPr>
              <w:rPr>
                <w:lang w:val="en-GB"/>
              </w:rPr>
            </w:pPr>
            <w:r>
              <w:rPr>
                <w:lang w:val="en-GB"/>
              </w:rPr>
              <w:t>No</w:t>
            </w:r>
          </w:p>
        </w:tc>
        <w:tc>
          <w:tcPr>
            <w:tcW w:w="3272" w:type="dxa"/>
          </w:tcPr>
          <w:p w14:paraId="527D1E10" w14:textId="77777777" w:rsidR="007E5D34" w:rsidRDefault="004C49F3" w:rsidP="002645B3">
            <w:pPr>
              <w:rPr>
                <w:lang w:val="en-GB"/>
              </w:rPr>
            </w:pPr>
            <w:r>
              <w:rPr>
                <w:lang w:val="en-GB"/>
              </w:rPr>
              <w:t>Limited</w:t>
            </w:r>
          </w:p>
        </w:tc>
        <w:tc>
          <w:tcPr>
            <w:tcW w:w="2790" w:type="dxa"/>
          </w:tcPr>
          <w:p w14:paraId="527D1E11" w14:textId="77777777" w:rsidR="007E5D34" w:rsidRDefault="004C49F3" w:rsidP="002645B3">
            <w:pPr>
              <w:rPr>
                <w:lang w:val="en-GB"/>
              </w:rPr>
            </w:pPr>
            <w:r>
              <w:rPr>
                <w:lang w:val="en-GB"/>
              </w:rPr>
              <w:t>High</w:t>
            </w:r>
          </w:p>
        </w:tc>
        <w:tc>
          <w:tcPr>
            <w:tcW w:w="2792" w:type="dxa"/>
          </w:tcPr>
          <w:p w14:paraId="527D1E12" w14:textId="77777777" w:rsidR="007E5D34" w:rsidRDefault="004C49F3" w:rsidP="002645B3">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2645B3">
            <w:pPr>
              <w:rPr>
                <w:lang w:val="en-GB"/>
              </w:rPr>
            </w:pPr>
            <w:r>
              <w:rPr>
                <w:lang w:val="en-GB"/>
              </w:rPr>
              <w:t>Security and Privacy Risk</w:t>
            </w:r>
          </w:p>
        </w:tc>
        <w:tc>
          <w:tcPr>
            <w:tcW w:w="3118" w:type="dxa"/>
          </w:tcPr>
          <w:p w14:paraId="527D1E15" w14:textId="77777777" w:rsidR="007E5D34" w:rsidRDefault="004C49F3" w:rsidP="002645B3">
            <w:pPr>
              <w:rPr>
                <w:lang w:val="en-GB"/>
              </w:rPr>
            </w:pPr>
            <w:r>
              <w:rPr>
                <w:lang w:val="en-GB"/>
              </w:rPr>
              <w:t>High, managed by the OTT application, with potential risks if not 3GPP compliant</w:t>
            </w:r>
          </w:p>
        </w:tc>
        <w:tc>
          <w:tcPr>
            <w:tcW w:w="3272" w:type="dxa"/>
          </w:tcPr>
          <w:p w14:paraId="527D1E16" w14:textId="77777777" w:rsidR="007E5D34" w:rsidRDefault="004C49F3" w:rsidP="002645B3">
            <w:pPr>
              <w:rPr>
                <w:lang w:val="en-GB"/>
              </w:rPr>
            </w:pPr>
            <w:r>
              <w:rPr>
                <w:lang w:val="en-GB"/>
              </w:rPr>
              <w:t>Lower, managed by the OTT application and NF based on SLA.</w:t>
            </w:r>
          </w:p>
        </w:tc>
        <w:tc>
          <w:tcPr>
            <w:tcW w:w="2790" w:type="dxa"/>
          </w:tcPr>
          <w:p w14:paraId="527D1E17" w14:textId="77777777" w:rsidR="007E5D34" w:rsidRDefault="004C49F3" w:rsidP="002645B3">
            <w:pPr>
              <w:rPr>
                <w:lang w:val="en-GB"/>
              </w:rPr>
            </w:pPr>
            <w:bookmarkStart w:id="237" w:name="OLE_LINK375"/>
            <w:r>
              <w:rPr>
                <w:lang w:val="en-GB"/>
              </w:rPr>
              <w:t>Minimum, NW can enforce security and privacy protection.</w:t>
            </w:r>
            <w:bookmarkEnd w:id="237"/>
          </w:p>
        </w:tc>
        <w:tc>
          <w:tcPr>
            <w:tcW w:w="2792" w:type="dxa"/>
          </w:tcPr>
          <w:p w14:paraId="527D1E18" w14:textId="77777777" w:rsidR="007E5D34" w:rsidRDefault="004C49F3" w:rsidP="002645B3">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2645B3">
            <w:pPr>
              <w:rPr>
                <w:lang w:val="en-GB"/>
              </w:rPr>
            </w:pPr>
            <w:r>
              <w:rPr>
                <w:lang w:val="en-GB"/>
              </w:rPr>
              <w:t>Involved WGs</w:t>
            </w:r>
          </w:p>
        </w:tc>
        <w:tc>
          <w:tcPr>
            <w:tcW w:w="3118" w:type="dxa"/>
          </w:tcPr>
          <w:p w14:paraId="527D1E1B" w14:textId="77777777" w:rsidR="007E5D34" w:rsidRDefault="004C49F3" w:rsidP="002645B3">
            <w:pPr>
              <w:rPr>
                <w:lang w:val="en-GB"/>
              </w:rPr>
            </w:pPr>
            <w:r>
              <w:rPr>
                <w:lang w:val="en-GB"/>
              </w:rPr>
              <w:t>No</w:t>
            </w:r>
          </w:p>
        </w:tc>
        <w:tc>
          <w:tcPr>
            <w:tcW w:w="3272" w:type="dxa"/>
          </w:tcPr>
          <w:p w14:paraId="527D1E1C" w14:textId="77777777" w:rsidR="007E5D34" w:rsidRDefault="004C49F3" w:rsidP="002645B3">
            <w:pPr>
              <w:rPr>
                <w:lang w:val="en-GB"/>
              </w:rPr>
            </w:pPr>
            <w:r>
              <w:rPr>
                <w:lang w:val="en-GB"/>
              </w:rPr>
              <w:t>SA2</w:t>
            </w:r>
          </w:p>
        </w:tc>
        <w:tc>
          <w:tcPr>
            <w:tcW w:w="2790" w:type="dxa"/>
          </w:tcPr>
          <w:p w14:paraId="527D1E1D" w14:textId="77777777" w:rsidR="007E5D34" w:rsidRDefault="004C49F3" w:rsidP="002645B3">
            <w:pPr>
              <w:rPr>
                <w:lang w:val="en-GB"/>
              </w:rPr>
            </w:pPr>
            <w:r>
              <w:rPr>
                <w:lang w:val="en-GB"/>
              </w:rPr>
              <w:t>RAN2, SA2</w:t>
            </w:r>
          </w:p>
        </w:tc>
        <w:tc>
          <w:tcPr>
            <w:tcW w:w="2792" w:type="dxa"/>
          </w:tcPr>
          <w:p w14:paraId="527D1E1E" w14:textId="77777777" w:rsidR="007E5D34" w:rsidRDefault="004C49F3" w:rsidP="002645B3">
            <w:pPr>
              <w:rPr>
                <w:lang w:val="en-GB"/>
              </w:rPr>
            </w:pPr>
            <w:r>
              <w:rPr>
                <w:lang w:val="en-GB"/>
              </w:rPr>
              <w:t>RAN2, SA2, SA5</w:t>
            </w:r>
          </w:p>
        </w:tc>
      </w:tr>
      <w:bookmarkEnd w:id="222"/>
    </w:tbl>
    <w:p w14:paraId="527D1E20" w14:textId="77777777" w:rsidR="007E5D34" w:rsidRDefault="007E5D34" w:rsidP="002645B3">
      <w:pPr>
        <w:rPr>
          <w:lang w:val="en-GB"/>
        </w:rPr>
        <w:sectPr w:rsidR="007E5D34" w:rsidSect="00683A8E">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Heading1"/>
      </w:pPr>
      <w:bookmarkStart w:id="238" w:name="OLE_LINK325"/>
      <w:bookmarkEnd w:id="18"/>
      <w:bookmarkEnd w:id="216"/>
      <w:bookmarkEnd w:id="217"/>
      <w:r>
        <w:lastRenderedPageBreak/>
        <w:t>4 Conclusion</w:t>
      </w:r>
    </w:p>
    <w:p w14:paraId="527D1E22" w14:textId="77777777" w:rsidR="007E5D34" w:rsidRDefault="007E5D34" w:rsidP="002645B3">
      <w:pPr>
        <w:pStyle w:val="ListParagraph"/>
        <w:numPr>
          <w:ilvl w:val="0"/>
          <w:numId w:val="33"/>
        </w:numPr>
        <w:ind w:firstLineChars="0"/>
        <w:rPr>
          <w:lang w:val="en-GB"/>
        </w:rPr>
      </w:pPr>
      <w:bookmarkStart w:id="239" w:name="OLE_LINK48"/>
      <w:bookmarkEnd w:id="238"/>
    </w:p>
    <w:bookmarkEnd w:id="239"/>
    <w:p w14:paraId="527D1E23" w14:textId="77777777" w:rsidR="007E5D34" w:rsidRDefault="004C49F3" w:rsidP="00C06A12">
      <w:pPr>
        <w:pStyle w:val="Heading1"/>
      </w:pPr>
      <w:r>
        <w:t>5 Reference</w:t>
      </w:r>
    </w:p>
    <w:p w14:paraId="527D1E24" w14:textId="77777777" w:rsidR="007E5D34" w:rsidRDefault="00000000" w:rsidP="002645B3">
      <w:pPr>
        <w:pStyle w:val="ListParagraph"/>
        <w:numPr>
          <w:ilvl w:val="0"/>
          <w:numId w:val="34"/>
        </w:numPr>
        <w:ind w:firstLineChars="0"/>
        <w:rPr>
          <w:rFonts w:cs="Times New Roman"/>
          <w:sz w:val="20"/>
          <w:szCs w:val="20"/>
          <w:lang w:val="en-GB"/>
        </w:rPr>
      </w:pPr>
      <w:hyperlink r:id="rId28" w:history="1">
        <w:r w:rsidR="004C49F3">
          <w:rPr>
            <w:rFonts w:cs="Times New Roman"/>
            <w:sz w:val="20"/>
            <w:szCs w:val="20"/>
            <w:lang w:val="en-GB"/>
          </w:rPr>
          <w:t>R2-2403967</w:t>
        </w:r>
      </w:hyperlink>
      <w:r w:rsidR="004C49F3">
        <w:rPr>
          <w:rFonts w:cs="Times New Roman"/>
          <w:sz w:val="20"/>
          <w:szCs w:val="20"/>
          <w:lang w:val="en-GB"/>
        </w:rPr>
        <w:tab/>
        <w:t>Discussion on Definition of Different UE Side Data Collection Solutions</w:t>
      </w:r>
    </w:p>
    <w:p w14:paraId="527D1E25" w14:textId="77777777" w:rsidR="007E5D34" w:rsidRDefault="00000000" w:rsidP="002645B3">
      <w:pPr>
        <w:pStyle w:val="ListParagraph"/>
        <w:numPr>
          <w:ilvl w:val="0"/>
          <w:numId w:val="34"/>
        </w:numPr>
        <w:ind w:firstLineChars="0"/>
        <w:rPr>
          <w:rFonts w:cs="Times New Roman"/>
          <w:sz w:val="20"/>
          <w:szCs w:val="20"/>
          <w:lang w:val="en-GB"/>
        </w:rPr>
      </w:pPr>
      <w:hyperlink r:id="rId29" w:history="1">
        <w:r w:rsidR="004C49F3">
          <w:rPr>
            <w:rFonts w:cs="Times New Roman"/>
            <w:sz w:val="20"/>
            <w:szCs w:val="20"/>
            <w:lang w:val="en-GB"/>
          </w:rPr>
          <w:t>R2-2402364</w:t>
        </w:r>
      </w:hyperlink>
      <w:r w:rsidR="004C49F3">
        <w:rPr>
          <w:rFonts w:cs="Times New Roman"/>
          <w:sz w:val="20"/>
          <w:szCs w:val="20"/>
          <w:lang w:val="en-GB"/>
        </w:rPr>
        <w:tab/>
        <w:t xml:space="preserve">Data Collection for UE Side Model Training </w:t>
      </w:r>
      <w:r w:rsidR="004C49F3">
        <w:rPr>
          <w:rFonts w:cs="Times New Roman"/>
          <w:sz w:val="20"/>
          <w:szCs w:val="20"/>
          <w:lang w:val="en-GB"/>
        </w:rPr>
        <w:tab/>
        <w:t>MediaTek Inc.</w:t>
      </w:r>
    </w:p>
    <w:p w14:paraId="527D1E26" w14:textId="77777777" w:rsidR="007E5D34" w:rsidRDefault="00000000" w:rsidP="002645B3">
      <w:pPr>
        <w:pStyle w:val="ListParagraph"/>
        <w:numPr>
          <w:ilvl w:val="0"/>
          <w:numId w:val="34"/>
        </w:numPr>
        <w:ind w:firstLineChars="0"/>
        <w:rPr>
          <w:rFonts w:cs="Times New Roman"/>
          <w:sz w:val="20"/>
          <w:szCs w:val="20"/>
          <w:lang w:val="en-GB"/>
        </w:rPr>
      </w:pPr>
      <w:hyperlink r:id="rId30" w:history="1">
        <w:r w:rsidR="004C49F3">
          <w:rPr>
            <w:rFonts w:cs="Times New Roman"/>
            <w:sz w:val="20"/>
            <w:szCs w:val="20"/>
            <w:lang w:val="en-GB"/>
          </w:rPr>
          <w:t>R2-2403235</w:t>
        </w:r>
      </w:hyperlink>
      <w:r w:rsidR="004C49F3">
        <w:rPr>
          <w:rFonts w:cs="Times New Roman"/>
          <w:sz w:val="20"/>
          <w:szCs w:val="20"/>
          <w:lang w:val="en-GB"/>
        </w:rPr>
        <w:tab/>
        <w:t>Data Collection for UE-Side Model Training</w:t>
      </w:r>
      <w:r w:rsidR="004C49F3">
        <w:rPr>
          <w:rFonts w:cs="Times New Roman"/>
          <w:sz w:val="20"/>
          <w:szCs w:val="20"/>
          <w:lang w:val="en-GB"/>
        </w:rPr>
        <w:tab/>
        <w:t>Interdigital Inc.</w:t>
      </w:r>
      <w:r w:rsidR="004C49F3">
        <w:rPr>
          <w:rFonts w:cs="Times New Roman"/>
          <w:sz w:val="20"/>
          <w:szCs w:val="20"/>
          <w:lang w:val="en-GB"/>
        </w:rPr>
        <w:tab/>
      </w:r>
    </w:p>
    <w:p w14:paraId="527D1E27" w14:textId="77777777" w:rsidR="007E5D34" w:rsidRDefault="00000000" w:rsidP="002645B3">
      <w:pPr>
        <w:pStyle w:val="ListParagraph"/>
        <w:numPr>
          <w:ilvl w:val="0"/>
          <w:numId w:val="34"/>
        </w:numPr>
        <w:ind w:firstLineChars="0"/>
        <w:rPr>
          <w:rFonts w:cs="Times New Roman"/>
          <w:sz w:val="20"/>
          <w:szCs w:val="20"/>
          <w:lang w:val="en-GB"/>
        </w:rPr>
      </w:pPr>
      <w:hyperlink r:id="rId31" w:history="1">
        <w:r w:rsidR="004C49F3">
          <w:rPr>
            <w:rFonts w:cs="Times New Roman"/>
            <w:sz w:val="20"/>
            <w:szCs w:val="20"/>
            <w:lang w:val="en-GB"/>
          </w:rPr>
          <w:t>R2-2403473</w:t>
        </w:r>
      </w:hyperlink>
      <w:r w:rsidR="004C49F3">
        <w:rPr>
          <w:rFonts w:cs="Times New Roman"/>
          <w:sz w:val="20"/>
          <w:szCs w:val="20"/>
          <w:lang w:val="en-GB"/>
        </w:rPr>
        <w:tab/>
        <w:t>Discussion on Data Collection for UE-side Model Training</w:t>
      </w:r>
      <w:r w:rsidR="004C49F3">
        <w:rPr>
          <w:rFonts w:cs="Times New Roman"/>
          <w:sz w:val="20"/>
          <w:szCs w:val="20"/>
          <w:lang w:val="en-GB"/>
        </w:rPr>
        <w:tab/>
        <w:t>Futurewei Technologies</w:t>
      </w:r>
    </w:p>
    <w:p w14:paraId="527D1E28" w14:textId="77777777" w:rsidR="007E5D34" w:rsidRDefault="00000000" w:rsidP="002645B3">
      <w:pPr>
        <w:pStyle w:val="ListParagraph"/>
        <w:numPr>
          <w:ilvl w:val="0"/>
          <w:numId w:val="34"/>
        </w:numPr>
        <w:ind w:firstLineChars="0"/>
        <w:rPr>
          <w:rFonts w:cs="Times New Roman"/>
          <w:sz w:val="20"/>
          <w:szCs w:val="20"/>
          <w:lang w:val="en-GB"/>
        </w:rPr>
      </w:pPr>
      <w:hyperlink r:id="rId32" w:history="1">
        <w:r w:rsidR="004C49F3">
          <w:rPr>
            <w:rFonts w:cs="Times New Roman"/>
            <w:sz w:val="20"/>
            <w:szCs w:val="20"/>
            <w:lang w:val="en-GB"/>
          </w:rPr>
          <w:t>R2-2403378</w:t>
        </w:r>
      </w:hyperlink>
      <w:r w:rsidR="004C49F3">
        <w:rPr>
          <w:rFonts w:cs="Times New Roman"/>
          <w:sz w:val="20"/>
          <w:szCs w:val="20"/>
          <w:lang w:val="en-GB"/>
        </w:rPr>
        <w:tab/>
        <w:t>Consideration on UE Side Data Colection</w:t>
      </w:r>
      <w:r w:rsidR="004C49F3">
        <w:rPr>
          <w:rFonts w:cs="Times New Roman"/>
          <w:sz w:val="20"/>
          <w:szCs w:val="20"/>
          <w:lang w:val="en-GB"/>
        </w:rPr>
        <w:tab/>
        <w:t>ZTE Corporation,Sanechips</w:t>
      </w:r>
    </w:p>
    <w:p w14:paraId="527D1E29" w14:textId="77777777" w:rsidR="007E5D34" w:rsidRDefault="00000000" w:rsidP="002645B3">
      <w:pPr>
        <w:pStyle w:val="ListParagraph"/>
        <w:numPr>
          <w:ilvl w:val="0"/>
          <w:numId w:val="34"/>
        </w:numPr>
        <w:ind w:firstLineChars="0"/>
        <w:rPr>
          <w:rFonts w:cs="Times New Roman"/>
          <w:sz w:val="20"/>
          <w:szCs w:val="20"/>
          <w:lang w:val="en-GB"/>
        </w:rPr>
      </w:pPr>
      <w:hyperlink r:id="rId33" w:history="1">
        <w:r w:rsidR="004C49F3">
          <w:rPr>
            <w:rFonts w:cs="Times New Roman"/>
            <w:sz w:val="20"/>
            <w:szCs w:val="20"/>
            <w:lang w:val="en-GB"/>
          </w:rPr>
          <w:t>R2-2403492</w:t>
        </w:r>
      </w:hyperlink>
      <w:r w:rsidR="004C49F3">
        <w:rPr>
          <w:rFonts w:cs="Times New Roman"/>
          <w:sz w:val="20"/>
          <w:szCs w:val="20"/>
          <w:lang w:val="en-GB"/>
        </w:rPr>
        <w:tab/>
        <w:t>AI/ML Data Collection Requirements</w:t>
      </w:r>
      <w:r w:rsidR="004C49F3">
        <w:rPr>
          <w:rFonts w:cs="Times New Roman"/>
          <w:sz w:val="20"/>
          <w:szCs w:val="20"/>
          <w:lang w:val="en-GB"/>
        </w:rPr>
        <w:tab/>
        <w:t>T-Mobile USA, Verizon, Charter, NTT DOCOMO, Deutsche Telekom, Turkcell, BT, AT&amp;T, Nokia, Telecom Italia, CMCC</w:t>
      </w:r>
      <w:r w:rsidR="004C49F3">
        <w:rPr>
          <w:rFonts w:cs="Times New Roman"/>
          <w:sz w:val="20"/>
          <w:szCs w:val="20"/>
          <w:lang w:val="en-GB"/>
        </w:rPr>
        <w:tab/>
      </w:r>
    </w:p>
    <w:p w14:paraId="527D1E2A" w14:textId="77777777" w:rsidR="007E5D34" w:rsidRDefault="00000000" w:rsidP="002645B3">
      <w:pPr>
        <w:pStyle w:val="ListParagraph"/>
        <w:numPr>
          <w:ilvl w:val="0"/>
          <w:numId w:val="34"/>
        </w:numPr>
        <w:ind w:firstLineChars="0"/>
        <w:rPr>
          <w:rFonts w:cs="Times New Roman"/>
          <w:sz w:val="20"/>
          <w:szCs w:val="20"/>
          <w:lang w:val="en-GB"/>
        </w:rPr>
      </w:pPr>
      <w:hyperlink r:id="rId34"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Qualcomm Incorporated</w:t>
      </w:r>
    </w:p>
    <w:p w14:paraId="527D1E2B" w14:textId="77777777" w:rsidR="007E5D34" w:rsidRDefault="00000000" w:rsidP="002645B3">
      <w:pPr>
        <w:pStyle w:val="ListParagraph"/>
        <w:numPr>
          <w:ilvl w:val="0"/>
          <w:numId w:val="34"/>
        </w:numPr>
        <w:ind w:firstLineChars="0"/>
        <w:rPr>
          <w:rFonts w:cs="Times New Roman"/>
          <w:sz w:val="20"/>
          <w:szCs w:val="20"/>
          <w:lang w:val="en-GB"/>
        </w:rPr>
      </w:pPr>
      <w:hyperlink r:id="rId35"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r>
      <w:r w:rsidR="004C49F3">
        <w:rPr>
          <w:rFonts w:cs="Times New Roman"/>
          <w:sz w:val="20"/>
          <w:szCs w:val="20"/>
          <w:lang w:val="en-GB"/>
        </w:rPr>
        <w:tab/>
      </w:r>
    </w:p>
    <w:p w14:paraId="527D1E2C" w14:textId="77777777" w:rsidR="007E5D34" w:rsidRDefault="00000000" w:rsidP="002645B3">
      <w:pPr>
        <w:pStyle w:val="ListParagraph"/>
        <w:numPr>
          <w:ilvl w:val="0"/>
          <w:numId w:val="34"/>
        </w:numPr>
        <w:ind w:firstLineChars="0"/>
        <w:rPr>
          <w:rFonts w:cs="Times New Roman"/>
          <w:sz w:val="20"/>
          <w:szCs w:val="20"/>
          <w:lang w:val="en-GB"/>
        </w:rPr>
      </w:pPr>
      <w:hyperlink r:id="rId36" w:history="1">
        <w:r w:rsidR="004C49F3">
          <w:rPr>
            <w:rFonts w:cs="Times New Roman"/>
            <w:sz w:val="20"/>
            <w:szCs w:val="20"/>
            <w:lang w:val="en-GB"/>
          </w:rPr>
          <w:t>R2-2402962</w:t>
        </w:r>
      </w:hyperlink>
      <w:r w:rsidR="004C49F3">
        <w:rPr>
          <w:rFonts w:cs="Times New Roman"/>
          <w:sz w:val="20"/>
          <w:szCs w:val="20"/>
          <w:lang w:val="en-GB"/>
        </w:rPr>
        <w:tab/>
        <w:t>Data Collection for Training of UE-side AI/ML Models</w:t>
      </w:r>
      <w:r w:rsidR="004C49F3">
        <w:rPr>
          <w:rFonts w:cs="Times New Roman"/>
          <w:sz w:val="20"/>
          <w:szCs w:val="20"/>
          <w:lang w:val="en-GB"/>
        </w:rPr>
        <w:tab/>
        <w:t>Nokia</w:t>
      </w:r>
      <w:r w:rsidR="004C49F3">
        <w:rPr>
          <w:rFonts w:cs="Times New Roman"/>
          <w:sz w:val="20"/>
          <w:szCs w:val="20"/>
          <w:lang w:val="en-GB"/>
        </w:rPr>
        <w:tab/>
      </w:r>
    </w:p>
    <w:p w14:paraId="527D1E2D" w14:textId="77777777" w:rsidR="007E5D34" w:rsidRDefault="00000000" w:rsidP="002645B3">
      <w:pPr>
        <w:pStyle w:val="ListParagraph"/>
        <w:numPr>
          <w:ilvl w:val="0"/>
          <w:numId w:val="34"/>
        </w:numPr>
        <w:ind w:firstLineChars="0"/>
        <w:rPr>
          <w:rFonts w:cs="Times New Roman"/>
          <w:sz w:val="20"/>
          <w:szCs w:val="20"/>
          <w:lang w:val="en-GB"/>
        </w:rPr>
      </w:pPr>
      <w:hyperlink r:id="rId37"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r>
    </w:p>
    <w:p w14:paraId="527D1E2E" w14:textId="77777777" w:rsidR="007E5D34" w:rsidRDefault="00000000" w:rsidP="002645B3">
      <w:pPr>
        <w:pStyle w:val="ListParagraph"/>
        <w:numPr>
          <w:ilvl w:val="0"/>
          <w:numId w:val="34"/>
        </w:numPr>
        <w:ind w:firstLineChars="0"/>
        <w:rPr>
          <w:rFonts w:cs="Times New Roman"/>
          <w:sz w:val="20"/>
          <w:szCs w:val="20"/>
          <w:lang w:val="en-GB"/>
        </w:rPr>
      </w:pPr>
      <w:hyperlink r:id="rId38" w:history="1">
        <w:r w:rsidR="004C49F3">
          <w:rPr>
            <w:rFonts w:cs="Times New Roman"/>
            <w:sz w:val="20"/>
            <w:szCs w:val="20"/>
            <w:lang w:val="en-GB"/>
          </w:rPr>
          <w:t>R2-2402171</w:t>
        </w:r>
      </w:hyperlink>
      <w:r w:rsidR="004C49F3">
        <w:rPr>
          <w:rFonts w:cs="Times New Roman"/>
          <w:sz w:val="20"/>
          <w:szCs w:val="20"/>
          <w:lang w:val="en-GB"/>
        </w:rPr>
        <w:tab/>
        <w:t>Data Collection for UE Side Model Training</w:t>
      </w:r>
      <w:r w:rsidR="004C49F3">
        <w:rPr>
          <w:rFonts w:cs="Times New Roman"/>
          <w:sz w:val="20"/>
          <w:szCs w:val="20"/>
          <w:lang w:val="en-GB"/>
        </w:rPr>
        <w:tab/>
        <w:t>OPPO</w:t>
      </w:r>
      <w:r w:rsidR="004C49F3">
        <w:rPr>
          <w:rFonts w:cs="Times New Roman"/>
          <w:sz w:val="20"/>
          <w:szCs w:val="20"/>
          <w:lang w:val="en-GB"/>
        </w:rPr>
        <w:tab/>
      </w:r>
    </w:p>
    <w:p w14:paraId="527D1E2F" w14:textId="77777777" w:rsidR="007E5D34" w:rsidRDefault="00000000" w:rsidP="002645B3">
      <w:pPr>
        <w:pStyle w:val="ListParagraph"/>
        <w:numPr>
          <w:ilvl w:val="0"/>
          <w:numId w:val="34"/>
        </w:numPr>
        <w:ind w:firstLineChars="0"/>
        <w:rPr>
          <w:rFonts w:cs="Times New Roman"/>
          <w:sz w:val="20"/>
          <w:szCs w:val="20"/>
          <w:lang w:val="en-GB"/>
        </w:rPr>
      </w:pPr>
      <w:hyperlink r:id="rId39" w:history="1">
        <w:r w:rsidR="004C49F3">
          <w:rPr>
            <w:rFonts w:cs="Times New Roman"/>
            <w:sz w:val="20"/>
            <w:szCs w:val="20"/>
            <w:lang w:val="en-GB"/>
          </w:rPr>
          <w:t>R2-2402302</w:t>
        </w:r>
      </w:hyperlink>
      <w:r w:rsidR="004C49F3">
        <w:rPr>
          <w:rFonts w:cs="Times New Roman"/>
          <w:sz w:val="20"/>
          <w:szCs w:val="20"/>
          <w:lang w:val="en-GB"/>
        </w:rPr>
        <w:tab/>
        <w:t>Consideration on UE side data collection</w:t>
      </w:r>
      <w:r w:rsidR="004C49F3">
        <w:rPr>
          <w:rFonts w:cs="Times New Roman"/>
          <w:sz w:val="20"/>
          <w:szCs w:val="20"/>
          <w:lang w:val="en-GB"/>
        </w:rPr>
        <w:tab/>
        <w:t>CATT</w:t>
      </w:r>
      <w:r w:rsidR="004C49F3">
        <w:rPr>
          <w:rFonts w:cs="Times New Roman"/>
          <w:sz w:val="20"/>
          <w:szCs w:val="20"/>
          <w:lang w:val="en-GB"/>
        </w:rPr>
        <w:tab/>
      </w:r>
    </w:p>
    <w:p w14:paraId="527D1E30" w14:textId="77777777" w:rsidR="007E5D34" w:rsidRDefault="00000000" w:rsidP="002645B3">
      <w:pPr>
        <w:pStyle w:val="ListParagraph"/>
        <w:numPr>
          <w:ilvl w:val="0"/>
          <w:numId w:val="34"/>
        </w:numPr>
        <w:ind w:firstLineChars="0"/>
        <w:rPr>
          <w:rFonts w:cs="Times New Roman"/>
          <w:sz w:val="20"/>
          <w:szCs w:val="20"/>
          <w:lang w:val="en-GB"/>
        </w:rPr>
      </w:pPr>
      <w:hyperlink r:id="rId40" w:history="1">
        <w:r w:rsidR="004C49F3">
          <w:rPr>
            <w:rFonts w:cs="Times New Roman"/>
            <w:sz w:val="20"/>
            <w:szCs w:val="20"/>
            <w:lang w:val="en-GB"/>
          </w:rPr>
          <w:t>R2-2402316</w:t>
        </w:r>
      </w:hyperlink>
      <w:r w:rsidR="004C49F3">
        <w:rPr>
          <w:rFonts w:cs="Times New Roman"/>
          <w:sz w:val="20"/>
          <w:szCs w:val="20"/>
          <w:lang w:val="en-GB"/>
        </w:rPr>
        <w:tab/>
        <w:t>Data collection for UE side model training</w:t>
      </w:r>
      <w:r w:rsidR="004C49F3">
        <w:rPr>
          <w:rFonts w:cs="Times New Roman"/>
          <w:sz w:val="20"/>
          <w:szCs w:val="20"/>
          <w:lang w:val="en-GB"/>
        </w:rPr>
        <w:tab/>
        <w:t>Xiaomi</w:t>
      </w:r>
      <w:r w:rsidR="004C49F3">
        <w:rPr>
          <w:rFonts w:cs="Times New Roman"/>
          <w:sz w:val="20"/>
          <w:szCs w:val="20"/>
          <w:lang w:val="en-GB"/>
        </w:rPr>
        <w:tab/>
      </w:r>
    </w:p>
    <w:p w14:paraId="527D1E31" w14:textId="77777777" w:rsidR="007E5D34" w:rsidRDefault="00000000" w:rsidP="002645B3">
      <w:pPr>
        <w:pStyle w:val="ListParagraph"/>
        <w:numPr>
          <w:ilvl w:val="0"/>
          <w:numId w:val="34"/>
        </w:numPr>
        <w:ind w:firstLineChars="0"/>
        <w:rPr>
          <w:rFonts w:cs="Times New Roman"/>
          <w:sz w:val="20"/>
          <w:szCs w:val="20"/>
          <w:lang w:val="en-GB"/>
        </w:rPr>
      </w:pPr>
      <w:hyperlink r:id="rId41" w:history="1">
        <w:r w:rsidR="004C49F3">
          <w:rPr>
            <w:rFonts w:cs="Times New Roman"/>
            <w:sz w:val="20"/>
            <w:szCs w:val="20"/>
            <w:lang w:val="en-GB"/>
          </w:rPr>
          <w:t>R2-2402342</w:t>
        </w:r>
      </w:hyperlink>
      <w:r w:rsidR="004C49F3">
        <w:rPr>
          <w:rFonts w:cs="Times New Roman"/>
          <w:sz w:val="20"/>
          <w:szCs w:val="20"/>
          <w:lang w:val="en-GB"/>
        </w:rPr>
        <w:tab/>
        <w:t>Discussion on UE side data collection</w:t>
      </w:r>
      <w:r w:rsidR="004C49F3">
        <w:rPr>
          <w:rFonts w:cs="Times New Roman"/>
          <w:sz w:val="20"/>
          <w:szCs w:val="20"/>
          <w:lang w:val="en-GB"/>
        </w:rPr>
        <w:tab/>
        <w:t>Spreadtrum Communications</w:t>
      </w:r>
      <w:r w:rsidR="004C49F3">
        <w:rPr>
          <w:rFonts w:cs="Times New Roman"/>
          <w:sz w:val="20"/>
          <w:szCs w:val="20"/>
          <w:lang w:val="en-GB"/>
        </w:rPr>
        <w:tab/>
      </w:r>
    </w:p>
    <w:p w14:paraId="527D1E32" w14:textId="77777777" w:rsidR="007E5D34" w:rsidRDefault="00000000" w:rsidP="002645B3">
      <w:pPr>
        <w:pStyle w:val="ListParagraph"/>
        <w:numPr>
          <w:ilvl w:val="0"/>
          <w:numId w:val="34"/>
        </w:numPr>
        <w:ind w:firstLineChars="0"/>
        <w:rPr>
          <w:rFonts w:cs="Times New Roman"/>
          <w:sz w:val="20"/>
          <w:szCs w:val="20"/>
          <w:lang w:val="en-GB"/>
        </w:rPr>
      </w:pPr>
      <w:hyperlink r:id="rId42"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t>discussion</w:t>
      </w:r>
      <w:r w:rsidR="004C49F3">
        <w:rPr>
          <w:rFonts w:cs="Times New Roman"/>
          <w:sz w:val="20"/>
          <w:szCs w:val="20"/>
          <w:lang w:val="en-GB"/>
        </w:rPr>
        <w:tab/>
      </w:r>
    </w:p>
    <w:p w14:paraId="527D1E33" w14:textId="77777777" w:rsidR="007E5D34" w:rsidRDefault="00000000" w:rsidP="002645B3">
      <w:pPr>
        <w:pStyle w:val="ListParagraph"/>
        <w:numPr>
          <w:ilvl w:val="0"/>
          <w:numId w:val="34"/>
        </w:numPr>
        <w:ind w:firstLineChars="0"/>
        <w:rPr>
          <w:rFonts w:cs="Times New Roman"/>
          <w:sz w:val="20"/>
          <w:szCs w:val="20"/>
          <w:lang w:val="en-GB"/>
        </w:rPr>
      </w:pPr>
      <w:hyperlink r:id="rId43" w:history="1">
        <w:r w:rsidR="004C49F3">
          <w:rPr>
            <w:rFonts w:cs="Times New Roman"/>
            <w:sz w:val="20"/>
            <w:szCs w:val="20"/>
            <w:lang w:val="en-GB"/>
          </w:rPr>
          <w:t>R2-2402478</w:t>
        </w:r>
      </w:hyperlink>
      <w:r w:rsidR="004C49F3">
        <w:rPr>
          <w:rFonts w:cs="Times New Roman"/>
          <w:sz w:val="20"/>
          <w:szCs w:val="20"/>
          <w:lang w:val="en-GB"/>
        </w:rPr>
        <w:tab/>
        <w:t>Label Dataset Transfer for Positioning UE-sided model training</w:t>
      </w:r>
      <w:r w:rsidR="004C49F3">
        <w:rPr>
          <w:rFonts w:cs="Times New Roman"/>
          <w:sz w:val="20"/>
          <w:szCs w:val="20"/>
          <w:lang w:val="en-GB"/>
        </w:rPr>
        <w:tab/>
        <w:t>Intel Corporation</w:t>
      </w:r>
    </w:p>
    <w:p w14:paraId="527D1E34" w14:textId="77777777" w:rsidR="007E5D34" w:rsidRDefault="00000000" w:rsidP="002645B3">
      <w:pPr>
        <w:pStyle w:val="ListParagraph"/>
        <w:numPr>
          <w:ilvl w:val="0"/>
          <w:numId w:val="34"/>
        </w:numPr>
        <w:ind w:firstLineChars="0"/>
        <w:rPr>
          <w:rFonts w:cs="Times New Roman"/>
          <w:sz w:val="20"/>
          <w:szCs w:val="20"/>
          <w:lang w:val="en-GB"/>
        </w:rPr>
      </w:pPr>
      <w:hyperlink r:id="rId44" w:history="1">
        <w:r w:rsidR="004C49F3">
          <w:rPr>
            <w:rFonts w:cs="Times New Roman"/>
            <w:sz w:val="20"/>
            <w:szCs w:val="20"/>
            <w:lang w:val="en-GB"/>
          </w:rPr>
          <w:t>R2-2402489</w:t>
        </w:r>
      </w:hyperlink>
      <w:r w:rsidR="004C49F3">
        <w:rPr>
          <w:rFonts w:cs="Times New Roman"/>
          <w:sz w:val="20"/>
          <w:szCs w:val="20"/>
          <w:lang w:val="en-GB"/>
        </w:rPr>
        <w:tab/>
        <w:t>Discussion on UE side data collection</w:t>
      </w:r>
      <w:r w:rsidR="004C49F3">
        <w:rPr>
          <w:rFonts w:cs="Times New Roman"/>
          <w:sz w:val="20"/>
          <w:szCs w:val="20"/>
          <w:lang w:val="en-GB"/>
        </w:rPr>
        <w:tab/>
        <w:t>vivo</w:t>
      </w:r>
      <w:r w:rsidR="004C49F3">
        <w:rPr>
          <w:rFonts w:cs="Times New Roman"/>
          <w:sz w:val="20"/>
          <w:szCs w:val="20"/>
          <w:lang w:val="en-GB"/>
        </w:rPr>
        <w:tab/>
      </w:r>
    </w:p>
    <w:p w14:paraId="527D1E35" w14:textId="77777777" w:rsidR="007E5D34" w:rsidRDefault="00000000" w:rsidP="002645B3">
      <w:pPr>
        <w:pStyle w:val="ListParagraph"/>
        <w:numPr>
          <w:ilvl w:val="0"/>
          <w:numId w:val="34"/>
        </w:numPr>
        <w:ind w:firstLineChars="0"/>
        <w:rPr>
          <w:rFonts w:cs="Times New Roman"/>
          <w:sz w:val="20"/>
          <w:szCs w:val="20"/>
          <w:lang w:val="en-GB"/>
        </w:rPr>
      </w:pPr>
      <w:hyperlink r:id="rId45" w:history="1">
        <w:r w:rsidR="004C49F3">
          <w:rPr>
            <w:rFonts w:cs="Times New Roman"/>
            <w:sz w:val="20"/>
            <w:szCs w:val="20"/>
            <w:lang w:val="en-GB"/>
          </w:rPr>
          <w:t>R2-2402669</w:t>
        </w:r>
      </w:hyperlink>
      <w:r w:rsidR="004C49F3">
        <w:rPr>
          <w:rFonts w:cs="Times New Roman"/>
          <w:sz w:val="20"/>
          <w:szCs w:val="20"/>
          <w:lang w:val="en-GB"/>
        </w:rPr>
        <w:tab/>
        <w:t>Data Collection for UE side Model training</w:t>
      </w:r>
      <w:r w:rsidR="004C49F3">
        <w:rPr>
          <w:rFonts w:cs="Times New Roman"/>
          <w:sz w:val="20"/>
          <w:szCs w:val="20"/>
          <w:lang w:val="en-GB"/>
        </w:rPr>
        <w:tab/>
        <w:t>NEC</w:t>
      </w:r>
    </w:p>
    <w:p w14:paraId="527D1E36" w14:textId="77777777" w:rsidR="007E5D34" w:rsidRDefault="00000000" w:rsidP="002645B3">
      <w:pPr>
        <w:pStyle w:val="ListParagraph"/>
        <w:numPr>
          <w:ilvl w:val="0"/>
          <w:numId w:val="34"/>
        </w:numPr>
        <w:ind w:firstLineChars="0"/>
        <w:rPr>
          <w:rFonts w:cs="Times New Roman"/>
          <w:sz w:val="20"/>
          <w:szCs w:val="20"/>
          <w:lang w:val="en-GB"/>
        </w:rPr>
      </w:pPr>
      <w:hyperlink r:id="rId46" w:history="1">
        <w:r w:rsidR="004C49F3">
          <w:rPr>
            <w:rFonts w:cs="Times New Roman"/>
            <w:sz w:val="20"/>
            <w:szCs w:val="20"/>
            <w:lang w:val="en-GB"/>
          </w:rPr>
          <w:t>R2-2402732</w:t>
        </w:r>
      </w:hyperlink>
      <w:r w:rsidR="004C49F3">
        <w:rPr>
          <w:rFonts w:cs="Times New Roman"/>
          <w:sz w:val="20"/>
          <w:szCs w:val="20"/>
          <w:lang w:val="en-GB"/>
        </w:rPr>
        <w:tab/>
        <w:t>Discussion on data collection for UE-sided model</w:t>
      </w:r>
      <w:r w:rsidR="004C49F3">
        <w:rPr>
          <w:rFonts w:cs="Times New Roman"/>
          <w:sz w:val="20"/>
          <w:szCs w:val="20"/>
          <w:lang w:val="en-GB"/>
        </w:rPr>
        <w:tab/>
        <w:t>Lenovo</w:t>
      </w:r>
    </w:p>
    <w:p w14:paraId="527D1E37" w14:textId="77777777" w:rsidR="007E5D34" w:rsidRDefault="00000000" w:rsidP="002645B3">
      <w:pPr>
        <w:pStyle w:val="ListParagraph"/>
        <w:numPr>
          <w:ilvl w:val="0"/>
          <w:numId w:val="34"/>
        </w:numPr>
        <w:ind w:firstLineChars="0"/>
        <w:rPr>
          <w:rFonts w:cs="Times New Roman"/>
          <w:sz w:val="20"/>
          <w:szCs w:val="20"/>
          <w:lang w:val="en-GB"/>
        </w:rPr>
      </w:pPr>
      <w:hyperlink r:id="rId47" w:history="1">
        <w:r w:rsidR="004C49F3">
          <w:rPr>
            <w:rFonts w:cs="Times New Roman"/>
            <w:sz w:val="20"/>
            <w:szCs w:val="20"/>
            <w:lang w:val="en-GB"/>
          </w:rPr>
          <w:t>R2-2402864</w:t>
        </w:r>
      </w:hyperlink>
      <w:r w:rsidR="004C49F3">
        <w:rPr>
          <w:rFonts w:cs="Times New Roman"/>
          <w:sz w:val="20"/>
          <w:szCs w:val="20"/>
          <w:lang w:val="en-GB"/>
        </w:rPr>
        <w:tab/>
        <w:t>Discussion on UE-sided data collection</w:t>
      </w:r>
      <w:r w:rsidR="004C49F3">
        <w:rPr>
          <w:rFonts w:cs="Times New Roman"/>
          <w:sz w:val="20"/>
          <w:szCs w:val="20"/>
          <w:lang w:val="en-GB"/>
        </w:rPr>
        <w:tab/>
        <w:t>Apple</w:t>
      </w:r>
      <w:r w:rsidR="004C49F3">
        <w:rPr>
          <w:rFonts w:cs="Times New Roman"/>
          <w:sz w:val="20"/>
          <w:szCs w:val="20"/>
          <w:lang w:val="en-GB"/>
        </w:rPr>
        <w:tab/>
      </w:r>
    </w:p>
    <w:p w14:paraId="527D1E38" w14:textId="77777777" w:rsidR="007E5D34" w:rsidRDefault="00000000" w:rsidP="002645B3">
      <w:pPr>
        <w:pStyle w:val="ListParagraph"/>
        <w:numPr>
          <w:ilvl w:val="0"/>
          <w:numId w:val="34"/>
        </w:numPr>
        <w:ind w:firstLineChars="0"/>
        <w:rPr>
          <w:rFonts w:cs="Times New Roman"/>
          <w:sz w:val="20"/>
          <w:szCs w:val="20"/>
          <w:lang w:val="en-GB"/>
        </w:rPr>
      </w:pPr>
      <w:hyperlink r:id="rId48" w:history="1">
        <w:r w:rsidR="004C49F3">
          <w:rPr>
            <w:rFonts w:cs="Times New Roman"/>
            <w:sz w:val="20"/>
            <w:szCs w:val="20"/>
            <w:lang w:val="en-GB"/>
          </w:rPr>
          <w:t>R2-2403022</w:t>
        </w:r>
      </w:hyperlink>
      <w:r w:rsidR="004C49F3">
        <w:rPr>
          <w:rFonts w:cs="Times New Roman"/>
          <w:sz w:val="20"/>
          <w:szCs w:val="20"/>
          <w:lang w:val="en-GB"/>
        </w:rPr>
        <w:tab/>
        <w:t>Discussion on data collection for UE-sided model training</w:t>
      </w:r>
      <w:r w:rsidR="004C49F3">
        <w:rPr>
          <w:rFonts w:cs="Times New Roman"/>
          <w:sz w:val="20"/>
          <w:szCs w:val="20"/>
          <w:lang w:val="en-GB"/>
        </w:rPr>
        <w:tab/>
        <w:t>CMCC</w:t>
      </w:r>
      <w:r w:rsidR="004C49F3">
        <w:rPr>
          <w:rFonts w:cs="Times New Roman"/>
          <w:sz w:val="20"/>
          <w:szCs w:val="20"/>
          <w:lang w:val="en-GB"/>
        </w:rPr>
        <w:tab/>
      </w:r>
    </w:p>
    <w:p w14:paraId="527D1E39" w14:textId="77777777" w:rsidR="007E5D34" w:rsidRDefault="00000000" w:rsidP="002645B3">
      <w:pPr>
        <w:pStyle w:val="ListParagraph"/>
        <w:numPr>
          <w:ilvl w:val="0"/>
          <w:numId w:val="34"/>
        </w:numPr>
        <w:ind w:firstLineChars="0"/>
        <w:rPr>
          <w:rFonts w:cs="Times New Roman"/>
          <w:sz w:val="20"/>
          <w:szCs w:val="20"/>
          <w:lang w:val="en-GB"/>
        </w:rPr>
      </w:pPr>
      <w:hyperlink r:id="rId49" w:history="1">
        <w:r w:rsidR="004C49F3">
          <w:rPr>
            <w:rFonts w:cs="Times New Roman"/>
            <w:sz w:val="20"/>
            <w:szCs w:val="20"/>
            <w:lang w:val="en-GB"/>
          </w:rPr>
          <w:t>R2-2403122</w:t>
        </w:r>
      </w:hyperlink>
      <w:r w:rsidR="004C49F3">
        <w:rPr>
          <w:rFonts w:cs="Times New Roman"/>
          <w:sz w:val="20"/>
          <w:szCs w:val="20"/>
          <w:lang w:val="en-GB"/>
        </w:rPr>
        <w:tab/>
        <w:t>UE-side data collection</w:t>
      </w:r>
      <w:r w:rsidR="004C49F3">
        <w:rPr>
          <w:rFonts w:cs="Times New Roman"/>
          <w:sz w:val="20"/>
          <w:szCs w:val="20"/>
          <w:lang w:val="en-GB"/>
        </w:rPr>
        <w:tab/>
        <w:t>Fraunhofer HHI, Fraunhofer IIS</w:t>
      </w:r>
      <w:r w:rsidR="004C49F3">
        <w:rPr>
          <w:rFonts w:cs="Times New Roman"/>
          <w:sz w:val="20"/>
          <w:szCs w:val="20"/>
          <w:lang w:val="en-GB"/>
        </w:rPr>
        <w:tab/>
      </w:r>
    </w:p>
    <w:p w14:paraId="527D1E3A" w14:textId="77777777" w:rsidR="007E5D34" w:rsidRDefault="00000000" w:rsidP="002645B3">
      <w:pPr>
        <w:pStyle w:val="ListParagraph"/>
        <w:numPr>
          <w:ilvl w:val="0"/>
          <w:numId w:val="34"/>
        </w:numPr>
        <w:ind w:firstLineChars="0"/>
        <w:rPr>
          <w:rFonts w:cs="Times New Roman"/>
          <w:sz w:val="20"/>
          <w:szCs w:val="20"/>
          <w:lang w:val="en-GB"/>
        </w:rPr>
      </w:pPr>
      <w:hyperlink r:id="rId50" w:history="1">
        <w:r w:rsidR="004C49F3">
          <w:rPr>
            <w:rFonts w:cs="Times New Roman"/>
            <w:sz w:val="20"/>
            <w:szCs w:val="20"/>
            <w:lang w:val="en-GB"/>
          </w:rPr>
          <w:t>R2-2403163</w:t>
        </w:r>
      </w:hyperlink>
      <w:r w:rsidR="004C49F3">
        <w:rPr>
          <w:rFonts w:cs="Times New Roman"/>
          <w:sz w:val="20"/>
          <w:szCs w:val="20"/>
          <w:lang w:val="en-GB"/>
        </w:rPr>
        <w:tab/>
        <w:t>Discussion on UE-sided data collection for training</w:t>
      </w:r>
      <w:r w:rsidR="004C49F3">
        <w:rPr>
          <w:rFonts w:cs="Times New Roman"/>
          <w:sz w:val="20"/>
          <w:szCs w:val="20"/>
          <w:lang w:val="en-GB"/>
        </w:rPr>
        <w:tab/>
        <w:t>Huawei, HiSilicon</w:t>
      </w:r>
      <w:r w:rsidR="004C49F3">
        <w:rPr>
          <w:rFonts w:cs="Times New Roman"/>
          <w:sz w:val="20"/>
          <w:szCs w:val="20"/>
          <w:lang w:val="en-GB"/>
        </w:rPr>
        <w:tab/>
      </w:r>
    </w:p>
    <w:p w14:paraId="527D1E3B" w14:textId="77777777" w:rsidR="007E5D34" w:rsidRDefault="00000000" w:rsidP="002645B3">
      <w:pPr>
        <w:pStyle w:val="ListParagraph"/>
        <w:numPr>
          <w:ilvl w:val="0"/>
          <w:numId w:val="34"/>
        </w:numPr>
        <w:ind w:firstLineChars="0"/>
        <w:rPr>
          <w:rFonts w:cs="Times New Roman"/>
          <w:sz w:val="20"/>
          <w:szCs w:val="20"/>
          <w:lang w:val="en-GB"/>
        </w:rPr>
      </w:pPr>
      <w:hyperlink r:id="rId51"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 xml:space="preserve">Qualcomm Incorporated </w:t>
      </w:r>
      <w:r w:rsidR="004C49F3">
        <w:rPr>
          <w:rFonts w:cs="Times New Roman"/>
          <w:sz w:val="20"/>
          <w:szCs w:val="20"/>
          <w:lang w:val="en-GB"/>
        </w:rPr>
        <w:tab/>
      </w:r>
    </w:p>
    <w:p w14:paraId="527D1E3C" w14:textId="77777777" w:rsidR="007E5D34" w:rsidRDefault="00000000" w:rsidP="002645B3">
      <w:pPr>
        <w:pStyle w:val="ListParagraph"/>
        <w:numPr>
          <w:ilvl w:val="0"/>
          <w:numId w:val="34"/>
        </w:numPr>
        <w:ind w:firstLineChars="0"/>
        <w:rPr>
          <w:rFonts w:cs="Times New Roman"/>
          <w:sz w:val="20"/>
          <w:szCs w:val="20"/>
          <w:lang w:val="en-GB"/>
        </w:rPr>
      </w:pPr>
      <w:hyperlink r:id="rId52"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t>discussion</w:t>
      </w:r>
      <w:r w:rsidR="004C49F3">
        <w:rPr>
          <w:rFonts w:cs="Times New Roman"/>
          <w:sz w:val="20"/>
          <w:szCs w:val="20"/>
          <w:lang w:val="en-GB"/>
        </w:rPr>
        <w:tab/>
      </w:r>
    </w:p>
    <w:p w14:paraId="527D1E3D" w14:textId="77777777" w:rsidR="007E5D34" w:rsidRDefault="00000000" w:rsidP="002645B3">
      <w:pPr>
        <w:pStyle w:val="ListParagraph"/>
        <w:numPr>
          <w:ilvl w:val="0"/>
          <w:numId w:val="34"/>
        </w:numPr>
        <w:ind w:firstLineChars="0"/>
        <w:rPr>
          <w:rFonts w:cs="Times New Roman"/>
          <w:sz w:val="20"/>
          <w:szCs w:val="20"/>
          <w:lang w:val="en-GB"/>
        </w:rPr>
      </w:pPr>
      <w:hyperlink r:id="rId53" w:history="1">
        <w:r w:rsidR="004C49F3">
          <w:rPr>
            <w:rFonts w:cs="Times New Roman"/>
            <w:sz w:val="20"/>
            <w:szCs w:val="20"/>
            <w:lang w:val="en-GB"/>
          </w:rPr>
          <w:t>R2-2403573</w:t>
        </w:r>
      </w:hyperlink>
      <w:r w:rsidR="004C49F3">
        <w:rPr>
          <w:rFonts w:cs="Times New Roman"/>
          <w:sz w:val="20"/>
          <w:szCs w:val="20"/>
          <w:lang w:val="en-GB"/>
        </w:rPr>
        <w:tab/>
        <w:t>UE side data collection</w:t>
      </w:r>
      <w:r w:rsidR="004C49F3">
        <w:rPr>
          <w:rFonts w:cs="Times New Roman"/>
          <w:sz w:val="20"/>
          <w:szCs w:val="20"/>
          <w:lang w:val="en-GB"/>
        </w:rPr>
        <w:tab/>
        <w:t>LG Electronics</w:t>
      </w:r>
      <w:r w:rsidR="004C49F3">
        <w:rPr>
          <w:rFonts w:cs="Times New Roman"/>
          <w:sz w:val="20"/>
          <w:szCs w:val="20"/>
          <w:lang w:val="en-GB"/>
        </w:rPr>
        <w:tab/>
        <w:t>discussion</w:t>
      </w:r>
      <w:r w:rsidR="004C49F3">
        <w:rPr>
          <w:rFonts w:cs="Times New Roman"/>
          <w:sz w:val="20"/>
          <w:szCs w:val="20"/>
          <w:lang w:val="en-GB"/>
        </w:rPr>
        <w:tab/>
      </w:r>
    </w:p>
    <w:p w14:paraId="527D1E3E" w14:textId="77777777" w:rsidR="007E5D34" w:rsidRDefault="00000000" w:rsidP="002645B3">
      <w:pPr>
        <w:pStyle w:val="ListParagraph"/>
        <w:numPr>
          <w:ilvl w:val="0"/>
          <w:numId w:val="34"/>
        </w:numPr>
        <w:ind w:firstLineChars="0"/>
        <w:rPr>
          <w:rFonts w:cs="Times New Roman"/>
          <w:sz w:val="20"/>
          <w:szCs w:val="20"/>
          <w:lang w:val="en-GB"/>
        </w:rPr>
      </w:pPr>
      <w:hyperlink r:id="rId54" w:history="1">
        <w:r w:rsidR="004C49F3">
          <w:rPr>
            <w:rFonts w:cs="Times New Roman"/>
            <w:sz w:val="20"/>
            <w:szCs w:val="20"/>
            <w:lang w:val="en-GB"/>
          </w:rPr>
          <w:t>R2-2403658</w:t>
        </w:r>
      </w:hyperlink>
      <w:r w:rsidR="004C49F3">
        <w:rPr>
          <w:rFonts w:cs="Times New Roman"/>
          <w:sz w:val="20"/>
          <w:szCs w:val="20"/>
          <w:lang w:val="en-GB"/>
        </w:rPr>
        <w:tab/>
        <w:t>Discussion on UE side data collection</w:t>
      </w:r>
      <w:r w:rsidR="004C49F3">
        <w:rPr>
          <w:rFonts w:cs="Times New Roman"/>
          <w:sz w:val="20"/>
          <w:szCs w:val="20"/>
          <w:lang w:val="en-GB"/>
        </w:rPr>
        <w:tab/>
        <w:t>Indian Institute of Tech (M), IIT Kanpur</w:t>
      </w:r>
    </w:p>
    <w:p w14:paraId="527D1E3F" w14:textId="77777777" w:rsidR="007E5D34" w:rsidRDefault="00000000" w:rsidP="002645B3">
      <w:pPr>
        <w:pStyle w:val="ListParagraph"/>
        <w:numPr>
          <w:ilvl w:val="0"/>
          <w:numId w:val="34"/>
        </w:numPr>
        <w:ind w:firstLineChars="0"/>
        <w:rPr>
          <w:rFonts w:cs="Times New Roman"/>
          <w:sz w:val="20"/>
          <w:szCs w:val="20"/>
          <w:lang w:val="en-GB"/>
        </w:rPr>
      </w:pPr>
      <w:hyperlink r:id="rId55" w:history="1">
        <w:r w:rsidR="004C49F3">
          <w:rPr>
            <w:rFonts w:cs="Times New Roman"/>
            <w:sz w:val="20"/>
            <w:szCs w:val="20"/>
            <w:lang w:val="en-GB"/>
          </w:rPr>
          <w:t>R2-2403661</w:t>
        </w:r>
      </w:hyperlink>
      <w:r w:rsidR="004C49F3">
        <w:rPr>
          <w:rFonts w:cs="Times New Roman"/>
          <w:sz w:val="20"/>
          <w:szCs w:val="20"/>
          <w:lang w:val="en-GB"/>
        </w:rPr>
        <w:tab/>
        <w:t>UE-side Data Collection</w:t>
      </w:r>
      <w:r w:rsidR="004C49F3">
        <w:rPr>
          <w:rFonts w:cs="Times New Roman"/>
          <w:sz w:val="20"/>
          <w:szCs w:val="20"/>
          <w:lang w:val="en-GB"/>
        </w:rPr>
        <w:tab/>
        <w:t>Ericsson</w:t>
      </w:r>
      <w:r w:rsidR="004C49F3">
        <w:rPr>
          <w:rFonts w:cs="Times New Roman"/>
          <w:sz w:val="20"/>
          <w:szCs w:val="20"/>
          <w:lang w:val="en-GB"/>
        </w:rPr>
        <w:tab/>
      </w:r>
      <w:r w:rsidR="004C49F3">
        <w:rPr>
          <w:rFonts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C8496B"/>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A2523B"/>
    <w:multiLevelType w:val="hybridMultilevel"/>
    <w:tmpl w:val="B10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724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738149">
    <w:abstractNumId w:val="19"/>
  </w:num>
  <w:num w:numId="3" w16cid:durableId="357001051">
    <w:abstractNumId w:val="9"/>
  </w:num>
  <w:num w:numId="4" w16cid:durableId="2739011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515302">
    <w:abstractNumId w:val="14"/>
  </w:num>
  <w:num w:numId="6" w16cid:durableId="370883700">
    <w:abstractNumId w:val="29"/>
  </w:num>
  <w:num w:numId="7" w16cid:durableId="1476988370">
    <w:abstractNumId w:val="5"/>
  </w:num>
  <w:num w:numId="8" w16cid:durableId="1479608325">
    <w:abstractNumId w:val="23"/>
  </w:num>
  <w:num w:numId="9" w16cid:durableId="1776824514">
    <w:abstractNumId w:val="4"/>
  </w:num>
  <w:num w:numId="10" w16cid:durableId="1806048899">
    <w:abstractNumId w:val="25"/>
  </w:num>
  <w:num w:numId="11" w16cid:durableId="1758861739">
    <w:abstractNumId w:val="11"/>
  </w:num>
  <w:num w:numId="12" w16cid:durableId="543950681">
    <w:abstractNumId w:val="15"/>
  </w:num>
  <w:num w:numId="13" w16cid:durableId="540896226">
    <w:abstractNumId w:val="26"/>
  </w:num>
  <w:num w:numId="14" w16cid:durableId="264534710">
    <w:abstractNumId w:val="28"/>
  </w:num>
  <w:num w:numId="15" w16cid:durableId="403187858">
    <w:abstractNumId w:val="13"/>
  </w:num>
  <w:num w:numId="16" w16cid:durableId="890731909">
    <w:abstractNumId w:val="0"/>
  </w:num>
  <w:num w:numId="17" w16cid:durableId="1090547116">
    <w:abstractNumId w:val="33"/>
  </w:num>
  <w:num w:numId="18" w16cid:durableId="1292633015">
    <w:abstractNumId w:val="20"/>
  </w:num>
  <w:num w:numId="19" w16cid:durableId="1327628323">
    <w:abstractNumId w:val="17"/>
  </w:num>
  <w:num w:numId="20" w16cid:durableId="1147211044">
    <w:abstractNumId w:val="21"/>
  </w:num>
  <w:num w:numId="21" w16cid:durableId="1854106115">
    <w:abstractNumId w:val="16"/>
  </w:num>
  <w:num w:numId="22" w16cid:durableId="142672080">
    <w:abstractNumId w:val="30"/>
  </w:num>
  <w:num w:numId="23" w16cid:durableId="1581670969">
    <w:abstractNumId w:val="8"/>
  </w:num>
  <w:num w:numId="24" w16cid:durableId="1482117680">
    <w:abstractNumId w:val="3"/>
  </w:num>
  <w:num w:numId="25" w16cid:durableId="13312960">
    <w:abstractNumId w:val="35"/>
  </w:num>
  <w:num w:numId="26" w16cid:durableId="161775364">
    <w:abstractNumId w:val="2"/>
  </w:num>
  <w:num w:numId="27" w16cid:durableId="640038484">
    <w:abstractNumId w:val="32"/>
  </w:num>
  <w:num w:numId="28" w16cid:durableId="1293247579">
    <w:abstractNumId w:val="22"/>
  </w:num>
  <w:num w:numId="29" w16cid:durableId="1000885247">
    <w:abstractNumId w:val="7"/>
  </w:num>
  <w:num w:numId="30" w16cid:durableId="126899629">
    <w:abstractNumId w:val="6"/>
  </w:num>
  <w:num w:numId="31" w16cid:durableId="1102191709">
    <w:abstractNumId w:val="12"/>
  </w:num>
  <w:num w:numId="32" w16cid:durableId="141696973">
    <w:abstractNumId w:val="10"/>
  </w:num>
  <w:num w:numId="33" w16cid:durableId="1642465837">
    <w:abstractNumId w:val="31"/>
  </w:num>
  <w:num w:numId="34" w16cid:durableId="102265193">
    <w:abstractNumId w:val="1"/>
  </w:num>
  <w:num w:numId="35" w16cid:durableId="2114737488">
    <w:abstractNumId w:val="33"/>
  </w:num>
  <w:num w:numId="36" w16cid:durableId="1372457760">
    <w:abstractNumId w:val="24"/>
  </w:num>
  <w:num w:numId="37" w16cid:durableId="109524959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2706"/>
    <w:rsid w:val="000179F4"/>
    <w:rsid w:val="00026AC2"/>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CCA"/>
    <w:rsid w:val="00090455"/>
    <w:rsid w:val="0009268F"/>
    <w:rsid w:val="00093F5D"/>
    <w:rsid w:val="00096A5F"/>
    <w:rsid w:val="000A0415"/>
    <w:rsid w:val="000A0D7E"/>
    <w:rsid w:val="000A3C5D"/>
    <w:rsid w:val="000B2A6F"/>
    <w:rsid w:val="000B380F"/>
    <w:rsid w:val="000B4CB7"/>
    <w:rsid w:val="000B59FB"/>
    <w:rsid w:val="000B5AA3"/>
    <w:rsid w:val="000C3BBC"/>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51C32"/>
    <w:rsid w:val="0017365E"/>
    <w:rsid w:val="00176C7A"/>
    <w:rsid w:val="001813C4"/>
    <w:rsid w:val="001826AA"/>
    <w:rsid w:val="001856C8"/>
    <w:rsid w:val="0019376B"/>
    <w:rsid w:val="00197117"/>
    <w:rsid w:val="001A27E1"/>
    <w:rsid w:val="001B0BF2"/>
    <w:rsid w:val="001B4065"/>
    <w:rsid w:val="001B5AF4"/>
    <w:rsid w:val="001C1A7E"/>
    <w:rsid w:val="001C4583"/>
    <w:rsid w:val="001D060F"/>
    <w:rsid w:val="001D221C"/>
    <w:rsid w:val="001D24DE"/>
    <w:rsid w:val="001D51F6"/>
    <w:rsid w:val="001D68F3"/>
    <w:rsid w:val="001D7A5D"/>
    <w:rsid w:val="001E5156"/>
    <w:rsid w:val="001E6093"/>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405B"/>
    <w:rsid w:val="0029625A"/>
    <w:rsid w:val="002974F0"/>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84533"/>
    <w:rsid w:val="00497B48"/>
    <w:rsid w:val="004A141C"/>
    <w:rsid w:val="004A294F"/>
    <w:rsid w:val="004A4A1A"/>
    <w:rsid w:val="004A53B5"/>
    <w:rsid w:val="004B1C14"/>
    <w:rsid w:val="004B41C5"/>
    <w:rsid w:val="004C1C08"/>
    <w:rsid w:val="004C1E23"/>
    <w:rsid w:val="004C43AA"/>
    <w:rsid w:val="004C49F3"/>
    <w:rsid w:val="004C4E49"/>
    <w:rsid w:val="004C7EFD"/>
    <w:rsid w:val="004D0387"/>
    <w:rsid w:val="004D0670"/>
    <w:rsid w:val="004E39C6"/>
    <w:rsid w:val="004E5199"/>
    <w:rsid w:val="004F113E"/>
    <w:rsid w:val="004F5224"/>
    <w:rsid w:val="00501ED1"/>
    <w:rsid w:val="00516F61"/>
    <w:rsid w:val="0051711C"/>
    <w:rsid w:val="0052282F"/>
    <w:rsid w:val="00524806"/>
    <w:rsid w:val="00527E03"/>
    <w:rsid w:val="00530ED6"/>
    <w:rsid w:val="00534506"/>
    <w:rsid w:val="005345EE"/>
    <w:rsid w:val="00534A8E"/>
    <w:rsid w:val="00540E6F"/>
    <w:rsid w:val="00542B22"/>
    <w:rsid w:val="00544EB2"/>
    <w:rsid w:val="0055599C"/>
    <w:rsid w:val="00555A9B"/>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C229C"/>
    <w:rsid w:val="005C5E4E"/>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4C62"/>
    <w:rsid w:val="00646CBC"/>
    <w:rsid w:val="006602FA"/>
    <w:rsid w:val="00663591"/>
    <w:rsid w:val="0067037D"/>
    <w:rsid w:val="00673775"/>
    <w:rsid w:val="00674C3E"/>
    <w:rsid w:val="006803FD"/>
    <w:rsid w:val="0068166F"/>
    <w:rsid w:val="006838D0"/>
    <w:rsid w:val="00683A8E"/>
    <w:rsid w:val="00686043"/>
    <w:rsid w:val="00695A6C"/>
    <w:rsid w:val="00697025"/>
    <w:rsid w:val="0069706D"/>
    <w:rsid w:val="00697697"/>
    <w:rsid w:val="006A2E03"/>
    <w:rsid w:val="006B2961"/>
    <w:rsid w:val="006B2A5D"/>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7B82"/>
    <w:rsid w:val="00723F4B"/>
    <w:rsid w:val="00732005"/>
    <w:rsid w:val="00734DC2"/>
    <w:rsid w:val="00736AEE"/>
    <w:rsid w:val="00737B47"/>
    <w:rsid w:val="007401D0"/>
    <w:rsid w:val="00742A78"/>
    <w:rsid w:val="007458D4"/>
    <w:rsid w:val="00746F06"/>
    <w:rsid w:val="007541E4"/>
    <w:rsid w:val="007572C7"/>
    <w:rsid w:val="0076656C"/>
    <w:rsid w:val="00770CAD"/>
    <w:rsid w:val="00771524"/>
    <w:rsid w:val="00772018"/>
    <w:rsid w:val="00772DCD"/>
    <w:rsid w:val="00773CDF"/>
    <w:rsid w:val="00780E35"/>
    <w:rsid w:val="0078220D"/>
    <w:rsid w:val="007839E9"/>
    <w:rsid w:val="00783ED8"/>
    <w:rsid w:val="00783F03"/>
    <w:rsid w:val="00785507"/>
    <w:rsid w:val="007902F9"/>
    <w:rsid w:val="00792A2E"/>
    <w:rsid w:val="00795AAA"/>
    <w:rsid w:val="0079776B"/>
    <w:rsid w:val="007A1170"/>
    <w:rsid w:val="007A7E53"/>
    <w:rsid w:val="007B141A"/>
    <w:rsid w:val="007B3B90"/>
    <w:rsid w:val="007B470B"/>
    <w:rsid w:val="007C0031"/>
    <w:rsid w:val="007C14FE"/>
    <w:rsid w:val="007C5F22"/>
    <w:rsid w:val="007D0F18"/>
    <w:rsid w:val="007D379F"/>
    <w:rsid w:val="007D475D"/>
    <w:rsid w:val="007D4CEF"/>
    <w:rsid w:val="007D5F78"/>
    <w:rsid w:val="007E5BBD"/>
    <w:rsid w:val="007E5D34"/>
    <w:rsid w:val="007F04D5"/>
    <w:rsid w:val="007F49FF"/>
    <w:rsid w:val="00803F2C"/>
    <w:rsid w:val="008067B1"/>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42E0"/>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6961"/>
    <w:rsid w:val="009B7653"/>
    <w:rsid w:val="009C0CAD"/>
    <w:rsid w:val="009C3F32"/>
    <w:rsid w:val="009C5BC8"/>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2B10"/>
    <w:rsid w:val="00A8335E"/>
    <w:rsid w:val="00A83A4E"/>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F0C6F"/>
    <w:rsid w:val="00BF51F6"/>
    <w:rsid w:val="00BF5BC2"/>
    <w:rsid w:val="00C06A12"/>
    <w:rsid w:val="00C102C4"/>
    <w:rsid w:val="00C1048B"/>
    <w:rsid w:val="00C15228"/>
    <w:rsid w:val="00C2169B"/>
    <w:rsid w:val="00C21C3A"/>
    <w:rsid w:val="00C23BE3"/>
    <w:rsid w:val="00C246D4"/>
    <w:rsid w:val="00C30596"/>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03195"/>
    <w:rsid w:val="00D14F80"/>
    <w:rsid w:val="00D1631B"/>
    <w:rsid w:val="00D20FB3"/>
    <w:rsid w:val="00D2245E"/>
    <w:rsid w:val="00D23ED2"/>
    <w:rsid w:val="00D30C8C"/>
    <w:rsid w:val="00D33B41"/>
    <w:rsid w:val="00D34BA7"/>
    <w:rsid w:val="00D3739C"/>
    <w:rsid w:val="00D40084"/>
    <w:rsid w:val="00D40738"/>
    <w:rsid w:val="00D40E59"/>
    <w:rsid w:val="00D423F4"/>
    <w:rsid w:val="00D4685A"/>
    <w:rsid w:val="00D518AD"/>
    <w:rsid w:val="00D57263"/>
    <w:rsid w:val="00D57429"/>
    <w:rsid w:val="00D604CC"/>
    <w:rsid w:val="00D60920"/>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537B"/>
    <w:rsid w:val="00E47490"/>
    <w:rsid w:val="00E50DD8"/>
    <w:rsid w:val="00E52BD6"/>
    <w:rsid w:val="00E5396C"/>
    <w:rsid w:val="00E55400"/>
    <w:rsid w:val="00E65C2C"/>
    <w:rsid w:val="00E65DF3"/>
    <w:rsid w:val="00E65E75"/>
    <w:rsid w:val="00E66AA7"/>
    <w:rsid w:val="00E7022C"/>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36DE"/>
    <w:rsid w:val="00F15512"/>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645B3"/>
    <w:pPr>
      <w:widowControl w:val="0"/>
    </w:pPr>
    <w:rPr>
      <w:rFonts w:ascii="Times New Roman" w:hAnsi="Times New Roman"/>
      <w:color w:val="000000" w:themeColor="text1"/>
      <w:sz w:val="21"/>
      <w:szCs w:val="22"/>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qFormat/>
    <w:rPr>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ui-provider">
    <w:name w:val="ui-provider"/>
    <w:basedOn w:val="DefaultParagraphFont"/>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widowControl/>
      <w:spacing w:before="40"/>
    </w:pPr>
    <w:rPr>
      <w:rFonts w:ascii="Arial" w:eastAsia="MS Mincho" w:hAnsi="Arial" w:cs="Arial"/>
      <w:i/>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pPr>
      <w:ind w:firstLineChars="200" w:firstLine="420"/>
    </w:pPr>
  </w:style>
  <w:style w:type="character" w:customStyle="1" w:styleId="B1Char1">
    <w:name w:val="B1 Char1"/>
    <w:link w:val="B1"/>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Proposal">
    <w:name w:val="Proposal"/>
    <w:basedOn w:val="BodyText"/>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uiPriority w:val="9"/>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Normal"/>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sz w:val="18"/>
      <w:szCs w:val="18"/>
    </w:rPr>
  </w:style>
  <w:style w:type="character" w:styleId="UnresolvedMention">
    <w:name w:val="Unresolved Mention"/>
    <w:basedOn w:val="DefaultParagraphFont"/>
    <w:uiPriority w:val="99"/>
    <w:semiHidden/>
    <w:unhideWhenUsed/>
    <w:rsid w:val="00012706"/>
    <w:rPr>
      <w:color w:val="605E5C"/>
      <w:shd w:val="clear" w:color="auto" w:fill="E1DFDD"/>
    </w:rPr>
  </w:style>
  <w:style w:type="paragraph" w:styleId="Revision">
    <w:name w:val="Revision"/>
    <w:hidden/>
    <w:uiPriority w:val="99"/>
    <w:unhideWhenUsed/>
    <w:rsid w:val="00AC5B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http://ftp.3gpp.org/tsg_ran/TSG_RAN/TSGR_103/Docs/RP-240774.zip" TargetMode="External"/><Relationship Id="rId39" Type="http://schemas.openxmlformats.org/officeDocument/2006/relationships/hyperlink" Target="file:///C:\Users\panidx\OneDrive%20-%20InterDigital%20Communications,%20Inc\Documents\3GPP%20RAN\TSGR2_125bis\Docs\R2-2402302.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230.zip" TargetMode="External"/><Relationship Id="rId42" Type="http://schemas.openxmlformats.org/officeDocument/2006/relationships/hyperlink" Target="file:///C:\Users\panidx\OneDrive%20-%20InterDigital%20Communications,%20Inc\Documents\3GPP%20RAN\TSGR2_125bis\Docs\R2-2402375.zip" TargetMode="External"/><Relationship Id="rId47" Type="http://schemas.openxmlformats.org/officeDocument/2006/relationships/hyperlink" Target="file:///C:\Users\panidx\OneDrive%20-%20InterDigital%20Communications,%20Inc\Documents\3GPP%20RAN\TSGR2_125bis\Docs\R2-2402864.zip" TargetMode="External"/><Relationship Id="rId50" Type="http://schemas.openxmlformats.org/officeDocument/2006/relationships/hyperlink" Target="file:///C:\Users\panidx\OneDrive%20-%20InterDigital%20Communications,%20Inc\Documents\3GPP%20RAN\TSGR2_125bis\Docs\R2-2403163.zip" TargetMode="External"/><Relationship Id="rId55" Type="http://schemas.openxmlformats.org/officeDocument/2006/relationships/hyperlink" Target="file:///C:\Users\panidx\OneDrive%20-%20InterDigital%20Communications,%20Inc\Documents\3GPP%20RAN\TSGR2_125bis\Docs\R2-240366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2364.zip" TargetMode="External"/><Relationship Id="rId11" Type="http://schemas.openxmlformats.org/officeDocument/2006/relationships/hyperlink" Target="mailto:gengtingting@fujitsu.com" TargetMode="Externa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3378.zip" TargetMode="External"/><Relationship Id="rId37" Type="http://schemas.openxmlformats.org/officeDocument/2006/relationships/hyperlink" Target="file:///C:\Users\panidx\OneDrive%20-%20InterDigital%20Communications,%20Inc\Documents\3GPP%20RAN\TSGR2_125bis\Docs\R2-2403567.zip" TargetMode="External"/><Relationship Id="rId40" Type="http://schemas.openxmlformats.org/officeDocument/2006/relationships/hyperlink" Target="file:///C:\Users\panidx\OneDrive%20-%20InterDigital%20Communications,%20Inc\Documents\3GPP%20RAN\TSGR2_125bis\Docs\R2-2402316.zip" TargetMode="External"/><Relationship Id="rId45" Type="http://schemas.openxmlformats.org/officeDocument/2006/relationships/hyperlink" Target="file:///C:\Users\panidx\OneDrive%20-%20InterDigital%20Communications,%20Inc\Documents\3GPP%20RAN\TSGR2_125bis\Docs\R2-2402669.zip" TargetMode="External"/><Relationship Id="rId53" Type="http://schemas.openxmlformats.org/officeDocument/2006/relationships/hyperlink" Target="file:///C:\Users\panidx\OneDrive%20-%20InterDigital%20Communications,%20Inc\Documents\3GPP%20RAN\TSGR2_125bis\Docs\R2-2403573.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hyperlink" Target="mailto:tangxun@catt.cn" TargetMode="Externa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https://www.3gpp.org/ftp/Meetings_3GPP_SYNC/RAN2/Docs/R2-2402375.zip" TargetMode="External"/><Relationship Id="rId30" Type="http://schemas.openxmlformats.org/officeDocument/2006/relationships/hyperlink" Target="file:///C:\Users\panidx\OneDrive%20-%20InterDigital%20Communications,%20Inc\Documents\3GPP%20RAN\TSGR2_125bis\Docs\R2-2403235.zip" TargetMode="External"/><Relationship Id="rId35" Type="http://schemas.openxmlformats.org/officeDocument/2006/relationships/hyperlink" Target="file:///C:\Users\panidx\OneDrive%20-%20InterDigital%20Communications,%20Inc\Documents\3GPP%20RAN\TSGR2_125bis\Docs\R2-2402375.zip" TargetMode="External"/><Relationship Id="rId43" Type="http://schemas.openxmlformats.org/officeDocument/2006/relationships/hyperlink" Target="file:///C:\Users\panidx\OneDrive%20-%20InterDigital%20Communications,%20Inc\Documents\3GPP%20RAN\TSGR2_125bis\Docs\R2-2402478.zip" TargetMode="External"/><Relationship Id="rId48" Type="http://schemas.openxmlformats.org/officeDocument/2006/relationships/hyperlink" Target="file:///C:\Users\panidx\OneDrive%20-%20InterDigital%20Communications,%20Inc\Documents\3GPP%20RAN\TSGR2_125bis\Docs\R2-2403022.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230.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ftp.3gpp.org/tsg_ran/TSG_RAN/TSGR_103/Docs/RP-240774.zip" TargetMode="External"/><Relationship Id="rId33" Type="http://schemas.openxmlformats.org/officeDocument/2006/relationships/hyperlink" Target="file:///C:\Users\panidx\OneDrive%20-%20InterDigital%20Communications,%20Inc\Documents\3GPP%20RAN\TSGR2_125bis\Docs\R2-2403492.zip" TargetMode="External"/><Relationship Id="rId38" Type="http://schemas.openxmlformats.org/officeDocument/2006/relationships/hyperlink" Target="file:///C:\Users\panidx\OneDrive%20-%20InterDigital%20Communications,%20Inc\Documents\3GPP%20RAN\TSGR2_125bis\Docs\R2-2402171.zip" TargetMode="External"/><Relationship Id="rId46" Type="http://schemas.openxmlformats.org/officeDocument/2006/relationships/hyperlink" Target="file:///C:\Users\panidx\OneDrive%20-%20InterDigital%20Communications,%20Inc\Documents\3GPP%20RAN\TSGR2_125bis\Docs\R2-240273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342.zip" TargetMode="External"/><Relationship Id="rId54" Type="http://schemas.openxmlformats.org/officeDocument/2006/relationships/hyperlink" Target="file:///C:\Users\panidx\OneDrive%20-%20InterDigital%20Communications,%20Inc\Documents\3GPP%20RAN\TSGR2_125bis\Docs\R2-240365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967.zip" TargetMode="External"/><Relationship Id="rId36" Type="http://schemas.openxmlformats.org/officeDocument/2006/relationships/hyperlink" Target="file:///C:\Users\panidx\OneDrive%20-%20InterDigital%20Communications,%20Inc\Documents\3GPP%20RAN\TSGR2_125bis\Docs\R2-2402962.zip" TargetMode="External"/><Relationship Id="rId49" Type="http://schemas.openxmlformats.org/officeDocument/2006/relationships/hyperlink" Target="file:///C:\Users\panidx\OneDrive%20-%20InterDigital%20Communications,%20Inc\Documents\3GPP%20RAN\TSGR2_125bis\Docs\R2-2403122.zip" TargetMode="External"/><Relationship Id="rId57" Type="http://schemas.microsoft.com/office/2011/relationships/people" Target="people.xml"/><Relationship Id="rId10" Type="http://schemas.openxmlformats.org/officeDocument/2006/relationships/hyperlink" Target="mailto:Zhangcc16@lenovo.com" TargetMode="External"/><Relationship Id="rId31" Type="http://schemas.openxmlformats.org/officeDocument/2006/relationships/hyperlink" Target="file:///C:\Users\panidx\OneDrive%20-%20InterDigital%20Communications,%20Inc\Documents\3GPP%20RAN\TSGR2_125bis\Docs\R2-2403473.zip" TargetMode="External"/><Relationship Id="rId44" Type="http://schemas.openxmlformats.org/officeDocument/2006/relationships/hyperlink" Target="file:///C:\Users\panidx\OneDrive%20-%20InterDigital%20Communications,%20Inc\Documents\3GPP%20RAN\TSGR2_125bis\Docs\R2-2402489.zip" TargetMode="External"/><Relationship Id="rId52"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3.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customXml/itemProps4.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58</Pages>
  <Words>21695</Words>
  <Characters>123665</Characters>
  <Application>Microsoft Office Word</Application>
  <DocSecurity>0</DocSecurity>
  <Lines>1030</Lines>
  <Paragraphs>290</Paragraphs>
  <ScaleCrop>false</ScaleCrop>
  <Company>MTK</Company>
  <LinksUpToDate>false</LinksUpToDate>
  <CharactersWithSpaces>145070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Chunhui Zhu</cp:lastModifiedBy>
  <cp:revision>25</cp:revision>
  <dcterms:created xsi:type="dcterms:W3CDTF">2024-04-30T22:35:00Z</dcterms:created>
  <dcterms:modified xsi:type="dcterms:W3CDTF">2024-04-30T22:48:00Z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