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05720C"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77777777" w:rsidR="0005720C" w:rsidRDefault="0005720C" w:rsidP="00AA27DD">
            <w:pPr>
              <w:rPr>
                <w:rFonts w:ascii="Arial" w:hAnsi="Arial" w:cs="Arial"/>
              </w:rPr>
            </w:pPr>
            <w:bookmarkStart w:id="8" w:name="OLE_LINK14"/>
          </w:p>
        </w:tc>
        <w:tc>
          <w:tcPr>
            <w:tcW w:w="2389" w:type="dxa"/>
            <w:tcBorders>
              <w:top w:val="single" w:sz="4" w:space="0" w:color="auto"/>
              <w:left w:val="single" w:sz="4" w:space="0" w:color="auto"/>
              <w:bottom w:val="single" w:sz="4" w:space="0" w:color="auto"/>
              <w:right w:val="single" w:sz="4" w:space="0" w:color="auto"/>
            </w:tcBorders>
          </w:tcPr>
          <w:p w14:paraId="3058BF40" w14:textId="77777777" w:rsidR="0005720C" w:rsidRDefault="0005720C" w:rsidP="00AA27D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57ADCA0C" w14:textId="77777777" w:rsidR="0005720C" w:rsidRDefault="0005720C" w:rsidP="00AA27DD">
            <w:pPr>
              <w:rPr>
                <w:rFonts w:ascii="Arial" w:hAnsi="Arial" w:cs="Arial"/>
              </w:rPr>
            </w:pP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31"/>
        <w:gridCol w:w="4385"/>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25pt;height:165.3pt;mso-width-percent:0;mso-height-percent:0;mso-width-percent:0;mso-height-percent:0" o:ole="">
                  <v:imagedata r:id="rId12" o:title=""/>
                </v:shape>
                <o:OLEObject Type="Embed" ProgID="Visio.Drawing.15" ShapeID="_x0000_i1025" DrawAspect="Content" ObjectID="_1775649150"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75pt;height:169.65pt;mso-width-percent:0;mso-height-percent:0;mso-width-percent:0;mso-height-percent:0" o:ole="">
                  <v:imagedata r:id="rId14" o:title=""/>
                </v:shape>
                <o:OLEObject Type="Embed" ProgID="Visio.Drawing.15" ShapeID="_x0000_i1026" DrawAspect="Content" ObjectID="_1775649151" r:id="rId15"/>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1.65pt;height:154.65pt;mso-width-percent:0;mso-height-percent:0;mso-width-percent:0;mso-height-percent:0" o:ole="">
                  <v:imagedata r:id="rId16" o:title=""/>
                </v:shape>
                <o:OLEObject Type="Embed" ProgID="Visio.Drawing.15" ShapeID="_x0000_i1027" DrawAspect="Content" ObjectID="_1775649152"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35pt;height:160.3pt;mso-width-percent:0;mso-height-percent:0;mso-width-percent:0;mso-height-percent:0" o:ole="">
                  <v:imagedata r:id="rId18" o:title=""/>
                </v:shape>
                <o:OLEObject Type="Embed" ProgID="Visio.Drawing.15" ShapeID="_x0000_i1028" DrawAspect="Content" ObjectID="_1775649153"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2A7A6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2A7A6E" w:rsidRDefault="002A7A6E"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6FDAE3D" w14:textId="3560C2C5" w:rsidR="002A7A6E" w:rsidRDefault="002A7A6E" w:rsidP="008A6ADB">
            <w:pPr>
              <w:rPr>
                <w:rFonts w:ascii="Times New Roman" w:hAnsi="Times New Roman"/>
                <w:kern w:val="0"/>
              </w:rPr>
            </w:pPr>
            <w:r>
              <w:rPr>
                <w:rFonts w:ascii="Times New Roman" w:hAnsi="Times New Roman"/>
                <w:kern w:val="0"/>
              </w:rPr>
              <w:t>Yes</w:t>
            </w:r>
            <w:r w:rsidR="003E4811">
              <w:rPr>
                <w:rFonts w:ascii="Times New Roman" w:hAnsi="Times New Roman"/>
                <w:kern w:val="0"/>
              </w:rPr>
              <w:t>. OK with Nokia proposal as well.</w:t>
            </w:r>
          </w:p>
        </w:tc>
      </w:tr>
      <w:tr w:rsidR="00DF1EC2"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DF1EC2" w:rsidRDefault="00E65C2C" w:rsidP="00DF1EC2">
            <w:pPr>
              <w:rPr>
                <w:rFonts w:ascii="Times New Roman" w:hAnsi="Times New Roman"/>
                <w:kern w:val="0"/>
              </w:rPr>
            </w:pPr>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DF1EC2" w:rsidRDefault="00E65C2C"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E65C2C" w:rsidRDefault="00E65C2C" w:rsidP="00DF1EC2">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253B20BA" w14:textId="62F521F8" w:rsidR="00E65C2C" w:rsidRDefault="00524806" w:rsidP="00E374E6">
            <w:pPr>
              <w:rPr>
                <w:rFonts w:ascii="Times New Roman" w:hAnsi="Times New Roman" w:hint="eastAsia"/>
                <w:kern w:val="0"/>
              </w:rPr>
            </w:pPr>
            <w:r w:rsidRPr="00560B17">
              <w:rPr>
                <w:rFonts w:ascii="Times New Roman" w:hAnsi="Times New Roman"/>
                <w:b/>
                <w:kern w:val="0"/>
              </w:rPr>
              <w:t>I</w:t>
            </w:r>
            <w:r w:rsidR="00E65C2C" w:rsidRPr="00560B17">
              <w:rPr>
                <w:rFonts w:ascii="Times New Roman" w:hAnsi="Times New Roman"/>
                <w:b/>
                <w:kern w:val="0"/>
              </w:rPr>
              <w:t>f this "</w:t>
            </w:r>
            <w:r w:rsidR="00E65C2C" w:rsidRPr="00560B17">
              <w:rPr>
                <w:rFonts w:ascii="Times New Roman" w:hAnsi="Times New Roman"/>
                <w:b/>
                <w:bCs/>
              </w:rPr>
              <w:t>server for UE-side data collection</w:t>
            </w:r>
            <w:r w:rsidR="00E65C2C" w:rsidRPr="00560B17">
              <w:rPr>
                <w:rFonts w:ascii="Times New Roman" w:hAnsi="Times New Roman"/>
                <w:b/>
                <w:kern w:val="0"/>
              </w:rPr>
              <w:t>" is inside MNO,</w:t>
            </w:r>
            <w:r w:rsidR="00EA12F0" w:rsidRPr="00560B17">
              <w:rPr>
                <w:rFonts w:ascii="Times New Roman" w:hAnsi="Times New Roman"/>
                <w:b/>
                <w:kern w:val="0"/>
              </w:rPr>
              <w:t xml:space="preserve"> the server still needs to transfer the collected data to UE server outside MNO</w:t>
            </w:r>
            <w:r w:rsidR="000729AC" w:rsidRPr="00560B17">
              <w:rPr>
                <w:rFonts w:ascii="Times New Roman" w:hAnsi="Times New Roman"/>
                <w:b/>
                <w:kern w:val="0"/>
              </w:rPr>
              <w:t xml:space="preserve"> (for training purpose)</w:t>
            </w:r>
            <w:r w:rsidR="00EA12F0" w:rsidRPr="00560B17">
              <w:rPr>
                <w:rFonts w:ascii="Times New Roman" w:hAnsi="Times New Roman"/>
                <w:b/>
                <w:kern w:val="0"/>
              </w:rPr>
              <w:t>.</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a5"/>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2.45pt;height:52.6pt" o:ole="">
                  <v:imagedata r:id="rId21" o:title=""/>
                </v:shape>
                <o:OLEObject Type="Embed" ProgID="PBrush" ShapeID="_x0000_i1029" DrawAspect="Content" ObjectID="_1775649154"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30" w:name="OLE_LINK113"/>
            <w:bookmarkEnd w:id="29"/>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hint="eastAsia"/>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ac"/>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33" w:name="OLE_LINK121"/>
            <w:bookmarkEnd w:id="32"/>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5FC3CC6E" w:rsidR="008A6ADB" w:rsidRDefault="008A6ADB" w:rsidP="00DD28DA">
            <w:pPr>
              <w:rPr>
                <w:rFonts w:ascii="Times New Roman" w:hAnsi="Times New Roman" w:hint="eastAsia"/>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1B62A56F" w14:textId="5C1F5615" w:rsidR="00AD7229" w:rsidRPr="00C246D4" w:rsidRDefault="00C246D4" w:rsidP="00AD7229">
            <w:pPr>
              <w:rPr>
                <w:rFonts w:ascii="Times New Roman" w:hAnsi="Times New Roman" w:hint="eastAsia"/>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E42CE47" w14:textId="4D12E1B4"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hint="eastAsia"/>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a5"/>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hint="eastAsia"/>
                <w:kern w:val="0"/>
              </w:rPr>
            </w:pPr>
            <w:r>
              <w:rPr>
                <w:rFonts w:ascii="Times New Roman" w:hAnsi="Times New Roman" w:hint="eastAsia"/>
                <w:kern w:val="0"/>
              </w:rPr>
              <w:t>F</w:t>
            </w:r>
            <w:r>
              <w:rPr>
                <w:rFonts w:ascii="Times New Roman" w:hAnsi="Times New Roman"/>
                <w:kern w:val="0"/>
              </w:rPr>
              <w:t xml:space="preserve">or Solution 1b, the </w:t>
            </w:r>
            <w:r>
              <w:rPr>
                <w:rFonts w:ascii="Times New Roman" w:hAnsi="Times New Roman"/>
                <w:kern w:val="0"/>
              </w:rPr>
              <w:t>terminology “termination entity”</w:t>
            </w:r>
            <w:r>
              <w:rPr>
                <w:rFonts w:ascii="Times New Roman" w:hAnsi="Times New Roman"/>
                <w:kern w:val="0"/>
              </w:rPr>
              <w:t xml:space="preserve"> is a bit confusing. As we asked in Q1, whether there is one UE server or more than one UE server should be clarified.</w:t>
            </w:r>
          </w:p>
        </w:tc>
      </w:tr>
    </w:tbl>
    <w:p w14:paraId="6F415D10" w14:textId="527C8125" w:rsidR="0076656C" w:rsidRPr="001856C8" w:rsidRDefault="0076656C" w:rsidP="0076656C">
      <w:pPr>
        <w:pStyle w:val="a5"/>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77777777" w:rsidR="00E77019" w:rsidRDefault="00E77019" w:rsidP="008A6ADB">
            <w:pPr>
              <w:rPr>
                <w:rFonts w:ascii="Times New Roman" w:hAnsi="Times New Roman"/>
                <w:kern w:val="0"/>
              </w:rPr>
            </w:pP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hint="eastAsia"/>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bl>
    <w:bookmarkEnd w:id="43"/>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77777777" w:rsidR="00E77019" w:rsidRDefault="00E77019" w:rsidP="008A6ADB">
            <w:pPr>
              <w:rPr>
                <w:rFonts w:ascii="Times New Roman" w:hAnsi="Times New Roman"/>
                <w:kern w:val="0"/>
              </w:rPr>
            </w:pP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bl>
    <w:bookmarkEnd w:id="44"/>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a5"/>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A54948B"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hint="eastAsia"/>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hint="eastAsia"/>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hint="eastAsia"/>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hint="eastAsia"/>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hint="eastAsia"/>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bl>
    <w:p w14:paraId="4209F50C" w14:textId="77777777" w:rsidR="009F5433" w:rsidRPr="002C35B6" w:rsidRDefault="009F5433" w:rsidP="00DE241F">
      <w:pPr>
        <w:pStyle w:val="a5"/>
        <w:spacing w:before="120"/>
        <w:rPr>
          <w:rFonts w:ascii="Times New Roman" w:hAnsi="Times New Roman"/>
        </w:rPr>
      </w:pPr>
    </w:p>
    <w:p w14:paraId="56DD973B" w14:textId="1B06689A" w:rsidR="00DE241F" w:rsidRDefault="008D0DEB" w:rsidP="009F6014">
      <w:pPr>
        <w:pStyle w:val="a5"/>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C045CFD" w14:textId="73719F53" w:rsidR="00AD7665" w:rsidRDefault="00AD7665" w:rsidP="00DF1EC2">
            <w:pPr>
              <w:rPr>
                <w:rFonts w:ascii="Times New Roman" w:hAnsi="Times New Roman"/>
                <w:kern w:val="0"/>
              </w:rPr>
            </w:pPr>
            <w:r>
              <w:rPr>
                <w:rFonts w:ascii="Times New Roman" w:hAnsi="Times New Roman"/>
                <w:kern w:val="0"/>
              </w:rPr>
              <w:t>Yes</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hint="eastAsia"/>
                <w:kern w:val="0"/>
              </w:rPr>
            </w:pPr>
            <w:r>
              <w:rPr>
                <w:rFonts w:ascii="Times New Roman" w:hAnsi="Times New Roman" w:hint="eastAsia"/>
                <w:kern w:val="0"/>
              </w:rPr>
              <w:t>S</w:t>
            </w:r>
            <w:r>
              <w:rPr>
                <w:rFonts w:ascii="Times New Roman" w:hAnsi="Times New Roman"/>
                <w:kern w:val="0"/>
              </w:rPr>
              <w:t>olution 1a) cna work without specific controllability.</w:t>
            </w:r>
          </w:p>
        </w:tc>
      </w:tr>
    </w:tbl>
    <w:bookmarkEnd w:id="54"/>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hint="eastAsia"/>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bl>
    <w:p w14:paraId="191B14A1" w14:textId="77777777" w:rsidR="009C0CAD" w:rsidRPr="002C35B6" w:rsidRDefault="008D0DEB" w:rsidP="002C35B6">
      <w:pPr>
        <w:pStyle w:val="a5"/>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hint="eastAsia"/>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bl>
    <w:bookmarkEnd w:id="62"/>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F607A37" w14:textId="3E70E221" w:rsidR="002264E3"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r>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bl>
    <w:p w14:paraId="687A4F0C" w14:textId="6CED42BC" w:rsidR="008A04CB" w:rsidRPr="008A04CB" w:rsidRDefault="008A04CB" w:rsidP="008A04CB">
      <w:pPr>
        <w:pStyle w:val="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65" w:name="OLE_LINK143"/>
      <w:bookmarkEnd w:id="64"/>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visiblity of data content means each data </w:t>
            </w:r>
            <w:r>
              <w:rPr>
                <w:rFonts w:ascii="Times New Roman" w:hAnsi="Times New Roman"/>
                <w:kern w:val="0"/>
              </w:rPr>
              <w:t xml:space="preserve">to be collected </w:t>
            </w:r>
            <w:r>
              <w:rPr>
                <w:rFonts w:ascii="Times New Roman" w:hAnsi="Times New Roman"/>
                <w:kern w:val="0"/>
              </w:rPr>
              <w:t xml:space="preserve">should be standardized in relevant signalling </w:t>
            </w:r>
            <w:r>
              <w:rPr>
                <w:rFonts w:ascii="Times New Roman" w:hAnsi="Times New Roman"/>
                <w:kern w:val="0"/>
              </w:rPr>
              <w:t>level.</w:t>
            </w:r>
            <w:r>
              <w:rPr>
                <w:rFonts w:ascii="Times New Roman" w:hAnsi="Times New Roman"/>
                <w:kern w:val="0"/>
              </w:rPr>
              <w:t xml:space="preserve"> </w:t>
            </w:r>
            <w:r>
              <w:rPr>
                <w:rFonts w:ascii="Times New Roman" w:hAnsi="Times New Roman"/>
                <w:kern w:val="0"/>
              </w:rPr>
              <w:t>It means that MNO should be able to see from the collected data what has been collected</w:t>
            </w:r>
            <w:r>
              <w:rPr>
                <w:rFonts w:ascii="Times New Roman" w:hAnsi="Times New Roman"/>
                <w:kern w:val="0"/>
              </w:rPr>
              <w:t xml:space="preserve"> from UEs/users.</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hint="eastAsia"/>
                <w:kern w:val="0"/>
                <w:sz w:val="20"/>
                <w:szCs w:val="20"/>
              </w:rPr>
            </w:pPr>
            <w:r w:rsidRPr="00DE1BD7">
              <w:rPr>
                <w:rFonts w:ascii="Times New Roman" w:hAnsi="Times New Roman"/>
                <w:b/>
                <w:kern w:val="0"/>
                <w:sz w:val="20"/>
                <w:szCs w:val="20"/>
              </w:rPr>
              <w:t>So we suggest to remove "if needed".</w:t>
            </w:r>
          </w:p>
        </w:tc>
      </w:tr>
    </w:tbl>
    <w:p w14:paraId="6DBBC54F" w14:textId="48B8D1BD" w:rsidR="00AE31A4" w:rsidRPr="006A2E03" w:rsidRDefault="00AE31A4" w:rsidP="00AE31A4">
      <w:pPr>
        <w:pStyle w:val="a5"/>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hint="eastAsia"/>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bl>
    <w:bookmarkEnd w:id="71"/>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w:t>
            </w:r>
            <w:r>
              <w:rPr>
                <w:rFonts w:ascii="Times New Roman" w:hAnsi="Times New Roman"/>
                <w:kern w:val="0"/>
              </w:rPr>
              <w:t>i</w:t>
            </w:r>
            <w:r>
              <w:rPr>
                <w:rFonts w:ascii="Times New Roman" w:hAnsi="Times New Roman"/>
                <w:kern w:val="0"/>
              </w:rPr>
              <w:t>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hint="eastAsia"/>
                <w:kern w:val="0"/>
              </w:rPr>
            </w:pPr>
            <w:r w:rsidRPr="003B67B0">
              <w:rPr>
                <w:rFonts w:ascii="Times New Roman" w:hAnsi="Times New Roman"/>
                <w:kern w:val="0"/>
              </w:rPr>
              <w:t xml:space="preserve">It depends on what data </w:t>
            </w:r>
            <w:r>
              <w:rPr>
                <w:rFonts w:ascii="Times New Roman" w:hAnsi="Times New Roman"/>
                <w:kern w:val="0"/>
              </w:rPr>
              <w:t>MNO is to collect</w:t>
            </w:r>
            <w:bookmarkStart w:id="73" w:name="_GoBack"/>
            <w:bookmarkEnd w:id="73"/>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w:t>
            </w:r>
            <w:r>
              <w:rPr>
                <w:rFonts w:ascii="Times New Roman" w:hAnsi="Times New Roman"/>
                <w:kern w:val="0"/>
              </w:rPr>
              <w:t xml:space="preserve"> data is standardized in relevant CP signalling, full visiblity can be achieved. For example, if MDT framework is used for solution 3, and L1 measurements can be collected via necessary enhancements</w:t>
            </w:r>
            <w:r>
              <w:rPr>
                <w:rFonts w:ascii="Times New Roman" w:hAnsi="Times New Roman"/>
                <w:kern w:val="0"/>
              </w:rPr>
              <w:t xml:space="preserve"> in RAN2, then L1 measurements are full visible at OAM side and also at server side.</w:t>
            </w:r>
          </w:p>
        </w:tc>
      </w:tr>
    </w:tbl>
    <w:bookmarkEnd w:id="72"/>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7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75" w:name="OLE_LINK154"/>
      <w:bookmarkEnd w:id="7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6" w:name="OLE_LINK159"/>
            <w:bookmarkEnd w:id="7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w:t>
            </w:r>
            <w:r>
              <w:rPr>
                <w:rFonts w:ascii="Times New Roman" w:hAnsi="Times New Roman"/>
                <w:kern w:val="0"/>
              </w:rPr>
              <w:t>i</w:t>
            </w:r>
            <w:r>
              <w:rPr>
                <w:rFonts w:ascii="Times New Roman" w:hAnsi="Times New Roman"/>
                <w:kern w:val="0"/>
              </w:rPr>
              <w:t>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5E170E9" w14:textId="117A9895" w:rsidR="002B0D82" w:rsidRPr="002B0D82" w:rsidRDefault="009C3F32" w:rsidP="009F6014">
      <w:pPr>
        <w:pStyle w:val="a5"/>
        <w:spacing w:before="120"/>
        <w:rPr>
          <w:rFonts w:ascii="Times New Roman" w:hAnsi="Times New Roman"/>
        </w:rPr>
      </w:pPr>
      <w:bookmarkStart w:id="77" w:name="OLE_LINK156"/>
      <w:bookmarkStart w:id="78" w:name="OLE_LINK160"/>
      <w:bookmarkEnd w:id="7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79" w:name="OLE_LINK161"/>
      <w:bookmarkEnd w:id="78"/>
      <w:r w:rsidRPr="006A2E03">
        <w:rPr>
          <w:rFonts w:ascii="Times New Roman" w:hAnsi="Times New Roman"/>
          <w:b/>
          <w:bCs/>
        </w:rPr>
        <w:t xml:space="preserve">Q6.2: </w:t>
      </w:r>
      <w:bookmarkStart w:id="8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80"/>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w:t>
            </w:r>
            <w:r>
              <w:rPr>
                <w:rFonts w:ascii="Times New Roman" w:hAnsi="Times New Roman"/>
                <w:kern w:val="0"/>
              </w:rPr>
              <w:t>i</w:t>
            </w:r>
            <w:r>
              <w:rPr>
                <w:rFonts w:ascii="Times New Roman" w:hAnsi="Times New Roman"/>
                <w:kern w:val="0"/>
              </w:rPr>
              <w:t>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hint="eastAsia"/>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bl>
    <w:bookmarkEnd w:id="79"/>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8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3" w:name="OLE_LINK12"/>
            <w:bookmarkEnd w:id="81"/>
            <w:bookmarkEnd w:id="8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w:t>
            </w:r>
            <w:r>
              <w:rPr>
                <w:rFonts w:ascii="Times New Roman" w:hAnsi="Times New Roman"/>
                <w:kern w:val="0"/>
              </w:rPr>
              <w:t>i</w:t>
            </w:r>
            <w:r>
              <w:rPr>
                <w:rFonts w:ascii="Times New Roman" w:hAnsi="Times New Roman"/>
                <w:kern w:val="0"/>
              </w:rPr>
              <w:t>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bookmarkEnd w:id="83"/>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UP solutions for solution 2/3, the collected data is totally invisible to the intermediate node(s) (e.g. </w:t>
            </w:r>
            <w:r>
              <w:rPr>
                <w:rFonts w:ascii="Times New Roman" w:hAnsi="Times New Roman"/>
                <w:kern w:val="0"/>
              </w:rPr>
              <w:t>CN, OAM), then how to protect privacy is a big problem.</w:t>
            </w:r>
          </w:p>
        </w:tc>
      </w:tr>
      <w:tr w:rsidR="00337790"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77777777" w:rsidR="00337790" w:rsidRDefault="00337790" w:rsidP="0033779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337790" w:rsidRDefault="00337790" w:rsidP="00337790">
            <w:pPr>
              <w:rPr>
                <w:rFonts w:ascii="Times New Roman" w:hAnsi="Times New Roman"/>
                <w:kern w:val="0"/>
              </w:rPr>
            </w:pP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84" w:name="OLE_LINK1"/>
      <w:bookmarkStart w:id="85" w:name="OLE_LINK387"/>
      <w:bookmarkStart w:id="86" w:name="OLE_LINK379"/>
      <w:bookmarkStart w:id="87"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8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9" w:name="OLE_LINK6"/>
      <w:r>
        <w:rPr>
          <w:rFonts w:ascii="Times New Roman" w:hAnsi="Times New Roman"/>
        </w:rPr>
        <w:t>study</w:t>
      </w:r>
      <w:r w:rsidR="00DD439C" w:rsidRPr="00DD439C">
        <w:rPr>
          <w:rFonts w:ascii="Times New Roman" w:hAnsi="Times New Roman"/>
        </w:rPr>
        <w:t xml:space="preserve">. </w:t>
      </w:r>
    </w:p>
    <w:bookmarkEnd w:id="88"/>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1461789" w14:textId="2B211331"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hint="eastAsia"/>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hint="eastAsia"/>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4"/>
    <w:bookmarkEnd w:id="85"/>
    <w:bookmarkEnd w:id="8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90" w:name="_Hlk164374534"/>
            <w:bookmarkStart w:id="91" w:name="_Hlk164375983"/>
            <w:bookmarkStart w:id="9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3" w:name="OLE_LINK85"/>
            <w:r w:rsidRPr="0089636B">
              <w:rPr>
                <w:rFonts w:ascii="Times New Roman" w:hAnsi="Times New Roman" w:cs="Times New Roman"/>
                <w:b/>
                <w:bCs/>
                <w:sz w:val="16"/>
                <w:szCs w:val="16"/>
                <w:lang w:val="en-GB"/>
              </w:rPr>
              <w:t>Termination Entity</w:t>
            </w:r>
            <w:bookmarkEnd w:id="9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4" w:name="OLE_LINK367"/>
            <w:r w:rsidRPr="0089636B">
              <w:rPr>
                <w:rFonts w:ascii="Times New Roman" w:hAnsi="Times New Roman" w:cs="Times New Roman"/>
                <w:sz w:val="16"/>
                <w:szCs w:val="16"/>
                <w:lang w:val="en-GB"/>
              </w:rPr>
              <w:t>UE-side OTT server</w:t>
            </w:r>
            <w:bookmarkEnd w:id="9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9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5" w:name="OLE_LINK87"/>
            <w:bookmarkEnd w:id="91"/>
            <w:r w:rsidRPr="0089636B">
              <w:rPr>
                <w:rFonts w:ascii="Times New Roman" w:hAnsi="Times New Roman" w:cs="Times New Roman"/>
                <w:b/>
                <w:bCs/>
                <w:kern w:val="0"/>
                <w:sz w:val="16"/>
                <w:szCs w:val="16"/>
                <w:lang w:val="en-GB"/>
              </w:rPr>
              <w:t>Transport Tunnel</w:t>
            </w:r>
            <w:bookmarkEnd w:id="9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8" w:name="OLE_LINK86"/>
            <w:r w:rsidRPr="0089636B">
              <w:rPr>
                <w:rFonts w:ascii="Times New Roman" w:hAnsi="Times New Roman" w:cs="Times New Roman"/>
                <w:b/>
                <w:bCs/>
                <w:kern w:val="0"/>
                <w:sz w:val="16"/>
                <w:szCs w:val="16"/>
                <w:lang w:val="en-GB"/>
              </w:rPr>
              <w:t>Protocol layer for data transfer</w:t>
            </w:r>
            <w:bookmarkEnd w:id="9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9" w:name="OLE_LINK384"/>
            <w:r w:rsidR="00610B1E" w:rsidRPr="0089636B">
              <w:rPr>
                <w:rFonts w:ascii="Times New Roman" w:hAnsi="Times New Roman" w:cs="Times New Roman"/>
                <w:kern w:val="0"/>
                <w:sz w:val="16"/>
                <w:szCs w:val="16"/>
                <w:lang w:val="en-GB"/>
              </w:rPr>
              <w:t>(FFS: transport layer of UP tunnel)</w:t>
            </w:r>
            <w:bookmarkEnd w:id="9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10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10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1" w:name="OLE_LINK386"/>
            <w:r w:rsidRPr="0089636B">
              <w:rPr>
                <w:rFonts w:ascii="Times New Roman" w:hAnsi="Times New Roman" w:cs="Times New Roman"/>
                <w:sz w:val="16"/>
                <w:szCs w:val="16"/>
                <w:lang w:val="en-GB"/>
              </w:rPr>
              <w:t>Standardized/non-standardized</w:t>
            </w:r>
            <w:bookmarkEnd w:id="10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2" w:name="OLE_LINK378"/>
            <w:r w:rsidRPr="0089636B">
              <w:rPr>
                <w:rFonts w:ascii="Times New Roman" w:hAnsi="Times New Roman" w:cs="Times New Roman"/>
                <w:sz w:val="16"/>
                <w:szCs w:val="16"/>
                <w:lang w:val="en-GB"/>
              </w:rPr>
              <w:t xml:space="preserve">Yes, </w:t>
            </w:r>
            <w:bookmarkStart w:id="103" w:name="OLE_LINK370"/>
            <w:r w:rsidRPr="0089636B">
              <w:rPr>
                <w:rFonts w:ascii="Times New Roman" w:hAnsi="Times New Roman" w:cs="Times New Roman"/>
                <w:sz w:val="16"/>
                <w:szCs w:val="16"/>
                <w:lang w:val="en-GB"/>
              </w:rPr>
              <w:t xml:space="preserve">if the data content is standardized </w:t>
            </w:r>
            <w:bookmarkEnd w:id="103"/>
            <w:r w:rsidR="0051711C" w:rsidRPr="0089636B">
              <w:rPr>
                <w:rFonts w:ascii="Times New Roman" w:hAnsi="Times New Roman" w:cs="Times New Roman"/>
                <w:sz w:val="16"/>
                <w:szCs w:val="16"/>
                <w:lang w:val="en-GB"/>
              </w:rPr>
              <w:t xml:space="preserve">or disclosed to MNO. </w:t>
            </w:r>
            <w:bookmarkEnd w:id="10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104" w:name="OLE_LINK372"/>
            <w:r w:rsidRPr="0089636B">
              <w:rPr>
                <w:rFonts w:ascii="Times New Roman" w:eastAsia="宋体" w:hAnsi="Times New Roman" w:cs="Times New Roman"/>
                <w:b/>
                <w:bCs/>
                <w:kern w:val="0"/>
                <w:sz w:val="16"/>
                <w:szCs w:val="16"/>
              </w:rPr>
              <w:t>RAN configuration/condition</w:t>
            </w:r>
            <w:bookmarkEnd w:id="10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6" w:name="OLE_LINK385"/>
            <w:r w:rsidRPr="0089636B">
              <w:rPr>
                <w:rFonts w:ascii="Times New Roman" w:hAnsi="Times New Roman" w:cs="Times New Roman"/>
                <w:sz w:val="16"/>
                <w:szCs w:val="16"/>
              </w:rPr>
              <w:t>Controlled by MNO</w:t>
            </w:r>
            <w:bookmarkEnd w:id="10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7" w:name="OLE_LINK375"/>
            <w:r w:rsidRPr="0089636B">
              <w:rPr>
                <w:rFonts w:ascii="Times New Roman" w:hAnsi="Times New Roman" w:cs="Times New Roman"/>
                <w:sz w:val="16"/>
                <w:szCs w:val="16"/>
                <w:lang w:val="en-GB"/>
              </w:rPr>
              <w:t>Minimum, NW can enforce security and privacy protection.</w:t>
            </w:r>
            <w:bookmarkEnd w:id="10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2"/>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108" w:name="OLE_LINK325"/>
      <w:bookmarkEnd w:id="18"/>
      <w:bookmarkEnd w:id="86"/>
      <w:bookmarkEnd w:id="87"/>
      <w:r>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109" w:name="OLE_LINK48"/>
      <w:bookmarkEnd w:id="108"/>
    </w:p>
    <w:bookmarkEnd w:id="109"/>
    <w:p w14:paraId="259CEA68" w14:textId="5A23DA3E" w:rsidR="00DB40CB" w:rsidRDefault="00DB40CB" w:rsidP="00DB40CB">
      <w:pPr>
        <w:pStyle w:val="1"/>
      </w:pPr>
      <w:r>
        <w:t>5 Reference</w:t>
      </w:r>
    </w:p>
    <w:p w14:paraId="1A2C38FA" w14:textId="19D2AEEA" w:rsidR="00356CD9"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8A6ADB"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54D0" w14:textId="77777777" w:rsidR="00E360A6" w:rsidRDefault="00E360A6" w:rsidP="00B5491F">
      <w:r>
        <w:separator/>
      </w:r>
    </w:p>
  </w:endnote>
  <w:endnote w:type="continuationSeparator" w:id="0">
    <w:p w14:paraId="34811FF5" w14:textId="77777777" w:rsidR="00E360A6" w:rsidRDefault="00E360A6"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1D22" w14:textId="77777777" w:rsidR="00E360A6" w:rsidRDefault="00E360A6" w:rsidP="00B5491F">
      <w:r>
        <w:separator/>
      </w:r>
    </w:p>
  </w:footnote>
  <w:footnote w:type="continuationSeparator" w:id="0">
    <w:p w14:paraId="7E576441" w14:textId="77777777" w:rsidR="00E360A6" w:rsidRDefault="00E360A6"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9"/>
  </w:num>
  <w:num w:numId="7">
    <w:abstractNumId w:val="27"/>
  </w:num>
  <w:num w:numId="8">
    <w:abstractNumId w:val="21"/>
  </w:num>
  <w:num w:numId="9">
    <w:abstractNumId w:val="8"/>
  </w:num>
  <w:num w:numId="10">
    <w:abstractNumId w:val="13"/>
  </w:num>
  <w:num w:numId="11">
    <w:abstractNumId w:val="10"/>
  </w:num>
  <w:num w:numId="12">
    <w:abstractNumId w:val="16"/>
  </w:num>
  <w:num w:numId="13">
    <w:abstractNumId w:val="11"/>
  </w:num>
  <w:num w:numId="14">
    <w:abstractNumId w:val="20"/>
  </w:num>
  <w:num w:numId="15">
    <w:abstractNumId w:val="1"/>
  </w:num>
  <w:num w:numId="16">
    <w:abstractNumId w:val="5"/>
  </w:num>
  <w:num w:numId="17">
    <w:abstractNumId w:val="15"/>
  </w:num>
  <w:num w:numId="18">
    <w:abstractNumId w:val="18"/>
  </w:num>
  <w:num w:numId="19">
    <w:abstractNumId w:val="22"/>
  </w:num>
  <w:num w:numId="20">
    <w:abstractNumId w:val="6"/>
  </w:num>
  <w:num w:numId="21">
    <w:abstractNumId w:val="6"/>
  </w:num>
  <w:num w:numId="22">
    <w:abstractNumId w:val="0"/>
  </w:num>
  <w:num w:numId="23">
    <w:abstractNumId w:val="10"/>
  </w:num>
  <w:num w:numId="24">
    <w:abstractNumId w:val="17"/>
  </w:num>
  <w:num w:numId="25">
    <w:abstractNumId w:val="7"/>
  </w:num>
  <w:num w:numId="26">
    <w:abstractNumId w:val="25"/>
  </w:num>
  <w:num w:numId="27">
    <w:abstractNumId w:val="14"/>
  </w:num>
  <w:num w:numId="28">
    <w:abstractNumId w:val="3"/>
  </w:num>
  <w:num w:numId="29">
    <w:abstractNumId w:val="26"/>
  </w:num>
  <w:num w:numId="30">
    <w:abstractNumId w:val="29"/>
  </w:num>
  <w:num w:numId="31">
    <w:abstractNumId w:val="2"/>
  </w:num>
  <w:num w:numId="32">
    <w:abstractNumId w:val="28"/>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C90"/>
    <w:rsid w:val="000542E0"/>
    <w:rsid w:val="0005720C"/>
    <w:rsid w:val="00062974"/>
    <w:rsid w:val="0006318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1044A6"/>
    <w:rsid w:val="001058F5"/>
    <w:rsid w:val="00105CF9"/>
    <w:rsid w:val="00106100"/>
    <w:rsid w:val="001103DA"/>
    <w:rsid w:val="0011442B"/>
    <w:rsid w:val="00116242"/>
    <w:rsid w:val="00130F7D"/>
    <w:rsid w:val="001319EA"/>
    <w:rsid w:val="00132EE2"/>
    <w:rsid w:val="00140AD7"/>
    <w:rsid w:val="00142801"/>
    <w:rsid w:val="001470DB"/>
    <w:rsid w:val="00151B89"/>
    <w:rsid w:val="001856C8"/>
    <w:rsid w:val="0019376B"/>
    <w:rsid w:val="00197117"/>
    <w:rsid w:val="001B0BF2"/>
    <w:rsid w:val="001B4065"/>
    <w:rsid w:val="001B5AF4"/>
    <w:rsid w:val="001D060F"/>
    <w:rsid w:val="001D51F6"/>
    <w:rsid w:val="001D7A5D"/>
    <w:rsid w:val="00201A04"/>
    <w:rsid w:val="00202B8C"/>
    <w:rsid w:val="002109BA"/>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2465C"/>
    <w:rsid w:val="0032772D"/>
    <w:rsid w:val="00327CA3"/>
    <w:rsid w:val="0033507D"/>
    <w:rsid w:val="00336A24"/>
    <w:rsid w:val="00337790"/>
    <w:rsid w:val="00342B95"/>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95A6C"/>
    <w:rsid w:val="0069706D"/>
    <w:rsid w:val="006A2E03"/>
    <w:rsid w:val="006B2961"/>
    <w:rsid w:val="006B58E1"/>
    <w:rsid w:val="006B6163"/>
    <w:rsid w:val="006B695A"/>
    <w:rsid w:val="006E2A95"/>
    <w:rsid w:val="006E409F"/>
    <w:rsid w:val="006E736C"/>
    <w:rsid w:val="006E7FE8"/>
    <w:rsid w:val="006F549C"/>
    <w:rsid w:val="00702F17"/>
    <w:rsid w:val="00723F4B"/>
    <w:rsid w:val="00732005"/>
    <w:rsid w:val="00734DC2"/>
    <w:rsid w:val="00736AEE"/>
    <w:rsid w:val="00742A78"/>
    <w:rsid w:val="0076656C"/>
    <w:rsid w:val="00770CAD"/>
    <w:rsid w:val="00772018"/>
    <w:rsid w:val="00773CDF"/>
    <w:rsid w:val="00780E35"/>
    <w:rsid w:val="0078220D"/>
    <w:rsid w:val="00783ED8"/>
    <w:rsid w:val="00783F03"/>
    <w:rsid w:val="00785507"/>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47EB"/>
    <w:rsid w:val="00885640"/>
    <w:rsid w:val="0089213A"/>
    <w:rsid w:val="0089636B"/>
    <w:rsid w:val="008A04CB"/>
    <w:rsid w:val="008A6ADB"/>
    <w:rsid w:val="008B2097"/>
    <w:rsid w:val="008D0DEB"/>
    <w:rsid w:val="008E114E"/>
    <w:rsid w:val="008E20D8"/>
    <w:rsid w:val="008E25CF"/>
    <w:rsid w:val="008E3413"/>
    <w:rsid w:val="008F5B1E"/>
    <w:rsid w:val="008F76D2"/>
    <w:rsid w:val="0090228C"/>
    <w:rsid w:val="00920288"/>
    <w:rsid w:val="00920E13"/>
    <w:rsid w:val="009333CF"/>
    <w:rsid w:val="00946EE4"/>
    <w:rsid w:val="00947A09"/>
    <w:rsid w:val="00952F82"/>
    <w:rsid w:val="00957FD9"/>
    <w:rsid w:val="00966419"/>
    <w:rsid w:val="00970DD4"/>
    <w:rsid w:val="00973988"/>
    <w:rsid w:val="009826B2"/>
    <w:rsid w:val="009844BB"/>
    <w:rsid w:val="00985C5B"/>
    <w:rsid w:val="009878AD"/>
    <w:rsid w:val="009A1968"/>
    <w:rsid w:val="009B0B18"/>
    <w:rsid w:val="009B53D8"/>
    <w:rsid w:val="009B7653"/>
    <w:rsid w:val="009C0CAD"/>
    <w:rsid w:val="009C3F32"/>
    <w:rsid w:val="009E0C4C"/>
    <w:rsid w:val="009E1A03"/>
    <w:rsid w:val="009F5433"/>
    <w:rsid w:val="009F6014"/>
    <w:rsid w:val="00A04392"/>
    <w:rsid w:val="00A0765E"/>
    <w:rsid w:val="00A1002A"/>
    <w:rsid w:val="00A1163A"/>
    <w:rsid w:val="00A13D32"/>
    <w:rsid w:val="00A2270A"/>
    <w:rsid w:val="00A33F0C"/>
    <w:rsid w:val="00A34DE9"/>
    <w:rsid w:val="00A5021D"/>
    <w:rsid w:val="00A51E88"/>
    <w:rsid w:val="00A53465"/>
    <w:rsid w:val="00A6585D"/>
    <w:rsid w:val="00A66E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4164B"/>
    <w:rsid w:val="00B4616A"/>
    <w:rsid w:val="00B522B7"/>
    <w:rsid w:val="00B54189"/>
    <w:rsid w:val="00B5491F"/>
    <w:rsid w:val="00B5515D"/>
    <w:rsid w:val="00B72E07"/>
    <w:rsid w:val="00B7486E"/>
    <w:rsid w:val="00B818F2"/>
    <w:rsid w:val="00B829EC"/>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421BB"/>
    <w:rsid w:val="00C46DA8"/>
    <w:rsid w:val="00C47F37"/>
    <w:rsid w:val="00C52A35"/>
    <w:rsid w:val="00C66A09"/>
    <w:rsid w:val="00C70640"/>
    <w:rsid w:val="00C70EF7"/>
    <w:rsid w:val="00C72950"/>
    <w:rsid w:val="00C96E90"/>
    <w:rsid w:val="00CA1775"/>
    <w:rsid w:val="00CA411D"/>
    <w:rsid w:val="00CA4AC2"/>
    <w:rsid w:val="00CA4D76"/>
    <w:rsid w:val="00CA77E6"/>
    <w:rsid w:val="00CB0143"/>
    <w:rsid w:val="00CC07C6"/>
    <w:rsid w:val="00CC3874"/>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D01B7"/>
    <w:rsid w:val="00DD28DA"/>
    <w:rsid w:val="00DD41EB"/>
    <w:rsid w:val="00DD439C"/>
    <w:rsid w:val="00DE1BD7"/>
    <w:rsid w:val="00DE241F"/>
    <w:rsid w:val="00DE36F6"/>
    <w:rsid w:val="00DE6BD6"/>
    <w:rsid w:val="00DF1EC2"/>
    <w:rsid w:val="00DF273A"/>
    <w:rsid w:val="00DF72D7"/>
    <w:rsid w:val="00E004D7"/>
    <w:rsid w:val="00E01C57"/>
    <w:rsid w:val="00E27C1F"/>
    <w:rsid w:val="00E360A6"/>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semiHidden/>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5.xml><?xml version="1.0" encoding="utf-8"?>
<ds:datastoreItem xmlns:ds="http://schemas.openxmlformats.org/officeDocument/2006/customXml" ds:itemID="{8FEB5B7C-123C-407D-9BC0-C456D9583F8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1</Pages>
  <Words>9430</Words>
  <Characters>53754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Huawei - Jun Chen</cp:lastModifiedBy>
  <cp:revision>162</cp:revision>
  <dcterms:created xsi:type="dcterms:W3CDTF">2024-04-25T14:08:00Z</dcterms:created>
  <dcterms:modified xsi:type="dcterms:W3CDTF">2024-04-26T06:55:00Z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