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296C" w14:textId="77777777" w:rsidR="0080124F" w:rsidRDefault="0080124F" w:rsidP="0080124F">
      <w:pPr>
        <w:pStyle w:val="CRCoverPage"/>
        <w:tabs>
          <w:tab w:val="right" w:pos="9639"/>
        </w:tabs>
        <w:spacing w:after="0"/>
        <w:rPr>
          <w:b/>
          <w:i/>
          <w:noProof/>
          <w:sz w:val="28"/>
        </w:rPr>
      </w:pPr>
      <w:bookmarkStart w:id="0" w:name="OLE_LINK1"/>
      <w:bookmarkStart w:id="1" w:name="OLE_LINK2"/>
      <w:bookmarkStart w:id="2" w:name="OLE_LINK5"/>
      <w:bookmarkStart w:id="3" w:name="_Toc29242963"/>
      <w:bookmarkStart w:id="4" w:name="_Toc37256220"/>
      <w:bookmarkStart w:id="5" w:name="_Toc37256374"/>
      <w:bookmarkStart w:id="6" w:name="_Toc46500313"/>
      <w:bookmarkStart w:id="7" w:name="_Toc52536222"/>
      <w:bookmarkStart w:id="8"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125</w:t>
        </w:r>
      </w:fldSimple>
      <w:fldSimple w:instr=" DOCPROPERTY  MtgTitle  \* MERGEFORMAT "/>
      <w:r>
        <w:rPr>
          <w:b/>
          <w:i/>
          <w:noProof/>
          <w:sz w:val="28"/>
        </w:rPr>
        <w:tab/>
      </w:r>
      <w:fldSimple w:instr=" DOCPROPERTY  Tdoc#  \* MERGEFORMAT ">
        <w:r>
          <w:rPr>
            <w:b/>
            <w:i/>
            <w:noProof/>
            <w:sz w:val="28"/>
          </w:rPr>
          <w:t>R2-2401596</w:t>
        </w:r>
      </w:fldSimple>
    </w:p>
    <w:p w14:paraId="6CDB115D" w14:textId="77777777" w:rsidR="0080124F" w:rsidRDefault="0080124F" w:rsidP="0080124F">
      <w:pPr>
        <w:pStyle w:val="CRCoverPage"/>
        <w:outlineLvl w:val="0"/>
        <w:rPr>
          <w:b/>
          <w:noProof/>
          <w:sz w:val="24"/>
        </w:rPr>
      </w:pPr>
      <w:fldSimple w:instr=" DOCPROPERTY  Location  \* MERGEFORMAT ">
        <w:r>
          <w:rPr>
            <w:b/>
            <w:noProof/>
            <w:sz w:val="24"/>
          </w:rPr>
          <w:t>Athens</w:t>
        </w:r>
      </w:fldSimple>
      <w:r>
        <w:rPr>
          <w:b/>
          <w:noProof/>
          <w:sz w:val="24"/>
        </w:rPr>
        <w:t xml:space="preserve">, </w:t>
      </w:r>
      <w:fldSimple w:instr=" DOCPROPERTY  Country  \* MERGEFORMAT ">
        <w:r>
          <w:rPr>
            <w:b/>
            <w:noProof/>
            <w:sz w:val="24"/>
          </w:rPr>
          <w:t>Greece</w:t>
        </w:r>
      </w:fldSimple>
      <w:r>
        <w:rPr>
          <w:b/>
          <w:noProof/>
          <w:sz w:val="24"/>
        </w:rPr>
        <w:t xml:space="preserve">, </w:t>
      </w:r>
      <w:fldSimple w:instr=" DOCPROPERTY  StartDate  \* MERGEFORMAT ">
        <w:r>
          <w:rPr>
            <w:b/>
            <w:noProof/>
            <w:sz w:val="24"/>
          </w:rPr>
          <w:t>26th Feb 2024</w:t>
        </w:r>
      </w:fldSimple>
      <w:r>
        <w:rPr>
          <w:b/>
          <w:noProof/>
          <w:sz w:val="24"/>
        </w:rPr>
        <w:t xml:space="preserve"> - </w:t>
      </w:r>
      <w:fldSimple w:instr=" DOCPROPERTY  EndDate  \* MERGEFORMAT ">
        <w:r>
          <w:rPr>
            <w:b/>
            <w:noProof/>
            <w:sz w:val="24"/>
          </w:rPr>
          <w:t>1st Mar 2024</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0124F" w14:paraId="523D131C" w14:textId="77777777" w:rsidTr="0080124F">
        <w:tc>
          <w:tcPr>
            <w:tcW w:w="9641" w:type="dxa"/>
            <w:gridSpan w:val="9"/>
            <w:tcBorders>
              <w:top w:val="single" w:sz="4" w:space="0" w:color="auto"/>
              <w:left w:val="single" w:sz="4" w:space="0" w:color="auto"/>
              <w:bottom w:val="nil"/>
              <w:right w:val="single" w:sz="4" w:space="0" w:color="auto"/>
            </w:tcBorders>
            <w:hideMark/>
          </w:tcPr>
          <w:p w14:paraId="2B3603D0" w14:textId="77777777" w:rsidR="0080124F" w:rsidRDefault="0080124F">
            <w:pPr>
              <w:pStyle w:val="CRCoverPage"/>
              <w:spacing w:after="0"/>
              <w:jc w:val="right"/>
              <w:rPr>
                <w:i/>
                <w:noProof/>
              </w:rPr>
            </w:pPr>
            <w:r>
              <w:rPr>
                <w:i/>
                <w:noProof/>
                <w:sz w:val="14"/>
              </w:rPr>
              <w:t>CR-Form-v12.2</w:t>
            </w:r>
          </w:p>
        </w:tc>
      </w:tr>
      <w:tr w:rsidR="0080124F" w14:paraId="4F859A4D" w14:textId="77777777" w:rsidTr="0080124F">
        <w:tc>
          <w:tcPr>
            <w:tcW w:w="9641" w:type="dxa"/>
            <w:gridSpan w:val="9"/>
            <w:tcBorders>
              <w:top w:val="nil"/>
              <w:left w:val="single" w:sz="4" w:space="0" w:color="auto"/>
              <w:bottom w:val="nil"/>
              <w:right w:val="single" w:sz="4" w:space="0" w:color="auto"/>
            </w:tcBorders>
            <w:hideMark/>
          </w:tcPr>
          <w:p w14:paraId="0C12FD21" w14:textId="77777777" w:rsidR="0080124F" w:rsidRDefault="0080124F">
            <w:pPr>
              <w:pStyle w:val="CRCoverPage"/>
              <w:spacing w:after="0"/>
              <w:jc w:val="center"/>
              <w:rPr>
                <w:noProof/>
              </w:rPr>
            </w:pPr>
            <w:r>
              <w:rPr>
                <w:b/>
                <w:noProof/>
                <w:sz w:val="32"/>
              </w:rPr>
              <w:t>CHANGE REQUEST</w:t>
            </w:r>
          </w:p>
        </w:tc>
      </w:tr>
      <w:tr w:rsidR="0080124F" w14:paraId="0D1D9E09" w14:textId="77777777" w:rsidTr="0080124F">
        <w:tc>
          <w:tcPr>
            <w:tcW w:w="9641" w:type="dxa"/>
            <w:gridSpan w:val="9"/>
            <w:tcBorders>
              <w:top w:val="nil"/>
              <w:left w:val="single" w:sz="4" w:space="0" w:color="auto"/>
              <w:bottom w:val="nil"/>
              <w:right w:val="single" w:sz="4" w:space="0" w:color="auto"/>
            </w:tcBorders>
          </w:tcPr>
          <w:p w14:paraId="537D6878" w14:textId="77777777" w:rsidR="0080124F" w:rsidRDefault="0080124F">
            <w:pPr>
              <w:pStyle w:val="CRCoverPage"/>
              <w:spacing w:after="0"/>
              <w:rPr>
                <w:noProof/>
                <w:sz w:val="8"/>
                <w:szCs w:val="8"/>
              </w:rPr>
            </w:pPr>
          </w:p>
        </w:tc>
      </w:tr>
      <w:tr w:rsidR="0080124F" w14:paraId="66BC0269" w14:textId="77777777" w:rsidTr="0080124F">
        <w:tc>
          <w:tcPr>
            <w:tcW w:w="142" w:type="dxa"/>
            <w:tcBorders>
              <w:top w:val="nil"/>
              <w:left w:val="single" w:sz="4" w:space="0" w:color="auto"/>
              <w:bottom w:val="nil"/>
              <w:right w:val="nil"/>
            </w:tcBorders>
          </w:tcPr>
          <w:p w14:paraId="44447BF6" w14:textId="77777777" w:rsidR="0080124F" w:rsidRDefault="0080124F">
            <w:pPr>
              <w:pStyle w:val="CRCoverPage"/>
              <w:spacing w:after="0"/>
              <w:jc w:val="right"/>
              <w:rPr>
                <w:noProof/>
              </w:rPr>
            </w:pPr>
          </w:p>
        </w:tc>
        <w:tc>
          <w:tcPr>
            <w:tcW w:w="1559" w:type="dxa"/>
            <w:shd w:val="pct30" w:color="FFFF00" w:fill="auto"/>
            <w:hideMark/>
          </w:tcPr>
          <w:p w14:paraId="12546B28" w14:textId="77777777" w:rsidR="0080124F" w:rsidRDefault="0080124F">
            <w:pPr>
              <w:pStyle w:val="CRCoverPage"/>
              <w:spacing w:after="0"/>
              <w:jc w:val="right"/>
              <w:rPr>
                <w:b/>
                <w:noProof/>
                <w:sz w:val="28"/>
              </w:rPr>
            </w:pPr>
            <w:fldSimple w:instr=" DOCPROPERTY  Spec#  \* MERGEFORMAT ">
              <w:r>
                <w:rPr>
                  <w:b/>
                  <w:noProof/>
                  <w:sz w:val="28"/>
                </w:rPr>
                <w:t>36.321</w:t>
              </w:r>
            </w:fldSimple>
          </w:p>
        </w:tc>
        <w:tc>
          <w:tcPr>
            <w:tcW w:w="709" w:type="dxa"/>
            <w:hideMark/>
          </w:tcPr>
          <w:p w14:paraId="4B9F8864" w14:textId="77777777" w:rsidR="0080124F" w:rsidRDefault="0080124F">
            <w:pPr>
              <w:pStyle w:val="CRCoverPage"/>
              <w:spacing w:after="0"/>
              <w:jc w:val="center"/>
              <w:rPr>
                <w:noProof/>
              </w:rPr>
            </w:pPr>
            <w:r>
              <w:rPr>
                <w:b/>
                <w:noProof/>
                <w:sz w:val="28"/>
              </w:rPr>
              <w:t>CR</w:t>
            </w:r>
          </w:p>
        </w:tc>
        <w:tc>
          <w:tcPr>
            <w:tcW w:w="1276" w:type="dxa"/>
            <w:shd w:val="pct30" w:color="FFFF00" w:fill="auto"/>
            <w:hideMark/>
          </w:tcPr>
          <w:p w14:paraId="42403A45" w14:textId="77777777" w:rsidR="0080124F" w:rsidRDefault="0080124F">
            <w:pPr>
              <w:pStyle w:val="CRCoverPage"/>
              <w:spacing w:after="0"/>
              <w:rPr>
                <w:noProof/>
              </w:rPr>
            </w:pPr>
            <w:fldSimple w:instr=" DOCPROPERTY  Cr#  \* MERGEFORMAT ">
              <w:r>
                <w:rPr>
                  <w:b/>
                  <w:noProof/>
                  <w:sz w:val="28"/>
                </w:rPr>
                <w:t>1583</w:t>
              </w:r>
            </w:fldSimple>
          </w:p>
        </w:tc>
        <w:tc>
          <w:tcPr>
            <w:tcW w:w="709" w:type="dxa"/>
            <w:hideMark/>
          </w:tcPr>
          <w:p w14:paraId="35085005" w14:textId="77777777" w:rsidR="0080124F" w:rsidRDefault="0080124F">
            <w:pPr>
              <w:pStyle w:val="CRCoverPage"/>
              <w:tabs>
                <w:tab w:val="right" w:pos="625"/>
              </w:tabs>
              <w:spacing w:after="0"/>
              <w:jc w:val="center"/>
              <w:rPr>
                <w:noProof/>
              </w:rPr>
            </w:pPr>
            <w:r>
              <w:rPr>
                <w:b/>
                <w:bCs/>
                <w:noProof/>
                <w:sz w:val="28"/>
              </w:rPr>
              <w:t>rev</w:t>
            </w:r>
          </w:p>
        </w:tc>
        <w:tc>
          <w:tcPr>
            <w:tcW w:w="992" w:type="dxa"/>
            <w:shd w:val="pct30" w:color="FFFF00" w:fill="auto"/>
            <w:hideMark/>
          </w:tcPr>
          <w:p w14:paraId="1AF29953" w14:textId="77777777" w:rsidR="0080124F" w:rsidRDefault="0080124F">
            <w:pPr>
              <w:pStyle w:val="CRCoverPage"/>
              <w:spacing w:after="0"/>
              <w:jc w:val="center"/>
              <w:rPr>
                <w:b/>
                <w:noProof/>
              </w:rPr>
            </w:pPr>
            <w:fldSimple w:instr=" DOCPROPERTY  Revision  \* MERGEFORMAT ">
              <w:r>
                <w:rPr>
                  <w:b/>
                  <w:noProof/>
                  <w:sz w:val="28"/>
                </w:rPr>
                <w:t>-</w:t>
              </w:r>
            </w:fldSimple>
          </w:p>
        </w:tc>
        <w:tc>
          <w:tcPr>
            <w:tcW w:w="2410" w:type="dxa"/>
            <w:hideMark/>
          </w:tcPr>
          <w:p w14:paraId="67F0BFE5" w14:textId="77777777" w:rsidR="0080124F" w:rsidRDefault="0080124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9FE9D9E" w14:textId="77777777" w:rsidR="0080124F" w:rsidRDefault="0080124F">
            <w:pPr>
              <w:pStyle w:val="CRCoverPage"/>
              <w:spacing w:after="0"/>
              <w:jc w:val="center"/>
              <w:rPr>
                <w:noProof/>
                <w:sz w:val="28"/>
              </w:rPr>
            </w:pPr>
            <w:fldSimple w:instr=" DOCPROPERTY  Version  \* MERGEFORMAT ">
              <w:r>
                <w:rPr>
                  <w:b/>
                  <w:noProof/>
                  <w:sz w:val="28"/>
                </w:rPr>
                <w:t>18.0.0</w:t>
              </w:r>
            </w:fldSimple>
          </w:p>
        </w:tc>
        <w:tc>
          <w:tcPr>
            <w:tcW w:w="143" w:type="dxa"/>
            <w:tcBorders>
              <w:top w:val="nil"/>
              <w:left w:val="nil"/>
              <w:bottom w:val="nil"/>
              <w:right w:val="single" w:sz="4" w:space="0" w:color="auto"/>
            </w:tcBorders>
          </w:tcPr>
          <w:p w14:paraId="57F17FAD" w14:textId="77777777" w:rsidR="0080124F" w:rsidRDefault="0080124F">
            <w:pPr>
              <w:pStyle w:val="CRCoverPage"/>
              <w:spacing w:after="0"/>
              <w:rPr>
                <w:noProof/>
              </w:rPr>
            </w:pPr>
          </w:p>
        </w:tc>
      </w:tr>
      <w:tr w:rsidR="0080124F" w14:paraId="2BFA77FB" w14:textId="77777777" w:rsidTr="0080124F">
        <w:tc>
          <w:tcPr>
            <w:tcW w:w="9641" w:type="dxa"/>
            <w:gridSpan w:val="9"/>
            <w:tcBorders>
              <w:top w:val="nil"/>
              <w:left w:val="single" w:sz="4" w:space="0" w:color="auto"/>
              <w:bottom w:val="nil"/>
              <w:right w:val="single" w:sz="4" w:space="0" w:color="auto"/>
            </w:tcBorders>
          </w:tcPr>
          <w:p w14:paraId="55B56BEE" w14:textId="77777777" w:rsidR="0080124F" w:rsidRDefault="0080124F">
            <w:pPr>
              <w:pStyle w:val="CRCoverPage"/>
              <w:spacing w:after="0"/>
              <w:rPr>
                <w:noProof/>
              </w:rPr>
            </w:pPr>
          </w:p>
        </w:tc>
      </w:tr>
      <w:tr w:rsidR="0080124F" w14:paraId="34198728" w14:textId="77777777" w:rsidTr="0080124F">
        <w:tc>
          <w:tcPr>
            <w:tcW w:w="9641" w:type="dxa"/>
            <w:gridSpan w:val="9"/>
            <w:tcBorders>
              <w:top w:val="single" w:sz="4" w:space="0" w:color="auto"/>
              <w:left w:val="nil"/>
              <w:bottom w:val="nil"/>
              <w:right w:val="nil"/>
            </w:tcBorders>
            <w:hideMark/>
          </w:tcPr>
          <w:p w14:paraId="42D9AEF3" w14:textId="77777777" w:rsidR="0080124F" w:rsidRDefault="0080124F">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9" w:name="_Hlt497126619"/>
              <w:r>
                <w:rPr>
                  <w:rStyle w:val="Hyperlink"/>
                  <w:rFonts w:cs="Arial"/>
                  <w:b/>
                  <w:i/>
                  <w:noProof/>
                  <w:color w:val="FF0000"/>
                </w:rPr>
                <w:t>L</w:t>
              </w:r>
              <w:bookmarkEnd w:id="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80124F" w14:paraId="333B8D68" w14:textId="77777777" w:rsidTr="0080124F">
        <w:tc>
          <w:tcPr>
            <w:tcW w:w="9641" w:type="dxa"/>
            <w:gridSpan w:val="9"/>
          </w:tcPr>
          <w:p w14:paraId="5262CC11" w14:textId="77777777" w:rsidR="0080124F" w:rsidRDefault="0080124F">
            <w:pPr>
              <w:pStyle w:val="CRCoverPage"/>
              <w:spacing w:after="0"/>
              <w:rPr>
                <w:noProof/>
                <w:sz w:val="8"/>
                <w:szCs w:val="8"/>
              </w:rPr>
            </w:pPr>
          </w:p>
        </w:tc>
      </w:tr>
    </w:tbl>
    <w:p w14:paraId="0EAC9179" w14:textId="77777777" w:rsidR="0080124F" w:rsidRDefault="0080124F" w:rsidP="0080124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0124F" w14:paraId="4CBD77F7" w14:textId="77777777" w:rsidTr="0080124F">
        <w:tc>
          <w:tcPr>
            <w:tcW w:w="2835" w:type="dxa"/>
            <w:hideMark/>
          </w:tcPr>
          <w:p w14:paraId="0D557566" w14:textId="77777777" w:rsidR="0080124F" w:rsidRDefault="0080124F">
            <w:pPr>
              <w:pStyle w:val="CRCoverPage"/>
              <w:tabs>
                <w:tab w:val="right" w:pos="2751"/>
              </w:tabs>
              <w:spacing w:after="0"/>
              <w:rPr>
                <w:b/>
                <w:i/>
                <w:noProof/>
              </w:rPr>
            </w:pPr>
            <w:r>
              <w:rPr>
                <w:b/>
                <w:i/>
                <w:noProof/>
              </w:rPr>
              <w:t>Proposed change affects:</w:t>
            </w:r>
          </w:p>
        </w:tc>
        <w:tc>
          <w:tcPr>
            <w:tcW w:w="1418" w:type="dxa"/>
            <w:hideMark/>
          </w:tcPr>
          <w:p w14:paraId="22858480" w14:textId="77777777" w:rsidR="0080124F" w:rsidRDefault="008012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38F00C" w14:textId="77777777" w:rsidR="0080124F" w:rsidRDefault="0080124F">
            <w:pPr>
              <w:pStyle w:val="CRCoverPage"/>
              <w:spacing w:after="0"/>
              <w:jc w:val="center"/>
              <w:rPr>
                <w:b/>
                <w:caps/>
                <w:noProof/>
              </w:rPr>
            </w:pPr>
          </w:p>
        </w:tc>
        <w:tc>
          <w:tcPr>
            <w:tcW w:w="709" w:type="dxa"/>
            <w:tcBorders>
              <w:top w:val="nil"/>
              <w:left w:val="single" w:sz="4" w:space="0" w:color="auto"/>
              <w:bottom w:val="nil"/>
              <w:right w:val="nil"/>
            </w:tcBorders>
            <w:hideMark/>
          </w:tcPr>
          <w:p w14:paraId="5E5DFC7C" w14:textId="77777777" w:rsidR="0080124F" w:rsidRDefault="008012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C1243" w14:textId="43F89611" w:rsidR="0080124F" w:rsidRDefault="00E15B37">
            <w:pPr>
              <w:pStyle w:val="CRCoverPage"/>
              <w:spacing w:after="0"/>
              <w:jc w:val="center"/>
              <w:rPr>
                <w:b/>
                <w:caps/>
                <w:noProof/>
              </w:rPr>
            </w:pPr>
            <w:r>
              <w:rPr>
                <w:b/>
                <w:caps/>
              </w:rPr>
              <w:t>X</w:t>
            </w:r>
          </w:p>
        </w:tc>
        <w:tc>
          <w:tcPr>
            <w:tcW w:w="2126" w:type="dxa"/>
            <w:hideMark/>
          </w:tcPr>
          <w:p w14:paraId="22457FCA" w14:textId="77777777" w:rsidR="0080124F" w:rsidRDefault="008012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42DFD" w14:textId="52A9125D" w:rsidR="0080124F" w:rsidRDefault="00E15B37">
            <w:pPr>
              <w:pStyle w:val="CRCoverPage"/>
              <w:spacing w:after="0"/>
              <w:jc w:val="center"/>
              <w:rPr>
                <w:b/>
                <w:caps/>
                <w:noProof/>
              </w:rPr>
            </w:pPr>
            <w:r>
              <w:rPr>
                <w:b/>
                <w:caps/>
              </w:rPr>
              <w:t>X</w:t>
            </w:r>
          </w:p>
        </w:tc>
        <w:tc>
          <w:tcPr>
            <w:tcW w:w="1418" w:type="dxa"/>
            <w:hideMark/>
          </w:tcPr>
          <w:p w14:paraId="55A5394C" w14:textId="77777777" w:rsidR="0080124F" w:rsidRDefault="008012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93F226" w14:textId="77777777" w:rsidR="0080124F" w:rsidRDefault="0080124F">
            <w:pPr>
              <w:pStyle w:val="CRCoverPage"/>
              <w:spacing w:after="0"/>
              <w:jc w:val="center"/>
              <w:rPr>
                <w:b/>
                <w:bCs/>
                <w:caps/>
                <w:noProof/>
              </w:rPr>
            </w:pPr>
          </w:p>
        </w:tc>
      </w:tr>
    </w:tbl>
    <w:p w14:paraId="1BB0289B" w14:textId="77777777" w:rsidR="0080124F" w:rsidRDefault="0080124F" w:rsidP="0080124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0124F" w14:paraId="7306261B" w14:textId="77777777" w:rsidTr="0080124F">
        <w:tc>
          <w:tcPr>
            <w:tcW w:w="9640" w:type="dxa"/>
            <w:gridSpan w:val="11"/>
          </w:tcPr>
          <w:p w14:paraId="50128F09" w14:textId="77777777" w:rsidR="0080124F" w:rsidRDefault="0080124F">
            <w:pPr>
              <w:pStyle w:val="CRCoverPage"/>
              <w:spacing w:after="0"/>
              <w:rPr>
                <w:noProof/>
                <w:sz w:val="8"/>
                <w:szCs w:val="8"/>
              </w:rPr>
            </w:pPr>
          </w:p>
        </w:tc>
      </w:tr>
      <w:tr w:rsidR="0080124F" w14:paraId="1C2B99E4" w14:textId="77777777" w:rsidTr="0080124F">
        <w:tc>
          <w:tcPr>
            <w:tcW w:w="1843" w:type="dxa"/>
            <w:tcBorders>
              <w:top w:val="single" w:sz="4" w:space="0" w:color="auto"/>
              <w:left w:val="single" w:sz="4" w:space="0" w:color="auto"/>
              <w:bottom w:val="nil"/>
              <w:right w:val="nil"/>
            </w:tcBorders>
            <w:hideMark/>
          </w:tcPr>
          <w:p w14:paraId="4DF0D1D8" w14:textId="77777777" w:rsidR="0080124F" w:rsidRDefault="008012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AAF2502" w14:textId="77777777" w:rsidR="0080124F" w:rsidRDefault="0080124F">
            <w:pPr>
              <w:pStyle w:val="CRCoverPage"/>
              <w:spacing w:after="0"/>
              <w:ind w:left="100"/>
              <w:rPr>
                <w:noProof/>
              </w:rPr>
            </w:pPr>
            <w:fldSimple w:instr=" DOCPROPERTY  CrTitle  \* MERGEFORMAT ">
              <w:r>
                <w:t>Corrections to IoT NTN</w:t>
              </w:r>
            </w:fldSimple>
          </w:p>
        </w:tc>
      </w:tr>
      <w:tr w:rsidR="0080124F" w14:paraId="10312FB9" w14:textId="77777777" w:rsidTr="0080124F">
        <w:tc>
          <w:tcPr>
            <w:tcW w:w="1843" w:type="dxa"/>
            <w:tcBorders>
              <w:top w:val="nil"/>
              <w:left w:val="single" w:sz="4" w:space="0" w:color="auto"/>
              <w:bottom w:val="nil"/>
              <w:right w:val="nil"/>
            </w:tcBorders>
          </w:tcPr>
          <w:p w14:paraId="4FBB8356" w14:textId="77777777" w:rsidR="0080124F" w:rsidRDefault="0080124F">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7AA6D54" w14:textId="77777777" w:rsidR="0080124F" w:rsidRDefault="0080124F">
            <w:pPr>
              <w:pStyle w:val="CRCoverPage"/>
              <w:spacing w:after="0"/>
              <w:rPr>
                <w:noProof/>
                <w:sz w:val="8"/>
                <w:szCs w:val="8"/>
              </w:rPr>
            </w:pPr>
          </w:p>
        </w:tc>
      </w:tr>
      <w:tr w:rsidR="0080124F" w14:paraId="0912EA33" w14:textId="77777777" w:rsidTr="0080124F">
        <w:tc>
          <w:tcPr>
            <w:tcW w:w="1843" w:type="dxa"/>
            <w:tcBorders>
              <w:top w:val="nil"/>
              <w:left w:val="single" w:sz="4" w:space="0" w:color="auto"/>
              <w:bottom w:val="nil"/>
              <w:right w:val="nil"/>
            </w:tcBorders>
            <w:hideMark/>
          </w:tcPr>
          <w:p w14:paraId="4A007784" w14:textId="77777777" w:rsidR="0080124F" w:rsidRDefault="0080124F">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EF5DC59" w14:textId="77777777" w:rsidR="0080124F" w:rsidRDefault="0080124F">
            <w:pPr>
              <w:pStyle w:val="CRCoverPage"/>
              <w:spacing w:after="0"/>
              <w:ind w:left="100"/>
              <w:rPr>
                <w:noProof/>
              </w:rPr>
            </w:pPr>
            <w:fldSimple w:instr=" DOCPROPERTY  SourceIfWg  \* MERGEFORMAT ">
              <w:r>
                <w:rPr>
                  <w:noProof/>
                </w:rPr>
                <w:t>MediaTek</w:t>
              </w:r>
            </w:fldSimple>
          </w:p>
        </w:tc>
      </w:tr>
      <w:tr w:rsidR="0080124F" w14:paraId="21FE3137" w14:textId="77777777" w:rsidTr="0080124F">
        <w:tc>
          <w:tcPr>
            <w:tcW w:w="1843" w:type="dxa"/>
            <w:tcBorders>
              <w:top w:val="nil"/>
              <w:left w:val="single" w:sz="4" w:space="0" w:color="auto"/>
              <w:bottom w:val="nil"/>
              <w:right w:val="nil"/>
            </w:tcBorders>
            <w:hideMark/>
          </w:tcPr>
          <w:p w14:paraId="35AF4BEB" w14:textId="77777777" w:rsidR="0080124F" w:rsidRDefault="0080124F">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100425A" w14:textId="37B7FADF" w:rsidR="0080124F" w:rsidRDefault="008D7369">
            <w:pPr>
              <w:pStyle w:val="CRCoverPage"/>
              <w:spacing w:after="0"/>
              <w:ind w:left="100"/>
              <w:rPr>
                <w:noProof/>
              </w:rPr>
            </w:pPr>
            <w:r>
              <w:t>R2</w:t>
            </w:r>
            <w:fldSimple w:instr=" DOCPROPERTY  SourceIfTsg  \* MERGEFORMAT "/>
          </w:p>
        </w:tc>
      </w:tr>
      <w:tr w:rsidR="0080124F" w14:paraId="195FE186" w14:textId="77777777" w:rsidTr="0080124F">
        <w:tc>
          <w:tcPr>
            <w:tcW w:w="1843" w:type="dxa"/>
            <w:tcBorders>
              <w:top w:val="nil"/>
              <w:left w:val="single" w:sz="4" w:space="0" w:color="auto"/>
              <w:bottom w:val="nil"/>
              <w:right w:val="nil"/>
            </w:tcBorders>
          </w:tcPr>
          <w:p w14:paraId="2FB2DF80" w14:textId="77777777" w:rsidR="0080124F" w:rsidRDefault="0080124F">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C350724" w14:textId="77777777" w:rsidR="0080124F" w:rsidRDefault="0080124F">
            <w:pPr>
              <w:pStyle w:val="CRCoverPage"/>
              <w:spacing w:after="0"/>
              <w:rPr>
                <w:noProof/>
                <w:sz w:val="8"/>
                <w:szCs w:val="8"/>
              </w:rPr>
            </w:pPr>
          </w:p>
        </w:tc>
      </w:tr>
      <w:tr w:rsidR="0080124F" w14:paraId="28A8A6AA" w14:textId="77777777" w:rsidTr="0080124F">
        <w:tc>
          <w:tcPr>
            <w:tcW w:w="1843" w:type="dxa"/>
            <w:tcBorders>
              <w:top w:val="nil"/>
              <w:left w:val="single" w:sz="4" w:space="0" w:color="auto"/>
              <w:bottom w:val="nil"/>
              <w:right w:val="nil"/>
            </w:tcBorders>
            <w:hideMark/>
          </w:tcPr>
          <w:p w14:paraId="0E5B8575" w14:textId="77777777" w:rsidR="0080124F" w:rsidRDefault="0080124F">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81BA0AF" w14:textId="77777777" w:rsidR="0080124F" w:rsidRDefault="0080124F">
            <w:pPr>
              <w:pStyle w:val="CRCoverPage"/>
              <w:spacing w:after="0"/>
              <w:ind w:left="100"/>
              <w:rPr>
                <w:noProof/>
              </w:rPr>
            </w:pPr>
            <w:fldSimple w:instr=" DOCPROPERTY  RelatedWis  \* MERGEFORMAT ">
              <w:r>
                <w:rPr>
                  <w:noProof/>
                </w:rPr>
                <w:t>IoT_NTN_enh-Core</w:t>
              </w:r>
            </w:fldSimple>
          </w:p>
        </w:tc>
        <w:tc>
          <w:tcPr>
            <w:tcW w:w="567" w:type="dxa"/>
          </w:tcPr>
          <w:p w14:paraId="06F048D9" w14:textId="77777777" w:rsidR="0080124F" w:rsidRDefault="0080124F">
            <w:pPr>
              <w:pStyle w:val="CRCoverPage"/>
              <w:spacing w:after="0"/>
              <w:ind w:right="100"/>
              <w:rPr>
                <w:noProof/>
              </w:rPr>
            </w:pPr>
          </w:p>
        </w:tc>
        <w:tc>
          <w:tcPr>
            <w:tcW w:w="1417" w:type="dxa"/>
            <w:gridSpan w:val="3"/>
            <w:hideMark/>
          </w:tcPr>
          <w:p w14:paraId="4B275631" w14:textId="77777777" w:rsidR="0080124F" w:rsidRDefault="0080124F">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F2279D5" w14:textId="77777777" w:rsidR="0080124F" w:rsidRDefault="0080124F">
            <w:pPr>
              <w:pStyle w:val="CRCoverPage"/>
              <w:spacing w:after="0"/>
              <w:ind w:left="100"/>
              <w:rPr>
                <w:noProof/>
              </w:rPr>
            </w:pPr>
            <w:fldSimple w:instr=" DOCPROPERTY  ResDate  \* MERGEFORMAT ">
              <w:r>
                <w:rPr>
                  <w:noProof/>
                </w:rPr>
                <w:t>2024-03-06</w:t>
              </w:r>
            </w:fldSimple>
          </w:p>
        </w:tc>
      </w:tr>
      <w:tr w:rsidR="0080124F" w14:paraId="0CD1394C" w14:textId="77777777" w:rsidTr="0080124F">
        <w:tc>
          <w:tcPr>
            <w:tcW w:w="1843" w:type="dxa"/>
            <w:tcBorders>
              <w:top w:val="nil"/>
              <w:left w:val="single" w:sz="4" w:space="0" w:color="auto"/>
              <w:bottom w:val="nil"/>
              <w:right w:val="nil"/>
            </w:tcBorders>
          </w:tcPr>
          <w:p w14:paraId="690E89C4" w14:textId="77777777" w:rsidR="0080124F" w:rsidRDefault="0080124F">
            <w:pPr>
              <w:pStyle w:val="CRCoverPage"/>
              <w:spacing w:after="0"/>
              <w:rPr>
                <w:b/>
                <w:i/>
                <w:noProof/>
                <w:sz w:val="8"/>
                <w:szCs w:val="8"/>
              </w:rPr>
            </w:pPr>
          </w:p>
        </w:tc>
        <w:tc>
          <w:tcPr>
            <w:tcW w:w="1986" w:type="dxa"/>
            <w:gridSpan w:val="4"/>
          </w:tcPr>
          <w:p w14:paraId="6DC82561" w14:textId="77777777" w:rsidR="0080124F" w:rsidRDefault="0080124F">
            <w:pPr>
              <w:pStyle w:val="CRCoverPage"/>
              <w:spacing w:after="0"/>
              <w:rPr>
                <w:noProof/>
                <w:sz w:val="8"/>
                <w:szCs w:val="8"/>
              </w:rPr>
            </w:pPr>
          </w:p>
        </w:tc>
        <w:tc>
          <w:tcPr>
            <w:tcW w:w="2267" w:type="dxa"/>
            <w:gridSpan w:val="2"/>
          </w:tcPr>
          <w:p w14:paraId="324ED9C6" w14:textId="77777777" w:rsidR="0080124F" w:rsidRDefault="0080124F">
            <w:pPr>
              <w:pStyle w:val="CRCoverPage"/>
              <w:spacing w:after="0"/>
              <w:rPr>
                <w:noProof/>
                <w:sz w:val="8"/>
                <w:szCs w:val="8"/>
              </w:rPr>
            </w:pPr>
          </w:p>
        </w:tc>
        <w:tc>
          <w:tcPr>
            <w:tcW w:w="1417" w:type="dxa"/>
            <w:gridSpan w:val="3"/>
          </w:tcPr>
          <w:p w14:paraId="16054B30" w14:textId="77777777" w:rsidR="0080124F" w:rsidRDefault="0080124F">
            <w:pPr>
              <w:pStyle w:val="CRCoverPage"/>
              <w:spacing w:after="0"/>
              <w:rPr>
                <w:noProof/>
                <w:sz w:val="8"/>
                <w:szCs w:val="8"/>
              </w:rPr>
            </w:pPr>
          </w:p>
        </w:tc>
        <w:tc>
          <w:tcPr>
            <w:tcW w:w="2127" w:type="dxa"/>
            <w:tcBorders>
              <w:top w:val="nil"/>
              <w:left w:val="nil"/>
              <w:bottom w:val="nil"/>
              <w:right w:val="single" w:sz="4" w:space="0" w:color="auto"/>
            </w:tcBorders>
          </w:tcPr>
          <w:p w14:paraId="64222423" w14:textId="77777777" w:rsidR="0080124F" w:rsidRDefault="0080124F">
            <w:pPr>
              <w:pStyle w:val="CRCoverPage"/>
              <w:spacing w:after="0"/>
              <w:rPr>
                <w:noProof/>
                <w:sz w:val="8"/>
                <w:szCs w:val="8"/>
              </w:rPr>
            </w:pPr>
          </w:p>
        </w:tc>
      </w:tr>
      <w:tr w:rsidR="0080124F" w14:paraId="6A015C5E" w14:textId="77777777" w:rsidTr="0080124F">
        <w:trPr>
          <w:cantSplit/>
        </w:trPr>
        <w:tc>
          <w:tcPr>
            <w:tcW w:w="1843" w:type="dxa"/>
            <w:tcBorders>
              <w:top w:val="nil"/>
              <w:left w:val="single" w:sz="4" w:space="0" w:color="auto"/>
              <w:bottom w:val="nil"/>
              <w:right w:val="nil"/>
            </w:tcBorders>
            <w:hideMark/>
          </w:tcPr>
          <w:p w14:paraId="518FBF46" w14:textId="77777777" w:rsidR="0080124F" w:rsidRDefault="0080124F">
            <w:pPr>
              <w:pStyle w:val="CRCoverPage"/>
              <w:tabs>
                <w:tab w:val="right" w:pos="1759"/>
              </w:tabs>
              <w:spacing w:after="0"/>
              <w:rPr>
                <w:b/>
                <w:i/>
                <w:noProof/>
              </w:rPr>
            </w:pPr>
            <w:r>
              <w:rPr>
                <w:b/>
                <w:i/>
                <w:noProof/>
              </w:rPr>
              <w:t>Category:</w:t>
            </w:r>
          </w:p>
        </w:tc>
        <w:tc>
          <w:tcPr>
            <w:tcW w:w="851" w:type="dxa"/>
            <w:shd w:val="pct30" w:color="FFFF00" w:fill="auto"/>
            <w:hideMark/>
          </w:tcPr>
          <w:p w14:paraId="12A9AFC8" w14:textId="77777777" w:rsidR="0080124F" w:rsidRDefault="0080124F">
            <w:pPr>
              <w:pStyle w:val="CRCoverPage"/>
              <w:spacing w:after="0"/>
              <w:ind w:left="100" w:right="-609"/>
              <w:rPr>
                <w:b/>
                <w:noProof/>
              </w:rPr>
            </w:pPr>
            <w:fldSimple w:instr=" DOCPROPERTY  Cat  \* MERGEFORMAT ">
              <w:r>
                <w:rPr>
                  <w:b/>
                  <w:noProof/>
                </w:rPr>
                <w:t>F</w:t>
              </w:r>
            </w:fldSimple>
          </w:p>
        </w:tc>
        <w:tc>
          <w:tcPr>
            <w:tcW w:w="3402" w:type="dxa"/>
            <w:gridSpan w:val="5"/>
          </w:tcPr>
          <w:p w14:paraId="12C94CD9" w14:textId="77777777" w:rsidR="0080124F" w:rsidRDefault="0080124F">
            <w:pPr>
              <w:pStyle w:val="CRCoverPage"/>
              <w:spacing w:after="0"/>
              <w:rPr>
                <w:noProof/>
              </w:rPr>
            </w:pPr>
          </w:p>
        </w:tc>
        <w:tc>
          <w:tcPr>
            <w:tcW w:w="1417" w:type="dxa"/>
            <w:gridSpan w:val="3"/>
            <w:hideMark/>
          </w:tcPr>
          <w:p w14:paraId="4F95D55B" w14:textId="77777777" w:rsidR="0080124F" w:rsidRDefault="0080124F">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226EA90" w14:textId="77777777" w:rsidR="0080124F" w:rsidRDefault="0080124F">
            <w:pPr>
              <w:pStyle w:val="CRCoverPage"/>
              <w:spacing w:after="0"/>
              <w:ind w:left="100"/>
              <w:rPr>
                <w:noProof/>
              </w:rPr>
            </w:pPr>
            <w:fldSimple w:instr=" DOCPROPERTY  Release  \* MERGEFORMAT ">
              <w:r>
                <w:rPr>
                  <w:noProof/>
                </w:rPr>
                <w:t>Rel-18</w:t>
              </w:r>
            </w:fldSimple>
          </w:p>
        </w:tc>
      </w:tr>
      <w:tr w:rsidR="0080124F" w14:paraId="071A6DD0" w14:textId="77777777" w:rsidTr="0080124F">
        <w:tc>
          <w:tcPr>
            <w:tcW w:w="1843" w:type="dxa"/>
            <w:tcBorders>
              <w:top w:val="nil"/>
              <w:left w:val="single" w:sz="4" w:space="0" w:color="auto"/>
              <w:bottom w:val="single" w:sz="4" w:space="0" w:color="auto"/>
              <w:right w:val="nil"/>
            </w:tcBorders>
          </w:tcPr>
          <w:p w14:paraId="51417BFB" w14:textId="77777777" w:rsidR="0080124F" w:rsidRDefault="0080124F">
            <w:pPr>
              <w:pStyle w:val="CRCoverPage"/>
              <w:spacing w:after="0"/>
              <w:rPr>
                <w:b/>
                <w:i/>
                <w:noProof/>
              </w:rPr>
            </w:pPr>
          </w:p>
        </w:tc>
        <w:tc>
          <w:tcPr>
            <w:tcW w:w="4677" w:type="dxa"/>
            <w:gridSpan w:val="8"/>
            <w:tcBorders>
              <w:top w:val="nil"/>
              <w:left w:val="nil"/>
              <w:bottom w:val="single" w:sz="4" w:space="0" w:color="auto"/>
              <w:right w:val="nil"/>
            </w:tcBorders>
            <w:hideMark/>
          </w:tcPr>
          <w:p w14:paraId="583E335C" w14:textId="77777777" w:rsidR="0080124F" w:rsidRDefault="008012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452ED4" w14:textId="77777777" w:rsidR="0080124F" w:rsidRDefault="0080124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A227620" w14:textId="77777777" w:rsidR="0080124F" w:rsidRDefault="008012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0124F" w14:paraId="66553A53" w14:textId="77777777" w:rsidTr="0080124F">
        <w:tc>
          <w:tcPr>
            <w:tcW w:w="1843" w:type="dxa"/>
          </w:tcPr>
          <w:p w14:paraId="1BF38348" w14:textId="77777777" w:rsidR="0080124F" w:rsidRDefault="0080124F">
            <w:pPr>
              <w:pStyle w:val="CRCoverPage"/>
              <w:spacing w:after="0"/>
              <w:rPr>
                <w:b/>
                <w:i/>
                <w:noProof/>
                <w:sz w:val="8"/>
                <w:szCs w:val="8"/>
              </w:rPr>
            </w:pPr>
          </w:p>
        </w:tc>
        <w:tc>
          <w:tcPr>
            <w:tcW w:w="7797" w:type="dxa"/>
            <w:gridSpan w:val="10"/>
          </w:tcPr>
          <w:p w14:paraId="680015E7" w14:textId="77777777" w:rsidR="0080124F" w:rsidRDefault="0080124F">
            <w:pPr>
              <w:pStyle w:val="CRCoverPage"/>
              <w:spacing w:after="0"/>
              <w:rPr>
                <w:noProof/>
                <w:sz w:val="8"/>
                <w:szCs w:val="8"/>
              </w:rPr>
            </w:pPr>
          </w:p>
        </w:tc>
      </w:tr>
      <w:tr w:rsidR="0080124F" w14:paraId="16A0A24E" w14:textId="77777777" w:rsidTr="0080124F">
        <w:tc>
          <w:tcPr>
            <w:tcW w:w="2694" w:type="dxa"/>
            <w:gridSpan w:val="2"/>
            <w:tcBorders>
              <w:top w:val="single" w:sz="4" w:space="0" w:color="auto"/>
              <w:left w:val="single" w:sz="4" w:space="0" w:color="auto"/>
              <w:bottom w:val="nil"/>
              <w:right w:val="nil"/>
            </w:tcBorders>
            <w:hideMark/>
          </w:tcPr>
          <w:p w14:paraId="6EAB6235" w14:textId="77777777" w:rsidR="0080124F" w:rsidRDefault="0080124F">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FE38636" w14:textId="00B68078" w:rsidR="0080124F" w:rsidRDefault="00983BE6">
            <w:pPr>
              <w:pStyle w:val="CRCoverPage"/>
              <w:spacing w:after="0"/>
              <w:ind w:left="100"/>
              <w:rPr>
                <w:noProof/>
              </w:rPr>
            </w:pPr>
            <w:r w:rsidRPr="00983BE6">
              <w:rPr>
                <w:noProof/>
              </w:rPr>
              <w:t>Incorporate Rel-18 MAC Corrections agreed in the RAN2#125 to IoT NTN.</w:t>
            </w:r>
          </w:p>
        </w:tc>
      </w:tr>
      <w:tr w:rsidR="0080124F" w14:paraId="2AA6A898" w14:textId="77777777" w:rsidTr="0080124F">
        <w:tc>
          <w:tcPr>
            <w:tcW w:w="2694" w:type="dxa"/>
            <w:gridSpan w:val="2"/>
            <w:tcBorders>
              <w:top w:val="nil"/>
              <w:left w:val="single" w:sz="4" w:space="0" w:color="auto"/>
              <w:bottom w:val="nil"/>
              <w:right w:val="nil"/>
            </w:tcBorders>
          </w:tcPr>
          <w:p w14:paraId="2B7F5843" w14:textId="77777777" w:rsidR="0080124F" w:rsidRDefault="0080124F">
            <w:pPr>
              <w:pStyle w:val="CRCoverPage"/>
              <w:spacing w:after="0"/>
              <w:rPr>
                <w:b/>
                <w:i/>
                <w:noProof/>
                <w:sz w:val="8"/>
                <w:szCs w:val="8"/>
              </w:rPr>
            </w:pPr>
          </w:p>
        </w:tc>
        <w:tc>
          <w:tcPr>
            <w:tcW w:w="6946" w:type="dxa"/>
            <w:gridSpan w:val="9"/>
            <w:tcBorders>
              <w:top w:val="nil"/>
              <w:left w:val="nil"/>
              <w:bottom w:val="nil"/>
              <w:right w:val="single" w:sz="4" w:space="0" w:color="auto"/>
            </w:tcBorders>
          </w:tcPr>
          <w:p w14:paraId="4F69D895" w14:textId="77777777" w:rsidR="0080124F" w:rsidRDefault="0080124F">
            <w:pPr>
              <w:pStyle w:val="CRCoverPage"/>
              <w:spacing w:after="0"/>
              <w:rPr>
                <w:noProof/>
                <w:sz w:val="8"/>
                <w:szCs w:val="8"/>
              </w:rPr>
            </w:pPr>
          </w:p>
        </w:tc>
      </w:tr>
      <w:tr w:rsidR="0080124F" w14:paraId="3BEF308B" w14:textId="77777777" w:rsidTr="0080124F">
        <w:tc>
          <w:tcPr>
            <w:tcW w:w="2694" w:type="dxa"/>
            <w:gridSpan w:val="2"/>
            <w:tcBorders>
              <w:top w:val="nil"/>
              <w:left w:val="single" w:sz="4" w:space="0" w:color="auto"/>
              <w:bottom w:val="nil"/>
              <w:right w:val="nil"/>
            </w:tcBorders>
            <w:hideMark/>
          </w:tcPr>
          <w:p w14:paraId="569E883D" w14:textId="77777777" w:rsidR="0080124F" w:rsidRDefault="0080124F">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5856CA1" w14:textId="77777777" w:rsidR="00983BE6" w:rsidRDefault="00983BE6" w:rsidP="00983BE6">
            <w:pPr>
              <w:pStyle w:val="CRCoverPage"/>
              <w:spacing w:after="0"/>
              <w:ind w:left="100"/>
              <w:rPr>
                <w:noProof/>
              </w:rPr>
            </w:pPr>
            <w:r>
              <w:rPr>
                <w:noProof/>
              </w:rPr>
              <w:t>This CR captures agreements in IoT NTN Work Item of RAN2#125 includes:</w:t>
            </w:r>
          </w:p>
          <w:p w14:paraId="5AA51AFA" w14:textId="23826BCB" w:rsidR="00983BE6" w:rsidRDefault="00983BE6" w:rsidP="00983BE6">
            <w:pPr>
              <w:pStyle w:val="CRCoverPage"/>
              <w:numPr>
                <w:ilvl w:val="0"/>
                <w:numId w:val="29"/>
              </w:numPr>
              <w:spacing w:after="0"/>
              <w:rPr>
                <w:noProof/>
              </w:rPr>
            </w:pPr>
            <w:r>
              <w:rPr>
                <w:noProof/>
              </w:rPr>
              <w:t>Legacy TAC MAC CE shall not be used for UL transmission extension timer T390 restart. We introduce a new zero-byte MAC CE only to extend X.</w:t>
            </w:r>
          </w:p>
          <w:p w14:paraId="0B08D565" w14:textId="613A114E" w:rsidR="00983BE6" w:rsidRDefault="00983BE6" w:rsidP="00983BE6">
            <w:pPr>
              <w:pStyle w:val="CRCoverPage"/>
              <w:numPr>
                <w:ilvl w:val="0"/>
                <w:numId w:val="29"/>
              </w:numPr>
              <w:spacing w:after="0"/>
              <w:rPr>
                <w:noProof/>
              </w:rPr>
            </w:pPr>
            <w:r>
              <w:rPr>
                <w:noProof/>
              </w:rPr>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6CEF3EBC" w14:textId="0044157C" w:rsidR="00983BE6" w:rsidRDefault="00983BE6" w:rsidP="00983BE6">
            <w:pPr>
              <w:pStyle w:val="CRCoverPage"/>
              <w:numPr>
                <w:ilvl w:val="0"/>
                <w:numId w:val="29"/>
              </w:numPr>
              <w:spacing w:after="0"/>
              <w:rPr>
                <w:noProof/>
              </w:rPr>
            </w:pPr>
            <w:r>
              <w:rPr>
                <w:noProof/>
              </w:rPr>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1ADD6EC5" w14:textId="3B5AAB6D" w:rsidR="0080124F" w:rsidRDefault="00983BE6" w:rsidP="00983BE6">
            <w:pPr>
              <w:pStyle w:val="CRCoverPage"/>
              <w:numPr>
                <w:ilvl w:val="0"/>
                <w:numId w:val="29"/>
              </w:numPr>
              <w:spacing w:after="0"/>
              <w:rPr>
                <w:noProof/>
              </w:rPr>
            </w:pPr>
            <w:r>
              <w:rPr>
                <w:noProof/>
              </w:rPr>
              <w:t>GNSS validity duration reporting is cancelled if the UE has included the GNSS Validity Duration report MAC CE in a transmission.</w:t>
            </w:r>
          </w:p>
        </w:tc>
      </w:tr>
      <w:tr w:rsidR="0080124F" w14:paraId="6AA102DE" w14:textId="77777777" w:rsidTr="0080124F">
        <w:tc>
          <w:tcPr>
            <w:tcW w:w="2694" w:type="dxa"/>
            <w:gridSpan w:val="2"/>
            <w:tcBorders>
              <w:top w:val="nil"/>
              <w:left w:val="single" w:sz="4" w:space="0" w:color="auto"/>
              <w:bottom w:val="nil"/>
              <w:right w:val="nil"/>
            </w:tcBorders>
          </w:tcPr>
          <w:p w14:paraId="62260814" w14:textId="77777777" w:rsidR="0080124F" w:rsidRDefault="0080124F">
            <w:pPr>
              <w:pStyle w:val="CRCoverPage"/>
              <w:spacing w:after="0"/>
              <w:rPr>
                <w:b/>
                <w:i/>
                <w:noProof/>
                <w:sz w:val="8"/>
                <w:szCs w:val="8"/>
              </w:rPr>
            </w:pPr>
          </w:p>
        </w:tc>
        <w:tc>
          <w:tcPr>
            <w:tcW w:w="6946" w:type="dxa"/>
            <w:gridSpan w:val="9"/>
            <w:tcBorders>
              <w:top w:val="nil"/>
              <w:left w:val="nil"/>
              <w:bottom w:val="nil"/>
              <w:right w:val="single" w:sz="4" w:space="0" w:color="auto"/>
            </w:tcBorders>
          </w:tcPr>
          <w:p w14:paraId="6810E152" w14:textId="77777777" w:rsidR="0080124F" w:rsidRDefault="0080124F">
            <w:pPr>
              <w:pStyle w:val="CRCoverPage"/>
              <w:spacing w:after="0"/>
              <w:rPr>
                <w:noProof/>
                <w:sz w:val="8"/>
                <w:szCs w:val="8"/>
              </w:rPr>
            </w:pPr>
          </w:p>
        </w:tc>
      </w:tr>
      <w:tr w:rsidR="0080124F" w14:paraId="2EBD9369" w14:textId="77777777" w:rsidTr="0080124F">
        <w:tc>
          <w:tcPr>
            <w:tcW w:w="2694" w:type="dxa"/>
            <w:gridSpan w:val="2"/>
            <w:tcBorders>
              <w:top w:val="nil"/>
              <w:left w:val="single" w:sz="4" w:space="0" w:color="auto"/>
              <w:bottom w:val="single" w:sz="4" w:space="0" w:color="auto"/>
              <w:right w:val="nil"/>
            </w:tcBorders>
            <w:hideMark/>
          </w:tcPr>
          <w:p w14:paraId="3DF7F70F" w14:textId="77777777" w:rsidR="0080124F" w:rsidRDefault="0080124F">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CCDD051" w14:textId="5E1C5AC9" w:rsidR="0080124F" w:rsidRDefault="00C82BBF">
            <w:pPr>
              <w:pStyle w:val="CRCoverPage"/>
              <w:spacing w:after="0"/>
              <w:ind w:left="100"/>
              <w:rPr>
                <w:noProof/>
              </w:rPr>
            </w:pPr>
            <w:r w:rsidRPr="00C82BBF">
              <w:rPr>
                <w:noProof/>
              </w:rPr>
              <w:t>Support for Release-18 enhancements for IoT NTN is not complete and incorrect.</w:t>
            </w:r>
          </w:p>
        </w:tc>
      </w:tr>
      <w:tr w:rsidR="0080124F" w14:paraId="72023871" w14:textId="77777777" w:rsidTr="0080124F">
        <w:tc>
          <w:tcPr>
            <w:tcW w:w="2694" w:type="dxa"/>
            <w:gridSpan w:val="2"/>
          </w:tcPr>
          <w:p w14:paraId="39CCF0D9" w14:textId="77777777" w:rsidR="0080124F" w:rsidRDefault="0080124F">
            <w:pPr>
              <w:pStyle w:val="CRCoverPage"/>
              <w:spacing w:after="0"/>
              <w:rPr>
                <w:b/>
                <w:i/>
                <w:noProof/>
                <w:sz w:val="8"/>
                <w:szCs w:val="8"/>
              </w:rPr>
            </w:pPr>
          </w:p>
        </w:tc>
        <w:tc>
          <w:tcPr>
            <w:tcW w:w="6946" w:type="dxa"/>
            <w:gridSpan w:val="9"/>
          </w:tcPr>
          <w:p w14:paraId="0640762C" w14:textId="77777777" w:rsidR="0080124F" w:rsidRDefault="0080124F">
            <w:pPr>
              <w:pStyle w:val="CRCoverPage"/>
              <w:spacing w:after="0"/>
              <w:rPr>
                <w:noProof/>
                <w:sz w:val="8"/>
                <w:szCs w:val="8"/>
              </w:rPr>
            </w:pPr>
          </w:p>
        </w:tc>
      </w:tr>
      <w:tr w:rsidR="0080124F" w14:paraId="0882A334" w14:textId="77777777" w:rsidTr="0080124F">
        <w:tc>
          <w:tcPr>
            <w:tcW w:w="2694" w:type="dxa"/>
            <w:gridSpan w:val="2"/>
            <w:tcBorders>
              <w:top w:val="single" w:sz="4" w:space="0" w:color="auto"/>
              <w:left w:val="single" w:sz="4" w:space="0" w:color="auto"/>
              <w:bottom w:val="nil"/>
              <w:right w:val="nil"/>
            </w:tcBorders>
            <w:hideMark/>
          </w:tcPr>
          <w:p w14:paraId="5A3C4BAC" w14:textId="77777777" w:rsidR="0080124F" w:rsidRDefault="0080124F">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562FF2CE" w14:textId="53DE06B0" w:rsidR="0080124F" w:rsidRDefault="00C82BBF">
            <w:pPr>
              <w:pStyle w:val="CRCoverPage"/>
              <w:spacing w:after="0"/>
              <w:ind w:left="100"/>
              <w:rPr>
                <w:noProof/>
              </w:rPr>
            </w:pPr>
            <w:r w:rsidRPr="00C82BBF">
              <w:rPr>
                <w:noProof/>
              </w:rPr>
              <w:t xml:space="preserve">5.4.10, </w:t>
            </w:r>
            <w:r w:rsidR="00247C46">
              <w:rPr>
                <w:noProof/>
              </w:rPr>
              <w:t xml:space="preserve">5.7, </w:t>
            </w:r>
            <w:r w:rsidRPr="00C82BBF">
              <w:rPr>
                <w:noProof/>
              </w:rPr>
              <w:t>5.</w:t>
            </w:r>
            <w:r w:rsidR="00F608EF">
              <w:rPr>
                <w:noProof/>
              </w:rPr>
              <w:t>xx(new)</w:t>
            </w:r>
            <w:r w:rsidRPr="00C82BBF">
              <w:rPr>
                <w:noProof/>
              </w:rPr>
              <w:t>, 6.1.3.xx(new), 6.2.1</w:t>
            </w:r>
          </w:p>
        </w:tc>
      </w:tr>
      <w:tr w:rsidR="0080124F" w14:paraId="577EC266" w14:textId="77777777" w:rsidTr="0080124F">
        <w:tc>
          <w:tcPr>
            <w:tcW w:w="2694" w:type="dxa"/>
            <w:gridSpan w:val="2"/>
            <w:tcBorders>
              <w:top w:val="nil"/>
              <w:left w:val="single" w:sz="4" w:space="0" w:color="auto"/>
              <w:bottom w:val="nil"/>
              <w:right w:val="nil"/>
            </w:tcBorders>
          </w:tcPr>
          <w:p w14:paraId="16BBB79E" w14:textId="77777777" w:rsidR="0080124F" w:rsidRDefault="0080124F">
            <w:pPr>
              <w:pStyle w:val="CRCoverPage"/>
              <w:spacing w:after="0"/>
              <w:rPr>
                <w:b/>
                <w:i/>
                <w:noProof/>
                <w:sz w:val="8"/>
                <w:szCs w:val="8"/>
              </w:rPr>
            </w:pPr>
          </w:p>
        </w:tc>
        <w:tc>
          <w:tcPr>
            <w:tcW w:w="6946" w:type="dxa"/>
            <w:gridSpan w:val="9"/>
            <w:tcBorders>
              <w:top w:val="nil"/>
              <w:left w:val="nil"/>
              <w:bottom w:val="nil"/>
              <w:right w:val="single" w:sz="4" w:space="0" w:color="auto"/>
            </w:tcBorders>
          </w:tcPr>
          <w:p w14:paraId="3A7FE4F1" w14:textId="77777777" w:rsidR="0080124F" w:rsidRDefault="0080124F">
            <w:pPr>
              <w:pStyle w:val="CRCoverPage"/>
              <w:spacing w:after="0"/>
              <w:rPr>
                <w:noProof/>
                <w:sz w:val="8"/>
                <w:szCs w:val="8"/>
              </w:rPr>
            </w:pPr>
          </w:p>
        </w:tc>
      </w:tr>
      <w:tr w:rsidR="0080124F" w14:paraId="65B012A0" w14:textId="77777777" w:rsidTr="0080124F">
        <w:tc>
          <w:tcPr>
            <w:tcW w:w="2694" w:type="dxa"/>
            <w:gridSpan w:val="2"/>
            <w:tcBorders>
              <w:top w:val="nil"/>
              <w:left w:val="single" w:sz="4" w:space="0" w:color="auto"/>
              <w:bottom w:val="nil"/>
              <w:right w:val="nil"/>
            </w:tcBorders>
          </w:tcPr>
          <w:p w14:paraId="34F49C85" w14:textId="77777777" w:rsidR="0080124F" w:rsidRDefault="008012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256F83" w14:textId="77777777" w:rsidR="0080124F" w:rsidRDefault="008012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233BC38" w14:textId="77777777" w:rsidR="0080124F" w:rsidRDefault="0080124F">
            <w:pPr>
              <w:pStyle w:val="CRCoverPage"/>
              <w:spacing w:after="0"/>
              <w:jc w:val="center"/>
              <w:rPr>
                <w:b/>
                <w:caps/>
                <w:noProof/>
              </w:rPr>
            </w:pPr>
            <w:r>
              <w:rPr>
                <w:b/>
                <w:caps/>
                <w:noProof/>
              </w:rPr>
              <w:t>N</w:t>
            </w:r>
          </w:p>
        </w:tc>
        <w:tc>
          <w:tcPr>
            <w:tcW w:w="2977" w:type="dxa"/>
            <w:gridSpan w:val="4"/>
          </w:tcPr>
          <w:p w14:paraId="75C8A30E" w14:textId="77777777" w:rsidR="0080124F" w:rsidRDefault="0080124F">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D2453D0" w14:textId="77777777" w:rsidR="0080124F" w:rsidRDefault="0080124F">
            <w:pPr>
              <w:pStyle w:val="CRCoverPage"/>
              <w:spacing w:after="0"/>
              <w:ind w:left="99"/>
              <w:rPr>
                <w:noProof/>
              </w:rPr>
            </w:pPr>
          </w:p>
        </w:tc>
      </w:tr>
      <w:tr w:rsidR="0080124F" w14:paraId="7FBEB90A" w14:textId="77777777" w:rsidTr="0080124F">
        <w:tc>
          <w:tcPr>
            <w:tcW w:w="2694" w:type="dxa"/>
            <w:gridSpan w:val="2"/>
            <w:tcBorders>
              <w:top w:val="nil"/>
              <w:left w:val="single" w:sz="4" w:space="0" w:color="auto"/>
              <w:bottom w:val="nil"/>
              <w:right w:val="nil"/>
            </w:tcBorders>
            <w:hideMark/>
          </w:tcPr>
          <w:p w14:paraId="2EC76994" w14:textId="77777777" w:rsidR="0080124F" w:rsidRDefault="008012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32A2A5C" w14:textId="194E192E" w:rsidR="0080124F" w:rsidRDefault="00C82B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7CBDB" w14:textId="77777777" w:rsidR="0080124F" w:rsidRDefault="0080124F">
            <w:pPr>
              <w:pStyle w:val="CRCoverPage"/>
              <w:spacing w:after="0"/>
              <w:jc w:val="center"/>
              <w:rPr>
                <w:b/>
                <w:caps/>
                <w:noProof/>
              </w:rPr>
            </w:pPr>
          </w:p>
        </w:tc>
        <w:tc>
          <w:tcPr>
            <w:tcW w:w="2977" w:type="dxa"/>
            <w:gridSpan w:val="4"/>
            <w:hideMark/>
          </w:tcPr>
          <w:p w14:paraId="074498DB" w14:textId="77777777" w:rsidR="0080124F" w:rsidRDefault="0080124F">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A8CC9E" w14:textId="028F5434" w:rsidR="0080124F" w:rsidRDefault="00C82BBF">
            <w:pPr>
              <w:pStyle w:val="CRCoverPage"/>
              <w:spacing w:after="0"/>
              <w:ind w:left="99"/>
              <w:rPr>
                <w:noProof/>
              </w:rPr>
            </w:pPr>
            <w:r w:rsidRPr="00C82BBF">
              <w:rPr>
                <w:noProof/>
              </w:rPr>
              <w:t>TS 36.331 CR 4990</w:t>
            </w:r>
          </w:p>
        </w:tc>
      </w:tr>
      <w:tr w:rsidR="0080124F" w14:paraId="74C75354" w14:textId="77777777" w:rsidTr="0080124F">
        <w:tc>
          <w:tcPr>
            <w:tcW w:w="2694" w:type="dxa"/>
            <w:gridSpan w:val="2"/>
            <w:tcBorders>
              <w:top w:val="nil"/>
              <w:left w:val="single" w:sz="4" w:space="0" w:color="auto"/>
              <w:bottom w:val="nil"/>
              <w:right w:val="nil"/>
            </w:tcBorders>
            <w:hideMark/>
          </w:tcPr>
          <w:p w14:paraId="52CDA759" w14:textId="77777777" w:rsidR="0080124F" w:rsidRDefault="008012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99DEC5" w14:textId="77777777" w:rsidR="0080124F" w:rsidRDefault="008012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3F273" w14:textId="6428ABD6" w:rsidR="0080124F" w:rsidRDefault="00C82BBF">
            <w:pPr>
              <w:pStyle w:val="CRCoverPage"/>
              <w:spacing w:after="0"/>
              <w:jc w:val="center"/>
              <w:rPr>
                <w:b/>
                <w:caps/>
                <w:noProof/>
              </w:rPr>
            </w:pPr>
            <w:r>
              <w:rPr>
                <w:b/>
                <w:caps/>
                <w:noProof/>
              </w:rPr>
              <w:t>X</w:t>
            </w:r>
          </w:p>
        </w:tc>
        <w:tc>
          <w:tcPr>
            <w:tcW w:w="2977" w:type="dxa"/>
            <w:gridSpan w:val="4"/>
            <w:hideMark/>
          </w:tcPr>
          <w:p w14:paraId="5A78F92C" w14:textId="77777777" w:rsidR="0080124F" w:rsidRDefault="0080124F">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DFBED31" w14:textId="77777777" w:rsidR="0080124F" w:rsidRDefault="0080124F">
            <w:pPr>
              <w:pStyle w:val="CRCoverPage"/>
              <w:spacing w:after="0"/>
              <w:ind w:left="99"/>
              <w:rPr>
                <w:noProof/>
              </w:rPr>
            </w:pPr>
            <w:r>
              <w:rPr>
                <w:noProof/>
              </w:rPr>
              <w:t xml:space="preserve">TS/TR ... CR ... </w:t>
            </w:r>
          </w:p>
        </w:tc>
      </w:tr>
      <w:tr w:rsidR="0080124F" w14:paraId="0B939E54" w14:textId="77777777" w:rsidTr="0080124F">
        <w:tc>
          <w:tcPr>
            <w:tcW w:w="2694" w:type="dxa"/>
            <w:gridSpan w:val="2"/>
            <w:tcBorders>
              <w:top w:val="nil"/>
              <w:left w:val="single" w:sz="4" w:space="0" w:color="auto"/>
              <w:bottom w:val="nil"/>
              <w:right w:val="nil"/>
            </w:tcBorders>
            <w:hideMark/>
          </w:tcPr>
          <w:p w14:paraId="1DD4B853" w14:textId="77777777" w:rsidR="0080124F" w:rsidRDefault="008012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4B016E8" w14:textId="77777777" w:rsidR="0080124F" w:rsidRDefault="008012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B7215" w14:textId="07551E71" w:rsidR="0080124F" w:rsidRDefault="00C82BBF">
            <w:pPr>
              <w:pStyle w:val="CRCoverPage"/>
              <w:spacing w:after="0"/>
              <w:jc w:val="center"/>
              <w:rPr>
                <w:b/>
                <w:caps/>
                <w:noProof/>
              </w:rPr>
            </w:pPr>
            <w:r>
              <w:rPr>
                <w:b/>
                <w:caps/>
                <w:noProof/>
              </w:rPr>
              <w:t>X</w:t>
            </w:r>
          </w:p>
        </w:tc>
        <w:tc>
          <w:tcPr>
            <w:tcW w:w="2977" w:type="dxa"/>
            <w:gridSpan w:val="4"/>
            <w:hideMark/>
          </w:tcPr>
          <w:p w14:paraId="1F048B7D" w14:textId="77777777" w:rsidR="0080124F" w:rsidRDefault="0080124F">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C67F7A1" w14:textId="77777777" w:rsidR="0080124F" w:rsidRDefault="0080124F">
            <w:pPr>
              <w:pStyle w:val="CRCoverPage"/>
              <w:spacing w:after="0"/>
              <w:ind w:left="99"/>
              <w:rPr>
                <w:noProof/>
              </w:rPr>
            </w:pPr>
            <w:r>
              <w:rPr>
                <w:noProof/>
              </w:rPr>
              <w:t xml:space="preserve">TS/TR ... CR ... </w:t>
            </w:r>
          </w:p>
        </w:tc>
      </w:tr>
      <w:tr w:rsidR="0080124F" w14:paraId="657137FD" w14:textId="77777777" w:rsidTr="0080124F">
        <w:tc>
          <w:tcPr>
            <w:tcW w:w="2694" w:type="dxa"/>
            <w:gridSpan w:val="2"/>
            <w:tcBorders>
              <w:top w:val="nil"/>
              <w:left w:val="single" w:sz="4" w:space="0" w:color="auto"/>
              <w:bottom w:val="nil"/>
              <w:right w:val="nil"/>
            </w:tcBorders>
          </w:tcPr>
          <w:p w14:paraId="392DB0E4" w14:textId="77777777" w:rsidR="0080124F" w:rsidRDefault="0080124F">
            <w:pPr>
              <w:pStyle w:val="CRCoverPage"/>
              <w:spacing w:after="0"/>
              <w:rPr>
                <w:b/>
                <w:i/>
                <w:noProof/>
              </w:rPr>
            </w:pPr>
          </w:p>
        </w:tc>
        <w:tc>
          <w:tcPr>
            <w:tcW w:w="6946" w:type="dxa"/>
            <w:gridSpan w:val="9"/>
            <w:tcBorders>
              <w:top w:val="nil"/>
              <w:left w:val="nil"/>
              <w:bottom w:val="nil"/>
              <w:right w:val="single" w:sz="4" w:space="0" w:color="auto"/>
            </w:tcBorders>
          </w:tcPr>
          <w:p w14:paraId="28E7F365" w14:textId="77777777" w:rsidR="0080124F" w:rsidRDefault="0080124F">
            <w:pPr>
              <w:pStyle w:val="CRCoverPage"/>
              <w:spacing w:after="0"/>
              <w:rPr>
                <w:noProof/>
              </w:rPr>
            </w:pPr>
          </w:p>
        </w:tc>
      </w:tr>
      <w:tr w:rsidR="0080124F" w14:paraId="5B558E07" w14:textId="77777777" w:rsidTr="0080124F">
        <w:tc>
          <w:tcPr>
            <w:tcW w:w="2694" w:type="dxa"/>
            <w:gridSpan w:val="2"/>
            <w:tcBorders>
              <w:top w:val="nil"/>
              <w:left w:val="single" w:sz="4" w:space="0" w:color="auto"/>
              <w:bottom w:val="single" w:sz="4" w:space="0" w:color="auto"/>
              <w:right w:val="nil"/>
            </w:tcBorders>
            <w:hideMark/>
          </w:tcPr>
          <w:p w14:paraId="437DDDFF" w14:textId="77777777" w:rsidR="0080124F" w:rsidRDefault="0080124F">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EBA477E" w14:textId="77777777" w:rsidR="0080124F" w:rsidRDefault="0080124F">
            <w:pPr>
              <w:pStyle w:val="CRCoverPage"/>
              <w:spacing w:after="0"/>
              <w:ind w:left="100"/>
              <w:rPr>
                <w:noProof/>
              </w:rPr>
            </w:pPr>
          </w:p>
        </w:tc>
      </w:tr>
      <w:tr w:rsidR="0080124F" w14:paraId="05ED88BF" w14:textId="77777777" w:rsidTr="0080124F">
        <w:tc>
          <w:tcPr>
            <w:tcW w:w="2694" w:type="dxa"/>
            <w:gridSpan w:val="2"/>
            <w:tcBorders>
              <w:top w:val="single" w:sz="4" w:space="0" w:color="auto"/>
              <w:left w:val="nil"/>
              <w:bottom w:val="single" w:sz="4" w:space="0" w:color="auto"/>
              <w:right w:val="nil"/>
            </w:tcBorders>
          </w:tcPr>
          <w:p w14:paraId="7C3699E6" w14:textId="77777777" w:rsidR="0080124F" w:rsidRDefault="0080124F">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5BB1A51" w14:textId="77777777" w:rsidR="0080124F" w:rsidRDefault="0080124F">
            <w:pPr>
              <w:pStyle w:val="CRCoverPage"/>
              <w:spacing w:after="0"/>
              <w:ind w:left="100"/>
              <w:rPr>
                <w:noProof/>
                <w:sz w:val="8"/>
                <w:szCs w:val="8"/>
              </w:rPr>
            </w:pPr>
          </w:p>
        </w:tc>
      </w:tr>
      <w:tr w:rsidR="0080124F" w14:paraId="39240CDF" w14:textId="77777777" w:rsidTr="0080124F">
        <w:tc>
          <w:tcPr>
            <w:tcW w:w="2694" w:type="dxa"/>
            <w:gridSpan w:val="2"/>
            <w:tcBorders>
              <w:top w:val="single" w:sz="4" w:space="0" w:color="auto"/>
              <w:left w:val="single" w:sz="4" w:space="0" w:color="auto"/>
              <w:bottom w:val="single" w:sz="4" w:space="0" w:color="auto"/>
              <w:right w:val="nil"/>
            </w:tcBorders>
            <w:hideMark/>
          </w:tcPr>
          <w:p w14:paraId="04A3A968" w14:textId="77777777" w:rsidR="0080124F" w:rsidRDefault="008012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5A6C018" w14:textId="77777777" w:rsidR="0080124F" w:rsidRDefault="0080124F">
            <w:pPr>
              <w:pStyle w:val="CRCoverPage"/>
              <w:spacing w:after="0"/>
              <w:ind w:left="100"/>
              <w:rPr>
                <w:noProof/>
              </w:rPr>
            </w:pPr>
          </w:p>
        </w:tc>
      </w:tr>
      <w:bookmarkEnd w:id="0"/>
    </w:tbl>
    <w:p w14:paraId="370E8AAC" w14:textId="77777777" w:rsidR="0080124F" w:rsidRDefault="0080124F" w:rsidP="0080124F">
      <w:pPr>
        <w:pStyle w:val="CRCoverPage"/>
        <w:spacing w:after="0"/>
        <w:rPr>
          <w:noProof/>
          <w:sz w:val="8"/>
          <w:szCs w:val="8"/>
        </w:rPr>
      </w:pPr>
    </w:p>
    <w:p w14:paraId="43EAC326" w14:textId="77777777" w:rsidR="0080124F" w:rsidRDefault="0080124F" w:rsidP="0080124F">
      <w:pPr>
        <w:spacing w:after="0"/>
        <w:rPr>
          <w:noProof/>
        </w:rPr>
        <w:sectPr w:rsidR="0080124F">
          <w:footnotePr>
            <w:numRestart w:val="eachSect"/>
          </w:footnotePr>
          <w:pgSz w:w="11907" w:h="16840"/>
          <w:pgMar w:top="1418" w:right="1134" w:bottom="1134" w:left="1134" w:header="680" w:footer="567" w:gutter="0"/>
          <w:cols w:space="720"/>
        </w:sectPr>
      </w:pPr>
    </w:p>
    <w:p w14:paraId="2D7310B8" w14:textId="77777777" w:rsidR="0080124F" w:rsidRDefault="0080124F"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1D69A327" w:rsidR="00C96095" w:rsidRDefault="00C96095">
            <w:pPr>
              <w:spacing w:before="100" w:after="100"/>
              <w:jc w:val="center"/>
              <w:rPr>
                <w:rFonts w:ascii="Arial" w:hAnsi="Arial" w:cs="Arial"/>
                <w:noProof/>
                <w:sz w:val="24"/>
              </w:rPr>
            </w:pPr>
            <w:bookmarkStart w:id="10" w:name="OLE_LINK6"/>
            <w:bookmarkEnd w:id="1"/>
            <w:r>
              <w:rPr>
                <w:rFonts w:ascii="Arial" w:hAnsi="Arial" w:cs="Arial"/>
                <w:noProof/>
                <w:sz w:val="24"/>
              </w:rPr>
              <w:t xml:space="preserve">Start of </w:t>
            </w:r>
            <w:r w:rsidR="004F5457">
              <w:rPr>
                <w:rFonts w:ascii="Arial" w:hAnsi="Arial" w:cs="Arial"/>
                <w:noProof/>
                <w:sz w:val="24"/>
              </w:rPr>
              <w:t>fist</w:t>
            </w:r>
            <w:r>
              <w:rPr>
                <w:rFonts w:ascii="Arial" w:hAnsi="Arial" w:cs="Arial"/>
                <w:noProof/>
                <w:sz w:val="24"/>
              </w:rPr>
              <w:t xml:space="preserve"> change</w:t>
            </w:r>
          </w:p>
        </w:tc>
      </w:tr>
    </w:tbl>
    <w:bookmarkEnd w:id="2"/>
    <w:bookmarkEnd w:id="10"/>
    <w:p w14:paraId="69C662FB" w14:textId="4CF0BCCD" w:rsidR="00ED2C6E" w:rsidRDefault="00ED2C6E" w:rsidP="00707196">
      <w:pPr>
        <w:pStyle w:val="Heading2"/>
        <w:rPr>
          <w:noProof/>
        </w:rPr>
      </w:pPr>
      <w:r w:rsidRPr="00041408">
        <w:rPr>
          <w:noProof/>
        </w:rPr>
        <w:t>5.4</w:t>
      </w:r>
      <w:r w:rsidRPr="00041408">
        <w:rPr>
          <w:noProof/>
          <w:sz w:val="24"/>
          <w:szCs w:val="24"/>
        </w:rPr>
        <w:tab/>
      </w:r>
      <w:r w:rsidRPr="00041408">
        <w:rPr>
          <w:noProof/>
        </w:rPr>
        <w:t>UL-SCH data transfer</w:t>
      </w:r>
      <w:bookmarkEnd w:id="3"/>
      <w:bookmarkEnd w:id="4"/>
      <w:bookmarkEnd w:id="5"/>
      <w:bookmarkEnd w:id="6"/>
      <w:bookmarkEnd w:id="7"/>
      <w:bookmarkEnd w:id="8"/>
    </w:p>
    <w:p w14:paraId="4A87D625" w14:textId="3D315D37" w:rsidR="004F5457" w:rsidRPr="004F5457" w:rsidRDefault="004F5457" w:rsidP="004F5457">
      <w:r>
        <w:t>&lt;</w:t>
      </w:r>
      <w:r w:rsidRPr="004F5457">
        <w:rPr>
          <w:highlight w:val="yellow"/>
        </w:rPr>
        <w:t>Skip</w:t>
      </w:r>
      <w:r>
        <w:t>&gt;</w:t>
      </w:r>
    </w:p>
    <w:p w14:paraId="52850E58" w14:textId="4D33C56D" w:rsidR="00AA7BFE" w:rsidRPr="00041408" w:rsidRDefault="00C65AD9" w:rsidP="008E63DA">
      <w:pPr>
        <w:pStyle w:val="Heading3"/>
        <w:ind w:hanging="850"/>
        <w:rPr>
          <w:lang w:eastAsia="zh-CN"/>
        </w:rPr>
      </w:pPr>
      <w:bookmarkStart w:id="11" w:name="_Toc155955932"/>
      <w:bookmarkStart w:id="12" w:name="_Toc29242975"/>
      <w:bookmarkStart w:id="13" w:name="_Toc37256236"/>
      <w:bookmarkStart w:id="14" w:name="_Toc37256390"/>
      <w:r w:rsidRPr="00041408">
        <w:rPr>
          <w:lang w:eastAsia="zh-CN"/>
        </w:rPr>
        <w:t>5.4.10</w:t>
      </w:r>
      <w:r w:rsidR="00AA7BFE" w:rsidRPr="00041408">
        <w:rPr>
          <w:lang w:eastAsia="zh-CN"/>
        </w:rPr>
        <w:tab/>
        <w:t>GNSS validity duration reporting</w:t>
      </w:r>
      <w:bookmarkEnd w:id="11"/>
    </w:p>
    <w:p w14:paraId="55842281" w14:textId="77777777" w:rsidR="00AA7BFE" w:rsidRPr="00041408" w:rsidRDefault="00AA7BFE" w:rsidP="00AA7BFE">
      <w:pPr>
        <w:rPr>
          <w:lang w:eastAsia="zh-CN"/>
        </w:rPr>
      </w:pPr>
      <w:r w:rsidRPr="00041408">
        <w:t xml:space="preserve">For a NB-IoT UE, a BL UE or a UE in enhanced coverage </w:t>
      </w:r>
      <w:r w:rsidRPr="00041408">
        <w:rPr>
          <w:lang w:eastAsia="zh-CN"/>
        </w:rPr>
        <w:t>in a non-terrestrial network, an indication may be sent by upper layer to report the remaining GNSS measurement validity duration.</w:t>
      </w:r>
    </w:p>
    <w:p w14:paraId="492C9537" w14:textId="01C354A2" w:rsidR="00AA7BFE" w:rsidRPr="00041408" w:rsidRDefault="00AA7BFE" w:rsidP="00AA7BFE">
      <w:pPr>
        <w:rPr>
          <w:lang w:eastAsia="zh-CN"/>
        </w:rPr>
      </w:pPr>
      <w:r w:rsidRPr="00041408">
        <w:rPr>
          <w:lang w:eastAsia="zh-CN"/>
        </w:rPr>
        <w:t>If the GNSS validity duration reporting procedure has been triggered</w:t>
      </w:r>
      <w:ins w:id="15" w:author="MediaTek (Felix)" w:date="2024-03-08T00:53:00Z">
        <w:r w:rsidR="00030B82">
          <w:rPr>
            <w:lang w:eastAsia="zh-CN"/>
          </w:rPr>
          <w:t xml:space="preserve"> and not cancelled</w:t>
        </w:r>
      </w:ins>
      <w:r w:rsidRPr="00041408">
        <w:rPr>
          <w:lang w:eastAsia="zh-CN"/>
        </w:rPr>
        <w:t>:</w:t>
      </w:r>
    </w:p>
    <w:p w14:paraId="4E653D77" w14:textId="77777777" w:rsidR="00AA7BFE" w:rsidRPr="00041408" w:rsidRDefault="00AA7BFE" w:rsidP="00AA7BFE">
      <w:pPr>
        <w:pStyle w:val="B1"/>
        <w:rPr>
          <w:rStyle w:val="B1Char1"/>
        </w:rPr>
      </w:pPr>
      <w:r w:rsidRPr="00041408">
        <w:rPr>
          <w:lang w:eastAsia="zh-CN"/>
        </w:rPr>
        <w:t>-</w:t>
      </w:r>
      <w:r w:rsidRPr="00041408">
        <w:rPr>
          <w:lang w:eastAsia="zh-CN"/>
        </w:rPr>
        <w:tab/>
        <w:t>if the MAC entity has UL resources allocated for new transmission for this TTI, and;</w:t>
      </w:r>
    </w:p>
    <w:p w14:paraId="1CF3D9F2" w14:textId="77777777" w:rsidR="00AA7BFE" w:rsidRPr="00041408" w:rsidRDefault="00AA7BFE" w:rsidP="00AA7BFE">
      <w:pPr>
        <w:pStyle w:val="B1"/>
        <w:rPr>
          <w:lang w:eastAsia="zh-CN"/>
        </w:rPr>
      </w:pPr>
      <w:r w:rsidRPr="00041408">
        <w:rPr>
          <w:lang w:eastAsia="zh-CN"/>
        </w:rPr>
        <w:t>-</w:t>
      </w:r>
      <w:r w:rsidRPr="00041408">
        <w:rPr>
          <w:lang w:eastAsia="zh-CN"/>
        </w:rPr>
        <w:tab/>
        <w:t>if the allocated UL resources can accommodate the GNSS Validity Duration Report MAC control element plus its subheader, as a result of logical channel prioritization:</w:t>
      </w:r>
    </w:p>
    <w:p w14:paraId="51FCD8FA" w14:textId="0879F461" w:rsidR="00AA7BFE" w:rsidRPr="00041408" w:rsidRDefault="00AA7BFE" w:rsidP="00AA7BFE">
      <w:pPr>
        <w:pStyle w:val="B2"/>
        <w:rPr>
          <w:lang w:eastAsia="zh-CN"/>
        </w:rPr>
      </w:pPr>
      <w:r w:rsidRPr="00041408">
        <w:rPr>
          <w:lang w:eastAsia="zh-CN"/>
        </w:rPr>
        <w:t>-</w:t>
      </w:r>
      <w:r w:rsidRPr="00041408">
        <w:rPr>
          <w:lang w:eastAsia="zh-CN"/>
        </w:rPr>
        <w:tab/>
        <w:t xml:space="preserve">instruct the Multiplexing and Assembly procedure to generate the </w:t>
      </w:r>
      <w:r w:rsidRPr="00041408">
        <w:t xml:space="preserve">GNSS Validity Duration Report </w:t>
      </w:r>
      <w:r w:rsidRPr="00041408">
        <w:rPr>
          <w:lang w:eastAsia="zh-CN"/>
        </w:rPr>
        <w:t xml:space="preserve">MAC control element as defined in clause </w:t>
      </w:r>
      <w:r w:rsidR="00C65AD9" w:rsidRPr="00041408">
        <w:rPr>
          <w:lang w:eastAsia="zh-CN"/>
        </w:rPr>
        <w:t>6.1.3.23</w:t>
      </w:r>
      <w:r w:rsidRPr="00041408">
        <w:rPr>
          <w:lang w:eastAsia="zh-CN"/>
        </w:rPr>
        <w:t>.</w:t>
      </w:r>
    </w:p>
    <w:p w14:paraId="6C1CD445" w14:textId="77777777" w:rsidR="00AA7BFE" w:rsidRPr="00041408" w:rsidRDefault="00AA7BFE" w:rsidP="00AA7BFE">
      <w:pPr>
        <w:pStyle w:val="B1"/>
        <w:rPr>
          <w:lang w:eastAsia="zh-CN"/>
        </w:rPr>
      </w:pPr>
      <w:r w:rsidRPr="00041408">
        <w:rPr>
          <w:lang w:eastAsia="zh-CN"/>
        </w:rPr>
        <w:t>-</w:t>
      </w:r>
      <w:r w:rsidRPr="00041408">
        <w:rPr>
          <w:lang w:eastAsia="zh-CN"/>
        </w:rPr>
        <w:tab/>
        <w:t>else:</w:t>
      </w:r>
    </w:p>
    <w:p w14:paraId="3B758977" w14:textId="3B026276" w:rsidR="00AA7BFE" w:rsidRDefault="00AA7BFE" w:rsidP="00041408">
      <w:pPr>
        <w:pStyle w:val="B2"/>
        <w:rPr>
          <w:lang w:eastAsia="zh-CN"/>
        </w:rPr>
      </w:pPr>
      <w:r w:rsidRPr="00041408">
        <w:rPr>
          <w:lang w:eastAsia="zh-CN"/>
        </w:rPr>
        <w:t>-</w:t>
      </w:r>
      <w:r w:rsidRPr="00041408">
        <w:rPr>
          <w:lang w:eastAsia="zh-CN"/>
        </w:rPr>
        <w:tab/>
        <w:t>initiate a Random Access procedure (see clause 5.1).</w:t>
      </w:r>
    </w:p>
    <w:p w14:paraId="28EBA128" w14:textId="47CB07FF" w:rsidR="00ED5A4F" w:rsidRDefault="00E1768C" w:rsidP="00ED5A4F">
      <w:pPr>
        <w:rPr>
          <w:ins w:id="16" w:author="MediaTek (Felix)" w:date="2024-03-08T00:54:00Z"/>
        </w:rPr>
      </w:pPr>
      <w:bookmarkStart w:id="17" w:name="OLE_LINK8"/>
      <w:ins w:id="18" w:author="MediaTek (Felix)" w:date="2024-03-08T00:53:00Z">
        <w:r w:rsidRPr="00E1768C">
          <w:t>All triggered GNSS validity duration reports shall be cancelled when a GNSS Validity Duration Report MAC control element is included in a MAC PDU for transmission.</w:t>
        </w:r>
      </w:ins>
    </w:p>
    <w:p w14:paraId="52FEAEE2" w14:textId="77777777" w:rsidR="00E1768C" w:rsidRDefault="00E1768C" w:rsidP="00ED5A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D5A4F" w14:paraId="724C75E8" w14:textId="77777777" w:rsidTr="00ED5A4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2925179" w14:textId="038B9DAE" w:rsidR="00ED5A4F" w:rsidRDefault="00ED5A4F">
            <w:pPr>
              <w:spacing w:before="100" w:after="100"/>
              <w:jc w:val="center"/>
              <w:rPr>
                <w:rFonts w:ascii="Arial" w:hAnsi="Arial" w:cs="Arial"/>
                <w:noProof/>
                <w:sz w:val="24"/>
              </w:rPr>
            </w:pPr>
            <w:r>
              <w:rPr>
                <w:rFonts w:ascii="Arial" w:hAnsi="Arial" w:cs="Arial"/>
                <w:noProof/>
                <w:sz w:val="24"/>
              </w:rPr>
              <w:t>Start of next change</w:t>
            </w:r>
          </w:p>
        </w:tc>
      </w:tr>
    </w:tbl>
    <w:p w14:paraId="65881A50" w14:textId="77777777" w:rsidR="00ED5A4F" w:rsidRPr="00041408" w:rsidRDefault="00ED5A4F" w:rsidP="00ED5A4F">
      <w:pPr>
        <w:pStyle w:val="B2"/>
        <w:ind w:left="0" w:firstLine="0"/>
        <w:rPr>
          <w:lang w:eastAsia="zh-CN"/>
        </w:rPr>
      </w:pPr>
    </w:p>
    <w:p w14:paraId="7B3DFD20" w14:textId="77777777" w:rsidR="00ED2C6E" w:rsidRPr="00041408" w:rsidRDefault="00ED2C6E" w:rsidP="00707196">
      <w:pPr>
        <w:pStyle w:val="Heading2"/>
        <w:rPr>
          <w:noProof/>
        </w:rPr>
      </w:pPr>
      <w:bookmarkStart w:id="19" w:name="_Toc29242977"/>
      <w:bookmarkStart w:id="20" w:name="_Toc37256238"/>
      <w:bookmarkStart w:id="21" w:name="_Toc37256392"/>
      <w:bookmarkStart w:id="22" w:name="_Toc46500331"/>
      <w:bookmarkStart w:id="23" w:name="_Toc52536240"/>
      <w:bookmarkStart w:id="24" w:name="_Toc155955935"/>
      <w:bookmarkEnd w:id="12"/>
      <w:bookmarkEnd w:id="13"/>
      <w:bookmarkEnd w:id="14"/>
      <w:bookmarkEnd w:id="17"/>
      <w:r w:rsidRPr="00041408">
        <w:rPr>
          <w:noProof/>
        </w:rPr>
        <w:t>5.7</w:t>
      </w:r>
      <w:r w:rsidRPr="00041408">
        <w:rPr>
          <w:noProof/>
        </w:rPr>
        <w:tab/>
        <w:t>Discontinuous Reception (DRX)</w:t>
      </w:r>
      <w:bookmarkEnd w:id="19"/>
      <w:bookmarkEnd w:id="20"/>
      <w:bookmarkEnd w:id="21"/>
      <w:bookmarkEnd w:id="22"/>
      <w:bookmarkEnd w:id="23"/>
      <w:bookmarkEnd w:id="24"/>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r w:rsidR="00BF1E78" w:rsidRPr="00041408">
        <w:rPr>
          <w:i/>
        </w:rPr>
        <w:t>drx-RetransmissionTimer</w:t>
      </w:r>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r w:rsidR="001B443A" w:rsidRPr="00041408">
        <w:rPr>
          <w:rFonts w:eastAsia="Malgun Gothic"/>
          <w:i/>
        </w:rPr>
        <w:t xml:space="preserve">drx-ULRetransmissionTimer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r w:rsidR="00AA7BFE" w:rsidRPr="00041408">
        <w:rPr>
          <w:i/>
          <w:iCs/>
        </w:rPr>
        <w:t>uplinkHARQ-Mode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r w:rsidRPr="00041408">
        <w:rPr>
          <w:i/>
        </w:rPr>
        <w:t>drx-RetransmissionTimer</w:t>
      </w:r>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lastRenderedPageBreak/>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r w:rsidR="00F96EB7" w:rsidRPr="00041408">
        <w:rPr>
          <w:rFonts w:eastAsia="Malgun Gothic"/>
          <w:i/>
          <w:iCs/>
        </w:rPr>
        <w:t>drx-InactivityTimer</w:t>
      </w:r>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r w:rsidR="00F96EB7" w:rsidRPr="00041408">
        <w:rPr>
          <w:rFonts w:eastAsia="Malgun Gothic"/>
          <w:i/>
        </w:rPr>
        <w:t>drx-InactivityTimer</w:t>
      </w:r>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lastRenderedPageBreak/>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r w:rsidRPr="00041408">
        <w:t>onDurationTimer</w:t>
      </w:r>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E6D199E" w:rsidR="00AA7BFE" w:rsidRPr="00041408" w:rsidRDefault="00AA7BFE" w:rsidP="00AA7BFE">
      <w:pPr>
        <w:pStyle w:val="B4"/>
      </w:pPr>
      <w:r w:rsidRPr="00041408">
        <w:t>-</w:t>
      </w:r>
      <w:r w:rsidRPr="00041408">
        <w:tab/>
        <w:t xml:space="preserve">if the HARQ feedback is disabled by lower layers when </w:t>
      </w:r>
      <w:r w:rsidRPr="00041408">
        <w:rPr>
          <w:i/>
          <w:iCs/>
        </w:rPr>
        <w:t>downlinkHARQ-FeedbackDisabled</w:t>
      </w:r>
      <w:r w:rsidRPr="00041408">
        <w:t xml:space="preserve"> is not configured</w:t>
      </w:r>
      <w:ins w:id="25" w:author="MediaTek (Felix)" w:date="2024-03-08T00:58:00Z">
        <w:r w:rsidR="00F6765B">
          <w:t xml:space="preserve"> </w:t>
        </w:r>
        <w:r w:rsidR="00F6765B" w:rsidRPr="00F6765B">
          <w:t>for the corresponding HARQ process</w:t>
        </w:r>
      </w:ins>
      <w:r w:rsidRPr="00041408">
        <w:t>; or</w:t>
      </w:r>
    </w:p>
    <w:p w14:paraId="1CFD2D98" w14:textId="270E9702" w:rsidR="00AA7BFE" w:rsidRPr="00041408" w:rsidRDefault="00AA7BFE" w:rsidP="00AA7BFE">
      <w:pPr>
        <w:pStyle w:val="B4"/>
      </w:pPr>
      <w:r w:rsidRPr="00041408">
        <w:t>-</w:t>
      </w:r>
      <w:r w:rsidRPr="00041408">
        <w:tab/>
        <w:t xml:space="preserve">if the HARQ feedback is disabled by </w:t>
      </w:r>
      <w:r w:rsidRPr="00041408">
        <w:rPr>
          <w:i/>
          <w:iCs/>
        </w:rPr>
        <w:t>downlinkHARQ-FeedbackDisabled</w:t>
      </w:r>
      <w:r w:rsidRPr="00041408">
        <w:t xml:space="preserve"> for the corresponding HARQ process; or</w:t>
      </w:r>
    </w:p>
    <w:p w14:paraId="37CAD964" w14:textId="77777777" w:rsidR="00AA7BFE" w:rsidRPr="00041408" w:rsidRDefault="00AA7BFE" w:rsidP="00AA7BFE">
      <w:pPr>
        <w:pStyle w:val="B4"/>
      </w:pPr>
      <w:r w:rsidRPr="00041408">
        <w:t>-</w:t>
      </w:r>
      <w:r w:rsidRPr="00041408">
        <w:tab/>
        <w:t xml:space="preserve">if the HARQ feedback is enabled by </w:t>
      </w:r>
      <w:r w:rsidRPr="00041408">
        <w:rPr>
          <w:rStyle w:val="fontstyle01"/>
          <w:color w:val="auto"/>
        </w:rPr>
        <w:t>downlinkHARQ-FeedbackDisabled</w:t>
      </w:r>
      <w:r w:rsidRPr="00041408">
        <w:t xml:space="preserve"> for the corresponding HARQ process and further reversed to disabled by lower layers:</w:t>
      </w:r>
    </w:p>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186EAC84" w:rsidR="00AA7BFE" w:rsidRPr="00041408" w:rsidRDefault="00AA7BFE" w:rsidP="00AA7BFE">
      <w:pPr>
        <w:pStyle w:val="B6"/>
      </w:pPr>
      <w:r w:rsidRPr="00041408">
        <w:t>-</w:t>
      </w:r>
      <w:r w:rsidRPr="00041408">
        <w:tab/>
        <w:t>if the UE is configured with a single DL and UL HARQ process</w:t>
      </w:r>
      <w:ins w:id="26" w:author="MediaTek (Felix)" w:date="2024-03-08T00:59:00Z">
        <w:r w:rsidR="003A3B38">
          <w:t>:</w:t>
        </w:r>
      </w:ins>
      <w:del w:id="27" w:author="MediaTek (Felix)" w:date="2024-03-08T00:59:00Z">
        <w:r w:rsidRPr="00041408" w:rsidDel="003A3B38">
          <w:delText>; or</w:delText>
        </w:r>
      </w:del>
    </w:p>
    <w:p w14:paraId="30E43D90" w14:textId="746977B2" w:rsidR="00AA7BFE" w:rsidRPr="00041408" w:rsidDel="006F72F1" w:rsidRDefault="00AA7BFE" w:rsidP="00AA7BFE">
      <w:pPr>
        <w:pStyle w:val="B6"/>
        <w:rPr>
          <w:del w:id="28" w:author="MediaTek (Felix)" w:date="2024-03-08T01:02:00Z"/>
        </w:rPr>
      </w:pPr>
      <w:bookmarkStart w:id="29" w:name="OLE_LINK12"/>
      <w:bookmarkStart w:id="30" w:name="OLE_LINK13"/>
      <w:del w:id="31" w:author="MediaTek (Felix)" w:date="2024-03-08T01:02:00Z">
        <w:r w:rsidRPr="00041408" w:rsidDel="006F72F1">
          <w:rPr>
            <w:rFonts w:eastAsiaTheme="minorEastAsia"/>
          </w:rPr>
          <w:delText>-</w:delText>
        </w:r>
        <w:r w:rsidRPr="00041408" w:rsidDel="006F72F1">
          <w:rPr>
            <w:rFonts w:eastAsiaTheme="minorEastAsia"/>
          </w:rPr>
          <w:tab/>
        </w:r>
        <w:r w:rsidRPr="00041408" w:rsidDel="006F72F1">
          <w:delText xml:space="preserve">if lower layers have indicated scheduling of transmission of multiple TBs </w:delText>
        </w:r>
        <w:bookmarkEnd w:id="29"/>
        <w:r w:rsidRPr="00041408" w:rsidDel="006F72F1">
          <w:delText xml:space="preserve">and both associated </w:delText>
        </w:r>
        <w:r w:rsidRPr="00041408" w:rsidDel="006F72F1">
          <w:rPr>
            <w:rFonts w:eastAsiaTheme="minorEastAsia"/>
          </w:rPr>
          <w:delText>HARQ processes are with disabled HARQ feedback</w:delText>
        </w:r>
        <w:r w:rsidRPr="00041408" w:rsidDel="006F72F1">
          <w:delText>:</w:delText>
        </w:r>
      </w:del>
    </w:p>
    <w:p w14:paraId="3F1A90EF" w14:textId="580BA1F8" w:rsidR="00AA7BFE" w:rsidRDefault="00AA7BFE" w:rsidP="00AA7BFE">
      <w:pPr>
        <w:pStyle w:val="B7"/>
        <w:rPr>
          <w:ins w:id="32" w:author="MediaTek (Felix)" w:date="2024-03-08T01:01:00Z"/>
        </w:rPr>
      </w:pPr>
      <w:bookmarkStart w:id="33" w:name="OLE_LINK14"/>
      <w:bookmarkEnd w:id="30"/>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33"/>
    <w:p w14:paraId="51518C52" w14:textId="400E8B59" w:rsidR="003A3B38" w:rsidRDefault="003A3B38" w:rsidP="003A3B38">
      <w:pPr>
        <w:pStyle w:val="B6"/>
        <w:rPr>
          <w:ins w:id="34" w:author="MediaTek (Felix)" w:date="2024-03-08T01:02:00Z"/>
        </w:rPr>
      </w:pPr>
      <w:ins w:id="35" w:author="MediaTek (Felix)" w:date="2024-03-08T01:01:00Z">
        <w:r>
          <w:rPr>
            <w:rFonts w:eastAsiaTheme="minorEastAsia"/>
          </w:rPr>
          <w:lastRenderedPageBreak/>
          <w:t>-</w:t>
        </w:r>
        <w:r>
          <w:rPr>
            <w:rFonts w:eastAsiaTheme="minorEastAsia"/>
          </w:rPr>
          <w:tab/>
        </w:r>
        <w:r>
          <w:t>if lower layers have indicated scheduling of transmission of multiple TBs:</w:t>
        </w:r>
      </w:ins>
    </w:p>
    <w:p w14:paraId="0904BC23" w14:textId="491E9A0D" w:rsidR="003A3B38" w:rsidRPr="00041408" w:rsidRDefault="003A3B38" w:rsidP="003A3B38">
      <w:pPr>
        <w:pStyle w:val="B7"/>
      </w:pPr>
      <w:ins w:id="36" w:author="MediaTek (Felix)" w:date="2024-03-08T01:02:00Z">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ins>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r w:rsidRPr="00041408">
        <w:rPr>
          <w:i/>
        </w:rPr>
        <w:t xml:space="preserve">drx-ULRetransmissionTimer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rFonts w:eastAsia="SimSun"/>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rFonts w:eastAsia="SimSun"/>
          <w:noProof/>
          <w:lang w:eastAsia="zh-CN"/>
        </w:rPr>
        <w:t>n</w:t>
      </w:r>
      <w:r w:rsidR="00AD562B" w:rsidRPr="00041408">
        <w:rPr>
          <w:noProof/>
        </w:rPr>
        <w:t xml:space="preserve"> </w:t>
      </w:r>
      <w:r w:rsidR="00AD562B" w:rsidRPr="00041408">
        <w:rPr>
          <w:rFonts w:eastAsia="SimSun"/>
          <w:noProof/>
          <w:lang w:eastAsia="zh-CN"/>
        </w:rPr>
        <w:t>U</w:t>
      </w:r>
      <w:r w:rsidR="00AD562B" w:rsidRPr="00041408">
        <w:rPr>
          <w:noProof/>
        </w:rPr>
        <w:t xml:space="preserve">L </w:t>
      </w:r>
      <w:r w:rsidR="00AD562B" w:rsidRPr="00041408">
        <w:rPr>
          <w:rFonts w:eastAsia="SimSun"/>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rPr>
          <w:rFonts w:eastAsia="SimSun"/>
        </w:rPr>
        <w:t xml:space="preserve"> in the subframe </w:t>
      </w:r>
      <w:r w:rsidR="000D09F8" w:rsidRPr="00041408">
        <w:t>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r w:rsidRPr="00041408">
        <w:rPr>
          <w:i/>
          <w:iCs/>
        </w:rPr>
        <w:t>drx-ULRetransmissionTimer</w:t>
      </w:r>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2D0F1DB5"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ins w:id="37" w:author="MediaTek (Felix)" w:date="2024-03-08T01:06:00Z">
        <w:r w:rsidR="009C4A00">
          <w:t>:</w:t>
        </w:r>
      </w:ins>
      <w:del w:id="38" w:author="MediaTek (Felix)" w:date="2024-03-08T01:06:00Z">
        <w:r w:rsidRPr="00041408" w:rsidDel="009C4A00">
          <w:delText>; or</w:delText>
        </w:r>
      </w:del>
    </w:p>
    <w:p w14:paraId="4B785275" w14:textId="12678E13" w:rsidR="00AA7BFE" w:rsidRPr="00041408" w:rsidDel="00F75BB8" w:rsidRDefault="00AA7BFE" w:rsidP="00AA7BFE">
      <w:pPr>
        <w:pStyle w:val="B4"/>
        <w:rPr>
          <w:del w:id="39" w:author="MediaTek (Felix)" w:date="2024-03-08T01:07:00Z"/>
        </w:rPr>
      </w:pPr>
      <w:bookmarkStart w:id="40" w:name="OLE_LINK16"/>
      <w:del w:id="41" w:author="MediaTek (Felix)" w:date="2024-03-08T01:07:00Z">
        <w:r w:rsidRPr="00041408" w:rsidDel="00F75BB8">
          <w:rPr>
            <w:rFonts w:eastAsiaTheme="minorEastAsia"/>
          </w:rPr>
          <w:lastRenderedPageBreak/>
          <w:delText>-</w:delText>
        </w:r>
        <w:r w:rsidRPr="00041408" w:rsidDel="00F75BB8">
          <w:rPr>
            <w:rFonts w:eastAsiaTheme="minorEastAsia"/>
          </w:rPr>
          <w:tab/>
        </w:r>
        <w:r w:rsidRPr="00041408" w:rsidDel="00F75BB8">
          <w:delText xml:space="preserve">if lower layers have indicated scheduling of transmission of multiple TBs and both associated </w:delText>
        </w:r>
        <w:r w:rsidRPr="00041408" w:rsidDel="00F75BB8">
          <w:rPr>
            <w:rFonts w:eastAsiaTheme="minorEastAsia"/>
          </w:rPr>
          <w:delText>HARQ processes are configured with HARQ mode B</w:delText>
        </w:r>
        <w:r w:rsidRPr="00041408" w:rsidDel="00F75BB8">
          <w:delText>:</w:delText>
        </w:r>
      </w:del>
    </w:p>
    <w:p w14:paraId="620031BC" w14:textId="6A431DE0" w:rsidR="00AA7BFE" w:rsidRDefault="00AA7BFE" w:rsidP="00AA7BFE">
      <w:pPr>
        <w:pStyle w:val="B5"/>
        <w:rPr>
          <w:ins w:id="42" w:author="MediaTek (Felix)" w:date="2024-03-08T01:06:00Z"/>
        </w:rPr>
      </w:pPr>
      <w:bookmarkStart w:id="43" w:name="OLE_LINK17"/>
      <w:bookmarkEnd w:id="40"/>
      <w:r w:rsidRPr="00041408">
        <w:t>-</w:t>
      </w:r>
      <w:r w:rsidRPr="00041408">
        <w:tab/>
        <w:t xml:space="preserve">start or restart </w:t>
      </w:r>
      <w:r w:rsidRPr="00041408">
        <w:rPr>
          <w:i/>
          <w:iCs/>
        </w:rPr>
        <w:t>drx-InactivityTimer</w:t>
      </w:r>
      <w:r w:rsidRPr="00041408">
        <w:t xml:space="preserve"> in the subframe containing the last repetition of the corresponding PUSCH transmission + 1 subframe + deltaPDCCH, where deltaPDCCH is the interval starting from the subframe containing the last repetition of the corresponding PUSCH transmission plus 1 subframes to the first subframe of the next PDCCH occasion.</w:t>
      </w:r>
    </w:p>
    <w:bookmarkEnd w:id="43"/>
    <w:p w14:paraId="38342696" w14:textId="0BF2FA94" w:rsidR="009C4A00" w:rsidRDefault="009C4A00" w:rsidP="009C4A00">
      <w:pPr>
        <w:pStyle w:val="B4"/>
        <w:rPr>
          <w:ins w:id="44" w:author="MediaTek (Felix)" w:date="2024-03-08T01:06:00Z"/>
        </w:rPr>
      </w:pPr>
      <w:ins w:id="45" w:author="MediaTek (Felix)" w:date="2024-03-08T01:06:00Z">
        <w:r>
          <w:rPr>
            <w:rFonts w:eastAsiaTheme="minorEastAsia"/>
          </w:rPr>
          <w:t>-</w:t>
        </w:r>
        <w:r>
          <w:rPr>
            <w:rFonts w:eastAsiaTheme="minorEastAsia"/>
          </w:rPr>
          <w:tab/>
        </w:r>
        <w:r>
          <w:t>if lower layers have indicated scheduling of transmission of multiple TBs:</w:t>
        </w:r>
      </w:ins>
    </w:p>
    <w:p w14:paraId="2BDE1350" w14:textId="607A7931" w:rsidR="009C4A00" w:rsidRPr="00041408" w:rsidRDefault="009C4A00" w:rsidP="009C4A00">
      <w:pPr>
        <w:pStyle w:val="B5"/>
      </w:pPr>
      <w:ins w:id="46" w:author="MediaTek (Felix)" w:date="2024-03-08T01:06:00Z">
        <w:r>
          <w:t>-</w:t>
        </w:r>
        <w:r>
          <w:tab/>
        </w:r>
      </w:ins>
      <w:ins w:id="47" w:author="MediaTek (Felix)" w:date="2024-03-08T01:07:00Z">
        <w:r>
          <w:t xml:space="preserve">start or restart </w:t>
        </w:r>
        <w:r>
          <w:rPr>
            <w:i/>
            <w:iCs/>
          </w:rPr>
          <w:t>drx-InactivityTimer</w:t>
        </w:r>
        <w:r>
          <w:t xml:space="preserve"> in the subframe containing the last repetition of the PUSCH transmission corresponding to the last scheduled TB + 1 subframe + deltaPDCCH, where deltaPDCCH is the interval starting from the subframe containing the last repetition of the PUSCH transmission corresponding to the last scheduled TB plus 1 subframes to the first subframe of the next PDCCH occasion</w:t>
        </w:r>
      </w:ins>
      <w:ins w:id="48" w:author="MediaTek (Felix)" w:date="2024-03-08T01:06:00Z">
        <w:r>
          <w:t>.</w:t>
        </w:r>
      </w:ins>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r w:rsidRPr="00041408">
        <w:rPr>
          <w:i/>
          <w:iCs/>
          <w:lang w:eastAsia="zh-CN"/>
        </w:rPr>
        <w:t>drx-InactivityTimer</w:t>
      </w:r>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r w:rsidRPr="00041408">
        <w:rPr>
          <w:i/>
        </w:rPr>
        <w:t>drx-Inactivity</w:t>
      </w:r>
      <w:r w:rsidRPr="00041408">
        <w:t>Timer.</w:t>
      </w:r>
    </w:p>
    <w:p w14:paraId="1C977633" w14:textId="77777777" w:rsidR="00ED2C6E" w:rsidRPr="00041408" w:rsidRDefault="00F96EB7" w:rsidP="00F96EB7">
      <w:pPr>
        <w:pStyle w:val="B3"/>
        <w:rPr>
          <w:noProof/>
        </w:rPr>
      </w:pPr>
      <w:r w:rsidRPr="00041408">
        <w:t>-</w:t>
      </w:r>
      <w:r w:rsidRPr="00041408">
        <w:tab/>
        <w:t xml:space="preserve">stop </w:t>
      </w:r>
      <w:r w:rsidRPr="00041408">
        <w:rPr>
          <w:i/>
        </w:rPr>
        <w:t>onDurationTimer.</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t>
      </w:r>
      <w:r w:rsidR="008A358B" w:rsidRPr="00041408">
        <w:rPr>
          <w:noProof/>
        </w:rPr>
        <w:lastRenderedPageBreak/>
        <w:t xml:space="preserve">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48BFB2AF" w14:textId="77777777" w:rsidR="00FC49B0" w:rsidRDefault="00FC49B0" w:rsidP="00FC49B0">
      <w:bookmarkStart w:id="49" w:name="OLE_LINK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C49B0" w14:paraId="3B20F9BF" w14:textId="77777777" w:rsidTr="00FC49B0">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D36D1F1" w14:textId="77777777" w:rsidR="00FC49B0" w:rsidRDefault="00FC49B0">
            <w:pPr>
              <w:spacing w:before="100" w:after="100"/>
              <w:jc w:val="center"/>
              <w:rPr>
                <w:rFonts w:ascii="Arial" w:hAnsi="Arial" w:cs="Arial"/>
                <w:noProof/>
                <w:sz w:val="24"/>
              </w:rPr>
            </w:pPr>
            <w:r>
              <w:rPr>
                <w:rFonts w:ascii="Arial" w:hAnsi="Arial" w:cs="Arial"/>
                <w:noProof/>
                <w:sz w:val="24"/>
              </w:rPr>
              <w:t>Start of next change</w:t>
            </w:r>
          </w:p>
        </w:tc>
      </w:tr>
    </w:tbl>
    <w:p w14:paraId="233DB9EE" w14:textId="77777777" w:rsidR="00FC49B0" w:rsidRPr="00041408" w:rsidRDefault="00FC49B0" w:rsidP="00FC49B0">
      <w:pPr>
        <w:pStyle w:val="NO"/>
        <w:ind w:left="0" w:firstLine="0"/>
      </w:pPr>
    </w:p>
    <w:p w14:paraId="33AB2451" w14:textId="1A4C3AE8" w:rsidR="00AA7BFE" w:rsidRPr="00041408" w:rsidRDefault="00C65AD9" w:rsidP="00AA7BFE">
      <w:pPr>
        <w:pStyle w:val="Heading2"/>
        <w:rPr>
          <w:lang w:eastAsia="zh-CN"/>
        </w:rPr>
      </w:pPr>
      <w:bookmarkStart w:id="50" w:name="_Toc155955985"/>
      <w:bookmarkStart w:id="51" w:name="_Toc29243025"/>
      <w:bookmarkStart w:id="52" w:name="_Toc37256287"/>
      <w:bookmarkStart w:id="53" w:name="_Toc37256441"/>
      <w:bookmarkEnd w:id="49"/>
      <w:r w:rsidRPr="00041408">
        <w:rPr>
          <w:lang w:eastAsia="zh-CN"/>
        </w:rPr>
        <w:t>5.27</w:t>
      </w:r>
      <w:r w:rsidR="00AA7BFE" w:rsidRPr="00041408">
        <w:rPr>
          <w:lang w:eastAsia="zh-CN"/>
        </w:rPr>
        <w:tab/>
        <w:t>GNSS measurement</w:t>
      </w:r>
      <w:bookmarkEnd w:id="50"/>
    </w:p>
    <w:p w14:paraId="479D10E4" w14:textId="171F9D0C" w:rsidR="00AA7BFE" w:rsidRPr="00041408" w:rsidRDefault="00AA7BFE" w:rsidP="00AA7BFE">
      <w:r w:rsidRPr="00041408">
        <w:t xml:space="preserve">The network may request a NB-IoT UE, a BL UE or a UE in enhanced coverage in a non-terrestrial network to perform GNSS measurement or configure a GNSS measurement gap for UE autonomous GNSS measurement by sending the GNSS Measurement Command MAC CE described in clause </w:t>
      </w:r>
      <w:r w:rsidR="00C65AD9" w:rsidRPr="00041408">
        <w:t>6.1.3.22</w:t>
      </w:r>
      <w:r w:rsidRPr="00041408">
        <w:t>.</w:t>
      </w:r>
    </w:p>
    <w:p w14:paraId="6F9DE706" w14:textId="77777777" w:rsidR="00AA7BFE" w:rsidRPr="00041408" w:rsidRDefault="00AA7BFE" w:rsidP="00AA7BFE">
      <w:pPr>
        <w:rPr>
          <w:lang w:eastAsia="zh-CN"/>
        </w:rPr>
      </w:pPr>
      <w:r w:rsidRPr="00041408">
        <w:rPr>
          <w:lang w:eastAsia="zh-CN"/>
        </w:rPr>
        <w:t>The MAC entity shall:</w:t>
      </w:r>
    </w:p>
    <w:p w14:paraId="17B4B61C" w14:textId="77777777" w:rsidR="00AA7BFE" w:rsidRPr="00041408" w:rsidRDefault="00AA7BFE" w:rsidP="00AA7BFE">
      <w:pPr>
        <w:pStyle w:val="B1"/>
      </w:pPr>
      <w:r w:rsidRPr="00041408">
        <w:t>-</w:t>
      </w:r>
      <w:r w:rsidRPr="00041408">
        <w:tab/>
        <w:t>if the MAC entity receives a GNSS Measurement Command MAC CE:</w:t>
      </w:r>
    </w:p>
    <w:p w14:paraId="0ABB1D6D" w14:textId="77777777" w:rsidR="00AA7BFE" w:rsidRPr="00041408" w:rsidRDefault="00AA7BFE" w:rsidP="00AA7BFE">
      <w:pPr>
        <w:pStyle w:val="B2"/>
        <w:rPr>
          <w:lang w:eastAsia="zh-CN"/>
        </w:rPr>
      </w:pPr>
      <w:r w:rsidRPr="00041408">
        <w:rPr>
          <w:lang w:eastAsia="zh-CN"/>
        </w:rPr>
        <w:t>-</w:t>
      </w:r>
      <w:r w:rsidRPr="00041408">
        <w:rPr>
          <w:lang w:eastAsia="zh-CN"/>
        </w:rPr>
        <w:tab/>
        <w:t>indicate the GNSS measurement gap length configuration to upper layers;</w:t>
      </w:r>
    </w:p>
    <w:p w14:paraId="47649C7D" w14:textId="77777777" w:rsidR="00AA7BFE" w:rsidRPr="00041408" w:rsidRDefault="00AA7BFE" w:rsidP="00AA7BFE">
      <w:pPr>
        <w:pStyle w:val="B2"/>
        <w:rPr>
          <w:lang w:eastAsia="zh-CN"/>
        </w:rPr>
      </w:pPr>
      <w:r w:rsidRPr="00041408">
        <w:rPr>
          <w:lang w:eastAsia="zh-CN"/>
        </w:rPr>
        <w:t>-</w:t>
      </w:r>
      <w:r w:rsidRPr="00041408">
        <w:rPr>
          <w:lang w:eastAsia="zh-CN"/>
        </w:rPr>
        <w:tab/>
        <w:t xml:space="preserve">if the Type field </w:t>
      </w:r>
      <w:r w:rsidRPr="00041408">
        <w:t>indicates network-triggered GNSS measurement</w:t>
      </w:r>
      <w:r w:rsidRPr="00041408">
        <w:rPr>
          <w:lang w:eastAsia="zh-CN"/>
        </w:rPr>
        <w:t>:</w:t>
      </w:r>
    </w:p>
    <w:p w14:paraId="1C2D5DC3" w14:textId="0BDFDC03" w:rsidR="00AA7BFE" w:rsidRPr="00041408" w:rsidRDefault="00AA7BFE" w:rsidP="00041408">
      <w:pPr>
        <w:pStyle w:val="B3"/>
      </w:pPr>
      <w:r w:rsidRPr="00041408">
        <w:rPr>
          <w:lang w:eastAsia="zh-CN"/>
        </w:rPr>
        <w:t>-</w:t>
      </w:r>
      <w:r w:rsidRPr="00041408">
        <w:rPr>
          <w:lang w:eastAsia="zh-CN"/>
        </w:rPr>
        <w:tab/>
        <w:t xml:space="preserve">indicate to </w:t>
      </w:r>
      <w:r w:rsidRPr="00041408">
        <w:t xml:space="preserve">upper layers </w:t>
      </w:r>
      <w:r w:rsidRPr="00041408">
        <w:rPr>
          <w:lang w:eastAsia="zh-CN"/>
        </w:rPr>
        <w:t>a request to perform GNSS measurement.</w:t>
      </w:r>
    </w:p>
    <w:p w14:paraId="5B94AC3B" w14:textId="323DF58F" w:rsidR="00FB6FFA" w:rsidRDefault="00FB6FFA" w:rsidP="00FB6FFA">
      <w:pPr>
        <w:pStyle w:val="Heading2"/>
        <w:rPr>
          <w:ins w:id="54" w:author="MediaTek (Felix)" w:date="2024-03-08T01:11:00Z"/>
          <w:lang w:eastAsia="zh-CN"/>
        </w:rPr>
      </w:pPr>
      <w:bookmarkStart w:id="55" w:name="OLE_LINK10"/>
      <w:bookmarkStart w:id="56" w:name="_Toc29243026"/>
      <w:bookmarkStart w:id="57" w:name="_Toc37256288"/>
      <w:bookmarkStart w:id="58" w:name="_Toc37256442"/>
      <w:bookmarkStart w:id="59" w:name="_Toc46500381"/>
      <w:bookmarkStart w:id="60" w:name="_Toc52536290"/>
      <w:bookmarkStart w:id="61" w:name="_Toc155955987"/>
      <w:bookmarkEnd w:id="51"/>
      <w:bookmarkEnd w:id="52"/>
      <w:bookmarkEnd w:id="53"/>
      <w:ins w:id="62" w:author="MediaTek (Felix)" w:date="2024-03-08T01:11:00Z">
        <w:r>
          <w:rPr>
            <w:lang w:eastAsia="zh-CN"/>
          </w:rPr>
          <w:lastRenderedPageBreak/>
          <w:t>5.</w:t>
        </w:r>
        <w:r>
          <w:rPr>
            <w:lang w:eastAsia="zh-CN"/>
          </w:rPr>
          <w:t>xx</w:t>
        </w:r>
        <w:r>
          <w:rPr>
            <w:lang w:eastAsia="zh-CN"/>
          </w:rPr>
          <w:tab/>
        </w:r>
      </w:ins>
      <w:ins w:id="63" w:author="MediaTek (Felix)" w:date="2024-03-08T01:14:00Z">
        <w:r w:rsidR="002E1C94" w:rsidRPr="002E1C94">
          <w:rPr>
            <w:lang w:eastAsia="zh-CN"/>
          </w:rPr>
          <w:t>UL Transmission Extension</w:t>
        </w:r>
      </w:ins>
    </w:p>
    <w:p w14:paraId="71A027CD" w14:textId="1824A017" w:rsidR="00FB6FFA" w:rsidRDefault="00742C59" w:rsidP="00FB6FFA">
      <w:pPr>
        <w:rPr>
          <w:ins w:id="64" w:author="MediaTek (Felix)" w:date="2024-03-08T01:11:00Z"/>
        </w:rPr>
      </w:pPr>
      <w:ins w:id="65" w:author="MediaTek (Felix)" w:date="2024-03-08T01:12:00Z">
        <w:r w:rsidRPr="00742C59">
          <w:t>The network may request a NB-IoT UE, a BL UE or a UE in enhanced coverage in a non-terrestrial network to update the UL transmission extension by sending the UL Transmission Extension Update MAC CE described in clause 6.1.3.xx.</w:t>
        </w:r>
      </w:ins>
    </w:p>
    <w:p w14:paraId="2823D18B" w14:textId="77777777" w:rsidR="00FB6FFA" w:rsidRDefault="00FB6FFA" w:rsidP="00FB6FFA">
      <w:pPr>
        <w:rPr>
          <w:ins w:id="66" w:author="MediaTek (Felix)" w:date="2024-03-08T01:11:00Z"/>
          <w:lang w:eastAsia="zh-CN"/>
        </w:rPr>
      </w:pPr>
      <w:ins w:id="67" w:author="MediaTek (Felix)" w:date="2024-03-08T01:11:00Z">
        <w:r>
          <w:rPr>
            <w:lang w:eastAsia="zh-CN"/>
          </w:rPr>
          <w:t>The MAC entity shall:</w:t>
        </w:r>
      </w:ins>
    </w:p>
    <w:p w14:paraId="012A94E5" w14:textId="39E8056A" w:rsidR="00FB6FFA" w:rsidRDefault="00FB6FFA" w:rsidP="00FB6FFA">
      <w:pPr>
        <w:pStyle w:val="B1"/>
        <w:rPr>
          <w:ins w:id="68" w:author="MediaTek (Felix)" w:date="2024-03-08T01:11:00Z"/>
        </w:rPr>
      </w:pPr>
      <w:ins w:id="69" w:author="MediaTek (Felix)" w:date="2024-03-08T01:11:00Z">
        <w:r>
          <w:t>-</w:t>
        </w:r>
        <w:r>
          <w:tab/>
        </w:r>
      </w:ins>
      <w:ins w:id="70" w:author="MediaTek (Felix)" w:date="2024-03-08T01:13:00Z">
        <w:r w:rsidR="00C02FA3" w:rsidRPr="00C02FA3">
          <w:t>if the MAC entity receives an UL Transmission Extension Update MAC CE</w:t>
        </w:r>
      </w:ins>
      <w:ins w:id="71" w:author="MediaTek (Felix)" w:date="2024-03-08T01:11:00Z">
        <w:r>
          <w:t>:</w:t>
        </w:r>
      </w:ins>
    </w:p>
    <w:p w14:paraId="599ECF09" w14:textId="0CD393F2" w:rsidR="00FB6FFA" w:rsidRDefault="00FB6FFA" w:rsidP="00FB6FFA">
      <w:pPr>
        <w:pStyle w:val="B2"/>
        <w:rPr>
          <w:ins w:id="72" w:author="MediaTek (Felix)" w:date="2024-03-08T01:11:00Z"/>
          <w:lang w:eastAsia="zh-CN"/>
        </w:rPr>
      </w:pPr>
      <w:ins w:id="73" w:author="MediaTek (Felix)" w:date="2024-03-08T01:11:00Z">
        <w:r>
          <w:rPr>
            <w:lang w:eastAsia="zh-CN"/>
          </w:rPr>
          <w:t>-</w:t>
        </w:r>
        <w:r>
          <w:rPr>
            <w:lang w:eastAsia="zh-CN"/>
          </w:rPr>
          <w:tab/>
          <w:t xml:space="preserve">indicate </w:t>
        </w:r>
      </w:ins>
      <w:ins w:id="74" w:author="MediaTek (Felix)" w:date="2024-03-08T01:13:00Z">
        <w:r w:rsidR="003D6355" w:rsidRPr="003D6355">
          <w:rPr>
            <w:lang w:eastAsia="zh-CN"/>
          </w:rPr>
          <w:t>to upper layers to extend the UL transmission</w:t>
        </w:r>
      </w:ins>
      <w:ins w:id="75" w:author="MediaTek (Felix)" w:date="2024-03-08T01:14:00Z">
        <w:r w:rsidR="004A7FFA">
          <w:rPr>
            <w:lang w:eastAsia="zh-CN"/>
          </w:rPr>
          <w:t>.</w:t>
        </w:r>
      </w:ins>
    </w:p>
    <w:p w14:paraId="0F5D1294" w14:textId="77777777" w:rsidR="000F48AE" w:rsidRDefault="000F48AE" w:rsidP="000F48AE">
      <w:bookmarkStart w:id="76" w:name="OLE_LINK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F48AE" w14:paraId="580F207F" w14:textId="77777777" w:rsidTr="000F48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09E682C" w14:textId="77777777" w:rsidR="000F48AE" w:rsidRDefault="000F48AE">
            <w:pPr>
              <w:spacing w:before="100" w:after="100"/>
              <w:jc w:val="center"/>
              <w:rPr>
                <w:rFonts w:ascii="Arial" w:hAnsi="Arial" w:cs="Arial"/>
                <w:noProof/>
                <w:sz w:val="24"/>
              </w:rPr>
            </w:pPr>
            <w:r>
              <w:rPr>
                <w:rFonts w:ascii="Arial" w:hAnsi="Arial" w:cs="Arial"/>
                <w:noProof/>
                <w:sz w:val="24"/>
              </w:rPr>
              <w:t>Start of next change</w:t>
            </w:r>
          </w:p>
        </w:tc>
      </w:tr>
    </w:tbl>
    <w:p w14:paraId="575E9109" w14:textId="77777777" w:rsidR="000F48AE" w:rsidRDefault="000F48AE" w:rsidP="000F48AE">
      <w:pPr>
        <w:pStyle w:val="NO"/>
        <w:ind w:left="0" w:firstLine="0"/>
      </w:pPr>
    </w:p>
    <w:bookmarkEnd w:id="55"/>
    <w:bookmarkEnd w:id="76"/>
    <w:p w14:paraId="026518E2" w14:textId="3C12B900" w:rsidR="00ED2C6E" w:rsidRDefault="00ED2C6E" w:rsidP="00707196">
      <w:pPr>
        <w:pStyle w:val="Heading2"/>
        <w:rPr>
          <w:noProof/>
        </w:rPr>
      </w:pPr>
      <w:r w:rsidRPr="00041408">
        <w:rPr>
          <w:noProof/>
        </w:rPr>
        <w:t>6.1</w:t>
      </w:r>
      <w:r w:rsidRPr="00041408">
        <w:rPr>
          <w:noProof/>
        </w:rPr>
        <w:tab/>
        <w:t>Protocol Data Units</w:t>
      </w:r>
      <w:bookmarkEnd w:id="56"/>
      <w:bookmarkEnd w:id="57"/>
      <w:bookmarkEnd w:id="58"/>
      <w:bookmarkEnd w:id="59"/>
      <w:bookmarkEnd w:id="60"/>
      <w:bookmarkEnd w:id="61"/>
    </w:p>
    <w:p w14:paraId="354FF836" w14:textId="20785087" w:rsidR="00692333" w:rsidRPr="00692333" w:rsidRDefault="00692333" w:rsidP="00692333">
      <w:bookmarkStart w:id="77" w:name="OLE_LINK11"/>
      <w:r>
        <w:t>&lt;</w:t>
      </w:r>
      <w:r w:rsidRPr="00692333">
        <w:rPr>
          <w:highlight w:val="yellow"/>
        </w:rPr>
        <w:t>Skip</w:t>
      </w:r>
      <w:r>
        <w:t>&gt;</w:t>
      </w:r>
    </w:p>
    <w:p w14:paraId="3ABB7D05" w14:textId="386F18D2" w:rsidR="00ED2C6E" w:rsidRDefault="00ED2C6E" w:rsidP="00707196">
      <w:pPr>
        <w:pStyle w:val="Heading3"/>
        <w:rPr>
          <w:noProof/>
        </w:rPr>
      </w:pPr>
      <w:bookmarkStart w:id="78" w:name="_Toc29243029"/>
      <w:bookmarkStart w:id="79" w:name="_Toc37256291"/>
      <w:bookmarkStart w:id="80" w:name="_Toc37256445"/>
      <w:bookmarkStart w:id="81" w:name="_Toc46500384"/>
      <w:bookmarkStart w:id="82" w:name="_Toc52536293"/>
      <w:bookmarkStart w:id="83" w:name="_Toc155955990"/>
      <w:bookmarkEnd w:id="77"/>
      <w:r w:rsidRPr="00041408">
        <w:rPr>
          <w:noProof/>
        </w:rPr>
        <w:t>6.1.3</w:t>
      </w:r>
      <w:r w:rsidRPr="00041408">
        <w:rPr>
          <w:noProof/>
        </w:rPr>
        <w:tab/>
        <w:t>MAC Control Elements</w:t>
      </w:r>
      <w:bookmarkEnd w:id="78"/>
      <w:bookmarkEnd w:id="79"/>
      <w:bookmarkEnd w:id="80"/>
      <w:bookmarkEnd w:id="81"/>
      <w:bookmarkEnd w:id="82"/>
      <w:bookmarkEnd w:id="83"/>
    </w:p>
    <w:p w14:paraId="191804BC" w14:textId="1A66EE5B" w:rsidR="00450E4A" w:rsidRPr="00450E4A" w:rsidRDefault="00450E4A" w:rsidP="00450E4A">
      <w:r>
        <w:t>&lt;</w:t>
      </w:r>
      <w:r>
        <w:rPr>
          <w:highlight w:val="yellow"/>
        </w:rPr>
        <w:t>Skip</w:t>
      </w:r>
      <w:r>
        <w:t>&gt;</w:t>
      </w:r>
    </w:p>
    <w:p w14:paraId="159868EC" w14:textId="22230180" w:rsidR="00AA7BFE" w:rsidRPr="00041408" w:rsidRDefault="00C65AD9" w:rsidP="00AA7BFE">
      <w:pPr>
        <w:pStyle w:val="Heading4"/>
      </w:pPr>
      <w:bookmarkStart w:id="84" w:name="_Toc155956017"/>
      <w:bookmarkStart w:id="85" w:name="_Toc29243051"/>
      <w:r w:rsidRPr="00041408">
        <w:t>6.1.3.23</w:t>
      </w:r>
      <w:r w:rsidR="00AA7BFE" w:rsidRPr="00041408">
        <w:tab/>
        <w:t>GNSS Validity Duration Report MAC Control Element</w:t>
      </w:r>
      <w:bookmarkEnd w:id="84"/>
    </w:p>
    <w:p w14:paraId="12FDDB89" w14:textId="77777777" w:rsidR="00AA7BFE" w:rsidRPr="00041408" w:rsidRDefault="00AA7BFE" w:rsidP="00AA7BFE">
      <w:r w:rsidRPr="00041408">
        <w:t>The GNSS Validity Duration Report MAC Control Element is identified by a MAC PDU subheader with LCID as specified in table 6.2.1-2.</w:t>
      </w:r>
    </w:p>
    <w:p w14:paraId="2FDBDA48" w14:textId="65256BD0" w:rsidR="00AA7BFE" w:rsidRPr="00041408" w:rsidRDefault="00AA7BFE" w:rsidP="00AA7BFE">
      <w:r w:rsidRPr="00041408">
        <w:t xml:space="preserve">It has a fixed size and consists of a single octet defined as follows (Figure </w:t>
      </w:r>
      <w:r w:rsidR="00C65AD9" w:rsidRPr="00041408">
        <w:t>6.1.3.23</w:t>
      </w:r>
      <w:r w:rsidRPr="00041408">
        <w:t>-1):</w:t>
      </w:r>
    </w:p>
    <w:p w14:paraId="2051C8E3" w14:textId="77777777" w:rsidR="00AA7BFE" w:rsidRPr="00041408" w:rsidRDefault="00AA7BFE" w:rsidP="00AA7BFE">
      <w:pPr>
        <w:pStyle w:val="B1"/>
      </w:pPr>
      <w:r w:rsidRPr="00041408">
        <w:t>-</w:t>
      </w:r>
      <w:r w:rsidRPr="00041408">
        <w:tab/>
        <w:t>R: Reserved bit, set to 0;</w:t>
      </w:r>
    </w:p>
    <w:p w14:paraId="7C945FF0" w14:textId="77777777" w:rsidR="00AA7BFE" w:rsidRPr="00041408" w:rsidRDefault="00AA7BFE" w:rsidP="00AA7BFE">
      <w:pPr>
        <w:pStyle w:val="B1"/>
      </w:pPr>
      <w:r w:rsidRPr="00041408">
        <w:t>-</w:t>
      </w:r>
      <w:r w:rsidRPr="00041408">
        <w:tab/>
        <w:t>GNSS Validity Duration: the field corresponds to the remaining GNSS validity duration defined in the TS 36.331 [8].</w:t>
      </w:r>
    </w:p>
    <w:p w14:paraId="63317239" w14:textId="77777777" w:rsidR="00AA7BFE" w:rsidRPr="00041408" w:rsidRDefault="00AA7BFE" w:rsidP="00041408">
      <w:pPr>
        <w:pStyle w:val="TH"/>
      </w:pPr>
      <w:r w:rsidRPr="00041408">
        <w:object w:dxaOrig="5642" w:dyaOrig="1182" w14:anchorId="2FEDD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81.4pt;height:60pt" o:ole="">
            <v:imagedata r:id="rId11" o:title="" cropbottom="18007f"/>
          </v:shape>
          <o:OLEObject Type="Embed" ProgID="Visio.Drawing.15" ShapeID="_x0000_i1053" DrawAspect="Content" ObjectID="_1771366199" r:id="rId12"/>
        </w:object>
      </w:r>
    </w:p>
    <w:p w14:paraId="051C7AA6" w14:textId="63902F58" w:rsidR="00AA7BFE" w:rsidRDefault="00AA7BFE" w:rsidP="00AA7BFE">
      <w:pPr>
        <w:pStyle w:val="TF"/>
        <w:rPr>
          <w:ins w:id="86" w:author="MediaTek (Felix)" w:date="2024-03-08T01:16:00Z"/>
        </w:rPr>
      </w:pPr>
      <w:r w:rsidRPr="00041408">
        <w:t xml:space="preserve">Figure </w:t>
      </w:r>
      <w:r w:rsidR="00C65AD9" w:rsidRPr="00041408">
        <w:t>6.1.3.23</w:t>
      </w:r>
      <w:r w:rsidRPr="00041408">
        <w:t>-1: GNSS Validity Duration Report MAC control element</w:t>
      </w:r>
    </w:p>
    <w:p w14:paraId="7B846565" w14:textId="276D5ADE" w:rsidR="004A183A" w:rsidRDefault="004A183A" w:rsidP="004A183A">
      <w:pPr>
        <w:pStyle w:val="Heading4"/>
        <w:rPr>
          <w:ins w:id="87" w:author="MediaTek (Felix)" w:date="2024-03-08T01:16:00Z"/>
        </w:rPr>
      </w:pPr>
      <w:ins w:id="88" w:author="MediaTek (Felix)" w:date="2024-03-08T01:16:00Z">
        <w:r>
          <w:t>6.1.3.</w:t>
        </w:r>
      </w:ins>
      <w:ins w:id="89" w:author="MediaTek (Felix)" w:date="2024-03-08T01:17:00Z">
        <w:r>
          <w:t>xx</w:t>
        </w:r>
      </w:ins>
      <w:ins w:id="90" w:author="MediaTek (Felix)" w:date="2024-03-08T01:16:00Z">
        <w:r>
          <w:tab/>
        </w:r>
      </w:ins>
      <w:ins w:id="91" w:author="MediaTek (Felix)" w:date="2024-03-08T01:17:00Z">
        <w:r w:rsidRPr="004A183A">
          <w:t>UL Transmission Extension Update MAC Control Element</w:t>
        </w:r>
      </w:ins>
    </w:p>
    <w:p w14:paraId="2132D4A5" w14:textId="43F9ED45" w:rsidR="004A183A" w:rsidRDefault="005B3628" w:rsidP="004A183A">
      <w:pPr>
        <w:rPr>
          <w:ins w:id="92" w:author="MediaTek (Felix)" w:date="2024-03-08T01:16:00Z"/>
        </w:rPr>
      </w:pPr>
      <w:ins w:id="93" w:author="MediaTek (Felix)" w:date="2024-03-08T01:18:00Z">
        <w:r w:rsidRPr="005B3628">
          <w:t>UL Transmission Extension Update MAC Control Element is identified by a MAC PDU subheader with LCID as specified in Table 6.2.1-1</w:t>
        </w:r>
      </w:ins>
    </w:p>
    <w:p w14:paraId="361488A5" w14:textId="0F5FF554" w:rsidR="004A183A" w:rsidRDefault="00F9602D" w:rsidP="004A183A">
      <w:pPr>
        <w:rPr>
          <w:ins w:id="94" w:author="MediaTek (Felix)" w:date="2024-03-08T01:16:00Z"/>
        </w:rPr>
      </w:pPr>
      <w:ins w:id="95" w:author="MediaTek (Felix)" w:date="2024-03-08T01:18:00Z">
        <w:r w:rsidRPr="00F9602D">
          <w:t>It has a fixed size of zero bits</w:t>
        </w:r>
        <w:r>
          <w:t>.</w:t>
        </w:r>
      </w:ins>
    </w:p>
    <w:p w14:paraId="2D753C34" w14:textId="027FA17C" w:rsidR="004A183A" w:rsidRDefault="004A183A" w:rsidP="00595A08">
      <w:pPr>
        <w:pStyle w:val="TF"/>
        <w:jc w:val="left"/>
      </w:pPr>
    </w:p>
    <w:p w14:paraId="7562B9D5" w14:textId="77777777" w:rsidR="00595A08" w:rsidRPr="00041408" w:rsidRDefault="00595A08" w:rsidP="00595A08">
      <w:pPr>
        <w:pStyle w:val="TF"/>
        <w:jc w:val="left"/>
      </w:pPr>
    </w:p>
    <w:p w14:paraId="5050CA74" w14:textId="77777777" w:rsidR="00ED2C6E" w:rsidRPr="00041408" w:rsidRDefault="00ED2C6E" w:rsidP="00707196">
      <w:pPr>
        <w:pStyle w:val="Heading2"/>
        <w:rPr>
          <w:noProof/>
        </w:rPr>
      </w:pPr>
      <w:bookmarkStart w:id="96" w:name="_Toc29243054"/>
      <w:bookmarkStart w:id="97" w:name="_Toc37256318"/>
      <w:bookmarkStart w:id="98" w:name="_Toc37256472"/>
      <w:bookmarkStart w:id="99" w:name="_Toc46500411"/>
      <w:bookmarkStart w:id="100" w:name="_Toc52536320"/>
      <w:bookmarkStart w:id="101" w:name="_Toc155956021"/>
      <w:bookmarkEnd w:id="85"/>
      <w:r w:rsidRPr="00041408">
        <w:rPr>
          <w:noProof/>
        </w:rPr>
        <w:lastRenderedPageBreak/>
        <w:t>6.2</w:t>
      </w:r>
      <w:r w:rsidRPr="00041408">
        <w:rPr>
          <w:noProof/>
        </w:rPr>
        <w:tab/>
        <w:t>Formats and parameters</w:t>
      </w:r>
      <w:bookmarkEnd w:id="96"/>
      <w:bookmarkEnd w:id="97"/>
      <w:bookmarkEnd w:id="98"/>
      <w:bookmarkEnd w:id="99"/>
      <w:bookmarkEnd w:id="100"/>
      <w:bookmarkEnd w:id="101"/>
    </w:p>
    <w:p w14:paraId="4673B62E" w14:textId="77777777" w:rsidR="00ED2C6E" w:rsidRPr="00041408" w:rsidRDefault="00ED2C6E" w:rsidP="00707196">
      <w:pPr>
        <w:pStyle w:val="Heading3"/>
        <w:rPr>
          <w:noProof/>
        </w:rPr>
      </w:pPr>
      <w:bookmarkStart w:id="102" w:name="_Toc29243055"/>
      <w:bookmarkStart w:id="103" w:name="_Toc37256319"/>
      <w:bookmarkStart w:id="104" w:name="_Toc37256473"/>
      <w:bookmarkStart w:id="105" w:name="_Toc46500412"/>
      <w:bookmarkStart w:id="106" w:name="_Toc52536321"/>
      <w:bookmarkStart w:id="107" w:name="_Toc155956022"/>
      <w:r w:rsidRPr="00041408">
        <w:rPr>
          <w:noProof/>
        </w:rPr>
        <w:t>6.2.1</w:t>
      </w:r>
      <w:r w:rsidRPr="00041408">
        <w:rPr>
          <w:noProof/>
        </w:rPr>
        <w:tab/>
        <w:t>MAC header for DL-SCH</w:t>
      </w:r>
      <w:r w:rsidR="000140B7" w:rsidRPr="00041408">
        <w:rPr>
          <w:noProof/>
        </w:rPr>
        <w:t>,</w:t>
      </w:r>
      <w:r w:rsidRPr="00041408">
        <w:rPr>
          <w:noProof/>
        </w:rPr>
        <w:t xml:space="preserve"> UL-SCH </w:t>
      </w:r>
      <w:r w:rsidR="000140B7" w:rsidRPr="00041408">
        <w:rPr>
          <w:noProof/>
        </w:rPr>
        <w:t>and MCH</w:t>
      </w:r>
      <w:bookmarkEnd w:id="102"/>
      <w:bookmarkEnd w:id="103"/>
      <w:bookmarkEnd w:id="104"/>
      <w:bookmarkEnd w:id="105"/>
      <w:bookmarkEnd w:id="106"/>
      <w:bookmarkEnd w:id="107"/>
    </w:p>
    <w:p w14:paraId="6020EE15" w14:textId="77777777" w:rsidR="00ED2C6E" w:rsidRPr="00041408" w:rsidRDefault="00ED2C6E" w:rsidP="00707196">
      <w:pPr>
        <w:rPr>
          <w:noProof/>
        </w:rPr>
      </w:pPr>
      <w:r w:rsidRPr="00041408">
        <w:rPr>
          <w:noProof/>
        </w:rPr>
        <w:t>The MAC header is of variable size and consists of the following fields:</w:t>
      </w:r>
    </w:p>
    <w:p w14:paraId="6A5A80A1" w14:textId="77777777" w:rsidR="00282663" w:rsidRPr="00041408" w:rsidRDefault="00ED2C6E" w:rsidP="00282663">
      <w:pPr>
        <w:pStyle w:val="B1"/>
        <w:rPr>
          <w:noProof/>
        </w:rPr>
      </w:pPr>
      <w:r w:rsidRPr="00041408">
        <w:rPr>
          <w:noProof/>
        </w:rPr>
        <w:t>-</w:t>
      </w:r>
      <w:r w:rsidRPr="00041408">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041408">
          <w:rPr>
            <w:noProof/>
          </w:rPr>
          <w:t>6.2.1</w:t>
        </w:r>
      </w:smartTag>
      <w:r w:rsidR="00103868" w:rsidRPr="00041408">
        <w:rPr>
          <w:noProof/>
        </w:rPr>
        <w:t>-1</w:t>
      </w:r>
      <w:r w:rsidR="00103868" w:rsidRPr="00041408">
        <w:rPr>
          <w:noProof/>
          <w:lang w:eastAsia="zh-CN"/>
        </w:rPr>
        <w:t>,</w:t>
      </w:r>
      <w:r w:rsidR="00103868" w:rsidRPr="00041408">
        <w:rPr>
          <w:noProof/>
        </w:rPr>
        <w:t xml:space="preserve"> 6.2.1-2</w:t>
      </w:r>
      <w:r w:rsidR="00103868" w:rsidRPr="00041408">
        <w:rPr>
          <w:noProof/>
          <w:lang w:eastAsia="zh-CN"/>
        </w:rPr>
        <w:t xml:space="preserve"> and 6.2.1-4</w:t>
      </w:r>
      <w:r w:rsidR="00103868" w:rsidRPr="00041408">
        <w:rPr>
          <w:noProof/>
        </w:rPr>
        <w:t xml:space="preserve"> for the DL</w:t>
      </w:r>
      <w:r w:rsidR="00103868" w:rsidRPr="00041408">
        <w:rPr>
          <w:noProof/>
          <w:lang w:eastAsia="zh-CN"/>
        </w:rPr>
        <w:t>-SCH,</w:t>
      </w:r>
      <w:r w:rsidR="00103868" w:rsidRPr="00041408">
        <w:rPr>
          <w:noProof/>
        </w:rPr>
        <w:t xml:space="preserve"> UL-SCH</w:t>
      </w:r>
      <w:r w:rsidR="00103868" w:rsidRPr="00041408">
        <w:rPr>
          <w:noProof/>
          <w:lang w:eastAsia="zh-CN"/>
        </w:rPr>
        <w:t xml:space="preserve"> and MCH</w:t>
      </w:r>
      <w:r w:rsidRPr="00041408">
        <w:rPr>
          <w:noProof/>
        </w:rPr>
        <w:t xml:space="preserve"> respectively. There is one LCID field for each MAC SDU, MAC control element or padding included in the MAC PDU. </w:t>
      </w:r>
      <w:r w:rsidR="00420840" w:rsidRPr="00041408">
        <w:t xml:space="preserve">In addition to that, one or two additional LCID fields are included in the MAC PDU, when single-byte or two-byte padding is required but cannot be achieved by padding at the end of the MAC PDU. </w:t>
      </w:r>
      <w:r w:rsidR="00282663" w:rsidRPr="00041408">
        <w:t xml:space="preserve">If the LCID field is set to "10000", an additional octet is present in the MAC PDU subheader containing the eLCID field and this additional octet follows the octet containing LCID field. </w:t>
      </w:r>
      <w:r w:rsidR="004239CF" w:rsidRPr="00041408">
        <w:rPr>
          <w:rFonts w:eastAsia="SimSun"/>
          <w:noProof/>
        </w:rPr>
        <w:t>A UE of Category 0</w:t>
      </w:r>
      <w:r w:rsidR="00E64D69" w:rsidRPr="00041408">
        <w:rPr>
          <w:rFonts w:eastAsia="SimSun"/>
          <w:noProof/>
        </w:rPr>
        <w:t xml:space="preserve">, as specified in </w:t>
      </w:r>
      <w:r w:rsidR="00EB63D2" w:rsidRPr="00041408">
        <w:rPr>
          <w:rFonts w:eastAsia="SimSun"/>
          <w:noProof/>
        </w:rPr>
        <w:t>TS 36.306 </w:t>
      </w:r>
      <w:r w:rsidR="00EB63D2" w:rsidRPr="00041408">
        <w:t>[</w:t>
      </w:r>
      <w:r w:rsidR="004239CF" w:rsidRPr="00041408">
        <w:rPr>
          <w:rFonts w:eastAsia="SimSun"/>
          <w:lang w:eastAsia="zh-CN"/>
        </w:rPr>
        <w:t>12</w:t>
      </w:r>
      <w:r w:rsidR="004239CF" w:rsidRPr="00041408">
        <w:t>]</w:t>
      </w:r>
      <w:r w:rsidR="00E64D69" w:rsidRPr="00041408">
        <w:t>,</w:t>
      </w:r>
      <w:r w:rsidR="004239CF" w:rsidRPr="00041408">
        <w:rPr>
          <w:rFonts w:eastAsia="SimSun"/>
          <w:lang w:eastAsia="zh-CN"/>
        </w:rPr>
        <w:t xml:space="preserve"> </w:t>
      </w:r>
      <w:r w:rsidR="007E58C9" w:rsidRPr="00041408">
        <w:rPr>
          <w:rFonts w:eastAsia="SimSun"/>
          <w:lang w:eastAsia="zh-CN"/>
        </w:rPr>
        <w:t xml:space="preserve">except when </w:t>
      </w:r>
      <w:r w:rsidR="007E58C9" w:rsidRPr="00041408">
        <w:rPr>
          <w:noProof/>
        </w:rPr>
        <w:t xml:space="preserve">in enhanced coverage, </w:t>
      </w:r>
      <w:r w:rsidR="005A22E8" w:rsidRPr="00041408">
        <w:rPr>
          <w:noProof/>
        </w:rPr>
        <w:t xml:space="preserve">and </w:t>
      </w:r>
      <w:r w:rsidR="007E58C9" w:rsidRPr="00041408">
        <w:rPr>
          <w:i/>
        </w:rPr>
        <w:t>unicastFreqHoppingInd-r13</w:t>
      </w:r>
      <w:r w:rsidR="007E58C9" w:rsidRPr="00041408">
        <w:t xml:space="preserve"> is indicated in </w:t>
      </w:r>
      <w:r w:rsidR="0097342E" w:rsidRPr="00041408">
        <w:t xml:space="preserve">the BR version of SI message carrying </w:t>
      </w:r>
      <w:r w:rsidR="0097342E" w:rsidRPr="00041408">
        <w:rPr>
          <w:i/>
        </w:rPr>
        <w:t>SystemInformationBlockType2</w:t>
      </w:r>
      <w:r w:rsidR="007E58C9" w:rsidRPr="00041408">
        <w:t>, and UE supports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4239CF" w:rsidRPr="00041408">
        <w:rPr>
          <w:rFonts w:eastAsia="SimSun"/>
          <w:noProof/>
        </w:rPr>
        <w:t xml:space="preserve">shall indicate CCCH using LCID </w:t>
      </w:r>
      <w:r w:rsidR="004239CF" w:rsidRPr="00041408">
        <w:t>"</w:t>
      </w:r>
      <w:r w:rsidR="004239CF" w:rsidRPr="00041408">
        <w:rPr>
          <w:rFonts w:eastAsia="SimSun"/>
          <w:noProof/>
        </w:rPr>
        <w:t>01011</w:t>
      </w:r>
      <w:r w:rsidR="004239CF" w:rsidRPr="00041408">
        <w:t>"</w:t>
      </w:r>
      <w:r w:rsidR="004239CF" w:rsidRPr="00041408">
        <w:rPr>
          <w:rFonts w:eastAsia="SimSun"/>
          <w:noProof/>
        </w:rPr>
        <w:t xml:space="preserve">, </w:t>
      </w:r>
      <w:r w:rsidR="007E58C9" w:rsidRPr="00041408">
        <w:t xml:space="preserve">a </w:t>
      </w:r>
      <w:r w:rsidR="007E58C9" w:rsidRPr="00041408">
        <w:rPr>
          <w:noProof/>
        </w:rPr>
        <w:t xml:space="preserve">BL UE </w:t>
      </w:r>
      <w:r w:rsidR="007E58C9" w:rsidRPr="00041408">
        <w:t>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noProof/>
        </w:rPr>
        <w:t>and a UE in enhanced coverage</w:t>
      </w:r>
      <w:r w:rsidR="007E58C9" w:rsidRPr="00041408">
        <w:t xml:space="preserve"> 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rFonts w:eastAsia="SimSun"/>
          <w:noProof/>
        </w:rPr>
        <w:t>shall</w:t>
      </w:r>
      <w:r w:rsidR="00246184" w:rsidRPr="00041408">
        <w:rPr>
          <w:rFonts w:eastAsia="SimSun"/>
          <w:noProof/>
        </w:rPr>
        <w:t xml:space="preserve"> </w:t>
      </w:r>
      <w:r w:rsidR="007E58C9" w:rsidRPr="00041408">
        <w:t xml:space="preserve">if </w:t>
      </w:r>
      <w:r w:rsidR="007E58C9" w:rsidRPr="00041408">
        <w:rPr>
          <w:i/>
        </w:rPr>
        <w:t>unicastFreqHoppingInd-r13</w:t>
      </w:r>
      <w:r w:rsidR="007E58C9" w:rsidRPr="00041408">
        <w:t xml:space="preserve"> is indicated in the BR version of </w:t>
      </w:r>
      <w:r w:rsidR="0097342E" w:rsidRPr="00041408">
        <w:t xml:space="preserve">SI message carrying </w:t>
      </w:r>
      <w:r w:rsidR="007E58C9" w:rsidRPr="00041408">
        <w:rPr>
          <w:i/>
        </w:rPr>
        <w:t>SystemInformationBlockType2</w:t>
      </w:r>
      <w:r w:rsidR="007E58C9" w:rsidRPr="00041408">
        <w:t xml:space="preserve"> </w:t>
      </w:r>
      <w:r w:rsidR="007E58C9" w:rsidRPr="00041408">
        <w:rPr>
          <w:rFonts w:eastAsia="SimSun"/>
          <w:noProof/>
        </w:rPr>
        <w:t xml:space="preserve">indicate CCCH using LCID </w:t>
      </w:r>
      <w:r w:rsidR="007E58C9" w:rsidRPr="00041408">
        <w:t>"</w:t>
      </w:r>
      <w:r w:rsidR="007E58C9" w:rsidRPr="00041408">
        <w:rPr>
          <w:rFonts w:eastAsia="SimSun"/>
          <w:noProof/>
        </w:rPr>
        <w:t>01100</w:t>
      </w:r>
      <w:r w:rsidR="007E58C9" w:rsidRPr="00041408">
        <w:t xml:space="preserve">", </w:t>
      </w:r>
      <w:r w:rsidR="004239CF" w:rsidRPr="00041408">
        <w:rPr>
          <w:rFonts w:eastAsia="SimSun"/>
          <w:noProof/>
        </w:rPr>
        <w:t xml:space="preserve">otherwise the UE shall indicate CCCH using LCID </w:t>
      </w:r>
      <w:r w:rsidR="004239CF" w:rsidRPr="00041408">
        <w:t>"</w:t>
      </w:r>
      <w:r w:rsidR="004239CF" w:rsidRPr="00041408">
        <w:rPr>
          <w:rFonts w:eastAsia="SimSun"/>
          <w:noProof/>
        </w:rPr>
        <w:t>00000</w:t>
      </w:r>
      <w:r w:rsidR="004239CF" w:rsidRPr="00041408">
        <w:t>"</w:t>
      </w:r>
      <w:r w:rsidR="004239CF" w:rsidRPr="00041408">
        <w:rPr>
          <w:rFonts w:eastAsia="SimSun"/>
          <w:noProof/>
        </w:rPr>
        <w:t>.</w:t>
      </w:r>
      <w:r w:rsidR="004239CF" w:rsidRPr="00041408">
        <w:rPr>
          <w:rFonts w:eastAsia="SimSun"/>
          <w:noProof/>
          <w:lang w:eastAsia="zh-CN"/>
        </w:rPr>
        <w:t xml:space="preserve"> </w:t>
      </w:r>
      <w:r w:rsidR="00E81C3C" w:rsidRPr="00041408">
        <w:rPr>
          <w:rFonts w:eastAsia="SimSun"/>
          <w:noProof/>
          <w:lang w:eastAsia="zh-CN"/>
        </w:rPr>
        <w:t xml:space="preserve">A short DCQR may be included in the MAC PDU subheader with LCID set to "00000", </w:t>
      </w:r>
      <w:r w:rsidR="00E81C3C" w:rsidRPr="00041408">
        <w:t>"01011", "01100" or "01101".</w:t>
      </w:r>
      <w:r w:rsidR="00E81C3C" w:rsidRPr="00041408">
        <w:rPr>
          <w:rFonts w:eastAsia="SimSun"/>
          <w:noProof/>
          <w:lang w:eastAsia="zh-CN"/>
        </w:rPr>
        <w:t xml:space="preserve"> </w:t>
      </w:r>
      <w:r w:rsidRPr="00041408">
        <w:rPr>
          <w:noProof/>
        </w:rPr>
        <w:t>The LCID field size is 5 bits;</w:t>
      </w:r>
    </w:p>
    <w:p w14:paraId="2D059AFF" w14:textId="77777777" w:rsidR="00ED2C6E" w:rsidRPr="00041408" w:rsidRDefault="00282663" w:rsidP="00282663">
      <w:pPr>
        <w:pStyle w:val="B1"/>
        <w:rPr>
          <w:noProof/>
        </w:rPr>
      </w:pPr>
      <w:r w:rsidRPr="00041408">
        <w:rPr>
          <w:noProof/>
        </w:rPr>
        <w:t>-</w:t>
      </w:r>
      <w:r w:rsidRPr="00041408">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B1801CD" w14:textId="77777777" w:rsidR="00ED2C6E" w:rsidRPr="00041408" w:rsidRDefault="00ED2C6E" w:rsidP="00707196">
      <w:pPr>
        <w:pStyle w:val="B1"/>
        <w:rPr>
          <w:noProof/>
        </w:rPr>
      </w:pPr>
      <w:r w:rsidRPr="00041408">
        <w:rPr>
          <w:noProof/>
        </w:rPr>
        <w:t>-</w:t>
      </w:r>
      <w:r w:rsidRPr="00041408">
        <w:rPr>
          <w:noProof/>
        </w:rPr>
        <w:tab/>
        <w:t xml:space="preserve">L: The Length field indicates the length of the corresponding MAC SDU </w:t>
      </w:r>
      <w:r w:rsidR="00103868" w:rsidRPr="00041408">
        <w:rPr>
          <w:noProof/>
          <w:lang w:eastAsia="zh-CN"/>
        </w:rPr>
        <w:t xml:space="preserve">or variable-sized MAC control element </w:t>
      </w:r>
      <w:r w:rsidRPr="00041408">
        <w:rPr>
          <w:noProof/>
        </w:rPr>
        <w:t>in bytes. There is one L field per MAC PDU subheader except for the last subheader and subheaders corresponding to fixed-sized MAC control elements. The size of the L field is indicated by the F field</w:t>
      </w:r>
      <w:r w:rsidR="0006605C" w:rsidRPr="00041408">
        <w:rPr>
          <w:noProof/>
          <w:lang w:eastAsia="zh-CN"/>
        </w:rPr>
        <w:t xml:space="preserve"> and F2 field</w:t>
      </w:r>
      <w:r w:rsidRPr="00041408">
        <w:rPr>
          <w:noProof/>
        </w:rPr>
        <w:t>;</w:t>
      </w:r>
    </w:p>
    <w:p w14:paraId="7309F527" w14:textId="77777777" w:rsidR="00206E06" w:rsidRPr="00041408" w:rsidRDefault="00ED2C6E" w:rsidP="00206E06">
      <w:pPr>
        <w:pStyle w:val="B1"/>
        <w:rPr>
          <w:noProof/>
          <w:lang w:eastAsia="zh-CN"/>
        </w:rPr>
      </w:pPr>
      <w:r w:rsidRPr="00041408">
        <w:rPr>
          <w:noProof/>
        </w:rPr>
        <w:t>-</w:t>
      </w:r>
      <w:r w:rsidRPr="00041408">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041408">
        <w:rPr>
          <w:noProof/>
        </w:rPr>
        <w:t xml:space="preserve"> and </w:t>
      </w:r>
      <w:r w:rsidR="004F44ED" w:rsidRPr="00041408">
        <w:rPr>
          <w:noProof/>
        </w:rPr>
        <w:t xml:space="preserve">except </w:t>
      </w:r>
      <w:r w:rsidR="00206E06" w:rsidRPr="00041408">
        <w:rPr>
          <w:noProof/>
        </w:rPr>
        <w:t>for when F2 is set to 1</w:t>
      </w:r>
      <w:r w:rsidRPr="00041408">
        <w:rPr>
          <w:noProof/>
        </w:rPr>
        <w:t>. The size of the F field is 1 bit.</w:t>
      </w:r>
      <w:r w:rsidR="00E8775F" w:rsidRPr="00041408">
        <w:rPr>
          <w:noProof/>
        </w:rPr>
        <w:t xml:space="preserve"> </w:t>
      </w:r>
      <w:r w:rsidR="00206E06" w:rsidRPr="00041408">
        <w:rPr>
          <w:noProof/>
        </w:rPr>
        <w:t>If the F field is included; i</w:t>
      </w:r>
      <w:r w:rsidR="000140B7" w:rsidRPr="00041408">
        <w:rPr>
          <w:noProof/>
        </w:rPr>
        <w:t>f the size of the MAC SDU or variable-sized MAC control element is less than 128 bytes, the value of the F field is set to 0, otherwise it is set to 1;</w:t>
      </w:r>
    </w:p>
    <w:p w14:paraId="600ED7A5" w14:textId="77777777" w:rsidR="00ED2C6E" w:rsidRPr="00041408" w:rsidRDefault="00206E06" w:rsidP="00206E06">
      <w:pPr>
        <w:pStyle w:val="B1"/>
        <w:rPr>
          <w:noProof/>
        </w:rPr>
      </w:pPr>
      <w:r w:rsidRPr="00041408">
        <w:rPr>
          <w:noProof/>
          <w:lang w:eastAsia="zh-CN"/>
        </w:rPr>
        <w:t>-</w:t>
      </w:r>
      <w:r w:rsidRPr="00041408">
        <w:rPr>
          <w:noProof/>
          <w:lang w:eastAsia="zh-CN"/>
        </w:rPr>
        <w:tab/>
      </w:r>
      <w:r w:rsidRPr="00041408">
        <w:rPr>
          <w:noProof/>
        </w:rPr>
        <w:t xml:space="preserve">F2: </w:t>
      </w:r>
      <w:r w:rsidR="00E81C3C" w:rsidRPr="00041408">
        <w:rPr>
          <w:noProof/>
        </w:rPr>
        <w:t>Except when this field is used for short DCQR, t</w:t>
      </w:r>
      <w:r w:rsidRPr="00041408">
        <w:rPr>
          <w:noProof/>
        </w:rPr>
        <w:t xml:space="preserve">he Format2 field indicates the size of the Length field as indicated in table 6.2.1-3. </w:t>
      </w:r>
      <w:r w:rsidR="00E81C3C" w:rsidRPr="00041408">
        <w:rPr>
          <w:noProof/>
        </w:rPr>
        <w:t xml:space="preserve">For short DCQR, the mapping of F2 field to short DCQR value is described in table 6.2.1-5. </w:t>
      </w:r>
      <w:r w:rsidRPr="00041408">
        <w:rPr>
          <w:noProof/>
        </w:rPr>
        <w:t xml:space="preserve">There is one F2 field per MAC PDU subheader. The size of the F2 field is 1 bit. </w:t>
      </w:r>
      <w:r w:rsidR="00E81C3C" w:rsidRPr="00041408">
        <w:rPr>
          <w:noProof/>
        </w:rPr>
        <w:t>Except when this field is used for short DCQR, i</w:t>
      </w:r>
      <w:r w:rsidRPr="00041408">
        <w:rPr>
          <w:noProof/>
        </w:rPr>
        <w:t xml:space="preserve">f the size of the MAC SDU or variable-sized MAC control element is </w:t>
      </w:r>
      <w:r w:rsidRPr="00041408">
        <w:rPr>
          <w:rFonts w:eastAsia="SimSun"/>
          <w:noProof/>
        </w:rPr>
        <w:t>larger</w:t>
      </w:r>
      <w:r w:rsidRPr="00041408">
        <w:rPr>
          <w:noProof/>
        </w:rPr>
        <w:t xml:space="preserve"> than 3276</w:t>
      </w:r>
      <w:r w:rsidRPr="00041408">
        <w:rPr>
          <w:rFonts w:eastAsia="Malgun Gothic"/>
          <w:noProof/>
        </w:rPr>
        <w:t>7</w:t>
      </w:r>
      <w:r w:rsidRPr="00041408">
        <w:rPr>
          <w:noProof/>
        </w:rPr>
        <w:t xml:space="preserve"> bytes</w:t>
      </w:r>
      <w:r w:rsidRPr="00041408">
        <w:rPr>
          <w:rFonts w:eastAsia="Malgun Gothic"/>
          <w:noProof/>
        </w:rPr>
        <w:t>, and if the corresponding subheader is not the last subheader</w:t>
      </w:r>
      <w:r w:rsidRPr="00041408">
        <w:rPr>
          <w:noProof/>
        </w:rPr>
        <w:t xml:space="preserve">, the value of the F2 field is set to </w:t>
      </w:r>
      <w:r w:rsidRPr="00041408">
        <w:rPr>
          <w:rFonts w:eastAsia="Malgun Gothic"/>
          <w:noProof/>
        </w:rPr>
        <w:t>1</w:t>
      </w:r>
      <w:r w:rsidRPr="00041408">
        <w:rPr>
          <w:noProof/>
        </w:rPr>
        <w:t xml:space="preserve">, otherwise it is set to </w:t>
      </w:r>
      <w:r w:rsidRPr="00041408">
        <w:rPr>
          <w:rFonts w:eastAsia="Malgun Gothic"/>
          <w:noProof/>
        </w:rPr>
        <w:t>0</w:t>
      </w:r>
      <w:r w:rsidR="00E81C3C" w:rsidRPr="00041408">
        <w:rPr>
          <w:noProof/>
        </w:rPr>
        <w:t>;</w:t>
      </w:r>
    </w:p>
    <w:p w14:paraId="3473C629" w14:textId="77777777" w:rsidR="00ED2C6E" w:rsidRPr="00041408" w:rsidRDefault="00ED2C6E" w:rsidP="00707196">
      <w:pPr>
        <w:pStyle w:val="B1"/>
        <w:rPr>
          <w:noProof/>
        </w:rPr>
      </w:pPr>
      <w:r w:rsidRPr="00041408">
        <w:rPr>
          <w:noProof/>
        </w:rPr>
        <w:t>-</w:t>
      </w:r>
      <w:r w:rsidRPr="00041408">
        <w:rPr>
          <w:noProof/>
        </w:rPr>
        <w:tab/>
        <w:t>E: The Extension field is a flag indicating if more fields are present in the MAC header or not. The E field is set to "1" to indicate another set of at least R/</w:t>
      </w:r>
      <w:r w:rsidR="00206E06" w:rsidRPr="00041408">
        <w:rPr>
          <w:noProof/>
        </w:rPr>
        <w:t>F2</w:t>
      </w:r>
      <w:r w:rsidRPr="00041408">
        <w:rPr>
          <w:noProof/>
        </w:rPr>
        <w:t>/E/LCID fields. The E field is set to "0" to indicate that either a MAC SDU, a MAC control element or padding starts at the next byte;</w:t>
      </w:r>
    </w:p>
    <w:p w14:paraId="5885D7FA" w14:textId="77777777" w:rsidR="00ED2C6E" w:rsidRPr="00041408" w:rsidRDefault="00ED2C6E" w:rsidP="00707196">
      <w:pPr>
        <w:pStyle w:val="B1"/>
        <w:rPr>
          <w:noProof/>
        </w:rPr>
      </w:pPr>
      <w:r w:rsidRPr="00041408">
        <w:rPr>
          <w:noProof/>
        </w:rPr>
        <w:t>-</w:t>
      </w:r>
      <w:r w:rsidRPr="00041408">
        <w:rPr>
          <w:noProof/>
        </w:rPr>
        <w:tab/>
        <w:t xml:space="preserve">R: </w:t>
      </w:r>
      <w:r w:rsidR="00E81C3C" w:rsidRPr="00041408">
        <w:rPr>
          <w:noProof/>
        </w:rPr>
        <w:t>Except when this field is used for short DCQR, r</w:t>
      </w:r>
      <w:r w:rsidRPr="00041408">
        <w:rPr>
          <w:noProof/>
        </w:rPr>
        <w:t>eserved bit</w:t>
      </w:r>
      <w:r w:rsidR="00E040CA" w:rsidRPr="00041408">
        <w:rPr>
          <w:noProof/>
        </w:rPr>
        <w:t>, set to "0"</w:t>
      </w:r>
      <w:r w:rsidRPr="00041408">
        <w:rPr>
          <w:noProof/>
        </w:rPr>
        <w:t>.</w:t>
      </w:r>
      <w:r w:rsidR="00E81C3C" w:rsidRPr="00041408">
        <w:rPr>
          <w:noProof/>
        </w:rPr>
        <w:t xml:space="preserve"> For short DCQR, the mapping of R field to short DCQR value is described in table 6.2.1-5.</w:t>
      </w:r>
    </w:p>
    <w:p w14:paraId="21BB7DCB" w14:textId="77777777" w:rsidR="00ED2C6E" w:rsidRPr="00041408" w:rsidRDefault="00ED2C6E" w:rsidP="00707196">
      <w:pPr>
        <w:rPr>
          <w:noProof/>
        </w:rPr>
      </w:pPr>
      <w:r w:rsidRPr="00041408">
        <w:rPr>
          <w:noProof/>
        </w:rPr>
        <w:t>The MAC header and subheaders are octet aligned.</w:t>
      </w:r>
    </w:p>
    <w:p w14:paraId="30D5A4C5" w14:textId="77777777" w:rsidR="00ED2C6E" w:rsidRPr="00041408" w:rsidRDefault="00ED2C6E" w:rsidP="00707196">
      <w:pPr>
        <w:pStyle w:val="TH"/>
        <w:rPr>
          <w:noProof/>
        </w:rPr>
      </w:pPr>
      <w:r w:rsidRPr="00041408">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041408" w:rsidRPr="00041408" w14:paraId="7853C9F7" w14:textId="77777777" w:rsidTr="00041408">
        <w:trPr>
          <w:jc w:val="center"/>
        </w:trPr>
        <w:tc>
          <w:tcPr>
            <w:tcW w:w="1626" w:type="dxa"/>
          </w:tcPr>
          <w:p w14:paraId="0F1EF31C" w14:textId="77777777" w:rsidR="00ED2C6E" w:rsidRPr="00041408" w:rsidRDefault="00282663" w:rsidP="00707196">
            <w:pPr>
              <w:pStyle w:val="TAH"/>
              <w:rPr>
                <w:noProof/>
                <w:lang w:eastAsia="ko-KR"/>
              </w:rPr>
            </w:pPr>
            <w:r w:rsidRPr="00041408">
              <w:rPr>
                <w:noProof/>
                <w:lang w:eastAsia="ko-KR"/>
              </w:rPr>
              <w:t>Codepoint/</w:t>
            </w:r>
            <w:r w:rsidR="00ED2C6E" w:rsidRPr="00041408">
              <w:rPr>
                <w:noProof/>
                <w:lang w:eastAsia="ko-KR"/>
              </w:rPr>
              <w:t>Index</w:t>
            </w:r>
          </w:p>
        </w:tc>
        <w:tc>
          <w:tcPr>
            <w:tcW w:w="3060" w:type="dxa"/>
          </w:tcPr>
          <w:p w14:paraId="31612EF9" w14:textId="77777777" w:rsidR="00ED2C6E" w:rsidRPr="00041408" w:rsidRDefault="00ED2C6E" w:rsidP="00707196">
            <w:pPr>
              <w:pStyle w:val="TAH"/>
              <w:rPr>
                <w:noProof/>
                <w:lang w:eastAsia="ko-KR"/>
              </w:rPr>
            </w:pPr>
            <w:r w:rsidRPr="00041408">
              <w:rPr>
                <w:noProof/>
                <w:lang w:eastAsia="ko-KR"/>
              </w:rPr>
              <w:t>LCID values</w:t>
            </w:r>
          </w:p>
        </w:tc>
      </w:tr>
      <w:tr w:rsidR="00041408" w:rsidRPr="00041408" w14:paraId="4EDAA0A9" w14:textId="77777777" w:rsidTr="00041408">
        <w:trPr>
          <w:jc w:val="center"/>
        </w:trPr>
        <w:tc>
          <w:tcPr>
            <w:tcW w:w="1626" w:type="dxa"/>
          </w:tcPr>
          <w:p w14:paraId="4177FBD2" w14:textId="77777777" w:rsidR="00ED2C6E" w:rsidRPr="00041408" w:rsidRDefault="00ED2C6E" w:rsidP="00707196">
            <w:pPr>
              <w:pStyle w:val="TAC"/>
              <w:rPr>
                <w:noProof/>
                <w:lang w:eastAsia="ko-KR"/>
              </w:rPr>
            </w:pPr>
            <w:r w:rsidRPr="00041408">
              <w:rPr>
                <w:noProof/>
                <w:lang w:eastAsia="ko-KR"/>
              </w:rPr>
              <w:t>00000</w:t>
            </w:r>
          </w:p>
        </w:tc>
        <w:tc>
          <w:tcPr>
            <w:tcW w:w="3060" w:type="dxa"/>
          </w:tcPr>
          <w:p w14:paraId="33048121" w14:textId="77777777" w:rsidR="00ED2C6E" w:rsidRPr="00041408" w:rsidRDefault="00ED2C6E" w:rsidP="00707196">
            <w:pPr>
              <w:pStyle w:val="TAC"/>
              <w:rPr>
                <w:noProof/>
                <w:lang w:eastAsia="ko-KR"/>
              </w:rPr>
            </w:pPr>
            <w:r w:rsidRPr="00041408">
              <w:rPr>
                <w:noProof/>
                <w:lang w:eastAsia="ko-KR"/>
              </w:rPr>
              <w:t>CCCH</w:t>
            </w:r>
          </w:p>
        </w:tc>
      </w:tr>
      <w:tr w:rsidR="00041408" w:rsidRPr="00041408" w14:paraId="639601A3" w14:textId="77777777" w:rsidTr="00041408">
        <w:trPr>
          <w:jc w:val="center"/>
        </w:trPr>
        <w:tc>
          <w:tcPr>
            <w:tcW w:w="1626" w:type="dxa"/>
          </w:tcPr>
          <w:p w14:paraId="34524CC9" w14:textId="77777777" w:rsidR="00ED2C6E" w:rsidRPr="00041408" w:rsidRDefault="00ED2C6E" w:rsidP="00707196">
            <w:pPr>
              <w:pStyle w:val="TAC"/>
              <w:rPr>
                <w:noProof/>
                <w:lang w:eastAsia="ko-KR"/>
              </w:rPr>
            </w:pPr>
            <w:r w:rsidRPr="00041408">
              <w:rPr>
                <w:noProof/>
                <w:lang w:eastAsia="ko-KR"/>
              </w:rPr>
              <w:t>00001-</w:t>
            </w:r>
            <w:r w:rsidR="004A1BD1" w:rsidRPr="00041408">
              <w:rPr>
                <w:noProof/>
                <w:lang w:eastAsia="ko-KR"/>
              </w:rPr>
              <w:t>01010</w:t>
            </w:r>
          </w:p>
        </w:tc>
        <w:tc>
          <w:tcPr>
            <w:tcW w:w="3060" w:type="dxa"/>
          </w:tcPr>
          <w:p w14:paraId="5458893E" w14:textId="77777777" w:rsidR="00ED2C6E" w:rsidRPr="00041408" w:rsidRDefault="00ED2C6E" w:rsidP="00707196">
            <w:pPr>
              <w:pStyle w:val="TAC"/>
              <w:rPr>
                <w:noProof/>
                <w:lang w:eastAsia="ko-KR"/>
              </w:rPr>
            </w:pPr>
            <w:r w:rsidRPr="00041408">
              <w:rPr>
                <w:noProof/>
                <w:lang w:eastAsia="ko-KR"/>
              </w:rPr>
              <w:t>Identity of the logical channel</w:t>
            </w:r>
          </w:p>
        </w:tc>
      </w:tr>
      <w:tr w:rsidR="00041408" w:rsidRPr="00041408" w14:paraId="46A7F41D" w14:textId="77777777" w:rsidTr="00041408">
        <w:trPr>
          <w:jc w:val="center"/>
        </w:trPr>
        <w:tc>
          <w:tcPr>
            <w:tcW w:w="1626" w:type="dxa"/>
          </w:tcPr>
          <w:p w14:paraId="0CC9BC8F" w14:textId="5719919E" w:rsidR="00ED2C6E" w:rsidRPr="00041408" w:rsidRDefault="004A1BD1" w:rsidP="00861BB0">
            <w:pPr>
              <w:pStyle w:val="TAC"/>
              <w:rPr>
                <w:noProof/>
                <w:lang w:eastAsia="ko-KR"/>
              </w:rPr>
            </w:pPr>
            <w:r w:rsidRPr="00041408">
              <w:rPr>
                <w:noProof/>
                <w:lang w:eastAsia="ko-KR"/>
              </w:rPr>
              <w:t>01011</w:t>
            </w:r>
            <w:r w:rsidR="00ED2C6E" w:rsidRPr="00041408">
              <w:rPr>
                <w:noProof/>
                <w:lang w:eastAsia="ko-KR"/>
              </w:rPr>
              <w:t>-</w:t>
            </w:r>
            <w:r w:rsidR="00981CB4" w:rsidRPr="00041408">
              <w:rPr>
                <w:noProof/>
                <w:lang w:eastAsia="ko-KR"/>
              </w:rPr>
              <w:t>011</w:t>
            </w:r>
            <w:r w:rsidR="00C65AD9" w:rsidRPr="00041408">
              <w:rPr>
                <w:noProof/>
                <w:lang w:eastAsia="ko-KR"/>
              </w:rPr>
              <w:t>0</w:t>
            </w:r>
            <w:ins w:id="108" w:author="MediaTek (Felix)" w:date="2024-03-08T01:21:00Z">
              <w:r w:rsidR="004444AB">
                <w:rPr>
                  <w:noProof/>
                  <w:lang w:eastAsia="ko-KR"/>
                </w:rPr>
                <w:t>0</w:t>
              </w:r>
            </w:ins>
            <w:del w:id="109" w:author="MediaTek (Felix)" w:date="2024-03-08T01:21:00Z">
              <w:r w:rsidR="00C65AD9" w:rsidRPr="00041408" w:rsidDel="004444AB">
                <w:rPr>
                  <w:noProof/>
                  <w:lang w:eastAsia="ko-KR"/>
                </w:rPr>
                <w:delText>1</w:delText>
              </w:r>
            </w:del>
          </w:p>
        </w:tc>
        <w:tc>
          <w:tcPr>
            <w:tcW w:w="3060" w:type="dxa"/>
          </w:tcPr>
          <w:p w14:paraId="32537478" w14:textId="77777777" w:rsidR="00ED2C6E" w:rsidRPr="00041408" w:rsidRDefault="00ED2C6E" w:rsidP="00707196">
            <w:pPr>
              <w:pStyle w:val="TAC"/>
              <w:rPr>
                <w:noProof/>
                <w:lang w:eastAsia="ko-KR"/>
              </w:rPr>
            </w:pPr>
            <w:r w:rsidRPr="00041408">
              <w:rPr>
                <w:noProof/>
                <w:lang w:eastAsia="ko-KR"/>
              </w:rPr>
              <w:t>Reserved</w:t>
            </w:r>
          </w:p>
        </w:tc>
      </w:tr>
      <w:tr w:rsidR="004444AB" w:rsidRPr="00041408" w14:paraId="543C0027" w14:textId="77777777" w:rsidTr="00041408">
        <w:trPr>
          <w:jc w:val="center"/>
          <w:ins w:id="110" w:author="MediaTek (Felix)" w:date="2024-03-08T01:21:00Z"/>
        </w:trPr>
        <w:tc>
          <w:tcPr>
            <w:tcW w:w="1626" w:type="dxa"/>
          </w:tcPr>
          <w:p w14:paraId="7B9AADFC" w14:textId="6E7B8FB2" w:rsidR="004444AB" w:rsidRPr="00041408" w:rsidRDefault="004444AB" w:rsidP="00861BB0">
            <w:pPr>
              <w:pStyle w:val="TAC"/>
              <w:rPr>
                <w:ins w:id="111" w:author="MediaTek (Felix)" w:date="2024-03-08T01:21:00Z"/>
                <w:noProof/>
                <w:lang w:eastAsia="ko-KR"/>
              </w:rPr>
            </w:pPr>
            <w:ins w:id="112" w:author="MediaTek (Felix)" w:date="2024-03-08T01:21:00Z">
              <w:r>
                <w:rPr>
                  <w:noProof/>
                  <w:lang w:eastAsia="ko-KR"/>
                </w:rPr>
                <w:t>01101</w:t>
              </w:r>
            </w:ins>
          </w:p>
        </w:tc>
        <w:tc>
          <w:tcPr>
            <w:tcW w:w="3060" w:type="dxa"/>
          </w:tcPr>
          <w:p w14:paraId="78118C30" w14:textId="7B9E1D0A" w:rsidR="004444AB" w:rsidRPr="00041408" w:rsidRDefault="004444AB" w:rsidP="00707196">
            <w:pPr>
              <w:pStyle w:val="TAC"/>
              <w:rPr>
                <w:ins w:id="113" w:author="MediaTek (Felix)" w:date="2024-03-08T01:21:00Z"/>
                <w:noProof/>
                <w:lang w:eastAsia="ko-KR"/>
              </w:rPr>
            </w:pPr>
            <w:ins w:id="114" w:author="MediaTek (Felix)" w:date="2024-03-08T01:21:00Z">
              <w:r w:rsidRPr="004444AB">
                <w:rPr>
                  <w:noProof/>
                  <w:lang w:eastAsia="ko-KR"/>
                </w:rPr>
                <w:t>UL Transmission Extension Update</w:t>
              </w:r>
            </w:ins>
          </w:p>
        </w:tc>
      </w:tr>
      <w:tr w:rsidR="00041408" w:rsidRPr="00041408" w14:paraId="41E5354C" w14:textId="77777777" w:rsidTr="00C65AD9">
        <w:trPr>
          <w:jc w:val="center"/>
        </w:trPr>
        <w:tc>
          <w:tcPr>
            <w:tcW w:w="1626" w:type="dxa"/>
          </w:tcPr>
          <w:p w14:paraId="591B541B" w14:textId="0A4D0C25" w:rsidR="00C65AD9" w:rsidRPr="00041408" w:rsidRDefault="00C65AD9" w:rsidP="00C65AD9">
            <w:pPr>
              <w:pStyle w:val="TAC"/>
              <w:rPr>
                <w:noProof/>
                <w:lang w:eastAsia="ko-KR"/>
              </w:rPr>
            </w:pPr>
            <w:r w:rsidRPr="00041408">
              <w:t>01110</w:t>
            </w:r>
          </w:p>
        </w:tc>
        <w:tc>
          <w:tcPr>
            <w:tcW w:w="3060" w:type="dxa"/>
          </w:tcPr>
          <w:p w14:paraId="08766AA0" w14:textId="48D7A6D5" w:rsidR="00C65AD9" w:rsidRPr="00041408" w:rsidRDefault="00C65AD9" w:rsidP="00C65AD9">
            <w:pPr>
              <w:pStyle w:val="TAC"/>
              <w:rPr>
                <w:noProof/>
                <w:lang w:eastAsia="ko-KR"/>
              </w:rPr>
            </w:pPr>
            <w:r w:rsidRPr="00041408">
              <w:t>GNSS Measurement Command</w:t>
            </w:r>
          </w:p>
        </w:tc>
      </w:tr>
      <w:tr w:rsidR="00041408" w:rsidRPr="00041408" w14:paraId="79FC22F3" w14:textId="77777777" w:rsidTr="00041408">
        <w:trPr>
          <w:jc w:val="center"/>
        </w:trPr>
        <w:tc>
          <w:tcPr>
            <w:tcW w:w="1626" w:type="dxa"/>
          </w:tcPr>
          <w:p w14:paraId="1B26EE44" w14:textId="7C8BC0A0" w:rsidR="00653E78" w:rsidRPr="00041408" w:rsidRDefault="00653E78" w:rsidP="00653E78">
            <w:pPr>
              <w:pStyle w:val="TAC"/>
              <w:rPr>
                <w:noProof/>
                <w:lang w:eastAsia="ko-KR"/>
              </w:rPr>
            </w:pPr>
            <w:r w:rsidRPr="00041408">
              <w:rPr>
                <w:noProof/>
                <w:lang w:eastAsia="ko-KR"/>
              </w:rPr>
              <w:t>01111</w:t>
            </w:r>
          </w:p>
        </w:tc>
        <w:tc>
          <w:tcPr>
            <w:tcW w:w="3060" w:type="dxa"/>
          </w:tcPr>
          <w:p w14:paraId="3F8F5D54" w14:textId="1869A666" w:rsidR="00653E78" w:rsidRPr="00041408" w:rsidRDefault="00653E78" w:rsidP="00653E78">
            <w:pPr>
              <w:pStyle w:val="TAC"/>
              <w:rPr>
                <w:noProof/>
                <w:lang w:eastAsia="ko-KR"/>
              </w:rPr>
            </w:pPr>
            <w:r w:rsidRPr="00041408">
              <w:rPr>
                <w:noProof/>
                <w:lang w:eastAsia="ko-KR"/>
              </w:rPr>
              <w:t>Differential Koffset</w:t>
            </w:r>
          </w:p>
        </w:tc>
      </w:tr>
      <w:tr w:rsidR="00041408" w:rsidRPr="00041408" w14:paraId="52A6945F" w14:textId="77777777" w:rsidTr="00041408">
        <w:trPr>
          <w:jc w:val="center"/>
        </w:trPr>
        <w:tc>
          <w:tcPr>
            <w:tcW w:w="1626" w:type="dxa"/>
          </w:tcPr>
          <w:p w14:paraId="344CD22E" w14:textId="77777777" w:rsidR="00981CB4" w:rsidRPr="00041408" w:rsidRDefault="00981CB4" w:rsidP="00861BB0">
            <w:pPr>
              <w:pStyle w:val="TAC"/>
              <w:rPr>
                <w:noProof/>
                <w:lang w:eastAsia="ko-KR"/>
              </w:rPr>
            </w:pPr>
            <w:r w:rsidRPr="00041408">
              <w:rPr>
                <w:noProof/>
                <w:lang w:eastAsia="ko-KR"/>
              </w:rPr>
              <w:t>10000</w:t>
            </w:r>
          </w:p>
        </w:tc>
        <w:tc>
          <w:tcPr>
            <w:tcW w:w="3060" w:type="dxa"/>
          </w:tcPr>
          <w:p w14:paraId="0227F9CB" w14:textId="77777777" w:rsidR="00981CB4" w:rsidRPr="00041408" w:rsidRDefault="00981CB4" w:rsidP="00707196">
            <w:pPr>
              <w:pStyle w:val="TAC"/>
              <w:rPr>
                <w:noProof/>
                <w:lang w:eastAsia="ko-KR"/>
              </w:rPr>
            </w:pPr>
            <w:r w:rsidRPr="00041408">
              <w:rPr>
                <w:noProof/>
                <w:lang w:eastAsia="ko-KR"/>
              </w:rPr>
              <w:t>Extended logical channel ID field</w:t>
            </w:r>
          </w:p>
        </w:tc>
      </w:tr>
      <w:tr w:rsidR="00041408" w:rsidRPr="00041408" w14:paraId="7840C16A" w14:textId="77777777" w:rsidTr="00041408">
        <w:trPr>
          <w:jc w:val="center"/>
        </w:trPr>
        <w:tc>
          <w:tcPr>
            <w:tcW w:w="1626" w:type="dxa"/>
          </w:tcPr>
          <w:p w14:paraId="5B96E01F" w14:textId="77777777" w:rsidR="00981CB4" w:rsidRPr="00041408" w:rsidRDefault="00981CB4" w:rsidP="00861BB0">
            <w:pPr>
              <w:pStyle w:val="TAC"/>
              <w:rPr>
                <w:noProof/>
                <w:lang w:eastAsia="ko-KR"/>
              </w:rPr>
            </w:pPr>
            <w:r w:rsidRPr="00041408">
              <w:rPr>
                <w:noProof/>
                <w:lang w:eastAsia="ko-KR"/>
              </w:rPr>
              <w:t>10001</w:t>
            </w:r>
          </w:p>
        </w:tc>
        <w:tc>
          <w:tcPr>
            <w:tcW w:w="3060" w:type="dxa"/>
          </w:tcPr>
          <w:p w14:paraId="4620ED69" w14:textId="77777777" w:rsidR="00981CB4" w:rsidRPr="00041408" w:rsidRDefault="00FC348B" w:rsidP="00707196">
            <w:pPr>
              <w:pStyle w:val="TAC"/>
              <w:rPr>
                <w:noProof/>
                <w:lang w:eastAsia="ko-KR"/>
              </w:rPr>
            </w:pPr>
            <w:r w:rsidRPr="00041408">
              <w:rPr>
                <w:noProof/>
                <w:lang w:eastAsia="ko-KR"/>
              </w:rPr>
              <w:t>DCQR Command</w:t>
            </w:r>
          </w:p>
        </w:tc>
      </w:tr>
      <w:tr w:rsidR="00041408" w:rsidRPr="00041408" w14:paraId="6D2E9866" w14:textId="77777777" w:rsidTr="00041408">
        <w:trPr>
          <w:jc w:val="center"/>
        </w:trPr>
        <w:tc>
          <w:tcPr>
            <w:tcW w:w="1626" w:type="dxa"/>
          </w:tcPr>
          <w:p w14:paraId="6748EB67" w14:textId="77777777" w:rsidR="00A63082" w:rsidRPr="00041408" w:rsidRDefault="00A63082" w:rsidP="00861BB0">
            <w:pPr>
              <w:pStyle w:val="TAC"/>
              <w:rPr>
                <w:noProof/>
                <w:lang w:eastAsia="ko-KR"/>
              </w:rPr>
            </w:pPr>
            <w:r w:rsidRPr="00041408">
              <w:rPr>
                <w:noProof/>
                <w:lang w:eastAsia="ko-KR"/>
              </w:rPr>
              <w:t>10010</w:t>
            </w:r>
          </w:p>
        </w:tc>
        <w:tc>
          <w:tcPr>
            <w:tcW w:w="3060" w:type="dxa"/>
          </w:tcPr>
          <w:p w14:paraId="737BBDD5" w14:textId="77777777" w:rsidR="00A63082" w:rsidRPr="00041408" w:rsidRDefault="00A63082" w:rsidP="00707196">
            <w:pPr>
              <w:pStyle w:val="TAC"/>
              <w:rPr>
                <w:noProof/>
                <w:lang w:eastAsia="ko-KR"/>
              </w:rPr>
            </w:pPr>
            <w:r w:rsidRPr="00041408">
              <w:rPr>
                <w:noProof/>
              </w:rPr>
              <w:t>Activation/Deactivation</w:t>
            </w:r>
            <w:r w:rsidRPr="00041408" w:rsidDel="000A6501">
              <w:rPr>
                <w:noProof/>
              </w:rPr>
              <w:t xml:space="preserve"> </w:t>
            </w:r>
            <w:r w:rsidRPr="00041408">
              <w:rPr>
                <w:noProof/>
              </w:rPr>
              <w:t>of PDCP Duplication</w:t>
            </w:r>
          </w:p>
        </w:tc>
      </w:tr>
      <w:tr w:rsidR="00041408" w:rsidRPr="00041408" w14:paraId="53BD3881" w14:textId="77777777" w:rsidTr="00041408">
        <w:trPr>
          <w:jc w:val="center"/>
        </w:trPr>
        <w:tc>
          <w:tcPr>
            <w:tcW w:w="1626" w:type="dxa"/>
          </w:tcPr>
          <w:p w14:paraId="2F99835B" w14:textId="77777777" w:rsidR="00AB6729" w:rsidRPr="00041408" w:rsidRDefault="00AB6729" w:rsidP="00861BB0">
            <w:pPr>
              <w:pStyle w:val="TAC"/>
              <w:rPr>
                <w:noProof/>
                <w:lang w:eastAsia="ko-KR"/>
              </w:rPr>
            </w:pPr>
            <w:r w:rsidRPr="00041408">
              <w:t>10011</w:t>
            </w:r>
          </w:p>
        </w:tc>
        <w:tc>
          <w:tcPr>
            <w:tcW w:w="3060" w:type="dxa"/>
          </w:tcPr>
          <w:p w14:paraId="2F510F1B" w14:textId="77777777" w:rsidR="00AB6729" w:rsidRPr="00041408" w:rsidRDefault="00AB6729" w:rsidP="00707196">
            <w:pPr>
              <w:pStyle w:val="TAC"/>
              <w:rPr>
                <w:noProof/>
                <w:lang w:eastAsia="ko-KR"/>
              </w:rPr>
            </w:pPr>
            <w:r w:rsidRPr="00041408">
              <w:t>Hibernation (1 octet)</w:t>
            </w:r>
          </w:p>
        </w:tc>
      </w:tr>
      <w:tr w:rsidR="00041408" w:rsidRPr="00041408" w14:paraId="38113FDB" w14:textId="77777777" w:rsidTr="00041408">
        <w:trPr>
          <w:jc w:val="center"/>
        </w:trPr>
        <w:tc>
          <w:tcPr>
            <w:tcW w:w="1626" w:type="dxa"/>
          </w:tcPr>
          <w:p w14:paraId="1D2D8176" w14:textId="77777777" w:rsidR="00AB6729" w:rsidRPr="00041408" w:rsidRDefault="00AB6729" w:rsidP="00861BB0">
            <w:pPr>
              <w:pStyle w:val="TAC"/>
              <w:rPr>
                <w:noProof/>
                <w:lang w:eastAsia="ko-KR"/>
              </w:rPr>
            </w:pPr>
            <w:r w:rsidRPr="00041408">
              <w:t>10100</w:t>
            </w:r>
          </w:p>
        </w:tc>
        <w:tc>
          <w:tcPr>
            <w:tcW w:w="3060" w:type="dxa"/>
          </w:tcPr>
          <w:p w14:paraId="75CC421D" w14:textId="77777777" w:rsidR="00AB6729" w:rsidRPr="00041408" w:rsidRDefault="00AB6729" w:rsidP="00707196">
            <w:pPr>
              <w:pStyle w:val="TAC"/>
              <w:rPr>
                <w:noProof/>
                <w:lang w:eastAsia="ko-KR"/>
              </w:rPr>
            </w:pPr>
            <w:r w:rsidRPr="00041408">
              <w:t>Hibernation (4 octets)</w:t>
            </w:r>
          </w:p>
        </w:tc>
      </w:tr>
      <w:tr w:rsidR="00041408" w:rsidRPr="00041408" w14:paraId="3415F816" w14:textId="77777777" w:rsidTr="00041408">
        <w:trPr>
          <w:jc w:val="center"/>
        </w:trPr>
        <w:tc>
          <w:tcPr>
            <w:tcW w:w="1626" w:type="dxa"/>
          </w:tcPr>
          <w:p w14:paraId="08CB8F00" w14:textId="77777777" w:rsidR="005A22E8" w:rsidRPr="00041408" w:rsidRDefault="005A22E8" w:rsidP="002B4B63">
            <w:pPr>
              <w:pStyle w:val="TAC"/>
              <w:rPr>
                <w:noProof/>
                <w:lang w:eastAsia="ko-KR"/>
              </w:rPr>
            </w:pPr>
            <w:r w:rsidRPr="00041408">
              <w:rPr>
                <w:lang w:eastAsia="ko-KR"/>
              </w:rPr>
              <w:t>10101</w:t>
            </w:r>
          </w:p>
        </w:tc>
        <w:tc>
          <w:tcPr>
            <w:tcW w:w="3060" w:type="dxa"/>
          </w:tcPr>
          <w:p w14:paraId="0439AFB2" w14:textId="77777777" w:rsidR="005A22E8" w:rsidRPr="00041408" w:rsidRDefault="005A22E8" w:rsidP="002B4B63">
            <w:pPr>
              <w:pStyle w:val="TAC"/>
              <w:rPr>
                <w:noProof/>
                <w:lang w:eastAsia="ko-KR"/>
              </w:rPr>
            </w:pPr>
            <w:r w:rsidRPr="00041408">
              <w:rPr>
                <w:lang w:eastAsia="ko-KR"/>
              </w:rPr>
              <w:t>Activation/Deactivation of CSI-RS</w:t>
            </w:r>
          </w:p>
        </w:tc>
      </w:tr>
      <w:tr w:rsidR="00041408" w:rsidRPr="00041408" w14:paraId="70E7C8AF" w14:textId="77777777" w:rsidTr="00041408">
        <w:trPr>
          <w:jc w:val="center"/>
        </w:trPr>
        <w:tc>
          <w:tcPr>
            <w:tcW w:w="1626" w:type="dxa"/>
          </w:tcPr>
          <w:p w14:paraId="49DB3537" w14:textId="77777777" w:rsidR="005A22E8" w:rsidRPr="00041408" w:rsidRDefault="005A22E8" w:rsidP="002B4B63">
            <w:pPr>
              <w:pStyle w:val="TAC"/>
              <w:rPr>
                <w:noProof/>
                <w:lang w:eastAsia="ko-KR"/>
              </w:rPr>
            </w:pPr>
            <w:r w:rsidRPr="00041408">
              <w:rPr>
                <w:lang w:eastAsia="ko-KR"/>
              </w:rPr>
              <w:t>10110</w:t>
            </w:r>
          </w:p>
        </w:tc>
        <w:tc>
          <w:tcPr>
            <w:tcW w:w="3060" w:type="dxa"/>
          </w:tcPr>
          <w:p w14:paraId="799554EC" w14:textId="77777777" w:rsidR="005A22E8" w:rsidRPr="00041408" w:rsidRDefault="005A22E8" w:rsidP="002B4B63">
            <w:pPr>
              <w:pStyle w:val="TAC"/>
              <w:rPr>
                <w:noProof/>
                <w:lang w:eastAsia="ko-KR"/>
              </w:rPr>
            </w:pPr>
            <w:r w:rsidRPr="00041408">
              <w:rPr>
                <w:lang w:eastAsia="ko-KR"/>
              </w:rPr>
              <w:t>Recommended bit rate</w:t>
            </w:r>
          </w:p>
        </w:tc>
      </w:tr>
      <w:tr w:rsidR="00041408" w:rsidRPr="00041408" w14:paraId="3122449C" w14:textId="77777777" w:rsidTr="00041408">
        <w:trPr>
          <w:jc w:val="center"/>
        </w:trPr>
        <w:tc>
          <w:tcPr>
            <w:tcW w:w="1626" w:type="dxa"/>
          </w:tcPr>
          <w:p w14:paraId="070AD199" w14:textId="77777777" w:rsidR="005A22E8" w:rsidRPr="00041408" w:rsidRDefault="005A22E8" w:rsidP="002B4B63">
            <w:pPr>
              <w:pStyle w:val="TAC"/>
              <w:rPr>
                <w:noProof/>
                <w:lang w:eastAsia="ko-KR"/>
              </w:rPr>
            </w:pPr>
            <w:r w:rsidRPr="00041408">
              <w:rPr>
                <w:lang w:eastAsia="ko-KR"/>
              </w:rPr>
              <w:t>10111</w:t>
            </w:r>
          </w:p>
        </w:tc>
        <w:tc>
          <w:tcPr>
            <w:tcW w:w="3060" w:type="dxa"/>
          </w:tcPr>
          <w:p w14:paraId="45177CF9" w14:textId="77777777" w:rsidR="005A22E8" w:rsidRPr="00041408" w:rsidRDefault="005A22E8" w:rsidP="002B4B63">
            <w:pPr>
              <w:pStyle w:val="TAC"/>
              <w:rPr>
                <w:noProof/>
                <w:lang w:eastAsia="ko-KR"/>
              </w:rPr>
            </w:pPr>
            <w:r w:rsidRPr="00041408">
              <w:rPr>
                <w:lang w:eastAsia="ko-KR"/>
              </w:rPr>
              <w:t>SC-PTM Stop Indication</w:t>
            </w:r>
          </w:p>
        </w:tc>
      </w:tr>
      <w:tr w:rsidR="00041408" w:rsidRPr="00041408" w14:paraId="4CD781D0" w14:textId="77777777" w:rsidTr="00041408">
        <w:trPr>
          <w:jc w:val="center"/>
        </w:trPr>
        <w:tc>
          <w:tcPr>
            <w:tcW w:w="1626" w:type="dxa"/>
          </w:tcPr>
          <w:p w14:paraId="0AAEDA95" w14:textId="77777777" w:rsidR="00206E06" w:rsidRPr="00041408" w:rsidRDefault="00861BB0" w:rsidP="00A15B26">
            <w:pPr>
              <w:pStyle w:val="TAC"/>
              <w:rPr>
                <w:noProof/>
                <w:lang w:eastAsia="ko-KR"/>
              </w:rPr>
            </w:pPr>
            <w:r w:rsidRPr="00041408">
              <w:rPr>
                <w:noProof/>
                <w:lang w:eastAsia="ko-KR"/>
              </w:rPr>
              <w:t>11000</w:t>
            </w:r>
          </w:p>
        </w:tc>
        <w:tc>
          <w:tcPr>
            <w:tcW w:w="3060" w:type="dxa"/>
          </w:tcPr>
          <w:p w14:paraId="71044BA9" w14:textId="77777777" w:rsidR="00206E06" w:rsidRPr="00041408" w:rsidRDefault="00206E06" w:rsidP="00A15B26">
            <w:pPr>
              <w:pStyle w:val="TAC"/>
              <w:rPr>
                <w:noProof/>
                <w:lang w:eastAsia="ko-KR"/>
              </w:rPr>
            </w:pPr>
            <w:r w:rsidRPr="00041408">
              <w:rPr>
                <w:noProof/>
                <w:lang w:eastAsia="ko-KR"/>
              </w:rPr>
              <w:t>Activation/Deactivation (4 octets)</w:t>
            </w:r>
          </w:p>
        </w:tc>
      </w:tr>
      <w:tr w:rsidR="00041408" w:rsidRPr="00041408" w14:paraId="4C85DD10" w14:textId="77777777" w:rsidTr="00041408">
        <w:trPr>
          <w:jc w:val="center"/>
        </w:trPr>
        <w:tc>
          <w:tcPr>
            <w:tcW w:w="1626" w:type="dxa"/>
          </w:tcPr>
          <w:p w14:paraId="029BE64D" w14:textId="77777777" w:rsidR="008F3EBA" w:rsidRPr="00041408" w:rsidRDefault="008F3EBA" w:rsidP="00A15B26">
            <w:pPr>
              <w:pStyle w:val="TAC"/>
              <w:rPr>
                <w:noProof/>
                <w:lang w:eastAsia="ko-KR"/>
              </w:rPr>
            </w:pPr>
            <w:r w:rsidRPr="00041408">
              <w:rPr>
                <w:noProof/>
                <w:lang w:eastAsia="zh-CN"/>
              </w:rPr>
              <w:t>11001</w:t>
            </w:r>
          </w:p>
        </w:tc>
        <w:tc>
          <w:tcPr>
            <w:tcW w:w="3060" w:type="dxa"/>
          </w:tcPr>
          <w:p w14:paraId="31DED45E" w14:textId="77777777" w:rsidR="008F3EBA" w:rsidRPr="00041408" w:rsidRDefault="008F3EBA" w:rsidP="00A15B26">
            <w:pPr>
              <w:pStyle w:val="TAC"/>
              <w:rPr>
                <w:noProof/>
                <w:lang w:eastAsia="ko-KR"/>
              </w:rPr>
            </w:pPr>
            <w:r w:rsidRPr="00041408">
              <w:rPr>
                <w:noProof/>
                <w:lang w:eastAsia="zh-CN"/>
              </w:rPr>
              <w:t>SC-MCCH, SC-MTCH (see note)</w:t>
            </w:r>
          </w:p>
        </w:tc>
      </w:tr>
      <w:tr w:rsidR="00041408" w:rsidRPr="00041408" w14:paraId="3E28C5EE" w14:textId="77777777" w:rsidTr="00041408">
        <w:trPr>
          <w:jc w:val="center"/>
        </w:trPr>
        <w:tc>
          <w:tcPr>
            <w:tcW w:w="1626" w:type="dxa"/>
          </w:tcPr>
          <w:p w14:paraId="467E8129" w14:textId="77777777" w:rsidR="008E7277" w:rsidRPr="00041408" w:rsidRDefault="008E7277" w:rsidP="00707196">
            <w:pPr>
              <w:pStyle w:val="TAC"/>
              <w:rPr>
                <w:noProof/>
                <w:lang w:eastAsia="ko-KR"/>
              </w:rPr>
            </w:pPr>
            <w:r w:rsidRPr="00041408">
              <w:rPr>
                <w:noProof/>
                <w:lang w:eastAsia="ko-KR"/>
              </w:rPr>
              <w:t>11010</w:t>
            </w:r>
          </w:p>
        </w:tc>
        <w:tc>
          <w:tcPr>
            <w:tcW w:w="3060" w:type="dxa"/>
          </w:tcPr>
          <w:p w14:paraId="7E2DCD45" w14:textId="77777777" w:rsidR="008E7277" w:rsidRPr="00041408" w:rsidRDefault="008E7277" w:rsidP="00707196">
            <w:pPr>
              <w:pStyle w:val="TAC"/>
              <w:rPr>
                <w:noProof/>
                <w:lang w:eastAsia="ko-KR"/>
              </w:rPr>
            </w:pPr>
            <w:r w:rsidRPr="00041408">
              <w:rPr>
                <w:noProof/>
                <w:lang w:eastAsia="ko-KR"/>
              </w:rPr>
              <w:t>Long DRX Command</w:t>
            </w:r>
          </w:p>
        </w:tc>
      </w:tr>
      <w:tr w:rsidR="00041408" w:rsidRPr="00041408" w14:paraId="7BB162DA" w14:textId="77777777" w:rsidTr="00041408">
        <w:trPr>
          <w:jc w:val="center"/>
        </w:trPr>
        <w:tc>
          <w:tcPr>
            <w:tcW w:w="1626" w:type="dxa"/>
          </w:tcPr>
          <w:p w14:paraId="3D3E0AA9" w14:textId="77777777" w:rsidR="00FE7D02" w:rsidRPr="00041408" w:rsidRDefault="00FE7D02" w:rsidP="00707196">
            <w:pPr>
              <w:pStyle w:val="TAC"/>
              <w:rPr>
                <w:noProof/>
                <w:lang w:eastAsia="ko-KR"/>
              </w:rPr>
            </w:pPr>
            <w:r w:rsidRPr="00041408">
              <w:rPr>
                <w:noProof/>
                <w:lang w:eastAsia="ko-KR"/>
              </w:rPr>
              <w:t>11011</w:t>
            </w:r>
          </w:p>
        </w:tc>
        <w:tc>
          <w:tcPr>
            <w:tcW w:w="3060" w:type="dxa"/>
          </w:tcPr>
          <w:p w14:paraId="102BCF03" w14:textId="77777777" w:rsidR="00FE7D02" w:rsidRPr="00041408" w:rsidRDefault="00FE7D02" w:rsidP="00707196">
            <w:pPr>
              <w:pStyle w:val="TAC"/>
              <w:rPr>
                <w:noProof/>
                <w:lang w:eastAsia="ko-KR"/>
              </w:rPr>
            </w:pPr>
            <w:r w:rsidRPr="00041408">
              <w:rPr>
                <w:noProof/>
                <w:lang w:eastAsia="ko-KR"/>
              </w:rPr>
              <w:t>Activation/Deactivation</w:t>
            </w:r>
            <w:r w:rsidR="00206E06" w:rsidRPr="00041408">
              <w:rPr>
                <w:noProof/>
                <w:lang w:eastAsia="ko-KR"/>
              </w:rPr>
              <w:t xml:space="preserve"> (1 octet)</w:t>
            </w:r>
          </w:p>
        </w:tc>
      </w:tr>
      <w:tr w:rsidR="00041408" w:rsidRPr="00041408" w14:paraId="061CDC52" w14:textId="77777777" w:rsidTr="00041408">
        <w:trPr>
          <w:jc w:val="center"/>
        </w:trPr>
        <w:tc>
          <w:tcPr>
            <w:tcW w:w="1626" w:type="dxa"/>
          </w:tcPr>
          <w:p w14:paraId="5F2A514F" w14:textId="77777777" w:rsidR="00ED2C6E" w:rsidRPr="00041408" w:rsidRDefault="00ED2C6E" w:rsidP="00707196">
            <w:pPr>
              <w:pStyle w:val="TAC"/>
              <w:rPr>
                <w:noProof/>
                <w:lang w:eastAsia="ko-KR"/>
              </w:rPr>
            </w:pPr>
            <w:r w:rsidRPr="00041408">
              <w:rPr>
                <w:noProof/>
                <w:lang w:eastAsia="ko-KR"/>
              </w:rPr>
              <w:t>11100</w:t>
            </w:r>
          </w:p>
        </w:tc>
        <w:tc>
          <w:tcPr>
            <w:tcW w:w="3060" w:type="dxa"/>
          </w:tcPr>
          <w:p w14:paraId="757E3750" w14:textId="77777777" w:rsidR="00ED2C6E" w:rsidRPr="00041408" w:rsidRDefault="00ED2C6E" w:rsidP="00707196">
            <w:pPr>
              <w:pStyle w:val="TAC"/>
              <w:rPr>
                <w:noProof/>
                <w:lang w:eastAsia="ko-KR"/>
              </w:rPr>
            </w:pPr>
            <w:r w:rsidRPr="00041408">
              <w:rPr>
                <w:noProof/>
                <w:lang w:eastAsia="ko-KR"/>
              </w:rPr>
              <w:t>UE Contention Resolution Identity</w:t>
            </w:r>
          </w:p>
        </w:tc>
      </w:tr>
      <w:tr w:rsidR="00041408" w:rsidRPr="00041408" w14:paraId="751B2D13" w14:textId="77777777" w:rsidTr="00041408">
        <w:trPr>
          <w:jc w:val="center"/>
        </w:trPr>
        <w:tc>
          <w:tcPr>
            <w:tcW w:w="1626" w:type="dxa"/>
          </w:tcPr>
          <w:p w14:paraId="1C3CEAC4" w14:textId="77777777" w:rsidR="00ED2C6E" w:rsidRPr="00041408" w:rsidRDefault="00ED2C6E" w:rsidP="00707196">
            <w:pPr>
              <w:pStyle w:val="TAC"/>
              <w:rPr>
                <w:noProof/>
                <w:lang w:eastAsia="ko-KR"/>
              </w:rPr>
            </w:pPr>
            <w:r w:rsidRPr="00041408">
              <w:rPr>
                <w:noProof/>
                <w:lang w:eastAsia="ko-KR"/>
              </w:rPr>
              <w:t>11101</w:t>
            </w:r>
          </w:p>
        </w:tc>
        <w:tc>
          <w:tcPr>
            <w:tcW w:w="3060" w:type="dxa"/>
          </w:tcPr>
          <w:p w14:paraId="680724C9" w14:textId="77777777" w:rsidR="00ED2C6E" w:rsidRPr="00041408" w:rsidRDefault="00ED2C6E" w:rsidP="00707196">
            <w:pPr>
              <w:pStyle w:val="TAC"/>
              <w:rPr>
                <w:noProof/>
                <w:lang w:eastAsia="ko-KR"/>
              </w:rPr>
            </w:pPr>
            <w:r w:rsidRPr="00041408">
              <w:rPr>
                <w:noProof/>
                <w:lang w:eastAsia="ko-KR"/>
              </w:rPr>
              <w:t>Timing Advance</w:t>
            </w:r>
            <w:r w:rsidR="0013723F" w:rsidRPr="00041408">
              <w:rPr>
                <w:noProof/>
                <w:lang w:eastAsia="ko-KR"/>
              </w:rPr>
              <w:t xml:space="preserve"> Command</w:t>
            </w:r>
          </w:p>
        </w:tc>
      </w:tr>
      <w:tr w:rsidR="00041408" w:rsidRPr="00041408" w14:paraId="35431316" w14:textId="77777777" w:rsidTr="00041408">
        <w:trPr>
          <w:jc w:val="center"/>
        </w:trPr>
        <w:tc>
          <w:tcPr>
            <w:tcW w:w="1626" w:type="dxa"/>
          </w:tcPr>
          <w:p w14:paraId="2E9D2DFC" w14:textId="77777777" w:rsidR="00ED2C6E" w:rsidRPr="00041408" w:rsidRDefault="00ED2C6E" w:rsidP="00707196">
            <w:pPr>
              <w:pStyle w:val="TAC"/>
              <w:rPr>
                <w:noProof/>
                <w:lang w:eastAsia="ko-KR"/>
              </w:rPr>
            </w:pPr>
            <w:r w:rsidRPr="00041408">
              <w:rPr>
                <w:noProof/>
                <w:lang w:eastAsia="ko-KR"/>
              </w:rPr>
              <w:t>11110</w:t>
            </w:r>
          </w:p>
        </w:tc>
        <w:tc>
          <w:tcPr>
            <w:tcW w:w="3060" w:type="dxa"/>
          </w:tcPr>
          <w:p w14:paraId="5EF9EE97" w14:textId="77777777" w:rsidR="00ED2C6E" w:rsidRPr="00041408" w:rsidRDefault="00ED2C6E" w:rsidP="00707196">
            <w:pPr>
              <w:pStyle w:val="TAC"/>
              <w:rPr>
                <w:noProof/>
                <w:lang w:eastAsia="ko-KR"/>
              </w:rPr>
            </w:pPr>
            <w:r w:rsidRPr="00041408">
              <w:rPr>
                <w:noProof/>
                <w:lang w:eastAsia="ko-KR"/>
              </w:rPr>
              <w:t>DRX Command</w:t>
            </w:r>
          </w:p>
        </w:tc>
      </w:tr>
      <w:tr w:rsidR="00041408" w:rsidRPr="00041408" w14:paraId="5110CC25" w14:textId="77777777" w:rsidTr="00041408">
        <w:trPr>
          <w:jc w:val="center"/>
        </w:trPr>
        <w:tc>
          <w:tcPr>
            <w:tcW w:w="1626" w:type="dxa"/>
          </w:tcPr>
          <w:p w14:paraId="694012F9" w14:textId="77777777" w:rsidR="00ED2C6E" w:rsidRPr="00041408" w:rsidRDefault="00ED2C6E" w:rsidP="00707196">
            <w:pPr>
              <w:pStyle w:val="TAC"/>
              <w:rPr>
                <w:noProof/>
                <w:lang w:eastAsia="ko-KR"/>
              </w:rPr>
            </w:pPr>
            <w:r w:rsidRPr="00041408">
              <w:rPr>
                <w:noProof/>
                <w:lang w:eastAsia="ko-KR"/>
              </w:rPr>
              <w:t>11111</w:t>
            </w:r>
          </w:p>
        </w:tc>
        <w:tc>
          <w:tcPr>
            <w:tcW w:w="3060" w:type="dxa"/>
          </w:tcPr>
          <w:p w14:paraId="5A24CE72" w14:textId="77777777" w:rsidR="00ED2C6E" w:rsidRPr="00041408" w:rsidRDefault="00ED2C6E" w:rsidP="00707196">
            <w:pPr>
              <w:pStyle w:val="TAC"/>
              <w:rPr>
                <w:noProof/>
                <w:lang w:eastAsia="ko-KR"/>
              </w:rPr>
            </w:pPr>
            <w:r w:rsidRPr="00041408">
              <w:rPr>
                <w:noProof/>
                <w:lang w:eastAsia="ko-KR"/>
              </w:rPr>
              <w:t>Padding</w:t>
            </w:r>
          </w:p>
        </w:tc>
      </w:tr>
      <w:tr w:rsidR="00041408" w:rsidRPr="00041408" w14:paraId="6F6D77D9" w14:textId="77777777" w:rsidTr="00041408">
        <w:trPr>
          <w:jc w:val="center"/>
        </w:trPr>
        <w:tc>
          <w:tcPr>
            <w:tcW w:w="4686" w:type="dxa"/>
            <w:gridSpan w:val="2"/>
          </w:tcPr>
          <w:p w14:paraId="0C749464" w14:textId="77777777" w:rsidR="008F3EBA" w:rsidRPr="00041408" w:rsidRDefault="008F3EBA" w:rsidP="00707196">
            <w:pPr>
              <w:pStyle w:val="TAC"/>
              <w:rPr>
                <w:noProof/>
                <w:lang w:eastAsia="ko-KR"/>
              </w:rPr>
            </w:pPr>
            <w:r w:rsidRPr="00041408">
              <w:rPr>
                <w:noProof/>
                <w:lang w:eastAsia="zh-CN"/>
              </w:rPr>
              <w:t>NOTE: Both SC-MCCH and SC-MTCH cannot be multiplexed with other logical channels in the same MAC PDU except for Padding</w:t>
            </w:r>
            <w:r w:rsidR="00F924C5" w:rsidRPr="00041408">
              <w:rPr>
                <w:noProof/>
                <w:lang w:eastAsia="zh-CN"/>
              </w:rPr>
              <w:t xml:space="preserve"> and SC-PTM Stop Indication</w:t>
            </w:r>
          </w:p>
        </w:tc>
      </w:tr>
    </w:tbl>
    <w:p w14:paraId="559BB086" w14:textId="77777777" w:rsidR="00ED2C6E" w:rsidRPr="00041408" w:rsidRDefault="00ED2C6E" w:rsidP="00707196">
      <w:pPr>
        <w:rPr>
          <w:noProof/>
        </w:rPr>
      </w:pPr>
    </w:p>
    <w:p w14:paraId="50CFE5B6" w14:textId="77777777" w:rsidR="00981CB4" w:rsidRPr="00041408" w:rsidRDefault="00981CB4" w:rsidP="00981CB4">
      <w:pPr>
        <w:pStyle w:val="TH"/>
        <w:rPr>
          <w:noProof/>
        </w:rPr>
      </w:pPr>
      <w:r w:rsidRPr="00041408">
        <w:rPr>
          <w:noProof/>
        </w:rPr>
        <w:t>Table 6.2.1-1</w:t>
      </w:r>
      <w:r w:rsidRPr="00041408">
        <w:rPr>
          <w:noProof/>
          <w:lang w:eastAsia="ko-KR"/>
        </w:rPr>
        <w:t>a</w:t>
      </w:r>
      <w:r w:rsidRPr="00041408">
        <w:rPr>
          <w:noProof/>
        </w:rPr>
        <w:t xml:space="preserve"> Values of </w:t>
      </w:r>
      <w:r w:rsidRPr="00041408">
        <w:rPr>
          <w:noProof/>
          <w:lang w:eastAsia="ko-KR"/>
        </w:rPr>
        <w:t xml:space="preserve">eLCID </w:t>
      </w:r>
      <w:r w:rsidRPr="00041408">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44013FB4" w14:textId="77777777" w:rsidTr="00041408">
        <w:trPr>
          <w:jc w:val="center"/>
        </w:trPr>
        <w:tc>
          <w:tcPr>
            <w:tcW w:w="1714" w:type="dxa"/>
          </w:tcPr>
          <w:p w14:paraId="52AC5992" w14:textId="77777777" w:rsidR="00981CB4" w:rsidRPr="00041408" w:rsidRDefault="00981CB4" w:rsidP="00461BCD">
            <w:pPr>
              <w:pStyle w:val="TAH"/>
              <w:rPr>
                <w:noProof/>
                <w:lang w:eastAsia="ko-KR"/>
              </w:rPr>
            </w:pPr>
            <w:r w:rsidRPr="00041408">
              <w:rPr>
                <w:noProof/>
                <w:lang w:eastAsia="ko-KR"/>
              </w:rPr>
              <w:t>Codepoint</w:t>
            </w:r>
          </w:p>
        </w:tc>
        <w:tc>
          <w:tcPr>
            <w:tcW w:w="1714" w:type="dxa"/>
          </w:tcPr>
          <w:p w14:paraId="38F529CE" w14:textId="77777777" w:rsidR="00981CB4" w:rsidRPr="00041408" w:rsidRDefault="00981CB4" w:rsidP="00461BCD">
            <w:pPr>
              <w:pStyle w:val="TAH"/>
              <w:rPr>
                <w:noProof/>
                <w:lang w:eastAsia="ko-KR"/>
              </w:rPr>
            </w:pPr>
            <w:r w:rsidRPr="00041408">
              <w:rPr>
                <w:noProof/>
                <w:lang w:eastAsia="ko-KR"/>
              </w:rPr>
              <w:t>Index</w:t>
            </w:r>
          </w:p>
        </w:tc>
        <w:tc>
          <w:tcPr>
            <w:tcW w:w="3060" w:type="dxa"/>
          </w:tcPr>
          <w:p w14:paraId="30518FAA" w14:textId="77777777" w:rsidR="00981CB4" w:rsidRPr="00041408" w:rsidRDefault="00981CB4" w:rsidP="00461BCD">
            <w:pPr>
              <w:pStyle w:val="TAH"/>
              <w:rPr>
                <w:noProof/>
                <w:lang w:eastAsia="ko-KR"/>
              </w:rPr>
            </w:pPr>
            <w:r w:rsidRPr="00041408">
              <w:rPr>
                <w:noProof/>
                <w:lang w:eastAsia="ko-KR"/>
              </w:rPr>
              <w:t>LCID values</w:t>
            </w:r>
          </w:p>
        </w:tc>
      </w:tr>
      <w:tr w:rsidR="00041408" w:rsidRPr="00041408" w14:paraId="3E9BFA88" w14:textId="77777777" w:rsidTr="00041408">
        <w:trPr>
          <w:jc w:val="center"/>
        </w:trPr>
        <w:tc>
          <w:tcPr>
            <w:tcW w:w="1714" w:type="dxa"/>
          </w:tcPr>
          <w:p w14:paraId="7EF5B926" w14:textId="77777777" w:rsidR="00981CB4" w:rsidRPr="00041408" w:rsidRDefault="00981CB4" w:rsidP="00461BCD">
            <w:pPr>
              <w:pStyle w:val="TAC"/>
              <w:rPr>
                <w:noProof/>
                <w:lang w:eastAsia="ko-KR"/>
              </w:rPr>
            </w:pPr>
            <w:r w:rsidRPr="00041408">
              <w:rPr>
                <w:noProof/>
                <w:lang w:eastAsia="ko-KR"/>
              </w:rPr>
              <w:t>000000-000110</w:t>
            </w:r>
          </w:p>
        </w:tc>
        <w:tc>
          <w:tcPr>
            <w:tcW w:w="1714" w:type="dxa"/>
          </w:tcPr>
          <w:p w14:paraId="33CCE210" w14:textId="77777777" w:rsidR="00981CB4" w:rsidRPr="00041408" w:rsidRDefault="00981CB4" w:rsidP="00461BCD">
            <w:pPr>
              <w:pStyle w:val="TAC"/>
              <w:rPr>
                <w:noProof/>
                <w:lang w:eastAsia="ko-KR"/>
              </w:rPr>
            </w:pPr>
            <w:r w:rsidRPr="00041408">
              <w:rPr>
                <w:noProof/>
                <w:lang w:eastAsia="ko-KR"/>
              </w:rPr>
              <w:t>32-38</w:t>
            </w:r>
          </w:p>
        </w:tc>
        <w:tc>
          <w:tcPr>
            <w:tcW w:w="3060" w:type="dxa"/>
          </w:tcPr>
          <w:p w14:paraId="56095202" w14:textId="77777777" w:rsidR="00981CB4" w:rsidRPr="00041408" w:rsidRDefault="00981CB4" w:rsidP="00461BCD">
            <w:pPr>
              <w:pStyle w:val="TAC"/>
              <w:rPr>
                <w:noProof/>
                <w:lang w:eastAsia="ko-KR"/>
              </w:rPr>
            </w:pPr>
            <w:r w:rsidRPr="00041408">
              <w:rPr>
                <w:noProof/>
                <w:lang w:eastAsia="ko-KR"/>
              </w:rPr>
              <w:t>Identity of the logical channel</w:t>
            </w:r>
          </w:p>
        </w:tc>
      </w:tr>
      <w:tr w:rsidR="00041408" w:rsidRPr="00041408" w14:paraId="5F9DFB9E" w14:textId="77777777" w:rsidTr="00041408">
        <w:trPr>
          <w:jc w:val="center"/>
        </w:trPr>
        <w:tc>
          <w:tcPr>
            <w:tcW w:w="1714" w:type="dxa"/>
          </w:tcPr>
          <w:p w14:paraId="00E70B27" w14:textId="77777777" w:rsidR="00981CB4" w:rsidRPr="00041408" w:rsidRDefault="00981CB4" w:rsidP="00461BCD">
            <w:pPr>
              <w:pStyle w:val="TAC"/>
              <w:rPr>
                <w:noProof/>
                <w:lang w:eastAsia="ko-KR"/>
              </w:rPr>
            </w:pPr>
            <w:r w:rsidRPr="00041408">
              <w:rPr>
                <w:noProof/>
                <w:lang w:eastAsia="ko-KR"/>
              </w:rPr>
              <w:t>000111-111111</w:t>
            </w:r>
          </w:p>
        </w:tc>
        <w:tc>
          <w:tcPr>
            <w:tcW w:w="1714" w:type="dxa"/>
          </w:tcPr>
          <w:p w14:paraId="3AA37F2E" w14:textId="77777777" w:rsidR="00981CB4" w:rsidRPr="00041408" w:rsidRDefault="00981CB4" w:rsidP="00461BCD">
            <w:pPr>
              <w:pStyle w:val="TAC"/>
              <w:rPr>
                <w:noProof/>
                <w:lang w:eastAsia="ko-KR"/>
              </w:rPr>
            </w:pPr>
            <w:r w:rsidRPr="00041408">
              <w:rPr>
                <w:noProof/>
                <w:lang w:eastAsia="ko-KR"/>
              </w:rPr>
              <w:t>39-95</w:t>
            </w:r>
          </w:p>
        </w:tc>
        <w:tc>
          <w:tcPr>
            <w:tcW w:w="3060" w:type="dxa"/>
          </w:tcPr>
          <w:p w14:paraId="2D52E167" w14:textId="77777777" w:rsidR="00981CB4" w:rsidRPr="00041408" w:rsidRDefault="00981CB4" w:rsidP="00461BCD">
            <w:pPr>
              <w:pStyle w:val="TAC"/>
              <w:rPr>
                <w:noProof/>
                <w:lang w:eastAsia="ko-KR"/>
              </w:rPr>
            </w:pPr>
            <w:r w:rsidRPr="00041408">
              <w:rPr>
                <w:noProof/>
                <w:lang w:eastAsia="ko-KR"/>
              </w:rPr>
              <w:t>Reserved</w:t>
            </w:r>
          </w:p>
        </w:tc>
      </w:tr>
    </w:tbl>
    <w:p w14:paraId="4ACAB603" w14:textId="77777777" w:rsidR="00981CB4" w:rsidRPr="00041408" w:rsidRDefault="00981CB4" w:rsidP="00707196">
      <w:pPr>
        <w:rPr>
          <w:noProof/>
        </w:rPr>
      </w:pPr>
    </w:p>
    <w:p w14:paraId="5DB57438" w14:textId="5F29D776" w:rsidR="00F96EB7" w:rsidRPr="00041408" w:rsidRDefault="00F96EB7" w:rsidP="00F96EB7">
      <w:pPr>
        <w:rPr>
          <w:noProof/>
        </w:rPr>
      </w:pPr>
      <w:r w:rsidRPr="00041408">
        <w:rPr>
          <w:noProof/>
        </w:rPr>
        <w:t xml:space="preserve">For NB-IoT only the following LCID values for DL-SCH are applicable: CCCH, Identity of the logical channel, </w:t>
      </w:r>
      <w:r w:rsidR="00CB193B" w:rsidRPr="00041408">
        <w:rPr>
          <w:noProof/>
        </w:rPr>
        <w:t xml:space="preserve">DCQR Command, </w:t>
      </w:r>
      <w:r w:rsidR="00F924C5" w:rsidRPr="00041408">
        <w:rPr>
          <w:noProof/>
        </w:rPr>
        <w:t xml:space="preserve">SC-PTM Stop Indication, SC-MCCH/SC-MTCH, </w:t>
      </w:r>
      <w:r w:rsidRPr="00041408">
        <w:rPr>
          <w:noProof/>
        </w:rPr>
        <w:t>UE Contention Resolution Identity, Timing Advance Command, DRX Command</w:t>
      </w:r>
      <w:r w:rsidR="00653E78" w:rsidRPr="00041408">
        <w:rPr>
          <w:noProof/>
        </w:rPr>
        <w:t>, Differential Koffset</w:t>
      </w:r>
      <w:bookmarkStart w:id="115" w:name="_Hlk138763456"/>
      <w:r w:rsidR="00C65AD9" w:rsidRPr="00041408">
        <w:t>,</w:t>
      </w:r>
      <w:r w:rsidR="00C65AD9" w:rsidRPr="00041408">
        <w:rPr>
          <w:rFonts w:eastAsia="Malgun Gothic"/>
          <w:lang w:eastAsia="ko-KR"/>
        </w:rPr>
        <w:t xml:space="preserve"> GNSS Measurement Command</w:t>
      </w:r>
      <w:bookmarkEnd w:id="115"/>
      <w:ins w:id="116" w:author="MediaTek (Felix)" w:date="2024-03-08T01:22:00Z">
        <w:r w:rsidR="008C1123" w:rsidRPr="008C1123">
          <w:rPr>
            <w:rFonts w:eastAsia="Malgun Gothic"/>
            <w:lang w:eastAsia="ko-KR"/>
          </w:rPr>
          <w:t>, UL Transmission Extension Update</w:t>
        </w:r>
      </w:ins>
      <w:r w:rsidRPr="00041408">
        <w:rPr>
          <w:noProof/>
        </w:rPr>
        <w:t xml:space="preserve"> and Padding.</w:t>
      </w:r>
    </w:p>
    <w:p w14:paraId="15386E19" w14:textId="77777777" w:rsidR="00ED2C6E" w:rsidRPr="00041408" w:rsidRDefault="00ED2C6E" w:rsidP="00707196">
      <w:pPr>
        <w:pStyle w:val="TH"/>
        <w:rPr>
          <w:noProof/>
        </w:rPr>
      </w:pPr>
      <w:r w:rsidRPr="00041408">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041408" w:rsidRPr="00041408" w14:paraId="7A1EAEC1" w14:textId="77777777" w:rsidTr="00E70C7C">
        <w:tc>
          <w:tcPr>
            <w:tcW w:w="2551" w:type="dxa"/>
          </w:tcPr>
          <w:p w14:paraId="30E4822F" w14:textId="77777777" w:rsidR="00246648" w:rsidRPr="00041408" w:rsidRDefault="00246648" w:rsidP="00E70C7C">
            <w:pPr>
              <w:pStyle w:val="TAH"/>
              <w:rPr>
                <w:noProof/>
              </w:rPr>
            </w:pPr>
            <w:r w:rsidRPr="00041408">
              <w:t>Codepoint/Index</w:t>
            </w:r>
          </w:p>
        </w:tc>
        <w:tc>
          <w:tcPr>
            <w:tcW w:w="2835" w:type="dxa"/>
          </w:tcPr>
          <w:p w14:paraId="49631B64" w14:textId="77777777" w:rsidR="00246648" w:rsidRPr="00041408" w:rsidRDefault="00246648" w:rsidP="00E70C7C">
            <w:pPr>
              <w:pStyle w:val="TAH"/>
              <w:rPr>
                <w:noProof/>
              </w:rPr>
            </w:pPr>
            <w:r w:rsidRPr="00041408">
              <w:t>LCID values</w:t>
            </w:r>
          </w:p>
        </w:tc>
      </w:tr>
      <w:tr w:rsidR="00041408" w:rsidRPr="00041408" w14:paraId="766EE722" w14:textId="77777777" w:rsidTr="00E70C7C">
        <w:tc>
          <w:tcPr>
            <w:tcW w:w="2551" w:type="dxa"/>
          </w:tcPr>
          <w:p w14:paraId="062323BE" w14:textId="77777777" w:rsidR="00246648" w:rsidRPr="00041408" w:rsidRDefault="00246648" w:rsidP="00E70C7C">
            <w:pPr>
              <w:pStyle w:val="TAC"/>
              <w:rPr>
                <w:noProof/>
              </w:rPr>
            </w:pPr>
            <w:r w:rsidRPr="00041408">
              <w:t>00000</w:t>
            </w:r>
          </w:p>
        </w:tc>
        <w:tc>
          <w:tcPr>
            <w:tcW w:w="2835" w:type="dxa"/>
          </w:tcPr>
          <w:p w14:paraId="0D1EECCB" w14:textId="77777777" w:rsidR="00246648" w:rsidRPr="00041408" w:rsidRDefault="00246648" w:rsidP="00E70C7C">
            <w:pPr>
              <w:pStyle w:val="TAC"/>
              <w:rPr>
                <w:noProof/>
              </w:rPr>
            </w:pPr>
            <w:r w:rsidRPr="00041408">
              <w:t>CCCH</w:t>
            </w:r>
          </w:p>
        </w:tc>
      </w:tr>
      <w:tr w:rsidR="00041408" w:rsidRPr="00041408" w14:paraId="29FFBBD3" w14:textId="77777777" w:rsidTr="00E70C7C">
        <w:tc>
          <w:tcPr>
            <w:tcW w:w="2551" w:type="dxa"/>
          </w:tcPr>
          <w:p w14:paraId="17A5F6D2" w14:textId="77777777" w:rsidR="00246648" w:rsidRPr="00041408" w:rsidRDefault="00246648" w:rsidP="00E70C7C">
            <w:pPr>
              <w:pStyle w:val="TAC"/>
              <w:rPr>
                <w:noProof/>
              </w:rPr>
            </w:pPr>
            <w:r w:rsidRPr="00041408">
              <w:t>00001-01010</w:t>
            </w:r>
          </w:p>
        </w:tc>
        <w:tc>
          <w:tcPr>
            <w:tcW w:w="2835" w:type="dxa"/>
          </w:tcPr>
          <w:p w14:paraId="54FA8651" w14:textId="77777777" w:rsidR="00246648" w:rsidRPr="00041408" w:rsidRDefault="00246648" w:rsidP="00E70C7C">
            <w:pPr>
              <w:pStyle w:val="TAC"/>
              <w:rPr>
                <w:noProof/>
              </w:rPr>
            </w:pPr>
            <w:r w:rsidRPr="00041408">
              <w:t>Identity of the logical channel</w:t>
            </w:r>
          </w:p>
        </w:tc>
      </w:tr>
      <w:tr w:rsidR="00041408" w:rsidRPr="00041408" w14:paraId="17E5F0BE" w14:textId="77777777" w:rsidTr="00E70C7C">
        <w:tc>
          <w:tcPr>
            <w:tcW w:w="2551" w:type="dxa"/>
          </w:tcPr>
          <w:p w14:paraId="52D564CB" w14:textId="77777777" w:rsidR="00246648" w:rsidRPr="00041408" w:rsidRDefault="00246648" w:rsidP="00E70C7C">
            <w:pPr>
              <w:pStyle w:val="TAC"/>
              <w:rPr>
                <w:noProof/>
              </w:rPr>
            </w:pPr>
            <w:r w:rsidRPr="00041408">
              <w:t>01011</w:t>
            </w:r>
          </w:p>
        </w:tc>
        <w:tc>
          <w:tcPr>
            <w:tcW w:w="2835" w:type="dxa"/>
          </w:tcPr>
          <w:p w14:paraId="5F88A319" w14:textId="77777777" w:rsidR="00246648" w:rsidRPr="00041408" w:rsidRDefault="00246648" w:rsidP="00E70C7C">
            <w:pPr>
              <w:pStyle w:val="TAC"/>
              <w:rPr>
                <w:noProof/>
              </w:rPr>
            </w:pPr>
            <w:r w:rsidRPr="00041408">
              <w:t>CCCH</w:t>
            </w:r>
          </w:p>
        </w:tc>
      </w:tr>
      <w:tr w:rsidR="00041408" w:rsidRPr="00041408" w14:paraId="6C2FE418" w14:textId="77777777" w:rsidTr="00E70C7C">
        <w:tc>
          <w:tcPr>
            <w:tcW w:w="2551" w:type="dxa"/>
          </w:tcPr>
          <w:p w14:paraId="6B5169C2" w14:textId="77777777" w:rsidR="00246648" w:rsidRPr="00041408" w:rsidRDefault="00246648" w:rsidP="00E70C7C">
            <w:pPr>
              <w:pStyle w:val="TAC"/>
              <w:rPr>
                <w:noProof/>
              </w:rPr>
            </w:pPr>
            <w:r w:rsidRPr="00041408">
              <w:t>01100</w:t>
            </w:r>
          </w:p>
        </w:tc>
        <w:tc>
          <w:tcPr>
            <w:tcW w:w="2835" w:type="dxa"/>
          </w:tcPr>
          <w:p w14:paraId="2D533548" w14:textId="77777777" w:rsidR="00246648" w:rsidRPr="00041408" w:rsidRDefault="00246648" w:rsidP="00E70C7C">
            <w:pPr>
              <w:pStyle w:val="TAC"/>
              <w:rPr>
                <w:noProof/>
              </w:rPr>
            </w:pPr>
            <w:r w:rsidRPr="00041408">
              <w:t>CCCH</w:t>
            </w:r>
          </w:p>
        </w:tc>
      </w:tr>
      <w:tr w:rsidR="00041408" w:rsidRPr="00041408" w14:paraId="68A2E9E3" w14:textId="77777777" w:rsidTr="00E70C7C">
        <w:tc>
          <w:tcPr>
            <w:tcW w:w="2551" w:type="dxa"/>
          </w:tcPr>
          <w:p w14:paraId="044E5DDD" w14:textId="77777777" w:rsidR="00246648" w:rsidRPr="00041408" w:rsidRDefault="00246648" w:rsidP="00E70C7C">
            <w:pPr>
              <w:pStyle w:val="TAC"/>
              <w:rPr>
                <w:noProof/>
              </w:rPr>
            </w:pPr>
            <w:r w:rsidRPr="00041408">
              <w:t>01101</w:t>
            </w:r>
          </w:p>
        </w:tc>
        <w:tc>
          <w:tcPr>
            <w:tcW w:w="2835" w:type="dxa"/>
          </w:tcPr>
          <w:p w14:paraId="4D73A58D" w14:textId="77777777" w:rsidR="00246648" w:rsidRPr="00041408" w:rsidRDefault="00246648" w:rsidP="00E70C7C">
            <w:pPr>
              <w:pStyle w:val="TAC"/>
              <w:rPr>
                <w:noProof/>
              </w:rPr>
            </w:pPr>
            <w:r w:rsidRPr="00041408">
              <w:t>CCCH and Extended Power Headroom Report</w:t>
            </w:r>
          </w:p>
        </w:tc>
      </w:tr>
      <w:tr w:rsidR="00041408" w:rsidRPr="00041408" w14:paraId="1B534209" w14:textId="77777777" w:rsidTr="00E70C7C">
        <w:tc>
          <w:tcPr>
            <w:tcW w:w="2551" w:type="dxa"/>
          </w:tcPr>
          <w:p w14:paraId="4CF3973C" w14:textId="1C88E6BF" w:rsidR="00246648" w:rsidRPr="00041408" w:rsidRDefault="00246648" w:rsidP="00E70C7C">
            <w:pPr>
              <w:pStyle w:val="TAC"/>
              <w:rPr>
                <w:noProof/>
              </w:rPr>
            </w:pPr>
            <w:r w:rsidRPr="00041408">
              <w:t>01110</w:t>
            </w:r>
          </w:p>
        </w:tc>
        <w:tc>
          <w:tcPr>
            <w:tcW w:w="2835" w:type="dxa"/>
          </w:tcPr>
          <w:p w14:paraId="37FDB69C" w14:textId="2CAE64E9" w:rsidR="00246648" w:rsidRPr="00041408" w:rsidRDefault="00C65AD9" w:rsidP="00E70C7C">
            <w:pPr>
              <w:pStyle w:val="TAC"/>
              <w:rPr>
                <w:noProof/>
              </w:rPr>
            </w:pPr>
            <w:r w:rsidRPr="00041408">
              <w:t>GNSS Validity Duration Report</w:t>
            </w:r>
          </w:p>
        </w:tc>
      </w:tr>
      <w:tr w:rsidR="00041408" w:rsidRPr="00041408" w14:paraId="19AF463F" w14:textId="77777777" w:rsidTr="00E70C7C">
        <w:tc>
          <w:tcPr>
            <w:tcW w:w="2551" w:type="dxa"/>
          </w:tcPr>
          <w:p w14:paraId="10DDA723" w14:textId="23B25D8A" w:rsidR="00653E78" w:rsidRPr="00041408" w:rsidRDefault="00653E78" w:rsidP="00653E78">
            <w:pPr>
              <w:pStyle w:val="TAC"/>
            </w:pPr>
            <w:r w:rsidRPr="00041408">
              <w:t>01111</w:t>
            </w:r>
          </w:p>
        </w:tc>
        <w:tc>
          <w:tcPr>
            <w:tcW w:w="2835" w:type="dxa"/>
          </w:tcPr>
          <w:p w14:paraId="2261B6D1" w14:textId="0CBB44E9" w:rsidR="00653E78" w:rsidRPr="00041408" w:rsidRDefault="00653E78" w:rsidP="00653E78">
            <w:pPr>
              <w:pStyle w:val="TAC"/>
            </w:pPr>
            <w:r w:rsidRPr="00041408">
              <w:t>Timing Advance Report</w:t>
            </w:r>
          </w:p>
        </w:tc>
      </w:tr>
      <w:tr w:rsidR="00041408" w:rsidRPr="00041408" w14:paraId="367F5154" w14:textId="77777777" w:rsidTr="00E70C7C">
        <w:tc>
          <w:tcPr>
            <w:tcW w:w="2551" w:type="dxa"/>
          </w:tcPr>
          <w:p w14:paraId="6419120F" w14:textId="77777777" w:rsidR="00246648" w:rsidRPr="00041408" w:rsidRDefault="00246648" w:rsidP="00E70C7C">
            <w:pPr>
              <w:pStyle w:val="TAC"/>
              <w:rPr>
                <w:noProof/>
              </w:rPr>
            </w:pPr>
            <w:r w:rsidRPr="00041408">
              <w:t>10000</w:t>
            </w:r>
          </w:p>
        </w:tc>
        <w:tc>
          <w:tcPr>
            <w:tcW w:w="2835" w:type="dxa"/>
          </w:tcPr>
          <w:p w14:paraId="30D6AB88" w14:textId="77777777" w:rsidR="00246648" w:rsidRPr="00041408" w:rsidRDefault="00246648" w:rsidP="00E70C7C">
            <w:pPr>
              <w:pStyle w:val="TAC"/>
              <w:rPr>
                <w:noProof/>
              </w:rPr>
            </w:pPr>
            <w:r w:rsidRPr="00041408">
              <w:t>Extended logical channel ID field</w:t>
            </w:r>
          </w:p>
        </w:tc>
      </w:tr>
      <w:tr w:rsidR="00041408" w:rsidRPr="00041408" w14:paraId="329EEEB4" w14:textId="77777777" w:rsidTr="00E70C7C">
        <w:tc>
          <w:tcPr>
            <w:tcW w:w="2551" w:type="dxa"/>
          </w:tcPr>
          <w:p w14:paraId="4D5FE3F3" w14:textId="77777777" w:rsidR="00246648" w:rsidRPr="00041408" w:rsidRDefault="00246648" w:rsidP="00E70C7C">
            <w:pPr>
              <w:pStyle w:val="TAC"/>
              <w:rPr>
                <w:noProof/>
              </w:rPr>
            </w:pPr>
            <w:r w:rsidRPr="00041408">
              <w:t>10001</w:t>
            </w:r>
          </w:p>
        </w:tc>
        <w:tc>
          <w:tcPr>
            <w:tcW w:w="2835" w:type="dxa"/>
          </w:tcPr>
          <w:p w14:paraId="72B8B259" w14:textId="77777777" w:rsidR="00246648" w:rsidRPr="00041408" w:rsidRDefault="00FC348B" w:rsidP="00E70C7C">
            <w:pPr>
              <w:pStyle w:val="TAC"/>
              <w:rPr>
                <w:noProof/>
              </w:rPr>
            </w:pPr>
            <w:r w:rsidRPr="00041408">
              <w:t>DCQR and AS RAI</w:t>
            </w:r>
          </w:p>
        </w:tc>
      </w:tr>
      <w:tr w:rsidR="00041408" w:rsidRPr="00041408" w14:paraId="45F21FE8" w14:textId="77777777" w:rsidTr="00E70C7C">
        <w:tc>
          <w:tcPr>
            <w:tcW w:w="2551" w:type="dxa"/>
          </w:tcPr>
          <w:p w14:paraId="1638384C" w14:textId="77777777" w:rsidR="00246648" w:rsidRPr="00041408" w:rsidRDefault="00246648" w:rsidP="00E70C7C">
            <w:pPr>
              <w:pStyle w:val="TAC"/>
              <w:rPr>
                <w:noProof/>
              </w:rPr>
            </w:pPr>
            <w:r w:rsidRPr="00041408">
              <w:t>10010</w:t>
            </w:r>
          </w:p>
        </w:tc>
        <w:tc>
          <w:tcPr>
            <w:tcW w:w="2835" w:type="dxa"/>
          </w:tcPr>
          <w:p w14:paraId="05D48B56" w14:textId="77777777" w:rsidR="00246648" w:rsidRPr="00041408" w:rsidRDefault="00246648" w:rsidP="00E70C7C">
            <w:pPr>
              <w:pStyle w:val="TAC"/>
              <w:rPr>
                <w:noProof/>
              </w:rPr>
            </w:pPr>
            <w:r w:rsidRPr="00041408">
              <w:t>AUL confirmation (4 octets)</w:t>
            </w:r>
          </w:p>
        </w:tc>
      </w:tr>
      <w:tr w:rsidR="00041408" w:rsidRPr="00041408" w14:paraId="1C1203D9" w14:textId="77777777" w:rsidTr="00E70C7C">
        <w:tc>
          <w:tcPr>
            <w:tcW w:w="2551" w:type="dxa"/>
          </w:tcPr>
          <w:p w14:paraId="74BEF3ED" w14:textId="77777777" w:rsidR="00246648" w:rsidRPr="00041408" w:rsidRDefault="00246648" w:rsidP="00E70C7C">
            <w:pPr>
              <w:pStyle w:val="TAC"/>
              <w:rPr>
                <w:noProof/>
              </w:rPr>
            </w:pPr>
            <w:r w:rsidRPr="00041408">
              <w:t>10011</w:t>
            </w:r>
          </w:p>
        </w:tc>
        <w:tc>
          <w:tcPr>
            <w:tcW w:w="2835" w:type="dxa"/>
          </w:tcPr>
          <w:p w14:paraId="5CA0B379" w14:textId="77777777" w:rsidR="00246648" w:rsidRPr="00041408" w:rsidRDefault="00246648" w:rsidP="00E70C7C">
            <w:pPr>
              <w:pStyle w:val="TAC"/>
              <w:rPr>
                <w:noProof/>
              </w:rPr>
            </w:pPr>
            <w:r w:rsidRPr="00041408">
              <w:t>AUL confirmation (1 octet)</w:t>
            </w:r>
          </w:p>
        </w:tc>
      </w:tr>
      <w:tr w:rsidR="00041408" w:rsidRPr="00041408" w14:paraId="01070C81" w14:textId="77777777" w:rsidTr="00E70C7C">
        <w:tc>
          <w:tcPr>
            <w:tcW w:w="2551" w:type="dxa"/>
          </w:tcPr>
          <w:p w14:paraId="7A2A5BF8" w14:textId="77777777" w:rsidR="00246648" w:rsidRPr="00041408" w:rsidRDefault="00246648" w:rsidP="00246648">
            <w:pPr>
              <w:pStyle w:val="TAC"/>
            </w:pPr>
            <w:r w:rsidRPr="00041408">
              <w:t>10100</w:t>
            </w:r>
          </w:p>
        </w:tc>
        <w:tc>
          <w:tcPr>
            <w:tcW w:w="2835" w:type="dxa"/>
          </w:tcPr>
          <w:p w14:paraId="46172584" w14:textId="77777777" w:rsidR="00246648" w:rsidRPr="00041408" w:rsidRDefault="00246648" w:rsidP="00246648">
            <w:pPr>
              <w:pStyle w:val="TAC"/>
            </w:pPr>
            <w:r w:rsidRPr="00041408">
              <w:t>Recommended bit rate query</w:t>
            </w:r>
          </w:p>
        </w:tc>
      </w:tr>
      <w:tr w:rsidR="00041408" w:rsidRPr="00041408" w14:paraId="4E45EC07" w14:textId="77777777" w:rsidTr="00E70C7C">
        <w:tc>
          <w:tcPr>
            <w:tcW w:w="2551" w:type="dxa"/>
          </w:tcPr>
          <w:p w14:paraId="06775249" w14:textId="77777777" w:rsidR="00246648" w:rsidRPr="00041408" w:rsidRDefault="00246648" w:rsidP="00E70C7C">
            <w:pPr>
              <w:pStyle w:val="TAC"/>
              <w:rPr>
                <w:noProof/>
              </w:rPr>
            </w:pPr>
            <w:r w:rsidRPr="00041408">
              <w:rPr>
                <w:noProof/>
              </w:rPr>
              <w:t>10101</w:t>
            </w:r>
          </w:p>
        </w:tc>
        <w:tc>
          <w:tcPr>
            <w:tcW w:w="2835" w:type="dxa"/>
          </w:tcPr>
          <w:p w14:paraId="2A9C6E73" w14:textId="77777777" w:rsidR="00246648" w:rsidRPr="00041408" w:rsidRDefault="00246648" w:rsidP="00E70C7C">
            <w:pPr>
              <w:pStyle w:val="TAC"/>
              <w:rPr>
                <w:noProof/>
              </w:rPr>
            </w:pPr>
            <w:r w:rsidRPr="00041408">
              <w:rPr>
                <w:noProof/>
              </w:rPr>
              <w:t>SPS confirmation</w:t>
            </w:r>
          </w:p>
        </w:tc>
      </w:tr>
      <w:tr w:rsidR="00041408" w:rsidRPr="00041408" w14:paraId="66D24F70" w14:textId="77777777" w:rsidTr="00E70C7C">
        <w:tc>
          <w:tcPr>
            <w:tcW w:w="2551" w:type="dxa"/>
          </w:tcPr>
          <w:p w14:paraId="6B7CB693" w14:textId="77777777" w:rsidR="00246648" w:rsidRPr="00041408" w:rsidRDefault="00246648" w:rsidP="00E70C7C">
            <w:pPr>
              <w:pStyle w:val="TAC"/>
              <w:rPr>
                <w:noProof/>
              </w:rPr>
            </w:pPr>
            <w:r w:rsidRPr="00041408">
              <w:t>10110</w:t>
            </w:r>
          </w:p>
        </w:tc>
        <w:tc>
          <w:tcPr>
            <w:tcW w:w="2835" w:type="dxa"/>
          </w:tcPr>
          <w:p w14:paraId="2A750876" w14:textId="77777777" w:rsidR="00246648" w:rsidRPr="00041408" w:rsidRDefault="00246648" w:rsidP="00E70C7C">
            <w:pPr>
              <w:pStyle w:val="TAC"/>
              <w:rPr>
                <w:noProof/>
              </w:rPr>
            </w:pPr>
            <w:r w:rsidRPr="00041408">
              <w:t>Truncated Sidelink BSR</w:t>
            </w:r>
          </w:p>
        </w:tc>
      </w:tr>
      <w:tr w:rsidR="00041408" w:rsidRPr="00041408" w14:paraId="692ABD1B" w14:textId="77777777" w:rsidTr="00E70C7C">
        <w:tc>
          <w:tcPr>
            <w:tcW w:w="2551" w:type="dxa"/>
          </w:tcPr>
          <w:p w14:paraId="2D3E5AD9" w14:textId="77777777" w:rsidR="00246648" w:rsidRPr="00041408" w:rsidRDefault="00246648" w:rsidP="00E70C7C">
            <w:pPr>
              <w:pStyle w:val="TAC"/>
              <w:rPr>
                <w:noProof/>
              </w:rPr>
            </w:pPr>
            <w:r w:rsidRPr="00041408">
              <w:t>10111</w:t>
            </w:r>
          </w:p>
        </w:tc>
        <w:tc>
          <w:tcPr>
            <w:tcW w:w="2835" w:type="dxa"/>
          </w:tcPr>
          <w:p w14:paraId="4C300488" w14:textId="77777777" w:rsidR="00246648" w:rsidRPr="00041408" w:rsidRDefault="00246648" w:rsidP="00E70C7C">
            <w:pPr>
              <w:pStyle w:val="TAC"/>
              <w:rPr>
                <w:noProof/>
              </w:rPr>
            </w:pPr>
            <w:r w:rsidRPr="00041408">
              <w:t>Sidelink BSR</w:t>
            </w:r>
          </w:p>
        </w:tc>
      </w:tr>
      <w:tr w:rsidR="00041408" w:rsidRPr="00041408" w14:paraId="03FED559" w14:textId="77777777" w:rsidTr="00E70C7C">
        <w:tc>
          <w:tcPr>
            <w:tcW w:w="2551" w:type="dxa"/>
          </w:tcPr>
          <w:p w14:paraId="27A59DA3" w14:textId="77777777" w:rsidR="00246648" w:rsidRPr="00041408" w:rsidRDefault="00246648" w:rsidP="00E70C7C">
            <w:pPr>
              <w:pStyle w:val="TAC"/>
              <w:rPr>
                <w:noProof/>
              </w:rPr>
            </w:pPr>
            <w:r w:rsidRPr="00041408">
              <w:t>11000</w:t>
            </w:r>
          </w:p>
        </w:tc>
        <w:tc>
          <w:tcPr>
            <w:tcW w:w="2835" w:type="dxa"/>
          </w:tcPr>
          <w:p w14:paraId="179D2E1D" w14:textId="77777777" w:rsidR="00246648" w:rsidRPr="00041408" w:rsidRDefault="00246648" w:rsidP="00E70C7C">
            <w:pPr>
              <w:pStyle w:val="TAC"/>
              <w:rPr>
                <w:noProof/>
              </w:rPr>
            </w:pPr>
            <w:r w:rsidRPr="00041408">
              <w:t>Dual Connectivity Power Headroom Report</w:t>
            </w:r>
          </w:p>
        </w:tc>
      </w:tr>
      <w:tr w:rsidR="00041408" w:rsidRPr="00041408" w14:paraId="511B31F9" w14:textId="77777777" w:rsidTr="00E70C7C">
        <w:tc>
          <w:tcPr>
            <w:tcW w:w="2551" w:type="dxa"/>
          </w:tcPr>
          <w:p w14:paraId="624B5D65" w14:textId="77777777" w:rsidR="00246648" w:rsidRPr="00041408" w:rsidRDefault="00246648" w:rsidP="00E70C7C">
            <w:pPr>
              <w:pStyle w:val="TAC"/>
              <w:rPr>
                <w:noProof/>
              </w:rPr>
            </w:pPr>
            <w:r w:rsidRPr="00041408">
              <w:t>11001</w:t>
            </w:r>
          </w:p>
        </w:tc>
        <w:tc>
          <w:tcPr>
            <w:tcW w:w="2835" w:type="dxa"/>
          </w:tcPr>
          <w:p w14:paraId="004AD006" w14:textId="77777777" w:rsidR="00246648" w:rsidRPr="00041408" w:rsidRDefault="00246648" w:rsidP="00E70C7C">
            <w:pPr>
              <w:pStyle w:val="TAC"/>
              <w:rPr>
                <w:noProof/>
              </w:rPr>
            </w:pPr>
            <w:r w:rsidRPr="00041408">
              <w:t>Extended Power Headroom Report</w:t>
            </w:r>
          </w:p>
        </w:tc>
      </w:tr>
      <w:tr w:rsidR="00041408" w:rsidRPr="00041408" w14:paraId="49F6F98F" w14:textId="77777777" w:rsidTr="00E70C7C">
        <w:tc>
          <w:tcPr>
            <w:tcW w:w="2551" w:type="dxa"/>
          </w:tcPr>
          <w:p w14:paraId="1B58F55A" w14:textId="77777777" w:rsidR="00246648" w:rsidRPr="00041408" w:rsidRDefault="00246648" w:rsidP="00E70C7C">
            <w:pPr>
              <w:pStyle w:val="TAC"/>
              <w:rPr>
                <w:noProof/>
              </w:rPr>
            </w:pPr>
            <w:r w:rsidRPr="00041408">
              <w:t>11010</w:t>
            </w:r>
          </w:p>
        </w:tc>
        <w:tc>
          <w:tcPr>
            <w:tcW w:w="2835" w:type="dxa"/>
          </w:tcPr>
          <w:p w14:paraId="3EC94208" w14:textId="77777777" w:rsidR="00246648" w:rsidRPr="00041408" w:rsidRDefault="00246648" w:rsidP="00E70C7C">
            <w:pPr>
              <w:pStyle w:val="TAC"/>
              <w:rPr>
                <w:noProof/>
              </w:rPr>
            </w:pPr>
            <w:r w:rsidRPr="00041408">
              <w:t>Power Headroom Report</w:t>
            </w:r>
          </w:p>
        </w:tc>
      </w:tr>
      <w:tr w:rsidR="00041408" w:rsidRPr="00041408" w14:paraId="043B71A6" w14:textId="77777777" w:rsidTr="00E70C7C">
        <w:tc>
          <w:tcPr>
            <w:tcW w:w="2551" w:type="dxa"/>
          </w:tcPr>
          <w:p w14:paraId="22D0B5D2" w14:textId="77777777" w:rsidR="00246648" w:rsidRPr="00041408" w:rsidRDefault="00246648" w:rsidP="00E70C7C">
            <w:pPr>
              <w:pStyle w:val="TAC"/>
              <w:rPr>
                <w:noProof/>
              </w:rPr>
            </w:pPr>
            <w:r w:rsidRPr="00041408">
              <w:t>11011</w:t>
            </w:r>
          </w:p>
        </w:tc>
        <w:tc>
          <w:tcPr>
            <w:tcW w:w="2835" w:type="dxa"/>
          </w:tcPr>
          <w:p w14:paraId="3BDC0F15" w14:textId="77777777" w:rsidR="00246648" w:rsidRPr="00041408" w:rsidRDefault="00246648" w:rsidP="00E70C7C">
            <w:pPr>
              <w:pStyle w:val="TAC"/>
              <w:rPr>
                <w:noProof/>
              </w:rPr>
            </w:pPr>
            <w:r w:rsidRPr="00041408">
              <w:t>C-RNTI</w:t>
            </w:r>
          </w:p>
        </w:tc>
      </w:tr>
      <w:tr w:rsidR="00041408" w:rsidRPr="00041408" w14:paraId="3164C5DD" w14:textId="77777777" w:rsidTr="00E70C7C">
        <w:tc>
          <w:tcPr>
            <w:tcW w:w="2551" w:type="dxa"/>
          </w:tcPr>
          <w:p w14:paraId="778398AF" w14:textId="77777777" w:rsidR="00246648" w:rsidRPr="00041408" w:rsidRDefault="00246648" w:rsidP="00E70C7C">
            <w:pPr>
              <w:pStyle w:val="TAC"/>
              <w:rPr>
                <w:noProof/>
              </w:rPr>
            </w:pPr>
            <w:r w:rsidRPr="00041408">
              <w:t>11100</w:t>
            </w:r>
          </w:p>
        </w:tc>
        <w:tc>
          <w:tcPr>
            <w:tcW w:w="2835" w:type="dxa"/>
          </w:tcPr>
          <w:p w14:paraId="0E85784C" w14:textId="77777777" w:rsidR="00246648" w:rsidRPr="00041408" w:rsidRDefault="00246648" w:rsidP="00E70C7C">
            <w:pPr>
              <w:pStyle w:val="TAC"/>
              <w:rPr>
                <w:noProof/>
              </w:rPr>
            </w:pPr>
            <w:r w:rsidRPr="00041408">
              <w:t>Truncated BSR</w:t>
            </w:r>
          </w:p>
        </w:tc>
      </w:tr>
      <w:tr w:rsidR="00041408" w:rsidRPr="00041408" w14:paraId="37AF14AD" w14:textId="77777777" w:rsidTr="00E70C7C">
        <w:tc>
          <w:tcPr>
            <w:tcW w:w="2551" w:type="dxa"/>
          </w:tcPr>
          <w:p w14:paraId="0207895A" w14:textId="77777777" w:rsidR="00246648" w:rsidRPr="00041408" w:rsidRDefault="00246648" w:rsidP="00E70C7C">
            <w:pPr>
              <w:pStyle w:val="TAC"/>
              <w:rPr>
                <w:noProof/>
              </w:rPr>
            </w:pPr>
            <w:r w:rsidRPr="00041408">
              <w:t>11101</w:t>
            </w:r>
          </w:p>
        </w:tc>
        <w:tc>
          <w:tcPr>
            <w:tcW w:w="2835" w:type="dxa"/>
          </w:tcPr>
          <w:p w14:paraId="762D01E8" w14:textId="77777777" w:rsidR="00246648" w:rsidRPr="00041408" w:rsidRDefault="00246648" w:rsidP="00E70C7C">
            <w:pPr>
              <w:pStyle w:val="TAC"/>
              <w:rPr>
                <w:noProof/>
              </w:rPr>
            </w:pPr>
            <w:r w:rsidRPr="00041408">
              <w:t>Short BSR</w:t>
            </w:r>
          </w:p>
        </w:tc>
      </w:tr>
      <w:tr w:rsidR="00041408" w:rsidRPr="00041408" w14:paraId="20B396AD" w14:textId="77777777" w:rsidTr="00E70C7C">
        <w:tc>
          <w:tcPr>
            <w:tcW w:w="2551" w:type="dxa"/>
          </w:tcPr>
          <w:p w14:paraId="52B8F0E9" w14:textId="77777777" w:rsidR="00246648" w:rsidRPr="00041408" w:rsidRDefault="00246648" w:rsidP="00E70C7C">
            <w:pPr>
              <w:pStyle w:val="TAC"/>
              <w:rPr>
                <w:noProof/>
              </w:rPr>
            </w:pPr>
            <w:r w:rsidRPr="00041408">
              <w:t>11110</w:t>
            </w:r>
          </w:p>
        </w:tc>
        <w:tc>
          <w:tcPr>
            <w:tcW w:w="2835" w:type="dxa"/>
          </w:tcPr>
          <w:p w14:paraId="1BFF001A" w14:textId="77777777" w:rsidR="00246648" w:rsidRPr="00041408" w:rsidRDefault="00246648" w:rsidP="00E70C7C">
            <w:pPr>
              <w:pStyle w:val="TAC"/>
              <w:rPr>
                <w:noProof/>
              </w:rPr>
            </w:pPr>
            <w:r w:rsidRPr="00041408">
              <w:t>Long BSR</w:t>
            </w:r>
          </w:p>
        </w:tc>
      </w:tr>
      <w:tr w:rsidR="00FC14B0" w:rsidRPr="00041408" w14:paraId="00BA3221" w14:textId="77777777" w:rsidTr="00E70C7C">
        <w:tc>
          <w:tcPr>
            <w:tcW w:w="2551" w:type="dxa"/>
          </w:tcPr>
          <w:p w14:paraId="24A82B4A" w14:textId="77777777" w:rsidR="00246648" w:rsidRPr="00041408" w:rsidRDefault="00246648" w:rsidP="00E70C7C">
            <w:pPr>
              <w:pStyle w:val="TAC"/>
              <w:rPr>
                <w:noProof/>
              </w:rPr>
            </w:pPr>
            <w:r w:rsidRPr="00041408">
              <w:t>11111</w:t>
            </w:r>
          </w:p>
        </w:tc>
        <w:tc>
          <w:tcPr>
            <w:tcW w:w="2835" w:type="dxa"/>
          </w:tcPr>
          <w:p w14:paraId="62917173" w14:textId="77777777" w:rsidR="00246648" w:rsidRPr="00041408" w:rsidRDefault="00246648" w:rsidP="00E70C7C">
            <w:pPr>
              <w:pStyle w:val="TAC"/>
              <w:rPr>
                <w:noProof/>
              </w:rPr>
            </w:pPr>
            <w:r w:rsidRPr="00041408">
              <w:t>Padding</w:t>
            </w:r>
          </w:p>
        </w:tc>
      </w:tr>
    </w:tbl>
    <w:p w14:paraId="0221DE4E" w14:textId="77777777" w:rsidR="004C302E" w:rsidRPr="00041408" w:rsidRDefault="004C302E" w:rsidP="004C302E">
      <w:pPr>
        <w:rPr>
          <w:noProof/>
          <w:lang w:eastAsia="ko-KR"/>
        </w:rPr>
      </w:pPr>
    </w:p>
    <w:p w14:paraId="685A004B" w14:textId="77777777" w:rsidR="004C302E" w:rsidRPr="00041408" w:rsidRDefault="004C302E" w:rsidP="004C302E">
      <w:pPr>
        <w:pStyle w:val="TH"/>
        <w:rPr>
          <w:noProof/>
        </w:rPr>
      </w:pPr>
      <w:r w:rsidRPr="00041408">
        <w:rPr>
          <w:noProof/>
        </w:rPr>
        <w:t>Table 6.2.1-</w:t>
      </w:r>
      <w:r w:rsidRPr="00041408">
        <w:rPr>
          <w:noProof/>
          <w:lang w:eastAsia="ko-KR"/>
        </w:rPr>
        <w:t>2a</w:t>
      </w:r>
      <w:r w:rsidRPr="00041408">
        <w:rPr>
          <w:noProof/>
        </w:rPr>
        <w:t xml:space="preserve"> Values of </w:t>
      </w:r>
      <w:r w:rsidRPr="00041408">
        <w:rPr>
          <w:noProof/>
          <w:lang w:eastAsia="ko-KR"/>
        </w:rPr>
        <w:t xml:space="preserve">eLCID </w:t>
      </w:r>
      <w:r w:rsidRPr="00041408">
        <w:rPr>
          <w:noProof/>
        </w:rPr>
        <w:t xml:space="preserve">for </w:t>
      </w:r>
      <w:r w:rsidRPr="00041408">
        <w:rPr>
          <w:noProof/>
          <w:lang w:eastAsia="ko-KR"/>
        </w:rPr>
        <w:t>U</w:t>
      </w:r>
      <w:r w:rsidRPr="00041408">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16F27970" w14:textId="77777777" w:rsidTr="00EA017D">
        <w:trPr>
          <w:jc w:val="center"/>
        </w:trPr>
        <w:tc>
          <w:tcPr>
            <w:tcW w:w="1714" w:type="dxa"/>
          </w:tcPr>
          <w:p w14:paraId="5FCA3E28" w14:textId="77777777" w:rsidR="004C302E" w:rsidRPr="00041408" w:rsidRDefault="004C302E" w:rsidP="00461BCD">
            <w:pPr>
              <w:pStyle w:val="TAH"/>
              <w:rPr>
                <w:noProof/>
                <w:lang w:eastAsia="ko-KR"/>
              </w:rPr>
            </w:pPr>
            <w:r w:rsidRPr="00041408">
              <w:rPr>
                <w:noProof/>
                <w:lang w:eastAsia="ko-KR"/>
              </w:rPr>
              <w:t>Codepoint</w:t>
            </w:r>
          </w:p>
        </w:tc>
        <w:tc>
          <w:tcPr>
            <w:tcW w:w="1714" w:type="dxa"/>
          </w:tcPr>
          <w:p w14:paraId="6CBF6E41" w14:textId="77777777" w:rsidR="004C302E" w:rsidRPr="00041408" w:rsidRDefault="004C302E" w:rsidP="00461BCD">
            <w:pPr>
              <w:pStyle w:val="TAH"/>
              <w:rPr>
                <w:noProof/>
                <w:lang w:eastAsia="ko-KR"/>
              </w:rPr>
            </w:pPr>
            <w:r w:rsidRPr="00041408">
              <w:rPr>
                <w:noProof/>
                <w:lang w:eastAsia="ko-KR"/>
              </w:rPr>
              <w:t>Index</w:t>
            </w:r>
          </w:p>
        </w:tc>
        <w:tc>
          <w:tcPr>
            <w:tcW w:w="3060" w:type="dxa"/>
          </w:tcPr>
          <w:p w14:paraId="06F598C5" w14:textId="77777777" w:rsidR="004C302E" w:rsidRPr="00041408" w:rsidRDefault="004C302E" w:rsidP="00461BCD">
            <w:pPr>
              <w:pStyle w:val="TAH"/>
              <w:rPr>
                <w:noProof/>
                <w:lang w:eastAsia="ko-KR"/>
              </w:rPr>
            </w:pPr>
            <w:r w:rsidRPr="00041408">
              <w:rPr>
                <w:noProof/>
                <w:lang w:eastAsia="ko-KR"/>
              </w:rPr>
              <w:t>LCID values</w:t>
            </w:r>
          </w:p>
        </w:tc>
      </w:tr>
      <w:tr w:rsidR="00041408" w:rsidRPr="00041408" w14:paraId="7CFF1EE0" w14:textId="77777777" w:rsidTr="00EA017D">
        <w:trPr>
          <w:jc w:val="center"/>
        </w:trPr>
        <w:tc>
          <w:tcPr>
            <w:tcW w:w="1714" w:type="dxa"/>
          </w:tcPr>
          <w:p w14:paraId="6F29762E" w14:textId="77777777" w:rsidR="004C302E" w:rsidRPr="00041408" w:rsidRDefault="004C302E" w:rsidP="00461BCD">
            <w:pPr>
              <w:pStyle w:val="TAC"/>
              <w:rPr>
                <w:noProof/>
                <w:lang w:eastAsia="ko-KR"/>
              </w:rPr>
            </w:pPr>
            <w:r w:rsidRPr="00041408">
              <w:rPr>
                <w:noProof/>
                <w:lang w:eastAsia="ko-KR"/>
              </w:rPr>
              <w:t>000000-000110</w:t>
            </w:r>
          </w:p>
        </w:tc>
        <w:tc>
          <w:tcPr>
            <w:tcW w:w="1714" w:type="dxa"/>
          </w:tcPr>
          <w:p w14:paraId="24A7C144" w14:textId="77777777" w:rsidR="004C302E" w:rsidRPr="00041408" w:rsidRDefault="004C302E" w:rsidP="00461BCD">
            <w:pPr>
              <w:pStyle w:val="TAC"/>
              <w:rPr>
                <w:noProof/>
                <w:lang w:eastAsia="ko-KR"/>
              </w:rPr>
            </w:pPr>
            <w:r w:rsidRPr="00041408">
              <w:rPr>
                <w:noProof/>
                <w:lang w:eastAsia="ko-KR"/>
              </w:rPr>
              <w:t>32-38</w:t>
            </w:r>
          </w:p>
        </w:tc>
        <w:tc>
          <w:tcPr>
            <w:tcW w:w="3060" w:type="dxa"/>
          </w:tcPr>
          <w:p w14:paraId="52AE1F99" w14:textId="77777777" w:rsidR="004C302E" w:rsidRPr="00041408" w:rsidRDefault="004C302E" w:rsidP="00461BCD">
            <w:pPr>
              <w:pStyle w:val="TAC"/>
              <w:rPr>
                <w:noProof/>
                <w:lang w:eastAsia="ko-KR"/>
              </w:rPr>
            </w:pPr>
            <w:r w:rsidRPr="00041408">
              <w:rPr>
                <w:noProof/>
                <w:lang w:eastAsia="ko-KR"/>
              </w:rPr>
              <w:t>Identity of the logical channel</w:t>
            </w:r>
          </w:p>
        </w:tc>
      </w:tr>
      <w:tr w:rsidR="00D87698" w:rsidRPr="00041408" w14:paraId="6D095A7E" w14:textId="77777777" w:rsidTr="00EA017D">
        <w:trPr>
          <w:jc w:val="center"/>
        </w:trPr>
        <w:tc>
          <w:tcPr>
            <w:tcW w:w="1714" w:type="dxa"/>
          </w:tcPr>
          <w:p w14:paraId="62505F99" w14:textId="77777777" w:rsidR="004C302E" w:rsidRPr="00041408" w:rsidRDefault="004C302E" w:rsidP="00461BCD">
            <w:pPr>
              <w:pStyle w:val="TAC"/>
              <w:rPr>
                <w:noProof/>
                <w:lang w:eastAsia="ko-KR"/>
              </w:rPr>
            </w:pPr>
            <w:r w:rsidRPr="00041408">
              <w:rPr>
                <w:noProof/>
                <w:lang w:eastAsia="ko-KR"/>
              </w:rPr>
              <w:t>000111-111111</w:t>
            </w:r>
          </w:p>
        </w:tc>
        <w:tc>
          <w:tcPr>
            <w:tcW w:w="1714" w:type="dxa"/>
          </w:tcPr>
          <w:p w14:paraId="407063E6" w14:textId="77777777" w:rsidR="004C302E" w:rsidRPr="00041408" w:rsidRDefault="004C302E" w:rsidP="00461BCD">
            <w:pPr>
              <w:pStyle w:val="TAC"/>
              <w:rPr>
                <w:noProof/>
                <w:lang w:eastAsia="ko-KR"/>
              </w:rPr>
            </w:pPr>
            <w:r w:rsidRPr="00041408">
              <w:rPr>
                <w:noProof/>
                <w:lang w:eastAsia="ko-KR"/>
              </w:rPr>
              <w:t>39-95</w:t>
            </w:r>
          </w:p>
        </w:tc>
        <w:tc>
          <w:tcPr>
            <w:tcW w:w="3060" w:type="dxa"/>
          </w:tcPr>
          <w:p w14:paraId="32B536F0" w14:textId="77777777" w:rsidR="004C302E" w:rsidRPr="00041408" w:rsidRDefault="004C302E" w:rsidP="00461BCD">
            <w:pPr>
              <w:pStyle w:val="TAC"/>
              <w:rPr>
                <w:noProof/>
                <w:lang w:eastAsia="ko-KR"/>
              </w:rPr>
            </w:pPr>
            <w:r w:rsidRPr="00041408">
              <w:rPr>
                <w:noProof/>
                <w:lang w:eastAsia="ko-KR"/>
              </w:rPr>
              <w:t>Reserved</w:t>
            </w:r>
          </w:p>
        </w:tc>
      </w:tr>
    </w:tbl>
    <w:p w14:paraId="1AE194A7" w14:textId="77777777" w:rsidR="00F96EB7" w:rsidRPr="00041408" w:rsidRDefault="00F96EB7" w:rsidP="00F96EB7">
      <w:pPr>
        <w:rPr>
          <w:noProof/>
        </w:rPr>
      </w:pPr>
    </w:p>
    <w:p w14:paraId="5B108E54" w14:textId="3C127019" w:rsidR="00ED2C6E" w:rsidRPr="00041408" w:rsidRDefault="00F96EB7" w:rsidP="00F96EB7">
      <w:pPr>
        <w:rPr>
          <w:noProof/>
        </w:rPr>
      </w:pPr>
      <w:r w:rsidRPr="00041408">
        <w:rPr>
          <w:noProof/>
        </w:rPr>
        <w:t xml:space="preserve">For NB-IoT only the following LCID values for UL-SCH are applicable: CCCH (LCID </w:t>
      </w:r>
      <w:r w:rsidRPr="00041408">
        <w:t>"</w:t>
      </w:r>
      <w:r w:rsidRPr="00041408">
        <w:rPr>
          <w:rFonts w:eastAsia="SimSun"/>
          <w:noProof/>
        </w:rPr>
        <w:t>00000</w:t>
      </w:r>
      <w:r w:rsidRPr="00041408">
        <w:t>"</w:t>
      </w:r>
      <w:r w:rsidRPr="00041408">
        <w:rPr>
          <w:noProof/>
        </w:rPr>
        <w:t>), Identity of the logical channel</w:t>
      </w:r>
      <w:r w:rsidR="007E299A" w:rsidRPr="00041408">
        <w:rPr>
          <w:noProof/>
        </w:rPr>
        <w:t>,</w:t>
      </w:r>
      <w:r w:rsidR="007E299A" w:rsidRPr="00041408">
        <w:t xml:space="preserve"> </w:t>
      </w:r>
      <w:r w:rsidR="007E299A" w:rsidRPr="00041408">
        <w:rPr>
          <w:noProof/>
        </w:rPr>
        <w:t xml:space="preserve">CCCH and Extended Power Headroom Report, </w:t>
      </w:r>
      <w:r w:rsidR="00CB193B" w:rsidRPr="00041408">
        <w:rPr>
          <w:noProof/>
        </w:rPr>
        <w:t xml:space="preserve">DCQR and AS RAI, </w:t>
      </w:r>
      <w:r w:rsidR="007E299A" w:rsidRPr="00041408">
        <w:rPr>
          <w:noProof/>
        </w:rPr>
        <w:t>SPS confirmation</w:t>
      </w:r>
      <w:r w:rsidRPr="00041408">
        <w:rPr>
          <w:noProof/>
        </w:rPr>
        <w:t>, C-RNTI, Short BSR</w:t>
      </w:r>
      <w:r w:rsidR="00653E78" w:rsidRPr="00041408">
        <w:rPr>
          <w:noProof/>
        </w:rPr>
        <w:t>, Timing Advance Report</w:t>
      </w:r>
      <w:bookmarkStart w:id="117" w:name="_Hlk138763491"/>
      <w:r w:rsidR="00C65AD9" w:rsidRPr="00041408">
        <w:t>, GNSS Validity Duration Report</w:t>
      </w:r>
      <w:bookmarkEnd w:id="117"/>
      <w:r w:rsidRPr="00041408">
        <w:rPr>
          <w:noProof/>
        </w:rPr>
        <w:t xml:space="preserve"> and Padding.</w:t>
      </w:r>
    </w:p>
    <w:p w14:paraId="2531072E" w14:textId="77777777" w:rsidR="00ED2C6E" w:rsidRPr="00041408" w:rsidRDefault="00ED2C6E" w:rsidP="00707196">
      <w:pPr>
        <w:pStyle w:val="TH"/>
        <w:rPr>
          <w:noProof/>
        </w:rPr>
      </w:pPr>
      <w:r w:rsidRPr="00041408">
        <w:rPr>
          <w:noProof/>
        </w:rPr>
        <w:t>Table 6.2.1-3 Values of F</w:t>
      </w:r>
      <w:r w:rsidR="00206E06" w:rsidRPr="00041408">
        <w:rPr>
          <w:noProof/>
        </w:rPr>
        <w:t xml:space="preserve"> and F2</w:t>
      </w:r>
      <w:r w:rsidRPr="00041408">
        <w:rPr>
          <w:noProof/>
        </w:rPr>
        <w:t xml:space="preserve"> field</w:t>
      </w:r>
      <w:r w:rsidR="00206E06" w:rsidRPr="00041408">
        <w:rPr>
          <w:noProof/>
        </w:rPr>
        <w:t>s</w:t>
      </w:r>
      <w:r w:rsidRPr="00041408">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041408" w:rsidRPr="00041408" w14:paraId="00B25D21" w14:textId="77777777" w:rsidTr="00EA017D">
        <w:trPr>
          <w:jc w:val="center"/>
        </w:trPr>
        <w:tc>
          <w:tcPr>
            <w:tcW w:w="1350" w:type="dxa"/>
          </w:tcPr>
          <w:p w14:paraId="64ED414E" w14:textId="77777777" w:rsidR="00206E06" w:rsidRPr="00041408" w:rsidRDefault="00206E06" w:rsidP="00707196">
            <w:pPr>
              <w:pStyle w:val="TAH"/>
              <w:rPr>
                <w:noProof/>
                <w:lang w:eastAsia="ko-KR"/>
              </w:rPr>
            </w:pPr>
            <w:r w:rsidRPr="00041408">
              <w:rPr>
                <w:noProof/>
                <w:lang w:eastAsia="ko-KR"/>
              </w:rPr>
              <w:t>Index of F2</w:t>
            </w:r>
          </w:p>
        </w:tc>
        <w:tc>
          <w:tcPr>
            <w:tcW w:w="1350" w:type="dxa"/>
          </w:tcPr>
          <w:p w14:paraId="7CEF461E" w14:textId="77777777" w:rsidR="00206E06" w:rsidRPr="00041408" w:rsidRDefault="00206E06" w:rsidP="00707196">
            <w:pPr>
              <w:pStyle w:val="TAH"/>
              <w:rPr>
                <w:noProof/>
                <w:lang w:eastAsia="ko-KR"/>
              </w:rPr>
            </w:pPr>
            <w:r w:rsidRPr="00041408">
              <w:rPr>
                <w:noProof/>
                <w:lang w:eastAsia="ko-KR"/>
              </w:rPr>
              <w:t>Index of F</w:t>
            </w:r>
          </w:p>
        </w:tc>
        <w:tc>
          <w:tcPr>
            <w:tcW w:w="3060" w:type="dxa"/>
          </w:tcPr>
          <w:p w14:paraId="0261E59D" w14:textId="77777777" w:rsidR="00206E06" w:rsidRPr="00041408" w:rsidRDefault="00206E06" w:rsidP="00707196">
            <w:pPr>
              <w:pStyle w:val="TAH"/>
              <w:rPr>
                <w:noProof/>
                <w:lang w:eastAsia="ko-KR"/>
              </w:rPr>
            </w:pPr>
            <w:r w:rsidRPr="00041408">
              <w:rPr>
                <w:noProof/>
                <w:lang w:eastAsia="ko-KR"/>
              </w:rPr>
              <w:t>Size of Length field (in bits)</w:t>
            </w:r>
          </w:p>
        </w:tc>
      </w:tr>
      <w:tr w:rsidR="00041408" w:rsidRPr="00041408" w14:paraId="3252826D" w14:textId="77777777" w:rsidTr="00EA017D">
        <w:trPr>
          <w:jc w:val="center"/>
        </w:trPr>
        <w:tc>
          <w:tcPr>
            <w:tcW w:w="1350" w:type="dxa"/>
            <w:vMerge w:val="restart"/>
          </w:tcPr>
          <w:p w14:paraId="55AB6B18" w14:textId="77777777" w:rsidR="00206E06" w:rsidRPr="00041408" w:rsidRDefault="00206E06" w:rsidP="00707196">
            <w:pPr>
              <w:pStyle w:val="TAC"/>
              <w:rPr>
                <w:noProof/>
                <w:lang w:eastAsia="ko-KR"/>
              </w:rPr>
            </w:pPr>
            <w:r w:rsidRPr="00041408">
              <w:rPr>
                <w:noProof/>
                <w:lang w:eastAsia="ko-KR"/>
              </w:rPr>
              <w:t>0</w:t>
            </w:r>
          </w:p>
        </w:tc>
        <w:tc>
          <w:tcPr>
            <w:tcW w:w="1350" w:type="dxa"/>
          </w:tcPr>
          <w:p w14:paraId="2C3859B8" w14:textId="77777777" w:rsidR="00206E06" w:rsidRPr="00041408" w:rsidRDefault="00206E06" w:rsidP="00707196">
            <w:pPr>
              <w:pStyle w:val="TAC"/>
              <w:rPr>
                <w:noProof/>
                <w:lang w:eastAsia="ko-KR"/>
              </w:rPr>
            </w:pPr>
            <w:r w:rsidRPr="00041408">
              <w:rPr>
                <w:noProof/>
                <w:lang w:eastAsia="ko-KR"/>
              </w:rPr>
              <w:t>0</w:t>
            </w:r>
          </w:p>
        </w:tc>
        <w:tc>
          <w:tcPr>
            <w:tcW w:w="3060" w:type="dxa"/>
          </w:tcPr>
          <w:p w14:paraId="08D6C50F" w14:textId="77777777" w:rsidR="00206E06" w:rsidRPr="00041408" w:rsidRDefault="00206E06" w:rsidP="00707196">
            <w:pPr>
              <w:pStyle w:val="TAC"/>
              <w:rPr>
                <w:noProof/>
                <w:lang w:eastAsia="ko-KR"/>
              </w:rPr>
            </w:pPr>
            <w:r w:rsidRPr="00041408">
              <w:rPr>
                <w:noProof/>
                <w:lang w:eastAsia="ko-KR"/>
              </w:rPr>
              <w:t>7</w:t>
            </w:r>
          </w:p>
        </w:tc>
      </w:tr>
      <w:tr w:rsidR="00041408" w:rsidRPr="00041408" w14:paraId="10558ACF" w14:textId="77777777" w:rsidTr="00EA017D">
        <w:trPr>
          <w:jc w:val="center"/>
        </w:trPr>
        <w:tc>
          <w:tcPr>
            <w:tcW w:w="1350" w:type="dxa"/>
            <w:vMerge/>
          </w:tcPr>
          <w:p w14:paraId="22626F5C" w14:textId="77777777" w:rsidR="00206E06" w:rsidRPr="00041408" w:rsidRDefault="00206E06" w:rsidP="00707196">
            <w:pPr>
              <w:pStyle w:val="TAC"/>
              <w:rPr>
                <w:noProof/>
                <w:lang w:eastAsia="ko-KR"/>
              </w:rPr>
            </w:pPr>
          </w:p>
        </w:tc>
        <w:tc>
          <w:tcPr>
            <w:tcW w:w="1350" w:type="dxa"/>
          </w:tcPr>
          <w:p w14:paraId="3556D525" w14:textId="77777777" w:rsidR="00206E06" w:rsidRPr="00041408" w:rsidRDefault="00206E06" w:rsidP="00A15B26">
            <w:pPr>
              <w:pStyle w:val="TAC"/>
              <w:rPr>
                <w:noProof/>
                <w:lang w:eastAsia="ko-KR"/>
              </w:rPr>
            </w:pPr>
            <w:r w:rsidRPr="00041408">
              <w:rPr>
                <w:noProof/>
                <w:lang w:eastAsia="ko-KR"/>
              </w:rPr>
              <w:t>1</w:t>
            </w:r>
          </w:p>
        </w:tc>
        <w:tc>
          <w:tcPr>
            <w:tcW w:w="3060" w:type="dxa"/>
          </w:tcPr>
          <w:p w14:paraId="5F3BB32C" w14:textId="77777777" w:rsidR="00206E06" w:rsidRPr="00041408" w:rsidRDefault="00206E06" w:rsidP="00A15B26">
            <w:pPr>
              <w:pStyle w:val="TAC"/>
              <w:rPr>
                <w:noProof/>
                <w:lang w:eastAsia="ko-KR"/>
              </w:rPr>
            </w:pPr>
            <w:r w:rsidRPr="00041408">
              <w:rPr>
                <w:noProof/>
                <w:lang w:eastAsia="ko-KR"/>
              </w:rPr>
              <w:t>15</w:t>
            </w:r>
          </w:p>
        </w:tc>
      </w:tr>
      <w:tr w:rsidR="00D87698" w:rsidRPr="00041408" w14:paraId="5C62C084" w14:textId="77777777" w:rsidTr="00EA017D">
        <w:trPr>
          <w:jc w:val="center"/>
        </w:trPr>
        <w:tc>
          <w:tcPr>
            <w:tcW w:w="1350" w:type="dxa"/>
          </w:tcPr>
          <w:p w14:paraId="3CBAE949" w14:textId="77777777" w:rsidR="00206E06" w:rsidRPr="00041408" w:rsidRDefault="00206E06" w:rsidP="00707196">
            <w:pPr>
              <w:pStyle w:val="TAC"/>
              <w:rPr>
                <w:noProof/>
                <w:lang w:eastAsia="ko-KR"/>
              </w:rPr>
            </w:pPr>
            <w:r w:rsidRPr="00041408">
              <w:rPr>
                <w:noProof/>
                <w:lang w:eastAsia="ko-KR"/>
              </w:rPr>
              <w:t>1</w:t>
            </w:r>
          </w:p>
        </w:tc>
        <w:tc>
          <w:tcPr>
            <w:tcW w:w="1350" w:type="dxa"/>
          </w:tcPr>
          <w:p w14:paraId="6994774C" w14:textId="77777777" w:rsidR="00206E06" w:rsidRPr="00041408" w:rsidRDefault="00206E06" w:rsidP="00707196">
            <w:pPr>
              <w:pStyle w:val="TAC"/>
              <w:rPr>
                <w:noProof/>
                <w:lang w:eastAsia="ko-KR"/>
              </w:rPr>
            </w:pPr>
            <w:r w:rsidRPr="00041408">
              <w:rPr>
                <w:noProof/>
                <w:lang w:eastAsia="ko-KR"/>
              </w:rPr>
              <w:t>-</w:t>
            </w:r>
          </w:p>
        </w:tc>
        <w:tc>
          <w:tcPr>
            <w:tcW w:w="3060" w:type="dxa"/>
          </w:tcPr>
          <w:p w14:paraId="7FB1A062" w14:textId="77777777" w:rsidR="00206E06" w:rsidRPr="00041408" w:rsidRDefault="00206E06" w:rsidP="00707196">
            <w:pPr>
              <w:pStyle w:val="TAC"/>
              <w:rPr>
                <w:noProof/>
                <w:lang w:eastAsia="ko-KR"/>
              </w:rPr>
            </w:pPr>
            <w:r w:rsidRPr="00041408">
              <w:rPr>
                <w:noProof/>
                <w:lang w:eastAsia="ko-KR"/>
              </w:rPr>
              <w:t>16</w:t>
            </w:r>
          </w:p>
        </w:tc>
      </w:tr>
    </w:tbl>
    <w:p w14:paraId="53807DF7" w14:textId="77777777" w:rsidR="00ED2C6E" w:rsidRPr="00041408" w:rsidRDefault="00ED2C6E" w:rsidP="00707196">
      <w:pPr>
        <w:rPr>
          <w:noProof/>
        </w:rPr>
      </w:pPr>
    </w:p>
    <w:p w14:paraId="036D49CC" w14:textId="77777777" w:rsidR="00061D2F" w:rsidRPr="00041408" w:rsidRDefault="00061D2F" w:rsidP="00707196">
      <w:pPr>
        <w:pStyle w:val="TH"/>
        <w:rPr>
          <w:noProof/>
          <w:lang w:eastAsia="zh-CN"/>
        </w:rPr>
      </w:pPr>
      <w:r w:rsidRPr="00041408">
        <w:rPr>
          <w:noProof/>
        </w:rPr>
        <w:t>Table 6.2.1-</w:t>
      </w:r>
      <w:r w:rsidRPr="00041408">
        <w:rPr>
          <w:noProof/>
          <w:lang w:eastAsia="zh-CN"/>
        </w:rPr>
        <w:t>4</w:t>
      </w:r>
      <w:r w:rsidRPr="00041408">
        <w:rPr>
          <w:noProof/>
        </w:rPr>
        <w:t xml:space="preserve"> Values of LCID for </w:t>
      </w:r>
      <w:r w:rsidRPr="00041408">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041408" w:rsidRPr="00041408" w14:paraId="5699252B" w14:textId="77777777" w:rsidTr="00EA017D">
        <w:trPr>
          <w:jc w:val="center"/>
        </w:trPr>
        <w:tc>
          <w:tcPr>
            <w:tcW w:w="1350" w:type="dxa"/>
          </w:tcPr>
          <w:p w14:paraId="12B4BB27" w14:textId="77777777" w:rsidR="00061D2F" w:rsidRPr="00041408" w:rsidRDefault="00061D2F" w:rsidP="00707196">
            <w:pPr>
              <w:pStyle w:val="TAH"/>
              <w:rPr>
                <w:noProof/>
                <w:lang w:eastAsia="ko-KR"/>
              </w:rPr>
            </w:pPr>
            <w:r w:rsidRPr="00041408">
              <w:rPr>
                <w:noProof/>
                <w:lang w:eastAsia="ko-KR"/>
              </w:rPr>
              <w:t>Index</w:t>
            </w:r>
          </w:p>
        </w:tc>
        <w:tc>
          <w:tcPr>
            <w:tcW w:w="3060" w:type="dxa"/>
          </w:tcPr>
          <w:p w14:paraId="3A7C88CE" w14:textId="77777777" w:rsidR="00061D2F" w:rsidRPr="00041408" w:rsidRDefault="00061D2F" w:rsidP="00707196">
            <w:pPr>
              <w:pStyle w:val="TAH"/>
              <w:rPr>
                <w:noProof/>
                <w:lang w:eastAsia="ko-KR"/>
              </w:rPr>
            </w:pPr>
            <w:r w:rsidRPr="00041408">
              <w:rPr>
                <w:noProof/>
                <w:lang w:eastAsia="ko-KR"/>
              </w:rPr>
              <w:t>LCID values</w:t>
            </w:r>
          </w:p>
        </w:tc>
      </w:tr>
      <w:tr w:rsidR="00041408" w:rsidRPr="00041408" w14:paraId="792BD324" w14:textId="77777777" w:rsidTr="00EA017D">
        <w:trPr>
          <w:jc w:val="center"/>
        </w:trPr>
        <w:tc>
          <w:tcPr>
            <w:tcW w:w="1350" w:type="dxa"/>
          </w:tcPr>
          <w:p w14:paraId="4C33D6C2" w14:textId="77777777" w:rsidR="00061D2F" w:rsidRPr="00041408" w:rsidRDefault="00061D2F" w:rsidP="00707196">
            <w:pPr>
              <w:pStyle w:val="TAC"/>
              <w:rPr>
                <w:noProof/>
                <w:lang w:eastAsia="ko-KR"/>
              </w:rPr>
            </w:pPr>
            <w:r w:rsidRPr="00041408">
              <w:rPr>
                <w:noProof/>
                <w:lang w:eastAsia="ko-KR"/>
              </w:rPr>
              <w:t>00000</w:t>
            </w:r>
          </w:p>
        </w:tc>
        <w:tc>
          <w:tcPr>
            <w:tcW w:w="3060" w:type="dxa"/>
          </w:tcPr>
          <w:p w14:paraId="7BC2BF24" w14:textId="77777777" w:rsidR="00061D2F" w:rsidRPr="00041408" w:rsidRDefault="00061D2F" w:rsidP="00707196">
            <w:pPr>
              <w:pStyle w:val="TAC"/>
              <w:rPr>
                <w:noProof/>
                <w:lang w:eastAsia="zh-CN"/>
              </w:rPr>
            </w:pPr>
            <w:r w:rsidRPr="00041408">
              <w:rPr>
                <w:noProof/>
                <w:lang w:eastAsia="zh-CN"/>
              </w:rPr>
              <w:t>MCC</w:t>
            </w:r>
            <w:r w:rsidRPr="00041408">
              <w:rPr>
                <w:noProof/>
                <w:lang w:eastAsia="ko-KR"/>
              </w:rPr>
              <w:t>H</w:t>
            </w:r>
            <w:r w:rsidRPr="00041408">
              <w:rPr>
                <w:noProof/>
                <w:lang w:eastAsia="zh-CN"/>
              </w:rPr>
              <w:t xml:space="preserve"> (see note)</w:t>
            </w:r>
          </w:p>
        </w:tc>
      </w:tr>
      <w:tr w:rsidR="00041408" w:rsidRPr="00041408" w14:paraId="3A14B247" w14:textId="77777777" w:rsidTr="00EA017D">
        <w:trPr>
          <w:jc w:val="center"/>
        </w:trPr>
        <w:tc>
          <w:tcPr>
            <w:tcW w:w="1350" w:type="dxa"/>
          </w:tcPr>
          <w:p w14:paraId="21501114" w14:textId="77777777" w:rsidR="00061D2F" w:rsidRPr="00041408" w:rsidRDefault="00103868" w:rsidP="00707196">
            <w:pPr>
              <w:pStyle w:val="TAC"/>
              <w:rPr>
                <w:noProof/>
                <w:lang w:eastAsia="zh-CN"/>
              </w:rPr>
            </w:pPr>
            <w:r w:rsidRPr="00041408">
              <w:rPr>
                <w:noProof/>
                <w:lang w:eastAsia="zh-CN"/>
              </w:rPr>
              <w:t>00001-11100</w:t>
            </w:r>
          </w:p>
        </w:tc>
        <w:tc>
          <w:tcPr>
            <w:tcW w:w="3060" w:type="dxa"/>
          </w:tcPr>
          <w:p w14:paraId="17ABEFA1" w14:textId="77777777" w:rsidR="00061D2F" w:rsidRPr="00041408" w:rsidRDefault="00061D2F" w:rsidP="00707196">
            <w:pPr>
              <w:pStyle w:val="TAC"/>
              <w:rPr>
                <w:noProof/>
                <w:lang w:eastAsia="zh-CN"/>
              </w:rPr>
            </w:pPr>
            <w:r w:rsidRPr="00041408">
              <w:rPr>
                <w:noProof/>
                <w:lang w:eastAsia="zh-CN"/>
              </w:rPr>
              <w:t>MTCH</w:t>
            </w:r>
          </w:p>
        </w:tc>
      </w:tr>
      <w:tr w:rsidR="00041408" w:rsidRPr="00041408" w14:paraId="3E9DC50B" w14:textId="77777777" w:rsidTr="00EA017D">
        <w:trPr>
          <w:jc w:val="center"/>
        </w:trPr>
        <w:tc>
          <w:tcPr>
            <w:tcW w:w="1350" w:type="dxa"/>
          </w:tcPr>
          <w:p w14:paraId="47082FE0" w14:textId="77777777" w:rsidR="00061D2F" w:rsidRPr="00041408" w:rsidRDefault="00103868" w:rsidP="00707196">
            <w:pPr>
              <w:pStyle w:val="TAC"/>
              <w:rPr>
                <w:noProof/>
                <w:lang w:eastAsia="zh-CN"/>
              </w:rPr>
            </w:pPr>
            <w:r w:rsidRPr="00041408">
              <w:rPr>
                <w:noProof/>
                <w:lang w:eastAsia="zh-CN"/>
              </w:rPr>
              <w:t>11101</w:t>
            </w:r>
          </w:p>
        </w:tc>
        <w:tc>
          <w:tcPr>
            <w:tcW w:w="3060" w:type="dxa"/>
          </w:tcPr>
          <w:p w14:paraId="2021754D" w14:textId="77777777" w:rsidR="00061D2F" w:rsidRPr="00041408" w:rsidRDefault="00061D2F" w:rsidP="00707196">
            <w:pPr>
              <w:pStyle w:val="TAC"/>
              <w:rPr>
                <w:noProof/>
                <w:lang w:eastAsia="zh-CN"/>
              </w:rPr>
            </w:pPr>
            <w:r w:rsidRPr="00041408">
              <w:rPr>
                <w:noProof/>
                <w:lang w:eastAsia="zh-CN"/>
              </w:rPr>
              <w:t>Reserved</w:t>
            </w:r>
          </w:p>
        </w:tc>
      </w:tr>
      <w:tr w:rsidR="00041408" w:rsidRPr="00041408" w14:paraId="4B105DB0" w14:textId="77777777" w:rsidTr="00EA017D">
        <w:trPr>
          <w:jc w:val="center"/>
        </w:trPr>
        <w:tc>
          <w:tcPr>
            <w:tcW w:w="1350" w:type="dxa"/>
          </w:tcPr>
          <w:p w14:paraId="459D0812" w14:textId="77777777" w:rsidR="00061D2F" w:rsidRPr="00041408" w:rsidRDefault="00061D2F" w:rsidP="00707196">
            <w:pPr>
              <w:pStyle w:val="TAC"/>
              <w:rPr>
                <w:noProof/>
                <w:lang w:eastAsia="zh-CN"/>
              </w:rPr>
            </w:pPr>
            <w:r w:rsidRPr="00041408">
              <w:rPr>
                <w:noProof/>
                <w:lang w:eastAsia="zh-CN"/>
              </w:rPr>
              <w:t>11110</w:t>
            </w:r>
          </w:p>
        </w:tc>
        <w:tc>
          <w:tcPr>
            <w:tcW w:w="3060" w:type="dxa"/>
          </w:tcPr>
          <w:p w14:paraId="344B628C" w14:textId="77777777" w:rsidR="00061D2F" w:rsidRPr="00041408" w:rsidRDefault="00D51D04" w:rsidP="00707196">
            <w:pPr>
              <w:pStyle w:val="TAC"/>
              <w:rPr>
                <w:noProof/>
                <w:lang w:eastAsia="zh-CN"/>
              </w:rPr>
            </w:pPr>
            <w:r w:rsidRPr="00041408">
              <w:rPr>
                <w:noProof/>
                <w:lang w:eastAsia="zh-CN"/>
              </w:rPr>
              <w:t>MCH</w:t>
            </w:r>
            <w:r w:rsidR="00061D2F" w:rsidRPr="00041408">
              <w:rPr>
                <w:noProof/>
                <w:lang w:eastAsia="zh-CN"/>
              </w:rPr>
              <w:t xml:space="preserve"> Scheduling Information</w:t>
            </w:r>
            <w:r w:rsidR="00CA12D1" w:rsidRPr="00041408">
              <w:rPr>
                <w:noProof/>
                <w:lang w:eastAsia="zh-CN"/>
              </w:rPr>
              <w:t xml:space="preserve"> or Extended MCH Scheduling Information</w:t>
            </w:r>
          </w:p>
        </w:tc>
      </w:tr>
      <w:tr w:rsidR="00041408" w:rsidRPr="00041408" w14:paraId="58D91F11" w14:textId="77777777" w:rsidTr="00EA017D">
        <w:trPr>
          <w:jc w:val="center"/>
        </w:trPr>
        <w:tc>
          <w:tcPr>
            <w:tcW w:w="1350" w:type="dxa"/>
          </w:tcPr>
          <w:p w14:paraId="4DE7180E" w14:textId="77777777" w:rsidR="00061D2F" w:rsidRPr="00041408" w:rsidRDefault="00061D2F" w:rsidP="00707196">
            <w:pPr>
              <w:pStyle w:val="TAC"/>
              <w:rPr>
                <w:noProof/>
                <w:lang w:eastAsia="zh-CN"/>
              </w:rPr>
            </w:pPr>
            <w:r w:rsidRPr="00041408">
              <w:rPr>
                <w:noProof/>
                <w:lang w:eastAsia="zh-CN"/>
              </w:rPr>
              <w:t>11111</w:t>
            </w:r>
          </w:p>
        </w:tc>
        <w:tc>
          <w:tcPr>
            <w:tcW w:w="3060" w:type="dxa"/>
          </w:tcPr>
          <w:p w14:paraId="3592B93D" w14:textId="77777777" w:rsidR="00061D2F" w:rsidRPr="00041408" w:rsidRDefault="00061D2F" w:rsidP="00707196">
            <w:pPr>
              <w:pStyle w:val="TAC"/>
              <w:rPr>
                <w:noProof/>
                <w:lang w:eastAsia="zh-CN"/>
              </w:rPr>
            </w:pPr>
            <w:r w:rsidRPr="00041408">
              <w:rPr>
                <w:noProof/>
                <w:lang w:eastAsia="zh-CN"/>
              </w:rPr>
              <w:t>Padding</w:t>
            </w:r>
          </w:p>
        </w:tc>
      </w:tr>
      <w:tr w:rsidR="00D87698" w:rsidRPr="00041408" w14:paraId="6ADA90F5" w14:textId="77777777" w:rsidTr="00EA017D">
        <w:trPr>
          <w:jc w:val="center"/>
        </w:trPr>
        <w:tc>
          <w:tcPr>
            <w:tcW w:w="4410" w:type="dxa"/>
            <w:gridSpan w:val="2"/>
          </w:tcPr>
          <w:p w14:paraId="1C89BB13" w14:textId="77777777" w:rsidR="00061D2F" w:rsidRPr="00041408" w:rsidRDefault="00061D2F" w:rsidP="00707196">
            <w:pPr>
              <w:pStyle w:val="NO"/>
              <w:rPr>
                <w:noProof/>
                <w:lang w:eastAsia="zh-CN"/>
              </w:rPr>
            </w:pPr>
            <w:r w:rsidRPr="00041408">
              <w:rPr>
                <w:noProof/>
                <w:lang w:eastAsia="zh-CN"/>
              </w:rPr>
              <w:t>NOTE: If there is no MCCH on MCH, an MTCH could use this value.</w:t>
            </w:r>
          </w:p>
        </w:tc>
      </w:tr>
    </w:tbl>
    <w:p w14:paraId="5DF7E4AA" w14:textId="77777777" w:rsidR="00061D2F" w:rsidRPr="00041408" w:rsidRDefault="00061D2F" w:rsidP="00707196">
      <w:pPr>
        <w:rPr>
          <w:noProof/>
        </w:rPr>
      </w:pPr>
    </w:p>
    <w:p w14:paraId="0A0C29B3" w14:textId="77777777" w:rsidR="00E81C3C" w:rsidRPr="00041408" w:rsidRDefault="00E81C3C" w:rsidP="00E81C3C">
      <w:pPr>
        <w:pStyle w:val="TH"/>
        <w:rPr>
          <w:noProof/>
        </w:rPr>
      </w:pPr>
      <w:r w:rsidRPr="00041408">
        <w:rPr>
          <w:noProof/>
        </w:rPr>
        <w:lastRenderedPageBreak/>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041408" w:rsidRPr="00041408" w14:paraId="0966BFF2" w14:textId="77777777" w:rsidTr="006A5675">
        <w:trPr>
          <w:jc w:val="center"/>
        </w:trPr>
        <w:tc>
          <w:tcPr>
            <w:tcW w:w="1129" w:type="dxa"/>
          </w:tcPr>
          <w:p w14:paraId="0FA866A3" w14:textId="77777777" w:rsidR="00E81C3C" w:rsidRPr="00041408" w:rsidRDefault="00E81C3C" w:rsidP="006A5675">
            <w:pPr>
              <w:pStyle w:val="TAH"/>
              <w:rPr>
                <w:noProof/>
              </w:rPr>
            </w:pPr>
            <w:r w:rsidRPr="00041408">
              <w:rPr>
                <w:noProof/>
              </w:rPr>
              <w:t>Index of R</w:t>
            </w:r>
          </w:p>
        </w:tc>
        <w:tc>
          <w:tcPr>
            <w:tcW w:w="1281" w:type="dxa"/>
          </w:tcPr>
          <w:p w14:paraId="4A762DF1" w14:textId="77777777" w:rsidR="00E81C3C" w:rsidRPr="00041408" w:rsidRDefault="00E81C3C" w:rsidP="006A5675">
            <w:pPr>
              <w:pStyle w:val="TAH"/>
              <w:rPr>
                <w:noProof/>
              </w:rPr>
            </w:pPr>
            <w:r w:rsidRPr="00041408">
              <w:rPr>
                <w:noProof/>
              </w:rPr>
              <w:t>Index of F2</w:t>
            </w:r>
          </w:p>
        </w:tc>
        <w:tc>
          <w:tcPr>
            <w:tcW w:w="3260" w:type="dxa"/>
          </w:tcPr>
          <w:p w14:paraId="32CD4F44" w14:textId="77777777" w:rsidR="00E81C3C" w:rsidRPr="00041408" w:rsidRDefault="00E81C3C" w:rsidP="006A5675">
            <w:pPr>
              <w:pStyle w:val="TAH"/>
              <w:rPr>
                <w:noProof/>
              </w:rPr>
            </w:pPr>
            <w:r w:rsidRPr="00041408">
              <w:rPr>
                <w:noProof/>
              </w:rPr>
              <w:t>Short DCQR value</w:t>
            </w:r>
          </w:p>
        </w:tc>
      </w:tr>
      <w:tr w:rsidR="00041408" w:rsidRPr="00041408" w14:paraId="7672E5FC" w14:textId="77777777" w:rsidTr="006A5675">
        <w:trPr>
          <w:trHeight w:val="193"/>
          <w:jc w:val="center"/>
        </w:trPr>
        <w:tc>
          <w:tcPr>
            <w:tcW w:w="1129" w:type="dxa"/>
          </w:tcPr>
          <w:p w14:paraId="45DE4B08" w14:textId="77777777" w:rsidR="00E81C3C" w:rsidRPr="00041408" w:rsidRDefault="00E81C3C" w:rsidP="006A5675">
            <w:pPr>
              <w:pStyle w:val="TAC"/>
              <w:rPr>
                <w:noProof/>
              </w:rPr>
            </w:pPr>
            <w:r w:rsidRPr="00041408">
              <w:rPr>
                <w:noProof/>
              </w:rPr>
              <w:t>0</w:t>
            </w:r>
          </w:p>
        </w:tc>
        <w:tc>
          <w:tcPr>
            <w:tcW w:w="1281" w:type="dxa"/>
          </w:tcPr>
          <w:p w14:paraId="7BF13A82" w14:textId="77777777" w:rsidR="00E81C3C" w:rsidRPr="00041408" w:rsidRDefault="00E81C3C" w:rsidP="006A5675">
            <w:pPr>
              <w:pStyle w:val="TAC"/>
            </w:pPr>
            <w:r w:rsidRPr="00041408">
              <w:t>0</w:t>
            </w:r>
          </w:p>
        </w:tc>
        <w:tc>
          <w:tcPr>
            <w:tcW w:w="3260" w:type="dxa"/>
          </w:tcPr>
          <w:p w14:paraId="705E8DCD" w14:textId="77777777" w:rsidR="00E81C3C" w:rsidRPr="00041408" w:rsidRDefault="00E81C3C" w:rsidP="006A5675">
            <w:pPr>
              <w:pStyle w:val="TAC"/>
              <w:rPr>
                <w:noProof/>
              </w:rPr>
            </w:pPr>
            <w:r w:rsidRPr="00041408">
              <w:t>No short DCQR</w:t>
            </w:r>
          </w:p>
        </w:tc>
      </w:tr>
      <w:tr w:rsidR="00041408" w:rsidRPr="00041408" w14:paraId="3F17B477" w14:textId="77777777" w:rsidTr="006A5675">
        <w:trPr>
          <w:jc w:val="center"/>
        </w:trPr>
        <w:tc>
          <w:tcPr>
            <w:tcW w:w="1129" w:type="dxa"/>
          </w:tcPr>
          <w:p w14:paraId="30EDDFC5" w14:textId="77777777" w:rsidR="00E81C3C" w:rsidRPr="00041408" w:rsidRDefault="00E81C3C" w:rsidP="006A5675">
            <w:pPr>
              <w:pStyle w:val="TAC"/>
              <w:rPr>
                <w:noProof/>
              </w:rPr>
            </w:pPr>
            <w:r w:rsidRPr="00041408">
              <w:rPr>
                <w:noProof/>
              </w:rPr>
              <w:t>0</w:t>
            </w:r>
          </w:p>
        </w:tc>
        <w:tc>
          <w:tcPr>
            <w:tcW w:w="1281" w:type="dxa"/>
          </w:tcPr>
          <w:p w14:paraId="30AE5FB6" w14:textId="77777777" w:rsidR="00E81C3C" w:rsidRPr="00041408" w:rsidRDefault="00E81C3C" w:rsidP="006A5675">
            <w:pPr>
              <w:pStyle w:val="TAC"/>
            </w:pPr>
            <w:r w:rsidRPr="00041408">
              <w:t>1</w:t>
            </w:r>
          </w:p>
        </w:tc>
        <w:tc>
          <w:tcPr>
            <w:tcW w:w="3260" w:type="dxa"/>
          </w:tcPr>
          <w:p w14:paraId="2C9A861C" w14:textId="77777777" w:rsidR="00E81C3C" w:rsidRPr="00041408" w:rsidRDefault="00E81C3C" w:rsidP="006A5675">
            <w:pPr>
              <w:pStyle w:val="TAC"/>
              <w:rPr>
                <w:noProof/>
              </w:rPr>
            </w:pPr>
            <w:r w:rsidRPr="00041408">
              <w:t>Short DCQR 1</w:t>
            </w:r>
          </w:p>
        </w:tc>
      </w:tr>
      <w:tr w:rsidR="00041408" w:rsidRPr="00041408" w14:paraId="4DEC1ED7" w14:textId="77777777" w:rsidTr="006A5675">
        <w:trPr>
          <w:jc w:val="center"/>
        </w:trPr>
        <w:tc>
          <w:tcPr>
            <w:tcW w:w="1129" w:type="dxa"/>
          </w:tcPr>
          <w:p w14:paraId="0B732056" w14:textId="77777777" w:rsidR="00E81C3C" w:rsidRPr="00041408" w:rsidRDefault="00E81C3C" w:rsidP="006A5675">
            <w:pPr>
              <w:pStyle w:val="TAC"/>
              <w:rPr>
                <w:noProof/>
              </w:rPr>
            </w:pPr>
            <w:r w:rsidRPr="00041408">
              <w:rPr>
                <w:noProof/>
              </w:rPr>
              <w:t>1</w:t>
            </w:r>
          </w:p>
        </w:tc>
        <w:tc>
          <w:tcPr>
            <w:tcW w:w="1281" w:type="dxa"/>
          </w:tcPr>
          <w:p w14:paraId="5AAC3452" w14:textId="77777777" w:rsidR="00E81C3C" w:rsidRPr="00041408" w:rsidRDefault="00E81C3C" w:rsidP="006A5675">
            <w:pPr>
              <w:pStyle w:val="TAC"/>
            </w:pPr>
            <w:r w:rsidRPr="00041408">
              <w:t>0</w:t>
            </w:r>
          </w:p>
        </w:tc>
        <w:tc>
          <w:tcPr>
            <w:tcW w:w="3260" w:type="dxa"/>
          </w:tcPr>
          <w:p w14:paraId="1B6006A8" w14:textId="77777777" w:rsidR="00E81C3C" w:rsidRPr="00041408" w:rsidRDefault="00E81C3C" w:rsidP="006A5675">
            <w:pPr>
              <w:pStyle w:val="TAC"/>
              <w:rPr>
                <w:noProof/>
              </w:rPr>
            </w:pPr>
            <w:r w:rsidRPr="00041408">
              <w:t>Short DCQR 2</w:t>
            </w:r>
          </w:p>
        </w:tc>
      </w:tr>
      <w:tr w:rsidR="00D87698" w:rsidRPr="00041408" w14:paraId="1E1CBB25" w14:textId="77777777" w:rsidTr="006A5675">
        <w:trPr>
          <w:jc w:val="center"/>
        </w:trPr>
        <w:tc>
          <w:tcPr>
            <w:tcW w:w="1129" w:type="dxa"/>
          </w:tcPr>
          <w:p w14:paraId="766806B4" w14:textId="77777777" w:rsidR="00E81C3C" w:rsidRPr="00041408" w:rsidRDefault="00E81C3C" w:rsidP="006A5675">
            <w:pPr>
              <w:pStyle w:val="TAC"/>
              <w:rPr>
                <w:noProof/>
              </w:rPr>
            </w:pPr>
            <w:r w:rsidRPr="00041408">
              <w:rPr>
                <w:noProof/>
              </w:rPr>
              <w:t>1</w:t>
            </w:r>
          </w:p>
        </w:tc>
        <w:tc>
          <w:tcPr>
            <w:tcW w:w="1281" w:type="dxa"/>
          </w:tcPr>
          <w:p w14:paraId="0FD6171D" w14:textId="77777777" w:rsidR="00E81C3C" w:rsidRPr="00041408" w:rsidRDefault="00E81C3C" w:rsidP="006A5675">
            <w:pPr>
              <w:pStyle w:val="TAC"/>
            </w:pPr>
            <w:r w:rsidRPr="00041408">
              <w:t>1</w:t>
            </w:r>
          </w:p>
        </w:tc>
        <w:tc>
          <w:tcPr>
            <w:tcW w:w="3260" w:type="dxa"/>
          </w:tcPr>
          <w:p w14:paraId="2341606B" w14:textId="77777777" w:rsidR="00E81C3C" w:rsidRPr="00041408" w:rsidRDefault="00E81C3C" w:rsidP="006A5675">
            <w:pPr>
              <w:pStyle w:val="TAC"/>
              <w:rPr>
                <w:noProof/>
              </w:rPr>
            </w:pPr>
            <w:r w:rsidRPr="00041408">
              <w:t>Short DCQR 3</w:t>
            </w:r>
          </w:p>
        </w:tc>
      </w:tr>
    </w:tbl>
    <w:p w14:paraId="4F443EDA" w14:textId="77777777" w:rsidR="00E81C3C" w:rsidRPr="00041408" w:rsidRDefault="00E81C3C" w:rsidP="00707196">
      <w:pPr>
        <w:rPr>
          <w:noProof/>
        </w:rPr>
      </w:pPr>
    </w:p>
    <w:sectPr w:rsidR="00E81C3C" w:rsidRPr="00041408" w:rsidSect="00714C3A">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2CFC" w14:textId="77777777" w:rsidR="00E62006" w:rsidRDefault="00E62006">
      <w:r>
        <w:separator/>
      </w:r>
    </w:p>
    <w:p w14:paraId="0D538EF9" w14:textId="77777777" w:rsidR="00E62006" w:rsidRDefault="00E62006"/>
  </w:endnote>
  <w:endnote w:type="continuationSeparator" w:id="0">
    <w:p w14:paraId="045793CE" w14:textId="77777777" w:rsidR="00E62006" w:rsidRDefault="00E62006">
      <w:r>
        <w:continuationSeparator/>
      </w:r>
    </w:p>
    <w:p w14:paraId="2ECE065A" w14:textId="77777777" w:rsidR="00E62006" w:rsidRDefault="00E62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A1E2" w14:textId="77777777" w:rsidR="00E62006" w:rsidRDefault="00E62006">
      <w:r>
        <w:separator/>
      </w:r>
    </w:p>
    <w:p w14:paraId="4DA649B2" w14:textId="77777777" w:rsidR="00E62006" w:rsidRDefault="00E62006"/>
  </w:footnote>
  <w:footnote w:type="continuationSeparator" w:id="0">
    <w:p w14:paraId="09699ED0" w14:textId="77777777" w:rsidR="00E62006" w:rsidRDefault="00E62006">
      <w:r>
        <w:continuationSeparator/>
      </w:r>
    </w:p>
    <w:p w14:paraId="33FE54A0" w14:textId="77777777" w:rsidR="00E62006" w:rsidRDefault="00E62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E1CD" w14:textId="77777777" w:rsidR="00F442D3" w:rsidRDefault="00F4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8797406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69163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0835632">
    <w:abstractNumId w:val="16"/>
  </w:num>
  <w:num w:numId="4" w16cid:durableId="2118408275">
    <w:abstractNumId w:val="12"/>
  </w:num>
  <w:num w:numId="5" w16cid:durableId="970598226">
    <w:abstractNumId w:val="17"/>
  </w:num>
  <w:num w:numId="6" w16cid:durableId="2016878853">
    <w:abstractNumId w:val="7"/>
  </w:num>
  <w:num w:numId="7" w16cid:durableId="292296536">
    <w:abstractNumId w:val="24"/>
  </w:num>
  <w:num w:numId="8" w16cid:durableId="1964573380">
    <w:abstractNumId w:val="2"/>
  </w:num>
  <w:num w:numId="9" w16cid:durableId="1081563851">
    <w:abstractNumId w:val="1"/>
  </w:num>
  <w:num w:numId="10" w16cid:durableId="1256401775">
    <w:abstractNumId w:val="0"/>
  </w:num>
  <w:num w:numId="11" w16cid:durableId="620309967">
    <w:abstractNumId w:val="6"/>
  </w:num>
  <w:num w:numId="12" w16cid:durableId="5638612">
    <w:abstractNumId w:val="19"/>
  </w:num>
  <w:num w:numId="13" w16cid:durableId="219757266">
    <w:abstractNumId w:val="10"/>
  </w:num>
  <w:num w:numId="14" w16cid:durableId="22950897">
    <w:abstractNumId w:val="18"/>
  </w:num>
  <w:num w:numId="15" w16cid:durableId="56174099">
    <w:abstractNumId w:val="9"/>
  </w:num>
  <w:num w:numId="16" w16cid:durableId="1775976494">
    <w:abstractNumId w:val="21"/>
  </w:num>
  <w:num w:numId="17" w16cid:durableId="2104522160">
    <w:abstractNumId w:val="14"/>
  </w:num>
  <w:num w:numId="18" w16cid:durableId="373771733">
    <w:abstractNumId w:val="25"/>
  </w:num>
  <w:num w:numId="19" w16cid:durableId="860168587">
    <w:abstractNumId w:val="23"/>
  </w:num>
  <w:num w:numId="20" w16cid:durableId="1390693470">
    <w:abstractNumId w:val="22"/>
  </w:num>
  <w:num w:numId="21" w16cid:durableId="540410428">
    <w:abstractNumId w:val="26"/>
  </w:num>
  <w:num w:numId="22" w16cid:durableId="1721854532">
    <w:abstractNumId w:val="4"/>
  </w:num>
  <w:num w:numId="23" w16cid:durableId="1686517124">
    <w:abstractNumId w:val="11"/>
  </w:num>
  <w:num w:numId="24" w16cid:durableId="1147092784">
    <w:abstractNumId w:val="5"/>
  </w:num>
  <w:num w:numId="25" w16cid:durableId="1442069575">
    <w:abstractNumId w:val="8"/>
  </w:num>
  <w:num w:numId="26" w16cid:durableId="777797078">
    <w:abstractNumId w:val="15"/>
  </w:num>
  <w:num w:numId="27" w16cid:durableId="1308164298">
    <w:abstractNumId w:val="20"/>
  </w:num>
  <w:num w:numId="28" w16cid:durableId="60950356">
    <w:abstractNumId w:val="27"/>
  </w:num>
  <w:num w:numId="29" w16cid:durableId="57386117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F5"/>
    <w:rsid w:val="002E3ABC"/>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10A4"/>
    <w:rsid w:val="0031132C"/>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A7FFA"/>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3628"/>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24F"/>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C45"/>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A569-0D0E-439B-80CC-DFB1657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12</Pages>
  <Words>4342</Words>
  <Characters>24754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29038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61</cp:revision>
  <cp:lastPrinted>2010-06-10T12:19:00Z</cp:lastPrinted>
  <dcterms:created xsi:type="dcterms:W3CDTF">2024-01-12T11:46:00Z</dcterms:created>
  <dcterms:modified xsi:type="dcterms:W3CDTF">2024-03-07T17:23:00Z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