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A5CD" w14:textId="544AB9BF" w:rsidR="0003699C" w:rsidRPr="00CE0424" w:rsidRDefault="0003699C" w:rsidP="0003699C">
      <w:pPr>
        <w:pStyle w:val="3GPPHeader"/>
        <w:spacing w:after="60"/>
        <w:jc w:val="left"/>
        <w:rPr>
          <w:sz w:val="32"/>
          <w:szCs w:val="32"/>
          <w:highlight w:val="yellow"/>
        </w:rPr>
      </w:pPr>
      <w:r w:rsidRPr="00CE0424">
        <w:t>3GPP TSG-RAN WG</w:t>
      </w:r>
      <w:r>
        <w:t>2</w:t>
      </w:r>
      <w:r w:rsidRPr="00CE0424">
        <w:t xml:space="preserve"> #</w:t>
      </w:r>
      <w:r>
        <w:t>125</w:t>
      </w:r>
      <w:r>
        <w:tab/>
      </w:r>
      <w:proofErr w:type="spellStart"/>
      <w:r w:rsidRPr="00CE0424">
        <w:rPr>
          <w:sz w:val="32"/>
          <w:szCs w:val="32"/>
        </w:rPr>
        <w:t>Tdoc</w:t>
      </w:r>
      <w:proofErr w:type="spellEnd"/>
      <w:r w:rsidRPr="00CE0424">
        <w:rPr>
          <w:sz w:val="32"/>
          <w:szCs w:val="32"/>
        </w:rPr>
        <w:t xml:space="preserve"> R2-</w:t>
      </w:r>
      <w:r w:rsidR="00E369D8" w:rsidRPr="00E369D8">
        <w:rPr>
          <w:sz w:val="32"/>
          <w:szCs w:val="32"/>
        </w:rPr>
        <w:t>240</w:t>
      </w:r>
      <w:r w:rsidR="00FD3CA6">
        <w:rPr>
          <w:sz w:val="32"/>
          <w:szCs w:val="32"/>
        </w:rPr>
        <w:t>1975</w:t>
      </w:r>
    </w:p>
    <w:p w14:paraId="390E9A9D" w14:textId="77777777" w:rsidR="0003699C" w:rsidRPr="00CE0424" w:rsidRDefault="0003699C" w:rsidP="0003699C">
      <w:pPr>
        <w:pStyle w:val="3GPPHeader"/>
      </w:pPr>
      <w:r w:rsidRPr="00CC0A34">
        <w:t xml:space="preserve">Athens, Greece, 26 Feb – 1 </w:t>
      </w:r>
      <w:proofErr w:type="gramStart"/>
      <w:r w:rsidRPr="00CC0A34">
        <w:t>Mar,</w:t>
      </w:r>
      <w:proofErr w:type="gramEnd"/>
      <w:r w:rsidRPr="00CC0A34">
        <w:t xml:space="preserve"> 2024</w:t>
      </w:r>
      <w:r>
        <w:tab/>
      </w:r>
    </w:p>
    <w:p w14:paraId="004E5D85" w14:textId="00BEA7FD" w:rsidR="0003699C" w:rsidRPr="00C674C8" w:rsidRDefault="0003699C" w:rsidP="0003699C">
      <w:pPr>
        <w:pStyle w:val="3GPPHeader"/>
        <w:rPr>
          <w:sz w:val="22"/>
          <w:szCs w:val="22"/>
          <w:lang w:val="en-US"/>
        </w:rPr>
      </w:pPr>
      <w:r w:rsidRPr="00C674C8">
        <w:rPr>
          <w:sz w:val="22"/>
          <w:szCs w:val="22"/>
          <w:lang w:val="en-US"/>
        </w:rPr>
        <w:t>Agenda Item:</w:t>
      </w:r>
      <w:r w:rsidRPr="00C674C8">
        <w:rPr>
          <w:sz w:val="22"/>
          <w:szCs w:val="22"/>
          <w:lang w:val="en-US"/>
        </w:rPr>
        <w:tab/>
      </w:r>
      <w:r>
        <w:rPr>
          <w:sz w:val="22"/>
          <w:szCs w:val="22"/>
          <w:lang w:val="en-US"/>
        </w:rPr>
        <w:t>7.0.3</w:t>
      </w:r>
    </w:p>
    <w:p w14:paraId="59665AAE" w14:textId="762F0231" w:rsidR="0003699C" w:rsidRPr="00CE0424" w:rsidRDefault="0003699C" w:rsidP="0003699C">
      <w:pPr>
        <w:pStyle w:val="3GPPHeader"/>
        <w:rPr>
          <w:sz w:val="22"/>
          <w:szCs w:val="22"/>
        </w:rPr>
      </w:pPr>
      <w:r>
        <w:rPr>
          <w:sz w:val="22"/>
          <w:szCs w:val="22"/>
        </w:rPr>
        <w:t>Source:</w:t>
      </w:r>
      <w:r w:rsidRPr="00CE0424">
        <w:rPr>
          <w:sz w:val="22"/>
          <w:szCs w:val="22"/>
        </w:rPr>
        <w:tab/>
        <w:t>Ericsson</w:t>
      </w:r>
      <w:r w:rsidR="00F65554">
        <w:rPr>
          <w:sz w:val="22"/>
          <w:szCs w:val="22"/>
        </w:rPr>
        <w:t xml:space="preserve"> (38331 Rapp)</w:t>
      </w:r>
    </w:p>
    <w:p w14:paraId="02468E6B" w14:textId="70451B0C" w:rsidR="0003699C" w:rsidRDefault="0003699C" w:rsidP="0003699C">
      <w:pPr>
        <w:pStyle w:val="3GPPHeader"/>
        <w:rPr>
          <w:sz w:val="22"/>
          <w:szCs w:val="22"/>
        </w:rPr>
      </w:pPr>
      <w:r>
        <w:rPr>
          <w:sz w:val="22"/>
          <w:szCs w:val="22"/>
        </w:rPr>
        <w:t>Title:</w:t>
      </w:r>
      <w:r w:rsidRPr="00CE0424">
        <w:rPr>
          <w:sz w:val="22"/>
          <w:szCs w:val="22"/>
        </w:rPr>
        <w:tab/>
      </w:r>
      <w:r w:rsidRPr="0003699C">
        <w:rPr>
          <w:sz w:val="22"/>
          <w:szCs w:val="22"/>
        </w:rPr>
        <w:t>RIL List for MULTI/Gen issues</w:t>
      </w:r>
      <w:r w:rsidR="009B110E">
        <w:rPr>
          <w:sz w:val="22"/>
          <w:szCs w:val="22"/>
        </w:rPr>
        <w:t xml:space="preserve"> after RAN#125</w:t>
      </w:r>
    </w:p>
    <w:p w14:paraId="2B686528" w14:textId="58DBC5F8" w:rsidR="0003699C" w:rsidRPr="00CE0424" w:rsidRDefault="0003699C" w:rsidP="0003699C">
      <w:pPr>
        <w:pStyle w:val="3GPPHeader"/>
        <w:rPr>
          <w:sz w:val="22"/>
          <w:szCs w:val="22"/>
        </w:rPr>
      </w:pPr>
      <w:r w:rsidRPr="00CE0424">
        <w:rPr>
          <w:sz w:val="22"/>
          <w:szCs w:val="22"/>
        </w:rPr>
        <w:t>Document for:</w:t>
      </w:r>
      <w:r w:rsidRPr="00CE0424">
        <w:rPr>
          <w:sz w:val="22"/>
          <w:szCs w:val="22"/>
        </w:rPr>
        <w:tab/>
      </w:r>
      <w:r w:rsidRPr="00927EFC">
        <w:rPr>
          <w:sz w:val="22"/>
          <w:szCs w:val="22"/>
        </w:rPr>
        <w:t>Discussion</w:t>
      </w:r>
    </w:p>
    <w:p w14:paraId="5EFD7523" w14:textId="77777777" w:rsidR="0003699C" w:rsidRPr="00CE0424" w:rsidRDefault="0003699C" w:rsidP="0003699C">
      <w:pPr>
        <w:pStyle w:val="Heading1"/>
      </w:pPr>
      <w:r>
        <w:t>1</w:t>
      </w:r>
      <w:r>
        <w:tab/>
      </w:r>
      <w:r w:rsidRPr="00CE0424">
        <w:t>Introduction</w:t>
      </w:r>
    </w:p>
    <w:p w14:paraId="7C873F40" w14:textId="027E0DA6" w:rsidR="0003699C" w:rsidRDefault="0003699C">
      <w:r>
        <w:rPr>
          <w:rStyle w:val="normaltextrun"/>
          <w:rFonts w:ascii="Arial" w:hAnsi="Arial" w:cs="Arial"/>
          <w:color w:val="000000"/>
          <w:sz w:val="20"/>
          <w:szCs w:val="20"/>
          <w:shd w:val="clear" w:color="auto" w:fill="FFFFFF"/>
        </w:rPr>
        <w:t xml:space="preserve">This </w:t>
      </w:r>
      <w:proofErr w:type="spellStart"/>
      <w:r>
        <w:rPr>
          <w:rStyle w:val="normaltextrun"/>
          <w:rFonts w:ascii="Arial" w:hAnsi="Arial" w:cs="Arial"/>
          <w:color w:val="000000"/>
          <w:sz w:val="20"/>
          <w:szCs w:val="20"/>
          <w:shd w:val="clear" w:color="auto" w:fill="FFFFFF"/>
        </w:rPr>
        <w:t>tdoc</w:t>
      </w:r>
      <w:proofErr w:type="spellEnd"/>
      <w:r>
        <w:rPr>
          <w:rStyle w:val="normaltextrun"/>
          <w:rFonts w:ascii="Arial" w:hAnsi="Arial" w:cs="Arial"/>
          <w:color w:val="000000"/>
          <w:sz w:val="20"/>
          <w:szCs w:val="20"/>
          <w:shd w:val="clear" w:color="auto" w:fill="FFFFFF"/>
        </w:rPr>
        <w:t xml:space="preserve"> provides the list RILs allocated to Gen/MULTI and multiple WIs, with related 38331 Rapporteur </w:t>
      </w:r>
      <w:r w:rsidR="00040936">
        <w:rPr>
          <w:rStyle w:val="normaltextrun"/>
          <w:rFonts w:ascii="Arial" w:hAnsi="Arial" w:cs="Arial"/>
          <w:color w:val="000000"/>
          <w:sz w:val="20"/>
          <w:szCs w:val="20"/>
          <w:shd w:val="clear" w:color="auto" w:fill="FFFFFF"/>
        </w:rPr>
        <w:t>statu</w:t>
      </w:r>
      <w:r w:rsidR="00E369D8">
        <w:rPr>
          <w:rStyle w:val="normaltextrun"/>
          <w:rFonts w:ascii="Arial" w:hAnsi="Arial" w:cs="Arial"/>
          <w:color w:val="000000"/>
          <w:sz w:val="20"/>
          <w:szCs w:val="20"/>
          <w:shd w:val="clear" w:color="auto" w:fill="FFFFFF"/>
        </w:rPr>
        <w:t>s</w:t>
      </w:r>
      <w:r w:rsidR="00040936">
        <w:rPr>
          <w:rStyle w:val="normaltextrun"/>
          <w:rFonts w:ascii="Arial" w:hAnsi="Arial" w:cs="Arial"/>
          <w:color w:val="000000"/>
          <w:sz w:val="20"/>
          <w:szCs w:val="20"/>
          <w:shd w:val="clear" w:color="auto" w:fill="FFFFFF"/>
        </w:rPr>
        <w:t xml:space="preserve"> setting and </w:t>
      </w:r>
      <w:r>
        <w:rPr>
          <w:rStyle w:val="normaltextrun"/>
          <w:rFonts w:ascii="Arial" w:hAnsi="Arial" w:cs="Arial"/>
          <w:color w:val="000000"/>
          <w:sz w:val="20"/>
          <w:szCs w:val="20"/>
          <w:shd w:val="clear" w:color="auto" w:fill="FFFFFF"/>
        </w:rPr>
        <w:t>comments</w:t>
      </w:r>
      <w:r w:rsidR="00040936">
        <w:rPr>
          <w:rStyle w:val="normaltextrun"/>
          <w:rFonts w:ascii="Arial" w:hAnsi="Arial" w:cs="Arial"/>
          <w:color w:val="000000"/>
          <w:sz w:val="20"/>
          <w:szCs w:val="20"/>
          <w:shd w:val="clear" w:color="auto" w:fill="FFFFFF"/>
        </w:rPr>
        <w:t>.</w:t>
      </w:r>
    </w:p>
    <w:p w14:paraId="6F1FB27C" w14:textId="516FF13C" w:rsidR="0003699C" w:rsidRDefault="009B110E">
      <w:r>
        <w:t>The yellow-marked columns reflect the RIL status at the end of RAN2#125</w:t>
      </w:r>
      <w:r w:rsidR="00E369D8">
        <w:t>he RIL list is based on Review file v212.</w:t>
      </w:r>
    </w:p>
    <w:p w14:paraId="1A50881F" w14:textId="77777777" w:rsidR="0003699C" w:rsidRDefault="0003699C"/>
    <w:p w14:paraId="0170D7D7" w14:textId="70E27202" w:rsidR="00FD3CA6" w:rsidRDefault="009B110E">
      <w:r>
        <w:t>Below is RIL issues the Rapp did not sort out before kick-off of email discussion, that should be sorted out during the discussion:</w:t>
      </w:r>
    </w:p>
    <w:p w14:paraId="0E3DABEA" w14:textId="77777777" w:rsidR="009B110E" w:rsidRPr="009B110E" w:rsidRDefault="009B110E" w:rsidP="009B110E">
      <w:pPr>
        <w:pStyle w:val="ListParagraph"/>
        <w:numPr>
          <w:ilvl w:val="0"/>
          <w:numId w:val="1"/>
        </w:numPr>
        <w:rPr>
          <w:lang w:val="en-US"/>
        </w:rPr>
      </w:pPr>
      <w:r w:rsidRPr="009B110E">
        <w:rPr>
          <w:lang w:val="en-US"/>
        </w:rPr>
        <w:t xml:space="preserve">B016: verify that main session agreement is implemented in WI CRs for </w:t>
      </w:r>
      <w:proofErr w:type="spellStart"/>
      <w:r w:rsidRPr="009B110E">
        <w:rPr>
          <w:lang w:val="en-US"/>
        </w:rPr>
        <w:t>ULTxSwitch</w:t>
      </w:r>
      <w:proofErr w:type="spellEnd"/>
      <w:r w:rsidRPr="009B110E">
        <w:rPr>
          <w:lang w:val="en-US"/>
        </w:rPr>
        <w:t>, UECap, POS, SL</w:t>
      </w:r>
    </w:p>
    <w:p w14:paraId="6EF8F40A" w14:textId="77777777" w:rsidR="009B110E" w:rsidRPr="009B110E" w:rsidRDefault="009B110E" w:rsidP="009B110E">
      <w:pPr>
        <w:pStyle w:val="ListParagraph"/>
        <w:numPr>
          <w:ilvl w:val="0"/>
          <w:numId w:val="1"/>
        </w:numPr>
        <w:rPr>
          <w:lang w:val="en-US"/>
        </w:rPr>
      </w:pPr>
      <w:r w:rsidRPr="009B110E">
        <w:rPr>
          <w:lang w:val="en-US"/>
        </w:rPr>
        <w:t xml:space="preserve">H502: Since FFS in “FFS SIB24 (for multicast in RRC_INACTIVE) should not be supported”, kept the RIL </w:t>
      </w:r>
      <w:proofErr w:type="spellStart"/>
      <w:r w:rsidRPr="009B110E">
        <w:rPr>
          <w:lang w:val="en-US"/>
        </w:rPr>
        <w:t>ToDo</w:t>
      </w:r>
      <w:proofErr w:type="spellEnd"/>
      <w:r w:rsidRPr="009B110E">
        <w:rPr>
          <w:lang w:val="en-US"/>
        </w:rPr>
        <w:t>.</w:t>
      </w:r>
    </w:p>
    <w:p w14:paraId="5FB72123" w14:textId="77777777" w:rsidR="009B110E" w:rsidRPr="009B110E" w:rsidRDefault="009B110E" w:rsidP="009B110E">
      <w:pPr>
        <w:pStyle w:val="ListParagraph"/>
        <w:numPr>
          <w:ilvl w:val="0"/>
          <w:numId w:val="1"/>
        </w:numPr>
        <w:rPr>
          <w:lang w:val="en-US"/>
        </w:rPr>
      </w:pPr>
      <w:r w:rsidRPr="009B110E">
        <w:rPr>
          <w:lang w:val="en-US"/>
        </w:rPr>
        <w:t>B009: Verify that RIL solution is captured in UE Cap WI CR</w:t>
      </w:r>
    </w:p>
    <w:p w14:paraId="0F7F1F26" w14:textId="77777777" w:rsidR="009B110E" w:rsidRPr="009B110E" w:rsidRDefault="009B110E" w:rsidP="009B110E">
      <w:pPr>
        <w:pStyle w:val="ListParagraph"/>
        <w:numPr>
          <w:ilvl w:val="0"/>
          <w:numId w:val="1"/>
        </w:numPr>
        <w:rPr>
          <w:lang w:val="en-US"/>
        </w:rPr>
      </w:pPr>
      <w:r w:rsidRPr="009B110E">
        <w:rPr>
          <w:lang w:val="en-US"/>
        </w:rPr>
        <w:t>E117: Should be captured in NES WI CR</w:t>
      </w:r>
    </w:p>
    <w:p w14:paraId="1ADAA9B5" w14:textId="77777777" w:rsidR="009B110E" w:rsidRPr="009B110E" w:rsidRDefault="009B110E" w:rsidP="009B110E">
      <w:pPr>
        <w:pStyle w:val="ListParagraph"/>
        <w:numPr>
          <w:ilvl w:val="0"/>
          <w:numId w:val="1"/>
        </w:numPr>
        <w:rPr>
          <w:lang w:val="en-US"/>
        </w:rPr>
      </w:pPr>
      <w:r w:rsidRPr="009B110E">
        <w:rPr>
          <w:lang w:val="en-US"/>
        </w:rPr>
        <w:t>E105: Not clear if 38331 impact, E105 might have been discussed in SL relay breakout session.</w:t>
      </w:r>
    </w:p>
    <w:p w14:paraId="51AD415F" w14:textId="77777777" w:rsidR="009B110E" w:rsidRPr="009B110E" w:rsidRDefault="009B110E" w:rsidP="009B110E">
      <w:pPr>
        <w:pStyle w:val="ListParagraph"/>
        <w:numPr>
          <w:ilvl w:val="0"/>
          <w:numId w:val="1"/>
        </w:numPr>
        <w:rPr>
          <w:lang w:val="en-US"/>
        </w:rPr>
      </w:pPr>
      <w:r w:rsidRPr="009B110E">
        <w:rPr>
          <w:lang w:val="en-US"/>
        </w:rPr>
        <w:t>O310/O311: Spec impact and WI CR unclear</w:t>
      </w:r>
    </w:p>
    <w:p w14:paraId="7EB1B153" w14:textId="77777777" w:rsidR="009B110E" w:rsidRPr="009B110E" w:rsidRDefault="009B110E" w:rsidP="009B110E">
      <w:pPr>
        <w:pStyle w:val="ListParagraph"/>
        <w:numPr>
          <w:ilvl w:val="0"/>
          <w:numId w:val="1"/>
        </w:numPr>
        <w:rPr>
          <w:lang w:val="en-US"/>
        </w:rPr>
      </w:pPr>
      <w:r w:rsidRPr="009B110E">
        <w:rPr>
          <w:lang w:val="en-US"/>
        </w:rPr>
        <w:t xml:space="preserve">B014: Verify that RIL solution is captured in WI CRs for MBS, </w:t>
      </w:r>
      <w:proofErr w:type="spellStart"/>
      <w:r w:rsidRPr="009B110E">
        <w:rPr>
          <w:lang w:val="en-US"/>
        </w:rPr>
        <w:t>Slrelay</w:t>
      </w:r>
      <w:proofErr w:type="spellEnd"/>
    </w:p>
    <w:p w14:paraId="409371C4" w14:textId="77777777" w:rsidR="009B110E" w:rsidRDefault="009B110E"/>
    <w:p w14:paraId="00062428" w14:textId="77777777" w:rsidR="00FD3CA6" w:rsidRDefault="00FD3CA6"/>
    <w:p w14:paraId="22537943" w14:textId="65FA7872" w:rsidR="00FD3CA6" w:rsidRDefault="00DF7EB5">
      <w:r>
        <w:t xml:space="preserve">Remaining RILs with status </w:t>
      </w:r>
      <w:proofErr w:type="spellStart"/>
      <w:r>
        <w:t>ToDo</w:t>
      </w:r>
      <w:proofErr w:type="spellEnd"/>
      <w:r>
        <w:t xml:space="preserve"> </w:t>
      </w:r>
      <w:proofErr w:type="gramStart"/>
      <w:r>
        <w:t>are</w:t>
      </w:r>
      <w:proofErr w:type="gramEnd"/>
    </w:p>
    <w:tbl>
      <w:tblPr>
        <w:tblW w:w="960" w:type="dxa"/>
        <w:tblLook w:val="04A0" w:firstRow="1" w:lastRow="0" w:firstColumn="1" w:lastColumn="0" w:noHBand="0" w:noVBand="1"/>
      </w:tblPr>
      <w:tblGrid>
        <w:gridCol w:w="960"/>
      </w:tblGrid>
      <w:tr w:rsidR="00DF7EB5" w:rsidRPr="00DF7EB5" w14:paraId="2351B06A" w14:textId="77777777" w:rsidTr="00DF7EB5">
        <w:trPr>
          <w:trHeight w:val="300"/>
        </w:trPr>
        <w:tc>
          <w:tcPr>
            <w:tcW w:w="960" w:type="dxa"/>
            <w:tcBorders>
              <w:top w:val="nil"/>
              <w:left w:val="nil"/>
              <w:bottom w:val="nil"/>
              <w:right w:val="nil"/>
            </w:tcBorders>
            <w:shd w:val="clear" w:color="auto" w:fill="auto"/>
            <w:noWrap/>
            <w:hideMark/>
          </w:tcPr>
          <w:p w14:paraId="11FC9E4D" w14:textId="77777777" w:rsidR="00DF7EB5" w:rsidRPr="00DF7EB5" w:rsidRDefault="00DF7EB5" w:rsidP="00DF7EB5">
            <w:pPr>
              <w:spacing w:after="0" w:line="240" w:lineRule="auto"/>
              <w:rPr>
                <w:rFonts w:ascii="Calibri" w:eastAsia="Times New Roman" w:hAnsi="Calibri" w:cs="Calibri"/>
                <w:color w:val="000000"/>
                <w:kern w:val="0"/>
                <w:lang w:val="en-SE" w:eastAsia="en-SE"/>
                <w14:ligatures w14:val="none"/>
              </w:rPr>
            </w:pPr>
            <w:r w:rsidRPr="00DF7EB5">
              <w:rPr>
                <w:rFonts w:ascii="Calibri" w:eastAsia="Times New Roman" w:hAnsi="Calibri" w:cs="Calibri"/>
                <w:color w:val="000000"/>
                <w:kern w:val="0"/>
                <w:lang w:val="en-SE" w:eastAsia="en-SE"/>
                <w14:ligatures w14:val="none"/>
              </w:rPr>
              <w:lastRenderedPageBreak/>
              <w:t>E074</w:t>
            </w:r>
          </w:p>
        </w:tc>
      </w:tr>
      <w:tr w:rsidR="00DF7EB5" w:rsidRPr="00DF7EB5" w14:paraId="0DFC5841" w14:textId="77777777" w:rsidTr="00DF7EB5">
        <w:trPr>
          <w:trHeight w:val="300"/>
        </w:trPr>
        <w:tc>
          <w:tcPr>
            <w:tcW w:w="960" w:type="dxa"/>
            <w:tcBorders>
              <w:top w:val="nil"/>
              <w:left w:val="nil"/>
              <w:bottom w:val="nil"/>
              <w:right w:val="nil"/>
            </w:tcBorders>
            <w:shd w:val="clear" w:color="auto" w:fill="auto"/>
            <w:noWrap/>
            <w:hideMark/>
          </w:tcPr>
          <w:p w14:paraId="0FE98E14" w14:textId="77777777" w:rsidR="00DF7EB5" w:rsidRPr="00DF7EB5" w:rsidRDefault="00DF7EB5" w:rsidP="00DF7EB5">
            <w:pPr>
              <w:spacing w:after="0" w:line="240" w:lineRule="auto"/>
              <w:rPr>
                <w:rFonts w:ascii="Calibri" w:eastAsia="Times New Roman" w:hAnsi="Calibri" w:cs="Calibri"/>
                <w:color w:val="000000"/>
                <w:kern w:val="0"/>
                <w:lang w:val="en-SE" w:eastAsia="en-SE"/>
                <w14:ligatures w14:val="none"/>
              </w:rPr>
            </w:pPr>
            <w:r w:rsidRPr="00DF7EB5">
              <w:rPr>
                <w:rFonts w:ascii="Calibri" w:eastAsia="Times New Roman" w:hAnsi="Calibri" w:cs="Calibri"/>
                <w:color w:val="000000"/>
                <w:kern w:val="0"/>
                <w:lang w:val="en-SE" w:eastAsia="en-SE"/>
                <w14:ligatures w14:val="none"/>
              </w:rPr>
              <w:t>E105</w:t>
            </w:r>
          </w:p>
        </w:tc>
      </w:tr>
      <w:tr w:rsidR="00DF7EB5" w:rsidRPr="00DF7EB5" w14:paraId="394F8F6C" w14:textId="77777777" w:rsidTr="00DF7EB5">
        <w:trPr>
          <w:trHeight w:val="300"/>
        </w:trPr>
        <w:tc>
          <w:tcPr>
            <w:tcW w:w="960" w:type="dxa"/>
            <w:tcBorders>
              <w:top w:val="nil"/>
              <w:left w:val="nil"/>
              <w:bottom w:val="nil"/>
              <w:right w:val="nil"/>
            </w:tcBorders>
            <w:shd w:val="clear" w:color="auto" w:fill="auto"/>
            <w:noWrap/>
            <w:hideMark/>
          </w:tcPr>
          <w:p w14:paraId="24D277ED" w14:textId="77777777" w:rsidR="00DF7EB5" w:rsidRPr="00DF7EB5" w:rsidRDefault="00DF7EB5" w:rsidP="00DF7EB5">
            <w:pPr>
              <w:spacing w:after="0" w:line="240" w:lineRule="auto"/>
              <w:rPr>
                <w:rFonts w:ascii="Calibri" w:eastAsia="Times New Roman" w:hAnsi="Calibri" w:cs="Calibri"/>
                <w:color w:val="000000"/>
                <w:kern w:val="0"/>
                <w:lang w:val="en-SE" w:eastAsia="en-SE"/>
                <w14:ligatures w14:val="none"/>
              </w:rPr>
            </w:pPr>
            <w:r w:rsidRPr="00DF7EB5">
              <w:rPr>
                <w:rFonts w:ascii="Calibri" w:eastAsia="Times New Roman" w:hAnsi="Calibri" w:cs="Calibri"/>
                <w:color w:val="000000"/>
                <w:kern w:val="0"/>
                <w:lang w:val="en-SE" w:eastAsia="en-SE"/>
                <w14:ligatures w14:val="none"/>
              </w:rPr>
              <w:t>H071</w:t>
            </w:r>
          </w:p>
        </w:tc>
      </w:tr>
      <w:tr w:rsidR="00DF7EB5" w:rsidRPr="00DF7EB5" w14:paraId="2F5E4933" w14:textId="77777777" w:rsidTr="00DF7EB5">
        <w:trPr>
          <w:trHeight w:val="300"/>
        </w:trPr>
        <w:tc>
          <w:tcPr>
            <w:tcW w:w="960" w:type="dxa"/>
            <w:tcBorders>
              <w:top w:val="nil"/>
              <w:left w:val="nil"/>
              <w:bottom w:val="nil"/>
              <w:right w:val="nil"/>
            </w:tcBorders>
            <w:shd w:val="clear" w:color="auto" w:fill="auto"/>
            <w:noWrap/>
            <w:hideMark/>
          </w:tcPr>
          <w:p w14:paraId="3C3DF149" w14:textId="77777777" w:rsidR="00DF7EB5" w:rsidRPr="00DF7EB5" w:rsidRDefault="00DF7EB5" w:rsidP="00DF7EB5">
            <w:pPr>
              <w:spacing w:after="0" w:line="240" w:lineRule="auto"/>
              <w:rPr>
                <w:rFonts w:ascii="Calibri" w:eastAsia="Times New Roman" w:hAnsi="Calibri" w:cs="Calibri"/>
                <w:color w:val="000000"/>
                <w:kern w:val="0"/>
                <w:lang w:val="en-SE" w:eastAsia="en-SE"/>
                <w14:ligatures w14:val="none"/>
              </w:rPr>
            </w:pPr>
            <w:r w:rsidRPr="00DF7EB5">
              <w:rPr>
                <w:rFonts w:ascii="Calibri" w:eastAsia="Times New Roman" w:hAnsi="Calibri" w:cs="Calibri"/>
                <w:color w:val="000000"/>
                <w:kern w:val="0"/>
                <w:lang w:val="en-SE" w:eastAsia="en-SE"/>
                <w14:ligatures w14:val="none"/>
              </w:rPr>
              <w:t>H500</w:t>
            </w:r>
          </w:p>
        </w:tc>
      </w:tr>
      <w:tr w:rsidR="00DF7EB5" w:rsidRPr="00DF7EB5" w14:paraId="3D0DE2C6" w14:textId="77777777" w:rsidTr="00DF7EB5">
        <w:trPr>
          <w:trHeight w:val="300"/>
        </w:trPr>
        <w:tc>
          <w:tcPr>
            <w:tcW w:w="960" w:type="dxa"/>
            <w:tcBorders>
              <w:top w:val="nil"/>
              <w:left w:val="nil"/>
              <w:bottom w:val="nil"/>
              <w:right w:val="nil"/>
            </w:tcBorders>
            <w:shd w:val="clear" w:color="auto" w:fill="auto"/>
            <w:noWrap/>
            <w:hideMark/>
          </w:tcPr>
          <w:p w14:paraId="4F2AEE89" w14:textId="77777777" w:rsidR="00DF7EB5" w:rsidRPr="00DF7EB5" w:rsidRDefault="00DF7EB5" w:rsidP="00DF7EB5">
            <w:pPr>
              <w:spacing w:after="0" w:line="240" w:lineRule="auto"/>
              <w:rPr>
                <w:rFonts w:ascii="Calibri" w:eastAsia="Times New Roman" w:hAnsi="Calibri" w:cs="Calibri"/>
                <w:color w:val="000000"/>
                <w:kern w:val="0"/>
                <w:lang w:val="en-SE" w:eastAsia="en-SE"/>
                <w14:ligatures w14:val="none"/>
              </w:rPr>
            </w:pPr>
            <w:r w:rsidRPr="00DF7EB5">
              <w:rPr>
                <w:rFonts w:ascii="Calibri" w:eastAsia="Times New Roman" w:hAnsi="Calibri" w:cs="Calibri"/>
                <w:color w:val="000000"/>
                <w:kern w:val="0"/>
                <w:lang w:val="en-SE" w:eastAsia="en-SE"/>
                <w14:ligatures w14:val="none"/>
              </w:rPr>
              <w:t>O310</w:t>
            </w:r>
          </w:p>
        </w:tc>
      </w:tr>
      <w:tr w:rsidR="00DF7EB5" w:rsidRPr="00DF7EB5" w14:paraId="1640A412" w14:textId="77777777" w:rsidTr="00DF7EB5">
        <w:trPr>
          <w:trHeight w:val="300"/>
        </w:trPr>
        <w:tc>
          <w:tcPr>
            <w:tcW w:w="960" w:type="dxa"/>
            <w:tcBorders>
              <w:top w:val="nil"/>
              <w:left w:val="nil"/>
              <w:bottom w:val="nil"/>
              <w:right w:val="nil"/>
            </w:tcBorders>
            <w:shd w:val="clear" w:color="auto" w:fill="auto"/>
            <w:noWrap/>
            <w:hideMark/>
          </w:tcPr>
          <w:p w14:paraId="58C19A13" w14:textId="77777777" w:rsidR="00DF7EB5" w:rsidRPr="00DF7EB5" w:rsidRDefault="00DF7EB5" w:rsidP="00DF7EB5">
            <w:pPr>
              <w:spacing w:after="0" w:line="240" w:lineRule="auto"/>
              <w:rPr>
                <w:rFonts w:ascii="Calibri" w:eastAsia="Times New Roman" w:hAnsi="Calibri" w:cs="Calibri"/>
                <w:color w:val="000000"/>
                <w:kern w:val="0"/>
                <w:lang w:val="en-SE" w:eastAsia="en-SE"/>
                <w14:ligatures w14:val="none"/>
              </w:rPr>
            </w:pPr>
            <w:r w:rsidRPr="00DF7EB5">
              <w:rPr>
                <w:rFonts w:ascii="Calibri" w:eastAsia="Times New Roman" w:hAnsi="Calibri" w:cs="Calibri"/>
                <w:color w:val="000000"/>
                <w:kern w:val="0"/>
                <w:lang w:val="en-SE" w:eastAsia="en-SE"/>
                <w14:ligatures w14:val="none"/>
              </w:rPr>
              <w:t>O311</w:t>
            </w:r>
          </w:p>
        </w:tc>
      </w:tr>
    </w:tbl>
    <w:p w14:paraId="6FF1DDC2" w14:textId="77777777" w:rsidR="00DF7EB5" w:rsidRDefault="00DF7EB5"/>
    <w:p w14:paraId="2FEBE810" w14:textId="77777777" w:rsidR="00FD3CA6" w:rsidRDefault="00FD3CA6"/>
    <w:tbl>
      <w:tblPr>
        <w:tblStyle w:val="TableGrid"/>
        <w:tblW w:w="17081" w:type="dxa"/>
        <w:tblLayout w:type="fixed"/>
        <w:tblLook w:val="04A0" w:firstRow="1" w:lastRow="0" w:firstColumn="1" w:lastColumn="0" w:noHBand="0" w:noVBand="1"/>
      </w:tblPr>
      <w:tblGrid>
        <w:gridCol w:w="704"/>
        <w:gridCol w:w="567"/>
        <w:gridCol w:w="1276"/>
        <w:gridCol w:w="1417"/>
        <w:gridCol w:w="1276"/>
        <w:gridCol w:w="2410"/>
        <w:gridCol w:w="1701"/>
        <w:gridCol w:w="2410"/>
        <w:gridCol w:w="5320"/>
      </w:tblGrid>
      <w:tr w:rsidR="00FD3CA6" w:rsidRPr="0003699C" w14:paraId="4512FCDB" w14:textId="77777777" w:rsidTr="009B110E">
        <w:trPr>
          <w:trHeight w:val="300"/>
        </w:trPr>
        <w:tc>
          <w:tcPr>
            <w:tcW w:w="704" w:type="dxa"/>
            <w:noWrap/>
            <w:hideMark/>
          </w:tcPr>
          <w:p w14:paraId="7581C50B" w14:textId="77777777" w:rsidR="00FD3CA6" w:rsidRPr="0003699C" w:rsidRDefault="00FD3CA6" w:rsidP="007566B8">
            <w:pPr>
              <w:rPr>
                <w:b/>
                <w:bCs/>
              </w:rPr>
            </w:pPr>
            <w:r w:rsidRPr="0003699C">
              <w:rPr>
                <w:b/>
                <w:bCs/>
              </w:rPr>
              <w:t>ID</w:t>
            </w:r>
          </w:p>
        </w:tc>
        <w:tc>
          <w:tcPr>
            <w:tcW w:w="567" w:type="dxa"/>
            <w:noWrap/>
            <w:hideMark/>
          </w:tcPr>
          <w:p w14:paraId="0E713507" w14:textId="77777777" w:rsidR="00FD3CA6" w:rsidRPr="0003699C" w:rsidRDefault="00FD3CA6" w:rsidP="007566B8">
            <w:pPr>
              <w:rPr>
                <w:b/>
                <w:bCs/>
              </w:rPr>
            </w:pPr>
            <w:r w:rsidRPr="0003699C">
              <w:rPr>
                <w:b/>
                <w:bCs/>
              </w:rPr>
              <w:t>Work Item</w:t>
            </w:r>
          </w:p>
        </w:tc>
        <w:tc>
          <w:tcPr>
            <w:tcW w:w="1276" w:type="dxa"/>
            <w:shd w:val="clear" w:color="auto" w:fill="D9D9D9" w:themeFill="background1" w:themeFillShade="D9"/>
            <w:noWrap/>
            <w:hideMark/>
          </w:tcPr>
          <w:p w14:paraId="62829FD7" w14:textId="77777777" w:rsidR="00FD3CA6" w:rsidRDefault="00FD3CA6" w:rsidP="007566B8">
            <w:pPr>
              <w:rPr>
                <w:b/>
                <w:bCs/>
              </w:rPr>
            </w:pPr>
            <w:r w:rsidRPr="0003699C">
              <w:rPr>
                <w:b/>
                <w:bCs/>
              </w:rPr>
              <w:t>Status</w:t>
            </w:r>
          </w:p>
          <w:p w14:paraId="280C151A" w14:textId="11B1E1A0" w:rsidR="009B110E" w:rsidRPr="0003699C" w:rsidRDefault="009B110E" w:rsidP="007566B8">
            <w:pPr>
              <w:rPr>
                <w:b/>
                <w:bCs/>
              </w:rPr>
            </w:pPr>
            <w:r>
              <w:rPr>
                <w:b/>
                <w:bCs/>
              </w:rPr>
              <w:t>before #125</w:t>
            </w:r>
          </w:p>
        </w:tc>
        <w:tc>
          <w:tcPr>
            <w:tcW w:w="1417" w:type="dxa"/>
            <w:shd w:val="clear" w:color="auto" w:fill="FFFF00"/>
          </w:tcPr>
          <w:p w14:paraId="72924BD3" w14:textId="3A54E0BD" w:rsidR="00FD3CA6" w:rsidRPr="0003699C" w:rsidRDefault="009B110E" w:rsidP="007566B8">
            <w:pPr>
              <w:rPr>
                <w:b/>
                <w:bCs/>
              </w:rPr>
            </w:pPr>
            <w:r>
              <w:rPr>
                <w:b/>
                <w:bCs/>
              </w:rPr>
              <w:t>Status after #125</w:t>
            </w:r>
          </w:p>
        </w:tc>
        <w:tc>
          <w:tcPr>
            <w:tcW w:w="1276" w:type="dxa"/>
            <w:shd w:val="clear" w:color="auto" w:fill="FFFF00"/>
          </w:tcPr>
          <w:p w14:paraId="7173E57F" w14:textId="709E257F" w:rsidR="00FD3CA6" w:rsidRPr="0003699C" w:rsidRDefault="009B110E" w:rsidP="007566B8">
            <w:pPr>
              <w:rPr>
                <w:b/>
                <w:bCs/>
              </w:rPr>
            </w:pPr>
            <w:r>
              <w:rPr>
                <w:b/>
                <w:bCs/>
              </w:rPr>
              <w:t>WI CR to implement the RIL solution</w:t>
            </w:r>
          </w:p>
        </w:tc>
        <w:tc>
          <w:tcPr>
            <w:tcW w:w="2410" w:type="dxa"/>
            <w:shd w:val="clear" w:color="auto" w:fill="FFFF00"/>
            <w:noWrap/>
            <w:hideMark/>
          </w:tcPr>
          <w:p w14:paraId="7EC217DA" w14:textId="77777777" w:rsidR="00FD3CA6" w:rsidRDefault="00FD3CA6" w:rsidP="007566B8">
            <w:pPr>
              <w:rPr>
                <w:b/>
                <w:bCs/>
              </w:rPr>
            </w:pPr>
            <w:r w:rsidRPr="0003699C">
              <w:rPr>
                <w:b/>
                <w:bCs/>
              </w:rPr>
              <w:t>38331 Rapp Comment</w:t>
            </w:r>
          </w:p>
          <w:p w14:paraId="06381F1E" w14:textId="4E2C7F67" w:rsidR="009B110E" w:rsidRPr="0003699C" w:rsidRDefault="009B110E" w:rsidP="007566B8">
            <w:pPr>
              <w:rPr>
                <w:b/>
                <w:bCs/>
              </w:rPr>
            </w:pPr>
            <w:r>
              <w:rPr>
                <w:b/>
                <w:bCs/>
              </w:rPr>
              <w:t>Main/common ASN1 session agreement</w:t>
            </w:r>
          </w:p>
        </w:tc>
        <w:tc>
          <w:tcPr>
            <w:tcW w:w="1701" w:type="dxa"/>
            <w:hideMark/>
          </w:tcPr>
          <w:p w14:paraId="320E7D9E" w14:textId="77777777" w:rsidR="00FD3CA6" w:rsidRPr="0003699C" w:rsidRDefault="00FD3CA6" w:rsidP="007566B8">
            <w:pPr>
              <w:rPr>
                <w:b/>
                <w:bCs/>
              </w:rPr>
            </w:pPr>
            <w:r w:rsidRPr="0003699C">
              <w:rPr>
                <w:b/>
                <w:bCs/>
              </w:rPr>
              <w:t>Description</w:t>
            </w:r>
          </w:p>
        </w:tc>
        <w:tc>
          <w:tcPr>
            <w:tcW w:w="2410" w:type="dxa"/>
            <w:hideMark/>
          </w:tcPr>
          <w:p w14:paraId="70F5E751" w14:textId="77777777" w:rsidR="00FD3CA6" w:rsidRPr="0003699C" w:rsidRDefault="00FD3CA6" w:rsidP="007566B8">
            <w:pPr>
              <w:rPr>
                <w:b/>
                <w:bCs/>
              </w:rPr>
            </w:pPr>
            <w:r w:rsidRPr="0003699C">
              <w:rPr>
                <w:b/>
                <w:bCs/>
              </w:rPr>
              <w:t>Proposed Change</w:t>
            </w:r>
          </w:p>
        </w:tc>
        <w:tc>
          <w:tcPr>
            <w:tcW w:w="5320" w:type="dxa"/>
            <w:noWrap/>
            <w:hideMark/>
          </w:tcPr>
          <w:p w14:paraId="24B81539" w14:textId="77777777" w:rsidR="00FD3CA6" w:rsidRPr="0003699C" w:rsidRDefault="00FD3CA6" w:rsidP="007566B8">
            <w:pPr>
              <w:rPr>
                <w:b/>
                <w:bCs/>
              </w:rPr>
            </w:pPr>
            <w:r w:rsidRPr="0003699C">
              <w:rPr>
                <w:b/>
                <w:bCs/>
              </w:rPr>
              <w:t>Comments</w:t>
            </w:r>
          </w:p>
        </w:tc>
      </w:tr>
      <w:tr w:rsidR="00C26C22" w:rsidRPr="0003699C" w14:paraId="5B90208B" w14:textId="77777777" w:rsidTr="009B110E">
        <w:trPr>
          <w:trHeight w:val="300"/>
        </w:trPr>
        <w:tc>
          <w:tcPr>
            <w:tcW w:w="704" w:type="dxa"/>
            <w:noWrap/>
            <w:hideMark/>
          </w:tcPr>
          <w:p w14:paraId="047B2C89" w14:textId="77777777" w:rsidR="00C26C22" w:rsidRPr="0003699C" w:rsidRDefault="00C26C22" w:rsidP="00C26C22">
            <w:r w:rsidRPr="0003699C">
              <w:t>Z420</w:t>
            </w:r>
          </w:p>
        </w:tc>
        <w:tc>
          <w:tcPr>
            <w:tcW w:w="567" w:type="dxa"/>
            <w:noWrap/>
            <w:hideMark/>
          </w:tcPr>
          <w:p w14:paraId="0468487C" w14:textId="77777777" w:rsidR="00C26C22" w:rsidRPr="0003699C" w:rsidRDefault="00C26C22" w:rsidP="00C26C22">
            <w:r w:rsidRPr="0003699C">
              <w:t>RedCap, CovEnh</w:t>
            </w:r>
          </w:p>
        </w:tc>
        <w:tc>
          <w:tcPr>
            <w:tcW w:w="1276" w:type="dxa"/>
            <w:noWrap/>
            <w:hideMark/>
          </w:tcPr>
          <w:p w14:paraId="2FB15FD1" w14:textId="77777777" w:rsidR="00C26C22" w:rsidRPr="0003699C" w:rsidRDefault="00C26C22" w:rsidP="00C26C22">
            <w:proofErr w:type="spellStart"/>
            <w:r w:rsidRPr="0003699C">
              <w:t>ToDo</w:t>
            </w:r>
            <w:proofErr w:type="spellEnd"/>
          </w:p>
        </w:tc>
        <w:tc>
          <w:tcPr>
            <w:tcW w:w="1417" w:type="dxa"/>
            <w:shd w:val="clear" w:color="auto" w:fill="FFFF00"/>
          </w:tcPr>
          <w:p w14:paraId="42B59331" w14:textId="32ED03FE" w:rsidR="00C26C22" w:rsidRPr="0003699C" w:rsidRDefault="00C26C22" w:rsidP="00C26C22">
            <w:r>
              <w:rPr>
                <w:rFonts w:ascii="Calibri" w:hAnsi="Calibri" w:cs="Calibri"/>
                <w:color w:val="000000"/>
              </w:rPr>
              <w:t>Agreed</w:t>
            </w:r>
          </w:p>
        </w:tc>
        <w:tc>
          <w:tcPr>
            <w:tcW w:w="1276" w:type="dxa"/>
            <w:shd w:val="clear" w:color="auto" w:fill="FFFF00"/>
          </w:tcPr>
          <w:p w14:paraId="4ADC9677" w14:textId="49BEF63F" w:rsidR="00C26C22" w:rsidRPr="0003699C" w:rsidRDefault="00C26C22" w:rsidP="00C26C22">
            <w:r>
              <w:rPr>
                <w:rFonts w:ascii="Calibri" w:hAnsi="Calibri" w:cs="Calibri"/>
                <w:color w:val="000000"/>
              </w:rPr>
              <w:t>CovEnh</w:t>
            </w:r>
          </w:p>
        </w:tc>
        <w:tc>
          <w:tcPr>
            <w:tcW w:w="2410" w:type="dxa"/>
            <w:shd w:val="clear" w:color="auto" w:fill="FFFF00"/>
            <w:noWrap/>
            <w:hideMark/>
          </w:tcPr>
          <w:p w14:paraId="0B854101" w14:textId="305FDB80" w:rsidR="00C26C22" w:rsidRPr="0003699C" w:rsidRDefault="00C26C22" w:rsidP="00C26C22">
            <w:r>
              <w:rPr>
                <w:rFonts w:ascii="Calibri" w:hAnsi="Calibri" w:cs="Calibri"/>
                <w:color w:val="000000"/>
              </w:rPr>
              <w:t>Agreed in CovEnh WI session</w:t>
            </w:r>
          </w:p>
        </w:tc>
        <w:tc>
          <w:tcPr>
            <w:tcW w:w="1701" w:type="dxa"/>
            <w:hideMark/>
          </w:tcPr>
          <w:p w14:paraId="121B7AD0" w14:textId="77777777" w:rsidR="00C26C22" w:rsidRPr="0003699C" w:rsidRDefault="00C26C22" w:rsidP="00C26C22">
            <w:r w:rsidRPr="0003699C">
              <w:t>In Rel-18 further NR coverage enhancements WI, SI request config for MSG1 Repetition (</w:t>
            </w:r>
            <w:proofErr w:type="gramStart"/>
            <w:r w:rsidRPr="0003699C">
              <w:t>e.g.</w:t>
            </w:r>
            <w:proofErr w:type="gramEnd"/>
            <w:r w:rsidRPr="0003699C">
              <w:t xml:space="preserve"> si-RequestConfigMSG1-Repetition and si-RequestConfigRedCap-MSG1-Repetition) has been introduced. The si-RequestConfigRedCap-MSG1-Repetition can </w:t>
            </w:r>
            <w:r w:rsidRPr="0003699C">
              <w:lastRenderedPageBreak/>
              <w:t xml:space="preserve">be used for both RedCap UE and </w:t>
            </w:r>
            <w:proofErr w:type="spellStart"/>
            <w:r w:rsidRPr="0003699C">
              <w:t>eRedCap</w:t>
            </w:r>
            <w:proofErr w:type="spellEnd"/>
            <w:r w:rsidRPr="0003699C">
              <w:t xml:space="preserve"> UE (if applicable), but the </w:t>
            </w:r>
            <w:proofErr w:type="spellStart"/>
            <w:r w:rsidRPr="0003699C">
              <w:t>eRedCap</w:t>
            </w:r>
            <w:proofErr w:type="spellEnd"/>
            <w:r w:rsidRPr="0003699C">
              <w:t xml:space="preserve"> UE related description is missing.</w:t>
            </w:r>
          </w:p>
        </w:tc>
        <w:tc>
          <w:tcPr>
            <w:tcW w:w="2410" w:type="dxa"/>
            <w:hideMark/>
          </w:tcPr>
          <w:p w14:paraId="434340EC" w14:textId="77777777" w:rsidR="00C26C22" w:rsidRPr="0003699C" w:rsidRDefault="00C26C22" w:rsidP="00C26C22">
            <w:r w:rsidRPr="0003699C">
              <w:lastRenderedPageBreak/>
              <w:t xml:space="preserve">Add “(e)” </w:t>
            </w:r>
            <w:proofErr w:type="spellStart"/>
            <w:r w:rsidRPr="0003699C">
              <w:t>infront</w:t>
            </w:r>
            <w:proofErr w:type="spellEnd"/>
            <w:r w:rsidRPr="0003699C">
              <w:t xml:space="preserve"> of RedCap.</w:t>
            </w:r>
          </w:p>
        </w:tc>
        <w:tc>
          <w:tcPr>
            <w:tcW w:w="5320" w:type="dxa"/>
            <w:noWrap/>
            <w:hideMark/>
          </w:tcPr>
          <w:p w14:paraId="061E82E4" w14:textId="77777777" w:rsidR="00C26C22" w:rsidRPr="0003699C" w:rsidRDefault="00C26C22" w:rsidP="00C26C22">
            <w:r w:rsidRPr="0003699C">
              <w:t xml:space="preserve">LGE (Hanseul): Agree that it has not been determined whether the Msg1-based SI request with Msg1 repetition can be applied for </w:t>
            </w:r>
            <w:proofErr w:type="spellStart"/>
            <w:r w:rsidRPr="0003699C">
              <w:t>eRedCap</w:t>
            </w:r>
            <w:proofErr w:type="spellEnd"/>
            <w:r w:rsidRPr="0003699C">
              <w:t xml:space="preserve"> UE, this issue is already included in RRC open issue of CovEnh. Therefore, we suggest </w:t>
            </w:r>
            <w:proofErr w:type="gramStart"/>
            <w:r w:rsidRPr="0003699C">
              <w:t>to handle</w:t>
            </w:r>
            <w:proofErr w:type="gramEnd"/>
            <w:r w:rsidRPr="0003699C">
              <w:t xml:space="preserve"> this in CE session as an open issue (not as a RIL discussion), and implement the related behaviour based on the discussion in next meeting. Same comment for other related comments on for Msg1-based SI request for </w:t>
            </w:r>
            <w:proofErr w:type="spellStart"/>
            <w:r w:rsidRPr="0003699C">
              <w:t>eRedCap</w:t>
            </w:r>
            <w:proofErr w:type="spellEnd"/>
            <w:r w:rsidRPr="0003699C">
              <w:t xml:space="preserve"> UEs.  Ericsson (WI Rapporteur): Agree that this requires further discussion since this was introduced within the context of coverage enhancements WI. We need to decide whether we should add “(e)” before “RedCap” and there is a need to introduce a separate parameter si-RequestConfigRedCap-MSG1 for </w:t>
            </w:r>
            <w:proofErr w:type="spellStart"/>
            <w:r w:rsidRPr="0003699C">
              <w:t>eRedCap</w:t>
            </w:r>
            <w:proofErr w:type="spellEnd"/>
            <w:r w:rsidRPr="0003699C">
              <w:t xml:space="preserve"> UEs. Considering that RedCap delegates should also be involved in the discussion, we suggest having a joint session with the </w:t>
            </w:r>
            <w:proofErr w:type="spellStart"/>
            <w:r w:rsidRPr="0003699C">
              <w:t>delagates</w:t>
            </w:r>
            <w:proofErr w:type="spellEnd"/>
            <w:r w:rsidRPr="0003699C">
              <w:t xml:space="preserve"> following the CE WI.</w:t>
            </w:r>
          </w:p>
        </w:tc>
      </w:tr>
      <w:tr w:rsidR="00FD3CA6" w:rsidRPr="0003699C" w14:paraId="3A2F8B81" w14:textId="77777777" w:rsidTr="009B110E">
        <w:trPr>
          <w:trHeight w:val="300"/>
        </w:trPr>
        <w:tc>
          <w:tcPr>
            <w:tcW w:w="704" w:type="dxa"/>
            <w:noWrap/>
            <w:hideMark/>
          </w:tcPr>
          <w:p w14:paraId="433D6BC8" w14:textId="77777777" w:rsidR="00FD3CA6" w:rsidRPr="0003699C" w:rsidRDefault="00FD3CA6" w:rsidP="007566B8">
            <w:r w:rsidRPr="0003699C">
              <w:t>E156</w:t>
            </w:r>
          </w:p>
        </w:tc>
        <w:tc>
          <w:tcPr>
            <w:tcW w:w="567" w:type="dxa"/>
            <w:noWrap/>
            <w:hideMark/>
          </w:tcPr>
          <w:p w14:paraId="265CB817" w14:textId="77777777" w:rsidR="00FD3CA6" w:rsidRPr="0003699C" w:rsidRDefault="00FD3CA6" w:rsidP="007566B8">
            <w:r w:rsidRPr="0003699C">
              <w:t>RedCap, CovEnh</w:t>
            </w:r>
          </w:p>
        </w:tc>
        <w:tc>
          <w:tcPr>
            <w:tcW w:w="1276" w:type="dxa"/>
            <w:noWrap/>
            <w:hideMark/>
          </w:tcPr>
          <w:p w14:paraId="4E0F1B6D" w14:textId="77777777" w:rsidR="00FD3CA6" w:rsidRPr="0003699C" w:rsidRDefault="00FD3CA6" w:rsidP="007566B8">
            <w:r w:rsidRPr="0003699C">
              <w:t>Duplicate</w:t>
            </w:r>
          </w:p>
        </w:tc>
        <w:tc>
          <w:tcPr>
            <w:tcW w:w="1417" w:type="dxa"/>
            <w:shd w:val="clear" w:color="auto" w:fill="FFFF00"/>
          </w:tcPr>
          <w:tbl>
            <w:tblPr>
              <w:tblW w:w="6680" w:type="dxa"/>
              <w:tblLayout w:type="fixed"/>
              <w:tblLook w:val="04A0" w:firstRow="1" w:lastRow="0" w:firstColumn="1" w:lastColumn="0" w:noHBand="0" w:noVBand="1"/>
            </w:tblPr>
            <w:tblGrid>
              <w:gridCol w:w="1640"/>
              <w:gridCol w:w="1640"/>
              <w:gridCol w:w="3400"/>
            </w:tblGrid>
            <w:tr w:rsidR="00C26C22" w:rsidRPr="00C26C22" w14:paraId="52F48CAA" w14:textId="77777777" w:rsidTr="00C26C22">
              <w:trPr>
                <w:trHeight w:val="300"/>
              </w:trPr>
              <w:tc>
                <w:tcPr>
                  <w:tcW w:w="1640" w:type="dxa"/>
                  <w:tcBorders>
                    <w:top w:val="nil"/>
                    <w:left w:val="nil"/>
                    <w:bottom w:val="nil"/>
                    <w:right w:val="nil"/>
                  </w:tcBorders>
                  <w:shd w:val="clear" w:color="000000" w:fill="D9E1F2"/>
                  <w:noWrap/>
                  <w:hideMark/>
                </w:tcPr>
                <w:p w14:paraId="6C7FC51A" w14:textId="77777777" w:rsidR="00C26C22" w:rsidRPr="00C26C22" w:rsidRDefault="00C26C22" w:rsidP="00C26C22">
                  <w:pPr>
                    <w:spacing w:after="0" w:line="240" w:lineRule="auto"/>
                    <w:jc w:val="center"/>
                    <w:rPr>
                      <w:rFonts w:ascii="Calibri" w:eastAsia="Times New Roman" w:hAnsi="Calibri" w:cs="Calibri"/>
                      <w:color w:val="000000"/>
                      <w:kern w:val="0"/>
                      <w:lang w:val="en-SE" w:eastAsia="en-SE"/>
                      <w14:ligatures w14:val="none"/>
                    </w:rPr>
                  </w:pPr>
                  <w:r w:rsidRPr="00C26C22">
                    <w:rPr>
                      <w:rFonts w:ascii="Calibri" w:eastAsia="Times New Roman" w:hAnsi="Calibri" w:cs="Calibri"/>
                      <w:color w:val="000000"/>
                      <w:kern w:val="0"/>
                      <w:lang w:val="en-SE" w:eastAsia="en-SE"/>
                      <w14:ligatures w14:val="none"/>
                    </w:rPr>
                    <w:t>Duplicate</w:t>
                  </w:r>
                </w:p>
              </w:tc>
              <w:tc>
                <w:tcPr>
                  <w:tcW w:w="1640" w:type="dxa"/>
                  <w:tcBorders>
                    <w:top w:val="nil"/>
                    <w:left w:val="nil"/>
                    <w:bottom w:val="nil"/>
                    <w:right w:val="nil"/>
                  </w:tcBorders>
                  <w:shd w:val="clear" w:color="000000" w:fill="D9E1F2"/>
                  <w:noWrap/>
                  <w:hideMark/>
                </w:tcPr>
                <w:p w14:paraId="7CB96124" w14:textId="77777777" w:rsidR="00C26C22" w:rsidRPr="00C26C22" w:rsidRDefault="00C26C22" w:rsidP="00C26C22">
                  <w:pPr>
                    <w:spacing w:after="0" w:line="240" w:lineRule="auto"/>
                    <w:jc w:val="center"/>
                    <w:rPr>
                      <w:rFonts w:ascii="Calibri" w:eastAsia="Times New Roman" w:hAnsi="Calibri" w:cs="Calibri"/>
                      <w:color w:val="000000"/>
                      <w:kern w:val="0"/>
                      <w:lang w:val="en-SE" w:eastAsia="en-SE"/>
                      <w14:ligatures w14:val="none"/>
                    </w:rPr>
                  </w:pPr>
                  <w:r w:rsidRPr="00C26C22">
                    <w:rPr>
                      <w:rFonts w:ascii="Calibri" w:eastAsia="Times New Roman" w:hAnsi="Calibri" w:cs="Calibri"/>
                      <w:color w:val="000000"/>
                      <w:kern w:val="0"/>
                      <w:lang w:val="en-SE" w:eastAsia="en-SE"/>
                      <w14:ligatures w14:val="none"/>
                    </w:rPr>
                    <w:t> </w:t>
                  </w:r>
                </w:p>
              </w:tc>
              <w:tc>
                <w:tcPr>
                  <w:tcW w:w="3400" w:type="dxa"/>
                  <w:tcBorders>
                    <w:top w:val="nil"/>
                    <w:left w:val="nil"/>
                    <w:bottom w:val="nil"/>
                    <w:right w:val="nil"/>
                  </w:tcBorders>
                  <w:shd w:val="clear" w:color="000000" w:fill="D9E1F2"/>
                  <w:noWrap/>
                  <w:hideMark/>
                </w:tcPr>
                <w:p w14:paraId="6ED09517" w14:textId="77777777" w:rsidR="00C26C22" w:rsidRPr="00C26C22" w:rsidRDefault="00C26C22" w:rsidP="00C26C22">
                  <w:pPr>
                    <w:spacing w:after="0" w:line="240" w:lineRule="auto"/>
                    <w:rPr>
                      <w:rFonts w:ascii="Calibri" w:eastAsia="Times New Roman" w:hAnsi="Calibri" w:cs="Calibri"/>
                      <w:color w:val="000000"/>
                      <w:kern w:val="0"/>
                      <w:lang w:val="en-SE" w:eastAsia="en-SE"/>
                      <w14:ligatures w14:val="none"/>
                    </w:rPr>
                  </w:pPr>
                  <w:r w:rsidRPr="00C26C22">
                    <w:rPr>
                      <w:rFonts w:ascii="Calibri" w:eastAsia="Times New Roman" w:hAnsi="Calibri" w:cs="Calibri"/>
                      <w:color w:val="000000"/>
                      <w:kern w:val="0"/>
                      <w:lang w:val="en-SE" w:eastAsia="en-SE"/>
                      <w14:ligatures w14:val="none"/>
                    </w:rPr>
                    <w:t> </w:t>
                  </w:r>
                </w:p>
              </w:tc>
            </w:tr>
          </w:tbl>
          <w:p w14:paraId="349C12F8" w14:textId="77777777" w:rsidR="00FD3CA6" w:rsidRPr="0003699C" w:rsidRDefault="00FD3CA6" w:rsidP="007566B8"/>
        </w:tc>
        <w:tc>
          <w:tcPr>
            <w:tcW w:w="1276" w:type="dxa"/>
            <w:shd w:val="clear" w:color="auto" w:fill="FFFF00"/>
          </w:tcPr>
          <w:p w14:paraId="62907CEC" w14:textId="77777777" w:rsidR="00FD3CA6" w:rsidRPr="0003699C" w:rsidRDefault="00FD3CA6" w:rsidP="007566B8"/>
        </w:tc>
        <w:tc>
          <w:tcPr>
            <w:tcW w:w="2410" w:type="dxa"/>
            <w:shd w:val="clear" w:color="auto" w:fill="FFFF00"/>
            <w:noWrap/>
            <w:hideMark/>
          </w:tcPr>
          <w:p w14:paraId="5C1558DA" w14:textId="77777777" w:rsidR="00FD3CA6" w:rsidRPr="0003699C" w:rsidRDefault="00FD3CA6" w:rsidP="007566B8"/>
        </w:tc>
        <w:tc>
          <w:tcPr>
            <w:tcW w:w="1701" w:type="dxa"/>
            <w:hideMark/>
          </w:tcPr>
          <w:p w14:paraId="39FE8B59" w14:textId="77777777" w:rsidR="00FD3CA6" w:rsidRPr="0003699C" w:rsidRDefault="00FD3CA6" w:rsidP="007566B8">
            <w:r w:rsidRPr="0003699C">
              <w:t>Please see RIL Z420</w:t>
            </w:r>
          </w:p>
        </w:tc>
        <w:tc>
          <w:tcPr>
            <w:tcW w:w="2410" w:type="dxa"/>
            <w:hideMark/>
          </w:tcPr>
          <w:p w14:paraId="75349B3D" w14:textId="77777777" w:rsidR="00FD3CA6" w:rsidRPr="0003699C" w:rsidRDefault="00FD3CA6" w:rsidP="007566B8"/>
        </w:tc>
        <w:tc>
          <w:tcPr>
            <w:tcW w:w="5320" w:type="dxa"/>
            <w:noWrap/>
            <w:hideMark/>
          </w:tcPr>
          <w:p w14:paraId="7E345F0E" w14:textId="77777777" w:rsidR="00FD3CA6" w:rsidRPr="0003699C" w:rsidRDefault="00FD3CA6" w:rsidP="007566B8"/>
        </w:tc>
      </w:tr>
      <w:tr w:rsidR="00C26C22" w:rsidRPr="0003699C" w14:paraId="74628E5C" w14:textId="77777777" w:rsidTr="009B110E">
        <w:trPr>
          <w:trHeight w:val="300"/>
        </w:trPr>
        <w:tc>
          <w:tcPr>
            <w:tcW w:w="704" w:type="dxa"/>
            <w:noWrap/>
            <w:hideMark/>
          </w:tcPr>
          <w:p w14:paraId="4D07B199" w14:textId="77777777" w:rsidR="00C26C22" w:rsidRPr="0003699C" w:rsidRDefault="00C26C22" w:rsidP="00C26C22">
            <w:r w:rsidRPr="0003699C">
              <w:t>Z423</w:t>
            </w:r>
          </w:p>
        </w:tc>
        <w:tc>
          <w:tcPr>
            <w:tcW w:w="567" w:type="dxa"/>
            <w:noWrap/>
            <w:hideMark/>
          </w:tcPr>
          <w:p w14:paraId="3B351D57" w14:textId="77777777" w:rsidR="00C26C22" w:rsidRPr="0003699C" w:rsidRDefault="00C26C22" w:rsidP="00C26C22">
            <w:r w:rsidRPr="0003699C">
              <w:t>RedCap, CovEnh</w:t>
            </w:r>
          </w:p>
        </w:tc>
        <w:tc>
          <w:tcPr>
            <w:tcW w:w="1276" w:type="dxa"/>
            <w:noWrap/>
            <w:hideMark/>
          </w:tcPr>
          <w:p w14:paraId="7FB35583" w14:textId="77777777" w:rsidR="00C26C22" w:rsidRPr="0003699C" w:rsidRDefault="00C26C22" w:rsidP="00C26C22">
            <w:proofErr w:type="spellStart"/>
            <w:r w:rsidRPr="0003699C">
              <w:t>ToDo</w:t>
            </w:r>
            <w:proofErr w:type="spellEnd"/>
          </w:p>
        </w:tc>
        <w:tc>
          <w:tcPr>
            <w:tcW w:w="1417" w:type="dxa"/>
            <w:shd w:val="clear" w:color="auto" w:fill="FFFF00"/>
          </w:tcPr>
          <w:p w14:paraId="1DE48AA9" w14:textId="4E7EFF03" w:rsidR="00C26C22" w:rsidRPr="0003699C" w:rsidRDefault="00C26C22" w:rsidP="00C26C22">
            <w:r>
              <w:rPr>
                <w:rFonts w:ascii="Calibri" w:hAnsi="Calibri" w:cs="Calibri"/>
                <w:color w:val="000000"/>
              </w:rPr>
              <w:t>Agreed</w:t>
            </w:r>
          </w:p>
        </w:tc>
        <w:tc>
          <w:tcPr>
            <w:tcW w:w="1276" w:type="dxa"/>
            <w:shd w:val="clear" w:color="auto" w:fill="FFFF00"/>
          </w:tcPr>
          <w:p w14:paraId="63A849D6" w14:textId="7909F373" w:rsidR="00C26C22" w:rsidRPr="0003699C" w:rsidRDefault="00C26C22" w:rsidP="00C26C22">
            <w:r>
              <w:rPr>
                <w:rFonts w:ascii="Calibri" w:hAnsi="Calibri" w:cs="Calibri"/>
                <w:color w:val="000000"/>
              </w:rPr>
              <w:t>CovEnh</w:t>
            </w:r>
          </w:p>
        </w:tc>
        <w:tc>
          <w:tcPr>
            <w:tcW w:w="2410" w:type="dxa"/>
            <w:shd w:val="clear" w:color="auto" w:fill="FFFF00"/>
            <w:noWrap/>
            <w:hideMark/>
          </w:tcPr>
          <w:p w14:paraId="4A258BC8" w14:textId="1C4415AE" w:rsidR="00C26C22" w:rsidRPr="0003699C" w:rsidRDefault="00C26C22" w:rsidP="00C26C22">
            <w:r>
              <w:rPr>
                <w:rFonts w:ascii="Calibri" w:hAnsi="Calibri" w:cs="Calibri"/>
                <w:color w:val="000000"/>
              </w:rPr>
              <w:t>Agreed in CovEnh WI session</w:t>
            </w:r>
          </w:p>
        </w:tc>
        <w:tc>
          <w:tcPr>
            <w:tcW w:w="1701" w:type="dxa"/>
            <w:hideMark/>
          </w:tcPr>
          <w:p w14:paraId="1D7046DC" w14:textId="77777777" w:rsidR="00C26C22" w:rsidRPr="0003699C" w:rsidRDefault="00C26C22" w:rsidP="00C26C22">
            <w:r w:rsidRPr="0003699C">
              <w:t>See Z420</w:t>
            </w:r>
          </w:p>
        </w:tc>
        <w:tc>
          <w:tcPr>
            <w:tcW w:w="2410" w:type="dxa"/>
            <w:hideMark/>
          </w:tcPr>
          <w:p w14:paraId="775B192B" w14:textId="77777777" w:rsidR="00C26C22" w:rsidRPr="0003699C" w:rsidRDefault="00C26C22" w:rsidP="00C26C22">
            <w:r w:rsidRPr="0003699C">
              <w:t>Change to</w:t>
            </w:r>
            <w:proofErr w:type="gramStart"/>
            <w:r w:rsidRPr="0003699C">
              <w:t>:  “</w:t>
            </w:r>
            <w:proofErr w:type="gramEnd"/>
            <w:r w:rsidRPr="0003699C">
              <w:t>an (e)RedCap”</w:t>
            </w:r>
          </w:p>
        </w:tc>
        <w:tc>
          <w:tcPr>
            <w:tcW w:w="5320" w:type="dxa"/>
            <w:noWrap/>
            <w:hideMark/>
          </w:tcPr>
          <w:p w14:paraId="7CE1901C" w14:textId="77777777" w:rsidR="00C26C22" w:rsidRPr="0003699C" w:rsidRDefault="00C26C22" w:rsidP="00C26C22">
            <w:r w:rsidRPr="0003699C">
              <w:t xml:space="preserve">LGE (Hanseul): Same comment with Z420, suggest </w:t>
            </w:r>
            <w:proofErr w:type="gramStart"/>
            <w:r w:rsidRPr="0003699C">
              <w:t>to handle</w:t>
            </w:r>
            <w:proofErr w:type="gramEnd"/>
            <w:r w:rsidRPr="0003699C">
              <w:t xml:space="preserve"> this as an RRC open issue in CE session.  Ericsson (WI Rapporteur): This is </w:t>
            </w:r>
            <w:proofErr w:type="gramStart"/>
            <w:r w:rsidRPr="0003699C">
              <w:t>similar to</w:t>
            </w:r>
            <w:proofErr w:type="gramEnd"/>
            <w:r w:rsidRPr="0003699C">
              <w:t xml:space="preserve"> Z420. Agree that further discussion is required in a joint session with the CE WI</w:t>
            </w:r>
          </w:p>
        </w:tc>
      </w:tr>
      <w:tr w:rsidR="00C26C22" w:rsidRPr="0003699C" w14:paraId="67355A9E" w14:textId="77777777" w:rsidTr="009B110E">
        <w:trPr>
          <w:trHeight w:val="300"/>
        </w:trPr>
        <w:tc>
          <w:tcPr>
            <w:tcW w:w="704" w:type="dxa"/>
            <w:noWrap/>
            <w:hideMark/>
          </w:tcPr>
          <w:p w14:paraId="03FC59EF" w14:textId="77777777" w:rsidR="00C26C22" w:rsidRPr="0003699C" w:rsidRDefault="00C26C22" w:rsidP="00C26C22">
            <w:r w:rsidRPr="0003699C">
              <w:t>E157</w:t>
            </w:r>
          </w:p>
        </w:tc>
        <w:tc>
          <w:tcPr>
            <w:tcW w:w="567" w:type="dxa"/>
            <w:noWrap/>
            <w:hideMark/>
          </w:tcPr>
          <w:p w14:paraId="0312D8B4" w14:textId="77777777" w:rsidR="00C26C22" w:rsidRPr="0003699C" w:rsidRDefault="00C26C22" w:rsidP="00C26C22">
            <w:r w:rsidRPr="0003699C">
              <w:t>RedCap, CovEnh</w:t>
            </w:r>
          </w:p>
        </w:tc>
        <w:tc>
          <w:tcPr>
            <w:tcW w:w="1276" w:type="dxa"/>
            <w:noWrap/>
            <w:hideMark/>
          </w:tcPr>
          <w:p w14:paraId="051031AF" w14:textId="77777777" w:rsidR="00C26C22" w:rsidRPr="0003699C" w:rsidRDefault="00C26C22" w:rsidP="00C26C22">
            <w:r w:rsidRPr="0003699C">
              <w:t>Duplicate</w:t>
            </w:r>
          </w:p>
        </w:tc>
        <w:tc>
          <w:tcPr>
            <w:tcW w:w="1417" w:type="dxa"/>
            <w:shd w:val="clear" w:color="auto" w:fill="FFFF00"/>
          </w:tcPr>
          <w:p w14:paraId="594EB435" w14:textId="4CF425FC" w:rsidR="00C26C22" w:rsidRPr="0003699C" w:rsidRDefault="00C26C22" w:rsidP="00C26C22">
            <w:r>
              <w:rPr>
                <w:rFonts w:ascii="Calibri" w:hAnsi="Calibri" w:cs="Calibri"/>
                <w:color w:val="000000"/>
              </w:rPr>
              <w:t>Duplicate</w:t>
            </w:r>
          </w:p>
        </w:tc>
        <w:tc>
          <w:tcPr>
            <w:tcW w:w="1276" w:type="dxa"/>
            <w:shd w:val="clear" w:color="auto" w:fill="FFFF00"/>
          </w:tcPr>
          <w:p w14:paraId="3B64377A" w14:textId="4D620ACA" w:rsidR="00C26C22" w:rsidRPr="0003699C" w:rsidRDefault="00C26C22" w:rsidP="00C26C22">
            <w:r>
              <w:rPr>
                <w:rFonts w:ascii="Calibri" w:hAnsi="Calibri" w:cs="Calibri"/>
                <w:color w:val="000000"/>
              </w:rPr>
              <w:t> </w:t>
            </w:r>
          </w:p>
        </w:tc>
        <w:tc>
          <w:tcPr>
            <w:tcW w:w="2410" w:type="dxa"/>
            <w:shd w:val="clear" w:color="auto" w:fill="FFFF00"/>
            <w:noWrap/>
            <w:hideMark/>
          </w:tcPr>
          <w:p w14:paraId="0EB112E6" w14:textId="4544C3D8" w:rsidR="00C26C22" w:rsidRPr="0003699C" w:rsidRDefault="00C26C22" w:rsidP="00C26C22">
            <w:r>
              <w:rPr>
                <w:rFonts w:ascii="Calibri" w:hAnsi="Calibri" w:cs="Calibri"/>
                <w:color w:val="000000"/>
              </w:rPr>
              <w:t> </w:t>
            </w:r>
          </w:p>
        </w:tc>
        <w:tc>
          <w:tcPr>
            <w:tcW w:w="1701" w:type="dxa"/>
            <w:hideMark/>
          </w:tcPr>
          <w:p w14:paraId="3A2EB149" w14:textId="77777777" w:rsidR="00C26C22" w:rsidRPr="0003699C" w:rsidRDefault="00C26C22" w:rsidP="00C26C22">
            <w:r w:rsidRPr="0003699C">
              <w:t>Please see RIL Z423</w:t>
            </w:r>
          </w:p>
        </w:tc>
        <w:tc>
          <w:tcPr>
            <w:tcW w:w="2410" w:type="dxa"/>
            <w:hideMark/>
          </w:tcPr>
          <w:p w14:paraId="2C540C0C" w14:textId="77777777" w:rsidR="00C26C22" w:rsidRPr="0003699C" w:rsidRDefault="00C26C22" w:rsidP="00C26C22"/>
        </w:tc>
        <w:tc>
          <w:tcPr>
            <w:tcW w:w="5320" w:type="dxa"/>
            <w:noWrap/>
            <w:hideMark/>
          </w:tcPr>
          <w:p w14:paraId="2F5EE9A0" w14:textId="77777777" w:rsidR="00C26C22" w:rsidRPr="0003699C" w:rsidRDefault="00C26C22" w:rsidP="00C26C22"/>
        </w:tc>
      </w:tr>
      <w:tr w:rsidR="00FD3CA6" w:rsidRPr="0003699C" w14:paraId="4DE54DD0" w14:textId="77777777" w:rsidTr="009B110E">
        <w:trPr>
          <w:trHeight w:val="300"/>
        </w:trPr>
        <w:tc>
          <w:tcPr>
            <w:tcW w:w="704" w:type="dxa"/>
            <w:noWrap/>
            <w:hideMark/>
          </w:tcPr>
          <w:p w14:paraId="04E241C9" w14:textId="77777777" w:rsidR="00FD3CA6" w:rsidRPr="0003699C" w:rsidRDefault="00FD3CA6" w:rsidP="007566B8">
            <w:r w:rsidRPr="0003699C">
              <w:t>N003</w:t>
            </w:r>
          </w:p>
        </w:tc>
        <w:tc>
          <w:tcPr>
            <w:tcW w:w="567" w:type="dxa"/>
            <w:noWrap/>
            <w:hideMark/>
          </w:tcPr>
          <w:p w14:paraId="77025C16" w14:textId="77777777" w:rsidR="00FD3CA6" w:rsidRPr="0003699C" w:rsidRDefault="00FD3CA6" w:rsidP="007566B8">
            <w:r w:rsidRPr="0003699C">
              <w:t>NES, NTN, ATG</w:t>
            </w:r>
          </w:p>
        </w:tc>
        <w:tc>
          <w:tcPr>
            <w:tcW w:w="1276" w:type="dxa"/>
            <w:noWrap/>
            <w:hideMark/>
          </w:tcPr>
          <w:p w14:paraId="3093AE4E" w14:textId="77777777" w:rsidR="00FD3CA6" w:rsidRPr="0003699C" w:rsidRDefault="00FD3CA6" w:rsidP="007566B8">
            <w:r w:rsidRPr="0003699C">
              <w:t>Duplicate</w:t>
            </w:r>
          </w:p>
        </w:tc>
        <w:tc>
          <w:tcPr>
            <w:tcW w:w="1417" w:type="dxa"/>
            <w:shd w:val="clear" w:color="auto" w:fill="FFFF00"/>
          </w:tcPr>
          <w:p w14:paraId="32B2618D" w14:textId="77777777" w:rsidR="00C26C22" w:rsidRDefault="00C26C22" w:rsidP="00C26C22">
            <w:pPr>
              <w:rPr>
                <w:rFonts w:ascii="Calibri" w:hAnsi="Calibri" w:cs="Calibri"/>
                <w:color w:val="000000"/>
              </w:rPr>
            </w:pPr>
            <w:r>
              <w:rPr>
                <w:rFonts w:ascii="Calibri" w:hAnsi="Calibri" w:cs="Calibri"/>
                <w:color w:val="000000"/>
              </w:rPr>
              <w:t>Duplicate</w:t>
            </w:r>
          </w:p>
          <w:p w14:paraId="2C92B8FC" w14:textId="77777777" w:rsidR="00FD3CA6" w:rsidRPr="0003699C" w:rsidRDefault="00FD3CA6" w:rsidP="007566B8"/>
        </w:tc>
        <w:tc>
          <w:tcPr>
            <w:tcW w:w="1276" w:type="dxa"/>
            <w:shd w:val="clear" w:color="auto" w:fill="FFFF00"/>
          </w:tcPr>
          <w:p w14:paraId="13CF5C70" w14:textId="77777777" w:rsidR="00FD3CA6" w:rsidRPr="0003699C" w:rsidRDefault="00FD3CA6" w:rsidP="007566B8"/>
        </w:tc>
        <w:tc>
          <w:tcPr>
            <w:tcW w:w="2410" w:type="dxa"/>
            <w:shd w:val="clear" w:color="auto" w:fill="FFFF00"/>
            <w:noWrap/>
            <w:hideMark/>
          </w:tcPr>
          <w:p w14:paraId="1519F3B5" w14:textId="77777777" w:rsidR="00FD3CA6" w:rsidRPr="0003699C" w:rsidRDefault="00FD3CA6" w:rsidP="007566B8"/>
        </w:tc>
        <w:tc>
          <w:tcPr>
            <w:tcW w:w="1701" w:type="dxa"/>
            <w:hideMark/>
          </w:tcPr>
          <w:p w14:paraId="1FA71104" w14:textId="77777777" w:rsidR="00FD3CA6" w:rsidRPr="0003699C" w:rsidRDefault="00FD3CA6" w:rsidP="007566B8">
            <w:r w:rsidRPr="0003699C">
              <w:t xml:space="preserve">Why ATG and NES (and </w:t>
            </w:r>
            <w:proofErr w:type="gramStart"/>
            <w:r w:rsidRPr="0003699C">
              <w:t>NTN)  J</w:t>
            </w:r>
            <w:proofErr w:type="gramEnd"/>
            <w:r w:rsidRPr="0003699C">
              <w:t xml:space="preserve">060written differently? If there is no </w:t>
            </w:r>
            <w:proofErr w:type="gramStart"/>
            <w:r w:rsidRPr="0003699C">
              <w:t>need</w:t>
            </w:r>
            <w:proofErr w:type="gramEnd"/>
            <w:r w:rsidRPr="0003699C">
              <w:t xml:space="preserve"> we should have similar handling for all e.g. have separate bullet 2&gt; for all cases</w:t>
            </w:r>
          </w:p>
        </w:tc>
        <w:tc>
          <w:tcPr>
            <w:tcW w:w="2410" w:type="dxa"/>
            <w:hideMark/>
          </w:tcPr>
          <w:p w14:paraId="67448B03" w14:textId="77777777" w:rsidR="00FD3CA6" w:rsidRPr="0003699C" w:rsidRDefault="00FD3CA6" w:rsidP="007566B8">
            <w:r w:rsidRPr="0003699C">
              <w:t>separate NES barring procedural text to separate bullet (also add “; and” at end of NTN text) =&gt; 2&gt; the UE is not capable of NES cell DTX/DRX; and</w:t>
            </w:r>
          </w:p>
        </w:tc>
        <w:tc>
          <w:tcPr>
            <w:tcW w:w="5320" w:type="dxa"/>
            <w:noWrap/>
            <w:hideMark/>
          </w:tcPr>
          <w:p w14:paraId="4B95D3A5" w14:textId="77777777" w:rsidR="00FD3CA6" w:rsidRPr="0003699C" w:rsidRDefault="00FD3CA6" w:rsidP="007566B8">
            <w:r w:rsidRPr="0003699C">
              <w:t>[Huawei - Rapporteur] We would like to emphasize that the wording in the current spec is not backwards compatible with legacy NTN, as explained in the comment for J060. The proposal to split as in J060 is one way to solve it. If some common solution is proposed for NTN, ATG and NES it needs to be discussed on the main session but keep in mind that NES barring works differently as a NES UE does not completely ignore the MIB cell barring which is reflected in the procedural text.</w:t>
            </w:r>
          </w:p>
        </w:tc>
      </w:tr>
      <w:tr w:rsidR="00C26C22" w:rsidRPr="0003699C" w14:paraId="75363B6C" w14:textId="77777777" w:rsidTr="009B110E">
        <w:trPr>
          <w:trHeight w:val="300"/>
        </w:trPr>
        <w:tc>
          <w:tcPr>
            <w:tcW w:w="704" w:type="dxa"/>
            <w:noWrap/>
            <w:hideMark/>
          </w:tcPr>
          <w:p w14:paraId="70E6FB7A" w14:textId="77777777" w:rsidR="00C26C22" w:rsidRPr="0003699C" w:rsidRDefault="00C26C22" w:rsidP="00C26C22">
            <w:r w:rsidRPr="0003699C">
              <w:lastRenderedPageBreak/>
              <w:t>C621</w:t>
            </w:r>
          </w:p>
        </w:tc>
        <w:tc>
          <w:tcPr>
            <w:tcW w:w="567" w:type="dxa"/>
            <w:noWrap/>
            <w:hideMark/>
          </w:tcPr>
          <w:p w14:paraId="684A6C22" w14:textId="77777777" w:rsidR="00C26C22" w:rsidRPr="0003699C" w:rsidRDefault="00C26C22" w:rsidP="00C26C22">
            <w:r w:rsidRPr="0003699C">
              <w:t>GEN</w:t>
            </w:r>
          </w:p>
        </w:tc>
        <w:tc>
          <w:tcPr>
            <w:tcW w:w="1276" w:type="dxa"/>
            <w:noWrap/>
            <w:hideMark/>
          </w:tcPr>
          <w:p w14:paraId="0A233516" w14:textId="77777777" w:rsidR="00C26C22" w:rsidRPr="0003699C" w:rsidRDefault="00C26C22" w:rsidP="00C26C22">
            <w:proofErr w:type="spellStart"/>
            <w:r w:rsidRPr="0003699C">
              <w:t>PropAgree</w:t>
            </w:r>
            <w:proofErr w:type="spellEnd"/>
          </w:p>
        </w:tc>
        <w:tc>
          <w:tcPr>
            <w:tcW w:w="1417" w:type="dxa"/>
            <w:shd w:val="clear" w:color="auto" w:fill="FFFF00"/>
          </w:tcPr>
          <w:p w14:paraId="03B85394" w14:textId="46961F99" w:rsidR="00C26C22" w:rsidRPr="0003699C" w:rsidRDefault="00C26C22" w:rsidP="00C26C22">
            <w:r>
              <w:rPr>
                <w:rFonts w:ascii="Calibri" w:hAnsi="Calibri" w:cs="Calibri"/>
                <w:color w:val="000000"/>
              </w:rPr>
              <w:t>Agreed</w:t>
            </w:r>
          </w:p>
        </w:tc>
        <w:tc>
          <w:tcPr>
            <w:tcW w:w="1276" w:type="dxa"/>
            <w:shd w:val="clear" w:color="auto" w:fill="FFFF00"/>
          </w:tcPr>
          <w:p w14:paraId="516B0C49" w14:textId="084700C2" w:rsidR="00C26C22" w:rsidRPr="0003699C" w:rsidRDefault="00C26C22" w:rsidP="00C26C22">
            <w:r>
              <w:rPr>
                <w:rFonts w:ascii="Calibri" w:hAnsi="Calibri" w:cs="Calibri"/>
                <w:color w:val="000000"/>
              </w:rPr>
              <w:t>Common ASN1 CR</w:t>
            </w:r>
          </w:p>
        </w:tc>
        <w:tc>
          <w:tcPr>
            <w:tcW w:w="2410" w:type="dxa"/>
            <w:shd w:val="clear" w:color="auto" w:fill="FFFF00"/>
            <w:noWrap/>
            <w:hideMark/>
          </w:tcPr>
          <w:p w14:paraId="12C33D37" w14:textId="77777777" w:rsidR="00C26C22" w:rsidRPr="0003699C" w:rsidRDefault="00C26C22" w:rsidP="00C26C22">
            <w:r w:rsidRPr="0003699C">
              <w:t>Agree. Ok to add in 38331 Rapp CR</w:t>
            </w:r>
          </w:p>
        </w:tc>
        <w:tc>
          <w:tcPr>
            <w:tcW w:w="1701" w:type="dxa"/>
            <w:hideMark/>
          </w:tcPr>
          <w:p w14:paraId="671021A6" w14:textId="77777777" w:rsidR="00C26C22" w:rsidRPr="0003699C" w:rsidRDefault="00C26C22" w:rsidP="00C26C22">
            <w:r w:rsidRPr="0003699C">
              <w:t>Miss the operation “, upon which the procedure ends” for ATG and NES related operations</w:t>
            </w:r>
          </w:p>
        </w:tc>
        <w:tc>
          <w:tcPr>
            <w:tcW w:w="2410" w:type="dxa"/>
            <w:hideMark/>
          </w:tcPr>
          <w:p w14:paraId="70E7BFC2" w14:textId="77777777" w:rsidR="00C26C22" w:rsidRPr="0003699C" w:rsidRDefault="00C26C22" w:rsidP="00C26C22">
            <w:r w:rsidRPr="0003699C">
              <w:t xml:space="preserve">Add the description “, upon which the procedure ends” in the below two “if” </w:t>
            </w:r>
            <w:proofErr w:type="spellStart"/>
            <w:r w:rsidRPr="0003699C">
              <w:t>braches</w:t>
            </w:r>
            <w:proofErr w:type="spellEnd"/>
            <w:r w:rsidRPr="0003699C">
              <w:t xml:space="preserve"> for consistency: “1&gt; if the access is for ATG:” “1&gt; if the UE supports NES cell DTX/DRX and it is in RRC_IDLE or in RRC_INACTIVE, or if the UE supporting NES cell DTX/DRX is in RRC_CONNECTED while T311 is running:”</w:t>
            </w:r>
          </w:p>
        </w:tc>
        <w:tc>
          <w:tcPr>
            <w:tcW w:w="5320" w:type="dxa"/>
            <w:noWrap/>
            <w:hideMark/>
          </w:tcPr>
          <w:p w14:paraId="05B4693F" w14:textId="77777777" w:rsidR="00C26C22" w:rsidRPr="0003699C" w:rsidRDefault="00C26C22" w:rsidP="00C26C22">
            <w:r w:rsidRPr="0003699C">
              <w:t>Nokia: Agree Huawei: Agree.</w:t>
            </w:r>
          </w:p>
        </w:tc>
      </w:tr>
      <w:tr w:rsidR="00C26C22" w:rsidRPr="0003699C" w14:paraId="4EDA40BF" w14:textId="77777777" w:rsidTr="009B110E">
        <w:trPr>
          <w:trHeight w:val="300"/>
        </w:trPr>
        <w:tc>
          <w:tcPr>
            <w:tcW w:w="704" w:type="dxa"/>
            <w:noWrap/>
            <w:hideMark/>
          </w:tcPr>
          <w:p w14:paraId="3C929E83" w14:textId="77777777" w:rsidR="00C26C22" w:rsidRPr="0003699C" w:rsidRDefault="00C26C22" w:rsidP="00C26C22">
            <w:r w:rsidRPr="0003699C">
              <w:t>E105</w:t>
            </w:r>
          </w:p>
        </w:tc>
        <w:tc>
          <w:tcPr>
            <w:tcW w:w="567" w:type="dxa"/>
            <w:noWrap/>
            <w:hideMark/>
          </w:tcPr>
          <w:p w14:paraId="5FD7E03A" w14:textId="77777777" w:rsidR="00C26C22" w:rsidRPr="0003699C" w:rsidRDefault="00C26C22" w:rsidP="00C26C22">
            <w:r w:rsidRPr="0003699C">
              <w:t>GEN</w:t>
            </w:r>
          </w:p>
        </w:tc>
        <w:tc>
          <w:tcPr>
            <w:tcW w:w="1276" w:type="dxa"/>
            <w:noWrap/>
            <w:hideMark/>
          </w:tcPr>
          <w:p w14:paraId="77C20CB3" w14:textId="77777777" w:rsidR="00C26C22" w:rsidRPr="0003699C" w:rsidRDefault="00C26C22" w:rsidP="00C26C22">
            <w:proofErr w:type="spellStart"/>
            <w:r w:rsidRPr="0003699C">
              <w:t>ToDo</w:t>
            </w:r>
            <w:proofErr w:type="spellEnd"/>
          </w:p>
        </w:tc>
        <w:tc>
          <w:tcPr>
            <w:tcW w:w="1417" w:type="dxa"/>
            <w:shd w:val="clear" w:color="auto" w:fill="FFFF00"/>
          </w:tcPr>
          <w:p w14:paraId="6A6E23FD" w14:textId="1035EDA9" w:rsidR="00C26C22" w:rsidRPr="0003699C" w:rsidRDefault="00C26C22" w:rsidP="00C26C22">
            <w:proofErr w:type="spellStart"/>
            <w:r>
              <w:rPr>
                <w:rFonts w:ascii="Calibri" w:hAnsi="Calibri" w:cs="Calibri"/>
                <w:color w:val="000000"/>
              </w:rPr>
              <w:t>ToDo</w:t>
            </w:r>
            <w:proofErr w:type="spellEnd"/>
          </w:p>
        </w:tc>
        <w:tc>
          <w:tcPr>
            <w:tcW w:w="1276" w:type="dxa"/>
            <w:shd w:val="clear" w:color="auto" w:fill="FFFF00"/>
          </w:tcPr>
          <w:p w14:paraId="1E678F95" w14:textId="7FEB355F" w:rsidR="00C26C22" w:rsidRPr="0003699C" w:rsidRDefault="00C26C22" w:rsidP="00C26C22">
            <w:r>
              <w:rPr>
                <w:rFonts w:ascii="Calibri" w:hAnsi="Calibri" w:cs="Calibri"/>
                <w:color w:val="000000"/>
              </w:rPr>
              <w:t> </w:t>
            </w:r>
          </w:p>
        </w:tc>
        <w:tc>
          <w:tcPr>
            <w:tcW w:w="2410" w:type="dxa"/>
            <w:shd w:val="clear" w:color="auto" w:fill="FFFF00"/>
            <w:noWrap/>
            <w:hideMark/>
          </w:tcPr>
          <w:p w14:paraId="05FC0579" w14:textId="1F49ECA9" w:rsidR="00C26C22" w:rsidRPr="0003699C" w:rsidRDefault="00C26C22" w:rsidP="00C26C22">
            <w:r>
              <w:rPr>
                <w:rFonts w:ascii="Calibri" w:hAnsi="Calibri" w:cs="Calibri"/>
                <w:color w:val="000000"/>
              </w:rPr>
              <w:t>Main session Agreements:</w:t>
            </w:r>
            <w:r>
              <w:rPr>
                <w:rFonts w:ascii="Calibri" w:hAnsi="Calibri" w:cs="Calibri"/>
                <w:color w:val="000000"/>
              </w:rPr>
              <w:br/>
              <w:t xml:space="preserve">Alternative 1: Only direct path is part of MCG in 3GPP specifications with the corresponding change to 38.300 by CR rapporteur.    </w:t>
            </w:r>
            <w:r>
              <w:rPr>
                <w:rFonts w:ascii="Calibri" w:hAnsi="Calibri" w:cs="Calibri"/>
                <w:color w:val="000000"/>
              </w:rPr>
              <w:br/>
              <w:t>Can include in the stage 2 description that direct and indirect path should be in the same gNB.   Whether any stage 3 clarification are needed can be discussed in SL relay breakout session.</w:t>
            </w:r>
            <w:r>
              <w:rPr>
                <w:rFonts w:ascii="Calibri" w:hAnsi="Calibri" w:cs="Calibri"/>
                <w:color w:val="000000"/>
              </w:rPr>
              <w:br/>
            </w:r>
            <w:r>
              <w:rPr>
                <w:rFonts w:ascii="Calibri" w:hAnsi="Calibri" w:cs="Calibri"/>
                <w:color w:val="000000"/>
              </w:rPr>
              <w:br/>
              <w:t xml:space="preserve">38331 Rapp: Not clear if </w:t>
            </w:r>
            <w:r>
              <w:rPr>
                <w:rFonts w:ascii="Calibri" w:hAnsi="Calibri" w:cs="Calibri"/>
                <w:color w:val="000000"/>
              </w:rPr>
              <w:lastRenderedPageBreak/>
              <w:t>38331 impact, as might have been discussed in SL relay breakout session.</w:t>
            </w:r>
          </w:p>
        </w:tc>
        <w:tc>
          <w:tcPr>
            <w:tcW w:w="1701" w:type="dxa"/>
            <w:hideMark/>
          </w:tcPr>
          <w:p w14:paraId="306AAB3B" w14:textId="77777777" w:rsidR="00C26C22" w:rsidRPr="0003699C" w:rsidRDefault="00C26C22" w:rsidP="00C26C22">
            <w:r w:rsidRPr="0003699C">
              <w:lastRenderedPageBreak/>
              <w:t>The use of MCG here is wrong because for the case of MP, there are cases where the UE is connected to the same gNB via two different paths, but this does not imply that is in MR-DC. The definition from 37.340 clearly state that MCG is only for a UE in MR-DC:</w:t>
            </w:r>
            <w:r w:rsidRPr="0003699C">
              <w:br/>
            </w:r>
            <w:r w:rsidRPr="0003699C">
              <w:br/>
            </w:r>
            <w:r w:rsidRPr="0003699C">
              <w:lastRenderedPageBreak/>
              <w:t>Master Cell Group: in MR-DC, a group of serving cells associated with the Master Node, comprising of the SpCell (PCell) and optionally one or more SCells. The adoption of this terminology may also modify the definition of MR-DC, which is something that is not preferable at this stage.</w:t>
            </w:r>
          </w:p>
        </w:tc>
        <w:tc>
          <w:tcPr>
            <w:tcW w:w="2410" w:type="dxa"/>
            <w:hideMark/>
          </w:tcPr>
          <w:p w14:paraId="0737B9B9" w14:textId="77777777" w:rsidR="00C26C22" w:rsidRPr="0003699C" w:rsidRDefault="00C26C22" w:rsidP="00C26C22">
            <w:r w:rsidRPr="0003699C">
              <w:lastRenderedPageBreak/>
              <w:t>Delete “(</w:t>
            </w:r>
            <w:proofErr w:type="gramStart"/>
            <w:r w:rsidRPr="0003699C">
              <w:t>i.e.</w:t>
            </w:r>
            <w:proofErr w:type="gramEnd"/>
            <w:r w:rsidRPr="0003699C">
              <w:t xml:space="preserve"> MCG)” from the parts of text referred to SL MP and do not re-use, in general, MCG and SCG for SL MP. Try to find a new terminology for the specific case of SL MP</w:t>
            </w:r>
          </w:p>
        </w:tc>
        <w:tc>
          <w:tcPr>
            <w:tcW w:w="5320" w:type="dxa"/>
            <w:noWrap/>
            <w:hideMark/>
          </w:tcPr>
          <w:p w14:paraId="7FDCA606" w14:textId="77777777" w:rsidR="00C26C22" w:rsidRPr="0003699C" w:rsidRDefault="00C26C22" w:rsidP="00C26C22"/>
        </w:tc>
      </w:tr>
      <w:tr w:rsidR="00C26C22" w:rsidRPr="0003699C" w14:paraId="46C7E249" w14:textId="77777777" w:rsidTr="009B110E">
        <w:trPr>
          <w:trHeight w:val="300"/>
        </w:trPr>
        <w:tc>
          <w:tcPr>
            <w:tcW w:w="704" w:type="dxa"/>
            <w:noWrap/>
            <w:hideMark/>
          </w:tcPr>
          <w:p w14:paraId="25F2AFF0" w14:textId="77777777" w:rsidR="00C26C22" w:rsidRPr="0003699C" w:rsidRDefault="00C26C22" w:rsidP="00C26C22">
            <w:r w:rsidRPr="0003699C">
              <w:lastRenderedPageBreak/>
              <w:t>H502</w:t>
            </w:r>
          </w:p>
        </w:tc>
        <w:tc>
          <w:tcPr>
            <w:tcW w:w="567" w:type="dxa"/>
            <w:noWrap/>
            <w:hideMark/>
          </w:tcPr>
          <w:p w14:paraId="6A5447C7" w14:textId="77777777" w:rsidR="00C26C22" w:rsidRPr="0003699C" w:rsidRDefault="00C26C22" w:rsidP="00C26C22">
            <w:r w:rsidRPr="0003699C">
              <w:t>MULTI</w:t>
            </w:r>
          </w:p>
        </w:tc>
        <w:tc>
          <w:tcPr>
            <w:tcW w:w="1276" w:type="dxa"/>
            <w:noWrap/>
            <w:hideMark/>
          </w:tcPr>
          <w:p w14:paraId="3E5282F9" w14:textId="77777777" w:rsidR="00C26C22" w:rsidRPr="0003699C" w:rsidRDefault="00C26C22" w:rsidP="00C26C22">
            <w:proofErr w:type="spellStart"/>
            <w:r w:rsidRPr="0003699C">
              <w:t>ToDo</w:t>
            </w:r>
            <w:proofErr w:type="spellEnd"/>
          </w:p>
        </w:tc>
        <w:tc>
          <w:tcPr>
            <w:tcW w:w="1417" w:type="dxa"/>
            <w:shd w:val="clear" w:color="auto" w:fill="FFFF00"/>
          </w:tcPr>
          <w:p w14:paraId="7E775096" w14:textId="17AEBC52" w:rsidR="00C26C22" w:rsidRPr="0003699C" w:rsidRDefault="00C26C22" w:rsidP="00C26C22">
            <w:r>
              <w:rPr>
                <w:rFonts w:ascii="Calibri" w:hAnsi="Calibri" w:cs="Calibri"/>
                <w:color w:val="000000"/>
              </w:rPr>
              <w:t>Agreed</w:t>
            </w:r>
          </w:p>
        </w:tc>
        <w:tc>
          <w:tcPr>
            <w:tcW w:w="1276" w:type="dxa"/>
            <w:shd w:val="clear" w:color="auto" w:fill="FFFF00"/>
          </w:tcPr>
          <w:p w14:paraId="425B8B4B" w14:textId="257B442C" w:rsidR="00C26C22" w:rsidRPr="0003699C" w:rsidRDefault="00C26C22" w:rsidP="00C26C22">
            <w:r>
              <w:rPr>
                <w:rFonts w:ascii="Calibri" w:hAnsi="Calibri" w:cs="Calibri"/>
                <w:color w:val="000000"/>
              </w:rPr>
              <w:t>Common ASN1 CR</w:t>
            </w:r>
          </w:p>
        </w:tc>
        <w:tc>
          <w:tcPr>
            <w:tcW w:w="2410" w:type="dxa"/>
            <w:shd w:val="clear" w:color="auto" w:fill="FFFF00"/>
            <w:noWrap/>
            <w:hideMark/>
          </w:tcPr>
          <w:p w14:paraId="4CFB9F60" w14:textId="7BC026B2" w:rsidR="00C26C22" w:rsidRPr="0003699C" w:rsidRDefault="00C26C22" w:rsidP="00C26C22">
            <w:r>
              <w:rPr>
                <w:rFonts w:ascii="Calibri" w:hAnsi="Calibri" w:cs="Calibri"/>
                <w:color w:val="000000"/>
              </w:rPr>
              <w:t>ASN.1 review common session Agreement:</w:t>
            </w:r>
            <w:r>
              <w:rPr>
                <w:rFonts w:ascii="Calibri" w:hAnsi="Calibri" w:cs="Calibri"/>
                <w:color w:val="000000"/>
              </w:rPr>
              <w:br/>
              <w:t xml:space="preserve">Regarding SIBs introduced in R18 for on-demand SIB request in RRC_CONNECTED: Adopt the TP in Annex A </w:t>
            </w:r>
            <w:r>
              <w:rPr>
                <w:rFonts w:ascii="Calibri" w:hAnsi="Calibri" w:cs="Calibri"/>
                <w:color w:val="000000"/>
              </w:rPr>
              <w:br/>
              <w:t>- SIB22 (for ATG) should not be supported</w:t>
            </w:r>
            <w:r>
              <w:rPr>
                <w:rFonts w:ascii="Calibri" w:hAnsi="Calibri" w:cs="Calibri"/>
                <w:color w:val="000000"/>
              </w:rPr>
              <w:br/>
              <w:t>- SIB23 (for SL positioning) should be supported</w:t>
            </w:r>
            <w:r>
              <w:rPr>
                <w:rFonts w:ascii="Calibri" w:hAnsi="Calibri" w:cs="Calibri"/>
                <w:color w:val="000000"/>
              </w:rPr>
              <w:br/>
              <w:t xml:space="preserve">- FFS SIB24 (for </w:t>
            </w:r>
            <w:r>
              <w:rPr>
                <w:rFonts w:ascii="Calibri" w:hAnsi="Calibri" w:cs="Calibri"/>
                <w:color w:val="000000"/>
              </w:rPr>
              <w:lastRenderedPageBreak/>
              <w:t xml:space="preserve">multicast in RRC_INACTIVE) should not be supported </w:t>
            </w:r>
            <w:r>
              <w:rPr>
                <w:rFonts w:ascii="Calibri" w:hAnsi="Calibri" w:cs="Calibri"/>
                <w:color w:val="000000"/>
              </w:rPr>
              <w:br/>
              <w:t>- SIB25 (for NTN) should not be supported.</w:t>
            </w:r>
          </w:p>
        </w:tc>
        <w:tc>
          <w:tcPr>
            <w:tcW w:w="1701" w:type="dxa"/>
            <w:hideMark/>
          </w:tcPr>
          <w:p w14:paraId="6C1E0BA0" w14:textId="77777777" w:rsidR="00C26C22" w:rsidRPr="0003699C" w:rsidRDefault="00C26C22" w:rsidP="00C26C22">
            <w:r w:rsidRPr="0003699C">
              <w:lastRenderedPageBreak/>
              <w:t xml:space="preserve">Should discuss what new SIBs can be </w:t>
            </w:r>
            <w:proofErr w:type="spellStart"/>
            <w:r w:rsidRPr="0003699C">
              <w:t>reeuqested</w:t>
            </w:r>
            <w:proofErr w:type="spellEnd"/>
            <w:r w:rsidRPr="0003699C">
              <w:t xml:space="preserve"> in RRC_CONNECTED via </w:t>
            </w:r>
            <w:proofErr w:type="spellStart"/>
            <w:r w:rsidRPr="0003699C">
              <w:t>dedicatedSIBrequest</w:t>
            </w:r>
            <w:proofErr w:type="spellEnd"/>
          </w:p>
        </w:tc>
        <w:tc>
          <w:tcPr>
            <w:tcW w:w="2410" w:type="dxa"/>
            <w:hideMark/>
          </w:tcPr>
          <w:p w14:paraId="57B0EC97" w14:textId="77777777" w:rsidR="00C26C22" w:rsidRPr="0003699C" w:rsidRDefault="00C26C22" w:rsidP="00C26C22">
            <w:r w:rsidRPr="0003699C">
              <w:t>SIB22 for ATG should be not supported SIB23 for SL positioning should be supported SIB24 for MBS multicast reception in RRC_INACTIVE does not need to be supported SIB25 for NTN should not be supported</w:t>
            </w:r>
          </w:p>
        </w:tc>
        <w:tc>
          <w:tcPr>
            <w:tcW w:w="5320" w:type="dxa"/>
            <w:noWrap/>
            <w:hideMark/>
          </w:tcPr>
          <w:p w14:paraId="39713340" w14:textId="77777777" w:rsidR="00C26C22" w:rsidRPr="0003699C" w:rsidRDefault="00C26C22" w:rsidP="00C26C22"/>
        </w:tc>
      </w:tr>
      <w:tr w:rsidR="00C26C22" w:rsidRPr="0003699C" w14:paraId="7A8F0E53" w14:textId="77777777" w:rsidTr="009B110E">
        <w:trPr>
          <w:trHeight w:val="300"/>
        </w:trPr>
        <w:tc>
          <w:tcPr>
            <w:tcW w:w="704" w:type="dxa"/>
            <w:noWrap/>
            <w:hideMark/>
          </w:tcPr>
          <w:p w14:paraId="7D40E1A8" w14:textId="77777777" w:rsidR="00C26C22" w:rsidRPr="0003699C" w:rsidRDefault="00C26C22" w:rsidP="00C26C22">
            <w:r w:rsidRPr="0003699C">
              <w:t>I051</w:t>
            </w:r>
          </w:p>
        </w:tc>
        <w:tc>
          <w:tcPr>
            <w:tcW w:w="567" w:type="dxa"/>
            <w:noWrap/>
            <w:hideMark/>
          </w:tcPr>
          <w:p w14:paraId="3D1DF3C0" w14:textId="77777777" w:rsidR="00C26C22" w:rsidRPr="0003699C" w:rsidRDefault="00C26C22" w:rsidP="00C26C22">
            <w:r w:rsidRPr="0003699C">
              <w:t>Multiple</w:t>
            </w:r>
          </w:p>
        </w:tc>
        <w:tc>
          <w:tcPr>
            <w:tcW w:w="1276" w:type="dxa"/>
            <w:noWrap/>
            <w:hideMark/>
          </w:tcPr>
          <w:p w14:paraId="411CE132" w14:textId="77777777" w:rsidR="00C26C22" w:rsidRPr="0003699C" w:rsidRDefault="00C26C22" w:rsidP="00C26C22">
            <w:proofErr w:type="spellStart"/>
            <w:r w:rsidRPr="0003699C">
              <w:t>ToDo</w:t>
            </w:r>
            <w:proofErr w:type="spellEnd"/>
          </w:p>
        </w:tc>
        <w:tc>
          <w:tcPr>
            <w:tcW w:w="1417" w:type="dxa"/>
            <w:shd w:val="clear" w:color="auto" w:fill="FFFF00"/>
          </w:tcPr>
          <w:p w14:paraId="0BF809D8" w14:textId="08AE3AE1" w:rsidR="00C26C22" w:rsidRPr="0003699C" w:rsidRDefault="00C26C22" w:rsidP="00C26C22">
            <w:r>
              <w:rPr>
                <w:rFonts w:ascii="Calibri" w:hAnsi="Calibri" w:cs="Calibri"/>
                <w:color w:val="000000"/>
              </w:rPr>
              <w:t>Agreed</w:t>
            </w:r>
          </w:p>
        </w:tc>
        <w:tc>
          <w:tcPr>
            <w:tcW w:w="1276" w:type="dxa"/>
            <w:shd w:val="clear" w:color="auto" w:fill="FFFF00"/>
          </w:tcPr>
          <w:p w14:paraId="459E4C4E" w14:textId="1F159113" w:rsidR="00C26C22" w:rsidRPr="0003699C" w:rsidRDefault="00C26C22" w:rsidP="00C26C22">
            <w:r>
              <w:rPr>
                <w:rFonts w:ascii="Calibri" w:hAnsi="Calibri" w:cs="Calibri"/>
                <w:color w:val="000000"/>
              </w:rPr>
              <w:t>Common ASN1 CR</w:t>
            </w:r>
          </w:p>
        </w:tc>
        <w:tc>
          <w:tcPr>
            <w:tcW w:w="2410" w:type="dxa"/>
            <w:shd w:val="clear" w:color="auto" w:fill="FFFF00"/>
            <w:noWrap/>
            <w:hideMark/>
          </w:tcPr>
          <w:p w14:paraId="64E225F3" w14:textId="41121515" w:rsidR="00C26C22" w:rsidRPr="0003699C" w:rsidRDefault="00C26C22" w:rsidP="00C26C22">
            <w:r>
              <w:rPr>
                <w:rFonts w:ascii="Calibri" w:hAnsi="Calibri" w:cs="Calibri"/>
                <w:color w:val="000000"/>
              </w:rPr>
              <w:t>ASN.1 review common session:</w:t>
            </w:r>
            <w:r>
              <w:rPr>
                <w:rFonts w:ascii="Calibri" w:hAnsi="Calibri" w:cs="Calibri"/>
                <w:color w:val="000000"/>
              </w:rPr>
              <w:br/>
              <w:t xml:space="preserve">Agree and include in rapporteur CR: Additional Rel-18 content in </w:t>
            </w:r>
            <w:proofErr w:type="spellStart"/>
            <w:r>
              <w:rPr>
                <w:rFonts w:ascii="Calibri" w:hAnsi="Calibri" w:cs="Calibri"/>
                <w:color w:val="000000"/>
              </w:rPr>
              <w:t>otherConfig</w:t>
            </w:r>
            <w:proofErr w:type="spellEnd"/>
            <w:r>
              <w:rPr>
                <w:rFonts w:ascii="Calibri" w:hAnsi="Calibri" w:cs="Calibri"/>
                <w:color w:val="000000"/>
              </w:rPr>
              <w:t xml:space="preserve"> in RRCReconfiguration when configured for the SCG. </w:t>
            </w:r>
            <w:r>
              <w:rPr>
                <w:rFonts w:ascii="Calibri" w:hAnsi="Calibri" w:cs="Calibri"/>
                <w:color w:val="000000"/>
              </w:rPr>
              <w:br/>
              <w:t xml:space="preserve">RIL proposal: </w:t>
            </w:r>
            <w:proofErr w:type="spellStart"/>
            <w:r>
              <w:rPr>
                <w:rFonts w:ascii="Calibri" w:hAnsi="Calibri" w:cs="Calibri"/>
                <w:color w:val="000000"/>
              </w:rPr>
              <w:t>idc-AssistanceConfig</w:t>
            </w:r>
            <w:proofErr w:type="spellEnd"/>
            <w:r>
              <w:rPr>
                <w:rFonts w:ascii="Calibri" w:hAnsi="Calibri" w:cs="Calibri"/>
                <w:color w:val="000000"/>
              </w:rPr>
              <w:t xml:space="preserve">, multiRx-PreferenceReportingConfigFR2, </w:t>
            </w:r>
            <w:proofErr w:type="spellStart"/>
            <w:r>
              <w:rPr>
                <w:rFonts w:ascii="Calibri" w:hAnsi="Calibri" w:cs="Calibri"/>
                <w:color w:val="000000"/>
              </w:rPr>
              <w:t>ul-TrafficInfoReportingConfig</w:t>
            </w:r>
            <w:proofErr w:type="spellEnd"/>
            <w:r>
              <w:rPr>
                <w:rFonts w:ascii="Calibri" w:hAnsi="Calibri" w:cs="Calibri"/>
                <w:color w:val="000000"/>
              </w:rPr>
              <w:t xml:space="preserve">, n3c-RelayUE-InfoReportConfig, </w:t>
            </w:r>
            <w:proofErr w:type="spellStart"/>
            <w:r>
              <w:rPr>
                <w:rFonts w:ascii="Calibri" w:hAnsi="Calibri" w:cs="Calibri"/>
                <w:color w:val="000000"/>
              </w:rPr>
              <w:t>successPSCell</w:t>
            </w:r>
            <w:proofErr w:type="spellEnd"/>
            <w:r>
              <w:rPr>
                <w:rFonts w:ascii="Calibri" w:hAnsi="Calibri" w:cs="Calibri"/>
                <w:color w:val="000000"/>
              </w:rPr>
              <w:t xml:space="preserve">-Config, </w:t>
            </w:r>
            <w:proofErr w:type="spellStart"/>
            <w:r>
              <w:rPr>
                <w:rFonts w:ascii="Calibri" w:hAnsi="Calibri" w:cs="Calibri"/>
                <w:color w:val="000000"/>
              </w:rPr>
              <w:t>sn-InitiatedPSCellChange</w:t>
            </w:r>
            <w:proofErr w:type="spellEnd"/>
            <w:r>
              <w:rPr>
                <w:rFonts w:ascii="Calibri" w:hAnsi="Calibri" w:cs="Calibri"/>
                <w:color w:val="000000"/>
              </w:rPr>
              <w:t xml:space="preserve">, </w:t>
            </w:r>
            <w:proofErr w:type="spellStart"/>
            <w:r>
              <w:rPr>
                <w:rFonts w:ascii="Calibri" w:hAnsi="Calibri" w:cs="Calibri"/>
                <w:strike/>
                <w:color w:val="000000"/>
              </w:rPr>
              <w:t>musim-GapPriorityAssistanceConfig</w:t>
            </w:r>
            <w:proofErr w:type="spellEnd"/>
            <w:r>
              <w:rPr>
                <w:rFonts w:ascii="Calibri" w:hAnsi="Calibri" w:cs="Calibri"/>
                <w:strike/>
                <w:color w:val="000000"/>
              </w:rPr>
              <w:t xml:space="preserve">, </w:t>
            </w:r>
            <w:proofErr w:type="spellStart"/>
            <w:r>
              <w:rPr>
                <w:rFonts w:ascii="Calibri" w:hAnsi="Calibri" w:cs="Calibri"/>
                <w:strike/>
                <w:color w:val="000000"/>
              </w:rPr>
              <w:t>musim-CapabilityRestrictionConfig</w:t>
            </w:r>
            <w:proofErr w:type="spellEnd"/>
          </w:p>
        </w:tc>
        <w:tc>
          <w:tcPr>
            <w:tcW w:w="1701" w:type="dxa"/>
            <w:hideMark/>
          </w:tcPr>
          <w:p w14:paraId="52D6BE68" w14:textId="77777777" w:rsidR="00C26C22" w:rsidRPr="0003699C" w:rsidRDefault="00C26C22" w:rsidP="00C26C22">
            <w:r w:rsidRPr="0003699C">
              <w:t>The field description needs to include all new Rel-18 configuration added (as currently it was only updated with UAV one)</w:t>
            </w:r>
          </w:p>
        </w:tc>
        <w:tc>
          <w:tcPr>
            <w:tcW w:w="2410" w:type="dxa"/>
            <w:hideMark/>
          </w:tcPr>
          <w:p w14:paraId="13538189" w14:textId="77777777" w:rsidR="00C26C22" w:rsidRPr="0003699C" w:rsidRDefault="00C26C22" w:rsidP="00C26C22">
            <w:r w:rsidRPr="0003699C">
              <w:t xml:space="preserve">Contains configuration related to other configurations. When configured for the SCG, only fields </w:t>
            </w:r>
            <w:proofErr w:type="spellStart"/>
            <w:r w:rsidRPr="0003699C">
              <w:t>drx-PreferenceConfig</w:t>
            </w:r>
            <w:proofErr w:type="spellEnd"/>
            <w:r w:rsidRPr="0003699C">
              <w:t xml:space="preserve">, </w:t>
            </w:r>
            <w:proofErr w:type="spellStart"/>
            <w:r w:rsidRPr="0003699C">
              <w:t>maxBW-PreferenceConfig</w:t>
            </w:r>
            <w:proofErr w:type="spellEnd"/>
            <w:r w:rsidRPr="0003699C">
              <w:t xml:space="preserve">, maxBW-PreferenceConfigFR2-2, </w:t>
            </w:r>
            <w:proofErr w:type="spellStart"/>
            <w:r w:rsidRPr="0003699C">
              <w:t>maxCC-PreferenceConfig</w:t>
            </w:r>
            <w:proofErr w:type="spellEnd"/>
            <w:r w:rsidRPr="0003699C">
              <w:t xml:space="preserve">, </w:t>
            </w:r>
            <w:proofErr w:type="spellStart"/>
            <w:r w:rsidRPr="0003699C">
              <w:t>maxMIMO-LayerPreferenceConfig</w:t>
            </w:r>
            <w:proofErr w:type="spellEnd"/>
            <w:r w:rsidRPr="0003699C">
              <w:t xml:space="preserve">, maxMIMO-LayerPreferenceConfigFR2-2, </w:t>
            </w:r>
            <w:proofErr w:type="spellStart"/>
            <w:r w:rsidRPr="0003699C">
              <w:t>minSchedulingOffsetPreferenceConfig</w:t>
            </w:r>
            <w:proofErr w:type="spellEnd"/>
            <w:r w:rsidRPr="0003699C">
              <w:t xml:space="preserve">, </w:t>
            </w:r>
            <w:proofErr w:type="spellStart"/>
            <w:r w:rsidRPr="0003699C">
              <w:t>minSchedulingOffsetPreferenceConfigExt</w:t>
            </w:r>
            <w:proofErr w:type="spellEnd"/>
            <w:r w:rsidRPr="0003699C">
              <w:t xml:space="preserve">, </w:t>
            </w:r>
            <w:proofErr w:type="spellStart"/>
            <w:r w:rsidRPr="0003699C">
              <w:t>rlm-RelaxationReportingConfig</w:t>
            </w:r>
            <w:proofErr w:type="spellEnd"/>
            <w:r w:rsidRPr="0003699C">
              <w:t>, bfd-</w:t>
            </w:r>
            <w:proofErr w:type="spellStart"/>
            <w:r w:rsidRPr="0003699C">
              <w:t>RelaxationReportingConfig</w:t>
            </w:r>
            <w:proofErr w:type="spellEnd"/>
            <w:r w:rsidRPr="0003699C">
              <w:t xml:space="preserve">, </w:t>
            </w:r>
            <w:proofErr w:type="spellStart"/>
            <w:r w:rsidRPr="0003699C">
              <w:t>btNameList</w:t>
            </w:r>
            <w:proofErr w:type="spellEnd"/>
            <w:r w:rsidRPr="0003699C">
              <w:t xml:space="preserve">, </w:t>
            </w:r>
            <w:proofErr w:type="spellStart"/>
            <w:r w:rsidRPr="0003699C">
              <w:t>wlanNameList</w:t>
            </w:r>
            <w:proofErr w:type="spellEnd"/>
            <w:r w:rsidRPr="0003699C">
              <w:t xml:space="preserve">, </w:t>
            </w:r>
            <w:proofErr w:type="spellStart"/>
            <w:r w:rsidRPr="0003699C">
              <w:t>sensorNameList</w:t>
            </w:r>
            <w:proofErr w:type="spellEnd"/>
            <w:r w:rsidRPr="0003699C">
              <w:t xml:space="preserve"> and, </w:t>
            </w:r>
            <w:proofErr w:type="spellStart"/>
            <w:r w:rsidRPr="0003699C">
              <w:t>obtainCommonLocation</w:t>
            </w:r>
            <w:proofErr w:type="spellEnd"/>
            <w:r w:rsidRPr="0003699C">
              <w:lastRenderedPageBreak/>
              <w:t xml:space="preserve">, </w:t>
            </w:r>
            <w:proofErr w:type="spellStart"/>
            <w:r w:rsidRPr="0003699C">
              <w:t>idc-AssistanceConfig</w:t>
            </w:r>
            <w:proofErr w:type="spellEnd"/>
            <w:r w:rsidRPr="0003699C">
              <w:t xml:space="preserve">, multiRx-PreferenceReportingConfigFR2, </w:t>
            </w:r>
            <w:proofErr w:type="spellStart"/>
            <w:r w:rsidRPr="0003699C">
              <w:t>ul-TrafficInfoReportingConfig</w:t>
            </w:r>
            <w:proofErr w:type="spellEnd"/>
            <w:r w:rsidRPr="0003699C">
              <w:t xml:space="preserve">, n3c-RelayUE-InfoReportConfig, </w:t>
            </w:r>
            <w:proofErr w:type="spellStart"/>
            <w:r w:rsidRPr="0003699C">
              <w:t>successPSCell</w:t>
            </w:r>
            <w:proofErr w:type="spellEnd"/>
            <w:r w:rsidRPr="0003699C">
              <w:t xml:space="preserve">-Config, </w:t>
            </w:r>
            <w:proofErr w:type="spellStart"/>
            <w:r w:rsidRPr="0003699C">
              <w:t>sn-InitiatedPSCellChange</w:t>
            </w:r>
            <w:proofErr w:type="spellEnd"/>
            <w:r w:rsidRPr="0003699C">
              <w:t xml:space="preserve">, </w:t>
            </w:r>
            <w:proofErr w:type="spellStart"/>
            <w:r w:rsidRPr="0003699C">
              <w:t>musim-GapPriorityAssistanceConfig</w:t>
            </w:r>
            <w:proofErr w:type="spellEnd"/>
            <w:r w:rsidRPr="0003699C">
              <w:t xml:space="preserve">, </w:t>
            </w:r>
            <w:proofErr w:type="spellStart"/>
            <w:r w:rsidRPr="0003699C">
              <w:t>musim-CapabilityRestrictionConfig</w:t>
            </w:r>
            <w:proofErr w:type="spellEnd"/>
            <w:r w:rsidRPr="0003699C">
              <w:t xml:space="preserve"> and </w:t>
            </w:r>
            <w:proofErr w:type="spellStart"/>
            <w:r w:rsidRPr="0003699C">
              <w:t>uav-FlightPathAvailabilityConfig</w:t>
            </w:r>
            <w:proofErr w:type="spellEnd"/>
            <w:r w:rsidRPr="0003699C">
              <w:t xml:space="preserve"> can be included.</w:t>
            </w:r>
          </w:p>
        </w:tc>
        <w:tc>
          <w:tcPr>
            <w:tcW w:w="5320" w:type="dxa"/>
            <w:noWrap/>
            <w:hideMark/>
          </w:tcPr>
          <w:p w14:paraId="059D31E0" w14:textId="77777777" w:rsidR="00C26C22" w:rsidRPr="0003699C" w:rsidRDefault="00C26C22" w:rsidP="00C26C22">
            <w:r w:rsidRPr="0003699C">
              <w:lastRenderedPageBreak/>
              <w:t xml:space="preserve">[Huawei v158] For MUSIM, SN does not configure the UE with gap related config. </w:t>
            </w:r>
            <w:proofErr w:type="gramStart"/>
            <w:r w:rsidRPr="0003699C">
              <w:t>So</w:t>
            </w:r>
            <w:proofErr w:type="gramEnd"/>
            <w:r w:rsidRPr="0003699C">
              <w:t xml:space="preserve"> MUSIM related changes are not needed</w:t>
            </w:r>
          </w:p>
        </w:tc>
      </w:tr>
      <w:tr w:rsidR="00C26C22" w:rsidRPr="0003699C" w14:paraId="44A319C3" w14:textId="77777777" w:rsidTr="009B110E">
        <w:trPr>
          <w:trHeight w:val="300"/>
        </w:trPr>
        <w:tc>
          <w:tcPr>
            <w:tcW w:w="704" w:type="dxa"/>
            <w:noWrap/>
            <w:hideMark/>
          </w:tcPr>
          <w:p w14:paraId="5D258FF2" w14:textId="77777777" w:rsidR="00C26C22" w:rsidRPr="0003699C" w:rsidRDefault="00C26C22" w:rsidP="00C26C22">
            <w:r w:rsidRPr="0003699C">
              <w:t>B011</w:t>
            </w:r>
          </w:p>
        </w:tc>
        <w:tc>
          <w:tcPr>
            <w:tcW w:w="567" w:type="dxa"/>
            <w:noWrap/>
            <w:hideMark/>
          </w:tcPr>
          <w:p w14:paraId="05101241" w14:textId="77777777" w:rsidR="00C26C22" w:rsidRPr="0003699C" w:rsidRDefault="00C26C22" w:rsidP="00C26C22">
            <w:r w:rsidRPr="0003699C">
              <w:t>GEN</w:t>
            </w:r>
          </w:p>
        </w:tc>
        <w:tc>
          <w:tcPr>
            <w:tcW w:w="1276" w:type="dxa"/>
            <w:noWrap/>
            <w:hideMark/>
          </w:tcPr>
          <w:p w14:paraId="54990B33" w14:textId="77777777" w:rsidR="00C26C22" w:rsidRPr="0003699C" w:rsidRDefault="00C26C22" w:rsidP="00C26C22">
            <w:proofErr w:type="spellStart"/>
            <w:r w:rsidRPr="0003699C">
              <w:t>PropAgree</w:t>
            </w:r>
            <w:proofErr w:type="spellEnd"/>
          </w:p>
        </w:tc>
        <w:tc>
          <w:tcPr>
            <w:tcW w:w="1417" w:type="dxa"/>
            <w:shd w:val="clear" w:color="auto" w:fill="FFFF00"/>
          </w:tcPr>
          <w:p w14:paraId="0E4F773A" w14:textId="0B548EE0" w:rsidR="00C26C22" w:rsidRPr="0003699C" w:rsidRDefault="00C26C22" w:rsidP="00C26C22">
            <w:r>
              <w:rPr>
                <w:rFonts w:ascii="Calibri" w:hAnsi="Calibri" w:cs="Calibri"/>
                <w:color w:val="000000"/>
              </w:rPr>
              <w:t>Agreed</w:t>
            </w:r>
          </w:p>
        </w:tc>
        <w:tc>
          <w:tcPr>
            <w:tcW w:w="1276" w:type="dxa"/>
            <w:shd w:val="clear" w:color="auto" w:fill="FFFF00"/>
          </w:tcPr>
          <w:p w14:paraId="199D9B6D" w14:textId="45F9DF0C" w:rsidR="00C26C22" w:rsidRPr="0003699C" w:rsidRDefault="00C26C22" w:rsidP="00C26C22">
            <w:r>
              <w:rPr>
                <w:rFonts w:ascii="Calibri" w:hAnsi="Calibri" w:cs="Calibri"/>
                <w:color w:val="000000"/>
              </w:rPr>
              <w:t>Pos, SL</w:t>
            </w:r>
          </w:p>
        </w:tc>
        <w:tc>
          <w:tcPr>
            <w:tcW w:w="2410" w:type="dxa"/>
            <w:shd w:val="clear" w:color="auto" w:fill="FFFF00"/>
            <w:noWrap/>
            <w:hideMark/>
          </w:tcPr>
          <w:p w14:paraId="4E6076A5" w14:textId="67A17DEA" w:rsidR="00C26C22" w:rsidRPr="0003699C" w:rsidRDefault="00C26C22" w:rsidP="00C26C22">
            <w:r>
              <w:rPr>
                <w:rFonts w:ascii="Calibri" w:hAnsi="Calibri" w:cs="Calibri"/>
                <w:color w:val="000000"/>
              </w:rPr>
              <w:t>ASN.1 review common session agreements:</w:t>
            </w:r>
            <w:r>
              <w:rPr>
                <w:rFonts w:ascii="Calibri" w:hAnsi="Calibri" w:cs="Calibri"/>
                <w:color w:val="000000"/>
              </w:rPr>
              <w:br/>
              <w:t xml:space="preserve">Ensure we follow the principle - when you a list that is not </w:t>
            </w:r>
            <w:proofErr w:type="gramStart"/>
            <w:r>
              <w:rPr>
                <w:rFonts w:ascii="Calibri" w:hAnsi="Calibri" w:cs="Calibri"/>
                <w:color w:val="000000"/>
              </w:rPr>
              <w:t>a</w:t>
            </w:r>
            <w:proofErr w:type="gramEnd"/>
            <w:r>
              <w:rPr>
                <w:rFonts w:ascii="Calibri" w:hAnsi="Calibri" w:cs="Calibri"/>
                <w:color w:val="000000"/>
              </w:rPr>
              <w:t xml:space="preserve"> </w:t>
            </w:r>
            <w:proofErr w:type="spellStart"/>
            <w:r>
              <w:rPr>
                <w:rFonts w:ascii="Calibri" w:hAnsi="Calibri" w:cs="Calibri"/>
                <w:color w:val="000000"/>
              </w:rPr>
              <w:t>addmodlist</w:t>
            </w:r>
            <w:proofErr w:type="spellEnd"/>
            <w:r>
              <w:rPr>
                <w:rFonts w:ascii="Calibri" w:hAnsi="Calibri" w:cs="Calibri"/>
                <w:color w:val="000000"/>
              </w:rPr>
              <w:t xml:space="preserve"> than all fields shouldn’t use need M or </w:t>
            </w:r>
            <w:proofErr w:type="spellStart"/>
            <w:r>
              <w:rPr>
                <w:rFonts w:ascii="Calibri" w:hAnsi="Calibri" w:cs="Calibri"/>
                <w:color w:val="000000"/>
              </w:rPr>
              <w:t>setuprelease</w:t>
            </w:r>
            <w:proofErr w:type="spellEnd"/>
            <w:r>
              <w:rPr>
                <w:rFonts w:ascii="Calibri" w:hAnsi="Calibri" w:cs="Calibri"/>
                <w:color w:val="000000"/>
              </w:rPr>
              <w:t xml:space="preserve"> (e.g. follow what is captured the guidance that is already in the specification).  This should be followed by all WI rapporteurs.  </w:t>
            </w:r>
            <w:r>
              <w:rPr>
                <w:rFonts w:ascii="Calibri" w:hAnsi="Calibri" w:cs="Calibri"/>
                <w:color w:val="000000"/>
              </w:rPr>
              <w:br/>
              <w:t xml:space="preserve">Fix the issues on incorrect use of IE types </w:t>
            </w:r>
            <w:r>
              <w:rPr>
                <w:rFonts w:ascii="Calibri" w:hAnsi="Calibri" w:cs="Calibri"/>
                <w:color w:val="000000"/>
              </w:rPr>
              <w:lastRenderedPageBreak/>
              <w:t xml:space="preserve">and need codes in lists by the respective WI-specific CRs (POS, SL) and how to capture will be left to WI </w:t>
            </w:r>
            <w:proofErr w:type="spellStart"/>
            <w:r>
              <w:rPr>
                <w:rFonts w:ascii="Calibri" w:hAnsi="Calibri" w:cs="Calibri"/>
                <w:color w:val="000000"/>
              </w:rPr>
              <w:t>rapportuers</w:t>
            </w:r>
            <w:proofErr w:type="spellEnd"/>
            <w:r>
              <w:rPr>
                <w:rFonts w:ascii="Calibri" w:hAnsi="Calibri" w:cs="Calibri"/>
                <w:color w:val="000000"/>
              </w:rPr>
              <w:t xml:space="preserve"> for SL and Positioning</w:t>
            </w:r>
            <w:r>
              <w:rPr>
                <w:rFonts w:ascii="Calibri" w:hAnsi="Calibri" w:cs="Calibri"/>
                <w:color w:val="000000"/>
              </w:rPr>
              <w:br/>
            </w:r>
            <w:r>
              <w:rPr>
                <w:rFonts w:ascii="Calibri" w:hAnsi="Calibri" w:cs="Calibri"/>
                <w:color w:val="000000"/>
              </w:rPr>
              <w:br/>
              <w:t>38331 Rapp: This RIL can be set to Agreed.</w:t>
            </w:r>
          </w:p>
        </w:tc>
        <w:tc>
          <w:tcPr>
            <w:tcW w:w="1701" w:type="dxa"/>
            <w:hideMark/>
          </w:tcPr>
          <w:p w14:paraId="65B46DCF" w14:textId="77777777" w:rsidR="00C26C22" w:rsidRPr="0003699C" w:rsidRDefault="00C26C22" w:rsidP="00C26C22">
            <w:r w:rsidRPr="0003699C">
              <w:lastRenderedPageBreak/>
              <w:t xml:space="preserve">SRS-PosRRC-InactiveValidityAreaConfig-r18 is a list element and uses </w:t>
            </w:r>
            <w:proofErr w:type="spellStart"/>
            <w:r w:rsidRPr="0003699C">
              <w:t>SetupRelease</w:t>
            </w:r>
            <w:proofErr w:type="spellEnd"/>
            <w:r w:rsidRPr="0003699C">
              <w:t xml:space="preserve"> type. But </w:t>
            </w:r>
            <w:proofErr w:type="spellStart"/>
            <w:r w:rsidRPr="0003699C">
              <w:t>SetupRelease</w:t>
            </w:r>
            <w:proofErr w:type="spellEnd"/>
            <w:r w:rsidRPr="0003699C">
              <w:t xml:space="preserve"> type in a list element makes no sense acc. to how lists are used, see ASN.1 guideline A.3.10 (Guidelines on use of lists </w:t>
            </w:r>
            <w:r w:rsidRPr="0003699C">
              <w:lastRenderedPageBreak/>
              <w:t xml:space="preserve">(without </w:t>
            </w:r>
            <w:proofErr w:type="spellStart"/>
            <w:r w:rsidRPr="0003699C">
              <w:t>ToAddModList</w:t>
            </w:r>
            <w:proofErr w:type="spellEnd"/>
            <w:r w:rsidRPr="0003699C">
              <w:t xml:space="preserve"> and </w:t>
            </w:r>
            <w:proofErr w:type="spellStart"/>
            <w:r w:rsidRPr="0003699C">
              <w:t>ToReleaseList</w:t>
            </w:r>
            <w:proofErr w:type="spellEnd"/>
            <w:r w:rsidRPr="0003699C">
              <w:t>)). We will submit a general contribution to address the issue on inappropriate use of IE types and need codes in list elements since we have spotted same issues in some other places.</w:t>
            </w:r>
          </w:p>
        </w:tc>
        <w:tc>
          <w:tcPr>
            <w:tcW w:w="2410" w:type="dxa"/>
            <w:hideMark/>
          </w:tcPr>
          <w:p w14:paraId="55E57E2E" w14:textId="77777777" w:rsidR="00C26C22" w:rsidRPr="0003699C" w:rsidRDefault="00C26C22" w:rsidP="00C26C22">
            <w:r w:rsidRPr="0003699C">
              <w:lastRenderedPageBreak/>
              <w:t xml:space="preserve">Not use </w:t>
            </w:r>
            <w:proofErr w:type="spellStart"/>
            <w:r w:rsidRPr="0003699C">
              <w:t>SetupRelease</w:t>
            </w:r>
            <w:proofErr w:type="spellEnd"/>
            <w:r w:rsidRPr="0003699C">
              <w:t xml:space="preserve"> type in SRS-PosRRC-InactiveValidityAreaConfig-r18 and instead, use IEs directly.</w:t>
            </w:r>
          </w:p>
        </w:tc>
        <w:tc>
          <w:tcPr>
            <w:tcW w:w="5320" w:type="dxa"/>
            <w:noWrap/>
            <w:hideMark/>
          </w:tcPr>
          <w:p w14:paraId="60269EB3" w14:textId="77777777" w:rsidR="00C26C22" w:rsidRPr="0003699C" w:rsidRDefault="00C26C22" w:rsidP="00C26C22"/>
        </w:tc>
      </w:tr>
      <w:tr w:rsidR="00C26C22" w:rsidRPr="0003699C" w14:paraId="4AB2BE75" w14:textId="77777777" w:rsidTr="009B110E">
        <w:trPr>
          <w:trHeight w:val="300"/>
        </w:trPr>
        <w:tc>
          <w:tcPr>
            <w:tcW w:w="704" w:type="dxa"/>
            <w:noWrap/>
            <w:hideMark/>
          </w:tcPr>
          <w:p w14:paraId="4020146C" w14:textId="77777777" w:rsidR="00C26C22" w:rsidRPr="0003699C" w:rsidRDefault="00C26C22" w:rsidP="00C26C22">
            <w:r w:rsidRPr="0003699C">
              <w:t>E159</w:t>
            </w:r>
          </w:p>
        </w:tc>
        <w:tc>
          <w:tcPr>
            <w:tcW w:w="567" w:type="dxa"/>
            <w:noWrap/>
            <w:hideMark/>
          </w:tcPr>
          <w:p w14:paraId="29BC511F" w14:textId="77777777" w:rsidR="00C26C22" w:rsidRPr="0003699C" w:rsidRDefault="00C26C22" w:rsidP="00C26C22">
            <w:r w:rsidRPr="0003699C">
              <w:t>RedCap, MBS</w:t>
            </w:r>
          </w:p>
        </w:tc>
        <w:tc>
          <w:tcPr>
            <w:tcW w:w="1276" w:type="dxa"/>
            <w:noWrap/>
            <w:hideMark/>
          </w:tcPr>
          <w:p w14:paraId="3880DC97" w14:textId="77777777" w:rsidR="00C26C22" w:rsidRPr="0003699C" w:rsidRDefault="00C26C22" w:rsidP="00C26C22">
            <w:proofErr w:type="spellStart"/>
            <w:r w:rsidRPr="0003699C">
              <w:t>ToDo</w:t>
            </w:r>
            <w:proofErr w:type="spellEnd"/>
          </w:p>
        </w:tc>
        <w:tc>
          <w:tcPr>
            <w:tcW w:w="1417" w:type="dxa"/>
            <w:shd w:val="clear" w:color="auto" w:fill="FFFF00"/>
          </w:tcPr>
          <w:p w14:paraId="429B6DE3" w14:textId="15252919" w:rsidR="00C26C22" w:rsidRPr="0003699C" w:rsidRDefault="00C26C22" w:rsidP="00C26C22">
            <w:r>
              <w:rPr>
                <w:rFonts w:ascii="Calibri" w:hAnsi="Calibri" w:cs="Calibri"/>
                <w:color w:val="000000"/>
              </w:rPr>
              <w:t>Agreed</w:t>
            </w:r>
          </w:p>
        </w:tc>
        <w:tc>
          <w:tcPr>
            <w:tcW w:w="1276" w:type="dxa"/>
            <w:shd w:val="clear" w:color="auto" w:fill="FFFF00"/>
          </w:tcPr>
          <w:p w14:paraId="5FD37FEB" w14:textId="4DA67288" w:rsidR="00C26C22" w:rsidRPr="0003699C" w:rsidRDefault="00C26C22" w:rsidP="00C26C22">
            <w:r>
              <w:rPr>
                <w:rFonts w:ascii="Calibri" w:hAnsi="Calibri" w:cs="Calibri"/>
                <w:color w:val="000000"/>
              </w:rPr>
              <w:t>RedCap</w:t>
            </w:r>
          </w:p>
        </w:tc>
        <w:tc>
          <w:tcPr>
            <w:tcW w:w="2410" w:type="dxa"/>
            <w:shd w:val="clear" w:color="auto" w:fill="FFFF00"/>
            <w:noWrap/>
            <w:hideMark/>
          </w:tcPr>
          <w:p w14:paraId="4FDF4E22" w14:textId="4DC9C7CA" w:rsidR="00C26C22" w:rsidRPr="0003699C" w:rsidRDefault="00C26C22" w:rsidP="00C26C22">
            <w:r>
              <w:rPr>
                <w:rFonts w:ascii="Calibri" w:hAnsi="Calibri" w:cs="Calibri"/>
                <w:color w:val="000000"/>
              </w:rPr>
              <w:t>ASN.1 review common session agreements:</w:t>
            </w:r>
            <w:r>
              <w:rPr>
                <w:rFonts w:ascii="Calibri" w:hAnsi="Calibri" w:cs="Calibri"/>
                <w:color w:val="000000"/>
              </w:rPr>
              <w:br/>
              <w:t xml:space="preserve">Common frequency resource used for MCCH and MTCH reception for RedCap UEs is used also by </w:t>
            </w:r>
            <w:proofErr w:type="spellStart"/>
            <w:r>
              <w:rPr>
                <w:rFonts w:ascii="Calibri" w:hAnsi="Calibri" w:cs="Calibri"/>
                <w:color w:val="000000"/>
              </w:rPr>
              <w:t>eRedCap</w:t>
            </w:r>
            <w:proofErr w:type="spellEnd"/>
            <w:r>
              <w:rPr>
                <w:rFonts w:ascii="Calibri" w:hAnsi="Calibri" w:cs="Calibri"/>
                <w:color w:val="000000"/>
              </w:rPr>
              <w:t xml:space="preserve"> UE, if </w:t>
            </w:r>
            <w:proofErr w:type="spellStart"/>
            <w:r>
              <w:rPr>
                <w:rFonts w:ascii="Calibri" w:hAnsi="Calibri" w:cs="Calibri"/>
                <w:color w:val="000000"/>
              </w:rPr>
              <w:t>eRedCap</w:t>
            </w:r>
            <w:proofErr w:type="spellEnd"/>
            <w:r>
              <w:rPr>
                <w:rFonts w:ascii="Calibri" w:hAnsi="Calibri" w:cs="Calibri"/>
                <w:color w:val="000000"/>
              </w:rPr>
              <w:t xml:space="preserve"> UEs support that </w:t>
            </w:r>
            <w:proofErr w:type="spellStart"/>
            <w:r>
              <w:rPr>
                <w:rFonts w:ascii="Calibri" w:hAnsi="Calibri" w:cs="Calibri"/>
                <w:color w:val="000000"/>
              </w:rPr>
              <w:t>bandwitch</w:t>
            </w:r>
            <w:proofErr w:type="spellEnd"/>
            <w:r>
              <w:rPr>
                <w:rFonts w:ascii="Calibri" w:hAnsi="Calibri" w:cs="Calibri"/>
                <w:color w:val="000000"/>
              </w:rPr>
              <w:t>.</w:t>
            </w:r>
            <w:r>
              <w:rPr>
                <w:rFonts w:ascii="Calibri" w:hAnsi="Calibri" w:cs="Calibri"/>
                <w:color w:val="000000"/>
              </w:rPr>
              <w:br/>
            </w:r>
            <w:r>
              <w:rPr>
                <w:rFonts w:ascii="Calibri" w:hAnsi="Calibri" w:cs="Calibri"/>
                <w:color w:val="000000"/>
              </w:rPr>
              <w:br/>
              <w:t xml:space="preserve">38331 Rapp: Offline agreed to capture in </w:t>
            </w:r>
            <w:proofErr w:type="spellStart"/>
            <w:r>
              <w:rPr>
                <w:rFonts w:ascii="Calibri" w:hAnsi="Calibri" w:cs="Calibri"/>
                <w:color w:val="000000"/>
              </w:rPr>
              <w:t>eRedCap</w:t>
            </w:r>
            <w:proofErr w:type="spellEnd"/>
            <w:r>
              <w:rPr>
                <w:rFonts w:ascii="Calibri" w:hAnsi="Calibri" w:cs="Calibri"/>
                <w:color w:val="000000"/>
              </w:rPr>
              <w:t xml:space="preserve"> WI CR</w:t>
            </w:r>
          </w:p>
        </w:tc>
        <w:tc>
          <w:tcPr>
            <w:tcW w:w="1701" w:type="dxa"/>
            <w:hideMark/>
          </w:tcPr>
          <w:p w14:paraId="44C5608B" w14:textId="77777777" w:rsidR="00C26C22" w:rsidRPr="0003699C" w:rsidRDefault="00C26C22" w:rsidP="00C26C22">
            <w:r w:rsidRPr="0003699C">
              <w:t>Further discussion is needed in a joint session with the MBS WI on whether “RedCap” should be replaced with “(e)RedCap” This is related to RIL E158.</w:t>
            </w:r>
          </w:p>
        </w:tc>
        <w:tc>
          <w:tcPr>
            <w:tcW w:w="2410" w:type="dxa"/>
            <w:hideMark/>
          </w:tcPr>
          <w:p w14:paraId="63158771" w14:textId="77777777" w:rsidR="00C26C22" w:rsidRPr="0003699C" w:rsidRDefault="00C26C22" w:rsidP="00C26C22"/>
        </w:tc>
        <w:tc>
          <w:tcPr>
            <w:tcW w:w="5320" w:type="dxa"/>
            <w:noWrap/>
            <w:hideMark/>
          </w:tcPr>
          <w:p w14:paraId="4BF9D6D0" w14:textId="77777777" w:rsidR="00C26C22" w:rsidRPr="0003699C" w:rsidRDefault="00C26C22" w:rsidP="00C26C22"/>
        </w:tc>
      </w:tr>
      <w:tr w:rsidR="00B935DC" w:rsidRPr="0003699C" w14:paraId="02C74554" w14:textId="77777777" w:rsidTr="009B110E">
        <w:trPr>
          <w:trHeight w:val="300"/>
        </w:trPr>
        <w:tc>
          <w:tcPr>
            <w:tcW w:w="704" w:type="dxa"/>
            <w:noWrap/>
            <w:hideMark/>
          </w:tcPr>
          <w:p w14:paraId="464160A0" w14:textId="77777777" w:rsidR="00B935DC" w:rsidRPr="0003699C" w:rsidRDefault="00B935DC" w:rsidP="00B935DC">
            <w:r w:rsidRPr="0003699C">
              <w:t>E158</w:t>
            </w:r>
          </w:p>
        </w:tc>
        <w:tc>
          <w:tcPr>
            <w:tcW w:w="567" w:type="dxa"/>
            <w:noWrap/>
            <w:hideMark/>
          </w:tcPr>
          <w:p w14:paraId="5524B6F6" w14:textId="77777777" w:rsidR="00B935DC" w:rsidRPr="0003699C" w:rsidRDefault="00B935DC" w:rsidP="00B935DC">
            <w:r w:rsidRPr="0003699C">
              <w:t xml:space="preserve">RedCap, </w:t>
            </w:r>
            <w:r w:rsidRPr="0003699C">
              <w:lastRenderedPageBreak/>
              <w:t>MBS</w:t>
            </w:r>
          </w:p>
        </w:tc>
        <w:tc>
          <w:tcPr>
            <w:tcW w:w="1276" w:type="dxa"/>
            <w:noWrap/>
            <w:hideMark/>
          </w:tcPr>
          <w:p w14:paraId="7C8BD73A" w14:textId="77777777" w:rsidR="00B935DC" w:rsidRPr="0003699C" w:rsidRDefault="00B935DC" w:rsidP="00B935DC">
            <w:proofErr w:type="spellStart"/>
            <w:r w:rsidRPr="0003699C">
              <w:lastRenderedPageBreak/>
              <w:t>ToDo</w:t>
            </w:r>
            <w:proofErr w:type="spellEnd"/>
          </w:p>
        </w:tc>
        <w:tc>
          <w:tcPr>
            <w:tcW w:w="1417" w:type="dxa"/>
            <w:shd w:val="clear" w:color="auto" w:fill="FFFF00"/>
          </w:tcPr>
          <w:p w14:paraId="1BCCC070" w14:textId="5840A1D6" w:rsidR="00B935DC" w:rsidRPr="0003699C" w:rsidRDefault="00B935DC" w:rsidP="00B935DC">
            <w:r>
              <w:rPr>
                <w:rFonts w:ascii="Calibri" w:hAnsi="Calibri" w:cs="Calibri"/>
                <w:color w:val="000000"/>
              </w:rPr>
              <w:t>Agreed</w:t>
            </w:r>
          </w:p>
        </w:tc>
        <w:tc>
          <w:tcPr>
            <w:tcW w:w="1276" w:type="dxa"/>
            <w:shd w:val="clear" w:color="auto" w:fill="FFFF00"/>
          </w:tcPr>
          <w:p w14:paraId="18FF3F9D" w14:textId="428D7B3D" w:rsidR="00B935DC" w:rsidRPr="0003699C" w:rsidRDefault="00B935DC" w:rsidP="00B935DC">
            <w:r>
              <w:rPr>
                <w:rFonts w:ascii="Calibri" w:hAnsi="Calibri" w:cs="Calibri"/>
                <w:color w:val="000000"/>
              </w:rPr>
              <w:t>RedCap</w:t>
            </w:r>
          </w:p>
        </w:tc>
        <w:tc>
          <w:tcPr>
            <w:tcW w:w="2410" w:type="dxa"/>
            <w:shd w:val="clear" w:color="auto" w:fill="FFFF00"/>
            <w:noWrap/>
            <w:hideMark/>
          </w:tcPr>
          <w:p w14:paraId="133822FC" w14:textId="2FB9A9A3" w:rsidR="00B935DC" w:rsidRPr="0003699C" w:rsidRDefault="00B935DC" w:rsidP="00B935DC">
            <w:r>
              <w:rPr>
                <w:rFonts w:ascii="Calibri" w:hAnsi="Calibri" w:cs="Calibri"/>
                <w:color w:val="000000"/>
              </w:rPr>
              <w:t>ASN.1 review common session agreements:</w:t>
            </w:r>
            <w:r>
              <w:rPr>
                <w:rFonts w:ascii="Calibri" w:hAnsi="Calibri" w:cs="Calibri"/>
                <w:color w:val="000000"/>
              </w:rPr>
              <w:br/>
              <w:t xml:space="preserve">Common frequency </w:t>
            </w:r>
            <w:r>
              <w:rPr>
                <w:rFonts w:ascii="Calibri" w:hAnsi="Calibri" w:cs="Calibri"/>
                <w:color w:val="000000"/>
              </w:rPr>
              <w:lastRenderedPageBreak/>
              <w:t xml:space="preserve">resource used for MCCH and MTCH reception for RedCap UEs is used also by </w:t>
            </w:r>
            <w:proofErr w:type="spellStart"/>
            <w:r>
              <w:rPr>
                <w:rFonts w:ascii="Calibri" w:hAnsi="Calibri" w:cs="Calibri"/>
                <w:color w:val="000000"/>
              </w:rPr>
              <w:t>eRedCap</w:t>
            </w:r>
            <w:proofErr w:type="spellEnd"/>
            <w:r>
              <w:rPr>
                <w:rFonts w:ascii="Calibri" w:hAnsi="Calibri" w:cs="Calibri"/>
                <w:color w:val="000000"/>
              </w:rPr>
              <w:t xml:space="preserve"> UE, if </w:t>
            </w:r>
            <w:proofErr w:type="spellStart"/>
            <w:r>
              <w:rPr>
                <w:rFonts w:ascii="Calibri" w:hAnsi="Calibri" w:cs="Calibri"/>
                <w:color w:val="000000"/>
              </w:rPr>
              <w:t>eRedCap</w:t>
            </w:r>
            <w:proofErr w:type="spellEnd"/>
            <w:r>
              <w:rPr>
                <w:rFonts w:ascii="Calibri" w:hAnsi="Calibri" w:cs="Calibri"/>
                <w:color w:val="000000"/>
              </w:rPr>
              <w:t xml:space="preserve"> UEs support that </w:t>
            </w:r>
            <w:proofErr w:type="spellStart"/>
            <w:r>
              <w:rPr>
                <w:rFonts w:ascii="Calibri" w:hAnsi="Calibri" w:cs="Calibri"/>
                <w:color w:val="000000"/>
              </w:rPr>
              <w:t>bandwitch</w:t>
            </w:r>
            <w:proofErr w:type="spellEnd"/>
            <w:r>
              <w:rPr>
                <w:rFonts w:ascii="Calibri" w:hAnsi="Calibri" w:cs="Calibri"/>
                <w:color w:val="000000"/>
              </w:rPr>
              <w:t>.</w:t>
            </w:r>
            <w:r>
              <w:rPr>
                <w:rFonts w:ascii="Calibri" w:hAnsi="Calibri" w:cs="Calibri"/>
                <w:color w:val="000000"/>
              </w:rPr>
              <w:br/>
            </w:r>
            <w:r>
              <w:rPr>
                <w:rFonts w:ascii="Calibri" w:hAnsi="Calibri" w:cs="Calibri"/>
                <w:color w:val="000000"/>
              </w:rPr>
              <w:br/>
              <w:t xml:space="preserve">38331 Rapp: Offline agreed to capture in </w:t>
            </w:r>
            <w:proofErr w:type="spellStart"/>
            <w:r>
              <w:rPr>
                <w:rFonts w:ascii="Calibri" w:hAnsi="Calibri" w:cs="Calibri"/>
                <w:color w:val="000000"/>
              </w:rPr>
              <w:t>eRedCap</w:t>
            </w:r>
            <w:proofErr w:type="spellEnd"/>
            <w:r>
              <w:rPr>
                <w:rFonts w:ascii="Calibri" w:hAnsi="Calibri" w:cs="Calibri"/>
                <w:color w:val="000000"/>
              </w:rPr>
              <w:t xml:space="preserve"> WI CR</w:t>
            </w:r>
          </w:p>
        </w:tc>
        <w:tc>
          <w:tcPr>
            <w:tcW w:w="1701" w:type="dxa"/>
            <w:hideMark/>
          </w:tcPr>
          <w:p w14:paraId="6BA2D2D2" w14:textId="77777777" w:rsidR="00B935DC" w:rsidRPr="0003699C" w:rsidRDefault="00B935DC" w:rsidP="00B935DC">
            <w:r w:rsidRPr="0003699C">
              <w:lastRenderedPageBreak/>
              <w:t xml:space="preserve">Further discussion is needed in a </w:t>
            </w:r>
            <w:r w:rsidRPr="0003699C">
              <w:lastRenderedPageBreak/>
              <w:t>joint session with the MBS WI on whether “RedCap” should be replaced with “(e)RedCap”</w:t>
            </w:r>
          </w:p>
        </w:tc>
        <w:tc>
          <w:tcPr>
            <w:tcW w:w="2410" w:type="dxa"/>
            <w:hideMark/>
          </w:tcPr>
          <w:p w14:paraId="607EA1BF" w14:textId="77777777" w:rsidR="00B935DC" w:rsidRPr="0003699C" w:rsidRDefault="00B935DC" w:rsidP="00B935DC"/>
        </w:tc>
        <w:tc>
          <w:tcPr>
            <w:tcW w:w="5320" w:type="dxa"/>
            <w:noWrap/>
            <w:hideMark/>
          </w:tcPr>
          <w:p w14:paraId="7510061C" w14:textId="77777777" w:rsidR="00B935DC" w:rsidRPr="0003699C" w:rsidRDefault="00B935DC" w:rsidP="00B935DC"/>
        </w:tc>
      </w:tr>
      <w:tr w:rsidR="00B935DC" w:rsidRPr="0003699C" w14:paraId="0F93216F" w14:textId="77777777" w:rsidTr="009B110E">
        <w:trPr>
          <w:trHeight w:val="300"/>
        </w:trPr>
        <w:tc>
          <w:tcPr>
            <w:tcW w:w="704" w:type="dxa"/>
            <w:noWrap/>
            <w:hideMark/>
          </w:tcPr>
          <w:p w14:paraId="31BB6362" w14:textId="77777777" w:rsidR="00B935DC" w:rsidRPr="0003699C" w:rsidRDefault="00B935DC" w:rsidP="00B935DC">
            <w:r w:rsidRPr="0003699C">
              <w:t>O310</w:t>
            </w:r>
          </w:p>
        </w:tc>
        <w:tc>
          <w:tcPr>
            <w:tcW w:w="567" w:type="dxa"/>
            <w:noWrap/>
            <w:hideMark/>
          </w:tcPr>
          <w:p w14:paraId="7CE08576" w14:textId="77777777" w:rsidR="00B935DC" w:rsidRPr="0003699C" w:rsidRDefault="00B935DC" w:rsidP="00B935DC">
            <w:r w:rsidRPr="0003699C">
              <w:t>Pos, SL, SLrelay, MULTI</w:t>
            </w:r>
          </w:p>
        </w:tc>
        <w:tc>
          <w:tcPr>
            <w:tcW w:w="1276" w:type="dxa"/>
            <w:noWrap/>
            <w:hideMark/>
          </w:tcPr>
          <w:p w14:paraId="4C6CEF0F" w14:textId="77777777" w:rsidR="00B935DC" w:rsidRPr="0003699C" w:rsidRDefault="00B935DC" w:rsidP="00B935DC">
            <w:proofErr w:type="spellStart"/>
            <w:r w:rsidRPr="0003699C">
              <w:t>ToDo</w:t>
            </w:r>
            <w:proofErr w:type="spellEnd"/>
          </w:p>
        </w:tc>
        <w:tc>
          <w:tcPr>
            <w:tcW w:w="1417" w:type="dxa"/>
            <w:shd w:val="clear" w:color="auto" w:fill="FFFF00"/>
          </w:tcPr>
          <w:p w14:paraId="0A1C0192" w14:textId="3B810AF5" w:rsidR="00B935DC" w:rsidRPr="0003699C" w:rsidRDefault="00B935DC" w:rsidP="00B935DC">
            <w:proofErr w:type="spellStart"/>
            <w:r>
              <w:rPr>
                <w:rFonts w:ascii="Calibri" w:hAnsi="Calibri" w:cs="Calibri"/>
                <w:color w:val="000000"/>
              </w:rPr>
              <w:t>ToDo</w:t>
            </w:r>
            <w:proofErr w:type="spellEnd"/>
          </w:p>
        </w:tc>
        <w:tc>
          <w:tcPr>
            <w:tcW w:w="1276" w:type="dxa"/>
            <w:shd w:val="clear" w:color="auto" w:fill="FFFF00"/>
          </w:tcPr>
          <w:p w14:paraId="6F74FFD3" w14:textId="608E2F05" w:rsidR="00B935DC" w:rsidRPr="0003699C" w:rsidRDefault="00B935DC" w:rsidP="00B935DC">
            <w:r>
              <w:rPr>
                <w:rFonts w:ascii="Calibri" w:hAnsi="Calibri" w:cs="Calibri"/>
                <w:color w:val="000000"/>
              </w:rPr>
              <w:t> </w:t>
            </w:r>
          </w:p>
        </w:tc>
        <w:tc>
          <w:tcPr>
            <w:tcW w:w="2410" w:type="dxa"/>
            <w:shd w:val="clear" w:color="auto" w:fill="FFFF00"/>
            <w:noWrap/>
            <w:hideMark/>
          </w:tcPr>
          <w:p w14:paraId="76872DEC" w14:textId="5024D80B" w:rsidR="00B935DC" w:rsidRPr="0003699C" w:rsidRDefault="00B935DC" w:rsidP="00B935DC">
            <w:r>
              <w:rPr>
                <w:rFonts w:ascii="Calibri" w:hAnsi="Calibri" w:cs="Calibri"/>
                <w:color w:val="000000"/>
              </w:rPr>
              <w:t>ASN.1 review common session:</w:t>
            </w:r>
            <w:r>
              <w:rPr>
                <w:rFonts w:ascii="Calibri" w:hAnsi="Calibri" w:cs="Calibri"/>
                <w:color w:val="000000"/>
              </w:rPr>
              <w:br/>
              <w:t>Proposal 1 R2 discuss the two solutions, 1) rely on SIB12 only and not define SIB23, 2) define a SIB23, but clarify the separation between SIB12 and SIB23 to avoid parameter overlapping.</w:t>
            </w:r>
            <w:r>
              <w:rPr>
                <w:rFonts w:ascii="Calibri" w:hAnsi="Calibri" w:cs="Calibri"/>
                <w:color w:val="000000"/>
              </w:rPr>
              <w:br/>
              <w:t>- We will support both and we will discuss the details on what each SIB contains in positioning breakout session</w:t>
            </w:r>
            <w:r>
              <w:rPr>
                <w:rFonts w:ascii="Calibri" w:hAnsi="Calibri" w:cs="Calibri"/>
                <w:color w:val="000000"/>
              </w:rPr>
              <w:br/>
            </w:r>
            <w:r>
              <w:rPr>
                <w:rFonts w:ascii="Calibri" w:hAnsi="Calibri" w:cs="Calibri"/>
                <w:color w:val="000000"/>
              </w:rPr>
              <w:br/>
              <w:t>Proposal 2 R2 discuss the two solutions, 1) rely on SL-</w:t>
            </w:r>
            <w:proofErr w:type="spellStart"/>
            <w:r>
              <w:rPr>
                <w:rFonts w:ascii="Calibri" w:hAnsi="Calibri" w:cs="Calibri"/>
                <w:color w:val="000000"/>
              </w:rPr>
              <w:t>PreconfigurationNR</w:t>
            </w:r>
            <w:proofErr w:type="spellEnd"/>
            <w:r>
              <w:rPr>
                <w:rFonts w:ascii="Calibri" w:hAnsi="Calibri" w:cs="Calibri"/>
                <w:color w:val="000000"/>
              </w:rPr>
              <w:t xml:space="preserve"> only and not define SL-</w:t>
            </w:r>
            <w:proofErr w:type="spellStart"/>
            <w:r>
              <w:rPr>
                <w:rFonts w:ascii="Calibri" w:hAnsi="Calibri" w:cs="Calibri"/>
                <w:color w:val="000000"/>
              </w:rPr>
              <w:t>PosPreconfigurationNR</w:t>
            </w:r>
            <w:proofErr w:type="spellEnd"/>
            <w:r>
              <w:rPr>
                <w:rFonts w:ascii="Calibri" w:hAnsi="Calibri" w:cs="Calibri"/>
                <w:color w:val="000000"/>
              </w:rPr>
              <w:t xml:space="preserve">, </w:t>
            </w:r>
            <w:r>
              <w:rPr>
                <w:rFonts w:ascii="Calibri" w:hAnsi="Calibri" w:cs="Calibri"/>
                <w:color w:val="000000"/>
              </w:rPr>
              <w:lastRenderedPageBreak/>
              <w:t>2) define a SL-</w:t>
            </w:r>
            <w:proofErr w:type="spellStart"/>
            <w:r>
              <w:rPr>
                <w:rFonts w:ascii="Calibri" w:hAnsi="Calibri" w:cs="Calibri"/>
                <w:color w:val="000000"/>
              </w:rPr>
              <w:t>PosPreconfigurationNR</w:t>
            </w:r>
            <w:proofErr w:type="spellEnd"/>
            <w:r>
              <w:rPr>
                <w:rFonts w:ascii="Calibri" w:hAnsi="Calibri" w:cs="Calibri"/>
                <w:color w:val="000000"/>
              </w:rPr>
              <w:t>, but clarify the separation between SL-</w:t>
            </w:r>
            <w:proofErr w:type="spellStart"/>
            <w:r>
              <w:rPr>
                <w:rFonts w:ascii="Calibri" w:hAnsi="Calibri" w:cs="Calibri"/>
                <w:color w:val="000000"/>
              </w:rPr>
              <w:t>PreconfigurationNR</w:t>
            </w:r>
            <w:proofErr w:type="spellEnd"/>
            <w:r>
              <w:rPr>
                <w:rFonts w:ascii="Calibri" w:hAnsi="Calibri" w:cs="Calibri"/>
                <w:color w:val="000000"/>
              </w:rPr>
              <w:t xml:space="preserve"> and SIB23 to avoid parameter overlapping.</w:t>
            </w:r>
            <w:r>
              <w:rPr>
                <w:rFonts w:ascii="Calibri" w:hAnsi="Calibri" w:cs="Calibri"/>
                <w:color w:val="000000"/>
              </w:rPr>
              <w:br/>
              <w:t>- rely on SL-</w:t>
            </w:r>
            <w:proofErr w:type="spellStart"/>
            <w:r>
              <w:rPr>
                <w:rFonts w:ascii="Calibri" w:hAnsi="Calibri" w:cs="Calibri"/>
                <w:color w:val="000000"/>
              </w:rPr>
              <w:t>PreconfigurationNR</w:t>
            </w:r>
            <w:proofErr w:type="spellEnd"/>
            <w:r>
              <w:rPr>
                <w:rFonts w:ascii="Calibri" w:hAnsi="Calibri" w:cs="Calibri"/>
                <w:color w:val="000000"/>
              </w:rPr>
              <w:t xml:space="preserve"> only and not define SL-</w:t>
            </w:r>
            <w:proofErr w:type="spellStart"/>
            <w:r>
              <w:rPr>
                <w:rFonts w:ascii="Calibri" w:hAnsi="Calibri" w:cs="Calibri"/>
                <w:color w:val="000000"/>
              </w:rPr>
              <w:t>PosPreconfigurationNR</w:t>
            </w:r>
            <w:proofErr w:type="spellEnd"/>
            <w:r>
              <w:rPr>
                <w:rFonts w:ascii="Calibri" w:hAnsi="Calibri" w:cs="Calibri"/>
                <w:color w:val="000000"/>
              </w:rPr>
              <w:t>, 2</w:t>
            </w:r>
            <w:r>
              <w:rPr>
                <w:rFonts w:ascii="Calibri" w:hAnsi="Calibri" w:cs="Calibri"/>
                <w:color w:val="000000"/>
              </w:rPr>
              <w:br/>
              <w:t>Noted</w:t>
            </w:r>
          </w:p>
        </w:tc>
        <w:tc>
          <w:tcPr>
            <w:tcW w:w="1701" w:type="dxa"/>
            <w:hideMark/>
          </w:tcPr>
          <w:p w14:paraId="3AF9A2B5" w14:textId="77777777" w:rsidR="00B935DC" w:rsidRPr="0003699C" w:rsidRDefault="00B935DC" w:rsidP="00B935DC">
            <w:r w:rsidRPr="0003699C">
              <w:lastRenderedPageBreak/>
              <w:t xml:space="preserve">Previously, R2 did not include two SIBs with the same IE definition, now here we have SIB12 and SIB23 here. It is not clear whether the two SIBs 1) aim at different IEs, or 2) there might be overlapping IEs in-between. And in case of 1) good to separate the IEs out using a different structure, and in case of 2), whether the </w:t>
            </w:r>
            <w:r w:rsidRPr="0003699C">
              <w:lastRenderedPageBreak/>
              <w:t>two SIBs tend to give different/same values for the overlapping IEs. If different values, what is the reason, and if same values, what is the benefit to do duplicate configuration? (</w:t>
            </w:r>
            <w:proofErr w:type="gramStart"/>
            <w:r w:rsidRPr="0003699C">
              <w:t>the</w:t>
            </w:r>
            <w:proofErr w:type="gramEnd"/>
            <w:r w:rsidRPr="0003699C">
              <w:t xml:space="preserve"> overhead issue is obvious by seeing B012 request to do </w:t>
            </w:r>
            <w:proofErr w:type="spellStart"/>
            <w:r w:rsidRPr="0003699C">
              <w:t>segmentaion</w:t>
            </w:r>
            <w:proofErr w:type="spellEnd"/>
            <w:r w:rsidRPr="0003699C">
              <w:t xml:space="preserve"> operation like SIB12).</w:t>
            </w:r>
          </w:p>
        </w:tc>
        <w:tc>
          <w:tcPr>
            <w:tcW w:w="2410" w:type="dxa"/>
            <w:hideMark/>
          </w:tcPr>
          <w:p w14:paraId="15E3C9DB" w14:textId="77777777" w:rsidR="00B935DC" w:rsidRPr="0003699C" w:rsidRDefault="00B935DC" w:rsidP="00B935DC">
            <w:r w:rsidRPr="0003699C">
              <w:lastRenderedPageBreak/>
              <w:t>We will bring a paper for R2 to further discuss the motivation to have a separate SIB via same IE.</w:t>
            </w:r>
          </w:p>
        </w:tc>
        <w:tc>
          <w:tcPr>
            <w:tcW w:w="5320" w:type="dxa"/>
            <w:noWrap/>
            <w:hideMark/>
          </w:tcPr>
          <w:p w14:paraId="5EC390B4" w14:textId="77777777" w:rsidR="00B935DC" w:rsidRPr="0003699C" w:rsidRDefault="00B935DC" w:rsidP="00B935DC"/>
        </w:tc>
      </w:tr>
      <w:tr w:rsidR="00FD3CA6" w:rsidRPr="0003699C" w14:paraId="663365D4" w14:textId="77777777" w:rsidTr="009B110E">
        <w:trPr>
          <w:trHeight w:val="300"/>
        </w:trPr>
        <w:tc>
          <w:tcPr>
            <w:tcW w:w="704" w:type="dxa"/>
            <w:noWrap/>
            <w:hideMark/>
          </w:tcPr>
          <w:p w14:paraId="1A766336" w14:textId="77777777" w:rsidR="00FD3CA6" w:rsidRPr="0003699C" w:rsidRDefault="00FD3CA6" w:rsidP="007566B8">
            <w:r w:rsidRPr="0003699C">
              <w:lastRenderedPageBreak/>
              <w:t>C620</w:t>
            </w:r>
          </w:p>
        </w:tc>
        <w:tc>
          <w:tcPr>
            <w:tcW w:w="567" w:type="dxa"/>
            <w:noWrap/>
            <w:hideMark/>
          </w:tcPr>
          <w:p w14:paraId="4AC8D7D2" w14:textId="77777777" w:rsidR="00FD3CA6" w:rsidRPr="0003699C" w:rsidRDefault="00FD3CA6" w:rsidP="007566B8">
            <w:r w:rsidRPr="0003699C">
              <w:t>GEN, NTN</w:t>
            </w:r>
          </w:p>
        </w:tc>
        <w:tc>
          <w:tcPr>
            <w:tcW w:w="1276" w:type="dxa"/>
            <w:noWrap/>
            <w:hideMark/>
          </w:tcPr>
          <w:p w14:paraId="160C7EE4" w14:textId="77777777" w:rsidR="00FD3CA6" w:rsidRPr="0003699C" w:rsidRDefault="00FD3CA6" w:rsidP="007566B8">
            <w:proofErr w:type="spellStart"/>
            <w:r w:rsidRPr="0003699C">
              <w:t>PropReject</w:t>
            </w:r>
            <w:proofErr w:type="spellEnd"/>
          </w:p>
        </w:tc>
        <w:tc>
          <w:tcPr>
            <w:tcW w:w="1417" w:type="dxa"/>
            <w:shd w:val="clear" w:color="auto" w:fill="FFFF00"/>
          </w:tcPr>
          <w:p w14:paraId="2EDD7FF0" w14:textId="77777777" w:rsidR="00B935DC" w:rsidRDefault="00B935DC" w:rsidP="00B935DC">
            <w:pPr>
              <w:rPr>
                <w:rFonts w:ascii="Calibri" w:hAnsi="Calibri" w:cs="Calibri"/>
                <w:color w:val="000000"/>
              </w:rPr>
            </w:pPr>
            <w:r>
              <w:rPr>
                <w:rFonts w:ascii="Calibri" w:hAnsi="Calibri" w:cs="Calibri"/>
                <w:color w:val="000000"/>
              </w:rPr>
              <w:t>Rejected</w:t>
            </w:r>
          </w:p>
          <w:p w14:paraId="786C9E02" w14:textId="77777777" w:rsidR="00FD3CA6" w:rsidRPr="0003699C" w:rsidRDefault="00FD3CA6" w:rsidP="007566B8"/>
        </w:tc>
        <w:tc>
          <w:tcPr>
            <w:tcW w:w="1276" w:type="dxa"/>
            <w:shd w:val="clear" w:color="auto" w:fill="FFFF00"/>
          </w:tcPr>
          <w:p w14:paraId="79F6A0DE" w14:textId="77777777" w:rsidR="00FD3CA6" w:rsidRPr="0003699C" w:rsidRDefault="00FD3CA6" w:rsidP="007566B8"/>
        </w:tc>
        <w:tc>
          <w:tcPr>
            <w:tcW w:w="2410" w:type="dxa"/>
            <w:shd w:val="clear" w:color="auto" w:fill="FFFF00"/>
            <w:noWrap/>
            <w:hideMark/>
          </w:tcPr>
          <w:p w14:paraId="05866574" w14:textId="77777777" w:rsidR="00FD3CA6" w:rsidRPr="0003699C" w:rsidRDefault="00FD3CA6" w:rsidP="007566B8"/>
        </w:tc>
        <w:tc>
          <w:tcPr>
            <w:tcW w:w="1701" w:type="dxa"/>
            <w:hideMark/>
          </w:tcPr>
          <w:p w14:paraId="0FEECFE9" w14:textId="77777777" w:rsidR="00FD3CA6" w:rsidRPr="0003699C" w:rsidRDefault="00FD3CA6" w:rsidP="007566B8">
            <w:r w:rsidRPr="0003699C">
              <w:t>Inappropriate explicit ID introduced in the full list in system information</w:t>
            </w:r>
          </w:p>
        </w:tc>
        <w:tc>
          <w:tcPr>
            <w:tcW w:w="2410" w:type="dxa"/>
            <w:hideMark/>
          </w:tcPr>
          <w:p w14:paraId="57AADD08" w14:textId="77777777" w:rsidR="00FD3CA6" w:rsidRPr="0003699C" w:rsidRDefault="00FD3CA6" w:rsidP="007566B8">
            <w:r w:rsidRPr="0003699C">
              <w:t xml:space="preserve">This tn-AreaID-r18 is useless and should be removed. The reason is that the </w:t>
            </w:r>
            <w:proofErr w:type="spellStart"/>
            <w:r w:rsidRPr="0003699C">
              <w:t>CoverageAreaInfoList</w:t>
            </w:r>
            <w:proofErr w:type="spellEnd"/>
            <w:r w:rsidRPr="0003699C">
              <w:t xml:space="preserve"> is a full list included in SIB, and the identification of </w:t>
            </w:r>
            <w:proofErr w:type="spellStart"/>
            <w:proofErr w:type="gramStart"/>
            <w:r w:rsidRPr="0003699C">
              <w:t>a</w:t>
            </w:r>
            <w:proofErr w:type="spellEnd"/>
            <w:proofErr w:type="gramEnd"/>
            <w:r w:rsidRPr="0003699C">
              <w:t xml:space="preserve"> entry in a full list should have been done by referring to the position of that entry in the full list, instead of relying on an explicit ID </w:t>
            </w:r>
            <w:r w:rsidRPr="0003699C">
              <w:lastRenderedPageBreak/>
              <w:t>assigned for such identification which causes unnecessary signalling overhead. Therefore, this field needs to be deleted, and the reference to TN area configuration in this list in SIB4/5 should be modified based on the entry position. It is thus proposed to remove this field and the corresponding IE “TN-AreaId-r18</w:t>
            </w:r>
            <w:proofErr w:type="gramStart"/>
            <w:r w:rsidRPr="0003699C">
              <w:t>”, and</w:t>
            </w:r>
            <w:proofErr w:type="gramEnd"/>
            <w:r w:rsidRPr="0003699C">
              <w:t xml:space="preserve"> add the field description to “tn-AreaIdList-r18” in SIB4/5 as follows: “Indicates the TN areas associated with the frequency. Each TN-</w:t>
            </w:r>
            <w:proofErr w:type="spellStart"/>
            <w:r w:rsidRPr="0003699C">
              <w:t>AreaId</w:t>
            </w:r>
            <w:proofErr w:type="spellEnd"/>
            <w:r w:rsidRPr="0003699C">
              <w:t xml:space="preserve"> value indicates the entry of the associated TN area configuration in the tn-AreaList-r18 in SIB25, </w:t>
            </w:r>
            <w:proofErr w:type="gramStart"/>
            <w:r w:rsidRPr="0003699C">
              <w:t>i.e.</w:t>
            </w:r>
            <w:proofErr w:type="gramEnd"/>
            <w:r w:rsidRPr="0003699C">
              <w:t xml:space="preserve"> value 1 refers to the TN area configured of the 1st entry, value 2 refers to the 2nd entry and so on.”</w:t>
            </w:r>
          </w:p>
        </w:tc>
        <w:tc>
          <w:tcPr>
            <w:tcW w:w="5320" w:type="dxa"/>
            <w:noWrap/>
            <w:hideMark/>
          </w:tcPr>
          <w:p w14:paraId="50EE6F5F" w14:textId="77777777" w:rsidR="00FD3CA6" w:rsidRPr="0003699C" w:rsidRDefault="00FD3CA6" w:rsidP="007566B8">
            <w:r w:rsidRPr="0003699C">
              <w:lastRenderedPageBreak/>
              <w:t xml:space="preserve">[QC v084] Disagree. It is to make robust to the change of the order of the list. [CATT v087] No strong view, but there seemed few cases in legacy that explicit ID is specifically introduced for the indexing purpose towards a full list in SIB. So not sure why it turns out to be essential here to have to introduce an explicit ID for this TN list. Also, not sure how to index to a full list in SIB from this release on, if we start to use the explicit-ID manner here. [Ericsson - Ignacio] Same view as Qualcomm. As discussed during previous meetings, this approach gives flexibility to the network to adjust the order of frequencies in SIB4/5 without the need to update SIB25. [CATT (Xiao)_v126] But why cannot the </w:t>
            </w:r>
            <w:r w:rsidRPr="0003699C">
              <w:lastRenderedPageBreak/>
              <w:t>case raised by Ericsson be supported by referring directly to the entry position in the full list, but having to rely on an explicit ID?</w:t>
            </w:r>
          </w:p>
        </w:tc>
      </w:tr>
      <w:tr w:rsidR="00B935DC" w:rsidRPr="0003699C" w14:paraId="45BC9776" w14:textId="77777777" w:rsidTr="009B110E">
        <w:trPr>
          <w:trHeight w:val="300"/>
        </w:trPr>
        <w:tc>
          <w:tcPr>
            <w:tcW w:w="704" w:type="dxa"/>
            <w:noWrap/>
            <w:hideMark/>
          </w:tcPr>
          <w:p w14:paraId="5CD65972" w14:textId="77777777" w:rsidR="00B935DC" w:rsidRPr="0003699C" w:rsidRDefault="00B935DC" w:rsidP="00B935DC">
            <w:r w:rsidRPr="0003699C">
              <w:lastRenderedPageBreak/>
              <w:t>H501</w:t>
            </w:r>
          </w:p>
        </w:tc>
        <w:tc>
          <w:tcPr>
            <w:tcW w:w="567" w:type="dxa"/>
            <w:noWrap/>
            <w:hideMark/>
          </w:tcPr>
          <w:p w14:paraId="263245AE" w14:textId="77777777" w:rsidR="00B935DC" w:rsidRPr="0003699C" w:rsidRDefault="00B935DC" w:rsidP="00B935DC">
            <w:proofErr w:type="spellStart"/>
            <w:r w:rsidRPr="0003699C">
              <w:t>covEnh</w:t>
            </w:r>
            <w:proofErr w:type="spellEnd"/>
            <w:r w:rsidRPr="0003699C">
              <w:lastRenderedPageBreak/>
              <w:t>, MULTI</w:t>
            </w:r>
          </w:p>
        </w:tc>
        <w:tc>
          <w:tcPr>
            <w:tcW w:w="1276" w:type="dxa"/>
            <w:noWrap/>
            <w:hideMark/>
          </w:tcPr>
          <w:p w14:paraId="71A7E0D3" w14:textId="77777777" w:rsidR="00B935DC" w:rsidRPr="0003699C" w:rsidRDefault="00B935DC" w:rsidP="00B935DC">
            <w:proofErr w:type="spellStart"/>
            <w:r w:rsidRPr="0003699C">
              <w:lastRenderedPageBreak/>
              <w:t>ToDo</w:t>
            </w:r>
            <w:proofErr w:type="spellEnd"/>
          </w:p>
        </w:tc>
        <w:tc>
          <w:tcPr>
            <w:tcW w:w="1417" w:type="dxa"/>
            <w:shd w:val="clear" w:color="auto" w:fill="FFFF00"/>
          </w:tcPr>
          <w:p w14:paraId="5068FCD5" w14:textId="6020342A" w:rsidR="00B935DC" w:rsidRPr="0003699C" w:rsidRDefault="00B935DC" w:rsidP="00B935DC">
            <w:r>
              <w:rPr>
                <w:rFonts w:ascii="Calibri" w:hAnsi="Calibri" w:cs="Calibri"/>
                <w:color w:val="000000"/>
              </w:rPr>
              <w:t>Rejected</w:t>
            </w:r>
          </w:p>
        </w:tc>
        <w:tc>
          <w:tcPr>
            <w:tcW w:w="1276" w:type="dxa"/>
            <w:shd w:val="clear" w:color="auto" w:fill="FFFF00"/>
          </w:tcPr>
          <w:p w14:paraId="66B84CB8" w14:textId="4E7E171C" w:rsidR="00B935DC" w:rsidRPr="0003699C" w:rsidRDefault="00B935DC" w:rsidP="00B935DC">
            <w:r>
              <w:rPr>
                <w:rFonts w:ascii="Calibri" w:hAnsi="Calibri" w:cs="Calibri"/>
                <w:color w:val="000000"/>
              </w:rPr>
              <w:t> </w:t>
            </w:r>
          </w:p>
        </w:tc>
        <w:tc>
          <w:tcPr>
            <w:tcW w:w="2410" w:type="dxa"/>
            <w:shd w:val="clear" w:color="auto" w:fill="FFFF00"/>
            <w:noWrap/>
            <w:hideMark/>
          </w:tcPr>
          <w:p w14:paraId="47642AC6" w14:textId="5797800E" w:rsidR="00B935DC" w:rsidRPr="0003699C" w:rsidRDefault="00B935DC" w:rsidP="00B935DC">
            <w:r>
              <w:rPr>
                <w:rFonts w:ascii="Calibri" w:hAnsi="Calibri" w:cs="Calibri"/>
                <w:color w:val="000000"/>
              </w:rPr>
              <w:t>Rejected in CovEnh session</w:t>
            </w:r>
          </w:p>
        </w:tc>
        <w:tc>
          <w:tcPr>
            <w:tcW w:w="1701" w:type="dxa"/>
            <w:hideMark/>
          </w:tcPr>
          <w:p w14:paraId="68C9D867" w14:textId="77777777" w:rsidR="00B935DC" w:rsidRPr="0003699C" w:rsidRDefault="00B935DC" w:rsidP="00B935DC">
            <w:r w:rsidRPr="0003699C">
              <w:t xml:space="preserve">RACH resource for SI request </w:t>
            </w:r>
            <w:r w:rsidRPr="0003699C">
              <w:lastRenderedPageBreak/>
              <w:t>should be configured as RACH feature</w:t>
            </w:r>
          </w:p>
        </w:tc>
        <w:tc>
          <w:tcPr>
            <w:tcW w:w="2410" w:type="dxa"/>
            <w:hideMark/>
          </w:tcPr>
          <w:p w14:paraId="227FC588" w14:textId="77777777" w:rsidR="00B935DC" w:rsidRPr="0003699C" w:rsidRDefault="00B935DC" w:rsidP="00B935DC">
            <w:r w:rsidRPr="0003699C">
              <w:lastRenderedPageBreak/>
              <w:t xml:space="preserve">remove the </w:t>
            </w:r>
            <w:proofErr w:type="spellStart"/>
            <w:r w:rsidRPr="0003699C">
              <w:t>fieldes</w:t>
            </w:r>
            <w:proofErr w:type="spellEnd"/>
            <w:r w:rsidRPr="0003699C">
              <w:t xml:space="preserve"> and define the RACH </w:t>
            </w:r>
            <w:r w:rsidRPr="0003699C">
              <w:lastRenderedPageBreak/>
              <w:t>resource for SI request by RACH feature</w:t>
            </w:r>
          </w:p>
        </w:tc>
        <w:tc>
          <w:tcPr>
            <w:tcW w:w="5320" w:type="dxa"/>
            <w:noWrap/>
            <w:hideMark/>
          </w:tcPr>
          <w:p w14:paraId="1AC9AB48" w14:textId="77777777" w:rsidR="00B935DC" w:rsidRPr="0003699C" w:rsidRDefault="00B935DC" w:rsidP="00B935DC">
            <w:r w:rsidRPr="0003699C">
              <w:lastRenderedPageBreak/>
              <w:t xml:space="preserve">OPPO (Qianxi): for CE, the repetition is more like another dimension to be considered, on top of both 1) SI request </w:t>
            </w:r>
            <w:r w:rsidRPr="0003699C">
              <w:lastRenderedPageBreak/>
              <w:t xml:space="preserve">and 2) feature-based RACH partition (it has thus already been included in the resource partition). </w:t>
            </w:r>
            <w:proofErr w:type="gramStart"/>
            <w:r w:rsidRPr="0003699C">
              <w:t>So</w:t>
            </w:r>
            <w:proofErr w:type="gramEnd"/>
            <w:r w:rsidRPr="0003699C">
              <w:t xml:space="preserve"> the motivation to remove the field here is not clear.   ZTE (</w:t>
            </w:r>
            <w:proofErr w:type="spellStart"/>
            <w:r w:rsidRPr="0003699C">
              <w:t>LiuJing</w:t>
            </w:r>
            <w:proofErr w:type="spellEnd"/>
            <w:r w:rsidRPr="0003699C">
              <w:t>): Same question as OPPO. Rapporteur: See comments to H50</w:t>
            </w:r>
          </w:p>
        </w:tc>
      </w:tr>
      <w:tr w:rsidR="00B935DC" w:rsidRPr="0003699C" w14:paraId="3D0651EF" w14:textId="77777777" w:rsidTr="009B110E">
        <w:trPr>
          <w:trHeight w:val="300"/>
        </w:trPr>
        <w:tc>
          <w:tcPr>
            <w:tcW w:w="704" w:type="dxa"/>
            <w:noWrap/>
            <w:hideMark/>
          </w:tcPr>
          <w:p w14:paraId="6F0B6D72" w14:textId="77777777" w:rsidR="00B935DC" w:rsidRPr="0003699C" w:rsidRDefault="00B935DC" w:rsidP="00B935DC">
            <w:r w:rsidRPr="0003699C">
              <w:lastRenderedPageBreak/>
              <w:t>Z428</w:t>
            </w:r>
          </w:p>
        </w:tc>
        <w:tc>
          <w:tcPr>
            <w:tcW w:w="567" w:type="dxa"/>
            <w:noWrap/>
            <w:hideMark/>
          </w:tcPr>
          <w:p w14:paraId="2472979E" w14:textId="77777777" w:rsidR="00B935DC" w:rsidRPr="0003699C" w:rsidRDefault="00B935DC" w:rsidP="00B935DC">
            <w:r w:rsidRPr="0003699C">
              <w:t>RedCap, CovEnh</w:t>
            </w:r>
          </w:p>
        </w:tc>
        <w:tc>
          <w:tcPr>
            <w:tcW w:w="1276" w:type="dxa"/>
            <w:noWrap/>
            <w:hideMark/>
          </w:tcPr>
          <w:p w14:paraId="5B2F3CC6" w14:textId="77777777" w:rsidR="00B935DC" w:rsidRPr="0003699C" w:rsidRDefault="00B935DC" w:rsidP="00B935DC">
            <w:proofErr w:type="spellStart"/>
            <w:r w:rsidRPr="0003699C">
              <w:t>ToDo</w:t>
            </w:r>
            <w:proofErr w:type="spellEnd"/>
          </w:p>
        </w:tc>
        <w:tc>
          <w:tcPr>
            <w:tcW w:w="1417" w:type="dxa"/>
            <w:shd w:val="clear" w:color="auto" w:fill="FFFF00"/>
          </w:tcPr>
          <w:p w14:paraId="3E3B507F" w14:textId="239AEBCB" w:rsidR="00B935DC" w:rsidRPr="0003699C" w:rsidRDefault="00B935DC" w:rsidP="00B935DC">
            <w:r>
              <w:rPr>
                <w:rFonts w:ascii="Calibri" w:hAnsi="Calibri" w:cs="Calibri"/>
                <w:color w:val="000000"/>
              </w:rPr>
              <w:t>Agreed</w:t>
            </w:r>
          </w:p>
        </w:tc>
        <w:tc>
          <w:tcPr>
            <w:tcW w:w="1276" w:type="dxa"/>
            <w:shd w:val="clear" w:color="auto" w:fill="FFFF00"/>
          </w:tcPr>
          <w:p w14:paraId="048BE671" w14:textId="0954971A" w:rsidR="00B935DC" w:rsidRPr="0003699C" w:rsidRDefault="00B935DC" w:rsidP="00B935DC">
            <w:r>
              <w:rPr>
                <w:rFonts w:ascii="Calibri" w:hAnsi="Calibri" w:cs="Calibri"/>
                <w:color w:val="000000"/>
              </w:rPr>
              <w:t>CovEnh</w:t>
            </w:r>
          </w:p>
        </w:tc>
        <w:tc>
          <w:tcPr>
            <w:tcW w:w="2410" w:type="dxa"/>
            <w:shd w:val="clear" w:color="auto" w:fill="FFFF00"/>
            <w:noWrap/>
            <w:hideMark/>
          </w:tcPr>
          <w:p w14:paraId="0614296A" w14:textId="57341054" w:rsidR="00B935DC" w:rsidRPr="0003699C" w:rsidRDefault="00B935DC" w:rsidP="00B935DC">
            <w:r>
              <w:rPr>
                <w:rFonts w:ascii="Calibri" w:hAnsi="Calibri" w:cs="Calibri"/>
                <w:color w:val="000000"/>
              </w:rPr>
              <w:t>Agreed in CovEnh WI session</w:t>
            </w:r>
          </w:p>
        </w:tc>
        <w:tc>
          <w:tcPr>
            <w:tcW w:w="1701" w:type="dxa"/>
            <w:hideMark/>
          </w:tcPr>
          <w:p w14:paraId="4E856900" w14:textId="77777777" w:rsidR="00B935DC" w:rsidRPr="0003699C" w:rsidRDefault="00B935DC" w:rsidP="00B935DC">
            <w:r w:rsidRPr="0003699C">
              <w:t>See Z420</w:t>
            </w:r>
          </w:p>
        </w:tc>
        <w:tc>
          <w:tcPr>
            <w:tcW w:w="2410" w:type="dxa"/>
            <w:hideMark/>
          </w:tcPr>
          <w:p w14:paraId="6F1A0641" w14:textId="77777777" w:rsidR="00B935DC" w:rsidRPr="0003699C" w:rsidRDefault="00B935DC" w:rsidP="00B935DC">
            <w:r w:rsidRPr="0003699C">
              <w:t xml:space="preserve">Configuration of Msg1 repetition resources for </w:t>
            </w:r>
            <w:proofErr w:type="spellStart"/>
            <w:r w:rsidRPr="0003699C">
              <w:t>initialUplinkBWP</w:t>
            </w:r>
            <w:proofErr w:type="spellEnd"/>
            <w:r w:rsidRPr="0003699C">
              <w:t>-RedCap that the (e)RedCap UE</w:t>
            </w:r>
          </w:p>
        </w:tc>
        <w:tc>
          <w:tcPr>
            <w:tcW w:w="5320" w:type="dxa"/>
            <w:noWrap/>
            <w:hideMark/>
          </w:tcPr>
          <w:p w14:paraId="546EE2F9" w14:textId="77777777" w:rsidR="00B935DC" w:rsidRPr="0003699C" w:rsidRDefault="00B935DC" w:rsidP="00B935DC">
            <w:r w:rsidRPr="0003699C">
              <w:t xml:space="preserve">Ericsson (WI Rapporteur): This is </w:t>
            </w:r>
            <w:proofErr w:type="gramStart"/>
            <w:r w:rsidRPr="0003699C">
              <w:t>similar to</w:t>
            </w:r>
            <w:proofErr w:type="gramEnd"/>
            <w:r w:rsidRPr="0003699C">
              <w:t xml:space="preserve"> Z420. Agree that further discussion is required in a joint session with the CE WI.</w:t>
            </w:r>
          </w:p>
        </w:tc>
      </w:tr>
      <w:tr w:rsidR="00B935DC" w:rsidRPr="0003699C" w14:paraId="16AD9900" w14:textId="77777777" w:rsidTr="009B110E">
        <w:trPr>
          <w:trHeight w:val="300"/>
        </w:trPr>
        <w:tc>
          <w:tcPr>
            <w:tcW w:w="704" w:type="dxa"/>
            <w:noWrap/>
            <w:hideMark/>
          </w:tcPr>
          <w:p w14:paraId="368211BF" w14:textId="77777777" w:rsidR="00B935DC" w:rsidRPr="0003699C" w:rsidRDefault="00B935DC" w:rsidP="00B935DC">
            <w:r w:rsidRPr="0003699C">
              <w:t>E052</w:t>
            </w:r>
          </w:p>
        </w:tc>
        <w:tc>
          <w:tcPr>
            <w:tcW w:w="567" w:type="dxa"/>
            <w:noWrap/>
            <w:hideMark/>
          </w:tcPr>
          <w:p w14:paraId="36EF90A6" w14:textId="77777777" w:rsidR="00B935DC" w:rsidRPr="0003699C" w:rsidRDefault="00B935DC" w:rsidP="00B935DC">
            <w:r w:rsidRPr="0003699C">
              <w:t>Gen</w:t>
            </w:r>
          </w:p>
        </w:tc>
        <w:tc>
          <w:tcPr>
            <w:tcW w:w="1276" w:type="dxa"/>
            <w:noWrap/>
            <w:hideMark/>
          </w:tcPr>
          <w:p w14:paraId="1F8CF5FE" w14:textId="77777777" w:rsidR="00B935DC" w:rsidRPr="0003699C" w:rsidRDefault="00B935DC" w:rsidP="00B935DC">
            <w:proofErr w:type="spellStart"/>
            <w:r w:rsidRPr="0003699C">
              <w:t>ToDo</w:t>
            </w:r>
            <w:proofErr w:type="spellEnd"/>
          </w:p>
        </w:tc>
        <w:tc>
          <w:tcPr>
            <w:tcW w:w="1417" w:type="dxa"/>
            <w:shd w:val="clear" w:color="auto" w:fill="FFFF00"/>
          </w:tcPr>
          <w:p w14:paraId="7DC5C1E6" w14:textId="496F42FB" w:rsidR="00B935DC" w:rsidRPr="0003699C" w:rsidRDefault="00B935DC" w:rsidP="00B935DC">
            <w:r>
              <w:rPr>
                <w:rFonts w:ascii="Calibri" w:hAnsi="Calibri" w:cs="Calibri"/>
                <w:color w:val="000000"/>
              </w:rPr>
              <w:t>Agreed</w:t>
            </w:r>
          </w:p>
        </w:tc>
        <w:tc>
          <w:tcPr>
            <w:tcW w:w="1276" w:type="dxa"/>
            <w:shd w:val="clear" w:color="auto" w:fill="FFFF00"/>
          </w:tcPr>
          <w:p w14:paraId="26AC9057" w14:textId="4C697DAF" w:rsidR="00B935DC" w:rsidRPr="0003699C" w:rsidRDefault="00B935DC" w:rsidP="00B935DC">
            <w:r>
              <w:rPr>
                <w:rFonts w:ascii="Calibri" w:hAnsi="Calibri" w:cs="Calibri"/>
                <w:color w:val="000000"/>
              </w:rPr>
              <w:t>Other CR</w:t>
            </w:r>
          </w:p>
        </w:tc>
        <w:tc>
          <w:tcPr>
            <w:tcW w:w="2410" w:type="dxa"/>
            <w:shd w:val="clear" w:color="auto" w:fill="FFFF00"/>
            <w:noWrap/>
            <w:hideMark/>
          </w:tcPr>
          <w:p w14:paraId="452A0FC7" w14:textId="6B05A01B" w:rsidR="00B935DC" w:rsidRPr="0003699C" w:rsidRDefault="00B935DC" w:rsidP="00B935DC">
            <w:r>
              <w:rPr>
                <w:rFonts w:ascii="Calibri" w:hAnsi="Calibri" w:cs="Calibri"/>
                <w:color w:val="000000"/>
              </w:rPr>
              <w:t>[POST125][</w:t>
            </w:r>
            <w:proofErr w:type="gramStart"/>
            <w:r>
              <w:rPr>
                <w:rFonts w:ascii="Calibri" w:hAnsi="Calibri" w:cs="Calibri"/>
                <w:color w:val="000000"/>
              </w:rPr>
              <w:t>028][</w:t>
            </w:r>
            <w:proofErr w:type="gramEnd"/>
            <w:r>
              <w:rPr>
                <w:rFonts w:ascii="Calibri" w:hAnsi="Calibri" w:cs="Calibri"/>
                <w:color w:val="000000"/>
              </w:rPr>
              <w:t>RACH-less] CR to 38.331 (Ericsson)</w:t>
            </w:r>
            <w:r>
              <w:rPr>
                <w:rFonts w:ascii="Calibri" w:hAnsi="Calibri" w:cs="Calibri"/>
                <w:color w:val="000000"/>
              </w:rPr>
              <w:br/>
              <w:t>Intended outcome: Agree to CR</w:t>
            </w:r>
            <w:r>
              <w:rPr>
                <w:rFonts w:ascii="Calibri" w:hAnsi="Calibri" w:cs="Calibri"/>
                <w:color w:val="000000"/>
              </w:rPr>
              <w:br/>
              <w:t>Deadline:  Short</w:t>
            </w:r>
          </w:p>
        </w:tc>
        <w:tc>
          <w:tcPr>
            <w:tcW w:w="1701" w:type="dxa"/>
            <w:hideMark/>
          </w:tcPr>
          <w:p w14:paraId="79AC2BA4" w14:textId="77777777" w:rsidR="00B935DC" w:rsidRPr="0003699C" w:rsidRDefault="00B935DC" w:rsidP="00B935DC">
            <w:r w:rsidRPr="0003699C">
              <w:t xml:space="preserve">There are multiple WIs which agreed to use the CG standardized by SDT in Rel-17. However, there is an </w:t>
            </w:r>
            <w:proofErr w:type="spellStart"/>
            <w:r w:rsidRPr="0003699C">
              <w:t>unneccesary</w:t>
            </w:r>
            <w:proofErr w:type="spellEnd"/>
            <w:r w:rsidRPr="0003699C">
              <w:t xml:space="preserve"> repetition of field since IAB, Mob, and NTN uses </w:t>
            </w:r>
            <w:proofErr w:type="gramStart"/>
            <w:r w:rsidRPr="0003699C">
              <w:t>exactly the same</w:t>
            </w:r>
            <w:proofErr w:type="gramEnd"/>
            <w:r w:rsidRPr="0003699C">
              <w:t xml:space="preserve"> structure. Would be good to create a new separate IE for the CG-SDT so that the other WIs car refer to it without repeating each field.</w:t>
            </w:r>
          </w:p>
        </w:tc>
        <w:tc>
          <w:tcPr>
            <w:tcW w:w="2410" w:type="dxa"/>
            <w:hideMark/>
          </w:tcPr>
          <w:p w14:paraId="5D13376D" w14:textId="77777777" w:rsidR="00B935DC" w:rsidRPr="0003699C" w:rsidRDefault="00B935DC" w:rsidP="00B935DC">
            <w:r w:rsidRPr="0003699C">
              <w:t>Create a new separate IE to include the field of the CG specified by SDT in Rel-17. We are planning to submit a contribution about this.</w:t>
            </w:r>
          </w:p>
        </w:tc>
        <w:tc>
          <w:tcPr>
            <w:tcW w:w="5320" w:type="dxa"/>
            <w:noWrap/>
            <w:hideMark/>
          </w:tcPr>
          <w:p w14:paraId="45422C63" w14:textId="77777777" w:rsidR="00B935DC" w:rsidRPr="0003699C" w:rsidRDefault="00B935DC" w:rsidP="00B935DC"/>
        </w:tc>
      </w:tr>
      <w:tr w:rsidR="00B935DC" w:rsidRPr="0003699C" w14:paraId="1C660ADA" w14:textId="77777777" w:rsidTr="009B110E">
        <w:trPr>
          <w:trHeight w:val="300"/>
        </w:trPr>
        <w:tc>
          <w:tcPr>
            <w:tcW w:w="704" w:type="dxa"/>
            <w:noWrap/>
            <w:hideMark/>
          </w:tcPr>
          <w:p w14:paraId="1CD34FF9" w14:textId="77777777" w:rsidR="00B935DC" w:rsidRPr="0003699C" w:rsidRDefault="00B935DC" w:rsidP="00B935DC">
            <w:r w:rsidRPr="0003699C">
              <w:lastRenderedPageBreak/>
              <w:t>C704</w:t>
            </w:r>
          </w:p>
        </w:tc>
        <w:tc>
          <w:tcPr>
            <w:tcW w:w="567" w:type="dxa"/>
            <w:noWrap/>
            <w:hideMark/>
          </w:tcPr>
          <w:p w14:paraId="71AFB50F" w14:textId="77777777" w:rsidR="00B935DC" w:rsidRPr="0003699C" w:rsidRDefault="00B935DC" w:rsidP="00B935DC">
            <w:proofErr w:type="gramStart"/>
            <w:r w:rsidRPr="0003699C">
              <w:t>IAB,NTN</w:t>
            </w:r>
            <w:proofErr w:type="gramEnd"/>
            <w:r w:rsidRPr="0003699C">
              <w:t>,MULTI</w:t>
            </w:r>
          </w:p>
        </w:tc>
        <w:tc>
          <w:tcPr>
            <w:tcW w:w="1276" w:type="dxa"/>
            <w:noWrap/>
            <w:hideMark/>
          </w:tcPr>
          <w:p w14:paraId="7CC1E3BA" w14:textId="77777777" w:rsidR="00B935DC" w:rsidRPr="0003699C" w:rsidRDefault="00B935DC" w:rsidP="00B935DC">
            <w:proofErr w:type="spellStart"/>
            <w:r w:rsidRPr="0003699C">
              <w:t>ToDo</w:t>
            </w:r>
            <w:proofErr w:type="spellEnd"/>
          </w:p>
        </w:tc>
        <w:tc>
          <w:tcPr>
            <w:tcW w:w="1417" w:type="dxa"/>
            <w:shd w:val="clear" w:color="auto" w:fill="FFFF00"/>
          </w:tcPr>
          <w:p w14:paraId="354A4A56" w14:textId="608DB603" w:rsidR="00B935DC" w:rsidRPr="0003699C" w:rsidRDefault="00B935DC" w:rsidP="00B935DC">
            <w:r>
              <w:rPr>
                <w:rFonts w:ascii="Calibri" w:hAnsi="Calibri" w:cs="Calibri"/>
                <w:color w:val="000000"/>
              </w:rPr>
              <w:t>Agreed</w:t>
            </w:r>
          </w:p>
        </w:tc>
        <w:tc>
          <w:tcPr>
            <w:tcW w:w="1276" w:type="dxa"/>
            <w:shd w:val="clear" w:color="auto" w:fill="FFFF00"/>
          </w:tcPr>
          <w:p w14:paraId="7E129124" w14:textId="378C7558" w:rsidR="00B935DC" w:rsidRPr="0003699C" w:rsidRDefault="00B935DC" w:rsidP="00B935DC">
            <w:r>
              <w:rPr>
                <w:rFonts w:ascii="Calibri" w:hAnsi="Calibri" w:cs="Calibri"/>
                <w:color w:val="000000"/>
              </w:rPr>
              <w:t>Other CR</w:t>
            </w:r>
          </w:p>
        </w:tc>
        <w:tc>
          <w:tcPr>
            <w:tcW w:w="2410" w:type="dxa"/>
            <w:shd w:val="clear" w:color="auto" w:fill="FFFF00"/>
            <w:noWrap/>
            <w:hideMark/>
          </w:tcPr>
          <w:p w14:paraId="2957125B" w14:textId="6BD3B68A" w:rsidR="00B935DC" w:rsidRPr="0003699C" w:rsidRDefault="00B935DC" w:rsidP="00B935DC">
            <w:r>
              <w:rPr>
                <w:rFonts w:ascii="Calibri" w:hAnsi="Calibri" w:cs="Calibri"/>
                <w:color w:val="000000"/>
              </w:rPr>
              <w:t>[POST125][</w:t>
            </w:r>
            <w:proofErr w:type="gramStart"/>
            <w:r>
              <w:rPr>
                <w:rFonts w:ascii="Calibri" w:hAnsi="Calibri" w:cs="Calibri"/>
                <w:color w:val="000000"/>
              </w:rPr>
              <w:t>028][</w:t>
            </w:r>
            <w:proofErr w:type="gramEnd"/>
            <w:r>
              <w:rPr>
                <w:rFonts w:ascii="Calibri" w:hAnsi="Calibri" w:cs="Calibri"/>
                <w:color w:val="000000"/>
              </w:rPr>
              <w:t>RACH-less] CR to 38.331 (Ericsson)</w:t>
            </w:r>
            <w:r>
              <w:rPr>
                <w:rFonts w:ascii="Calibri" w:hAnsi="Calibri" w:cs="Calibri"/>
                <w:color w:val="000000"/>
              </w:rPr>
              <w:br/>
              <w:t>Intended outcome: Agree to CR</w:t>
            </w:r>
            <w:r>
              <w:rPr>
                <w:rFonts w:ascii="Calibri" w:hAnsi="Calibri" w:cs="Calibri"/>
                <w:color w:val="000000"/>
              </w:rPr>
              <w:br/>
              <w:t>Deadline:  Short</w:t>
            </w:r>
          </w:p>
        </w:tc>
        <w:tc>
          <w:tcPr>
            <w:tcW w:w="1701" w:type="dxa"/>
            <w:hideMark/>
          </w:tcPr>
          <w:p w14:paraId="0C6805B4" w14:textId="77777777" w:rsidR="00B935DC" w:rsidRPr="0003699C" w:rsidRDefault="00B935DC" w:rsidP="00B935DC">
            <w:r w:rsidRPr="0003699C">
              <w:t xml:space="preserve">It can be observed that most of the parameters for </w:t>
            </w:r>
            <w:proofErr w:type="spellStart"/>
            <w:r w:rsidRPr="0003699C">
              <w:t>mIAB</w:t>
            </w:r>
            <w:proofErr w:type="spellEnd"/>
            <w:r w:rsidRPr="0003699C">
              <w:t xml:space="preserve"> CG configuration and NTN CG configuration are the same. As indicated by AI 7.0.4, the issue whether NTN and </w:t>
            </w:r>
            <w:proofErr w:type="spellStart"/>
            <w:r w:rsidRPr="0003699C">
              <w:t>mIAB</w:t>
            </w:r>
            <w:proofErr w:type="spellEnd"/>
            <w:r w:rsidRPr="0003699C">
              <w:t xml:space="preserve"> can share the same RACH-less HO procedure would probably be discussed. As result, CG for </w:t>
            </w:r>
            <w:proofErr w:type="spellStart"/>
            <w:r w:rsidRPr="0003699C">
              <w:t>mIAB</w:t>
            </w:r>
            <w:proofErr w:type="spellEnd"/>
            <w:r w:rsidRPr="0003699C">
              <w:t xml:space="preserve"> and NTN will use </w:t>
            </w:r>
            <w:proofErr w:type="gramStart"/>
            <w:r w:rsidRPr="0003699C">
              <w:t>exactly the same</w:t>
            </w:r>
            <w:proofErr w:type="gramEnd"/>
            <w:r w:rsidRPr="0003699C">
              <w:t xml:space="preserve"> parameters or those of little difference. Whatever conclusion is made in this AI, separate sets of CG configuration for </w:t>
            </w:r>
            <w:proofErr w:type="spellStart"/>
            <w:r w:rsidRPr="0003699C">
              <w:t>mIAB</w:t>
            </w:r>
            <w:proofErr w:type="spellEnd"/>
            <w:r w:rsidRPr="0003699C">
              <w:t xml:space="preserve"> and </w:t>
            </w:r>
            <w:r w:rsidRPr="0003699C">
              <w:lastRenderedPageBreak/>
              <w:t>NTN is not necessary.</w:t>
            </w:r>
          </w:p>
        </w:tc>
        <w:tc>
          <w:tcPr>
            <w:tcW w:w="2410" w:type="dxa"/>
            <w:hideMark/>
          </w:tcPr>
          <w:p w14:paraId="0DAF794D" w14:textId="77777777" w:rsidR="00B935DC" w:rsidRPr="0003699C" w:rsidRDefault="00B935DC" w:rsidP="00B935DC">
            <w:r w:rsidRPr="0003699C">
              <w:lastRenderedPageBreak/>
              <w:t xml:space="preserve">Remove the fields of </w:t>
            </w:r>
            <w:proofErr w:type="spellStart"/>
            <w:r w:rsidRPr="0003699C">
              <w:t>mIAB</w:t>
            </w:r>
            <w:proofErr w:type="spellEnd"/>
            <w:r w:rsidRPr="0003699C">
              <w:t xml:space="preserve"> CG configuration, keep the fields of NTN CG configuration and remove “NTN” prefix of the field names.</w:t>
            </w:r>
          </w:p>
        </w:tc>
        <w:tc>
          <w:tcPr>
            <w:tcW w:w="5320" w:type="dxa"/>
            <w:noWrap/>
            <w:hideMark/>
          </w:tcPr>
          <w:p w14:paraId="1FCD2736" w14:textId="77777777" w:rsidR="00B935DC" w:rsidRPr="0003699C" w:rsidRDefault="00B935DC" w:rsidP="00B935DC"/>
        </w:tc>
      </w:tr>
      <w:tr w:rsidR="00B935DC" w:rsidRPr="0003699C" w14:paraId="6A23BB45" w14:textId="77777777" w:rsidTr="009B110E">
        <w:trPr>
          <w:trHeight w:val="300"/>
        </w:trPr>
        <w:tc>
          <w:tcPr>
            <w:tcW w:w="704" w:type="dxa"/>
            <w:noWrap/>
            <w:hideMark/>
          </w:tcPr>
          <w:p w14:paraId="11BB0492" w14:textId="77777777" w:rsidR="00B935DC" w:rsidRPr="0003699C" w:rsidRDefault="00B935DC" w:rsidP="00B935DC">
            <w:r w:rsidRPr="0003699C">
              <w:t>H507</w:t>
            </w:r>
          </w:p>
        </w:tc>
        <w:tc>
          <w:tcPr>
            <w:tcW w:w="567" w:type="dxa"/>
            <w:noWrap/>
            <w:hideMark/>
          </w:tcPr>
          <w:p w14:paraId="4EAB116E" w14:textId="77777777" w:rsidR="00B935DC" w:rsidRPr="0003699C" w:rsidRDefault="00B935DC" w:rsidP="00B935DC">
            <w:r w:rsidRPr="0003699C">
              <w:t>IAB, Mob, NTN, MULTI</w:t>
            </w:r>
          </w:p>
        </w:tc>
        <w:tc>
          <w:tcPr>
            <w:tcW w:w="1276" w:type="dxa"/>
            <w:noWrap/>
            <w:hideMark/>
          </w:tcPr>
          <w:p w14:paraId="13C8923D" w14:textId="77777777" w:rsidR="00B935DC" w:rsidRPr="0003699C" w:rsidRDefault="00B935DC" w:rsidP="00B935DC">
            <w:proofErr w:type="spellStart"/>
            <w:r w:rsidRPr="0003699C">
              <w:t>ToDo</w:t>
            </w:r>
            <w:proofErr w:type="spellEnd"/>
          </w:p>
        </w:tc>
        <w:tc>
          <w:tcPr>
            <w:tcW w:w="1417" w:type="dxa"/>
            <w:shd w:val="clear" w:color="auto" w:fill="FFFF00"/>
          </w:tcPr>
          <w:p w14:paraId="109EE982" w14:textId="6D368676" w:rsidR="00B935DC" w:rsidRPr="0003699C" w:rsidRDefault="00B935DC" w:rsidP="00B935DC">
            <w:r>
              <w:rPr>
                <w:rFonts w:ascii="Calibri" w:hAnsi="Calibri" w:cs="Calibri"/>
                <w:color w:val="000000"/>
              </w:rPr>
              <w:t>Agreed</w:t>
            </w:r>
          </w:p>
        </w:tc>
        <w:tc>
          <w:tcPr>
            <w:tcW w:w="1276" w:type="dxa"/>
            <w:shd w:val="clear" w:color="auto" w:fill="FFFF00"/>
          </w:tcPr>
          <w:p w14:paraId="3B70CE4F" w14:textId="5FD16071" w:rsidR="00B935DC" w:rsidRPr="0003699C" w:rsidRDefault="00B935DC" w:rsidP="00B935DC">
            <w:r>
              <w:rPr>
                <w:rFonts w:ascii="Calibri" w:hAnsi="Calibri" w:cs="Calibri"/>
                <w:color w:val="000000"/>
              </w:rPr>
              <w:t>Other CR</w:t>
            </w:r>
          </w:p>
        </w:tc>
        <w:tc>
          <w:tcPr>
            <w:tcW w:w="2410" w:type="dxa"/>
            <w:shd w:val="clear" w:color="auto" w:fill="FFFF00"/>
            <w:noWrap/>
            <w:hideMark/>
          </w:tcPr>
          <w:p w14:paraId="71A77B5F" w14:textId="4FBB8716" w:rsidR="00B935DC" w:rsidRPr="0003699C" w:rsidRDefault="00B935DC" w:rsidP="00B935DC">
            <w:r>
              <w:rPr>
                <w:rFonts w:ascii="Calibri" w:hAnsi="Calibri" w:cs="Calibri"/>
                <w:color w:val="000000"/>
              </w:rPr>
              <w:t>[POST125][</w:t>
            </w:r>
            <w:proofErr w:type="gramStart"/>
            <w:r>
              <w:rPr>
                <w:rFonts w:ascii="Calibri" w:hAnsi="Calibri" w:cs="Calibri"/>
                <w:color w:val="000000"/>
              </w:rPr>
              <w:t>028][</w:t>
            </w:r>
            <w:proofErr w:type="gramEnd"/>
            <w:r>
              <w:rPr>
                <w:rFonts w:ascii="Calibri" w:hAnsi="Calibri" w:cs="Calibri"/>
                <w:color w:val="000000"/>
              </w:rPr>
              <w:t>RACH-less] CR to 38.331 (Ericsson)</w:t>
            </w:r>
            <w:r>
              <w:rPr>
                <w:rFonts w:ascii="Calibri" w:hAnsi="Calibri" w:cs="Calibri"/>
                <w:color w:val="000000"/>
              </w:rPr>
              <w:br/>
              <w:t>Intended outcome: Agree to CR</w:t>
            </w:r>
            <w:r>
              <w:rPr>
                <w:rFonts w:ascii="Calibri" w:hAnsi="Calibri" w:cs="Calibri"/>
                <w:color w:val="000000"/>
              </w:rPr>
              <w:br/>
              <w:t>Deadline:  Short</w:t>
            </w:r>
          </w:p>
        </w:tc>
        <w:tc>
          <w:tcPr>
            <w:tcW w:w="1701" w:type="dxa"/>
            <w:hideMark/>
          </w:tcPr>
          <w:p w14:paraId="4134E113" w14:textId="77777777" w:rsidR="00B935DC" w:rsidRPr="0003699C" w:rsidRDefault="00B935DC" w:rsidP="00B935DC">
            <w:r w:rsidRPr="0003699C">
              <w:t xml:space="preserve">Almost </w:t>
            </w:r>
            <w:proofErr w:type="gramStart"/>
            <w:r w:rsidRPr="0003699C">
              <w:t>exactly the same</w:t>
            </w:r>
            <w:proofErr w:type="gramEnd"/>
            <w:r w:rsidRPr="0003699C">
              <w:t xml:space="preserve"> as cg-</w:t>
            </w:r>
            <w:proofErr w:type="spellStart"/>
            <w:r w:rsidRPr="0003699C">
              <w:t>sdt</w:t>
            </w:r>
            <w:proofErr w:type="spellEnd"/>
            <w:r w:rsidRPr="0003699C">
              <w:t>-Configuration for the NTN, IAB, LTM configuration</w:t>
            </w:r>
          </w:p>
        </w:tc>
        <w:tc>
          <w:tcPr>
            <w:tcW w:w="2410" w:type="dxa"/>
            <w:hideMark/>
          </w:tcPr>
          <w:p w14:paraId="24AB6F98" w14:textId="77777777" w:rsidR="00B935DC" w:rsidRPr="0003699C" w:rsidRDefault="00B935DC" w:rsidP="00B935DC">
            <w:r w:rsidRPr="0003699C">
              <w:t>Maybe can reuse the legacy CG-SDT type. can consider how to handle the field name in R17 and handle it also correspondingly in MAC specification.  At the very minimum, for SSB-</w:t>
            </w:r>
            <w:proofErr w:type="spellStart"/>
            <w:r w:rsidRPr="0003699C">
              <w:t>PerCG</w:t>
            </w:r>
            <w:proofErr w:type="spellEnd"/>
            <w:r w:rsidRPr="0003699C">
              <w:t xml:space="preserve">-PUSC, P0-PUSCH, DMRS-Ports and </w:t>
            </w:r>
            <w:proofErr w:type="spellStart"/>
            <w:r w:rsidRPr="0003699C">
              <w:t>NrofDMRS</w:t>
            </w:r>
            <w:proofErr w:type="spellEnd"/>
            <w:r w:rsidRPr="0003699C">
              <w:t xml:space="preserve">-Sequences, ranges </w:t>
            </w:r>
            <w:proofErr w:type="spellStart"/>
            <w:r w:rsidRPr="0003699C">
              <w:t>shoudl</w:t>
            </w:r>
            <w:proofErr w:type="spellEnd"/>
            <w:r w:rsidRPr="0003699C">
              <w:t xml:space="preserve"> be defined that are used by all CG-xxx-Configuration-</w:t>
            </w:r>
            <w:proofErr w:type="spellStart"/>
            <w:r w:rsidRPr="0003699C">
              <w:t>rX</w:t>
            </w:r>
            <w:proofErr w:type="spellEnd"/>
            <w:r w:rsidRPr="0003699C">
              <w:t xml:space="preserve"> types.</w:t>
            </w:r>
          </w:p>
        </w:tc>
        <w:tc>
          <w:tcPr>
            <w:tcW w:w="5320" w:type="dxa"/>
            <w:noWrap/>
            <w:hideMark/>
          </w:tcPr>
          <w:p w14:paraId="5FE4DDF4" w14:textId="77777777" w:rsidR="00B935DC" w:rsidRPr="0003699C" w:rsidRDefault="00B935DC" w:rsidP="00B935DC"/>
        </w:tc>
      </w:tr>
      <w:tr w:rsidR="00FD3CA6" w:rsidRPr="0003699C" w14:paraId="7E997ED8" w14:textId="77777777" w:rsidTr="009B110E">
        <w:trPr>
          <w:trHeight w:val="300"/>
        </w:trPr>
        <w:tc>
          <w:tcPr>
            <w:tcW w:w="704" w:type="dxa"/>
            <w:noWrap/>
            <w:hideMark/>
          </w:tcPr>
          <w:p w14:paraId="77D439E7" w14:textId="77777777" w:rsidR="00FD3CA6" w:rsidRPr="0003699C" w:rsidRDefault="00FD3CA6" w:rsidP="007566B8">
            <w:r w:rsidRPr="0003699C">
              <w:t>V507</w:t>
            </w:r>
          </w:p>
        </w:tc>
        <w:tc>
          <w:tcPr>
            <w:tcW w:w="567" w:type="dxa"/>
            <w:noWrap/>
            <w:hideMark/>
          </w:tcPr>
          <w:p w14:paraId="23BE4C14" w14:textId="77777777" w:rsidR="00FD3CA6" w:rsidRPr="0003699C" w:rsidRDefault="00FD3CA6" w:rsidP="007566B8">
            <w:r w:rsidRPr="0003699C">
              <w:t>NTN, IAB</w:t>
            </w:r>
          </w:p>
        </w:tc>
        <w:tc>
          <w:tcPr>
            <w:tcW w:w="1276" w:type="dxa"/>
            <w:noWrap/>
            <w:hideMark/>
          </w:tcPr>
          <w:p w14:paraId="56796A2A" w14:textId="77777777" w:rsidR="00FD3CA6" w:rsidRPr="0003699C" w:rsidRDefault="00FD3CA6" w:rsidP="007566B8">
            <w:proofErr w:type="spellStart"/>
            <w:r w:rsidRPr="0003699C">
              <w:t>PropReject</w:t>
            </w:r>
            <w:proofErr w:type="spellEnd"/>
          </w:p>
        </w:tc>
        <w:tc>
          <w:tcPr>
            <w:tcW w:w="1417" w:type="dxa"/>
            <w:shd w:val="clear" w:color="auto" w:fill="FFFF00"/>
          </w:tcPr>
          <w:p w14:paraId="31B2376C" w14:textId="77777777" w:rsidR="00B935DC" w:rsidRDefault="00B935DC" w:rsidP="00B935DC">
            <w:pPr>
              <w:rPr>
                <w:rFonts w:ascii="Calibri" w:hAnsi="Calibri" w:cs="Calibri"/>
                <w:color w:val="000000"/>
              </w:rPr>
            </w:pPr>
            <w:r>
              <w:rPr>
                <w:rFonts w:ascii="Calibri" w:hAnsi="Calibri" w:cs="Calibri"/>
                <w:color w:val="000000"/>
              </w:rPr>
              <w:t>Rejected</w:t>
            </w:r>
          </w:p>
          <w:p w14:paraId="0AEAB15E" w14:textId="77777777" w:rsidR="00FD3CA6" w:rsidRPr="0003699C" w:rsidRDefault="00FD3CA6" w:rsidP="007566B8"/>
        </w:tc>
        <w:tc>
          <w:tcPr>
            <w:tcW w:w="1276" w:type="dxa"/>
            <w:shd w:val="clear" w:color="auto" w:fill="FFFF00"/>
          </w:tcPr>
          <w:p w14:paraId="68A30A09" w14:textId="77777777" w:rsidR="00FD3CA6" w:rsidRPr="0003699C" w:rsidRDefault="00FD3CA6" w:rsidP="007566B8"/>
        </w:tc>
        <w:tc>
          <w:tcPr>
            <w:tcW w:w="2410" w:type="dxa"/>
            <w:shd w:val="clear" w:color="auto" w:fill="FFFF00"/>
            <w:noWrap/>
            <w:hideMark/>
          </w:tcPr>
          <w:p w14:paraId="51C4DF86" w14:textId="77777777" w:rsidR="00FD3CA6" w:rsidRPr="0003699C" w:rsidRDefault="00FD3CA6" w:rsidP="007566B8">
            <w:r w:rsidRPr="0003699C">
              <w:t xml:space="preserve">Agreement on reduced </w:t>
            </w:r>
            <w:proofErr w:type="spellStart"/>
            <w:r w:rsidRPr="0003699C">
              <w:t>periodicty</w:t>
            </w:r>
            <w:proofErr w:type="spellEnd"/>
            <w:r w:rsidRPr="0003699C">
              <w:t xml:space="preserve"> range seems missing.</w:t>
            </w:r>
          </w:p>
        </w:tc>
        <w:tc>
          <w:tcPr>
            <w:tcW w:w="1701" w:type="dxa"/>
            <w:hideMark/>
          </w:tcPr>
          <w:p w14:paraId="08BFF2DF" w14:textId="77777777" w:rsidR="00FD3CA6" w:rsidRPr="0003699C" w:rsidRDefault="00FD3CA6" w:rsidP="007566B8">
            <w:r w:rsidRPr="0003699C">
              <w:t>The periodicity that can be used for RACH-less should be clarified</w:t>
            </w:r>
          </w:p>
        </w:tc>
        <w:tc>
          <w:tcPr>
            <w:tcW w:w="2410" w:type="dxa"/>
            <w:hideMark/>
          </w:tcPr>
          <w:p w14:paraId="46D50AA9" w14:textId="77777777" w:rsidR="00FD3CA6" w:rsidRPr="0003699C" w:rsidRDefault="00FD3CA6" w:rsidP="007566B8">
            <w:r w:rsidRPr="0003699C">
              <w:t>Clarify only 1, 2, 4, 5, 8, 10, 16, 20, 32, 40, 64, 80, 128, 160, 320, 640 can be used for RACH-less CG.</w:t>
            </w:r>
          </w:p>
        </w:tc>
        <w:tc>
          <w:tcPr>
            <w:tcW w:w="5320" w:type="dxa"/>
            <w:noWrap/>
            <w:hideMark/>
          </w:tcPr>
          <w:p w14:paraId="7606D154" w14:textId="77777777" w:rsidR="00FD3CA6" w:rsidRPr="0003699C" w:rsidRDefault="00FD3CA6" w:rsidP="007566B8">
            <w:r w:rsidRPr="0003699C">
              <w:t xml:space="preserve">[Ericsson - Ignacio] Ericsson agrees with the intention. However, there is no formal agreement and we do not think </w:t>
            </w:r>
            <w:proofErr w:type="gramStart"/>
            <w:r w:rsidRPr="0003699C">
              <w:t>these kind of restrictions</w:t>
            </w:r>
            <w:proofErr w:type="gramEnd"/>
            <w:r w:rsidRPr="0003699C">
              <w:t xml:space="preserve"> should be captured in Stage 3.</w:t>
            </w:r>
          </w:p>
        </w:tc>
      </w:tr>
      <w:tr w:rsidR="00FD3CA6" w:rsidRPr="0003699C" w14:paraId="697CA1DE" w14:textId="77777777" w:rsidTr="009B110E">
        <w:trPr>
          <w:trHeight w:val="300"/>
        </w:trPr>
        <w:tc>
          <w:tcPr>
            <w:tcW w:w="704" w:type="dxa"/>
            <w:noWrap/>
            <w:hideMark/>
          </w:tcPr>
          <w:p w14:paraId="61A42412" w14:textId="77777777" w:rsidR="00FD3CA6" w:rsidRPr="0003699C" w:rsidRDefault="00FD3CA6" w:rsidP="007566B8">
            <w:r w:rsidRPr="0003699C">
              <w:t>E051</w:t>
            </w:r>
          </w:p>
        </w:tc>
        <w:tc>
          <w:tcPr>
            <w:tcW w:w="567" w:type="dxa"/>
            <w:noWrap/>
            <w:hideMark/>
          </w:tcPr>
          <w:p w14:paraId="7108AD43" w14:textId="77777777" w:rsidR="00FD3CA6" w:rsidRPr="0003699C" w:rsidRDefault="00FD3CA6" w:rsidP="007566B8">
            <w:r w:rsidRPr="0003699C">
              <w:t>Gen</w:t>
            </w:r>
          </w:p>
        </w:tc>
        <w:tc>
          <w:tcPr>
            <w:tcW w:w="1276" w:type="dxa"/>
            <w:noWrap/>
            <w:hideMark/>
          </w:tcPr>
          <w:p w14:paraId="74EBE4AA" w14:textId="77777777" w:rsidR="00FD3CA6" w:rsidRPr="0003699C" w:rsidRDefault="00FD3CA6" w:rsidP="007566B8">
            <w:proofErr w:type="spellStart"/>
            <w:r w:rsidRPr="0003699C">
              <w:t>PropReject</w:t>
            </w:r>
            <w:proofErr w:type="spellEnd"/>
          </w:p>
        </w:tc>
        <w:tc>
          <w:tcPr>
            <w:tcW w:w="1417" w:type="dxa"/>
            <w:shd w:val="clear" w:color="auto" w:fill="FFFF00"/>
          </w:tcPr>
          <w:p w14:paraId="1252FB5C" w14:textId="77777777" w:rsidR="00B935DC" w:rsidRDefault="00B935DC" w:rsidP="00B935DC">
            <w:pPr>
              <w:rPr>
                <w:rFonts w:ascii="Calibri" w:hAnsi="Calibri" w:cs="Calibri"/>
                <w:color w:val="000000"/>
              </w:rPr>
            </w:pPr>
            <w:r>
              <w:rPr>
                <w:rFonts w:ascii="Calibri" w:hAnsi="Calibri" w:cs="Calibri"/>
                <w:color w:val="000000"/>
              </w:rPr>
              <w:t>Rejected</w:t>
            </w:r>
          </w:p>
          <w:p w14:paraId="18B03B61" w14:textId="77777777" w:rsidR="00FD3CA6" w:rsidRPr="0003699C" w:rsidRDefault="00FD3CA6" w:rsidP="007566B8"/>
        </w:tc>
        <w:tc>
          <w:tcPr>
            <w:tcW w:w="1276" w:type="dxa"/>
            <w:shd w:val="clear" w:color="auto" w:fill="FFFF00"/>
          </w:tcPr>
          <w:p w14:paraId="3BE2C830" w14:textId="77777777" w:rsidR="00FD3CA6" w:rsidRPr="0003699C" w:rsidRDefault="00FD3CA6" w:rsidP="007566B8"/>
        </w:tc>
        <w:tc>
          <w:tcPr>
            <w:tcW w:w="2410" w:type="dxa"/>
            <w:shd w:val="clear" w:color="auto" w:fill="FFFF00"/>
            <w:noWrap/>
            <w:hideMark/>
          </w:tcPr>
          <w:p w14:paraId="0626AC03" w14:textId="77777777" w:rsidR="00FD3CA6" w:rsidRPr="0003699C" w:rsidRDefault="00FD3CA6" w:rsidP="007566B8">
            <w:proofErr w:type="gramStart"/>
            <w:r w:rsidRPr="0003699C">
              <w:t>Field  was</w:t>
            </w:r>
            <w:proofErr w:type="gramEnd"/>
            <w:r w:rsidRPr="0003699C">
              <w:t xml:space="preserve"> introduced in Rel-15, e.g. in </w:t>
            </w:r>
            <w:proofErr w:type="spellStart"/>
            <w:r w:rsidRPr="0003699C">
              <w:t>ServingCellConfigCommon</w:t>
            </w:r>
            <w:proofErr w:type="spellEnd"/>
            <w:r w:rsidRPr="0003699C">
              <w:t>. Although creating IE can be made without BW issues, no strong need to impact earlier releases.</w:t>
            </w:r>
          </w:p>
        </w:tc>
        <w:tc>
          <w:tcPr>
            <w:tcW w:w="1701" w:type="dxa"/>
            <w:hideMark/>
          </w:tcPr>
          <w:p w14:paraId="14A1A903" w14:textId="77777777" w:rsidR="00FD3CA6" w:rsidRPr="0003699C" w:rsidRDefault="00FD3CA6" w:rsidP="007566B8">
            <w:r w:rsidRPr="0003699C">
              <w:t>The SSB-</w:t>
            </w:r>
            <w:proofErr w:type="spellStart"/>
            <w:r w:rsidRPr="0003699C">
              <w:t>PositionsInBurst</w:t>
            </w:r>
            <w:proofErr w:type="spellEnd"/>
            <w:r w:rsidRPr="0003699C">
              <w:t xml:space="preserve"> field is used in multiple places in the RRC spec and, in order to avoid unnecessary repetitions in the ASN.1, it would be good </w:t>
            </w:r>
            <w:r w:rsidRPr="0003699C">
              <w:lastRenderedPageBreak/>
              <w:t xml:space="preserve">to </w:t>
            </w:r>
            <w:proofErr w:type="spellStart"/>
            <w:proofErr w:type="gramStart"/>
            <w:r w:rsidRPr="0003699C">
              <w:t>created</w:t>
            </w:r>
            <w:proofErr w:type="spellEnd"/>
            <w:proofErr w:type="gramEnd"/>
            <w:r w:rsidRPr="0003699C">
              <w:t xml:space="preserve"> a new separate IE.</w:t>
            </w:r>
          </w:p>
        </w:tc>
        <w:tc>
          <w:tcPr>
            <w:tcW w:w="2410" w:type="dxa"/>
            <w:hideMark/>
          </w:tcPr>
          <w:p w14:paraId="18DD9B3A" w14:textId="77777777" w:rsidR="00FD3CA6" w:rsidRPr="0003699C" w:rsidRDefault="00FD3CA6" w:rsidP="007566B8">
            <w:r w:rsidRPr="0003699C">
              <w:lastRenderedPageBreak/>
              <w:t>Create a new separate IE for the SSB-</w:t>
            </w:r>
            <w:proofErr w:type="spellStart"/>
            <w:r w:rsidRPr="0003699C">
              <w:t>PositionsInBust</w:t>
            </w:r>
            <w:proofErr w:type="spellEnd"/>
            <w:r w:rsidRPr="0003699C">
              <w:t>. We are planning to submit a contribution about this.</w:t>
            </w:r>
          </w:p>
        </w:tc>
        <w:tc>
          <w:tcPr>
            <w:tcW w:w="5320" w:type="dxa"/>
            <w:noWrap/>
            <w:hideMark/>
          </w:tcPr>
          <w:p w14:paraId="0898D052" w14:textId="77777777" w:rsidR="00FD3CA6" w:rsidRPr="0003699C" w:rsidRDefault="00FD3CA6" w:rsidP="007566B8"/>
        </w:tc>
      </w:tr>
      <w:tr w:rsidR="00B935DC" w:rsidRPr="0003699C" w14:paraId="619FCE4E" w14:textId="77777777" w:rsidTr="009B110E">
        <w:trPr>
          <w:trHeight w:val="300"/>
        </w:trPr>
        <w:tc>
          <w:tcPr>
            <w:tcW w:w="704" w:type="dxa"/>
            <w:noWrap/>
            <w:hideMark/>
          </w:tcPr>
          <w:p w14:paraId="6D5AB7CF" w14:textId="77777777" w:rsidR="00B935DC" w:rsidRPr="0003699C" w:rsidRDefault="00B935DC" w:rsidP="00B935DC">
            <w:r w:rsidRPr="0003699C">
              <w:t>H031</w:t>
            </w:r>
          </w:p>
        </w:tc>
        <w:tc>
          <w:tcPr>
            <w:tcW w:w="567" w:type="dxa"/>
            <w:noWrap/>
            <w:hideMark/>
          </w:tcPr>
          <w:p w14:paraId="4C4A6B32" w14:textId="77777777" w:rsidR="00B935DC" w:rsidRPr="0003699C" w:rsidRDefault="00B935DC" w:rsidP="00B935DC">
            <w:r w:rsidRPr="0003699C">
              <w:t>GEN</w:t>
            </w:r>
          </w:p>
        </w:tc>
        <w:tc>
          <w:tcPr>
            <w:tcW w:w="1276" w:type="dxa"/>
            <w:noWrap/>
            <w:hideMark/>
          </w:tcPr>
          <w:p w14:paraId="5DFF45B0" w14:textId="77777777" w:rsidR="00B935DC" w:rsidRPr="0003699C" w:rsidRDefault="00B935DC" w:rsidP="00B935DC">
            <w:proofErr w:type="spellStart"/>
            <w:r w:rsidRPr="0003699C">
              <w:t>ToDo</w:t>
            </w:r>
            <w:proofErr w:type="spellEnd"/>
          </w:p>
        </w:tc>
        <w:tc>
          <w:tcPr>
            <w:tcW w:w="1417" w:type="dxa"/>
            <w:shd w:val="clear" w:color="auto" w:fill="FFFF00"/>
          </w:tcPr>
          <w:p w14:paraId="252159B0" w14:textId="2D5A4FBA" w:rsidR="00B935DC" w:rsidRPr="0003699C" w:rsidRDefault="00B935DC" w:rsidP="00B935DC">
            <w:r>
              <w:rPr>
                <w:rFonts w:ascii="Calibri" w:hAnsi="Calibri" w:cs="Calibri"/>
                <w:color w:val="000000"/>
              </w:rPr>
              <w:t>Agreed</w:t>
            </w:r>
          </w:p>
        </w:tc>
        <w:tc>
          <w:tcPr>
            <w:tcW w:w="1276" w:type="dxa"/>
            <w:shd w:val="clear" w:color="auto" w:fill="FFFF00"/>
          </w:tcPr>
          <w:p w14:paraId="0B7A8C3C" w14:textId="7CB153E8" w:rsidR="00B935DC" w:rsidRPr="0003699C" w:rsidRDefault="00B935DC" w:rsidP="00B935DC">
            <w:r>
              <w:rPr>
                <w:rFonts w:ascii="Calibri" w:hAnsi="Calibri" w:cs="Calibri"/>
                <w:color w:val="000000"/>
              </w:rPr>
              <w:t>No CR</w:t>
            </w:r>
          </w:p>
        </w:tc>
        <w:tc>
          <w:tcPr>
            <w:tcW w:w="2410" w:type="dxa"/>
            <w:shd w:val="clear" w:color="auto" w:fill="FFFF00"/>
            <w:noWrap/>
            <w:hideMark/>
          </w:tcPr>
          <w:p w14:paraId="77627E5C" w14:textId="4D91EE25" w:rsidR="00B935DC" w:rsidRPr="0003699C" w:rsidRDefault="00B935DC" w:rsidP="00B935DC">
            <w:r>
              <w:rPr>
                <w:rFonts w:ascii="Calibri" w:hAnsi="Calibri" w:cs="Calibri"/>
                <w:color w:val="000000"/>
              </w:rPr>
              <w:t>ASN.1 review common session Agreements:</w:t>
            </w:r>
            <w:r>
              <w:rPr>
                <w:rFonts w:ascii="Calibri" w:hAnsi="Calibri" w:cs="Calibri"/>
                <w:color w:val="000000"/>
              </w:rPr>
              <w:br/>
              <w:t>1. Fields for which the UE behaviour is specified in procedure text should not have a field description in ASN.1, unless to provide additional information not provided in procedure text (</w:t>
            </w:r>
            <w:proofErr w:type="gramStart"/>
            <w:r>
              <w:rPr>
                <w:rFonts w:ascii="Calibri" w:hAnsi="Calibri" w:cs="Calibri"/>
                <w:color w:val="000000"/>
              </w:rPr>
              <w:t>e.g.</w:t>
            </w:r>
            <w:proofErr w:type="gramEnd"/>
            <w:r>
              <w:rPr>
                <w:rFonts w:ascii="Calibri" w:hAnsi="Calibri" w:cs="Calibri"/>
                <w:color w:val="000000"/>
              </w:rPr>
              <w:t xml:space="preserve"> encoding, configuration restrictions).  For IEs that are specified in RAN1 specs we can add a reference but shouldn’t re-describe everything that is in RAN1 specs.  </w:t>
            </w:r>
            <w:r>
              <w:rPr>
                <w:rFonts w:ascii="Calibri" w:hAnsi="Calibri" w:cs="Calibri"/>
                <w:color w:val="000000"/>
              </w:rPr>
              <w:br/>
              <w:t>2. WI rapporteurs are expected to go back and clean up the field descriptions for Rel-18 and all reviewers should identify when we have redundant field descriptions</w:t>
            </w:r>
          </w:p>
        </w:tc>
        <w:tc>
          <w:tcPr>
            <w:tcW w:w="1701" w:type="dxa"/>
            <w:hideMark/>
          </w:tcPr>
          <w:p w14:paraId="189681D7" w14:textId="77777777" w:rsidR="00B935DC" w:rsidRPr="0003699C" w:rsidRDefault="00B935DC" w:rsidP="00B935DC">
            <w:r w:rsidRPr="0003699C">
              <w:t>Useless field description</w:t>
            </w:r>
          </w:p>
        </w:tc>
        <w:tc>
          <w:tcPr>
            <w:tcW w:w="2410" w:type="dxa"/>
            <w:hideMark/>
          </w:tcPr>
          <w:p w14:paraId="60FFD6AB" w14:textId="77777777" w:rsidR="00B935DC" w:rsidRPr="0003699C" w:rsidRDefault="00B935DC" w:rsidP="00B935DC">
            <w:r w:rsidRPr="0003699C">
              <w:t xml:space="preserve">This is a typical useless field description. In this IE, the big majority of field descriptions are just rewording of the field name or not providing actual information.  This is not harmless because the field descriptions that do contain useful information are drawn into useless text and don't get proper attention for maintenance work.  We will submit a </w:t>
            </w:r>
            <w:proofErr w:type="spellStart"/>
            <w:r w:rsidRPr="0003699C">
              <w:t>Tdoc</w:t>
            </w:r>
            <w:proofErr w:type="spellEnd"/>
            <w:r w:rsidRPr="0003699C">
              <w:t xml:space="preserve"> with examples and come with a TP for guidelines to avoid this.</w:t>
            </w:r>
          </w:p>
        </w:tc>
        <w:tc>
          <w:tcPr>
            <w:tcW w:w="5320" w:type="dxa"/>
            <w:noWrap/>
            <w:hideMark/>
          </w:tcPr>
          <w:p w14:paraId="51DB357D" w14:textId="77777777" w:rsidR="00B935DC" w:rsidRPr="0003699C" w:rsidRDefault="00B935DC" w:rsidP="00B935DC"/>
        </w:tc>
      </w:tr>
      <w:tr w:rsidR="00B935DC" w:rsidRPr="0003699C" w14:paraId="50779C35" w14:textId="77777777" w:rsidTr="009B110E">
        <w:trPr>
          <w:trHeight w:val="300"/>
        </w:trPr>
        <w:tc>
          <w:tcPr>
            <w:tcW w:w="704" w:type="dxa"/>
            <w:noWrap/>
            <w:hideMark/>
          </w:tcPr>
          <w:p w14:paraId="4ABA74A1" w14:textId="77777777" w:rsidR="00B935DC" w:rsidRPr="0003699C" w:rsidRDefault="00B935DC" w:rsidP="00B935DC">
            <w:r w:rsidRPr="0003699C">
              <w:t>H069</w:t>
            </w:r>
          </w:p>
        </w:tc>
        <w:tc>
          <w:tcPr>
            <w:tcW w:w="567" w:type="dxa"/>
            <w:noWrap/>
            <w:hideMark/>
          </w:tcPr>
          <w:p w14:paraId="6E192CB6" w14:textId="77777777" w:rsidR="00B935DC" w:rsidRPr="0003699C" w:rsidRDefault="00B935DC" w:rsidP="00B935DC">
            <w:r w:rsidRPr="0003699C">
              <w:t>GEN</w:t>
            </w:r>
          </w:p>
        </w:tc>
        <w:tc>
          <w:tcPr>
            <w:tcW w:w="1276" w:type="dxa"/>
            <w:noWrap/>
            <w:hideMark/>
          </w:tcPr>
          <w:p w14:paraId="56D5355B" w14:textId="77777777" w:rsidR="00B935DC" w:rsidRPr="0003699C" w:rsidRDefault="00B935DC" w:rsidP="00B935DC">
            <w:proofErr w:type="spellStart"/>
            <w:r w:rsidRPr="0003699C">
              <w:t>ToDo</w:t>
            </w:r>
            <w:proofErr w:type="spellEnd"/>
          </w:p>
        </w:tc>
        <w:tc>
          <w:tcPr>
            <w:tcW w:w="1417" w:type="dxa"/>
            <w:shd w:val="clear" w:color="auto" w:fill="FFFF00"/>
          </w:tcPr>
          <w:p w14:paraId="4C6CCBFC" w14:textId="09E43FD2" w:rsidR="00B935DC" w:rsidRPr="0003699C" w:rsidRDefault="00B935DC" w:rsidP="00B935DC">
            <w:r>
              <w:rPr>
                <w:rFonts w:ascii="Calibri" w:hAnsi="Calibri" w:cs="Calibri"/>
                <w:color w:val="000000"/>
              </w:rPr>
              <w:t>Agreed</w:t>
            </w:r>
          </w:p>
        </w:tc>
        <w:tc>
          <w:tcPr>
            <w:tcW w:w="1276" w:type="dxa"/>
            <w:shd w:val="clear" w:color="auto" w:fill="FFFF00"/>
          </w:tcPr>
          <w:p w14:paraId="04DA59EB" w14:textId="14710E81" w:rsidR="00B935DC" w:rsidRPr="0003699C" w:rsidRDefault="00B935DC" w:rsidP="00B935DC">
            <w:r>
              <w:rPr>
                <w:rFonts w:ascii="Calibri" w:hAnsi="Calibri" w:cs="Calibri"/>
                <w:color w:val="000000"/>
              </w:rPr>
              <w:t>No CR</w:t>
            </w:r>
          </w:p>
        </w:tc>
        <w:tc>
          <w:tcPr>
            <w:tcW w:w="2410" w:type="dxa"/>
            <w:shd w:val="clear" w:color="auto" w:fill="FFFF00"/>
            <w:noWrap/>
            <w:hideMark/>
          </w:tcPr>
          <w:p w14:paraId="47B837E7" w14:textId="30C56626" w:rsidR="00B935DC" w:rsidRPr="0003699C" w:rsidRDefault="00B935DC" w:rsidP="00B935DC">
            <w:r>
              <w:rPr>
                <w:rFonts w:ascii="Calibri" w:hAnsi="Calibri" w:cs="Calibri"/>
                <w:color w:val="000000"/>
              </w:rPr>
              <w:t>ASN.1 review common session Agreements:</w:t>
            </w:r>
            <w:r>
              <w:rPr>
                <w:rFonts w:ascii="Calibri" w:hAnsi="Calibri" w:cs="Calibri"/>
                <w:color w:val="000000"/>
              </w:rPr>
              <w:br/>
              <w:t xml:space="preserve">1. Fields for which the UE behaviour is </w:t>
            </w:r>
            <w:r>
              <w:rPr>
                <w:rFonts w:ascii="Calibri" w:hAnsi="Calibri" w:cs="Calibri"/>
                <w:color w:val="000000"/>
              </w:rPr>
              <w:lastRenderedPageBreak/>
              <w:t>specified in procedure text should not have a field description in ASN.1, unless to provide additional information not provided in procedure text (</w:t>
            </w:r>
            <w:proofErr w:type="gramStart"/>
            <w:r>
              <w:rPr>
                <w:rFonts w:ascii="Calibri" w:hAnsi="Calibri" w:cs="Calibri"/>
                <w:color w:val="000000"/>
              </w:rPr>
              <w:t>e.g.</w:t>
            </w:r>
            <w:proofErr w:type="gramEnd"/>
            <w:r>
              <w:rPr>
                <w:rFonts w:ascii="Calibri" w:hAnsi="Calibri" w:cs="Calibri"/>
                <w:color w:val="000000"/>
              </w:rPr>
              <w:t xml:space="preserve"> encoding, configuration restrictions).  For IEs that are specified in RAN1 specs we can add a reference but shouldn’t re-describe everything that is in RAN1 specs.  </w:t>
            </w:r>
            <w:r>
              <w:rPr>
                <w:rFonts w:ascii="Calibri" w:hAnsi="Calibri" w:cs="Calibri"/>
                <w:color w:val="000000"/>
              </w:rPr>
              <w:br/>
              <w:t>2. WI rapporteurs are expected to go back and clean up the field descriptions for Rel-18 and all reviewers should identify when we have redundant field descriptions</w:t>
            </w:r>
          </w:p>
        </w:tc>
        <w:tc>
          <w:tcPr>
            <w:tcW w:w="1701" w:type="dxa"/>
            <w:hideMark/>
          </w:tcPr>
          <w:p w14:paraId="01458737" w14:textId="77777777" w:rsidR="00B935DC" w:rsidRPr="0003699C" w:rsidRDefault="00B935DC" w:rsidP="00B935DC">
            <w:r w:rsidRPr="0003699C">
              <w:lastRenderedPageBreak/>
              <w:t xml:space="preserve">Redundant/unnecessary field </w:t>
            </w:r>
            <w:proofErr w:type="spellStart"/>
            <w:r w:rsidRPr="0003699C">
              <w:t>descritpion</w:t>
            </w:r>
            <w:proofErr w:type="spellEnd"/>
          </w:p>
        </w:tc>
        <w:tc>
          <w:tcPr>
            <w:tcW w:w="2410" w:type="dxa"/>
            <w:hideMark/>
          </w:tcPr>
          <w:p w14:paraId="63610AD7" w14:textId="77777777" w:rsidR="00B935DC" w:rsidRPr="0003699C" w:rsidRDefault="00B935DC" w:rsidP="00B935DC">
            <w:proofErr w:type="gramStart"/>
            <w:r w:rsidRPr="0003699C">
              <w:t>All of</w:t>
            </w:r>
            <w:proofErr w:type="gramEnd"/>
            <w:r w:rsidRPr="0003699C">
              <w:t xml:space="preserve"> the field descriptions here are redundant with procedure text. This </w:t>
            </w:r>
            <w:r w:rsidRPr="0003699C">
              <w:lastRenderedPageBreak/>
              <w:t xml:space="preserve">results in RAN2 discussions to review them, increases the work for corrections/modifications, creates a risk of </w:t>
            </w:r>
            <w:proofErr w:type="spellStart"/>
            <w:r w:rsidRPr="0003699C">
              <w:t>divering</w:t>
            </w:r>
            <w:proofErr w:type="spellEnd"/>
            <w:r w:rsidRPr="0003699C">
              <w:t xml:space="preserve"> UE </w:t>
            </w:r>
            <w:proofErr w:type="spellStart"/>
            <w:r w:rsidRPr="0003699C">
              <w:t>behaviorus</w:t>
            </w:r>
            <w:proofErr w:type="spellEnd"/>
            <w:r w:rsidRPr="0003699C">
              <w:t xml:space="preserve"> and make </w:t>
            </w:r>
            <w:proofErr w:type="gramStart"/>
            <w:r w:rsidRPr="0003699C">
              <w:t>really useful</w:t>
            </w:r>
            <w:proofErr w:type="gramEnd"/>
            <w:r w:rsidRPr="0003699C">
              <w:t xml:space="preserve"> information less visible.  Remove the whole table, none of the descriptions </w:t>
            </w:r>
            <w:proofErr w:type="gramStart"/>
            <w:r w:rsidRPr="0003699C">
              <w:t>actually gives</w:t>
            </w:r>
            <w:proofErr w:type="gramEnd"/>
            <w:r w:rsidRPr="0003699C">
              <w:t xml:space="preserve"> any information not already covered in procedure text.</w:t>
            </w:r>
          </w:p>
        </w:tc>
        <w:tc>
          <w:tcPr>
            <w:tcW w:w="5320" w:type="dxa"/>
            <w:noWrap/>
            <w:hideMark/>
          </w:tcPr>
          <w:p w14:paraId="1CE9CD59" w14:textId="77777777" w:rsidR="00B935DC" w:rsidRPr="0003699C" w:rsidRDefault="00B935DC" w:rsidP="00B935DC"/>
        </w:tc>
      </w:tr>
      <w:tr w:rsidR="00B935DC" w:rsidRPr="0003699C" w14:paraId="5BB94BD2" w14:textId="77777777" w:rsidTr="009B110E">
        <w:trPr>
          <w:trHeight w:val="300"/>
        </w:trPr>
        <w:tc>
          <w:tcPr>
            <w:tcW w:w="704" w:type="dxa"/>
            <w:noWrap/>
            <w:hideMark/>
          </w:tcPr>
          <w:p w14:paraId="17B08508" w14:textId="77777777" w:rsidR="00B935DC" w:rsidRPr="0003699C" w:rsidRDefault="00B935DC" w:rsidP="00B935DC">
            <w:r w:rsidRPr="0003699C">
              <w:t>H046</w:t>
            </w:r>
          </w:p>
        </w:tc>
        <w:tc>
          <w:tcPr>
            <w:tcW w:w="567" w:type="dxa"/>
            <w:noWrap/>
            <w:hideMark/>
          </w:tcPr>
          <w:p w14:paraId="69EC4D55" w14:textId="77777777" w:rsidR="00B935DC" w:rsidRPr="0003699C" w:rsidRDefault="00B935DC" w:rsidP="00B935DC">
            <w:r w:rsidRPr="0003699C">
              <w:t>GEN, MIMO</w:t>
            </w:r>
          </w:p>
        </w:tc>
        <w:tc>
          <w:tcPr>
            <w:tcW w:w="1276" w:type="dxa"/>
            <w:noWrap/>
            <w:hideMark/>
          </w:tcPr>
          <w:p w14:paraId="295FB662" w14:textId="77777777" w:rsidR="00B935DC" w:rsidRPr="0003699C" w:rsidRDefault="00B935DC" w:rsidP="00B935DC">
            <w:proofErr w:type="spellStart"/>
            <w:r w:rsidRPr="0003699C">
              <w:t>PropAgree</w:t>
            </w:r>
            <w:proofErr w:type="spellEnd"/>
          </w:p>
        </w:tc>
        <w:tc>
          <w:tcPr>
            <w:tcW w:w="1417" w:type="dxa"/>
            <w:shd w:val="clear" w:color="auto" w:fill="FFFF00"/>
          </w:tcPr>
          <w:p w14:paraId="57E494C8" w14:textId="18047724" w:rsidR="00B935DC" w:rsidRPr="0003699C" w:rsidRDefault="00B935DC" w:rsidP="00B935DC">
            <w:r>
              <w:rPr>
                <w:rFonts w:ascii="Calibri" w:hAnsi="Calibri" w:cs="Calibri"/>
                <w:color w:val="000000"/>
              </w:rPr>
              <w:t>Agreed</w:t>
            </w:r>
          </w:p>
        </w:tc>
        <w:tc>
          <w:tcPr>
            <w:tcW w:w="1276" w:type="dxa"/>
            <w:shd w:val="clear" w:color="auto" w:fill="FFFF00"/>
          </w:tcPr>
          <w:p w14:paraId="772CABEC" w14:textId="7E5B7053" w:rsidR="00B935DC" w:rsidRPr="0003699C" w:rsidRDefault="00B935DC" w:rsidP="00B935DC">
            <w:r>
              <w:rPr>
                <w:rFonts w:ascii="Calibri" w:hAnsi="Calibri" w:cs="Calibri"/>
                <w:color w:val="000000"/>
              </w:rPr>
              <w:t>MIMO</w:t>
            </w:r>
          </w:p>
        </w:tc>
        <w:tc>
          <w:tcPr>
            <w:tcW w:w="2410" w:type="dxa"/>
            <w:shd w:val="clear" w:color="auto" w:fill="FFFF00"/>
            <w:noWrap/>
            <w:hideMark/>
          </w:tcPr>
          <w:p w14:paraId="07CC72D3" w14:textId="7EC9D387" w:rsidR="00B935DC" w:rsidRPr="0003699C" w:rsidRDefault="00B935DC" w:rsidP="00B935DC">
            <w:r>
              <w:rPr>
                <w:rFonts w:ascii="Calibri" w:hAnsi="Calibri" w:cs="Calibri"/>
                <w:color w:val="000000"/>
              </w:rPr>
              <w:t>38331 Rapp: Handled in MIMO session</w:t>
            </w:r>
          </w:p>
        </w:tc>
        <w:tc>
          <w:tcPr>
            <w:tcW w:w="1701" w:type="dxa"/>
            <w:hideMark/>
          </w:tcPr>
          <w:p w14:paraId="495DC651" w14:textId="77777777" w:rsidR="00B935DC" w:rsidRPr="0003699C" w:rsidRDefault="00B935DC" w:rsidP="00B935DC">
            <w:r w:rsidRPr="0003699C">
              <w:t xml:space="preserve">CHOICE values should not be </w:t>
            </w:r>
            <w:proofErr w:type="spellStart"/>
            <w:r w:rsidRPr="0003699C">
              <w:t>SetupRelease</w:t>
            </w:r>
            <w:proofErr w:type="spellEnd"/>
          </w:p>
        </w:tc>
        <w:tc>
          <w:tcPr>
            <w:tcW w:w="2410" w:type="dxa"/>
            <w:hideMark/>
          </w:tcPr>
          <w:p w14:paraId="2D8DFE13" w14:textId="77777777" w:rsidR="00B935DC" w:rsidRPr="0003699C" w:rsidRDefault="00B935DC" w:rsidP="00B935DC">
            <w:r w:rsidRPr="0003699C">
              <w:t xml:space="preserve">Such a construct seems to mean that in one message, it is possible to either setup SDM-Scheme-r18 or release SDM-Scheme-r18 or setup SFN-Scheme-r18 or release SFN-Scheme-r18.  </w:t>
            </w:r>
            <w:proofErr w:type="gramStart"/>
            <w:r w:rsidRPr="0003699C">
              <w:t>So</w:t>
            </w:r>
            <w:proofErr w:type="gramEnd"/>
            <w:r w:rsidRPr="0003699C">
              <w:t xml:space="preserve"> it means that both can be configured </w:t>
            </w:r>
            <w:r w:rsidRPr="0003699C">
              <w:lastRenderedPageBreak/>
              <w:t>together, but in one message, it is only possible to setup or to release one of them. It is very unlikely that this is the intention.  sdm-r18 and sfn-r18 should be independent fields, not inside a CHOICE. If there is any restriction that sdm-r18 should not be configured for a BWP or cell or Cell Group or UE for which sfn-r18 is configured, this can be captured in the field description, and the wording should use "configured", it should not be "presence".  Beyond this example, this should be a generic principle that might be captured in guidelines.</w:t>
            </w:r>
          </w:p>
        </w:tc>
        <w:tc>
          <w:tcPr>
            <w:tcW w:w="5320" w:type="dxa"/>
            <w:noWrap/>
            <w:hideMark/>
          </w:tcPr>
          <w:p w14:paraId="3B58E0EA" w14:textId="77777777" w:rsidR="00B935DC" w:rsidRPr="0003699C" w:rsidRDefault="00B935DC" w:rsidP="00B935DC">
            <w:r w:rsidRPr="0003699C">
              <w:lastRenderedPageBreak/>
              <w:t xml:space="preserve">[Samsung-S899] Agree. Do not </w:t>
            </w:r>
            <w:proofErr w:type="gramStart"/>
            <w:r w:rsidRPr="0003699C">
              <w:t xml:space="preserve">need  </w:t>
            </w:r>
            <w:proofErr w:type="spellStart"/>
            <w:r w:rsidRPr="0003699C">
              <w:t>SetupRelease</w:t>
            </w:r>
            <w:proofErr w:type="spellEnd"/>
            <w:proofErr w:type="gramEnd"/>
            <w:r w:rsidRPr="0003699C">
              <w:t xml:space="preserve"> within CHOICE structure requires the redundant release operation. Just directly adding the fields in IE using SEQ structure is enough. Same comment for sfn-r18</w:t>
            </w:r>
          </w:p>
        </w:tc>
      </w:tr>
      <w:tr w:rsidR="00B935DC" w:rsidRPr="0003699C" w14:paraId="120E5D95" w14:textId="77777777" w:rsidTr="009B110E">
        <w:trPr>
          <w:trHeight w:val="300"/>
        </w:trPr>
        <w:tc>
          <w:tcPr>
            <w:tcW w:w="704" w:type="dxa"/>
            <w:noWrap/>
            <w:hideMark/>
          </w:tcPr>
          <w:p w14:paraId="6E9E96D2" w14:textId="77777777" w:rsidR="00B935DC" w:rsidRPr="0003699C" w:rsidRDefault="00B935DC" w:rsidP="00B935DC">
            <w:r w:rsidRPr="0003699C">
              <w:t>H047</w:t>
            </w:r>
          </w:p>
        </w:tc>
        <w:tc>
          <w:tcPr>
            <w:tcW w:w="567" w:type="dxa"/>
            <w:noWrap/>
            <w:hideMark/>
          </w:tcPr>
          <w:p w14:paraId="550CE6D5" w14:textId="77777777" w:rsidR="00B935DC" w:rsidRPr="0003699C" w:rsidRDefault="00B935DC" w:rsidP="00B935DC">
            <w:r w:rsidRPr="0003699C">
              <w:t>GEN, MIMO</w:t>
            </w:r>
          </w:p>
        </w:tc>
        <w:tc>
          <w:tcPr>
            <w:tcW w:w="1276" w:type="dxa"/>
            <w:noWrap/>
            <w:hideMark/>
          </w:tcPr>
          <w:p w14:paraId="6B004C9F" w14:textId="77777777" w:rsidR="00B935DC" w:rsidRPr="0003699C" w:rsidRDefault="00B935DC" w:rsidP="00B935DC">
            <w:proofErr w:type="spellStart"/>
            <w:r w:rsidRPr="0003699C">
              <w:t>PropAgree</w:t>
            </w:r>
            <w:proofErr w:type="spellEnd"/>
          </w:p>
        </w:tc>
        <w:tc>
          <w:tcPr>
            <w:tcW w:w="1417" w:type="dxa"/>
            <w:shd w:val="clear" w:color="auto" w:fill="FFFF00"/>
          </w:tcPr>
          <w:p w14:paraId="05886866" w14:textId="15DA7887" w:rsidR="00B935DC" w:rsidRPr="0003699C" w:rsidRDefault="00B935DC" w:rsidP="00B935DC">
            <w:r>
              <w:rPr>
                <w:rFonts w:ascii="Calibri" w:hAnsi="Calibri" w:cs="Calibri"/>
                <w:color w:val="000000"/>
              </w:rPr>
              <w:t>Rejected</w:t>
            </w:r>
          </w:p>
        </w:tc>
        <w:tc>
          <w:tcPr>
            <w:tcW w:w="1276" w:type="dxa"/>
            <w:shd w:val="clear" w:color="auto" w:fill="FFFF00"/>
          </w:tcPr>
          <w:p w14:paraId="5D19D59D" w14:textId="794E7E20" w:rsidR="00B935DC" w:rsidRPr="0003699C" w:rsidRDefault="00B935DC" w:rsidP="00B935DC">
            <w:r>
              <w:rPr>
                <w:rFonts w:ascii="Calibri" w:hAnsi="Calibri" w:cs="Calibri"/>
                <w:color w:val="000000"/>
              </w:rPr>
              <w:t>MIMO</w:t>
            </w:r>
          </w:p>
        </w:tc>
        <w:tc>
          <w:tcPr>
            <w:tcW w:w="2410" w:type="dxa"/>
            <w:shd w:val="clear" w:color="auto" w:fill="FFFF00"/>
            <w:noWrap/>
            <w:hideMark/>
          </w:tcPr>
          <w:p w14:paraId="4324C998" w14:textId="453908B2" w:rsidR="00B935DC" w:rsidRPr="0003699C" w:rsidRDefault="00B935DC" w:rsidP="00B935DC">
            <w:r>
              <w:rPr>
                <w:rFonts w:ascii="Calibri" w:hAnsi="Calibri" w:cs="Calibri"/>
                <w:color w:val="000000"/>
              </w:rPr>
              <w:t>38331 Rapp: Rejected in MIMO session</w:t>
            </w:r>
          </w:p>
        </w:tc>
        <w:tc>
          <w:tcPr>
            <w:tcW w:w="1701" w:type="dxa"/>
            <w:hideMark/>
          </w:tcPr>
          <w:p w14:paraId="755692B9" w14:textId="77777777" w:rsidR="00B935DC" w:rsidRPr="0003699C" w:rsidRDefault="00B935DC" w:rsidP="00B935DC">
            <w:proofErr w:type="spellStart"/>
            <w:r w:rsidRPr="0003699C">
              <w:t>SetupRelease</w:t>
            </w:r>
            <w:proofErr w:type="spellEnd"/>
            <w:r w:rsidRPr="0003699C">
              <w:t xml:space="preserve"> fields should not have a presence condition whose truth value can change.</w:t>
            </w:r>
          </w:p>
        </w:tc>
        <w:tc>
          <w:tcPr>
            <w:tcW w:w="2410" w:type="dxa"/>
            <w:hideMark/>
          </w:tcPr>
          <w:p w14:paraId="1547C07D" w14:textId="77777777" w:rsidR="00B935DC" w:rsidRPr="0003699C" w:rsidRDefault="00B935DC" w:rsidP="00B935DC">
            <w:r w:rsidRPr="0003699C">
              <w:t xml:space="preserve">For a </w:t>
            </w:r>
            <w:proofErr w:type="spellStart"/>
            <w:r w:rsidRPr="0003699C">
              <w:t>SetupRelease</w:t>
            </w:r>
            <w:proofErr w:type="spellEnd"/>
            <w:r w:rsidRPr="0003699C">
              <w:t xml:space="preserve"> field, "mandatory" means that it must be explicitly set to setup or </w:t>
            </w:r>
            <w:proofErr w:type="spellStart"/>
            <w:r w:rsidRPr="0003699C">
              <w:t>explictly</w:t>
            </w:r>
            <w:proofErr w:type="spellEnd"/>
            <w:r w:rsidRPr="0003699C">
              <w:t xml:space="preserve"> set to release, so it is like a simple Need R field without any restriction.  If the intention is that a </w:t>
            </w:r>
            <w:proofErr w:type="spellStart"/>
            <w:r w:rsidRPr="0003699C">
              <w:lastRenderedPageBreak/>
              <w:t>SetupRelease</w:t>
            </w:r>
            <w:proofErr w:type="spellEnd"/>
            <w:r w:rsidRPr="0003699C">
              <w:t xml:space="preserve"> structure must be *configured* when something else is *configured*, that cannot be captured in a presence condition, this can only be in a field description.  Propose to remove the condition and provide field description. Suggest agreeing the principle and capturing something in guidelines.</w:t>
            </w:r>
          </w:p>
        </w:tc>
        <w:tc>
          <w:tcPr>
            <w:tcW w:w="5320" w:type="dxa"/>
            <w:noWrap/>
            <w:hideMark/>
          </w:tcPr>
          <w:p w14:paraId="7CB049DB" w14:textId="77777777" w:rsidR="00B935DC" w:rsidRPr="0003699C" w:rsidRDefault="00B935DC" w:rsidP="00B935DC"/>
        </w:tc>
      </w:tr>
      <w:tr w:rsidR="00B935DC" w:rsidRPr="0003699C" w14:paraId="00A04D55" w14:textId="77777777" w:rsidTr="009B110E">
        <w:trPr>
          <w:trHeight w:val="300"/>
        </w:trPr>
        <w:tc>
          <w:tcPr>
            <w:tcW w:w="704" w:type="dxa"/>
            <w:noWrap/>
            <w:hideMark/>
          </w:tcPr>
          <w:p w14:paraId="4C28DCE4" w14:textId="77777777" w:rsidR="00B935DC" w:rsidRPr="0003699C" w:rsidRDefault="00B935DC" w:rsidP="00B935DC">
            <w:r w:rsidRPr="0003699C">
              <w:t>E117</w:t>
            </w:r>
          </w:p>
        </w:tc>
        <w:tc>
          <w:tcPr>
            <w:tcW w:w="567" w:type="dxa"/>
            <w:noWrap/>
            <w:hideMark/>
          </w:tcPr>
          <w:p w14:paraId="56AF06C5" w14:textId="77777777" w:rsidR="00B935DC" w:rsidRPr="0003699C" w:rsidRDefault="00B935DC" w:rsidP="00B935DC">
            <w:r w:rsidRPr="0003699C">
              <w:t>GEN</w:t>
            </w:r>
          </w:p>
        </w:tc>
        <w:tc>
          <w:tcPr>
            <w:tcW w:w="1276" w:type="dxa"/>
            <w:noWrap/>
            <w:hideMark/>
          </w:tcPr>
          <w:p w14:paraId="13A39BA5" w14:textId="77777777" w:rsidR="00B935DC" w:rsidRPr="0003699C" w:rsidRDefault="00B935DC" w:rsidP="00B935DC">
            <w:proofErr w:type="spellStart"/>
            <w:r w:rsidRPr="0003699C">
              <w:t>PropAgree</w:t>
            </w:r>
            <w:proofErr w:type="spellEnd"/>
          </w:p>
        </w:tc>
        <w:tc>
          <w:tcPr>
            <w:tcW w:w="1417" w:type="dxa"/>
            <w:shd w:val="clear" w:color="auto" w:fill="FFFF00"/>
          </w:tcPr>
          <w:p w14:paraId="0696C7E3" w14:textId="1EE3AC8A" w:rsidR="00B935DC" w:rsidRPr="0003699C" w:rsidRDefault="00B935DC" w:rsidP="00B935DC">
            <w:r>
              <w:rPr>
                <w:rFonts w:ascii="Calibri" w:hAnsi="Calibri" w:cs="Calibri"/>
                <w:color w:val="000000"/>
              </w:rPr>
              <w:t>Agreed</w:t>
            </w:r>
          </w:p>
        </w:tc>
        <w:tc>
          <w:tcPr>
            <w:tcW w:w="1276" w:type="dxa"/>
            <w:shd w:val="clear" w:color="auto" w:fill="FFFF00"/>
          </w:tcPr>
          <w:p w14:paraId="617EF2C1" w14:textId="1F5EF31E" w:rsidR="00B935DC" w:rsidRPr="0003699C" w:rsidRDefault="00B935DC" w:rsidP="00B935DC">
            <w:r>
              <w:rPr>
                <w:rFonts w:ascii="Calibri" w:hAnsi="Calibri" w:cs="Calibri"/>
                <w:color w:val="000000"/>
              </w:rPr>
              <w:t>NES</w:t>
            </w:r>
          </w:p>
        </w:tc>
        <w:tc>
          <w:tcPr>
            <w:tcW w:w="2410" w:type="dxa"/>
            <w:shd w:val="clear" w:color="auto" w:fill="FFFF00"/>
            <w:noWrap/>
            <w:hideMark/>
          </w:tcPr>
          <w:p w14:paraId="5E33C528" w14:textId="05416EFC" w:rsidR="00B935DC" w:rsidRPr="0003699C" w:rsidRDefault="00B935DC" w:rsidP="00B935DC">
            <w:r>
              <w:rPr>
                <w:rFonts w:ascii="Calibri" w:hAnsi="Calibri" w:cs="Calibri"/>
                <w:color w:val="000000"/>
              </w:rPr>
              <w:t>38331 Rapp: Not clear if captured in NES WI CR</w:t>
            </w:r>
          </w:p>
        </w:tc>
        <w:tc>
          <w:tcPr>
            <w:tcW w:w="1701" w:type="dxa"/>
            <w:hideMark/>
          </w:tcPr>
          <w:p w14:paraId="031F70B8" w14:textId="77777777" w:rsidR="00B935DC" w:rsidRPr="0003699C" w:rsidRDefault="00B935DC" w:rsidP="00B935DC">
            <w:r w:rsidRPr="0003699C">
              <w:t xml:space="preserve">The other versions of SearchSpace IE do not have extension marker at the </w:t>
            </w:r>
            <w:proofErr w:type="gramStart"/>
            <w:r w:rsidRPr="0003699C">
              <w:t>end, but</w:t>
            </w:r>
            <w:proofErr w:type="gramEnd"/>
            <w:r w:rsidRPr="0003699C">
              <w:t xml:space="preserve"> know this has been added in Rel-18 for </w:t>
            </w:r>
            <w:proofErr w:type="spellStart"/>
            <w:r w:rsidRPr="0003699C">
              <w:t>SearchSpaceExt</w:t>
            </w:r>
            <w:proofErr w:type="spellEnd"/>
            <w:r w:rsidRPr="0003699C">
              <w:t>. It should be discussed if we change now in Rel-</w:t>
            </w:r>
            <w:proofErr w:type="gramStart"/>
            <w:r w:rsidRPr="0003699C">
              <w:t>18</w:t>
            </w:r>
            <w:proofErr w:type="gramEnd"/>
            <w:r w:rsidRPr="0003699C">
              <w:t xml:space="preserve"> or we continue to do as we did for the previous releases.</w:t>
            </w:r>
          </w:p>
        </w:tc>
        <w:tc>
          <w:tcPr>
            <w:tcW w:w="2410" w:type="dxa"/>
            <w:hideMark/>
          </w:tcPr>
          <w:p w14:paraId="6833E682" w14:textId="77777777" w:rsidR="00B935DC" w:rsidRPr="0003699C" w:rsidRDefault="00B935DC" w:rsidP="00B935DC">
            <w:r w:rsidRPr="0003699C">
              <w:t xml:space="preserve">In principle we can delete the extension marker so to align with what we have </w:t>
            </w:r>
            <w:proofErr w:type="spellStart"/>
            <w:r w:rsidRPr="0003699C">
              <w:t>don</w:t>
            </w:r>
            <w:proofErr w:type="spellEnd"/>
            <w:r w:rsidRPr="0003699C">
              <w:t xml:space="preserve"> in </w:t>
            </w:r>
            <w:proofErr w:type="spellStart"/>
            <w:r w:rsidRPr="0003699C">
              <w:t>previour</w:t>
            </w:r>
            <w:proofErr w:type="spellEnd"/>
            <w:r w:rsidRPr="0003699C">
              <w:t xml:space="preserve"> releases.</w:t>
            </w:r>
          </w:p>
        </w:tc>
        <w:tc>
          <w:tcPr>
            <w:tcW w:w="5320" w:type="dxa"/>
            <w:noWrap/>
            <w:hideMark/>
          </w:tcPr>
          <w:p w14:paraId="2A1EF4C1" w14:textId="77777777" w:rsidR="00B935DC" w:rsidRPr="0003699C" w:rsidRDefault="00B935DC" w:rsidP="00B935DC"/>
        </w:tc>
      </w:tr>
      <w:tr w:rsidR="00B935DC" w:rsidRPr="0003699C" w14:paraId="77D84F94" w14:textId="77777777" w:rsidTr="009B110E">
        <w:trPr>
          <w:trHeight w:val="300"/>
        </w:trPr>
        <w:tc>
          <w:tcPr>
            <w:tcW w:w="704" w:type="dxa"/>
            <w:noWrap/>
            <w:hideMark/>
          </w:tcPr>
          <w:p w14:paraId="20C378B8" w14:textId="77777777" w:rsidR="00B935DC" w:rsidRPr="0003699C" w:rsidRDefault="00B935DC" w:rsidP="00B935DC">
            <w:r w:rsidRPr="0003699C">
              <w:lastRenderedPageBreak/>
              <w:t>B016</w:t>
            </w:r>
          </w:p>
        </w:tc>
        <w:tc>
          <w:tcPr>
            <w:tcW w:w="567" w:type="dxa"/>
            <w:noWrap/>
            <w:hideMark/>
          </w:tcPr>
          <w:p w14:paraId="05FADF39" w14:textId="77777777" w:rsidR="00B935DC" w:rsidRPr="0003699C" w:rsidRDefault="00B935DC" w:rsidP="00B935DC">
            <w:r w:rsidRPr="0003699C">
              <w:t>Multi</w:t>
            </w:r>
          </w:p>
        </w:tc>
        <w:tc>
          <w:tcPr>
            <w:tcW w:w="1276" w:type="dxa"/>
            <w:noWrap/>
            <w:hideMark/>
          </w:tcPr>
          <w:p w14:paraId="04524B6A" w14:textId="77777777" w:rsidR="00B935DC" w:rsidRPr="0003699C" w:rsidRDefault="00B935DC" w:rsidP="00B935DC">
            <w:proofErr w:type="spellStart"/>
            <w:r w:rsidRPr="0003699C">
              <w:t>ToDo</w:t>
            </w:r>
            <w:proofErr w:type="spellEnd"/>
          </w:p>
        </w:tc>
        <w:tc>
          <w:tcPr>
            <w:tcW w:w="1417" w:type="dxa"/>
            <w:shd w:val="clear" w:color="auto" w:fill="FFFF00"/>
          </w:tcPr>
          <w:p w14:paraId="6423D817" w14:textId="79E88AC9" w:rsidR="00B935DC" w:rsidRPr="0003699C" w:rsidRDefault="00B935DC" w:rsidP="00B935DC">
            <w:r>
              <w:rPr>
                <w:rFonts w:ascii="Calibri" w:hAnsi="Calibri" w:cs="Calibri"/>
                <w:color w:val="000000"/>
              </w:rPr>
              <w:t>Agreed</w:t>
            </w:r>
          </w:p>
        </w:tc>
        <w:tc>
          <w:tcPr>
            <w:tcW w:w="1276" w:type="dxa"/>
            <w:shd w:val="clear" w:color="auto" w:fill="FFFF00"/>
          </w:tcPr>
          <w:p w14:paraId="4E25E3DA" w14:textId="69213010" w:rsidR="00B935DC" w:rsidRPr="0003699C" w:rsidRDefault="00B935DC" w:rsidP="00B935DC">
            <w:proofErr w:type="spellStart"/>
            <w:r>
              <w:rPr>
                <w:rFonts w:ascii="Calibri" w:hAnsi="Calibri" w:cs="Calibri"/>
                <w:color w:val="000000"/>
              </w:rPr>
              <w:t>ULTxSwitch</w:t>
            </w:r>
            <w:proofErr w:type="spellEnd"/>
            <w:r>
              <w:rPr>
                <w:rFonts w:ascii="Calibri" w:hAnsi="Calibri" w:cs="Calibri"/>
                <w:color w:val="000000"/>
              </w:rPr>
              <w:t>, UECap, POS, SL</w:t>
            </w:r>
          </w:p>
        </w:tc>
        <w:tc>
          <w:tcPr>
            <w:tcW w:w="2410" w:type="dxa"/>
            <w:shd w:val="clear" w:color="auto" w:fill="FFFF00"/>
            <w:noWrap/>
            <w:hideMark/>
          </w:tcPr>
          <w:p w14:paraId="1EA2FD29" w14:textId="0FA7DE69" w:rsidR="00B935DC" w:rsidRPr="0003699C" w:rsidRDefault="00B935DC" w:rsidP="00B935DC">
            <w:r>
              <w:rPr>
                <w:rFonts w:ascii="Calibri" w:hAnsi="Calibri" w:cs="Calibri"/>
                <w:color w:val="000000"/>
              </w:rPr>
              <w:t>ASN.1 review common session Agreements:</w:t>
            </w:r>
            <w:r>
              <w:rPr>
                <w:rFonts w:ascii="Calibri" w:hAnsi="Calibri" w:cs="Calibri"/>
                <w:color w:val="000000"/>
              </w:rPr>
              <w:br/>
              <w:t>Replace the ambiguous term “legacy” by a more meaningful description. This should be done by the respective WI-specific CRs (</w:t>
            </w:r>
            <w:proofErr w:type="spellStart"/>
            <w:r>
              <w:rPr>
                <w:rFonts w:ascii="Calibri" w:hAnsi="Calibri" w:cs="Calibri"/>
                <w:color w:val="000000"/>
              </w:rPr>
              <w:t>ULTxSwitch</w:t>
            </w:r>
            <w:proofErr w:type="spellEnd"/>
            <w:r>
              <w:rPr>
                <w:rFonts w:ascii="Calibri" w:hAnsi="Calibri" w:cs="Calibri"/>
                <w:color w:val="000000"/>
              </w:rPr>
              <w:t>, UECap, POS, SL). Furthermore, send an LS to RAN1 requesting them not to use the term “legacy” in their NR UE features and higher layers parameter lists in the future.</w:t>
            </w:r>
          </w:p>
        </w:tc>
        <w:tc>
          <w:tcPr>
            <w:tcW w:w="1701" w:type="dxa"/>
            <w:hideMark/>
          </w:tcPr>
          <w:p w14:paraId="6DD6D500" w14:textId="77777777" w:rsidR="00B935DC" w:rsidRPr="0003699C" w:rsidRDefault="00B935DC" w:rsidP="00B935DC">
            <w:r w:rsidRPr="0003699C">
              <w:t>Ambiguous term “legacy” is used. It should be replaced by a more meaningful description. There are many other places where this ambiguous term is used. We will submit a contribution listing all occurrences of the term “legacy”.</w:t>
            </w:r>
          </w:p>
        </w:tc>
        <w:tc>
          <w:tcPr>
            <w:tcW w:w="2410" w:type="dxa"/>
            <w:hideMark/>
          </w:tcPr>
          <w:p w14:paraId="65B6494C" w14:textId="77777777" w:rsidR="00B935DC" w:rsidRPr="0003699C" w:rsidRDefault="00B935DC" w:rsidP="00B935DC">
            <w:r w:rsidRPr="0003699C">
              <w:t>Replace the ambiguous term “legacy” by a more meaningful description. This should be done in the respective WI-specific sessions.</w:t>
            </w:r>
          </w:p>
        </w:tc>
        <w:tc>
          <w:tcPr>
            <w:tcW w:w="5320" w:type="dxa"/>
            <w:noWrap/>
            <w:hideMark/>
          </w:tcPr>
          <w:p w14:paraId="1D26E2D2" w14:textId="77777777" w:rsidR="00B935DC" w:rsidRPr="0003699C" w:rsidRDefault="00B935DC" w:rsidP="00B935DC"/>
        </w:tc>
      </w:tr>
      <w:tr w:rsidR="00B935DC" w:rsidRPr="0003699C" w14:paraId="7E9465D3" w14:textId="77777777" w:rsidTr="009B110E">
        <w:trPr>
          <w:trHeight w:val="300"/>
        </w:trPr>
        <w:tc>
          <w:tcPr>
            <w:tcW w:w="704" w:type="dxa"/>
            <w:noWrap/>
            <w:hideMark/>
          </w:tcPr>
          <w:p w14:paraId="4071D0EF" w14:textId="77777777" w:rsidR="00B935DC" w:rsidRPr="0003699C" w:rsidRDefault="00B935DC" w:rsidP="00B935DC">
            <w:r w:rsidRPr="0003699C">
              <w:t>H505</w:t>
            </w:r>
          </w:p>
        </w:tc>
        <w:tc>
          <w:tcPr>
            <w:tcW w:w="567" w:type="dxa"/>
            <w:noWrap/>
            <w:hideMark/>
          </w:tcPr>
          <w:p w14:paraId="69693784" w14:textId="77777777" w:rsidR="00B935DC" w:rsidRPr="0003699C" w:rsidRDefault="00B935DC" w:rsidP="00B935DC">
            <w:proofErr w:type="spellStart"/>
            <w:r w:rsidRPr="0003699C">
              <w:t>covEnh</w:t>
            </w:r>
            <w:proofErr w:type="spellEnd"/>
            <w:r w:rsidRPr="0003699C">
              <w:t>, MULTI</w:t>
            </w:r>
          </w:p>
        </w:tc>
        <w:tc>
          <w:tcPr>
            <w:tcW w:w="1276" w:type="dxa"/>
            <w:noWrap/>
            <w:hideMark/>
          </w:tcPr>
          <w:p w14:paraId="0483A2DE" w14:textId="77777777" w:rsidR="00B935DC" w:rsidRPr="0003699C" w:rsidRDefault="00B935DC" w:rsidP="00B935DC">
            <w:proofErr w:type="spellStart"/>
            <w:r w:rsidRPr="0003699C">
              <w:t>ToDo</w:t>
            </w:r>
            <w:proofErr w:type="spellEnd"/>
          </w:p>
        </w:tc>
        <w:tc>
          <w:tcPr>
            <w:tcW w:w="1417" w:type="dxa"/>
            <w:shd w:val="clear" w:color="auto" w:fill="FFFF00"/>
          </w:tcPr>
          <w:p w14:paraId="490BBEF1" w14:textId="2020BB3A" w:rsidR="00B935DC" w:rsidRPr="0003699C" w:rsidRDefault="00B935DC" w:rsidP="00B935DC">
            <w:r>
              <w:rPr>
                <w:rFonts w:ascii="Calibri" w:hAnsi="Calibri" w:cs="Calibri"/>
                <w:color w:val="000000"/>
              </w:rPr>
              <w:t>Rejected</w:t>
            </w:r>
          </w:p>
        </w:tc>
        <w:tc>
          <w:tcPr>
            <w:tcW w:w="1276" w:type="dxa"/>
            <w:shd w:val="clear" w:color="auto" w:fill="FFFF00"/>
          </w:tcPr>
          <w:p w14:paraId="62A90867" w14:textId="22BB5678" w:rsidR="00B935DC" w:rsidRPr="0003699C" w:rsidRDefault="00B935DC" w:rsidP="00B935DC">
            <w:r>
              <w:rPr>
                <w:rFonts w:ascii="Calibri" w:hAnsi="Calibri" w:cs="Calibri"/>
                <w:color w:val="000000"/>
              </w:rPr>
              <w:t> </w:t>
            </w:r>
          </w:p>
        </w:tc>
        <w:tc>
          <w:tcPr>
            <w:tcW w:w="2410" w:type="dxa"/>
            <w:shd w:val="clear" w:color="auto" w:fill="FFFF00"/>
            <w:noWrap/>
            <w:hideMark/>
          </w:tcPr>
          <w:p w14:paraId="09B443FE" w14:textId="45C5A388" w:rsidR="00B935DC" w:rsidRPr="0003699C" w:rsidRDefault="00B935DC" w:rsidP="00B935DC">
            <w:r>
              <w:rPr>
                <w:rFonts w:ascii="Calibri" w:hAnsi="Calibri" w:cs="Calibri"/>
                <w:color w:val="000000"/>
              </w:rPr>
              <w:t>Rejected in CovEnh session</w:t>
            </w:r>
          </w:p>
        </w:tc>
        <w:tc>
          <w:tcPr>
            <w:tcW w:w="1701" w:type="dxa"/>
            <w:hideMark/>
          </w:tcPr>
          <w:p w14:paraId="63A12251" w14:textId="77777777" w:rsidR="00B935DC" w:rsidRPr="0003699C" w:rsidRDefault="00B935DC" w:rsidP="00B935DC">
            <w:r w:rsidRPr="0003699C">
              <w:t>RACH resource for SI request should be configured as RACH feature</w:t>
            </w:r>
          </w:p>
        </w:tc>
        <w:tc>
          <w:tcPr>
            <w:tcW w:w="2410" w:type="dxa"/>
            <w:hideMark/>
          </w:tcPr>
          <w:p w14:paraId="37AE5C5C" w14:textId="77777777" w:rsidR="00B935DC" w:rsidRPr="0003699C" w:rsidRDefault="00B935DC" w:rsidP="00B935DC">
            <w:r w:rsidRPr="0003699C">
              <w:t xml:space="preserve">remove the </w:t>
            </w:r>
            <w:proofErr w:type="spellStart"/>
            <w:r w:rsidRPr="0003699C">
              <w:t>fieldes</w:t>
            </w:r>
            <w:proofErr w:type="spellEnd"/>
            <w:r w:rsidRPr="0003699C">
              <w:t xml:space="preserve"> and define the RACH resource for SI request by RACH feature</w:t>
            </w:r>
          </w:p>
        </w:tc>
        <w:tc>
          <w:tcPr>
            <w:tcW w:w="5320" w:type="dxa"/>
            <w:noWrap/>
            <w:hideMark/>
          </w:tcPr>
          <w:p w14:paraId="371A1495" w14:textId="77777777" w:rsidR="00B935DC" w:rsidRPr="0003699C" w:rsidRDefault="00B935DC" w:rsidP="00B935DC">
            <w:r w:rsidRPr="0003699C">
              <w:t xml:space="preserve">OPPO (Qianxi): for CE, the repetition is more like another dimension to be considered, on top of both 1) SI request and 2) feature-based RACH partition (it has thus already been included in the resource partition). </w:t>
            </w:r>
            <w:proofErr w:type="gramStart"/>
            <w:r w:rsidRPr="0003699C">
              <w:t>So</w:t>
            </w:r>
            <w:proofErr w:type="gramEnd"/>
            <w:r w:rsidRPr="0003699C">
              <w:t xml:space="preserve"> the motivation to remove the field here is not clear.   LGE (Hanseul): Suggest </w:t>
            </w:r>
            <w:proofErr w:type="gramStart"/>
            <w:r w:rsidRPr="0003699C">
              <w:t>to keep</w:t>
            </w:r>
            <w:proofErr w:type="gramEnd"/>
            <w:r w:rsidRPr="0003699C">
              <w:t xml:space="preserve"> the current text. Since the RACH feature is indicated only in CBRA procedure, there is no indication for RACH feature for Msg1-based SI request. Therefore, </w:t>
            </w:r>
            <w:proofErr w:type="gramStart"/>
            <w:r w:rsidRPr="0003699C">
              <w:t>in order to</w:t>
            </w:r>
            <w:proofErr w:type="gramEnd"/>
            <w:r w:rsidRPr="0003699C">
              <w:t xml:space="preserve"> support Msg1-based SI request with Msg1 repetition, separated RA resource configuration is needed, as in the current spec. Note that current feature indication can be applied for Msg3 based SI request. ZTE (</w:t>
            </w:r>
            <w:proofErr w:type="spellStart"/>
            <w:r w:rsidRPr="0003699C">
              <w:t>LiuJing</w:t>
            </w:r>
            <w:proofErr w:type="spellEnd"/>
            <w:r w:rsidRPr="0003699C">
              <w:t xml:space="preserve">): Same question as OPPO. Rapporteur: An offline has been trigged with several companies. It seems companies need more time to </w:t>
            </w:r>
            <w:r w:rsidRPr="0003699C">
              <w:lastRenderedPageBreak/>
              <w:t xml:space="preserve">check. </w:t>
            </w:r>
            <w:proofErr w:type="gramStart"/>
            <w:r w:rsidRPr="0003699C">
              <w:t>So</w:t>
            </w:r>
            <w:proofErr w:type="gramEnd"/>
            <w:r w:rsidRPr="0003699C">
              <w:t xml:space="preserve"> it can be open for now and further discussion can be based on company contributions at the meeting</w:t>
            </w:r>
          </w:p>
        </w:tc>
      </w:tr>
      <w:tr w:rsidR="00B935DC" w:rsidRPr="0003699C" w14:paraId="54761E8F" w14:textId="77777777" w:rsidTr="009B110E">
        <w:trPr>
          <w:trHeight w:val="300"/>
        </w:trPr>
        <w:tc>
          <w:tcPr>
            <w:tcW w:w="704" w:type="dxa"/>
            <w:noWrap/>
            <w:hideMark/>
          </w:tcPr>
          <w:p w14:paraId="1E135DB8" w14:textId="77777777" w:rsidR="00B935DC" w:rsidRPr="0003699C" w:rsidRDefault="00B935DC" w:rsidP="00B935DC">
            <w:r w:rsidRPr="0003699C">
              <w:lastRenderedPageBreak/>
              <w:t>Z430</w:t>
            </w:r>
          </w:p>
        </w:tc>
        <w:tc>
          <w:tcPr>
            <w:tcW w:w="567" w:type="dxa"/>
            <w:noWrap/>
            <w:hideMark/>
          </w:tcPr>
          <w:p w14:paraId="67FF1E4E" w14:textId="77777777" w:rsidR="00B935DC" w:rsidRPr="0003699C" w:rsidRDefault="00B935DC" w:rsidP="00B935DC">
            <w:r w:rsidRPr="0003699C">
              <w:t>RedCap, CovEnh</w:t>
            </w:r>
          </w:p>
        </w:tc>
        <w:tc>
          <w:tcPr>
            <w:tcW w:w="1276" w:type="dxa"/>
            <w:noWrap/>
            <w:hideMark/>
          </w:tcPr>
          <w:p w14:paraId="413A7499" w14:textId="77777777" w:rsidR="00B935DC" w:rsidRPr="0003699C" w:rsidRDefault="00B935DC" w:rsidP="00B935DC">
            <w:proofErr w:type="spellStart"/>
            <w:r w:rsidRPr="0003699C">
              <w:t>ToDo</w:t>
            </w:r>
            <w:proofErr w:type="spellEnd"/>
          </w:p>
        </w:tc>
        <w:tc>
          <w:tcPr>
            <w:tcW w:w="1417" w:type="dxa"/>
            <w:shd w:val="clear" w:color="auto" w:fill="FFFF00"/>
          </w:tcPr>
          <w:p w14:paraId="7A97D863" w14:textId="361539BF" w:rsidR="00B935DC" w:rsidRPr="0003699C" w:rsidRDefault="00B935DC" w:rsidP="00B935DC">
            <w:r>
              <w:rPr>
                <w:rFonts w:ascii="Calibri" w:hAnsi="Calibri" w:cs="Calibri"/>
                <w:color w:val="000000"/>
              </w:rPr>
              <w:t>Agreed</w:t>
            </w:r>
          </w:p>
        </w:tc>
        <w:tc>
          <w:tcPr>
            <w:tcW w:w="1276" w:type="dxa"/>
            <w:shd w:val="clear" w:color="auto" w:fill="FFFF00"/>
          </w:tcPr>
          <w:p w14:paraId="2E5540C2" w14:textId="6755266E" w:rsidR="00B935DC" w:rsidRPr="0003699C" w:rsidRDefault="00B935DC" w:rsidP="00B935DC">
            <w:r>
              <w:rPr>
                <w:rFonts w:ascii="Calibri" w:hAnsi="Calibri" w:cs="Calibri"/>
                <w:color w:val="000000"/>
              </w:rPr>
              <w:t>CovEnh</w:t>
            </w:r>
          </w:p>
        </w:tc>
        <w:tc>
          <w:tcPr>
            <w:tcW w:w="2410" w:type="dxa"/>
            <w:shd w:val="clear" w:color="auto" w:fill="FFFF00"/>
            <w:noWrap/>
            <w:hideMark/>
          </w:tcPr>
          <w:p w14:paraId="17A21072" w14:textId="2D81A5C9" w:rsidR="00B935DC" w:rsidRPr="0003699C" w:rsidRDefault="00B935DC" w:rsidP="00B935DC">
            <w:r>
              <w:rPr>
                <w:rFonts w:ascii="Calibri" w:hAnsi="Calibri" w:cs="Calibri"/>
                <w:color w:val="000000"/>
              </w:rPr>
              <w:t>Agreed in CovEnh WI session</w:t>
            </w:r>
          </w:p>
        </w:tc>
        <w:tc>
          <w:tcPr>
            <w:tcW w:w="1701" w:type="dxa"/>
            <w:hideMark/>
          </w:tcPr>
          <w:p w14:paraId="3F5DA135" w14:textId="77777777" w:rsidR="00B935DC" w:rsidRPr="0003699C" w:rsidRDefault="00B935DC" w:rsidP="00B935DC">
            <w:r w:rsidRPr="0003699C">
              <w:t>See Z420.</w:t>
            </w:r>
          </w:p>
        </w:tc>
        <w:tc>
          <w:tcPr>
            <w:tcW w:w="2410" w:type="dxa"/>
            <w:hideMark/>
          </w:tcPr>
          <w:p w14:paraId="05FE4626" w14:textId="77777777" w:rsidR="00B935DC" w:rsidRPr="0003699C" w:rsidRDefault="00B935DC" w:rsidP="00B935DC">
            <w:r w:rsidRPr="0003699C">
              <w:t xml:space="preserve">Add “(e)” </w:t>
            </w:r>
            <w:proofErr w:type="spellStart"/>
            <w:r w:rsidRPr="0003699C">
              <w:t>infront</w:t>
            </w:r>
            <w:proofErr w:type="spellEnd"/>
            <w:r w:rsidRPr="0003699C">
              <w:t xml:space="preserve"> of RedCap</w:t>
            </w:r>
          </w:p>
        </w:tc>
        <w:tc>
          <w:tcPr>
            <w:tcW w:w="5320" w:type="dxa"/>
            <w:noWrap/>
            <w:hideMark/>
          </w:tcPr>
          <w:p w14:paraId="06D5D5C2" w14:textId="77777777" w:rsidR="00B935DC" w:rsidRPr="0003699C" w:rsidRDefault="00B935DC" w:rsidP="00B935DC">
            <w:r w:rsidRPr="0003699C">
              <w:t xml:space="preserve">Ericsson (WI Rapporteur): This is </w:t>
            </w:r>
            <w:proofErr w:type="gramStart"/>
            <w:r w:rsidRPr="0003699C">
              <w:t>similar to</w:t>
            </w:r>
            <w:proofErr w:type="gramEnd"/>
            <w:r w:rsidRPr="0003699C">
              <w:t xml:space="preserve"> Z420. Agree that further discussion is required in a joint session with the CE WI.</w:t>
            </w:r>
          </w:p>
        </w:tc>
      </w:tr>
      <w:tr w:rsidR="00B935DC" w:rsidRPr="0003699C" w14:paraId="1BC07ED7" w14:textId="77777777" w:rsidTr="009B110E">
        <w:trPr>
          <w:trHeight w:val="300"/>
        </w:trPr>
        <w:tc>
          <w:tcPr>
            <w:tcW w:w="704" w:type="dxa"/>
            <w:noWrap/>
            <w:hideMark/>
          </w:tcPr>
          <w:p w14:paraId="527F3ECC" w14:textId="77777777" w:rsidR="00B935DC" w:rsidRPr="0003699C" w:rsidRDefault="00B935DC" w:rsidP="00B935DC">
            <w:r w:rsidRPr="0003699C">
              <w:t>E074</w:t>
            </w:r>
          </w:p>
        </w:tc>
        <w:tc>
          <w:tcPr>
            <w:tcW w:w="567" w:type="dxa"/>
            <w:noWrap/>
            <w:hideMark/>
          </w:tcPr>
          <w:p w14:paraId="7698F2B2" w14:textId="77777777" w:rsidR="00B935DC" w:rsidRPr="0003699C" w:rsidRDefault="00B935DC" w:rsidP="00B935DC">
            <w:r w:rsidRPr="0003699C">
              <w:t>GEN</w:t>
            </w:r>
          </w:p>
        </w:tc>
        <w:tc>
          <w:tcPr>
            <w:tcW w:w="1276" w:type="dxa"/>
            <w:noWrap/>
            <w:hideMark/>
          </w:tcPr>
          <w:p w14:paraId="64A387A7" w14:textId="77777777" w:rsidR="00B935DC" w:rsidRPr="0003699C" w:rsidRDefault="00B935DC" w:rsidP="00B935DC">
            <w:proofErr w:type="spellStart"/>
            <w:r w:rsidRPr="0003699C">
              <w:t>ToDo</w:t>
            </w:r>
            <w:proofErr w:type="spellEnd"/>
          </w:p>
        </w:tc>
        <w:tc>
          <w:tcPr>
            <w:tcW w:w="1417" w:type="dxa"/>
            <w:shd w:val="clear" w:color="auto" w:fill="FFFF00"/>
          </w:tcPr>
          <w:p w14:paraId="70980E92" w14:textId="598A01A6" w:rsidR="00B935DC" w:rsidRPr="0003699C" w:rsidRDefault="00B935DC" w:rsidP="00B935DC">
            <w:proofErr w:type="spellStart"/>
            <w:r>
              <w:rPr>
                <w:rFonts w:ascii="Calibri" w:hAnsi="Calibri" w:cs="Calibri"/>
                <w:color w:val="000000"/>
              </w:rPr>
              <w:t>ToDo</w:t>
            </w:r>
            <w:proofErr w:type="spellEnd"/>
          </w:p>
        </w:tc>
        <w:tc>
          <w:tcPr>
            <w:tcW w:w="1276" w:type="dxa"/>
            <w:shd w:val="clear" w:color="auto" w:fill="FFFF00"/>
          </w:tcPr>
          <w:p w14:paraId="1473EF60" w14:textId="1E6E1306" w:rsidR="00B935DC" w:rsidRPr="0003699C" w:rsidRDefault="00B935DC" w:rsidP="00B935DC">
            <w:r>
              <w:rPr>
                <w:rFonts w:ascii="Calibri" w:hAnsi="Calibri" w:cs="Calibri"/>
                <w:color w:val="000000"/>
              </w:rPr>
              <w:t> </w:t>
            </w:r>
          </w:p>
        </w:tc>
        <w:tc>
          <w:tcPr>
            <w:tcW w:w="2410" w:type="dxa"/>
            <w:shd w:val="clear" w:color="auto" w:fill="FFFF00"/>
            <w:noWrap/>
            <w:hideMark/>
          </w:tcPr>
          <w:p w14:paraId="3EB304ED" w14:textId="4DD549F0" w:rsidR="00B935DC" w:rsidRPr="0003699C" w:rsidRDefault="00B935DC" w:rsidP="00B935DC">
            <w:r>
              <w:rPr>
                <w:rFonts w:ascii="Calibri" w:hAnsi="Calibri" w:cs="Calibri"/>
                <w:color w:val="000000"/>
              </w:rPr>
              <w:t xml:space="preserve">ASN.1 review common session: </w:t>
            </w:r>
            <w:r>
              <w:rPr>
                <w:rFonts w:ascii="Calibri" w:hAnsi="Calibri" w:cs="Calibri"/>
                <w:color w:val="000000"/>
              </w:rPr>
              <w:br/>
              <w:t>Postponed.</w:t>
            </w:r>
          </w:p>
        </w:tc>
        <w:tc>
          <w:tcPr>
            <w:tcW w:w="1701" w:type="dxa"/>
            <w:hideMark/>
          </w:tcPr>
          <w:p w14:paraId="74D0C3C6" w14:textId="77777777" w:rsidR="00B935DC" w:rsidRPr="0003699C" w:rsidRDefault="00B935DC" w:rsidP="00B935DC">
            <w:r w:rsidRPr="0003699C">
              <w:t>With the introduction of conditional mobility configurations (i.e., many flavours such as CHO, CPC, CPA, CPAC, CHO with SCGs) and LTM, the ID space for the transaction identifier may be too limiting for the network to understand which RRC message is which. Therefore, we should consider whether the ID space of the transaction identifier should be extended.</w:t>
            </w:r>
          </w:p>
        </w:tc>
        <w:tc>
          <w:tcPr>
            <w:tcW w:w="2410" w:type="dxa"/>
            <w:hideMark/>
          </w:tcPr>
          <w:p w14:paraId="07F36E4E" w14:textId="77777777" w:rsidR="00B935DC" w:rsidRPr="0003699C" w:rsidRDefault="00B935DC" w:rsidP="00B935DC">
            <w:r w:rsidRPr="0003699C">
              <w:t>It would be good to extend the ID space of the transaction identifier. We are planning to submit a contribution about this.</w:t>
            </w:r>
          </w:p>
        </w:tc>
        <w:tc>
          <w:tcPr>
            <w:tcW w:w="5320" w:type="dxa"/>
            <w:noWrap/>
            <w:hideMark/>
          </w:tcPr>
          <w:p w14:paraId="20DB650E" w14:textId="77777777" w:rsidR="00B935DC" w:rsidRPr="0003699C" w:rsidRDefault="00B935DC" w:rsidP="00B935DC"/>
        </w:tc>
      </w:tr>
      <w:tr w:rsidR="00B935DC" w:rsidRPr="0003699C" w14:paraId="7BF5CDE4" w14:textId="77777777" w:rsidTr="009B110E">
        <w:trPr>
          <w:trHeight w:val="300"/>
        </w:trPr>
        <w:tc>
          <w:tcPr>
            <w:tcW w:w="704" w:type="dxa"/>
            <w:noWrap/>
            <w:hideMark/>
          </w:tcPr>
          <w:p w14:paraId="42CEACC9" w14:textId="77777777" w:rsidR="00B935DC" w:rsidRPr="0003699C" w:rsidRDefault="00B935DC" w:rsidP="00B935DC">
            <w:r w:rsidRPr="0003699C">
              <w:lastRenderedPageBreak/>
              <w:t>H608</w:t>
            </w:r>
          </w:p>
        </w:tc>
        <w:tc>
          <w:tcPr>
            <w:tcW w:w="567" w:type="dxa"/>
            <w:noWrap/>
            <w:hideMark/>
          </w:tcPr>
          <w:p w14:paraId="0DC77B15" w14:textId="77777777" w:rsidR="00B935DC" w:rsidRPr="0003699C" w:rsidRDefault="00B935DC" w:rsidP="00B935DC">
            <w:r w:rsidRPr="0003699C">
              <w:t>Pos, GEN</w:t>
            </w:r>
          </w:p>
        </w:tc>
        <w:tc>
          <w:tcPr>
            <w:tcW w:w="1276" w:type="dxa"/>
            <w:noWrap/>
            <w:hideMark/>
          </w:tcPr>
          <w:p w14:paraId="38C982DC" w14:textId="77777777" w:rsidR="00B935DC" w:rsidRPr="0003699C" w:rsidRDefault="00B935DC" w:rsidP="00B935DC">
            <w:proofErr w:type="spellStart"/>
            <w:r w:rsidRPr="0003699C">
              <w:t>PropAgree</w:t>
            </w:r>
            <w:proofErr w:type="spellEnd"/>
          </w:p>
        </w:tc>
        <w:tc>
          <w:tcPr>
            <w:tcW w:w="1417" w:type="dxa"/>
            <w:shd w:val="clear" w:color="auto" w:fill="FFFF00"/>
          </w:tcPr>
          <w:p w14:paraId="25AE0E89" w14:textId="11AD1809" w:rsidR="00B935DC" w:rsidRPr="0003699C" w:rsidRDefault="00B935DC" w:rsidP="00B935DC">
            <w:r>
              <w:rPr>
                <w:rFonts w:ascii="Calibri" w:hAnsi="Calibri" w:cs="Calibri"/>
                <w:color w:val="000000"/>
              </w:rPr>
              <w:t>Agreed</w:t>
            </w:r>
          </w:p>
        </w:tc>
        <w:tc>
          <w:tcPr>
            <w:tcW w:w="1276" w:type="dxa"/>
            <w:shd w:val="clear" w:color="auto" w:fill="FFFF00"/>
          </w:tcPr>
          <w:p w14:paraId="217064BB" w14:textId="387FD1A2" w:rsidR="00B935DC" w:rsidRPr="0003699C" w:rsidRDefault="00B935DC" w:rsidP="00B935DC">
            <w:r>
              <w:rPr>
                <w:rFonts w:ascii="Calibri" w:hAnsi="Calibri" w:cs="Calibri"/>
                <w:color w:val="000000"/>
              </w:rPr>
              <w:t>Pos</w:t>
            </w:r>
          </w:p>
        </w:tc>
        <w:tc>
          <w:tcPr>
            <w:tcW w:w="2410" w:type="dxa"/>
            <w:shd w:val="clear" w:color="auto" w:fill="FFFF00"/>
            <w:noWrap/>
            <w:hideMark/>
          </w:tcPr>
          <w:p w14:paraId="6FD50DEE" w14:textId="23372F09" w:rsidR="00B935DC" w:rsidRPr="0003699C" w:rsidRDefault="00B935DC" w:rsidP="00B935DC">
            <w:r>
              <w:rPr>
                <w:rFonts w:ascii="Calibri" w:hAnsi="Calibri" w:cs="Calibri"/>
                <w:color w:val="000000"/>
              </w:rPr>
              <w:t>ASN.1 review common session agreements: RAN2 will not correct the issue above in the legacy NR releases</w:t>
            </w:r>
            <w:r>
              <w:rPr>
                <w:rFonts w:ascii="Calibri" w:hAnsi="Calibri" w:cs="Calibri"/>
                <w:color w:val="000000"/>
              </w:rPr>
              <w:br/>
            </w:r>
            <w:r>
              <w:rPr>
                <w:rFonts w:ascii="Calibri" w:hAnsi="Calibri" w:cs="Calibri"/>
                <w:color w:val="000000"/>
              </w:rPr>
              <w:br/>
              <w:t xml:space="preserve">38331 Rapp: See agreements on B011. </w:t>
            </w:r>
          </w:p>
        </w:tc>
        <w:tc>
          <w:tcPr>
            <w:tcW w:w="1701" w:type="dxa"/>
            <w:hideMark/>
          </w:tcPr>
          <w:p w14:paraId="5B8465E9" w14:textId="77777777" w:rsidR="00B935DC" w:rsidRPr="0003699C" w:rsidRDefault="00B935DC" w:rsidP="00B935DC">
            <w:r w:rsidRPr="0003699C">
              <w:t>There should not be need M for fields within a list</w:t>
            </w:r>
          </w:p>
        </w:tc>
        <w:tc>
          <w:tcPr>
            <w:tcW w:w="2410" w:type="dxa"/>
            <w:hideMark/>
          </w:tcPr>
          <w:p w14:paraId="01467EA1" w14:textId="77777777" w:rsidR="00B935DC" w:rsidRPr="0003699C" w:rsidRDefault="00B935DC" w:rsidP="00B935DC">
            <w:r w:rsidRPr="0003699C">
              <w:t>Change the field from need M to need R</w:t>
            </w:r>
          </w:p>
        </w:tc>
        <w:tc>
          <w:tcPr>
            <w:tcW w:w="5320" w:type="dxa"/>
            <w:noWrap/>
            <w:hideMark/>
          </w:tcPr>
          <w:p w14:paraId="087497F2" w14:textId="77777777" w:rsidR="00B935DC" w:rsidRPr="0003699C" w:rsidRDefault="00B935DC" w:rsidP="00B935DC"/>
        </w:tc>
      </w:tr>
      <w:tr w:rsidR="00B935DC" w:rsidRPr="0003699C" w14:paraId="1C40C1F8" w14:textId="77777777" w:rsidTr="009B110E">
        <w:trPr>
          <w:trHeight w:val="300"/>
        </w:trPr>
        <w:tc>
          <w:tcPr>
            <w:tcW w:w="704" w:type="dxa"/>
            <w:noWrap/>
            <w:hideMark/>
          </w:tcPr>
          <w:p w14:paraId="1FE8AB43" w14:textId="77777777" w:rsidR="00B935DC" w:rsidRPr="0003699C" w:rsidRDefault="00B935DC" w:rsidP="00B935DC">
            <w:r w:rsidRPr="0003699C">
              <w:t>C607</w:t>
            </w:r>
          </w:p>
        </w:tc>
        <w:tc>
          <w:tcPr>
            <w:tcW w:w="567" w:type="dxa"/>
            <w:noWrap/>
            <w:hideMark/>
          </w:tcPr>
          <w:p w14:paraId="3BFEFC23" w14:textId="77777777" w:rsidR="00B935DC" w:rsidRPr="0003699C" w:rsidRDefault="00B935DC" w:rsidP="00B935DC">
            <w:r w:rsidRPr="0003699C">
              <w:t>MULTI</w:t>
            </w:r>
          </w:p>
        </w:tc>
        <w:tc>
          <w:tcPr>
            <w:tcW w:w="1276" w:type="dxa"/>
            <w:noWrap/>
            <w:hideMark/>
          </w:tcPr>
          <w:p w14:paraId="401B998A" w14:textId="77777777" w:rsidR="00B935DC" w:rsidRPr="0003699C" w:rsidRDefault="00B935DC" w:rsidP="00B935DC">
            <w:proofErr w:type="spellStart"/>
            <w:r w:rsidRPr="0003699C">
              <w:t>PropAgree</w:t>
            </w:r>
            <w:proofErr w:type="spellEnd"/>
          </w:p>
        </w:tc>
        <w:tc>
          <w:tcPr>
            <w:tcW w:w="1417" w:type="dxa"/>
            <w:shd w:val="clear" w:color="auto" w:fill="FFFF00"/>
          </w:tcPr>
          <w:p w14:paraId="7DDE2044" w14:textId="5564D6BF" w:rsidR="00B935DC" w:rsidRPr="0003699C" w:rsidRDefault="00B935DC" w:rsidP="00B935DC">
            <w:r>
              <w:rPr>
                <w:rFonts w:ascii="Calibri" w:hAnsi="Calibri" w:cs="Calibri"/>
                <w:color w:val="000000"/>
              </w:rPr>
              <w:t>Agreed</w:t>
            </w:r>
          </w:p>
        </w:tc>
        <w:tc>
          <w:tcPr>
            <w:tcW w:w="1276" w:type="dxa"/>
            <w:shd w:val="clear" w:color="auto" w:fill="FFFF00"/>
          </w:tcPr>
          <w:p w14:paraId="4D88C870" w14:textId="188F3A3A" w:rsidR="00B935DC" w:rsidRPr="0003699C" w:rsidRDefault="00B935DC" w:rsidP="00B935DC">
            <w:r>
              <w:rPr>
                <w:rFonts w:ascii="Calibri" w:hAnsi="Calibri" w:cs="Calibri"/>
                <w:color w:val="000000"/>
              </w:rPr>
              <w:t>Common ASN1 CR</w:t>
            </w:r>
          </w:p>
        </w:tc>
        <w:tc>
          <w:tcPr>
            <w:tcW w:w="2410" w:type="dxa"/>
            <w:shd w:val="clear" w:color="auto" w:fill="FFFF00"/>
            <w:noWrap/>
            <w:hideMark/>
          </w:tcPr>
          <w:p w14:paraId="137E54B8" w14:textId="6B534709" w:rsidR="00B935DC" w:rsidRPr="0003699C" w:rsidRDefault="00B935DC" w:rsidP="00B935DC">
            <w:r>
              <w:rPr>
                <w:rFonts w:ascii="Calibri" w:hAnsi="Calibri" w:cs="Calibri"/>
                <w:color w:val="000000"/>
              </w:rPr>
              <w:t> </w:t>
            </w:r>
          </w:p>
        </w:tc>
        <w:tc>
          <w:tcPr>
            <w:tcW w:w="1701" w:type="dxa"/>
            <w:hideMark/>
          </w:tcPr>
          <w:p w14:paraId="7084DD20" w14:textId="77777777" w:rsidR="00B935DC" w:rsidRPr="0003699C" w:rsidRDefault="00B935DC" w:rsidP="00B935DC">
            <w:r w:rsidRPr="0003699C">
              <w:t xml:space="preserve">Improper and incorrect descriptions of T304 stop condition for LTM RACH-less cell switch and IAB/NTN RACH-less HO (RIL for </w:t>
            </w:r>
            <w:proofErr w:type="spellStart"/>
            <w:r w:rsidRPr="0003699C">
              <w:t>mIAB</w:t>
            </w:r>
            <w:proofErr w:type="spellEnd"/>
            <w:r w:rsidRPr="0003699C">
              <w:t>/NR NTN/eMob).</w:t>
            </w:r>
          </w:p>
        </w:tc>
        <w:tc>
          <w:tcPr>
            <w:tcW w:w="2410" w:type="dxa"/>
            <w:hideMark/>
          </w:tcPr>
          <w:p w14:paraId="3423FD00" w14:textId="77777777" w:rsidR="00B935DC" w:rsidRPr="0003699C" w:rsidRDefault="00B935DC" w:rsidP="00B935DC">
            <w:r w:rsidRPr="0003699C">
              <w:t xml:space="preserve">Problems for the current descriptions are: Common RACH-less HO procedure is supported for </w:t>
            </w:r>
            <w:proofErr w:type="spellStart"/>
            <w:r w:rsidRPr="0003699C">
              <w:t>mIAB</w:t>
            </w:r>
            <w:proofErr w:type="spellEnd"/>
            <w:r w:rsidRPr="0003699C">
              <w:t xml:space="preserve"> and NR-NTN in MAC. And the stop condition is reflected correctly by last one, so the first one </w:t>
            </w:r>
            <w:proofErr w:type="spellStart"/>
            <w:r w:rsidRPr="0003699C">
              <w:t>canbe</w:t>
            </w:r>
            <w:proofErr w:type="spellEnd"/>
            <w:r w:rsidRPr="0003699C">
              <w:t xml:space="preserve"> removed.  For LTM cell switch, it has the same T304 stop condition as RACH-less HO, as specified in MAC, </w:t>
            </w:r>
            <w:proofErr w:type="gramStart"/>
            <w:r w:rsidRPr="0003699C">
              <w:t>i.e.</w:t>
            </w:r>
            <w:proofErr w:type="gramEnd"/>
            <w:r w:rsidRPr="0003699C">
              <w:t xml:space="preserve"> relying on the MAC layer indication. So the second condition can be revised into the similar way as the last one, and merged into </w:t>
            </w:r>
            <w:proofErr w:type="gramStart"/>
            <w:r w:rsidRPr="0003699C">
              <w:t>it  For</w:t>
            </w:r>
            <w:proofErr w:type="gramEnd"/>
            <w:r w:rsidRPr="0003699C">
              <w:t xml:space="preserve"> T304 stop conditions, following change is proposed to cover all the above cases into the descriptions on RACH-</w:t>
            </w:r>
            <w:r w:rsidRPr="0003699C">
              <w:lastRenderedPageBreak/>
              <w:t xml:space="preserve">less HO </w:t>
            </w:r>
            <w:proofErr w:type="spellStart"/>
            <w:r w:rsidRPr="0003699C">
              <w:t>completinfor</w:t>
            </w:r>
            <w:proofErr w:type="spellEnd"/>
            <w:r w:rsidRPr="0003699C">
              <w:t xml:space="preserve"> NR NTN:  Upon successful completion of random access on the corresponding SpCell. In case of a reconfiguration with sync without performing random access procedure, upon receiving a PDCCH transmission addressed to C-RNTI after first UL transmission, for the same HARQ process. In case of an LTM cell switch without performing a </w:t>
            </w:r>
            <w:proofErr w:type="gramStart"/>
            <w:r w:rsidRPr="0003699C">
              <w:t>random access</w:t>
            </w:r>
            <w:proofErr w:type="gramEnd"/>
            <w:r w:rsidRPr="0003699C">
              <w:t xml:space="preserve"> procedure, upon receiving a PDCCH transmission addressed to C-RNTI after first UL transmission, for the same HARQ process. Upon receiving an indication from lower layers of successful completion of Rach-less handover, or upon receiving an indication from lower layers of successful completion </w:t>
            </w:r>
            <w:r w:rsidRPr="0003699C">
              <w:lastRenderedPageBreak/>
              <w:t>of an LTM RACH-less cell switch.</w:t>
            </w:r>
          </w:p>
        </w:tc>
        <w:tc>
          <w:tcPr>
            <w:tcW w:w="5320" w:type="dxa"/>
            <w:noWrap/>
            <w:hideMark/>
          </w:tcPr>
          <w:p w14:paraId="63ADC3E3" w14:textId="77777777" w:rsidR="00B935DC" w:rsidRPr="0003699C" w:rsidRDefault="00B935DC" w:rsidP="00B935DC">
            <w:r w:rsidRPr="0003699C">
              <w:lastRenderedPageBreak/>
              <w:t xml:space="preserve">[Ericsson – Tony] We have </w:t>
            </w:r>
            <w:proofErr w:type="gramStart"/>
            <w:r w:rsidRPr="0003699C">
              <w:t>actually a</w:t>
            </w:r>
            <w:proofErr w:type="gramEnd"/>
            <w:r w:rsidRPr="0003699C">
              <w:t xml:space="preserve"> different understanding. For us the first and second sentence are the correct one while the last sentence introduced by NTN is not needed. Therefore, our proposal is to delete the last sentence. [CATT (Xiao)_v167] Actually, PDCCH reception is not visible in RRC, but only in MAC. So RRC needs to depend on the indication of MAC to judge whether T304 can be stopped. From this perspective, seems not preferable to appear "PDCCH" related description in this table, as in the 1st and 2nd sentences. [NEC-Yuhua, v211] we agree to modify the </w:t>
            </w:r>
            <w:proofErr w:type="spellStart"/>
            <w:r w:rsidRPr="0003699C">
              <w:t>descritotion</w:t>
            </w:r>
            <w:proofErr w:type="spellEnd"/>
            <w:r w:rsidRPr="0003699C">
              <w:t xml:space="preserve">, and we </w:t>
            </w:r>
            <w:proofErr w:type="spellStart"/>
            <w:r w:rsidRPr="0003699C">
              <w:t>perfer</w:t>
            </w:r>
            <w:proofErr w:type="spellEnd"/>
            <w:r w:rsidRPr="0003699C">
              <w:t xml:space="preserve"> to not have "PDCCH" appearing in this table, but simply follow the indication from MAC. we shall not miss the case that RACH-less and LTM can be completed upon receiving PDCCH addressing to C-RNTI but for new DL transmission.</w:t>
            </w:r>
          </w:p>
        </w:tc>
      </w:tr>
      <w:tr w:rsidR="00B935DC" w:rsidRPr="0003699C" w14:paraId="3E9BCDCA" w14:textId="77777777" w:rsidTr="009B110E">
        <w:trPr>
          <w:trHeight w:val="300"/>
        </w:trPr>
        <w:tc>
          <w:tcPr>
            <w:tcW w:w="704" w:type="dxa"/>
            <w:noWrap/>
            <w:hideMark/>
          </w:tcPr>
          <w:p w14:paraId="7B5E0D26" w14:textId="77777777" w:rsidR="00B935DC" w:rsidRPr="0003699C" w:rsidRDefault="00B935DC" w:rsidP="00B935DC">
            <w:r w:rsidRPr="0003699C">
              <w:lastRenderedPageBreak/>
              <w:t>O311</w:t>
            </w:r>
          </w:p>
        </w:tc>
        <w:tc>
          <w:tcPr>
            <w:tcW w:w="567" w:type="dxa"/>
            <w:noWrap/>
            <w:hideMark/>
          </w:tcPr>
          <w:p w14:paraId="622B64A3" w14:textId="77777777" w:rsidR="00B935DC" w:rsidRPr="0003699C" w:rsidRDefault="00B935DC" w:rsidP="00B935DC">
            <w:r w:rsidRPr="0003699C">
              <w:t>Pos, SL, SLrelay, MULTI</w:t>
            </w:r>
          </w:p>
        </w:tc>
        <w:tc>
          <w:tcPr>
            <w:tcW w:w="1276" w:type="dxa"/>
            <w:noWrap/>
            <w:hideMark/>
          </w:tcPr>
          <w:p w14:paraId="35C0A88B" w14:textId="77777777" w:rsidR="00B935DC" w:rsidRPr="0003699C" w:rsidRDefault="00B935DC" w:rsidP="00B935DC">
            <w:proofErr w:type="spellStart"/>
            <w:r w:rsidRPr="0003699C">
              <w:t>ToDo</w:t>
            </w:r>
            <w:proofErr w:type="spellEnd"/>
          </w:p>
        </w:tc>
        <w:tc>
          <w:tcPr>
            <w:tcW w:w="1417" w:type="dxa"/>
            <w:shd w:val="clear" w:color="auto" w:fill="FFFF00"/>
          </w:tcPr>
          <w:p w14:paraId="3B0EA27B" w14:textId="46E6EE43" w:rsidR="00B935DC" w:rsidRPr="0003699C" w:rsidRDefault="00B935DC" w:rsidP="00B935DC">
            <w:proofErr w:type="spellStart"/>
            <w:r>
              <w:rPr>
                <w:rFonts w:ascii="Calibri" w:hAnsi="Calibri" w:cs="Calibri"/>
                <w:color w:val="000000"/>
              </w:rPr>
              <w:t>ToDo</w:t>
            </w:r>
            <w:proofErr w:type="spellEnd"/>
          </w:p>
        </w:tc>
        <w:tc>
          <w:tcPr>
            <w:tcW w:w="1276" w:type="dxa"/>
            <w:shd w:val="clear" w:color="auto" w:fill="FFFF00"/>
          </w:tcPr>
          <w:p w14:paraId="3B7C1530" w14:textId="244F56E2" w:rsidR="00B935DC" w:rsidRPr="0003699C" w:rsidRDefault="00B935DC" w:rsidP="00B935DC">
            <w:r>
              <w:rPr>
                <w:rFonts w:ascii="Calibri" w:hAnsi="Calibri" w:cs="Calibri"/>
                <w:color w:val="000000"/>
              </w:rPr>
              <w:t> </w:t>
            </w:r>
          </w:p>
        </w:tc>
        <w:tc>
          <w:tcPr>
            <w:tcW w:w="2410" w:type="dxa"/>
            <w:shd w:val="clear" w:color="auto" w:fill="FFFF00"/>
            <w:noWrap/>
            <w:hideMark/>
          </w:tcPr>
          <w:p w14:paraId="22459760" w14:textId="27EE1DCE" w:rsidR="00B935DC" w:rsidRPr="0003699C" w:rsidRDefault="00B935DC" w:rsidP="00B935DC">
            <w:r>
              <w:rPr>
                <w:rFonts w:ascii="Calibri" w:hAnsi="Calibri" w:cs="Calibri"/>
                <w:color w:val="000000"/>
              </w:rPr>
              <w:t>ASN.1 review common session:</w:t>
            </w:r>
            <w:r>
              <w:rPr>
                <w:rFonts w:ascii="Calibri" w:hAnsi="Calibri" w:cs="Calibri"/>
                <w:color w:val="000000"/>
              </w:rPr>
              <w:br/>
              <w:t>Proposal 1 R2 discuss the two solutions, 1) rely on SIB12 only and not define SIB23, 2) define a SIB23, but clarify the separation between SIB12 and SIB23 to avoid parameter overlapping.</w:t>
            </w:r>
            <w:r>
              <w:rPr>
                <w:rFonts w:ascii="Calibri" w:hAnsi="Calibri" w:cs="Calibri"/>
                <w:color w:val="000000"/>
              </w:rPr>
              <w:br/>
              <w:t>- We will support both and we will discuss the details on what each SIB contains in positioning breakout session</w:t>
            </w:r>
            <w:r>
              <w:rPr>
                <w:rFonts w:ascii="Calibri" w:hAnsi="Calibri" w:cs="Calibri"/>
                <w:color w:val="000000"/>
              </w:rPr>
              <w:br/>
            </w:r>
            <w:r>
              <w:rPr>
                <w:rFonts w:ascii="Calibri" w:hAnsi="Calibri" w:cs="Calibri"/>
                <w:color w:val="000000"/>
              </w:rPr>
              <w:br/>
              <w:t>Proposal 2 R2 discuss the two solutions, 1) rely on SL-</w:t>
            </w:r>
            <w:proofErr w:type="spellStart"/>
            <w:r>
              <w:rPr>
                <w:rFonts w:ascii="Calibri" w:hAnsi="Calibri" w:cs="Calibri"/>
                <w:color w:val="000000"/>
              </w:rPr>
              <w:t>PreconfigurationNR</w:t>
            </w:r>
            <w:proofErr w:type="spellEnd"/>
            <w:r>
              <w:rPr>
                <w:rFonts w:ascii="Calibri" w:hAnsi="Calibri" w:cs="Calibri"/>
                <w:color w:val="000000"/>
              </w:rPr>
              <w:t xml:space="preserve"> only and not define SL-</w:t>
            </w:r>
            <w:proofErr w:type="spellStart"/>
            <w:r>
              <w:rPr>
                <w:rFonts w:ascii="Calibri" w:hAnsi="Calibri" w:cs="Calibri"/>
                <w:color w:val="000000"/>
              </w:rPr>
              <w:t>PosPreconfigurationNR</w:t>
            </w:r>
            <w:proofErr w:type="spellEnd"/>
            <w:r>
              <w:rPr>
                <w:rFonts w:ascii="Calibri" w:hAnsi="Calibri" w:cs="Calibri"/>
                <w:color w:val="000000"/>
              </w:rPr>
              <w:t>, 2) define a SL-</w:t>
            </w:r>
            <w:proofErr w:type="spellStart"/>
            <w:r>
              <w:rPr>
                <w:rFonts w:ascii="Calibri" w:hAnsi="Calibri" w:cs="Calibri"/>
                <w:color w:val="000000"/>
              </w:rPr>
              <w:t>PosPreconfigurationNR</w:t>
            </w:r>
            <w:proofErr w:type="spellEnd"/>
            <w:r>
              <w:rPr>
                <w:rFonts w:ascii="Calibri" w:hAnsi="Calibri" w:cs="Calibri"/>
                <w:color w:val="000000"/>
              </w:rPr>
              <w:t>, but clarify the separation between SL-</w:t>
            </w:r>
            <w:proofErr w:type="spellStart"/>
            <w:r>
              <w:rPr>
                <w:rFonts w:ascii="Calibri" w:hAnsi="Calibri" w:cs="Calibri"/>
                <w:color w:val="000000"/>
              </w:rPr>
              <w:t>PreconfigurationNR</w:t>
            </w:r>
            <w:proofErr w:type="spellEnd"/>
            <w:r>
              <w:rPr>
                <w:rFonts w:ascii="Calibri" w:hAnsi="Calibri" w:cs="Calibri"/>
                <w:color w:val="000000"/>
              </w:rPr>
              <w:t xml:space="preserve"> and SIB23 to avoid parameter overlapping.</w:t>
            </w:r>
            <w:r>
              <w:rPr>
                <w:rFonts w:ascii="Calibri" w:hAnsi="Calibri" w:cs="Calibri"/>
                <w:color w:val="000000"/>
              </w:rPr>
              <w:br/>
              <w:t>- rely on SL-</w:t>
            </w:r>
            <w:proofErr w:type="spellStart"/>
            <w:r>
              <w:rPr>
                <w:rFonts w:ascii="Calibri" w:hAnsi="Calibri" w:cs="Calibri"/>
                <w:color w:val="000000"/>
              </w:rPr>
              <w:lastRenderedPageBreak/>
              <w:t>PreconfigurationNR</w:t>
            </w:r>
            <w:proofErr w:type="spellEnd"/>
            <w:r>
              <w:rPr>
                <w:rFonts w:ascii="Calibri" w:hAnsi="Calibri" w:cs="Calibri"/>
                <w:color w:val="000000"/>
              </w:rPr>
              <w:t xml:space="preserve"> only and not define SL-</w:t>
            </w:r>
            <w:proofErr w:type="spellStart"/>
            <w:r>
              <w:rPr>
                <w:rFonts w:ascii="Calibri" w:hAnsi="Calibri" w:cs="Calibri"/>
                <w:color w:val="000000"/>
              </w:rPr>
              <w:t>PosPreconfigurationNR</w:t>
            </w:r>
            <w:proofErr w:type="spellEnd"/>
            <w:r>
              <w:rPr>
                <w:rFonts w:ascii="Calibri" w:hAnsi="Calibri" w:cs="Calibri"/>
                <w:color w:val="000000"/>
              </w:rPr>
              <w:t>, 2</w:t>
            </w:r>
            <w:r>
              <w:rPr>
                <w:rFonts w:ascii="Calibri" w:hAnsi="Calibri" w:cs="Calibri"/>
                <w:color w:val="000000"/>
              </w:rPr>
              <w:br/>
              <w:t>Noted</w:t>
            </w:r>
          </w:p>
        </w:tc>
        <w:tc>
          <w:tcPr>
            <w:tcW w:w="1701" w:type="dxa"/>
            <w:hideMark/>
          </w:tcPr>
          <w:p w14:paraId="62CCF58C" w14:textId="77777777" w:rsidR="00B935DC" w:rsidRPr="0003699C" w:rsidRDefault="00B935DC" w:rsidP="00B935DC">
            <w:r w:rsidRPr="0003699C">
              <w:lastRenderedPageBreak/>
              <w:t>Previously, R2 did not include two SIBs /</w:t>
            </w:r>
            <w:proofErr w:type="spellStart"/>
            <w:r w:rsidRPr="0003699C">
              <w:t>Preconfigurations</w:t>
            </w:r>
            <w:proofErr w:type="spellEnd"/>
            <w:r w:rsidRPr="0003699C">
              <w:t xml:space="preserve"> with the same IE definition, now here we have SIB12 and SIB23 here, and SL-</w:t>
            </w:r>
            <w:proofErr w:type="spellStart"/>
            <w:r w:rsidRPr="0003699C">
              <w:t>PreconfigurationNR</w:t>
            </w:r>
            <w:proofErr w:type="spellEnd"/>
            <w:r w:rsidRPr="0003699C">
              <w:t xml:space="preserve"> and SL-</w:t>
            </w:r>
            <w:proofErr w:type="spellStart"/>
            <w:proofErr w:type="gramStart"/>
            <w:r w:rsidRPr="0003699C">
              <w:t>PosPreconfigurationNR</w:t>
            </w:r>
            <w:proofErr w:type="spellEnd"/>
            <w:r w:rsidRPr="0003699C">
              <w:t xml:space="preserve"> .</w:t>
            </w:r>
            <w:proofErr w:type="gramEnd"/>
            <w:r w:rsidRPr="0003699C">
              <w:t xml:space="preserve"> It is not clear whether the two SIBs/</w:t>
            </w:r>
            <w:proofErr w:type="spellStart"/>
            <w:r w:rsidRPr="0003699C">
              <w:t>Preconfigurations</w:t>
            </w:r>
            <w:proofErr w:type="spellEnd"/>
            <w:r w:rsidRPr="0003699C">
              <w:t xml:space="preserve"> 1) aim at different IEs, or 2) there might be overlapping IEs in-between. And in case of 1) good to separate the IEs out using a different structure, and in case of 2), whether the two SIBs tend to </w:t>
            </w:r>
            <w:r w:rsidRPr="0003699C">
              <w:lastRenderedPageBreak/>
              <w:t>give different/same values for the overlapping IEs. If different values, what is the reason, and if same values, what is the benefit to do duplicate configuration? (</w:t>
            </w:r>
            <w:proofErr w:type="gramStart"/>
            <w:r w:rsidRPr="0003699C">
              <w:t>the</w:t>
            </w:r>
            <w:proofErr w:type="gramEnd"/>
            <w:r w:rsidRPr="0003699C">
              <w:t xml:space="preserve"> overhead issue is obvious by seeing B012 request to do </w:t>
            </w:r>
            <w:proofErr w:type="spellStart"/>
            <w:r w:rsidRPr="0003699C">
              <w:t>segmentaion</w:t>
            </w:r>
            <w:proofErr w:type="spellEnd"/>
            <w:r w:rsidRPr="0003699C">
              <w:t xml:space="preserve"> operation like SIB12).</w:t>
            </w:r>
          </w:p>
        </w:tc>
        <w:tc>
          <w:tcPr>
            <w:tcW w:w="2410" w:type="dxa"/>
            <w:hideMark/>
          </w:tcPr>
          <w:p w14:paraId="6BF4D41F" w14:textId="77777777" w:rsidR="00B935DC" w:rsidRPr="0003699C" w:rsidRDefault="00B935DC" w:rsidP="00B935DC">
            <w:r w:rsidRPr="0003699C">
              <w:lastRenderedPageBreak/>
              <w:t xml:space="preserve">We will bring a paper for R2 to further discuss the motivation to have a separate </w:t>
            </w:r>
            <w:proofErr w:type="spellStart"/>
            <w:r w:rsidRPr="0003699C">
              <w:t>Preconfiguration</w:t>
            </w:r>
            <w:proofErr w:type="spellEnd"/>
            <w:r w:rsidRPr="0003699C">
              <w:t xml:space="preserve"> although the included IE is the same</w:t>
            </w:r>
          </w:p>
        </w:tc>
        <w:tc>
          <w:tcPr>
            <w:tcW w:w="5320" w:type="dxa"/>
            <w:noWrap/>
            <w:hideMark/>
          </w:tcPr>
          <w:p w14:paraId="2A7AA86B" w14:textId="77777777" w:rsidR="00B935DC" w:rsidRPr="0003699C" w:rsidRDefault="00B935DC" w:rsidP="00B935DC"/>
        </w:tc>
      </w:tr>
      <w:tr w:rsidR="009B110E" w:rsidRPr="0003699C" w14:paraId="7CC6F812" w14:textId="77777777" w:rsidTr="009B110E">
        <w:trPr>
          <w:trHeight w:val="300"/>
        </w:trPr>
        <w:tc>
          <w:tcPr>
            <w:tcW w:w="704" w:type="dxa"/>
            <w:noWrap/>
            <w:hideMark/>
          </w:tcPr>
          <w:p w14:paraId="7A328BB5" w14:textId="77777777" w:rsidR="009B110E" w:rsidRPr="0003699C" w:rsidRDefault="009B110E" w:rsidP="009B110E">
            <w:r w:rsidRPr="0003699C">
              <w:lastRenderedPageBreak/>
              <w:t>H506</w:t>
            </w:r>
          </w:p>
        </w:tc>
        <w:tc>
          <w:tcPr>
            <w:tcW w:w="567" w:type="dxa"/>
            <w:noWrap/>
            <w:hideMark/>
          </w:tcPr>
          <w:p w14:paraId="002689FB" w14:textId="77777777" w:rsidR="009B110E" w:rsidRPr="0003699C" w:rsidRDefault="009B110E" w:rsidP="009B110E">
            <w:r w:rsidRPr="0003699C">
              <w:t>GEN</w:t>
            </w:r>
          </w:p>
        </w:tc>
        <w:tc>
          <w:tcPr>
            <w:tcW w:w="1276" w:type="dxa"/>
            <w:noWrap/>
            <w:hideMark/>
          </w:tcPr>
          <w:p w14:paraId="618812F6" w14:textId="77777777" w:rsidR="009B110E" w:rsidRPr="0003699C" w:rsidRDefault="009B110E" w:rsidP="009B110E">
            <w:proofErr w:type="spellStart"/>
            <w:r w:rsidRPr="0003699C">
              <w:t>PropReject</w:t>
            </w:r>
            <w:proofErr w:type="spellEnd"/>
          </w:p>
        </w:tc>
        <w:tc>
          <w:tcPr>
            <w:tcW w:w="1417" w:type="dxa"/>
            <w:shd w:val="clear" w:color="auto" w:fill="FFFF00"/>
          </w:tcPr>
          <w:p w14:paraId="3C4C4AB9" w14:textId="6D336869" w:rsidR="009B110E" w:rsidRPr="0003699C" w:rsidRDefault="009B110E" w:rsidP="009B110E">
            <w:r>
              <w:rPr>
                <w:rFonts w:ascii="Calibri" w:hAnsi="Calibri" w:cs="Calibri"/>
                <w:color w:val="000000"/>
              </w:rPr>
              <w:t>Rejected</w:t>
            </w:r>
          </w:p>
        </w:tc>
        <w:tc>
          <w:tcPr>
            <w:tcW w:w="1276" w:type="dxa"/>
            <w:shd w:val="clear" w:color="auto" w:fill="FFFF00"/>
          </w:tcPr>
          <w:p w14:paraId="55DB7DE3" w14:textId="683967DF" w:rsidR="009B110E" w:rsidRPr="0003699C" w:rsidRDefault="009B110E" w:rsidP="009B110E">
            <w:r>
              <w:rPr>
                <w:rFonts w:ascii="Calibri" w:hAnsi="Calibri" w:cs="Calibri"/>
                <w:color w:val="000000"/>
              </w:rPr>
              <w:t> </w:t>
            </w:r>
          </w:p>
        </w:tc>
        <w:tc>
          <w:tcPr>
            <w:tcW w:w="2410" w:type="dxa"/>
            <w:shd w:val="clear" w:color="auto" w:fill="FFFF00"/>
            <w:noWrap/>
            <w:hideMark/>
          </w:tcPr>
          <w:p w14:paraId="60794FC5" w14:textId="6C97DD2B" w:rsidR="009B110E" w:rsidRPr="0003699C" w:rsidRDefault="009B110E" w:rsidP="009B110E">
            <w:r>
              <w:rPr>
                <w:rFonts w:ascii="Calibri" w:hAnsi="Calibri" w:cs="Calibri"/>
                <w:color w:val="000000"/>
              </w:rPr>
              <w:t>ASN.1 review common session:</w:t>
            </w:r>
            <w:r>
              <w:rPr>
                <w:rFonts w:ascii="Calibri" w:hAnsi="Calibri" w:cs="Calibri"/>
                <w:color w:val="000000"/>
              </w:rPr>
              <w:br/>
              <w:t>Confirm that late NCE is only used in exceptional cases for introducing late features/functionalities in earlier releases when regular NCE cannot be used.</w:t>
            </w:r>
            <w:r>
              <w:rPr>
                <w:rFonts w:ascii="Calibri" w:hAnsi="Calibri" w:cs="Calibri"/>
                <w:color w:val="000000"/>
              </w:rPr>
              <w:br/>
            </w:r>
            <w:r>
              <w:rPr>
                <w:rFonts w:ascii="Calibri" w:hAnsi="Calibri" w:cs="Calibri"/>
                <w:color w:val="000000"/>
              </w:rPr>
              <w:br/>
              <w:t>38331 Rapp: Rejected, not essential to have guideline for this.</w:t>
            </w:r>
          </w:p>
        </w:tc>
        <w:tc>
          <w:tcPr>
            <w:tcW w:w="1701" w:type="dxa"/>
            <w:hideMark/>
          </w:tcPr>
          <w:p w14:paraId="28F61E65" w14:textId="77777777" w:rsidR="009B110E" w:rsidRPr="0003699C" w:rsidRDefault="009B110E" w:rsidP="009B110E">
            <w:r w:rsidRPr="0003699C">
              <w:t xml:space="preserve">Add </w:t>
            </w:r>
            <w:proofErr w:type="spellStart"/>
            <w:r w:rsidRPr="0003699C">
              <w:t>descitription</w:t>
            </w:r>
            <w:proofErr w:type="spellEnd"/>
            <w:r w:rsidRPr="0003699C">
              <w:t xml:space="preserve"> for late non- critical extensions</w:t>
            </w:r>
          </w:p>
        </w:tc>
        <w:tc>
          <w:tcPr>
            <w:tcW w:w="2410" w:type="dxa"/>
            <w:hideMark/>
          </w:tcPr>
          <w:p w14:paraId="04F8DCC4" w14:textId="77777777" w:rsidR="009B110E" w:rsidRPr="0003699C" w:rsidRDefault="009B110E" w:rsidP="009B110E">
            <w:r w:rsidRPr="0003699C">
              <w:t xml:space="preserve">Add description for late non-critical </w:t>
            </w:r>
            <w:proofErr w:type="spellStart"/>
            <w:r w:rsidRPr="0003699C">
              <w:t>extention</w:t>
            </w:r>
            <w:proofErr w:type="spellEnd"/>
          </w:p>
        </w:tc>
        <w:tc>
          <w:tcPr>
            <w:tcW w:w="5320" w:type="dxa"/>
            <w:noWrap/>
            <w:hideMark/>
          </w:tcPr>
          <w:p w14:paraId="5A39F709" w14:textId="77777777" w:rsidR="009B110E" w:rsidRPr="0003699C" w:rsidRDefault="009B110E" w:rsidP="009B110E">
            <w:r w:rsidRPr="0003699C">
              <w:t>Lenovo (Hyung-Nam): Disagree. After using ASN.1 for more than 24 years I wonder what the issue with late NCE is and what needs to be clarified</w:t>
            </w:r>
          </w:p>
        </w:tc>
      </w:tr>
      <w:tr w:rsidR="009B110E" w:rsidRPr="0003699C" w14:paraId="09A4E8F9" w14:textId="77777777" w:rsidTr="009B110E">
        <w:trPr>
          <w:trHeight w:val="300"/>
        </w:trPr>
        <w:tc>
          <w:tcPr>
            <w:tcW w:w="704" w:type="dxa"/>
            <w:noWrap/>
            <w:hideMark/>
          </w:tcPr>
          <w:p w14:paraId="7827C8A4" w14:textId="77777777" w:rsidR="009B110E" w:rsidRPr="0003699C" w:rsidRDefault="009B110E" w:rsidP="009B110E">
            <w:r w:rsidRPr="0003699C">
              <w:lastRenderedPageBreak/>
              <w:t>B014</w:t>
            </w:r>
          </w:p>
        </w:tc>
        <w:tc>
          <w:tcPr>
            <w:tcW w:w="567" w:type="dxa"/>
            <w:noWrap/>
            <w:hideMark/>
          </w:tcPr>
          <w:p w14:paraId="29493065" w14:textId="77777777" w:rsidR="009B110E" w:rsidRPr="0003699C" w:rsidRDefault="009B110E" w:rsidP="009B110E">
            <w:r w:rsidRPr="0003699C">
              <w:t>SLrelay, MBS</w:t>
            </w:r>
          </w:p>
        </w:tc>
        <w:tc>
          <w:tcPr>
            <w:tcW w:w="1276" w:type="dxa"/>
            <w:noWrap/>
            <w:hideMark/>
          </w:tcPr>
          <w:p w14:paraId="77D24D0F" w14:textId="77777777" w:rsidR="009B110E" w:rsidRPr="0003699C" w:rsidRDefault="009B110E" w:rsidP="009B110E">
            <w:proofErr w:type="spellStart"/>
            <w:r w:rsidRPr="0003699C">
              <w:t>PropAgree</w:t>
            </w:r>
            <w:proofErr w:type="spellEnd"/>
          </w:p>
        </w:tc>
        <w:tc>
          <w:tcPr>
            <w:tcW w:w="1417" w:type="dxa"/>
            <w:shd w:val="clear" w:color="auto" w:fill="FFFF00"/>
          </w:tcPr>
          <w:p w14:paraId="59E32565" w14:textId="42902412" w:rsidR="009B110E" w:rsidRPr="0003699C" w:rsidRDefault="009B110E" w:rsidP="009B110E">
            <w:r>
              <w:rPr>
                <w:rFonts w:ascii="Calibri" w:hAnsi="Calibri" w:cs="Calibri"/>
                <w:color w:val="000000"/>
              </w:rPr>
              <w:t>Agreed</w:t>
            </w:r>
          </w:p>
        </w:tc>
        <w:tc>
          <w:tcPr>
            <w:tcW w:w="1276" w:type="dxa"/>
            <w:shd w:val="clear" w:color="auto" w:fill="FFFF00"/>
          </w:tcPr>
          <w:p w14:paraId="7A1E71B9" w14:textId="2EC49F68" w:rsidR="009B110E" w:rsidRPr="0003699C" w:rsidRDefault="009B110E" w:rsidP="009B110E">
            <w:r>
              <w:rPr>
                <w:rFonts w:ascii="Calibri" w:hAnsi="Calibri" w:cs="Calibri"/>
                <w:color w:val="000000"/>
              </w:rPr>
              <w:t xml:space="preserve">MBS, </w:t>
            </w:r>
            <w:proofErr w:type="spellStart"/>
            <w:r>
              <w:rPr>
                <w:rFonts w:ascii="Calibri" w:hAnsi="Calibri" w:cs="Calibri"/>
                <w:color w:val="000000"/>
              </w:rPr>
              <w:t>Slrelay</w:t>
            </w:r>
            <w:proofErr w:type="spellEnd"/>
          </w:p>
        </w:tc>
        <w:tc>
          <w:tcPr>
            <w:tcW w:w="2410" w:type="dxa"/>
            <w:shd w:val="clear" w:color="auto" w:fill="FFFF00"/>
            <w:noWrap/>
            <w:hideMark/>
          </w:tcPr>
          <w:p w14:paraId="7CFDC4D5" w14:textId="48241C97" w:rsidR="009B110E" w:rsidRPr="0003699C" w:rsidRDefault="009B110E" w:rsidP="009B110E">
            <w:r>
              <w:rPr>
                <w:rFonts w:ascii="Calibri" w:hAnsi="Calibri" w:cs="Calibri"/>
                <w:color w:val="000000"/>
              </w:rPr>
              <w:t> </w:t>
            </w:r>
          </w:p>
        </w:tc>
        <w:tc>
          <w:tcPr>
            <w:tcW w:w="1701" w:type="dxa"/>
            <w:hideMark/>
          </w:tcPr>
          <w:p w14:paraId="2E751EAF" w14:textId="77777777" w:rsidR="009B110E" w:rsidRPr="0003699C" w:rsidRDefault="009B110E" w:rsidP="009B110E">
            <w:r w:rsidRPr="0003699C">
              <w:t xml:space="preserve">The new R18 RRC messages are missing in Annex B.1: </w:t>
            </w:r>
            <w:proofErr w:type="spellStart"/>
            <w:r w:rsidRPr="0003699C">
              <w:t>IndirectPathFailureInformation</w:t>
            </w:r>
            <w:proofErr w:type="spellEnd"/>
            <w:r w:rsidRPr="0003699C">
              <w:t xml:space="preserve"> message (SLrelay): it should never be sent unprotected prior to and after security activation (same as for other Failure messages). </w:t>
            </w:r>
            <w:proofErr w:type="spellStart"/>
            <w:r w:rsidRPr="0003699C">
              <w:t>MBSMulticastConfiguration</w:t>
            </w:r>
            <w:proofErr w:type="spellEnd"/>
            <w:r w:rsidRPr="0003699C">
              <w:t xml:space="preserve"> message (MBS): it can be sent unprotected prior to and after security activation (same as for </w:t>
            </w:r>
            <w:proofErr w:type="spellStart"/>
            <w:r w:rsidRPr="0003699C">
              <w:t>MBSBroadcastConfiguration</w:t>
            </w:r>
            <w:proofErr w:type="spellEnd"/>
            <w:r w:rsidRPr="0003699C">
              <w:t xml:space="preserve"> message).</w:t>
            </w:r>
          </w:p>
        </w:tc>
        <w:tc>
          <w:tcPr>
            <w:tcW w:w="2410" w:type="dxa"/>
            <w:hideMark/>
          </w:tcPr>
          <w:p w14:paraId="5E26EA6D" w14:textId="77777777" w:rsidR="009B110E" w:rsidRPr="0003699C" w:rsidRDefault="009B110E" w:rsidP="009B110E">
            <w:r w:rsidRPr="0003699C">
              <w:t>Add the new R18 RRC messages as shown below: Message P A-I A-</w:t>
            </w:r>
            <w:proofErr w:type="gramStart"/>
            <w:r w:rsidRPr="0003699C">
              <w:t xml:space="preserve">C  </w:t>
            </w:r>
            <w:proofErr w:type="spellStart"/>
            <w:r w:rsidRPr="0003699C">
              <w:t>FailureInformation</w:t>
            </w:r>
            <w:proofErr w:type="spellEnd"/>
            <w:proofErr w:type="gramEnd"/>
            <w:r w:rsidRPr="0003699C">
              <w:t xml:space="preserve"> - - -  </w:t>
            </w:r>
            <w:proofErr w:type="spellStart"/>
            <w:r w:rsidRPr="0003699C">
              <w:t>IndirectPathFailureInformation</w:t>
            </w:r>
            <w:proofErr w:type="spellEnd"/>
            <w:r w:rsidRPr="0003699C">
              <w:t xml:space="preserve"> - - -  </w:t>
            </w:r>
            <w:proofErr w:type="spellStart"/>
            <w:r w:rsidRPr="0003699C">
              <w:t>LocationMeasurementIndication</w:t>
            </w:r>
            <w:proofErr w:type="spellEnd"/>
            <w:r w:rsidRPr="0003699C">
              <w:t xml:space="preserve"> - - -  </w:t>
            </w:r>
            <w:proofErr w:type="spellStart"/>
            <w:r w:rsidRPr="0003699C">
              <w:t>MCGFailureInformation</w:t>
            </w:r>
            <w:proofErr w:type="spellEnd"/>
            <w:r w:rsidRPr="0003699C">
              <w:t xml:space="preserve"> - - -  </w:t>
            </w:r>
            <w:proofErr w:type="spellStart"/>
            <w:r w:rsidRPr="0003699C">
              <w:t>MeasurementReportAppLayer</w:t>
            </w:r>
            <w:proofErr w:type="spellEnd"/>
            <w:r w:rsidRPr="0003699C">
              <w:t xml:space="preserve"> - - -  </w:t>
            </w:r>
            <w:proofErr w:type="spellStart"/>
            <w:r w:rsidRPr="0003699C">
              <w:t>MBSBroadcastConfiguration</w:t>
            </w:r>
            <w:proofErr w:type="spellEnd"/>
            <w:r w:rsidRPr="0003699C">
              <w:t xml:space="preserve"> + + +  </w:t>
            </w:r>
            <w:proofErr w:type="spellStart"/>
            <w:r w:rsidRPr="0003699C">
              <w:t>MBSInterestIndication</w:t>
            </w:r>
            <w:proofErr w:type="spellEnd"/>
            <w:r w:rsidRPr="0003699C">
              <w:t xml:space="preserve"> - - -  </w:t>
            </w:r>
            <w:proofErr w:type="spellStart"/>
            <w:r w:rsidRPr="0003699C">
              <w:t>MBSMulticastConfiguration</w:t>
            </w:r>
            <w:proofErr w:type="spellEnd"/>
            <w:r w:rsidRPr="0003699C">
              <w:t xml:space="preserve"> + + +  MIB + + +  </w:t>
            </w:r>
          </w:p>
        </w:tc>
        <w:tc>
          <w:tcPr>
            <w:tcW w:w="5320" w:type="dxa"/>
            <w:noWrap/>
            <w:hideMark/>
          </w:tcPr>
          <w:p w14:paraId="15FC430C" w14:textId="77777777" w:rsidR="009B110E" w:rsidRPr="0003699C" w:rsidRDefault="009B110E" w:rsidP="009B110E">
            <w:r w:rsidRPr="0003699C">
              <w:t>Huawei (Xubin): Agree. The changes will be reflected in MBS RRC Rapp CR and SL Relay RRC Rapp CR, respectively</w:t>
            </w:r>
          </w:p>
        </w:tc>
      </w:tr>
    </w:tbl>
    <w:p w14:paraId="123DC95D" w14:textId="77777777" w:rsidR="00FD3CA6" w:rsidRDefault="00FD3CA6"/>
    <w:p w14:paraId="18DB47D4" w14:textId="77777777" w:rsidR="0003699C" w:rsidRDefault="0003699C"/>
    <w:sectPr w:rsidR="0003699C" w:rsidSect="0003699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75220"/>
    <w:multiLevelType w:val="hybridMultilevel"/>
    <w:tmpl w:val="997215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2272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9C"/>
    <w:rsid w:val="0003699C"/>
    <w:rsid w:val="00040936"/>
    <w:rsid w:val="00045ACE"/>
    <w:rsid w:val="002255CD"/>
    <w:rsid w:val="002E5174"/>
    <w:rsid w:val="00551C29"/>
    <w:rsid w:val="00660D3C"/>
    <w:rsid w:val="00741B3F"/>
    <w:rsid w:val="00982310"/>
    <w:rsid w:val="009B110E"/>
    <w:rsid w:val="00B935DC"/>
    <w:rsid w:val="00C26C22"/>
    <w:rsid w:val="00D0521C"/>
    <w:rsid w:val="00DF7EB5"/>
    <w:rsid w:val="00E369D8"/>
    <w:rsid w:val="00F65554"/>
    <w:rsid w:val="00FD3CA6"/>
    <w:rsid w:val="00FE365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45B8"/>
  <w15:chartTrackingRefBased/>
  <w15:docId w15:val="{EAB2E7EC-ACDE-480C-9F7E-4FFFAC62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03699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kern w:val="0"/>
      <w:sz w:val="36"/>
      <w:szCs w:val="2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3699C"/>
    <w:rPr>
      <w:rFonts w:ascii="Arial" w:eastAsia="Times New Roman" w:hAnsi="Arial" w:cs="Times New Roman"/>
      <w:kern w:val="0"/>
      <w:sz w:val="36"/>
      <w:szCs w:val="20"/>
      <w:lang w:eastAsia="ja-JP"/>
      <w14:ligatures w14:val="none"/>
    </w:rPr>
  </w:style>
  <w:style w:type="paragraph" w:customStyle="1" w:styleId="3GPPHeader">
    <w:name w:val="3GPP_Header"/>
    <w:basedOn w:val="BodyText"/>
    <w:rsid w:val="0003699C"/>
    <w:pPr>
      <w:tabs>
        <w:tab w:val="left" w:pos="1701"/>
        <w:tab w:val="right" w:pos="9639"/>
      </w:tabs>
      <w:spacing w:after="240"/>
    </w:pPr>
    <w:rPr>
      <w:b/>
      <w:sz w:val="24"/>
    </w:rPr>
  </w:style>
  <w:style w:type="paragraph" w:styleId="BodyText">
    <w:name w:val="Body Text"/>
    <w:basedOn w:val="Normal"/>
    <w:link w:val="BodyTextChar"/>
    <w:rsid w:val="0003699C"/>
    <w:pPr>
      <w:overflowPunct w:val="0"/>
      <w:autoSpaceDE w:val="0"/>
      <w:autoSpaceDN w:val="0"/>
      <w:adjustRightInd w:val="0"/>
      <w:spacing w:after="120" w:line="240" w:lineRule="auto"/>
      <w:jc w:val="both"/>
      <w:textAlignment w:val="baseline"/>
    </w:pPr>
    <w:rPr>
      <w:rFonts w:ascii="Arial" w:eastAsia="Times New Roman" w:hAnsi="Arial" w:cs="Times New Roman"/>
      <w:kern w:val="0"/>
      <w:sz w:val="20"/>
      <w:szCs w:val="20"/>
      <w:lang w:eastAsia="zh-CN"/>
      <w14:ligatures w14:val="none"/>
    </w:rPr>
  </w:style>
  <w:style w:type="character" w:customStyle="1" w:styleId="BodyTextChar">
    <w:name w:val="Body Text Char"/>
    <w:basedOn w:val="DefaultParagraphFont"/>
    <w:link w:val="BodyText"/>
    <w:rsid w:val="0003699C"/>
    <w:rPr>
      <w:rFonts w:ascii="Arial" w:eastAsia="Times New Roman" w:hAnsi="Arial" w:cs="Times New Roman"/>
      <w:kern w:val="0"/>
      <w:sz w:val="20"/>
      <w:szCs w:val="20"/>
      <w:lang w:eastAsia="zh-CN"/>
      <w14:ligatures w14:val="none"/>
    </w:rPr>
  </w:style>
  <w:style w:type="character" w:customStyle="1" w:styleId="normaltextrun">
    <w:name w:val="normaltextrun"/>
    <w:basedOn w:val="DefaultParagraphFont"/>
    <w:rsid w:val="0003699C"/>
  </w:style>
  <w:style w:type="character" w:customStyle="1" w:styleId="eop">
    <w:name w:val="eop"/>
    <w:basedOn w:val="DefaultParagraphFont"/>
    <w:rsid w:val="0003699C"/>
  </w:style>
  <w:style w:type="paragraph" w:styleId="ListParagraph">
    <w:name w:val="List Paragraph"/>
    <w:basedOn w:val="Normal"/>
    <w:uiPriority w:val="34"/>
    <w:qFormat/>
    <w:rsid w:val="009B1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1278">
      <w:bodyDiv w:val="1"/>
      <w:marLeft w:val="0"/>
      <w:marRight w:val="0"/>
      <w:marTop w:val="0"/>
      <w:marBottom w:val="0"/>
      <w:divBdr>
        <w:top w:val="none" w:sz="0" w:space="0" w:color="auto"/>
        <w:left w:val="none" w:sz="0" w:space="0" w:color="auto"/>
        <w:bottom w:val="none" w:sz="0" w:space="0" w:color="auto"/>
        <w:right w:val="none" w:sz="0" w:space="0" w:color="auto"/>
      </w:divBdr>
    </w:div>
    <w:div w:id="248124111">
      <w:bodyDiv w:val="1"/>
      <w:marLeft w:val="0"/>
      <w:marRight w:val="0"/>
      <w:marTop w:val="0"/>
      <w:marBottom w:val="0"/>
      <w:divBdr>
        <w:top w:val="none" w:sz="0" w:space="0" w:color="auto"/>
        <w:left w:val="none" w:sz="0" w:space="0" w:color="auto"/>
        <w:bottom w:val="none" w:sz="0" w:space="0" w:color="auto"/>
        <w:right w:val="none" w:sz="0" w:space="0" w:color="auto"/>
      </w:divBdr>
    </w:div>
    <w:div w:id="477496167">
      <w:bodyDiv w:val="1"/>
      <w:marLeft w:val="0"/>
      <w:marRight w:val="0"/>
      <w:marTop w:val="0"/>
      <w:marBottom w:val="0"/>
      <w:divBdr>
        <w:top w:val="none" w:sz="0" w:space="0" w:color="auto"/>
        <w:left w:val="none" w:sz="0" w:space="0" w:color="auto"/>
        <w:bottom w:val="none" w:sz="0" w:space="0" w:color="auto"/>
        <w:right w:val="none" w:sz="0" w:space="0" w:color="auto"/>
      </w:divBdr>
    </w:div>
    <w:div w:id="1112899001">
      <w:bodyDiv w:val="1"/>
      <w:marLeft w:val="0"/>
      <w:marRight w:val="0"/>
      <w:marTop w:val="0"/>
      <w:marBottom w:val="0"/>
      <w:divBdr>
        <w:top w:val="none" w:sz="0" w:space="0" w:color="auto"/>
        <w:left w:val="none" w:sz="0" w:space="0" w:color="auto"/>
        <w:bottom w:val="none" w:sz="0" w:space="0" w:color="auto"/>
        <w:right w:val="none" w:sz="0" w:space="0" w:color="auto"/>
      </w:divBdr>
    </w:div>
    <w:div w:id="1224951835">
      <w:bodyDiv w:val="1"/>
      <w:marLeft w:val="0"/>
      <w:marRight w:val="0"/>
      <w:marTop w:val="0"/>
      <w:marBottom w:val="0"/>
      <w:divBdr>
        <w:top w:val="none" w:sz="0" w:space="0" w:color="auto"/>
        <w:left w:val="none" w:sz="0" w:space="0" w:color="auto"/>
        <w:bottom w:val="none" w:sz="0" w:space="0" w:color="auto"/>
        <w:right w:val="none" w:sz="0" w:space="0" w:color="auto"/>
      </w:divBdr>
    </w:div>
    <w:div w:id="1237015230">
      <w:bodyDiv w:val="1"/>
      <w:marLeft w:val="0"/>
      <w:marRight w:val="0"/>
      <w:marTop w:val="0"/>
      <w:marBottom w:val="0"/>
      <w:divBdr>
        <w:top w:val="none" w:sz="0" w:space="0" w:color="auto"/>
        <w:left w:val="none" w:sz="0" w:space="0" w:color="auto"/>
        <w:bottom w:val="none" w:sz="0" w:space="0" w:color="auto"/>
        <w:right w:val="none" w:sz="0" w:space="0" w:color="auto"/>
      </w:divBdr>
    </w:div>
    <w:div w:id="1364357941">
      <w:bodyDiv w:val="1"/>
      <w:marLeft w:val="0"/>
      <w:marRight w:val="0"/>
      <w:marTop w:val="0"/>
      <w:marBottom w:val="0"/>
      <w:divBdr>
        <w:top w:val="none" w:sz="0" w:space="0" w:color="auto"/>
        <w:left w:val="none" w:sz="0" w:space="0" w:color="auto"/>
        <w:bottom w:val="none" w:sz="0" w:space="0" w:color="auto"/>
        <w:right w:val="none" w:sz="0" w:space="0" w:color="auto"/>
      </w:divBdr>
    </w:div>
    <w:div w:id="1501189091">
      <w:bodyDiv w:val="1"/>
      <w:marLeft w:val="0"/>
      <w:marRight w:val="0"/>
      <w:marTop w:val="0"/>
      <w:marBottom w:val="0"/>
      <w:divBdr>
        <w:top w:val="none" w:sz="0" w:space="0" w:color="auto"/>
        <w:left w:val="none" w:sz="0" w:space="0" w:color="auto"/>
        <w:bottom w:val="none" w:sz="0" w:space="0" w:color="auto"/>
        <w:right w:val="none" w:sz="0" w:space="0" w:color="auto"/>
      </w:divBdr>
    </w:div>
    <w:div w:id="1511289144">
      <w:bodyDiv w:val="1"/>
      <w:marLeft w:val="0"/>
      <w:marRight w:val="0"/>
      <w:marTop w:val="0"/>
      <w:marBottom w:val="0"/>
      <w:divBdr>
        <w:top w:val="none" w:sz="0" w:space="0" w:color="auto"/>
        <w:left w:val="none" w:sz="0" w:space="0" w:color="auto"/>
        <w:bottom w:val="none" w:sz="0" w:space="0" w:color="auto"/>
        <w:right w:val="none" w:sz="0" w:space="0" w:color="auto"/>
      </w:divBdr>
    </w:div>
    <w:div w:id="1521508802">
      <w:bodyDiv w:val="1"/>
      <w:marLeft w:val="0"/>
      <w:marRight w:val="0"/>
      <w:marTop w:val="0"/>
      <w:marBottom w:val="0"/>
      <w:divBdr>
        <w:top w:val="none" w:sz="0" w:space="0" w:color="auto"/>
        <w:left w:val="none" w:sz="0" w:space="0" w:color="auto"/>
        <w:bottom w:val="none" w:sz="0" w:space="0" w:color="auto"/>
        <w:right w:val="none" w:sz="0" w:space="0" w:color="auto"/>
      </w:divBdr>
    </w:div>
    <w:div w:id="1612589191">
      <w:bodyDiv w:val="1"/>
      <w:marLeft w:val="0"/>
      <w:marRight w:val="0"/>
      <w:marTop w:val="0"/>
      <w:marBottom w:val="0"/>
      <w:divBdr>
        <w:top w:val="none" w:sz="0" w:space="0" w:color="auto"/>
        <w:left w:val="none" w:sz="0" w:space="0" w:color="auto"/>
        <w:bottom w:val="none" w:sz="0" w:space="0" w:color="auto"/>
        <w:right w:val="none" w:sz="0" w:space="0" w:color="auto"/>
      </w:divBdr>
    </w:div>
    <w:div w:id="1617062328">
      <w:bodyDiv w:val="1"/>
      <w:marLeft w:val="0"/>
      <w:marRight w:val="0"/>
      <w:marTop w:val="0"/>
      <w:marBottom w:val="0"/>
      <w:divBdr>
        <w:top w:val="none" w:sz="0" w:space="0" w:color="auto"/>
        <w:left w:val="none" w:sz="0" w:space="0" w:color="auto"/>
        <w:bottom w:val="none" w:sz="0" w:space="0" w:color="auto"/>
        <w:right w:val="none" w:sz="0" w:space="0" w:color="auto"/>
      </w:divBdr>
    </w:div>
    <w:div w:id="1802579770">
      <w:bodyDiv w:val="1"/>
      <w:marLeft w:val="0"/>
      <w:marRight w:val="0"/>
      <w:marTop w:val="0"/>
      <w:marBottom w:val="0"/>
      <w:divBdr>
        <w:top w:val="none" w:sz="0" w:space="0" w:color="auto"/>
        <w:left w:val="none" w:sz="0" w:space="0" w:color="auto"/>
        <w:bottom w:val="none" w:sz="0" w:space="0" w:color="auto"/>
        <w:right w:val="none" w:sz="0" w:space="0" w:color="auto"/>
      </w:divBdr>
    </w:div>
    <w:div w:id="1902208559">
      <w:bodyDiv w:val="1"/>
      <w:marLeft w:val="0"/>
      <w:marRight w:val="0"/>
      <w:marTop w:val="0"/>
      <w:marBottom w:val="0"/>
      <w:divBdr>
        <w:top w:val="none" w:sz="0" w:space="0" w:color="auto"/>
        <w:left w:val="none" w:sz="0" w:space="0" w:color="auto"/>
        <w:bottom w:val="none" w:sz="0" w:space="0" w:color="auto"/>
        <w:right w:val="none" w:sz="0" w:space="0" w:color="auto"/>
      </w:divBdr>
    </w:div>
    <w:div w:id="19052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DB689-21CE-442D-ABCE-DE75FAEB57CC}">
  <ds:schemaRefs>
    <ds:schemaRef ds:uri="http://schemas.microsoft.com/sharepoint/v3/contenttype/forms"/>
  </ds:schemaRefs>
</ds:datastoreItem>
</file>

<file path=customXml/itemProps2.xml><?xml version="1.0" encoding="utf-8"?>
<ds:datastoreItem xmlns:ds="http://schemas.openxmlformats.org/officeDocument/2006/customXml" ds:itemID="{89174E36-B957-4413-A472-2820D5B48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4126</Words>
  <Characters>24965</Characters>
  <Application>Microsoft Office Word</Application>
  <DocSecurity>0</DocSecurity>
  <Lines>734</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4</cp:revision>
  <dcterms:created xsi:type="dcterms:W3CDTF">2024-03-05T05:19:00Z</dcterms:created>
  <dcterms:modified xsi:type="dcterms:W3CDTF">2024-03-05T06:03:00Z</dcterms:modified>
</cp:coreProperties>
</file>