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A15A" w14:textId="3F28BD8F"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R2-23</w:t>
      </w:r>
      <w:r w:rsidR="00391360">
        <w:t>1</w:t>
      </w:r>
      <w:r w:rsidR="00391360" w:rsidRPr="00391360">
        <w:rPr>
          <w:highlight w:val="yellow"/>
        </w:rPr>
        <w:t>XXXX</w:t>
      </w:r>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15951346" w:rsidR="00DF0779" w:rsidRDefault="00FF06E8" w:rsidP="00AB7F8B">
            <w:pPr>
              <w:spacing w:after="0"/>
              <w:jc w:val="center"/>
              <w:rPr>
                <w:rFonts w:ascii="Arial" w:eastAsia="SimSun" w:hAnsi="Arial"/>
                <w:lang w:val="en-US" w:eastAsia="zh-CN"/>
              </w:rPr>
            </w:pPr>
            <w:r>
              <w:rPr>
                <w:rFonts w:ascii="Arial" w:eastAsia="SimSun" w:hAnsi="Arial"/>
                <w:b/>
                <w:sz w:val="28"/>
                <w:lang w:val="en-US" w:eastAsia="zh-CN"/>
              </w:rPr>
              <w:t>1716</w:t>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42F01DE8" w:rsidR="00DF0779" w:rsidRDefault="00391360" w:rsidP="00AB7F8B">
            <w:pPr>
              <w:spacing w:after="0"/>
              <w:jc w:val="center"/>
              <w:rPr>
                <w:rFonts w:ascii="Arial" w:eastAsia="SimSun" w:hAnsi="Arial"/>
                <w:b/>
              </w:rPr>
            </w:pPr>
            <w:r>
              <w:rPr>
                <w:rFonts w:ascii="Arial" w:eastAsia="SimSun" w:hAnsi="Arial"/>
                <w:b/>
                <w:sz w:val="28"/>
                <w:lang w:val="en-US" w:eastAsia="zh-CN"/>
              </w:rPr>
              <w:t>2</w:t>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6AF5DB7" w:rsidR="00DF0779" w:rsidRDefault="00523C40" w:rsidP="00AB7F8B">
            <w:pPr>
              <w:spacing w:after="0"/>
              <w:ind w:left="100"/>
              <w:rPr>
                <w:rFonts w:ascii="Arial" w:eastAsia="SimSun" w:hAnsi="Arial"/>
                <w:lang w:val="en-US" w:eastAsia="zh-CN"/>
              </w:rPr>
            </w:pPr>
            <w:r>
              <w:rPr>
                <w:rFonts w:ascii="Arial" w:eastAsia="SimSun" w:hAnsi="Arial"/>
              </w:rPr>
              <w:t>Introduction of RACH-less handover</w:t>
            </w:r>
            <w:r w:rsidR="00040B5E">
              <w:rPr>
                <w:rFonts w:ascii="Arial" w:eastAsia="SimSun" w:hAnsi="Arial"/>
              </w:rPr>
              <w:t xml:space="preserve"> for NR NTN and mIAB</w:t>
            </w:r>
            <w:r w:rsidR="00DF0779" w:rsidRPr="00DF0779">
              <w:rPr>
                <w:rFonts w:ascii="Arial" w:eastAsia="SimSun" w:hAnsi="Arial"/>
              </w:rPr>
              <w:t xml:space="preserve"> </w:t>
            </w:r>
            <w:r>
              <w:rPr>
                <w:rFonts w:ascii="Arial" w:eastAsia="SimSun" w:hAnsi="Arial"/>
              </w:rPr>
              <w:t xml:space="preserve">to </w:t>
            </w:r>
            <w:r w:rsidR="00DF0779" w:rsidRPr="00DF0779">
              <w:rPr>
                <w:rFonts w:ascii="Arial" w:eastAsia="SimSun"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29244ED1" w:rsidR="00DF0779" w:rsidRDefault="00DF0779" w:rsidP="00AB7F8B">
            <w:pPr>
              <w:spacing w:after="0"/>
              <w:ind w:left="100"/>
              <w:rPr>
                <w:rFonts w:ascii="Arial" w:eastAsia="SimSun" w:hAnsi="Arial"/>
                <w:lang w:val="en-US" w:eastAsia="zh-CN"/>
              </w:rPr>
            </w:pPr>
            <w:r>
              <w:rPr>
                <w:rFonts w:ascii="Arial" w:eastAsia="SimSun" w:hAnsi="Arial"/>
              </w:rPr>
              <w:t>InterDigital</w:t>
            </w:r>
            <w:r w:rsidR="00523C40">
              <w:rPr>
                <w:rFonts w:ascii="Arial" w:eastAsia="SimSun" w:hAnsi="Arial"/>
              </w:rPr>
              <w:t>, Samsung</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206944F4" w14:textId="77777777" w:rsidR="002644E8" w:rsidRDefault="00DF0779" w:rsidP="00AB7F8B">
            <w:pPr>
              <w:spacing w:after="0"/>
              <w:ind w:left="100"/>
              <w:rPr>
                <w:rFonts w:ascii="Arial" w:eastAsia="SimSun" w:hAnsi="Arial"/>
                <w:lang w:eastAsia="zh-CN"/>
              </w:rPr>
            </w:pPr>
            <w:r w:rsidRPr="009D3B83">
              <w:rPr>
                <w:rFonts w:ascii="Arial" w:eastAsia="SimSun" w:hAnsi="Arial"/>
                <w:lang w:eastAsia="zh-CN"/>
              </w:rPr>
              <w:t>NR_NTN_enh-Core</w:t>
            </w:r>
            <w:r w:rsidR="002644E8">
              <w:rPr>
                <w:rFonts w:ascii="Arial" w:eastAsia="SimSun" w:hAnsi="Arial"/>
                <w:lang w:eastAsia="zh-CN"/>
              </w:rPr>
              <w:t xml:space="preserve">, </w:t>
            </w:r>
          </w:p>
          <w:p w14:paraId="4F5AF084" w14:textId="33535ED1" w:rsidR="00DF0779" w:rsidRDefault="002644E8" w:rsidP="00AB7F8B">
            <w:pPr>
              <w:spacing w:after="0"/>
              <w:ind w:left="100"/>
              <w:rPr>
                <w:rFonts w:ascii="Arial" w:eastAsia="SimSun" w:hAnsi="Arial"/>
                <w:lang w:val="en-US" w:eastAsia="zh-CN"/>
              </w:rPr>
            </w:pPr>
            <w:r>
              <w:rPr>
                <w:rFonts w:ascii="Arial" w:eastAsia="SimSun" w:hAnsi="Arial"/>
                <w:lang w:eastAsia="zh-CN"/>
              </w:rPr>
              <w:t>NR_mobile_IAB-Core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w:t>
            </w:r>
            <w:r w:rsidR="00A406B0">
              <w:rPr>
                <w:rFonts w:ascii="Arial" w:eastAsia="SimSun" w:hAnsi="Arial"/>
                <w:lang w:val="en-US" w:eastAsia="zh-CN"/>
              </w:rPr>
              <w:t>2</w:t>
            </w:r>
            <w:r>
              <w:rPr>
                <w:rFonts w:ascii="Arial" w:eastAsia="SimSun" w:hAnsi="Arial"/>
              </w:rPr>
              <w:t>-</w:t>
            </w:r>
            <w:r>
              <w:rPr>
                <w:rFonts w:ascii="Arial" w:eastAsia="SimSun" w:hAnsi="Arial"/>
              </w:rPr>
              <w:fldChar w:fldCharType="end"/>
            </w:r>
            <w:r w:rsidR="00A406B0">
              <w:rPr>
                <w:rFonts w:ascii="Arial" w:eastAsia="SimSun"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4"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02EC8BCD" w:rsidR="00DF0779" w:rsidRDefault="00DF0779" w:rsidP="00AB7F8B">
            <w:pPr>
              <w:spacing w:after="0"/>
              <w:rPr>
                <w:rFonts w:ascii="Arial" w:eastAsia="SimSun" w:hAnsi="Arial"/>
              </w:rPr>
            </w:pPr>
            <w:r w:rsidRPr="00DF0779">
              <w:rPr>
                <w:rFonts w:ascii="Arial" w:eastAsia="SimSun" w:hAnsi="Arial"/>
                <w:lang w:val="en-US" w:eastAsia="zh-CN"/>
              </w:rPr>
              <w:t xml:space="preserve">Introduction of Release-18 support for </w:t>
            </w:r>
            <w:r w:rsidR="00523C40">
              <w:rPr>
                <w:rFonts w:ascii="Arial" w:eastAsia="SimSun" w:hAnsi="Arial"/>
                <w:lang w:val="en-US" w:eastAsia="zh-CN"/>
              </w:rPr>
              <w:t>RACH-less handover</w:t>
            </w:r>
            <w:r w:rsidR="006437CB">
              <w:rPr>
                <w:rFonts w:ascii="Arial" w:eastAsia="SimSun" w:hAnsi="Arial"/>
                <w:lang w:val="en-US" w:eastAsia="zh-CN"/>
              </w:rPr>
              <w:t xml:space="preserve"> for NR NTN and mIAB</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7A32971E" w:rsidR="00DF0779" w:rsidRDefault="00DF0779" w:rsidP="00DF0779">
            <w:pPr>
              <w:pStyle w:val="CRCoverPage"/>
              <w:spacing w:after="0"/>
              <w:ind w:left="100"/>
            </w:pPr>
            <w:r>
              <w:t>Th</w:t>
            </w:r>
            <w:r w:rsidR="00BD37D4">
              <w:t xml:space="preserve">e changes within </w:t>
            </w:r>
            <w:r w:rsidR="00686526">
              <w:t>introduce support for RACH-less handover in NR, including the following:</w:t>
            </w:r>
          </w:p>
          <w:p w14:paraId="27E9F903" w14:textId="198813F5" w:rsidR="009349F4" w:rsidRDefault="009349F4" w:rsidP="00BD37D4">
            <w:pPr>
              <w:pStyle w:val="CRCoverPage"/>
              <w:numPr>
                <w:ilvl w:val="0"/>
                <w:numId w:val="5"/>
              </w:numPr>
              <w:spacing w:after="0"/>
            </w:pPr>
            <w:r>
              <w:rPr>
                <w:lang w:eastAsia="zh-CN"/>
              </w:rPr>
              <w:t xml:space="preserve">Setting </w:t>
            </w:r>
            <w:r w:rsidR="00BD37D4">
              <w:rPr>
                <w:lang w:eastAsia="zh-CN"/>
              </w:rPr>
              <w:t>N</w:t>
            </w:r>
            <w:r w:rsidR="00BD37D4">
              <w:rPr>
                <w:vertAlign w:val="subscript"/>
                <w:lang w:eastAsia="zh-CN"/>
              </w:rPr>
              <w:t>TA</w:t>
            </w:r>
            <w:r w:rsidR="00BD37D4">
              <w:t xml:space="preserve"> </w:t>
            </w:r>
            <w:r>
              <w:t>to value indicated within RACH-less handover command</w:t>
            </w:r>
            <w:r w:rsidR="00F04765">
              <w:t>.</w:t>
            </w:r>
          </w:p>
          <w:p w14:paraId="52350F65" w14:textId="53CA78C6" w:rsidR="00BD37D4" w:rsidRDefault="009349F4" w:rsidP="00BD37D4">
            <w:pPr>
              <w:pStyle w:val="CRCoverPage"/>
              <w:numPr>
                <w:ilvl w:val="0"/>
                <w:numId w:val="5"/>
              </w:numPr>
              <w:spacing w:after="0"/>
            </w:pPr>
            <w:r>
              <w:t>Starting PTAG</w:t>
            </w:r>
            <w:r w:rsidR="00BD37D4">
              <w:t xml:space="preserve"> </w:t>
            </w:r>
            <w:r w:rsidR="00BD37D4">
              <w:rPr>
                <w:i/>
                <w:iCs/>
              </w:rPr>
              <w:t>timeAlignmentTimer</w:t>
            </w:r>
            <w:r w:rsidR="00BD37D4">
              <w:t xml:space="preserve"> upon reception of a RACH-less handover command</w:t>
            </w:r>
            <w:r w:rsidR="00F04765">
              <w:t>.</w:t>
            </w:r>
          </w:p>
          <w:p w14:paraId="1D91EB6F" w14:textId="324B28F8" w:rsidR="00BD37D4" w:rsidRDefault="00BD37D4" w:rsidP="00BD37D4">
            <w:pPr>
              <w:pStyle w:val="CRCoverPage"/>
              <w:numPr>
                <w:ilvl w:val="0"/>
                <w:numId w:val="5"/>
              </w:numPr>
              <w:spacing w:after="0"/>
            </w:pPr>
            <w:r>
              <w:t>Support to detect and notify upper layers of RACH-less handover completion</w:t>
            </w:r>
            <w:r w:rsidR="00A169E5">
              <w:t>:</w:t>
            </w:r>
          </w:p>
          <w:p w14:paraId="38B47461" w14:textId="2721B932" w:rsidR="00A169E5" w:rsidRDefault="00A169E5" w:rsidP="00A169E5">
            <w:pPr>
              <w:pStyle w:val="CRCoverPage"/>
              <w:numPr>
                <w:ilvl w:val="1"/>
                <w:numId w:val="5"/>
              </w:numPr>
              <w:spacing w:after="0"/>
            </w:pPr>
            <w:r>
              <w:t xml:space="preserve">Upon reception </w:t>
            </w:r>
            <w:r w:rsidR="009349F4">
              <w:t>of downlink assignment for new transmission addressed to C-RNTI</w:t>
            </w:r>
            <w:r w:rsidR="00F04765">
              <w:t>;</w:t>
            </w:r>
          </w:p>
          <w:p w14:paraId="450E4D55" w14:textId="2CDF37D5" w:rsidR="009349F4" w:rsidRDefault="009349F4" w:rsidP="00A169E5">
            <w:pPr>
              <w:pStyle w:val="CRCoverPage"/>
              <w:numPr>
                <w:ilvl w:val="1"/>
                <w:numId w:val="5"/>
              </w:numPr>
              <w:spacing w:after="0"/>
            </w:pPr>
            <w:r>
              <w:t xml:space="preserve">Upon reception of uplink </w:t>
            </w:r>
            <w:r w:rsidR="00BA19EE">
              <w:t>grant</w:t>
            </w:r>
            <w:r w:rsidR="002644E8">
              <w:t xml:space="preserve"> for new transmission</w:t>
            </w:r>
            <w:r w:rsidR="00BA19EE">
              <w:t xml:space="preserve"> addressed to C-RNTI on the same HARQ process ID used for initial UL transmission</w:t>
            </w:r>
            <w:r w:rsidR="00F13B65">
              <w:t>.</w:t>
            </w:r>
          </w:p>
          <w:p w14:paraId="05BEDA51" w14:textId="4269ADE3" w:rsidR="00A57DC7" w:rsidRDefault="00A57DC7" w:rsidP="00BD37D4">
            <w:pPr>
              <w:pStyle w:val="CRCoverPage"/>
              <w:numPr>
                <w:ilvl w:val="0"/>
                <w:numId w:val="5"/>
              </w:numPr>
              <w:spacing w:after="0"/>
            </w:pPr>
            <w:r>
              <w:t>Support for perform</w:t>
            </w:r>
            <w:r w:rsidR="00F04765">
              <w:t>ing</w:t>
            </w:r>
            <w:r>
              <w:t xml:space="preserve"> initial UL transmission in a RACH-less handover procedure, including:</w:t>
            </w:r>
          </w:p>
          <w:p w14:paraId="23AF2EF4" w14:textId="64078FE9" w:rsidR="00A57DC7" w:rsidRDefault="00107513" w:rsidP="00A57DC7">
            <w:pPr>
              <w:pStyle w:val="CRCoverPage"/>
              <w:numPr>
                <w:ilvl w:val="1"/>
                <w:numId w:val="5"/>
              </w:numPr>
              <w:spacing w:after="0"/>
            </w:pPr>
            <w:r>
              <w:t>Selecti</w:t>
            </w:r>
            <w:r w:rsidR="008C3AC5">
              <w:t>ng</w:t>
            </w:r>
            <w:r>
              <w:t xml:space="preserve"> </w:t>
            </w:r>
            <w:r w:rsidR="008C3AC5">
              <w:t xml:space="preserve">between </w:t>
            </w:r>
            <w:r w:rsidR="00A57DC7">
              <w:t>performing initial transmission on a dynamic UL grant or preallocated configured UL grant</w:t>
            </w:r>
            <w:r w:rsidR="009349F4">
              <w:t xml:space="preserve"> based on whether preallocated configured grant is configured</w:t>
            </w:r>
            <w:r w:rsidR="008C3AC5">
              <w:t>.</w:t>
            </w:r>
          </w:p>
          <w:p w14:paraId="51C82AD1" w14:textId="182122A9" w:rsidR="008C3AC5" w:rsidRDefault="00E923CD" w:rsidP="00A57DC7">
            <w:pPr>
              <w:pStyle w:val="CRCoverPage"/>
              <w:numPr>
                <w:ilvl w:val="1"/>
                <w:numId w:val="5"/>
              </w:numPr>
              <w:spacing w:after="0"/>
            </w:pPr>
            <w:r>
              <w:t xml:space="preserve">If preallocated configured grant </w:t>
            </w:r>
            <w:r w:rsidRPr="00BA60A5">
              <w:rPr>
                <w:u w:val="single"/>
              </w:rPr>
              <w:t>is not</w:t>
            </w:r>
            <w:r>
              <w:t xml:space="preserve"> configured, </w:t>
            </w:r>
            <w:r w:rsidR="0051075D">
              <w:t>m</w:t>
            </w:r>
            <w:r w:rsidR="008C3AC5">
              <w:t xml:space="preserve">onitoring </w:t>
            </w:r>
            <w:r w:rsidR="0051075D">
              <w:t xml:space="preserve">PDCCH on </w:t>
            </w:r>
            <w:r w:rsidR="008C3AC5">
              <w:t xml:space="preserve">a beam indicated within RACH-less handover command </w:t>
            </w:r>
            <w:r w:rsidR="0051075D">
              <w:t xml:space="preserve">for dynamic UL grant for initial UL transmission. </w:t>
            </w:r>
            <w:r w:rsidR="008C3AC5">
              <w:t xml:space="preserve"> </w:t>
            </w:r>
          </w:p>
          <w:p w14:paraId="5EE9D9D7" w14:textId="19DA93AF" w:rsidR="007C74B6" w:rsidRDefault="009C23CB" w:rsidP="00A57DC7">
            <w:pPr>
              <w:pStyle w:val="CRCoverPage"/>
              <w:numPr>
                <w:ilvl w:val="1"/>
                <w:numId w:val="5"/>
              </w:numPr>
              <w:spacing w:after="0"/>
            </w:pPr>
            <w:r>
              <w:t xml:space="preserve">If preallocated configured grant </w:t>
            </w:r>
            <w:r w:rsidRPr="00BA60A5">
              <w:rPr>
                <w:u w:val="single"/>
              </w:rPr>
              <w:t>is</w:t>
            </w:r>
            <w:r>
              <w:t xml:space="preserve"> configured, </w:t>
            </w:r>
            <w:r w:rsidR="00BA60A5">
              <w:t>s</w:t>
            </w:r>
            <w:r w:rsidR="00A57DC7">
              <w:t>election of a</w:t>
            </w:r>
            <w:r w:rsidR="00107513">
              <w:t xml:space="preserve"> suitable beam (SSB) associated with a preallocated </w:t>
            </w:r>
            <w:r w:rsidR="00107513">
              <w:lastRenderedPageBreak/>
              <w:t>configured uplink grant to perform the initial UL transmission</w:t>
            </w:r>
            <w:r w:rsidR="00A57DC7">
              <w:t>; and</w:t>
            </w:r>
          </w:p>
          <w:p w14:paraId="70B7AF0D" w14:textId="0312F73A" w:rsidR="00A57DC7" w:rsidRDefault="00A57DC7" w:rsidP="00A57DC7">
            <w:pPr>
              <w:pStyle w:val="CRCoverPage"/>
              <w:numPr>
                <w:ilvl w:val="1"/>
                <w:numId w:val="5"/>
              </w:numPr>
              <w:spacing w:after="0"/>
            </w:pPr>
            <w:r>
              <w:t>Fallback to RACH-based handover if no suitable beam associated with a preallocated configured uplink grant is available.</w:t>
            </w:r>
          </w:p>
          <w:p w14:paraId="314BDD97" w14:textId="7D25D972" w:rsidR="008E6C1C" w:rsidRDefault="008E6C1C" w:rsidP="008E6C1C">
            <w:pPr>
              <w:pStyle w:val="CRCoverPage"/>
              <w:numPr>
                <w:ilvl w:val="0"/>
                <w:numId w:val="5"/>
              </w:numPr>
              <w:spacing w:after="0"/>
            </w:pPr>
            <w:r>
              <w:t>Support for retransmission of</w:t>
            </w:r>
            <w:r w:rsidR="00BA014B">
              <w:t xml:space="preserve"> initial UL transmission in a RACH-less handover procedure via introduction of a </w:t>
            </w:r>
            <w:r w:rsidR="00BA014B">
              <w:rPr>
                <w:i/>
                <w:iCs/>
              </w:rPr>
              <w:t>cg-RACH-less-RetransmissionTimer</w:t>
            </w:r>
            <w:r w:rsidR="00BA014B">
              <w:t xml:space="preserve"> and corresponding operation.</w:t>
            </w:r>
          </w:p>
          <w:p w14:paraId="790C37D9" w14:textId="61FDD8CC" w:rsidR="005C5A6E" w:rsidRDefault="00CE0171" w:rsidP="008E6C1C">
            <w:pPr>
              <w:pStyle w:val="CRCoverPage"/>
              <w:numPr>
                <w:ilvl w:val="0"/>
                <w:numId w:val="5"/>
              </w:numPr>
              <w:spacing w:after="0"/>
            </w:pPr>
            <w:r>
              <w:t>Support for</w:t>
            </w:r>
            <w:r w:rsidR="005F2C74">
              <w:t xml:space="preserve"> delay</w:t>
            </w:r>
            <w:r w:rsidR="00A406B0">
              <w:t>ed</w:t>
            </w:r>
            <w:r w:rsidR="005F2C74">
              <w:t xml:space="preserve"> monitoring </w:t>
            </w:r>
            <w:r w:rsidR="00A406B0">
              <w:t xml:space="preserve">of </w:t>
            </w:r>
            <w:r w:rsidR="005F2C74">
              <w:t xml:space="preserve">the PDCCH </w:t>
            </w:r>
            <w:r w:rsidR="007E596D">
              <w:t xml:space="preserve">in a RACH-less handover procedure triggered by time-only CHO </w:t>
            </w:r>
            <w:r w:rsidR="00675C14">
              <w:t>until execution conditions have been satisfied.</w:t>
            </w:r>
          </w:p>
          <w:p w14:paraId="0D3A3496" w14:textId="77777777" w:rsidR="006437CB" w:rsidRDefault="006437CB" w:rsidP="00AB7F8B">
            <w:pPr>
              <w:spacing w:after="0"/>
              <w:ind w:left="100"/>
              <w:rPr>
                <w:rFonts w:ascii="Arial" w:eastAsia="SimSun" w:hAnsi="Arial"/>
                <w:lang w:eastAsia="zh-CN"/>
              </w:rPr>
            </w:pPr>
          </w:p>
          <w:p w14:paraId="4258C05E" w14:textId="19A76868" w:rsidR="00DF0779" w:rsidRDefault="00864410" w:rsidP="00AB7F8B">
            <w:pPr>
              <w:spacing w:after="0"/>
              <w:ind w:left="100"/>
              <w:rPr>
                <w:rFonts w:ascii="Arial" w:eastAsia="SimSun" w:hAnsi="Arial"/>
                <w:lang w:eastAsia="zh-CN"/>
              </w:rPr>
            </w:pPr>
            <w:r>
              <w:rPr>
                <w:rFonts w:ascii="Arial" w:eastAsia="SimSun" w:hAnsi="Arial"/>
                <w:lang w:eastAsia="zh-CN"/>
              </w:rPr>
              <w:t xml:space="preserve">Several </w:t>
            </w:r>
            <w:r w:rsidR="003654BC">
              <w:rPr>
                <w:rFonts w:ascii="Arial" w:eastAsia="SimSun" w:hAnsi="Arial"/>
                <w:lang w:eastAsia="zh-CN"/>
              </w:rPr>
              <w:t>aspects</w:t>
            </w:r>
            <w:r w:rsidR="00AF3F7F">
              <w:rPr>
                <w:rFonts w:ascii="Arial" w:eastAsia="SimSun" w:hAnsi="Arial"/>
                <w:lang w:eastAsia="zh-CN"/>
              </w:rPr>
              <w:t xml:space="preserve"> of RACH-less handover </w:t>
            </w:r>
            <w:r w:rsidR="00CF7B01">
              <w:rPr>
                <w:rFonts w:ascii="Arial" w:eastAsia="SimSun" w:hAnsi="Arial"/>
                <w:lang w:eastAsia="zh-CN"/>
              </w:rPr>
              <w:t xml:space="preserve">are </w:t>
            </w:r>
            <w:r w:rsidR="00096C1B">
              <w:rPr>
                <w:rFonts w:ascii="Arial" w:eastAsia="SimSun" w:hAnsi="Arial"/>
                <w:lang w:eastAsia="zh-CN"/>
              </w:rPr>
              <w:t>differentiated</w:t>
            </w:r>
            <w:r w:rsidR="00AF3F7F">
              <w:rPr>
                <w:rFonts w:ascii="Arial" w:eastAsia="SimSun" w:hAnsi="Arial"/>
                <w:lang w:eastAsia="zh-CN"/>
              </w:rPr>
              <w:t xml:space="preserve"> between NR NTN and mIAB features</w:t>
            </w:r>
            <w:r w:rsidR="008E1037">
              <w:rPr>
                <w:rFonts w:ascii="Arial" w:eastAsia="SimSun" w:hAnsi="Arial"/>
                <w:lang w:eastAsia="zh-CN"/>
              </w:rPr>
              <w:t xml:space="preserve"> </w:t>
            </w:r>
            <w:r w:rsidR="00CF7B01">
              <w:rPr>
                <w:rFonts w:ascii="Arial" w:eastAsia="SimSun" w:hAnsi="Arial"/>
                <w:lang w:eastAsia="zh-CN"/>
              </w:rPr>
              <w:t>(</w:t>
            </w:r>
            <w:r w:rsidR="008E1037">
              <w:rPr>
                <w:rFonts w:ascii="Arial" w:eastAsia="SimSun" w:hAnsi="Arial"/>
                <w:lang w:eastAsia="zh-CN"/>
              </w:rPr>
              <w:t>captured in other specifications</w:t>
            </w:r>
            <w:r w:rsidR="00CF7B01">
              <w:rPr>
                <w:rFonts w:ascii="Arial" w:eastAsia="SimSun" w:hAnsi="Arial"/>
                <w:lang w:eastAsia="zh-CN"/>
              </w:rPr>
              <w:t>)</w:t>
            </w:r>
            <w:r w:rsidR="008E1037">
              <w:rPr>
                <w:rFonts w:ascii="Arial" w:eastAsia="SimSun" w:hAnsi="Arial"/>
                <w:lang w:eastAsia="zh-CN"/>
              </w:rPr>
              <w:t>. These include:</w:t>
            </w:r>
          </w:p>
          <w:p w14:paraId="02AE976A" w14:textId="6A5E9129" w:rsidR="008E1037" w:rsidRPr="00F2115E" w:rsidRDefault="000D256A" w:rsidP="008E1037">
            <w:pPr>
              <w:pStyle w:val="ListParagraph"/>
              <w:numPr>
                <w:ilvl w:val="0"/>
                <w:numId w:val="12"/>
              </w:numPr>
              <w:spacing w:after="0"/>
              <w:rPr>
                <w:rFonts w:ascii="Arial" w:eastAsia="SimSun" w:hAnsi="Arial" w:cs="Arial"/>
                <w:lang w:eastAsia="zh-CN"/>
              </w:rPr>
            </w:pPr>
            <w:r w:rsidRPr="000D256A">
              <w:rPr>
                <w:rFonts w:ascii="Arial" w:hAnsi="Arial" w:cs="Arial"/>
                <w:lang w:eastAsia="zh-CN"/>
              </w:rPr>
              <w:t>mIAB does not support setting N</w:t>
            </w:r>
            <w:r w:rsidRPr="000D256A">
              <w:rPr>
                <w:rFonts w:ascii="Arial" w:hAnsi="Arial" w:cs="Arial"/>
                <w:vertAlign w:val="subscript"/>
                <w:lang w:eastAsia="zh-CN"/>
              </w:rPr>
              <w:t>TA</w:t>
            </w:r>
            <w:r w:rsidRPr="000D256A">
              <w:rPr>
                <w:rFonts w:ascii="Arial" w:hAnsi="Arial" w:cs="Arial"/>
              </w:rPr>
              <w:t xml:space="preserve"> value to 0 within RACH-less handover command</w:t>
            </w:r>
            <w:r w:rsidR="00B40E2B">
              <w:rPr>
                <w:rFonts w:ascii="Arial" w:hAnsi="Arial" w:cs="Arial"/>
              </w:rPr>
              <w:t>.</w:t>
            </w:r>
          </w:p>
          <w:p w14:paraId="35C434BC" w14:textId="77777777" w:rsidR="002D40B4" w:rsidRPr="002D40B4" w:rsidRDefault="00B40E2B" w:rsidP="008E1037">
            <w:pPr>
              <w:pStyle w:val="ListParagraph"/>
              <w:numPr>
                <w:ilvl w:val="0"/>
                <w:numId w:val="12"/>
              </w:numPr>
              <w:spacing w:after="0"/>
              <w:rPr>
                <w:rFonts w:ascii="Arial" w:eastAsia="SimSun" w:hAnsi="Arial" w:cs="Arial"/>
                <w:lang w:eastAsia="zh-CN"/>
              </w:rPr>
            </w:pPr>
            <w:r>
              <w:rPr>
                <w:rFonts w:ascii="Arial" w:hAnsi="Arial" w:cs="Arial"/>
              </w:rPr>
              <w:t>The beam information for monitoring PDCCH for dynamic grant for initial UL transmission</w:t>
            </w:r>
            <w:r w:rsidR="002D40B4">
              <w:rPr>
                <w:rFonts w:ascii="Arial" w:hAnsi="Arial" w:cs="Arial"/>
              </w:rPr>
              <w:t xml:space="preserve"> is provided:</w:t>
            </w:r>
          </w:p>
          <w:p w14:paraId="38E0DA14" w14:textId="5C12C84C" w:rsidR="00F2115E" w:rsidRPr="002D40B4" w:rsidRDefault="002D40B4" w:rsidP="002D40B4">
            <w:pPr>
              <w:pStyle w:val="ListParagraph"/>
              <w:numPr>
                <w:ilvl w:val="1"/>
                <w:numId w:val="12"/>
              </w:numPr>
              <w:spacing w:after="0"/>
              <w:rPr>
                <w:rFonts w:ascii="Arial" w:eastAsia="SimSun" w:hAnsi="Arial" w:cs="Arial"/>
                <w:lang w:eastAsia="zh-CN"/>
              </w:rPr>
            </w:pPr>
            <w:r>
              <w:rPr>
                <w:rFonts w:ascii="Arial" w:hAnsi="Arial" w:cs="Arial"/>
              </w:rPr>
              <w:t>As an SSB index for NTN</w:t>
            </w:r>
          </w:p>
          <w:p w14:paraId="549D5A46" w14:textId="77777777" w:rsidR="002D40B4" w:rsidRPr="002D40B4" w:rsidRDefault="002D40B4" w:rsidP="002D40B4">
            <w:pPr>
              <w:pStyle w:val="ListParagraph"/>
              <w:numPr>
                <w:ilvl w:val="1"/>
                <w:numId w:val="12"/>
              </w:numPr>
              <w:spacing w:after="0"/>
              <w:rPr>
                <w:rFonts w:ascii="Arial" w:eastAsia="SimSun" w:hAnsi="Arial" w:cs="Arial"/>
                <w:lang w:eastAsia="zh-CN"/>
              </w:rPr>
            </w:pPr>
            <w:r>
              <w:rPr>
                <w:rFonts w:ascii="Arial" w:hAnsi="Arial" w:cs="Arial"/>
              </w:rPr>
              <w:t>As a TCI state ID for mIAB</w:t>
            </w:r>
          </w:p>
          <w:p w14:paraId="39C6D8F6" w14:textId="176F7C6C" w:rsidR="002D40B4" w:rsidRPr="000D256A" w:rsidRDefault="002D40B4" w:rsidP="002D40B4">
            <w:pPr>
              <w:pStyle w:val="ListParagraph"/>
              <w:numPr>
                <w:ilvl w:val="0"/>
                <w:numId w:val="12"/>
              </w:numPr>
              <w:spacing w:after="0"/>
              <w:rPr>
                <w:rFonts w:ascii="Arial" w:eastAsia="SimSun" w:hAnsi="Arial" w:cs="Arial"/>
                <w:lang w:eastAsia="zh-CN"/>
              </w:rPr>
            </w:pPr>
            <w:r>
              <w:rPr>
                <w:rFonts w:ascii="Arial" w:hAnsi="Arial" w:cs="Arial"/>
              </w:rPr>
              <w:t xml:space="preserve">For mIAB, </w:t>
            </w:r>
            <w:r w:rsidR="00CF6527">
              <w:rPr>
                <w:rFonts w:ascii="Arial" w:hAnsi="Arial" w:cs="Arial"/>
              </w:rPr>
              <w:t xml:space="preserve">support for </w:t>
            </w:r>
            <w:r w:rsidR="001D3C2E">
              <w:rPr>
                <w:rFonts w:ascii="Arial" w:hAnsi="Arial" w:cs="Arial"/>
              </w:rPr>
              <w:t xml:space="preserve">perfoming initial UL transmission in RACH-less handover is optional, and </w:t>
            </w:r>
            <w:r>
              <w:rPr>
                <w:rFonts w:ascii="Arial" w:hAnsi="Arial" w:cs="Arial"/>
              </w:rPr>
              <w:t>separate</w:t>
            </w:r>
            <w:r w:rsidR="001D3C2E">
              <w:rPr>
                <w:rFonts w:ascii="Arial" w:hAnsi="Arial" w:cs="Arial"/>
              </w:rPr>
              <w:t>s</w:t>
            </w:r>
            <w:r>
              <w:rPr>
                <w:rFonts w:ascii="Arial" w:hAnsi="Arial" w:cs="Arial"/>
              </w:rPr>
              <w:t xml:space="preserve"> capabilit</w:t>
            </w:r>
            <w:r w:rsidR="001D3C2E">
              <w:rPr>
                <w:rFonts w:ascii="Arial" w:hAnsi="Arial" w:cs="Arial"/>
              </w:rPr>
              <w:t>ies</w:t>
            </w:r>
            <w:r>
              <w:rPr>
                <w:rFonts w:ascii="Arial" w:hAnsi="Arial" w:cs="Arial"/>
              </w:rPr>
              <w:t xml:space="preserve"> </w:t>
            </w:r>
            <w:r w:rsidR="001D3C2E">
              <w:rPr>
                <w:rFonts w:ascii="Arial" w:hAnsi="Arial" w:cs="Arial"/>
              </w:rPr>
              <w:t>are</w:t>
            </w:r>
            <w:r>
              <w:rPr>
                <w:rFonts w:ascii="Arial" w:hAnsi="Arial" w:cs="Arial"/>
              </w:rPr>
              <w:t xml:space="preserve"> introduced for </w:t>
            </w:r>
            <w:r w:rsidR="004C15C1">
              <w:rPr>
                <w:rFonts w:ascii="Arial" w:hAnsi="Arial" w:cs="Arial"/>
              </w:rPr>
              <w:t>dynamic grant</w:t>
            </w:r>
            <w:r w:rsidR="008B6834">
              <w:rPr>
                <w:rFonts w:ascii="Arial" w:hAnsi="Arial" w:cs="Arial"/>
              </w:rPr>
              <w:t xml:space="preserve"> </w:t>
            </w:r>
            <w:r w:rsidR="001D3C2E">
              <w:rPr>
                <w:rFonts w:ascii="Arial" w:hAnsi="Arial" w:cs="Arial"/>
              </w:rPr>
              <w:t>and</w:t>
            </w:r>
            <w:r w:rsidR="004C15C1">
              <w:rPr>
                <w:rFonts w:ascii="Arial" w:hAnsi="Arial" w:cs="Arial"/>
              </w:rPr>
              <w:t xml:space="preserve"> configured grant.</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531D7CEB" w:rsidR="00DF0779" w:rsidRDefault="00DF0779" w:rsidP="00AB7F8B">
            <w:pPr>
              <w:spacing w:after="0"/>
              <w:rPr>
                <w:rFonts w:ascii="Arial" w:eastAsia="SimSun" w:hAnsi="Arial"/>
                <w:lang w:val="en-US"/>
              </w:rPr>
            </w:pPr>
            <w:r w:rsidRPr="00DF0779">
              <w:rPr>
                <w:rFonts w:ascii="Arial" w:eastAsia="SimSun" w:hAnsi="Arial"/>
                <w:lang w:val="en-US" w:eastAsia="zh-CN"/>
              </w:rPr>
              <w:t xml:space="preserve">No support for Release-18 </w:t>
            </w:r>
            <w:r w:rsidR="005D776E">
              <w:rPr>
                <w:rFonts w:ascii="Arial" w:eastAsia="SimSun" w:hAnsi="Arial"/>
                <w:lang w:val="en-US" w:eastAsia="zh-CN"/>
              </w:rPr>
              <w:t>RACH-less handover</w:t>
            </w:r>
            <w:r w:rsidRPr="00DF0779">
              <w:rPr>
                <w:rFonts w:ascii="Arial" w:eastAsia="SimSun" w:hAnsi="Arial"/>
                <w:lang w:val="en-US" w:eastAsia="zh-CN"/>
              </w:rPr>
              <w:t xml:space="preserve"> in NR</w:t>
            </w:r>
            <w:r w:rsidR="00AF3F7F">
              <w:rPr>
                <w:rFonts w:ascii="Arial" w:eastAsia="SimSun" w:hAnsi="Arial"/>
                <w:lang w:val="en-US" w:eastAsia="zh-CN"/>
              </w:rPr>
              <w:t xml:space="preserve"> for NTN and mIAB features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08B0F642" w:rsidR="00DF0779" w:rsidRDefault="00DF0779" w:rsidP="00AB7F8B">
            <w:pPr>
              <w:spacing w:after="0"/>
              <w:rPr>
                <w:rFonts w:ascii="Arial" w:eastAsia="SimSun" w:hAnsi="Arial"/>
                <w:lang w:val="en-US" w:eastAsia="zh-CN"/>
              </w:rPr>
            </w:pPr>
            <w:r w:rsidRPr="00DF0779">
              <w:rPr>
                <w:rFonts w:ascii="Arial" w:eastAsia="SimSun" w:hAnsi="Arial"/>
                <w:lang w:val="en-US" w:eastAsia="zh-CN"/>
              </w:rPr>
              <w:t>5.2, 5.3.1, 5.4.1,</w:t>
            </w:r>
            <w:r w:rsidR="003426EF">
              <w:rPr>
                <w:rFonts w:ascii="Arial" w:eastAsia="SimSun" w:hAnsi="Arial"/>
                <w:lang w:val="en-US" w:eastAsia="zh-CN"/>
              </w:rPr>
              <w:t xml:space="preserve"> 5.4.2.1, 5.4.2.2,</w:t>
            </w:r>
            <w:r w:rsidR="00BE5CC9">
              <w:rPr>
                <w:rFonts w:ascii="Arial" w:eastAsia="SimSun" w:hAnsi="Arial"/>
                <w:lang w:val="en-US" w:eastAsia="zh-CN"/>
              </w:rPr>
              <w:t xml:space="preserve"> 5.4.4, 5.8.2,</w:t>
            </w:r>
            <w:r w:rsidRPr="00DF0779">
              <w:rPr>
                <w:rFonts w:ascii="Arial" w:eastAsia="SimSun" w:hAnsi="Arial"/>
                <w:lang w:val="en-US" w:eastAsia="zh-CN"/>
              </w:rPr>
              <w:t xml:space="preserve"> 5.XX</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3359CBEA" w:rsidR="00DF0779" w:rsidRDefault="00DF0779" w:rsidP="00AB7F8B">
            <w:pPr>
              <w:spacing w:after="0"/>
              <w:ind w:left="99"/>
              <w:rPr>
                <w:rFonts w:ascii="Arial" w:eastAsia="SimSun" w:hAnsi="Arial"/>
              </w:rPr>
            </w:pPr>
            <w:r>
              <w:rPr>
                <w:rFonts w:ascii="Arial" w:eastAsia="SimSun" w:hAnsi="Arial"/>
              </w:rPr>
              <w:t xml:space="preserve">TS </w:t>
            </w:r>
            <w:r>
              <w:rPr>
                <w:rFonts w:ascii="Arial" w:eastAsia="SimSun" w:hAnsi="Arial" w:hint="eastAsia"/>
                <w:lang w:val="en-US" w:eastAsia="zh-CN"/>
              </w:rPr>
              <w:t>38.300</w:t>
            </w:r>
            <w:r>
              <w:rPr>
                <w:rFonts w:ascii="Arial" w:eastAsia="SimSun" w:hAnsi="Arial"/>
              </w:rPr>
              <w:t xml:space="preserve"> CR </w:t>
            </w:r>
            <w:r w:rsidR="00FF06E8">
              <w:rPr>
                <w:rFonts w:ascii="Arial" w:eastAsia="SimSun" w:hAnsi="Arial"/>
              </w:rPr>
              <w:t>0734</w:t>
            </w:r>
            <w:r>
              <w:rPr>
                <w:rFonts w:ascii="Arial" w:eastAsia="SimSun" w:hAnsi="Arial"/>
              </w:rPr>
              <w:t xml:space="preserve">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4FDE8186" w:rsidR="00DF0779" w:rsidRDefault="00DF0779" w:rsidP="00AB7F8B">
            <w:pPr>
              <w:spacing w:after="0"/>
              <w:ind w:left="99"/>
              <w:rPr>
                <w:rFonts w:ascii="Arial" w:eastAsia="SimSun" w:hAnsi="Arial"/>
              </w:rPr>
            </w:pPr>
            <w:r>
              <w:rPr>
                <w:rFonts w:ascii="Arial" w:eastAsia="SimSun" w:hAnsi="Arial"/>
              </w:rPr>
              <w:t>TS 38.3</w:t>
            </w:r>
            <w:r w:rsidR="001F0441">
              <w:rPr>
                <w:rFonts w:ascii="Arial" w:eastAsia="SimSun" w:hAnsi="Arial"/>
              </w:rPr>
              <w:t>0</w:t>
            </w:r>
            <w:r w:rsidR="00FF06E8">
              <w:rPr>
                <w:rFonts w:ascii="Arial" w:eastAsia="SimSun" w:hAnsi="Arial"/>
              </w:rPr>
              <w:t>6</w:t>
            </w:r>
            <w:r>
              <w:rPr>
                <w:rFonts w:ascii="Arial" w:eastAsia="SimSun" w:hAnsi="Arial"/>
              </w:rPr>
              <w:t xml:space="preserve"> CR </w:t>
            </w:r>
            <w:r w:rsidR="004655F9">
              <w:rPr>
                <w:rFonts w:ascii="Arial" w:eastAsia="SimSun" w:hAnsi="Arial"/>
              </w:rPr>
              <w:t>0357</w:t>
            </w:r>
            <w:r>
              <w:rPr>
                <w:rFonts w:ascii="Arial" w:eastAsia="SimSun" w:hAnsi="Arial"/>
              </w:rPr>
              <w:t xml:space="preserve"> </w:t>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1F0441" w:rsidRDefault="001F0441" w:rsidP="001F044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32F13DC6" w:rsidR="001F0441" w:rsidRDefault="001F0441" w:rsidP="001F0441">
            <w:pPr>
              <w:spacing w:after="0"/>
              <w:ind w:left="99"/>
              <w:rPr>
                <w:rFonts w:ascii="Arial" w:eastAsia="SimSun" w:hAnsi="Arial"/>
              </w:rPr>
            </w:pPr>
            <w:r>
              <w:rPr>
                <w:rFonts w:ascii="Arial" w:eastAsia="SimSun" w:hAnsi="Arial"/>
              </w:rPr>
              <w:t xml:space="preserve">TS 38.331 CR </w:t>
            </w:r>
            <w:r w:rsidR="00FF06E8">
              <w:rPr>
                <w:rFonts w:ascii="Arial" w:eastAsia="SimSun" w:hAnsi="Arial"/>
              </w:rPr>
              <w:t>4501</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SimSun"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SimSun"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SimSun"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SimSun"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1F0441" w:rsidRPr="00DF0779" w:rsidRDefault="001F0441" w:rsidP="001F0441">
            <w:pPr>
              <w:spacing w:after="0"/>
              <w:ind w:left="100"/>
              <w:rPr>
                <w:rFonts w:ascii="Arial" w:eastAsia="SimSun" w:hAnsi="Arial"/>
              </w:rPr>
            </w:pPr>
            <w:r w:rsidRPr="00DF0779">
              <w:rPr>
                <w:rFonts w:ascii="Arial" w:eastAsia="SimSun" w:hAnsi="Arial"/>
              </w:rPr>
              <w:t>R2-2303732: Initial running CR</w:t>
            </w:r>
          </w:p>
          <w:p w14:paraId="6B7C951E" w14:textId="77777777" w:rsidR="001F0441" w:rsidRPr="00DF0779" w:rsidRDefault="001F0441" w:rsidP="001F0441">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1F0441" w:rsidRPr="00DF0779" w:rsidRDefault="001F0441" w:rsidP="001F0441">
            <w:pPr>
              <w:spacing w:after="0"/>
              <w:ind w:left="100"/>
              <w:rPr>
                <w:rFonts w:ascii="Arial" w:eastAsia="SimSun" w:hAnsi="Arial"/>
              </w:rPr>
            </w:pPr>
            <w:r w:rsidRPr="00DF0779">
              <w:rPr>
                <w:rFonts w:ascii="Arial" w:eastAsia="SimSun" w:hAnsi="Arial"/>
              </w:rPr>
              <w:t>R2-2306955: running CR including agreements up to RAN2#122</w:t>
            </w:r>
          </w:p>
          <w:p w14:paraId="0E774EF7" w14:textId="77777777" w:rsidR="001F0441" w:rsidRDefault="001F0441" w:rsidP="001F0441">
            <w:pPr>
              <w:spacing w:after="0"/>
              <w:ind w:left="100"/>
              <w:rPr>
                <w:rFonts w:ascii="Arial" w:eastAsia="SimSun" w:hAnsi="Arial"/>
              </w:rPr>
            </w:pPr>
            <w:r w:rsidRPr="00DF0779">
              <w:rPr>
                <w:rFonts w:ascii="Arial" w:eastAsia="SimSun" w:hAnsi="Arial"/>
              </w:rPr>
              <w:t>R2-2309345: running CR including agreements up to RAN2#123</w:t>
            </w:r>
          </w:p>
          <w:p w14:paraId="5C05E193" w14:textId="1BF34E29" w:rsidR="00521649" w:rsidRDefault="00521649" w:rsidP="001F0441">
            <w:pPr>
              <w:spacing w:after="0"/>
              <w:ind w:left="100"/>
              <w:rPr>
                <w:rFonts w:ascii="Arial" w:eastAsia="SimSun" w:hAnsi="Arial"/>
              </w:rPr>
            </w:pPr>
            <w:r>
              <w:rPr>
                <w:rFonts w:ascii="Arial" w:eastAsia="SimSun" w:hAnsi="Arial"/>
              </w:rPr>
              <w:t>R2-231</w:t>
            </w:r>
            <w:r w:rsidR="00DC7E18">
              <w:rPr>
                <w:rFonts w:ascii="Arial" w:eastAsia="SimSun" w:hAnsi="Arial"/>
              </w:rPr>
              <w:t>3014</w:t>
            </w:r>
            <w:r w:rsidR="00CE0A27">
              <w:rPr>
                <w:rFonts w:ascii="Arial" w:eastAsia="SimSun" w:hAnsi="Arial"/>
              </w:rPr>
              <w:t xml:space="preserve">: Initial submission of </w:t>
            </w:r>
            <w:r w:rsidR="00DC7E18">
              <w:rPr>
                <w:rFonts w:ascii="Arial" w:eastAsia="SimSun" w:hAnsi="Arial"/>
              </w:rPr>
              <w:t xml:space="preserve">CR for </w:t>
            </w:r>
            <w:r w:rsidR="00CE0A27">
              <w:rPr>
                <w:rFonts w:ascii="Arial" w:eastAsia="SimSun" w:hAnsi="Arial"/>
              </w:rPr>
              <w:t>Introduction of RACH-less HO</w:t>
            </w:r>
            <w:r w:rsidR="00185A96">
              <w:rPr>
                <w:rFonts w:ascii="Arial" w:eastAsia="SimSun" w:hAnsi="Arial"/>
              </w:rPr>
              <w:t xml:space="preserve"> (Rev 0)</w:t>
            </w:r>
          </w:p>
          <w:p w14:paraId="6C6FFB36" w14:textId="3E313B39" w:rsidR="003E3120" w:rsidRDefault="003E3120" w:rsidP="001F0441">
            <w:pPr>
              <w:spacing w:after="0"/>
              <w:ind w:left="100"/>
              <w:rPr>
                <w:rFonts w:ascii="Arial" w:eastAsia="SimSun" w:hAnsi="Arial"/>
              </w:rPr>
            </w:pPr>
            <w:r>
              <w:rPr>
                <w:rFonts w:ascii="Arial" w:eastAsia="SimSun" w:hAnsi="Arial"/>
              </w:rPr>
              <w:t>R2-231</w:t>
            </w:r>
            <w:r w:rsidR="00DD585A">
              <w:rPr>
                <w:rFonts w:ascii="Arial" w:eastAsia="SimSun" w:hAnsi="Arial"/>
              </w:rPr>
              <w:t>3873</w:t>
            </w:r>
            <w:r>
              <w:rPr>
                <w:rFonts w:ascii="Arial" w:eastAsia="SimSun" w:hAnsi="Arial"/>
              </w:rPr>
              <w:t>: Initial CR for Introduction of RACH-less HO endorsed by NTN feature</w:t>
            </w:r>
            <w:r w:rsidR="00185A96">
              <w:rPr>
                <w:rFonts w:ascii="Arial" w:eastAsia="SimSun" w:hAnsi="Arial"/>
              </w:rPr>
              <w:t xml:space="preserve"> (Rev 1)</w:t>
            </w:r>
          </w:p>
        </w:tc>
      </w:tr>
    </w:tbl>
    <w:p w14:paraId="7271CBCE" w14:textId="3A261F31" w:rsidR="00BC5E9D" w:rsidRDefault="004633D1" w:rsidP="00DF0779">
      <w:pPr>
        <w:pStyle w:val="3GPPHeader"/>
        <w:sectPr w:rsidR="00BC5E9D">
          <w:headerReference w:type="even" r:id="rId15"/>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 w:name="_Toc37296154"/>
      <w:bookmarkStart w:id="2" w:name="_Toc60791716"/>
      <w:bookmarkStart w:id="3" w:name="_Toc46490280"/>
      <w:bookmarkStart w:id="4" w:name="_Toc29239800"/>
      <w:bookmarkStart w:id="5" w:name="_Toc52796437"/>
      <w:bookmarkStart w:id="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7" w:name="_Toc37296185"/>
      <w:bookmarkStart w:id="8" w:name="_Toc29239826"/>
      <w:bookmarkStart w:id="9" w:name="_Toc46490311"/>
      <w:bookmarkStart w:id="10" w:name="_Toc52796468"/>
      <w:bookmarkStart w:id="11" w:name="_Toc52752006"/>
      <w:bookmarkStart w:id="12" w:name="_Toc131023390"/>
      <w:r>
        <w:rPr>
          <w:lang w:eastAsia="ko-KR"/>
        </w:rPr>
        <w:t>5.2</w:t>
      </w:r>
      <w:r>
        <w:rPr>
          <w:lang w:eastAsia="ko-KR"/>
        </w:rPr>
        <w:tab/>
        <w:t>Maintenance of Uplink Time Alignment</w:t>
      </w:r>
      <w:bookmarkEnd w:id="7"/>
      <w:bookmarkEnd w:id="8"/>
      <w:bookmarkEnd w:id="9"/>
      <w:bookmarkEnd w:id="10"/>
      <w:bookmarkEnd w:id="11"/>
      <w:bookmarkEnd w:id="12"/>
    </w:p>
    <w:p w14:paraId="4EC5EE71" w14:textId="77777777" w:rsidR="002C74B1" w:rsidRPr="00982682" w:rsidRDefault="002C74B1" w:rsidP="002C74B1">
      <w:pPr>
        <w:rPr>
          <w:noProof/>
          <w:lang w:eastAsia="ko-KR"/>
        </w:rPr>
      </w:pPr>
      <w:bookmarkStart w:id="13"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r w:rsidRPr="00982682">
        <w:rPr>
          <w:i/>
          <w:lang w:eastAsia="zh-CN"/>
        </w:rPr>
        <w:t>inactivePosSRS-TimeAlignmentTimer</w:t>
      </w:r>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inactivePosSRS-TimeAlignmentTimer</w:t>
      </w:r>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was not selected by the MAC entity among the contention-based Random Access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lastRenderedPageBreak/>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inactivePosSRS-TimeAlignmentTimer</w:t>
      </w:r>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4" w:author="RAN2#123" w:date="2023-09-05T14:56:00Z"/>
        </w:rPr>
      </w:pPr>
      <w:ins w:id="15" w:author="RAN2#123" w:date="2023-09-05T14:56:00Z">
        <w:r>
          <w:rPr>
            <w:lang w:eastAsia="ko-KR"/>
          </w:rPr>
          <w:t>1&gt;</w:t>
        </w:r>
        <w:r>
          <w:tab/>
          <w:t>when</w:t>
        </w:r>
      </w:ins>
      <w:ins w:id="16" w:author="RAN2#123" w:date="2023-09-05T14:57:00Z">
        <w:r>
          <w:t xml:space="preserve"> the MAC entity is configured with</w:t>
        </w:r>
      </w:ins>
      <w:ins w:id="17" w:author="RAN2#123" w:date="2023-09-05T15:00:00Z">
        <w:r>
          <w:t xml:space="preserve"> </w:t>
        </w:r>
      </w:ins>
      <w:ins w:id="18" w:author="RAN2#123" w:date="2023-09-05T16:09:00Z">
        <w:r>
          <w:rPr>
            <w:i/>
            <w:iCs/>
          </w:rPr>
          <w:t>rach</w:t>
        </w:r>
      </w:ins>
      <w:ins w:id="19" w:author="RAN2#123" w:date="2023-09-05T15:00:00Z">
        <w:r>
          <w:rPr>
            <w:i/>
            <w:iCs/>
          </w:rPr>
          <w:t>-LessHO</w:t>
        </w:r>
      </w:ins>
      <w:ins w:id="20" w:author="RAN2#123" w:date="2023-09-05T14:56:00Z">
        <w:r>
          <w:t>:</w:t>
        </w:r>
      </w:ins>
    </w:p>
    <w:p w14:paraId="377A439F" w14:textId="4FBFC8AD" w:rsidR="00BC5E9D" w:rsidRDefault="0095375E">
      <w:pPr>
        <w:pStyle w:val="B2"/>
        <w:rPr>
          <w:ins w:id="21" w:author="RAN2#123bis" w:date="2023-10-17T14:13:00Z"/>
        </w:rPr>
      </w:pPr>
      <w:ins w:id="22" w:author="RAN2#123" w:date="2023-09-05T14:56:00Z">
        <w:r>
          <w:rPr>
            <w:lang w:eastAsia="ko-KR"/>
          </w:rPr>
          <w:t>2&gt;</w:t>
        </w:r>
        <w:r>
          <w:rPr>
            <w:lang w:eastAsia="ko-KR"/>
          </w:rPr>
          <w:tab/>
        </w:r>
      </w:ins>
      <w:ins w:id="23" w:author="RAN2#123" w:date="2023-09-05T15:01:00Z">
        <w:r>
          <w:t>set</w:t>
        </w:r>
      </w:ins>
      <w:ins w:id="24" w:author="RAN2#123" w:date="2023-09-05T14:56:00Z">
        <w:r>
          <w:t xml:space="preserve"> the </w:t>
        </w:r>
      </w:ins>
      <w:ins w:id="25" w:author="RAN2#123" w:date="2023-09-05T15:00:00Z">
        <w:r>
          <w:rPr>
            <w:lang w:eastAsia="zh-CN"/>
          </w:rPr>
          <w:t>N</w:t>
        </w:r>
        <w:r>
          <w:rPr>
            <w:vertAlign w:val="subscript"/>
            <w:lang w:eastAsia="zh-CN"/>
          </w:rPr>
          <w:t>TA</w:t>
        </w:r>
      </w:ins>
      <w:ins w:id="26" w:author="RAN2#123" w:date="2023-09-05T14:57:00Z">
        <w:r>
          <w:t xml:space="preserve"> va</w:t>
        </w:r>
      </w:ins>
      <w:ins w:id="27" w:author="RAN2#123" w:date="2023-09-05T14:58:00Z">
        <w:r>
          <w:t>lue</w:t>
        </w:r>
      </w:ins>
      <w:ins w:id="28" w:author="RAN2#123" w:date="2023-09-08T16:16:00Z">
        <w:r w:rsidR="00011F2B">
          <w:t xml:space="preserve"> </w:t>
        </w:r>
        <w:r w:rsidR="00011F2B">
          <w:rPr>
            <w:lang w:eastAsia="ko-KR"/>
          </w:rPr>
          <w:t>(as defined in TS 38.211 [8])</w:t>
        </w:r>
        <w:r w:rsidR="00011F2B">
          <w:t xml:space="preserve"> </w:t>
        </w:r>
      </w:ins>
      <w:ins w:id="29" w:author="RAN2#123" w:date="2023-09-05T15:01:00Z">
        <w:r>
          <w:t>to the value</w:t>
        </w:r>
      </w:ins>
      <w:ins w:id="30" w:author="RAN2#123" w:date="2023-09-05T14:58:00Z">
        <w:r>
          <w:t xml:space="preserve"> indicated by </w:t>
        </w:r>
        <w:r>
          <w:rPr>
            <w:i/>
            <w:iCs/>
          </w:rPr>
          <w:t xml:space="preserve">targetNTA </w:t>
        </w:r>
        <w:r>
          <w:t xml:space="preserve">in </w:t>
        </w:r>
      </w:ins>
      <w:ins w:id="31" w:author="RAN2#123" w:date="2023-09-08T16:16:00Z">
        <w:r w:rsidR="00011F2B">
          <w:rPr>
            <w:i/>
            <w:iCs/>
          </w:rPr>
          <w:t>rach</w:t>
        </w:r>
      </w:ins>
      <w:ins w:id="32" w:author="RAN2#123" w:date="2023-09-05T15:01:00Z">
        <w:r>
          <w:rPr>
            <w:i/>
            <w:iCs/>
          </w:rPr>
          <w:t>-LessHO</w:t>
        </w:r>
        <w:r>
          <w:t xml:space="preserve"> </w:t>
        </w:r>
      </w:ins>
      <w:ins w:id="33" w:author="RAN2#123" w:date="2023-09-05T14:56:00Z">
        <w:r>
          <w:t>for PTAG;</w:t>
        </w:r>
      </w:ins>
    </w:p>
    <w:p w14:paraId="7F1841DE" w14:textId="7CFC0686" w:rsidR="00C44EAA" w:rsidRPr="00517332" w:rsidRDefault="00517332">
      <w:pPr>
        <w:pStyle w:val="B2"/>
      </w:pPr>
      <w:ins w:id="34" w:author="RAN2#123bis" w:date="2023-10-17T14:15:00Z">
        <w:r>
          <w:t xml:space="preserve">2&gt; start the </w:t>
        </w:r>
        <w:r>
          <w:rPr>
            <w:i/>
            <w:iCs/>
          </w:rPr>
          <w:t>timeAlignmentTimer</w:t>
        </w:r>
        <w:r>
          <w:t xml:space="preserve"> associated with PTAG.</w:t>
        </w:r>
      </w:ins>
    </w:p>
    <w:p w14:paraId="0E952D13" w14:textId="65C6DC50" w:rsidR="00AA53B0" w:rsidRPr="00982682" w:rsidRDefault="00AA53B0" w:rsidP="00AA53B0">
      <w:pPr>
        <w:pStyle w:val="B1"/>
        <w:rPr>
          <w:lang w:eastAsia="ko-KR"/>
        </w:rPr>
      </w:pPr>
      <w:bookmarkStart w:id="35" w:name="_Toc29239827"/>
      <w:bookmarkStart w:id="36" w:name="_Toc37296186"/>
      <w:bookmarkStart w:id="37" w:name="_Toc52796469"/>
      <w:bookmarkStart w:id="38" w:name="_Toc131023392"/>
      <w:bookmarkStart w:id="39" w:name="_Toc46490312"/>
      <w:bookmarkStart w:id="40" w:name="_Toc52752007"/>
      <w:bookmarkEnd w:id="13"/>
      <w:r w:rsidRPr="00982682">
        <w:rPr>
          <w:rFonts w:eastAsia="DengXian"/>
          <w:lang w:eastAsia="zh-CN"/>
        </w:rPr>
        <w:t>1&gt;</w:t>
      </w:r>
      <w:r w:rsidRPr="00982682">
        <w:rPr>
          <w:rFonts w:eastAsia="DengXian"/>
          <w:lang w:eastAsia="zh-CN"/>
        </w:rPr>
        <w:tab/>
        <w:t xml:space="preserve">when the indication is received from upper layer for stopping the </w:t>
      </w:r>
      <w:r w:rsidRPr="00982682">
        <w:rPr>
          <w:i/>
          <w:lang w:eastAsia="ko-KR"/>
        </w:rPr>
        <w:t>inactivePosSRS-TimeAlignmentTimer</w:t>
      </w:r>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r w:rsidRPr="00982682">
        <w:rPr>
          <w:i/>
          <w:lang w:eastAsia="ko-KR"/>
        </w:rPr>
        <w:t>inactivePosSRS-TimeAlignmentTimer</w:t>
      </w:r>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r w:rsidRPr="00982682">
        <w:rPr>
          <w:i/>
          <w:lang w:eastAsia="ko-KR"/>
        </w:rPr>
        <w:t>inactivePosSRS-TimeAlignmentTimer</w:t>
      </w:r>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r w:rsidRPr="00982682">
        <w:rPr>
          <w:i/>
          <w:lang w:eastAsia="ko-KR"/>
        </w:rPr>
        <w:t>inactivePosSRS-TimeAlignmentTimer</w:t>
      </w:r>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lastRenderedPageBreak/>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r w:rsidRPr="00982682">
        <w:rPr>
          <w:i/>
        </w:rPr>
        <w:t>timeAlignmentTimer</w:t>
      </w:r>
      <w:r w:rsidRPr="00982682">
        <w:t>s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inactivePosSRS-TimeAlignmentTimer</w:t>
      </w:r>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SCell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SCell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Random Access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r w:rsidRPr="00982682">
        <w:rPr>
          <w:i/>
        </w:rPr>
        <w:t>inactive</w:t>
      </w:r>
      <w:r w:rsidRPr="00982682">
        <w:rPr>
          <w:i/>
          <w:lang w:eastAsia="zh-CN"/>
        </w:rPr>
        <w:t>Pos</w:t>
      </w:r>
      <w:r w:rsidRPr="00982682">
        <w:rPr>
          <w:i/>
        </w:rPr>
        <w:t>SRS-TimeAlignmentTimer</w:t>
      </w:r>
      <w:r w:rsidRPr="00982682">
        <w:t xml:space="preserve"> is not running.</w:t>
      </w:r>
    </w:p>
    <w:p w14:paraId="38A587F3"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lastRenderedPageBreak/>
        <w:t>&lt;&lt;&lt;&lt;&lt;&lt;&lt;&lt;&lt;&lt;&lt;&lt;&lt;&lt;&lt;&lt;&lt;&lt;&lt;&lt; Next change begins &gt;&gt;&gt;&gt;&gt;&gt;&gt;&gt;&gt;&gt;&gt;&gt;&gt;&gt;&gt;&gt;&gt;&gt;&gt;&gt;</w:t>
      </w:r>
    </w:p>
    <w:p w14:paraId="32E20CE2" w14:textId="4704E6F4" w:rsidR="00BC5E9D" w:rsidRDefault="0095375E">
      <w:pPr>
        <w:pStyle w:val="Heading2"/>
        <w:rPr>
          <w:lang w:eastAsia="ko-KR"/>
        </w:rPr>
      </w:pPr>
      <w:r>
        <w:rPr>
          <w:lang w:eastAsia="ko-KR"/>
        </w:rPr>
        <w:t>5.3</w:t>
      </w:r>
      <w:r>
        <w:rPr>
          <w:lang w:eastAsia="ko-KR"/>
        </w:rPr>
        <w:tab/>
        <w:t>DL-SCH data transfer</w:t>
      </w:r>
      <w:bookmarkEnd w:id="35"/>
      <w:bookmarkEnd w:id="36"/>
      <w:bookmarkEnd w:id="37"/>
      <w:bookmarkEnd w:id="38"/>
      <w:bookmarkEnd w:id="39"/>
      <w:bookmarkEnd w:id="40"/>
    </w:p>
    <w:p w14:paraId="2515094E" w14:textId="77777777" w:rsidR="00BC5E9D" w:rsidRDefault="0095375E">
      <w:pPr>
        <w:pStyle w:val="Heading3"/>
        <w:rPr>
          <w:lang w:eastAsia="ko-KR"/>
        </w:rPr>
      </w:pPr>
      <w:bookmarkStart w:id="41" w:name="_Toc29239828"/>
      <w:bookmarkStart w:id="42" w:name="_Toc46490313"/>
      <w:bookmarkStart w:id="43" w:name="_Toc37296187"/>
      <w:bookmarkStart w:id="44" w:name="_Toc52796470"/>
      <w:bookmarkStart w:id="45" w:name="_Toc52752008"/>
      <w:bookmarkStart w:id="46" w:name="_Toc139032251"/>
      <w:r>
        <w:rPr>
          <w:lang w:eastAsia="ko-KR"/>
        </w:rPr>
        <w:t>5.3.1</w:t>
      </w:r>
      <w:r>
        <w:rPr>
          <w:lang w:eastAsia="ko-KR"/>
        </w:rPr>
        <w:tab/>
        <w:t>DL Assignment reception</w:t>
      </w:r>
      <w:bookmarkEnd w:id="41"/>
      <w:bookmarkEnd w:id="42"/>
      <w:bookmarkEnd w:id="43"/>
      <w:bookmarkEnd w:id="44"/>
      <w:bookmarkEnd w:id="45"/>
      <w:bookmarkEnd w:id="46"/>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Default="00687205" w:rsidP="00687205">
      <w:pPr>
        <w:pStyle w:val="B2"/>
        <w:rPr>
          <w:ins w:id="47" w:author="RAN2#124" w:date="2023-11-21T13:25:00Z"/>
          <w:lang w:eastAsia="zh-CN"/>
        </w:rPr>
      </w:pPr>
      <w:r w:rsidRPr="00982682">
        <w:rPr>
          <w:lang w:eastAsia="zh-CN"/>
        </w:rPr>
        <w:t>2&gt;</w:t>
      </w:r>
      <w:r w:rsidRPr="00982682">
        <w:rPr>
          <w:lang w:eastAsia="zh-CN"/>
        </w:rPr>
        <w:tab/>
        <w:t xml:space="preserve">stop the </w:t>
      </w:r>
      <w:r w:rsidRPr="00982682">
        <w:rPr>
          <w:i/>
          <w:lang w:eastAsia="zh-CN"/>
        </w:rPr>
        <w:t>cg-SDT-RetransmissionTimer</w:t>
      </w:r>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3249B8CD" w14:textId="585EAFF0" w:rsidR="009F158E" w:rsidRPr="00E87D15" w:rsidRDefault="009F158E" w:rsidP="009F158E">
      <w:pPr>
        <w:pStyle w:val="B2"/>
        <w:rPr>
          <w:ins w:id="48" w:author="RAN2#124" w:date="2023-11-21T13:25:00Z"/>
          <w:lang w:eastAsia="zh-CN"/>
        </w:rPr>
      </w:pPr>
      <w:ins w:id="49" w:author="RAN2#124" w:date="2023-11-21T13:25:00Z">
        <w:r w:rsidRPr="00E87D15">
          <w:rPr>
            <w:lang w:eastAsia="zh-CN"/>
          </w:rPr>
          <w:t>2&gt;</w:t>
        </w:r>
        <w:r w:rsidRPr="00E87D15">
          <w:rPr>
            <w:lang w:eastAsia="zh-CN"/>
          </w:rPr>
          <w:tab/>
          <w:t xml:space="preserve">stop the </w:t>
        </w:r>
        <w:commentRangeStart w:id="50"/>
        <w:r w:rsidRPr="009D726A">
          <w:rPr>
            <w:i/>
            <w:lang w:eastAsia="zh-CN"/>
          </w:rPr>
          <w:t>cg-</w:t>
        </w:r>
      </w:ins>
      <w:ins w:id="51" w:author="RAN2#124" w:date="2023-11-21T13:26:00Z">
        <w:r>
          <w:rPr>
            <w:i/>
            <w:lang w:eastAsia="zh-CN"/>
          </w:rPr>
          <w:t>RACH-less</w:t>
        </w:r>
      </w:ins>
      <w:ins w:id="52" w:author="RAN2#124" w:date="2023-11-21T13:25:00Z">
        <w:r w:rsidRPr="009D726A">
          <w:rPr>
            <w:i/>
            <w:lang w:eastAsia="zh-CN"/>
          </w:rPr>
          <w:t>-RetransmissionTimer</w:t>
        </w:r>
      </w:ins>
      <w:commentRangeEnd w:id="50"/>
      <w:ins w:id="53" w:author="RAN2#124" w:date="2023-11-23T10:35:00Z">
        <w:r w:rsidR="00D73043">
          <w:rPr>
            <w:rStyle w:val="CommentReference"/>
          </w:rPr>
          <w:commentReference w:id="50"/>
        </w:r>
      </w:ins>
      <w:ins w:id="54" w:author="RAN2#124" w:date="2023-11-21T13:25:00Z">
        <w:r w:rsidRPr="00E87D15">
          <w:rPr>
            <w:lang w:eastAsia="zh-CN"/>
          </w:rPr>
          <w:t>, if it is running,</w:t>
        </w:r>
        <w:r w:rsidRPr="00E87D15">
          <w:rPr>
            <w:iCs/>
            <w:lang w:eastAsia="zh-CN"/>
          </w:rPr>
          <w:t xml:space="preserve"> </w:t>
        </w:r>
        <w:r w:rsidRPr="00E87D15">
          <w:rPr>
            <w:lang w:eastAsia="zh-CN"/>
          </w:rPr>
          <w:t xml:space="preserve">for the corresponding HARQ process for </w:t>
        </w:r>
        <w:r>
          <w:rPr>
            <w:lang w:eastAsia="zh-CN"/>
          </w:rPr>
          <w:t xml:space="preserve">initial transmission </w:t>
        </w:r>
      </w:ins>
      <w:ins w:id="55" w:author="RAN2#124" w:date="2023-11-22T13:42:00Z">
        <w:r w:rsidR="00C63BBE">
          <w:rPr>
            <w:lang w:eastAsia="zh-CN"/>
          </w:rPr>
          <w:t>of</w:t>
        </w:r>
      </w:ins>
      <w:ins w:id="56" w:author="RAN2#124" w:date="2023-11-21T13:25:00Z">
        <w:r w:rsidRPr="009D726A">
          <w:rPr>
            <w:lang w:eastAsia="zh-CN"/>
          </w:rPr>
          <w:t xml:space="preserve"> </w:t>
        </w:r>
      </w:ins>
      <w:ins w:id="57" w:author="RAN2#124" w:date="2023-11-21T13:26:00Z">
        <w:r w:rsidR="00AC6B14">
          <w:rPr>
            <w:lang w:eastAsia="zh-CN"/>
          </w:rPr>
          <w:t>RACH-less handover</w:t>
        </w:r>
      </w:ins>
      <w:ins w:id="58" w:author="RAN2#124" w:date="2023-11-21T13:25:00Z">
        <w:r w:rsidRPr="00E87D15">
          <w:rPr>
            <w:lang w:eastAsia="zh-CN"/>
          </w:rPr>
          <w:t>;</w:t>
        </w:r>
      </w:ins>
    </w:p>
    <w:p w14:paraId="2FD4433D" w14:textId="77777777" w:rsidR="00687205" w:rsidRDefault="00687205" w:rsidP="00687205">
      <w:pPr>
        <w:pStyle w:val="B2"/>
        <w:rPr>
          <w:ins w:id="59" w:author="RAN2#123bis" w:date="2023-10-27T10:07:00Z"/>
          <w:lang w:eastAsia="zh-CN"/>
        </w:rPr>
      </w:pPr>
      <w:r w:rsidRPr="00982682">
        <w:rPr>
          <w:lang w:eastAsia="zh-CN"/>
        </w:rPr>
        <w:t>2&gt;</w:t>
      </w:r>
      <w:r w:rsidRPr="00982682">
        <w:rPr>
          <w:lang w:eastAsia="zh-CN"/>
        </w:rPr>
        <w:tab/>
        <w:t xml:space="preserve">stop the </w:t>
      </w:r>
      <w:r w:rsidRPr="00982682">
        <w:rPr>
          <w:i/>
          <w:iCs/>
          <w:lang w:eastAsia="zh-CN"/>
        </w:rPr>
        <w:t>configuredGrantTimer</w:t>
      </w:r>
      <w:r w:rsidRPr="00982682">
        <w:rPr>
          <w:lang w:eastAsia="zh-CN"/>
        </w:rPr>
        <w:t>, if it is running, for the corresponding HARQ process for initial transmission with CCCH message;</w:t>
      </w:r>
    </w:p>
    <w:p w14:paraId="18972901" w14:textId="48F45939" w:rsidR="00E66BE9" w:rsidRDefault="00E66BE9" w:rsidP="00E66BE9">
      <w:pPr>
        <w:pStyle w:val="B2"/>
        <w:rPr>
          <w:ins w:id="60" w:author="RAN2#123bis" w:date="2023-10-27T10:07:00Z"/>
        </w:rPr>
      </w:pPr>
      <w:ins w:id="61" w:author="RAN2#123bis" w:date="2023-10-27T10:07:00Z">
        <w:r>
          <w:rPr>
            <w:lang w:eastAsia="zh-CN"/>
          </w:rPr>
          <w:t xml:space="preserve">2&gt; </w:t>
        </w:r>
        <w:r>
          <w:rPr>
            <w:lang w:eastAsia="ko-KR"/>
          </w:rPr>
          <w:t>if the</w:t>
        </w:r>
      </w:ins>
      <w:ins w:id="62" w:author="RAN2#124" w:date="2023-11-23T09:58:00Z">
        <w:r w:rsidR="00987C87">
          <w:rPr>
            <w:lang w:eastAsia="ko-KR"/>
          </w:rPr>
          <w:t xml:space="preserve">re </w:t>
        </w:r>
        <w:commentRangeStart w:id="63"/>
        <w:r w:rsidR="00987C87">
          <w:rPr>
            <w:lang w:eastAsia="ko-KR"/>
          </w:rPr>
          <w:t xml:space="preserve">is an ongoing </w:t>
        </w:r>
        <w:commentRangeStart w:id="64"/>
        <w:r w:rsidR="00987C87">
          <w:rPr>
            <w:lang w:eastAsia="ko-KR"/>
          </w:rPr>
          <w:t xml:space="preserve">RACH-less handover </w:t>
        </w:r>
      </w:ins>
      <w:commentRangeEnd w:id="64"/>
      <w:ins w:id="65" w:author="RAN2#124" w:date="2023-11-23T10:36:00Z">
        <w:r w:rsidR="00766B81">
          <w:rPr>
            <w:rStyle w:val="CommentReference"/>
          </w:rPr>
          <w:commentReference w:id="64"/>
        </w:r>
      </w:ins>
      <w:ins w:id="66" w:author="RAN2#124" w:date="2023-11-23T09:58:00Z">
        <w:r w:rsidR="00987C87">
          <w:rPr>
            <w:lang w:eastAsia="ko-KR"/>
          </w:rPr>
          <w:t>procedure; and</w:t>
        </w:r>
      </w:ins>
      <w:ins w:id="67" w:author="RAN2#123bis" w:date="2023-10-27T10:07:00Z">
        <w:r>
          <w:rPr>
            <w:lang w:eastAsia="ko-KR"/>
          </w:rPr>
          <w:t xml:space="preserve"> </w:t>
        </w:r>
      </w:ins>
      <w:commentRangeEnd w:id="63"/>
      <w:r w:rsidR="00235B1A">
        <w:rPr>
          <w:rStyle w:val="CommentReference"/>
        </w:rPr>
        <w:commentReference w:id="63"/>
      </w:r>
      <w:commentRangeStart w:id="68"/>
      <w:ins w:id="69" w:author="RAN2#123bis" w:date="2023-10-27T10:07:00Z">
        <w:del w:id="70" w:author="RAN2#124" w:date="2023-11-23T09:59:00Z">
          <w:r w:rsidDel="009B3558">
            <w:rPr>
              <w:lang w:eastAsia="ko-KR"/>
            </w:rPr>
            <w:delText xml:space="preserve">MAC entity is configured with </w:delText>
          </w:r>
          <w:r w:rsidDel="009B3558">
            <w:rPr>
              <w:i/>
              <w:iCs/>
            </w:rPr>
            <w:delText>rach-LessHO</w:delText>
          </w:r>
          <w:r w:rsidRPr="00853329" w:rsidDel="009B3558">
            <w:delText>:</w:delText>
          </w:r>
          <w:r w:rsidDel="009B3558">
            <w:delText xml:space="preserve"> </w:delText>
          </w:r>
        </w:del>
      </w:ins>
      <w:commentRangeEnd w:id="68"/>
      <w:r w:rsidR="009B3558">
        <w:rPr>
          <w:rStyle w:val="CommentReference"/>
        </w:rPr>
        <w:commentReference w:id="68"/>
      </w:r>
    </w:p>
    <w:p w14:paraId="7A0CBB04" w14:textId="2B6730AB" w:rsidR="00E66BE9" w:rsidRDefault="009B3558" w:rsidP="009B3558">
      <w:pPr>
        <w:pStyle w:val="B2"/>
        <w:rPr>
          <w:ins w:id="71" w:author="RAN2#123bis" w:date="2023-10-27T10:07:00Z"/>
          <w:lang w:eastAsia="zh-CN"/>
        </w:rPr>
      </w:pPr>
      <w:ins w:id="72" w:author="RAN2#124" w:date="2023-11-23T09:59:00Z">
        <w:r>
          <w:rPr>
            <w:lang w:eastAsia="zh-CN"/>
          </w:rPr>
          <w:t>2</w:t>
        </w:r>
      </w:ins>
      <w:ins w:id="73" w:author="RAN2#123bis" w:date="2023-10-27T10:07:00Z">
        <w:del w:id="74" w:author="RAN2#124" w:date="2023-11-23T09:59:00Z">
          <w:r w:rsidR="00E66BE9" w:rsidDel="009B3558">
            <w:rPr>
              <w:lang w:eastAsia="zh-CN"/>
            </w:rPr>
            <w:delText>3</w:delText>
          </w:r>
        </w:del>
        <w:r w:rsidR="00E66BE9">
          <w:rPr>
            <w:lang w:eastAsia="zh-CN"/>
          </w:rPr>
          <w:t>&gt; if the downlink assignment has been received on the PDCCH for the MAC entity's C-RNTI</w:t>
        </w:r>
        <w:r w:rsidR="00E66BE9" w:rsidRPr="00F03F26">
          <w:rPr>
            <w:lang w:eastAsia="zh-CN"/>
          </w:rPr>
          <w:t xml:space="preserve"> </w:t>
        </w:r>
        <w:r w:rsidR="00E66BE9">
          <w:rPr>
            <w:lang w:eastAsia="zh-CN"/>
          </w:rPr>
          <w:t>after the first PUSCH transmission to the Serving Cell; and</w:t>
        </w:r>
      </w:ins>
    </w:p>
    <w:p w14:paraId="556F765F" w14:textId="32E52234" w:rsidR="00E66BE9" w:rsidRDefault="009B3558" w:rsidP="009B3558">
      <w:pPr>
        <w:pStyle w:val="B2"/>
        <w:rPr>
          <w:ins w:id="75" w:author="RAN2#123bis" w:date="2023-10-27T10:07:00Z"/>
          <w:lang w:eastAsia="zh-CN"/>
        </w:rPr>
      </w:pPr>
      <w:ins w:id="76" w:author="RAN2#124" w:date="2023-11-23T10:00:00Z">
        <w:r>
          <w:rPr>
            <w:lang w:eastAsia="zh-CN"/>
          </w:rPr>
          <w:t>2</w:t>
        </w:r>
      </w:ins>
      <w:ins w:id="77" w:author="RAN2#123bis" w:date="2023-10-27T10:07:00Z">
        <w:del w:id="78" w:author="RAN2#124" w:date="2023-11-23T10:00:00Z">
          <w:r w:rsidR="00E66BE9" w:rsidDel="009B3558">
            <w:rPr>
              <w:lang w:eastAsia="zh-CN"/>
            </w:rPr>
            <w:delText>3</w:delText>
          </w:r>
        </w:del>
        <w:r w:rsidR="00E66BE9">
          <w:rPr>
            <w:lang w:eastAsia="zh-CN"/>
          </w:rPr>
          <w:t>&gt; if the downlink assignment is for a new transmission:</w:t>
        </w:r>
      </w:ins>
    </w:p>
    <w:p w14:paraId="137392A8" w14:textId="63AA8D41" w:rsidR="00E66BE9" w:rsidRPr="00982682" w:rsidRDefault="009B3558" w:rsidP="009B3558">
      <w:pPr>
        <w:pStyle w:val="B3"/>
        <w:rPr>
          <w:noProof/>
          <w:lang w:eastAsia="ko-KR"/>
        </w:rPr>
      </w:pPr>
      <w:ins w:id="79" w:author="RAN2#124" w:date="2023-11-23T10:00:00Z">
        <w:r>
          <w:rPr>
            <w:noProof/>
            <w:lang w:eastAsia="ko-KR"/>
          </w:rPr>
          <w:t>3</w:t>
        </w:r>
      </w:ins>
      <w:ins w:id="80" w:author="RAN2#123bis" w:date="2023-10-27T10:07:00Z">
        <w:del w:id="81" w:author="RAN2#124" w:date="2023-11-23T10:00:00Z">
          <w:r w:rsidR="00E66BE9" w:rsidDel="009B3558">
            <w:rPr>
              <w:noProof/>
              <w:lang w:eastAsia="ko-KR"/>
            </w:rPr>
            <w:delText>4</w:delText>
          </w:r>
        </w:del>
        <w:r w:rsidR="00E66BE9">
          <w:rPr>
            <w:noProof/>
            <w:lang w:eastAsia="ko-KR"/>
          </w:rPr>
          <w:t>&gt;</w:t>
        </w:r>
        <w:r w:rsidR="00E66BE9">
          <w:rPr>
            <w:noProof/>
            <w:lang w:eastAsia="ko-KR"/>
          </w:rPr>
          <w:tab/>
          <w:t>indicate to upper layer</w:t>
        </w:r>
      </w:ins>
      <w:ins w:id="82" w:author="RAN2#123bis" w:date="2023-10-27T10:20:00Z">
        <w:r w:rsidR="00DD2D57">
          <w:rPr>
            <w:noProof/>
            <w:lang w:eastAsia="ko-KR"/>
          </w:rPr>
          <w:t>s</w:t>
        </w:r>
      </w:ins>
      <w:ins w:id="83" w:author="RAN2#123bis" w:date="2023-10-27T10:07:00Z">
        <w:r w:rsidR="00E66BE9">
          <w:rPr>
            <w:noProof/>
            <w:lang w:eastAsia="ko-KR"/>
          </w:rPr>
          <w:t xml:space="preserve"> the successful completion of RACH-less handover.</w:t>
        </w:r>
      </w:ins>
    </w:p>
    <w:p w14:paraId="7D243E85" w14:textId="43876A23"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lastRenderedPageBreak/>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84" w:name="_Toc29239833"/>
      <w:bookmarkStart w:id="85" w:name="_Toc37296192"/>
      <w:bookmarkStart w:id="86" w:name="_Toc46490318"/>
      <w:bookmarkStart w:id="87" w:name="_Toc52752013"/>
      <w:bookmarkStart w:id="88" w:name="_Toc52796475"/>
      <w:bookmarkStart w:id="89"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(CURRENT_slot × 10 / (</w:t>
      </w:r>
      <w:r w:rsidRPr="00982682">
        <w:rPr>
          <w:i/>
          <w:lang w:eastAsia="ko-KR"/>
        </w:rPr>
        <w:t>numberOfSlotsPerFrame</w:t>
      </w:r>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r w:rsidRPr="00982682">
        <w:rPr>
          <w:i/>
          <w:lang w:eastAsia="ko-KR"/>
        </w:rPr>
        <w:t>nrofHARQ-Processes</w:t>
      </w:r>
    </w:p>
    <w:p w14:paraId="25A0CE63" w14:textId="77777777" w:rsidR="00FD015E" w:rsidRPr="00982682" w:rsidRDefault="00FD015E" w:rsidP="00FD015E">
      <w:pPr>
        <w:rPr>
          <w:lang w:eastAsia="ko-KR"/>
        </w:rPr>
      </w:pPr>
      <w:r w:rsidRPr="00982682">
        <w:rPr>
          <w:lang w:eastAsia="ko-KR"/>
        </w:rPr>
        <w:t xml:space="preserve">where CURRENT_slot = [(SFN × </w:t>
      </w:r>
      <w:r w:rsidRPr="00982682">
        <w:rPr>
          <w:i/>
          <w:lang w:eastAsia="ko-KR"/>
        </w:rPr>
        <w:t>numberOfSlotsPerFrame</w:t>
      </w:r>
      <w:r w:rsidRPr="00982682">
        <w:rPr>
          <w:lang w:eastAsia="ko-KR"/>
        </w:rPr>
        <w:t xml:space="preserve">) + slot number in the frame] and </w:t>
      </w:r>
      <w:r w:rsidRPr="00982682">
        <w:rPr>
          <w:i/>
          <w:lang w:eastAsia="ko-KR"/>
        </w:rPr>
        <w:t>numberOfSlotsPerFrame</w:t>
      </w:r>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(CURRENT_slot × 10 / (</w:t>
      </w:r>
      <w:r w:rsidRPr="00982682">
        <w:rPr>
          <w:i/>
          <w:lang w:eastAsia="ko-KR"/>
        </w:rPr>
        <w:t>numberOfSlotsPerFrame</w:t>
      </w:r>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r w:rsidRPr="00982682">
        <w:rPr>
          <w:i/>
          <w:lang w:eastAsia="ko-KR"/>
        </w:rPr>
        <w:t>nrofHARQ-Processes</w:t>
      </w:r>
      <w:r w:rsidRPr="00982682">
        <w:rPr>
          <w:lang w:eastAsia="ko-KR"/>
        </w:rPr>
        <w:t xml:space="preserve"> + </w:t>
      </w:r>
      <w:r w:rsidRPr="00982682">
        <w:rPr>
          <w:i/>
          <w:lang w:eastAsia="ko-KR"/>
        </w:rPr>
        <w:t>harq-ProcID-Offset</w:t>
      </w:r>
    </w:p>
    <w:p w14:paraId="7346B8A3" w14:textId="77777777" w:rsidR="00FD015E" w:rsidRPr="00982682" w:rsidRDefault="00FD015E" w:rsidP="00FD015E">
      <w:pPr>
        <w:rPr>
          <w:lang w:eastAsia="ko-KR"/>
        </w:rPr>
      </w:pPr>
      <w:r w:rsidRPr="00982682">
        <w:rPr>
          <w:lang w:eastAsia="ko-KR"/>
        </w:rPr>
        <w:t xml:space="preserve">where CURRENT_slot = [(SFN × </w:t>
      </w:r>
      <w:r w:rsidRPr="00982682">
        <w:rPr>
          <w:i/>
          <w:lang w:eastAsia="ko-KR"/>
        </w:rPr>
        <w:t>numberOfSlotsPerFrame</w:t>
      </w:r>
      <w:r w:rsidRPr="00982682">
        <w:rPr>
          <w:lang w:eastAsia="ko-KR"/>
        </w:rPr>
        <w:t xml:space="preserve">) + slot number in the frame] and </w:t>
      </w:r>
      <w:r w:rsidRPr="00982682">
        <w:rPr>
          <w:i/>
          <w:lang w:eastAsia="ko-KR"/>
        </w:rPr>
        <w:t>numberOfSlotsPerFrame</w:t>
      </w:r>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lastRenderedPageBreak/>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90" w:name="_Toc146701133"/>
      <w:r w:rsidRPr="00982682">
        <w:rPr>
          <w:lang w:eastAsia="ko-KR"/>
        </w:rPr>
        <w:t>5.4</w:t>
      </w:r>
      <w:r w:rsidRPr="00982682">
        <w:rPr>
          <w:lang w:eastAsia="ko-KR"/>
        </w:rPr>
        <w:tab/>
        <w:t>UL-SCH data transfer</w:t>
      </w:r>
      <w:bookmarkEnd w:id="90"/>
    </w:p>
    <w:p w14:paraId="2617ABB6" w14:textId="77777777" w:rsidR="00E55410" w:rsidRPr="00982682" w:rsidRDefault="00E55410" w:rsidP="00E55410">
      <w:pPr>
        <w:pStyle w:val="Heading3"/>
        <w:rPr>
          <w:lang w:eastAsia="ko-KR"/>
        </w:rPr>
      </w:pPr>
      <w:bookmarkStart w:id="91" w:name="_Toc146701134"/>
      <w:r w:rsidRPr="00982682">
        <w:rPr>
          <w:lang w:eastAsia="ko-KR"/>
        </w:rPr>
        <w:t>5.4.1</w:t>
      </w:r>
      <w:r w:rsidRPr="00982682">
        <w:rPr>
          <w:lang w:eastAsia="ko-KR"/>
        </w:rPr>
        <w:tab/>
        <w:t>UL Grant reception</w:t>
      </w:r>
      <w:bookmarkEnd w:id="91"/>
    </w:p>
    <w:p w14:paraId="75232DCB" w14:textId="7B81CD3C" w:rsidR="00E55410" w:rsidRPr="00982682" w:rsidRDefault="00E55410" w:rsidP="00E55410">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92" w:author="RAN2#124" w:date="2023-11-21T13:2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40829F4A" w14:textId="0807AE60" w:rsidR="00E50C9E" w:rsidRDefault="00E50C9E" w:rsidP="00E50C9E">
      <w:pPr>
        <w:pStyle w:val="B2"/>
        <w:rPr>
          <w:ins w:id="93" w:author="RAN2#124" w:date="2023-11-21T13:28:00Z"/>
          <w:noProof/>
          <w:lang w:eastAsia="ko-KR"/>
        </w:rPr>
      </w:pPr>
      <w:ins w:id="94" w:author="RAN2#124" w:date="2023-11-21T13:28:00Z">
        <w:r w:rsidRPr="00982682">
          <w:rPr>
            <w:noProof/>
            <w:lang w:eastAsia="ko-KR"/>
          </w:rPr>
          <w:t>2&gt;</w:t>
        </w:r>
        <w:r w:rsidRPr="00982682">
          <w:rPr>
            <w:noProof/>
            <w:lang w:eastAsia="ko-KR"/>
          </w:rPr>
          <w:tab/>
          <w:t xml:space="preserve">stop the </w:t>
        </w:r>
        <w:r w:rsidRPr="00982682">
          <w:rPr>
            <w:i/>
            <w:noProof/>
            <w:lang w:eastAsia="ko-KR"/>
          </w:rPr>
          <w:t>cg-</w:t>
        </w:r>
        <w:r>
          <w:rPr>
            <w:i/>
            <w:noProof/>
            <w:lang w:eastAsia="ko-KR"/>
          </w:rPr>
          <w:t>RACH-less</w:t>
        </w:r>
        <w:r w:rsidRPr="00982682">
          <w:rPr>
            <w:i/>
            <w:noProof/>
            <w:lang w:eastAsia="ko-KR"/>
          </w:rPr>
          <w:t>-RetransmissionTimer</w:t>
        </w:r>
        <w:r w:rsidRPr="00982682">
          <w:rPr>
            <w:iCs/>
            <w:noProof/>
            <w:lang w:eastAsia="ko-KR"/>
          </w:rPr>
          <w:t xml:space="preserve"> for the corresponding HARQ process</w:t>
        </w:r>
        <w:r w:rsidRPr="00982682">
          <w:rPr>
            <w:noProof/>
            <w:lang w:eastAsia="ko-KR"/>
          </w:rPr>
          <w:t>, if running.</w:t>
        </w:r>
      </w:ins>
    </w:p>
    <w:p w14:paraId="6C712E70" w14:textId="116AB503" w:rsidR="00E66BE9" w:rsidRDefault="00E66BE9" w:rsidP="00E66BE9">
      <w:pPr>
        <w:pStyle w:val="B2"/>
        <w:rPr>
          <w:ins w:id="95" w:author="RAN2#123bis" w:date="2023-10-27T10:08:00Z"/>
        </w:rPr>
      </w:pPr>
      <w:ins w:id="96" w:author="RAN2#123bis" w:date="2023-10-27T10:08:00Z">
        <w:r>
          <w:rPr>
            <w:lang w:eastAsia="zh-CN"/>
          </w:rPr>
          <w:t xml:space="preserve">2&gt; </w:t>
        </w:r>
        <w:r>
          <w:rPr>
            <w:lang w:eastAsia="ko-KR"/>
          </w:rPr>
          <w:t>if the</w:t>
        </w:r>
      </w:ins>
      <w:ins w:id="97" w:author="RAN2#124" w:date="2023-11-23T10:03:00Z">
        <w:r w:rsidR="00235B1A">
          <w:rPr>
            <w:lang w:eastAsia="ko-KR"/>
          </w:rPr>
          <w:t xml:space="preserve">re </w:t>
        </w:r>
        <w:commentRangeStart w:id="98"/>
        <w:r w:rsidR="00235B1A">
          <w:rPr>
            <w:lang w:eastAsia="ko-KR"/>
          </w:rPr>
          <w:t>is an ongoing RACH-less handover procedure; and</w:t>
        </w:r>
        <w:commentRangeEnd w:id="98"/>
        <w:r w:rsidR="00235B1A">
          <w:rPr>
            <w:rStyle w:val="CommentReference"/>
          </w:rPr>
          <w:commentReference w:id="98"/>
        </w:r>
      </w:ins>
      <w:ins w:id="99" w:author="RAN2#123bis" w:date="2023-10-27T10:08:00Z">
        <w:del w:id="100" w:author="RAN2#124" w:date="2023-11-23T10:03:00Z">
          <w:r w:rsidDel="00235B1A">
            <w:rPr>
              <w:lang w:eastAsia="ko-KR"/>
            </w:rPr>
            <w:delText xml:space="preserve"> MAC entity is configured with </w:delText>
          </w:r>
          <w:r w:rsidDel="00235B1A">
            <w:rPr>
              <w:i/>
              <w:iCs/>
            </w:rPr>
            <w:delText>rach-LessHO</w:delText>
          </w:r>
          <w:r w:rsidRPr="00853329" w:rsidDel="00235B1A">
            <w:delText>:</w:delText>
          </w:r>
          <w:r w:rsidDel="00235B1A">
            <w:delText xml:space="preserve"> </w:delText>
          </w:r>
        </w:del>
      </w:ins>
    </w:p>
    <w:p w14:paraId="4D0F6018" w14:textId="18F954D4" w:rsidR="00E66BE9" w:rsidRDefault="00235B1A" w:rsidP="00235B1A">
      <w:pPr>
        <w:pStyle w:val="B2"/>
        <w:rPr>
          <w:ins w:id="101" w:author="RAN2#123bis" w:date="2023-10-27T10:08:00Z"/>
          <w:noProof/>
          <w:lang w:eastAsia="ko-KR"/>
        </w:rPr>
      </w:pPr>
      <w:ins w:id="102" w:author="RAN2#124" w:date="2023-11-23T10:02:00Z">
        <w:r>
          <w:rPr>
            <w:noProof/>
            <w:lang w:eastAsia="ko-KR"/>
          </w:rPr>
          <w:t>2</w:t>
        </w:r>
      </w:ins>
      <w:ins w:id="103" w:author="RAN2#123bis" w:date="2023-10-27T10:08:00Z">
        <w:del w:id="104" w:author="RAN2#124" w:date="2023-11-23T10:02:00Z">
          <w:r w:rsidR="00E66BE9" w:rsidDel="00235B1A">
            <w:rPr>
              <w:noProof/>
              <w:lang w:eastAsia="ko-KR"/>
            </w:rPr>
            <w:delText>3</w:delText>
          </w:r>
        </w:del>
        <w:r w:rsidR="00E66BE9">
          <w:rPr>
            <w:noProof/>
            <w:lang w:eastAsia="ko-KR"/>
          </w:rPr>
          <w:t xml:space="preserve">&gt; if </w:t>
        </w:r>
        <w:r w:rsidR="00E66BE9" w:rsidRPr="00E87D15">
          <w:rPr>
            <w:noProof/>
            <w:lang w:eastAsia="ko-KR"/>
          </w:rPr>
          <w:t>the uplink grant has been received on the PDCCH for the MAC entity's C-RNTI</w:t>
        </w:r>
        <w:r w:rsidR="00E66BE9" w:rsidRPr="00147AC6">
          <w:rPr>
            <w:noProof/>
            <w:lang w:eastAsia="ko-KR"/>
          </w:rPr>
          <w:t xml:space="preserve"> </w:t>
        </w:r>
        <w:r w:rsidR="00E66BE9">
          <w:rPr>
            <w:noProof/>
            <w:lang w:eastAsia="ko-KR"/>
          </w:rPr>
          <w:t xml:space="preserve">after </w:t>
        </w:r>
        <w:r w:rsidR="00E66BE9" w:rsidRPr="00E87D15">
          <w:rPr>
            <w:noProof/>
            <w:lang w:eastAsia="ko-KR"/>
          </w:rPr>
          <w:t>the first</w:t>
        </w:r>
        <w:r w:rsidR="00E66BE9">
          <w:rPr>
            <w:noProof/>
            <w:lang w:eastAsia="ko-KR"/>
          </w:rPr>
          <w:t xml:space="preserve"> </w:t>
        </w:r>
        <w:r w:rsidR="00E66BE9" w:rsidRPr="00E87D15">
          <w:rPr>
            <w:noProof/>
            <w:lang w:eastAsia="ko-KR"/>
          </w:rPr>
          <w:t>PUSCH transmission</w:t>
        </w:r>
        <w:r w:rsidR="00E66BE9">
          <w:rPr>
            <w:noProof/>
            <w:lang w:eastAsia="ko-KR"/>
          </w:rPr>
          <w:t xml:space="preserve"> to the Serving Cell; and </w:t>
        </w:r>
      </w:ins>
    </w:p>
    <w:p w14:paraId="61E657A7" w14:textId="1F52415E" w:rsidR="00E66BE9" w:rsidRDefault="00235B1A" w:rsidP="00235B1A">
      <w:pPr>
        <w:pStyle w:val="B2"/>
        <w:rPr>
          <w:ins w:id="105" w:author="RAN2#123bis" w:date="2023-10-27T10:08:00Z"/>
          <w:noProof/>
          <w:lang w:eastAsia="ko-KR"/>
        </w:rPr>
      </w:pPr>
      <w:ins w:id="106" w:author="RAN2#124" w:date="2023-11-23T10:02:00Z">
        <w:r>
          <w:rPr>
            <w:noProof/>
            <w:lang w:eastAsia="ko-KR"/>
          </w:rPr>
          <w:lastRenderedPageBreak/>
          <w:t>2</w:t>
        </w:r>
      </w:ins>
      <w:ins w:id="107" w:author="RAN2#123bis" w:date="2023-10-27T10:08:00Z">
        <w:del w:id="108" w:author="RAN2#124" w:date="2023-11-23T10:02:00Z">
          <w:r w:rsidR="00E66BE9" w:rsidDel="00235B1A">
            <w:rPr>
              <w:noProof/>
              <w:lang w:eastAsia="ko-KR"/>
            </w:rPr>
            <w:delText>3</w:delText>
          </w:r>
        </w:del>
        <w:r w:rsidR="00E66BE9">
          <w:rPr>
            <w:noProof/>
            <w:lang w:eastAsia="ko-KR"/>
          </w:rPr>
          <w:t xml:space="preserve">&gt; if </w:t>
        </w:r>
        <w:r w:rsidR="00E66BE9" w:rsidRPr="00E87D15">
          <w:rPr>
            <w:noProof/>
            <w:lang w:eastAsia="ko-KR"/>
          </w:rPr>
          <w:t xml:space="preserve">the uplink grant </w:t>
        </w:r>
        <w:r w:rsidR="00E66BE9">
          <w:rPr>
            <w:noProof/>
            <w:lang w:eastAsia="ko-KR"/>
          </w:rPr>
          <w:t xml:space="preserve">is for a new transmission on the same HARQ process used for </w:t>
        </w:r>
        <w:r w:rsidR="00E66BE9" w:rsidRPr="00E87D15">
          <w:rPr>
            <w:noProof/>
            <w:lang w:eastAsia="ko-KR"/>
          </w:rPr>
          <w:t>the first</w:t>
        </w:r>
        <w:r w:rsidR="00E66BE9">
          <w:rPr>
            <w:noProof/>
            <w:lang w:eastAsia="ko-KR"/>
          </w:rPr>
          <w:t xml:space="preserve"> </w:t>
        </w:r>
        <w:r w:rsidR="00E66BE9" w:rsidRPr="00E87D15">
          <w:rPr>
            <w:noProof/>
            <w:lang w:eastAsia="ko-KR"/>
          </w:rPr>
          <w:t>PUSCH transmission</w:t>
        </w:r>
        <w:r w:rsidR="00E66BE9">
          <w:rPr>
            <w:noProof/>
            <w:lang w:eastAsia="ko-KR"/>
          </w:rPr>
          <w:t xml:space="preserve"> to the Serving Cell:</w:t>
        </w:r>
      </w:ins>
    </w:p>
    <w:p w14:paraId="5D91B8E9" w14:textId="094E2C69" w:rsidR="00E66BE9" w:rsidRDefault="00235B1A" w:rsidP="00235B1A">
      <w:pPr>
        <w:pStyle w:val="B3"/>
        <w:rPr>
          <w:ins w:id="109" w:author="RAN2#123bis" w:date="2023-10-17T14:48:00Z"/>
          <w:noProof/>
          <w:lang w:eastAsia="ko-KR"/>
        </w:rPr>
      </w:pPr>
      <w:ins w:id="110" w:author="RAN2#124" w:date="2023-11-23T10:02:00Z">
        <w:r>
          <w:rPr>
            <w:noProof/>
            <w:lang w:eastAsia="ko-KR"/>
          </w:rPr>
          <w:t>3</w:t>
        </w:r>
      </w:ins>
      <w:ins w:id="111" w:author="RAN2#123bis" w:date="2023-10-27T10:08:00Z">
        <w:del w:id="112" w:author="RAN2#124" w:date="2023-11-23T10:02:00Z">
          <w:r w:rsidR="00E66BE9" w:rsidDel="00235B1A">
            <w:rPr>
              <w:noProof/>
              <w:lang w:eastAsia="ko-KR"/>
            </w:rPr>
            <w:delText>4</w:delText>
          </w:r>
        </w:del>
        <w:r w:rsidR="00E66BE9">
          <w:rPr>
            <w:noProof/>
            <w:lang w:eastAsia="ko-KR"/>
          </w:rPr>
          <w:t>&gt;</w:t>
        </w:r>
        <w:r w:rsidR="00E66BE9">
          <w:rPr>
            <w:noProof/>
            <w:lang w:eastAsia="ko-KR"/>
          </w:rPr>
          <w:tab/>
          <w:t>indicate to upper layer</w:t>
        </w:r>
      </w:ins>
      <w:ins w:id="113" w:author="RAN2#123bis" w:date="2023-10-27T10:20:00Z">
        <w:r w:rsidR="00DD2D57">
          <w:rPr>
            <w:noProof/>
            <w:lang w:eastAsia="ko-KR"/>
          </w:rPr>
          <w:t>s</w:t>
        </w:r>
      </w:ins>
      <w:ins w:id="114" w:author="RAN2#123bis" w:date="2023-10-27T10:08:00Z">
        <w:r w:rsidR="00E66BE9">
          <w:rPr>
            <w:noProof/>
            <w:lang w:eastAsia="ko-KR"/>
          </w:rPr>
          <w:t xml:space="preserve"> the successful completion of RACH-less handover.</w:t>
        </w:r>
      </w:ins>
    </w:p>
    <w:p w14:paraId="6C0D43EB" w14:textId="1D36CC2D" w:rsidR="00E55410" w:rsidRPr="00982682" w:rsidRDefault="00E55410" w:rsidP="00E55410">
      <w:pPr>
        <w:pStyle w:val="B2"/>
        <w:rPr>
          <w:noProof/>
        </w:rPr>
      </w:pPr>
      <w:r w:rsidRPr="00982682">
        <w:rPr>
          <w:noProof/>
          <w:lang w:eastAsia="ko-KR"/>
        </w:rPr>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Default="00E55410" w:rsidP="00E55410">
      <w:pPr>
        <w:pStyle w:val="B3"/>
        <w:rPr>
          <w:ins w:id="115" w:author="RAN2#124" w:date="2023-11-21T13:28:00Z"/>
          <w:lang w:eastAsia="zh-CN"/>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70B6D244" w14:textId="226195ED" w:rsidR="00693725" w:rsidRPr="00982682" w:rsidRDefault="00693725" w:rsidP="00693725">
      <w:pPr>
        <w:pStyle w:val="B3"/>
        <w:rPr>
          <w:ins w:id="116" w:author="RAN2#124" w:date="2023-11-21T13:28:00Z"/>
          <w:lang w:eastAsia="ko-KR"/>
        </w:rPr>
      </w:pPr>
      <w:ins w:id="117" w:author="RAN2#124" w:date="2023-11-21T13:28:00Z">
        <w:r w:rsidRPr="00982682">
          <w:rPr>
            <w:lang w:eastAsia="zh-CN"/>
          </w:rPr>
          <w:t>3&gt;</w:t>
        </w:r>
        <w:r w:rsidRPr="00982682">
          <w:rPr>
            <w:lang w:eastAsia="zh-CN"/>
          </w:rPr>
          <w:tab/>
          <w:t xml:space="preserve">stop the </w:t>
        </w:r>
        <w:r w:rsidRPr="00982682">
          <w:rPr>
            <w:i/>
            <w:lang w:eastAsia="zh-CN"/>
          </w:rPr>
          <w:t>cg-</w:t>
        </w:r>
        <w:r>
          <w:rPr>
            <w:i/>
            <w:lang w:eastAsia="zh-CN"/>
          </w:rPr>
          <w:t>RACH-less</w:t>
        </w:r>
        <w:r w:rsidRPr="00982682">
          <w:rPr>
            <w:i/>
            <w:lang w:eastAsia="zh-CN"/>
          </w:rPr>
          <w:t>-RetransmissionTimer</w:t>
        </w:r>
        <w:r w:rsidRPr="00982682">
          <w:rPr>
            <w:iCs/>
            <w:lang w:eastAsia="zh-CN"/>
          </w:rPr>
          <w:t xml:space="preserve"> </w:t>
        </w:r>
        <w:r w:rsidRPr="00982682">
          <w:rPr>
            <w:lang w:eastAsia="zh-CN"/>
          </w:rPr>
          <w:t>for the corresponding HARQ process, if running;</w:t>
        </w:r>
      </w:ins>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r w:rsidRPr="00982682">
        <w:rPr>
          <w:i/>
          <w:iCs/>
          <w:lang w:eastAsia="ko-KR"/>
        </w:rPr>
        <w:t>lch-basedPrioritization</w:t>
      </w:r>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62B026BA" w:rsidR="00E55410" w:rsidRPr="00982682" w:rsidRDefault="00E55410" w:rsidP="00E55410">
      <w:pPr>
        <w:pStyle w:val="B2"/>
        <w:rPr>
          <w:noProof/>
          <w:lang w:eastAsia="ko-KR"/>
        </w:rPr>
      </w:pPr>
      <w:r w:rsidRPr="00982682">
        <w:rPr>
          <w:noProof/>
          <w:lang w:eastAsia="ko-KR"/>
        </w:rPr>
        <w:lastRenderedPageBreak/>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ins w:id="118" w:author="RAN2#124" w:date="2023-11-21T13:30:00Z">
        <w:r w:rsidR="009244F3">
          <w:t>,</w:t>
        </w:r>
        <w:r w:rsidR="009244F3" w:rsidRPr="009D726A">
          <w:t xml:space="preserve"> </w:t>
        </w:r>
        <w:r w:rsidR="009244F3" w:rsidRPr="00E87D15">
          <w:t xml:space="preserve">and </w:t>
        </w:r>
        <w:r w:rsidR="009244F3" w:rsidRPr="00E87D15">
          <w:rPr>
            <w:i/>
          </w:rPr>
          <w:t>cg-</w:t>
        </w:r>
        <w:r w:rsidR="009244F3">
          <w:rPr>
            <w:i/>
          </w:rPr>
          <w:t>RACH-less</w:t>
        </w:r>
        <w:r w:rsidR="009244F3" w:rsidRPr="00E87D15">
          <w:rPr>
            <w:i/>
          </w:rPr>
          <w:t>-RetransmissionTimer</w:t>
        </w:r>
        <w:r w:rsidR="009244F3" w:rsidRPr="00E87D15">
          <w:rPr>
            <w:iCs/>
          </w:rPr>
          <w:t xml:space="preserve"> </w:t>
        </w:r>
        <w:r w:rsidR="009244F3" w:rsidRPr="00E87D15">
          <w:t>is not configured</w:t>
        </w:r>
      </w:ins>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171BEB1" w14:textId="4C8C3800" w:rsidR="00FC15FF" w:rsidRPr="00982682" w:rsidRDefault="00FC15FF" w:rsidP="00FC15FF">
      <w:pPr>
        <w:pStyle w:val="B3"/>
        <w:rPr>
          <w:ins w:id="119" w:author="RAN2#124" w:date="2023-11-23T09:41:00Z"/>
          <w:noProof/>
          <w:lang w:eastAsia="ko-KR"/>
        </w:rPr>
      </w:pPr>
      <w:ins w:id="120" w:author="RAN2#124" w:date="2023-11-23T09:41:00Z">
        <w:r w:rsidRPr="00982682">
          <w:rPr>
            <w:noProof/>
            <w:lang w:eastAsia="ko-KR"/>
          </w:rPr>
          <w:t>3&gt;</w:t>
        </w:r>
        <w:r w:rsidRPr="00982682">
          <w:rPr>
            <w:noProof/>
            <w:lang w:eastAsia="ko-KR"/>
          </w:rPr>
          <w:tab/>
          <w:t xml:space="preserve">if there is an on-going </w:t>
        </w:r>
        <w:r>
          <w:rPr>
            <w:noProof/>
            <w:lang w:eastAsia="ko-KR"/>
          </w:rPr>
          <w:t>RACH-less handover</w:t>
        </w:r>
        <w:r w:rsidRPr="00982682">
          <w:rPr>
            <w:noProof/>
            <w:lang w:eastAsia="ko-KR"/>
          </w:rPr>
          <w:t xml:space="preserve"> procedure and PDCCH addressed to the MAC entity's C-RNTI has been received; or</w:t>
        </w:r>
      </w:ins>
    </w:p>
    <w:p w14:paraId="561F1D83" w14:textId="768F7370"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w:t>
      </w:r>
      <w:ins w:id="121" w:author="RAN2#124" w:date="2023-11-23T09:41:00Z">
        <w:r w:rsidR="004D2C6B">
          <w:rPr>
            <w:noProof/>
            <w:lang w:eastAsia="ko-KR"/>
          </w:rPr>
          <w:t xml:space="preserve"> nor on-going RACH-less handover</w:t>
        </w:r>
      </w:ins>
      <w:r w:rsidRPr="00982682">
        <w:rPr>
          <w:noProof/>
          <w:lang w:eastAsia="ko-KR"/>
        </w:rPr>
        <w:t xml:space="preserve"> procedure:</w:t>
      </w:r>
    </w:p>
    <w:p w14:paraId="02BC04E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r w:rsidRPr="00982682">
        <w:rPr>
          <w:i/>
        </w:rPr>
        <w:t>configuredGrantTimer</w:t>
      </w:r>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0F7EE0D3" w14:textId="6932493D" w:rsidR="003577DB" w:rsidRPr="00E87D15" w:rsidRDefault="003577DB" w:rsidP="003577DB">
      <w:pPr>
        <w:pStyle w:val="B2"/>
        <w:rPr>
          <w:ins w:id="122" w:author="RAN2#124" w:date="2023-11-21T13:31:00Z"/>
          <w:rFonts w:eastAsia="Malgun Gothic"/>
          <w:lang w:eastAsia="ko-KR"/>
        </w:rPr>
      </w:pPr>
      <w:ins w:id="123" w:author="RAN2#124" w:date="2023-11-21T13:31:00Z">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w:t>
        </w:r>
        <w:r>
          <w:rPr>
            <w:rFonts w:eastAsia="Malgun Gothic"/>
            <w:i/>
            <w:lang w:eastAsia="ko-KR"/>
          </w:rPr>
          <w:t>RACH-less</w:t>
        </w:r>
        <w:r w:rsidRPr="00E87D15">
          <w:rPr>
            <w:rFonts w:eastAsia="Malgun Gothic"/>
            <w:i/>
            <w:lang w:eastAsia="ko-KR"/>
          </w:rPr>
          <w: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ins>
    </w:p>
    <w:p w14:paraId="1183BE0B" w14:textId="205519F5" w:rsidR="003577DB" w:rsidRPr="00E87D15" w:rsidRDefault="003577DB" w:rsidP="003577DB">
      <w:pPr>
        <w:pStyle w:val="B3"/>
        <w:rPr>
          <w:ins w:id="124" w:author="RAN2#124" w:date="2023-11-21T13:31:00Z"/>
          <w:lang w:eastAsia="zh-CN"/>
        </w:rPr>
      </w:pPr>
      <w:ins w:id="125" w:author="RAN2#124" w:date="2023-11-21T13:31:00Z">
        <w:r w:rsidRPr="00E87D15">
          <w:rPr>
            <w:lang w:eastAsia="zh-CN"/>
          </w:rPr>
          <w:t>3&gt;</w:t>
        </w:r>
        <w:r w:rsidRPr="00E87D15">
          <w:rPr>
            <w:lang w:eastAsia="zh-CN"/>
          </w:rPr>
          <w:tab/>
          <w:t>if the configured uplink grant is for the initial transmission</w:t>
        </w:r>
        <w:r>
          <w:rPr>
            <w:lang w:eastAsia="zh-CN"/>
          </w:rPr>
          <w:t xml:space="preserve"> </w:t>
        </w:r>
      </w:ins>
      <w:ins w:id="126" w:author="RAN2#124" w:date="2023-11-22T13:46:00Z">
        <w:r w:rsidR="00E11F36">
          <w:rPr>
            <w:lang w:eastAsia="zh-CN"/>
          </w:rPr>
          <w:t>of</w:t>
        </w:r>
      </w:ins>
      <w:ins w:id="127" w:author="RAN2#124" w:date="2023-11-21T13:31:00Z">
        <w:r>
          <w:rPr>
            <w:lang w:eastAsia="zh-CN"/>
          </w:rPr>
          <w:t xml:space="preserve"> RACH-less handover </w:t>
        </w:r>
        <w:r w:rsidRPr="00E87D15">
          <w:rPr>
            <w:lang w:eastAsia="zh-CN"/>
          </w:rPr>
          <w:t>(</w:t>
        </w:r>
        <w:commentRangeStart w:id="128"/>
        <w:r w:rsidRPr="00E87D15">
          <w:rPr>
            <w:lang w:eastAsia="zh-CN"/>
          </w:rPr>
          <w:t>i.e., initial new transmission</w:t>
        </w:r>
      </w:ins>
      <w:commentRangeEnd w:id="128"/>
      <w:r w:rsidR="00141E59">
        <w:rPr>
          <w:rStyle w:val="CommentReference"/>
        </w:rPr>
        <w:commentReference w:id="128"/>
      </w:r>
      <w:ins w:id="129" w:author="RAN2#124" w:date="2023-11-21T13:31:00Z">
        <w:r w:rsidRPr="00E87D15">
          <w:rPr>
            <w:lang w:eastAsia="zh-CN"/>
          </w:rPr>
          <w:t>)</w:t>
        </w:r>
        <w:r w:rsidRPr="00E87D15">
          <w:t>:</w:t>
        </w:r>
      </w:ins>
    </w:p>
    <w:p w14:paraId="061E791A" w14:textId="77777777" w:rsidR="003577DB" w:rsidRPr="00E87D15" w:rsidRDefault="003577DB" w:rsidP="003577DB">
      <w:pPr>
        <w:pStyle w:val="B4"/>
        <w:rPr>
          <w:ins w:id="130" w:author="RAN2#124" w:date="2023-11-21T13:31:00Z"/>
          <w:lang w:eastAsia="zh-CN"/>
        </w:rPr>
      </w:pPr>
      <w:ins w:id="131" w:author="RAN2#124" w:date="2023-11-21T13:31:00Z">
        <w:r w:rsidRPr="00E87D15">
          <w:rPr>
            <w:lang w:eastAsia="zh-CN"/>
          </w:rPr>
          <w:t>4&gt;</w:t>
        </w:r>
        <w:r w:rsidRPr="00E87D15">
          <w:rPr>
            <w:lang w:eastAsia="zh-CN"/>
          </w:rPr>
          <w:tab/>
          <w:t>consider the NDI bit to have been toggled;</w:t>
        </w:r>
      </w:ins>
    </w:p>
    <w:p w14:paraId="5A188A66" w14:textId="77777777" w:rsidR="003577DB" w:rsidRPr="00E87D15" w:rsidRDefault="003577DB" w:rsidP="003577DB">
      <w:pPr>
        <w:pStyle w:val="B4"/>
        <w:rPr>
          <w:ins w:id="132" w:author="RAN2#124" w:date="2023-11-21T13:31:00Z"/>
          <w:lang w:eastAsia="zh-CN"/>
        </w:rPr>
      </w:pPr>
      <w:ins w:id="133" w:author="RAN2#124" w:date="2023-11-21T13:31:00Z">
        <w:r w:rsidRPr="00E87D15">
          <w:rPr>
            <w:lang w:eastAsia="zh-CN"/>
          </w:rPr>
          <w:t>4&gt;</w:t>
        </w:r>
        <w:r w:rsidRPr="00E87D15">
          <w:rPr>
            <w:lang w:eastAsia="zh-CN"/>
          </w:rPr>
          <w:tab/>
          <w:t>deliver the configured uplink grant and the associated HARQ information to the HARQ entity.</w:t>
        </w:r>
      </w:ins>
    </w:p>
    <w:p w14:paraId="7A824E7B" w14:textId="0DBD5719" w:rsidR="003577DB" w:rsidRPr="00E87D15" w:rsidRDefault="003577DB" w:rsidP="003577DB">
      <w:pPr>
        <w:pStyle w:val="B3"/>
        <w:rPr>
          <w:ins w:id="134" w:author="RAN2#124" w:date="2023-11-21T13:31:00Z"/>
          <w:lang w:eastAsia="zh-CN"/>
        </w:rPr>
      </w:pPr>
      <w:commentRangeStart w:id="135"/>
      <w:ins w:id="136" w:author="RAN2#124" w:date="2023-11-21T13:31:00Z">
        <w:r w:rsidRPr="00E87D15">
          <w:rPr>
            <w:lang w:eastAsia="zh-CN"/>
          </w:rPr>
          <w:lastRenderedPageBreak/>
          <w:t>3&gt;</w:t>
        </w:r>
        <w:r w:rsidRPr="00E87D15">
          <w:rPr>
            <w:lang w:eastAsia="zh-CN"/>
          </w:rPr>
          <w:tab/>
          <w:t xml:space="preserve">else if the previous uplink grant delivered to the HARQ entity for the same HARQ process was a configured uplink grant for initial transmission </w:t>
        </w:r>
      </w:ins>
      <w:ins w:id="137" w:author="RAN2#124" w:date="2023-11-22T13:46:00Z">
        <w:r w:rsidR="00E11F36">
          <w:rPr>
            <w:lang w:eastAsia="zh-CN"/>
          </w:rPr>
          <w:t>of</w:t>
        </w:r>
      </w:ins>
      <w:ins w:id="138" w:author="RAN2#124" w:date="2023-11-21T13:32:00Z">
        <w:r>
          <w:rPr>
            <w:lang w:eastAsia="zh-CN"/>
          </w:rPr>
          <w:t xml:space="preserve"> RACH-less handover</w:t>
        </w:r>
      </w:ins>
      <w:ins w:id="139" w:author="RAN2#124" w:date="2023-11-21T13:31:00Z">
        <w:r w:rsidRPr="00E87D15">
          <w:rPr>
            <w:lang w:eastAsia="zh-CN"/>
          </w:rPr>
          <w:t xml:space="preserve"> or for its retransmission; and</w:t>
        </w:r>
      </w:ins>
    </w:p>
    <w:p w14:paraId="7409C64F" w14:textId="77777777" w:rsidR="003577DB" w:rsidRPr="00E87D15" w:rsidRDefault="003577DB" w:rsidP="003577DB">
      <w:pPr>
        <w:pStyle w:val="B3"/>
        <w:rPr>
          <w:ins w:id="140" w:author="RAN2#124" w:date="2023-11-21T13:31:00Z"/>
          <w:lang w:eastAsia="zh-CN"/>
        </w:rPr>
      </w:pPr>
      <w:ins w:id="141" w:author="RAN2#124" w:date="2023-11-21T13:31:00Z">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transmission):</w:t>
        </w:r>
      </w:ins>
      <w:commentRangeEnd w:id="135"/>
      <w:r w:rsidR="00141E59">
        <w:rPr>
          <w:rStyle w:val="CommentReference"/>
        </w:rPr>
        <w:commentReference w:id="135"/>
      </w:r>
    </w:p>
    <w:p w14:paraId="3609A7D5" w14:textId="77777777" w:rsidR="003577DB" w:rsidRPr="00E87D15" w:rsidRDefault="003577DB" w:rsidP="003577DB">
      <w:pPr>
        <w:pStyle w:val="B4"/>
        <w:rPr>
          <w:ins w:id="142" w:author="RAN2#124" w:date="2023-11-21T13:31:00Z"/>
          <w:lang w:eastAsia="zh-CN"/>
        </w:rPr>
      </w:pPr>
      <w:ins w:id="143" w:author="RAN2#124" w:date="2023-11-21T13:31:00Z">
        <w:r w:rsidRPr="00E87D15">
          <w:rPr>
            <w:lang w:eastAsia="zh-CN"/>
          </w:rPr>
          <w:t>4&gt;</w:t>
        </w:r>
        <w:r w:rsidRPr="00E87D15">
          <w:rPr>
            <w:lang w:eastAsia="zh-CN"/>
          </w:rPr>
          <w:tab/>
          <w:t>consider the NDI bit to have not been toggled;</w:t>
        </w:r>
      </w:ins>
    </w:p>
    <w:p w14:paraId="2B7855D8" w14:textId="77777777" w:rsidR="003577DB" w:rsidRPr="00E87D15" w:rsidRDefault="003577DB" w:rsidP="003577DB">
      <w:pPr>
        <w:pStyle w:val="B4"/>
        <w:rPr>
          <w:ins w:id="144" w:author="RAN2#124" w:date="2023-11-21T13:31:00Z"/>
          <w:lang w:eastAsia="zh-CN"/>
        </w:rPr>
      </w:pPr>
      <w:ins w:id="145" w:author="RAN2#124" w:date="2023-11-21T13:31:00Z">
        <w:r w:rsidRPr="00E87D15">
          <w:rPr>
            <w:lang w:eastAsia="zh-CN"/>
          </w:rPr>
          <w:t>4&gt;</w:t>
        </w:r>
        <w:r w:rsidRPr="00E87D15">
          <w:rPr>
            <w:lang w:eastAsia="zh-CN"/>
          </w:rPr>
          <w:tab/>
          <w:t>deliver the configured uplink grant and the associated HARQ information to the HARQ entity.</w:t>
        </w:r>
      </w:ins>
    </w:p>
    <w:p w14:paraId="48771BC7" w14:textId="4A74658B"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lastRenderedPageBreak/>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r w:rsidRPr="00982682">
        <w:rPr>
          <w:i/>
          <w:lang w:eastAsia="ko-KR"/>
        </w:rPr>
        <w:t>lch-basedPrioritization</w:t>
      </w:r>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r w:rsidRPr="00982682">
        <w:rPr>
          <w:i/>
          <w:iCs/>
        </w:rPr>
        <w:t>lch-basedPrioritization</w:t>
      </w:r>
      <w:r w:rsidRPr="00982682">
        <w:t xml:space="preserve"> and if there is overlapping PUSCH duration of at least two configured uplink grants, it is up to UE implementation to choose one of the configured uplink grants.</w:t>
      </w:r>
    </w:p>
    <w:p w14:paraId="748CE23C" w14:textId="77777777" w:rsidR="00E55410" w:rsidRDefault="00E55410" w:rsidP="00E55410">
      <w:pPr>
        <w:pStyle w:val="NO"/>
      </w:pPr>
      <w:r w:rsidRPr="00982682">
        <w:t>NOTE 8:</w:t>
      </w:r>
      <w:r w:rsidRPr="00982682">
        <w:tab/>
        <w:t>If the MAC entity is configured with</w:t>
      </w:r>
      <w:r w:rsidRPr="00982682">
        <w:rPr>
          <w:iCs/>
        </w:rPr>
        <w:t xml:space="preserve"> </w:t>
      </w:r>
      <w:r w:rsidRPr="00982682">
        <w:rPr>
          <w:i/>
          <w:iCs/>
        </w:rPr>
        <w:t>lch-basedPrioritization</w:t>
      </w:r>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50ED2744" w14:textId="77777777" w:rsidR="003C4C41" w:rsidRPr="00982682" w:rsidRDefault="003C4C41" w:rsidP="003C4C41">
      <w:pPr>
        <w:pStyle w:val="Heading3"/>
        <w:rPr>
          <w:lang w:eastAsia="ko-KR"/>
        </w:rPr>
      </w:pPr>
      <w:bookmarkStart w:id="146" w:name="_Toc52752015"/>
      <w:bookmarkStart w:id="147" w:name="_Toc52796477"/>
      <w:bookmarkStart w:id="148" w:name="_Toc146701135"/>
      <w:r w:rsidRPr="00982682">
        <w:rPr>
          <w:lang w:eastAsia="ko-KR"/>
        </w:rPr>
        <w:t>5.4.2</w:t>
      </w:r>
      <w:r w:rsidRPr="00982682">
        <w:rPr>
          <w:lang w:eastAsia="ko-KR"/>
        </w:rPr>
        <w:tab/>
        <w:t>HARQ operation</w:t>
      </w:r>
      <w:bookmarkEnd w:id="146"/>
      <w:bookmarkEnd w:id="147"/>
      <w:bookmarkEnd w:id="148"/>
    </w:p>
    <w:p w14:paraId="35083877" w14:textId="77777777" w:rsidR="003C4C41" w:rsidRPr="00982682" w:rsidRDefault="003C4C41" w:rsidP="003C4C41">
      <w:pPr>
        <w:pStyle w:val="Heading4"/>
        <w:rPr>
          <w:lang w:eastAsia="ko-KR"/>
        </w:rPr>
      </w:pPr>
      <w:bookmarkStart w:id="149" w:name="_Toc29239836"/>
      <w:bookmarkStart w:id="150" w:name="_Toc37296195"/>
      <w:bookmarkStart w:id="151" w:name="_Toc46490321"/>
      <w:bookmarkStart w:id="152" w:name="_Toc52752016"/>
      <w:bookmarkStart w:id="153" w:name="_Toc52796478"/>
      <w:bookmarkStart w:id="154" w:name="_Toc146701136"/>
      <w:r w:rsidRPr="00982682">
        <w:rPr>
          <w:lang w:eastAsia="ko-KR"/>
        </w:rPr>
        <w:t>5.4.2.1</w:t>
      </w:r>
      <w:r w:rsidRPr="00982682">
        <w:rPr>
          <w:lang w:eastAsia="ko-KR"/>
        </w:rPr>
        <w:tab/>
        <w:t>HARQ Entity</w:t>
      </w:r>
      <w:bookmarkEnd w:id="149"/>
      <w:bookmarkEnd w:id="150"/>
      <w:bookmarkEnd w:id="151"/>
      <w:bookmarkEnd w:id="152"/>
      <w:bookmarkEnd w:id="153"/>
      <w:bookmarkEnd w:id="154"/>
    </w:p>
    <w:p w14:paraId="176B0221" w14:textId="77777777" w:rsidR="003C4C41" w:rsidRPr="00982682" w:rsidRDefault="003C4C41" w:rsidP="003C4C41">
      <w:pPr>
        <w:rPr>
          <w:lang w:eastAsia="ko-KR"/>
        </w:rPr>
      </w:pPr>
      <w:r w:rsidRPr="00982682">
        <w:rPr>
          <w:lang w:eastAsia="ko-KR"/>
        </w:rPr>
        <w:t xml:space="preserve">The MAC entity includes a HARQ entity for each Serving Cell with configured uplink (including the case when it is configured with </w:t>
      </w:r>
      <w:r w:rsidRPr="00982682">
        <w:rPr>
          <w:i/>
          <w:lang w:eastAsia="ko-KR"/>
        </w:rPr>
        <w:t>supplementaryUplink</w:t>
      </w:r>
      <w:r w:rsidRPr="00982682">
        <w:rPr>
          <w:lang w:eastAsia="ko-KR"/>
        </w:rPr>
        <w:t>), which maintains a number of parallel HARQ processes.</w:t>
      </w:r>
    </w:p>
    <w:p w14:paraId="7F3D57BE" w14:textId="77777777" w:rsidR="003C4C41" w:rsidRPr="00982682" w:rsidRDefault="003C4C41" w:rsidP="003C4C41">
      <w:pPr>
        <w:rPr>
          <w:lang w:eastAsia="ko-KR"/>
        </w:rPr>
      </w:pPr>
      <w:r w:rsidRPr="00982682">
        <w:rPr>
          <w:lang w:eastAsia="ko-KR"/>
        </w:rPr>
        <w:t>The number of parallel UL HARQ processes per HARQ entity is specified in TS 38.214 [7].</w:t>
      </w:r>
    </w:p>
    <w:p w14:paraId="6F5C1738" w14:textId="77777777" w:rsidR="003C4C41" w:rsidRPr="00982682" w:rsidRDefault="003C4C41" w:rsidP="003C4C41">
      <w:pPr>
        <w:rPr>
          <w:lang w:eastAsia="ko-KR"/>
        </w:rPr>
      </w:pPr>
      <w:r w:rsidRPr="00982682">
        <w:rPr>
          <w:lang w:eastAsia="ko-KR"/>
        </w:rPr>
        <w:t>Each HARQ process supports one TB.</w:t>
      </w:r>
    </w:p>
    <w:p w14:paraId="3AF3C1A5" w14:textId="77777777" w:rsidR="003C4C41" w:rsidRPr="00982682" w:rsidRDefault="003C4C41" w:rsidP="003C4C41">
      <w:pPr>
        <w:rPr>
          <w:noProof/>
          <w:lang w:eastAsia="ko-KR"/>
        </w:rPr>
      </w:pPr>
      <w:r w:rsidRPr="00982682">
        <w:rPr>
          <w:lang w:eastAsia="ko-KR"/>
        </w:rPr>
        <w:t>E</w:t>
      </w:r>
      <w:r w:rsidRPr="00982682">
        <w:rPr>
          <w:noProof/>
        </w:rPr>
        <w:t>ach HARQ process is associated with a HARQ process identifier.</w:t>
      </w:r>
      <w:r w:rsidRPr="00982682">
        <w:rPr>
          <w:noProof/>
          <w:lang w:eastAsia="ko-KR"/>
        </w:rPr>
        <w:t xml:space="preserve"> For UL transmission with UL grant in RA Response or for UL transmission for MSGA payload, HARQ process identifier 0 is used.</w:t>
      </w:r>
    </w:p>
    <w:p w14:paraId="3458ABFC" w14:textId="77777777" w:rsidR="003C4C41" w:rsidRPr="00982682" w:rsidRDefault="003C4C41" w:rsidP="003C4C41">
      <w:pPr>
        <w:pStyle w:val="NO"/>
        <w:rPr>
          <w:noProof/>
          <w:lang w:eastAsia="ko-KR"/>
        </w:rPr>
      </w:pPr>
      <w:r w:rsidRPr="00982682">
        <w:rPr>
          <w:noProof/>
          <w:lang w:eastAsia="ko-KR"/>
        </w:rPr>
        <w:t>NOTE:</w:t>
      </w:r>
      <w:r w:rsidRPr="00982682">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8CAC29B" w14:textId="77777777" w:rsidR="003C4C41" w:rsidRPr="00982682" w:rsidRDefault="003C4C41" w:rsidP="003C4C41">
      <w:pPr>
        <w:rPr>
          <w:noProof/>
          <w:lang w:eastAsia="ko-KR"/>
        </w:rPr>
      </w:pPr>
      <w:r w:rsidRPr="00982682">
        <w:rPr>
          <w:noProof/>
          <w:lang w:eastAsia="ko-KR"/>
        </w:rPr>
        <w:t xml:space="preserve">The maximum number of transmissions of a TB within a bundle of the dynamic grant or configured grant or the uplink grant received in a MAC RAR is </w:t>
      </w:r>
      <w:r w:rsidRPr="00982682">
        <w:rPr>
          <w:lang w:eastAsia="ko-KR"/>
        </w:rPr>
        <w:t xml:space="preserve">given </w:t>
      </w:r>
      <w:r w:rsidRPr="00982682">
        <w:rPr>
          <w:noProof/>
          <w:lang w:eastAsia="ko-KR"/>
        </w:rPr>
        <w:t xml:space="preserve">by </w:t>
      </w:r>
      <w:r w:rsidRPr="00982682">
        <w:rPr>
          <w:i/>
          <w:noProof/>
          <w:lang w:eastAsia="ko-KR"/>
        </w:rPr>
        <w:t>REPETITION_NUMBER</w:t>
      </w:r>
      <w:r w:rsidRPr="00982682">
        <w:rPr>
          <w:noProof/>
          <w:lang w:eastAsia="ko-KR"/>
        </w:rPr>
        <w:t xml:space="preserve"> as follows:</w:t>
      </w:r>
    </w:p>
    <w:p w14:paraId="259888E8" w14:textId="77777777" w:rsidR="003C4C41" w:rsidRPr="00982682" w:rsidRDefault="003C4C41" w:rsidP="003C4C41">
      <w:pPr>
        <w:pStyle w:val="B1"/>
        <w:rPr>
          <w:noProof/>
          <w:lang w:eastAsia="ko-KR"/>
        </w:rPr>
      </w:pPr>
      <w:r w:rsidRPr="00982682">
        <w:rPr>
          <w:lang w:eastAsia="ko-KR"/>
        </w:rPr>
        <w:lastRenderedPageBreak/>
        <w:t>-</w:t>
      </w:r>
      <w:r w:rsidRPr="00982682">
        <w:rPr>
          <w:lang w:eastAsia="ko-KR"/>
        </w:rPr>
        <w:tab/>
        <w:t xml:space="preserve">For a dynamic grant, </w:t>
      </w:r>
      <w:r w:rsidRPr="00982682">
        <w:rPr>
          <w:i/>
          <w:noProof/>
          <w:lang w:eastAsia="ko-KR"/>
        </w:rPr>
        <w:t>REPETITION_NUMBER</w:t>
      </w:r>
      <w:r w:rsidRPr="00982682">
        <w:rPr>
          <w:noProof/>
          <w:lang w:eastAsia="ko-KR"/>
        </w:rPr>
        <w:t xml:space="preserve"> is set to a value provided by lower layers, as specified in clause 6.1.2.1 of TS 38.214 [7];</w:t>
      </w:r>
    </w:p>
    <w:p w14:paraId="67C8E287" w14:textId="77777777" w:rsidR="003C4C41" w:rsidRPr="00982682" w:rsidRDefault="003C4C41" w:rsidP="003C4C41">
      <w:pPr>
        <w:pStyle w:val="B1"/>
        <w:rPr>
          <w:noProof/>
          <w:lang w:eastAsia="ko-KR"/>
        </w:rPr>
      </w:pPr>
      <w:r w:rsidRPr="00982682">
        <w:rPr>
          <w:lang w:eastAsia="ko-KR"/>
        </w:rPr>
        <w:t>-</w:t>
      </w:r>
      <w:r w:rsidRPr="00982682">
        <w:rPr>
          <w:lang w:eastAsia="ko-KR"/>
        </w:rPr>
        <w:tab/>
        <w:t xml:space="preserve">For a configured grant, </w:t>
      </w:r>
      <w:r w:rsidRPr="00982682">
        <w:rPr>
          <w:i/>
          <w:noProof/>
          <w:lang w:eastAsia="ko-KR"/>
        </w:rPr>
        <w:t>REPETITION_NUMBER</w:t>
      </w:r>
      <w:r w:rsidRPr="00982682">
        <w:rPr>
          <w:noProof/>
          <w:lang w:eastAsia="ko-KR"/>
        </w:rPr>
        <w:t xml:space="preserve"> is set to a value provided by lower layers, as specified in clause 6.1.2.3 of TS 38.214 [7];</w:t>
      </w:r>
    </w:p>
    <w:p w14:paraId="20A7425E" w14:textId="77777777" w:rsidR="003C4C41" w:rsidRPr="00982682" w:rsidRDefault="003C4C41" w:rsidP="003C4C41">
      <w:pPr>
        <w:pStyle w:val="B1"/>
        <w:rPr>
          <w:noProof/>
          <w:lang w:eastAsia="ko-KR"/>
        </w:rPr>
      </w:pPr>
      <w:r w:rsidRPr="00982682">
        <w:rPr>
          <w:lang w:eastAsia="ko-KR"/>
        </w:rPr>
        <w:t>-</w:t>
      </w:r>
      <w:r w:rsidRPr="00982682">
        <w:rPr>
          <w:lang w:eastAsia="ko-KR"/>
        </w:rPr>
        <w:tab/>
      </w:r>
      <w:r w:rsidRPr="00982682">
        <w:rPr>
          <w:noProof/>
          <w:lang w:eastAsia="ko-KR"/>
        </w:rPr>
        <w:t>For an uplink grant received in a MAC RAR, REPETITION_NUMBER is set to a value provided by lower layers, as specified in clause 6.1.2.1 of TS 38.214 [7].</w:t>
      </w:r>
    </w:p>
    <w:p w14:paraId="4BA9C426" w14:textId="77777777" w:rsidR="003C4C41" w:rsidRPr="00982682" w:rsidRDefault="003C4C41" w:rsidP="003C4C41">
      <w:pPr>
        <w:rPr>
          <w:noProof/>
          <w:lang w:eastAsia="ko-KR"/>
        </w:rPr>
      </w:pPr>
      <w:r w:rsidRPr="00982682">
        <w:rPr>
          <w:lang w:eastAsia="ko-KR"/>
        </w:rPr>
        <w:t xml:space="preserve">If </w:t>
      </w:r>
      <w:r w:rsidRPr="00982682">
        <w:rPr>
          <w:i/>
          <w:noProof/>
          <w:lang w:eastAsia="ko-KR"/>
        </w:rPr>
        <w:t>REPETITION_NUMBER</w:t>
      </w:r>
      <w:r w:rsidRPr="00982682">
        <w:rPr>
          <w:noProof/>
          <w:lang w:eastAsia="ko-KR"/>
        </w:rPr>
        <w:t xml:space="preserve"> &gt; 1, </w:t>
      </w:r>
      <w:r w:rsidRPr="00982682">
        <w:rPr>
          <w:lang w:eastAsia="ko-KR"/>
        </w:rPr>
        <w:t>after the first transmission within a bundle,</w:t>
      </w:r>
      <w:r w:rsidRPr="00982682">
        <w:rPr>
          <w:noProof/>
          <w:lang w:eastAsia="ko-KR"/>
        </w:rPr>
        <w:t xml:space="preserve"> at most </w:t>
      </w:r>
      <w:r w:rsidRPr="00982682">
        <w:rPr>
          <w:i/>
          <w:noProof/>
          <w:lang w:eastAsia="ko-KR"/>
        </w:rPr>
        <w:t>REPETITION_NUMBER</w:t>
      </w:r>
      <w:r w:rsidRPr="00982682">
        <w:rPr>
          <w:noProof/>
          <w:lang w:eastAsia="ko-KR"/>
        </w:rPr>
        <w:t xml:space="preserve"> – 1 HARQ retransmissions follow within the bundle.</w:t>
      </w:r>
      <w:r w:rsidRPr="00982682">
        <w:rPr>
          <w:lang w:eastAsia="ko-KR"/>
        </w:rPr>
        <w:t xml:space="preserve"> </w:t>
      </w:r>
      <w:r w:rsidRPr="00982682">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82682">
        <w:rPr>
          <w:i/>
          <w:noProof/>
          <w:lang w:eastAsia="ko-KR"/>
        </w:rPr>
        <w:t>REPETITION_NUMBER</w:t>
      </w:r>
      <w:r w:rsidRPr="00982682">
        <w:rPr>
          <w:noProof/>
          <w:lang w:eastAsia="ko-KR"/>
        </w:rPr>
        <w:t xml:space="preserve"> for a dynamic grant or configured uplink grant</w:t>
      </w:r>
      <w:r w:rsidRPr="00982682">
        <w:t xml:space="preserve"> </w:t>
      </w:r>
      <w:r w:rsidRPr="00982682">
        <w:rPr>
          <w:noProof/>
          <w:lang w:eastAsia="ko-KR"/>
        </w:rPr>
        <w:t>or uplink grant received in a MAC RAR unless they are terminated as specified in clause 6.1 of TS 38.214 [7]. Each transmission within a bundle is a separate uplink grant delivered to the HARQ entity.</w:t>
      </w:r>
    </w:p>
    <w:p w14:paraId="4AD6C1E4" w14:textId="77777777" w:rsidR="003C4C41" w:rsidRPr="00982682" w:rsidRDefault="003C4C41" w:rsidP="003C4C41">
      <w:pPr>
        <w:rPr>
          <w:noProof/>
          <w:lang w:eastAsia="ko-KR"/>
        </w:rPr>
      </w:pPr>
      <w:r w:rsidRPr="00982682">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BD92ABC" w14:textId="77777777" w:rsidR="003C4C41" w:rsidRPr="00982682" w:rsidRDefault="003C4C41" w:rsidP="003C4C41">
      <w:pPr>
        <w:rPr>
          <w:noProof/>
        </w:rPr>
      </w:pPr>
      <w:r w:rsidRPr="00982682">
        <w:rPr>
          <w:noProof/>
        </w:rPr>
        <w:t xml:space="preserve">For each </w:t>
      </w:r>
      <w:r w:rsidRPr="00982682">
        <w:rPr>
          <w:noProof/>
          <w:lang w:eastAsia="ko-KR"/>
        </w:rPr>
        <w:t>uplink grant</w:t>
      </w:r>
      <w:r w:rsidRPr="00982682">
        <w:rPr>
          <w:noProof/>
        </w:rPr>
        <w:t>, the HARQ entity shall:</w:t>
      </w:r>
    </w:p>
    <w:p w14:paraId="45493F25" w14:textId="77777777" w:rsidR="003C4C41" w:rsidRPr="00982682" w:rsidRDefault="003C4C41" w:rsidP="003C4C41">
      <w:pPr>
        <w:pStyle w:val="B1"/>
        <w:rPr>
          <w:noProof/>
        </w:rPr>
      </w:pPr>
      <w:r w:rsidRPr="00982682">
        <w:rPr>
          <w:noProof/>
          <w:lang w:eastAsia="ko-KR"/>
        </w:rPr>
        <w:t>1&gt;</w:t>
      </w:r>
      <w:r w:rsidRPr="00982682">
        <w:rPr>
          <w:noProof/>
        </w:rPr>
        <w:tab/>
        <w:t xml:space="preserve">identify the HARQ process associated with this </w:t>
      </w:r>
      <w:r w:rsidRPr="00982682">
        <w:rPr>
          <w:noProof/>
          <w:lang w:eastAsia="ko-KR"/>
        </w:rPr>
        <w:t>grant</w:t>
      </w:r>
      <w:r w:rsidRPr="00982682">
        <w:rPr>
          <w:noProof/>
        </w:rPr>
        <w:t>, and for each identified HARQ process:</w:t>
      </w:r>
    </w:p>
    <w:p w14:paraId="260847E8" w14:textId="77777777" w:rsidR="003C4C41" w:rsidRPr="00982682" w:rsidRDefault="003C4C41" w:rsidP="003C4C41">
      <w:pPr>
        <w:pStyle w:val="B2"/>
        <w:rPr>
          <w:noProof/>
          <w:lang w:eastAsia="ko-KR"/>
        </w:rPr>
      </w:pPr>
      <w:r w:rsidRPr="00982682">
        <w:rPr>
          <w:noProof/>
          <w:lang w:eastAsia="ko-KR"/>
        </w:rPr>
        <w:t>2&gt;</w:t>
      </w:r>
      <w:r w:rsidRPr="00982682">
        <w:rPr>
          <w:noProof/>
        </w:rPr>
        <w:tab/>
        <w:t>if the received grant was not addressed to a Temporary C-RNTI on PDCCH</w:t>
      </w:r>
      <w:r w:rsidRPr="00982682">
        <w:rPr>
          <w:noProof/>
          <w:lang w:eastAsia="ko-KR"/>
        </w:rPr>
        <w:t>,</w:t>
      </w:r>
      <w:r w:rsidRPr="00982682">
        <w:rPr>
          <w:noProof/>
        </w:rPr>
        <w:t xml:space="preserve"> and the NDI provided in the associated HARQ information has been toggled compared to the value in the previous transmission of this TB of this HARQ process; or</w:t>
      </w:r>
    </w:p>
    <w:p w14:paraId="26BB647A" w14:textId="77777777" w:rsidR="003C4C41" w:rsidRPr="00982682" w:rsidRDefault="003C4C41" w:rsidP="003C4C41">
      <w:pPr>
        <w:pStyle w:val="B2"/>
        <w:rPr>
          <w:noProof/>
          <w:lang w:eastAsia="ko-KR"/>
        </w:rPr>
      </w:pPr>
      <w:r w:rsidRPr="00982682">
        <w:rPr>
          <w:noProof/>
          <w:lang w:eastAsia="ko-KR"/>
        </w:rPr>
        <w:t>2&gt;</w:t>
      </w:r>
      <w:r w:rsidRPr="00982682">
        <w:rPr>
          <w:noProof/>
          <w:lang w:eastAsia="ko-KR"/>
        </w:rPr>
        <w:tab/>
        <w:t>if the uplink grant was received on PDCCH for the C-RNTI and the HARQ buffer of the identified process is empty; or</w:t>
      </w:r>
    </w:p>
    <w:p w14:paraId="7E0A63F3" w14:textId="77777777" w:rsidR="003C4C41" w:rsidRPr="00982682" w:rsidRDefault="003C4C41" w:rsidP="003C4C41">
      <w:pPr>
        <w:pStyle w:val="B2"/>
        <w:rPr>
          <w:noProof/>
        </w:rPr>
      </w:pPr>
      <w:r w:rsidRPr="00982682">
        <w:rPr>
          <w:noProof/>
          <w:lang w:eastAsia="ko-KR"/>
        </w:rPr>
        <w:t>2&gt;</w:t>
      </w:r>
      <w:r w:rsidRPr="00982682">
        <w:rPr>
          <w:noProof/>
        </w:rPr>
        <w:tab/>
        <w:t>if the uplink grant was received in a Random Access Response (i.e. in a MAC RAR or a fallback RAR); or</w:t>
      </w:r>
    </w:p>
    <w:p w14:paraId="6FA953FD" w14:textId="77777777" w:rsidR="003C4C41" w:rsidRPr="00982682" w:rsidRDefault="003C4C41" w:rsidP="003C4C41">
      <w:pPr>
        <w:pStyle w:val="B2"/>
        <w:rPr>
          <w:noProof/>
        </w:rPr>
      </w:pPr>
      <w:r w:rsidRPr="00982682">
        <w:rPr>
          <w:noProof/>
        </w:rPr>
        <w:t>2&gt;</w:t>
      </w:r>
      <w:r w:rsidRPr="00982682">
        <w:rPr>
          <w:noProof/>
        </w:rPr>
        <w:tab/>
      </w:r>
      <w:r w:rsidRPr="00982682">
        <w:rPr>
          <w:rFonts w:eastAsia="SimSun"/>
          <w:lang w:eastAsia="zh-CN"/>
        </w:rPr>
        <w:t xml:space="preserve">if the uplink grant was </w:t>
      </w:r>
      <w:r w:rsidRPr="00982682">
        <w:rPr>
          <w:lang w:eastAsia="ko-KR"/>
        </w:rPr>
        <w:t>determined as specified in clause 5.1.2a for the transmission of the MSGA payload; or</w:t>
      </w:r>
    </w:p>
    <w:p w14:paraId="4E0814B5" w14:textId="77777777" w:rsidR="003C4C41" w:rsidRPr="00982682" w:rsidRDefault="003C4C41" w:rsidP="003C4C41">
      <w:pPr>
        <w:pStyle w:val="B2"/>
        <w:rPr>
          <w:noProof/>
        </w:rPr>
      </w:pPr>
      <w:r w:rsidRPr="00982682">
        <w:rPr>
          <w:noProof/>
        </w:rPr>
        <w:t>2&gt;</w:t>
      </w:r>
      <w:r w:rsidRPr="00982682">
        <w:rPr>
          <w:noProof/>
        </w:rPr>
        <w:tab/>
        <w:t xml:space="preserve">if the uplink grant was received on PDCCH for the C-RNTI in </w:t>
      </w:r>
      <w:r w:rsidRPr="00982682">
        <w:rPr>
          <w:i/>
          <w:noProof/>
        </w:rPr>
        <w:t>ra-ResponseWindow</w:t>
      </w:r>
      <w:r w:rsidRPr="00982682">
        <w:rPr>
          <w:noProof/>
        </w:rPr>
        <w:t xml:space="preserve"> and this PDCCH successfully completed the Random Access procedure initiated for beam failure recovery; or</w:t>
      </w:r>
    </w:p>
    <w:p w14:paraId="270F5113" w14:textId="77777777" w:rsidR="003C4C41" w:rsidRPr="00982682" w:rsidRDefault="003C4C41" w:rsidP="003C4C41">
      <w:pPr>
        <w:pStyle w:val="B2"/>
        <w:rPr>
          <w:noProof/>
        </w:rPr>
      </w:pPr>
      <w:r w:rsidRPr="00982682">
        <w:rPr>
          <w:noProof/>
        </w:rPr>
        <w:t>2&gt;</w:t>
      </w:r>
      <w:r w:rsidRPr="00982682">
        <w:rPr>
          <w:noProof/>
        </w:rPr>
        <w:tab/>
        <w:t>if the uplink grant is part of a bundle of the configured uplink grant, and may be used for initial transmission according to clause 6.1.2.3 of TS 38.214 [7], and if no MAC PDU has been obtained for this bundle:</w:t>
      </w:r>
    </w:p>
    <w:p w14:paraId="11A62045" w14:textId="77777777" w:rsidR="003C4C41" w:rsidRPr="00982682" w:rsidRDefault="003C4C41" w:rsidP="003C4C41">
      <w:pPr>
        <w:pStyle w:val="B3"/>
        <w:rPr>
          <w:noProof/>
        </w:rPr>
      </w:pPr>
      <w:r w:rsidRPr="00982682">
        <w:rPr>
          <w:noProof/>
          <w:lang w:eastAsia="ko-KR"/>
        </w:rPr>
        <w:t>3&gt;</w:t>
      </w:r>
      <w:r w:rsidRPr="00982682">
        <w:rPr>
          <w:noProof/>
          <w:lang w:eastAsia="ko-KR"/>
        </w:rPr>
        <w:tab/>
      </w:r>
      <w:r w:rsidRPr="00982682">
        <w:t xml:space="preserve">if there is a MAC PDU in the </w:t>
      </w:r>
      <w:r w:rsidRPr="00982682">
        <w:rPr>
          <w:rFonts w:eastAsia="SimSun"/>
          <w:lang w:eastAsia="zh-CN"/>
        </w:rPr>
        <w:t>MSGA</w:t>
      </w:r>
      <w:r w:rsidRPr="00982682">
        <w:t xml:space="preserve"> buffer</w:t>
      </w:r>
      <w:r w:rsidRPr="00982682">
        <w:rPr>
          <w:lang w:eastAsia="zh-CN"/>
        </w:rPr>
        <w:t xml:space="preserve"> and the uplink grant </w:t>
      </w:r>
      <w:r w:rsidRPr="00982682">
        <w:rPr>
          <w:lang w:eastAsia="ko-KR"/>
        </w:rPr>
        <w:t>determined as specified in clause 5.1.2a for the transmission of the MSGA payload</w:t>
      </w:r>
      <w:r w:rsidRPr="00982682">
        <w:rPr>
          <w:lang w:eastAsia="zh-CN"/>
        </w:rPr>
        <w:t xml:space="preserve"> was selected</w:t>
      </w:r>
      <w:r w:rsidRPr="00982682">
        <w:t>; or</w:t>
      </w:r>
    </w:p>
    <w:p w14:paraId="2D30ACCB" w14:textId="77777777" w:rsidR="003C4C41" w:rsidRPr="00982682" w:rsidRDefault="003C4C41" w:rsidP="003C4C41">
      <w:pPr>
        <w:pStyle w:val="B3"/>
        <w:rPr>
          <w:noProof/>
        </w:rPr>
      </w:pPr>
      <w:r w:rsidRPr="00982682">
        <w:t>3&gt;</w:t>
      </w:r>
      <w:r w:rsidRPr="00982682">
        <w:tab/>
      </w:r>
      <w:r w:rsidRPr="00982682">
        <w:rPr>
          <w:noProof/>
        </w:rPr>
        <w:t xml:space="preserve">if there is a MAC PDU in the </w:t>
      </w:r>
      <w:r w:rsidRPr="00982682">
        <w:t>MSGA</w:t>
      </w:r>
      <w:r w:rsidRPr="00982682">
        <w:rPr>
          <w:noProof/>
        </w:rPr>
        <w:t xml:space="preserve"> buffer</w:t>
      </w:r>
      <w:r w:rsidRPr="00982682">
        <w:rPr>
          <w:noProof/>
          <w:lang w:eastAsia="zh-CN"/>
        </w:rPr>
        <w:t xml:space="preserve"> and the uplink grant was received in a </w:t>
      </w:r>
      <w:r w:rsidRPr="00982682">
        <w:rPr>
          <w:noProof/>
        </w:rPr>
        <w:t>fallbackRAR and this fallbackRAR successfully completed the Random Access procedure:</w:t>
      </w:r>
    </w:p>
    <w:p w14:paraId="3F61A44A" w14:textId="77777777" w:rsidR="003C4C41" w:rsidRPr="00982682" w:rsidRDefault="003C4C41" w:rsidP="003C4C41">
      <w:pPr>
        <w:pStyle w:val="B4"/>
        <w:rPr>
          <w:noProof/>
        </w:rPr>
      </w:pPr>
      <w:r w:rsidRPr="00982682">
        <w:rPr>
          <w:noProof/>
          <w:lang w:eastAsia="ko-KR"/>
        </w:rPr>
        <w:t>4&gt;</w:t>
      </w:r>
      <w:r w:rsidRPr="00982682">
        <w:rPr>
          <w:noProof/>
        </w:rPr>
        <w:tab/>
        <w:t xml:space="preserve">obtain the MAC PDU to transmit from the </w:t>
      </w:r>
      <w:r w:rsidRPr="00982682">
        <w:t>MSGA</w:t>
      </w:r>
      <w:r w:rsidRPr="00982682">
        <w:rPr>
          <w:noProof/>
        </w:rPr>
        <w:t xml:space="preserve"> buffer.</w:t>
      </w:r>
    </w:p>
    <w:p w14:paraId="1FE87BBC" w14:textId="77777777" w:rsidR="003C4C41" w:rsidRPr="00982682" w:rsidRDefault="003C4C41" w:rsidP="003C4C41">
      <w:pPr>
        <w:pStyle w:val="B3"/>
        <w:rPr>
          <w:noProof/>
          <w:lang w:eastAsia="zh-CN"/>
        </w:rPr>
      </w:pPr>
      <w:r w:rsidRPr="00982682">
        <w:rPr>
          <w:noProof/>
        </w:rPr>
        <w:t>3&gt;</w:t>
      </w:r>
      <w:r w:rsidRPr="00982682">
        <w:rPr>
          <w:noProof/>
        </w:rPr>
        <w:tab/>
        <w:t xml:space="preserve">else if there is a MAC PDU in the </w:t>
      </w:r>
      <w:r w:rsidRPr="00982682">
        <w:t>Msg3</w:t>
      </w:r>
      <w:r w:rsidRPr="00982682">
        <w:rPr>
          <w:noProof/>
        </w:rPr>
        <w:t xml:space="preserve"> buffer</w:t>
      </w:r>
      <w:r w:rsidRPr="00982682">
        <w:rPr>
          <w:noProof/>
          <w:lang w:eastAsia="zh-CN"/>
        </w:rPr>
        <w:t xml:space="preserve"> and the uplink grant was received in a </w:t>
      </w:r>
      <w:r w:rsidRPr="00982682">
        <w:rPr>
          <w:noProof/>
        </w:rPr>
        <w:t>fallbackRAR</w:t>
      </w:r>
      <w:r w:rsidRPr="00982682">
        <w:rPr>
          <w:noProof/>
          <w:lang w:eastAsia="zh-CN"/>
        </w:rPr>
        <w:t>:</w:t>
      </w:r>
    </w:p>
    <w:p w14:paraId="34DF8E66" w14:textId="77777777" w:rsidR="003C4C41" w:rsidRPr="00982682" w:rsidRDefault="003C4C41" w:rsidP="003C4C41">
      <w:pPr>
        <w:pStyle w:val="B4"/>
        <w:rPr>
          <w:noProof/>
          <w:lang w:eastAsia="ko-KR"/>
        </w:rPr>
      </w:pPr>
      <w:r w:rsidRPr="00982682">
        <w:rPr>
          <w:noProof/>
          <w:lang w:eastAsia="ko-KR"/>
        </w:rPr>
        <w:t>4&gt;</w:t>
      </w:r>
      <w:r w:rsidRPr="00982682">
        <w:rPr>
          <w:noProof/>
        </w:rPr>
        <w:tab/>
        <w:t xml:space="preserve">obtain the MAC PDU to transmit from the </w:t>
      </w:r>
      <w:r w:rsidRPr="00982682">
        <w:t>Msg3</w:t>
      </w:r>
      <w:r w:rsidRPr="00982682">
        <w:rPr>
          <w:noProof/>
        </w:rPr>
        <w:t xml:space="preserve"> buffer.</w:t>
      </w:r>
    </w:p>
    <w:p w14:paraId="7F66B43F" w14:textId="77777777" w:rsidR="003C4C41" w:rsidRPr="00982682" w:rsidRDefault="003C4C41" w:rsidP="003C4C41">
      <w:pPr>
        <w:pStyle w:val="B3"/>
        <w:rPr>
          <w:noProof/>
        </w:rPr>
      </w:pPr>
      <w:r w:rsidRPr="00982682">
        <w:rPr>
          <w:noProof/>
          <w:lang w:eastAsia="ko-KR"/>
        </w:rPr>
        <w:t>3&gt;</w:t>
      </w:r>
      <w:r w:rsidRPr="00982682">
        <w:rPr>
          <w:noProof/>
        </w:rPr>
        <w:tab/>
        <w:t xml:space="preserve">else if there is a MAC PDU in the </w:t>
      </w:r>
      <w:r w:rsidRPr="00982682">
        <w:t>Msg3</w:t>
      </w:r>
      <w:r w:rsidRPr="00982682">
        <w:rPr>
          <w:noProof/>
        </w:rPr>
        <w:t xml:space="preserve"> buffer</w:t>
      </w:r>
      <w:r w:rsidRPr="00982682">
        <w:rPr>
          <w:noProof/>
          <w:lang w:eastAsia="zh-CN"/>
        </w:rPr>
        <w:t xml:space="preserve"> and the uplink grant was received in a MAC RAR; or</w:t>
      </w:r>
    </w:p>
    <w:p w14:paraId="221DC2E2" w14:textId="77777777" w:rsidR="003C4C41" w:rsidRPr="00982682" w:rsidRDefault="003C4C41" w:rsidP="003C4C41">
      <w:pPr>
        <w:pStyle w:val="B3"/>
        <w:rPr>
          <w:noProof/>
        </w:rPr>
      </w:pPr>
      <w:r w:rsidRPr="00982682">
        <w:rPr>
          <w:noProof/>
        </w:rPr>
        <w:t>3&gt;</w:t>
      </w:r>
      <w:r w:rsidRPr="00982682">
        <w:rPr>
          <w:noProof/>
        </w:rPr>
        <w:tab/>
        <w:t xml:space="preserve">if there is a MAC PDU in the Msg3 buffer and the uplink grant was received on PDCCH for the C-RNTI in </w:t>
      </w:r>
      <w:r w:rsidRPr="00982682">
        <w:rPr>
          <w:i/>
          <w:noProof/>
        </w:rPr>
        <w:t>ra-ResponseWindow</w:t>
      </w:r>
      <w:r w:rsidRPr="00982682">
        <w:rPr>
          <w:noProof/>
        </w:rPr>
        <w:t xml:space="preserve"> and this PDCCH successfully completed the Random Access procedure initiated for beam failure recovery:</w:t>
      </w:r>
    </w:p>
    <w:p w14:paraId="6ACA2474" w14:textId="77777777" w:rsidR="003C4C41" w:rsidRPr="00982682" w:rsidRDefault="003C4C41" w:rsidP="003C4C41">
      <w:pPr>
        <w:pStyle w:val="B4"/>
        <w:rPr>
          <w:noProof/>
        </w:rPr>
      </w:pPr>
      <w:r w:rsidRPr="00982682">
        <w:rPr>
          <w:noProof/>
          <w:lang w:eastAsia="ko-KR"/>
        </w:rPr>
        <w:t>4&gt;</w:t>
      </w:r>
      <w:r w:rsidRPr="00982682">
        <w:rPr>
          <w:noProof/>
        </w:rPr>
        <w:tab/>
        <w:t xml:space="preserve">obtain the MAC PDU to transmit from the </w:t>
      </w:r>
      <w:r w:rsidRPr="00982682">
        <w:t>Msg3</w:t>
      </w:r>
      <w:r w:rsidRPr="00982682">
        <w:rPr>
          <w:noProof/>
        </w:rPr>
        <w:t xml:space="preserve"> buffer.</w:t>
      </w:r>
    </w:p>
    <w:p w14:paraId="67E55380" w14:textId="77777777" w:rsidR="003C4C41" w:rsidRPr="00982682" w:rsidRDefault="003C4C41" w:rsidP="003C4C41">
      <w:pPr>
        <w:pStyle w:val="B4"/>
        <w:rPr>
          <w:noProof/>
        </w:rPr>
      </w:pPr>
      <w:r w:rsidRPr="00982682">
        <w:rPr>
          <w:noProof/>
        </w:rPr>
        <w:lastRenderedPageBreak/>
        <w:t>4&gt;</w:t>
      </w:r>
      <w:r w:rsidRPr="00982682">
        <w:rPr>
          <w:noProof/>
        </w:rPr>
        <w:tab/>
        <w:t>if the uplink grant size does not match with size of the obtained MAC PDU; and</w:t>
      </w:r>
    </w:p>
    <w:p w14:paraId="63C13BED" w14:textId="77777777" w:rsidR="003C4C41" w:rsidRPr="00982682" w:rsidRDefault="003C4C41" w:rsidP="003C4C41">
      <w:pPr>
        <w:pStyle w:val="B4"/>
        <w:rPr>
          <w:noProof/>
        </w:rPr>
      </w:pPr>
      <w:r w:rsidRPr="00982682">
        <w:rPr>
          <w:noProof/>
        </w:rPr>
        <w:t>4&gt;</w:t>
      </w:r>
      <w:r w:rsidRPr="00982682">
        <w:rPr>
          <w:noProof/>
        </w:rPr>
        <w:tab/>
        <w:t>if the Random Access procedure was successfully completed upon receiving the uplink grant:</w:t>
      </w:r>
    </w:p>
    <w:p w14:paraId="0724D88E" w14:textId="77777777" w:rsidR="003C4C41" w:rsidRPr="00982682" w:rsidRDefault="003C4C41" w:rsidP="003C4C41">
      <w:pPr>
        <w:pStyle w:val="B5"/>
        <w:rPr>
          <w:noProof/>
        </w:rPr>
      </w:pPr>
      <w:r w:rsidRPr="00982682">
        <w:rPr>
          <w:noProof/>
        </w:rPr>
        <w:t>5&gt;</w:t>
      </w:r>
      <w:r w:rsidRPr="00982682">
        <w:rPr>
          <w:noProof/>
        </w:rPr>
        <w:tab/>
        <w:t>indicate to the Multiplexing and assembly entity to include MAC subPDU(s) carrying MAC SDU from the obtained MAC PDU in the subsequent uplink transmission;</w:t>
      </w:r>
    </w:p>
    <w:p w14:paraId="2B9470D1" w14:textId="77777777" w:rsidR="003C4C41" w:rsidRPr="00982682" w:rsidRDefault="003C4C41" w:rsidP="003C4C41">
      <w:pPr>
        <w:pStyle w:val="B5"/>
        <w:rPr>
          <w:noProof/>
        </w:rPr>
      </w:pPr>
      <w:r w:rsidRPr="00982682">
        <w:rPr>
          <w:noProof/>
        </w:rPr>
        <w:t>5&gt;</w:t>
      </w:r>
      <w:r w:rsidRPr="00982682">
        <w:rPr>
          <w:noProof/>
        </w:rPr>
        <w:tab/>
        <w:t>obtain the MAC PDU to transmit from the Multiplexing and assembly entity.</w:t>
      </w:r>
    </w:p>
    <w:p w14:paraId="78B8C25C"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else if this uplink grant is a configured grant configured with </w:t>
      </w:r>
      <w:r w:rsidRPr="00982682">
        <w:rPr>
          <w:i/>
          <w:noProof/>
          <w:lang w:eastAsia="ko-KR"/>
        </w:rPr>
        <w:t>autonomousTx</w:t>
      </w:r>
      <w:r w:rsidRPr="00982682">
        <w:rPr>
          <w:noProof/>
          <w:lang w:eastAsia="ko-KR"/>
        </w:rPr>
        <w:t>; and</w:t>
      </w:r>
    </w:p>
    <w:p w14:paraId="63054BB7"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previous configured uplink grant, in the BWP, for this HARQ process was not prioritized; and</w:t>
      </w:r>
    </w:p>
    <w:p w14:paraId="5D3694E7"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a MAC PDU had already been obtained for this HARQ process; and</w:t>
      </w:r>
    </w:p>
    <w:p w14:paraId="11FB5190"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size matches with size of the obtained MAC PDU; and</w:t>
      </w:r>
    </w:p>
    <w:p w14:paraId="7174CD8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none of PUSCH transmission(s) of the obtained MAC PDU has been completely performed:</w:t>
      </w:r>
    </w:p>
    <w:p w14:paraId="28FD1061"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consider the MAC PDU has been obtained.</w:t>
      </w:r>
    </w:p>
    <w:p w14:paraId="0F6A2166" w14:textId="77777777" w:rsidR="003C4C41" w:rsidRPr="00982682" w:rsidRDefault="003C4C41" w:rsidP="003C4C41">
      <w:pPr>
        <w:pStyle w:val="B3"/>
        <w:rPr>
          <w:rFonts w:eastAsiaTheme="minorEastAsia"/>
          <w:noProof/>
          <w:lang w:eastAsia="ko-KR"/>
        </w:rPr>
      </w:pPr>
      <w:r w:rsidRPr="00982682">
        <w:rPr>
          <w:noProof/>
          <w:lang w:eastAsia="ko-KR"/>
        </w:rPr>
        <w:t>3&gt;</w:t>
      </w:r>
      <w:r w:rsidRPr="00982682">
        <w:rPr>
          <w:noProof/>
          <w:lang w:eastAsia="ko-KR"/>
        </w:rPr>
        <w:tab/>
        <w:t xml:space="preserve">else if the MAC entity is not configured with </w:t>
      </w:r>
      <w:r w:rsidRPr="00982682">
        <w:rPr>
          <w:i/>
          <w:noProof/>
          <w:lang w:eastAsia="ko-KR"/>
        </w:rPr>
        <w:t>lch-basedPrioritization</w:t>
      </w:r>
      <w:r w:rsidRPr="00982682">
        <w:rPr>
          <w:noProof/>
          <w:lang w:eastAsia="ko-KR"/>
        </w:rPr>
        <w:t>; or</w:t>
      </w:r>
    </w:p>
    <w:p w14:paraId="758FF675" w14:textId="77777777" w:rsidR="003C4C41" w:rsidRPr="00982682" w:rsidRDefault="003C4C41" w:rsidP="003C4C41">
      <w:pPr>
        <w:pStyle w:val="B3"/>
        <w:rPr>
          <w:rFonts w:eastAsia="Malgun Gothic"/>
          <w:noProof/>
          <w:lang w:eastAsia="ko-KR"/>
        </w:rPr>
      </w:pPr>
      <w:r w:rsidRPr="00982682">
        <w:rPr>
          <w:noProof/>
          <w:lang w:eastAsia="ko-KR"/>
        </w:rPr>
        <w:t>3&gt;</w:t>
      </w:r>
      <w:r w:rsidRPr="00982682">
        <w:rPr>
          <w:noProof/>
          <w:lang w:eastAsia="ko-KR"/>
        </w:rPr>
        <w:tab/>
        <w:t>if this uplink grant is a prioritized uplink grant:</w:t>
      </w:r>
    </w:p>
    <w:p w14:paraId="2EEECD62" w14:textId="77777777" w:rsidR="003C4C41" w:rsidRPr="00982682" w:rsidRDefault="003C4C41" w:rsidP="003C4C41">
      <w:pPr>
        <w:pStyle w:val="B4"/>
        <w:rPr>
          <w:noProof/>
        </w:rPr>
      </w:pPr>
      <w:r w:rsidRPr="00982682">
        <w:rPr>
          <w:noProof/>
          <w:lang w:eastAsia="ko-KR"/>
        </w:rPr>
        <w:t>4&gt;</w:t>
      </w:r>
      <w:r w:rsidRPr="00982682">
        <w:rPr>
          <w:noProof/>
        </w:rPr>
        <w:tab/>
        <w:t>obtain the MAC PDU to transmit from the Multiplexing and assembly entity, if any;</w:t>
      </w:r>
    </w:p>
    <w:p w14:paraId="1A49EB37" w14:textId="77777777" w:rsidR="003C4C41" w:rsidRPr="00982682" w:rsidRDefault="003C4C41" w:rsidP="003C4C41">
      <w:pPr>
        <w:pStyle w:val="B3"/>
        <w:rPr>
          <w:noProof/>
        </w:rPr>
      </w:pPr>
      <w:r w:rsidRPr="00982682">
        <w:rPr>
          <w:noProof/>
          <w:lang w:eastAsia="ko-KR"/>
        </w:rPr>
        <w:t>3&gt;</w:t>
      </w:r>
      <w:r w:rsidRPr="00982682">
        <w:rPr>
          <w:noProof/>
          <w:lang w:eastAsia="zh-CN"/>
        </w:rPr>
        <w:tab/>
        <w:t>if a MAC PDU to transmit has been obtained:</w:t>
      </w:r>
    </w:p>
    <w:p w14:paraId="20D162D1" w14:textId="77777777" w:rsidR="003C4C41" w:rsidRPr="00982682" w:rsidRDefault="003C4C41" w:rsidP="003C4C41">
      <w:pPr>
        <w:pStyle w:val="B4"/>
        <w:rPr>
          <w:lang w:eastAsia="ko-KR"/>
        </w:rPr>
      </w:pPr>
      <w:r w:rsidRPr="00982682">
        <w:rPr>
          <w:lang w:eastAsia="ko-KR"/>
        </w:rPr>
        <w:t>4&gt;</w:t>
      </w:r>
      <w:r w:rsidRPr="00982682">
        <w:rPr>
          <w:lang w:eastAsia="ko-KR"/>
        </w:rPr>
        <w:tab/>
        <w:t xml:space="preserve">if the uplink grant is not a configured grant configured </w:t>
      </w:r>
      <w:r w:rsidRPr="00982682">
        <w:rPr>
          <w:noProof/>
          <w:lang w:eastAsia="ko-KR"/>
        </w:rPr>
        <w:t xml:space="preserve">with </w:t>
      </w:r>
      <w:r w:rsidRPr="00982682">
        <w:rPr>
          <w:i/>
          <w:noProof/>
          <w:lang w:eastAsia="ko-KR"/>
        </w:rPr>
        <w:t>autonomousTx</w:t>
      </w:r>
      <w:r w:rsidRPr="00982682">
        <w:rPr>
          <w:lang w:eastAsia="ko-KR"/>
        </w:rPr>
        <w:t>; or</w:t>
      </w:r>
    </w:p>
    <w:p w14:paraId="1BC8AA7E" w14:textId="77777777" w:rsidR="003C4C41" w:rsidRPr="00982682" w:rsidRDefault="003C4C41" w:rsidP="003C4C41">
      <w:pPr>
        <w:pStyle w:val="B4"/>
        <w:rPr>
          <w:lang w:eastAsia="ko-KR"/>
        </w:rPr>
      </w:pPr>
      <w:r w:rsidRPr="00982682">
        <w:rPr>
          <w:lang w:eastAsia="ko-KR"/>
        </w:rPr>
        <w:t>4&gt;</w:t>
      </w:r>
      <w:r w:rsidRPr="00982682">
        <w:rPr>
          <w:lang w:eastAsia="ko-KR"/>
        </w:rPr>
        <w:tab/>
        <w:t>if the uplink grant is a prioritized uplink grant:</w:t>
      </w:r>
    </w:p>
    <w:p w14:paraId="7C4170F2" w14:textId="77777777" w:rsidR="003C4C41" w:rsidRPr="00982682" w:rsidRDefault="003C4C41" w:rsidP="003C4C41">
      <w:pPr>
        <w:pStyle w:val="B5"/>
      </w:pPr>
      <w:r w:rsidRPr="00982682">
        <w:rPr>
          <w:lang w:eastAsia="ko-KR"/>
        </w:rPr>
        <w:t>5&gt;</w:t>
      </w:r>
      <w:r w:rsidRPr="00982682">
        <w:tab/>
        <w:t>deliver the MAC PDU and the uplink grant and the HARQ information of the TB</w:t>
      </w:r>
      <w:r w:rsidRPr="00982682">
        <w:rPr>
          <w:lang w:eastAsia="ko-KR"/>
        </w:rPr>
        <w:t xml:space="preserve"> </w:t>
      </w:r>
      <w:r w:rsidRPr="00982682">
        <w:t>to the identified HARQ process;</w:t>
      </w:r>
    </w:p>
    <w:p w14:paraId="7596F78F" w14:textId="77777777" w:rsidR="003C4C41" w:rsidRPr="00982682" w:rsidRDefault="003C4C41" w:rsidP="003C4C41">
      <w:pPr>
        <w:pStyle w:val="B5"/>
        <w:rPr>
          <w:lang w:eastAsia="ko-KR"/>
        </w:rPr>
      </w:pPr>
      <w:r w:rsidRPr="00982682">
        <w:rPr>
          <w:lang w:eastAsia="ko-KR"/>
        </w:rPr>
        <w:t>5&gt;</w:t>
      </w:r>
      <w:r w:rsidRPr="00982682">
        <w:tab/>
        <w:t>instruct the identified HARQ process to trigger a new transmission;</w:t>
      </w:r>
    </w:p>
    <w:p w14:paraId="3BA42EB2" w14:textId="77777777" w:rsidR="003C4C41" w:rsidRPr="00982682" w:rsidRDefault="003C4C41" w:rsidP="003C4C41">
      <w:pPr>
        <w:pStyle w:val="B5"/>
        <w:rPr>
          <w:lang w:eastAsia="ko-KR"/>
        </w:rPr>
      </w:pPr>
      <w:r w:rsidRPr="00982682">
        <w:rPr>
          <w:lang w:eastAsia="ko-KR"/>
        </w:rPr>
        <w:t>5&gt;</w:t>
      </w:r>
      <w:r w:rsidRPr="00982682">
        <w:rPr>
          <w:lang w:eastAsia="ko-KR"/>
        </w:rPr>
        <w:tab/>
        <w:t>if the uplink grant is a configured uplink grant:</w:t>
      </w:r>
    </w:p>
    <w:p w14:paraId="24A04559"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r w:rsidRPr="00982682">
        <w:rPr>
          <w:i/>
          <w:lang w:eastAsia="ko-KR"/>
        </w:rPr>
        <w:t>configuredGrantTimer</w:t>
      </w:r>
      <w:r w:rsidRPr="00982682">
        <w:rPr>
          <w:lang w:eastAsia="ko-KR"/>
        </w:rPr>
        <w:t>, if configured, for the corresponding HARQ process when the transmission is performed if LBT failure indication is not received from lower layers;</w:t>
      </w:r>
    </w:p>
    <w:p w14:paraId="33912347"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r w:rsidRPr="00982682">
        <w:rPr>
          <w:i/>
          <w:noProof/>
          <w:lang w:eastAsia="ko-KR"/>
        </w:rPr>
        <w:t>cg-RetransmissionTimer</w:t>
      </w:r>
      <w:r w:rsidRPr="00982682">
        <w:rPr>
          <w:lang w:eastAsia="ko-KR"/>
        </w:rPr>
        <w:t>, if configured, for the corresponding HARQ process when the transmission is performed if LBT failure indication is not received from lower layers.</w:t>
      </w:r>
    </w:p>
    <w:p w14:paraId="62031A41" w14:textId="77777777" w:rsidR="003C4C41" w:rsidRPr="00982682" w:rsidRDefault="003C4C41" w:rsidP="003C4C41">
      <w:pPr>
        <w:pStyle w:val="B6"/>
        <w:rPr>
          <w:rFonts w:eastAsiaTheme="minorEastAsia"/>
          <w:lang w:eastAsia="zh-CN"/>
        </w:rPr>
      </w:pPr>
      <w:r w:rsidRPr="00982682">
        <w:rPr>
          <w:rFonts w:eastAsiaTheme="minorEastAsia"/>
          <w:lang w:eastAsia="zh-CN"/>
        </w:rPr>
        <w:t>6&gt;</w:t>
      </w:r>
      <w:r w:rsidRPr="00982682">
        <w:rPr>
          <w:rFonts w:eastAsiaTheme="minorEastAsia"/>
          <w:lang w:eastAsia="zh-CN"/>
        </w:rPr>
        <w:tab/>
        <w:t>if the configured uplink grant is for the initial transmission for CG-SDT with CCCH message:</w:t>
      </w:r>
    </w:p>
    <w:p w14:paraId="2C132A0C" w14:textId="77777777" w:rsidR="003C4C41" w:rsidRPr="00982682" w:rsidRDefault="003C4C41" w:rsidP="003C4C41">
      <w:pPr>
        <w:pStyle w:val="B7"/>
        <w:ind w:left="2268" w:hanging="283"/>
      </w:pPr>
      <w:r w:rsidRPr="00982682">
        <w:t>7</w:t>
      </w:r>
      <w:r w:rsidRPr="00982682">
        <w:rPr>
          <w:rFonts w:eastAsiaTheme="minorEastAsia"/>
        </w:rPr>
        <w:t>&gt;</w:t>
      </w:r>
      <w:r w:rsidRPr="00982682">
        <w:rPr>
          <w:rFonts w:eastAsiaTheme="minorEastAsia"/>
        </w:rPr>
        <w:tab/>
        <w:t xml:space="preserve">start or restart the </w:t>
      </w:r>
      <w:r w:rsidRPr="00982682">
        <w:rPr>
          <w:rFonts w:eastAsiaTheme="minorEastAsia"/>
          <w:i/>
        </w:rPr>
        <w:t>cg-SDT-</w:t>
      </w:r>
      <w:r w:rsidRPr="00982682">
        <w:rPr>
          <w:i/>
        </w:rPr>
        <w:t>Retransmission</w:t>
      </w:r>
      <w:r w:rsidRPr="00982682">
        <w:rPr>
          <w:rFonts w:eastAsiaTheme="minorEastAsia"/>
          <w:i/>
        </w:rPr>
        <w:t>Timer</w:t>
      </w:r>
      <w:r w:rsidRPr="00982682">
        <w:rPr>
          <w:rFonts w:eastAsiaTheme="minorEastAsia"/>
        </w:rPr>
        <w:t>, if configured, for the corresponding HARQ process</w:t>
      </w:r>
      <w:r w:rsidRPr="00982682">
        <w:rPr>
          <w:rFonts w:eastAsiaTheme="minorEastAsia"/>
          <w:iCs/>
        </w:rPr>
        <w:t xml:space="preserve"> </w:t>
      </w:r>
      <w:r w:rsidRPr="00982682">
        <w:rPr>
          <w:rFonts w:eastAsiaTheme="minorEastAsia"/>
        </w:rPr>
        <w:t>when the transmission is performed.</w:t>
      </w:r>
    </w:p>
    <w:p w14:paraId="46AEAF1F" w14:textId="6C037A0C" w:rsidR="00824868" w:rsidRPr="00982682" w:rsidRDefault="00824868" w:rsidP="00824868">
      <w:pPr>
        <w:pStyle w:val="B6"/>
        <w:rPr>
          <w:ins w:id="155" w:author="RAN2#124" w:date="2023-11-21T13:41:00Z"/>
          <w:rFonts w:eastAsiaTheme="minorEastAsia"/>
          <w:lang w:eastAsia="zh-CN"/>
        </w:rPr>
      </w:pPr>
      <w:ins w:id="156" w:author="RAN2#124" w:date="2023-11-21T13:41:00Z">
        <w:r w:rsidRPr="00982682">
          <w:rPr>
            <w:rFonts w:eastAsiaTheme="minorEastAsia"/>
            <w:lang w:eastAsia="zh-CN"/>
          </w:rPr>
          <w:t>6&gt;</w:t>
        </w:r>
        <w:r w:rsidRPr="00982682">
          <w:rPr>
            <w:rFonts w:eastAsiaTheme="minorEastAsia"/>
            <w:lang w:eastAsia="zh-CN"/>
          </w:rPr>
          <w:tab/>
          <w:t xml:space="preserve">if the configured uplink grant is for the initial transmission </w:t>
        </w:r>
      </w:ins>
      <w:ins w:id="157" w:author="RAN2#124" w:date="2023-11-22T13:47:00Z">
        <w:r w:rsidR="003029D9">
          <w:rPr>
            <w:rFonts w:eastAsiaTheme="minorEastAsia"/>
            <w:lang w:eastAsia="zh-CN"/>
          </w:rPr>
          <w:t>of</w:t>
        </w:r>
      </w:ins>
      <w:ins w:id="158" w:author="RAN2#124" w:date="2023-11-21T13:41:00Z">
        <w:r w:rsidRPr="00982682">
          <w:rPr>
            <w:rFonts w:eastAsiaTheme="minorEastAsia"/>
            <w:lang w:eastAsia="zh-CN"/>
          </w:rPr>
          <w:t xml:space="preserve"> </w:t>
        </w:r>
        <w:r>
          <w:rPr>
            <w:rFonts w:eastAsiaTheme="minorEastAsia"/>
            <w:lang w:eastAsia="zh-CN"/>
          </w:rPr>
          <w:t>RACH-less handover</w:t>
        </w:r>
        <w:r w:rsidRPr="00982682">
          <w:rPr>
            <w:rFonts w:eastAsiaTheme="minorEastAsia"/>
            <w:lang w:eastAsia="zh-CN"/>
          </w:rPr>
          <w:t>:</w:t>
        </w:r>
      </w:ins>
    </w:p>
    <w:p w14:paraId="36812030" w14:textId="1B320F91" w:rsidR="00824868" w:rsidRPr="00982682" w:rsidRDefault="00824868" w:rsidP="00824868">
      <w:pPr>
        <w:pStyle w:val="B7"/>
        <w:ind w:left="2268" w:hanging="283"/>
        <w:rPr>
          <w:ins w:id="159" w:author="RAN2#124" w:date="2023-11-21T13:41:00Z"/>
        </w:rPr>
      </w:pPr>
      <w:ins w:id="160" w:author="RAN2#124" w:date="2023-11-21T13:41:00Z">
        <w:r w:rsidRPr="00982682">
          <w:t>7</w:t>
        </w:r>
        <w:r w:rsidRPr="00982682">
          <w:rPr>
            <w:rFonts w:eastAsiaTheme="minorEastAsia"/>
          </w:rPr>
          <w:t>&gt;</w:t>
        </w:r>
        <w:r w:rsidRPr="00982682">
          <w:rPr>
            <w:rFonts w:eastAsiaTheme="minorEastAsia"/>
          </w:rPr>
          <w:tab/>
          <w:t xml:space="preserve">start or restart the </w:t>
        </w:r>
        <w:r w:rsidRPr="00982682">
          <w:rPr>
            <w:rFonts w:eastAsiaTheme="minorEastAsia"/>
            <w:i/>
          </w:rPr>
          <w:t>cg-</w:t>
        </w:r>
        <w:r>
          <w:rPr>
            <w:rFonts w:eastAsiaTheme="minorEastAsia"/>
            <w:i/>
          </w:rPr>
          <w:t>RACH-less</w:t>
        </w:r>
        <w:r w:rsidRPr="00982682">
          <w:rPr>
            <w:rFonts w:eastAsiaTheme="minorEastAsia"/>
            <w:i/>
          </w:rPr>
          <w:t>-</w:t>
        </w:r>
        <w:r w:rsidRPr="00982682">
          <w:rPr>
            <w:i/>
          </w:rPr>
          <w:t>Retransmission</w:t>
        </w:r>
        <w:r w:rsidRPr="00982682">
          <w:rPr>
            <w:rFonts w:eastAsiaTheme="minorEastAsia"/>
            <w:i/>
          </w:rPr>
          <w:t>Timer</w:t>
        </w:r>
        <w:r w:rsidRPr="00982682">
          <w:rPr>
            <w:rFonts w:eastAsiaTheme="minorEastAsia"/>
          </w:rPr>
          <w:t>, if configured, for the corresponding HARQ process</w:t>
        </w:r>
        <w:r w:rsidRPr="00982682">
          <w:rPr>
            <w:rFonts w:eastAsiaTheme="minorEastAsia"/>
            <w:iCs/>
          </w:rPr>
          <w:t xml:space="preserve"> </w:t>
        </w:r>
        <w:r w:rsidRPr="00982682">
          <w:rPr>
            <w:rFonts w:eastAsiaTheme="minorEastAsia"/>
          </w:rPr>
          <w:t>when the transmission is performed.</w:t>
        </w:r>
      </w:ins>
    </w:p>
    <w:p w14:paraId="7640E08D" w14:textId="45166EC3" w:rsidR="003C4C41" w:rsidRPr="00982682" w:rsidRDefault="003C4C41" w:rsidP="003C4C41">
      <w:pPr>
        <w:pStyle w:val="B5"/>
        <w:rPr>
          <w:lang w:eastAsia="ko-KR"/>
        </w:rPr>
      </w:pPr>
      <w:r w:rsidRPr="00982682">
        <w:rPr>
          <w:lang w:eastAsia="ko-KR"/>
        </w:rPr>
        <w:t>5&gt;</w:t>
      </w:r>
      <w:r w:rsidRPr="00982682">
        <w:rPr>
          <w:lang w:eastAsia="ko-KR"/>
        </w:rPr>
        <w:tab/>
        <w:t>if the uplink grant is addressed to C-RNTI, and the identified HARQ process is configured for a configured uplink grant:</w:t>
      </w:r>
    </w:p>
    <w:p w14:paraId="31F38B64"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r w:rsidRPr="00982682">
        <w:rPr>
          <w:i/>
          <w:lang w:eastAsia="ko-KR"/>
        </w:rPr>
        <w:t>configuredGrantTimer</w:t>
      </w:r>
      <w:r w:rsidRPr="00982682">
        <w:rPr>
          <w:lang w:eastAsia="ko-KR"/>
        </w:rPr>
        <w:t>, if configured, for the corresponding HARQ process when the transmission is performed if LBT failure indication is not received from lower layers.</w:t>
      </w:r>
    </w:p>
    <w:p w14:paraId="67375311" w14:textId="77777777" w:rsidR="003C4C41" w:rsidRPr="00982682" w:rsidRDefault="003C4C41" w:rsidP="003C4C41">
      <w:pPr>
        <w:pStyle w:val="B5"/>
      </w:pPr>
      <w:r w:rsidRPr="00982682">
        <w:rPr>
          <w:lang w:eastAsia="ko-KR"/>
        </w:rPr>
        <w:t>5&gt;</w:t>
      </w:r>
      <w:r w:rsidRPr="00982682">
        <w:tab/>
        <w:t xml:space="preserve">if </w:t>
      </w:r>
      <w:r w:rsidRPr="00982682">
        <w:rPr>
          <w:i/>
          <w:noProof/>
          <w:lang w:eastAsia="ko-KR"/>
        </w:rPr>
        <w:t>cg-RetransmissionTimer</w:t>
      </w:r>
      <w:r w:rsidRPr="00982682">
        <w:t xml:space="preserve"> is configured for the identified HARQ process; and</w:t>
      </w:r>
    </w:p>
    <w:p w14:paraId="507AA7EA" w14:textId="77777777" w:rsidR="003C4C41" w:rsidRPr="00982682" w:rsidRDefault="003C4C41" w:rsidP="003C4C41">
      <w:pPr>
        <w:pStyle w:val="B5"/>
      </w:pPr>
      <w:r w:rsidRPr="00982682">
        <w:rPr>
          <w:lang w:eastAsia="ko-KR"/>
        </w:rPr>
        <w:t>5&gt;</w:t>
      </w:r>
      <w:r w:rsidRPr="00982682">
        <w:tab/>
        <w:t>if the transmission is performed and LBT failure indication is received from lower layers:</w:t>
      </w:r>
    </w:p>
    <w:p w14:paraId="0C8895B3" w14:textId="77777777" w:rsidR="003C4C41" w:rsidRPr="00982682" w:rsidRDefault="003C4C41" w:rsidP="003C4C41">
      <w:pPr>
        <w:pStyle w:val="B6"/>
        <w:rPr>
          <w:lang w:eastAsia="ko-KR"/>
        </w:rPr>
      </w:pPr>
      <w:r w:rsidRPr="00982682">
        <w:rPr>
          <w:lang w:eastAsia="ko-KR"/>
        </w:rPr>
        <w:lastRenderedPageBreak/>
        <w:t>6&gt;</w:t>
      </w:r>
      <w:r w:rsidRPr="00982682">
        <w:rPr>
          <w:lang w:eastAsia="ko-KR"/>
        </w:rPr>
        <w:tab/>
      </w:r>
      <w:r w:rsidRPr="00982682">
        <w:t>consider the identified HARQ process as pending.</w:t>
      </w:r>
    </w:p>
    <w:p w14:paraId="6EE3B7C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else:</w:t>
      </w:r>
    </w:p>
    <w:p w14:paraId="310D9579"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flush the HARQ buffer of the identified HARQ process.</w:t>
      </w:r>
    </w:p>
    <w:p w14:paraId="712C1081" w14:textId="77777777" w:rsidR="003C4C41" w:rsidRPr="00982682" w:rsidRDefault="003C4C41" w:rsidP="003C4C41">
      <w:pPr>
        <w:pStyle w:val="B2"/>
        <w:rPr>
          <w:noProof/>
        </w:rPr>
      </w:pPr>
      <w:r w:rsidRPr="00982682">
        <w:rPr>
          <w:noProof/>
          <w:lang w:eastAsia="ko-KR"/>
        </w:rPr>
        <w:t>2&gt;</w:t>
      </w:r>
      <w:r w:rsidRPr="00982682">
        <w:rPr>
          <w:noProof/>
        </w:rPr>
        <w:tab/>
        <w:t>else (i.e. retransmission):</w:t>
      </w:r>
    </w:p>
    <w:p w14:paraId="428224FE"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received on PDCCH was addressed to CS-RNTI and if the HARQ buffer of the identified process is empty; or</w:t>
      </w:r>
    </w:p>
    <w:p w14:paraId="15D1EF21"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is part of a bundle and if no MAC PDU has been obtained for this bundle; or</w:t>
      </w:r>
    </w:p>
    <w:p w14:paraId="31CF8A1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82682">
        <w:rPr>
          <w:lang w:eastAsia="ko-KR"/>
        </w:rPr>
        <w:t>as specified in clause 5.1.2a for MSGA payload</w:t>
      </w:r>
      <w:r w:rsidRPr="00982682">
        <w:rPr>
          <w:noProof/>
          <w:lang w:eastAsia="ko-KR"/>
        </w:rPr>
        <w:t xml:space="preserve"> for this Serving Cell; or</w:t>
      </w:r>
    </w:p>
    <w:p w14:paraId="01F0C084"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if the MAC entity is not configured with </w:t>
      </w:r>
      <w:r w:rsidRPr="00982682">
        <w:rPr>
          <w:i/>
          <w:iCs/>
          <w:noProof/>
          <w:lang w:eastAsia="ko-KR"/>
        </w:rPr>
        <w:t>lch-basedPrioritization</w:t>
      </w:r>
      <w:r w:rsidRPr="00982682">
        <w:rPr>
          <w:noProof/>
          <w:lang w:eastAsia="ko-KR"/>
        </w:rPr>
        <w:t xml:space="preserve"> and this uplink grant is part of a bundle of the configured uplink grant, and the PUSCH duration of the uplink grant overlaps with a PUSCH duration of another uplink grant received on the PDCCH; or</w:t>
      </w:r>
    </w:p>
    <w:p w14:paraId="0C16319E" w14:textId="77777777" w:rsidR="003C4C41" w:rsidRPr="00982682" w:rsidRDefault="003C4C41" w:rsidP="003C4C41">
      <w:pPr>
        <w:pStyle w:val="B3"/>
        <w:rPr>
          <w:rFonts w:eastAsia="Malgun Gothic"/>
          <w:noProof/>
          <w:lang w:eastAsia="ko-KR"/>
        </w:rPr>
      </w:pPr>
      <w:r w:rsidRPr="00982682">
        <w:rPr>
          <w:noProof/>
          <w:lang w:eastAsia="ko-KR"/>
        </w:rPr>
        <w:t>3&gt;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this uplink grant is not a prioritized uplink grant:</w:t>
      </w:r>
    </w:p>
    <w:p w14:paraId="4A7A2D94"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ignore the uplink grant.</w:t>
      </w:r>
    </w:p>
    <w:p w14:paraId="4C33538F"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else:</w:t>
      </w:r>
    </w:p>
    <w:p w14:paraId="68196678" w14:textId="77777777" w:rsidR="003C4C41" w:rsidRPr="00982682" w:rsidRDefault="003C4C41" w:rsidP="003C4C41">
      <w:pPr>
        <w:pStyle w:val="B4"/>
        <w:rPr>
          <w:noProof/>
        </w:rPr>
      </w:pPr>
      <w:r w:rsidRPr="00982682">
        <w:rPr>
          <w:noProof/>
          <w:lang w:eastAsia="ko-KR"/>
        </w:rPr>
        <w:t>4&gt;</w:t>
      </w:r>
      <w:r w:rsidRPr="00982682">
        <w:rPr>
          <w:noProof/>
        </w:rPr>
        <w:tab/>
        <w:t>deliver the uplink grant and the HARQ information (redundancy version) of the TB to the identified HARQ process;</w:t>
      </w:r>
    </w:p>
    <w:p w14:paraId="317CFB69" w14:textId="77777777" w:rsidR="003C4C41" w:rsidRPr="00982682" w:rsidRDefault="003C4C41" w:rsidP="003C4C41">
      <w:pPr>
        <w:pStyle w:val="B4"/>
        <w:rPr>
          <w:noProof/>
          <w:lang w:eastAsia="ko-KR"/>
        </w:rPr>
      </w:pPr>
      <w:r w:rsidRPr="00982682">
        <w:rPr>
          <w:noProof/>
          <w:lang w:eastAsia="ko-KR"/>
        </w:rPr>
        <w:t>4&gt;</w:t>
      </w:r>
      <w:r w:rsidRPr="00982682">
        <w:rPr>
          <w:noProof/>
        </w:rPr>
        <w:tab/>
        <w:t xml:space="preserve">instruct the identified HARQ process to </w:t>
      </w:r>
      <w:r w:rsidRPr="00982682">
        <w:rPr>
          <w:noProof/>
          <w:lang w:eastAsia="ko-KR"/>
        </w:rPr>
        <w:t>trigger a</w:t>
      </w:r>
      <w:r w:rsidRPr="00982682">
        <w:rPr>
          <w:noProof/>
        </w:rPr>
        <w:t xml:space="preserve"> retransmission;</w:t>
      </w:r>
    </w:p>
    <w:p w14:paraId="22C5C19D"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if the uplink grant is addressed to CS-RNTI; or</w:t>
      </w:r>
    </w:p>
    <w:p w14:paraId="17A16F0B"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if the uplink grant is addressed to C-RNTI, and the identified HARQ process is configured for a configured uplink grant:</w:t>
      </w:r>
    </w:p>
    <w:p w14:paraId="272DA5A8"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 xml:space="preserve">start or restart the </w:t>
      </w:r>
      <w:r w:rsidRPr="00982682">
        <w:rPr>
          <w:i/>
          <w:noProof/>
          <w:lang w:eastAsia="ko-KR"/>
        </w:rPr>
        <w:t>configuredGrantTimer</w:t>
      </w:r>
      <w:r w:rsidRPr="00982682">
        <w:rPr>
          <w:noProof/>
          <w:lang w:eastAsia="ko-KR"/>
        </w:rPr>
        <w:t>, if configured, for the corresponding HARQ process when the transmission is performed if LBT failure indication is not received from lower layers.</w:t>
      </w:r>
    </w:p>
    <w:p w14:paraId="1D38DB66"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 xml:space="preserve">if </w:t>
      </w:r>
      <w:r w:rsidRPr="00982682">
        <w:rPr>
          <w:lang w:eastAsia="ko-KR"/>
        </w:rPr>
        <w:t>the uplink grant is a configured uplink grant</w:t>
      </w:r>
      <w:r w:rsidRPr="00982682">
        <w:rPr>
          <w:noProof/>
          <w:lang w:eastAsia="ko-KR"/>
        </w:rPr>
        <w:t>:</w:t>
      </w:r>
    </w:p>
    <w:p w14:paraId="2945A8D4"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if the identified HARQ process is pending:</w:t>
      </w:r>
    </w:p>
    <w:p w14:paraId="706A9F82" w14:textId="77777777" w:rsidR="003C4C41" w:rsidRPr="00982682" w:rsidRDefault="003C4C41" w:rsidP="003C4C41">
      <w:pPr>
        <w:pStyle w:val="B6"/>
        <w:rPr>
          <w:noProof/>
          <w:lang w:eastAsia="ko-KR"/>
        </w:rPr>
      </w:pPr>
      <w:r w:rsidRPr="00982682">
        <w:rPr>
          <w:noProof/>
          <w:lang w:eastAsia="ko-KR"/>
        </w:rPr>
        <w:t>6&gt;</w:t>
      </w:r>
      <w:r w:rsidRPr="00982682">
        <w:rPr>
          <w:noProof/>
          <w:lang w:eastAsia="ko-KR"/>
        </w:rPr>
        <w:tab/>
        <w:t xml:space="preserve">start or restart the </w:t>
      </w:r>
      <w:r w:rsidRPr="00982682">
        <w:rPr>
          <w:i/>
          <w:noProof/>
          <w:lang w:eastAsia="ko-KR"/>
        </w:rPr>
        <w:t>configuredGrantTimer</w:t>
      </w:r>
      <w:r w:rsidRPr="00982682">
        <w:rPr>
          <w:iCs/>
          <w:noProof/>
          <w:lang w:eastAsia="ko-KR"/>
        </w:rPr>
        <w:t>, if configured,</w:t>
      </w:r>
      <w:r w:rsidRPr="00982682">
        <w:rPr>
          <w:noProof/>
          <w:lang w:eastAsia="ko-KR"/>
        </w:rPr>
        <w:t xml:space="preserve"> for the corresponding HARQ process when the transmission is performed if LBT failure indication is not received from lower layers;</w:t>
      </w:r>
    </w:p>
    <w:p w14:paraId="45763DE8"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 xml:space="preserve">start or restart the </w:t>
      </w:r>
      <w:r w:rsidRPr="00982682">
        <w:rPr>
          <w:i/>
          <w:noProof/>
          <w:lang w:eastAsia="ko-KR"/>
        </w:rPr>
        <w:t>cg-RetransmissionTimer</w:t>
      </w:r>
      <w:r w:rsidRPr="00982682">
        <w:rPr>
          <w:noProof/>
          <w:lang w:eastAsia="ko-KR"/>
        </w:rPr>
        <w:t>, if configured, for the corresponding HARQ process when the transmission is performed if LBT failure indication is not received from lower layers.</w:t>
      </w:r>
    </w:p>
    <w:p w14:paraId="6431B489" w14:textId="77777777" w:rsidR="003C4C41" w:rsidRPr="00982682" w:rsidRDefault="003C4C41" w:rsidP="003C4C41">
      <w:pPr>
        <w:pStyle w:val="B5"/>
        <w:rPr>
          <w:lang w:eastAsia="zh-CN"/>
        </w:rPr>
      </w:pPr>
      <w:r w:rsidRPr="00982682">
        <w:rPr>
          <w:lang w:eastAsia="zh-CN"/>
        </w:rPr>
        <w:t>5&gt;</w:t>
      </w:r>
      <w:r w:rsidRPr="00982682">
        <w:rPr>
          <w:lang w:eastAsia="zh-CN"/>
        </w:rPr>
        <w:tab/>
        <w:t>if the configured uplink grant is for the retransmission of the initial transmission of the CG-SDT with CCCH message:</w:t>
      </w:r>
    </w:p>
    <w:p w14:paraId="61E7E201" w14:textId="77777777" w:rsidR="003C4C41" w:rsidRPr="00982682" w:rsidRDefault="003C4C41" w:rsidP="003C4C41">
      <w:pPr>
        <w:pStyle w:val="B6"/>
        <w:rPr>
          <w:lang w:eastAsia="ko-KR"/>
        </w:rPr>
      </w:pPr>
      <w:r w:rsidRPr="00982682">
        <w:t>6&gt;</w:t>
      </w:r>
      <w:r w:rsidRPr="00982682">
        <w:tab/>
        <w:t xml:space="preserve">start or restart the </w:t>
      </w:r>
      <w:r w:rsidRPr="00982682">
        <w:rPr>
          <w:i/>
        </w:rPr>
        <w:t>cg-SDT-Retransmission</w:t>
      </w:r>
      <w:r w:rsidRPr="00982682">
        <w:rPr>
          <w:rFonts w:eastAsiaTheme="minorEastAsia"/>
          <w:i/>
          <w:lang w:eastAsia="en-US"/>
        </w:rPr>
        <w:t>Timer</w:t>
      </w:r>
      <w:r w:rsidRPr="00982682">
        <w:rPr>
          <w:rFonts w:eastAsiaTheme="minorEastAsia"/>
          <w:lang w:eastAsia="en-US"/>
        </w:rPr>
        <w:t xml:space="preserve"> for the corresponding HARQ process when transmission is performed.</w:t>
      </w:r>
    </w:p>
    <w:p w14:paraId="30100043" w14:textId="15038464" w:rsidR="00D867FE" w:rsidRPr="00982682" w:rsidRDefault="00D867FE" w:rsidP="00D867FE">
      <w:pPr>
        <w:pStyle w:val="B5"/>
        <w:rPr>
          <w:ins w:id="161" w:author="RAN2#124" w:date="2023-11-21T13:42:00Z"/>
          <w:lang w:eastAsia="zh-CN"/>
        </w:rPr>
      </w:pPr>
      <w:ins w:id="162" w:author="RAN2#124" w:date="2023-11-21T13:42:00Z">
        <w:r w:rsidRPr="00982682">
          <w:rPr>
            <w:lang w:eastAsia="zh-CN"/>
          </w:rPr>
          <w:t>5&gt;</w:t>
        </w:r>
        <w:r w:rsidRPr="00982682">
          <w:rPr>
            <w:lang w:eastAsia="zh-CN"/>
          </w:rPr>
          <w:tab/>
          <w:t xml:space="preserve">if the configured uplink grant is for the retransmission of the initial transmission </w:t>
        </w:r>
      </w:ins>
      <w:ins w:id="163" w:author="RAN2#124" w:date="2023-11-22T13:48:00Z">
        <w:r w:rsidR="00E35A20">
          <w:rPr>
            <w:lang w:eastAsia="zh-CN"/>
          </w:rPr>
          <w:t>of</w:t>
        </w:r>
      </w:ins>
      <w:ins w:id="164" w:author="RAN2#124" w:date="2023-11-21T13:42:00Z">
        <w:r w:rsidRPr="00982682">
          <w:rPr>
            <w:lang w:eastAsia="zh-CN"/>
          </w:rPr>
          <w:t xml:space="preserve"> </w:t>
        </w:r>
        <w:r>
          <w:rPr>
            <w:lang w:eastAsia="zh-CN"/>
          </w:rPr>
          <w:t>RACH-less handover</w:t>
        </w:r>
        <w:r w:rsidRPr="00982682">
          <w:rPr>
            <w:lang w:eastAsia="zh-CN"/>
          </w:rPr>
          <w:t>:</w:t>
        </w:r>
      </w:ins>
    </w:p>
    <w:p w14:paraId="70E6C861" w14:textId="315E6BEA" w:rsidR="00D867FE" w:rsidRPr="00982682" w:rsidRDefault="00D867FE" w:rsidP="00D867FE">
      <w:pPr>
        <w:pStyle w:val="B6"/>
        <w:rPr>
          <w:ins w:id="165" w:author="RAN2#124" w:date="2023-11-21T13:42:00Z"/>
          <w:lang w:eastAsia="ko-KR"/>
        </w:rPr>
      </w:pPr>
      <w:ins w:id="166" w:author="RAN2#124" w:date="2023-11-21T13:42:00Z">
        <w:r w:rsidRPr="00982682">
          <w:t>6&gt;</w:t>
        </w:r>
        <w:r w:rsidRPr="00982682">
          <w:tab/>
          <w:t xml:space="preserve">start or restart the </w:t>
        </w:r>
        <w:r w:rsidRPr="00982682">
          <w:rPr>
            <w:i/>
          </w:rPr>
          <w:t>cg-</w:t>
        </w:r>
        <w:r>
          <w:rPr>
            <w:i/>
          </w:rPr>
          <w:t>RACH-less</w:t>
        </w:r>
        <w:r w:rsidRPr="00982682">
          <w:rPr>
            <w:i/>
          </w:rPr>
          <w:t>-Retransmission</w:t>
        </w:r>
        <w:r w:rsidRPr="00982682">
          <w:rPr>
            <w:rFonts w:eastAsiaTheme="minorEastAsia"/>
            <w:i/>
            <w:lang w:eastAsia="en-US"/>
          </w:rPr>
          <w:t>Timer</w:t>
        </w:r>
        <w:r w:rsidRPr="00982682">
          <w:rPr>
            <w:rFonts w:eastAsiaTheme="minorEastAsia"/>
            <w:lang w:eastAsia="en-US"/>
          </w:rPr>
          <w:t xml:space="preserve"> for the corresponding HARQ process when transmission is performed.</w:t>
        </w:r>
      </w:ins>
    </w:p>
    <w:p w14:paraId="17D63255" w14:textId="0AB5240D" w:rsidR="003C4C41" w:rsidRPr="00982682" w:rsidRDefault="003C4C41" w:rsidP="003C4C41">
      <w:pPr>
        <w:pStyle w:val="B4"/>
        <w:rPr>
          <w:lang w:eastAsia="en-US"/>
        </w:rPr>
      </w:pPr>
      <w:r w:rsidRPr="00982682">
        <w:rPr>
          <w:lang w:eastAsia="ko-KR"/>
        </w:rPr>
        <w:lastRenderedPageBreak/>
        <w:t>4&gt;</w:t>
      </w:r>
      <w:r w:rsidRPr="00982682">
        <w:tab/>
        <w:t>if the identified HARQ process is pending and the transmission is performed and LBT failure indication is not received from lower layers:</w:t>
      </w:r>
    </w:p>
    <w:p w14:paraId="0F55A4EC" w14:textId="77777777" w:rsidR="003C4C41" w:rsidRPr="00982682" w:rsidRDefault="003C4C41" w:rsidP="003C4C41">
      <w:pPr>
        <w:pStyle w:val="B5"/>
      </w:pPr>
      <w:r w:rsidRPr="00982682">
        <w:rPr>
          <w:lang w:eastAsia="ko-KR"/>
        </w:rPr>
        <w:t>5&gt;</w:t>
      </w:r>
      <w:r w:rsidRPr="00982682">
        <w:tab/>
        <w:t>consider the identified HARQ process as not pending.</w:t>
      </w:r>
    </w:p>
    <w:p w14:paraId="63A4B47E" w14:textId="77777777" w:rsidR="003C4C41" w:rsidRPr="00982682" w:rsidRDefault="003C4C41" w:rsidP="003C4C41">
      <w:pPr>
        <w:rPr>
          <w:noProof/>
        </w:rPr>
      </w:pPr>
      <w:r w:rsidRPr="00982682">
        <w:rPr>
          <w:noProof/>
        </w:rPr>
        <w:t>When determining if NDI has been toggled compared to the value in the previous transmission the MAC entity shall ignore NDI received in all uplink grants on PDCCH for its Temporary C-RNTI.</w:t>
      </w:r>
    </w:p>
    <w:p w14:paraId="40AD3FE8" w14:textId="37DB8DC4" w:rsidR="003C4C41" w:rsidRPr="00982682" w:rsidRDefault="003C4C41" w:rsidP="003C4C41">
      <w:pPr>
        <w:rPr>
          <w:noProof/>
        </w:rPr>
      </w:pPr>
      <w:r w:rsidRPr="00982682">
        <w:rPr>
          <w:lang w:eastAsia="ko-KR"/>
        </w:rPr>
        <w:t xml:space="preserve">When </w:t>
      </w:r>
      <w:r w:rsidRPr="00982682">
        <w:rPr>
          <w:i/>
          <w:noProof/>
          <w:lang w:eastAsia="ko-KR"/>
        </w:rPr>
        <w:t>configuredGrantTimer</w:t>
      </w:r>
      <w:r w:rsidRPr="00982682">
        <w:rPr>
          <w:lang w:eastAsia="ko-KR"/>
        </w:rPr>
        <w:t xml:space="preserve"> or </w:t>
      </w:r>
      <w:r w:rsidRPr="00982682">
        <w:rPr>
          <w:i/>
          <w:noProof/>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w:t>
      </w:r>
      <w:ins w:id="167" w:author="RAN2#124" w:date="2023-11-21T13:43:00Z">
        <w:r w:rsidR="00000C38" w:rsidRPr="00E87D15">
          <w:rPr>
            <w:lang w:eastAsia="ko-KR"/>
          </w:rPr>
          <w:t xml:space="preserve">or </w:t>
        </w:r>
        <w:r w:rsidR="00000C38" w:rsidRPr="00E87D15">
          <w:rPr>
            <w:i/>
            <w:lang w:eastAsia="ko-KR"/>
          </w:rPr>
          <w:t>cg-</w:t>
        </w:r>
        <w:r w:rsidR="00000C38">
          <w:rPr>
            <w:i/>
            <w:lang w:eastAsia="ko-KR"/>
          </w:rPr>
          <w:t>RACH-less</w:t>
        </w:r>
        <w:r w:rsidR="00000C38" w:rsidRPr="00E87D15">
          <w:rPr>
            <w:i/>
            <w:lang w:eastAsia="ko-KR"/>
          </w:rPr>
          <w:t>-RetransmissionTimer</w:t>
        </w:r>
        <w:r w:rsidR="00000C38" w:rsidRPr="00E87D15">
          <w:rPr>
            <w:lang w:eastAsia="ko-KR"/>
          </w:rPr>
          <w:t xml:space="preserve"> </w:t>
        </w:r>
      </w:ins>
      <w:r w:rsidRPr="00982682">
        <w:rPr>
          <w:lang w:eastAsia="ko-KR"/>
        </w:rPr>
        <w:t xml:space="preserve">is started or restarted by a PUSCH transmission, it shall be started </w:t>
      </w:r>
      <w:r w:rsidRPr="00982682">
        <w:rPr>
          <w:noProof/>
          <w:lang w:eastAsia="ko-KR"/>
        </w:rPr>
        <w:t>at the beginning of the first symbol of the PUSCH transmission.</w:t>
      </w:r>
    </w:p>
    <w:p w14:paraId="54BD703A" w14:textId="77777777" w:rsidR="00227BBB" w:rsidRPr="00982682" w:rsidRDefault="00227BBB" w:rsidP="00227BBB">
      <w:pPr>
        <w:pStyle w:val="Heading4"/>
        <w:rPr>
          <w:lang w:eastAsia="ko-KR"/>
        </w:rPr>
      </w:pPr>
      <w:bookmarkStart w:id="168" w:name="_Toc52752017"/>
      <w:bookmarkStart w:id="169" w:name="_Toc52796479"/>
      <w:bookmarkStart w:id="170" w:name="_Toc146701137"/>
      <w:r w:rsidRPr="00982682">
        <w:rPr>
          <w:lang w:eastAsia="ko-KR"/>
        </w:rPr>
        <w:t>5.4.2.2</w:t>
      </w:r>
      <w:r w:rsidRPr="00982682">
        <w:rPr>
          <w:lang w:eastAsia="ko-KR"/>
        </w:rPr>
        <w:tab/>
        <w:t>HARQ process</w:t>
      </w:r>
      <w:bookmarkEnd w:id="168"/>
      <w:bookmarkEnd w:id="169"/>
      <w:bookmarkEnd w:id="170"/>
    </w:p>
    <w:p w14:paraId="02873212" w14:textId="77777777" w:rsidR="00227BBB" w:rsidRPr="00982682" w:rsidRDefault="00227BBB" w:rsidP="00227BBB">
      <w:pPr>
        <w:rPr>
          <w:noProof/>
        </w:rPr>
      </w:pPr>
      <w:r w:rsidRPr="00982682">
        <w:rPr>
          <w:noProof/>
        </w:rPr>
        <w:t>Each HARQ process is associated with a HARQ buffer.</w:t>
      </w:r>
    </w:p>
    <w:p w14:paraId="17989D94" w14:textId="5DF4C971" w:rsidR="00227BBB" w:rsidRPr="00982682" w:rsidRDefault="00227BBB" w:rsidP="00227BBB">
      <w:pPr>
        <w:rPr>
          <w:noProof/>
          <w:lang w:eastAsia="ko-KR"/>
        </w:rPr>
      </w:pPr>
      <w:r w:rsidRPr="00982682">
        <w:rPr>
          <w:noProof/>
        </w:rPr>
        <w:t xml:space="preserve">New transmissions are performed on the resource and with the MCS indicated on PDCCH </w:t>
      </w:r>
      <w:r w:rsidRPr="00982682">
        <w:rPr>
          <w:noProof/>
          <w:lang w:eastAsia="ko-KR"/>
        </w:rPr>
        <w:t xml:space="preserve">or indicated in the </w:t>
      </w:r>
      <w:r w:rsidRPr="00982682">
        <w:rPr>
          <w:noProof/>
        </w:rPr>
        <w:t xml:space="preserve">Random Access Response </w:t>
      </w:r>
      <w:r w:rsidRPr="00982682">
        <w:rPr>
          <w:noProof/>
          <w:lang w:eastAsia="ko-KR"/>
        </w:rPr>
        <w:t>(i.e. MAC RAR or fallbackRAR), or signalled in RRC or determined as specified in clause 5.1.2a for MSGA payload</w:t>
      </w:r>
      <w:r w:rsidRPr="00982682">
        <w:rPr>
          <w:noProof/>
        </w:rPr>
        <w:t xml:space="preserve">. </w:t>
      </w:r>
      <w:r w:rsidRPr="00982682">
        <w:rPr>
          <w:lang w:eastAsia="ko-KR"/>
        </w:rPr>
        <w:t>R</w:t>
      </w:r>
      <w:r w:rsidRPr="00982682">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982682">
        <w:rPr>
          <w:i/>
          <w:noProof/>
          <w:lang w:eastAsia="ko-KR"/>
        </w:rPr>
        <w:t>cg-RetransmissionTimer</w:t>
      </w:r>
      <w:r w:rsidRPr="00982682">
        <w:rPr>
          <w:noProof/>
          <w:lang w:eastAsia="ko-KR"/>
        </w:rPr>
        <w:t xml:space="preserve"> </w:t>
      </w:r>
      <w:r w:rsidRPr="00982682">
        <w:rPr>
          <w:lang w:eastAsia="ko-KR"/>
        </w:rPr>
        <w:t xml:space="preserve">or </w:t>
      </w:r>
      <w:r w:rsidRPr="00982682">
        <w:rPr>
          <w:i/>
          <w:lang w:eastAsia="ko-KR"/>
        </w:rPr>
        <w:t>cg-SDT-RetransmissionTimer</w:t>
      </w:r>
      <w:r w:rsidRPr="00982682">
        <w:rPr>
          <w:lang w:eastAsia="ko-KR"/>
        </w:rPr>
        <w:t xml:space="preserve"> </w:t>
      </w:r>
      <w:ins w:id="171" w:author="RAN2#124" w:date="2023-11-21T13:44:00Z">
        <w:r w:rsidR="00BA72E1" w:rsidRPr="00E87D15">
          <w:rPr>
            <w:lang w:eastAsia="ko-KR"/>
          </w:rPr>
          <w:t xml:space="preserve">or </w:t>
        </w:r>
        <w:r w:rsidR="00BA72E1" w:rsidRPr="00E87D15">
          <w:rPr>
            <w:i/>
            <w:lang w:eastAsia="ko-KR"/>
          </w:rPr>
          <w:t>cg-</w:t>
        </w:r>
        <w:r w:rsidR="00BA72E1">
          <w:rPr>
            <w:i/>
            <w:lang w:eastAsia="ko-KR"/>
          </w:rPr>
          <w:t>RACH-less</w:t>
        </w:r>
        <w:r w:rsidR="00BA72E1" w:rsidRPr="00E87D15">
          <w:rPr>
            <w:i/>
            <w:lang w:eastAsia="ko-KR"/>
          </w:rPr>
          <w:t>-RetransmissionTimer</w:t>
        </w:r>
        <w:r w:rsidR="00BA72E1" w:rsidRPr="00E87D15">
          <w:rPr>
            <w:noProof/>
          </w:rPr>
          <w:t xml:space="preserve"> </w:t>
        </w:r>
      </w:ins>
      <w:r w:rsidRPr="00982682">
        <w:rPr>
          <w:noProof/>
        </w:rPr>
        <w:t xml:space="preserve">is configured. If </w:t>
      </w:r>
      <w:r w:rsidRPr="00982682">
        <w:rPr>
          <w:i/>
          <w:noProof/>
          <w:lang w:eastAsia="ko-KR"/>
        </w:rPr>
        <w:t>cg-RetransmissionTimer</w:t>
      </w:r>
      <w:r w:rsidRPr="00982682">
        <w:rPr>
          <w:noProof/>
          <w:lang w:eastAsia="ko-KR"/>
        </w:rPr>
        <w:t xml:space="preserve"> </w:t>
      </w:r>
      <w:r w:rsidRPr="00982682">
        <w:rPr>
          <w:noProof/>
        </w:rPr>
        <w:t>is configured,</w:t>
      </w:r>
      <w:r w:rsidRPr="00982682">
        <w:rPr>
          <w:noProof/>
          <w:lang w:eastAsia="ko-KR"/>
        </w:rPr>
        <w:t xml:space="preserve"> retransmissions with the same HARQ process may be performed on any configured grant configuration if the configured grant configurations have the same TBS</w:t>
      </w:r>
      <w:r w:rsidRPr="00982682">
        <w:rPr>
          <w:noProof/>
        </w:rPr>
        <w:t xml:space="preserve">. If </w:t>
      </w:r>
      <w:r w:rsidRPr="00982682">
        <w:rPr>
          <w:i/>
          <w:iCs/>
          <w:noProof/>
        </w:rPr>
        <w:t>cg-SDT-RetransmissionTimer</w:t>
      </w:r>
      <w:r w:rsidRPr="00982682">
        <w:rPr>
          <w:noProof/>
        </w:rPr>
        <w:t xml:space="preserve"> is configured, retransmission for the initial CG-SDT transmission with the same HARQ process may be performed on any configured grant configuration if the configured grant configurations have the same TBS.</w:t>
      </w:r>
      <w:ins w:id="172" w:author="RAN2#124" w:date="2023-11-21T13:44:00Z">
        <w:r w:rsidR="007C4C9B" w:rsidRPr="007C4C9B">
          <w:rPr>
            <w:noProof/>
          </w:rPr>
          <w:t xml:space="preserve"> </w:t>
        </w:r>
      </w:ins>
      <w:ins w:id="173" w:author="RAN2#124" w:date="2023-11-23T09:44:00Z">
        <w:r w:rsidR="00330D5B">
          <w:rPr>
            <w:noProof/>
          </w:rPr>
          <w:t>[</w:t>
        </w:r>
      </w:ins>
      <w:commentRangeStart w:id="174"/>
      <w:commentRangeStart w:id="175"/>
      <w:ins w:id="176" w:author="RAN2#124" w:date="2023-11-21T13:44:00Z">
        <w:r w:rsidR="007C4C9B" w:rsidRPr="00E87D15">
          <w:rPr>
            <w:noProof/>
          </w:rPr>
          <w:t xml:space="preserve">If </w:t>
        </w:r>
        <w:r w:rsidR="007C4C9B" w:rsidRPr="00E87D15">
          <w:rPr>
            <w:i/>
            <w:iCs/>
            <w:noProof/>
          </w:rPr>
          <w:t>cg-</w:t>
        </w:r>
      </w:ins>
      <w:ins w:id="177" w:author="RAN2#124" w:date="2023-11-21T13:45:00Z">
        <w:r w:rsidR="007C4C9B">
          <w:rPr>
            <w:i/>
            <w:iCs/>
            <w:noProof/>
          </w:rPr>
          <w:t>RACH-less</w:t>
        </w:r>
      </w:ins>
      <w:ins w:id="178" w:author="RAN2#124" w:date="2023-11-21T13:44:00Z">
        <w:r w:rsidR="007C4C9B" w:rsidRPr="00E87D15">
          <w:rPr>
            <w:i/>
            <w:iCs/>
            <w:noProof/>
          </w:rPr>
          <w:t>-RetransmissionTimer</w:t>
        </w:r>
        <w:r w:rsidR="007C4C9B" w:rsidRPr="00E87D15">
          <w:rPr>
            <w:noProof/>
          </w:rPr>
          <w:t xml:space="preserve"> is configured, retransmission for the initial transmission</w:t>
        </w:r>
        <w:r w:rsidR="007C4C9B">
          <w:rPr>
            <w:noProof/>
          </w:rPr>
          <w:t xml:space="preserve"> </w:t>
        </w:r>
      </w:ins>
      <w:ins w:id="179" w:author="RAN2#124" w:date="2023-11-21T13:45:00Z">
        <w:r w:rsidR="007C4C9B">
          <w:rPr>
            <w:noProof/>
          </w:rPr>
          <w:t>for RACH-less handover</w:t>
        </w:r>
      </w:ins>
      <w:ins w:id="180" w:author="RAN2#124" w:date="2023-11-21T13:44:00Z">
        <w:r w:rsidR="007C4C9B" w:rsidRPr="00E87D15">
          <w:rPr>
            <w:noProof/>
          </w:rPr>
          <w:t xml:space="preserve"> with the same HARQ process may be performed on any configured grant configuration if the configured grant configurations have the same TBS.</w:t>
        </w:r>
      </w:ins>
      <w:commentRangeEnd w:id="174"/>
      <w:ins w:id="181" w:author="RAN2#124" w:date="2023-11-23T09:44:00Z">
        <w:r w:rsidR="00330D5B">
          <w:rPr>
            <w:rStyle w:val="CommentReference"/>
          </w:rPr>
          <w:commentReference w:id="174"/>
        </w:r>
      </w:ins>
      <w:commentRangeEnd w:id="175"/>
      <w:r w:rsidR="00B967E0">
        <w:rPr>
          <w:rStyle w:val="CommentReference"/>
        </w:rPr>
        <w:commentReference w:id="175"/>
      </w:r>
      <w:ins w:id="182" w:author="RAN2#124" w:date="2023-11-23T09:44:00Z">
        <w:r w:rsidR="00330D5B">
          <w:rPr>
            <w:noProof/>
          </w:rPr>
          <w:t>]</w:t>
        </w:r>
      </w:ins>
    </w:p>
    <w:p w14:paraId="54E203B8" w14:textId="77777777" w:rsidR="00227BBB" w:rsidRPr="00982682" w:rsidRDefault="00227BBB" w:rsidP="00227BBB">
      <w:pPr>
        <w:rPr>
          <w:noProof/>
        </w:rPr>
      </w:pPr>
      <w:r w:rsidRPr="00982682">
        <w:rPr>
          <w:noProof/>
        </w:rPr>
        <w:t xml:space="preserve">When </w:t>
      </w:r>
      <w:r w:rsidRPr="00982682">
        <w:rPr>
          <w:i/>
          <w:noProof/>
          <w:lang w:eastAsia="ko-KR"/>
        </w:rPr>
        <w:t>cg-RetransmissionTimer</w:t>
      </w:r>
      <w:r w:rsidRPr="00982682">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982682">
        <w:rPr>
          <w:i/>
          <w:noProof/>
          <w:lang w:eastAsia="ko-KR"/>
        </w:rPr>
        <w:t>cg-RetransmissionTimer</w:t>
      </w:r>
      <w:r w:rsidRPr="00982682">
        <w:rPr>
          <w:iCs/>
          <w:noProof/>
          <w:lang w:eastAsia="ko-KR"/>
        </w:rPr>
        <w:t>,</w:t>
      </w:r>
      <w:r w:rsidRPr="00982682">
        <w:rPr>
          <w:noProof/>
        </w:rPr>
        <w:t xml:space="preserve"> each associated HARQ process is considered as not pending when:</w:t>
      </w:r>
    </w:p>
    <w:p w14:paraId="7DB58939" w14:textId="77777777" w:rsidR="00227BBB" w:rsidRPr="00982682" w:rsidRDefault="00227BBB" w:rsidP="00227BBB">
      <w:pPr>
        <w:pStyle w:val="B1"/>
        <w:rPr>
          <w:noProof/>
        </w:rPr>
      </w:pPr>
      <w:r w:rsidRPr="00982682">
        <w:rPr>
          <w:lang w:eastAsia="ko-KR"/>
        </w:rPr>
        <w:t>-</w:t>
      </w:r>
      <w:r w:rsidRPr="00982682">
        <w:rPr>
          <w:lang w:eastAsia="ko-KR"/>
        </w:rPr>
        <w:tab/>
      </w:r>
      <w:r w:rsidRPr="00982682">
        <w:rPr>
          <w:noProof/>
        </w:rPr>
        <w:t>a transmission is performed on that HARQ process</w:t>
      </w:r>
      <w:r w:rsidRPr="00982682">
        <w:rPr>
          <w:lang w:eastAsia="ko-KR"/>
        </w:rPr>
        <w:t xml:space="preserve"> </w:t>
      </w:r>
      <w:r w:rsidRPr="00982682">
        <w:t>and LBT failure indication is not received from lower layers</w:t>
      </w:r>
      <w:r w:rsidRPr="00982682">
        <w:rPr>
          <w:lang w:eastAsia="ko-KR"/>
        </w:rPr>
        <w:t>;</w:t>
      </w:r>
      <w:r w:rsidRPr="00982682">
        <w:rPr>
          <w:noProof/>
        </w:rPr>
        <w:t xml:space="preserve"> or</w:t>
      </w:r>
    </w:p>
    <w:p w14:paraId="385E58AD" w14:textId="77777777" w:rsidR="00227BBB" w:rsidRPr="00982682" w:rsidRDefault="00227BBB" w:rsidP="00227BBB">
      <w:pPr>
        <w:pStyle w:val="B1"/>
        <w:rPr>
          <w:noProof/>
        </w:rPr>
      </w:pPr>
      <w:r w:rsidRPr="00982682">
        <w:rPr>
          <w:lang w:eastAsia="ko-KR"/>
        </w:rPr>
        <w:t>-</w:t>
      </w:r>
      <w:r w:rsidRPr="00982682">
        <w:rPr>
          <w:lang w:eastAsia="ko-KR"/>
        </w:rPr>
        <w:tab/>
        <w:t>the configured uplink grant is initialised and this HARQ process is not associated with another active configured uplink grant; or</w:t>
      </w:r>
    </w:p>
    <w:p w14:paraId="167CC030" w14:textId="77777777" w:rsidR="00227BBB" w:rsidRPr="00982682" w:rsidRDefault="00227BBB" w:rsidP="00227BBB">
      <w:pPr>
        <w:pStyle w:val="B1"/>
        <w:rPr>
          <w:noProof/>
        </w:rPr>
      </w:pPr>
      <w:r w:rsidRPr="00982682">
        <w:rPr>
          <w:noProof/>
        </w:rPr>
        <w:t>-</w:t>
      </w:r>
      <w:r w:rsidRPr="00982682">
        <w:rPr>
          <w:noProof/>
        </w:rPr>
        <w:tab/>
        <w:t>the HARQ buffer for this HARQ process is flushed.</w:t>
      </w:r>
    </w:p>
    <w:p w14:paraId="4AE5B506" w14:textId="77777777" w:rsidR="00227BBB" w:rsidRPr="00982682" w:rsidRDefault="00227BBB" w:rsidP="00227BBB">
      <w:pPr>
        <w:rPr>
          <w:noProof/>
        </w:rPr>
      </w:pPr>
      <w:r w:rsidRPr="00982682">
        <w:rPr>
          <w:noProof/>
        </w:rPr>
        <w:t>If the HARQ entity requests a new transmission</w:t>
      </w:r>
      <w:r w:rsidRPr="00982682">
        <w:rPr>
          <w:noProof/>
          <w:lang w:eastAsia="ko-KR"/>
        </w:rPr>
        <w:t xml:space="preserve"> for a TB</w:t>
      </w:r>
      <w:r w:rsidRPr="00982682">
        <w:rPr>
          <w:noProof/>
        </w:rPr>
        <w:t>, the HARQ process shall:</w:t>
      </w:r>
    </w:p>
    <w:p w14:paraId="695E7ADF" w14:textId="77777777" w:rsidR="00227BBB" w:rsidRPr="00982682" w:rsidRDefault="00227BBB" w:rsidP="00227BBB">
      <w:pPr>
        <w:pStyle w:val="B1"/>
        <w:rPr>
          <w:noProof/>
        </w:rPr>
      </w:pPr>
      <w:r w:rsidRPr="00982682">
        <w:rPr>
          <w:noProof/>
          <w:lang w:eastAsia="ko-KR"/>
        </w:rPr>
        <w:t>1&gt;</w:t>
      </w:r>
      <w:r w:rsidRPr="00982682">
        <w:rPr>
          <w:noProof/>
        </w:rPr>
        <w:tab/>
        <w:t>store the MAC PDU in the associated HARQ buffer;</w:t>
      </w:r>
    </w:p>
    <w:p w14:paraId="689CB917" w14:textId="77777777" w:rsidR="00227BBB" w:rsidRPr="00982682" w:rsidRDefault="00227BBB" w:rsidP="00227BBB">
      <w:pPr>
        <w:pStyle w:val="B1"/>
      </w:pPr>
      <w:r w:rsidRPr="00982682">
        <w:rPr>
          <w:noProof/>
          <w:lang w:eastAsia="ko-KR"/>
        </w:rPr>
        <w:t>1&gt;</w:t>
      </w:r>
      <w:r w:rsidRPr="00982682">
        <w:rPr>
          <w:noProof/>
        </w:rPr>
        <w:tab/>
        <w:t>store the uplink grant received from the HARQ entity;</w:t>
      </w:r>
    </w:p>
    <w:p w14:paraId="5F759FC3" w14:textId="77777777" w:rsidR="00227BBB" w:rsidRPr="00982682" w:rsidRDefault="00227BBB" w:rsidP="00227BBB">
      <w:pPr>
        <w:pStyle w:val="B1"/>
        <w:rPr>
          <w:noProof/>
        </w:rPr>
      </w:pPr>
      <w:r w:rsidRPr="00982682">
        <w:rPr>
          <w:noProof/>
          <w:lang w:eastAsia="ko-KR"/>
        </w:rPr>
        <w:t>1&gt;</w:t>
      </w:r>
      <w:r w:rsidRPr="00982682">
        <w:rPr>
          <w:noProof/>
        </w:rPr>
        <w:tab/>
        <w:t>generate a transmission as described below.</w:t>
      </w:r>
    </w:p>
    <w:p w14:paraId="3E7EF812" w14:textId="77777777" w:rsidR="00227BBB" w:rsidRPr="00982682" w:rsidRDefault="00227BBB" w:rsidP="00227BBB">
      <w:pPr>
        <w:rPr>
          <w:noProof/>
        </w:rPr>
      </w:pPr>
      <w:r w:rsidRPr="00982682">
        <w:rPr>
          <w:noProof/>
        </w:rPr>
        <w:t>If the HARQ entity requests a retransmission</w:t>
      </w:r>
      <w:r w:rsidRPr="00982682">
        <w:rPr>
          <w:noProof/>
          <w:lang w:eastAsia="ko-KR"/>
        </w:rPr>
        <w:t xml:space="preserve"> for a TB</w:t>
      </w:r>
      <w:r w:rsidRPr="00982682">
        <w:rPr>
          <w:noProof/>
        </w:rPr>
        <w:t>, the HARQ process shall:</w:t>
      </w:r>
    </w:p>
    <w:p w14:paraId="27FFAA86" w14:textId="77777777" w:rsidR="00227BBB" w:rsidRPr="00982682" w:rsidRDefault="00227BBB" w:rsidP="00227BBB">
      <w:pPr>
        <w:pStyle w:val="B1"/>
        <w:rPr>
          <w:noProof/>
        </w:rPr>
      </w:pPr>
      <w:r w:rsidRPr="00982682">
        <w:rPr>
          <w:noProof/>
          <w:lang w:eastAsia="ko-KR"/>
        </w:rPr>
        <w:t>1&gt;</w:t>
      </w:r>
      <w:r w:rsidRPr="00982682">
        <w:rPr>
          <w:noProof/>
        </w:rPr>
        <w:tab/>
        <w:t>store the uplink grant received from the HARQ entity;</w:t>
      </w:r>
    </w:p>
    <w:p w14:paraId="163DA44F" w14:textId="77777777" w:rsidR="00227BBB" w:rsidRPr="00982682" w:rsidRDefault="00227BBB" w:rsidP="00227BBB">
      <w:pPr>
        <w:pStyle w:val="B1"/>
        <w:rPr>
          <w:noProof/>
        </w:rPr>
      </w:pPr>
      <w:r w:rsidRPr="00982682">
        <w:rPr>
          <w:noProof/>
          <w:lang w:eastAsia="ko-KR"/>
        </w:rPr>
        <w:t>1&gt;</w:t>
      </w:r>
      <w:r w:rsidRPr="00982682">
        <w:rPr>
          <w:noProof/>
        </w:rPr>
        <w:tab/>
        <w:t>generate a transmission as described below.</w:t>
      </w:r>
    </w:p>
    <w:p w14:paraId="55D52511" w14:textId="77777777" w:rsidR="00227BBB" w:rsidRPr="00982682" w:rsidRDefault="00227BBB" w:rsidP="00227BBB">
      <w:pPr>
        <w:rPr>
          <w:noProof/>
        </w:rPr>
      </w:pPr>
      <w:r w:rsidRPr="00982682">
        <w:rPr>
          <w:noProof/>
        </w:rPr>
        <w:t>To generate a transmission</w:t>
      </w:r>
      <w:r w:rsidRPr="00982682">
        <w:rPr>
          <w:noProof/>
          <w:lang w:eastAsia="ko-KR"/>
        </w:rPr>
        <w:t xml:space="preserve"> for a TB</w:t>
      </w:r>
      <w:r w:rsidRPr="00982682">
        <w:rPr>
          <w:noProof/>
        </w:rPr>
        <w:t>, the HARQ process shall:</w:t>
      </w:r>
    </w:p>
    <w:p w14:paraId="6CFBEA1E" w14:textId="77777777" w:rsidR="00227BBB" w:rsidRPr="00982682" w:rsidRDefault="00227BBB" w:rsidP="00227BBB">
      <w:pPr>
        <w:pStyle w:val="B1"/>
        <w:rPr>
          <w:noProof/>
        </w:rPr>
      </w:pPr>
      <w:r w:rsidRPr="00982682">
        <w:rPr>
          <w:noProof/>
          <w:lang w:eastAsia="ko-KR"/>
        </w:rPr>
        <w:t>1&gt;</w:t>
      </w:r>
      <w:r w:rsidRPr="00982682">
        <w:rPr>
          <w:noProof/>
        </w:rPr>
        <w:tab/>
        <w:t>if the MAC PDU was obtained from the Msg3 buffer; or</w:t>
      </w:r>
    </w:p>
    <w:p w14:paraId="17518526" w14:textId="77777777" w:rsidR="00227BBB" w:rsidRPr="00982682" w:rsidRDefault="00227BBB" w:rsidP="00227BBB">
      <w:pPr>
        <w:pStyle w:val="B1"/>
        <w:rPr>
          <w:noProof/>
        </w:rPr>
      </w:pPr>
      <w:r w:rsidRPr="00982682">
        <w:rPr>
          <w:noProof/>
        </w:rPr>
        <w:t>1&gt;</w:t>
      </w:r>
      <w:r w:rsidRPr="00982682">
        <w:rPr>
          <w:noProof/>
        </w:rPr>
        <w:tab/>
        <w:t>if the MAC PDU was obtained from the MSGA buffer; or</w:t>
      </w:r>
    </w:p>
    <w:p w14:paraId="2D6DCD36" w14:textId="77777777" w:rsidR="00227BBB" w:rsidRPr="00982682" w:rsidRDefault="00227BBB" w:rsidP="00227BBB">
      <w:pPr>
        <w:pStyle w:val="B1"/>
        <w:rPr>
          <w:noProof/>
          <w:lang w:eastAsia="ko-KR"/>
        </w:rPr>
      </w:pPr>
      <w:r w:rsidRPr="00982682">
        <w:rPr>
          <w:noProof/>
          <w:lang w:eastAsia="ko-KR"/>
        </w:rPr>
        <w:lastRenderedPageBreak/>
        <w:t>1&gt;</w:t>
      </w:r>
      <w:r w:rsidRPr="00982682">
        <w:rPr>
          <w:rFonts w:eastAsia="PMingLiU"/>
          <w:noProof/>
          <w:lang w:eastAsia="zh-TW"/>
        </w:rPr>
        <w:tab/>
        <w:t xml:space="preserve">if </w:t>
      </w:r>
      <w:r w:rsidRPr="00982682">
        <w:rPr>
          <w:noProof/>
        </w:rPr>
        <w:t>there is no measurement gap at the time of the transmission</w:t>
      </w:r>
      <w:r w:rsidRPr="00982682">
        <w:rPr>
          <w:noProof/>
          <w:lang w:eastAsia="zh-TW"/>
        </w:rPr>
        <w:t xml:space="preserve"> and, in case of retransmission, </w:t>
      </w:r>
      <w:r w:rsidRPr="00982682">
        <w:rPr>
          <w:noProof/>
        </w:rPr>
        <w:t xml:space="preserve">the </w:t>
      </w:r>
      <w:r w:rsidRPr="00982682">
        <w:rPr>
          <w:rFonts w:eastAsia="PMingLiU"/>
          <w:noProof/>
          <w:lang w:eastAsia="zh-TW"/>
        </w:rPr>
        <w:t>re</w:t>
      </w:r>
      <w:r w:rsidRPr="00982682">
        <w:rPr>
          <w:noProof/>
        </w:rPr>
        <w:t>transmission</w:t>
      </w:r>
      <w:r w:rsidRPr="00982682">
        <w:rPr>
          <w:noProof/>
          <w:lang w:eastAsia="zh-TW"/>
        </w:rPr>
        <w:t xml:space="preserve"> does not collide with a transmission for a MAC PDU obtained from the Msg3 buffer or the MSGA buffer</w:t>
      </w:r>
      <w:r w:rsidRPr="00982682">
        <w:rPr>
          <w:noProof/>
          <w:lang w:eastAsia="ko-KR"/>
        </w:rPr>
        <w:t>:</w:t>
      </w:r>
    </w:p>
    <w:p w14:paraId="68665241" w14:textId="77777777" w:rsidR="00227BBB" w:rsidRPr="00982682" w:rsidRDefault="00227BBB" w:rsidP="00227BBB">
      <w:pPr>
        <w:pStyle w:val="B2"/>
        <w:rPr>
          <w:noProof/>
        </w:rPr>
      </w:pPr>
      <w:r w:rsidRPr="00982682">
        <w:rPr>
          <w:noProof/>
        </w:rPr>
        <w:t>2&gt;</w:t>
      </w:r>
      <w:r w:rsidRPr="00982682">
        <w:rPr>
          <w:noProof/>
        </w:rPr>
        <w:tab/>
        <w:t>if there are neither NR sidelink transmission nor transmission of V2X sidelink communication at the time of the transmission; or</w:t>
      </w:r>
    </w:p>
    <w:p w14:paraId="386E65F3" w14:textId="77777777" w:rsidR="00227BBB" w:rsidRPr="00982682" w:rsidRDefault="00227BBB" w:rsidP="00227BBB">
      <w:pPr>
        <w:pStyle w:val="B2"/>
        <w:rPr>
          <w:noProof/>
        </w:rPr>
      </w:pPr>
      <w:r w:rsidRPr="00982682">
        <w:rPr>
          <w:noProof/>
        </w:rPr>
        <w:t>2&gt;</w:t>
      </w:r>
      <w:r w:rsidRPr="00982682">
        <w:rPr>
          <w:noProof/>
        </w:rPr>
        <w:tab/>
        <w:t xml:space="preserve">if </w:t>
      </w:r>
      <w:r w:rsidRPr="00982682">
        <w:rPr>
          <w:rFonts w:eastAsia="Malgun Gothic"/>
          <w:noProof/>
          <w:lang w:eastAsia="ko-KR"/>
        </w:rPr>
        <w:t>the transmission of the MAC PDU is prioritized over sidelink transmission</w:t>
      </w:r>
      <w:r w:rsidRPr="00982682">
        <w:rPr>
          <w:rFonts w:eastAsia="Malgun Gothic"/>
          <w:lang w:eastAsia="ko-KR"/>
        </w:rPr>
        <w:t xml:space="preserve"> or can be </w:t>
      </w:r>
      <w:r w:rsidRPr="00982682">
        <w:rPr>
          <w:noProof/>
        </w:rPr>
        <w:t>simultaneously performed with sidelink transmission</w:t>
      </w:r>
      <w:r w:rsidRPr="00982682">
        <w:rPr>
          <w:rFonts w:eastAsia="Malgun Gothic"/>
          <w:noProof/>
          <w:lang w:eastAsia="ko-KR"/>
        </w:rPr>
        <w:t>:</w:t>
      </w:r>
    </w:p>
    <w:p w14:paraId="7E49E90D" w14:textId="77777777" w:rsidR="00227BBB" w:rsidRPr="00982682" w:rsidRDefault="00227BBB" w:rsidP="00227BBB">
      <w:pPr>
        <w:pStyle w:val="B3"/>
        <w:rPr>
          <w:lang w:eastAsia="ko-KR"/>
        </w:rPr>
      </w:pPr>
      <w:r w:rsidRPr="00982682">
        <w:rPr>
          <w:noProof/>
          <w:lang w:eastAsia="ko-KR"/>
        </w:rPr>
        <w:t>3&gt;</w:t>
      </w:r>
      <w:r w:rsidRPr="00982682">
        <w:rPr>
          <w:noProof/>
        </w:rPr>
        <w:tab/>
        <w:t>instruct the physical layer to generate a transmission according to the stored uplink grant</w:t>
      </w:r>
      <w:r w:rsidRPr="00982682">
        <w:rPr>
          <w:noProof/>
          <w:lang w:eastAsia="ko-KR"/>
        </w:rPr>
        <w:t>.</w:t>
      </w:r>
    </w:p>
    <w:p w14:paraId="747E8664" w14:textId="77777777" w:rsidR="00227BBB" w:rsidRPr="00982682" w:rsidRDefault="00227BBB" w:rsidP="00227BBB">
      <w:pPr>
        <w:rPr>
          <w:noProof/>
        </w:rPr>
      </w:pPr>
      <w:r w:rsidRPr="00982682">
        <w:rPr>
          <w:noProof/>
        </w:rPr>
        <w:t>If a HARQ process receives downlink feedback information, the HARQ process shall:</w:t>
      </w:r>
    </w:p>
    <w:p w14:paraId="34F68F1C" w14:textId="77777777" w:rsidR="00227BBB" w:rsidRPr="00982682" w:rsidRDefault="00227BBB" w:rsidP="00227BBB">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71DCE47C" w14:textId="77777777" w:rsidR="00227BBB" w:rsidRPr="00982682" w:rsidRDefault="00227BBB" w:rsidP="00227BBB">
      <w:pPr>
        <w:pStyle w:val="B1"/>
        <w:rPr>
          <w:noProof/>
          <w:lang w:eastAsia="en-US"/>
        </w:rPr>
      </w:pPr>
      <w:r w:rsidRPr="00982682">
        <w:rPr>
          <w:noProof/>
          <w:lang w:eastAsia="ko-KR"/>
        </w:rPr>
        <w:t>1&gt;</w:t>
      </w:r>
      <w:r w:rsidRPr="00982682">
        <w:rPr>
          <w:noProof/>
        </w:rPr>
        <w:tab/>
        <w:t>if acknowledgement is indicated:</w:t>
      </w:r>
    </w:p>
    <w:p w14:paraId="4236558B" w14:textId="77777777" w:rsidR="00227BBB" w:rsidRPr="00982682" w:rsidRDefault="00227BBB" w:rsidP="00227BBB">
      <w:pPr>
        <w:pStyle w:val="B2"/>
        <w:rPr>
          <w:lang w:eastAsia="ko-KR"/>
        </w:rPr>
      </w:pPr>
      <w:r w:rsidRPr="00982682">
        <w:rPr>
          <w:noProof/>
          <w:lang w:eastAsia="ko-KR"/>
        </w:rPr>
        <w:t>2&gt;</w:t>
      </w:r>
      <w:r w:rsidRPr="00982682">
        <w:rPr>
          <w:noProof/>
        </w:rPr>
        <w:tab/>
      </w:r>
      <w:r w:rsidRPr="00982682">
        <w:rPr>
          <w:noProof/>
          <w:lang w:eastAsia="ko-KR"/>
        </w:rPr>
        <w:t xml:space="preserve">stop the </w:t>
      </w:r>
      <w:r w:rsidRPr="00982682">
        <w:rPr>
          <w:i/>
          <w:noProof/>
          <w:lang w:eastAsia="ko-KR"/>
        </w:rPr>
        <w:t>configuredGrantTimer</w:t>
      </w:r>
      <w:r w:rsidRPr="00982682">
        <w:rPr>
          <w:noProof/>
          <w:lang w:eastAsia="ko-KR"/>
        </w:rPr>
        <w:t>, if running.</w:t>
      </w:r>
    </w:p>
    <w:p w14:paraId="397C8FEF" w14:textId="77777777" w:rsidR="00227BBB" w:rsidRPr="00982682" w:rsidRDefault="00227BBB" w:rsidP="00227BBB">
      <w:pPr>
        <w:rPr>
          <w:noProof/>
          <w:lang w:eastAsia="en-US"/>
        </w:rPr>
      </w:pPr>
      <w:r w:rsidRPr="00982682">
        <w:rPr>
          <w:noProof/>
        </w:rPr>
        <w:t xml:space="preserve">If the </w:t>
      </w:r>
      <w:r w:rsidRPr="00982682">
        <w:rPr>
          <w:i/>
          <w:noProof/>
          <w:lang w:eastAsia="ko-KR"/>
        </w:rPr>
        <w:t>configuredGrantTimer</w:t>
      </w:r>
      <w:r w:rsidRPr="00982682">
        <w:rPr>
          <w:noProof/>
        </w:rPr>
        <w:t xml:space="preserve"> expires for a HARQ process, the HARQ process shall:</w:t>
      </w:r>
    </w:p>
    <w:p w14:paraId="7AAAA6E0" w14:textId="77777777" w:rsidR="00227BBB" w:rsidRPr="00982682" w:rsidRDefault="00227BBB" w:rsidP="00227BBB">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7FD0E485" w14:textId="77777777" w:rsidR="00227BBB" w:rsidRDefault="00227BBB" w:rsidP="00227BBB">
      <w:pPr>
        <w:pStyle w:val="B1"/>
        <w:rPr>
          <w:ins w:id="183" w:author="RAN2#124" w:date="2023-11-21T13:49:00Z"/>
          <w:lang w:eastAsia="ko-KR"/>
        </w:rPr>
      </w:pPr>
      <w:r w:rsidRPr="00982682">
        <w:rPr>
          <w:lang w:eastAsia="ko-KR"/>
        </w:rPr>
        <w:t>1&gt;</w:t>
      </w:r>
      <w:r w:rsidRPr="00982682">
        <w:rPr>
          <w:lang w:eastAsia="ko-KR"/>
        </w:rPr>
        <w:tab/>
        <w:t xml:space="preserve">stop the </w:t>
      </w:r>
      <w:r w:rsidRPr="00982682">
        <w:rPr>
          <w:i/>
          <w:lang w:eastAsia="ko-KR"/>
        </w:rPr>
        <w:t>cg-SDT-RetransmissionTimer</w:t>
      </w:r>
      <w:r w:rsidRPr="00982682">
        <w:rPr>
          <w:lang w:eastAsia="ko-KR"/>
        </w:rPr>
        <w:t>, if running.</w:t>
      </w:r>
    </w:p>
    <w:p w14:paraId="469E335A" w14:textId="33DD3AC1" w:rsidR="00554CFD" w:rsidRPr="00E87D15" w:rsidRDefault="00554CFD" w:rsidP="00554CFD">
      <w:pPr>
        <w:pStyle w:val="B1"/>
        <w:rPr>
          <w:ins w:id="184" w:author="RAN2#124" w:date="2023-11-21T13:49:00Z"/>
          <w:lang w:eastAsia="ko-KR"/>
        </w:rPr>
      </w:pPr>
      <w:ins w:id="185" w:author="RAN2#124" w:date="2023-11-21T13:49:00Z">
        <w:r w:rsidRPr="00E87D15">
          <w:rPr>
            <w:lang w:eastAsia="ko-KR"/>
          </w:rPr>
          <w:t>1&gt;</w:t>
        </w:r>
        <w:r w:rsidRPr="00E87D15">
          <w:rPr>
            <w:lang w:eastAsia="ko-KR"/>
          </w:rPr>
          <w:tab/>
          <w:t xml:space="preserve">stop the </w:t>
        </w:r>
        <w:r w:rsidRPr="00E87D15">
          <w:rPr>
            <w:i/>
            <w:lang w:eastAsia="ko-KR"/>
          </w:rPr>
          <w:t>cg-</w:t>
        </w:r>
        <w:r>
          <w:rPr>
            <w:i/>
            <w:lang w:eastAsia="ko-KR"/>
          </w:rPr>
          <w:t>RACH-less</w:t>
        </w:r>
        <w:r w:rsidRPr="00E87D15">
          <w:rPr>
            <w:i/>
            <w:lang w:eastAsia="ko-KR"/>
          </w:rPr>
          <w:t>-RetransmissionTimer</w:t>
        </w:r>
        <w:r w:rsidRPr="00E87D15">
          <w:rPr>
            <w:lang w:eastAsia="ko-KR"/>
          </w:rPr>
          <w:t>, if running.</w:t>
        </w:r>
      </w:ins>
    </w:p>
    <w:p w14:paraId="0BDBB9FB" w14:textId="77777777" w:rsidR="00227BBB" w:rsidRPr="00982682" w:rsidRDefault="00227BBB" w:rsidP="00227BBB">
      <w:pPr>
        <w:pStyle w:val="B1"/>
      </w:pPr>
      <w:commentRangeStart w:id="186"/>
      <w:commentRangeStart w:id="187"/>
      <w:r w:rsidRPr="00982682">
        <w:rPr>
          <w:lang w:eastAsia="zh-CN"/>
        </w:rPr>
        <w:t>1&gt;</w:t>
      </w:r>
      <w:r w:rsidRPr="00982682">
        <w:rPr>
          <w:lang w:eastAsia="zh-CN"/>
        </w:rPr>
        <w:tab/>
      </w:r>
      <w:r w:rsidRPr="00982682">
        <w:t xml:space="preserve">if a PDCCH addressed to the MAC entity's C-RNTI has not been received after initial transmission for the CG-SDT with CCCH message to which the </w:t>
      </w:r>
      <w:r w:rsidRPr="00982682">
        <w:rPr>
          <w:i/>
        </w:rPr>
        <w:t>configuredGrantTimer</w:t>
      </w:r>
      <w:r w:rsidRPr="00982682">
        <w:rPr>
          <w:iCs/>
        </w:rPr>
        <w:t xml:space="preserve"> </w:t>
      </w:r>
      <w:r w:rsidRPr="00982682">
        <w:t>corresponds:</w:t>
      </w:r>
    </w:p>
    <w:p w14:paraId="077A88CF" w14:textId="77777777" w:rsidR="00227BBB" w:rsidRPr="00982682" w:rsidRDefault="00227BBB" w:rsidP="00227BBB">
      <w:pPr>
        <w:pStyle w:val="B2"/>
        <w:rPr>
          <w:lang w:eastAsia="zh-CN"/>
        </w:rPr>
      </w:pPr>
      <w:r w:rsidRPr="00982682">
        <w:rPr>
          <w:lang w:eastAsia="zh-CN"/>
        </w:rPr>
        <w:t>2&gt;</w:t>
      </w:r>
      <w:r w:rsidRPr="00982682">
        <w:rPr>
          <w:lang w:eastAsia="zh-CN"/>
        </w:rPr>
        <w:tab/>
        <w:t>indicate failure to perform SDT procedure to the upper layer.</w:t>
      </w:r>
      <w:commentRangeEnd w:id="186"/>
      <w:r w:rsidR="006029A3">
        <w:rPr>
          <w:rStyle w:val="CommentReference"/>
        </w:rPr>
        <w:commentReference w:id="186"/>
      </w:r>
      <w:commentRangeEnd w:id="187"/>
      <w:r w:rsidR="0007731A">
        <w:rPr>
          <w:rStyle w:val="CommentReference"/>
        </w:rPr>
        <w:commentReference w:id="187"/>
      </w:r>
    </w:p>
    <w:p w14:paraId="02DF30A4" w14:textId="77777777" w:rsidR="00227BBB" w:rsidRPr="00982682" w:rsidRDefault="00227BBB" w:rsidP="00227BBB">
      <w:pPr>
        <w:rPr>
          <w:rFonts w:eastAsia="Malgun Gothic"/>
          <w:lang w:eastAsia="ko-KR"/>
        </w:rPr>
      </w:pPr>
      <w:r w:rsidRPr="00982682">
        <w:rPr>
          <w:rFonts w:eastAsia="Malgun Gothic"/>
          <w:lang w:eastAsia="ko-KR"/>
        </w:rPr>
        <w:t xml:space="preserve">The transmission of the MAC PDU is prioritized over sidelink transmission or can be </w:t>
      </w:r>
      <w:r w:rsidRPr="00982682">
        <w:rPr>
          <w:noProof/>
        </w:rPr>
        <w:t>performed simultaneously with sidelink transmission</w:t>
      </w:r>
      <w:r w:rsidRPr="00982682">
        <w:rPr>
          <w:rFonts w:eastAsia="Malgun Gothic"/>
          <w:lang w:eastAsia="ko-KR"/>
        </w:rPr>
        <w:t xml:space="preserve"> if one of the following conditions is met:</w:t>
      </w:r>
    </w:p>
    <w:p w14:paraId="4759A2F9" w14:textId="77777777" w:rsidR="00227BBB" w:rsidRPr="00982682" w:rsidRDefault="00227BBB" w:rsidP="00227BBB">
      <w:pPr>
        <w:pStyle w:val="B1"/>
        <w:rPr>
          <w:noProof/>
        </w:rPr>
      </w:pPr>
      <w:r w:rsidRPr="00982682">
        <w:rPr>
          <w:noProof/>
        </w:rPr>
        <w:t>-</w:t>
      </w:r>
      <w:r w:rsidRPr="00982682">
        <w:rPr>
          <w:noProof/>
        </w:rPr>
        <w:tab/>
        <w:t xml:space="preserve">if there are both a sidelink grant for NR sidelink transmissionand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neither the NR sidelink transmission is prioritized as </w:t>
      </w:r>
      <w:r w:rsidRPr="00982682">
        <w:rPr>
          <w:noProof/>
          <w:lang w:eastAsia="zh-CN"/>
        </w:rPr>
        <w:t xml:space="preserve">determined </w:t>
      </w:r>
      <w:r w:rsidRPr="00982682">
        <w:rPr>
          <w:noProof/>
        </w:rPr>
        <w:t xml:space="preserve">in clause 5.22.1.3.1a nor the transmission(s) of V2X sidelink communication is prioritized as </w:t>
      </w:r>
      <w:r w:rsidRPr="00982682">
        <w:rPr>
          <w:noProof/>
          <w:lang w:eastAsia="zh-CN"/>
        </w:rPr>
        <w:t xml:space="preserve">determined </w:t>
      </w:r>
      <w:r w:rsidRPr="00982682">
        <w:rPr>
          <w:noProof/>
        </w:rPr>
        <w:t>in clause 5.14.1.2.2 of TS 36.321 [22]; or</w:t>
      </w:r>
    </w:p>
    <w:p w14:paraId="54CE086B" w14:textId="77777777" w:rsidR="00227BBB" w:rsidRPr="00982682" w:rsidRDefault="00227BBB" w:rsidP="00227BBB">
      <w:pPr>
        <w:pStyle w:val="B1"/>
        <w:rPr>
          <w:noProof/>
        </w:rPr>
      </w:pPr>
      <w:r w:rsidRPr="00982682">
        <w:rPr>
          <w:noProof/>
        </w:rPr>
        <w:t>-</w:t>
      </w:r>
      <w:r w:rsidRPr="00982682">
        <w:rPr>
          <w:noProof/>
        </w:rPr>
        <w:tab/>
        <w:t xml:space="preserve">if there are both a sidelink grant NR sidelink transmission and configured grant(s) for transmission of V2X sidelink communication on SL-SCH as </w:t>
      </w:r>
      <w:r w:rsidRPr="00982682">
        <w:rPr>
          <w:noProof/>
          <w:lang w:eastAsia="zh-CN"/>
        </w:rPr>
        <w:t xml:space="preserve">determined </w:t>
      </w:r>
      <w:r w:rsidRPr="00982682">
        <w:rPr>
          <w:noProof/>
        </w:rPr>
        <w:t>in clause 5.14.1.2.2 of TS 36.321 [22] at the time of the transmission, and the MAC entity is able to perform this UL transmission simultaneously with the NR sidelink transmission and/or the transmission(s) of V2X sidelink communication; or</w:t>
      </w:r>
    </w:p>
    <w:p w14:paraId="7F25D92B" w14:textId="77777777" w:rsidR="00227BBB" w:rsidRPr="00982682" w:rsidRDefault="00227BBB" w:rsidP="00227BBB">
      <w:pPr>
        <w:pStyle w:val="B1"/>
        <w:rPr>
          <w:noProof/>
        </w:rPr>
      </w:pPr>
      <w:r w:rsidRPr="00982682">
        <w:rPr>
          <w:noProof/>
        </w:rPr>
        <w:t>-</w:t>
      </w:r>
      <w:r w:rsidRPr="00982682">
        <w:rPr>
          <w:noProof/>
        </w:rPr>
        <w:tab/>
        <w:t xml:space="preserve">if there is only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either none of the transmission(s) of V2X sidelink communication is prioritized as </w:t>
      </w:r>
      <w:r w:rsidRPr="00982682">
        <w:rPr>
          <w:noProof/>
          <w:lang w:eastAsia="zh-CN"/>
        </w:rPr>
        <w:t xml:space="preserve">determined </w:t>
      </w:r>
      <w:r w:rsidRPr="00982682">
        <w:rPr>
          <w:noProof/>
        </w:rPr>
        <w:t>in clause 5.14.1.2.2 of TS 36.321 [22] or the MAC entity is able to perform this UL transmission simultaneously with the transmission(s) of V2X sidelink communication; or</w:t>
      </w:r>
    </w:p>
    <w:p w14:paraId="6A0940D4" w14:textId="77777777" w:rsidR="00227BBB" w:rsidRPr="00982682" w:rsidRDefault="00227BBB" w:rsidP="00227BBB">
      <w:pPr>
        <w:pStyle w:val="B1"/>
        <w:rPr>
          <w:noProof/>
        </w:rPr>
      </w:pPr>
      <w:r w:rsidRPr="00982682">
        <w:rPr>
          <w:noProof/>
        </w:rPr>
        <w:t>-</w:t>
      </w:r>
      <w:r w:rsidRPr="00982682">
        <w:rPr>
          <w:noProof/>
        </w:rPr>
        <w:tab/>
        <w:t xml:space="preserve">if there is only a sidelink grant for NR sidelink transmission at the time of the transmission, and if the NR sidelink transmission is not prioritized as </w:t>
      </w:r>
      <w:r w:rsidRPr="00982682">
        <w:rPr>
          <w:noProof/>
          <w:lang w:eastAsia="zh-CN"/>
        </w:rPr>
        <w:t xml:space="preserve">determined </w:t>
      </w:r>
      <w:r w:rsidRPr="00982682">
        <w:rPr>
          <w:noProof/>
        </w:rPr>
        <w:t xml:space="preserve">in clause 5.22.1.3.1a, </w:t>
      </w:r>
      <w:r w:rsidRPr="00982682">
        <w:t xml:space="preserve">or </w:t>
      </w:r>
      <w:r w:rsidRPr="00982682">
        <w:rPr>
          <w:noProof/>
        </w:rPr>
        <w:t>there is a sidelink grant for NR sidelink transmission at the time of the transmission and the MAC entity is able to perform this UL transmission simultaneously with the NR sidelink transmission; or</w:t>
      </w:r>
    </w:p>
    <w:p w14:paraId="0008E8C0" w14:textId="77777777" w:rsidR="00227BBB" w:rsidRPr="00982682" w:rsidRDefault="00227BBB" w:rsidP="00227BBB">
      <w:pPr>
        <w:pStyle w:val="B1"/>
        <w:rPr>
          <w:noProof/>
        </w:rPr>
      </w:pPr>
      <w:r w:rsidRPr="00982682">
        <w:rPr>
          <w:noProof/>
        </w:rPr>
        <w:t>-</w:t>
      </w:r>
      <w:r w:rsidRPr="00982682">
        <w:rPr>
          <w:noProof/>
        </w:rPr>
        <w:tab/>
        <w:t xml:space="preserve">if there are both a sidelink grant for NR sidelink transmission and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either only the of NR sidelink transmission is prioritized as </w:t>
      </w:r>
      <w:r w:rsidRPr="00982682">
        <w:rPr>
          <w:noProof/>
          <w:lang w:eastAsia="zh-CN"/>
        </w:rPr>
        <w:t xml:space="preserve">determined </w:t>
      </w:r>
      <w:r w:rsidRPr="00982682">
        <w:rPr>
          <w:noProof/>
        </w:rPr>
        <w:t xml:space="preserve">in clause 5.22.1.3.1a or only the transmission(s) of V2X sidelink communication is prioritized as </w:t>
      </w:r>
      <w:r w:rsidRPr="00982682">
        <w:rPr>
          <w:noProof/>
          <w:lang w:eastAsia="zh-CN"/>
        </w:rPr>
        <w:t xml:space="preserve">determined </w:t>
      </w:r>
      <w:r w:rsidRPr="00982682">
        <w:rPr>
          <w:noProof/>
        </w:rPr>
        <w:t xml:space="preserve">in clause 5.14.1.2.2 of TS </w:t>
      </w:r>
      <w:r w:rsidRPr="00982682">
        <w:rPr>
          <w:noProof/>
        </w:rPr>
        <w:lastRenderedPageBreak/>
        <w:t>36.321 [22] and the MAC entity is able to perform this UL transmission simultaneously with the prioritized NR sidelink transmission or the transmission of V2X sidelink communication:</w:t>
      </w:r>
    </w:p>
    <w:p w14:paraId="70D5B828" w14:textId="77777777" w:rsidR="00227BBB" w:rsidRPr="00982682" w:rsidRDefault="00227BBB" w:rsidP="00227BBB">
      <w:pPr>
        <w:pStyle w:val="NO"/>
        <w:rPr>
          <w:noProof/>
        </w:rPr>
      </w:pPr>
      <w:r w:rsidRPr="00982682">
        <w:rPr>
          <w:noProof/>
        </w:rPr>
        <w:t>NOTE 1:</w:t>
      </w:r>
      <w:r w:rsidRPr="0098268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5206CF64" w14:textId="77777777" w:rsidR="00227BBB" w:rsidRPr="00982682" w:rsidRDefault="00227BBB" w:rsidP="00227BBB">
      <w:pPr>
        <w:pStyle w:val="NO"/>
        <w:rPr>
          <w:noProof/>
        </w:rPr>
      </w:pPr>
      <w:r w:rsidRPr="00982682">
        <w:rPr>
          <w:noProof/>
        </w:rPr>
        <w:t>NOTE 2:</w:t>
      </w:r>
      <w:r w:rsidRPr="0098268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A4F165A" w14:textId="77777777" w:rsidR="00227BBB" w:rsidRPr="00982682" w:rsidRDefault="00227BBB" w:rsidP="00227BBB">
      <w:pPr>
        <w:pStyle w:val="NO"/>
        <w:rPr>
          <w:noProof/>
        </w:rPr>
      </w:pPr>
      <w:r w:rsidRPr="00982682">
        <w:rPr>
          <w:noProof/>
        </w:rPr>
        <w:t>NOTE 3:</w:t>
      </w:r>
      <w:r w:rsidRPr="00982682">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A1962EC" w14:textId="32EEE7FA" w:rsidR="0078602E" w:rsidRPr="00227BBB" w:rsidRDefault="00227BBB" w:rsidP="00227BBB">
      <w:pPr>
        <w:pStyle w:val="NO"/>
        <w:rPr>
          <w:noProof/>
          <w:lang w:eastAsia="ko-KR"/>
        </w:rPr>
      </w:pPr>
      <w:r w:rsidRPr="00982682">
        <w:rPr>
          <w:noProof/>
        </w:rPr>
        <w:t>NOTE 4:</w:t>
      </w:r>
      <w:r w:rsidRPr="00982682">
        <w:rPr>
          <w:noProof/>
        </w:rPr>
        <w:tab/>
        <w:t xml:space="preserve">If there is configured grant(s) for transmission of V2X sidelink communication on SL-SCH as </w:t>
      </w:r>
      <w:r w:rsidRPr="00982682">
        <w:rPr>
          <w:noProof/>
          <w:lang w:eastAsia="zh-CN"/>
        </w:rPr>
        <w:t xml:space="preserve">determined </w:t>
      </w:r>
      <w:r w:rsidRPr="00982682">
        <w:rPr>
          <w:noProof/>
        </w:rPr>
        <w:t>in clause 5.14.1.2.2 of TS 36.321 [22] at the time of the transmission, and the MAC entity is not able to perform this UL transmission simultaneously</w:t>
      </w:r>
      <w:r w:rsidRPr="00982682">
        <w:rPr>
          <w:rFonts w:eastAsiaTheme="minorEastAsia"/>
          <w:lang w:eastAsia="ko-KR"/>
        </w:rPr>
        <w:t xml:space="preserve"> with the </w:t>
      </w:r>
      <w:r w:rsidRPr="00982682">
        <w:rPr>
          <w:noProof/>
        </w:rPr>
        <w:t>transmission(s) of V2X sidelink communication</w:t>
      </w:r>
      <w:r w:rsidRPr="00982682">
        <w:rPr>
          <w:rFonts w:eastAsiaTheme="minorEastAsia"/>
          <w:lang w:eastAsia="ko-KR"/>
        </w:rPr>
        <w:t>, and prioritization-related information is not available prior to the time of the transmission due to processing time restriction, it is up to UE implementation whether this UL transmission is performed.</w:t>
      </w:r>
    </w:p>
    <w:bookmarkEnd w:id="1"/>
    <w:bookmarkEnd w:id="2"/>
    <w:bookmarkEnd w:id="3"/>
    <w:bookmarkEnd w:id="4"/>
    <w:bookmarkEnd w:id="5"/>
    <w:bookmarkEnd w:id="6"/>
    <w:bookmarkEnd w:id="84"/>
    <w:bookmarkEnd w:id="85"/>
    <w:bookmarkEnd w:id="86"/>
    <w:bookmarkEnd w:id="87"/>
    <w:bookmarkEnd w:id="88"/>
    <w:bookmarkEnd w:id="89"/>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2BB005D" w14:textId="77777777" w:rsidR="00BE5CC9" w:rsidRPr="00982682" w:rsidRDefault="00BE5CC9" w:rsidP="00BE5CC9">
      <w:pPr>
        <w:pStyle w:val="Heading3"/>
        <w:rPr>
          <w:lang w:eastAsia="ko-KR"/>
        </w:rPr>
      </w:pPr>
      <w:bookmarkStart w:id="188" w:name="_Toc37296203"/>
      <w:bookmarkStart w:id="189" w:name="_Toc46490329"/>
      <w:bookmarkStart w:id="190" w:name="_Toc52752024"/>
      <w:bookmarkStart w:id="191" w:name="_Toc52796486"/>
      <w:bookmarkStart w:id="192" w:name="_Toc146701144"/>
      <w:r w:rsidRPr="00982682">
        <w:rPr>
          <w:lang w:eastAsia="ko-KR"/>
        </w:rPr>
        <w:t>5.4.4</w:t>
      </w:r>
      <w:r w:rsidRPr="00982682">
        <w:rPr>
          <w:lang w:eastAsia="ko-KR"/>
        </w:rPr>
        <w:tab/>
        <w:t>Scheduling Request</w:t>
      </w:r>
      <w:bookmarkEnd w:id="188"/>
      <w:bookmarkEnd w:id="189"/>
      <w:bookmarkEnd w:id="190"/>
      <w:bookmarkEnd w:id="191"/>
      <w:bookmarkEnd w:id="192"/>
    </w:p>
    <w:p w14:paraId="6B09CB6C" w14:textId="77777777" w:rsidR="00BE5CC9" w:rsidRPr="00982682" w:rsidRDefault="00BE5CC9" w:rsidP="00BE5CC9">
      <w:pPr>
        <w:rPr>
          <w:lang w:eastAsia="ko-KR"/>
        </w:rPr>
      </w:pPr>
      <w:r w:rsidRPr="00982682">
        <w:rPr>
          <w:lang w:eastAsia="ko-KR"/>
        </w:rPr>
        <w:t>The Scheduling Request (SR) is used for requesting UL-SCH resources for new transmission.</w:t>
      </w:r>
    </w:p>
    <w:p w14:paraId="71CDCDB1" w14:textId="77777777" w:rsidR="00BE5CC9" w:rsidRPr="00982682" w:rsidRDefault="00BE5CC9" w:rsidP="00BE5CC9">
      <w:pPr>
        <w:rPr>
          <w:lang w:eastAsia="ko-KR"/>
        </w:rPr>
      </w:pPr>
      <w:r w:rsidRPr="00982682">
        <w:rPr>
          <w:lang w:eastAsia="ko-KR"/>
        </w:rPr>
        <w:t>The MAC entity may be configured with zero, one, or more SR configurations. An SR configuration consists of a set of PUCCH resources for SR across different BWPs and cells. For a logical channel</w:t>
      </w:r>
      <w:r w:rsidRPr="00982682">
        <w:rPr>
          <w:rFonts w:eastAsia="Malgun Gothic"/>
          <w:lang w:eastAsia="ko-KR"/>
        </w:rPr>
        <w:t xml:space="preserve"> or for SCell beam failure recovery (see clause 5.17)</w:t>
      </w:r>
      <w:r w:rsidRPr="00982682">
        <w:rPr>
          <w:lang w:eastAsia="ko-KR"/>
        </w:rPr>
        <w:t xml:space="preserve"> and for consistent LBT failure recovery (see clause 5.21), at most one PUCCH resource for SR is configured per BWP. For a logical channel </w:t>
      </w:r>
      <w:r w:rsidRPr="00982682">
        <w:rPr>
          <w:lang w:eastAsia="zh-CN"/>
        </w:rPr>
        <w:t>serving</w:t>
      </w:r>
      <w:r w:rsidRPr="00982682">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7F58E905" w14:textId="77777777" w:rsidR="00BE5CC9" w:rsidRPr="00982682" w:rsidRDefault="00BE5CC9" w:rsidP="00BE5CC9">
      <w:pPr>
        <w:rPr>
          <w:lang w:eastAsia="ko-KR"/>
        </w:rPr>
      </w:pPr>
      <w:r w:rsidRPr="00982682">
        <w:rPr>
          <w:lang w:eastAsia="ko-KR"/>
        </w:rPr>
        <w:t>Each SR configuration corresponds to one or more logical channels</w:t>
      </w:r>
      <w:r w:rsidRPr="00982682">
        <w:rPr>
          <w:rFonts w:eastAsia="Malgun Gothic"/>
          <w:lang w:eastAsia="ko-KR"/>
        </w:rPr>
        <w:t xml:space="preserve"> and/or to SCell beam failure recovery</w:t>
      </w:r>
      <w:r w:rsidRPr="00982682">
        <w:rPr>
          <w:lang w:eastAsia="ko-KR"/>
        </w:rPr>
        <w:t xml:space="preserve"> and/or to consistent LBT failure recovery</w:t>
      </w:r>
      <w:r w:rsidRPr="00982682">
        <w:t xml:space="preserve"> </w:t>
      </w:r>
      <w:r w:rsidRPr="00982682">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982682">
        <w:rPr>
          <w:rFonts w:eastAsia="Malgun Gothic"/>
          <w:lang w:eastAsia="ko-KR"/>
        </w:rPr>
        <w:t xml:space="preserve"> or the SCell beam failure recovery </w:t>
      </w:r>
      <w:r w:rsidRPr="00982682">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0F07069" w14:textId="77777777" w:rsidR="00BE5CC9" w:rsidRPr="00982682" w:rsidRDefault="00BE5CC9" w:rsidP="00BE5CC9">
      <w:pPr>
        <w:rPr>
          <w:lang w:eastAsia="ko-KR"/>
        </w:rPr>
      </w:pPr>
      <w:r w:rsidRPr="00982682">
        <w:rPr>
          <w:lang w:eastAsia="ko-KR"/>
        </w:rPr>
        <w:t>RRC configures the following parameters for the scheduling request procedure:</w:t>
      </w:r>
    </w:p>
    <w:p w14:paraId="73152EE7"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i/>
          <w:lang w:eastAsia="ko-KR"/>
        </w:rPr>
        <w:t>sr-ProhibitTimer</w:t>
      </w:r>
      <w:r w:rsidRPr="00982682">
        <w:rPr>
          <w:lang w:eastAsia="ko-KR"/>
        </w:rPr>
        <w:t xml:space="preserve"> (per SR configuration);</w:t>
      </w:r>
    </w:p>
    <w:p w14:paraId="0EB54E0E"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i/>
          <w:lang w:eastAsia="ko-KR"/>
        </w:rPr>
        <w:t>sr-TransMax</w:t>
      </w:r>
      <w:r w:rsidRPr="00982682">
        <w:rPr>
          <w:lang w:eastAsia="ko-KR"/>
        </w:rPr>
        <w:t xml:space="preserve"> (per SR configuration).</w:t>
      </w:r>
    </w:p>
    <w:p w14:paraId="5C80258F" w14:textId="77777777" w:rsidR="00BE5CC9" w:rsidRPr="00982682" w:rsidRDefault="00BE5CC9" w:rsidP="00BE5CC9">
      <w:pPr>
        <w:rPr>
          <w:lang w:eastAsia="ko-KR"/>
        </w:rPr>
      </w:pPr>
      <w:r w:rsidRPr="00982682">
        <w:rPr>
          <w:lang w:eastAsia="ko-KR"/>
        </w:rPr>
        <w:t>The following UE variables are used for the scheduling request procedure:</w:t>
      </w:r>
    </w:p>
    <w:p w14:paraId="3B2DBAD0"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i/>
          <w:lang w:eastAsia="ko-KR"/>
        </w:rPr>
        <w:t>SR_COUNTER</w:t>
      </w:r>
      <w:r w:rsidRPr="00982682">
        <w:rPr>
          <w:lang w:eastAsia="ko-KR"/>
        </w:rPr>
        <w:t xml:space="preserve"> (per SR configuration).</w:t>
      </w:r>
    </w:p>
    <w:p w14:paraId="64648B90" w14:textId="77777777" w:rsidR="00BE5CC9" w:rsidRPr="00982682" w:rsidRDefault="00BE5CC9" w:rsidP="00BE5CC9">
      <w:pPr>
        <w:rPr>
          <w:noProof/>
          <w:lang w:eastAsia="ko-KR"/>
        </w:rPr>
      </w:pPr>
      <w:r w:rsidRPr="00982682">
        <w:rPr>
          <w:noProof/>
        </w:rPr>
        <w:lastRenderedPageBreak/>
        <w:t xml:space="preserve">If an SR is triggered and there </w:t>
      </w:r>
      <w:r w:rsidRPr="00982682">
        <w:rPr>
          <w:noProof/>
          <w:lang w:eastAsia="ko-KR"/>
        </w:rPr>
        <w:t>are</w:t>
      </w:r>
      <w:r w:rsidRPr="00982682">
        <w:rPr>
          <w:noProof/>
        </w:rPr>
        <w:t xml:space="preserve"> no other SR</w:t>
      </w:r>
      <w:r w:rsidRPr="00982682">
        <w:rPr>
          <w:noProof/>
          <w:lang w:eastAsia="ko-KR"/>
        </w:rPr>
        <w:t>s</w:t>
      </w:r>
      <w:r w:rsidRPr="00982682">
        <w:rPr>
          <w:noProof/>
        </w:rPr>
        <w:t xml:space="preserve"> pending</w:t>
      </w:r>
      <w:r w:rsidRPr="00982682">
        <w:rPr>
          <w:noProof/>
          <w:lang w:eastAsia="ko-KR"/>
        </w:rPr>
        <w:t xml:space="preserve"> corresponding to the same SR configuration</w:t>
      </w:r>
      <w:r w:rsidRPr="00982682">
        <w:rPr>
          <w:noProof/>
        </w:rPr>
        <w:t xml:space="preserve">, the MAC entity shall set the </w:t>
      </w:r>
      <w:r w:rsidRPr="00982682">
        <w:rPr>
          <w:i/>
          <w:noProof/>
        </w:rPr>
        <w:t>SR_COUNTER</w:t>
      </w:r>
      <w:r w:rsidRPr="00982682">
        <w:rPr>
          <w:noProof/>
        </w:rPr>
        <w:t xml:space="preserve"> </w:t>
      </w:r>
      <w:r w:rsidRPr="00982682">
        <w:rPr>
          <w:noProof/>
          <w:lang w:eastAsia="ko-KR"/>
        </w:rPr>
        <w:t xml:space="preserve">of the corresponding SR configuration </w:t>
      </w:r>
      <w:r w:rsidRPr="00982682">
        <w:rPr>
          <w:noProof/>
        </w:rPr>
        <w:t>to 0.</w:t>
      </w:r>
    </w:p>
    <w:p w14:paraId="004AF087" w14:textId="77777777" w:rsidR="00BE5CC9" w:rsidRPr="00982682" w:rsidRDefault="00BE5CC9" w:rsidP="00BE5CC9">
      <w:pPr>
        <w:rPr>
          <w:noProof/>
          <w:lang w:eastAsia="ko-KR"/>
        </w:rPr>
      </w:pPr>
      <w:r w:rsidRPr="00982682">
        <w:rPr>
          <w:noProof/>
        </w:rPr>
        <w:t>When an SR is triggered, it shall be considered as pending until it is cancelled.</w:t>
      </w:r>
    </w:p>
    <w:p w14:paraId="55FA1D05" w14:textId="77777777" w:rsidR="00BE5CC9" w:rsidRPr="00982682" w:rsidRDefault="00BE5CC9" w:rsidP="00BE5CC9">
      <w:pPr>
        <w:rPr>
          <w:rFonts w:eastAsia="Malgun Gothic"/>
          <w:lang w:eastAsia="ko-KR"/>
        </w:rPr>
      </w:pPr>
      <w:r w:rsidRPr="00982682">
        <w:rPr>
          <w:lang w:eastAsia="ko-KR"/>
        </w:rPr>
        <w:t xml:space="preserve">All pending SR(s) for BSR triggered according to the BSR procedure (clause 5.4.5) prior to the MAC PDU assembly shall be cancelled and each respective </w:t>
      </w:r>
      <w:r w:rsidRPr="00982682">
        <w:rPr>
          <w:i/>
          <w:lang w:eastAsia="ko-KR"/>
        </w:rPr>
        <w:t>sr-ProhibitTimer</w:t>
      </w:r>
      <w:r w:rsidRPr="00982682">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982682">
        <w:rPr>
          <w:i/>
          <w:lang w:eastAsia="ko-KR"/>
        </w:rPr>
        <w:t>sr-ProhibitTimer</w:t>
      </w:r>
      <w:r w:rsidRPr="00982682">
        <w:rPr>
          <w:lang w:eastAsia="ko-KR"/>
        </w:rPr>
        <w:t xml:space="preserve"> shall be stopped when the UL grant(s) can accommodate all pending data available for transmission.</w:t>
      </w:r>
    </w:p>
    <w:p w14:paraId="77382893" w14:textId="77777777" w:rsidR="00BE5CC9" w:rsidRPr="00982682" w:rsidRDefault="00BE5CC9" w:rsidP="00BE5CC9">
      <w:pPr>
        <w:rPr>
          <w:lang w:eastAsia="ko-KR"/>
        </w:rPr>
      </w:pPr>
      <w:r w:rsidRPr="00982682">
        <w:rPr>
          <w:lang w:eastAsia="ko-KR"/>
        </w:rPr>
        <w:t>The MAC entity shall for each pending SR not triggered according to the BSR procedure (clause 5.4.5) for a Serving Cell:</w:t>
      </w:r>
    </w:p>
    <w:p w14:paraId="40797CDF"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Pre-emptive BSR procedure (see clause 5.4.7) prior to the MAC PDU assembly and a MAC PDU containing the relevant Pre-emptive BSR MAC CE is transmitted; or</w:t>
      </w:r>
    </w:p>
    <w:p w14:paraId="0FB85F64" w14:textId="77777777" w:rsidR="00BE5CC9" w:rsidRPr="00982682" w:rsidRDefault="00BE5CC9" w:rsidP="00BE5CC9">
      <w:pPr>
        <w:pStyle w:val="B1"/>
        <w:rPr>
          <w:lang w:eastAsia="ko-KR"/>
        </w:rPr>
      </w:pPr>
      <w:r w:rsidRPr="00982682">
        <w:rPr>
          <w:noProof/>
          <w:lang w:eastAsia="ko-KR"/>
        </w:rPr>
        <w:t>1&gt;</w:t>
      </w:r>
      <w:r w:rsidRPr="00982682">
        <w:rPr>
          <w:noProof/>
        </w:rPr>
        <w:tab/>
        <w:t xml:space="preserve">if this SR was triggered by beam failure recovery (see clause 5.17) of an SCell and a MAC PDU is transmitted and this PDU includes a </w:t>
      </w:r>
      <w:r w:rsidRPr="00982682">
        <w:t xml:space="preserve">MAC CE for </w:t>
      </w:r>
      <w:r w:rsidRPr="00982682">
        <w:rPr>
          <w:noProof/>
        </w:rPr>
        <w:t>BFR which contains beam failure recovery information for this SCell; or</w:t>
      </w:r>
    </w:p>
    <w:p w14:paraId="2F3033C7" w14:textId="77777777" w:rsidR="00BE5CC9" w:rsidRPr="00982682" w:rsidRDefault="00BE5CC9" w:rsidP="00BE5CC9">
      <w:pPr>
        <w:pStyle w:val="B1"/>
        <w:rPr>
          <w:noProof/>
          <w:lang w:eastAsia="ko-KR"/>
        </w:rPr>
      </w:pPr>
      <w:r w:rsidRPr="00982682">
        <w:rPr>
          <w:noProof/>
          <w:lang w:eastAsia="ko-KR"/>
        </w:rPr>
        <w:t>1&gt;</w:t>
      </w:r>
      <w:r w:rsidRPr="00982682">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73F38D3"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beam failure recovery (see clause 5.17) of an SCell and this SCell is deactivated (see clause 5.9); or</w:t>
      </w:r>
    </w:p>
    <w:p w14:paraId="7F73E731" w14:textId="77777777" w:rsidR="00BE5CC9" w:rsidRPr="00982682" w:rsidRDefault="00BE5CC9" w:rsidP="00BE5CC9">
      <w:pPr>
        <w:pStyle w:val="B1"/>
        <w:rPr>
          <w:noProof/>
          <w:lang w:eastAsia="ko-KR"/>
        </w:rPr>
      </w:pPr>
      <w:r w:rsidRPr="00982682">
        <w:rPr>
          <w:noProof/>
          <w:lang w:eastAsia="ko-KR"/>
        </w:rPr>
        <w:t>1&gt;</w:t>
      </w:r>
      <w:r w:rsidRPr="00982682">
        <w:rPr>
          <w:noProof/>
          <w:lang w:eastAsia="ko-KR"/>
        </w:rPr>
        <w:tab/>
        <w:t>if this SR was triggered by beam failure recovery (see clause 5.17) for a BFD-RS set of an SCell and this SCell is deactivated (see clause 5.9); or</w:t>
      </w:r>
    </w:p>
    <w:p w14:paraId="1C793C43" w14:textId="77777777" w:rsidR="00BE5CC9" w:rsidRPr="00982682" w:rsidRDefault="00BE5CC9" w:rsidP="00BE5CC9">
      <w:pPr>
        <w:pStyle w:val="B1"/>
        <w:rPr>
          <w:noProof/>
          <w:lang w:eastAsia="ko-KR"/>
        </w:rPr>
      </w:pPr>
      <w:r w:rsidRPr="00982682">
        <w:rPr>
          <w:noProof/>
        </w:rPr>
        <w:t>1&gt;</w:t>
      </w:r>
      <w:r w:rsidRPr="00982682">
        <w:rPr>
          <w:noProof/>
        </w:rPr>
        <w:tab/>
        <w:t>if the SR is triggered by positioning measurement gap activation/deactivation request (see clause 5.25) and the Positioning Measurement Gap Activation/Deactivation Request MAC CE that triggers the SR has already been cancelled; or</w:t>
      </w:r>
    </w:p>
    <w:p w14:paraId="72099ABF"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consistent LBT failure recovery (see clause 5.21) of an SCell and a MAC PDU is transmitted</w:t>
      </w:r>
      <w:r w:rsidRPr="00982682">
        <w:rPr>
          <w:lang w:eastAsia="ko-KR"/>
        </w:rPr>
        <w:t xml:space="preserve"> and</w:t>
      </w:r>
      <w:r w:rsidRPr="00982682">
        <w:rPr>
          <w:noProof/>
        </w:rPr>
        <w:t xml:space="preserve"> the MAC PDU includes an LBT failure MAC CE that indicates consistent LBT failure for this SCell; </w:t>
      </w:r>
      <w:r w:rsidRPr="00982682">
        <w:rPr>
          <w:lang w:eastAsia="ko-KR"/>
        </w:rPr>
        <w:t>or</w:t>
      </w:r>
    </w:p>
    <w:p w14:paraId="75828B5E" w14:textId="77777777" w:rsidR="00BE5CC9" w:rsidRPr="00982682" w:rsidRDefault="00BE5CC9" w:rsidP="00BE5CC9">
      <w:pPr>
        <w:pStyle w:val="B1"/>
        <w:rPr>
          <w:lang w:eastAsia="ko-KR"/>
        </w:rPr>
      </w:pPr>
      <w:r w:rsidRPr="00982682">
        <w:rPr>
          <w:noProof/>
          <w:lang w:eastAsia="ko-KR"/>
        </w:rPr>
        <w:t>1&gt;</w:t>
      </w:r>
      <w:r w:rsidRPr="00982682">
        <w:rPr>
          <w:noProof/>
        </w:rPr>
        <w:tab/>
      </w:r>
      <w:r w:rsidRPr="00982682">
        <w:rPr>
          <w:lang w:eastAsia="ko-KR"/>
        </w:rPr>
        <w:t>if this SR was triggered by consistent LBT failure recovery (see clause 5.21) of an SCell and all the triggered consistent LBT failure(s) for this SCell are cancelled; or</w:t>
      </w:r>
    </w:p>
    <w:p w14:paraId="2C298A43" w14:textId="77777777" w:rsidR="00BE5CC9" w:rsidRPr="00982682" w:rsidRDefault="00BE5CC9" w:rsidP="00BE5CC9">
      <w:pPr>
        <w:pStyle w:val="B1"/>
        <w:rPr>
          <w:lang w:eastAsia="ko-KR"/>
        </w:rPr>
      </w:pPr>
      <w:r w:rsidRPr="00982682">
        <w:rPr>
          <w:lang w:eastAsia="ko-KR"/>
        </w:rPr>
        <w:t>1&gt;</w:t>
      </w:r>
      <w:r w:rsidRPr="00982682">
        <w:rPr>
          <w:lang w:eastAsia="ko-KR"/>
        </w:rPr>
        <w:tab/>
        <w:t>if this SR was triggered by Timing Advance reporting (see clause 5.4.8) and all the triggered Timing Advance reports are cancelled:</w:t>
      </w:r>
    </w:p>
    <w:p w14:paraId="50AA0295" w14:textId="77777777" w:rsidR="00BE5CC9" w:rsidRPr="00982682" w:rsidRDefault="00BE5CC9" w:rsidP="00BE5CC9">
      <w:pPr>
        <w:pStyle w:val="B2"/>
        <w:rPr>
          <w:noProof/>
          <w:lang w:eastAsia="en-US"/>
        </w:rPr>
      </w:pPr>
      <w:r w:rsidRPr="00982682">
        <w:rPr>
          <w:noProof/>
          <w:lang w:eastAsia="ko-KR"/>
        </w:rPr>
        <w:t>2&gt;</w:t>
      </w:r>
      <w:r w:rsidRPr="00982682">
        <w:rPr>
          <w:noProof/>
          <w:lang w:eastAsia="ko-KR"/>
        </w:rPr>
        <w:tab/>
      </w:r>
      <w:r w:rsidRPr="00982682">
        <w:rPr>
          <w:noProof/>
        </w:rPr>
        <w:t xml:space="preserve">cancel the </w:t>
      </w:r>
      <w:r w:rsidRPr="00982682">
        <w:rPr>
          <w:lang w:eastAsia="ko-KR"/>
        </w:rPr>
        <w:t xml:space="preserve">pending SR and stop the corresponding </w:t>
      </w:r>
      <w:r w:rsidRPr="00982682">
        <w:rPr>
          <w:i/>
          <w:lang w:eastAsia="ko-KR"/>
        </w:rPr>
        <w:t>sr-ProhibitTimer</w:t>
      </w:r>
      <w:r w:rsidRPr="00982682">
        <w:rPr>
          <w:iCs/>
          <w:lang w:eastAsia="ko-KR"/>
        </w:rPr>
        <w:t>, if running</w:t>
      </w:r>
      <w:r w:rsidRPr="00982682">
        <w:rPr>
          <w:lang w:eastAsia="ko-KR"/>
        </w:rPr>
        <w:t>.</w:t>
      </w:r>
    </w:p>
    <w:p w14:paraId="2531EA98" w14:textId="77777777" w:rsidR="00BE5CC9" w:rsidRPr="00982682" w:rsidRDefault="00BE5CC9" w:rsidP="00BE5CC9">
      <w:pPr>
        <w:rPr>
          <w:noProof/>
          <w:lang w:eastAsia="ko-KR"/>
        </w:rPr>
      </w:pPr>
      <w:r w:rsidRPr="00982682">
        <w:rPr>
          <w:noProof/>
          <w:lang w:eastAsia="ko-KR"/>
        </w:rPr>
        <w:t>Only PUCCH resources on a BWP which is active at the time of SR transmission occasion are considered valid.</w:t>
      </w:r>
    </w:p>
    <w:p w14:paraId="0701823E" w14:textId="77777777" w:rsidR="00BE5CC9" w:rsidRPr="00982682" w:rsidRDefault="00BE5CC9" w:rsidP="00BE5CC9">
      <w:pPr>
        <w:rPr>
          <w:noProof/>
        </w:rPr>
      </w:pPr>
      <w:r w:rsidRPr="00982682">
        <w:rPr>
          <w:noProof/>
          <w:lang w:eastAsia="ko-KR"/>
        </w:rPr>
        <w:t>A</w:t>
      </w:r>
      <w:r w:rsidRPr="00982682">
        <w:rPr>
          <w:noProof/>
        </w:rPr>
        <w:t xml:space="preserve">s long as </w:t>
      </w:r>
      <w:r w:rsidRPr="00982682">
        <w:rPr>
          <w:noProof/>
          <w:lang w:eastAsia="ko-KR"/>
        </w:rPr>
        <w:t xml:space="preserve">at least </w:t>
      </w:r>
      <w:r w:rsidRPr="00982682">
        <w:rPr>
          <w:noProof/>
        </w:rPr>
        <w:t>one SR is pending, the MAC entity shall for each pending SR:</w:t>
      </w:r>
    </w:p>
    <w:p w14:paraId="5FEE40C4" w14:textId="2A21EB74" w:rsidR="00BE5CC9" w:rsidRDefault="00BE5CC9" w:rsidP="00BE5CC9">
      <w:pPr>
        <w:pStyle w:val="B1"/>
        <w:rPr>
          <w:ins w:id="193" w:author="RAN2#124" w:date="2023-11-22T13:52:00Z"/>
          <w:noProof/>
          <w:lang w:eastAsia="ko-KR"/>
        </w:rPr>
      </w:pPr>
      <w:r w:rsidRPr="00982682">
        <w:rPr>
          <w:noProof/>
          <w:lang w:eastAsia="ko-KR"/>
        </w:rPr>
        <w:t>1&gt;</w:t>
      </w:r>
      <w:r w:rsidRPr="00982682">
        <w:rPr>
          <w:noProof/>
        </w:rPr>
        <w:tab/>
        <w:t xml:space="preserve">if the MAC entity has no valid PUCCH resource </w:t>
      </w:r>
      <w:r w:rsidRPr="00982682">
        <w:rPr>
          <w:noProof/>
          <w:lang w:eastAsia="ko-KR"/>
        </w:rPr>
        <w:t xml:space="preserve">configured </w:t>
      </w:r>
      <w:r w:rsidRPr="00982682">
        <w:rPr>
          <w:noProof/>
        </w:rPr>
        <w:t>for the pending SR</w:t>
      </w:r>
      <w:ins w:id="194" w:author="RAN2#124" w:date="2023-11-22T13:52:00Z">
        <w:r w:rsidR="00444D26">
          <w:rPr>
            <w:noProof/>
            <w:lang w:eastAsia="ko-KR"/>
          </w:rPr>
          <w:t>;</w:t>
        </w:r>
        <w:r w:rsidR="00855837">
          <w:rPr>
            <w:noProof/>
            <w:lang w:eastAsia="ko-KR"/>
          </w:rPr>
          <w:t xml:space="preserve"> and</w:t>
        </w:r>
      </w:ins>
    </w:p>
    <w:p w14:paraId="68466D9D" w14:textId="72AE4F27" w:rsidR="00855837" w:rsidRPr="00855837" w:rsidRDefault="00855837" w:rsidP="00BE5CC9">
      <w:pPr>
        <w:pStyle w:val="B1"/>
        <w:rPr>
          <w:noProof/>
          <w:lang w:eastAsia="ko-KR"/>
        </w:rPr>
      </w:pPr>
      <w:commentRangeStart w:id="195"/>
      <w:ins w:id="196" w:author="RAN2#124" w:date="2023-11-22T13:52:00Z">
        <w:r>
          <w:rPr>
            <w:noProof/>
            <w:lang w:eastAsia="ko-KR"/>
          </w:rPr>
          <w:t xml:space="preserve">1&gt; if </w:t>
        </w:r>
        <w:r>
          <w:rPr>
            <w:i/>
            <w:iCs/>
            <w:noProof/>
            <w:lang w:eastAsia="ko-KR"/>
          </w:rPr>
          <w:t xml:space="preserve">rach-lessHO </w:t>
        </w:r>
        <w:r>
          <w:rPr>
            <w:noProof/>
            <w:lang w:eastAsia="ko-KR"/>
          </w:rPr>
          <w:t>is not configured:</w:t>
        </w:r>
      </w:ins>
      <w:commentRangeEnd w:id="195"/>
      <w:ins w:id="197" w:author="RAN2#124" w:date="2023-11-22T13:53:00Z">
        <w:r w:rsidR="00C2010C">
          <w:rPr>
            <w:rStyle w:val="CommentReference"/>
          </w:rPr>
          <w:commentReference w:id="195"/>
        </w:r>
      </w:ins>
    </w:p>
    <w:p w14:paraId="52377A8A" w14:textId="075EFEDC" w:rsidR="00BE5CC9" w:rsidRPr="00982682" w:rsidRDefault="00BE5CC9" w:rsidP="00BE5CC9">
      <w:pPr>
        <w:pStyle w:val="B2"/>
        <w:rPr>
          <w:noProof/>
        </w:rPr>
      </w:pPr>
      <w:r w:rsidRPr="00982682">
        <w:rPr>
          <w:noProof/>
          <w:lang w:eastAsia="ko-KR"/>
        </w:rPr>
        <w:t>2&gt;</w:t>
      </w:r>
      <w:r w:rsidRPr="00982682">
        <w:rPr>
          <w:noProof/>
          <w:lang w:eastAsia="ko-KR"/>
        </w:rPr>
        <w:tab/>
      </w:r>
      <w:r w:rsidRPr="00982682">
        <w:rPr>
          <w:noProof/>
        </w:rPr>
        <w:t xml:space="preserve">initiate a Random Access procedure (see clause 5.1) on the SpCell and cancel </w:t>
      </w:r>
      <w:r w:rsidRPr="00982682">
        <w:rPr>
          <w:noProof/>
          <w:lang w:eastAsia="ko-KR"/>
        </w:rPr>
        <w:t xml:space="preserve">the </w:t>
      </w:r>
      <w:r w:rsidRPr="00982682">
        <w:rPr>
          <w:noProof/>
        </w:rPr>
        <w:t>pending SR.</w:t>
      </w:r>
    </w:p>
    <w:p w14:paraId="3564EA15" w14:textId="77777777" w:rsidR="00BE5CC9" w:rsidRPr="00982682" w:rsidRDefault="00BE5CC9" w:rsidP="00BE5CC9">
      <w:pPr>
        <w:pStyle w:val="B1"/>
        <w:rPr>
          <w:noProof/>
          <w:lang w:eastAsia="ko-KR"/>
        </w:rPr>
      </w:pPr>
      <w:r w:rsidRPr="00982682">
        <w:rPr>
          <w:noProof/>
          <w:lang w:eastAsia="ko-KR"/>
        </w:rPr>
        <w:t>1&gt;</w:t>
      </w:r>
      <w:r w:rsidRPr="00982682">
        <w:rPr>
          <w:noProof/>
        </w:rPr>
        <w:tab/>
        <w:t>else</w:t>
      </w:r>
      <w:r w:rsidRPr="00982682">
        <w:rPr>
          <w:noProof/>
          <w:lang w:eastAsia="ko-KR"/>
        </w:rPr>
        <w:t>,</w:t>
      </w:r>
      <w:r w:rsidRPr="00982682">
        <w:rPr>
          <w:noProof/>
        </w:rPr>
        <w:t xml:space="preserve"> </w:t>
      </w:r>
      <w:r w:rsidRPr="00982682">
        <w:rPr>
          <w:noProof/>
          <w:lang w:eastAsia="ko-KR"/>
        </w:rPr>
        <w:t>for the SR configuration corresponding to the pending SR:</w:t>
      </w:r>
    </w:p>
    <w:p w14:paraId="7B74FB52" w14:textId="77777777" w:rsidR="00BE5CC9" w:rsidRPr="00982682" w:rsidRDefault="00BE5CC9" w:rsidP="00BE5CC9">
      <w:pPr>
        <w:pStyle w:val="B2"/>
        <w:rPr>
          <w:noProof/>
          <w:lang w:eastAsia="ko-KR"/>
        </w:rPr>
      </w:pPr>
      <w:r w:rsidRPr="00982682">
        <w:rPr>
          <w:noProof/>
          <w:lang w:eastAsia="ko-KR"/>
        </w:rPr>
        <w:t>2&gt;</w:t>
      </w:r>
      <w:r w:rsidRPr="00982682">
        <w:rPr>
          <w:noProof/>
          <w:lang w:eastAsia="ko-KR"/>
        </w:rPr>
        <w:tab/>
        <w:t>when</w:t>
      </w:r>
      <w:r w:rsidRPr="00982682">
        <w:rPr>
          <w:noProof/>
        </w:rPr>
        <w:t xml:space="preserve"> the MAC entity has </w:t>
      </w:r>
      <w:r w:rsidRPr="00982682">
        <w:rPr>
          <w:noProof/>
          <w:lang w:eastAsia="ko-KR"/>
        </w:rPr>
        <w:t>an SR transmission occasion on the</w:t>
      </w:r>
      <w:r w:rsidRPr="00982682">
        <w:rPr>
          <w:noProof/>
        </w:rPr>
        <w:t xml:space="preserve"> valid PUCCH resource for SR configured</w:t>
      </w:r>
      <w:r w:rsidRPr="00982682">
        <w:rPr>
          <w:noProof/>
          <w:lang w:eastAsia="ko-KR"/>
        </w:rPr>
        <w:t>;</w:t>
      </w:r>
      <w:r w:rsidRPr="00982682">
        <w:rPr>
          <w:noProof/>
        </w:rPr>
        <w:t xml:space="preserve"> and</w:t>
      </w:r>
    </w:p>
    <w:p w14:paraId="51DA74DF" w14:textId="77777777" w:rsidR="00BE5CC9" w:rsidRPr="00982682" w:rsidRDefault="00BE5CC9" w:rsidP="00BE5CC9">
      <w:pPr>
        <w:pStyle w:val="B2"/>
        <w:rPr>
          <w:noProof/>
          <w:lang w:eastAsia="ko-KR"/>
        </w:rPr>
      </w:pPr>
      <w:r w:rsidRPr="00982682">
        <w:rPr>
          <w:noProof/>
          <w:lang w:eastAsia="ko-KR"/>
        </w:rPr>
        <w:t>2&gt;</w:t>
      </w:r>
      <w:r w:rsidRPr="00982682">
        <w:rPr>
          <w:noProof/>
          <w:lang w:eastAsia="ko-KR"/>
        </w:rPr>
        <w:tab/>
      </w:r>
      <w:r w:rsidRPr="00982682">
        <w:rPr>
          <w:noProof/>
        </w:rPr>
        <w:t xml:space="preserve">if </w:t>
      </w:r>
      <w:r w:rsidRPr="00982682">
        <w:rPr>
          <w:i/>
          <w:noProof/>
        </w:rPr>
        <w:t>sr-ProhibitTimer</w:t>
      </w:r>
      <w:r w:rsidRPr="00982682">
        <w:rPr>
          <w:noProof/>
        </w:rPr>
        <w:t xml:space="preserve"> is not running</w:t>
      </w:r>
      <w:r w:rsidRPr="00982682">
        <w:rPr>
          <w:noProof/>
          <w:lang w:eastAsia="ko-KR"/>
        </w:rPr>
        <w:t xml:space="preserve"> at the time of the SR transmission occasion; and</w:t>
      </w:r>
    </w:p>
    <w:p w14:paraId="44C2610F" w14:textId="77777777" w:rsidR="00BE5CC9" w:rsidRPr="00982682" w:rsidRDefault="00BE5CC9" w:rsidP="00BE5CC9">
      <w:pPr>
        <w:pStyle w:val="B2"/>
        <w:rPr>
          <w:noProof/>
        </w:rPr>
      </w:pPr>
      <w:r w:rsidRPr="00982682">
        <w:rPr>
          <w:noProof/>
        </w:rPr>
        <w:lastRenderedPageBreak/>
        <w:t>2&gt;</w:t>
      </w:r>
      <w:r w:rsidRPr="00982682">
        <w:rPr>
          <w:noProof/>
          <w:lang w:eastAsia="ko-KR"/>
        </w:rPr>
        <w:tab/>
      </w:r>
      <w:r w:rsidRPr="00982682">
        <w:rPr>
          <w:noProof/>
        </w:rPr>
        <w:t>if the PUCCH resource for the SR transmission occasion does not overlap with a measurement gap:</w:t>
      </w:r>
    </w:p>
    <w:p w14:paraId="70125250" w14:textId="77777777" w:rsidR="00BE5CC9" w:rsidRPr="00982682" w:rsidRDefault="00BE5CC9" w:rsidP="00BE5CC9">
      <w:pPr>
        <w:pStyle w:val="B3"/>
        <w:rPr>
          <w:noProof/>
        </w:rPr>
      </w:pPr>
      <w:r w:rsidRPr="00982682">
        <w:rPr>
          <w:noProof/>
        </w:rPr>
        <w:t>3&gt;</w:t>
      </w:r>
      <w:r w:rsidRPr="00982682">
        <w:rPr>
          <w:noProof/>
          <w:lang w:eastAsia="ko-KR"/>
        </w:rPr>
        <w:tab/>
      </w:r>
      <w:r w:rsidRPr="00982682">
        <w:rPr>
          <w:noProof/>
        </w:rPr>
        <w:t xml:space="preserve">if the PUCCH resource for the SR transmission occasion overlaps with neither a UL-SCH resource whose simultaneous transmission with the SR is not allowed by configuration of </w:t>
      </w:r>
      <w:r w:rsidRPr="00982682">
        <w:rPr>
          <w:i/>
          <w:noProof/>
        </w:rPr>
        <w:t>simultaneousPUCCH-PUSCH</w:t>
      </w:r>
      <w:r w:rsidRPr="00982682">
        <w:rPr>
          <w:noProof/>
        </w:rPr>
        <w:t xml:space="preserve"> </w:t>
      </w:r>
      <w:r w:rsidRPr="00982682">
        <w:rPr>
          <w:lang w:eastAsia="ko-KR"/>
        </w:rPr>
        <w:t xml:space="preserve">or </w:t>
      </w:r>
      <w:r w:rsidRPr="00982682">
        <w:rPr>
          <w:i/>
        </w:rPr>
        <w:t>simultaneousPUCCH-PUSCH-SecondaryPUCCHgroup</w:t>
      </w:r>
      <w:r w:rsidRPr="00982682">
        <w:rPr>
          <w:noProof/>
        </w:rPr>
        <w:t xml:space="preserve"> </w:t>
      </w:r>
      <w:r w:rsidRPr="00982682">
        <w:rPr>
          <w:lang w:eastAsia="ko-KR"/>
        </w:rPr>
        <w:t xml:space="preserve">or </w:t>
      </w:r>
      <w:r w:rsidRPr="00982682">
        <w:rPr>
          <w:i/>
        </w:rPr>
        <w:t>simultaneousSR-PUSCH-diffPUCCH-Groups</w:t>
      </w:r>
      <w:r w:rsidRPr="00982682">
        <w:rPr>
          <w:noProof/>
        </w:rPr>
        <w:t xml:space="preserve"> nor an SL-SCH resource; or</w:t>
      </w:r>
    </w:p>
    <w:p w14:paraId="09ECCD6A" w14:textId="77777777" w:rsidR="00BE5CC9" w:rsidRPr="00982682" w:rsidRDefault="00BE5CC9" w:rsidP="00BE5CC9">
      <w:pPr>
        <w:pStyle w:val="B3"/>
        <w:rPr>
          <w:noProof/>
        </w:rPr>
      </w:pPr>
      <w:r w:rsidRPr="00982682">
        <w:rPr>
          <w:noProof/>
        </w:rPr>
        <w:t>3&gt;</w:t>
      </w:r>
      <w:r w:rsidRPr="00982682">
        <w:rPr>
          <w:noProof/>
        </w:rPr>
        <w:tab/>
        <w:t>if the MAC entity is able to perform this SR transmission simultaneously with the transmission of the SL-SCH resource; or</w:t>
      </w:r>
    </w:p>
    <w:p w14:paraId="5C9102D8" w14:textId="77777777" w:rsidR="00BE5CC9" w:rsidRPr="00982682" w:rsidRDefault="00BE5CC9" w:rsidP="00BE5CC9">
      <w:pPr>
        <w:pStyle w:val="B3"/>
        <w:rPr>
          <w:noProof/>
        </w:rPr>
      </w:pPr>
      <w:r w:rsidRPr="00982682">
        <w:rPr>
          <w:noProof/>
          <w:lang w:eastAsia="ko-KR"/>
        </w:rPr>
        <w:t>3&gt;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982682">
        <w:rPr>
          <w:noProof/>
        </w:rPr>
        <w:t xml:space="preserve">for the pending SR triggered as specified in clause 5.4.5 </w:t>
      </w:r>
      <w:r w:rsidRPr="00982682">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982682">
        <w:rPr>
          <w:noProof/>
        </w:rPr>
        <w:t xml:space="preserve"> simultaneous transmission with the SR is not allowed by configuration of </w:t>
      </w:r>
      <w:r w:rsidRPr="00982682">
        <w:rPr>
          <w:i/>
          <w:noProof/>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noProof/>
          <w:lang w:eastAsia="ko-KR"/>
        </w:rPr>
        <w:t>, and the priority of the uplink grant is determined as specified in clause 5.4.1; or</w:t>
      </w:r>
    </w:p>
    <w:p w14:paraId="4227002B" w14:textId="77777777" w:rsidR="00BE5CC9" w:rsidRPr="00982682" w:rsidRDefault="00BE5CC9" w:rsidP="00BE5CC9">
      <w:pPr>
        <w:pStyle w:val="B3"/>
        <w:rPr>
          <w:noProof/>
        </w:rPr>
      </w:pPr>
      <w:r w:rsidRPr="00982682">
        <w:rPr>
          <w:noProof/>
        </w:rPr>
        <w:t>3&gt;</w:t>
      </w:r>
      <w:r w:rsidRPr="00982682">
        <w:rPr>
          <w:noProof/>
        </w:rPr>
        <w:tab/>
        <w:t xml:space="preserve">if </w:t>
      </w:r>
      <w:r w:rsidRPr="00982682">
        <w:t xml:space="preserve">both </w:t>
      </w:r>
      <w:r w:rsidRPr="00982682">
        <w:rPr>
          <w:i/>
        </w:rPr>
        <w:t>sl-PrioritizationThres</w:t>
      </w:r>
      <w:r w:rsidRPr="00982682">
        <w:rPr>
          <w:noProof/>
        </w:rPr>
        <w:t xml:space="preserve"> </w:t>
      </w:r>
      <w:r w:rsidRPr="00982682">
        <w:t xml:space="preserve">and </w:t>
      </w:r>
      <w:r w:rsidRPr="00982682">
        <w:rPr>
          <w:i/>
        </w:rPr>
        <w:t>ul-PrioritizationThres</w:t>
      </w:r>
      <w:r w:rsidRPr="00982682">
        <w:rPr>
          <w:noProof/>
        </w:rPr>
        <w:t xml:space="preserve"> </w:t>
      </w:r>
      <w:r w:rsidRPr="00982682">
        <w:t xml:space="preserve">are configured and </w:t>
      </w:r>
      <w:r w:rsidRPr="00982682">
        <w:rPr>
          <w:noProof/>
        </w:rPr>
        <w:t xml:space="preserve">the PUCCH resource for the SR transmission occasion for the pending SR triggered as specified in clause 5.22.1.5 </w:t>
      </w:r>
      <w:r w:rsidRPr="00982682">
        <w:rPr>
          <w:noProof/>
          <w:lang w:eastAsia="ko-KR"/>
        </w:rPr>
        <w:t xml:space="preserve">overlaps with any UL-SCH resource(s) carrying a MAC PDU, </w:t>
      </w:r>
      <w:r w:rsidRPr="00982682">
        <w:rPr>
          <w:noProof/>
        </w:rPr>
        <w:t xml:space="preserve">and the value of the priority of the triggered SR determined as specified in clause 5.22.1.5 is lower than </w:t>
      </w:r>
      <w:r w:rsidRPr="00982682">
        <w:rPr>
          <w:i/>
        </w:rPr>
        <w:t>sl-PrioritizationThres</w:t>
      </w:r>
      <w:r w:rsidRPr="00982682">
        <w:rPr>
          <w:noProof/>
        </w:rPr>
        <w:t xml:space="preserve"> and the value of the highest priority of the logical channel(s) in the MAC PDU is higher than or equal to </w:t>
      </w:r>
      <w:r w:rsidRPr="00982682">
        <w:rPr>
          <w:i/>
        </w:rPr>
        <w:t>ul-PrioritizationThres</w:t>
      </w:r>
      <w:r w:rsidRPr="00982682">
        <w:t xml:space="preserve"> and any MAC CE prioritized as described in clause </w:t>
      </w:r>
      <w:r w:rsidRPr="00982682">
        <w:rPr>
          <w:lang w:eastAsia="ko-KR"/>
        </w:rPr>
        <w:t xml:space="preserve">5.4.3.1.3 is not included in the MAC PDU </w:t>
      </w:r>
      <w:r w:rsidRPr="00982682">
        <w:t>and the MAC PDU is not prioritized by upper layer according to TS 23.287 [19]</w:t>
      </w:r>
      <w:r w:rsidRPr="00982682">
        <w:rPr>
          <w:noProof/>
        </w:rPr>
        <w:t>; or</w:t>
      </w:r>
    </w:p>
    <w:p w14:paraId="6D3E5A71" w14:textId="77777777" w:rsidR="00BE5CC9" w:rsidRPr="00982682" w:rsidRDefault="00BE5CC9" w:rsidP="00BE5CC9">
      <w:pPr>
        <w:pStyle w:val="B3"/>
        <w:rPr>
          <w:noProof/>
        </w:rPr>
      </w:pPr>
      <w:r w:rsidRPr="00982682">
        <w:rPr>
          <w:noProof/>
        </w:rPr>
        <w:t>3&gt;</w:t>
      </w:r>
      <w:r w:rsidRPr="00982682">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982682">
        <w:rPr>
          <w:i/>
        </w:rPr>
        <w:t>ul-PrioritizationThres</w:t>
      </w:r>
      <w:r w:rsidRPr="00982682">
        <w:t>, if configured</w:t>
      </w:r>
      <w:r w:rsidRPr="00982682">
        <w:rPr>
          <w:noProof/>
        </w:rPr>
        <w:t>; or</w:t>
      </w:r>
    </w:p>
    <w:p w14:paraId="0C20A5AD" w14:textId="77777777" w:rsidR="00BE5CC9" w:rsidRPr="00982682" w:rsidRDefault="00BE5CC9" w:rsidP="00BE5CC9">
      <w:pPr>
        <w:pStyle w:val="B3"/>
        <w:rPr>
          <w:noProof/>
        </w:rPr>
      </w:pPr>
      <w:r w:rsidRPr="00982682">
        <w:rPr>
          <w:noProof/>
        </w:rPr>
        <w:t>3&gt;</w:t>
      </w:r>
      <w:r w:rsidRPr="00982682">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5B80A4CE" w14:textId="77777777" w:rsidR="00BE5CC9" w:rsidRPr="00982682" w:rsidRDefault="00BE5CC9" w:rsidP="00BE5CC9">
      <w:pPr>
        <w:pStyle w:val="B4"/>
        <w:rPr>
          <w:lang w:eastAsia="ko-KR"/>
        </w:rPr>
      </w:pPr>
      <w:bookmarkStart w:id="198" w:name="_Hlk36893044"/>
      <w:r w:rsidRPr="00982682">
        <w:rPr>
          <w:lang w:eastAsia="ko-KR"/>
        </w:rPr>
        <w:t>4&gt;</w:t>
      </w:r>
      <w:r w:rsidRPr="00982682">
        <w:rPr>
          <w:lang w:eastAsia="ko-KR"/>
        </w:rPr>
        <w:tab/>
        <w:t>consider the SR transmission as a prioritized SR transmission.</w:t>
      </w:r>
    </w:p>
    <w:p w14:paraId="713F4D32" w14:textId="77777777" w:rsidR="00BE5CC9" w:rsidRPr="00982682" w:rsidRDefault="00BE5CC9" w:rsidP="00BE5CC9">
      <w:pPr>
        <w:pStyle w:val="B4"/>
        <w:rPr>
          <w:noProof/>
          <w:lang w:eastAsia="ko-KR"/>
        </w:rPr>
      </w:pPr>
      <w:r w:rsidRPr="00982682">
        <w:rPr>
          <w:lang w:eastAsia="ko-KR"/>
        </w:rPr>
        <w:t>4&gt;</w:t>
      </w:r>
      <w:r w:rsidRPr="00982682">
        <w:rPr>
          <w:lang w:eastAsia="ko-KR"/>
        </w:rPr>
        <w:tab/>
        <w:t xml:space="preserve">consider </w:t>
      </w:r>
      <w:r w:rsidRPr="00982682">
        <w:rPr>
          <w:rFonts w:eastAsia="Malgun Gothic"/>
          <w:lang w:eastAsia="ko-KR"/>
        </w:rPr>
        <w:t xml:space="preserve">the other overlapping uplink grant(s), if any, as a de-prioritized uplink grant(s), </w:t>
      </w:r>
      <w:r w:rsidRPr="00982682">
        <w:rPr>
          <w:lang w:eastAsia="ko-KR"/>
        </w:rPr>
        <w:t xml:space="preserve">except for the overlapping uplink grant(s)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rFonts w:eastAsia="Malgun Gothic"/>
          <w:lang w:eastAsia="ko-KR"/>
        </w:rPr>
        <w:t>;</w:t>
      </w:r>
    </w:p>
    <w:bookmarkEnd w:id="198"/>
    <w:p w14:paraId="2481799E" w14:textId="77777777" w:rsidR="00BE5CC9" w:rsidRPr="00982682" w:rsidRDefault="00BE5CC9" w:rsidP="00BE5CC9">
      <w:pPr>
        <w:pStyle w:val="B4"/>
        <w:rPr>
          <w:rFonts w:eastAsia="SimSun"/>
          <w:lang w:eastAsia="zh-CN"/>
        </w:rPr>
      </w:pPr>
      <w:r w:rsidRPr="00982682">
        <w:rPr>
          <w:rFonts w:eastAsia="SimSun"/>
          <w:lang w:eastAsia="zh-CN"/>
        </w:rPr>
        <w:t>4</w:t>
      </w:r>
      <w:r w:rsidRPr="00982682">
        <w:rPr>
          <w:lang w:eastAsia="ko-KR"/>
        </w:rPr>
        <w:t>&gt;</w:t>
      </w:r>
      <w:r w:rsidRPr="00982682">
        <w:rPr>
          <w:lang w:eastAsia="ko-KR"/>
        </w:rPr>
        <w:tab/>
        <w:t xml:space="preserve">if the de-prioritized uplink grant(s) is a configured uplink grant configured with </w:t>
      </w:r>
      <w:r w:rsidRPr="00982682">
        <w:rPr>
          <w:i/>
          <w:lang w:eastAsia="ko-KR"/>
        </w:rPr>
        <w:t>autonomousTx</w:t>
      </w:r>
      <w:r w:rsidRPr="00982682">
        <w:rPr>
          <w:lang w:eastAsia="ko-KR"/>
        </w:rPr>
        <w:t xml:space="preserve"> whose PUSCH has already started</w:t>
      </w:r>
      <w:r w:rsidRPr="00982682">
        <w:rPr>
          <w:rFonts w:eastAsia="SimSun"/>
          <w:lang w:eastAsia="zh-CN"/>
        </w:rPr>
        <w:t>:</w:t>
      </w:r>
    </w:p>
    <w:p w14:paraId="16235F05" w14:textId="77777777" w:rsidR="00BE5CC9" w:rsidRPr="00982682" w:rsidRDefault="00BE5CC9" w:rsidP="00BE5CC9">
      <w:pPr>
        <w:pStyle w:val="B5"/>
        <w:rPr>
          <w:rFonts w:eastAsia="SimSun"/>
          <w:lang w:eastAsia="zh-CN"/>
        </w:rPr>
      </w:pPr>
      <w:r w:rsidRPr="00982682">
        <w:rPr>
          <w:rFonts w:eastAsia="SimSun"/>
          <w:lang w:eastAsia="zh-CN"/>
        </w:rPr>
        <w:t>5</w:t>
      </w:r>
      <w:r w:rsidRPr="00982682">
        <w:rPr>
          <w:lang w:eastAsia="ko-KR"/>
        </w:rPr>
        <w:t>&gt;</w:t>
      </w:r>
      <w:r w:rsidRPr="00982682">
        <w:rPr>
          <w:lang w:eastAsia="ko-KR"/>
        </w:rPr>
        <w:tab/>
        <w:t xml:space="preserve">stop the </w:t>
      </w:r>
      <w:r w:rsidRPr="00982682">
        <w:rPr>
          <w:i/>
          <w:lang w:eastAsia="ko-KR"/>
        </w:rPr>
        <w:t>configuredGrantTimer</w:t>
      </w:r>
      <w:r w:rsidRPr="00982682">
        <w:rPr>
          <w:lang w:eastAsia="ko-KR"/>
        </w:rPr>
        <w:t xml:space="preserve"> for the corresponding HARQ process of the de-prioritized uplink grant(s)</w:t>
      </w:r>
      <w:r w:rsidRPr="00982682">
        <w:rPr>
          <w:rFonts w:eastAsia="SimSun"/>
          <w:lang w:eastAsia="zh-CN"/>
        </w:rPr>
        <w:t>;</w:t>
      </w:r>
    </w:p>
    <w:p w14:paraId="6600F444" w14:textId="77777777" w:rsidR="00BE5CC9" w:rsidRPr="00982682" w:rsidRDefault="00BE5CC9" w:rsidP="00BE5CC9">
      <w:pPr>
        <w:pStyle w:val="B5"/>
        <w:rPr>
          <w:rFonts w:eastAsia="SimSun"/>
          <w:lang w:eastAsia="zh-CN"/>
        </w:rPr>
      </w:pPr>
      <w:r w:rsidRPr="00982682">
        <w:rPr>
          <w:rFonts w:eastAsia="SimSun"/>
          <w:lang w:eastAsia="zh-CN"/>
        </w:rPr>
        <w:t>5</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p>
    <w:p w14:paraId="4DA7D069" w14:textId="77777777" w:rsidR="00BE5CC9" w:rsidRPr="00982682" w:rsidRDefault="00BE5CC9" w:rsidP="00BE5CC9">
      <w:pPr>
        <w:pStyle w:val="B4"/>
        <w:rPr>
          <w:noProof/>
        </w:rPr>
      </w:pPr>
      <w:r w:rsidRPr="00982682">
        <w:rPr>
          <w:noProof/>
          <w:lang w:eastAsia="ko-KR"/>
        </w:rPr>
        <w:t>4&gt;</w:t>
      </w:r>
      <w:r w:rsidRPr="00982682">
        <w:rPr>
          <w:noProof/>
        </w:rPr>
        <w:tab/>
        <w:t xml:space="preserve">if </w:t>
      </w:r>
      <w:r w:rsidRPr="00982682">
        <w:rPr>
          <w:i/>
          <w:iCs/>
          <w:noProof/>
        </w:rPr>
        <w:t>SR_COUNTER</w:t>
      </w:r>
      <w:r w:rsidRPr="00982682">
        <w:rPr>
          <w:noProof/>
        </w:rPr>
        <w:t xml:space="preserve"> &lt; </w:t>
      </w:r>
      <w:r w:rsidRPr="00982682">
        <w:rPr>
          <w:i/>
          <w:iCs/>
          <w:lang w:eastAsia="ko-KR"/>
        </w:rPr>
        <w:t>sr-TransMax</w:t>
      </w:r>
      <w:r w:rsidRPr="00982682">
        <w:rPr>
          <w:noProof/>
        </w:rPr>
        <w:t>:</w:t>
      </w:r>
    </w:p>
    <w:p w14:paraId="39F321B7" w14:textId="77777777" w:rsidR="00BE5CC9" w:rsidRPr="00982682" w:rsidRDefault="00BE5CC9" w:rsidP="00BE5CC9">
      <w:pPr>
        <w:pStyle w:val="B5"/>
        <w:rPr>
          <w:noProof/>
        </w:rPr>
      </w:pPr>
      <w:r w:rsidRPr="00982682">
        <w:rPr>
          <w:noProof/>
          <w:lang w:eastAsia="ko-KR"/>
        </w:rPr>
        <w:t>5&gt;</w:t>
      </w:r>
      <w:r w:rsidRPr="00982682">
        <w:rPr>
          <w:noProof/>
        </w:rPr>
        <w:tab/>
        <w:t>instruct the physical layer to signal the SR on one valid PUCCH resource for SR;</w:t>
      </w:r>
    </w:p>
    <w:p w14:paraId="3F612D97" w14:textId="77777777" w:rsidR="00BE5CC9" w:rsidRPr="00982682" w:rsidRDefault="00BE5CC9" w:rsidP="00BE5CC9">
      <w:pPr>
        <w:pStyle w:val="B5"/>
        <w:rPr>
          <w:noProof/>
        </w:rPr>
      </w:pPr>
      <w:r w:rsidRPr="00982682">
        <w:rPr>
          <w:noProof/>
          <w:lang w:eastAsia="ko-KR"/>
        </w:rPr>
        <w:lastRenderedPageBreak/>
        <w:t>5&gt;</w:t>
      </w:r>
      <w:r w:rsidRPr="00982682">
        <w:rPr>
          <w:noProof/>
        </w:rPr>
        <w:tab/>
        <w:t>if LBT failure indication is not received from lower layers:</w:t>
      </w:r>
    </w:p>
    <w:p w14:paraId="0E1ED7F8" w14:textId="77777777" w:rsidR="00BE5CC9" w:rsidRPr="00982682" w:rsidRDefault="00BE5CC9" w:rsidP="00BE5CC9">
      <w:pPr>
        <w:pStyle w:val="B6"/>
        <w:rPr>
          <w:noProof/>
        </w:rPr>
      </w:pPr>
      <w:r w:rsidRPr="00982682">
        <w:rPr>
          <w:noProof/>
          <w:lang w:eastAsia="ko-KR"/>
        </w:rPr>
        <w:t>6&gt;</w:t>
      </w:r>
      <w:r w:rsidRPr="00982682">
        <w:rPr>
          <w:noProof/>
        </w:rPr>
        <w:tab/>
        <w:t xml:space="preserve">increment </w:t>
      </w:r>
      <w:r w:rsidRPr="00982682">
        <w:rPr>
          <w:i/>
          <w:noProof/>
        </w:rPr>
        <w:t>SR_COUNTER</w:t>
      </w:r>
      <w:r w:rsidRPr="00982682">
        <w:rPr>
          <w:noProof/>
        </w:rPr>
        <w:t xml:space="preserve"> by 1;</w:t>
      </w:r>
    </w:p>
    <w:p w14:paraId="504FFDF7" w14:textId="77777777" w:rsidR="00BE5CC9" w:rsidRPr="00982682" w:rsidRDefault="00BE5CC9" w:rsidP="00BE5CC9">
      <w:pPr>
        <w:pStyle w:val="B6"/>
        <w:rPr>
          <w:noProof/>
        </w:rPr>
      </w:pPr>
      <w:r w:rsidRPr="00982682">
        <w:rPr>
          <w:noProof/>
          <w:lang w:eastAsia="ko-KR"/>
        </w:rPr>
        <w:t>6&gt;</w:t>
      </w:r>
      <w:r w:rsidRPr="00982682">
        <w:rPr>
          <w:noProof/>
        </w:rPr>
        <w:tab/>
        <w:t xml:space="preserve">start the </w:t>
      </w:r>
      <w:r w:rsidRPr="00982682">
        <w:rPr>
          <w:i/>
          <w:noProof/>
        </w:rPr>
        <w:t>sr-ProhibitTimer</w:t>
      </w:r>
      <w:r w:rsidRPr="00982682">
        <w:rPr>
          <w:noProof/>
        </w:rPr>
        <w:t>.</w:t>
      </w:r>
    </w:p>
    <w:p w14:paraId="27CEC167" w14:textId="77777777" w:rsidR="00BE5CC9" w:rsidRPr="00982682" w:rsidRDefault="00BE5CC9" w:rsidP="00BE5CC9">
      <w:pPr>
        <w:pStyle w:val="B5"/>
        <w:rPr>
          <w:lang w:eastAsia="ko-KR"/>
        </w:rPr>
      </w:pPr>
      <w:r w:rsidRPr="00982682">
        <w:t>5&gt;</w:t>
      </w:r>
      <w:r w:rsidRPr="00982682">
        <w:tab/>
        <w:t xml:space="preserve">else </w:t>
      </w:r>
      <w:r w:rsidRPr="00982682">
        <w:rPr>
          <w:lang w:eastAsia="ko-KR"/>
        </w:rPr>
        <w:t xml:space="preserve">if </w:t>
      </w:r>
      <w:r w:rsidRPr="00982682">
        <w:rPr>
          <w:i/>
          <w:lang w:eastAsia="ko-KR"/>
        </w:rPr>
        <w:t>lbt-FailureRecoveryConfig</w:t>
      </w:r>
      <w:r w:rsidRPr="00982682">
        <w:rPr>
          <w:lang w:eastAsia="ko-KR"/>
        </w:rPr>
        <w:t xml:space="preserve"> is not configured:</w:t>
      </w:r>
    </w:p>
    <w:p w14:paraId="41DE49A2" w14:textId="77777777" w:rsidR="00BE5CC9" w:rsidRPr="00982682" w:rsidRDefault="00BE5CC9" w:rsidP="00BE5CC9">
      <w:pPr>
        <w:pStyle w:val="B6"/>
        <w:rPr>
          <w:noProof/>
        </w:rPr>
      </w:pPr>
      <w:r w:rsidRPr="00982682">
        <w:rPr>
          <w:noProof/>
          <w:lang w:eastAsia="ko-KR"/>
        </w:rPr>
        <w:t>6&gt;</w:t>
      </w:r>
      <w:r w:rsidRPr="00982682">
        <w:rPr>
          <w:noProof/>
        </w:rPr>
        <w:tab/>
        <w:t xml:space="preserve">increment </w:t>
      </w:r>
      <w:r w:rsidRPr="00982682">
        <w:rPr>
          <w:i/>
          <w:noProof/>
        </w:rPr>
        <w:t>SR_COUNTER</w:t>
      </w:r>
      <w:r w:rsidRPr="00982682">
        <w:rPr>
          <w:noProof/>
        </w:rPr>
        <w:t xml:space="preserve"> by 1.</w:t>
      </w:r>
    </w:p>
    <w:p w14:paraId="07BBB50E" w14:textId="77777777" w:rsidR="00BE5CC9" w:rsidRPr="00982682" w:rsidRDefault="00BE5CC9" w:rsidP="00BE5CC9">
      <w:pPr>
        <w:pStyle w:val="B4"/>
        <w:rPr>
          <w:noProof/>
        </w:rPr>
      </w:pPr>
      <w:r w:rsidRPr="00982682">
        <w:rPr>
          <w:noProof/>
          <w:lang w:eastAsia="ko-KR"/>
        </w:rPr>
        <w:t>4&gt;</w:t>
      </w:r>
      <w:r w:rsidRPr="00982682">
        <w:rPr>
          <w:noProof/>
        </w:rPr>
        <w:tab/>
        <w:t>else:</w:t>
      </w:r>
    </w:p>
    <w:p w14:paraId="471D8E76" w14:textId="77777777" w:rsidR="00BE5CC9" w:rsidRPr="00982682" w:rsidRDefault="00BE5CC9" w:rsidP="00BE5CC9">
      <w:pPr>
        <w:pStyle w:val="B5"/>
        <w:rPr>
          <w:noProof/>
        </w:rPr>
      </w:pPr>
      <w:r w:rsidRPr="00982682">
        <w:rPr>
          <w:noProof/>
          <w:lang w:eastAsia="ko-KR"/>
        </w:rPr>
        <w:t>5&gt;</w:t>
      </w:r>
      <w:r w:rsidRPr="00982682">
        <w:rPr>
          <w:noProof/>
        </w:rPr>
        <w:tab/>
        <w:t>notify RRC to release PUCCH for all Serving Cells;</w:t>
      </w:r>
    </w:p>
    <w:p w14:paraId="53EF1D6E" w14:textId="77777777" w:rsidR="00BE5CC9" w:rsidRPr="00982682" w:rsidRDefault="00BE5CC9" w:rsidP="00BE5CC9">
      <w:pPr>
        <w:pStyle w:val="B5"/>
        <w:rPr>
          <w:noProof/>
        </w:rPr>
      </w:pPr>
      <w:r w:rsidRPr="00982682">
        <w:rPr>
          <w:noProof/>
          <w:lang w:eastAsia="ko-KR"/>
        </w:rPr>
        <w:t>5&gt;</w:t>
      </w:r>
      <w:r w:rsidRPr="00982682">
        <w:rPr>
          <w:noProof/>
        </w:rPr>
        <w:tab/>
        <w:t>notify RRC to release SRS for all Serving Cells;</w:t>
      </w:r>
    </w:p>
    <w:p w14:paraId="1748F9A1" w14:textId="77777777" w:rsidR="00BE5CC9" w:rsidRPr="00982682" w:rsidRDefault="00BE5CC9" w:rsidP="00BE5CC9">
      <w:pPr>
        <w:pStyle w:val="B5"/>
        <w:rPr>
          <w:noProof/>
        </w:rPr>
      </w:pPr>
      <w:r w:rsidRPr="00982682">
        <w:rPr>
          <w:noProof/>
          <w:lang w:eastAsia="ko-KR"/>
        </w:rPr>
        <w:t>5&gt;</w:t>
      </w:r>
      <w:r w:rsidRPr="00982682">
        <w:rPr>
          <w:noProof/>
        </w:rPr>
        <w:tab/>
      </w:r>
      <w:r w:rsidRPr="00982682">
        <w:rPr>
          <w:noProof/>
          <w:lang w:eastAsia="ko-KR"/>
        </w:rPr>
        <w:t>clear</w:t>
      </w:r>
      <w:r w:rsidRPr="00982682">
        <w:rPr>
          <w:noProof/>
        </w:rPr>
        <w:t xml:space="preserve"> any configured downlink assignments and uplink grants;</w:t>
      </w:r>
    </w:p>
    <w:p w14:paraId="659D41D8" w14:textId="77777777" w:rsidR="00BE5CC9" w:rsidRPr="00982682" w:rsidRDefault="00BE5CC9" w:rsidP="00BE5CC9">
      <w:pPr>
        <w:pStyle w:val="B5"/>
        <w:rPr>
          <w:noProof/>
        </w:rPr>
      </w:pPr>
      <w:r w:rsidRPr="00982682">
        <w:rPr>
          <w:noProof/>
          <w:lang w:eastAsia="ko-KR"/>
        </w:rPr>
        <w:t>5&gt;</w:t>
      </w:r>
      <w:r w:rsidRPr="00982682">
        <w:rPr>
          <w:noProof/>
        </w:rPr>
        <w:tab/>
      </w:r>
      <w:r w:rsidRPr="00982682">
        <w:rPr>
          <w:noProof/>
          <w:lang w:eastAsia="ko-KR"/>
        </w:rPr>
        <w:t>clear</w:t>
      </w:r>
      <w:r w:rsidRPr="00982682">
        <w:rPr>
          <w:noProof/>
        </w:rPr>
        <w:t xml:space="preserve"> any </w:t>
      </w:r>
      <w:r w:rsidRPr="00982682">
        <w:t>PUSCH resources for semi-persistent CSI reporting</w:t>
      </w:r>
      <w:r w:rsidRPr="00982682">
        <w:rPr>
          <w:noProof/>
        </w:rPr>
        <w:t>;</w:t>
      </w:r>
    </w:p>
    <w:p w14:paraId="5CF3E9B0" w14:textId="1049B06D" w:rsidR="00BE5CC9" w:rsidRPr="00982682" w:rsidRDefault="00BE5CC9" w:rsidP="00BE5CC9">
      <w:pPr>
        <w:pStyle w:val="B5"/>
        <w:rPr>
          <w:noProof/>
        </w:rPr>
      </w:pPr>
      <w:commentRangeStart w:id="199"/>
      <w:r w:rsidRPr="00982682">
        <w:rPr>
          <w:noProof/>
          <w:lang w:eastAsia="ko-KR"/>
        </w:rPr>
        <w:t>5&gt;</w:t>
      </w:r>
      <w:r w:rsidRPr="00982682">
        <w:rPr>
          <w:noProof/>
        </w:rPr>
        <w:tab/>
      </w:r>
      <w:ins w:id="200" w:author="RAN2#124" w:date="2023-11-15T20:11:00Z">
        <w:r w:rsidR="003A4202">
          <w:rPr>
            <w:noProof/>
          </w:rPr>
          <w:t xml:space="preserve">if </w:t>
        </w:r>
        <w:r w:rsidR="003A4202">
          <w:rPr>
            <w:i/>
            <w:iCs/>
            <w:noProof/>
          </w:rPr>
          <w:t>rach-lessHO</w:t>
        </w:r>
        <w:r w:rsidR="003A4202">
          <w:rPr>
            <w:noProof/>
          </w:rPr>
          <w:t xml:space="preserve"> is not configured,</w:t>
        </w:r>
        <w:r w:rsidR="003A4202" w:rsidRPr="00982682">
          <w:rPr>
            <w:noProof/>
          </w:rPr>
          <w:t xml:space="preserve"> </w:t>
        </w:r>
      </w:ins>
      <w:r w:rsidRPr="00982682">
        <w:rPr>
          <w:noProof/>
        </w:rPr>
        <w:t xml:space="preserve">initiate </w:t>
      </w:r>
      <w:commentRangeEnd w:id="199"/>
      <w:r w:rsidR="004A65DF">
        <w:rPr>
          <w:rStyle w:val="CommentReference"/>
        </w:rPr>
        <w:commentReference w:id="199"/>
      </w:r>
      <w:r w:rsidRPr="00982682">
        <w:rPr>
          <w:noProof/>
        </w:rPr>
        <w:t>a Random Access procedure (see clause 5.1) on the SpCell and cancel all pending SRs.</w:t>
      </w:r>
    </w:p>
    <w:p w14:paraId="1458E633" w14:textId="77777777" w:rsidR="00BE5CC9" w:rsidRPr="00982682" w:rsidRDefault="00BE5CC9" w:rsidP="00BE5CC9">
      <w:pPr>
        <w:pStyle w:val="B3"/>
        <w:rPr>
          <w:noProof/>
        </w:rPr>
      </w:pPr>
      <w:r w:rsidRPr="00982682">
        <w:rPr>
          <w:noProof/>
        </w:rPr>
        <w:t>3&gt;</w:t>
      </w:r>
      <w:r w:rsidRPr="00982682">
        <w:rPr>
          <w:noProof/>
        </w:rPr>
        <w:tab/>
        <w:t>else:</w:t>
      </w:r>
    </w:p>
    <w:p w14:paraId="3183DD2A" w14:textId="77777777" w:rsidR="00BE5CC9" w:rsidRPr="00982682" w:rsidRDefault="00BE5CC9" w:rsidP="00BE5CC9">
      <w:pPr>
        <w:pStyle w:val="B4"/>
        <w:rPr>
          <w:noProof/>
        </w:rPr>
      </w:pPr>
      <w:r w:rsidRPr="00982682">
        <w:rPr>
          <w:noProof/>
        </w:rPr>
        <w:t>4&gt;</w:t>
      </w:r>
      <w:r w:rsidRPr="00982682">
        <w:rPr>
          <w:noProof/>
        </w:rPr>
        <w:tab/>
        <w:t>consider the SR transmission as a de-prioritized SR transmission.</w:t>
      </w:r>
    </w:p>
    <w:p w14:paraId="2AC8554C" w14:textId="77777777" w:rsidR="00BE5CC9" w:rsidRPr="00982682" w:rsidRDefault="00BE5CC9" w:rsidP="00BE5CC9">
      <w:pPr>
        <w:pStyle w:val="NO"/>
        <w:rPr>
          <w:noProof/>
        </w:rPr>
      </w:pPr>
      <w:r w:rsidRPr="00982682">
        <w:rPr>
          <w:noProof/>
        </w:rPr>
        <w:t>NOTE 1:</w:t>
      </w:r>
      <w:r w:rsidRPr="00982682">
        <w:rPr>
          <w:noProof/>
        </w:rPr>
        <w:tab/>
      </w:r>
      <w:r w:rsidRPr="00982682">
        <w:rPr>
          <w:rFonts w:eastAsia="Malgun Gothic"/>
          <w:noProof/>
        </w:rPr>
        <w:t xml:space="preserve">Except for SR for SCell beam failure recovery, </w:t>
      </w:r>
      <w:r w:rsidRPr="00982682">
        <w:rPr>
          <w:noProof/>
        </w:rPr>
        <w:t xml:space="preserve">the selection of which valid PUCCH resource for SR to signal SR on when the MAC entity has more than one </w:t>
      </w:r>
      <w:r w:rsidRPr="00982682">
        <w:rPr>
          <w:noProof/>
          <w:lang w:eastAsia="ko-KR"/>
        </w:rPr>
        <w:t xml:space="preserve">overlapping </w:t>
      </w:r>
      <w:r w:rsidRPr="00982682">
        <w:rPr>
          <w:noProof/>
        </w:rPr>
        <w:t xml:space="preserve">valid PUCCH resource for </w:t>
      </w:r>
      <w:r w:rsidRPr="00982682">
        <w:rPr>
          <w:noProof/>
          <w:lang w:eastAsia="ko-KR"/>
        </w:rPr>
        <w:t xml:space="preserve">the </w:t>
      </w:r>
      <w:r w:rsidRPr="00982682">
        <w:rPr>
          <w:noProof/>
        </w:rPr>
        <w:t xml:space="preserve">SR </w:t>
      </w:r>
      <w:r w:rsidRPr="00982682">
        <w:rPr>
          <w:noProof/>
          <w:lang w:eastAsia="ko-KR"/>
        </w:rPr>
        <w:t xml:space="preserve">transmission occasion </w:t>
      </w:r>
      <w:r w:rsidRPr="00982682">
        <w:rPr>
          <w:noProof/>
        </w:rPr>
        <w:t>is left to UE implementation.</w:t>
      </w:r>
    </w:p>
    <w:p w14:paraId="627D118F" w14:textId="77777777" w:rsidR="00BE5CC9" w:rsidRPr="00982682" w:rsidRDefault="00BE5CC9" w:rsidP="00BE5CC9">
      <w:pPr>
        <w:pStyle w:val="NO"/>
        <w:rPr>
          <w:noProof/>
        </w:rPr>
      </w:pPr>
      <w:r w:rsidRPr="00982682">
        <w:rPr>
          <w:noProof/>
        </w:rPr>
        <w:t>NOTE 2:</w:t>
      </w:r>
      <w:r w:rsidRPr="00982682">
        <w:rPr>
          <w:noProof/>
        </w:rPr>
        <w:tab/>
        <w:t xml:space="preserve">If more than one individual SR triggers an instruction from the MAC entity to the PHY layer to signal the SR on the same valid PUCCH resource, the </w:t>
      </w:r>
      <w:r w:rsidRPr="00982682">
        <w:rPr>
          <w:i/>
          <w:iCs/>
          <w:noProof/>
        </w:rPr>
        <w:t>SR_COUNTER</w:t>
      </w:r>
      <w:r w:rsidRPr="00982682">
        <w:rPr>
          <w:noProof/>
        </w:rPr>
        <w:t xml:space="preserve"> for the relevant SR configuration is incremented only once.</w:t>
      </w:r>
    </w:p>
    <w:p w14:paraId="731789B1" w14:textId="77777777" w:rsidR="00BE5CC9" w:rsidRPr="00982682" w:rsidRDefault="00BE5CC9" w:rsidP="00BE5CC9">
      <w:pPr>
        <w:pStyle w:val="NO"/>
        <w:rPr>
          <w:noProof/>
        </w:rPr>
      </w:pPr>
      <w:r w:rsidRPr="00982682">
        <w:rPr>
          <w:noProof/>
        </w:rPr>
        <w:t>NOTE 3:</w:t>
      </w:r>
      <w:r w:rsidRPr="00982682">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90A36F8" w14:textId="77777777" w:rsidR="00BE5CC9" w:rsidRPr="00982682" w:rsidRDefault="00BE5CC9" w:rsidP="00BE5CC9">
      <w:pPr>
        <w:pStyle w:val="NO"/>
        <w:rPr>
          <w:lang w:eastAsia="ko-KR"/>
        </w:rPr>
      </w:pPr>
      <w:r w:rsidRPr="00982682">
        <w:rPr>
          <w:lang w:eastAsia="ko-KR"/>
        </w:rPr>
        <w:t>NOTE 4:</w:t>
      </w:r>
      <w:r w:rsidRPr="00982682">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47EBC90C" w14:textId="77777777" w:rsidR="00BE5CC9" w:rsidRPr="00982682" w:rsidRDefault="00BE5CC9" w:rsidP="00BE5CC9">
      <w:pPr>
        <w:pStyle w:val="NO"/>
        <w:rPr>
          <w:lang w:eastAsia="ko-KR"/>
        </w:rPr>
      </w:pPr>
      <w:r w:rsidRPr="00982682">
        <w:t>NOTE 5:</w:t>
      </w:r>
      <w:r w:rsidRPr="00982682">
        <w:tab/>
        <w:t xml:space="preserve">If the MAC entity is configured with </w:t>
      </w:r>
      <w:r w:rsidRPr="00982682">
        <w:rPr>
          <w:i/>
          <w:iCs/>
        </w:rPr>
        <w:t>lch-basedPrioritization</w:t>
      </w:r>
      <w:r w:rsidRPr="00982682">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B8C9BFD" w14:textId="77777777" w:rsidR="00BE5CC9" w:rsidRPr="00982682" w:rsidRDefault="00BE5CC9" w:rsidP="00BE5CC9">
      <w:pPr>
        <w:pStyle w:val="NO"/>
      </w:pPr>
      <w:bookmarkStart w:id="201" w:name="_Hlk39177277"/>
      <w:r w:rsidRPr="00982682">
        <w:t>NOTE 6:</w:t>
      </w:r>
      <w:r w:rsidRPr="00982682">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1C490F74" w14:textId="77777777" w:rsidR="00BE5CC9" w:rsidRPr="00982682" w:rsidRDefault="00BE5CC9" w:rsidP="00BE5CC9">
      <w:r w:rsidRPr="00982682">
        <w:t>The MAC entity may stop, if any, ongoing Random Access procedure due to a pending SR for BSR, which was initiated by the MAC entity prior to the MAC PDU assembly and which has no valid PUCCH resources configured, if:</w:t>
      </w:r>
    </w:p>
    <w:p w14:paraId="39E2A71D" w14:textId="77777777" w:rsidR="00BE5CC9" w:rsidRPr="00982682" w:rsidRDefault="00BE5CC9" w:rsidP="00BE5CC9">
      <w:pPr>
        <w:pStyle w:val="B1"/>
      </w:pPr>
      <w:r w:rsidRPr="00982682">
        <w:lastRenderedPageBreak/>
        <w:t>-</w:t>
      </w:r>
      <w:r w:rsidRPr="00982682">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731D26F" w14:textId="77777777" w:rsidR="00BE5CC9" w:rsidRPr="00982682" w:rsidRDefault="00BE5CC9" w:rsidP="00BE5CC9">
      <w:pPr>
        <w:pStyle w:val="B1"/>
      </w:pPr>
      <w:r w:rsidRPr="00982682">
        <w:t>-</w:t>
      </w:r>
      <w:r w:rsidRPr="00982682">
        <w:tab/>
        <w:t>the UL grant(s) can accommodate all pending data available for transmission.</w:t>
      </w:r>
    </w:p>
    <w:p w14:paraId="5D62D06D" w14:textId="77777777" w:rsidR="00BE5CC9" w:rsidRPr="00982682" w:rsidRDefault="00BE5CC9" w:rsidP="00BE5CC9">
      <w:r w:rsidRPr="00982682">
        <w:t xml:space="preserve">The MAC entity may stop, if any, ongoing Random Access procedure due to a pending SR for SL-BSR and/or </w:t>
      </w:r>
      <w:r w:rsidRPr="00982682">
        <w:rPr>
          <w:noProof/>
        </w:rPr>
        <w:t>SL-CSI reporting and/or SL-DRX command indication</w:t>
      </w:r>
      <w:r w:rsidRPr="00982682">
        <w:t>, which was initiated by the MAC entity prior to the sidelink MAC PDU assembly and which has no valid PUCCH resources configured, if:</w:t>
      </w:r>
    </w:p>
    <w:p w14:paraId="32E2D937" w14:textId="77777777" w:rsidR="00BE5CC9" w:rsidRPr="00982682" w:rsidRDefault="00BE5CC9" w:rsidP="00BE5CC9">
      <w:pPr>
        <w:pStyle w:val="B1"/>
      </w:pPr>
      <w:r w:rsidRPr="00982682">
        <w:t>-</w:t>
      </w:r>
      <w:r w:rsidRPr="00982682">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43B3D0DF" w14:textId="77777777" w:rsidR="00BE5CC9" w:rsidRPr="00982682" w:rsidRDefault="00BE5CC9" w:rsidP="00BE5CC9">
      <w:pPr>
        <w:pStyle w:val="B1"/>
      </w:pPr>
      <w:r w:rsidRPr="00982682">
        <w:t>-</w:t>
      </w:r>
      <w:r w:rsidRPr="00982682">
        <w:tab/>
        <w:t xml:space="preserve">the SL grant(s) can accommodate all pending data available and/or </w:t>
      </w:r>
      <w:r w:rsidRPr="00982682">
        <w:rPr>
          <w:noProof/>
        </w:rPr>
        <w:t>SL-CSI reporting MAC CE</w:t>
      </w:r>
      <w:r w:rsidRPr="00982682">
        <w:t xml:space="preserve"> </w:t>
      </w:r>
      <w:r w:rsidRPr="00982682">
        <w:rPr>
          <w:noProof/>
        </w:rPr>
        <w:t>and/or SL-DRX command indication</w:t>
      </w:r>
      <w:r w:rsidRPr="00982682">
        <w:t xml:space="preserve"> for transmission.</w:t>
      </w:r>
    </w:p>
    <w:p w14:paraId="6460D633" w14:textId="77777777" w:rsidR="00BE5CC9" w:rsidRPr="00982682" w:rsidRDefault="00BE5CC9" w:rsidP="00BE5CC9">
      <w:r w:rsidRPr="00982682">
        <w:t>The MAC entity may stop, if any, ongoing Random Access procedure due to a pending SR for BFR of an SCell, which has no valid PUCCH resources configured, if:</w:t>
      </w:r>
    </w:p>
    <w:p w14:paraId="72063E89" w14:textId="77777777" w:rsidR="00BE5CC9" w:rsidRPr="00982682" w:rsidRDefault="00BE5CC9" w:rsidP="00BE5CC9">
      <w:pPr>
        <w:pStyle w:val="B1"/>
      </w:pPr>
      <w:r w:rsidRPr="00982682">
        <w:t>-</w:t>
      </w:r>
      <w:r w:rsidRPr="00982682">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749A1011" w14:textId="77777777" w:rsidR="00BE5CC9" w:rsidRPr="00982682" w:rsidRDefault="00BE5CC9" w:rsidP="00BE5CC9">
      <w:pPr>
        <w:pStyle w:val="B1"/>
      </w:pPr>
      <w:r w:rsidRPr="00982682">
        <w:t>-</w:t>
      </w:r>
      <w:r w:rsidRPr="00982682">
        <w:tab/>
        <w:t>the SCell is deactivated (as specified in clause 5.9) and all triggered BFRs for SCells are cancelled.</w:t>
      </w:r>
    </w:p>
    <w:p w14:paraId="55675795" w14:textId="77777777" w:rsidR="00BE5CC9" w:rsidRPr="00982682" w:rsidRDefault="00BE5CC9" w:rsidP="00BE5CC9">
      <w:r w:rsidRPr="00982682">
        <w:t>The MAC entity may stop, if any, ongoing Random Access procedure due to a pending SR for BFR of a BFD-RS set of a Serving Cell, which has no valid PUCCH resources configured, if:</w:t>
      </w:r>
    </w:p>
    <w:p w14:paraId="7897CF42" w14:textId="77777777" w:rsidR="00BE5CC9" w:rsidRPr="00982682" w:rsidRDefault="00BE5CC9" w:rsidP="00BE5CC9">
      <w:pPr>
        <w:pStyle w:val="B1"/>
      </w:pPr>
      <w:r w:rsidRPr="00982682">
        <w:t>-</w:t>
      </w:r>
      <w:r w:rsidRPr="00982682">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2F718E6" w14:textId="77777777" w:rsidR="00BE5CC9" w:rsidRPr="00982682" w:rsidRDefault="00BE5CC9" w:rsidP="00BE5CC9">
      <w:pPr>
        <w:rPr>
          <w:noProof/>
        </w:rPr>
      </w:pPr>
      <w:r w:rsidRPr="00982682">
        <w:t xml:space="preserve">The MAC entity may stop, if any, ongoing </w:t>
      </w:r>
      <w:r w:rsidRPr="00982682">
        <w:rPr>
          <w:noProof/>
        </w:rPr>
        <w:t>Random Access procedure due to a pending SR for consistent LBT failure recovery, which has no valid PUCCH resources configured, if:</w:t>
      </w:r>
    </w:p>
    <w:p w14:paraId="0C832E90"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noProof/>
        </w:rPr>
        <w:t>a MAC PDU is transmitted</w:t>
      </w:r>
      <w:r w:rsidRPr="00982682">
        <w:t xml:space="preserve"> using a UL grant other than a UL grant provided by Random Access Response</w:t>
      </w:r>
      <w:r w:rsidRPr="00982682">
        <w:rPr>
          <w:lang w:eastAsia="ko-KR"/>
        </w:rPr>
        <w:t xml:space="preserve"> </w:t>
      </w:r>
      <w:r w:rsidRPr="00982682">
        <w:rPr>
          <w:noProof/>
        </w:rPr>
        <w:t xml:space="preserve">or a UL grant determined </w:t>
      </w:r>
      <w:r w:rsidRPr="00982682">
        <w:rPr>
          <w:lang w:eastAsia="ko-KR"/>
        </w:rPr>
        <w:t>as specified in clause 5.1.2a for the transmission of the MSGA payload, and</w:t>
      </w:r>
      <w:r w:rsidRPr="00982682">
        <w:rPr>
          <w:noProof/>
        </w:rPr>
        <w:t xml:space="preserve"> this PDU includes an LBT failure MAC CE that indicates consistent LBT failure for all the SCells that triggered consistent LBT failure; or</w:t>
      </w:r>
      <w:bookmarkEnd w:id="201"/>
    </w:p>
    <w:p w14:paraId="1F9DF94B" w14:textId="77777777" w:rsidR="00BE5CC9" w:rsidRPr="00982682" w:rsidRDefault="00BE5CC9" w:rsidP="00BE5CC9">
      <w:pPr>
        <w:pStyle w:val="B1"/>
        <w:rPr>
          <w:lang w:eastAsia="ko-KR"/>
        </w:rPr>
      </w:pPr>
      <w:r w:rsidRPr="00982682">
        <w:rPr>
          <w:lang w:eastAsia="ko-KR"/>
        </w:rPr>
        <w:t>-</w:t>
      </w:r>
      <w:r w:rsidRPr="00982682">
        <w:rPr>
          <w:lang w:eastAsia="ko-KR"/>
        </w:rPr>
        <w:tab/>
        <w:t>all the SCells that triggered consistent LBT failure recovery are deactivated (see clause 5.9).</w:t>
      </w:r>
    </w:p>
    <w:p w14:paraId="0A7187D1" w14:textId="77777777" w:rsidR="00BE5CC9" w:rsidRPr="00982682" w:rsidRDefault="00BE5CC9" w:rsidP="00BE5CC9">
      <w:pPr>
        <w:rPr>
          <w:lang w:eastAsia="ko-KR"/>
        </w:rPr>
      </w:pPr>
      <w:r w:rsidRPr="00982682">
        <w:rPr>
          <w:lang w:eastAsia="ko-KR"/>
        </w:rPr>
        <w:t>The MAC entity may stop, if any, ongoing Random Access procedure due to a pending SR for positioning measurement gap activation/deactivation request, which has no valid PUCCH resources configured, if:</w:t>
      </w:r>
    </w:p>
    <w:p w14:paraId="40742109" w14:textId="77777777" w:rsidR="00BE5CC9" w:rsidRPr="00982682" w:rsidRDefault="00BE5CC9" w:rsidP="00BE5CC9">
      <w:pPr>
        <w:pStyle w:val="B1"/>
        <w:rPr>
          <w:lang w:eastAsia="ko-KR"/>
        </w:rPr>
      </w:pPr>
      <w:r w:rsidRPr="00982682">
        <w:rPr>
          <w:lang w:eastAsia="ko-KR"/>
        </w:rPr>
        <w:t>-</w:t>
      </w:r>
      <w:r w:rsidRPr="00982682">
        <w:rPr>
          <w:lang w:eastAsia="ko-KR"/>
        </w:rPr>
        <w:tab/>
        <w:t>the Positioning Measurement Gap Activation/Deactivation Request MAC CE that triggers the SR corresponding to the Random Access procedure has already been cancelled.</w:t>
      </w:r>
    </w:p>
    <w:p w14:paraId="42243461" w14:textId="77777777" w:rsidR="00BE5CC9" w:rsidRPr="00982682" w:rsidRDefault="00BE5CC9" w:rsidP="00BE5CC9">
      <w:pPr>
        <w:rPr>
          <w:noProof/>
        </w:rPr>
      </w:pPr>
      <w:r w:rsidRPr="00982682">
        <w:t xml:space="preserve">The MAC entity may stop, if any, ongoing </w:t>
      </w:r>
      <w:r w:rsidRPr="00982682">
        <w:rPr>
          <w:noProof/>
        </w:rPr>
        <w:t xml:space="preserve">Random Access procedure due to a pending SR for </w:t>
      </w:r>
      <w:r w:rsidRPr="00982682">
        <w:rPr>
          <w:lang w:eastAsia="ko-KR"/>
        </w:rPr>
        <w:t>Timing Advance report</w:t>
      </w:r>
      <w:r w:rsidRPr="00982682">
        <w:rPr>
          <w:noProof/>
        </w:rPr>
        <w:t>, which has no valid PUCCH resources configured, if:</w:t>
      </w:r>
    </w:p>
    <w:p w14:paraId="01FA4C7A"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noProof/>
        </w:rPr>
        <w:t>a MAC PDU is transmitted</w:t>
      </w:r>
      <w:r w:rsidRPr="00982682">
        <w:t xml:space="preserve"> using a UL grant other than a UL grant provided by Random Access Response</w:t>
      </w:r>
      <w:r w:rsidRPr="00982682">
        <w:rPr>
          <w:lang w:eastAsia="ko-KR"/>
        </w:rPr>
        <w:t xml:space="preserve"> </w:t>
      </w:r>
      <w:r w:rsidRPr="00982682">
        <w:rPr>
          <w:noProof/>
        </w:rPr>
        <w:t xml:space="preserve">or a UL grant determined </w:t>
      </w:r>
      <w:r w:rsidRPr="00982682">
        <w:rPr>
          <w:lang w:eastAsia="ko-KR"/>
        </w:rPr>
        <w:t>as specified in clause 5.1.2a for the transmission of the MSGA payload, and</w:t>
      </w:r>
      <w:r w:rsidRPr="00982682">
        <w:rPr>
          <w:noProof/>
        </w:rPr>
        <w:t xml:space="preserve"> this PDU includes a </w:t>
      </w:r>
      <w:r w:rsidRPr="00982682">
        <w:rPr>
          <w:lang w:eastAsia="ko-KR"/>
        </w:rPr>
        <w:t>Timing Advance Report</w:t>
      </w:r>
      <w:r w:rsidRPr="00982682">
        <w:rPr>
          <w:noProof/>
        </w:rPr>
        <w:t xml:space="preserve"> MAC CE (see clause 5.4.8)</w:t>
      </w:r>
      <w:r w:rsidRPr="00982682">
        <w:rPr>
          <w:lang w:eastAsia="ko-KR"/>
        </w:rPr>
        <w:t>.</w:t>
      </w:r>
    </w:p>
    <w:p w14:paraId="7A54929F" w14:textId="77777777" w:rsidR="00BE5CC9" w:rsidRDefault="00BE5CC9" w:rsidP="00BE5CC9">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989E7B6" w14:textId="77777777" w:rsidR="00BE5CC9" w:rsidRDefault="00BE5CC9" w:rsidP="00BE5CC9">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202" w:name="_Toc139032280"/>
      <w:r>
        <w:rPr>
          <w:lang w:eastAsia="ko-KR"/>
        </w:rPr>
        <w:lastRenderedPageBreak/>
        <w:t>5.8.2</w:t>
      </w:r>
      <w:r>
        <w:rPr>
          <w:lang w:eastAsia="ko-KR"/>
        </w:rPr>
        <w:tab/>
        <w:t>Uplink</w:t>
      </w:r>
      <w:bookmarkEnd w:id="202"/>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cg-SDT-RSRP-ThresholdSSB</w:t>
      </w:r>
      <w:r w:rsidRPr="00982682">
        <w:rPr>
          <w:lang w:eastAsia="ko-KR"/>
        </w:rPr>
        <w:t>: an RSRP threshold configured for SSB selection for CG-SDT;</w:t>
      </w:r>
    </w:p>
    <w:p w14:paraId="321C9CAD" w14:textId="3A65348B" w:rsidR="00BC5E9D" w:rsidRDefault="0095375E">
      <w:pPr>
        <w:pStyle w:val="B1"/>
        <w:rPr>
          <w:ins w:id="203" w:author="RAN2#123bis" w:date="2023-11-06T09:26:00Z"/>
          <w:lang w:eastAsia="ko-KR"/>
        </w:rPr>
      </w:pPr>
      <w:ins w:id="204" w:author="RAN2#123" w:date="2023-09-05T13:51:00Z">
        <w:r>
          <w:rPr>
            <w:lang w:eastAsia="ko-KR"/>
          </w:rPr>
          <w:t>-</w:t>
        </w:r>
        <w:r>
          <w:rPr>
            <w:lang w:eastAsia="ko-KR"/>
          </w:rPr>
          <w:tab/>
        </w:r>
      </w:ins>
      <w:commentRangeStart w:id="205"/>
      <w:ins w:id="206" w:author="RAN2#124" w:date="2023-11-15T16:23:00Z">
        <w:r w:rsidR="00DB1A53">
          <w:rPr>
            <w:i/>
            <w:lang w:eastAsia="ko-KR"/>
          </w:rPr>
          <w:t>rach-less</w:t>
        </w:r>
      </w:ins>
      <w:ins w:id="207" w:author="RAN2#123" w:date="2023-09-05T13:51:00Z">
        <w:r>
          <w:rPr>
            <w:i/>
            <w:lang w:eastAsia="ko-KR"/>
          </w:rPr>
          <w:t>-RSRP-ThresholdSSB</w:t>
        </w:r>
        <w:r>
          <w:rPr>
            <w:lang w:eastAsia="ko-KR"/>
          </w:rPr>
          <w:t xml:space="preserve">: </w:t>
        </w:r>
      </w:ins>
      <w:commentRangeEnd w:id="205"/>
      <w:r w:rsidR="002C7B24">
        <w:rPr>
          <w:rStyle w:val="CommentReference"/>
        </w:rPr>
        <w:commentReference w:id="205"/>
      </w:r>
      <w:ins w:id="208" w:author="RAN2#123" w:date="2023-09-05T13:51:00Z">
        <w:r>
          <w:rPr>
            <w:lang w:eastAsia="ko-KR"/>
          </w:rPr>
          <w:t>an RSRP threshold configured for SSB selection for</w:t>
        </w:r>
      </w:ins>
      <w:ins w:id="209" w:author="RAN2#123bis" w:date="2023-10-27T10:09:00Z">
        <w:r w:rsidR="009F4DA6" w:rsidRPr="009F4DA6">
          <w:rPr>
            <w:lang w:eastAsia="ko-KR"/>
          </w:rPr>
          <w:t xml:space="preserve"> </w:t>
        </w:r>
        <w:r w:rsidR="009F4DA6">
          <w:rPr>
            <w:lang w:eastAsia="ko-KR"/>
          </w:rPr>
          <w:t>RACH-less handover</w:t>
        </w:r>
      </w:ins>
      <w:ins w:id="210" w:author="RAN2#123" w:date="2023-09-05T13:51:00Z">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r w:rsidRPr="00982682">
        <w:rPr>
          <w:rFonts w:eastAsia="Malgun Gothic"/>
          <w:i/>
          <w:lang w:eastAsia="ko-KR"/>
        </w:rPr>
        <w:t>startSymbol</w:t>
      </w:r>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Default="005B3F97" w:rsidP="005B3F97">
      <w:pPr>
        <w:pStyle w:val="B1"/>
        <w:rPr>
          <w:ins w:id="211" w:author="RAN2#124" w:date="2023-11-21T13:54:00Z"/>
          <w:noProof/>
          <w:lang w:eastAsia="ko-KR"/>
        </w:rPr>
      </w:pPr>
      <w:r w:rsidRPr="00982682">
        <w:rPr>
          <w:noProof/>
          <w:lang w:eastAsia="ko-KR"/>
        </w:rPr>
        <w:lastRenderedPageBreak/>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66E64D5" w14:textId="3DDD696C" w:rsidR="001163A2" w:rsidRPr="00E87D15" w:rsidRDefault="001163A2" w:rsidP="001163A2">
      <w:pPr>
        <w:pStyle w:val="B1"/>
        <w:rPr>
          <w:ins w:id="212" w:author="RAN2#124" w:date="2023-11-21T13:54:00Z"/>
          <w:noProof/>
          <w:lang w:eastAsia="ko-KR"/>
        </w:rPr>
      </w:pPr>
      <w:ins w:id="213" w:author="RAN2#124" w:date="2023-11-21T13:54:00Z">
        <w:r w:rsidRPr="00E87D15">
          <w:rPr>
            <w:noProof/>
            <w:lang w:eastAsia="ko-KR"/>
          </w:rPr>
          <w:t>-</w:t>
        </w:r>
        <w:r w:rsidRPr="00E87D15">
          <w:rPr>
            <w:noProof/>
            <w:lang w:eastAsia="ko-KR"/>
          </w:rPr>
          <w:tab/>
        </w:r>
        <w:r w:rsidRPr="00E87D15">
          <w:rPr>
            <w:i/>
            <w:iCs/>
            <w:noProof/>
            <w:lang w:eastAsia="ko-KR"/>
          </w:rPr>
          <w:t>cg-</w:t>
        </w:r>
        <w:r>
          <w:rPr>
            <w:i/>
            <w:iCs/>
            <w:noProof/>
            <w:lang w:eastAsia="ko-KR"/>
          </w:rPr>
          <w:t>RACH-less</w:t>
        </w:r>
        <w:r w:rsidRPr="00E87D15">
          <w:rPr>
            <w:i/>
            <w:iCs/>
            <w:noProof/>
            <w:lang w:eastAsia="ko-KR"/>
          </w:rPr>
          <w:t>-RetransmissionTimer</w:t>
        </w:r>
        <w:r w:rsidRPr="00E87D15">
          <w:rPr>
            <w:noProof/>
            <w:lang w:eastAsia="ko-KR"/>
          </w:rPr>
          <w:t xml:space="preserve">: the duration after a configured grant (re)transmission of a HARQ process of the initial transmission </w:t>
        </w:r>
      </w:ins>
      <w:ins w:id="214" w:author="RAN2#124" w:date="2023-11-22T13:54:00Z">
        <w:r w:rsidR="00684FAA">
          <w:rPr>
            <w:noProof/>
            <w:lang w:eastAsia="ko-KR"/>
          </w:rPr>
          <w:t>of</w:t>
        </w:r>
      </w:ins>
      <w:ins w:id="215" w:author="RAN2#124" w:date="2023-11-21T13:55:00Z">
        <w:r w:rsidR="00151D79">
          <w:rPr>
            <w:noProof/>
            <w:lang w:eastAsia="ko-KR"/>
          </w:rPr>
          <w:t xml:space="preserve"> RACH-less handover</w:t>
        </w:r>
      </w:ins>
      <w:ins w:id="216" w:author="RAN2#124" w:date="2023-11-21T13:54:00Z">
        <w:r w:rsidRPr="00E87D15">
          <w:rPr>
            <w:noProof/>
            <w:lang w:eastAsia="ko-KR"/>
          </w:rPr>
          <w:t xml:space="preserve"> when the UE shall not autonomously retransmit the HARQ process.</w:t>
        </w:r>
      </w:ins>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r w:rsidRPr="00982682">
        <w:rPr>
          <w:rFonts w:eastAsia="Malgun Gothic"/>
          <w:i/>
          <w:lang w:eastAsia="ko-KR"/>
        </w:rPr>
        <w:t>startSymbol</w:t>
      </w:r>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sidRPr="00982682">
        <w:rPr>
          <w:rFonts w:eastAsia="Malgun Gothic"/>
          <w:i/>
          <w:lang w:eastAsia="ko-KR"/>
        </w:rPr>
        <w:t>timeReferenceSFN</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cg-SDT-RSRP-ThresholdSSB</w:t>
      </w:r>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cg-SDT-RSRP-ThresholdSSB</w:t>
      </w:r>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cg-SDT-RSRP-ThresholdSSB</w:t>
      </w:r>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cg-SDT-RSRP-ThresholdSSB</w:t>
      </w:r>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lastRenderedPageBreak/>
        <w:t>5&gt;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cg-SDT-RSRP-ThresholdSSB</w:t>
      </w:r>
      <w:r w:rsidRPr="00982682">
        <w:rPr>
          <w:lang w:eastAsia="ko-KR"/>
        </w:rPr>
        <w:t>, the UE uses the latest unfiltered L1-RSRP measurement.</w:t>
      </w:r>
    </w:p>
    <w:p w14:paraId="2878805C" w14:textId="495BC507" w:rsidR="00BC5E9D" w:rsidRDefault="0095375E">
      <w:pPr>
        <w:rPr>
          <w:ins w:id="217" w:author="RAN2#123" w:date="2023-09-05T13:54:00Z"/>
          <w:lang w:eastAsia="zh-CN"/>
        </w:rPr>
      </w:pPr>
      <w:ins w:id="218" w:author="RAN2#123" w:date="2023-09-05T13:54:00Z">
        <w:r>
          <w:rPr>
            <w:lang w:eastAsia="zh-CN"/>
          </w:rPr>
          <w:t>For a</w:t>
        </w:r>
      </w:ins>
      <w:ins w:id="219" w:author="RAN2#123bis" w:date="2023-10-27T10:11:00Z">
        <w:r w:rsidR="00462AA9">
          <w:rPr>
            <w:lang w:eastAsia="zh-CN"/>
          </w:rPr>
          <w:t>n</w:t>
        </w:r>
      </w:ins>
      <w:ins w:id="220" w:author="RAN2#123" w:date="2023-09-05T13:54:00Z">
        <w:r>
          <w:rPr>
            <w:lang w:eastAsia="zh-CN"/>
          </w:rPr>
          <w:t xml:space="preserve"> uplink grant configured for configured grant Type 1</w:t>
        </w:r>
      </w:ins>
      <w:ins w:id="221" w:author="RAN2#123bis" w:date="2023-10-27T10:10:00Z">
        <w:r w:rsidR="00756E84" w:rsidRPr="00756E84">
          <w:rPr>
            <w:lang w:eastAsia="zh-CN"/>
          </w:rPr>
          <w:t xml:space="preserve"> </w:t>
        </w:r>
        <w:r w:rsidR="00756E84">
          <w:rPr>
            <w:lang w:eastAsia="zh-CN"/>
          </w:rPr>
          <w:t xml:space="preserve">for RACH-less handover, when </w:t>
        </w:r>
        <w:commentRangeStart w:id="222"/>
        <w:del w:id="223" w:author="RAN2#124" w:date="2023-11-22T11:35:00Z">
          <w:r w:rsidR="00756E84" w:rsidDel="003933A5">
            <w:rPr>
              <w:i/>
              <w:iCs/>
              <w:lang w:eastAsia="zh-CN"/>
            </w:rPr>
            <w:delText>rach-lessHO</w:delText>
          </w:r>
          <w:r w:rsidR="00756E84" w:rsidDel="003933A5">
            <w:rPr>
              <w:lang w:eastAsia="zh-CN"/>
            </w:rPr>
            <w:delText xml:space="preserve"> is configured and the first PUSCH transmission to the Serving Cell has not been </w:delText>
          </w:r>
          <w:commentRangeStart w:id="224"/>
          <w:r w:rsidR="00756E84" w:rsidDel="003933A5">
            <w:rPr>
              <w:lang w:eastAsia="zh-CN"/>
            </w:rPr>
            <w:delText>performed</w:delText>
          </w:r>
        </w:del>
      </w:ins>
      <w:commentRangeEnd w:id="222"/>
      <w:r w:rsidR="00DE2D89">
        <w:rPr>
          <w:rStyle w:val="CommentReference"/>
        </w:rPr>
        <w:commentReference w:id="222"/>
      </w:r>
      <w:ins w:id="225" w:author="RAN2#124" w:date="2023-11-22T11:35:00Z">
        <w:r w:rsidR="003933A5" w:rsidRPr="003933A5">
          <w:rPr>
            <w:lang w:eastAsia="zh-CN"/>
          </w:rPr>
          <w:t>RACH</w:t>
        </w:r>
        <w:r w:rsidR="003933A5">
          <w:rPr>
            <w:lang w:eastAsia="zh-CN"/>
          </w:rPr>
          <w:t>-less handover is triggered and not terminated</w:t>
        </w:r>
      </w:ins>
      <w:commentRangeEnd w:id="224"/>
      <w:ins w:id="226" w:author="RAN2#124" w:date="2023-11-22T11:37:00Z">
        <w:r w:rsidR="003540DB">
          <w:rPr>
            <w:rStyle w:val="CommentReference"/>
          </w:rPr>
          <w:commentReference w:id="224"/>
        </w:r>
      </w:ins>
      <w:ins w:id="227" w:author="RAN2#123bis" w:date="2023-10-27T10:10:00Z">
        <w:r w:rsidR="00756E84">
          <w:rPr>
            <w:lang w:eastAsia="zh-CN"/>
          </w:rPr>
          <w:t>,</w:t>
        </w:r>
      </w:ins>
      <w:ins w:id="228"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p>
    <w:p w14:paraId="6519BCFC" w14:textId="4821B58B" w:rsidR="001002C5" w:rsidRPr="00E87D15" w:rsidRDefault="001002C5" w:rsidP="001002C5">
      <w:pPr>
        <w:pStyle w:val="B1"/>
        <w:rPr>
          <w:ins w:id="229" w:author="RAN2#124" w:date="2023-11-21T13:56:00Z"/>
          <w:rFonts w:eastAsia="DengXian"/>
          <w:lang w:eastAsia="zh-CN"/>
        </w:rPr>
      </w:pPr>
      <w:ins w:id="230" w:author="RAN2#124" w:date="2023-11-21T13:56:00Z">
        <w:r w:rsidRPr="00E87D15">
          <w:rPr>
            <w:rFonts w:eastAsia="DengXian"/>
            <w:lang w:eastAsia="zh-CN"/>
          </w:rPr>
          <w:t>1&gt;</w:t>
        </w:r>
        <w:r w:rsidRPr="00E87D15">
          <w:rPr>
            <w:rFonts w:eastAsia="DengXian"/>
            <w:lang w:eastAsia="zh-CN"/>
          </w:rPr>
          <w:tab/>
          <w:t xml:space="preserve">if, after </w:t>
        </w:r>
      </w:ins>
      <w:ins w:id="231" w:author="RAN2#124" w:date="2023-11-22T13:57:00Z">
        <w:r w:rsidR="008F1B94">
          <w:rPr>
            <w:rFonts w:eastAsia="DengXian"/>
            <w:lang w:eastAsia="zh-CN"/>
          </w:rPr>
          <w:t xml:space="preserve">the </w:t>
        </w:r>
      </w:ins>
      <w:ins w:id="232" w:author="RAN2#124" w:date="2023-11-21T13:56:00Z">
        <w:r w:rsidRPr="00E87D15">
          <w:rPr>
            <w:rFonts w:eastAsia="DengXian"/>
            <w:lang w:eastAsia="zh-CN"/>
          </w:rPr>
          <w:t>initial</w:t>
        </w:r>
      </w:ins>
      <w:ins w:id="233" w:author="RAN2#124" w:date="2023-11-22T11:44:00Z">
        <w:r w:rsidR="002865DE">
          <w:rPr>
            <w:rFonts w:eastAsia="DengXian"/>
            <w:lang w:eastAsia="zh-CN"/>
          </w:rPr>
          <w:t xml:space="preserve"> </w:t>
        </w:r>
      </w:ins>
      <w:ins w:id="234" w:author="RAN2#124" w:date="2023-11-21T13:56:00Z">
        <w:r w:rsidRPr="00E87D15">
          <w:rPr>
            <w:rFonts w:eastAsia="DengXian"/>
            <w:lang w:eastAsia="zh-CN"/>
          </w:rPr>
          <w:t xml:space="preserve">transmission </w:t>
        </w:r>
      </w:ins>
      <w:ins w:id="235" w:author="RAN2#124" w:date="2023-11-22T13:55:00Z">
        <w:r w:rsidR="003D3569">
          <w:rPr>
            <w:rFonts w:eastAsia="DengXian"/>
            <w:lang w:eastAsia="zh-CN"/>
          </w:rPr>
          <w:t>of</w:t>
        </w:r>
      </w:ins>
      <w:ins w:id="236" w:author="RAN2#124" w:date="2023-11-22T11:33:00Z">
        <w:r w:rsidR="00943ABC">
          <w:rPr>
            <w:rFonts w:eastAsia="DengXian"/>
            <w:lang w:eastAsia="zh-CN"/>
          </w:rPr>
          <w:t xml:space="preserve"> RACH-less handover</w:t>
        </w:r>
      </w:ins>
      <w:ins w:id="237" w:author="RAN2#124" w:date="2023-11-21T13:56:00Z">
        <w:r w:rsidRPr="00E87D15">
          <w:rPr>
            <w:rFonts w:eastAsia="DengXian"/>
            <w:lang w:eastAsia="zh-CN"/>
          </w:rPr>
          <w:t xml:space="preserve"> has been performed according to clause 5.4.1</w:t>
        </w:r>
      </w:ins>
      <w:ins w:id="238" w:author="RAN2#124" w:date="2023-11-23T14:31:00Z">
        <w:r w:rsidR="005F2AD2" w:rsidRPr="005F2AD2">
          <w:rPr>
            <w:rFonts w:eastAsia="DengXian"/>
            <w:lang w:eastAsia="zh-CN"/>
          </w:rPr>
          <w:t xml:space="preserve"> </w:t>
        </w:r>
        <w:r w:rsidR="005F2AD2">
          <w:rPr>
            <w:rFonts w:eastAsia="DengXian"/>
            <w:lang w:eastAsia="zh-CN"/>
          </w:rPr>
          <w:t>and 5.XX</w:t>
        </w:r>
      </w:ins>
      <w:ins w:id="239" w:author="RAN2#124" w:date="2023-11-21T13:56:00Z">
        <w:r w:rsidRPr="00E87D15">
          <w:rPr>
            <w:rFonts w:eastAsia="DengXian"/>
            <w:lang w:eastAsia="zh-CN"/>
          </w:rPr>
          <w:t>, PDCCH addressed to the MAC entity's C-RNTI has not been received:</w:t>
        </w:r>
      </w:ins>
    </w:p>
    <w:p w14:paraId="1ACE3AB2" w14:textId="444C0291" w:rsidR="00310F2B" w:rsidRPr="00982682" w:rsidRDefault="00310F2B" w:rsidP="00310F2B">
      <w:pPr>
        <w:pStyle w:val="B2"/>
        <w:rPr>
          <w:ins w:id="240" w:author="RAN2#124" w:date="2023-11-22T11:43:00Z"/>
          <w:rFonts w:eastAsia="DengXian"/>
          <w:lang w:eastAsia="zh-CN"/>
        </w:rPr>
      </w:pPr>
      <w:commentRangeStart w:id="241"/>
      <w:ins w:id="242" w:author="RAN2#124" w:date="2023-11-22T11:43:00Z">
        <w:r w:rsidRPr="00982682">
          <w:rPr>
            <w:rFonts w:eastAsia="DengXian"/>
            <w:lang w:eastAsia="zh-CN"/>
          </w:rPr>
          <w:t>2&gt;</w:t>
        </w:r>
        <w:r w:rsidRPr="00982682">
          <w:rPr>
            <w:rFonts w:eastAsia="DengXian"/>
            <w:lang w:eastAsia="zh-CN"/>
          </w:rPr>
          <w:tab/>
          <w:t>if the SSB corresponding to the configured UL grant has the same SSB index as the SSB selected for</w:t>
        </w:r>
      </w:ins>
      <w:ins w:id="243" w:author="RAN2#124" w:date="2023-11-22T13:58:00Z">
        <w:r w:rsidR="008F1B94">
          <w:rPr>
            <w:rFonts w:eastAsia="DengXian"/>
            <w:lang w:eastAsia="zh-CN"/>
          </w:rPr>
          <w:t xml:space="preserve"> the</w:t>
        </w:r>
      </w:ins>
      <w:ins w:id="244" w:author="RAN2#124" w:date="2023-11-22T11:43:00Z">
        <w:r w:rsidRPr="00982682">
          <w:rPr>
            <w:rFonts w:eastAsia="DengXian"/>
            <w:lang w:eastAsia="zh-CN"/>
          </w:rPr>
          <w:t xml:space="preserve"> initial</w:t>
        </w:r>
      </w:ins>
      <w:ins w:id="245" w:author="RAN2#124" w:date="2023-11-22T11:44:00Z">
        <w:r w:rsidR="00C958E6">
          <w:rPr>
            <w:rFonts w:eastAsia="DengXian"/>
            <w:lang w:eastAsia="zh-CN"/>
          </w:rPr>
          <w:t xml:space="preserve"> </w:t>
        </w:r>
      </w:ins>
      <w:ins w:id="246" w:author="RAN2#124" w:date="2023-11-22T11:43:00Z">
        <w:r w:rsidRPr="00982682">
          <w:rPr>
            <w:rFonts w:eastAsia="DengXian"/>
            <w:lang w:eastAsia="zh-CN"/>
          </w:rPr>
          <w:t xml:space="preserve">transmission </w:t>
        </w:r>
      </w:ins>
      <w:ins w:id="247" w:author="RAN2#124" w:date="2023-11-22T13:55:00Z">
        <w:r w:rsidR="003D3569">
          <w:rPr>
            <w:rFonts w:eastAsia="DengXian"/>
            <w:lang w:eastAsia="zh-CN"/>
          </w:rPr>
          <w:t>of</w:t>
        </w:r>
      </w:ins>
      <w:ins w:id="248" w:author="RAN2#124" w:date="2023-11-22T11:43:00Z">
        <w:r w:rsidRPr="00982682">
          <w:rPr>
            <w:rFonts w:eastAsia="DengXian"/>
            <w:lang w:eastAsia="zh-CN"/>
          </w:rPr>
          <w:t xml:space="preserve"> </w:t>
        </w:r>
        <w:r w:rsidR="00C958E6">
          <w:rPr>
            <w:rFonts w:eastAsia="DengXian"/>
            <w:lang w:eastAsia="zh-CN"/>
          </w:rPr>
          <w:t>RACH-less handover</w:t>
        </w:r>
      </w:ins>
      <w:ins w:id="249" w:author="RAN2#124" w:date="2023-11-22T11:44:00Z">
        <w:r w:rsidR="00C958E6">
          <w:rPr>
            <w:rFonts w:eastAsia="DengXian"/>
            <w:lang w:eastAsia="zh-CN"/>
          </w:rPr>
          <w:t xml:space="preserve"> </w:t>
        </w:r>
      </w:ins>
      <w:ins w:id="250" w:author="RAN2#124" w:date="2023-11-22T11:43:00Z">
        <w:r w:rsidRPr="00982682">
          <w:rPr>
            <w:rFonts w:eastAsia="DengXian"/>
            <w:lang w:eastAsia="zh-CN"/>
          </w:rPr>
          <w:t xml:space="preserve">(i.e., retransmission of initial transmission </w:t>
        </w:r>
      </w:ins>
      <w:ins w:id="251" w:author="RAN2#124" w:date="2023-11-22T13:56:00Z">
        <w:r w:rsidR="003D3569">
          <w:rPr>
            <w:rFonts w:eastAsia="DengXian"/>
            <w:lang w:eastAsia="zh-CN"/>
          </w:rPr>
          <w:t>of</w:t>
        </w:r>
      </w:ins>
      <w:ins w:id="252" w:author="RAN2#124" w:date="2023-11-22T11:43:00Z">
        <w:r w:rsidRPr="00982682">
          <w:rPr>
            <w:rFonts w:eastAsia="DengXian"/>
            <w:lang w:eastAsia="zh-CN"/>
          </w:rPr>
          <w:t xml:space="preserve"> </w:t>
        </w:r>
        <w:r w:rsidR="00C958E6">
          <w:rPr>
            <w:rFonts w:eastAsia="DengXian"/>
            <w:lang w:eastAsia="zh-CN"/>
          </w:rPr>
          <w:t>RACH-less handover</w:t>
        </w:r>
        <w:r w:rsidRPr="00982682">
          <w:rPr>
            <w:rFonts w:eastAsia="DengXian"/>
            <w:lang w:eastAsia="zh-CN"/>
          </w:rPr>
          <w:t>):</w:t>
        </w:r>
      </w:ins>
    </w:p>
    <w:p w14:paraId="74AE6E64" w14:textId="77777777" w:rsidR="00310F2B" w:rsidRPr="00982682" w:rsidRDefault="00310F2B" w:rsidP="00310F2B">
      <w:pPr>
        <w:pStyle w:val="B3"/>
        <w:rPr>
          <w:ins w:id="253" w:author="RAN2#124" w:date="2023-11-22T11:43:00Z"/>
          <w:lang w:eastAsia="zh-CN"/>
        </w:rPr>
      </w:pPr>
      <w:ins w:id="254" w:author="RAN2#124" w:date="2023-11-22T11:43:00Z">
        <w:r w:rsidRPr="00982682">
          <w:rPr>
            <w:lang w:eastAsia="zh-CN"/>
          </w:rPr>
          <w:t>3&gt;</w:t>
        </w:r>
        <w:r w:rsidRPr="00982682">
          <w:rPr>
            <w:lang w:eastAsia="zh-CN"/>
          </w:rPr>
          <w:tab/>
          <w:t>select this SSB;</w:t>
        </w:r>
      </w:ins>
    </w:p>
    <w:p w14:paraId="62CDE737" w14:textId="77777777" w:rsidR="00310F2B" w:rsidRPr="00982682" w:rsidRDefault="00310F2B" w:rsidP="00310F2B">
      <w:pPr>
        <w:pStyle w:val="B3"/>
        <w:rPr>
          <w:ins w:id="255" w:author="RAN2#124" w:date="2023-11-22T11:43:00Z"/>
          <w:rFonts w:eastAsia="SimSun"/>
          <w:lang w:eastAsia="zh-CN"/>
        </w:rPr>
      </w:pPr>
      <w:ins w:id="256" w:author="RAN2#124" w:date="2023-11-22T11:43:00Z">
        <w:r w:rsidRPr="00982682">
          <w:rPr>
            <w:rFonts w:eastAsia="SimSun"/>
            <w:lang w:eastAsia="zh-CN"/>
          </w:rPr>
          <w:t>3&gt;</w:t>
        </w:r>
        <w:r w:rsidRPr="00982682">
          <w:rPr>
            <w:rFonts w:eastAsia="SimSun"/>
            <w:lang w:eastAsia="zh-CN"/>
          </w:rPr>
          <w:tab/>
          <w:t>indicate the SSB index corresponding to the configured uplink grant to the lower layer;</w:t>
        </w:r>
      </w:ins>
    </w:p>
    <w:p w14:paraId="102C109C" w14:textId="77777777" w:rsidR="00310F2B" w:rsidRPr="00982682" w:rsidRDefault="00310F2B" w:rsidP="00310F2B">
      <w:pPr>
        <w:pStyle w:val="B3"/>
        <w:rPr>
          <w:ins w:id="257" w:author="RAN2#124" w:date="2023-11-22T11:43:00Z"/>
          <w:rFonts w:eastAsia="SimSun"/>
          <w:lang w:eastAsia="zh-CN"/>
        </w:rPr>
      </w:pPr>
      <w:ins w:id="258" w:author="RAN2#124" w:date="2023-11-22T11:43:00Z">
        <w:r w:rsidRPr="00982682">
          <w:rPr>
            <w:rFonts w:eastAsia="SimSun"/>
            <w:lang w:eastAsia="zh-CN"/>
          </w:rPr>
          <w:t>3&gt;</w:t>
        </w:r>
        <w:r w:rsidRPr="00982682">
          <w:rPr>
            <w:rFonts w:eastAsia="SimSun"/>
            <w:lang w:eastAsia="zh-CN"/>
          </w:rPr>
          <w:tab/>
          <w:t>consider this configured uplink grant as valid.</w:t>
        </w:r>
      </w:ins>
      <w:commentRangeEnd w:id="241"/>
      <w:ins w:id="259" w:author="RAN2#124" w:date="2023-11-22T11:46:00Z">
        <w:r w:rsidR="00B64A06">
          <w:rPr>
            <w:rStyle w:val="CommentReference"/>
          </w:rPr>
          <w:commentReference w:id="241"/>
        </w:r>
      </w:ins>
    </w:p>
    <w:p w14:paraId="2D02DC70" w14:textId="70F01FDE" w:rsidR="00BC5E9D" w:rsidRDefault="00011F2B" w:rsidP="00226D31">
      <w:pPr>
        <w:pStyle w:val="B1"/>
        <w:rPr>
          <w:ins w:id="260" w:author="RAN2#123" w:date="2023-09-08T16:21:00Z"/>
          <w:lang w:eastAsia="zh-CN"/>
        </w:rPr>
      </w:pPr>
      <w:ins w:id="261" w:author="RAN2#123" w:date="2023-09-08T16:20:00Z">
        <w:r>
          <w:rPr>
            <w:lang w:eastAsia="zh-CN"/>
          </w:rPr>
          <w:t>1</w:t>
        </w:r>
      </w:ins>
      <w:ins w:id="262" w:author="RAN2#123" w:date="2023-09-05T15:33:00Z">
        <w:r w:rsidR="0095375E">
          <w:rPr>
            <w:lang w:eastAsia="zh-CN"/>
          </w:rPr>
          <w:t xml:space="preserve">&gt; </w:t>
        </w:r>
      </w:ins>
      <w:ins w:id="263" w:author="RAN2#124" w:date="2023-11-22T11:42:00Z">
        <w:r w:rsidR="0068706D">
          <w:rPr>
            <w:lang w:eastAsia="zh-CN"/>
          </w:rPr>
          <w:t xml:space="preserve">else </w:t>
        </w:r>
      </w:ins>
      <w:ins w:id="264" w:author="RAN2#123" w:date="2023-09-05T15:34:00Z">
        <w:r w:rsidR="0095375E">
          <w:rPr>
            <w:lang w:eastAsia="zh-CN"/>
          </w:rPr>
          <w:t xml:space="preserve">if </w:t>
        </w:r>
      </w:ins>
      <w:ins w:id="265" w:author="RAN2#123" w:date="2023-09-05T13:55:00Z">
        <w:r w:rsidR="0095375E">
          <w:rPr>
            <w:lang w:eastAsia="zh-CN"/>
          </w:rPr>
          <w:t xml:space="preserve">at least one SSB </w:t>
        </w:r>
      </w:ins>
      <w:ins w:id="266" w:author="RAN2#123bis" w:date="2023-10-27T10:10:00Z">
        <w:r w:rsidR="00756E84">
          <w:rPr>
            <w:lang w:eastAsia="zh-CN"/>
          </w:rPr>
          <w:t xml:space="preserve">corresponding to the configured </w:t>
        </w:r>
      </w:ins>
      <w:ins w:id="267" w:author="RAN2#123" w:date="2023-09-05T13:56:00Z">
        <w:r w:rsidR="0095375E">
          <w:rPr>
            <w:lang w:eastAsia="zh-CN"/>
          </w:rPr>
          <w:t>uplink grant</w:t>
        </w:r>
      </w:ins>
      <w:ins w:id="268" w:author="RAN2#123" w:date="2023-09-05T13:55:00Z">
        <w:r w:rsidR="0095375E">
          <w:rPr>
            <w:lang w:eastAsia="zh-CN"/>
          </w:rPr>
          <w:t xml:space="preserve"> with SS-RSRP above </w:t>
        </w:r>
      </w:ins>
      <w:ins w:id="269" w:author="RAN2#124" w:date="2023-11-15T16:26:00Z">
        <w:r w:rsidR="00BA3361">
          <w:rPr>
            <w:i/>
            <w:iCs/>
            <w:lang w:eastAsia="zh-CN"/>
          </w:rPr>
          <w:t>rach-less</w:t>
        </w:r>
      </w:ins>
      <w:ins w:id="270" w:author="RAN2#123" w:date="2023-09-05T13:55:00Z">
        <w:r w:rsidR="0095375E" w:rsidRPr="005D6733">
          <w:rPr>
            <w:i/>
            <w:iCs/>
            <w:lang w:eastAsia="zh-CN"/>
          </w:rPr>
          <w:t>-RSRP-ThresholdSSB</w:t>
        </w:r>
        <w:r w:rsidR="0095375E">
          <w:rPr>
            <w:lang w:eastAsia="zh-CN"/>
          </w:rPr>
          <w:t xml:space="preserve"> is available</w:t>
        </w:r>
      </w:ins>
      <w:ins w:id="271" w:author="RAN2#123" w:date="2023-09-05T15:40:00Z">
        <w:r w:rsidR="0095375E">
          <w:rPr>
            <w:lang w:eastAsia="zh-CN"/>
          </w:rPr>
          <w:t>:</w:t>
        </w:r>
      </w:ins>
    </w:p>
    <w:p w14:paraId="3D2BE95D" w14:textId="761F4501" w:rsidR="00011F2B" w:rsidRDefault="00011F2B" w:rsidP="00011F2B">
      <w:pPr>
        <w:pStyle w:val="B2"/>
        <w:rPr>
          <w:ins w:id="272" w:author="RAN2#123" w:date="2023-09-08T16:21:00Z"/>
          <w:lang w:eastAsia="zh-CN"/>
        </w:rPr>
      </w:pPr>
      <w:ins w:id="273" w:author="RAN2#123" w:date="2023-09-08T16:21:00Z">
        <w:r>
          <w:rPr>
            <w:lang w:eastAsia="zh-CN"/>
          </w:rPr>
          <w:t xml:space="preserve">2&gt; </w:t>
        </w:r>
        <w:r>
          <w:rPr>
            <w:rFonts w:eastAsia="SimSun"/>
            <w:lang w:eastAsia="zh-CN"/>
          </w:rPr>
          <w:t xml:space="preserve">select an SSB with SS-RSRP above </w:t>
        </w:r>
      </w:ins>
      <w:ins w:id="274" w:author="RAN2#124" w:date="2023-11-15T16:26:00Z">
        <w:r w:rsidR="00BA3361">
          <w:rPr>
            <w:i/>
            <w:iCs/>
            <w:lang w:eastAsia="zh-CN"/>
          </w:rPr>
          <w:t>rach-less</w:t>
        </w:r>
      </w:ins>
      <w:ins w:id="275" w:author="RAN2#123" w:date="2023-09-08T16:21:00Z">
        <w:r w:rsidRPr="005D6733">
          <w:rPr>
            <w:i/>
            <w:iCs/>
            <w:lang w:eastAsia="zh-CN"/>
          </w:rPr>
          <w:t>-RSRP-ThresholdSSB</w:t>
        </w:r>
        <w:r>
          <w:rPr>
            <w:lang w:eastAsia="zh-CN"/>
          </w:rPr>
          <w:t xml:space="preserve"> </w:t>
        </w:r>
        <w:r>
          <w:rPr>
            <w:rFonts w:eastAsia="SimSun"/>
            <w:lang w:eastAsia="zh-CN"/>
          </w:rPr>
          <w:t xml:space="preserve">amongst the SSB(s) associated with the </w:t>
        </w:r>
      </w:ins>
      <w:ins w:id="276" w:author="RAN2#123bis" w:date="2023-10-27T10:10:00Z">
        <w:r w:rsidR="00756E84">
          <w:rPr>
            <w:rFonts w:eastAsia="SimSun"/>
            <w:lang w:eastAsia="zh-CN"/>
          </w:rPr>
          <w:t xml:space="preserve">configured </w:t>
        </w:r>
      </w:ins>
      <w:ins w:id="277" w:author="RAN2#123" w:date="2023-09-08T16:21:00Z">
        <w:r>
          <w:rPr>
            <w:rFonts w:eastAsia="SimSun"/>
            <w:lang w:eastAsia="zh-CN"/>
          </w:rPr>
          <w:t>uplink grant;</w:t>
        </w:r>
      </w:ins>
    </w:p>
    <w:p w14:paraId="67E18641" w14:textId="578D39EC" w:rsidR="00BC5E9D" w:rsidRPr="00011F2B" w:rsidRDefault="00011F2B" w:rsidP="00226D31">
      <w:pPr>
        <w:pStyle w:val="B2"/>
        <w:rPr>
          <w:ins w:id="278" w:author="RAN2#123" w:date="2023-09-05T13:55:00Z"/>
          <w:rFonts w:eastAsia="SimSun"/>
        </w:rPr>
      </w:pPr>
      <w:ins w:id="279" w:author="RAN2#123" w:date="2023-09-08T16:21:00Z">
        <w:r>
          <w:rPr>
            <w:rFonts w:eastAsia="SimSun"/>
          </w:rPr>
          <w:t>2</w:t>
        </w:r>
      </w:ins>
      <w:ins w:id="280" w:author="RAN2#123" w:date="2023-09-05T13:55:00Z">
        <w:r w:rsidR="0095375E" w:rsidRPr="00011F2B">
          <w:rPr>
            <w:rFonts w:eastAsia="SimSun"/>
          </w:rPr>
          <w:t>&gt;</w:t>
        </w:r>
        <w:r w:rsidR="0095375E" w:rsidRPr="00011F2B">
          <w:rPr>
            <w:rFonts w:eastAsia="SimSun"/>
          </w:rPr>
          <w:tab/>
          <w:t xml:space="preserve">indicate the </w:t>
        </w:r>
      </w:ins>
      <w:ins w:id="281" w:author="RAN2#123" w:date="2023-09-05T16:48:00Z">
        <w:r w:rsidR="0095375E" w:rsidRPr="00011F2B">
          <w:rPr>
            <w:rFonts w:eastAsia="SimSun"/>
          </w:rPr>
          <w:t xml:space="preserve">selected </w:t>
        </w:r>
      </w:ins>
      <w:ins w:id="282" w:author="RAN2#123" w:date="2023-09-05T13:55:00Z">
        <w:r w:rsidR="0095375E" w:rsidRPr="00011F2B">
          <w:rPr>
            <w:rFonts w:eastAsia="SimSun"/>
          </w:rPr>
          <w:t>SSB index to the lower layer;</w:t>
        </w:r>
      </w:ins>
    </w:p>
    <w:p w14:paraId="51E8612D" w14:textId="514619D1" w:rsidR="00BC5E9D" w:rsidRPr="00226D31" w:rsidRDefault="00011F2B" w:rsidP="00226D31">
      <w:pPr>
        <w:pStyle w:val="B2"/>
        <w:rPr>
          <w:rFonts w:eastAsia="SimSun"/>
        </w:rPr>
      </w:pPr>
      <w:ins w:id="283" w:author="RAN2#123" w:date="2023-09-08T16:22:00Z">
        <w:r>
          <w:rPr>
            <w:rFonts w:eastAsia="SimSun"/>
          </w:rPr>
          <w:t>2</w:t>
        </w:r>
      </w:ins>
      <w:ins w:id="284" w:author="RAN2#123" w:date="2023-09-05T13:55:00Z">
        <w:r w:rsidR="0095375E" w:rsidRPr="00011F2B">
          <w:rPr>
            <w:rFonts w:eastAsia="SimSun"/>
          </w:rPr>
          <w:t>&gt;</w:t>
        </w:r>
        <w:r w:rsidR="0095375E" w:rsidRPr="00011F2B">
          <w:rPr>
            <w:rFonts w:eastAsia="SimSun"/>
          </w:rPr>
          <w:tab/>
          <w:t xml:space="preserve">consider this </w:t>
        </w:r>
      </w:ins>
      <w:ins w:id="285" w:author="RAN2#123bis" w:date="2023-10-27T10:10:00Z">
        <w:r w:rsidR="00756E84">
          <w:rPr>
            <w:rFonts w:eastAsia="SimSun"/>
          </w:rPr>
          <w:t>configured</w:t>
        </w:r>
        <w:r w:rsidR="00756E84" w:rsidRPr="00226D31">
          <w:rPr>
            <w:rFonts w:eastAsia="SimSun"/>
          </w:rPr>
          <w:t xml:space="preserve"> </w:t>
        </w:r>
      </w:ins>
      <w:ins w:id="286" w:author="RAN2#123" w:date="2023-09-05T13:55:00Z">
        <w:r w:rsidR="0095375E" w:rsidRPr="00226D31">
          <w:rPr>
            <w:rFonts w:eastAsia="SimSun"/>
          </w:rPr>
          <w:t>uplink grant as valid</w:t>
        </w:r>
      </w:ins>
      <w:ins w:id="287" w:author="RAN2#123" w:date="2023-09-08T16:21:00Z">
        <w:r>
          <w:rPr>
            <w:rFonts w:eastAsia="SimSun"/>
          </w:rPr>
          <w:t>.</w:t>
        </w:r>
      </w:ins>
    </w:p>
    <w:p w14:paraId="4FDDF4EE" w14:textId="330BA49B" w:rsidR="00BC5E9D" w:rsidRDefault="00011F2B" w:rsidP="00226D31">
      <w:pPr>
        <w:pStyle w:val="B1"/>
        <w:rPr>
          <w:ins w:id="288" w:author="RAN2#123" w:date="2023-09-05T15:35:00Z"/>
          <w:lang w:eastAsia="zh-CN"/>
        </w:rPr>
      </w:pPr>
      <w:ins w:id="289" w:author="RAN2#123" w:date="2023-09-08T16:22:00Z">
        <w:r>
          <w:rPr>
            <w:lang w:eastAsia="zh-CN"/>
          </w:rPr>
          <w:t>1</w:t>
        </w:r>
      </w:ins>
      <w:ins w:id="290" w:author="RAN2#123" w:date="2023-09-05T15:35:00Z">
        <w:r w:rsidR="0095375E">
          <w:rPr>
            <w:lang w:eastAsia="zh-CN"/>
          </w:rPr>
          <w:t>&gt;</w:t>
        </w:r>
        <w:r w:rsidR="0095375E">
          <w:rPr>
            <w:lang w:eastAsia="zh-CN"/>
          </w:rPr>
          <w:tab/>
          <w:t>else:</w:t>
        </w:r>
      </w:ins>
    </w:p>
    <w:p w14:paraId="110A24C8" w14:textId="21DC6463" w:rsidR="00BC5E9D" w:rsidRPr="00226D31" w:rsidRDefault="00011F2B" w:rsidP="00226D31">
      <w:pPr>
        <w:pStyle w:val="B2"/>
        <w:rPr>
          <w:ins w:id="291" w:author="RAN2#123" w:date="2023-09-05T15:35:00Z"/>
          <w:rFonts w:eastAsia="SimSun"/>
        </w:rPr>
      </w:pPr>
      <w:ins w:id="292" w:author="RAN2#123" w:date="2023-09-08T16:22:00Z">
        <w:r>
          <w:rPr>
            <w:rFonts w:eastAsia="SimSun"/>
          </w:rPr>
          <w:t>2</w:t>
        </w:r>
      </w:ins>
      <w:ins w:id="293" w:author="RAN2#123" w:date="2023-09-05T15:35:00Z">
        <w:r w:rsidR="0095375E" w:rsidRPr="00011F2B">
          <w:rPr>
            <w:rFonts w:eastAsia="SimSun"/>
          </w:rPr>
          <w:t>&gt;</w:t>
        </w:r>
        <w:r w:rsidR="0095375E" w:rsidRPr="00011F2B">
          <w:rPr>
            <w:rFonts w:eastAsia="SimSun"/>
          </w:rPr>
          <w:tab/>
          <w:t xml:space="preserve">consider this </w:t>
        </w:r>
      </w:ins>
      <w:ins w:id="294" w:author="RAN2#123bis" w:date="2023-10-27T10:10:00Z">
        <w:r w:rsidR="00756E84">
          <w:rPr>
            <w:rFonts w:eastAsia="SimSun"/>
          </w:rPr>
          <w:t>configured</w:t>
        </w:r>
        <w:r w:rsidR="00756E84" w:rsidRPr="00226D31">
          <w:rPr>
            <w:rFonts w:eastAsia="SimSun"/>
          </w:rPr>
          <w:t xml:space="preserve"> </w:t>
        </w:r>
      </w:ins>
      <w:ins w:id="295" w:author="RAN2#123" w:date="2023-09-05T15:35:00Z">
        <w:r w:rsidR="0095375E" w:rsidRPr="00226D31">
          <w:rPr>
            <w:rFonts w:eastAsia="SimSun"/>
          </w:rPr>
          <w:t>uplink grant as not valid</w:t>
        </w:r>
      </w:ins>
      <w:ins w:id="296" w:author="RAN2#123" w:date="2023-09-08T16:22:00Z">
        <w:r>
          <w:rPr>
            <w:rFonts w:eastAsia="SimSun"/>
          </w:rPr>
          <w:t>;</w:t>
        </w:r>
      </w:ins>
    </w:p>
    <w:p w14:paraId="3FEB87B0" w14:textId="2D41F4A1" w:rsidR="00BC5E9D" w:rsidRPr="00226D31" w:rsidRDefault="00011F2B" w:rsidP="00226D31">
      <w:pPr>
        <w:pStyle w:val="B2"/>
        <w:rPr>
          <w:ins w:id="297" w:author="RAN2#123" w:date="2023-09-05T15:35:00Z"/>
          <w:rFonts w:eastAsia="SimSun"/>
        </w:rPr>
      </w:pPr>
      <w:ins w:id="298" w:author="RAN2#123" w:date="2023-09-08T16:22:00Z">
        <w:r>
          <w:rPr>
            <w:rFonts w:eastAsia="SimSun"/>
          </w:rPr>
          <w:t>2</w:t>
        </w:r>
      </w:ins>
      <w:ins w:id="299" w:author="RAN2#123" w:date="2023-09-05T15:35:00Z">
        <w:r w:rsidR="0095375E" w:rsidRPr="00011F2B">
          <w:rPr>
            <w:rFonts w:eastAsia="SimSun"/>
          </w:rPr>
          <w:t>&gt;</w:t>
        </w:r>
        <w:r w:rsidR="0095375E" w:rsidRPr="00011F2B">
          <w:rPr>
            <w:rFonts w:eastAsia="SimSun"/>
          </w:rPr>
          <w:tab/>
          <w:t>initiate Random Access procedure in clause 5.1.</w:t>
        </w:r>
      </w:ins>
    </w:p>
    <w:p w14:paraId="4F921A71" w14:textId="32B23FEC" w:rsidR="00FA7DB2" w:rsidRPr="00982682" w:rsidRDefault="00FA7DB2" w:rsidP="00FA7DB2">
      <w:pPr>
        <w:pStyle w:val="NO"/>
        <w:rPr>
          <w:ins w:id="300" w:author="RAN2#123bis" w:date="2023-10-17T15:05:00Z"/>
          <w:rFonts w:eastAsia="DengXian"/>
          <w:lang w:eastAsia="zh-CN"/>
        </w:rPr>
      </w:pPr>
      <w:ins w:id="301" w:author="RAN2#123bis" w:date="2023-10-17T15:05:00Z">
        <w:r w:rsidRPr="00982682">
          <w:rPr>
            <w:lang w:eastAsia="ko-KR"/>
          </w:rPr>
          <w:t xml:space="preserve">NOTE </w:t>
        </w:r>
      </w:ins>
      <w:ins w:id="302" w:author="RAN2#123bis" w:date="2023-10-17T15:06:00Z">
        <w:r>
          <w:rPr>
            <w:lang w:eastAsia="ko-KR"/>
          </w:rPr>
          <w:t>X</w:t>
        </w:r>
      </w:ins>
      <w:ins w:id="303" w:author="RAN2#123bis" w:date="2023-10-17T15:05:00Z">
        <w:r w:rsidRPr="00982682">
          <w:rPr>
            <w:lang w:eastAsia="ko-KR"/>
          </w:rPr>
          <w:t>:</w:t>
        </w:r>
        <w:r w:rsidRPr="00982682">
          <w:rPr>
            <w:lang w:eastAsia="ko-KR"/>
          </w:rPr>
          <w:tab/>
          <w:t xml:space="preserve">When the UE determines if there is an SSB with SS-RSRP above </w:t>
        </w:r>
      </w:ins>
      <w:ins w:id="304" w:author="RAN2#124" w:date="2023-11-15T16:28:00Z">
        <w:r w:rsidR="00BA3361">
          <w:rPr>
            <w:i/>
            <w:lang w:eastAsia="zh-CN"/>
          </w:rPr>
          <w:t>rach-less</w:t>
        </w:r>
      </w:ins>
      <w:ins w:id="305" w:author="RAN2#123bis" w:date="2023-10-17T15:05:00Z">
        <w:r w:rsidRPr="00982682">
          <w:rPr>
            <w:i/>
            <w:lang w:eastAsia="zh-CN"/>
          </w:rPr>
          <w:t>-RSRP-ThresholdSSB</w:t>
        </w:r>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r w:rsidRPr="00982682">
        <w:rPr>
          <w:i/>
        </w:rPr>
        <w:t>configuredGrantConfigToAddModList</w:t>
      </w:r>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46F0935C"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ins w:id="306" w:author="RAN2#124" w:date="2023-11-21T13:57:00Z">
        <w:r w:rsidR="003A0A07" w:rsidRPr="003411AA">
          <w:rPr>
            <w:lang w:eastAsia="ko-KR"/>
          </w:rPr>
          <w:t>,</w:t>
        </w:r>
        <w:r w:rsidR="003A0A07">
          <w:rPr>
            <w:i/>
            <w:lang w:eastAsia="ko-KR"/>
          </w:rPr>
          <w:t xml:space="preserve"> </w:t>
        </w:r>
        <w:r w:rsidR="003A0A07" w:rsidRPr="00A238DE">
          <w:rPr>
            <w:i/>
            <w:lang w:eastAsia="ko-KR"/>
          </w:rPr>
          <w:t>cg-</w:t>
        </w:r>
        <w:r w:rsidR="003A0A07">
          <w:rPr>
            <w:i/>
            <w:lang w:eastAsia="ko-KR"/>
          </w:rPr>
          <w:t>RACH-less</w:t>
        </w:r>
        <w:r w:rsidR="003A0A07" w:rsidRPr="00A238DE">
          <w:rPr>
            <w:i/>
            <w:lang w:eastAsia="ko-KR"/>
          </w:rPr>
          <w:t>-RetransmissionTimer</w:t>
        </w:r>
      </w:ins>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04B7A302" w:rsidR="00BC5E9D" w:rsidRPr="00226D31" w:rsidRDefault="0095375E">
      <w:pPr>
        <w:pStyle w:val="Heading2"/>
        <w:rPr>
          <w:ins w:id="307" w:author="RAN2#122" w:date="2023-06-20T11:45:00Z"/>
          <w:lang w:val="en-US" w:eastAsia="zh-CN"/>
        </w:rPr>
      </w:pPr>
      <w:ins w:id="308" w:author="RAN2#121bis-e" w:date="2023-05-16T11:49:00Z">
        <w:r>
          <w:rPr>
            <w:lang w:eastAsia="ko-KR"/>
          </w:rPr>
          <w:t>5.XX</w:t>
        </w:r>
        <w:r>
          <w:rPr>
            <w:lang w:eastAsia="ko-KR"/>
          </w:rPr>
          <w:tab/>
        </w:r>
      </w:ins>
      <w:ins w:id="309" w:author="RAN2#123bis" w:date="2023-10-27T10:11:00Z">
        <w:r w:rsidR="00462AA9">
          <w:rPr>
            <w:lang w:eastAsia="ko-KR"/>
          </w:rPr>
          <w:t>RACH-less initial UL transmission</w:t>
        </w:r>
      </w:ins>
    </w:p>
    <w:p w14:paraId="09B7FF59" w14:textId="5E70358B" w:rsidR="00BC5E9D" w:rsidRPr="00226D31" w:rsidRDefault="00462AA9">
      <w:pPr>
        <w:rPr>
          <w:szCs w:val="21"/>
          <w:lang w:val="en-US" w:eastAsia="zh-CN"/>
        </w:rPr>
      </w:pPr>
      <w:ins w:id="310" w:author="RAN2#123bis" w:date="2023-10-27T10:11:00Z">
        <w:r>
          <w:rPr>
            <w:szCs w:val="21"/>
            <w:lang w:eastAsia="zh-CN"/>
          </w:rPr>
          <w:t xml:space="preserve">The initial uplink transmission </w:t>
        </w:r>
        <w:commentRangeStart w:id="311"/>
        <w:del w:id="312" w:author="RAN2#124" w:date="2023-11-22T13:56:00Z">
          <w:r w:rsidDel="003D3569">
            <w:rPr>
              <w:szCs w:val="21"/>
              <w:lang w:eastAsia="zh-CN"/>
            </w:rPr>
            <w:delText>in</w:delText>
          </w:r>
        </w:del>
      </w:ins>
      <w:commentRangeEnd w:id="311"/>
      <w:r w:rsidR="003D3569">
        <w:rPr>
          <w:rStyle w:val="CommentReference"/>
        </w:rPr>
        <w:commentReference w:id="311"/>
      </w:r>
      <w:commentRangeStart w:id="313"/>
      <w:ins w:id="314" w:author="RAN2#124" w:date="2023-11-22T13:56:00Z">
        <w:r w:rsidR="003D3569">
          <w:rPr>
            <w:szCs w:val="21"/>
            <w:lang w:eastAsia="zh-CN"/>
          </w:rPr>
          <w:t>of</w:t>
        </w:r>
        <w:commentRangeEnd w:id="313"/>
        <w:r w:rsidR="003D3569">
          <w:rPr>
            <w:rStyle w:val="CommentReference"/>
          </w:rPr>
          <w:commentReference w:id="313"/>
        </w:r>
      </w:ins>
      <w:ins w:id="315" w:author="RAN2#123bis" w:date="2023-10-27T10:11:00Z">
        <w:r>
          <w:rPr>
            <w:szCs w:val="21"/>
            <w:lang w:eastAsia="zh-CN"/>
          </w:rPr>
          <w:t xml:space="preserve"> a RACH-less handover procedure can be performed either using a dynamic uplink grant or a configured </w:t>
        </w:r>
      </w:ins>
      <w:ins w:id="316" w:author="RAN2#123" w:date="2023-09-05T16:00:00Z">
        <w:r w:rsidR="0095375E">
          <w:rPr>
            <w:szCs w:val="21"/>
            <w:lang w:eastAsia="zh-CN"/>
          </w:rPr>
          <w:t>uplink grant</w:t>
        </w:r>
      </w:ins>
      <w:ins w:id="317" w:author="RAN2#123" w:date="2023-09-05T16:06:00Z">
        <w:r w:rsidR="0095375E">
          <w:rPr>
            <w:szCs w:val="21"/>
            <w:lang w:eastAsia="zh-CN"/>
          </w:rPr>
          <w:t xml:space="preserve"> </w:t>
        </w:r>
      </w:ins>
      <w:ins w:id="318" w:author="RAN2#123bis" w:date="2023-10-27T10:11:00Z">
        <w:r>
          <w:rPr>
            <w:szCs w:val="21"/>
            <w:lang w:eastAsia="zh-CN"/>
          </w:rPr>
          <w:t>Type 1 preallocated by RRC, if configured.</w:t>
        </w:r>
      </w:ins>
    </w:p>
    <w:p w14:paraId="3CA8321D" w14:textId="23E45D83" w:rsidR="00BC5E9D" w:rsidRDefault="00934C81">
      <w:pPr>
        <w:rPr>
          <w:ins w:id="319" w:author="RAN2#123" w:date="2023-09-05T15:23:00Z"/>
          <w:rFonts w:eastAsia="DengXian"/>
          <w:lang w:eastAsia="zh-CN"/>
        </w:rPr>
      </w:pPr>
      <w:ins w:id="320" w:author="RAN2#123" w:date="2023-09-08T16:24:00Z">
        <w:r>
          <w:rPr>
            <w:rFonts w:eastAsia="DengXian"/>
            <w:lang w:eastAsia="zh-CN"/>
          </w:rPr>
          <w:t xml:space="preserve">When </w:t>
        </w:r>
        <w:r w:rsidRPr="00F74B0C">
          <w:rPr>
            <w:rFonts w:eastAsia="DengXian"/>
            <w:i/>
            <w:iCs/>
            <w:lang w:eastAsia="zh-CN"/>
          </w:rPr>
          <w:t>rach</w:t>
        </w:r>
        <w:r>
          <w:rPr>
            <w:rFonts w:eastAsia="DengXian"/>
            <w:i/>
            <w:iCs/>
            <w:lang w:eastAsia="zh-CN"/>
          </w:rPr>
          <w:t>-L</w:t>
        </w:r>
        <w:r w:rsidRPr="00CC37A0">
          <w:rPr>
            <w:rFonts w:eastAsia="DengXian"/>
            <w:i/>
            <w:iCs/>
            <w:lang w:eastAsia="zh-CN"/>
          </w:rPr>
          <w:t>essHO</w:t>
        </w:r>
        <w:r>
          <w:rPr>
            <w:rFonts w:eastAsia="DengXian"/>
            <w:lang w:eastAsia="zh-CN"/>
          </w:rPr>
          <w:t xml:space="preserve"> is configured, </w:t>
        </w:r>
      </w:ins>
      <w:ins w:id="321" w:author="RAN2#123" w:date="2023-09-08T16:23:00Z">
        <w:r>
          <w:rPr>
            <w:rFonts w:eastAsia="DengXian"/>
            <w:lang w:eastAsia="zh-CN"/>
          </w:rPr>
          <w:t>t</w:t>
        </w:r>
      </w:ins>
      <w:ins w:id="322"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3379A36C" w:rsidR="00BC5E9D" w:rsidRDefault="0095375E">
      <w:pPr>
        <w:pStyle w:val="B1"/>
        <w:rPr>
          <w:ins w:id="323" w:author="RAN2#123" w:date="2023-09-05T15:25:00Z"/>
          <w:lang w:eastAsia="ko-KR"/>
        </w:rPr>
      </w:pPr>
      <w:ins w:id="324" w:author="RAN2#123" w:date="2023-09-05T15:23:00Z">
        <w:r>
          <w:rPr>
            <w:lang w:eastAsia="ko-KR"/>
          </w:rPr>
          <w:t>1&gt;</w:t>
        </w:r>
        <w:r>
          <w:rPr>
            <w:lang w:eastAsia="ko-KR"/>
          </w:rPr>
          <w:tab/>
        </w:r>
      </w:ins>
      <w:ins w:id="325" w:author="RAN2#123" w:date="2023-09-05T15:24:00Z">
        <w:r>
          <w:rPr>
            <w:lang w:eastAsia="ko-KR"/>
          </w:rPr>
          <w:t xml:space="preserve">if </w:t>
        </w:r>
      </w:ins>
      <w:ins w:id="326" w:author="RAN2#123bis" w:date="2023-10-27T10:12:00Z">
        <w:r w:rsidR="00462AA9">
          <w:rPr>
            <w:i/>
            <w:lang w:eastAsia="ko-KR"/>
          </w:rPr>
          <w:t>cg-RACH-less-Configuration</w:t>
        </w:r>
        <w:r w:rsidR="00462AA9">
          <w:rPr>
            <w:lang w:eastAsia="ko-KR"/>
          </w:rPr>
          <w:t xml:space="preserve"> </w:t>
        </w:r>
      </w:ins>
      <w:ins w:id="327" w:author="RAN2#123" w:date="2023-09-05T15:23:00Z">
        <w:r>
          <w:rPr>
            <w:lang w:eastAsia="ko-KR"/>
          </w:rPr>
          <w:t>is configured</w:t>
        </w:r>
      </w:ins>
      <w:ins w:id="328" w:author="RAN2#123" w:date="2023-09-05T15:24:00Z">
        <w:r>
          <w:rPr>
            <w:lang w:eastAsia="ko-KR"/>
          </w:rPr>
          <w:t>:</w:t>
        </w:r>
      </w:ins>
    </w:p>
    <w:p w14:paraId="3448B063" w14:textId="5C7F3A14" w:rsidR="008E22AF" w:rsidRDefault="0095375E" w:rsidP="008E22AF">
      <w:pPr>
        <w:pStyle w:val="B2"/>
        <w:rPr>
          <w:ins w:id="329" w:author="RAN2#124" w:date="2023-11-15T19:54:00Z"/>
          <w:lang w:eastAsia="ko-KR"/>
        </w:rPr>
      </w:pPr>
      <w:ins w:id="330" w:author="RAN2#123" w:date="2023-09-05T15:25:00Z">
        <w:r>
          <w:rPr>
            <w:lang w:eastAsia="ko-KR"/>
          </w:rPr>
          <w:lastRenderedPageBreak/>
          <w:t xml:space="preserve">2&gt; </w:t>
        </w:r>
      </w:ins>
      <w:ins w:id="331" w:author="RAN2#123" w:date="2023-09-05T16:03:00Z">
        <w:r>
          <w:rPr>
            <w:lang w:eastAsia="ko-KR"/>
          </w:rPr>
          <w:t>select a</w:t>
        </w:r>
      </w:ins>
      <w:ins w:id="332" w:author="RAN2#123" w:date="2023-09-05T16:04:00Z">
        <w:r>
          <w:rPr>
            <w:lang w:eastAsia="ko-KR"/>
          </w:rPr>
          <w:t xml:space="preserve"> </w:t>
        </w:r>
      </w:ins>
      <w:ins w:id="333" w:author="RAN2#123bis" w:date="2023-10-27T10:12:00Z">
        <w:r w:rsidR="00462AA9">
          <w:rPr>
            <w:lang w:eastAsia="ko-KR"/>
          </w:rPr>
          <w:t xml:space="preserve">configured </w:t>
        </w:r>
      </w:ins>
      <w:ins w:id="334" w:author="RAN2#123" w:date="2023-09-05T16:03:00Z">
        <w:r>
          <w:rPr>
            <w:lang w:eastAsia="ko-KR"/>
          </w:rPr>
          <w:t xml:space="preserve">uplink grant for initial </w:t>
        </w:r>
      </w:ins>
      <w:ins w:id="335" w:author="RAN2#123" w:date="2023-09-05T16:04:00Z">
        <w:r>
          <w:rPr>
            <w:lang w:eastAsia="ko-KR"/>
          </w:rPr>
          <w:t xml:space="preserve">uplink </w:t>
        </w:r>
      </w:ins>
      <w:ins w:id="336" w:author="RAN2#123" w:date="2023-09-05T16:03:00Z">
        <w:r>
          <w:rPr>
            <w:lang w:eastAsia="ko-KR"/>
          </w:rPr>
          <w:t>transmission according to clause 5.</w:t>
        </w:r>
      </w:ins>
      <w:ins w:id="337" w:author="RAN2#123" w:date="2023-09-05T16:08:00Z">
        <w:r>
          <w:rPr>
            <w:lang w:eastAsia="ko-KR"/>
          </w:rPr>
          <w:t>8.2</w:t>
        </w:r>
      </w:ins>
      <w:ins w:id="338" w:author="RAN2#124" w:date="2023-11-15T16:17:00Z">
        <w:r w:rsidR="007B2CCE">
          <w:rPr>
            <w:lang w:eastAsia="ko-KR"/>
          </w:rPr>
          <w:t>;</w:t>
        </w:r>
      </w:ins>
    </w:p>
    <w:p w14:paraId="3B6BE4FA" w14:textId="037455F0" w:rsidR="008E22AF" w:rsidRDefault="00F41CA3" w:rsidP="008E22AF">
      <w:pPr>
        <w:pStyle w:val="B2"/>
        <w:rPr>
          <w:ins w:id="339" w:author="RAN2#124" w:date="2023-11-15T19:53:00Z"/>
          <w:lang w:eastAsia="ko-KR"/>
        </w:rPr>
      </w:pPr>
      <w:ins w:id="340" w:author="RAN2#124" w:date="2023-11-15T19:35:00Z">
        <w:r>
          <w:rPr>
            <w:lang w:eastAsia="ko-KR"/>
          </w:rPr>
          <w:t>2</w:t>
        </w:r>
      </w:ins>
      <w:ins w:id="341" w:author="RAN2#124" w:date="2023-11-15T16:13:00Z">
        <w:r w:rsidR="004D0BCC">
          <w:rPr>
            <w:lang w:eastAsia="ko-KR"/>
          </w:rPr>
          <w:t xml:space="preserve">&gt; </w:t>
        </w:r>
      </w:ins>
      <w:ins w:id="342" w:author="RAN2#124" w:date="2023-11-15T16:14:00Z">
        <w:r w:rsidR="004D0BCC">
          <w:rPr>
            <w:lang w:eastAsia="ko-KR"/>
          </w:rPr>
          <w:t>perform</w:t>
        </w:r>
        <w:r w:rsidR="00784DB5">
          <w:rPr>
            <w:lang w:eastAsia="ko-KR"/>
          </w:rPr>
          <w:t xml:space="preserve"> initial uplink transmission </w:t>
        </w:r>
      </w:ins>
      <w:ins w:id="343" w:author="RAN2#124" w:date="2023-11-15T16:16:00Z">
        <w:r w:rsidR="008B223D" w:rsidRPr="00982682">
          <w:rPr>
            <w:lang w:eastAsia="ko-KR"/>
          </w:rPr>
          <w:t xml:space="preserve">in the first available CG occasion for </w:t>
        </w:r>
      </w:ins>
      <w:ins w:id="344" w:author="RAN2#124" w:date="2023-11-15T16:20:00Z">
        <w:r w:rsidR="00125F68">
          <w:rPr>
            <w:lang w:eastAsia="ko-KR"/>
          </w:rPr>
          <w:t xml:space="preserve">RACH-less handover </w:t>
        </w:r>
      </w:ins>
      <w:ins w:id="345" w:author="RAN2#124" w:date="2023-11-15T16:16:00Z">
        <w:r w:rsidR="008B223D" w:rsidRPr="00982682">
          <w:rPr>
            <w:lang w:eastAsia="ko-KR"/>
          </w:rPr>
          <w:t>according to clause 5.8.2</w:t>
        </w:r>
      </w:ins>
      <w:ins w:id="346" w:author="RAN2#124" w:date="2023-11-15T19:37:00Z">
        <w:r w:rsidR="00435128">
          <w:rPr>
            <w:lang w:eastAsia="ko-KR"/>
          </w:rPr>
          <w:t>.</w:t>
        </w:r>
      </w:ins>
    </w:p>
    <w:p w14:paraId="3D9D3E05" w14:textId="7D0B73F1" w:rsidR="00BC5E9D" w:rsidRDefault="0095375E" w:rsidP="008E22AF">
      <w:pPr>
        <w:pStyle w:val="B1"/>
        <w:rPr>
          <w:ins w:id="347" w:author="RAN2#123" w:date="2023-09-05T15:24:00Z"/>
          <w:lang w:eastAsia="ko-KR"/>
        </w:rPr>
      </w:pPr>
      <w:ins w:id="348" w:author="RAN2#123" w:date="2023-09-05T15:24:00Z">
        <w:r>
          <w:rPr>
            <w:lang w:eastAsia="ko-KR"/>
          </w:rPr>
          <w:t>1&gt; else:</w:t>
        </w:r>
      </w:ins>
    </w:p>
    <w:p w14:paraId="3EDE1D64" w14:textId="715C99DC" w:rsidR="00FA7DB2" w:rsidRDefault="00FA7DB2">
      <w:pPr>
        <w:pStyle w:val="B2"/>
        <w:rPr>
          <w:ins w:id="349" w:author="RAN2#123bis" w:date="2023-10-17T15:07:00Z"/>
          <w:lang w:eastAsia="ko-KR"/>
        </w:rPr>
      </w:pPr>
      <w:ins w:id="350" w:author="RAN2#123bis" w:date="2023-10-17T15:06:00Z">
        <w:r>
          <w:rPr>
            <w:lang w:eastAsia="ko-KR"/>
          </w:rPr>
          <w:t xml:space="preserve">2&gt; </w:t>
        </w:r>
        <w:r w:rsidR="003D441D">
          <w:rPr>
            <w:lang w:eastAsia="ko-KR"/>
          </w:rPr>
          <w:t>if</w:t>
        </w:r>
      </w:ins>
      <w:ins w:id="351" w:author="RAN2#123bis" w:date="2023-10-17T15:07:00Z">
        <w:r w:rsidR="003D441D">
          <w:rPr>
            <w:lang w:eastAsia="ko-KR"/>
          </w:rPr>
          <w:t xml:space="preserve"> </w:t>
        </w:r>
      </w:ins>
      <w:ins w:id="352" w:author="RAN2#123bis" w:date="2023-10-27T10:12:00Z">
        <w:r w:rsidR="00462AA9">
          <w:rPr>
            <w:i/>
            <w:iCs/>
            <w:lang w:eastAsia="ko-KR"/>
          </w:rPr>
          <w:t>tci-StateID</w:t>
        </w:r>
        <w:r w:rsidR="00462AA9">
          <w:rPr>
            <w:lang w:eastAsia="ko-KR"/>
          </w:rPr>
          <w:t xml:space="preserve"> </w:t>
        </w:r>
      </w:ins>
      <w:ins w:id="353" w:author="RAN2#123bis" w:date="2023-10-17T15:07:00Z">
        <w:r w:rsidR="003D441D">
          <w:rPr>
            <w:lang w:eastAsia="ko-KR"/>
          </w:rPr>
          <w:t xml:space="preserve">is configured in </w:t>
        </w:r>
        <w:r w:rsidR="003D441D">
          <w:rPr>
            <w:i/>
            <w:iCs/>
            <w:lang w:eastAsia="ko-KR"/>
          </w:rPr>
          <w:t>rach-lessHO</w:t>
        </w:r>
        <w:r w:rsidR="003D441D">
          <w:rPr>
            <w:lang w:eastAsia="ko-KR"/>
          </w:rPr>
          <w:t>:</w:t>
        </w:r>
      </w:ins>
    </w:p>
    <w:p w14:paraId="23EE9403" w14:textId="0FE33AF7" w:rsidR="003D441D" w:rsidRPr="003D441D" w:rsidRDefault="00C20B83" w:rsidP="00462AA9">
      <w:pPr>
        <w:pStyle w:val="B3"/>
        <w:rPr>
          <w:ins w:id="354" w:author="RAN2#123bis" w:date="2023-10-17T15:06:00Z"/>
          <w:noProof/>
          <w:lang w:eastAsia="ko-KR"/>
        </w:rPr>
      </w:pPr>
      <w:ins w:id="355" w:author="RAN2#123bis" w:date="2023-10-17T15:08:00Z">
        <w:r>
          <w:rPr>
            <w:noProof/>
            <w:lang w:eastAsia="ko-KR"/>
          </w:rPr>
          <w:t xml:space="preserve">3&gt; </w:t>
        </w:r>
      </w:ins>
      <w:ins w:id="356" w:author="RAN2#123bis" w:date="2023-10-17T15:09:00Z">
        <w:r w:rsidR="00260233" w:rsidRPr="00011F2B">
          <w:rPr>
            <w:rFonts w:eastAsia="SimSun"/>
          </w:rPr>
          <w:t xml:space="preserve">indicate </w:t>
        </w:r>
      </w:ins>
      <w:ins w:id="357" w:author="RAN2#123bis" w:date="2023-10-27T10:12:00Z">
        <w:r w:rsidR="00462AA9">
          <w:rPr>
            <w:rFonts w:eastAsia="SimSun"/>
          </w:rPr>
          <w:t xml:space="preserve">to lower layers the TCI state information included in </w:t>
        </w:r>
        <w:r w:rsidR="00462AA9">
          <w:rPr>
            <w:rFonts w:eastAsia="SimSun"/>
            <w:i/>
            <w:iCs/>
          </w:rPr>
          <w:t>tci-StateID</w:t>
        </w:r>
        <w:r w:rsidR="00462AA9">
          <w:rPr>
            <w:rFonts w:eastAsia="SimSun"/>
          </w:rPr>
          <w:t>.</w:t>
        </w:r>
      </w:ins>
    </w:p>
    <w:p w14:paraId="29A9DB76" w14:textId="5493F060" w:rsidR="005F67CD" w:rsidRDefault="005F67CD">
      <w:pPr>
        <w:pStyle w:val="B2"/>
        <w:rPr>
          <w:ins w:id="358" w:author="RAN2#124" w:date="2023-11-15T16:10:00Z"/>
          <w:lang w:eastAsia="ko-KR"/>
        </w:rPr>
      </w:pPr>
      <w:ins w:id="359" w:author="RAN2#124" w:date="2023-11-15T16:09:00Z">
        <w:r>
          <w:rPr>
            <w:lang w:eastAsia="ko-KR"/>
          </w:rPr>
          <w:t>2&gt;</w:t>
        </w:r>
      </w:ins>
      <w:ins w:id="360" w:author="RAN2#124" w:date="2023-11-15T19:57:00Z">
        <w:r w:rsidR="00235190">
          <w:rPr>
            <w:lang w:eastAsia="ko-KR"/>
          </w:rPr>
          <w:t xml:space="preserve"> </w:t>
        </w:r>
      </w:ins>
      <w:ins w:id="361" w:author="RAN2#124" w:date="2023-11-15T16:09:00Z">
        <w:r>
          <w:rPr>
            <w:lang w:eastAsia="ko-KR"/>
          </w:rPr>
          <w:t xml:space="preserve">else if </w:t>
        </w:r>
        <w:r w:rsidR="00BA3563">
          <w:rPr>
            <w:i/>
            <w:iCs/>
            <w:lang w:eastAsia="ko-KR"/>
          </w:rPr>
          <w:t>SSB</w:t>
        </w:r>
      </w:ins>
      <w:ins w:id="362" w:author="RAN2#124" w:date="2023-11-15T16:10:00Z">
        <w:r w:rsidR="00BA3563">
          <w:rPr>
            <w:i/>
            <w:iCs/>
            <w:lang w:eastAsia="ko-KR"/>
          </w:rPr>
          <w:t>index</w:t>
        </w:r>
        <w:r w:rsidR="00BA3563">
          <w:rPr>
            <w:lang w:eastAsia="ko-KR"/>
          </w:rPr>
          <w:t xml:space="preserve"> is configured in </w:t>
        </w:r>
        <w:r w:rsidR="00BA3563">
          <w:rPr>
            <w:i/>
            <w:iCs/>
            <w:lang w:eastAsia="ko-KR"/>
          </w:rPr>
          <w:t>rach-lessHO</w:t>
        </w:r>
        <w:r w:rsidR="00BA3563">
          <w:rPr>
            <w:lang w:eastAsia="ko-KR"/>
          </w:rPr>
          <w:t>:</w:t>
        </w:r>
      </w:ins>
    </w:p>
    <w:p w14:paraId="4E9BEFFC" w14:textId="5DC9962C" w:rsidR="00BA3563" w:rsidRPr="003D441D" w:rsidRDefault="00BA3563" w:rsidP="00BA3563">
      <w:pPr>
        <w:pStyle w:val="B3"/>
        <w:rPr>
          <w:ins w:id="363" w:author="RAN2#124" w:date="2023-11-15T16:10:00Z"/>
          <w:noProof/>
          <w:lang w:eastAsia="ko-KR"/>
        </w:rPr>
      </w:pPr>
      <w:ins w:id="364" w:author="RAN2#124" w:date="2023-11-15T16:10:00Z">
        <w:r>
          <w:rPr>
            <w:noProof/>
            <w:lang w:eastAsia="ko-KR"/>
          </w:rPr>
          <w:t xml:space="preserve">3&gt; </w:t>
        </w:r>
        <w:r w:rsidRPr="00011F2B">
          <w:rPr>
            <w:rFonts w:eastAsia="SimSun"/>
          </w:rPr>
          <w:t xml:space="preserve">indicate </w:t>
        </w:r>
        <w:r>
          <w:rPr>
            <w:rFonts w:eastAsia="SimSun"/>
          </w:rPr>
          <w:t xml:space="preserve">to lower layers the </w:t>
        </w:r>
      </w:ins>
      <w:ins w:id="365" w:author="RAN2#124" w:date="2023-11-15T16:11:00Z">
        <w:r w:rsidR="003563F1">
          <w:rPr>
            <w:rFonts w:eastAsia="SimSun"/>
          </w:rPr>
          <w:t>SSB index</w:t>
        </w:r>
      </w:ins>
      <w:ins w:id="366" w:author="RAN2#124" w:date="2023-11-15T19:42:00Z">
        <w:r w:rsidR="00BF49E3">
          <w:rPr>
            <w:rFonts w:eastAsia="SimSun"/>
          </w:rPr>
          <w:t xml:space="preserve"> included in </w:t>
        </w:r>
        <w:r w:rsidR="00BF49E3">
          <w:rPr>
            <w:rFonts w:eastAsia="SimSun"/>
            <w:i/>
            <w:iCs/>
          </w:rPr>
          <w:t>SSBindex</w:t>
        </w:r>
      </w:ins>
      <w:ins w:id="367" w:author="RAN2#124" w:date="2023-11-15T16:10:00Z">
        <w:r>
          <w:rPr>
            <w:rFonts w:eastAsia="SimSun"/>
          </w:rPr>
          <w:t>.</w:t>
        </w:r>
      </w:ins>
    </w:p>
    <w:p w14:paraId="23CF24A0" w14:textId="45CA43FC" w:rsidR="00D706FA" w:rsidRDefault="009A18A3" w:rsidP="009A18A3">
      <w:pPr>
        <w:pStyle w:val="B1"/>
        <w:rPr>
          <w:ins w:id="368" w:author="RAN2#124" w:date="2023-11-22T11:49:00Z"/>
          <w:lang w:eastAsia="ko-KR"/>
        </w:rPr>
      </w:pPr>
      <w:commentRangeStart w:id="369"/>
      <w:commentRangeStart w:id="370"/>
      <w:ins w:id="371" w:author="RAN2#124" w:date="2023-11-22T11:48:00Z">
        <w:r>
          <w:rPr>
            <w:lang w:eastAsia="ko-KR"/>
          </w:rPr>
          <w:t xml:space="preserve">1&gt; if </w:t>
        </w:r>
        <w:r>
          <w:rPr>
            <w:i/>
            <w:iCs/>
            <w:lang w:eastAsia="ko-KR"/>
          </w:rPr>
          <w:t>time</w:t>
        </w:r>
        <w:r w:rsidR="00BF10AD">
          <w:rPr>
            <w:i/>
            <w:iCs/>
            <w:lang w:eastAsia="ko-KR"/>
          </w:rPr>
          <w:t>-</w:t>
        </w:r>
        <w:r w:rsidR="00BF10AD" w:rsidRPr="00BF10AD">
          <w:rPr>
            <w:i/>
            <w:iCs/>
            <w:lang w:eastAsia="ko-KR"/>
          </w:rPr>
          <w:t>onlyCHO</w:t>
        </w:r>
        <w:r w:rsidR="00BF10AD">
          <w:rPr>
            <w:lang w:eastAsia="ko-KR"/>
          </w:rPr>
          <w:t xml:space="preserve"> is configured</w:t>
        </w:r>
      </w:ins>
      <w:ins w:id="372" w:author="RAN2#124" w:date="2023-11-22T11:49:00Z">
        <w:r w:rsidR="00D706FA">
          <w:rPr>
            <w:lang w:eastAsia="ko-KR"/>
          </w:rPr>
          <w:t>; and</w:t>
        </w:r>
      </w:ins>
    </w:p>
    <w:p w14:paraId="5DB99292" w14:textId="3CD755ED" w:rsidR="00D706FA" w:rsidRDefault="00D706FA" w:rsidP="009A18A3">
      <w:pPr>
        <w:pStyle w:val="B1"/>
        <w:rPr>
          <w:ins w:id="373" w:author="RAN2#124" w:date="2023-11-22T11:49:00Z"/>
          <w:lang w:eastAsia="ko-KR"/>
        </w:rPr>
      </w:pPr>
      <w:ins w:id="374" w:author="RAN2#124" w:date="2023-11-22T11:49:00Z">
        <w:r>
          <w:rPr>
            <w:lang w:eastAsia="ko-KR"/>
          </w:rPr>
          <w:t xml:space="preserve">1&gt; </w:t>
        </w:r>
      </w:ins>
      <w:ins w:id="375" w:author="RAN2#124" w:date="2023-11-22T11:53:00Z">
        <w:r w:rsidR="00470869">
          <w:rPr>
            <w:lang w:eastAsia="ko-KR"/>
          </w:rPr>
          <w:t xml:space="preserve">if </w:t>
        </w:r>
      </w:ins>
      <w:ins w:id="376" w:author="RAN2#124" w:date="2023-11-22T11:49:00Z">
        <w:r>
          <w:rPr>
            <w:lang w:eastAsia="ko-KR"/>
          </w:rPr>
          <w:t>an indication to begin monitoring</w:t>
        </w:r>
      </w:ins>
      <w:ins w:id="377" w:author="RAN2#124" w:date="2023-11-22T11:52:00Z">
        <w:r w:rsidR="001D020E">
          <w:rPr>
            <w:lang w:eastAsia="ko-KR"/>
          </w:rPr>
          <w:t xml:space="preserve"> </w:t>
        </w:r>
      </w:ins>
      <w:ins w:id="378" w:author="RAN2#124" w:date="2023-11-22T13:38:00Z">
        <w:r w:rsidR="0065641A">
          <w:rPr>
            <w:lang w:eastAsia="ko-KR"/>
          </w:rPr>
          <w:t xml:space="preserve">the </w:t>
        </w:r>
      </w:ins>
      <w:ins w:id="379" w:author="RAN2#124" w:date="2023-11-22T11:52:00Z">
        <w:r w:rsidR="001D020E">
          <w:rPr>
            <w:lang w:eastAsia="ko-KR"/>
          </w:rPr>
          <w:t>PDCCH h</w:t>
        </w:r>
      </w:ins>
      <w:ins w:id="380" w:author="RAN2#124" w:date="2023-11-22T11:49:00Z">
        <w:r>
          <w:rPr>
            <w:lang w:eastAsia="ko-KR"/>
          </w:rPr>
          <w:t>as been received from upper layers</w:t>
        </w:r>
      </w:ins>
      <w:ins w:id="381" w:author="RAN2#124" w:date="2023-11-22T13:38:00Z">
        <w:r w:rsidR="00881171">
          <w:rPr>
            <w:lang w:eastAsia="ko-KR"/>
          </w:rPr>
          <w:t>:</w:t>
        </w:r>
      </w:ins>
    </w:p>
    <w:p w14:paraId="786E4CA0" w14:textId="466951AF" w:rsidR="009A18A3" w:rsidRDefault="00D706FA" w:rsidP="001D020E">
      <w:pPr>
        <w:pStyle w:val="B2"/>
        <w:rPr>
          <w:ins w:id="382" w:author="RAN2#124" w:date="2023-11-22T11:48:00Z"/>
          <w:lang w:eastAsia="ko-KR"/>
        </w:rPr>
      </w:pPr>
      <w:ins w:id="383" w:author="RAN2#124" w:date="2023-11-22T11:50:00Z">
        <w:r>
          <w:rPr>
            <w:lang w:eastAsia="ko-KR"/>
          </w:rPr>
          <w:t xml:space="preserve">2&gt; </w:t>
        </w:r>
      </w:ins>
      <w:ins w:id="384" w:author="RAN2#124" w:date="2023-11-22T11:48:00Z">
        <w:r w:rsidR="009A18A3" w:rsidRPr="00BF10AD">
          <w:rPr>
            <w:lang w:eastAsia="ko-KR"/>
          </w:rPr>
          <w:t>monitor</w:t>
        </w:r>
        <w:r w:rsidR="009A18A3">
          <w:rPr>
            <w:lang w:eastAsia="ko-KR"/>
          </w:rPr>
          <w:t xml:space="preserve"> the PDCCH as specified in TS 38.213 [6].</w:t>
        </w:r>
      </w:ins>
      <w:commentRangeEnd w:id="369"/>
      <w:ins w:id="385" w:author="RAN2#124" w:date="2023-11-22T11:54:00Z">
        <w:r w:rsidR="00600DCD">
          <w:rPr>
            <w:rStyle w:val="CommentReference"/>
          </w:rPr>
          <w:commentReference w:id="369"/>
        </w:r>
      </w:ins>
      <w:commentRangeEnd w:id="370"/>
      <w:r w:rsidR="00E0786F">
        <w:rPr>
          <w:rStyle w:val="CommentReference"/>
        </w:rPr>
        <w:commentReference w:id="370"/>
      </w:r>
    </w:p>
    <w:p w14:paraId="62DA492D" w14:textId="75109A25" w:rsidR="009A18A3" w:rsidRDefault="000D3DB5" w:rsidP="00A805B8">
      <w:pPr>
        <w:pStyle w:val="B1"/>
        <w:rPr>
          <w:ins w:id="386" w:author="RAN2#124" w:date="2023-11-22T11:48:00Z"/>
          <w:lang w:eastAsia="ko-KR"/>
        </w:rPr>
      </w:pPr>
      <w:ins w:id="387" w:author="RAN2#124" w:date="2023-11-22T11:51:00Z">
        <w:r>
          <w:rPr>
            <w:lang w:eastAsia="ko-KR"/>
          </w:rPr>
          <w:t>1&gt; else</w:t>
        </w:r>
        <w:r w:rsidR="001D020E">
          <w:rPr>
            <w:lang w:eastAsia="ko-KR"/>
          </w:rPr>
          <w:t>:</w:t>
        </w:r>
      </w:ins>
    </w:p>
    <w:p w14:paraId="54611F5B" w14:textId="06E55CD7" w:rsidR="00BC5E9D" w:rsidRDefault="000D3DB5" w:rsidP="001D020E">
      <w:pPr>
        <w:pStyle w:val="B2"/>
        <w:rPr>
          <w:ins w:id="388" w:author="RAN2#124" w:date="2023-11-15T16:32:00Z"/>
          <w:lang w:eastAsia="ko-KR"/>
        </w:rPr>
      </w:pPr>
      <w:ins w:id="389" w:author="RAN2#124" w:date="2023-11-22T11:51:00Z">
        <w:r>
          <w:rPr>
            <w:lang w:eastAsia="ko-KR"/>
          </w:rPr>
          <w:t>2</w:t>
        </w:r>
      </w:ins>
      <w:ins w:id="390" w:author="RAN2#123" w:date="2023-09-05T15:24:00Z">
        <w:r w:rsidR="0095375E">
          <w:rPr>
            <w:lang w:eastAsia="ko-KR"/>
          </w:rPr>
          <w:t xml:space="preserve">&gt; </w:t>
        </w:r>
      </w:ins>
      <w:ins w:id="391" w:author="RAN2#123" w:date="2023-09-05T15:12:00Z">
        <w:r w:rsidR="0095375E">
          <w:rPr>
            <w:lang w:eastAsia="ko-KR"/>
          </w:rPr>
          <w:t>monitor</w:t>
        </w:r>
      </w:ins>
      <w:ins w:id="392" w:author="RAN2#123" w:date="2023-09-08T16:24:00Z">
        <w:r w:rsidR="00934C81">
          <w:rPr>
            <w:lang w:eastAsia="ko-KR"/>
          </w:rPr>
          <w:t xml:space="preserve"> the</w:t>
        </w:r>
      </w:ins>
      <w:ins w:id="393" w:author="RAN2#123" w:date="2023-09-05T15:12:00Z">
        <w:r w:rsidR="0095375E">
          <w:rPr>
            <w:lang w:eastAsia="ko-KR"/>
          </w:rPr>
          <w:t xml:space="preserve"> PDCCH</w:t>
        </w:r>
      </w:ins>
      <w:ins w:id="394" w:author="RAN2#123" w:date="2023-09-08T16:24:00Z">
        <w:r w:rsidR="006E0C1B">
          <w:rPr>
            <w:lang w:eastAsia="ko-KR"/>
          </w:rPr>
          <w:t xml:space="preserve"> </w:t>
        </w:r>
        <w:r w:rsidR="00934C81">
          <w:rPr>
            <w:lang w:eastAsia="ko-KR"/>
          </w:rPr>
          <w:t>as specified in TS 38.213 [6]</w:t>
        </w:r>
      </w:ins>
      <w:ins w:id="395" w:author="RAN2#123" w:date="2023-09-05T16:01:00Z">
        <w:r w:rsidR="0095375E">
          <w:rPr>
            <w:lang w:eastAsia="ko-KR"/>
          </w:rPr>
          <w:t>.</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EB837D0" w14:textId="7BE995C1" w:rsidR="003E10B4" w:rsidRDefault="003E10B4" w:rsidP="005C5B01">
      <w:pPr>
        <w:overflowPunct/>
        <w:autoSpaceDE/>
        <w:autoSpaceDN/>
        <w:adjustRightInd/>
        <w:spacing w:after="0" w:line="240" w:lineRule="auto"/>
        <w:textAlignment w:val="auto"/>
      </w:pPr>
    </w:p>
    <w:p w14:paraId="6C4A5D48" w14:textId="05181D60" w:rsidR="00C54357" w:rsidRDefault="00C54357">
      <w:pPr>
        <w:overflowPunct/>
        <w:autoSpaceDE/>
        <w:autoSpaceDN/>
        <w:adjustRightInd/>
        <w:spacing w:after="0" w:line="240" w:lineRule="auto"/>
        <w:textAlignment w:val="auto"/>
      </w:pPr>
      <w:r>
        <w:br w:type="page"/>
      </w:r>
    </w:p>
    <w:p w14:paraId="681334C3" w14:textId="77777777" w:rsidR="000654CE" w:rsidRDefault="000654CE" w:rsidP="000654CE">
      <w:pPr>
        <w:pStyle w:val="Heading1"/>
      </w:pPr>
      <w:r>
        <w:lastRenderedPageBreak/>
        <w:t>Annex – Agreements</w:t>
      </w:r>
    </w:p>
    <w:p w14:paraId="43DBFFBF" w14:textId="77777777" w:rsidR="000654CE" w:rsidRDefault="000654CE" w:rsidP="000654CE">
      <w:pPr>
        <w:pStyle w:val="Heading3"/>
        <w:rPr>
          <w:lang w:val="en-US"/>
        </w:rPr>
      </w:pPr>
      <w:r>
        <w:rPr>
          <w:lang w:val="en-US"/>
        </w:rPr>
        <w:t>RAN2#124 Agreements: mIAB</w:t>
      </w:r>
    </w:p>
    <w:p w14:paraId="69EF133B" w14:textId="77777777" w:rsidR="000654CE" w:rsidRPr="00F83127" w:rsidRDefault="000654CE" w:rsidP="000654CE">
      <w:pPr>
        <w:rPr>
          <w:lang w:val="en-US"/>
        </w:rPr>
      </w:pPr>
      <w:r w:rsidRPr="0066793D">
        <w:rPr>
          <w:highlight w:val="green"/>
          <w:lang w:val="en-US"/>
        </w:rPr>
        <w:t>Editor’s Note referring to Unchanged PCI (labelled Change #1 in the referenced version of the running NTN MAC CR in the Appendix below) is not applicable to mIAB, and can further be left to NTN to resolve.</w:t>
      </w:r>
    </w:p>
    <w:p w14:paraId="13C1BE44" w14:textId="77777777" w:rsidR="000654CE" w:rsidRPr="00F83127" w:rsidRDefault="000654CE" w:rsidP="000654CE">
      <w:pPr>
        <w:rPr>
          <w:lang w:val="en-US"/>
        </w:rPr>
      </w:pPr>
      <w:r w:rsidRPr="0066793D">
        <w:rPr>
          <w:highlight w:val="green"/>
          <w:lang w:val="en-US"/>
        </w:rPr>
        <w:t>Changes corresponding to timeAlignmentTimer and HO confirmation (labelled Changes #2, #3 and #4 in the referenced version of the running NTN MAC CR in the Appendix below) are agreeable to mIAB as-is.</w:t>
      </w:r>
    </w:p>
    <w:p w14:paraId="0AACE589" w14:textId="77777777" w:rsidR="000654CE" w:rsidRPr="00F83127" w:rsidRDefault="000654CE" w:rsidP="000654CE">
      <w:pPr>
        <w:rPr>
          <w:lang w:val="en-US"/>
        </w:rPr>
      </w:pPr>
      <w:r w:rsidRPr="00F83127">
        <w:rPr>
          <w:lang w:val="en-US"/>
        </w:rPr>
        <w:t>Restriction that NTA = 0 does not apply to mIAB shall be captured in RRC spec only (i.e. not in MAC).</w:t>
      </w:r>
    </w:p>
    <w:p w14:paraId="25EE8067" w14:textId="77777777" w:rsidR="000654CE" w:rsidRPr="00F83127" w:rsidRDefault="000654CE" w:rsidP="000654CE">
      <w:pPr>
        <w:rPr>
          <w:lang w:val="en-US"/>
        </w:rPr>
      </w:pPr>
      <w:r w:rsidRPr="0066793D">
        <w:rPr>
          <w:highlight w:val="green"/>
          <w:lang w:val="en-US"/>
        </w:rPr>
        <w:t>For submission to the Plenary, we will have both mIAB and NTN WI codes for the joint MAC CR for RACH less.</w:t>
      </w:r>
    </w:p>
    <w:p w14:paraId="49C0BBC5" w14:textId="77777777" w:rsidR="000654CE" w:rsidRDefault="000654CE" w:rsidP="000654CE">
      <w:pPr>
        <w:rPr>
          <w:lang w:val="en-US"/>
        </w:rPr>
      </w:pPr>
      <w:r w:rsidRPr="0066793D">
        <w:rPr>
          <w:highlight w:val="green"/>
          <w:lang w:val="en-US"/>
        </w:rPr>
        <w:t>If a threshold for DG, e.g. for validation, is agreed (for NTN) the usage of the threshold is configurable and whether to support it is a UE cap. (it is assumed that for mIAB this is not needed).</w:t>
      </w:r>
    </w:p>
    <w:p w14:paraId="01F051EE" w14:textId="77777777" w:rsidR="000654CE" w:rsidRDefault="000654CE" w:rsidP="000654CE">
      <w:r>
        <w:t>CG RACH less and DG RACH less are separate UE caps</w:t>
      </w:r>
    </w:p>
    <w:p w14:paraId="7B83D75F" w14:textId="77777777" w:rsidR="000654CE" w:rsidRDefault="000654CE" w:rsidP="000654CE">
      <w:r w:rsidRPr="00435128">
        <w:rPr>
          <w:highlight w:val="green"/>
        </w:rPr>
        <w:t>CG RACH less is not assumed to be important for IAB and need not to be optimized for the IAB scenario (but also no strict need to prohibit).</w:t>
      </w:r>
      <w:r>
        <w:t xml:space="preserve"> </w:t>
      </w:r>
    </w:p>
    <w:p w14:paraId="0BEA5566" w14:textId="77777777" w:rsidR="000654CE" w:rsidRDefault="000654CE" w:rsidP="000654CE">
      <w:r w:rsidRPr="00F40695">
        <w:rPr>
          <w:highlight w:val="green"/>
        </w:rPr>
        <w:t>Remove “NTN” from the threshold name as it is assumed to be general</w:t>
      </w:r>
    </w:p>
    <w:p w14:paraId="12178E41" w14:textId="0E1147D3" w:rsidR="00266BE4" w:rsidRPr="00266BE4" w:rsidRDefault="00266BE4" w:rsidP="00266BE4">
      <w:pPr>
        <w:rPr>
          <w:lang w:val="en-US"/>
        </w:rPr>
      </w:pPr>
      <w:r w:rsidRPr="00266BE4">
        <w:rPr>
          <w:highlight w:val="green"/>
          <w:lang w:val="en-US"/>
        </w:rPr>
        <w:t>Confirmed: If rach-lessHO is configured for mIAB-MT, in cases where a pending SR cannot be sent, Random Access shall not be initiated.</w:t>
      </w:r>
    </w:p>
    <w:p w14:paraId="5390B529" w14:textId="77777777" w:rsidR="00266BE4" w:rsidRPr="00266BE4" w:rsidRDefault="00266BE4" w:rsidP="00266BE4">
      <w:pPr>
        <w:rPr>
          <w:lang w:val="en-US"/>
        </w:rPr>
      </w:pPr>
      <w:r w:rsidRPr="00266BE4">
        <w:rPr>
          <w:lang w:val="en-US"/>
        </w:rPr>
        <w:t xml:space="preserve">With the understanding that CG is not optimized for mIAB case: Confirm also the following for the joint CR: </w:t>
      </w:r>
    </w:p>
    <w:p w14:paraId="7182D310" w14:textId="5430CE36" w:rsidR="00266BE4" w:rsidRPr="00266BE4" w:rsidRDefault="00266BE4" w:rsidP="00266BE4">
      <w:pPr>
        <w:pStyle w:val="ListParagraph"/>
        <w:numPr>
          <w:ilvl w:val="0"/>
          <w:numId w:val="8"/>
        </w:numPr>
        <w:rPr>
          <w:highlight w:val="green"/>
          <w:lang w:val="en-US"/>
        </w:rPr>
      </w:pPr>
      <w:r w:rsidRPr="00266BE4">
        <w:rPr>
          <w:highlight w:val="green"/>
          <w:lang w:val="en-US"/>
        </w:rPr>
        <w:t>When CG is configured for the initial uplink transmission for an mIAB-MT configured with rach-lessHO, the initial uplink transmission shall be performed in the first available CG occasion for RACH-less handover.</w:t>
      </w:r>
    </w:p>
    <w:p w14:paraId="25EB1D6D" w14:textId="637FD2CF" w:rsidR="00E62BAE" w:rsidRPr="00266BE4" w:rsidRDefault="00266BE4" w:rsidP="00266BE4">
      <w:pPr>
        <w:pStyle w:val="ListParagraph"/>
        <w:numPr>
          <w:ilvl w:val="0"/>
          <w:numId w:val="8"/>
        </w:numPr>
        <w:rPr>
          <w:highlight w:val="green"/>
          <w:lang w:val="en-US"/>
        </w:rPr>
      </w:pPr>
      <w:r w:rsidRPr="00266BE4">
        <w:rPr>
          <w:highlight w:val="green"/>
          <w:lang w:val="en-US"/>
        </w:rPr>
        <w:t>The CG-LTM-retransmission timer for the initial UL transmission using CG is introduced for mIAB. Range of values can be discussed during the CR check phase.</w:t>
      </w:r>
    </w:p>
    <w:p w14:paraId="37DAD43D" w14:textId="77777777" w:rsidR="000654CE" w:rsidRDefault="000654CE" w:rsidP="000654CE">
      <w:pPr>
        <w:pStyle w:val="Heading3"/>
        <w:rPr>
          <w:lang w:val="en-US"/>
        </w:rPr>
      </w:pPr>
      <w:r>
        <w:rPr>
          <w:lang w:val="en-US"/>
        </w:rPr>
        <w:t>RAN2#124 Agreements: NR-NTN</w:t>
      </w:r>
    </w:p>
    <w:p w14:paraId="610D0C1D" w14:textId="77777777" w:rsidR="000654CE" w:rsidRDefault="000654CE" w:rsidP="000654CE">
      <w:r>
        <w:t>For dynamic grant case, beam information is mandatorily included in the RACH-less HO command.</w:t>
      </w:r>
    </w:p>
    <w:p w14:paraId="4C969A36" w14:textId="77777777" w:rsidR="000654CE" w:rsidRPr="00435128" w:rsidRDefault="000654CE" w:rsidP="000654CE">
      <w:pPr>
        <w:rPr>
          <w:highlight w:val="green"/>
        </w:rPr>
      </w:pPr>
      <w:r w:rsidRPr="00435128">
        <w:rPr>
          <w:highlight w:val="green"/>
        </w:rPr>
        <w:t>In NTN RACH-less HO, for dynamic grant case, the beam information included in RACH-less HO command is an SSB index (not tci-stateid).</w:t>
      </w:r>
    </w:p>
    <w:p w14:paraId="48A6F61D" w14:textId="77777777" w:rsidR="000654CE" w:rsidRDefault="000654CE" w:rsidP="000654CE">
      <w:r w:rsidRPr="00B02AAE">
        <w:rPr>
          <w:highlight w:val="green"/>
        </w:rPr>
        <w:t>Similar to LTE, UE shall not trigger RACH for SR when rach-lessHO is configured. LTE text is used as a baseline</w:t>
      </w:r>
    </w:p>
    <w:p w14:paraId="483C90F9" w14:textId="77777777" w:rsidR="000654CE" w:rsidRDefault="000654CE" w:rsidP="000654CE">
      <w:r>
        <w:t>UE releases preallocated grant after successful RACH-less HO completion without additional signaling from the network. Nothing is needed to address this issue in MAC.</w:t>
      </w:r>
    </w:p>
    <w:p w14:paraId="56928383" w14:textId="77777777" w:rsidR="000654CE" w:rsidRDefault="000654CE" w:rsidP="000654CE">
      <w:r>
        <w:t>When CG for initial UL transmission is configured, CG occasions mapping to SSB (i.e. ssb position in burst), is optional. If it is not provided, the RACH-less HO configuration is applicable in all SSBs. Adopt similar wording to CG-SDT in the RRC field description.</w:t>
      </w:r>
    </w:p>
    <w:p w14:paraId="4DCC1760" w14:textId="77777777" w:rsidR="000654CE" w:rsidRPr="00435128" w:rsidRDefault="000654CE" w:rsidP="000654CE">
      <w:pPr>
        <w:rPr>
          <w:highlight w:val="green"/>
        </w:rPr>
      </w:pPr>
      <w:r w:rsidRPr="00435128">
        <w:rPr>
          <w:highlight w:val="green"/>
        </w:rPr>
        <w:t>If CG for initial UL transmission is configured, UE starts to monitor PDCCH according to existing DRX behaviour on the selected SSB from RACH-less HO configuration after initial UL transmission.</w:t>
      </w:r>
    </w:p>
    <w:p w14:paraId="29A98F19" w14:textId="77777777" w:rsidR="000654CE" w:rsidRDefault="000654CE" w:rsidP="000654CE">
      <w:r w:rsidRPr="00435128">
        <w:rPr>
          <w:highlight w:val="green"/>
        </w:rPr>
        <w:t>If CG is configured in RACH-less HO, UE uses the earliest available CG occasion associated to the selected SSB for the initial UL transmission. Spec impact is FFS and can use CG-SDT as baseline (if applicable</w:t>
      </w:r>
      <w:r w:rsidRPr="00BD3B01">
        <w:rPr>
          <w:highlight w:val="yellow"/>
        </w:rPr>
        <w:t>)</w:t>
      </w:r>
    </w:p>
    <w:p w14:paraId="68E38806" w14:textId="77777777" w:rsidR="000654CE" w:rsidRDefault="000654CE" w:rsidP="000654CE">
      <w:r>
        <w:t>It is up to NW to configure HARQ mode A or B. RAN2 understands that HARQ mode A should be used the HARQ process of the initial UL transmission using CG</w:t>
      </w:r>
    </w:p>
    <w:p w14:paraId="7BE63521" w14:textId="77777777" w:rsidR="000654CE" w:rsidRDefault="000654CE" w:rsidP="000654CE">
      <w:r w:rsidRPr="00BD3B01">
        <w:rPr>
          <w:highlight w:val="green"/>
        </w:rPr>
        <w:t>We don’t introduce a threshold-based mechanism for Dynamic Grant</w:t>
      </w:r>
    </w:p>
    <w:p w14:paraId="15027FFD" w14:textId="6E250AD5" w:rsidR="00C95A08" w:rsidRDefault="00C95A08" w:rsidP="000654CE">
      <w:r w:rsidRPr="00C95A08">
        <w:rPr>
          <w:highlight w:val="green"/>
        </w:rPr>
        <w:lastRenderedPageBreak/>
        <w:t>Check during the final [Post124] review of the joint NTN/mIAB MAC CR for RACH-less HO if the CG-LTM-retransmission timer for the initial UL transmission using CG introduced in LTM can be used for NTN as well (possibly with updates to the value range)</w:t>
      </w:r>
    </w:p>
    <w:p w14:paraId="150BFF80" w14:textId="40EDFB38" w:rsidR="00391229" w:rsidRDefault="00391229" w:rsidP="00391229">
      <w:r>
        <w:t>Target cell provides the DG so that the UE can complete the RACH-less CHO within the (t1, t2) time window (no spec impact, up to NW implementation)</w:t>
      </w:r>
    </w:p>
    <w:p w14:paraId="31DE9FE8" w14:textId="2FEEA5F8" w:rsidR="00EF2090" w:rsidRPr="00A41222" w:rsidRDefault="00391229" w:rsidP="00391229">
      <w:r w:rsidRPr="00391229">
        <w:rPr>
          <w:highlight w:val="green"/>
        </w:rPr>
        <w:t>For time-based only CHO (no RSRP-based criterion) the UE shall start monitoring for DG from t1</w:t>
      </w:r>
    </w:p>
    <w:p w14:paraId="499122DB" w14:textId="77777777" w:rsidR="000654CE" w:rsidRPr="00B02AAE" w:rsidRDefault="000654CE" w:rsidP="000654CE">
      <w:pPr>
        <w:pStyle w:val="Heading3"/>
        <w:rPr>
          <w:lang w:val="en-US"/>
        </w:rPr>
      </w:pPr>
      <w:r w:rsidRPr="00B02AAE">
        <w:rPr>
          <w:lang w:val="en-US"/>
        </w:rPr>
        <w:t>RAN2#123bis Agreements</w:t>
      </w:r>
    </w:p>
    <w:p w14:paraId="5FF30CBD" w14:textId="77777777" w:rsidR="000654CE" w:rsidRDefault="000654CE" w:rsidP="000654CE">
      <w:r w:rsidRPr="00B02AAE">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p>
    <w:p w14:paraId="0A3C9F0E" w14:textId="77777777" w:rsidR="000654CE" w:rsidRDefault="000654CE" w:rsidP="000654CE">
      <w:r>
        <w:t>No explicit NW indication to enable/disable PUCCH repetition for Msg4 HARQ-ACK besides the needed signalling for number of repetition, RSRP configuration in SIB (meaning that if these parameters are signalled, PUCCH repetition for Msg4 HARQ-ACK is enabled)</w:t>
      </w:r>
    </w:p>
    <w:p w14:paraId="52AEA13E" w14:textId="77777777" w:rsidR="000654CE" w:rsidRDefault="000654CE" w:rsidP="000654CE">
      <w:r>
        <w:t>The maximum number of TN coverage area information is 32 (5 bits)</w:t>
      </w:r>
    </w:p>
    <w:p w14:paraId="106CBA77" w14:textId="77777777" w:rsidR="000654CE" w:rsidRDefault="000654CE" w:rsidP="000654CE">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363A3322" w14:textId="77777777" w:rsidR="000654CE" w:rsidRDefault="000654CE" w:rsidP="000654CE">
      <w:r>
        <w:t>TN coverage information can be broadcast by both (quasi)earth-fixed and earth-moving cells</w:t>
      </w:r>
    </w:p>
    <w:p w14:paraId="71C87943" w14:textId="77777777" w:rsidR="000654CE" w:rsidRDefault="000654CE" w:rsidP="000654CE">
      <w:r>
        <w:t>The working assumption “We do not introduce new triggers making the UE reacquire the TN coverage information from SI” in Rel-18 is confirmed</w:t>
      </w:r>
    </w:p>
    <w:p w14:paraId="32E0FE58" w14:textId="77777777" w:rsidR="000654CE" w:rsidRDefault="000654CE" w:rsidP="000654CE">
      <w:r>
        <w:t>The new SIB including the TN coverage information is not an essential SIB for NTN. An NTN-capable UE does not need to consider the cell barred if it is unable to acquire the SIB when scheduled.</w:t>
      </w:r>
    </w:p>
    <w:p w14:paraId="7C8A4B4F" w14:textId="77777777" w:rsidR="000654CE" w:rsidRDefault="000654CE" w:rsidP="000654CE">
      <w:r>
        <w:t>Legacy SI update procedure will be used when the network updates the TN coverage information (can further check for moving cell case)</w:t>
      </w:r>
    </w:p>
    <w:p w14:paraId="607811A1" w14:textId="77777777" w:rsidR="000654CE" w:rsidRPr="00F53DA1" w:rsidRDefault="000654CE" w:rsidP="000654CE">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7949381C" w14:textId="77777777" w:rsidR="000654CE" w:rsidRPr="00F53DA1" w:rsidRDefault="000654CE" w:rsidP="000654CE">
      <w:r w:rsidRPr="00F53DA1">
        <w:t>Upon T304 expiry, the UE does not fallback to RACH-based HO.</w:t>
      </w:r>
    </w:p>
    <w:p w14:paraId="08FA7639" w14:textId="77777777" w:rsidR="000654CE" w:rsidRDefault="000654CE" w:rsidP="000654CE">
      <w:r w:rsidRPr="00612574">
        <w:rPr>
          <w:highlight w:val="green"/>
        </w:rPr>
        <w:t>Preallocated UL grant must be configured with an associated RSRP threshold.</w:t>
      </w:r>
    </w:p>
    <w:p w14:paraId="0B96197D" w14:textId="77777777" w:rsidR="000654CE" w:rsidRDefault="000654CE" w:rsidP="000654CE">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185C8D68" w14:textId="77777777" w:rsidR="000654CE" w:rsidRDefault="000654CE" w:rsidP="000654CE">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31A97CB7" w14:textId="77777777" w:rsidR="000654CE" w:rsidRDefault="000654CE" w:rsidP="000654CE">
      <w:r w:rsidRPr="00F53DA1">
        <w:rPr>
          <w:highlight w:val="green"/>
        </w:rPr>
        <w:t>We follow the LTE baseline for when UE starts the PTAG timeAlignmentTimer in NTN RACH-less HO (option 1 in R2-2311318)</w:t>
      </w:r>
    </w:p>
    <w:p w14:paraId="4E223938" w14:textId="77777777" w:rsidR="000654CE" w:rsidRDefault="000654CE" w:rsidP="000654CE">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11F9F0CA" w14:textId="77777777" w:rsidR="000654CE" w:rsidRDefault="000654CE" w:rsidP="000654CE">
      <w:r>
        <w:lastRenderedPageBreak/>
        <w:t>We don’t consider the impact on Rel-17 UEs behavior (or Rel-18 UEs not supporting unchanged PCI) when defining the Rel-18 unchanged PCI solution</w:t>
      </w:r>
    </w:p>
    <w:p w14:paraId="3C9727E3" w14:textId="77777777" w:rsidR="000654CE" w:rsidRDefault="000654CE" w:rsidP="000654CE">
      <w:r>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Heading3"/>
        <w:rPr>
          <w:lang w:val="en-US"/>
        </w:rPr>
      </w:pPr>
      <w:r w:rsidRPr="00B02AAE">
        <w:rPr>
          <w:lang w:val="en-US"/>
        </w:rPr>
        <w:t>RAN2#123 Agreements</w:t>
      </w:r>
    </w:p>
    <w:p w14:paraId="080955F5" w14:textId="77777777" w:rsidR="000654CE" w:rsidRPr="00B02AAE" w:rsidRDefault="000654CE" w:rsidP="000654CE">
      <w:r w:rsidRPr="00B02AAE">
        <w:t>RAN2 confirms that the request/capability of PUCCH repetition for Msg4 HARQ-ACK via Msg3 higher layer signaling is feasible (can rediscuss if we cannot converge on a specific solution).</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In the unchanged PCI case, the UE considers UL synchronization timer expired at t-Service (current cell stop time) to stop any UL operation. FFS on timeAlignmentTimer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Default="000654CE" w:rsidP="000654CE">
      <w:r w:rsidRPr="00321330">
        <w:t>The UE specific Koffset, if configured, is not used after t-Service and the UE uses the cell specifc Koffset until the UE receives new differential Koffset MAC CE.</w:t>
      </w:r>
    </w:p>
    <w:p w14:paraId="540FBBD9" w14:textId="77777777" w:rsidR="000654CE" w:rsidRPr="008E0CEA" w:rsidRDefault="000654CE" w:rsidP="000654CE">
      <w:pPr>
        <w:rPr>
          <w:highlight w:val="green"/>
        </w:rPr>
      </w:pPr>
      <w:r w:rsidRPr="008E0CEA">
        <w:rPr>
          <w:highlight w:val="green"/>
        </w:rPr>
        <w:t>Single beam can be indicated in HO command to monitor target cell PDCCH for dynamic grant for initial UL transmission</w:t>
      </w:r>
    </w:p>
    <w:p w14:paraId="7AA654B6" w14:textId="77777777" w:rsidR="000654CE" w:rsidRDefault="000654CE" w:rsidP="000654CE">
      <w:pPr>
        <w:rPr>
          <w:highlight w:val="green"/>
        </w:rPr>
      </w:pPr>
      <w:r>
        <w:rPr>
          <w:highlight w:val="green"/>
        </w:rPr>
        <w:t>The pre-allocated grant is provided with association to SSBs</w:t>
      </w:r>
    </w:p>
    <w:p w14:paraId="5A0CC500" w14:textId="77777777" w:rsidR="000654CE" w:rsidRDefault="000654CE" w:rsidP="000654CE">
      <w:pPr>
        <w:rPr>
          <w:highlight w:val="green"/>
        </w:rPr>
      </w:pPr>
      <w:r>
        <w:rPr>
          <w:highlight w:val="green"/>
        </w:rPr>
        <w:lastRenderedPageBreak/>
        <w:t>The mapping between type-1 CG and SSBs in CG-SDT can be the baseline of how to configure pre-allocated grant mapped to SSBs (can rediscuss in case of different input from RAN1)</w:t>
      </w:r>
    </w:p>
    <w:p w14:paraId="36EE66A5" w14:textId="77777777" w:rsidR="000654CE" w:rsidRDefault="000654CE" w:rsidP="000654CE">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72E49304" w14:textId="77777777" w:rsidR="000654CE" w:rsidRDefault="000654CE" w:rsidP="000654CE">
      <w:r>
        <w:t>ta-Report can be included in ServingCellConfigCommon in the RACH-less HO command</w:t>
      </w:r>
    </w:p>
    <w:p w14:paraId="45E900CE" w14:textId="77777777" w:rsidR="000654CE" w:rsidRDefault="000654CE" w:rsidP="000654CE">
      <w:r>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16D0BE86" w14:textId="77777777" w:rsidR="000654CE" w:rsidRDefault="000654CE" w:rsidP="000654CE">
      <w:r>
        <w:rPr>
          <w:highlight w:val="green"/>
        </w:rPr>
        <w:t xml:space="preserve">The MAC entity applies the N_TA (value 0 or same as source cell) configured in the RACH-less HO command for the </w:t>
      </w:r>
      <w:r w:rsidRPr="008E0CEA">
        <w:rPr>
          <w:highlight w:val="green"/>
        </w:rPr>
        <w:t>PTAG. FFS on when timerAlignmentTimer associated with this TAG starts</w:t>
      </w:r>
    </w:p>
    <w:p w14:paraId="6129CC6E" w14:textId="77777777" w:rsidR="000654CE" w:rsidRDefault="000654CE" w:rsidP="000654CE">
      <w:r>
        <w:rPr>
          <w:highlight w:val="green"/>
        </w:rPr>
        <w:t xml:space="preserve">If no SSB mapping to pre-allocated grant has RSRP above the threshold, </w:t>
      </w:r>
      <w:r w:rsidRPr="008E0CEA">
        <w:rPr>
          <w:highlight w:val="green"/>
        </w:rPr>
        <w:t>fallback to RACH HO (with new SSB selection), while T304 is running</w:t>
      </w:r>
    </w:p>
    <w:p w14:paraId="1B94892E" w14:textId="77777777" w:rsidR="000654CE" w:rsidRDefault="000654CE" w:rsidP="000654CE">
      <w:pPr>
        <w:pStyle w:val="Heading3"/>
        <w:rPr>
          <w:lang w:val="en-US"/>
        </w:rPr>
      </w:pPr>
      <w:r>
        <w:rPr>
          <w:lang w:val="en-US"/>
        </w:rPr>
        <w:t>RAN2#121bis-e Agreements</w:t>
      </w:r>
    </w:p>
    <w:p w14:paraId="2C5F6ECC" w14:textId="77777777" w:rsidR="000654CE" w:rsidRDefault="000654CE" w:rsidP="000654CE">
      <w:r>
        <w:t>Come back to the proposal to broadcast the target cell’s servingCellConfigCommon (as common (C)HO signalling) after feedback from RAN3</w:t>
      </w:r>
    </w:p>
    <w:p w14:paraId="642A4DB7" w14:textId="77777777" w:rsidR="000654CE" w:rsidRDefault="000654CE" w:rsidP="000654CE">
      <w:r>
        <w:t>Send al LS to RAN3 asking whether, in case target cell’s servingCellConfigCommon is broadcast in the source cell (as common (C)HO signalling), the target cell’s servingCellConfigCommon can be transferred to the source cell in the inter-gNB HO case in R18</w:t>
      </w:r>
    </w:p>
    <w:p w14:paraId="45F45BDE" w14:textId="77777777" w:rsidR="000654CE" w:rsidRDefault="000654CE" w:rsidP="000654CE">
      <w:r>
        <w:t>Group handover related to P1~P4 from R2-2304736 is not supported in Rel-18.</w:t>
      </w:r>
    </w:p>
    <w:p w14:paraId="4A752D30" w14:textId="77777777" w:rsidR="000654CE" w:rsidRDefault="000654CE" w:rsidP="000654CE">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0C53669A" w14:textId="77777777" w:rsidR="000654CE" w:rsidRDefault="000654CE" w:rsidP="000654CE">
      <w:r>
        <w:rPr>
          <w:highlight w:val="lightGray"/>
        </w:rPr>
        <w:t>From RAN2 perspective synchronization among source and target cells is not an issue in NTN RACH-less HO</w:t>
      </w:r>
    </w:p>
    <w:p w14:paraId="7693E574" w14:textId="77777777" w:rsidR="000654CE" w:rsidRDefault="000654CE" w:rsidP="000654CE">
      <w:r>
        <w:rPr>
          <w:highlight w:val="green"/>
        </w:rPr>
        <w:t>Release pre-allocated UL grant after RACH-less HO completion</w:t>
      </w:r>
    </w:p>
    <w:p w14:paraId="22D6863C" w14:textId="77777777" w:rsidR="000654CE" w:rsidRDefault="000654CE" w:rsidP="000654CE">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1AE85F46" w14:textId="77777777" w:rsidR="000654CE" w:rsidRDefault="000654CE" w:rsidP="000654CE">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5F9BD21A" w14:textId="77777777" w:rsidR="000654CE" w:rsidRDefault="000654CE" w:rsidP="000654CE">
      <w:r>
        <w:t>t-Service in SIB19 can also be interpreted by Rel-18 UE in Connected mode to know that a satellite change or feeder link change happens</w:t>
      </w:r>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Heading3"/>
        <w:rPr>
          <w:lang w:val="en-US"/>
        </w:rPr>
      </w:pPr>
      <w:r>
        <w:rPr>
          <w:lang w:val="en-US"/>
        </w:rPr>
        <w:t>RAN2#121bis-e Agreements</w:t>
      </w:r>
    </w:p>
    <w:p w14:paraId="321F40D9" w14:textId="77777777" w:rsidR="000654CE" w:rsidRDefault="000654CE" w:rsidP="000654CE">
      <w:r>
        <w:t>Rel-18 NTN coverage enhancements work will focus on addressing the RAN2 impact (if any) from RAN1 agreements on PUCCH enhancements for MSG4 HARQ-ACK and DMRS bundling for PUSCH. No further enhancements are pursued in this release</w:t>
      </w:r>
    </w:p>
    <w:p w14:paraId="740790CE" w14:textId="77777777" w:rsidR="000654CE" w:rsidRDefault="000654CE" w:rsidP="000654CE">
      <w:r>
        <w:t>In Rel-18 we don’t aim at RACH-less HO for NTN-TN mobility</w:t>
      </w:r>
    </w:p>
    <w:p w14:paraId="614B3614" w14:textId="77777777" w:rsidR="000654CE" w:rsidRDefault="000654CE" w:rsidP="000654CE">
      <w:r>
        <w:rPr>
          <w:highlight w:val="green"/>
        </w:rPr>
        <w:t>For initial UL transmission in RACH-less HO, support pre-allocated grant in RACH-less HO command</w:t>
      </w:r>
    </w:p>
    <w:p w14:paraId="1D66983A" w14:textId="77777777" w:rsidR="000654CE" w:rsidRDefault="000654CE" w:rsidP="000654CE">
      <w:r>
        <w:t>NTN RACH-less HO is supported for Intra-satellite handover with the same feeder link. i.e., with same gateway/gNB;</w:t>
      </w:r>
    </w:p>
    <w:p w14:paraId="03EA9F53" w14:textId="77777777" w:rsidR="000654CE" w:rsidRDefault="000654CE" w:rsidP="000654CE">
      <w:r>
        <w:lastRenderedPageBreak/>
        <w:t>NTN RACH-less HO can be supported for intra-satellite handover with different feeder links, i.e., with gateway/gNB switch, inter-satellite handover with gateway/gNB switch, and inter-satellite handover with same gateway/gNB.</w:t>
      </w:r>
    </w:p>
    <w:p w14:paraId="5AEED3BF" w14:textId="77777777" w:rsidR="000654CE" w:rsidRDefault="000654CE" w:rsidP="000654CE">
      <w:r>
        <w:t xml:space="preserve">RAN2 confirms the general UE procedure for NTN RACH-less HO </w:t>
      </w:r>
    </w:p>
    <w:p w14:paraId="173E20C1" w14:textId="77777777" w:rsidR="000654CE" w:rsidRDefault="000654CE" w:rsidP="000654CE">
      <w:pPr>
        <w:pStyle w:val="ListParagraph"/>
        <w:numPr>
          <w:ilvl w:val="0"/>
          <w:numId w:val="1"/>
        </w:numPr>
      </w:pPr>
      <w:r>
        <w:t>receive a RACH-less HO command which can include pre-allocated grant optionally. FFS N_TA is optional. (RRC)</w:t>
      </w:r>
    </w:p>
    <w:p w14:paraId="457B41D6" w14:textId="77777777" w:rsidR="000654CE" w:rsidRDefault="000654CE" w:rsidP="000654CE">
      <w:pPr>
        <w:pStyle w:val="ListParagraph"/>
        <w:numPr>
          <w:ilvl w:val="0"/>
          <w:numId w:val="1"/>
        </w:numPr>
      </w:pPr>
      <w:r>
        <w:t>start timer T304 for the target cell (RRC)</w:t>
      </w:r>
    </w:p>
    <w:p w14:paraId="249991A6" w14:textId="77777777" w:rsidR="000654CE" w:rsidRDefault="000654CE" w:rsidP="000654CE">
      <w:pPr>
        <w:pStyle w:val="ListParagraph"/>
        <w:numPr>
          <w:ilvl w:val="0"/>
          <w:numId w:val="1"/>
        </w:numPr>
      </w:pPr>
      <w:r>
        <w:rPr>
          <w:highlight w:val="green"/>
        </w:rPr>
        <w:t>perform DL and UL synchronization, and start timer T430. FFS how to perform RACH-less UL synchronization to NTN target cell. (RRC, MAC</w:t>
      </w:r>
      <w:r>
        <w:t>)</w:t>
      </w:r>
    </w:p>
    <w:p w14:paraId="32755E27" w14:textId="77777777" w:rsidR="000654CE" w:rsidRDefault="000654CE" w:rsidP="000654CE">
      <w:pPr>
        <w:pStyle w:val="ListParagraph"/>
        <w:numPr>
          <w:ilvl w:val="0"/>
          <w:numId w:val="1"/>
        </w:numPr>
      </w:pPr>
      <w:r w:rsidRPr="008E0CEA">
        <w:rPr>
          <w:highlight w:val="green"/>
        </w:rPr>
        <w:t>start time alignment timer (MAC</w:t>
      </w:r>
      <w:r>
        <w:t>)</w:t>
      </w:r>
    </w:p>
    <w:p w14:paraId="5BA9D7A2" w14:textId="77777777" w:rsidR="000654CE" w:rsidRDefault="000654CE" w:rsidP="000654CE">
      <w:pPr>
        <w:pStyle w:val="ListParagraph"/>
        <w:numPr>
          <w:ilvl w:val="0"/>
          <w:numId w:val="1"/>
        </w:numPr>
        <w:rPr>
          <w:highlight w:val="green"/>
        </w:rPr>
      </w:pPr>
      <w:r>
        <w:rPr>
          <w:highlight w:val="green"/>
        </w:rPr>
        <w:t>monitor target cell PDCCH for dynamic grant if pre-allocated grant is not configured in RACH-less HO command (MAC, PHY)</w:t>
      </w:r>
    </w:p>
    <w:p w14:paraId="1DC2370C" w14:textId="77777777" w:rsidR="000654CE" w:rsidRDefault="000654CE" w:rsidP="000654CE">
      <w:pPr>
        <w:pStyle w:val="ListParagraph"/>
        <w:numPr>
          <w:ilvl w:val="0"/>
          <w:numId w:val="1"/>
        </w:numPr>
        <w:rPr>
          <w:highlight w:val="green"/>
        </w:rPr>
      </w:pPr>
      <w:r>
        <w:rPr>
          <w:highlight w:val="green"/>
        </w:rPr>
        <w:t>send initial UL transmission including RRCReconfigurationComplete message using the available UL grant (RRC, MAC, PHY)</w:t>
      </w:r>
    </w:p>
    <w:p w14:paraId="3EC68EFE" w14:textId="77777777" w:rsidR="000654CE" w:rsidRDefault="000654CE" w:rsidP="000654CE">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626872A0" w14:textId="77777777" w:rsidR="000654CE" w:rsidRDefault="000654CE" w:rsidP="000654CE">
      <w:pPr>
        <w:pStyle w:val="ListParagraph"/>
        <w:numPr>
          <w:ilvl w:val="0"/>
          <w:numId w:val="1"/>
        </w:numPr>
      </w:pPr>
      <w:r>
        <w:t>stop timer T304 for the target cell. (RRC)</w:t>
      </w:r>
    </w:p>
    <w:p w14:paraId="5C02417C" w14:textId="77777777" w:rsidR="000654CE" w:rsidRDefault="000654CE" w:rsidP="000654CE">
      <w:pPr>
        <w:pStyle w:val="ListParagraph"/>
        <w:numPr>
          <w:ilvl w:val="1"/>
          <w:numId w:val="1"/>
        </w:numPr>
        <w:rPr>
          <w:highlight w:val="green"/>
        </w:rPr>
      </w:pPr>
      <w:r>
        <w:rPr>
          <w:highlight w:val="green"/>
        </w:rPr>
        <w:t>FFS whether to release UL grant if pre-allocated after RACH-less HO completion</w:t>
      </w:r>
    </w:p>
    <w:p w14:paraId="5D971853" w14:textId="77777777" w:rsidR="000654CE" w:rsidRPr="008E0CEA" w:rsidRDefault="000654CE" w:rsidP="000654CE">
      <w:pPr>
        <w:pStyle w:val="ListParagraph"/>
        <w:numPr>
          <w:ilvl w:val="1"/>
          <w:numId w:val="1"/>
        </w:numPr>
        <w:rPr>
          <w:highlight w:val="green"/>
        </w:rPr>
      </w:pPr>
      <w:r w:rsidRPr="008E0CEA">
        <w:rPr>
          <w:highlight w:val="green"/>
        </w:rPr>
        <w:t>FFS RACH-less HO failure handling, e.g. whether UE fallback to RACH-based HO to the target cell</w:t>
      </w:r>
    </w:p>
    <w:p w14:paraId="088CFFAC" w14:textId="77777777" w:rsidR="000654CE" w:rsidRDefault="000654CE" w:rsidP="000654CE">
      <w:pPr>
        <w:pStyle w:val="ListParagraph"/>
        <w:numPr>
          <w:ilvl w:val="1"/>
          <w:numId w:val="1"/>
        </w:numPr>
      </w:pPr>
      <w:r>
        <w:t>FFS procedure for RACH-less HO combined with PCI unchanged or CHO if supported</w:t>
      </w:r>
    </w:p>
    <w:p w14:paraId="243922F5" w14:textId="77777777" w:rsidR="000654CE" w:rsidRDefault="000654CE" w:rsidP="000654CE">
      <w:r>
        <w:rPr>
          <w:highlight w:val="green"/>
        </w:rPr>
        <w:t>The pre-allocated grant is provided as type-1 CG</w:t>
      </w:r>
    </w:p>
    <w:p w14:paraId="3EFED0B1" w14:textId="77777777" w:rsidR="000654CE" w:rsidRDefault="000654CE" w:rsidP="000654CE">
      <w:r>
        <w:t>Send an LS to RAN1 informing RAN2 agreements on NTN RACH-less HO and check RAN1 views on the following aspects:</w:t>
      </w:r>
    </w:p>
    <w:p w14:paraId="5098FF46" w14:textId="77777777" w:rsidR="000654CE" w:rsidRDefault="000654CE" w:rsidP="000654CE">
      <w:pPr>
        <w:pStyle w:val="ListParagraph"/>
        <w:numPr>
          <w:ilvl w:val="0"/>
          <w:numId w:val="1"/>
        </w:numPr>
      </w:pPr>
      <w:r>
        <w:t>whether the pre-allocated grant is provided with association to SSBs; if so, whether a RSRP threshold is configured for SSB selection.</w:t>
      </w:r>
    </w:p>
    <w:p w14:paraId="18860CA1" w14:textId="77777777" w:rsidR="000654CE" w:rsidRDefault="000654CE" w:rsidP="000654CE">
      <w:pPr>
        <w:pStyle w:val="ListParagraph"/>
        <w:numPr>
          <w:ilvl w:val="0"/>
          <w:numId w:val="1"/>
        </w:numPr>
      </w:pPr>
      <w:r>
        <w:t>to monitor target cell PDCCH for dynamic grant for initial UL transmission, whether beam indication can be provided in RACH-less HO command.</w:t>
      </w:r>
    </w:p>
    <w:p w14:paraId="699F3B0D" w14:textId="77777777" w:rsidR="000654CE" w:rsidRDefault="000654CE" w:rsidP="000654CE">
      <w:pPr>
        <w:pStyle w:val="ListParagraph"/>
        <w:numPr>
          <w:ilvl w:val="0"/>
          <w:numId w:val="1"/>
        </w:numPr>
      </w:pPr>
      <w:r>
        <w:t>power control for initial UL transmission</w:t>
      </w:r>
    </w:p>
    <w:p w14:paraId="1CA95544" w14:textId="77777777" w:rsidR="000654CE" w:rsidRDefault="000654CE" w:rsidP="000654CE">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2738C8A1" w14:textId="77777777" w:rsidR="000654CE" w:rsidRDefault="000654CE" w:rsidP="000654CE">
      <w:r>
        <w:t>Consider to support combining RACH-less HO with time-based CHO for NTN, taking into account the 1) validity of pre-allocated grant and potential waste of reserved resource; 2) when/how to provide dynamic grant in PDCCH.</w:t>
      </w:r>
    </w:p>
    <w:p w14:paraId="4875816F" w14:textId="77777777" w:rsidR="000654CE" w:rsidRDefault="000654CE" w:rsidP="000654CE">
      <w:pPr>
        <w:pStyle w:val="Heading3"/>
        <w:rPr>
          <w:lang w:val="en-US"/>
        </w:rPr>
      </w:pPr>
      <w:r>
        <w:rPr>
          <w:lang w:val="en-US"/>
        </w:rPr>
        <w:t>RAN2#121e Agreements</w:t>
      </w:r>
    </w:p>
    <w:p w14:paraId="5EF35AF6" w14:textId="77777777" w:rsidR="000654CE" w:rsidRDefault="000654CE" w:rsidP="000654CE">
      <w:r>
        <w:t>RAN2 will work on a solution that ensures that location verification can be completed within a period of approximately 1 minute maximum and 30 seconds preferably.</w:t>
      </w:r>
    </w:p>
    <w:p w14:paraId="38F56ED4" w14:textId="77777777" w:rsidR="000654CE" w:rsidRDefault="000654CE" w:rsidP="000654CE">
      <w:r>
        <w:t>For network verified UE location, the verification procedure can only be triggered by the CN.</w:t>
      </w:r>
    </w:p>
    <w:p w14:paraId="3AA97E3A" w14:textId="77777777" w:rsidR="000654CE" w:rsidRDefault="000654CE" w:rsidP="000654CE">
      <w:r>
        <w:t>Network initiated verification procedure can be triggered by the NW when the UE is in RRC Connected. FFS whether the NTN UE can perform/report measurements also when in Inactive state.</w:t>
      </w:r>
    </w:p>
    <w:p w14:paraId="135C4E4A" w14:textId="77777777" w:rsidR="000654CE" w:rsidRDefault="000654CE" w:rsidP="000654CE">
      <w:r>
        <w:t>RAN2 will not specify an AS mechanism to prevent UEs not supporting the required RAT dependent positioning methods to access the network</w:t>
      </w:r>
    </w:p>
    <w:p w14:paraId="573430D7" w14:textId="77777777" w:rsidR="000654CE" w:rsidRDefault="000654CE" w:rsidP="000654CE">
      <w:r>
        <w:t>RAN2 assumes that, as a baseline, legacy signalling procedure of location service can be reused for the purpose of network verified UE location in NTN.</w:t>
      </w:r>
    </w:p>
    <w:p w14:paraId="08429EA5" w14:textId="77777777" w:rsidR="000654CE" w:rsidRDefault="000654CE" w:rsidP="000654CE">
      <w:r>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14:paraId="7ECCE10D" w14:textId="77777777" w:rsidR="000654CE" w:rsidRDefault="000654CE" w:rsidP="000654CE">
      <w:r>
        <w:t>TN coverage area information will be associated to the frequency information.</w:t>
      </w:r>
    </w:p>
    <w:p w14:paraId="14E2AA02" w14:textId="77777777" w:rsidR="000654CE" w:rsidRDefault="000654CE" w:rsidP="000654CE">
      <w:r>
        <w:lastRenderedPageBreak/>
        <w:t>RAN2 adopts explicit description of geographical TN area, and focuses on the following options for further discussion, taking the signalling overhead into account (FFS on the accuracy of the information):</w:t>
      </w:r>
    </w:p>
    <w:p w14:paraId="56A0D2FC" w14:textId="77777777" w:rsidR="000654CE" w:rsidRDefault="000654CE" w:rsidP="000654CE">
      <w:pPr>
        <w:pStyle w:val="ListParagraph"/>
        <w:numPr>
          <w:ilvl w:val="0"/>
          <w:numId w:val="2"/>
        </w:numPr>
      </w:pPr>
      <w:r>
        <w:t>Option 1: The corresponding geographical area information is provided by network with location coordinates of area center and radius.</w:t>
      </w:r>
    </w:p>
    <w:p w14:paraId="72CAF997" w14:textId="77777777" w:rsidR="000654CE" w:rsidRDefault="000654CE" w:rsidP="000654CE">
      <w:pPr>
        <w:pStyle w:val="ListParagraph"/>
        <w:numPr>
          <w:ilvl w:val="0"/>
          <w:numId w:val="2"/>
        </w:numPr>
      </w:pPr>
      <w:r>
        <w:t>Option 2: a boundary line is provided by network in the format of a list of location coordinates, additionally an indication can be used to indicate which side is the TN side</w:t>
      </w:r>
    </w:p>
    <w:p w14:paraId="6FD61335" w14:textId="77777777" w:rsidR="000654CE" w:rsidRDefault="000654CE" w:rsidP="000654CE">
      <w:pPr>
        <w:pStyle w:val="ListParagraph"/>
        <w:numPr>
          <w:ilvl w:val="0"/>
          <w:numId w:val="2"/>
        </w:numPr>
      </w:pPr>
      <w:r>
        <w:t>Option 6: for each TN area, a list of locations is provided by network, and the corresponding close shape could be illustrated by a polygon connecting these points within the list.</w:t>
      </w:r>
    </w:p>
    <w:p w14:paraId="02ABD41D" w14:textId="77777777" w:rsidR="000654CE" w:rsidRDefault="000654CE" w:rsidP="000654CE">
      <w:r>
        <w:t>As a baseline, broadcast signalling is used to provide the information on the TN coverage area for UEs supporting NTN.</w:t>
      </w:r>
    </w:p>
    <w:p w14:paraId="14F519C1" w14:textId="77777777" w:rsidR="000654CE" w:rsidRDefault="000654CE" w:rsidP="000654CE">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9E9C3F4" w14:textId="77777777" w:rsidR="000654CE" w:rsidRDefault="000654CE" w:rsidP="000654CE">
      <w:r>
        <w:t>We don’t introduce additional cell reselection prioritization rules for NTN vs TN in Rel-18 (e.g. per service type, per mobility state, or per UE type) on top of what specified in Rel-17</w:t>
      </w:r>
    </w:p>
    <w:p w14:paraId="380F3305" w14:textId="77777777" w:rsidR="000654CE" w:rsidRDefault="000654CE" w:rsidP="000654CE">
      <w:r>
        <w:t>In R18, for earth-moving system, satellite with steerable beam is not considered as part of mobility enhancement in NTN.</w:t>
      </w:r>
    </w:p>
    <w:p w14:paraId="3A251651" w14:textId="77777777" w:rsidR="000654CE" w:rsidRDefault="000654CE" w:rsidP="000654CE">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3BD5F08D" w14:textId="77777777" w:rsidR="000654CE" w:rsidRDefault="000654CE" w:rsidP="000654CE">
      <w:r>
        <w:t>For cell selection/reselection, location-based measurement initiation is supported in earth-moving cell</w:t>
      </w:r>
    </w:p>
    <w:p w14:paraId="197A23DF" w14:textId="77777777" w:rsidR="000654CE" w:rsidRDefault="000654CE" w:rsidP="000654CE">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7DBEE2E5" w14:textId="77777777" w:rsidR="000654CE" w:rsidRDefault="000654CE" w:rsidP="000654CE">
      <w:r>
        <w:t>Continue in the next meeting, to show the possible signalling gain of the proposal to have some common (C)HO configuration. FFS the number of cells that could be signalled. FFS whether broadcast or groupcast signalling could be used.</w:t>
      </w:r>
    </w:p>
    <w:p w14:paraId="1F1376EF" w14:textId="77777777" w:rsidR="000654CE" w:rsidRDefault="000654CE" w:rsidP="000654CE">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48C67F86" w14:textId="77777777" w:rsidR="000654CE" w:rsidRDefault="000654CE" w:rsidP="000654CE">
      <w:pPr>
        <w:rPr>
          <w:highlight w:val="green"/>
        </w:rPr>
      </w:pPr>
      <w:r>
        <w:rPr>
          <w:highlight w:val="green"/>
        </w:rPr>
        <w:t>Support RACH-less Handover in Rel-18.</w:t>
      </w:r>
    </w:p>
    <w:p w14:paraId="02170336" w14:textId="77777777" w:rsidR="000654CE" w:rsidRDefault="000654CE" w:rsidP="000654CE">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47E2E5B0" w14:textId="77777777" w:rsidR="000654CE" w:rsidRDefault="000654CE" w:rsidP="000654CE">
      <w:r>
        <w:rPr>
          <w:highlight w:val="green"/>
        </w:rPr>
        <w:t>In NTN RACH-less handover, network indicates (implicitly or explicitly) whether NTA in the target cell is identical to the source cell or explicitly provided by the NW.</w:t>
      </w:r>
    </w:p>
    <w:p w14:paraId="66927E2F" w14:textId="77777777" w:rsidR="000654CE" w:rsidRDefault="000654CE" w:rsidP="000654CE">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1CFFBB7A" w14:textId="77777777" w:rsidR="000654CE" w:rsidRDefault="000654CE" w:rsidP="000654CE">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19C7E81A" w14:textId="77777777" w:rsidR="000654CE" w:rsidRDefault="000654CE" w:rsidP="000654CE">
      <w:pPr>
        <w:pStyle w:val="Heading3"/>
        <w:rPr>
          <w:lang w:val="en-US"/>
        </w:rPr>
      </w:pPr>
      <w:r>
        <w:rPr>
          <w:lang w:val="en-US"/>
        </w:rPr>
        <w:t>RAN2#120 Agreements</w:t>
      </w:r>
    </w:p>
    <w:p w14:paraId="251FEA70" w14:textId="77777777" w:rsidR="000654CE" w:rsidRDefault="000654CE" w:rsidP="000654CE">
      <w:r>
        <w:t>From RAN2 perspective we don’t consider msg3 repetition enhancements in R18 NR NTN (apart from msg3 for CFRA, if decided by RAN1)</w:t>
      </w:r>
    </w:p>
    <w:p w14:paraId="54719EFB" w14:textId="77777777" w:rsidR="000654CE" w:rsidRDefault="000654CE" w:rsidP="000654CE">
      <w:pPr>
        <w:rPr>
          <w:lang w:val="en-US"/>
        </w:rPr>
      </w:pPr>
      <w:r>
        <w:rPr>
          <w:lang w:val="en-US"/>
        </w:rPr>
        <w:t>RAN2 will consider enhancements to enable initial blind Msg3 retransmission grant reception in Rel-18 NTN</w:t>
      </w:r>
    </w:p>
    <w:p w14:paraId="25ECEA49" w14:textId="77777777" w:rsidR="000654CE" w:rsidRDefault="000654CE" w:rsidP="000654CE">
      <w:r>
        <w:lastRenderedPageBreak/>
        <w:t>RAN2 doesn’t consider using shorter PDCP SN for VoNR in NTN.</w:t>
      </w:r>
    </w:p>
    <w:p w14:paraId="0CE4C9F7" w14:textId="77777777" w:rsidR="000654CE" w:rsidRDefault="000654CE" w:rsidP="000654CE">
      <w:r>
        <w:t>Using RLC TM mode for VoNR in NTN is not supported.</w:t>
      </w:r>
    </w:p>
    <w:p w14:paraId="4024BB3C" w14:textId="77777777" w:rsidR="000654CE" w:rsidRDefault="000654CE" w:rsidP="000654CE">
      <w:r>
        <w:t>RAN2 doesn’t consider MAC enhancement to reduce MAC header size for VoNR in NTN.</w:t>
      </w:r>
    </w:p>
    <w:p w14:paraId="5C2FB09B" w14:textId="77777777" w:rsidR="000654CE" w:rsidRDefault="000654CE" w:rsidP="000654CE">
      <w:r>
        <w:t>RAN2 will not specify signalling whereby the RAN knows the UE’s frame aggregation information in a voice packet</w:t>
      </w:r>
    </w:p>
    <w:p w14:paraId="2C9712E9" w14:textId="77777777" w:rsidR="000654CE" w:rsidRDefault="000654CE" w:rsidP="000654CE">
      <w:r>
        <w:t>From RAN2 point of view, assuming the NW may allow the UEs access to services before verifying the UE reported location, the latency of the NW verification can be handled by the NW.</w:t>
      </w:r>
    </w:p>
    <w:p w14:paraId="3ABD3E00" w14:textId="77777777" w:rsidR="000654CE" w:rsidRDefault="000654CE" w:rsidP="000654CE">
      <w:r>
        <w:t xml:space="preserve">RAN2 agrees the re-use of the LCS framework of the LMF for the network verification of UE reported location information in NTN. </w:t>
      </w:r>
    </w:p>
    <w:p w14:paraId="0900592D" w14:textId="77777777" w:rsidR="000654CE" w:rsidRDefault="000654CE" w:rsidP="000654CE">
      <w:r>
        <w:t>RAN2 will work on the details of radio protocol aspects of the verification procedure based on the solution investigated by RAN1</w:t>
      </w:r>
    </w:p>
    <w:p w14:paraId="6D69B849" w14:textId="77777777" w:rsidR="000654CE" w:rsidRDefault="000654CE" w:rsidP="000654CE">
      <w:r>
        <w:t>RAN2 will first continue the investigation on the details of the TN coverage data (e.g. accuracy requirements for describing where TN network(s) is/are available) and UE storage overhead before deciding how to send the information to the UE.</w:t>
      </w:r>
    </w:p>
    <w:p w14:paraId="0BCFB76B" w14:textId="77777777" w:rsidR="000654CE" w:rsidRDefault="000654CE" w:rsidP="000654CE">
      <w:r>
        <w:t>Continue the discussion on whether to introduce explicit indication to identify TN cells from inter-frequency list and inter-RAT frequency list (FFS on the granularity) or whether we rely on implicit information.</w:t>
      </w:r>
    </w:p>
    <w:p w14:paraId="3ABC30C1" w14:textId="77777777" w:rsidR="000654CE" w:rsidRDefault="000654CE" w:rsidP="000654CE">
      <w:pPr>
        <w:pStyle w:val="Heading3"/>
        <w:rPr>
          <w:lang w:val="en-US"/>
        </w:rPr>
      </w:pPr>
      <w:r>
        <w:rPr>
          <w:lang w:val="en-US"/>
        </w:rPr>
        <w:t>RAN2#119bis-e Agreements</w:t>
      </w:r>
    </w:p>
    <w:p w14:paraId="60A72E62" w14:textId="77777777" w:rsidR="000654CE" w:rsidRDefault="000654CE" w:rsidP="000654CE">
      <w:r>
        <w:t>RAN2 thinks a UE may use application layer frame aggregation by implementation (no RAN2 spec impacts). (RAN2 can further discuss whether RAN needs to know whether UE is using frame aggregation in the voice packet)</w:t>
      </w:r>
    </w:p>
    <w:p w14:paraId="08AB5061" w14:textId="77777777" w:rsidR="000654CE" w:rsidRDefault="000654CE" w:rsidP="000654CE">
      <w:r>
        <w:t>RAN2 understands that it is up to network implementation to decide whether to configure SDAP header and integrity protection for a VoNR DRB to reduce the protocol overhead (no RAN2 spec impacts)</w:t>
      </w:r>
    </w:p>
    <w:p w14:paraId="2F37467F" w14:textId="77777777" w:rsidR="000654CE" w:rsidRDefault="000654CE" w:rsidP="000654CE">
      <w:r>
        <w:t>RAN2 assumes that the network is able to compute possible UE locations independently from the GNSS location reported by UE</w:t>
      </w:r>
    </w:p>
    <w:p w14:paraId="769844E2" w14:textId="77777777" w:rsidR="000654CE" w:rsidRDefault="000654CE" w:rsidP="000654CE">
      <w:r>
        <w:t>RAN2 assumes that the UE location verification procedure can be triggered by the CN and it is up to the CN to decide when to trigger the procedure</w:t>
      </w:r>
    </w:p>
    <w:p w14:paraId="4A978EA2" w14:textId="77777777" w:rsidR="000654CE" w:rsidRDefault="000654CE" w:rsidP="000654CE">
      <w:r>
        <w:t>RAN2 should consider in priority the NGSO case with earth moving and earth fixed beams for the definition of the UE location verification procedure</w:t>
      </w:r>
    </w:p>
    <w:p w14:paraId="3347B27F" w14:textId="77777777" w:rsidR="000654CE" w:rsidRDefault="000654CE" w:rsidP="000654CE">
      <w:r>
        <w:t>Multi-connectivity involving multiple NTN NG-RAN nodes or NTN NG-RAN node and TN NG-RAN node is not part of the Rel-18 study on UE location verification</w:t>
      </w:r>
    </w:p>
    <w:p w14:paraId="60977D37" w14:textId="77777777" w:rsidR="000654CE" w:rsidRDefault="000654CE" w:rsidP="000654CE">
      <w:r>
        <w:t>RAN2 assumes that the verification of the consistency (within 5-10 km) between the actual reported UE location with the UE location(s) computed by the network is up to the 5GC. (this doesn’t mean that RAN2 has nothing to do for this WI objective)</w:t>
      </w:r>
    </w:p>
    <w:p w14:paraId="2EAB80F9" w14:textId="77777777" w:rsidR="000654CE" w:rsidRDefault="000654CE" w:rsidP="000654CE">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047F89B5" w14:textId="77777777" w:rsidR="000654CE" w:rsidRDefault="000654CE" w:rsidP="000654CE">
      <w:r>
        <w:t>To enhance NTN-TN cell reselection, means are defined for a UE to differentiate when camping in an area only covered by NTN network (earth-moving or earth-fixed) vs an area where TN network(s) is/are also available.</w:t>
      </w:r>
    </w:p>
    <w:p w14:paraId="2BD28F8A" w14:textId="77777777" w:rsidR="000654CE" w:rsidRDefault="000654CE" w:rsidP="000654CE">
      <w:r>
        <w:t>System information is the basic means for providing necessary parameters to assist UE to estimate when the serving cell stops providing coverage at the present UE location.</w:t>
      </w:r>
    </w:p>
    <w:p w14:paraId="47D9701B" w14:textId="77777777" w:rsidR="000654CE" w:rsidRDefault="000654CE" w:rsidP="000654CE">
      <w:r>
        <w:t>UE is not required to perform neighbour cell measurements for TN neighbour cells in an area where there is no TN network coverage.</w:t>
      </w:r>
    </w:p>
    <w:p w14:paraId="7BAEA6E1" w14:textId="77777777" w:rsidR="000654CE" w:rsidRDefault="000654CE" w:rsidP="000654CE">
      <w:r>
        <w:lastRenderedPageBreak/>
        <w:t>The method of detecting the transmission energy or SIB presence to determine the NTN coverage when a UE currently camps on a TN cell is not pursued.</w:t>
      </w:r>
    </w:p>
    <w:p w14:paraId="7644F53B" w14:textId="77777777" w:rsidR="000654CE" w:rsidRDefault="000654CE" w:rsidP="000654CE">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4E80BD10" w14:textId="77777777" w:rsidR="000654CE" w:rsidRDefault="000654CE" w:rsidP="000654CE">
      <w:r>
        <w:t>RAN2 can further consider whether some information in the handover command that can be common to all UEs, can be delivered to UEs in common signalling and if there is real benefit (in terms of signalling overhead reduction) in this</w:t>
      </w:r>
    </w:p>
    <w:p w14:paraId="3BE1E68E" w14:textId="77777777" w:rsidR="000654CE" w:rsidRDefault="000654CE" w:rsidP="000654CE">
      <w:r>
        <w:t>Send an LS to RAN1 (cc RAN4) listing the scenarios (intra-satellite, inter-satellite with same or different feeder links) and check with RAN1 in which scenarios RACH-less is possible (with no indication of RAN2 preference)</w:t>
      </w:r>
    </w:p>
    <w:p w14:paraId="6456A3F6" w14:textId="77777777" w:rsidR="000654CE" w:rsidRDefault="000654CE" w:rsidP="000654CE">
      <w:r>
        <w:t>Continue the discussion (in future meeting) on group HO / “UE specific pre-configuration of the target cell + group HO” indication in the next meeting, also on the possible real benefits</w:t>
      </w:r>
    </w:p>
    <w:p w14:paraId="6ADCEE0E" w14:textId="77777777" w:rsidR="000654CE" w:rsidRDefault="000654CE" w:rsidP="000654CE">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ListParagraph"/>
        <w:numPr>
          <w:ilvl w:val="0"/>
          <w:numId w:val="2"/>
        </w:numPr>
      </w:pPr>
      <w:r w:rsidRPr="00B02AAE">
        <w:t>RAN1 impact</w:t>
      </w:r>
    </w:p>
    <w:p w14:paraId="51ADAA3B" w14:textId="77777777" w:rsidR="000654CE" w:rsidRPr="00B02AAE" w:rsidRDefault="000654CE" w:rsidP="000654CE">
      <w:pPr>
        <w:pStyle w:val="ListParagraph"/>
        <w:numPr>
          <w:ilvl w:val="0"/>
          <w:numId w:val="2"/>
        </w:numPr>
      </w:pPr>
      <w:r w:rsidRPr="00B02AAE">
        <w:t xml:space="preserve">The need to perform UL beam switching and/or RA </w:t>
      </w:r>
    </w:p>
    <w:p w14:paraId="0E686C3C" w14:textId="77777777" w:rsidR="000654CE" w:rsidRPr="00B02AAE" w:rsidRDefault="000654CE" w:rsidP="000654CE">
      <w:pPr>
        <w:pStyle w:val="ListParagraph"/>
        <w:numPr>
          <w:ilvl w:val="0"/>
          <w:numId w:val="2"/>
        </w:numPr>
      </w:pPr>
      <w:r w:rsidRPr="00B02AAE">
        <w:t>Applicability to hard or soft satellite switching</w:t>
      </w:r>
    </w:p>
    <w:p w14:paraId="570CE242" w14:textId="77777777" w:rsidR="000654CE" w:rsidRPr="00B02AAE" w:rsidRDefault="000654CE" w:rsidP="000654CE">
      <w:pPr>
        <w:pStyle w:val="Heading3"/>
        <w:rPr>
          <w:lang w:val="en-US"/>
        </w:rPr>
      </w:pPr>
      <w:r w:rsidRPr="00B02AAE">
        <w:rPr>
          <w:lang w:val="en-US"/>
        </w:rPr>
        <w:t>RAN2#119-e Agreements</w:t>
      </w:r>
    </w:p>
    <w:p w14:paraId="2450DB1D" w14:textId="77777777" w:rsidR="000654CE" w:rsidRDefault="000654CE" w:rsidP="000654CE">
      <w:r w:rsidRPr="00B02AAE">
        <w:t>RAN2 understands that, based on the WID, only solutions</w:t>
      </w:r>
      <w:r>
        <w:t xml:space="preserve">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4CF2B8E8" w14:textId="77777777" w:rsidR="000654CE" w:rsidRDefault="000654CE" w:rsidP="000654CE">
      <w:r>
        <w:t>The UE location information is considered verified if the reported GNSS position is consistent with the network based assessment to within 5-10 km (similar to terrestrial network macro cell size) (it is assumed that there is no RAN2 spec impact due to this)</w:t>
      </w:r>
    </w:p>
    <w:p w14:paraId="16AC802A" w14:textId="77777777" w:rsidR="000654CE" w:rsidRDefault="000654CE" w:rsidP="000654CE">
      <w:r>
        <w:t>RAN2 should consider, as starting point, the re-use of the LCS framework of the LMF network for the network verification procedure. Send an LS to SA2 indicating RAN2 assumption on this</w:t>
      </w:r>
    </w:p>
    <w:p w14:paraId="72BD839A" w14:textId="77777777" w:rsidR="000654CE" w:rsidRDefault="000654CE" w:rsidP="000654CE">
      <w:r>
        <w:t>The network verification of the UE reported location may combine one or several 3GPP defined RAT dependent positioning methods (e.g. Multi RTT, DL/UL-TDOA, DL-AoA, NR E-CID, etc.).</w:t>
      </w:r>
    </w:p>
    <w:p w14:paraId="6B6E9B8F" w14:textId="77777777" w:rsidR="000654CE" w:rsidRDefault="000654CE" w:rsidP="000654CE">
      <w:r>
        <w:t xml:space="preserve">RAN2 to work on a solution so that measurements for TN’s coverage are performed only when relevant (FFS what relevant means). </w:t>
      </w:r>
    </w:p>
    <w:p w14:paraId="0D52BD74" w14:textId="77777777" w:rsidR="000654CE" w:rsidRDefault="000654CE" w:rsidP="000654CE">
      <w:r>
        <w:t>RAN2 to work on assistance information that can be provided to NTN UEs for the above.</w:t>
      </w:r>
    </w:p>
    <w:p w14:paraId="3A3AD266" w14:textId="77777777" w:rsidR="000654CE" w:rsidRDefault="000654CE" w:rsidP="000654CE">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RAN2#124" w:date="2023-11-23T10:35:00Z" w:initials="124">
    <w:p w14:paraId="00D18559" w14:textId="77777777" w:rsidR="00766B81" w:rsidRDefault="00D73043" w:rsidP="00917559">
      <w:pPr>
        <w:pStyle w:val="CommentText"/>
      </w:pPr>
      <w:r>
        <w:rPr>
          <w:rStyle w:val="CommentReference"/>
        </w:rPr>
        <w:annotationRef/>
      </w:r>
      <w:r w:rsidR="00766B81">
        <w:t>General note: Unless explicitly noted, the current CR copies the CG retransmission timer operation from LTM, with only parameter and procedure names changed.</w:t>
      </w:r>
    </w:p>
  </w:comment>
  <w:comment w:id="64" w:author="RAN2#124" w:date="2023-11-23T10:36:00Z" w:initials="124">
    <w:p w14:paraId="48482640" w14:textId="77777777" w:rsidR="002C1ADB" w:rsidRDefault="00766B81" w:rsidP="00FB1966">
      <w:pPr>
        <w:pStyle w:val="CommentText"/>
      </w:pPr>
      <w:r>
        <w:rPr>
          <w:rStyle w:val="CommentReference"/>
        </w:rPr>
        <w:annotationRef/>
      </w:r>
      <w:r w:rsidR="002C1ADB">
        <w:rPr>
          <w:highlight w:val="yellow"/>
        </w:rPr>
        <w:t>Company input is requested. Please refer to "OI1" in open issues document</w:t>
      </w:r>
    </w:p>
  </w:comment>
  <w:comment w:id="63" w:author="RAN2#124" w:date="2023-11-23T10:01:00Z" w:initials="124">
    <w:p w14:paraId="1315125B" w14:textId="77777777" w:rsidR="005F2AD2" w:rsidRDefault="00235B1A" w:rsidP="00CD71AC">
      <w:pPr>
        <w:pStyle w:val="CommentText"/>
      </w:pPr>
      <w:r>
        <w:rPr>
          <w:rStyle w:val="CommentReference"/>
        </w:rPr>
        <w:annotationRef/>
      </w:r>
      <w:r w:rsidR="005F2AD2">
        <w:t>Text and formatting updated to align with LTM to facilitate merger into general CR.</w:t>
      </w:r>
    </w:p>
  </w:comment>
  <w:comment w:id="68" w:author="RAN2#124" w:date="2023-11-23T09:59:00Z" w:initials="124">
    <w:p w14:paraId="0F07828A" w14:textId="39C142D2" w:rsidR="009B3558" w:rsidRDefault="009B3558" w:rsidP="00F53E69">
      <w:pPr>
        <w:pStyle w:val="CommentText"/>
      </w:pPr>
      <w:r>
        <w:rPr>
          <w:rStyle w:val="CommentReference"/>
        </w:rPr>
        <w:annotationRef/>
      </w:r>
      <w:r>
        <w:t>General note: changes on changes to be removed prior to final submission</w:t>
      </w:r>
    </w:p>
  </w:comment>
  <w:comment w:id="98" w:author="RAN2#124" w:date="2023-11-23T10:01:00Z" w:initials="124">
    <w:p w14:paraId="54350CDA" w14:textId="77777777" w:rsidR="00235B1A" w:rsidRDefault="00235B1A" w:rsidP="00235B1A">
      <w:pPr>
        <w:pStyle w:val="CommentText"/>
      </w:pPr>
      <w:r>
        <w:rPr>
          <w:rStyle w:val="CommentReference"/>
        </w:rPr>
        <w:annotationRef/>
      </w:r>
      <w:r>
        <w:t>Text and formatting updated to align with LTM and facilitate merger into general CR.</w:t>
      </w:r>
    </w:p>
  </w:comment>
  <w:comment w:id="128" w:author="Bharat-QC" w:date="2023-11-28T13:30:00Z" w:initials="BS">
    <w:p w14:paraId="6F9B9ABF" w14:textId="77777777" w:rsidR="00463B4C" w:rsidRDefault="00141E59">
      <w:pPr>
        <w:pStyle w:val="CommentText"/>
      </w:pPr>
      <w:r>
        <w:rPr>
          <w:rStyle w:val="CommentReference"/>
        </w:rPr>
        <w:annotationRef/>
      </w:r>
      <w:r w:rsidR="00463B4C">
        <w:t>All transmissions are initial new transmission for target. Can we say it i.e., "first transmission".</w:t>
      </w:r>
    </w:p>
    <w:p w14:paraId="7B06D719" w14:textId="77777777" w:rsidR="00463B4C" w:rsidRDefault="00463B4C" w:rsidP="00C765F1">
      <w:pPr>
        <w:pStyle w:val="CommentText"/>
      </w:pPr>
      <w:r>
        <w:t>Otherwise, this will deliver as this may be different HARQ process which is determined based on UL grant occasion and UE will transmit same TBS with different HARQ process. UE should be able to skip it.</w:t>
      </w:r>
    </w:p>
  </w:comment>
  <w:comment w:id="135" w:author="Bharat-QC" w:date="2023-11-28T13:30:00Z" w:initials="BS">
    <w:p w14:paraId="049C4823" w14:textId="0CD0F71D" w:rsidR="00141E59" w:rsidRDefault="00141E59" w:rsidP="00F0010A">
      <w:pPr>
        <w:pStyle w:val="CommentText"/>
      </w:pPr>
      <w:r>
        <w:rPr>
          <w:rStyle w:val="CommentReference"/>
        </w:rPr>
        <w:annotationRef/>
      </w:r>
      <w:r>
        <w:t>If the cg-RACH-less-RetransmissionTimer is set smaller than RTT, then this will always be satisfied. Probably this timer needs to be extended by RTT in NTN or define larger range values in RRC.</w:t>
      </w:r>
    </w:p>
  </w:comment>
  <w:comment w:id="174" w:author="RAN2#124" w:date="2023-11-23T09:44:00Z" w:initials="124">
    <w:p w14:paraId="1715C540" w14:textId="194E1B31" w:rsidR="002C1ADB" w:rsidRDefault="00330D5B" w:rsidP="000E617F">
      <w:pPr>
        <w:pStyle w:val="CommentText"/>
      </w:pPr>
      <w:r>
        <w:rPr>
          <w:rStyle w:val="CommentReference"/>
        </w:rPr>
        <w:annotationRef/>
      </w:r>
      <w:r w:rsidR="002C1ADB">
        <w:rPr>
          <w:highlight w:val="yellow"/>
        </w:rPr>
        <w:t>Company input is requested. Please refer to "OI2" in open issues document</w:t>
      </w:r>
    </w:p>
  </w:comment>
  <w:comment w:id="175" w:author="Bharat-QC" w:date="2023-11-28T13:34:00Z" w:initials="BS">
    <w:p w14:paraId="2214CF0F" w14:textId="77777777" w:rsidR="00B967E0" w:rsidRDefault="00B967E0" w:rsidP="0090248B">
      <w:pPr>
        <w:pStyle w:val="CommentText"/>
      </w:pPr>
      <w:r>
        <w:rPr>
          <w:rStyle w:val="CommentReference"/>
        </w:rPr>
        <w:annotationRef/>
      </w:r>
      <w:r>
        <w:t>No need, there will be just one configuration here.</w:t>
      </w:r>
    </w:p>
  </w:comment>
  <w:comment w:id="186" w:author="RAN2#124" w:date="2023-11-21T13:51:00Z" w:initials="124">
    <w:p w14:paraId="3A176D85" w14:textId="7AAC9119" w:rsidR="003A4C82" w:rsidRDefault="006029A3" w:rsidP="006F058D">
      <w:pPr>
        <w:pStyle w:val="CommentText"/>
      </w:pPr>
      <w:r>
        <w:rPr>
          <w:rStyle w:val="CommentReference"/>
        </w:rPr>
        <w:annotationRef/>
      </w:r>
      <w:r w:rsidR="003A4C82">
        <w:rPr>
          <w:highlight w:val="yellow"/>
        </w:rPr>
        <w:t>Company input is requested. Please refer to "OI3" in open issues document</w:t>
      </w:r>
    </w:p>
  </w:comment>
  <w:comment w:id="187" w:author="Bharat-QC" w:date="2023-11-28T20:18:00Z" w:initials="BS">
    <w:p w14:paraId="079816EA" w14:textId="77777777" w:rsidR="0007731A" w:rsidRDefault="0007731A" w:rsidP="009A75F8">
      <w:pPr>
        <w:pStyle w:val="CommentText"/>
      </w:pPr>
      <w:r>
        <w:rPr>
          <w:rStyle w:val="CommentReference"/>
        </w:rPr>
        <w:annotationRef/>
      </w:r>
      <w:r>
        <w:t>Let the existing HO timer T304 handle the failure case. So we do not think we need to do anything here. UE should be able to retransmit, HO is not failure yet.</w:t>
      </w:r>
    </w:p>
  </w:comment>
  <w:comment w:id="195" w:author="RAN2#124" w:date="2023-11-22T13:53:00Z" w:initials="124">
    <w:p w14:paraId="37B23715" w14:textId="72E5A235" w:rsidR="00996F41" w:rsidRDefault="00C2010C" w:rsidP="00414D0B">
      <w:pPr>
        <w:pStyle w:val="CommentText"/>
      </w:pPr>
      <w:r>
        <w:rPr>
          <w:rStyle w:val="CommentReference"/>
        </w:rPr>
        <w:annotationRef/>
      </w:r>
      <w:r w:rsidR="00996F41">
        <w:t>Formatting updated from NTN-endorsed baseline to allow for easier merger with LTM CR, which uses a similar text.</w:t>
      </w:r>
    </w:p>
  </w:comment>
  <w:comment w:id="199" w:author="Bharat-QC" w:date="2023-11-28T13:40:00Z" w:initials="BS">
    <w:p w14:paraId="061F352D" w14:textId="77777777" w:rsidR="004A65DF" w:rsidRDefault="004A65DF" w:rsidP="00841190">
      <w:pPr>
        <w:pStyle w:val="CommentText"/>
      </w:pPr>
      <w:r>
        <w:rPr>
          <w:rStyle w:val="CommentReference"/>
        </w:rPr>
        <w:annotationRef/>
      </w:r>
      <w:r>
        <w:t xml:space="preserve">This is probably not necessary as I do not see chance of </w:t>
      </w:r>
      <w:r>
        <w:rPr>
          <w:i/>
          <w:iCs/>
        </w:rPr>
        <w:t>SR_COUNTER</w:t>
      </w:r>
      <w:r>
        <w:t xml:space="preserve"> &lt; </w:t>
      </w:r>
      <w:r>
        <w:rPr>
          <w:i/>
          <w:iCs/>
        </w:rPr>
        <w:t>sr-TransMax f</w:t>
      </w:r>
      <w:r>
        <w:t>or rach-less HO.</w:t>
      </w:r>
    </w:p>
  </w:comment>
  <w:comment w:id="205" w:author="RAN2#124" w:date="2023-11-22T13:54:00Z" w:initials="124">
    <w:p w14:paraId="53E01EC4" w14:textId="2FE2E93B" w:rsidR="002C7B24" w:rsidRDefault="002C7B24" w:rsidP="005036DD">
      <w:pPr>
        <w:pStyle w:val="CommentText"/>
      </w:pPr>
      <w:r>
        <w:rPr>
          <w:rStyle w:val="CommentReference"/>
        </w:rPr>
        <w:annotationRef/>
      </w:r>
      <w:r>
        <w:t>General note: RRC parameter names to be updated pending revision of RRC CR</w:t>
      </w:r>
    </w:p>
  </w:comment>
  <w:comment w:id="222" w:author="RAN2#124" w:date="2023-11-22T11:36:00Z" w:initials="124">
    <w:p w14:paraId="2912765B" w14:textId="60E1BDE2" w:rsidR="00DE2D89" w:rsidRDefault="00DE2D89" w:rsidP="005B2B1D">
      <w:pPr>
        <w:pStyle w:val="CommentText"/>
      </w:pPr>
      <w:r>
        <w:rPr>
          <w:rStyle w:val="CommentReference"/>
        </w:rPr>
        <w:annotationRef/>
      </w:r>
      <w:r>
        <w:t>General note: changes on changes to be removed prior to submission</w:t>
      </w:r>
    </w:p>
  </w:comment>
  <w:comment w:id="224" w:author="RAN2#124" w:date="2023-11-22T11:37:00Z" w:initials="124">
    <w:p w14:paraId="500A93E0" w14:textId="77777777" w:rsidR="007D1F34" w:rsidRDefault="003540DB" w:rsidP="002048AA">
      <w:pPr>
        <w:pStyle w:val="CommentText"/>
      </w:pPr>
      <w:r>
        <w:rPr>
          <w:rStyle w:val="CommentReference"/>
        </w:rPr>
        <w:annotationRef/>
      </w:r>
      <w:r w:rsidR="007D1F34">
        <w:t>Updated from NTN-endorsed baseline (with similar wording to CG-SDT) to support cg-RACH-less-Retransmission-Timer.</w:t>
      </w:r>
    </w:p>
  </w:comment>
  <w:comment w:id="241" w:author="RAN2#124" w:date="2023-11-22T11:46:00Z" w:initials="124">
    <w:p w14:paraId="40C8BEFA" w14:textId="77777777" w:rsidR="00311298" w:rsidRDefault="00B64A06" w:rsidP="00072384">
      <w:pPr>
        <w:pStyle w:val="CommentText"/>
      </w:pPr>
      <w:r>
        <w:rPr>
          <w:rStyle w:val="CommentReference"/>
        </w:rPr>
        <w:annotationRef/>
      </w:r>
      <w:r w:rsidR="00311298">
        <w:t>This section has a different operation to LTM. Instead using CG-SDT text as baseline to capture SSB selection for retransmission</w:t>
      </w:r>
    </w:p>
  </w:comment>
  <w:comment w:id="311" w:author="RAN2#124" w:date="2023-11-22T13:57:00Z" w:initials="124">
    <w:p w14:paraId="230F4644" w14:textId="603A41B0" w:rsidR="003D3569" w:rsidRDefault="003D3569" w:rsidP="006E2EF4">
      <w:pPr>
        <w:pStyle w:val="CommentText"/>
      </w:pPr>
      <w:r>
        <w:rPr>
          <w:rStyle w:val="CommentReference"/>
        </w:rPr>
        <w:annotationRef/>
      </w:r>
      <w:r>
        <w:t>General note: changes on changes to be removed prior to final submission</w:t>
      </w:r>
    </w:p>
  </w:comment>
  <w:comment w:id="313" w:author="RAN2#124" w:date="2023-11-22T13:56:00Z" w:initials="124">
    <w:p w14:paraId="26C9C60F" w14:textId="77777777" w:rsidR="00915245" w:rsidRDefault="003D3569" w:rsidP="00F077F5">
      <w:pPr>
        <w:pStyle w:val="CommentText"/>
      </w:pPr>
      <w:r>
        <w:rPr>
          <w:rStyle w:val="CommentReference"/>
        </w:rPr>
        <w:annotationRef/>
      </w:r>
      <w:r w:rsidR="00915245">
        <w:t>Updated from NTN-endorsed baseline to align with terminology used throughout document</w:t>
      </w:r>
    </w:p>
  </w:comment>
  <w:comment w:id="369" w:author="RAN2#124" w:date="2023-11-22T11:54:00Z" w:initials="124">
    <w:p w14:paraId="3D9D19F1" w14:textId="77777777" w:rsidR="00142794" w:rsidRDefault="00600DCD">
      <w:pPr>
        <w:pStyle w:val="CommentText"/>
      </w:pPr>
      <w:r>
        <w:rPr>
          <w:rStyle w:val="CommentReference"/>
        </w:rPr>
        <w:annotationRef/>
      </w:r>
      <w:r w:rsidR="00142794">
        <w:t>NOTE: This text is a placeholder to reflect the following NTN agreement, and may be updated to reflect how the operation is captured in the RRC specification:</w:t>
      </w:r>
    </w:p>
    <w:p w14:paraId="4EF90798" w14:textId="77777777" w:rsidR="00142794" w:rsidRDefault="00142794">
      <w:pPr>
        <w:pStyle w:val="CommentText"/>
      </w:pPr>
    </w:p>
    <w:p w14:paraId="42A53247" w14:textId="77777777" w:rsidR="00142794" w:rsidRDefault="00142794">
      <w:pPr>
        <w:pStyle w:val="CommentText"/>
        <w:numPr>
          <w:ilvl w:val="0"/>
          <w:numId w:val="11"/>
        </w:numPr>
      </w:pPr>
      <w:r>
        <w:t>For time-based only CHO (no RSRP-based criterion) the UE shall start monitoring for DG from t1</w:t>
      </w:r>
    </w:p>
    <w:p w14:paraId="5686A263" w14:textId="77777777" w:rsidR="00142794" w:rsidRDefault="00142794">
      <w:pPr>
        <w:pStyle w:val="CommentText"/>
      </w:pPr>
    </w:p>
    <w:p w14:paraId="7861CA95" w14:textId="77777777" w:rsidR="00142794" w:rsidRDefault="00142794" w:rsidP="008A78D4">
      <w:pPr>
        <w:pStyle w:val="CommentText"/>
      </w:pPr>
      <w:r>
        <w:t>This text may not be relevant for mIAB</w:t>
      </w:r>
    </w:p>
  </w:comment>
  <w:comment w:id="370" w:author="Bharat-QC" w:date="2023-11-28T13:44:00Z" w:initials="BS">
    <w:p w14:paraId="1F9BC88F" w14:textId="77777777" w:rsidR="0005327D" w:rsidRDefault="00E0786F">
      <w:pPr>
        <w:pStyle w:val="CommentText"/>
      </w:pPr>
      <w:r>
        <w:rPr>
          <w:rStyle w:val="CommentReference"/>
        </w:rPr>
        <w:annotationRef/>
      </w:r>
      <w:r w:rsidR="0005327D">
        <w:t>Current text does not make sense, action is same for both if and else.</w:t>
      </w:r>
    </w:p>
    <w:p w14:paraId="3669C6BA" w14:textId="77777777" w:rsidR="0005327D" w:rsidRDefault="0005327D">
      <w:pPr>
        <w:pStyle w:val="CommentText"/>
      </w:pPr>
      <w:r>
        <w:t>For the case of time-based CHO, can you clarify, monitor the PDCCH from time t1.</w:t>
      </w:r>
    </w:p>
    <w:p w14:paraId="12F9B0EE" w14:textId="77777777" w:rsidR="0005327D" w:rsidRDefault="0005327D">
      <w:pPr>
        <w:pStyle w:val="CommentText"/>
      </w:pPr>
    </w:p>
    <w:p w14:paraId="10054865" w14:textId="77777777" w:rsidR="0005327D" w:rsidRDefault="0005327D">
      <w:pPr>
        <w:pStyle w:val="CommentText"/>
      </w:pPr>
      <w:r>
        <w:t>Also it is supposed to be for dynamic grant. Move this under "else". See following agreement.</w:t>
      </w:r>
    </w:p>
    <w:p w14:paraId="1A03012E" w14:textId="77777777" w:rsidR="0005327D" w:rsidRDefault="0005327D" w:rsidP="00595A15">
      <w:pPr>
        <w:pStyle w:val="CommentText"/>
        <w:numPr>
          <w:ilvl w:val="0"/>
          <w:numId w:val="14"/>
        </w:numPr>
      </w:pPr>
      <w:r>
        <w:rPr>
          <w:i/>
          <w:iCs/>
        </w:rPr>
        <w:t xml:space="preserve">If CG for initial UL transmission is configured, </w:t>
      </w:r>
      <w:r>
        <w:rPr>
          <w:i/>
          <w:iCs/>
          <w:highlight w:val="cyan"/>
        </w:rPr>
        <w:t>UE starts to monitor PDCCH according to existing DRX behaviour</w:t>
      </w:r>
      <w:r>
        <w:rPr>
          <w:i/>
          <w:iCs/>
        </w:rPr>
        <w:t xml:space="preserve"> on the selected SSB from RACH-less HO configuration after initial UL transmission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D18559" w15:done="0"/>
  <w15:commentEx w15:paraId="48482640" w15:done="0"/>
  <w15:commentEx w15:paraId="1315125B" w15:done="0"/>
  <w15:commentEx w15:paraId="0F07828A" w15:done="0"/>
  <w15:commentEx w15:paraId="54350CDA" w15:done="0"/>
  <w15:commentEx w15:paraId="7B06D719" w15:done="0"/>
  <w15:commentEx w15:paraId="049C4823" w15:done="0"/>
  <w15:commentEx w15:paraId="1715C540" w15:done="0"/>
  <w15:commentEx w15:paraId="2214CF0F" w15:paraIdParent="1715C540" w15:done="0"/>
  <w15:commentEx w15:paraId="3A176D85" w15:done="0"/>
  <w15:commentEx w15:paraId="079816EA" w15:paraIdParent="3A176D85" w15:done="0"/>
  <w15:commentEx w15:paraId="37B23715" w15:done="0"/>
  <w15:commentEx w15:paraId="061F352D" w15:done="0"/>
  <w15:commentEx w15:paraId="53E01EC4" w15:done="0"/>
  <w15:commentEx w15:paraId="2912765B" w15:done="0"/>
  <w15:commentEx w15:paraId="500A93E0" w15:done="0"/>
  <w15:commentEx w15:paraId="40C8BEFA" w15:done="0"/>
  <w15:commentEx w15:paraId="230F4644" w15:done="0"/>
  <w15:commentEx w15:paraId="26C9C60F" w15:done="0"/>
  <w15:commentEx w15:paraId="7861CA95" w15:done="0"/>
  <w15:commentEx w15:paraId="1A03012E" w15:paraIdParent="7861C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827F4A" w16cex:dateUtc="2023-11-23T15:35:00Z"/>
  <w16cex:commentExtensible w16cex:durableId="474702C2" w16cex:dateUtc="2023-11-23T15:36:00Z"/>
  <w16cex:commentExtensible w16cex:durableId="1B69D7FB" w16cex:dateUtc="2023-11-23T15:01:00Z"/>
  <w16cex:commentExtensible w16cex:durableId="0349882F" w16cex:dateUtc="2023-11-23T14:59:00Z"/>
  <w16cex:commentExtensible w16cex:durableId="48A8A961" w16cex:dateUtc="2023-11-23T15:01:00Z"/>
  <w16cex:commentExtensible w16cex:durableId="4016252D" w16cex:dateUtc="2023-11-28T21:30:00Z"/>
  <w16cex:commentExtensible w16cex:durableId="476D8CC0" w16cex:dateUtc="2023-11-28T21:30:00Z"/>
  <w16cex:commentExtensible w16cex:durableId="26F35E9A" w16cex:dateUtc="2023-11-23T14:44:00Z"/>
  <w16cex:commentExtensible w16cex:durableId="532C1492" w16cex:dateUtc="2023-11-28T21:34:00Z"/>
  <w16cex:commentExtensible w16cex:durableId="64C546DA" w16cex:dateUtc="2023-11-21T18:51:00Z"/>
  <w16cex:commentExtensible w16cex:durableId="3C23BF69" w16cex:dateUtc="2023-11-29T04:18:00Z"/>
  <w16cex:commentExtensible w16cex:durableId="179FC5AD" w16cex:dateUtc="2023-11-22T18:53:00Z"/>
  <w16cex:commentExtensible w16cex:durableId="17F212AC" w16cex:dateUtc="2023-11-28T21:40:00Z"/>
  <w16cex:commentExtensible w16cex:durableId="05607CC5" w16cex:dateUtc="2023-11-22T18:54:00Z"/>
  <w16cex:commentExtensible w16cex:durableId="624A274D" w16cex:dateUtc="2023-11-22T16:36:00Z"/>
  <w16cex:commentExtensible w16cex:durableId="147282AF" w16cex:dateUtc="2023-11-22T16:37:00Z"/>
  <w16cex:commentExtensible w16cex:durableId="244FC117" w16cex:dateUtc="2023-11-22T16:46:00Z"/>
  <w16cex:commentExtensible w16cex:durableId="4707E7EB" w16cex:dateUtc="2023-11-22T18:57:00Z"/>
  <w16cex:commentExtensible w16cex:durableId="680DEF1B" w16cex:dateUtc="2023-11-22T18:56:00Z"/>
  <w16cex:commentExtensible w16cex:durableId="7D23E662" w16cex:dateUtc="2023-11-22T16:54:00Z"/>
  <w16cex:commentExtensible w16cex:durableId="1F427B79" w16cex:dateUtc="2023-11-28T2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D18559" w16cid:durableId="34827F4A"/>
  <w16cid:commentId w16cid:paraId="48482640" w16cid:durableId="474702C2"/>
  <w16cid:commentId w16cid:paraId="1315125B" w16cid:durableId="1B69D7FB"/>
  <w16cid:commentId w16cid:paraId="0F07828A" w16cid:durableId="0349882F"/>
  <w16cid:commentId w16cid:paraId="54350CDA" w16cid:durableId="48A8A961"/>
  <w16cid:commentId w16cid:paraId="7B06D719" w16cid:durableId="4016252D"/>
  <w16cid:commentId w16cid:paraId="049C4823" w16cid:durableId="476D8CC0"/>
  <w16cid:commentId w16cid:paraId="1715C540" w16cid:durableId="26F35E9A"/>
  <w16cid:commentId w16cid:paraId="2214CF0F" w16cid:durableId="532C1492"/>
  <w16cid:commentId w16cid:paraId="3A176D85" w16cid:durableId="64C546DA"/>
  <w16cid:commentId w16cid:paraId="079816EA" w16cid:durableId="3C23BF69"/>
  <w16cid:commentId w16cid:paraId="37B23715" w16cid:durableId="179FC5AD"/>
  <w16cid:commentId w16cid:paraId="061F352D" w16cid:durableId="17F212AC"/>
  <w16cid:commentId w16cid:paraId="53E01EC4" w16cid:durableId="05607CC5"/>
  <w16cid:commentId w16cid:paraId="2912765B" w16cid:durableId="624A274D"/>
  <w16cid:commentId w16cid:paraId="500A93E0" w16cid:durableId="147282AF"/>
  <w16cid:commentId w16cid:paraId="40C8BEFA" w16cid:durableId="244FC117"/>
  <w16cid:commentId w16cid:paraId="230F4644" w16cid:durableId="4707E7EB"/>
  <w16cid:commentId w16cid:paraId="26C9C60F" w16cid:durableId="680DEF1B"/>
  <w16cid:commentId w16cid:paraId="7861CA95" w16cid:durableId="7D23E662"/>
  <w16cid:commentId w16cid:paraId="1A03012E" w16cid:durableId="1F427B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A39AF" w14:textId="77777777" w:rsidR="00934862" w:rsidRDefault="00934862">
      <w:pPr>
        <w:spacing w:line="240" w:lineRule="auto"/>
      </w:pPr>
      <w:r>
        <w:separator/>
      </w:r>
    </w:p>
  </w:endnote>
  <w:endnote w:type="continuationSeparator" w:id="0">
    <w:p w14:paraId="2D10D24C" w14:textId="77777777" w:rsidR="00934862" w:rsidRDefault="00934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CD75" w14:textId="77777777" w:rsidR="00934862" w:rsidRDefault="00934862">
      <w:pPr>
        <w:spacing w:after="0"/>
      </w:pPr>
      <w:r>
        <w:separator/>
      </w:r>
    </w:p>
  </w:footnote>
  <w:footnote w:type="continuationSeparator" w:id="0">
    <w:p w14:paraId="313AAA73" w14:textId="77777777" w:rsidR="00934862" w:rsidRDefault="009348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4A072D2"/>
    <w:multiLevelType w:val="hybridMultilevel"/>
    <w:tmpl w:val="654234E2"/>
    <w:lvl w:ilvl="0" w:tplc="37E48440">
      <w:start w:val="1"/>
      <w:numFmt w:val="bullet"/>
      <w:lvlText w:val=""/>
      <w:lvlJc w:val="left"/>
      <w:pPr>
        <w:ind w:left="720" w:hanging="360"/>
      </w:pPr>
      <w:rPr>
        <w:rFonts w:ascii="Symbol" w:hAnsi="Symbol"/>
      </w:rPr>
    </w:lvl>
    <w:lvl w:ilvl="1" w:tplc="E9027CE4">
      <w:start w:val="1"/>
      <w:numFmt w:val="bullet"/>
      <w:lvlText w:val=""/>
      <w:lvlJc w:val="left"/>
      <w:pPr>
        <w:ind w:left="720" w:hanging="360"/>
      </w:pPr>
      <w:rPr>
        <w:rFonts w:ascii="Symbol" w:hAnsi="Symbol"/>
      </w:rPr>
    </w:lvl>
    <w:lvl w:ilvl="2" w:tplc="DA047652">
      <w:start w:val="1"/>
      <w:numFmt w:val="bullet"/>
      <w:lvlText w:val=""/>
      <w:lvlJc w:val="left"/>
      <w:pPr>
        <w:ind w:left="720" w:hanging="360"/>
      </w:pPr>
      <w:rPr>
        <w:rFonts w:ascii="Symbol" w:hAnsi="Symbol"/>
      </w:rPr>
    </w:lvl>
    <w:lvl w:ilvl="3" w:tplc="CA525A94">
      <w:start w:val="1"/>
      <w:numFmt w:val="bullet"/>
      <w:lvlText w:val=""/>
      <w:lvlJc w:val="left"/>
      <w:pPr>
        <w:ind w:left="720" w:hanging="360"/>
      </w:pPr>
      <w:rPr>
        <w:rFonts w:ascii="Symbol" w:hAnsi="Symbol"/>
      </w:rPr>
    </w:lvl>
    <w:lvl w:ilvl="4" w:tplc="53ECEDF0">
      <w:start w:val="1"/>
      <w:numFmt w:val="bullet"/>
      <w:lvlText w:val=""/>
      <w:lvlJc w:val="left"/>
      <w:pPr>
        <w:ind w:left="720" w:hanging="360"/>
      </w:pPr>
      <w:rPr>
        <w:rFonts w:ascii="Symbol" w:hAnsi="Symbol"/>
      </w:rPr>
    </w:lvl>
    <w:lvl w:ilvl="5" w:tplc="C384432C">
      <w:start w:val="1"/>
      <w:numFmt w:val="bullet"/>
      <w:lvlText w:val=""/>
      <w:lvlJc w:val="left"/>
      <w:pPr>
        <w:ind w:left="720" w:hanging="360"/>
      </w:pPr>
      <w:rPr>
        <w:rFonts w:ascii="Symbol" w:hAnsi="Symbol"/>
      </w:rPr>
    </w:lvl>
    <w:lvl w:ilvl="6" w:tplc="577EDEFA">
      <w:start w:val="1"/>
      <w:numFmt w:val="bullet"/>
      <w:lvlText w:val=""/>
      <w:lvlJc w:val="left"/>
      <w:pPr>
        <w:ind w:left="720" w:hanging="360"/>
      </w:pPr>
      <w:rPr>
        <w:rFonts w:ascii="Symbol" w:hAnsi="Symbol"/>
      </w:rPr>
    </w:lvl>
    <w:lvl w:ilvl="7" w:tplc="A9245AAE">
      <w:start w:val="1"/>
      <w:numFmt w:val="bullet"/>
      <w:lvlText w:val=""/>
      <w:lvlJc w:val="left"/>
      <w:pPr>
        <w:ind w:left="720" w:hanging="360"/>
      </w:pPr>
      <w:rPr>
        <w:rFonts w:ascii="Symbol" w:hAnsi="Symbol"/>
      </w:rPr>
    </w:lvl>
    <w:lvl w:ilvl="8" w:tplc="3DE02514">
      <w:start w:val="1"/>
      <w:numFmt w:val="bullet"/>
      <w:lvlText w:val=""/>
      <w:lvlJc w:val="left"/>
      <w:pPr>
        <w:ind w:left="720" w:hanging="360"/>
      </w:pPr>
      <w:rPr>
        <w:rFonts w:ascii="Symbol" w:hAnsi="Symbol"/>
      </w:rPr>
    </w:lvl>
  </w:abstractNum>
  <w:abstractNum w:abstractNumId="8"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1"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2" w15:restartNumberingAfterBreak="0">
    <w:nsid w:val="724F23FA"/>
    <w:multiLevelType w:val="hybridMultilevel"/>
    <w:tmpl w:val="B9C2CEDA"/>
    <w:lvl w:ilvl="0" w:tplc="3C82DA4A">
      <w:start w:val="1"/>
      <w:numFmt w:val="bullet"/>
      <w:lvlText w:val=""/>
      <w:lvlJc w:val="left"/>
      <w:pPr>
        <w:ind w:left="1440" w:hanging="360"/>
      </w:pPr>
      <w:rPr>
        <w:rFonts w:ascii="Symbol" w:hAnsi="Symbol"/>
      </w:rPr>
    </w:lvl>
    <w:lvl w:ilvl="1" w:tplc="0B065276">
      <w:start w:val="1"/>
      <w:numFmt w:val="bullet"/>
      <w:lvlText w:val=""/>
      <w:lvlJc w:val="left"/>
      <w:pPr>
        <w:ind w:left="1440" w:hanging="360"/>
      </w:pPr>
      <w:rPr>
        <w:rFonts w:ascii="Symbol" w:hAnsi="Symbol"/>
      </w:rPr>
    </w:lvl>
    <w:lvl w:ilvl="2" w:tplc="F4727D0C">
      <w:start w:val="1"/>
      <w:numFmt w:val="bullet"/>
      <w:lvlText w:val=""/>
      <w:lvlJc w:val="left"/>
      <w:pPr>
        <w:ind w:left="1440" w:hanging="360"/>
      </w:pPr>
      <w:rPr>
        <w:rFonts w:ascii="Symbol" w:hAnsi="Symbol"/>
      </w:rPr>
    </w:lvl>
    <w:lvl w:ilvl="3" w:tplc="CD781FDA">
      <w:start w:val="1"/>
      <w:numFmt w:val="bullet"/>
      <w:lvlText w:val=""/>
      <w:lvlJc w:val="left"/>
      <w:pPr>
        <w:ind w:left="1440" w:hanging="360"/>
      </w:pPr>
      <w:rPr>
        <w:rFonts w:ascii="Symbol" w:hAnsi="Symbol"/>
      </w:rPr>
    </w:lvl>
    <w:lvl w:ilvl="4" w:tplc="79EA8B96">
      <w:start w:val="1"/>
      <w:numFmt w:val="bullet"/>
      <w:lvlText w:val=""/>
      <w:lvlJc w:val="left"/>
      <w:pPr>
        <w:ind w:left="1440" w:hanging="360"/>
      </w:pPr>
      <w:rPr>
        <w:rFonts w:ascii="Symbol" w:hAnsi="Symbol"/>
      </w:rPr>
    </w:lvl>
    <w:lvl w:ilvl="5" w:tplc="873802C0">
      <w:start w:val="1"/>
      <w:numFmt w:val="bullet"/>
      <w:lvlText w:val=""/>
      <w:lvlJc w:val="left"/>
      <w:pPr>
        <w:ind w:left="1440" w:hanging="360"/>
      </w:pPr>
      <w:rPr>
        <w:rFonts w:ascii="Symbol" w:hAnsi="Symbol"/>
      </w:rPr>
    </w:lvl>
    <w:lvl w:ilvl="6" w:tplc="029A1356">
      <w:start w:val="1"/>
      <w:numFmt w:val="bullet"/>
      <w:lvlText w:val=""/>
      <w:lvlJc w:val="left"/>
      <w:pPr>
        <w:ind w:left="1440" w:hanging="360"/>
      </w:pPr>
      <w:rPr>
        <w:rFonts w:ascii="Symbol" w:hAnsi="Symbol"/>
      </w:rPr>
    </w:lvl>
    <w:lvl w:ilvl="7" w:tplc="075225F8">
      <w:start w:val="1"/>
      <w:numFmt w:val="bullet"/>
      <w:lvlText w:val=""/>
      <w:lvlJc w:val="left"/>
      <w:pPr>
        <w:ind w:left="1440" w:hanging="360"/>
      </w:pPr>
      <w:rPr>
        <w:rFonts w:ascii="Symbol" w:hAnsi="Symbol"/>
      </w:rPr>
    </w:lvl>
    <w:lvl w:ilvl="8" w:tplc="0406AA7A">
      <w:start w:val="1"/>
      <w:numFmt w:val="bullet"/>
      <w:lvlText w:val=""/>
      <w:lvlJc w:val="left"/>
      <w:pPr>
        <w:ind w:left="1440" w:hanging="360"/>
      </w:pPr>
      <w:rPr>
        <w:rFonts w:ascii="Symbol" w:hAnsi="Symbol"/>
      </w:rPr>
    </w:lvl>
  </w:abstractNum>
  <w:abstractNum w:abstractNumId="1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64009723">
    <w:abstractNumId w:val="13"/>
  </w:num>
  <w:num w:numId="2" w16cid:durableId="704446999">
    <w:abstractNumId w:val="3"/>
  </w:num>
  <w:num w:numId="3" w16cid:durableId="1850020103">
    <w:abstractNumId w:val="0"/>
  </w:num>
  <w:num w:numId="4" w16cid:durableId="1138690017">
    <w:abstractNumId w:val="1"/>
  </w:num>
  <w:num w:numId="5" w16cid:durableId="477307464">
    <w:abstractNumId w:val="8"/>
  </w:num>
  <w:num w:numId="6" w16cid:durableId="465243980">
    <w:abstractNumId w:val="5"/>
  </w:num>
  <w:num w:numId="7" w16cid:durableId="572812755">
    <w:abstractNumId w:val="6"/>
  </w:num>
  <w:num w:numId="8" w16cid:durableId="668140419">
    <w:abstractNumId w:val="9"/>
  </w:num>
  <w:num w:numId="9" w16cid:durableId="230501686">
    <w:abstractNumId w:val="10"/>
  </w:num>
  <w:num w:numId="10" w16cid:durableId="1783918886">
    <w:abstractNumId w:val="2"/>
  </w:num>
  <w:num w:numId="11" w16cid:durableId="2010865700">
    <w:abstractNumId w:val="11"/>
  </w:num>
  <w:num w:numId="12" w16cid:durableId="1939286940">
    <w:abstractNumId w:val="4"/>
  </w:num>
  <w:num w:numId="13" w16cid:durableId="1381707697">
    <w:abstractNumId w:val="12"/>
  </w:num>
  <w:num w:numId="14" w16cid:durableId="20869559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rson w15:author="RAN2#124">
    <w15:presenceInfo w15:providerId="None" w15:userId="RAN2#124"/>
  </w15:person>
  <w15:person w15:author="Bharat-QC">
    <w15:presenceInfo w15:providerId="None" w15:userId="Bharat-QC"/>
  </w15:person>
  <w15:person w15:author="RAN2#122">
    <w15:presenceInfo w15:providerId="None" w15:userId="RAN2#122"/>
  </w15:person>
  <w15:person w15:author="RAN2#121bis-e">
    <w15:presenceInfo w15:providerId="None" w15:userId="RAN2#121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0C38"/>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27D"/>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1A"/>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1E59"/>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187"/>
    <w:rsid w:val="0022777B"/>
    <w:rsid w:val="00227AF6"/>
    <w:rsid w:val="00227BBB"/>
    <w:rsid w:val="002300B2"/>
    <w:rsid w:val="002302BD"/>
    <w:rsid w:val="002305F0"/>
    <w:rsid w:val="0023185D"/>
    <w:rsid w:val="00231E43"/>
    <w:rsid w:val="00232A84"/>
    <w:rsid w:val="00232D4A"/>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73"/>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20CE"/>
    <w:rsid w:val="00273689"/>
    <w:rsid w:val="00273AD0"/>
    <w:rsid w:val="00276B1D"/>
    <w:rsid w:val="00276CA6"/>
    <w:rsid w:val="00277C0D"/>
    <w:rsid w:val="002810B3"/>
    <w:rsid w:val="002826BE"/>
    <w:rsid w:val="0028285A"/>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B4C"/>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DF"/>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5289"/>
    <w:rsid w:val="00655B72"/>
    <w:rsid w:val="0065641A"/>
    <w:rsid w:val="006565F7"/>
    <w:rsid w:val="006567DB"/>
    <w:rsid w:val="0065759A"/>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2ED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64A"/>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3A1C"/>
    <w:rsid w:val="00864332"/>
    <w:rsid w:val="00864410"/>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680"/>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862"/>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45AF"/>
    <w:rsid w:val="00A051F8"/>
    <w:rsid w:val="00A05BCC"/>
    <w:rsid w:val="00A06D52"/>
    <w:rsid w:val="00A07FA0"/>
    <w:rsid w:val="00A10F02"/>
    <w:rsid w:val="00A11972"/>
    <w:rsid w:val="00A12100"/>
    <w:rsid w:val="00A13201"/>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2F2"/>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7D71"/>
    <w:rsid w:val="00B7055B"/>
    <w:rsid w:val="00B706AC"/>
    <w:rsid w:val="00B70934"/>
    <w:rsid w:val="00B70E18"/>
    <w:rsid w:val="00B714A4"/>
    <w:rsid w:val="00B72B0A"/>
    <w:rsid w:val="00B7423C"/>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7E0"/>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2010C"/>
    <w:rsid w:val="00C2093F"/>
    <w:rsid w:val="00C20B83"/>
    <w:rsid w:val="00C21AF5"/>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1D47"/>
    <w:rsid w:val="00E021FD"/>
    <w:rsid w:val="00E02491"/>
    <w:rsid w:val="00E02572"/>
    <w:rsid w:val="00E03F1B"/>
    <w:rsid w:val="00E04692"/>
    <w:rsid w:val="00E04CC9"/>
    <w:rsid w:val="00E0786F"/>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06E56DA7-CF11-4DAD-8326-27539D1957F6}">
  <ds:schemaRefs>
    <ds:schemaRef ds:uri="http://schemas.openxmlformats.org/officeDocument/2006/bibliography"/>
  </ds:schemaRefs>
</ds:datastoreItem>
</file>

<file path=customXml/itemProps4.xml><?xml version="1.0" encoding="utf-8"?>
<ds:datastoreItem xmlns:ds="http://schemas.openxmlformats.org/officeDocument/2006/customXml" ds:itemID="{8A7664F3-2F96-448C-8856-82727F0520A8}">
  <ds:schemaRefs>
    <ds:schemaRef ds:uri="http://schemas.openxmlformats.org/officeDocument/2006/bibliography"/>
  </ds:schemaRefs>
</ds:datastoreItem>
</file>

<file path=customXml/itemProps5.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2411</TotalTime>
  <Pages>36</Pages>
  <Words>16749</Words>
  <Characters>95475</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112001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Bharat-QC</cp:lastModifiedBy>
  <cp:revision>288</cp:revision>
  <dcterms:created xsi:type="dcterms:W3CDTF">2023-10-26T15:42:00Z</dcterms:created>
  <dcterms:modified xsi:type="dcterms:W3CDTF">2023-11-29T04:19:00Z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