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53422D">
            <w:pPr>
              <w:pStyle w:val="CRCoverPage"/>
              <w:spacing w:after="0"/>
              <w:ind w:left="100"/>
              <w:rPr>
                <w:noProof/>
              </w:rPr>
            </w:pPr>
            <w:fldSimple w:instr=" DOCPROPERTY  RelatedWis  \* MERGEFORMAT ">
              <w:r w:rsidR="0035025C" w:rsidRPr="0035025C">
                <w:t>IoT_NTN_enh</w:t>
              </w:r>
              <w:r w:rsidR="00FA217F">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SIBxx</w:t>
            </w:r>
          </w:p>
          <w:p w14:paraId="50D3D7F3" w14:textId="346DA1B8" w:rsidR="00794FBD" w:rsidRDefault="00794FBD">
            <w:pPr>
              <w:pStyle w:val="CRCoverPage"/>
              <w:spacing w:after="0"/>
              <w:ind w:left="100"/>
            </w:pPr>
            <w:r>
              <w:t>10.1.5.0 Add reporting GNSS validity duration as reason for random access</w:t>
            </w:r>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701C2380"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r w:rsidR="00233B4A">
              <w:t xml:space="preserve"> </w:t>
            </w:r>
            <w:r w:rsidR="00272D0E">
              <w:rPr>
                <w:rFonts w:hint="eastAsia"/>
              </w:rPr>
              <w:t>Add the eNB behavior to support discontinuous coverage</w:t>
            </w:r>
            <w:r w:rsidR="00272D0E">
              <w:rPr>
                <w:rFonts w:eastAsia="SimSun" w:hint="eastAsia"/>
                <w:lang w:val="en-US" w:eastAsia="zh-CN"/>
              </w:rPr>
              <w:t>.</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Location and time-based measurements can be used for cell reselection</w:t>
            </w:r>
          </w:p>
          <w:p w14:paraId="7BC40B9E" w14:textId="484854D3" w:rsidR="000F574D" w:rsidRDefault="00DB56BC">
            <w:pPr>
              <w:pStyle w:val="CRCoverPage"/>
              <w:spacing w:after="0"/>
              <w:ind w:left="100"/>
              <w:rPr>
                <w:noProof/>
              </w:rPr>
            </w:pPr>
            <w:r w:rsidRPr="00357DF0">
              <w:t>23.21.4.2</w:t>
            </w:r>
            <w:r>
              <w:t xml:space="preserve"> Additional triggers for CHO added</w:t>
            </w:r>
            <w:r w:rsidR="00B43F9D">
              <w:t xml:space="preserve">. </w:t>
            </w:r>
            <w:r w:rsidR="00272D0E">
              <w:rPr>
                <w:rFonts w:eastAsia="SimSun" w:hint="eastAsia"/>
                <w:lang w:val="en-US" w:eastAsia="zh-CN"/>
              </w:rPr>
              <w:t>Add the description for HO with time-based trigger condition.</w:t>
            </w:r>
            <w:r w:rsidR="00272D0E">
              <w:rPr>
                <w:rFonts w:eastAsia="SimSun"/>
                <w:lang w:val="en-US" w:eastAsia="zh-CN"/>
              </w:rPr>
              <w:t xml:space="preserve"> </w:t>
            </w:r>
          </w:p>
          <w:p w14:paraId="081EF709" w14:textId="5528AF72"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14DF991C" w14:textId="1CED1131" w:rsidR="00233B4A" w:rsidRDefault="00233B4A" w:rsidP="00FF0777">
            <w:pPr>
              <w:pStyle w:val="CRCoverPage"/>
              <w:spacing w:after="0"/>
              <w:ind w:left="102"/>
              <w:rPr>
                <w:noProof/>
              </w:rPr>
            </w:pPr>
            <w:r>
              <w:rPr>
                <w:noProof/>
              </w:rPr>
              <w:t xml:space="preserve">23.21.6 </w:t>
            </w:r>
            <w:r w:rsidR="00FF0777">
              <w:rPr>
                <w:rFonts w:eastAsia="SimSun" w:hint="eastAsia"/>
                <w:lang w:val="en-US" w:eastAsia="zh-CN"/>
              </w:rPr>
              <w:t>Specify the type of the cell ID used for X2 and S1 handover.</w:t>
            </w:r>
            <w:r w:rsidR="00FF0777">
              <w:rPr>
                <w:rFonts w:eastAsia="SimSun"/>
                <w:lang w:val="en-US" w:eastAsia="zh-CN"/>
              </w:rPr>
              <w:t xml:space="preserve"> </w:t>
            </w:r>
            <w:r w:rsidR="00FF0777">
              <w:rPr>
                <w:rFonts w:eastAsia="SimSun" w:hint="eastAsia"/>
                <w:lang w:val="en-US" w:eastAsia="zh-CN"/>
              </w:rPr>
              <w:t>Specify the type of the cell ID used for X2 Setup and eNB Configuration Update procedures.</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8C96C"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r w:rsidR="00233B4A">
              <w:t xml:space="preserve">, 23.21.6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1BADF2CB"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r w:rsidR="00A531D1">
              <w:rPr>
                <w:noProof/>
              </w:rPr>
              <w:t xml:space="preserve"> </w:t>
            </w:r>
            <w:r w:rsidR="00233B4A">
              <w:rPr>
                <w:noProof/>
              </w:rPr>
              <w:t xml:space="preserve">Add the </w:t>
            </w:r>
            <w:r w:rsidR="00A531D1">
              <w:rPr>
                <w:noProof/>
              </w:rPr>
              <w:t xml:space="preserve">RAN3 endorsed </w:t>
            </w:r>
            <w:r w:rsidR="00233B4A">
              <w:rPr>
                <w:noProof/>
              </w:rPr>
              <w:t xml:space="preserve">stage 2 </w:t>
            </w:r>
            <w:r w:rsidR="00A531D1">
              <w:rPr>
                <w:noProof/>
              </w:rPr>
              <w:t xml:space="preserve">CR </w:t>
            </w:r>
            <w:r w:rsidR="00233B4A" w:rsidRPr="00233B4A">
              <w:rPr>
                <w:noProof/>
              </w:rPr>
              <w:t>R2-2314003</w:t>
            </w:r>
            <w:r w:rsidR="00233B4A">
              <w:rPr>
                <w:noProof/>
              </w:rPr>
              <w:t>/</w:t>
            </w:r>
            <w:r w:rsidR="00233B4A" w:rsidRPr="00233B4A">
              <w:rPr>
                <w:noProof/>
              </w:rPr>
              <w:t>R3-238164</w:t>
            </w:r>
            <w:r w:rsidR="00233B4A">
              <w:rPr>
                <w:noProof/>
              </w:rPr>
              <w:t>.</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Heading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r w:rsidRPr="00CC4CDF">
        <w:rPr>
          <w:i/>
        </w:rPr>
        <w:t>MasterInformationBlock</w:t>
      </w:r>
      <w:r w:rsidRPr="00CC4CDF">
        <w:t xml:space="preserve"> (MIB) and a number of </w:t>
      </w:r>
      <w:r w:rsidRPr="00CC4CDF">
        <w:rPr>
          <w:i/>
        </w:rPr>
        <w:t>SystemInformationBlocks</w:t>
      </w:r>
      <w:r w:rsidRPr="00CC4CDF">
        <w:t xml:space="preserve"> (SIBs):</w:t>
      </w:r>
    </w:p>
    <w:p w14:paraId="202BE29F" w14:textId="77777777" w:rsidR="00116177" w:rsidRPr="00CC4CDF" w:rsidRDefault="00116177" w:rsidP="00116177">
      <w:pPr>
        <w:pStyle w:val="B1"/>
      </w:pPr>
      <w:r w:rsidRPr="00CC4CDF">
        <w:rPr>
          <w:i/>
        </w:rPr>
        <w:t>-</w:t>
      </w:r>
      <w:r w:rsidRPr="00CC4CDF">
        <w:rPr>
          <w:i/>
        </w:rPr>
        <w:tab/>
        <w:t>MasterInformationBlock</w:t>
      </w:r>
      <w:r w:rsidRPr="00CC4CDF">
        <w:t xml:space="preserve"> defines the most essential physical layer information of the cell required to receive further system information;</w:t>
      </w:r>
    </w:p>
    <w:p w14:paraId="4EA1A38F" w14:textId="77777777" w:rsidR="00116177" w:rsidRPr="00CC4CDF" w:rsidRDefault="00116177" w:rsidP="00116177">
      <w:pPr>
        <w:pStyle w:val="B1"/>
      </w:pPr>
      <w:r w:rsidRPr="00CC4CDF">
        <w:t>-</w:t>
      </w:r>
      <w:r w:rsidRPr="00CC4CDF">
        <w:tab/>
      </w:r>
      <w:r w:rsidRPr="00CC4CDF">
        <w:rPr>
          <w:i/>
        </w:rPr>
        <w:t>SystemInformationBlockPos</w:t>
      </w:r>
      <w:r w:rsidRPr="00CC4CDF">
        <w:t xml:space="preserve"> contains positioning assistance data;</w:t>
      </w:r>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information;</w:t>
      </w:r>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notification;</w:t>
      </w:r>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notification;</w:t>
      </w:r>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notification;</w:t>
      </w:r>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sidelink communication;</w:t>
      </w:r>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sidelink discovery;</w:t>
      </w:r>
    </w:p>
    <w:p w14:paraId="53450BA9" w14:textId="77777777" w:rsidR="00116177" w:rsidRPr="00CC4CDF" w:rsidRDefault="00116177" w:rsidP="00116177">
      <w:pPr>
        <w:pStyle w:val="B1"/>
      </w:pPr>
      <w:r w:rsidRPr="00CC4CDF">
        <w:lastRenderedPageBreak/>
        <w:t>-</w:t>
      </w:r>
      <w:r w:rsidRPr="00CC4CDF">
        <w:tab/>
      </w:r>
      <w:r w:rsidRPr="00CC4CDF">
        <w:rPr>
          <w:i/>
        </w:rPr>
        <w:t>SystemInformationBlockType20</w:t>
      </w:r>
      <w:r w:rsidRPr="00CC4CDF">
        <w:t xml:space="preserve"> contains information related to SC-PTM;</w:t>
      </w:r>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sidelink communication</w:t>
      </w:r>
      <w:r w:rsidRPr="00CC4CDF">
        <w:rPr>
          <w:lang w:eastAsia="zh-CN"/>
        </w:rPr>
        <w:t>;</w:t>
      </w:r>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information related to V2X sidelink communication;</w:t>
      </w:r>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sidelink communication;</w:t>
      </w:r>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cell;</w:t>
      </w:r>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NTN</w:t>
      </w:r>
      <w:ins w:id="18" w:author="Ericsson (Robert)" w:date="2023-10-31T11:04:00Z">
        <w:r w:rsidR="0011287A">
          <w:t>;</w:t>
        </w:r>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r w:rsidRPr="0011287A">
          <w:rPr>
            <w:i/>
            <w:iCs/>
            <w:rPrChange w:id="20" w:author="Ericsson (Robert)" w:date="2023-10-31T11:04:00Z">
              <w:rPr/>
            </w:rPrChange>
          </w:rPr>
          <w:t>SystemInformationBlockTypeXX</w:t>
        </w:r>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SimSun"/>
          <w:lang w:eastAsia="zh-CN"/>
        </w:rPr>
      </w:pPr>
      <w:r w:rsidRPr="00CC4CDF">
        <w:t xml:space="preserve">System information </w:t>
      </w:r>
      <w:r w:rsidRPr="00CC4CDF">
        <w:rPr>
          <w:rFonts w:eastAsia="SimSun"/>
          <w:lang w:eastAsia="zh-CN"/>
        </w:rPr>
        <w:t xml:space="preserve">for NB-IoT </w:t>
      </w:r>
      <w:r w:rsidRPr="00CC4CDF">
        <w:t xml:space="preserve">is divided into the </w:t>
      </w:r>
      <w:r w:rsidRPr="00CC4CDF">
        <w:rPr>
          <w:i/>
        </w:rPr>
        <w:t>MasterInformationBlock</w:t>
      </w:r>
      <w:r w:rsidRPr="00CC4CDF">
        <w:rPr>
          <w:rFonts w:eastAsia="SimSun"/>
          <w:i/>
          <w:lang w:eastAsia="zh-CN"/>
        </w:rPr>
        <w:t xml:space="preserve">-NB </w:t>
      </w:r>
      <w:r w:rsidRPr="00CC4CDF">
        <w:t>(MIB</w:t>
      </w:r>
      <w:r w:rsidRPr="00CC4CDF">
        <w:rPr>
          <w:rFonts w:eastAsia="SimSun"/>
          <w:lang w:eastAsia="zh-CN"/>
        </w:rPr>
        <w:t>-NB</w:t>
      </w:r>
      <w:r w:rsidRPr="00CC4CDF">
        <w:t xml:space="preserve">) and a number of </w:t>
      </w:r>
      <w:r w:rsidRPr="00CC4CDF">
        <w:rPr>
          <w:i/>
        </w:rPr>
        <w:t>SystemInformationBlocks</w:t>
      </w:r>
      <w:r w:rsidRPr="00CC4CDF">
        <w:rPr>
          <w:rFonts w:eastAsia="SimSun"/>
          <w:i/>
          <w:lang w:eastAsia="zh-CN"/>
        </w:rPr>
        <w:t>-NB</w:t>
      </w:r>
      <w:r w:rsidRPr="00CC4CDF">
        <w:rPr>
          <w:rFonts w:eastAsia="SimSun"/>
          <w:lang w:eastAsia="zh-CN"/>
        </w:rPr>
        <w:t xml:space="preserve"> </w:t>
      </w:r>
      <w:r w:rsidRPr="00CC4CDF">
        <w:t>(SIBs</w:t>
      </w:r>
      <w:r w:rsidRPr="00CC4CDF">
        <w:rPr>
          <w:rFonts w:eastAsia="SimSun"/>
          <w:lang w:eastAsia="zh-CN"/>
        </w:rPr>
        <w:t>-NB</w:t>
      </w:r>
      <w:r w:rsidRPr="00CC4CDF">
        <w:t>)</w:t>
      </w:r>
      <w:r w:rsidRPr="00CC4CDF">
        <w:rPr>
          <w:rFonts w:eastAsia="SimSun"/>
          <w:lang w:eastAsia="zh-CN"/>
        </w:rPr>
        <w:t>:</w:t>
      </w:r>
    </w:p>
    <w:p w14:paraId="5754941E"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r w:rsidRPr="00CC4CDF">
        <w:rPr>
          <w:i/>
        </w:rPr>
        <w:t>MasterInformationBlock</w:t>
      </w:r>
      <w:r w:rsidRPr="00CC4CDF">
        <w:rPr>
          <w:rFonts w:eastAsia="SimSun"/>
          <w:i/>
          <w:lang w:eastAsia="zh-CN"/>
        </w:rPr>
        <w:t>-NB</w:t>
      </w:r>
      <w:r w:rsidRPr="00CC4CDF">
        <w:t xml:space="preserve"> defines the most essential information of the cell required to receive further system information;</w:t>
      </w:r>
    </w:p>
    <w:p w14:paraId="62C3244E" w14:textId="77777777" w:rsidR="00116177" w:rsidRPr="00CC4CDF" w:rsidRDefault="00116177" w:rsidP="00116177">
      <w:pPr>
        <w:pStyle w:val="B1"/>
        <w:rPr>
          <w:lang w:eastAsia="zh-CN"/>
        </w:rPr>
      </w:pPr>
      <w:r w:rsidRPr="00CC4CDF">
        <w:rPr>
          <w:rFonts w:eastAsia="SimSun"/>
          <w:lang w:eastAsia="zh-CN"/>
        </w:rPr>
        <w:t>-</w:t>
      </w:r>
      <w:r w:rsidRPr="00CC4CDF">
        <w:rPr>
          <w:rFonts w:eastAsia="SimSun"/>
          <w:lang w:eastAsia="zh-CN"/>
        </w:rPr>
        <w:tab/>
      </w:r>
      <w:r w:rsidRPr="00CC4CDF">
        <w:rPr>
          <w:i/>
        </w:rPr>
        <w:t>SystemInformationBlockType1</w:t>
      </w:r>
      <w:r w:rsidRPr="00CC4CDF">
        <w:rPr>
          <w:i/>
          <w:lang w:eastAsia="zh-CN"/>
        </w:rPr>
        <w:t>-</w:t>
      </w:r>
      <w:r w:rsidRPr="00CC4CDF">
        <w:rPr>
          <w:rFonts w:eastAsia="SimSun"/>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SimSun"/>
          <w:i/>
          <w:lang w:eastAsia="zh-CN"/>
        </w:rPr>
        <w:t>NB</w:t>
      </w:r>
      <w:r w:rsidRPr="00CC4CDF">
        <w:rPr>
          <w:lang w:eastAsia="zh-CN"/>
        </w:rPr>
        <w:t xml:space="preserve"> contains common radio resource configuration information;</w:t>
      </w:r>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SimSun"/>
          <w:i/>
          <w:lang w:eastAsia="zh-CN"/>
        </w:rPr>
        <w:t>NB</w:t>
      </w:r>
      <w:r w:rsidRPr="00CC4CDF">
        <w:rPr>
          <w:lang w:eastAsia="zh-CN"/>
        </w:rPr>
        <w:t xml:space="preserve"> contains </w:t>
      </w:r>
      <w:r w:rsidRPr="00CC4CDF">
        <w:rPr>
          <w:rFonts w:eastAsia="SimSun"/>
          <w:lang w:eastAsia="zh-CN"/>
        </w:rPr>
        <w:t>c</w:t>
      </w:r>
      <w:r w:rsidRPr="00CC4CDF">
        <w:rPr>
          <w:lang w:eastAsia="zh-CN"/>
        </w:rPr>
        <w:t>ell re-selection information for intra-frequency, inter-frequency;</w:t>
      </w:r>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4</w:t>
      </w:r>
      <w:r w:rsidRPr="00CC4CDF">
        <w:rPr>
          <w:i/>
          <w:lang w:eastAsia="zh-CN"/>
        </w:rPr>
        <w:t>-</w:t>
      </w:r>
      <w:r w:rsidRPr="00CC4CDF">
        <w:rPr>
          <w:rFonts w:eastAsia="SimSun"/>
          <w:i/>
          <w:lang w:eastAsia="zh-CN"/>
        </w:rPr>
        <w:t>NB</w:t>
      </w:r>
      <w:r w:rsidRPr="00CC4CDF">
        <w:rPr>
          <w:lang w:eastAsia="zh-CN"/>
        </w:rPr>
        <w:t xml:space="preserve"> contains </w:t>
      </w:r>
      <w:r w:rsidRPr="00CC4CDF">
        <w:rPr>
          <w:rFonts w:eastAsia="SimSun"/>
          <w:lang w:eastAsia="zh-CN"/>
        </w:rPr>
        <w:t>n</w:t>
      </w:r>
      <w:r w:rsidRPr="00CC4CDF">
        <w:rPr>
          <w:lang w:eastAsia="zh-CN"/>
        </w:rPr>
        <w:t>eighboring cell related information relevant for intra-frequency cell re-selection;</w:t>
      </w:r>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5</w:t>
      </w:r>
      <w:r w:rsidRPr="00CC4CDF">
        <w:rPr>
          <w:i/>
          <w:lang w:eastAsia="zh-CN"/>
        </w:rPr>
        <w:t>-</w:t>
      </w:r>
      <w:r w:rsidRPr="00CC4CDF">
        <w:rPr>
          <w:rFonts w:eastAsia="SimSun"/>
          <w:i/>
          <w:lang w:eastAsia="zh-CN"/>
        </w:rPr>
        <w:t>NB</w:t>
      </w:r>
      <w:r w:rsidRPr="00CC4CDF">
        <w:rPr>
          <w:lang w:eastAsia="zh-CN"/>
        </w:rPr>
        <w:t xml:space="preserve"> contains </w:t>
      </w:r>
      <w:r w:rsidRPr="00CC4CDF">
        <w:rPr>
          <w:rFonts w:eastAsia="SimSun"/>
          <w:lang w:eastAsia="zh-CN"/>
        </w:rPr>
        <w:t>n</w:t>
      </w:r>
      <w:r w:rsidRPr="00CC4CDF">
        <w:rPr>
          <w:lang w:eastAsia="zh-CN"/>
        </w:rPr>
        <w:t>eighboring cell related information relevant for inter-frequency cell re-selection;</w:t>
      </w:r>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14-NB</w:t>
      </w:r>
      <w:r w:rsidRPr="00CC4CDF">
        <w:rPr>
          <w:lang w:eastAsia="zh-CN"/>
        </w:rPr>
        <w:t xml:space="preserve"> contains information about </w:t>
      </w:r>
      <w:r w:rsidRPr="00CC4CDF">
        <w:rPr>
          <w:rFonts w:eastAsia="SimSun"/>
          <w:lang w:eastAsia="zh-CN"/>
        </w:rPr>
        <w:t>a</w:t>
      </w:r>
      <w:r w:rsidRPr="00CC4CDF">
        <w:rPr>
          <w:lang w:eastAsia="zh-CN"/>
        </w:rPr>
        <w:t>ccess barring;</w:t>
      </w:r>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C0C3E1"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16-NB</w:t>
      </w:r>
      <w:r w:rsidRPr="00CC4CDF">
        <w:rPr>
          <w:rFonts w:eastAsia="SimSun"/>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SC-PTM;</w:t>
      </w:r>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common radio resource configuration information for paging and random access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cell;</w:t>
      </w:r>
    </w:p>
    <w:p w14:paraId="4A0AE982" w14:textId="77777777" w:rsidR="0011287A" w:rsidRDefault="00116177" w:rsidP="00116177">
      <w:pPr>
        <w:pStyle w:val="B1"/>
        <w:rPr>
          <w:ins w:id="21" w:author="Ericsson (Robert)" w:date="2023-10-31T11:05:00Z"/>
        </w:rPr>
      </w:pPr>
      <w:r w:rsidRPr="00CC4CDF">
        <w:lastRenderedPageBreak/>
        <w:t>-</w:t>
      </w:r>
      <w:r w:rsidRPr="00CC4CDF">
        <w:tab/>
      </w:r>
      <w:r w:rsidRPr="00CC4CDF">
        <w:rPr>
          <w:i/>
          <w:iCs/>
        </w:rPr>
        <w:t>SystemInformationBlockType32-NB</w:t>
      </w:r>
      <w:r w:rsidRPr="00CC4CDF">
        <w:t xml:space="preserve"> contains assistance information for discontinuous coverage in NTN</w:t>
      </w:r>
      <w:ins w:id="22" w:author="Ericsson (Robert)" w:date="2023-10-31T11:05:00Z">
        <w:r w:rsidR="0011287A">
          <w:t>;</w:t>
        </w:r>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r w:rsidRPr="0011287A">
          <w:rPr>
            <w:i/>
            <w:iCs/>
            <w:rPrChange w:id="24" w:author="Ericsson (Robert)" w:date="2023-10-31T11:05:00Z">
              <w:rPr/>
            </w:rPrChange>
          </w:rPr>
          <w:t>SystemInformationBlockTypeXX-NB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r w:rsidRPr="00CC4CDF">
        <w:rPr>
          <w:i/>
        </w:rPr>
        <w:t xml:space="preserve">MasterInformationBlock-MBMS </w:t>
      </w:r>
      <w:r w:rsidRPr="00CC4CDF">
        <w:t xml:space="preserve">(MIB-MBMS) and </w:t>
      </w:r>
      <w:r w:rsidRPr="00CC4CDF">
        <w:rPr>
          <w:i/>
        </w:rPr>
        <w:t>SystemInformationBlockType</w:t>
      </w:r>
      <w:r w:rsidRPr="00CC4CDF">
        <w:rPr>
          <w:rFonts w:eastAsia="SimSun"/>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t>MasterInformationBlock-MBMS</w:t>
      </w:r>
      <w:r w:rsidRPr="00CC4CDF">
        <w:t xml:space="preserve"> defines the most essential physical layer information of the cell required to receive further system information on MBMS-dedicated cell;</w:t>
      </w:r>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6C519775" w14:textId="77777777" w:rsidR="00116177" w:rsidRPr="00CC4CDF" w:rsidRDefault="00116177" w:rsidP="00116177">
      <w:pPr>
        <w:rPr>
          <w:rFonts w:eastAsia="SimSun"/>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SimSun"/>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SimSun"/>
          <w:lang w:eastAsia="zh-CN"/>
        </w:rPr>
        <w:t xml:space="preserve"> For NB-IoT,</w:t>
      </w:r>
      <w:r w:rsidRPr="00CC4CDF">
        <w:t xml:space="preserve"> the MIB-NB is mapped on the BCCH and carried on BCH while all other SI messages are mapped on the BCCH and carried on DL-SCH.</w:t>
      </w:r>
      <w:r w:rsidRPr="00CC4CDF">
        <w:rPr>
          <w:rFonts w:eastAsia="SimSun"/>
          <w:lang w:eastAsia="zh-CN"/>
        </w:rPr>
        <w:t xml:space="preserve"> Both the MIB-NB and </w:t>
      </w:r>
      <w:r w:rsidRPr="00CC4CDF">
        <w:rPr>
          <w:i/>
        </w:rPr>
        <w:t>SystemInformationBlockType1</w:t>
      </w:r>
      <w:r w:rsidRPr="00CC4CDF">
        <w:rPr>
          <w:rFonts w:eastAsia="SimSun"/>
          <w:i/>
          <w:lang w:eastAsia="zh-CN"/>
        </w:rPr>
        <w:t xml:space="preserve">-NB </w:t>
      </w:r>
      <w:r w:rsidRPr="00CC4CDF">
        <w:rPr>
          <w:rFonts w:eastAsia="SimSun"/>
          <w:lang w:eastAsia="zh-CN"/>
        </w:rPr>
        <w:t xml:space="preserve">use a fixed schedule with </w:t>
      </w:r>
      <w:r w:rsidRPr="00CC4CDF">
        <w:t>a periodicity of</w:t>
      </w:r>
      <w:r w:rsidRPr="00CC4CDF" w:rsidDel="000553F2">
        <w:t xml:space="preserve"> </w:t>
      </w:r>
      <w:r w:rsidRPr="00CC4CDF">
        <w:rPr>
          <w:rFonts w:eastAsia="SimSun"/>
          <w:lang w:eastAsia="zh-CN"/>
        </w:rPr>
        <w:t>640</w:t>
      </w:r>
      <w:r w:rsidRPr="00CC4CDF">
        <w:t xml:space="preserve"> and </w:t>
      </w:r>
      <w:r w:rsidRPr="00CC4CDF">
        <w:rPr>
          <w:rFonts w:eastAsia="SimSun"/>
          <w:lang w:eastAsia="zh-CN"/>
        </w:rPr>
        <w:t>2560</w:t>
      </w:r>
      <w:r w:rsidRPr="00CC4CDF">
        <w:t xml:space="preserve"> ms</w:t>
      </w:r>
      <w:r w:rsidRPr="00CC4CDF">
        <w:rPr>
          <w:rFonts w:eastAsia="SimSun"/>
          <w:lang w:eastAsia="zh-CN"/>
        </w:rPr>
        <w:t xml:space="preserve"> </w:t>
      </w:r>
      <w:r w:rsidRPr="00CC4CDF">
        <w:t>respectively</w:t>
      </w:r>
      <w:r w:rsidRPr="00CC4CDF">
        <w:rPr>
          <w:rFonts w:eastAsia="SimSun"/>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Heading4"/>
      </w:pPr>
      <w:bookmarkStart w:id="25" w:name="_Toc20402839"/>
      <w:bookmarkStart w:id="26" w:name="_Toc29372345"/>
      <w:bookmarkStart w:id="27" w:name="_Toc37760297"/>
      <w:bookmarkStart w:id="28" w:name="_Toc46498533"/>
      <w:bookmarkStart w:id="29" w:name="_Toc52490846"/>
      <w:bookmarkStart w:id="30" w:name="_Toc139403458"/>
      <w:r w:rsidRPr="00CC4CDF">
        <w:t>10.1.5.0</w:t>
      </w:r>
      <w:r w:rsidRPr="00CC4CDF">
        <w:tab/>
        <w:t>General</w:t>
      </w:r>
      <w:bookmarkEnd w:id="25"/>
      <w:bookmarkEnd w:id="26"/>
      <w:bookmarkEnd w:id="27"/>
      <w:bookmarkEnd w:id="28"/>
      <w:bookmarkEnd w:id="29"/>
      <w:bookmarkEnd w:id="30"/>
    </w:p>
    <w:p w14:paraId="51E05BA0" w14:textId="77777777" w:rsidR="00F66133" w:rsidRPr="00CC4CDF" w:rsidRDefault="00F66133" w:rsidP="00F66133">
      <w:r w:rsidRPr="00CC4CDF">
        <w:t>The random access procedure is characterized by:</w:t>
      </w:r>
    </w:p>
    <w:p w14:paraId="2727F21A" w14:textId="77777777" w:rsidR="00F66133" w:rsidRPr="00CC4CDF" w:rsidRDefault="00F66133" w:rsidP="00F66133">
      <w:pPr>
        <w:pStyle w:val="B1"/>
      </w:pPr>
      <w:r w:rsidRPr="00CC4CDF">
        <w:t>-</w:t>
      </w:r>
      <w:r w:rsidRPr="00CC4CDF">
        <w:tab/>
        <w:t>Common procedure for FDD and TDD;</w:t>
      </w:r>
    </w:p>
    <w:p w14:paraId="427F9547" w14:textId="77777777" w:rsidR="00F66133" w:rsidRPr="00CC4CDF" w:rsidRDefault="00F66133" w:rsidP="00F66133">
      <w:pPr>
        <w:pStyle w:val="B1"/>
      </w:pPr>
      <w:r w:rsidRPr="00CC4CDF">
        <w:t>-</w:t>
      </w:r>
      <w:r w:rsidRPr="00CC4CDF">
        <w:tab/>
        <w:t>One procedure irrespective of cell size and the number of serving cells when CA is configured;</w:t>
      </w:r>
    </w:p>
    <w:p w14:paraId="338EA9B9" w14:textId="77777777" w:rsidR="00F66133" w:rsidRPr="00CC4CDF" w:rsidRDefault="00F66133" w:rsidP="00F66133">
      <w:r w:rsidRPr="00CC4CDF">
        <w:t>The random access procedure is performed for the following events related to the PCell:</w:t>
      </w:r>
    </w:p>
    <w:p w14:paraId="0311EB63" w14:textId="77777777" w:rsidR="00F66133" w:rsidRPr="00CC4CDF" w:rsidRDefault="00F66133" w:rsidP="00F66133">
      <w:pPr>
        <w:pStyle w:val="B1"/>
      </w:pPr>
      <w:r w:rsidRPr="00CC4CDF">
        <w:t>-</w:t>
      </w:r>
      <w:r w:rsidRPr="00CC4CDF">
        <w:tab/>
        <w:t>Initial access from RRC_IDLE;</w:t>
      </w:r>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SimSun"/>
          <w:lang w:eastAsia="zh-CN"/>
        </w:rPr>
        <w:t xml:space="preserve">, </w:t>
      </w:r>
      <w:r w:rsidRPr="00CC4CDF">
        <w:t xml:space="preserve">as defined in TS 24.301 </w:t>
      </w:r>
      <w:r w:rsidRPr="00CC4CDF">
        <w:rPr>
          <w:rFonts w:eastAsia="SimSun"/>
          <w:lang w:eastAsia="zh-CN"/>
        </w:rPr>
        <w:t>[20]</w:t>
      </w:r>
      <w:r w:rsidRPr="00CC4CDF">
        <w:rPr>
          <w:lang w:eastAsia="zh-CN"/>
        </w:rPr>
        <w:t>;</w:t>
      </w:r>
    </w:p>
    <w:p w14:paraId="038942C8" w14:textId="77777777" w:rsidR="00F66133" w:rsidRPr="00CC4CDF" w:rsidRDefault="00F66133" w:rsidP="00F66133">
      <w:pPr>
        <w:pStyle w:val="B1"/>
      </w:pPr>
      <w:r w:rsidRPr="00CC4CDF">
        <w:t>-</w:t>
      </w:r>
      <w:r w:rsidRPr="00CC4CDF">
        <w:tab/>
        <w:t>Handover</w:t>
      </w:r>
      <w:r w:rsidRPr="00CC4CDF">
        <w:rPr>
          <w:rFonts w:eastAsia="SimSun"/>
          <w:lang w:eastAsia="zh-CN"/>
        </w:rPr>
        <w:t>, except for NB-IoT</w:t>
      </w:r>
      <w:r w:rsidRPr="00CC4CDF">
        <w:rPr>
          <w:lang w:eastAsia="zh-CN"/>
        </w:rPr>
        <w:t xml:space="preserve"> or when RACH-less HO is configured</w:t>
      </w:r>
      <w:r w:rsidRPr="00CC4CDF">
        <w:t>;</w:t>
      </w:r>
    </w:p>
    <w:p w14:paraId="43D39892" w14:textId="77777777" w:rsidR="00F66133" w:rsidRPr="00CC4CDF" w:rsidRDefault="00F66133" w:rsidP="00F66133">
      <w:pPr>
        <w:pStyle w:val="B1"/>
      </w:pPr>
      <w:r w:rsidRPr="00CC4CDF">
        <w:lastRenderedPageBreak/>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t>E.g.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t>E.g.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t>E.g. when timing advance is needed for UE positioning.</w:t>
      </w:r>
    </w:p>
    <w:p w14:paraId="12BE6FA7" w14:textId="030A03B7" w:rsidR="00F66133" w:rsidRPr="00CC4CDF" w:rsidRDefault="00F66133" w:rsidP="00F66133">
      <w:pPr>
        <w:pStyle w:val="B1"/>
        <w:rPr>
          <w:ins w:id="31" w:author="Ericsson (Robert)" w:date="2023-11-23T23:02:00Z"/>
        </w:rPr>
      </w:pPr>
      <w:ins w:id="32" w:author="Ericsson (Robert)" w:date="2023-11-23T23:02:00Z">
        <w:r w:rsidRPr="00CC4CDF">
          <w:t>-</w:t>
        </w:r>
        <w:r w:rsidRPr="00CC4CDF">
          <w:tab/>
        </w:r>
      </w:ins>
      <w:ins w:id="33" w:author="Ericsson (Robert)" w:date="2023-11-24T15:21:00Z">
        <w:r>
          <w:t xml:space="preserve">Reporting GNSS validity duration </w:t>
        </w:r>
      </w:ins>
      <w:ins w:id="34" w:author="Ericsson (Robert)" w:date="2023-11-24T15:22:00Z">
        <w:r>
          <w:t>during RRC_CONNECTED f</w:t>
        </w:r>
      </w:ins>
      <w:ins w:id="35" w:author="Ericsson (Robert)" w:date="2023-11-23T23:02:00Z">
        <w:r w:rsidRPr="00CC4CDF">
          <w:t xml:space="preserve">or </w:t>
        </w:r>
      </w:ins>
      <w:ins w:id="36" w:author="Ericsson (Robert)" w:date="2023-11-23T23:03:00Z">
        <w:r w:rsidRPr="006F72FD">
          <w:t>BL UEs, UEs in enhanced coverage and NB-IoT UEs</w:t>
        </w:r>
      </w:ins>
      <w:ins w:id="37" w:author="Ericsson (Robert)" w:date="2023-11-23T23:05:00Z">
        <w:r>
          <w:t>.</w:t>
        </w:r>
      </w:ins>
    </w:p>
    <w:p w14:paraId="2ECE1922" w14:textId="77777777" w:rsidR="00F66133" w:rsidRPr="00CC4CDF" w:rsidRDefault="00F66133" w:rsidP="00F66133">
      <w:r w:rsidRPr="00CC4CDF">
        <w:t>The random access procedure is also performed on a SCell to establish time alignment for the corresponding sTAG.</w:t>
      </w:r>
    </w:p>
    <w:p w14:paraId="33A7016C" w14:textId="77777777" w:rsidR="00F66133" w:rsidRPr="00CC4CDF" w:rsidRDefault="00F66133" w:rsidP="00F66133">
      <w:r w:rsidRPr="00CC4CDF">
        <w:t>For E-UTRA connected to 5GC, the random access procedure is also performed for the transition from RRC_INACTIVE.</w:t>
      </w:r>
    </w:p>
    <w:p w14:paraId="28EE5E6F" w14:textId="77777777" w:rsidR="00F66133" w:rsidRPr="00CC4CDF" w:rsidRDefault="00F66133" w:rsidP="00F66133">
      <w:r w:rsidRPr="00CC4CDF">
        <w:t>In DC, the random access procedure is also performed on at least PSCell upon SCG addition/modification, if instructed, or upon DL/UL data arrival during RRC_CONNECTED requiring random access procedure. The UE initiated random access procedure is performed only on PSCell for SCG.</w:t>
      </w:r>
    </w:p>
    <w:p w14:paraId="5BA985C4" w14:textId="77777777" w:rsidR="00F66133" w:rsidRPr="00CC4CDF" w:rsidRDefault="00F66133" w:rsidP="00F66133">
      <w:r w:rsidRPr="00CC4CDF">
        <w:t>Furthermore, the random access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
    <w:p w14:paraId="17D51D4B" w14:textId="77777777" w:rsidR="00F66133" w:rsidRPr="00CC4CDF" w:rsidRDefault="00F66133" w:rsidP="00F66133">
      <w:pPr>
        <w:pStyle w:val="B1"/>
      </w:pPr>
      <w:r w:rsidRPr="00CC4CDF">
        <w:t>-</w:t>
      </w:r>
      <w:r w:rsidRPr="00CC4CDF">
        <w:tab/>
        <w:t>Non-contention based (applicable to only handover, DL data arrival, positioning and obtaining timing advance alignment for a sTAG).</w:t>
      </w:r>
    </w:p>
    <w:p w14:paraId="65D17992" w14:textId="77777777" w:rsidR="00F66133" w:rsidRPr="00CC4CDF" w:rsidRDefault="00F66133" w:rsidP="00F66133">
      <w:r w:rsidRPr="00CC4CDF">
        <w:t>Normal DL/UL transmission can take place after the random access procedure.</w:t>
      </w:r>
    </w:p>
    <w:p w14:paraId="3031C024" w14:textId="77777777" w:rsidR="00F66133" w:rsidRPr="00CC4CDF" w:rsidRDefault="00F66133" w:rsidP="00F66133">
      <w:pPr>
        <w:rPr>
          <w:rFonts w:eastAsia="SimSun"/>
          <w:lang w:eastAsia="zh-CN"/>
        </w:rPr>
      </w:pPr>
      <w:r w:rsidRPr="00CC4CDF">
        <w:t>An RN supports both contention-based and non-contention-based random access. When an RN performs the random access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SimSun"/>
          <w:kern w:val="2"/>
          <w:lang w:eastAsia="zh-CN"/>
        </w:rPr>
      </w:pPr>
      <w:r w:rsidRPr="00CC4CDF">
        <w:rPr>
          <w:rFonts w:eastAsia="SimSun"/>
          <w:lang w:eastAsia="zh-CN"/>
        </w:rPr>
        <w:t>For NB-IoT, t</w:t>
      </w:r>
      <w:r w:rsidRPr="00CC4CDF">
        <w:rPr>
          <w:lang w:eastAsia="zh-CN"/>
        </w:rPr>
        <w:t xml:space="preserve">he </w:t>
      </w:r>
      <w:r w:rsidRPr="00CC4CDF">
        <w:rPr>
          <w:rFonts w:eastAsia="SimSun"/>
          <w:lang w:eastAsia="zh-CN"/>
        </w:rPr>
        <w:t>random access</w:t>
      </w:r>
      <w:r w:rsidRPr="00CC4CDF">
        <w:rPr>
          <w:lang w:eastAsia="zh-CN"/>
        </w:rPr>
        <w:t xml:space="preserve"> procedure is performed on the anchor</w:t>
      </w:r>
      <w:r w:rsidRPr="00CC4CDF">
        <w:rPr>
          <w:rFonts w:eastAsia="SimSun"/>
          <w:lang w:eastAsia="zh-CN"/>
        </w:rPr>
        <w:t xml:space="preserve"> carrier</w:t>
      </w:r>
      <w:r w:rsidRPr="00CC4CDF">
        <w:rPr>
          <w:lang w:eastAsia="zh-CN"/>
        </w:rPr>
        <w:t xml:space="preserve"> or on a non-anchor carrier based on system information</w:t>
      </w:r>
      <w:r w:rsidRPr="00CC4CDF">
        <w:rPr>
          <w:rFonts w:eastAsia="SimSun"/>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Heading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8"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39"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random </w:t>
      </w:r>
      <w:r w:rsidRPr="00CC4CDF">
        <w:lastRenderedPageBreak/>
        <w:t>access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75pt;height:330pt;mso-width-percent:0;mso-height-percent:0;mso-width-percent:0;mso-height-percent:0" o:ole="">
            <v:imagedata r:id="rId15" o:title=""/>
          </v:shape>
          <o:OLEObject Type="Embed" ProgID="Visio.Drawing.15" ShapeID="_x0000_i1025" DrawAspect="Content" ObjectID="_1762779974" r:id="rId16"/>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38"/>
    <w:bookmarkEnd w:id="39"/>
    <w:p w14:paraId="3B16B1AC" w14:textId="77777777" w:rsidR="009637A0" w:rsidRDefault="009637A0" w:rsidP="009637A0">
      <w:pPr>
        <w:rPr>
          <w:ins w:id="40" w:author="Ericsson (Robert)" w:date="2023-10-31T11:08:00Z"/>
        </w:rPr>
      </w:pPr>
      <w:ins w:id="41" w:author="Ericsson (Robert)" w:date="2023-10-31T11:08:00Z">
        <w:r>
          <w:t>The network may configure the HARQ operation as follows:</w:t>
        </w:r>
      </w:ins>
    </w:p>
    <w:p w14:paraId="70AAF111" w14:textId="7BF42089" w:rsidR="009637A0" w:rsidRDefault="009637A0">
      <w:pPr>
        <w:pStyle w:val="B1"/>
        <w:rPr>
          <w:ins w:id="42" w:author="Ericsson (Robert)" w:date="2023-10-31T11:08:00Z"/>
        </w:rPr>
        <w:pPrChange w:id="43" w:author="Ericsson (Robert)" w:date="2023-10-31T11:08:00Z">
          <w:pPr/>
        </w:pPrChange>
      </w:pPr>
      <w:ins w:id="44" w:author="Ericsson (Robert)" w:date="2023-10-31T11:08:00Z">
        <w:r>
          <w:t>-</w:t>
        </w:r>
        <w:r>
          <w:tab/>
          <w:t>For downlink, HARQ feedback can be enabled or disabled per HARQ process (by dedicated RRC signalling and/or DCI based indication). Disabling HARQ feedback allows scheduling a HARQ process before one HARQ RTT has elapsed since last scheduled</w:t>
        </w:r>
      </w:ins>
      <w:ins w:id="45" w:author="Ericsson (Robert)" w:date="2023-10-31T11:20:00Z">
        <w:r w:rsidR="004E4890">
          <w:t>;</w:t>
        </w:r>
      </w:ins>
    </w:p>
    <w:p w14:paraId="68EF145B" w14:textId="77777777" w:rsidR="009637A0" w:rsidRDefault="009637A0">
      <w:pPr>
        <w:pStyle w:val="B1"/>
        <w:rPr>
          <w:ins w:id="46" w:author="Ericsson (Robert)" w:date="2023-10-31T11:08:00Z"/>
        </w:rPr>
        <w:pPrChange w:id="47" w:author="Ericsson (Robert)" w:date="2023-10-31T11:08:00Z">
          <w:pPr/>
        </w:pPrChange>
      </w:pPr>
      <w:ins w:id="48" w:author="Ericsson (Robert)" w:date="2023-10-31T11:08:00Z">
        <w:r>
          <w:t>-</w:t>
        </w:r>
        <w:r>
          <w:tab/>
          <w:t>For uplink, HARQ mode (i.e.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49" w:author="Ericsson (Robert)" w:date="2023-10-31T11:07:00Z"/>
        </w:rPr>
        <w:pPrChange w:id="50" w:author="Ericsson (Robert)" w:date="2023-10-31T11:09:00Z">
          <w:pPr/>
        </w:pPrChange>
      </w:pPr>
      <w:ins w:id="51"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Heading4"/>
      </w:pPr>
      <w:r w:rsidRPr="00CC4CDF">
        <w:t>23.21.2.2</w:t>
      </w:r>
      <w:r w:rsidRPr="00CC4CDF">
        <w:tab/>
        <w:t>Timing Advance and Frequency Pre-compensation</w:t>
      </w:r>
    </w:p>
    <w:p w14:paraId="322966C5" w14:textId="77777777" w:rsidR="009637A0" w:rsidRPr="00CC4CDF" w:rsidRDefault="009637A0" w:rsidP="009637A0">
      <w:r w:rsidRPr="00CC4CDF">
        <w:t>For the serving cell, the network broadcast ephemeris information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 xml:space="preserve">before and during connection to a cell, the UE shall pre-compensate the Timing Advance </w:t>
      </w:r>
      <w:r w:rsidRPr="00CC4CDF">
        <w:lastRenderedPageBreak/>
        <w:t>(T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 xml:space="preserve">The UE computes the frequency Doppler shift of the service link, and pre-compensates for it in the uplink transmissions, by considering UE position and the ephemeris. </w:t>
      </w:r>
      <w:commentRangeStart w:id="52"/>
      <w:commentRangeStart w:id="53"/>
      <w:r w:rsidRPr="00CC4CDF">
        <w:t>If the UE does not have a valid GNSS position and/or valid ephemeris and Common TA, it shall not transmit until they are regained.</w:t>
      </w:r>
      <w:ins w:id="54" w:author="Ericsson (Robert)" w:date="2023-11-24T15:42:00Z">
        <w:r w:rsidR="00E712AD">
          <w:t xml:space="preserve"> </w:t>
        </w:r>
      </w:ins>
      <w:ins w:id="55" w:author="Ericsson (Robert)" w:date="2023-11-24T15:44:00Z">
        <w:r w:rsidR="00E712AD">
          <w:t xml:space="preserve">When </w:t>
        </w:r>
      </w:ins>
      <w:ins w:id="56" w:author="Ericsson (Robert)" w:date="2023-11-24T15:47:00Z">
        <w:r w:rsidR="00E712AD">
          <w:t xml:space="preserve">ephemeris and Common TA are valid and </w:t>
        </w:r>
      </w:ins>
      <w:ins w:id="57" w:author="Ericsson (Robert)" w:date="2023-11-24T15:44:00Z">
        <w:r w:rsidR="00E712AD">
          <w:t xml:space="preserve">the GNSS position </w:t>
        </w:r>
      </w:ins>
      <w:ins w:id="58" w:author="Ericsson (Robert)" w:date="2023-11-24T15:46:00Z">
        <w:r w:rsidR="00E712AD">
          <w:t>becomes out-dated</w:t>
        </w:r>
      </w:ins>
      <w:ins w:id="59" w:author="Ericsson (Robert)" w:date="2023-11-24T15:44:00Z">
        <w:r w:rsidR="00E712AD">
          <w:t>, t</w:t>
        </w:r>
      </w:ins>
      <w:ins w:id="60" w:author="Ericsson (Robert)" w:date="2023-11-24T15:42:00Z">
        <w:r w:rsidR="00E712AD">
          <w:t xml:space="preserve">he UE </w:t>
        </w:r>
      </w:ins>
      <w:ins w:id="61" w:author="Ericsson (Robert)" w:date="2023-11-24T15:44:00Z">
        <w:r w:rsidR="00E712AD">
          <w:t xml:space="preserve">can </w:t>
        </w:r>
      </w:ins>
      <w:ins w:id="62" w:author="Ericsson (Robert)" w:date="2023-11-24T15:43:00Z">
        <w:r w:rsidR="00E712AD">
          <w:t xml:space="preserve">be configured to allow </w:t>
        </w:r>
        <w:commentRangeStart w:id="63"/>
        <w:r w:rsidR="00E712AD">
          <w:t>uplink transmissions extension</w:t>
        </w:r>
      </w:ins>
      <w:commentRangeEnd w:id="63"/>
      <w:r w:rsidR="00C33BDC">
        <w:rPr>
          <w:rStyle w:val="CommentReference"/>
        </w:rPr>
        <w:commentReference w:id="63"/>
      </w:r>
      <w:ins w:id="64" w:author="Ericsson (Robert)" w:date="2023-11-24T15:46:00Z">
        <w:r w:rsidR="00E712AD">
          <w:t>.</w:t>
        </w:r>
      </w:ins>
      <w:commentRangeEnd w:id="52"/>
      <w:r w:rsidR="0060139B">
        <w:rPr>
          <w:rStyle w:val="CommentReference"/>
        </w:rPr>
        <w:commentReference w:id="52"/>
      </w:r>
      <w:commentRangeEnd w:id="53"/>
      <w:r w:rsidR="00203B4B">
        <w:rPr>
          <w:rStyle w:val="CommentReference"/>
        </w:rPr>
        <w:commentReference w:id="53"/>
      </w:r>
    </w:p>
    <w:p w14:paraId="3F7BAA3C" w14:textId="6CB2DF43" w:rsidR="009637A0" w:rsidRPr="00CC4CDF" w:rsidRDefault="009637A0" w:rsidP="009637A0">
      <w:r w:rsidRPr="00CC4CDF">
        <w:t>In connected mode, the UE shall continuously update the Timing Advance and frequency pre-compensation</w:t>
      </w:r>
      <w:ins w:id="65" w:author="Ericsson (Robert)" w:date="2023-10-31T11:10:00Z">
        <w:r>
          <w:t>.</w:t>
        </w:r>
      </w:ins>
      <w:del w:id="66" w:author="Ericsson (Robert)" w:date="2023-10-31T11:10:00Z">
        <w:r w:rsidRPr="00CC4CDF" w:rsidDel="009637A0">
          <w:delText>, but</w:delText>
        </w:r>
      </w:del>
      <w:r w:rsidRPr="00CC4CDF">
        <w:t xml:space="preserve"> </w:t>
      </w:r>
      <w:ins w:id="67" w:author="Ericsson (Robert)" w:date="2023-10-31T11:11:00Z">
        <w:r>
          <w:t>T</w:t>
        </w:r>
      </w:ins>
      <w:del w:id="68" w:author="Ericsson (Robert)" w:date="2023-10-31T11:11:00Z">
        <w:r w:rsidRPr="00CC4CDF" w:rsidDel="009637A0">
          <w:delText>t</w:delText>
        </w:r>
      </w:del>
      <w:r w:rsidRPr="00CC4CDF">
        <w:t xml:space="preserve">he UE </w:t>
      </w:r>
      <w:del w:id="69" w:author="Ericsson (Robert)" w:date="2023-10-31T11:11:00Z">
        <w:r w:rsidRPr="00CC4CDF" w:rsidDel="009637A0">
          <w:delText>is not expected</w:delText>
        </w:r>
      </w:del>
      <w:ins w:id="70" w:author="Ericsson (Robert)" w:date="2023-10-31T11:11:00Z">
        <w:r>
          <w:t>can be triggered</w:t>
        </w:r>
      </w:ins>
      <w:r w:rsidRPr="00CC4CDF">
        <w:t xml:space="preserve"> to perform</w:t>
      </w:r>
      <w:ins w:id="71" w:author="Ericsson (Robert)" w:date="2023-10-31T11:11:00Z">
        <w:r>
          <w:t>, or</w:t>
        </w:r>
      </w:ins>
      <w:ins w:id="72"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3" w:author="Ericsson (Robert)" w:date="2023-10-31T11:13:00Z">
        <w:r>
          <w:t>.</w:t>
        </w:r>
      </w:ins>
      <w:ins w:id="74" w:author="Ericsson (Robert)" w:date="2023-11-23T23:35:00Z">
        <w:r w:rsidR="00D615EE">
          <w:t xml:space="preserve"> </w:t>
        </w:r>
      </w:ins>
      <w:commentRangeStart w:id="75"/>
      <w:commentRangeStart w:id="76"/>
      <w:ins w:id="77" w:author="Ericsson (Robert)" w:date="2023-10-31T11:13:00Z">
        <w:r>
          <w:t>Upon failed GNSS acquisition</w:t>
        </w:r>
      </w:ins>
      <w:ins w:id="78" w:author="Ericsson (Robert)" w:date="2023-11-23T23:30:00Z">
        <w:r w:rsidR="00D615EE">
          <w:t xml:space="preserve">, the UE shall move to idle </w:t>
        </w:r>
      </w:ins>
      <w:ins w:id="79" w:author="Ericsson (Robert)" w:date="2023-11-23T23:33:00Z">
        <w:r w:rsidR="00D615EE">
          <w:t xml:space="preserve">mode </w:t>
        </w:r>
      </w:ins>
      <w:ins w:id="80" w:author="Ericsson (Robert)" w:date="2023-11-23T23:30:00Z">
        <w:r w:rsidR="00D615EE">
          <w:t xml:space="preserve">if the GNSS position </w:t>
        </w:r>
      </w:ins>
      <w:ins w:id="81" w:author="Ericsson (Robert)" w:date="2023-11-23T23:33:00Z">
        <w:r w:rsidR="00D615EE">
          <w:t>is outdated</w:t>
        </w:r>
      </w:ins>
      <w:ins w:id="82" w:author="Ericsson (Robert)" w:date="2023-11-23T23:34:00Z">
        <w:r w:rsidR="00D615EE">
          <w:t xml:space="preserve"> and</w:t>
        </w:r>
      </w:ins>
      <w:ins w:id="83" w:author="Ericsson (Robert)" w:date="2023-11-23T23:35:00Z">
        <w:r w:rsidR="00D615EE">
          <w:t xml:space="preserve"> uplink transmission </w:t>
        </w:r>
      </w:ins>
      <w:ins w:id="84" w:author="Ericsson (Robert)" w:date="2023-11-24T15:48:00Z">
        <w:r w:rsidR="00E712AD">
          <w:t xml:space="preserve">is </w:t>
        </w:r>
      </w:ins>
      <w:ins w:id="85" w:author="Ericsson (Robert)" w:date="2023-11-23T23:35:00Z">
        <w:r w:rsidR="00D615EE">
          <w:t>not extended</w:t>
        </w:r>
      </w:ins>
      <w:ins w:id="86" w:author="Ericsson (Robert)" w:date="2023-11-23T23:33:00Z">
        <w:r w:rsidR="00D615EE">
          <w:t>.</w:t>
        </w:r>
      </w:ins>
      <w:ins w:id="87" w:author="Ericsson (Robert)" w:date="2023-11-23T23:42:00Z">
        <w:r w:rsidR="00F600F7" w:rsidRPr="00CC4CDF" w:rsidDel="00F600F7">
          <w:t xml:space="preserve"> </w:t>
        </w:r>
      </w:ins>
      <w:del w:id="88" w:author="Ericsson (Robert)" w:date="2023-11-23T23:42:00Z">
        <w:r w:rsidRPr="00CC4CDF" w:rsidDel="00F600F7">
          <w:delText xml:space="preserve"> and u</w:delText>
        </w:r>
      </w:del>
      <w:ins w:id="89" w:author="Ericsson (Robert)" w:date="2023-11-23T23:42:00Z">
        <w:r w:rsidR="00F600F7">
          <w:t xml:space="preserve"> U</w:t>
        </w:r>
      </w:ins>
      <w:r w:rsidRPr="00CC4CDF">
        <w:t>pon outdated GNSS position the UE shall move to idle mode</w:t>
      </w:r>
      <w:ins w:id="90" w:author="Ericsson (Robert)" w:date="2023-11-23T23:43:00Z">
        <w:r w:rsidR="00F600F7">
          <w:t>, unless GNSS measurement is ongoing or uplink transmission extension is active</w:t>
        </w:r>
      </w:ins>
      <w:commentRangeEnd w:id="75"/>
      <w:r w:rsidR="00797335">
        <w:rPr>
          <w:rStyle w:val="CommentReference"/>
        </w:rPr>
        <w:commentReference w:id="75"/>
      </w:r>
      <w:commentRangeEnd w:id="76"/>
      <w:r w:rsidR="00834D95">
        <w:rPr>
          <w:rStyle w:val="CommentReference"/>
        </w:rPr>
        <w:commentReference w:id="76"/>
      </w:r>
      <w:r w:rsidRPr="00CC4CDF">
        <w:t>.</w:t>
      </w:r>
      <w:ins w:id="91"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92" w:author="Ericsson (Robert)" w:date="2023-10-31T11:15:00Z"/>
        </w:rPr>
        <w:pPrChange w:id="93" w:author="Ericsson (Robert)" w:date="2023-10-31T11:15:00Z">
          <w:pPr/>
        </w:pPrChange>
      </w:pPr>
      <w:ins w:id="94" w:author="Ericsson (Robert)" w:date="2023-10-31T11:15:00Z">
        <w:r w:rsidRPr="00F56892">
          <w:t>NOTE:</w:t>
        </w:r>
        <w:r w:rsidRPr="00F56892">
          <w:tab/>
          <w:t xml:space="preserve">The AS operations (e.g. </w:t>
        </w:r>
        <w:commentRangeStart w:id="95"/>
        <w:r w:rsidRPr="00F56892">
          <w:t>RLM</w:t>
        </w:r>
      </w:ins>
      <w:commentRangeEnd w:id="95"/>
      <w:r w:rsidR="00AE5B9A">
        <w:rPr>
          <w:rStyle w:val="CommentReference"/>
        </w:rPr>
        <w:commentReference w:id="95"/>
      </w:r>
      <w:ins w:id="96" w:author="Ericsson (Robert)" w:date="2023-10-31T11:15:00Z">
        <w:r w:rsidRPr="00F56892">
          <w:t xml:space="preserve"> related timers, dataInactivityTimer,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6" type="#_x0000_t75" alt="" style="width:228pt;height:71.25pt;mso-width-percent:0;mso-height-percent:0;mso-width-percent:0;mso-height-percent:0" o:ole="">
            <v:imagedata r:id="rId21" o:title=""/>
          </v:shape>
          <o:OLEObject Type="Embed" ProgID="Visio.Drawing.11" ShapeID="_x0000_i1026" DrawAspect="Content" ObjectID="_1762779975" r:id="rId22"/>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Heading3"/>
      </w:pPr>
      <w:r w:rsidRPr="00CC4CDF">
        <w:t>23.21.3</w:t>
      </w:r>
      <w:r w:rsidRPr="00CC4CDF">
        <w:tab/>
        <w:t>Support of discontinuous coverage</w:t>
      </w:r>
    </w:p>
    <w:p w14:paraId="15A35CB7" w14:textId="7D0935B0" w:rsidR="009637A0" w:rsidRPr="00CC4CDF" w:rsidRDefault="009637A0" w:rsidP="009637A0">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(e.g. ephemeris parameters, the start-time</w:t>
      </w:r>
      <w:ins w:id="97"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451257B3" w14:textId="66CFA781" w:rsidR="00233B4A" w:rsidRPr="00CC4CDF" w:rsidRDefault="00233B4A" w:rsidP="00233B4A">
      <w:pPr>
        <w:rPr>
          <w:ins w:id="98" w:author="RAN3 CR1392" w:date="2023-11-28T22:58:00Z"/>
        </w:rPr>
      </w:pPr>
      <w:ins w:id="99" w:author="RAN3 CR1392" w:date="2023-11-28T22:59:00Z">
        <w:r w:rsidRPr="00233B4A">
          <w:t>If the eNB detects that the UE is out of coverage due to discontinuous coverage, it may initiate a UE Context Release Request procedure towards the serving MME.</w:t>
        </w:r>
      </w:ins>
    </w:p>
    <w:p w14:paraId="2BAD663D" w14:textId="77777777" w:rsidR="009637A0" w:rsidRPr="00CC4CDF" w:rsidRDefault="009637A0" w:rsidP="009637A0">
      <w:pPr>
        <w:pStyle w:val="Heading3"/>
      </w:pPr>
      <w:r w:rsidRPr="00CC4CDF">
        <w:t>23.21.4</w:t>
      </w:r>
      <w:r w:rsidRPr="00CC4CDF">
        <w:tab/>
        <w:t>Mobility Management</w:t>
      </w:r>
    </w:p>
    <w:p w14:paraId="3637F6DF" w14:textId="77777777" w:rsidR="009637A0" w:rsidRPr="00CC4CDF" w:rsidRDefault="009637A0" w:rsidP="009637A0">
      <w:pPr>
        <w:pStyle w:val="Heading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A82AB6" w:rsidRDefault="00F56892" w:rsidP="00F56892">
      <w:pPr>
        <w:rPr>
          <w:ins w:id="100" w:author="Ericsson (Robert)" w:date="2023-10-31T11:18:00Z"/>
          <w:lang w:val="en-US"/>
        </w:rPr>
      </w:pPr>
      <w:commentRangeStart w:id="101"/>
      <w:commentRangeStart w:id="102"/>
      <w:commentRangeStart w:id="103"/>
      <w:ins w:id="104" w:author="Ericsson (Robert)" w:date="2023-10-31T11:18:00Z">
        <w:r w:rsidRPr="00F56892">
          <w:lastRenderedPageBreak/>
          <w:t>Location and time-based measurements can be used for cell reselection.</w:t>
        </w:r>
      </w:ins>
      <w:commentRangeEnd w:id="101"/>
      <w:r w:rsidR="00A82AB6">
        <w:rPr>
          <w:rStyle w:val="CommentReference"/>
        </w:rPr>
        <w:commentReference w:id="101"/>
      </w:r>
      <w:commentRangeEnd w:id="102"/>
      <w:r w:rsidR="00D40901">
        <w:rPr>
          <w:rStyle w:val="CommentReference"/>
        </w:rPr>
        <w:commentReference w:id="102"/>
      </w:r>
      <w:commentRangeEnd w:id="103"/>
      <w:r w:rsidR="00640651">
        <w:rPr>
          <w:rStyle w:val="CommentReference"/>
        </w:rPr>
        <w:commentReference w:id="103"/>
      </w:r>
    </w:p>
    <w:p w14:paraId="23BCDCA5" w14:textId="77777777" w:rsidR="009637A0" w:rsidRPr="00CC4CDF" w:rsidRDefault="009637A0" w:rsidP="009637A0">
      <w:pPr>
        <w:pStyle w:val="Heading4"/>
      </w:pPr>
      <w:r w:rsidRPr="00CC4CDF">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105" w:author="Ericsson (Robert)" w:date="2023-10-31T11:19:00Z"/>
        </w:rPr>
      </w:pPr>
      <w:ins w:id="106" w:author="Ericsson (Robert)" w:date="2023-10-31T11:19:00Z">
        <w:r>
          <w:t xml:space="preserve">When operating in NTNs the following additional trigger conditions upon which UE may execute CHO to a candidate cell </w:t>
        </w:r>
        <w:commentRangeStart w:id="107"/>
        <w:r>
          <w:t>is</w:t>
        </w:r>
      </w:ins>
      <w:commentRangeEnd w:id="107"/>
      <w:r w:rsidR="00521584">
        <w:rPr>
          <w:rStyle w:val="CommentReference"/>
        </w:rPr>
        <w:commentReference w:id="107"/>
      </w:r>
      <w:ins w:id="108" w:author="Ericsson (Robert)" w:date="2023-10-31T11:19:00Z">
        <w:r>
          <w:t xml:space="preserve"> supported, as defined in TS 36.331</w:t>
        </w:r>
      </w:ins>
      <w:ins w:id="109" w:author="Ericsson (Robert)" w:date="2023-10-31T11:20:00Z">
        <w:r>
          <w:t> </w:t>
        </w:r>
      </w:ins>
      <w:ins w:id="110" w:author="Ericsson (Robert)" w:date="2023-10-31T11:19:00Z">
        <w:r>
          <w:t>[16]:</w:t>
        </w:r>
      </w:ins>
    </w:p>
    <w:p w14:paraId="5CAF386A" w14:textId="77777777" w:rsidR="004E4890" w:rsidRDefault="004E4890">
      <w:pPr>
        <w:pStyle w:val="B1"/>
        <w:rPr>
          <w:ins w:id="111" w:author="Ericsson (Robert)" w:date="2023-10-31T11:19:00Z"/>
        </w:rPr>
        <w:pPrChange w:id="112" w:author="Ericsson (Robert)" w:date="2023-10-31T11:19:00Z">
          <w:pPr/>
        </w:pPrChange>
      </w:pPr>
      <w:ins w:id="113" w:author="Ericsson (Robert)" w:date="2023-10-31T11:19:00Z">
        <w:r>
          <w:t>-</w:t>
        </w:r>
        <w:r>
          <w:tab/>
          <w:t>The RRM measurement-based event A4;</w:t>
        </w:r>
      </w:ins>
    </w:p>
    <w:p w14:paraId="49142967" w14:textId="77777777" w:rsidR="004E4890" w:rsidRDefault="004E4890">
      <w:pPr>
        <w:pStyle w:val="B1"/>
        <w:rPr>
          <w:ins w:id="114" w:author="Ericsson (Robert)" w:date="2023-10-31T11:19:00Z"/>
        </w:rPr>
        <w:pPrChange w:id="115" w:author="Ericsson (Robert)" w:date="2023-10-31T11:19:00Z">
          <w:pPr/>
        </w:pPrChange>
      </w:pPr>
      <w:ins w:id="116" w:author="Ericsson (Robert)" w:date="2023-10-31T11:19:00Z">
        <w:r>
          <w:t>-</w:t>
        </w:r>
        <w:r>
          <w:tab/>
          <w:t>A time-based trigger condition;</w:t>
        </w:r>
      </w:ins>
    </w:p>
    <w:p w14:paraId="258527AA" w14:textId="77777777" w:rsidR="004E4890" w:rsidRDefault="004E4890">
      <w:pPr>
        <w:pStyle w:val="B1"/>
        <w:rPr>
          <w:ins w:id="117" w:author="Ericsson (Robert)" w:date="2023-10-31T11:19:00Z"/>
        </w:rPr>
        <w:pPrChange w:id="118" w:author="Ericsson (Robert)" w:date="2023-10-31T11:19:00Z">
          <w:pPr/>
        </w:pPrChange>
      </w:pPr>
      <w:ins w:id="119" w:author="Ericsson (Robert)" w:date="2023-10-31T11:19:00Z">
        <w:r>
          <w:t>-</w:t>
        </w:r>
        <w:r>
          <w:tab/>
          <w:t>A location-based trigger condition.</w:t>
        </w:r>
      </w:ins>
    </w:p>
    <w:p w14:paraId="3F117366" w14:textId="004F7709" w:rsidR="004E4890" w:rsidRPr="00CC4CDF" w:rsidRDefault="004E4890" w:rsidP="004E4890">
      <w:pPr>
        <w:rPr>
          <w:ins w:id="120" w:author="Ericsson (Robert)" w:date="2023-10-31T11:19:00Z"/>
        </w:rPr>
      </w:pPr>
      <w:commentRangeStart w:id="121"/>
      <w:commentRangeStart w:id="122"/>
      <w:ins w:id="123" w:author="Ericsson (Robert)" w:date="2023-10-31T11:19:00Z">
        <w:r>
          <w:t>It is up to UE implementation how the UE evaluates the time-based or location-based trigger condition together with the RRM measurement-based event.</w:t>
        </w:r>
      </w:ins>
      <w:commentRangeEnd w:id="121"/>
      <w:r w:rsidR="00A82AB6">
        <w:rPr>
          <w:rStyle w:val="CommentReference"/>
        </w:rPr>
        <w:commentReference w:id="121"/>
      </w:r>
      <w:commentRangeEnd w:id="122"/>
      <w:r w:rsidR="000B7FE8">
        <w:rPr>
          <w:rStyle w:val="CommentReference"/>
        </w:rPr>
        <w:commentReference w:id="122"/>
      </w:r>
    </w:p>
    <w:p w14:paraId="400A87AC" w14:textId="47F4CB27" w:rsidR="00233B4A" w:rsidRDefault="00233B4A" w:rsidP="00233B4A">
      <w:pPr>
        <w:rPr>
          <w:ins w:id="124" w:author="RAN3 CR1392" w:date="2023-11-28T23:00:00Z"/>
        </w:rPr>
      </w:pPr>
      <w:ins w:id="125" w:author="RAN3 CR1392" w:date="2023-11-28T23:00:00Z">
        <w:r w:rsidRPr="00233B4A">
          <w:t xml:space="preserve">When time-based trigger condition is used, the source eNB should consider the time indicated to the UE to decide </w:t>
        </w:r>
        <w:commentRangeStart w:id="126"/>
        <w:r w:rsidRPr="00233B4A">
          <w:t>when start</w:t>
        </w:r>
      </w:ins>
      <w:commentRangeEnd w:id="126"/>
      <w:r w:rsidR="00A32758">
        <w:rPr>
          <w:rStyle w:val="CommentReference"/>
        </w:rPr>
        <w:commentReference w:id="126"/>
      </w:r>
      <w:ins w:id="127" w:author="RAN3 CR1392" w:date="2023-11-28T23:00:00Z">
        <w:r w:rsidRPr="00233B4A">
          <w:t xml:space="preserve"> the early data forwarding to the target eNB.</w:t>
        </w:r>
      </w:ins>
    </w:p>
    <w:p w14:paraId="15226BC4" w14:textId="21524AEA" w:rsidR="00233B4A" w:rsidRPr="00CC4CDF" w:rsidRDefault="00233B4A" w:rsidP="00233B4A">
      <w:pPr>
        <w:rPr>
          <w:ins w:id="128" w:author="RAN3 CR1392" w:date="2023-11-28T23:00:00Z"/>
        </w:rPr>
      </w:pPr>
      <w:ins w:id="129" w:author="RAN3 CR1392" w:date="2023-11-28T23:01:00Z">
        <w:r w:rsidRPr="00233B4A">
          <w:t xml:space="preserve">When a time-based trigger condition is used, the source eNB may signal the corresponding parameters to a single target eNB via the Source eNB to Target eNB Transparent Container in </w:t>
        </w:r>
        <w:commentRangeStart w:id="130"/>
        <w:r w:rsidRPr="00233B4A">
          <w:t>a</w:t>
        </w:r>
      </w:ins>
      <w:commentRangeEnd w:id="130"/>
      <w:r w:rsidR="00A32758">
        <w:rPr>
          <w:rStyle w:val="CommentReference"/>
        </w:rPr>
        <w:commentReference w:id="130"/>
      </w:r>
      <w:ins w:id="131" w:author="RAN3 CR1392" w:date="2023-11-28T23:01:00Z">
        <w:r w:rsidRPr="00233B4A">
          <w:t xml:space="preserve"> S1-based handover, see TS 23.40</w:t>
        </w:r>
        <w:commentRangeStart w:id="132"/>
        <w:r w:rsidRPr="00233B4A">
          <w:t>1</w:t>
        </w:r>
      </w:ins>
      <w:commentRangeEnd w:id="132"/>
      <w:r w:rsidR="00A32758">
        <w:rPr>
          <w:rStyle w:val="CommentReference"/>
        </w:rPr>
        <w:commentReference w:id="132"/>
      </w:r>
      <w:ins w:id="133" w:author="RAN3 CR1392" w:date="2023-11-28T23:01:00Z">
        <w:r w:rsidRPr="00233B4A">
          <w:t xml:space="preserve">[17]. The source eNB signals the corresponding CHO configuration to the UE in the </w:t>
        </w:r>
        <w:commentRangeStart w:id="134"/>
        <w:r w:rsidRPr="00233B4A">
          <w:t>RRCConnectionReconfiguration</w:t>
        </w:r>
      </w:ins>
      <w:commentRangeEnd w:id="134"/>
      <w:r w:rsidR="00A32758">
        <w:rPr>
          <w:rStyle w:val="CommentReference"/>
        </w:rPr>
        <w:commentReference w:id="134"/>
      </w:r>
      <w:ins w:id="135" w:author="RAN3 CR1392" w:date="2023-11-28T23:01:00Z">
        <w:r w:rsidRPr="00233B4A">
          <w:t xml:space="preserve"> message during handover execution.</w:t>
        </w:r>
      </w:ins>
    </w:p>
    <w:p w14:paraId="2BAB78B4" w14:textId="55FF732F" w:rsidR="004E4890" w:rsidRPr="00CC4CDF" w:rsidRDefault="004E4890" w:rsidP="004E4890">
      <w:pPr>
        <w:pStyle w:val="Heading4"/>
        <w:rPr>
          <w:ins w:id="136" w:author="Ericsson (Robert)" w:date="2023-10-31T11:20:00Z"/>
        </w:rPr>
      </w:pPr>
      <w:ins w:id="137" w:author="Ericsson (Robert)" w:date="2023-10-31T11:20:00Z">
        <w:r w:rsidRPr="00CC4CDF">
          <w:t>23.21.4.</w:t>
        </w:r>
      </w:ins>
      <w:ins w:id="138" w:author="Ericsson (Robert)" w:date="2023-10-31T11:21:00Z">
        <w:r>
          <w:t>X</w:t>
        </w:r>
      </w:ins>
      <w:ins w:id="139" w:author="Ericsson (Robert)" w:date="2023-10-31T11:20:00Z">
        <w:r w:rsidRPr="00CC4CDF">
          <w:tab/>
        </w:r>
      </w:ins>
      <w:ins w:id="140" w:author="Ericsson (Robert)" w:date="2023-10-31T11:21:00Z">
        <w:r>
          <w:t>Measurements</w:t>
        </w:r>
      </w:ins>
    </w:p>
    <w:p w14:paraId="41B3E66E" w14:textId="77777777" w:rsidR="004E4890" w:rsidRDefault="004E4890" w:rsidP="004E4890">
      <w:pPr>
        <w:rPr>
          <w:ins w:id="141" w:author="Ericsson (Robert)" w:date="2023-10-31T11:21:00Z"/>
        </w:rPr>
      </w:pPr>
      <w:ins w:id="142" w:author="Ericsson (Robert)" w:date="2023-10-31T11:21:00Z">
        <w:r>
          <w:t>The principles described in clause 10.1.3.0 apply in NTN unless specified otherwise.</w:t>
        </w:r>
      </w:ins>
    </w:p>
    <w:p w14:paraId="2D9BCE86" w14:textId="77777777" w:rsidR="004E4890" w:rsidRDefault="004E4890" w:rsidP="004E4890">
      <w:pPr>
        <w:rPr>
          <w:ins w:id="143" w:author="Ericsson (Robert)" w:date="2023-10-31T11:21:00Z"/>
        </w:rPr>
      </w:pPr>
      <w:ins w:id="144"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45" w:author="Ericsson (Robert)" w:date="2023-10-31T11:21:00Z"/>
        </w:rPr>
      </w:pPr>
      <w:ins w:id="146" w:author="Ericsson (Robert)" w:date="2023-10-31T11:21:00Z">
        <w:r>
          <w:t>The following can optionally be used for measurements on neighbour cells in RRC_IDLE as specified in TS</w:t>
        </w:r>
      </w:ins>
      <w:ins w:id="147" w:author="Ericsson (Robert)" w:date="2023-10-31T11:22:00Z">
        <w:r>
          <w:t> </w:t>
        </w:r>
      </w:ins>
      <w:ins w:id="148" w:author="Ericsson (Robert)" w:date="2023-10-31T11:21:00Z">
        <w:r>
          <w:t>36.331</w:t>
        </w:r>
      </w:ins>
      <w:ins w:id="149" w:author="Ericsson (Robert)" w:date="2023-10-31T11:22:00Z">
        <w:r>
          <w:t> </w:t>
        </w:r>
      </w:ins>
      <w:ins w:id="150" w:author="Ericsson (Robert)" w:date="2023-10-31T11:21:00Z">
        <w:r>
          <w:t>[16]:</w:t>
        </w:r>
      </w:ins>
    </w:p>
    <w:p w14:paraId="5D3E48E2" w14:textId="77777777" w:rsidR="004E4890" w:rsidRDefault="004E4890">
      <w:pPr>
        <w:pStyle w:val="B1"/>
        <w:rPr>
          <w:ins w:id="151" w:author="Ericsson (Robert)" w:date="2023-10-31T11:21:00Z"/>
        </w:rPr>
        <w:pPrChange w:id="152" w:author="Ericsson (Robert)" w:date="2023-10-31T11:21:00Z">
          <w:pPr/>
        </w:pPrChange>
      </w:pPr>
      <w:ins w:id="153" w:author="Ericsson (Robert)" w:date="2023-10-31T11:21:00Z">
        <w:r>
          <w:t>-</w:t>
        </w:r>
        <w:r>
          <w:tab/>
          <w:t xml:space="preserve">The timing </w:t>
        </w:r>
        <w:commentRangeStart w:id="154"/>
        <w:r>
          <w:t>and location</w:t>
        </w:r>
      </w:ins>
      <w:commentRangeEnd w:id="154"/>
      <w:r w:rsidR="00172D61">
        <w:rPr>
          <w:rStyle w:val="CommentReference"/>
        </w:rPr>
        <w:commentReference w:id="154"/>
      </w:r>
      <w:ins w:id="155" w:author="Ericsson (Robert)" w:date="2023-10-31T11:21:00Z">
        <w:r>
          <w:t xml:space="preserve"> information associated to the serving cell is provided in SIB3 and SIB31;</w:t>
        </w:r>
      </w:ins>
    </w:p>
    <w:p w14:paraId="397EDD05" w14:textId="77777777" w:rsidR="004E4890" w:rsidRDefault="004E4890">
      <w:pPr>
        <w:pStyle w:val="B1"/>
        <w:rPr>
          <w:ins w:id="156" w:author="Ericsson (Robert)" w:date="2023-10-31T11:21:00Z"/>
        </w:rPr>
        <w:pPrChange w:id="157" w:author="Ericsson (Robert)" w:date="2023-10-31T11:21:00Z">
          <w:pPr/>
        </w:pPrChange>
      </w:pPr>
      <w:ins w:id="158" w:author="Ericsson (Robert)" w:date="2023-10-31T11:21:00Z">
        <w:r>
          <w:t>-</w:t>
        </w:r>
        <w:r>
          <w:tab/>
          <w:t>Timing information when th</w:t>
        </w:r>
        <w:commentRangeStart w:id="159"/>
        <w:r>
          <w:t>e neighbour cell starts serving the current geographical area;</w:t>
        </w:r>
      </w:ins>
      <w:commentRangeEnd w:id="159"/>
      <w:r w:rsidR="00A422B7">
        <w:rPr>
          <w:rStyle w:val="CommentReference"/>
        </w:rPr>
        <w:commentReference w:id="159"/>
      </w:r>
    </w:p>
    <w:p w14:paraId="52F1D744" w14:textId="77777777" w:rsidR="004E4890" w:rsidRPr="00A82AB6" w:rsidRDefault="004E4890">
      <w:pPr>
        <w:pStyle w:val="B1"/>
        <w:rPr>
          <w:ins w:id="160" w:author="Ericsson (Robert)" w:date="2023-10-31T11:21:00Z"/>
          <w:lang w:val="en-US" w:eastAsia="zh-CN"/>
        </w:rPr>
        <w:pPrChange w:id="161" w:author="Ericsson (Robert)" w:date="2023-10-31T11:22:00Z">
          <w:pPr/>
        </w:pPrChange>
      </w:pPr>
      <w:ins w:id="162" w:author="Ericsson (Robert)" w:date="2023-10-31T11:21:00Z">
        <w:r>
          <w:t>-</w:t>
        </w:r>
        <w:r>
          <w:tab/>
          <w:t>Location information</w:t>
        </w:r>
        <w:commentRangeStart w:id="163"/>
        <w:r>
          <w:t xml:space="preserve"> refering</w:t>
        </w:r>
      </w:ins>
      <w:commentRangeEnd w:id="163"/>
      <w:r w:rsidR="00F6444D">
        <w:rPr>
          <w:rStyle w:val="CommentReference"/>
        </w:rPr>
        <w:commentReference w:id="163"/>
      </w:r>
      <w:ins w:id="164" w:author="Ericsson (Robert)" w:date="2023-10-31T11:21:00Z">
        <w:r>
          <w:t xml:space="preserve"> to the reference location of the serving cell and a distance threshold to the reference location.</w:t>
        </w:r>
      </w:ins>
    </w:p>
    <w:p w14:paraId="22DC2C5D" w14:textId="731F0E51" w:rsidR="004E4890" w:rsidRDefault="004E4890" w:rsidP="004E4890">
      <w:pPr>
        <w:rPr>
          <w:ins w:id="165" w:author="Ericsson (Robert)" w:date="2023-10-31T11:21:00Z"/>
        </w:rPr>
      </w:pPr>
      <w:ins w:id="166" w:author="Ericsson (Robert)" w:date="2023-10-31T11:21:00Z">
        <w:r>
          <w:t xml:space="preserve">The following measurement triggers can optionally be used in RRC_CONNECTED to reduce the time taken for RRC reestablishment </w:t>
        </w:r>
        <w:commentRangeStart w:id="167"/>
        <w:commentRangeStart w:id="168"/>
        <w:commentRangeStart w:id="169"/>
        <w:r>
          <w:t>or handover</w:t>
        </w:r>
      </w:ins>
      <w:commentRangeEnd w:id="167"/>
      <w:r w:rsidR="002177A4">
        <w:rPr>
          <w:rStyle w:val="CommentReference"/>
        </w:rPr>
        <w:commentReference w:id="167"/>
      </w:r>
      <w:commentRangeEnd w:id="168"/>
      <w:r w:rsidR="00604C9D">
        <w:rPr>
          <w:rStyle w:val="CommentReference"/>
        </w:rPr>
        <w:commentReference w:id="168"/>
      </w:r>
      <w:commentRangeEnd w:id="169"/>
      <w:r w:rsidR="00E22B12">
        <w:rPr>
          <w:rStyle w:val="CommentReference"/>
        </w:rPr>
        <w:commentReference w:id="169"/>
      </w:r>
      <w:ins w:id="170" w:author="Ericsson (Robert)" w:date="2023-10-31T11:21:00Z">
        <w:r>
          <w:t xml:space="preserve"> as specified in TS</w:t>
        </w:r>
      </w:ins>
      <w:ins w:id="171" w:author="Ericsson (Robert)" w:date="2023-10-31T11:22:00Z">
        <w:r>
          <w:t> </w:t>
        </w:r>
      </w:ins>
      <w:ins w:id="172" w:author="Ericsson (Robert)" w:date="2023-10-31T11:21:00Z">
        <w:r>
          <w:t>36.331</w:t>
        </w:r>
      </w:ins>
      <w:ins w:id="173" w:author="Ericsson (Robert)" w:date="2023-10-31T11:22:00Z">
        <w:r>
          <w:t> </w:t>
        </w:r>
      </w:ins>
      <w:ins w:id="174" w:author="Ericsson (Robert)" w:date="2023-10-31T11:21:00Z">
        <w:r>
          <w:t>[16]:</w:t>
        </w:r>
      </w:ins>
    </w:p>
    <w:p w14:paraId="739EAB65" w14:textId="77777777" w:rsidR="004E4890" w:rsidRDefault="004E4890">
      <w:pPr>
        <w:pStyle w:val="B1"/>
        <w:rPr>
          <w:ins w:id="175" w:author="Ericsson (Robert)" w:date="2023-10-31T11:21:00Z"/>
        </w:rPr>
        <w:pPrChange w:id="176" w:author="Ericsson (Robert)" w:date="2023-10-31T11:22:00Z">
          <w:pPr/>
        </w:pPrChange>
      </w:pPr>
      <w:ins w:id="177" w:author="Ericsson (Robert)" w:date="2023-10-31T11:21:00Z">
        <w:r>
          <w:t>-</w:t>
        </w:r>
        <w:r>
          <w:tab/>
          <w:t>A time-based trigger condition;</w:t>
        </w:r>
      </w:ins>
    </w:p>
    <w:p w14:paraId="6C426ED3" w14:textId="29224A10" w:rsidR="004E4890" w:rsidRPr="00CC4CDF" w:rsidRDefault="004E4890">
      <w:pPr>
        <w:pStyle w:val="B1"/>
        <w:rPr>
          <w:ins w:id="178" w:author="Ericsson (Robert)" w:date="2023-10-31T11:20:00Z"/>
        </w:rPr>
        <w:pPrChange w:id="179" w:author="Ericsson (Robert)" w:date="2023-10-31T11:22:00Z">
          <w:pPr/>
        </w:pPrChange>
      </w:pPr>
      <w:ins w:id="180" w:author="Ericsson (Robert)" w:date="2023-10-31T11:21:00Z">
        <w:r>
          <w:t>-</w:t>
        </w:r>
        <w:r>
          <w:tab/>
          <w:t>A location-based trigger condition.</w:t>
        </w:r>
      </w:ins>
    </w:p>
    <w:p w14:paraId="31BE8535" w14:textId="77777777" w:rsidR="00233B4A" w:rsidRDefault="00233B4A" w:rsidP="00233B4A">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33B4A" w:rsidRPr="00EF5762" w14:paraId="7873A2CE" w14:textId="77777777" w:rsidTr="00A80049">
        <w:trPr>
          <w:trHeight w:val="196"/>
        </w:trPr>
        <w:tc>
          <w:tcPr>
            <w:tcW w:w="9797" w:type="dxa"/>
            <w:shd w:val="clear" w:color="auto" w:fill="FDE9D9"/>
            <w:vAlign w:val="center"/>
          </w:tcPr>
          <w:p w14:paraId="750914E6" w14:textId="77777777" w:rsidR="00233B4A" w:rsidRPr="00EF5762" w:rsidRDefault="00233B4A" w:rsidP="00A80049">
            <w:pPr>
              <w:snapToGrid w:val="0"/>
              <w:spacing w:after="0"/>
              <w:jc w:val="center"/>
              <w:rPr>
                <w:color w:val="FF0000"/>
                <w:sz w:val="28"/>
                <w:szCs w:val="28"/>
                <w:lang w:eastAsia="zh-CN"/>
              </w:rPr>
            </w:pPr>
            <w:r>
              <w:rPr>
                <w:color w:val="FF0000"/>
                <w:sz w:val="28"/>
                <w:szCs w:val="28"/>
                <w:lang w:eastAsia="zh-CN"/>
              </w:rPr>
              <w:t>START OF CHANGE</w:t>
            </w:r>
          </w:p>
        </w:tc>
      </w:tr>
    </w:tbl>
    <w:p w14:paraId="7B899BF2" w14:textId="734B5590" w:rsidR="00130928" w:rsidRDefault="00130928" w:rsidP="00FA579D">
      <w:pPr>
        <w:spacing w:after="0"/>
        <w:rPr>
          <w:lang w:eastAsia="ja-JP"/>
        </w:rPr>
      </w:pPr>
    </w:p>
    <w:p w14:paraId="433B5DAB" w14:textId="77777777" w:rsidR="00233B4A" w:rsidRPr="00CC4CDF" w:rsidRDefault="00233B4A" w:rsidP="00233B4A">
      <w:pPr>
        <w:pStyle w:val="Heading3"/>
      </w:pPr>
      <w:bookmarkStart w:id="181" w:name="_Toc139404045"/>
      <w:r w:rsidRPr="00CC4CDF">
        <w:rPr>
          <w:lang w:eastAsia="zh-CN"/>
        </w:rPr>
        <w:t>23.21</w:t>
      </w:r>
      <w:r w:rsidRPr="00CC4CDF">
        <w:t>.</w:t>
      </w:r>
      <w:r w:rsidRPr="00CC4CDF">
        <w:rPr>
          <w:lang w:eastAsia="zh-CN"/>
        </w:rPr>
        <w:t>6</w:t>
      </w:r>
      <w:r w:rsidRPr="00CC4CDF">
        <w:tab/>
        <w:t>Signalling</w:t>
      </w:r>
      <w:bookmarkEnd w:id="181"/>
    </w:p>
    <w:p w14:paraId="57854103" w14:textId="77777777" w:rsidR="00233B4A" w:rsidRPr="00CC4CDF" w:rsidRDefault="00233B4A" w:rsidP="00233B4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2E1BEC67" w14:textId="77777777" w:rsidR="00233B4A" w:rsidRPr="00CC4CDF" w:rsidRDefault="00233B4A" w:rsidP="00233B4A">
      <w:pPr>
        <w:pStyle w:val="B1"/>
      </w:pPr>
      <w:r w:rsidRPr="00CC4CDF">
        <w:lastRenderedPageBreak/>
        <w:t>-</w:t>
      </w:r>
      <w:r w:rsidRPr="00CC4CDF">
        <w:tab/>
        <w:t xml:space="preserve">The Cell Identity indicated by the </w:t>
      </w:r>
      <w:r w:rsidRPr="00CC4CDF">
        <w:rPr>
          <w:lang w:eastAsia="zh-CN"/>
        </w:rPr>
        <w:t>e</w:t>
      </w:r>
      <w:r w:rsidRPr="00CC4CDF">
        <w:t>NB to the Core Network as part of the User Location Information, or as E-UTRAN CGI in the related S1AP messages;</w:t>
      </w:r>
    </w:p>
    <w:p w14:paraId="0048FCDF" w14:textId="77777777" w:rsidR="00233B4A" w:rsidRPr="00CC4CDF" w:rsidRDefault="00233B4A" w:rsidP="00233B4A">
      <w:pPr>
        <w:pStyle w:val="B1"/>
      </w:pPr>
      <w:r w:rsidRPr="00CC4CDF">
        <w:t>-</w:t>
      </w:r>
      <w:r w:rsidRPr="00CC4CDF">
        <w:tab/>
        <w:t xml:space="preserve">The Cell Identity </w:t>
      </w:r>
      <w:r w:rsidRPr="00CC4CDF">
        <w:rPr>
          <w:lang w:eastAsia="zh-CN"/>
        </w:rPr>
        <w:t>used for Paging Optimization in S1 interface</w:t>
      </w:r>
      <w:r w:rsidRPr="00CC4CDF">
        <w:t>;</w:t>
      </w:r>
    </w:p>
    <w:p w14:paraId="0B199523" w14:textId="77777777" w:rsidR="00233B4A" w:rsidRPr="00CC4CDF" w:rsidRDefault="00233B4A" w:rsidP="00233B4A">
      <w:pPr>
        <w:pStyle w:val="B1"/>
      </w:pPr>
      <w:r w:rsidRPr="00CC4CDF">
        <w:t>-</w:t>
      </w:r>
      <w:r w:rsidRPr="00CC4CDF">
        <w:tab/>
        <w:t>The Cell Identity used for PWS.</w:t>
      </w:r>
    </w:p>
    <w:p w14:paraId="6F7B13F0" w14:textId="2A1F728E" w:rsidR="00233B4A" w:rsidRPr="00CC4CDF" w:rsidRDefault="00233B4A" w:rsidP="00233B4A">
      <w:r w:rsidRPr="00CC4CDF">
        <w:rPr>
          <w:lang w:eastAsia="zh-CN"/>
        </w:rPr>
        <w:t>For a BL UE or a UE in enhanced coverage, t</w:t>
      </w:r>
      <w:r w:rsidRPr="00CC4CDF">
        <w:t>he Cell Identity included within the target identification of the handover messages allows identifying the correct target cell.</w:t>
      </w:r>
      <w:ins w:id="182" w:author="RAN3 CR1392" w:date="2023-11-28T23:11:00Z">
        <w:r w:rsidR="00FF0777">
          <w:t xml:space="preserve"> </w:t>
        </w:r>
        <w:r w:rsidR="00FF0777" w:rsidRPr="00FF0777">
          <w:t>The cell identity used in the S1 and X2 handover messages, X2 Setup and X2 eNB Configuration Update procedures is expected to be Uu Cell ID.</w:t>
        </w:r>
      </w:ins>
    </w:p>
    <w:p w14:paraId="5FB8DD8E" w14:textId="77777777" w:rsidR="00233B4A" w:rsidRPr="00CC4CDF" w:rsidRDefault="00233B4A" w:rsidP="00233B4A">
      <w:r w:rsidRPr="00CC4CDF">
        <w:t>The mapping between Mapped Cell ID(s) and geographical area(s) is configured in the RAN and Core Network.</w:t>
      </w:r>
    </w:p>
    <w:p w14:paraId="5218798F" w14:textId="77777777" w:rsidR="00233B4A" w:rsidRPr="00CC4CDF" w:rsidRDefault="00233B4A" w:rsidP="00233B4A">
      <w:pPr>
        <w:pStyle w:val="NO"/>
      </w:pPr>
      <w:r w:rsidRPr="00CC4CDF">
        <w:t>NOTE 1:</w:t>
      </w:r>
      <w:r w:rsidRPr="00CC4CDF">
        <w:tab/>
        <w:t>A specific geographical location may be mapped to multiple Mapped Cell ID(s), and such Mapped Cell IDs may be configured to indicate different geographical areas (e.g. overlapping and/or with different dimensions).</w:t>
      </w:r>
    </w:p>
    <w:p w14:paraId="0FFC4F26" w14:textId="77777777" w:rsidR="00233B4A" w:rsidRPr="00CC4CDF" w:rsidRDefault="00233B4A" w:rsidP="00233B4A">
      <w:r w:rsidRPr="00CC4CDF">
        <w:rPr>
          <w:rFonts w:eastAsia="SimSun"/>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5D75235E" w14:textId="77777777" w:rsidR="00233B4A" w:rsidRPr="00CC4CDF" w:rsidRDefault="00233B4A" w:rsidP="00233B4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71DAC0AF" w14:textId="77777777" w:rsidR="00233B4A" w:rsidRPr="00CC4CDF" w:rsidRDefault="00233B4A" w:rsidP="00233B4A">
      <w:r w:rsidRPr="00CC4CDF">
        <w:rPr>
          <w:rFonts w:eastAsia="SimSun"/>
          <w:lang w:eastAsia="zh-CN"/>
        </w:rPr>
        <w:t>T</w:t>
      </w:r>
      <w:r w:rsidRPr="00CC4CDF">
        <w:t xml:space="preserve">he </w:t>
      </w:r>
      <w:r w:rsidRPr="00CC4CDF">
        <w:rPr>
          <w:rFonts w:eastAsia="SimSun"/>
          <w:lang w:eastAsia="zh-CN"/>
        </w:rPr>
        <w:t>eNB</w:t>
      </w:r>
      <w:r w:rsidRPr="00CC4CDF">
        <w:t xml:space="preserve"> reports the broadcast</w:t>
      </w:r>
      <w:r w:rsidRPr="00CC4CDF">
        <w:rPr>
          <w:rFonts w:eastAsia="SimSun"/>
          <w:lang w:eastAsia="zh-CN"/>
        </w:rPr>
        <w:t>ed</w:t>
      </w:r>
      <w:r w:rsidRPr="00CC4CDF">
        <w:t xml:space="preserve"> TAC(s) of the selected PLMN to the </w:t>
      </w:r>
      <w:r w:rsidRPr="00CC4CDF">
        <w:rPr>
          <w:rFonts w:eastAsia="SimSun"/>
          <w:lang w:eastAsia="zh-CN"/>
        </w:rPr>
        <w:t>MME</w:t>
      </w:r>
      <w:r w:rsidRPr="00CC4CDF">
        <w:t xml:space="preserve">. In case the </w:t>
      </w:r>
      <w:r w:rsidRPr="00CC4CDF">
        <w:rPr>
          <w:rFonts w:eastAsia="SimSun"/>
          <w:lang w:eastAsia="zh-CN"/>
        </w:rPr>
        <w:t>eNB</w:t>
      </w:r>
      <w:r w:rsidRPr="00CC4CDF">
        <w:t xml:space="preserve"> knows the UE's location information, the </w:t>
      </w:r>
      <w:r w:rsidRPr="00CC4CDF">
        <w:rPr>
          <w:rFonts w:eastAsia="SimSun"/>
          <w:lang w:eastAsia="zh-CN"/>
        </w:rPr>
        <w:t>eNB</w:t>
      </w:r>
      <w:r w:rsidRPr="00CC4CDF">
        <w:t xml:space="preserve"> may determine the TAI the UE is currently located in and provide that TAI to the </w:t>
      </w:r>
      <w:r w:rsidRPr="00CC4CDF">
        <w:rPr>
          <w:rFonts w:eastAsia="SimSun"/>
          <w:lang w:eastAsia="zh-CN"/>
        </w:rPr>
        <w:t>MME</w:t>
      </w:r>
      <w:r w:rsidRPr="00CC4CDF">
        <w:t>.</w:t>
      </w:r>
    </w:p>
    <w:p w14:paraId="2C1E6F72" w14:textId="77777777" w:rsidR="00233B4A" w:rsidRPr="002B4F44" w:rsidRDefault="00233B4A"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Jonas Sedin - Samsung" w:date="2023-11-29T15:45:00Z" w:initials="JS">
    <w:p w14:paraId="31364BF5" w14:textId="54FF50DE" w:rsidR="00C33BDC" w:rsidRDefault="00C33BDC">
      <w:pPr>
        <w:pStyle w:val="CommentText"/>
      </w:pPr>
      <w:r>
        <w:rPr>
          <w:rStyle w:val="CommentReference"/>
        </w:rPr>
        <w:annotationRef/>
      </w:r>
      <w:r>
        <w:t xml:space="preserve">Same comment as we made in 36.331. The UE is not only allowed to perform uplink transmissions during this duration, so giving it this name does not make sense. So we think that it would be better to say something on the lines of “the UE can be </w:t>
      </w:r>
      <w:r w:rsidRPr="00C33BDC">
        <w:t>configured</w:t>
      </w:r>
      <w:r w:rsidRPr="00C33BDC">
        <w:rPr>
          <w:b/>
        </w:rPr>
        <w:t xml:space="preserve"> to remain in RRC_CONNECTED</w:t>
      </w:r>
      <w:r>
        <w:t xml:space="preserve">”. </w:t>
      </w:r>
    </w:p>
    <w:p w14:paraId="4BF65B35" w14:textId="77777777" w:rsidR="00BC78FC" w:rsidRDefault="00BC78FC">
      <w:pPr>
        <w:pStyle w:val="CommentText"/>
      </w:pPr>
    </w:p>
    <w:p w14:paraId="076AAE9B" w14:textId="46C0B437" w:rsidR="00C33BDC" w:rsidRDefault="00C33BDC">
      <w:pPr>
        <w:pStyle w:val="CommentText"/>
      </w:pPr>
      <w:r>
        <w:t>In other cases where “</w:t>
      </w:r>
      <w:r w:rsidRPr="00C33BDC">
        <w:rPr>
          <w:i/>
        </w:rPr>
        <w:t>uplink transmission extension</w:t>
      </w:r>
      <w:r>
        <w:t>”</w:t>
      </w:r>
      <w:r w:rsidR="00BC78FC">
        <w:t xml:space="preserve"> is used</w:t>
      </w:r>
      <w:r>
        <w:t xml:space="preserve"> we propose to change it to “</w:t>
      </w:r>
      <w:r w:rsidRPr="00C33BDC">
        <w:rPr>
          <w:i/>
        </w:rPr>
        <w:t>UE is configured to remain in RRC_CONNECTED</w:t>
      </w:r>
      <w:r>
        <w:t>”</w:t>
      </w:r>
    </w:p>
  </w:comment>
  <w:comment w:id="52" w:author="Huawei-Xubin" w:date="2023-11-28T17:13:00Z" w:initials="Huawei">
    <w:p w14:paraId="187A592C" w14:textId="1FEAE08A" w:rsidR="0060139B" w:rsidRDefault="0060139B">
      <w:pPr>
        <w:pStyle w:val="CommentText"/>
        <w:rPr>
          <w:lang w:eastAsia="zh-CN"/>
        </w:rPr>
      </w:pPr>
      <w:r>
        <w:rPr>
          <w:rStyle w:val="CommentReference"/>
        </w:rPr>
        <w:annotationRef/>
      </w:r>
      <w:r>
        <w:rPr>
          <w:rFonts w:hint="eastAsia"/>
          <w:lang w:eastAsia="zh-CN"/>
        </w:rPr>
        <w:t>F</w:t>
      </w:r>
      <w:r>
        <w:rPr>
          <w:lang w:eastAsia="zh-CN"/>
        </w:rPr>
        <w:t xml:space="preserve">or the GNSS out of date case, there seems still to be some incosistence between the first (shall not transmit) and the second sentence (allow </w:t>
      </w:r>
      <w:r>
        <w:t>uplink transmission extension</w:t>
      </w:r>
      <w:r>
        <w:rPr>
          <w:lang w:eastAsia="zh-CN"/>
        </w:rPr>
        <w:t>). Maybe we can consider to separate the GNSS case and ephemeris&amp;common TA case:</w:t>
      </w:r>
    </w:p>
    <w:p w14:paraId="42329317" w14:textId="77777777" w:rsidR="0060139B" w:rsidRDefault="0060139B">
      <w:pPr>
        <w:pStyle w:val="CommentText"/>
        <w:rPr>
          <w:lang w:eastAsia="zh-CN"/>
        </w:rPr>
      </w:pPr>
    </w:p>
    <w:p w14:paraId="01FB1FD0" w14:textId="77777777" w:rsidR="0060139B" w:rsidRDefault="0060139B">
      <w:pPr>
        <w:pStyle w:val="CommentText"/>
        <w:rPr>
          <w:b/>
        </w:rPr>
      </w:pPr>
      <w:r w:rsidRPr="0060139B">
        <w:rPr>
          <w:b/>
        </w:rPr>
        <w:t xml:space="preserve">If the UE does not have valid ephemeris and Common TA, it shall not transmit until they are regained. </w:t>
      </w:r>
      <w:r>
        <w:rPr>
          <w:b/>
        </w:rPr>
        <w:t>I</w:t>
      </w:r>
      <w:r w:rsidRPr="0060139B">
        <w:rPr>
          <w:b/>
        </w:rPr>
        <w:t xml:space="preserve">f the GNSS position becomes out-dated, the UE shall not transmit </w:t>
      </w:r>
      <w:r>
        <w:rPr>
          <w:b/>
        </w:rPr>
        <w:t xml:space="preserve">unless </w:t>
      </w:r>
      <w:r w:rsidRPr="0060139B">
        <w:rPr>
          <w:b/>
        </w:rPr>
        <w:t>uplink transmission extension</w:t>
      </w:r>
      <w:r>
        <w:rPr>
          <w:b/>
        </w:rPr>
        <w:t xml:space="preserve"> is enabled</w:t>
      </w:r>
      <w:r w:rsidRPr="0060139B">
        <w:rPr>
          <w:b/>
        </w:rPr>
        <w:t>.</w:t>
      </w:r>
      <w:r w:rsidRPr="0060139B">
        <w:rPr>
          <w:rStyle w:val="CommentReference"/>
          <w:b/>
        </w:rPr>
        <w:annotationRef/>
      </w:r>
    </w:p>
    <w:p w14:paraId="11B3B07C" w14:textId="77777777" w:rsidR="0060139B" w:rsidRDefault="0060139B">
      <w:pPr>
        <w:pStyle w:val="CommentText"/>
        <w:rPr>
          <w:b/>
        </w:rPr>
      </w:pPr>
    </w:p>
    <w:p w14:paraId="73BB67EF" w14:textId="77777777" w:rsidR="0060139B" w:rsidRDefault="0060139B">
      <w:pPr>
        <w:pStyle w:val="CommentText"/>
        <w:rPr>
          <w:lang w:eastAsia="zh-CN"/>
        </w:rPr>
      </w:pPr>
    </w:p>
    <w:p w14:paraId="77C4F3B6" w14:textId="606A93F8" w:rsidR="0060139B" w:rsidRPr="0060139B" w:rsidRDefault="0060139B">
      <w:pPr>
        <w:pStyle w:val="CommentText"/>
        <w:rPr>
          <w:lang w:eastAsia="zh-CN"/>
        </w:rPr>
      </w:pPr>
      <w:r w:rsidRPr="0060139B">
        <w:rPr>
          <w:rFonts w:hint="eastAsia"/>
          <w:lang w:eastAsia="zh-CN"/>
        </w:rPr>
        <w:t>F</w:t>
      </w:r>
      <w:r w:rsidRPr="0060139B">
        <w:rPr>
          <w:lang w:eastAsia="zh-CN"/>
        </w:rPr>
        <w:t>YI, the relate decription in RRC:</w:t>
      </w:r>
    </w:p>
    <w:p w14:paraId="3050BE29" w14:textId="77777777" w:rsidR="0060139B" w:rsidRDefault="0060139B">
      <w:pPr>
        <w:pStyle w:val="CommentText"/>
        <w:rPr>
          <w:b/>
          <w:lang w:eastAsia="zh-CN"/>
        </w:rPr>
      </w:pPr>
    </w:p>
    <w:p w14:paraId="249C0675" w14:textId="77777777" w:rsidR="0060139B" w:rsidRPr="005E3F08" w:rsidRDefault="0060139B" w:rsidP="0060139B">
      <w:pPr>
        <w:keepNext/>
        <w:keepLines/>
        <w:spacing w:after="0"/>
        <w:rPr>
          <w:rFonts w:ascii="Arial" w:hAnsi="Arial"/>
          <w:b/>
          <w:i/>
          <w:noProof/>
          <w:sz w:val="18"/>
          <w:lang w:eastAsia="en-GB"/>
        </w:rPr>
      </w:pPr>
      <w:r w:rsidRPr="000E1C48">
        <w:rPr>
          <w:rFonts w:ascii="Arial" w:hAnsi="Arial"/>
          <w:b/>
          <w:i/>
          <w:noProof/>
          <w:sz w:val="18"/>
          <w:lang w:eastAsia="en-GB"/>
        </w:rPr>
        <w:t>ul-TransmissionExtension</w:t>
      </w:r>
      <w:r>
        <w:rPr>
          <w:rFonts w:ascii="Arial" w:hAnsi="Arial"/>
          <w:b/>
          <w:i/>
          <w:noProof/>
          <w:sz w:val="18"/>
          <w:lang w:eastAsia="en-GB"/>
        </w:rPr>
        <w:t>Enabled</w:t>
      </w:r>
    </w:p>
    <w:p w14:paraId="78354BBA" w14:textId="10B08EFF" w:rsidR="0060139B" w:rsidRPr="0060139B" w:rsidRDefault="0060139B" w:rsidP="0060139B">
      <w:pPr>
        <w:pStyle w:val="CommentText"/>
        <w:rPr>
          <w:b/>
          <w:lang w:eastAsia="zh-CN"/>
        </w:rPr>
      </w:pPr>
      <w:r w:rsidRPr="000E1C48">
        <w:rPr>
          <w:rFonts w:ascii="Arial" w:hAnsi="Arial"/>
          <w:noProof/>
          <w:sz w:val="18"/>
          <w:lang w:eastAsia="en-GB"/>
        </w:rPr>
        <w:t xml:space="preserve">Presence of this field indicates that </w:t>
      </w:r>
      <w:r w:rsidRPr="0060139B">
        <w:rPr>
          <w:rFonts w:ascii="Arial" w:hAnsi="Arial"/>
          <w:noProof/>
          <w:sz w:val="18"/>
          <w:highlight w:val="yellow"/>
          <w:lang w:eastAsia="en-GB"/>
        </w:rPr>
        <w:t>UL transmission within duration X after original GNSS validity duration expires is enabled by the network</w:t>
      </w:r>
      <w:r>
        <w:rPr>
          <w:rFonts w:ascii="Arial" w:hAnsi="Arial"/>
          <w:noProof/>
          <w:sz w:val="18"/>
          <w:lang w:eastAsia="en-GB"/>
        </w:rPr>
        <w:t xml:space="preserve">. If </w:t>
      </w:r>
      <w:r w:rsidRPr="00574801">
        <w:rPr>
          <w:rFonts w:ascii="Arial" w:hAnsi="Arial"/>
          <w:i/>
          <w:noProof/>
          <w:sz w:val="18"/>
          <w:lang w:eastAsia="en-GB"/>
        </w:rPr>
        <w:t>timeAlignmentTimer</w:t>
      </w:r>
      <w:r>
        <w:rPr>
          <w:rFonts w:ascii="Arial" w:hAnsi="Arial"/>
          <w:noProof/>
          <w:sz w:val="18"/>
          <w:lang w:eastAsia="en-GB"/>
        </w:rPr>
        <w:t xml:space="preserve"> is not set to </w:t>
      </w:r>
      <w:r w:rsidRPr="005C4E38">
        <w:rPr>
          <w:rFonts w:ascii="Arial" w:hAnsi="Arial"/>
          <w:i/>
          <w:noProof/>
          <w:sz w:val="18"/>
          <w:lang w:eastAsia="en-GB"/>
        </w:rPr>
        <w:t>infinity</w:t>
      </w:r>
      <w:r>
        <w:rPr>
          <w:rFonts w:ascii="Arial" w:hAnsi="Arial"/>
          <w:noProof/>
          <w:sz w:val="18"/>
          <w:lang w:eastAsia="en-GB"/>
        </w:rPr>
        <w:t xml:space="preserve">, X is equal to remaining </w:t>
      </w:r>
      <w:r w:rsidRPr="00574801">
        <w:rPr>
          <w:rFonts w:ascii="Arial" w:hAnsi="Arial"/>
          <w:i/>
          <w:noProof/>
          <w:sz w:val="18"/>
          <w:lang w:eastAsia="en-GB"/>
        </w:rPr>
        <w:t>timeAlignmentTimer</w:t>
      </w:r>
      <w:r>
        <w:rPr>
          <w:rFonts w:ascii="Arial" w:hAnsi="Arial"/>
          <w:noProof/>
          <w:sz w:val="18"/>
          <w:lang w:eastAsia="en-GB"/>
        </w:rPr>
        <w:t xml:space="preserve">, otherwise X is equal to the configured </w:t>
      </w:r>
      <w:r w:rsidRPr="00574801">
        <w:rPr>
          <w:rFonts w:ascii="Arial" w:hAnsi="Arial"/>
          <w:i/>
          <w:noProof/>
          <w:sz w:val="18"/>
          <w:lang w:eastAsia="en-GB"/>
        </w:rPr>
        <w:t>ul-TransmissionExtension</w:t>
      </w:r>
      <w:r>
        <w:rPr>
          <w:rFonts w:ascii="Arial" w:hAnsi="Arial"/>
          <w:i/>
          <w:noProof/>
          <w:sz w:val="18"/>
          <w:lang w:eastAsia="en-GB"/>
        </w:rPr>
        <w:t>Value</w:t>
      </w:r>
      <w:r w:rsidRPr="00574801">
        <w:rPr>
          <w:rFonts w:ascii="Arial" w:hAnsi="Arial"/>
          <w:noProof/>
          <w:sz w:val="18"/>
          <w:lang w:eastAsia="en-GB"/>
        </w:rPr>
        <w:t>.</w:t>
      </w:r>
      <w:r>
        <w:rPr>
          <w:b/>
          <w:lang w:eastAsia="zh-CN"/>
        </w:rPr>
        <w:t xml:space="preserve"> </w:t>
      </w:r>
    </w:p>
  </w:comment>
  <w:comment w:id="53" w:author="vivo-Stephen" w:date="2023-11-28T23:02:00Z" w:initials="vivo">
    <w:p w14:paraId="3B3A7A08" w14:textId="230F56D4" w:rsidR="00203B4B" w:rsidRDefault="00203B4B">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the intetion of Huawei’s comment. Suggest rewording as,</w:t>
      </w:r>
    </w:p>
    <w:p w14:paraId="7381D8FC" w14:textId="515D7A00" w:rsidR="00203B4B" w:rsidRPr="00397061" w:rsidRDefault="00203B4B">
      <w:pPr>
        <w:pStyle w:val="CommentText"/>
        <w:rPr>
          <w:b/>
        </w:rPr>
      </w:pPr>
      <w:r w:rsidRPr="00397061">
        <w:rPr>
          <w:b/>
        </w:rPr>
        <w:t xml:space="preserve">If the UE is configured to allow uplink transmissions extension, it continues to transmit (see TS 36.321 [13]) when ephemeris and Common TA are valid and the GNSS position becomes out-dated. </w:t>
      </w:r>
      <w:r w:rsidR="0084233A" w:rsidRPr="00397061">
        <w:rPr>
          <w:b/>
        </w:rPr>
        <w:t>Otherwise, if the UE does not have a valid GNSS position and/or valid ephemeris and Common TA, it shall not transmit until they are regained.</w:t>
      </w:r>
    </w:p>
  </w:comment>
  <w:comment w:id="75" w:author="Huawei-Xubin" w:date="2023-11-28T17:43:00Z" w:initials="Huawei">
    <w:p w14:paraId="1E3A1503" w14:textId="79F1A0F1" w:rsidR="00797335" w:rsidRDefault="00797335">
      <w:pPr>
        <w:pStyle w:val="CommentText"/>
        <w:rPr>
          <w:lang w:eastAsia="zh-CN"/>
        </w:rPr>
      </w:pPr>
      <w:r>
        <w:rPr>
          <w:rStyle w:val="CommentReference"/>
        </w:rPr>
        <w:annotationRef/>
      </w:r>
      <w:r>
        <w:rPr>
          <w:lang w:eastAsia="zh-CN"/>
        </w:rPr>
        <w:t>There may be some overlapping or inconsistence between these two sentences since the conditions of “</w:t>
      </w:r>
      <w:r>
        <w:t>GNSS position is outdated</w:t>
      </w:r>
      <w:r>
        <w:rPr>
          <w:lang w:eastAsia="zh-CN"/>
        </w:rPr>
        <w:t>” and “</w:t>
      </w:r>
      <w:r>
        <w:t xml:space="preserve">uplink transmission </w:t>
      </w:r>
      <w:r w:rsidRPr="00797335">
        <w:t xml:space="preserve">extension </w:t>
      </w:r>
      <w:r>
        <w:t xml:space="preserve">is (not)enable </w:t>
      </w:r>
      <w:r>
        <w:rPr>
          <w:lang w:eastAsia="zh-CN"/>
        </w:rPr>
        <w:t>” are mentioned in both sentences. It is also hard to maintain in case there are some further updates in the future. Suggest something like this</w:t>
      </w:r>
      <w:r w:rsidR="00A3260D">
        <w:rPr>
          <w:lang w:eastAsia="zh-CN"/>
        </w:rPr>
        <w:t xml:space="preserve"> (simiar style as specifying MBS frequency prioritization in 38304)</w:t>
      </w:r>
      <w:r>
        <w:rPr>
          <w:lang w:eastAsia="zh-CN"/>
        </w:rPr>
        <w:t>:</w:t>
      </w:r>
    </w:p>
    <w:p w14:paraId="2EE48698" w14:textId="77777777" w:rsidR="00797335" w:rsidRDefault="00797335">
      <w:pPr>
        <w:pStyle w:val="CommentText"/>
        <w:rPr>
          <w:lang w:eastAsia="zh-CN"/>
        </w:rPr>
      </w:pPr>
    </w:p>
    <w:p w14:paraId="49E2A0C1" w14:textId="77777777" w:rsidR="00797335" w:rsidRDefault="00797335">
      <w:pPr>
        <w:pStyle w:val="CommentText"/>
        <w:rPr>
          <w:b/>
          <w:lang w:eastAsia="zh-CN"/>
        </w:rPr>
      </w:pPr>
      <w:r w:rsidRPr="00A3260D">
        <w:rPr>
          <w:rFonts w:hint="eastAsia"/>
          <w:b/>
          <w:lang w:eastAsia="zh-CN"/>
        </w:rPr>
        <w:t>T</w:t>
      </w:r>
      <w:r w:rsidRPr="00A3260D">
        <w:rPr>
          <w:b/>
          <w:lang w:eastAsia="zh-CN"/>
        </w:rPr>
        <w:t xml:space="preserve">he UE shall move to idle mode </w:t>
      </w:r>
      <w:r w:rsidR="00A3260D" w:rsidRPr="00A3260D">
        <w:rPr>
          <w:b/>
          <w:lang w:eastAsia="zh-CN"/>
        </w:rPr>
        <w:t>as long as the two following conditions are fulfilled:</w:t>
      </w:r>
    </w:p>
    <w:p w14:paraId="4C4EA83E" w14:textId="0E25E6C8" w:rsidR="00A3260D" w:rsidRPr="00A3260D" w:rsidRDefault="00A3260D" w:rsidP="00A3260D">
      <w:pPr>
        <w:pStyle w:val="CommentText"/>
        <w:rPr>
          <w:b/>
          <w:lang w:eastAsia="zh-CN"/>
        </w:rPr>
      </w:pPr>
      <w:r w:rsidRPr="00A3260D">
        <w:rPr>
          <w:b/>
          <w:lang w:eastAsia="zh-CN"/>
        </w:rPr>
        <w:t>1)</w:t>
      </w:r>
      <w:r w:rsidRPr="00A3260D">
        <w:rPr>
          <w:b/>
          <w:lang w:eastAsia="zh-CN"/>
        </w:rPr>
        <w:tab/>
        <w:t>the GNSS position is outdated;</w:t>
      </w:r>
    </w:p>
    <w:p w14:paraId="603D058A" w14:textId="77777777" w:rsidR="00A3260D" w:rsidRDefault="00A3260D" w:rsidP="00A3260D">
      <w:pPr>
        <w:pStyle w:val="CommentText"/>
        <w:rPr>
          <w:b/>
          <w:lang w:eastAsia="zh-CN"/>
        </w:rPr>
      </w:pPr>
      <w:r w:rsidRPr="00A3260D">
        <w:rPr>
          <w:b/>
          <w:lang w:eastAsia="zh-CN"/>
        </w:rPr>
        <w:t>2)</w:t>
      </w:r>
      <w:r w:rsidRPr="00A3260D">
        <w:rPr>
          <w:b/>
          <w:lang w:eastAsia="zh-CN"/>
        </w:rPr>
        <w:tab/>
      </w:r>
      <w:r>
        <w:rPr>
          <w:b/>
          <w:lang w:eastAsia="zh-CN"/>
        </w:rPr>
        <w:t>Ne</w:t>
      </w:r>
      <w:r w:rsidRPr="00A3260D">
        <w:rPr>
          <w:b/>
          <w:lang w:eastAsia="zh-CN"/>
        </w:rPr>
        <w:t>ither:</w:t>
      </w:r>
    </w:p>
    <w:p w14:paraId="45002238" w14:textId="5B154E5D" w:rsidR="00A3260D" w:rsidRDefault="00A3260D" w:rsidP="00A3260D">
      <w:pPr>
        <w:pStyle w:val="B2"/>
        <w:rPr>
          <w:b/>
          <w:lang w:eastAsia="zh-CN"/>
        </w:rPr>
      </w:pPr>
      <w:r w:rsidRPr="00A3260D">
        <w:rPr>
          <w:b/>
          <w:lang w:eastAsia="zh-CN"/>
        </w:rPr>
        <w:t>-</w:t>
      </w:r>
      <w:r w:rsidRPr="00A3260D">
        <w:rPr>
          <w:b/>
          <w:lang w:eastAsia="zh-CN"/>
        </w:rPr>
        <w:tab/>
      </w:r>
      <w:r w:rsidR="00E23C28">
        <w:rPr>
          <w:b/>
          <w:lang w:eastAsia="zh-CN"/>
        </w:rPr>
        <w:t xml:space="preserve">uplink </w:t>
      </w:r>
      <w:r w:rsidRPr="0060139B">
        <w:rPr>
          <w:b/>
        </w:rPr>
        <w:t>transmission extension</w:t>
      </w:r>
      <w:r>
        <w:rPr>
          <w:b/>
        </w:rPr>
        <w:t xml:space="preserve"> is enabled</w:t>
      </w:r>
      <w:r w:rsidRPr="00A3260D">
        <w:rPr>
          <w:b/>
          <w:lang w:eastAsia="zh-CN"/>
        </w:rPr>
        <w:t xml:space="preserve">, </w:t>
      </w:r>
      <w:r>
        <w:rPr>
          <w:b/>
          <w:lang w:eastAsia="zh-CN"/>
        </w:rPr>
        <w:t>n</w:t>
      </w:r>
      <w:r w:rsidRPr="00A3260D">
        <w:rPr>
          <w:b/>
          <w:lang w:eastAsia="zh-CN"/>
        </w:rPr>
        <w:t>or</w:t>
      </w:r>
    </w:p>
    <w:p w14:paraId="5C29BABB" w14:textId="5B6C3C18" w:rsidR="00E23C28" w:rsidRPr="00A3260D" w:rsidRDefault="00E23C28" w:rsidP="00E23C28">
      <w:pPr>
        <w:pStyle w:val="B2"/>
        <w:rPr>
          <w:b/>
          <w:lang w:eastAsia="zh-CN"/>
        </w:rPr>
      </w:pPr>
      <w:r w:rsidRPr="00A3260D">
        <w:rPr>
          <w:b/>
          <w:lang w:eastAsia="zh-CN"/>
        </w:rPr>
        <w:t>-</w:t>
      </w:r>
      <w:r w:rsidRPr="00A3260D">
        <w:rPr>
          <w:b/>
          <w:lang w:eastAsia="zh-CN"/>
        </w:rPr>
        <w:tab/>
      </w:r>
      <w:r w:rsidRPr="00E23C28">
        <w:rPr>
          <w:b/>
        </w:rPr>
        <w:t>GNSS measurement is ongoing</w:t>
      </w:r>
    </w:p>
    <w:p w14:paraId="5B5DB122" w14:textId="5E2583C5" w:rsidR="00A3260D" w:rsidRPr="00A3260D" w:rsidRDefault="00A3260D" w:rsidP="00A3260D">
      <w:pPr>
        <w:pStyle w:val="CommentText"/>
        <w:rPr>
          <w:b/>
          <w:lang w:eastAsia="zh-CN"/>
        </w:rPr>
      </w:pPr>
    </w:p>
  </w:comment>
  <w:comment w:id="76" w:author="Bharat-QC" w:date="2023-11-29T14:01:00Z" w:initials="BS">
    <w:p w14:paraId="49182539" w14:textId="77777777" w:rsidR="00491AED" w:rsidRDefault="00834D95">
      <w:pPr>
        <w:pStyle w:val="CommentText"/>
      </w:pPr>
      <w:r>
        <w:rPr>
          <w:rStyle w:val="CommentReference"/>
        </w:rPr>
        <w:annotationRef/>
      </w:r>
      <w:r w:rsidR="00491AED">
        <w:t>May be if we replace "unless GNSS measurement is ongoing" with "unless GNSS measurement was triggered", it resolves inconsistency.</w:t>
      </w:r>
    </w:p>
    <w:p w14:paraId="3E58E595" w14:textId="77777777" w:rsidR="00491AED" w:rsidRDefault="00491AED">
      <w:pPr>
        <w:pStyle w:val="CommentText"/>
      </w:pPr>
    </w:p>
    <w:p w14:paraId="10230980" w14:textId="77777777" w:rsidR="00491AED" w:rsidRDefault="00491AED" w:rsidP="00652C02">
      <w:pPr>
        <w:pStyle w:val="CommentText"/>
      </w:pPr>
      <w:r>
        <w:t>First sentence covers the case after GNSS measurement triggered.</w:t>
      </w:r>
    </w:p>
  </w:comment>
  <w:comment w:id="95" w:author="Lenovo (Min)" w:date="2023-11-29T11:15:00Z" w:initials="Lenovo">
    <w:p w14:paraId="2271DB9E" w14:textId="1D8D1866" w:rsidR="00AE5B9A" w:rsidRDefault="00AE5B9A" w:rsidP="008D0405">
      <w:pPr>
        <w:pStyle w:val="CommentText"/>
      </w:pPr>
      <w:r>
        <w:rPr>
          <w:rStyle w:val="CommentReference"/>
        </w:rPr>
        <w:annotationRef/>
      </w:r>
      <w:r>
        <w:t>RLM can be added to abbreviations.</w:t>
      </w:r>
    </w:p>
  </w:comment>
  <w:comment w:id="101" w:author="Apple (Yuqin Chen)" w:date="2023-11-28T15:08:00Z" w:initials="NC">
    <w:p w14:paraId="4DF69D68" w14:textId="7EF20B8B" w:rsidR="00A82AB6" w:rsidRDefault="00A82AB6" w:rsidP="00A82AB6">
      <w:r>
        <w:rPr>
          <w:rStyle w:val="CommentReference"/>
        </w:rPr>
        <w:annotationRef/>
      </w:r>
      <w:r>
        <w:t xml:space="preserve">Neighbor cell </w:t>
      </w:r>
      <w:r>
        <w:rPr>
          <w:i/>
          <w:iCs/>
          <w:color w:val="007F7F"/>
          <w:u w:val="single"/>
        </w:rPr>
        <w:t>t-ServiceStartNeigh</w:t>
      </w:r>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102" w:author="vivo-Stephen" w:date="2023-11-28T23:10:00Z" w:initials="vivo">
    <w:p w14:paraId="10371CBC" w14:textId="205F2497" w:rsidR="00D40901" w:rsidRDefault="00D40901">
      <w:pPr>
        <w:pStyle w:val="CommentText"/>
        <w:rPr>
          <w:lang w:eastAsia="zh-CN"/>
        </w:rPr>
      </w:pPr>
      <w:r>
        <w:rPr>
          <w:rStyle w:val="CommentReference"/>
        </w:rPr>
        <w:annotationRef/>
      </w:r>
      <w:r>
        <w:rPr>
          <w:rFonts w:hint="eastAsia"/>
          <w:lang w:eastAsia="zh-CN"/>
        </w:rPr>
        <w:t>W</w:t>
      </w:r>
      <w:r>
        <w:rPr>
          <w:lang w:eastAsia="zh-CN"/>
        </w:rPr>
        <w:t>e think at least the location-based part should be captured in the stage-2 spec for information.</w:t>
      </w:r>
      <w:r w:rsidR="00060962">
        <w:rPr>
          <w:lang w:eastAsia="zh-CN"/>
        </w:rPr>
        <w:t xml:space="preserve"> The time-based part seems been covered by the previous paragraph. Fine to remove the time-based part. </w:t>
      </w:r>
    </w:p>
  </w:comment>
  <w:comment w:id="103" w:author="Jonas Sedin - Samsung" w:date="2023-11-29T15:51:00Z" w:initials="JS">
    <w:p w14:paraId="6CCEC8B8" w14:textId="3922BCE3" w:rsidR="00640651" w:rsidRDefault="00640651">
      <w:pPr>
        <w:pStyle w:val="CommentText"/>
      </w:pPr>
      <w:r>
        <w:rPr>
          <w:rStyle w:val="CommentReference"/>
        </w:rPr>
        <w:annotationRef/>
      </w:r>
      <w:r>
        <w:t xml:space="preserve">It is not correct to say that location and time-based </w:t>
      </w:r>
      <w:r w:rsidRPr="00640651">
        <w:rPr>
          <w:u w:val="single"/>
        </w:rPr>
        <w:t>measurements are used</w:t>
      </w:r>
      <w:r>
        <w:t xml:space="preserve"> for cell reselection. Instead they are used to initiate measurements for cell reselection. </w:t>
      </w:r>
    </w:p>
    <w:p w14:paraId="04B5115B" w14:textId="2FD28071" w:rsidR="00640651" w:rsidRDefault="00640651">
      <w:pPr>
        <w:pStyle w:val="CommentText"/>
      </w:pPr>
      <w:r>
        <w:t xml:space="preserve">Thereore it should say: </w:t>
      </w:r>
    </w:p>
    <w:p w14:paraId="043230DC" w14:textId="28D6FAD6" w:rsidR="00640651" w:rsidRDefault="00640651">
      <w:pPr>
        <w:pStyle w:val="CommentText"/>
      </w:pPr>
      <w:r>
        <w:t>“</w:t>
      </w:r>
      <w:r w:rsidRPr="00640651">
        <w:rPr>
          <w:i/>
        </w:rPr>
        <w:t>Initiation of measurements based on location and time- is supported for cell reselection</w:t>
      </w:r>
      <w:r>
        <w:t>”</w:t>
      </w:r>
    </w:p>
  </w:comment>
  <w:comment w:id="107" w:author="vivo-Stephen" w:date="2023-11-28T23:14:00Z" w:initials="vivo">
    <w:p w14:paraId="27340927" w14:textId="36CE1852" w:rsidR="00521584" w:rsidRDefault="00521584">
      <w:pPr>
        <w:pStyle w:val="CommentText"/>
        <w:rPr>
          <w:lang w:eastAsia="zh-CN"/>
        </w:rPr>
      </w:pPr>
      <w:r>
        <w:rPr>
          <w:rStyle w:val="CommentReference"/>
        </w:rPr>
        <w:annotationRef/>
      </w:r>
      <w:r>
        <w:rPr>
          <w:rFonts w:hint="eastAsia"/>
          <w:lang w:eastAsia="zh-CN"/>
        </w:rPr>
        <w:t>a</w:t>
      </w:r>
      <w:r>
        <w:rPr>
          <w:lang w:eastAsia="zh-CN"/>
        </w:rPr>
        <w:t xml:space="preserve">re, as it is linked to conditions. </w:t>
      </w:r>
    </w:p>
  </w:comment>
  <w:comment w:id="121" w:author="Apple (Yuqin Chen)" w:date="2023-11-28T15:09:00Z" w:initials="NC">
    <w:p w14:paraId="70A2C2B4" w14:textId="4AB248C4" w:rsidR="00A82AB6" w:rsidRDefault="00A82AB6" w:rsidP="00A82AB6">
      <w:r>
        <w:rPr>
          <w:rStyle w:val="CommentReference"/>
        </w:rPr>
        <w:annotationRef/>
      </w:r>
      <w:r>
        <w:rPr>
          <w:color w:val="000000"/>
        </w:rPr>
        <w:t>Since in Rel-18, the joint configuration of Ax and time/location based CHO is not mandatory, do we still need this sentence?</w:t>
      </w:r>
    </w:p>
  </w:comment>
  <w:comment w:id="122" w:author="OPPO - Haitao" w:date="2023-11-29T14:33:00Z" w:initials="OPPO">
    <w:p w14:paraId="63A57502" w14:textId="35912867" w:rsidR="000B7FE8" w:rsidRDefault="000B7FE8">
      <w:pPr>
        <w:pStyle w:val="CommentText"/>
        <w:rPr>
          <w:lang w:eastAsia="zh-CN"/>
        </w:rPr>
      </w:pPr>
      <w:r>
        <w:rPr>
          <w:rStyle w:val="CommentReference"/>
        </w:rPr>
        <w:annotationRef/>
      </w:r>
      <w:r>
        <w:rPr>
          <w:rFonts w:hint="eastAsia"/>
          <w:lang w:eastAsia="zh-CN"/>
        </w:rPr>
        <w:t>I</w:t>
      </w:r>
      <w:r>
        <w:rPr>
          <w:lang w:eastAsia="zh-CN"/>
        </w:rPr>
        <w:t xml:space="preserve"> think we still need this.</w:t>
      </w:r>
    </w:p>
  </w:comment>
  <w:comment w:id="126" w:author="Huawei-Xubin" w:date="2023-11-29T09:56:00Z" w:initials="Huawei">
    <w:p w14:paraId="4C073B78" w14:textId="1600D797" w:rsidR="00A32758" w:rsidRPr="00A32758" w:rsidRDefault="00A32758">
      <w:pPr>
        <w:pStyle w:val="CommentText"/>
      </w:pPr>
      <w:r>
        <w:rPr>
          <w:rStyle w:val="CommentReference"/>
        </w:rPr>
        <w:annotationRef/>
      </w:r>
      <w:r>
        <w:t xml:space="preserve">When </w:t>
      </w:r>
      <w:r w:rsidRPr="00A32758">
        <w:rPr>
          <w:highlight w:val="yellow"/>
        </w:rPr>
        <w:t>to</w:t>
      </w:r>
      <w:r>
        <w:t xml:space="preserve"> start?</w:t>
      </w:r>
    </w:p>
  </w:comment>
  <w:comment w:id="130" w:author="Huawei-Xubin" w:date="2023-11-29T09:57:00Z" w:initials="Huawei">
    <w:p w14:paraId="0A23B331" w14:textId="02F14BCD" w:rsidR="00A32758" w:rsidRDefault="00A32758">
      <w:pPr>
        <w:pStyle w:val="CommentText"/>
        <w:rPr>
          <w:lang w:eastAsia="zh-CN"/>
        </w:rPr>
      </w:pPr>
      <w:r>
        <w:rPr>
          <w:rStyle w:val="CommentReference"/>
        </w:rPr>
        <w:annotationRef/>
      </w:r>
      <w:r>
        <w:rPr>
          <w:rFonts w:hint="eastAsia"/>
          <w:lang w:eastAsia="zh-CN"/>
        </w:rPr>
        <w:t>a</w:t>
      </w:r>
      <w:r>
        <w:rPr>
          <w:lang w:eastAsia="zh-CN"/>
        </w:rPr>
        <w:t>n?</w:t>
      </w:r>
    </w:p>
  </w:comment>
  <w:comment w:id="132" w:author="Huawei-Xubin" w:date="2023-11-29T09:58:00Z" w:initials="Huawei">
    <w:p w14:paraId="3B60A0E2" w14:textId="497F7205" w:rsidR="00A32758" w:rsidRDefault="00A32758">
      <w:pPr>
        <w:pStyle w:val="CommentText"/>
        <w:rPr>
          <w:lang w:eastAsia="zh-CN"/>
        </w:rPr>
      </w:pPr>
      <w:r>
        <w:rPr>
          <w:rStyle w:val="CommentReference"/>
        </w:rPr>
        <w:annotationRef/>
      </w:r>
      <w:r>
        <w:rPr>
          <w:rFonts w:hint="eastAsia"/>
          <w:lang w:eastAsia="zh-CN"/>
        </w:rPr>
        <w:t>S</w:t>
      </w:r>
      <w:r>
        <w:rPr>
          <w:lang w:eastAsia="zh-CN"/>
        </w:rPr>
        <w:t>pace missing after</w:t>
      </w:r>
    </w:p>
  </w:comment>
  <w:comment w:id="134" w:author="Huawei-Xubin" w:date="2023-11-29T09:57:00Z" w:initials="Huawei">
    <w:p w14:paraId="395B7EC4" w14:textId="40C96B3C" w:rsidR="00A32758" w:rsidRDefault="00A32758">
      <w:pPr>
        <w:pStyle w:val="CommentText"/>
        <w:rPr>
          <w:lang w:eastAsia="zh-CN"/>
        </w:rPr>
      </w:pPr>
      <w:r>
        <w:rPr>
          <w:rStyle w:val="CommentReference"/>
        </w:rPr>
        <w:annotationRef/>
      </w:r>
      <w:r>
        <w:rPr>
          <w:rFonts w:hint="eastAsia"/>
          <w:lang w:eastAsia="zh-CN"/>
        </w:rPr>
        <w:t>I</w:t>
      </w:r>
      <w:r>
        <w:rPr>
          <w:lang w:eastAsia="zh-CN"/>
        </w:rPr>
        <w:t>talic?</w:t>
      </w:r>
    </w:p>
  </w:comment>
  <w:comment w:id="154" w:author="Apple (Yuqin Chen)" w:date="2023-11-28T14:36:00Z" w:initials="NC">
    <w:p w14:paraId="217A4DF6" w14:textId="45D4DE2B" w:rsidR="00172D61" w:rsidRDefault="00172D61" w:rsidP="00172D61">
      <w:pPr>
        <w:rPr>
          <w:lang w:eastAsia="zh-CN"/>
        </w:rPr>
      </w:pPr>
      <w:r>
        <w:rPr>
          <w:rStyle w:val="CommentReference"/>
        </w:rPr>
        <w:annotationRef/>
      </w:r>
      <w:r>
        <w:rPr>
          <w:color w:val="000000"/>
        </w:rPr>
        <w:t>Is this “and location information” duplicated with third bullet “Location info and distance threshold”?</w:t>
      </w:r>
    </w:p>
  </w:comment>
  <w:comment w:id="159" w:author="OPPO - Haitao" w:date="2023-11-29T15:15:00Z" w:initials="OPPO">
    <w:p w14:paraId="1DB57A66" w14:textId="26558EC7" w:rsidR="00A422B7" w:rsidRDefault="00A422B7">
      <w:pPr>
        <w:pStyle w:val="CommentText"/>
        <w:rPr>
          <w:lang w:eastAsia="zh-CN"/>
        </w:rPr>
      </w:pPr>
      <w:r>
        <w:rPr>
          <w:rStyle w:val="CommentReference"/>
        </w:rPr>
        <w:annotationRef/>
      </w:r>
      <w:r>
        <w:rPr>
          <w:lang w:eastAsia="zh-CN"/>
        </w:rPr>
        <w:t>Do we need to mention this is for quasi-earth fixed neighbour cells?</w:t>
      </w:r>
    </w:p>
  </w:comment>
  <w:comment w:id="163" w:author="vivo-Stephen" w:date="2023-11-28T23:13:00Z" w:initials="vivo">
    <w:p w14:paraId="1392D65A" w14:textId="6C8E392B" w:rsidR="00F6444D" w:rsidRDefault="00F6444D">
      <w:pPr>
        <w:pStyle w:val="CommentText"/>
        <w:rPr>
          <w:lang w:eastAsia="zh-CN"/>
        </w:rPr>
      </w:pPr>
      <w:r>
        <w:rPr>
          <w:rStyle w:val="CommentReference"/>
        </w:rPr>
        <w:annotationRef/>
      </w:r>
      <w:r w:rsidR="00521584">
        <w:rPr>
          <w:lang w:eastAsia="zh-CN"/>
        </w:rPr>
        <w:t>It should be “r</w:t>
      </w:r>
      <w:r>
        <w:rPr>
          <w:lang w:eastAsia="zh-CN"/>
        </w:rPr>
        <w:t>efe</w:t>
      </w:r>
      <w:r w:rsidRPr="00521584">
        <w:rPr>
          <w:color w:val="FF0000"/>
          <w:lang w:eastAsia="zh-CN"/>
        </w:rPr>
        <w:t>r</w:t>
      </w:r>
      <w:r>
        <w:rPr>
          <w:lang w:eastAsia="zh-CN"/>
        </w:rPr>
        <w:t>ring</w:t>
      </w:r>
      <w:r w:rsidR="00521584">
        <w:rPr>
          <w:lang w:eastAsia="zh-CN"/>
        </w:rPr>
        <w:t>”</w:t>
      </w:r>
      <w:r>
        <w:rPr>
          <w:lang w:eastAsia="zh-CN"/>
        </w:rPr>
        <w:t>,</w:t>
      </w:r>
      <w:r w:rsidR="00521584">
        <w:rPr>
          <w:lang w:eastAsia="zh-CN"/>
        </w:rPr>
        <w:t xml:space="preserve"> r</w:t>
      </w:r>
      <w:r>
        <w:rPr>
          <w:lang w:eastAsia="zh-CN"/>
        </w:rPr>
        <w:t>ight?</w:t>
      </w:r>
    </w:p>
  </w:comment>
  <w:comment w:id="167" w:author="OPPO - Haitao" w:date="2023-11-29T15:14:00Z" w:initials="OPPO">
    <w:p w14:paraId="6D89BF0A" w14:textId="76F48594" w:rsidR="002177A4" w:rsidRDefault="002177A4">
      <w:pPr>
        <w:pStyle w:val="CommentText"/>
        <w:rPr>
          <w:lang w:eastAsia="zh-CN"/>
        </w:rPr>
      </w:pPr>
      <w:r>
        <w:rPr>
          <w:rStyle w:val="CommentReference"/>
        </w:rPr>
        <w:annotationRef/>
      </w:r>
      <w:r>
        <w:rPr>
          <w:lang w:eastAsia="zh-CN"/>
        </w:rPr>
        <w:t xml:space="preserve">Not sure </w:t>
      </w:r>
      <w:r w:rsidR="00A422B7">
        <w:rPr>
          <w:lang w:eastAsia="zh-CN"/>
        </w:rPr>
        <w:t>this feature is to reduce time taken for handover</w:t>
      </w:r>
    </w:p>
  </w:comment>
  <w:comment w:id="168" w:author="Thales - Flavien Ronteix" w:date="2023-11-29T16:09:00Z" w:initials="FRJ">
    <w:p w14:paraId="3CD3F25E" w14:textId="240237A5" w:rsidR="00604C9D" w:rsidRDefault="00604C9D">
      <w:pPr>
        <w:pStyle w:val="CommentText"/>
      </w:pPr>
      <w:r>
        <w:rPr>
          <w:rStyle w:val="CommentReference"/>
        </w:rPr>
        <w:annotationRef/>
      </w:r>
      <w:r>
        <w:t>Agree with Oppo. The purpose is not to reduce handover time but to have optimized instant when the HO is performed based on time and location, configured by the network.</w:t>
      </w:r>
    </w:p>
  </w:comment>
  <w:comment w:id="169" w:author="Jonas Sedin - Samsung" w:date="2023-11-29T15:58:00Z" w:initials="JS">
    <w:p w14:paraId="4438FB35" w14:textId="77777777" w:rsidR="00E22B12" w:rsidRDefault="00E22B12">
      <w:pPr>
        <w:pStyle w:val="CommentText"/>
      </w:pPr>
      <w:r>
        <w:rPr>
          <w:rStyle w:val="CommentReference"/>
        </w:rPr>
        <w:annotationRef/>
      </w:r>
      <w:r>
        <w:t xml:space="preserve">Since it is introduced for both NB-IoT and eMTC, for slightly different reasons (one can argue about this) and since it works a bit differently, we would think that this can be rather be resolved by removing “reduce the time taken for... “. In total: </w:t>
      </w:r>
    </w:p>
    <w:p w14:paraId="6F1CB8C4" w14:textId="77777777" w:rsidR="00E22B12" w:rsidRDefault="00E22B12">
      <w:pPr>
        <w:pStyle w:val="CommentText"/>
      </w:pPr>
    </w:p>
    <w:p w14:paraId="6804F130" w14:textId="6E476D7A" w:rsidR="00E22B12" w:rsidRDefault="00E22B12">
      <w:pPr>
        <w:pStyle w:val="CommentText"/>
      </w:pPr>
      <w:r>
        <w:t>“The following measurement triggers can be configured in RRC_CONNECTED for the purpose of RRC re-establishment or handover as specified in TS 36.331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AAE9B" w15:done="0"/>
  <w15:commentEx w15:paraId="78354BBA" w15:done="0"/>
  <w15:commentEx w15:paraId="7381D8FC" w15:paraIdParent="78354BBA" w15:done="0"/>
  <w15:commentEx w15:paraId="5B5DB122" w15:done="0"/>
  <w15:commentEx w15:paraId="10230980" w15:paraIdParent="5B5DB122" w15:done="0"/>
  <w15:commentEx w15:paraId="2271DB9E" w15:done="0"/>
  <w15:commentEx w15:paraId="0DB66A12" w15:done="0"/>
  <w15:commentEx w15:paraId="10371CBC" w15:paraIdParent="0DB66A12" w15:done="0"/>
  <w15:commentEx w15:paraId="043230DC" w15:paraIdParent="0DB66A12" w15:done="0"/>
  <w15:commentEx w15:paraId="27340927" w15:done="0"/>
  <w15:commentEx w15:paraId="70A2C2B4" w15:done="0"/>
  <w15:commentEx w15:paraId="63A57502" w15:paraIdParent="70A2C2B4" w15:done="0"/>
  <w15:commentEx w15:paraId="4C073B78" w15:done="0"/>
  <w15:commentEx w15:paraId="0A23B331" w15:done="0"/>
  <w15:commentEx w15:paraId="3B60A0E2" w15:done="0"/>
  <w15:commentEx w15:paraId="395B7EC4" w15:done="0"/>
  <w15:commentEx w15:paraId="217A4DF6" w15:done="0"/>
  <w15:commentEx w15:paraId="1DB57A66" w15:done="0"/>
  <w15:commentEx w15:paraId="1392D65A" w15:done="0"/>
  <w15:commentEx w15:paraId="6D89BF0A" w15:done="0"/>
  <w15:commentEx w15:paraId="3CD3F25E" w15:paraIdParent="6D89BF0A" w15:done="0"/>
  <w15:commentEx w15:paraId="6804F130" w15:paraIdParent="6D89B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2187C3" w16cex:dateUtc="2023-11-29T22:01:00Z"/>
  <w16cex:commentExtensible w16cex:durableId="29119BD5" w16cex:dateUtc="2023-11-29T03:15:00Z"/>
  <w16cex:commentExtensible w16cex:durableId="799154EB" w16cex:dateUtc="2023-11-28T07:08:00Z"/>
  <w16cex:commentExtensible w16cex:durableId="55ABC58D" w16cex:dateUtc="2023-11-28T07:09:00Z"/>
  <w16cex:commentExtensible w16cex:durableId="4142C495" w16cex:dateUtc="2023-11-28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AAE9B" w16cid:durableId="73D8652E"/>
  <w16cid:commentId w16cid:paraId="78354BBA" w16cid:durableId="29109E3E"/>
  <w16cid:commentId w16cid:paraId="7381D8FC" w16cid:durableId="2910F019"/>
  <w16cid:commentId w16cid:paraId="5B5DB122" w16cid:durableId="2910A549"/>
  <w16cid:commentId w16cid:paraId="10230980" w16cid:durableId="102187C3"/>
  <w16cid:commentId w16cid:paraId="2271DB9E" w16cid:durableId="29119BD5"/>
  <w16cid:commentId w16cid:paraId="0DB66A12" w16cid:durableId="799154EB"/>
  <w16cid:commentId w16cid:paraId="10371CBC" w16cid:durableId="2910F1E0"/>
  <w16cid:commentId w16cid:paraId="043230DC" w16cid:durableId="23611199"/>
  <w16cid:commentId w16cid:paraId="27340927" w16cid:durableId="2910F2DE"/>
  <w16cid:commentId w16cid:paraId="70A2C2B4" w16cid:durableId="55ABC58D"/>
  <w16cid:commentId w16cid:paraId="63A57502" w16cid:durableId="2911CA3E"/>
  <w16cid:commentId w16cid:paraId="4C073B78" w16cid:durableId="29118965"/>
  <w16cid:commentId w16cid:paraId="0A23B331" w16cid:durableId="29118998"/>
  <w16cid:commentId w16cid:paraId="3B60A0E2" w16cid:durableId="291189B0"/>
  <w16cid:commentId w16cid:paraId="395B7EC4" w16cid:durableId="2911897F"/>
  <w16cid:commentId w16cid:paraId="217A4DF6" w16cid:durableId="4142C495"/>
  <w16cid:commentId w16cid:paraId="1DB57A66" w16cid:durableId="2911D40B"/>
  <w16cid:commentId w16cid:paraId="1392D65A" w16cid:durableId="2910F283"/>
  <w16cid:commentId w16cid:paraId="6D89BF0A" w16cid:durableId="2911D3E6"/>
  <w16cid:commentId w16cid:paraId="3CD3F25E" w16cid:durableId="75B5E9DA"/>
  <w16cid:commentId w16cid:paraId="6804F130" w16cid:durableId="3B24A6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B985" w14:textId="77777777" w:rsidR="00E96248" w:rsidRDefault="00E96248">
      <w:r>
        <w:separator/>
      </w:r>
    </w:p>
  </w:endnote>
  <w:endnote w:type="continuationSeparator" w:id="0">
    <w:p w14:paraId="28AE70BA" w14:textId="77777777" w:rsidR="00E96248" w:rsidRDefault="00E96248">
      <w:r>
        <w:continuationSeparator/>
      </w:r>
    </w:p>
  </w:endnote>
  <w:endnote w:type="continuationNotice" w:id="1">
    <w:p w14:paraId="4A5D7CD9" w14:textId="77777777" w:rsidR="00E96248" w:rsidRDefault="00E962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1555" w14:textId="77777777" w:rsidR="00E96248" w:rsidRDefault="00E96248">
      <w:r>
        <w:separator/>
      </w:r>
    </w:p>
  </w:footnote>
  <w:footnote w:type="continuationSeparator" w:id="0">
    <w:p w14:paraId="25801E2B" w14:textId="77777777" w:rsidR="00E96248" w:rsidRDefault="00E96248">
      <w:r>
        <w:continuationSeparator/>
      </w:r>
    </w:p>
  </w:footnote>
  <w:footnote w:type="continuationNotice" w:id="1">
    <w:p w14:paraId="34D2D224" w14:textId="77777777" w:rsidR="00E96248" w:rsidRDefault="00E962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71134" w:rsidRDefault="00A7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71134" w:rsidRDefault="00A711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71134" w:rsidRDefault="00A7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632059931">
    <w:abstractNumId w:val="24"/>
  </w:num>
  <w:num w:numId="2" w16cid:durableId="91291839">
    <w:abstractNumId w:val="5"/>
  </w:num>
  <w:num w:numId="3" w16cid:durableId="1383094382">
    <w:abstractNumId w:val="39"/>
  </w:num>
  <w:num w:numId="4" w16cid:durableId="276723542">
    <w:abstractNumId w:val="26"/>
  </w:num>
  <w:num w:numId="5" w16cid:durableId="974456930">
    <w:abstractNumId w:val="45"/>
  </w:num>
  <w:num w:numId="6" w16cid:durableId="1149519867">
    <w:abstractNumId w:val="14"/>
  </w:num>
  <w:num w:numId="7" w16cid:durableId="36008737">
    <w:abstractNumId w:val="29"/>
  </w:num>
  <w:num w:numId="8" w16cid:durableId="329259723">
    <w:abstractNumId w:val="36"/>
  </w:num>
  <w:num w:numId="9" w16cid:durableId="1394088308">
    <w:abstractNumId w:val="2"/>
  </w:num>
  <w:num w:numId="10" w16cid:durableId="1835417154">
    <w:abstractNumId w:val="1"/>
  </w:num>
  <w:num w:numId="11" w16cid:durableId="1235579530">
    <w:abstractNumId w:val="28"/>
  </w:num>
  <w:num w:numId="12" w16cid:durableId="229386726">
    <w:abstractNumId w:val="6"/>
  </w:num>
  <w:num w:numId="13" w16cid:durableId="986398680">
    <w:abstractNumId w:val="33"/>
  </w:num>
  <w:num w:numId="14" w16cid:durableId="151608295">
    <w:abstractNumId w:val="0"/>
  </w:num>
  <w:num w:numId="15" w16cid:durableId="940450468">
    <w:abstractNumId w:val="31"/>
  </w:num>
  <w:num w:numId="16" w16cid:durableId="1431657456">
    <w:abstractNumId w:val="25"/>
  </w:num>
  <w:num w:numId="17" w16cid:durableId="594092999">
    <w:abstractNumId w:val="35"/>
  </w:num>
  <w:num w:numId="18" w16cid:durableId="981542685">
    <w:abstractNumId w:val="9"/>
  </w:num>
  <w:num w:numId="19" w16cid:durableId="1300919748">
    <w:abstractNumId w:val="42"/>
  </w:num>
  <w:num w:numId="20" w16cid:durableId="626476099">
    <w:abstractNumId w:val="20"/>
  </w:num>
  <w:num w:numId="21" w16cid:durableId="1749571452">
    <w:abstractNumId w:val="4"/>
  </w:num>
  <w:num w:numId="22" w16cid:durableId="626007249">
    <w:abstractNumId w:val="17"/>
  </w:num>
  <w:num w:numId="23" w16cid:durableId="156500155">
    <w:abstractNumId w:val="30"/>
  </w:num>
  <w:num w:numId="24" w16cid:durableId="365566657">
    <w:abstractNumId w:val="3"/>
  </w:num>
  <w:num w:numId="25" w16cid:durableId="939096601">
    <w:abstractNumId w:val="23"/>
  </w:num>
  <w:num w:numId="26" w16cid:durableId="1639529605">
    <w:abstractNumId w:val="19"/>
  </w:num>
  <w:num w:numId="27" w16cid:durableId="1964531580">
    <w:abstractNumId w:val="12"/>
  </w:num>
  <w:num w:numId="28" w16cid:durableId="1103455305">
    <w:abstractNumId w:val="7"/>
  </w:num>
  <w:num w:numId="29" w16cid:durableId="742331967">
    <w:abstractNumId w:val="43"/>
  </w:num>
  <w:num w:numId="30" w16cid:durableId="1502087578">
    <w:abstractNumId w:val="13"/>
  </w:num>
  <w:num w:numId="31" w16cid:durableId="308364617">
    <w:abstractNumId w:val="32"/>
  </w:num>
  <w:num w:numId="32" w16cid:durableId="47386725">
    <w:abstractNumId w:val="8"/>
  </w:num>
  <w:num w:numId="33" w16cid:durableId="1518735815">
    <w:abstractNumId w:val="11"/>
  </w:num>
  <w:num w:numId="34" w16cid:durableId="1405838841">
    <w:abstractNumId w:val="40"/>
  </w:num>
  <w:num w:numId="35" w16cid:durableId="311101820">
    <w:abstractNumId w:val="16"/>
  </w:num>
  <w:num w:numId="36" w16cid:durableId="1524785650">
    <w:abstractNumId w:val="34"/>
  </w:num>
  <w:num w:numId="37" w16cid:durableId="1846942359">
    <w:abstractNumId w:val="22"/>
  </w:num>
  <w:num w:numId="38" w16cid:durableId="1767652453">
    <w:abstractNumId w:val="38"/>
  </w:num>
  <w:num w:numId="39" w16cid:durableId="2087847209">
    <w:abstractNumId w:val="41"/>
  </w:num>
  <w:num w:numId="40" w16cid:durableId="635259733">
    <w:abstractNumId w:val="21"/>
  </w:num>
  <w:num w:numId="41" w16cid:durableId="1865050416">
    <w:abstractNumId w:val="37"/>
  </w:num>
  <w:num w:numId="42" w16cid:durableId="1746881119">
    <w:abstractNumId w:val="27"/>
  </w:num>
  <w:num w:numId="43" w16cid:durableId="1500803421">
    <w:abstractNumId w:val="18"/>
  </w:num>
  <w:num w:numId="44" w16cid:durableId="205816">
    <w:abstractNumId w:val="15"/>
  </w:num>
  <w:num w:numId="45" w16cid:durableId="1154300368">
    <w:abstractNumId w:val="44"/>
  </w:num>
  <w:num w:numId="46" w16cid:durableId="1728991379">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Jonas Sedin - Samsung">
    <w15:presenceInfo w15:providerId="None" w15:userId="Jonas Sedin - Samsung"/>
  </w15:person>
  <w15:person w15:author="Huawei-Xubin">
    <w15:presenceInfo w15:providerId="None" w15:userId="Huawei-Xubin"/>
  </w15:person>
  <w15:person w15:author="vivo-Stephen">
    <w15:presenceInfo w15:providerId="None" w15:userId="vivo-Stephen"/>
  </w15:person>
  <w15:person w15:author="Bharat-QC">
    <w15:presenceInfo w15:providerId="None" w15:userId="Bharat-QC"/>
  </w15:person>
  <w15:person w15:author="Lenovo (Min)">
    <w15:presenceInfo w15:providerId="None" w15:userId="Lenovo (Min)"/>
  </w15:person>
  <w15:person w15:author="RAN3 CR1392">
    <w15:presenceInfo w15:providerId="None" w15:userId="RAN3 CR1392"/>
  </w15:person>
  <w15:person w15:author="Apple (Yuqin Chen)">
    <w15:presenceInfo w15:providerId="None" w15:userId="Apple (Yuqin Chen)"/>
  </w15:person>
  <w15:person w15:author="OPPO - Haitao">
    <w15:presenceInfo w15:providerId="None" w15:userId="OPPO - Haitao"/>
  </w15:person>
  <w15:person w15:author="Thales - Flavien Ronteix">
    <w15:presenceInfo w15:providerId="None" w15:userId="Thales -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rQUASImWrCwAAAA="/>
  </w:docVars>
  <w:rsids>
    <w:rsidRoot w:val="00022E4A"/>
    <w:rsid w:val="000039E3"/>
    <w:rsid w:val="000049F9"/>
    <w:rsid w:val="000159BE"/>
    <w:rsid w:val="0001619B"/>
    <w:rsid w:val="00016CC5"/>
    <w:rsid w:val="00022E4A"/>
    <w:rsid w:val="000259F7"/>
    <w:rsid w:val="00027F38"/>
    <w:rsid w:val="00037CAE"/>
    <w:rsid w:val="00057443"/>
    <w:rsid w:val="00060962"/>
    <w:rsid w:val="00067D6D"/>
    <w:rsid w:val="00076767"/>
    <w:rsid w:val="000776B4"/>
    <w:rsid w:val="00087D22"/>
    <w:rsid w:val="000A6394"/>
    <w:rsid w:val="000B394A"/>
    <w:rsid w:val="000B3C2F"/>
    <w:rsid w:val="000B65BF"/>
    <w:rsid w:val="000B7FE8"/>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D2AD6"/>
    <w:rsid w:val="001E0E9D"/>
    <w:rsid w:val="001E41F3"/>
    <w:rsid w:val="001E58A2"/>
    <w:rsid w:val="00203B4B"/>
    <w:rsid w:val="00213F7E"/>
    <w:rsid w:val="00216C1D"/>
    <w:rsid w:val="002177A4"/>
    <w:rsid w:val="00231703"/>
    <w:rsid w:val="00233B4A"/>
    <w:rsid w:val="002443C0"/>
    <w:rsid w:val="00251967"/>
    <w:rsid w:val="00255FD9"/>
    <w:rsid w:val="0026004D"/>
    <w:rsid w:val="00263C07"/>
    <w:rsid w:val="00263EA2"/>
    <w:rsid w:val="002640DD"/>
    <w:rsid w:val="00272D0E"/>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33CA"/>
    <w:rsid w:val="00374DD4"/>
    <w:rsid w:val="00382089"/>
    <w:rsid w:val="00383508"/>
    <w:rsid w:val="00385382"/>
    <w:rsid w:val="0039149E"/>
    <w:rsid w:val="00392E03"/>
    <w:rsid w:val="00394BDA"/>
    <w:rsid w:val="00395530"/>
    <w:rsid w:val="00397061"/>
    <w:rsid w:val="003A1331"/>
    <w:rsid w:val="003A56C6"/>
    <w:rsid w:val="003B651A"/>
    <w:rsid w:val="003C2754"/>
    <w:rsid w:val="003C2AA6"/>
    <w:rsid w:val="003E1A36"/>
    <w:rsid w:val="003E21FF"/>
    <w:rsid w:val="003F1A4D"/>
    <w:rsid w:val="00403484"/>
    <w:rsid w:val="00410371"/>
    <w:rsid w:val="00416119"/>
    <w:rsid w:val="00423718"/>
    <w:rsid w:val="00423858"/>
    <w:rsid w:val="004242F1"/>
    <w:rsid w:val="00425094"/>
    <w:rsid w:val="00426535"/>
    <w:rsid w:val="0043281A"/>
    <w:rsid w:val="00435374"/>
    <w:rsid w:val="00436A92"/>
    <w:rsid w:val="00440012"/>
    <w:rsid w:val="004463ED"/>
    <w:rsid w:val="004546B8"/>
    <w:rsid w:val="004673B0"/>
    <w:rsid w:val="00471370"/>
    <w:rsid w:val="004729DA"/>
    <w:rsid w:val="004775D5"/>
    <w:rsid w:val="00477BB4"/>
    <w:rsid w:val="00487283"/>
    <w:rsid w:val="004919C1"/>
    <w:rsid w:val="00491AED"/>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21584"/>
    <w:rsid w:val="00531234"/>
    <w:rsid w:val="005328D0"/>
    <w:rsid w:val="00533651"/>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39B"/>
    <w:rsid w:val="006017F5"/>
    <w:rsid w:val="00604C9D"/>
    <w:rsid w:val="006070F3"/>
    <w:rsid w:val="0061166C"/>
    <w:rsid w:val="00612FF2"/>
    <w:rsid w:val="006142BA"/>
    <w:rsid w:val="00616FB7"/>
    <w:rsid w:val="00621188"/>
    <w:rsid w:val="0062184F"/>
    <w:rsid w:val="00624394"/>
    <w:rsid w:val="006257ED"/>
    <w:rsid w:val="00626B88"/>
    <w:rsid w:val="00627158"/>
    <w:rsid w:val="00627C2B"/>
    <w:rsid w:val="0063086E"/>
    <w:rsid w:val="00635303"/>
    <w:rsid w:val="00640651"/>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66C37"/>
    <w:rsid w:val="00766EFD"/>
    <w:rsid w:val="0077254C"/>
    <w:rsid w:val="00775364"/>
    <w:rsid w:val="007800C5"/>
    <w:rsid w:val="00792342"/>
    <w:rsid w:val="00794FBD"/>
    <w:rsid w:val="00797335"/>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34D95"/>
    <w:rsid w:val="00840B08"/>
    <w:rsid w:val="00840B86"/>
    <w:rsid w:val="0084233A"/>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BC3"/>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260D"/>
    <w:rsid w:val="00A32758"/>
    <w:rsid w:val="00A36560"/>
    <w:rsid w:val="00A374C0"/>
    <w:rsid w:val="00A422B7"/>
    <w:rsid w:val="00A429AC"/>
    <w:rsid w:val="00A429CC"/>
    <w:rsid w:val="00A46FA0"/>
    <w:rsid w:val="00A47E70"/>
    <w:rsid w:val="00A50CF0"/>
    <w:rsid w:val="00A516FC"/>
    <w:rsid w:val="00A531D1"/>
    <w:rsid w:val="00A53F9A"/>
    <w:rsid w:val="00A628AF"/>
    <w:rsid w:val="00A630E7"/>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AE5B9A"/>
    <w:rsid w:val="00B21FD3"/>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C78FC"/>
    <w:rsid w:val="00BD1437"/>
    <w:rsid w:val="00BD19C6"/>
    <w:rsid w:val="00BD271C"/>
    <w:rsid w:val="00BD279D"/>
    <w:rsid w:val="00BD6BB8"/>
    <w:rsid w:val="00BE191B"/>
    <w:rsid w:val="00BE2F55"/>
    <w:rsid w:val="00BE341C"/>
    <w:rsid w:val="00BF0F9D"/>
    <w:rsid w:val="00C03E7F"/>
    <w:rsid w:val="00C22653"/>
    <w:rsid w:val="00C3128A"/>
    <w:rsid w:val="00C33BDC"/>
    <w:rsid w:val="00C40308"/>
    <w:rsid w:val="00C4057A"/>
    <w:rsid w:val="00C66BA2"/>
    <w:rsid w:val="00C83799"/>
    <w:rsid w:val="00C83844"/>
    <w:rsid w:val="00C84A54"/>
    <w:rsid w:val="00C8619F"/>
    <w:rsid w:val="00C86B9A"/>
    <w:rsid w:val="00C870F6"/>
    <w:rsid w:val="00C950BC"/>
    <w:rsid w:val="00C95985"/>
    <w:rsid w:val="00CA1074"/>
    <w:rsid w:val="00CC13EE"/>
    <w:rsid w:val="00CC5026"/>
    <w:rsid w:val="00CC68D0"/>
    <w:rsid w:val="00CE23E9"/>
    <w:rsid w:val="00CE2B69"/>
    <w:rsid w:val="00CE402B"/>
    <w:rsid w:val="00CE4B12"/>
    <w:rsid w:val="00CF4D88"/>
    <w:rsid w:val="00CF5B1D"/>
    <w:rsid w:val="00D03F9A"/>
    <w:rsid w:val="00D047FA"/>
    <w:rsid w:val="00D06D51"/>
    <w:rsid w:val="00D114C7"/>
    <w:rsid w:val="00D140E5"/>
    <w:rsid w:val="00D24991"/>
    <w:rsid w:val="00D31B9B"/>
    <w:rsid w:val="00D40901"/>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AC3"/>
    <w:rsid w:val="00E13F3D"/>
    <w:rsid w:val="00E16E7E"/>
    <w:rsid w:val="00E216F0"/>
    <w:rsid w:val="00E22B12"/>
    <w:rsid w:val="00E23C28"/>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96248"/>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444D"/>
    <w:rsid w:val="00F66133"/>
    <w:rsid w:val="00F74C97"/>
    <w:rsid w:val="00F75900"/>
    <w:rsid w:val="00F81D4E"/>
    <w:rsid w:val="00F86C6C"/>
    <w:rsid w:val="00F93EDE"/>
    <w:rsid w:val="00F966A4"/>
    <w:rsid w:val="00F96843"/>
    <w:rsid w:val="00FA217F"/>
    <w:rsid w:val="00FA579D"/>
    <w:rsid w:val="00FB07CD"/>
    <w:rsid w:val="00FB6386"/>
    <w:rsid w:val="00FD1C33"/>
    <w:rsid w:val="00FE2B11"/>
    <w:rsid w:val="00FF07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 w:type="character" w:customStyle="1" w:styleId="cf01">
    <w:name w:val="cf01"/>
    <w:basedOn w:val="DefaultParagraphFont"/>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71472">
      <w:bodyDiv w:val="1"/>
      <w:marLeft w:val="0"/>
      <w:marRight w:val="0"/>
      <w:marTop w:val="0"/>
      <w:marBottom w:val="0"/>
      <w:divBdr>
        <w:top w:val="none" w:sz="0" w:space="0" w:color="auto"/>
        <w:left w:val="none" w:sz="0" w:space="0" w:color="auto"/>
        <w:bottom w:val="none" w:sz="0" w:space="0" w:color="auto"/>
        <w:right w:val="none" w:sz="0" w:space="0" w:color="auto"/>
      </w:divBdr>
    </w:div>
    <w:div w:id="804782265">
      <w:bodyDiv w:val="1"/>
      <w:marLeft w:val="0"/>
      <w:marRight w:val="0"/>
      <w:marTop w:val="0"/>
      <w:marBottom w:val="0"/>
      <w:divBdr>
        <w:top w:val="none" w:sz="0" w:space="0" w:color="auto"/>
        <w:left w:val="none" w:sz="0" w:space="0" w:color="auto"/>
        <w:bottom w:val="none" w:sz="0" w:space="0" w:color="auto"/>
        <w:right w:val="none" w:sz="0" w:space="0" w:color="auto"/>
      </w:divBdr>
    </w:div>
    <w:div w:id="1775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33690-4BF7-4CE7-8E6B-2897B36A06BD}">
  <ds:schemaRefs>
    <ds:schemaRef ds:uri="http://schemas.openxmlformats.org/officeDocument/2006/bibliography"/>
  </ds:schemaRefs>
</ds:datastoreItem>
</file>

<file path=customXml/itemProps4.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29</TotalTime>
  <Pages>10</Pages>
  <Words>4054</Words>
  <Characters>23109</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27109</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Bharat-QC</cp:lastModifiedBy>
  <cp:revision>9</cp:revision>
  <cp:lastPrinted>1900-01-01T08:00:00Z</cp:lastPrinted>
  <dcterms:created xsi:type="dcterms:W3CDTF">2023-11-29T15:41:00Z</dcterms:created>
  <dcterms:modified xsi:type="dcterms:W3CDTF">2023-11-29T22:04:00Z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(3)4DXL3oHEC4rzXGiRCjykIkzyjXTCiLHa6uA3mtJ/296nEMGibf3nmjM9cxZcZMYNORbUsqcf
CbwfDAL6txyAsHU+oG6oIWm/o29s9oCyuRgmXXZ2QSfPQUYn0X9HyoHBWWO/9du6rY2QT+Z6
eayvHaRox79zmVHyjWFt32pAaeYblvCcvMpUNqS1AMvohZ9V5gb+fAvi5qWjPfF8KFmE8jjO
odUqF60sniPv08qeQf</vt:lpwstr>
  </property>
  <property fmtid="{D5CDD505-2E9C-101B-9397-08002B2CF9AE}" pid="27" name="_2015_ms_pID_7253431">
    <vt:lpwstr>X9rBGCtqw+LmerQu3x5TRWX56IOBWqJVbMYGc6hcphqvouqpuV42gm
Bq9KnZi35undb4mVYtRwEoAjgClcsqvwdgk6RJNzRexdxW8YlPIwAV84zGrirAhO/8fZ24Xf
5eGqkaaY9oXmAoLNj/XiYqd//ut2GKja9MwvQ2gqJKhOU/6DZLm0hAWojfYsb3L8BTgLZHVh
Q+DC01BRhOVbuxNOvmIkPZpWxqUyaM4WEMfQ</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y fmtid="{D5CDD505-2E9C-101B-9397-08002B2CF9AE}" pid="30" name="_2015_ms_pID_7253432">
    <vt:lpwstr>+A==</vt:lpwstr>
  </property>
</Properties>
</file>