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0D28D352" w:rsidR="0079500D" w:rsidRDefault="00415FCC" w:rsidP="00E56ADB">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303079">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303079">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30DF635A" w:rsidR="0079500D" w:rsidRDefault="00C9630C" w:rsidP="009E189B">
            <w:pPr>
              <w:pStyle w:val="CRCoverPage"/>
              <w:spacing w:after="0"/>
              <w:rPr>
                <w:lang w:eastAsia="zh-CN"/>
              </w:rPr>
            </w:pPr>
            <w:r>
              <w:rPr>
                <w:rFonts w:hint="eastAsia"/>
                <w:lang w:eastAsia="zh-CN"/>
              </w:rPr>
              <w:t xml:space="preserve">4.1, </w:t>
            </w:r>
            <w:r w:rsidR="0023774C">
              <w:rPr>
                <w:rFonts w:hint="eastAsia"/>
                <w:lang w:eastAsia="zh-CN"/>
              </w:rPr>
              <w:t>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0F0B23C5" w:rsidR="0079500D" w:rsidRDefault="00C52D4D" w:rsidP="00E56ADB">
            <w:pPr>
              <w:pStyle w:val="CRCoverPage"/>
              <w:spacing w:after="0"/>
              <w:ind w:left="99"/>
              <w:rPr>
                <w:lang w:eastAsia="zh-CN"/>
              </w:rPr>
            </w:pPr>
            <w:r>
              <w:t>TS</w:t>
            </w:r>
            <w:r w:rsidR="00E56ADB">
              <w:rPr>
                <w:rFonts w:hint="eastAsia"/>
                <w:lang w:eastAsia="zh-CN"/>
              </w:rPr>
              <w:t>38.331</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w:t>
      </w:r>
      <w:proofErr w:type="spellStart"/>
      <w:r w:rsidRPr="00E809B6">
        <w:rPr>
          <w:rFonts w:eastAsia="SimSun"/>
          <w:lang w:eastAsia="ja-JP"/>
        </w:rPr>
        <w:t>sidelink</w:t>
      </w:r>
      <w:proofErr w:type="spellEnd"/>
      <w:r w:rsidRPr="00E809B6">
        <w:rPr>
          <w:rFonts w:eastAsia="SimSun"/>
          <w:lang w:eastAsia="ja-JP"/>
        </w:rPr>
        <w:t xml:space="preserve"> communication</w:t>
      </w:r>
      <w:r w:rsidRPr="00E809B6">
        <w:rPr>
          <w:rFonts w:eastAsia="SimSun"/>
          <w:lang w:eastAsia="zh-CN"/>
        </w:rPr>
        <w:t xml:space="preserve"> and/or V2X </w:t>
      </w:r>
      <w:proofErr w:type="spellStart"/>
      <w:r w:rsidRPr="00E809B6">
        <w:rPr>
          <w:rFonts w:eastAsia="SimSun"/>
          <w:lang w:eastAsia="zh-CN"/>
        </w:rPr>
        <w:t>sidelink</w:t>
      </w:r>
      <w:proofErr w:type="spellEnd"/>
      <w:r w:rsidRPr="00E809B6">
        <w:rPr>
          <w:rFonts w:eastAsia="SimSun"/>
          <w:lang w:eastAsia="zh-CN"/>
        </w:rPr>
        <w:t xml:space="preserve">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proofErr w:type="spellStart"/>
      <w:r w:rsidRPr="00E809B6">
        <w:rPr>
          <w:rFonts w:eastAsia="Malgun Gothic"/>
          <w:lang w:eastAsia="ko-KR"/>
        </w:rPr>
        <w:t>sidelink</w:t>
      </w:r>
      <w:proofErr w:type="spellEnd"/>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U2N Remote UE, the U2N Relay UE, or both may perform </w:t>
      </w:r>
      <w:proofErr w:type="spellStart"/>
      <w:r w:rsidRPr="00E809B6">
        <w:rPr>
          <w:rFonts w:eastAsia="SimSun"/>
          <w:lang w:eastAsia="ja-JP"/>
        </w:rPr>
        <w:t>sidelink</w:t>
      </w:r>
      <w:proofErr w:type="spellEnd"/>
      <w:r w:rsidRPr="00E809B6">
        <w:rPr>
          <w:rFonts w:eastAsia="SimSun"/>
          <w:lang w:eastAsia="ja-JP"/>
        </w:rPr>
        <w:t xml:space="preserve"> discovery transmissions while in-coverage for the purpose of </w:t>
      </w:r>
      <w:proofErr w:type="spellStart"/>
      <w:r w:rsidRPr="00E809B6">
        <w:rPr>
          <w:rFonts w:eastAsia="SimSun"/>
          <w:lang w:eastAsia="ja-JP"/>
        </w:rPr>
        <w:t>sidelink</w:t>
      </w:r>
      <w:proofErr w:type="spellEnd"/>
      <w:r w:rsidRPr="00E809B6">
        <w:rPr>
          <w:rFonts w:eastAsia="SimSun"/>
          <w:lang w:eastAsia="ja-JP"/>
        </w:rPr>
        <w:t xml:space="preserve"> relay operations, as specified in clause 8. In addition, the U2N Remote UE can also perform </w:t>
      </w:r>
      <w:proofErr w:type="spellStart"/>
      <w:r w:rsidRPr="00E809B6">
        <w:rPr>
          <w:rFonts w:eastAsia="SimSun"/>
          <w:lang w:eastAsia="ja-JP"/>
        </w:rPr>
        <w:t>sidelink</w:t>
      </w:r>
      <w:proofErr w:type="spellEnd"/>
      <w:r w:rsidRPr="00E809B6">
        <w:rPr>
          <w:rFonts w:eastAsia="SimSun"/>
          <w:lang w:eastAsia="ja-JP"/>
        </w:rPr>
        <w:t xml:space="preserve"> discovery transmissions while out-of-coverage for the purpose of </w:t>
      </w:r>
      <w:proofErr w:type="spellStart"/>
      <w:r w:rsidRPr="00E809B6">
        <w:rPr>
          <w:rFonts w:eastAsia="SimSun"/>
          <w:lang w:eastAsia="ja-JP"/>
        </w:rPr>
        <w:t>sidelink</w:t>
      </w:r>
      <w:proofErr w:type="spellEnd"/>
      <w:r w:rsidRPr="00E809B6">
        <w:rPr>
          <w:rFonts w:eastAsia="SimSun"/>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NR </w:t>
      </w:r>
      <w:proofErr w:type="spellStart"/>
      <w:r w:rsidRPr="00E809B6">
        <w:rPr>
          <w:rFonts w:eastAsia="SimSun"/>
          <w:lang w:eastAsia="ja-JP"/>
        </w:rPr>
        <w:t>sidelink</w:t>
      </w:r>
      <w:proofErr w:type="spellEnd"/>
      <w:r w:rsidRPr="00E809B6">
        <w:rPr>
          <w:rFonts w:eastAsia="SimSun"/>
          <w:lang w:eastAsia="ja-JP"/>
        </w:rPr>
        <w:t xml:space="preserve"> discovery transmissions while in-coverage or out-of-coverage for the purpose of </w:t>
      </w:r>
      <w:proofErr w:type="spellStart"/>
      <w:r w:rsidRPr="00E809B6">
        <w:rPr>
          <w:rFonts w:eastAsia="SimSun"/>
          <w:lang w:eastAsia="ja-JP"/>
        </w:rPr>
        <w:t>sidelink</w:t>
      </w:r>
      <w:proofErr w:type="spellEnd"/>
      <w:r w:rsidRPr="00E809B6">
        <w:rPr>
          <w:rFonts w:eastAsia="SimSun"/>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0"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ins w:id="21" w:author="CATT-RAN2#123bis" w:date="2023-10-17T16:01:00Z">
        <w:r>
          <w:rPr>
            <w:rFonts w:eastAsia="SimSun" w:hint="eastAsia"/>
            <w:lang w:eastAsia="zh-CN"/>
          </w:rPr>
          <w:t>f</w:t>
        </w:r>
        <w:r w:rsidRPr="00E809B6">
          <w:rPr>
            <w:rFonts w:eastAsia="SimSun"/>
            <w:lang w:eastAsia="ja-JP"/>
          </w:rPr>
          <w:t>)</w:t>
        </w:r>
      </w:ins>
      <w:ins w:id="22" w:author="CATT-RAN2#123bis" w:date="2023-10-17T16:03:00Z">
        <w:r w:rsidR="002A2C4E" w:rsidRPr="002A2C4E">
          <w:rPr>
            <w:rFonts w:eastAsia="Yu Mincho"/>
            <w:lang w:eastAsia="zh-CN"/>
          </w:rPr>
          <w:t xml:space="preserve"> </w:t>
        </w:r>
        <w:r w:rsidR="002A2C4E" w:rsidRPr="00E809B6">
          <w:rPr>
            <w:rFonts w:eastAsia="Yu Mincho"/>
            <w:lang w:eastAsia="zh-CN"/>
          </w:rPr>
          <w:tab/>
        </w:r>
      </w:ins>
      <w:ins w:id="23" w:author="CATT-RAN2#123bis" w:date="2023-10-17T13:41:00Z">
        <w:r w:rsidR="00D46831" w:rsidRPr="00E809B6">
          <w:rPr>
            <w:rFonts w:hint="eastAsia"/>
            <w:lang w:eastAsia="zh-CN"/>
          </w:rPr>
          <w:t>It enables the UE to receive MBS multicast services in RRC_INACTIVE</w:t>
        </w:r>
      </w:ins>
      <w:ins w:id="24" w:author="CATT-RAN2#123bis" w:date="2023-10-26T13:42:00Z">
        <w:r w:rsidR="00F13902">
          <w:rPr>
            <w:rFonts w:hint="eastAsia"/>
            <w:lang w:eastAsia="zh-CN"/>
          </w:rPr>
          <w:t xml:space="preserve"> state</w:t>
        </w:r>
      </w:ins>
      <w:ins w:id="25" w:author="CATT-RAN2#123bis" w:date="2023-10-17T13:41:00Z">
        <w:r w:rsidR="00D46831" w:rsidRPr="00E809B6">
          <w:rPr>
            <w:rFonts w:hint="eastAsia"/>
            <w:lang w:eastAsia="zh-CN"/>
          </w:rPr>
          <w:t>.</w:t>
        </w:r>
      </w:ins>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26"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26"/>
    </w:p>
    <w:p w14:paraId="5A667DF4" w14:textId="77777777" w:rsidR="00E02FF7" w:rsidRDefault="00E02FF7" w:rsidP="00E02FF7">
      <w:pPr>
        <w:overflowPunct w:val="0"/>
        <w:autoSpaceDE w:val="0"/>
        <w:autoSpaceDN w:val="0"/>
        <w:adjustRightInd w:val="0"/>
        <w:textAlignment w:val="baseline"/>
        <w:rPr>
          <w:ins w:id="27"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38D770DE" w:rsidR="00E02FF7" w:rsidRPr="001971D4" w:rsidRDefault="00A63E65" w:rsidP="00E02FF7">
      <w:pPr>
        <w:overflowPunct w:val="0"/>
        <w:autoSpaceDE w:val="0"/>
        <w:autoSpaceDN w:val="0"/>
        <w:adjustRightInd w:val="0"/>
        <w:textAlignment w:val="baseline"/>
        <w:rPr>
          <w:lang w:eastAsia="zh-CN"/>
        </w:rPr>
      </w:pPr>
      <w:ins w:id="28" w:author="CATT-RAN2#123bis" w:date="2023-10-17T14:12:00Z">
        <w:r w:rsidRPr="00E02FF7">
          <w:rPr>
            <w:rFonts w:eastAsia="SimSun" w:hint="eastAsia"/>
            <w:lang w:eastAsia="zh-CN"/>
          </w:rPr>
          <w:t>A UE</w:t>
        </w:r>
      </w:ins>
      <w:ins w:id="29" w:author="CATT-RAN2#123bis" w:date="2023-10-17T14:14:00Z">
        <w:r>
          <w:rPr>
            <w:rFonts w:eastAsia="SimSun" w:hint="eastAsia"/>
            <w:lang w:eastAsia="zh-CN"/>
          </w:rPr>
          <w:t xml:space="preserve"> </w:t>
        </w:r>
      </w:ins>
      <w:ins w:id="30" w:author="CATT-RAN2#123bis" w:date="2023-10-26T14:00:00Z">
        <w:r w:rsidR="0065384C">
          <w:rPr>
            <w:rFonts w:eastAsia="SimSun"/>
            <w:lang w:eastAsia="zh-CN"/>
          </w:rPr>
          <w:t>which has joined multicast session(s) and</w:t>
        </w:r>
        <w:r w:rsidR="0065384C">
          <w:rPr>
            <w:rFonts w:eastAsia="SimSun" w:hint="eastAsia"/>
            <w:lang w:eastAsia="zh-CN"/>
          </w:rPr>
          <w:t xml:space="preserve"> </w:t>
        </w:r>
      </w:ins>
      <w:ins w:id="31" w:author="CATT-RAN2#123bis" w:date="2023-10-17T14:14:00Z">
        <w:r>
          <w:rPr>
            <w:rFonts w:eastAsia="SimSun" w:hint="eastAsia"/>
            <w:lang w:eastAsia="zh-CN"/>
          </w:rPr>
          <w:t>configured to</w:t>
        </w:r>
      </w:ins>
      <w:ins w:id="32" w:author="CATT-RAN2#123bis" w:date="2023-10-17T14:12:00Z">
        <w:r w:rsidRPr="00E02FF7">
          <w:rPr>
            <w:rFonts w:eastAsia="SimSun" w:hint="eastAsia"/>
            <w:lang w:eastAsia="zh-CN"/>
          </w:rPr>
          <w:t xml:space="preserve"> receive MBS multicast services </w:t>
        </w:r>
      </w:ins>
      <w:ins w:id="33" w:author="CATT-RAN2#123bis" w:date="2023-10-17T14:14:00Z">
        <w:r>
          <w:rPr>
            <w:rFonts w:eastAsia="SimSun" w:hint="eastAsia"/>
            <w:lang w:eastAsia="zh-CN"/>
          </w:rPr>
          <w:t xml:space="preserve">in </w:t>
        </w:r>
        <w:commentRangeStart w:id="34"/>
        <w:r w:rsidRPr="00E02FF7">
          <w:rPr>
            <w:rFonts w:eastAsia="SimSun" w:hint="eastAsia"/>
            <w:lang w:eastAsia="zh-CN"/>
          </w:rPr>
          <w:t xml:space="preserve">RRC_INACTIVE </w:t>
        </w:r>
      </w:ins>
      <w:commentRangeEnd w:id="34"/>
      <w:r w:rsidR="0051715A">
        <w:rPr>
          <w:rStyle w:val="CommentReference"/>
        </w:rPr>
        <w:commentReference w:id="34"/>
      </w:r>
      <w:ins w:id="35"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36" w:author="CATT-RAN2#123bis" w:date="2023-10-17T14:39:00Z">
        <w:r w:rsidR="001971D4">
          <w:rPr>
            <w:rFonts w:eastAsia="SimSun" w:hint="eastAsia"/>
            <w:lang w:eastAsia="zh-CN"/>
          </w:rPr>
          <w:t xml:space="preserve"> when UE is in RRC_INACTIVE</w:t>
        </w:r>
      </w:ins>
      <w:ins w:id="37" w:author="CATT-RAN2#123bis" w:date="2023-10-26T14:00:00Z">
        <w:r w:rsidR="0065384C" w:rsidRPr="0065384C">
          <w:rPr>
            <w:rFonts w:eastAsia="SimSun"/>
            <w:lang w:eastAsia="zh-CN"/>
          </w:rPr>
          <w:t xml:space="preserve"> </w:t>
        </w:r>
        <w:r w:rsidR="0065384C">
          <w:rPr>
            <w:rFonts w:eastAsia="SimSun"/>
            <w:lang w:eastAsia="zh-CN"/>
          </w:rPr>
          <w:t>and the multicast MCCH is configured in the cell</w:t>
        </w:r>
      </w:ins>
      <w:ins w:id="38" w:author="CATT-RAN2#123bis" w:date="2023-10-17T14:12:00Z">
        <w:r w:rsidRPr="00E02FF7">
          <w:rPr>
            <w:rFonts w:eastAsia="SimSun" w:hint="eastAsia"/>
            <w:lang w:eastAsia="zh-CN"/>
          </w:rPr>
          <w:t xml:space="preserve">. </w:t>
        </w:r>
      </w:ins>
      <w:ins w:id="39"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40" w:author="CATT-RAN2#123bis" w:date="2023-10-17T14:12:00Z">
        <w:r w:rsidRPr="00E02FF7">
          <w:rPr>
            <w:rFonts w:eastAsia="SimSun" w:hint="eastAsia"/>
            <w:lang w:eastAsia="zh-CN"/>
          </w:rPr>
          <w:t xml:space="preserve"> identifies </w:t>
        </w:r>
      </w:ins>
      <w:ins w:id="41" w:author="CATT-RAN2#123bis" w:date="2023-10-17T14:44:00Z">
        <w:r w:rsidR="00F253EE">
          <w:rPr>
            <w:rFonts w:eastAsia="SimSun" w:hint="eastAsia"/>
            <w:lang w:eastAsia="zh-CN"/>
          </w:rPr>
          <w:t>whether</w:t>
        </w:r>
      </w:ins>
      <w:ins w:id="42" w:author="CATT-RAN2#123bis" w:date="2023-10-17T14:12:00Z">
        <w:r w:rsidRPr="00E02FF7">
          <w:rPr>
            <w:rFonts w:eastAsia="SimSun" w:hint="eastAsia"/>
            <w:lang w:eastAsia="zh-CN"/>
          </w:rPr>
          <w:t xml:space="preserve"> a </w:t>
        </w:r>
        <w:commentRangeStart w:id="43"/>
        <w:r w:rsidRPr="00E02FF7">
          <w:rPr>
            <w:rFonts w:eastAsia="SimSun" w:hint="eastAsia"/>
            <w:lang w:eastAsia="zh-CN"/>
          </w:rPr>
          <w:t xml:space="preserve">service </w:t>
        </w:r>
      </w:ins>
      <w:commentRangeEnd w:id="43"/>
      <w:r w:rsidR="0051715A">
        <w:rPr>
          <w:rStyle w:val="CommentReference"/>
        </w:rPr>
        <w:commentReference w:id="43"/>
      </w:r>
      <w:ins w:id="44" w:author="CATT-RAN2#123bis" w:date="2023-10-17T14:12:00Z">
        <w:r w:rsidRPr="00E02FF7">
          <w:rPr>
            <w:rFonts w:eastAsia="SimSun" w:hint="eastAsia"/>
            <w:lang w:eastAsia="zh-CN"/>
          </w:rPr>
          <w:t>is activ</w:t>
        </w:r>
      </w:ins>
      <w:ins w:id="45" w:author="CATT-RAN2#123bis" w:date="2023-10-17T14:40:00Z">
        <w:r w:rsidR="001971D4">
          <w:rPr>
            <w:rFonts w:eastAsia="SimSun" w:hint="eastAsia"/>
            <w:lang w:eastAsia="zh-CN"/>
          </w:rPr>
          <w:t>e</w:t>
        </w:r>
      </w:ins>
      <w:ins w:id="46" w:author="CATT-RAN2#123bis" w:date="2023-10-17T14:12:00Z">
        <w:r w:rsidRPr="00E02FF7">
          <w:rPr>
            <w:rFonts w:eastAsia="SimSun" w:hint="eastAsia"/>
            <w:lang w:eastAsia="zh-CN"/>
          </w:rPr>
          <w:t xml:space="preserve"> </w:t>
        </w:r>
      </w:ins>
      <w:ins w:id="47" w:author="CATT-RAN2#123bis" w:date="2023-10-17T14:44:00Z">
        <w:r w:rsidR="00F253EE" w:rsidRPr="00F253EE">
          <w:rPr>
            <w:rFonts w:eastAsia="SimSun"/>
            <w:lang w:eastAsia="zh-CN"/>
          </w:rPr>
          <w:t>by receiving</w:t>
        </w:r>
      </w:ins>
      <w:ins w:id="48" w:author="CATT-RAN2#123bis" w:date="2023-10-17T14:12:00Z">
        <w:r w:rsidRPr="00E02FF7">
          <w:rPr>
            <w:rFonts w:eastAsia="SimSun" w:hint="eastAsia"/>
            <w:lang w:eastAsia="zh-CN"/>
          </w:rPr>
          <w:t xml:space="preserve"> the indication in </w:t>
        </w:r>
        <w:proofErr w:type="spellStart"/>
        <w:r w:rsidRPr="00E02FF7">
          <w:rPr>
            <w:rFonts w:eastAsia="SimSun" w:hint="eastAsia"/>
            <w:i/>
            <w:lang w:eastAsia="zh-CN"/>
          </w:rPr>
          <w:t>RRCRelease</w:t>
        </w:r>
      </w:ins>
      <w:proofErr w:type="spellEnd"/>
      <w:ins w:id="49" w:author="CATT-RAN2#123bis" w:date="2023-10-17T14:20:00Z">
        <w:r>
          <w:rPr>
            <w:rFonts w:eastAsia="SimSun" w:hint="eastAsia"/>
            <w:lang w:eastAsia="zh-CN"/>
          </w:rPr>
          <w:t xml:space="preserve">, </w:t>
        </w:r>
      </w:ins>
      <w:commentRangeStart w:id="50"/>
      <w:ins w:id="51" w:author="CATT-RAN2#123bis" w:date="2023-10-17T14:12:00Z">
        <w:r w:rsidRPr="00E02FF7">
          <w:rPr>
            <w:rFonts w:eastAsia="SimSun" w:hint="eastAsia"/>
            <w:lang w:eastAsia="zh-CN"/>
          </w:rPr>
          <w:t>multicast MCCH</w:t>
        </w:r>
      </w:ins>
      <w:ins w:id="52" w:author="CATT-RAN2#123bis" w:date="2023-10-26T13:55:00Z">
        <w:r w:rsidR="00244A03">
          <w:rPr>
            <w:rFonts w:eastAsia="SimSun" w:hint="eastAsia"/>
            <w:lang w:eastAsia="zh-CN"/>
          </w:rPr>
          <w:t xml:space="preserve"> information</w:t>
        </w:r>
      </w:ins>
      <w:commentRangeEnd w:id="50"/>
      <w:r w:rsidR="0051715A">
        <w:rPr>
          <w:rStyle w:val="CommentReference"/>
        </w:rPr>
        <w:commentReference w:id="50"/>
      </w:r>
      <w:ins w:id="53" w:author="CATT-RAN2#123bis" w:date="2023-10-17T14:20:00Z">
        <w:r>
          <w:rPr>
            <w:rFonts w:eastAsia="SimSun" w:hint="eastAsia"/>
            <w:lang w:eastAsia="zh-CN"/>
          </w:rPr>
          <w:t>,</w:t>
        </w:r>
      </w:ins>
      <w:ins w:id="54" w:author="CATT-RAN2#123bis" w:date="2023-10-17T14:12:00Z">
        <w:r w:rsidRPr="00E02FF7">
          <w:rPr>
            <w:rFonts w:eastAsia="SimSun" w:hint="eastAsia"/>
            <w:lang w:eastAsia="zh-CN"/>
          </w:rPr>
          <w:t xml:space="preserve"> or group notification</w:t>
        </w:r>
      </w:ins>
      <w:ins w:id="55" w:author="CATT-RAN2#123bis" w:date="2023-10-17T14:44:00Z">
        <w:r w:rsidR="00F253EE">
          <w:rPr>
            <w:rFonts w:eastAsia="SimSun" w:hint="eastAsia"/>
            <w:lang w:eastAsia="zh-CN"/>
          </w:rPr>
          <w:t xml:space="preserve"> in paging message</w:t>
        </w:r>
      </w:ins>
      <w:ins w:id="56" w:author="CATT-RAN2#123bis" w:date="2023-10-17T14:12:00Z">
        <w:r w:rsidRPr="00E02FF7">
          <w:rPr>
            <w:rFonts w:eastAsia="SimSun" w:hint="eastAsia"/>
            <w:lang w:eastAsia="zh-CN"/>
          </w:rPr>
          <w:t xml:space="preserve">, and </w:t>
        </w:r>
        <w:commentRangeStart w:id="57"/>
        <w:r w:rsidRPr="00E02FF7">
          <w:rPr>
            <w:rFonts w:eastAsia="SimSun" w:hint="eastAsia"/>
            <w:lang w:eastAsia="zh-CN"/>
          </w:rPr>
          <w:t xml:space="preserve">then </w:t>
        </w:r>
      </w:ins>
      <w:commentRangeEnd w:id="57"/>
      <w:r w:rsidR="006F0E15">
        <w:rPr>
          <w:rStyle w:val="CommentReference"/>
        </w:rPr>
        <w:commentReference w:id="57"/>
      </w:r>
      <w:ins w:id="59" w:author="CATT-RAN2#123bis" w:date="2023-10-17T14:12:00Z">
        <w:r w:rsidRPr="00E02FF7">
          <w:rPr>
            <w:rFonts w:eastAsia="SimSun" w:hint="eastAsia"/>
            <w:lang w:eastAsia="zh-CN"/>
          </w:rPr>
          <w:t xml:space="preserve">receives </w:t>
        </w:r>
      </w:ins>
      <w:ins w:id="60" w:author="CATT-RAN2#123bis" w:date="2023-10-17T16:02:00Z">
        <w:r w:rsidR="00981F05">
          <w:rPr>
            <w:rFonts w:eastAsia="SimSun" w:hint="eastAsia"/>
            <w:lang w:eastAsia="zh-CN"/>
          </w:rPr>
          <w:t xml:space="preserve">the </w:t>
        </w:r>
        <w:r w:rsidR="00FA7008">
          <w:rPr>
            <w:rFonts w:eastAsia="SimSun" w:hint="eastAsia"/>
            <w:lang w:eastAsia="zh-CN"/>
          </w:rPr>
          <w:t>multicast</w:t>
        </w:r>
      </w:ins>
      <w:ins w:id="61" w:author="CATT-RAN2#123bis" w:date="2023-10-17T14:12:00Z">
        <w:r w:rsidRPr="00E02FF7">
          <w:rPr>
            <w:rFonts w:eastAsia="SimSun" w:hint="eastAsia"/>
            <w:lang w:eastAsia="zh-CN"/>
          </w:rPr>
          <w:t xml:space="preserve"> MTCH(s) </w:t>
        </w:r>
      </w:ins>
      <w:ins w:id="62"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63"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0"/>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64" w:name="OLE_LINK101"/>
      <w:bookmarkStart w:id="65" w:name="OLE_LINK102"/>
      <w:r>
        <w:lastRenderedPageBreak/>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bookmarkEnd w:id="64"/>
    <w:bookmarkEnd w:id="65"/>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66"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66"/>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67" w:name="OLE_LINK3"/>
      <w:bookmarkStart w:id="68"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67"/>
    <w:bookmarkEnd w:id="68"/>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lastRenderedPageBreak/>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69" w:name="OLE_LINK15"/>
      <w:bookmarkStart w:id="70"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69"/>
    <w:bookmarkEnd w:id="70"/>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71" w:name="OLE_LINK31"/>
      <w:bookmarkStart w:id="72"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lastRenderedPageBreak/>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71"/>
    <w:bookmarkEnd w:id="72"/>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73" w:name="OLE_LINK21"/>
      <w:bookmarkStart w:id="74"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73"/>
    <w:bookmarkEnd w:id="74"/>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75" w:name="OLE_LINK11"/>
      <w:bookmarkStart w:id="76" w:name="OLE_LINK12"/>
      <w:r>
        <w:t>We introduce a new MCCH logical channel for multicast in INACTIVE (different from broadcast MCCH)</w:t>
      </w:r>
    </w:p>
    <w:bookmarkEnd w:id="75"/>
    <w:bookmarkEnd w:id="76"/>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77" w:name="OLE_LINK13"/>
      <w:bookmarkStart w:id="78"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77"/>
    <w:bookmarkEnd w:id="78"/>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lastRenderedPageBreak/>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79" w:name="OLE_LINK26"/>
      <w:bookmarkStart w:id="80"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79"/>
    <w:bookmarkEnd w:id="80"/>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81" w:name="OLE_LINK28"/>
      <w:r w:rsidRPr="00B2334C">
        <w:rPr>
          <w:lang w:val="en-US"/>
        </w:rPr>
        <w:t>On support of multicast SPS in RRC_INACTIVE, postpone RAN2 discussion to next meeting.</w:t>
      </w:r>
    </w:p>
    <w:bookmarkEnd w:id="81"/>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82" w:name="OLE_LINK19"/>
      <w:bookmarkStart w:id="83" w:name="OLE_LINK20"/>
      <w:r w:rsidRPr="00B2334C">
        <w:rPr>
          <w:lang w:val="en-US"/>
        </w:rPr>
        <w:t>HARQ RTT Timer and DRX Retransmission Timer</w:t>
      </w:r>
      <w:bookmarkEnd w:id="82"/>
      <w:bookmarkEnd w:id="83"/>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lastRenderedPageBreak/>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84" w:name="OLE_LINK17"/>
      <w:bookmarkStart w:id="85" w:name="OLE_LINK18"/>
      <w:r w:rsidRPr="00642037">
        <w:t xml:space="preserve">a new indication per </w:t>
      </w:r>
      <w:proofErr w:type="spellStart"/>
      <w:r w:rsidRPr="00642037">
        <w:t>tmgi</w:t>
      </w:r>
      <w:proofErr w:type="spellEnd"/>
      <w:r w:rsidRPr="00642037">
        <w:t xml:space="preserve"> in the group paging </w:t>
      </w:r>
      <w:bookmarkEnd w:id="84"/>
      <w:bookmarkEnd w:id="85"/>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86" w:name="OLE_LINK23"/>
      <w:bookmarkStart w:id="87" w:name="OLE_LINK24"/>
      <w:r>
        <w:lastRenderedPageBreak/>
        <w:t xml:space="preserve">NW indicates which multicast service can be received in INACTIVE in </w:t>
      </w:r>
      <w:proofErr w:type="spellStart"/>
      <w:r>
        <w:t>suspendConfig</w:t>
      </w:r>
      <w:proofErr w:type="spellEnd"/>
      <w:r>
        <w:t xml:space="preserve"> of RRC Release. FFS how exactly this is indicated</w:t>
      </w:r>
    </w:p>
    <w:bookmarkEnd w:id="86"/>
    <w:bookmarkEnd w:id="87"/>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88"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88"/>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lastRenderedPageBreak/>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89" w:name="OLE_LINK7"/>
      <w:bookmarkStart w:id="90" w:name="OLE_LINK8"/>
      <w:r w:rsidRPr="005F69ED">
        <w:t>G-RNTI monitoring</w:t>
      </w:r>
      <w:bookmarkEnd w:id="89"/>
      <w:bookmarkEnd w:id="90"/>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r w:rsidRPr="005F69ED">
        <w:t>mt</w:t>
      </w:r>
      <w:proofErr w:type="spellEnd"/>
      <w:r w:rsidRPr="005F69ED">
        <w:t xml:space="preserve">-Access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synchronization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Samsung (Vinay Shrivastava)" w:date="2023-10-26T15:20:00Z" w:initials="s">
    <w:p w14:paraId="58B249E3" w14:textId="73D5AB55" w:rsidR="0051715A" w:rsidRDefault="0051715A">
      <w:pPr>
        <w:pStyle w:val="CommentText"/>
      </w:pPr>
      <w:r>
        <w:rPr>
          <w:rStyle w:val="CommentReference"/>
        </w:rPr>
        <w:annotationRef/>
      </w:r>
      <w:r>
        <w:t xml:space="preserve">For consistency, please append ‘state’ to all </w:t>
      </w:r>
      <w:proofErr w:type="spellStart"/>
      <w:r>
        <w:t>occurences</w:t>
      </w:r>
      <w:proofErr w:type="spellEnd"/>
      <w:r>
        <w:t xml:space="preserve"> of ‘RRC_INACTIVE’</w:t>
      </w:r>
    </w:p>
  </w:comment>
  <w:comment w:id="43" w:author="Samsung (Vinay Shrivastava)" w:date="2023-10-26T15:23:00Z" w:initials="s">
    <w:p w14:paraId="56215BEB" w14:textId="4BB00CE1" w:rsidR="0051715A" w:rsidRDefault="0051715A">
      <w:pPr>
        <w:pStyle w:val="CommentText"/>
      </w:pPr>
      <w:r>
        <w:rPr>
          <w:rStyle w:val="CommentReference"/>
        </w:rPr>
        <w:annotationRef/>
      </w:r>
      <w:r>
        <w:t>‘Session’ is more appropriate term here</w:t>
      </w:r>
    </w:p>
  </w:comment>
  <w:comment w:id="50" w:author="Samsung (Vinay Shrivastava)" w:date="2023-10-26T15:25:00Z" w:initials="s">
    <w:p w14:paraId="2802B419" w14:textId="0B203474" w:rsidR="0051715A" w:rsidRDefault="0051715A">
      <w:pPr>
        <w:pStyle w:val="CommentText"/>
      </w:pPr>
      <w:r>
        <w:rPr>
          <w:rStyle w:val="CommentReference"/>
        </w:rPr>
        <w:annotationRef/>
      </w:r>
      <w:r>
        <w:t>It seems better to rephrase as “</w:t>
      </w:r>
      <w:proofErr w:type="gramStart"/>
      <w:r>
        <w:t>..</w:t>
      </w:r>
      <w:proofErr w:type="gramEnd"/>
      <w:r>
        <w:t xml:space="preserve">identifies whether a service is active </w:t>
      </w:r>
      <w:r w:rsidRPr="0051715A">
        <w:rPr>
          <w:u w:val="single"/>
        </w:rPr>
        <w:t>or not</w:t>
      </w:r>
      <w:r>
        <w:t xml:space="preserve"> by receiving” as multicast MCCH information is meant to indicate session deactivation (when session is already activated) and group paging is meant to indicate session activation (when session is already deactivated), that is, they are read at different times and imply different purposes.</w:t>
      </w:r>
    </w:p>
  </w:comment>
  <w:comment w:id="57" w:author="Samsung (Vinay Shrivastava)" w:date="2023-10-26T15:31:00Z" w:initials="s">
    <w:p w14:paraId="76AEFF6E" w14:textId="0D024564" w:rsidR="006F0E15" w:rsidRDefault="006F0E15">
      <w:pPr>
        <w:pStyle w:val="CommentText"/>
      </w:pPr>
      <w:r>
        <w:rPr>
          <w:rStyle w:val="CommentReference"/>
        </w:rPr>
        <w:annotationRef/>
      </w:r>
      <w:r>
        <w:t>Can be omitted</w:t>
      </w:r>
      <w:bookmarkStart w:id="58" w:name="_GoBack"/>
      <w:bookmarkEnd w:id="5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249E3" w15:done="0"/>
  <w15:commentEx w15:paraId="56215BEB" w15:done="0"/>
  <w15:commentEx w15:paraId="2802B419" w15:done="0"/>
  <w15:commentEx w15:paraId="76AEF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FCFBE6" w16cex:dateUtc="2023-10-25T17:46:00Z"/>
  <w16cex:commentExtensible w16cex:durableId="4301863A" w16cex:dateUtc="2023-10-25T17:46:00Z"/>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120CF56D" w16cex:dateUtc="2023-10-25T17:54:00Z"/>
  <w16cex:commentExtensible w16cex:durableId="28DB61E1" w16cex:dateUtc="2023-10-19T06:05:00Z"/>
  <w16cex:commentExtensible w16cex:durableId="28E0AC46" w16cex:dateUtc="2023-10-23T05:24:00Z"/>
  <w16cex:commentExtensible w16cex:durableId="28E3497E" w16cex:dateUtc="2023-10-25T05:59:00Z"/>
  <w16cex:commentExtensible w16cex:durableId="5FE57A28" w16cex:dateUtc="2023-10-25T17:51:00Z"/>
  <w16cex:commentExtensible w16cex:durableId="28DB6220" w16cex:dateUtc="2023-10-19T06:06:00Z"/>
  <w16cex:commentExtensible w16cex:durableId="28E0AC81" w16cex:dateUtc="2023-10-23T05:25:00Z"/>
  <w16cex:commentExtensible w16cex:durableId="28E34A3F" w16cex:dateUtc="2023-10-25T06:03:00Z"/>
  <w16cex:commentExtensible w16cex:durableId="0CED1E3A" w16cex:dateUtc="2023-10-25T17:53:00Z"/>
  <w16cex:commentExtensible w16cex:durableId="28E0CA59" w16cex:dateUtc="2023-10-23T02:32:00Z"/>
  <w16cex:commentExtensible w16cex:durableId="28E0ACB1" w16cex:dateUtc="2023-10-23T05:26:00Z"/>
  <w16cex:commentExtensible w16cex:durableId="28E2144E" w16cex:dateUtc="2023-10-24T02:00:00Z"/>
  <w16cex:commentExtensible w16cex:durableId="410DE2C9" w16cex:dateUtc="2023-10-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049D0" w16cid:durableId="45FCFBE6"/>
  <w16cid:commentId w16cid:paraId="3809BEEB" w16cid:durableId="4301863A"/>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382F9618" w16cid:durableId="28E3D71E"/>
  <w16cid:commentId w16cid:paraId="415B55F6" w16cid:durableId="28DB5C06"/>
  <w16cid:commentId w16cid:paraId="0058532C" w16cid:durableId="28E0C943"/>
  <w16cid:commentId w16cid:paraId="42E681C4" w16cid:durableId="28E0AC03"/>
  <w16cid:commentId w16cid:paraId="610A0D51" w16cid:durableId="28E2118F"/>
  <w16cid:commentId w16cid:paraId="209F988A" w16cid:durableId="28E3D70D"/>
  <w16cid:commentId w16cid:paraId="06953C53" w16cid:durableId="28E0CD67"/>
  <w16cid:commentId w16cid:paraId="0D69BCE2" w16cid:durableId="120CF56D"/>
  <w16cid:commentId w16cid:paraId="361B9A62" w16cid:durableId="28DB61E1"/>
  <w16cid:commentId w16cid:paraId="02EB2C49" w16cid:durableId="28E0AC46"/>
  <w16cid:commentId w16cid:paraId="4CB1D7F9" w16cid:durableId="28E3497E"/>
  <w16cid:commentId w16cid:paraId="0CEB7E9F" w16cid:durableId="28E3D2AD"/>
  <w16cid:commentId w16cid:paraId="7F064593" w16cid:durableId="5FE57A28"/>
  <w16cid:commentId w16cid:paraId="70B9EBB5" w16cid:durableId="28DB6220"/>
  <w16cid:commentId w16cid:paraId="2B08FD20" w16cid:durableId="28E0AC81"/>
  <w16cid:commentId w16cid:paraId="45BEE9F7" w16cid:durableId="28E34A3F"/>
  <w16cid:commentId w16cid:paraId="799C0D52" w16cid:durableId="0CED1E3A"/>
  <w16cid:commentId w16cid:paraId="4944D5A8" w16cid:durableId="28E0CA59"/>
  <w16cid:commentId w16cid:paraId="1A88EDBC" w16cid:durableId="28E0ACB1"/>
  <w16cid:commentId w16cid:paraId="506BEBFF" w16cid:durableId="28E2144E"/>
  <w16cid:commentId w16cid:paraId="75E38E8D" w16cid:durableId="410DE2C9"/>
  <w16cid:commentId w16cid:paraId="09EF3743" w16cid:durableId="28E3D5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8A23" w14:textId="77777777" w:rsidR="00B86A03" w:rsidRDefault="00B86A03">
      <w:pPr>
        <w:spacing w:after="0"/>
      </w:pPr>
      <w:r>
        <w:separator/>
      </w:r>
    </w:p>
  </w:endnote>
  <w:endnote w:type="continuationSeparator" w:id="0">
    <w:p w14:paraId="54DF33BD" w14:textId="77777777" w:rsidR="00B86A03" w:rsidRDefault="00B86A03">
      <w:pPr>
        <w:spacing w:after="0"/>
      </w:pPr>
      <w:r>
        <w:continuationSeparator/>
      </w:r>
    </w:p>
  </w:endnote>
  <w:endnote w:type="continuationNotice" w:id="1">
    <w:p w14:paraId="127F7944" w14:textId="77777777" w:rsidR="00B86A03" w:rsidRDefault="00B86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B0B4" w14:textId="77777777" w:rsidR="00B86A03" w:rsidRDefault="00B86A03">
      <w:pPr>
        <w:spacing w:after="0"/>
      </w:pPr>
      <w:r>
        <w:separator/>
      </w:r>
    </w:p>
  </w:footnote>
  <w:footnote w:type="continuationSeparator" w:id="0">
    <w:p w14:paraId="7E9441DB" w14:textId="77777777" w:rsidR="00B86A03" w:rsidRDefault="00B86A03">
      <w:pPr>
        <w:spacing w:after="0"/>
      </w:pPr>
      <w:r>
        <w:continuationSeparator/>
      </w:r>
    </w:p>
  </w:footnote>
  <w:footnote w:type="continuationNotice" w:id="1">
    <w:p w14:paraId="1D613EC7" w14:textId="77777777" w:rsidR="00B86A03" w:rsidRDefault="00B86A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0C1C58"/>
    <w:multiLevelType w:val="hybridMultilevel"/>
    <w:tmpl w:val="14BEFB4C"/>
    <w:lvl w:ilvl="0" w:tplc="79A8C3E8">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Vinay Shrivastava)">
    <w15:presenceInfo w15:providerId="None" w15:userId="Samsung (Vinay Shrivas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025C"/>
    <w:rsid w:val="002D2AAD"/>
    <w:rsid w:val="002E03B0"/>
    <w:rsid w:val="002F43B4"/>
    <w:rsid w:val="002F6E87"/>
    <w:rsid w:val="00303079"/>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023D"/>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1715A"/>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5384C"/>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0E15"/>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89B"/>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0858"/>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86A03"/>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95F69"/>
    <w:rsid w:val="00DB36B5"/>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1E4A8375-4EA0-4949-8628-B1EE193C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6.xml><?xml version="1.0" encoding="utf-8"?>
<ds:datastoreItem xmlns:ds="http://schemas.openxmlformats.org/officeDocument/2006/customXml" ds:itemID="{1D897F67-E1E7-4DEF-9CA1-507EE5D608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10</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Samsung (Vinay Shrivastava)</cp:lastModifiedBy>
  <cp:revision>3</cp:revision>
  <dcterms:created xsi:type="dcterms:W3CDTF">2023-10-26T09:43:00Z</dcterms:created>
  <dcterms:modified xsi:type="dcterms:W3CDTF">2023-10-26T10:03:00Z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