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540F9489"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5135FB4" w14:textId="046EEED8"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34B43F3" w14:textId="6E476BFD"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kimba@vivo.com</w:t>
            </w: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1BEDC890"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33E89147" w14:textId="384A6C14"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7C1A2BD4" w14:textId="027A3B52"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20F4AE24"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244F63C0" w14:textId="3990D458"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14:paraId="14B294CB" w14:textId="3EEB4051"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9B619CE" w:rsidR="00222623" w:rsidRPr="00352335" w:rsidRDefault="00AD048C" w:rsidP="0022262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0DDD883D" w14:textId="0BFDB209" w:rsidR="00222623" w:rsidRPr="00352335" w:rsidRDefault="00AD048C" w:rsidP="0022262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06C04ABB" w14:textId="7A40A1BC" w:rsidR="00222623" w:rsidRPr="00352335" w:rsidRDefault="00AD048C" w:rsidP="0022262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D27816"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503FF0CA" w:rsidR="00D27816" w:rsidRPr="00352335" w:rsidRDefault="00D27816" w:rsidP="00D27816">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14:paraId="23FBC606" w14:textId="4005506C" w:rsidR="00D27816" w:rsidRPr="00352335" w:rsidRDefault="00D27816" w:rsidP="00D27816">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14:paraId="0CE8AB66" w14:textId="26EB0D50" w:rsidR="00D27816" w:rsidRPr="00352335" w:rsidRDefault="00D27816" w:rsidP="00D27816">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D27816"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D27816" w:rsidRPr="00352335" w:rsidRDefault="00D27816" w:rsidP="00D27816">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Proposal 8: In Rel-18, CA duplication over relay UE’s Uu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Uu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Uu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Uu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935EB9D" w14:textId="22944FA0" w:rsidR="0022262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39B50B8A" w:rsidR="00222623" w:rsidRPr="00222623" w:rsidRDefault="003D1B50" w:rsidP="00AE13DA">
            <w:pPr>
              <w:rPr>
                <w:rFonts w:ascii="Arial" w:hAnsi="Arial" w:cs="Arial"/>
                <w:sz w:val="20"/>
              </w:rPr>
            </w:pPr>
            <w:r>
              <w:rPr>
                <w:rFonts w:ascii="Arial" w:hAnsi="Arial" w:cs="Arial"/>
                <w:sz w:val="20"/>
              </w:rPr>
              <w:t>vivo</w:t>
            </w:r>
          </w:p>
        </w:tc>
        <w:tc>
          <w:tcPr>
            <w:tcW w:w="1127" w:type="dxa"/>
          </w:tcPr>
          <w:p w14:paraId="3C0BD263" w14:textId="1747B061" w:rsidR="00222623" w:rsidRPr="00222623" w:rsidRDefault="003D1B50" w:rsidP="00AE13DA">
            <w:pPr>
              <w:rPr>
                <w:rFonts w:ascii="Arial" w:hAnsi="Arial" w:cs="Arial"/>
                <w:sz w:val="20"/>
              </w:rPr>
            </w:pPr>
            <w:r>
              <w:rPr>
                <w:rFonts w:ascii="Arial" w:hAnsi="Arial" w:cs="Arial"/>
                <w:sz w:val="20"/>
              </w:rPr>
              <w:t>Yes</w:t>
            </w: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3B72AF3" w:rsidR="0022262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216384F" w14:textId="6B2803E2" w:rsidR="0022262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7B14AD" w14:textId="79A0B353" w:rsidR="00222623" w:rsidRPr="00222623" w:rsidRDefault="00222623" w:rsidP="00AE13DA">
            <w:pPr>
              <w:rPr>
                <w:rFonts w:ascii="Arial" w:hAnsi="Arial" w:cs="Arial"/>
                <w:sz w:val="20"/>
              </w:rPr>
            </w:pPr>
          </w:p>
        </w:tc>
      </w:tr>
      <w:tr w:rsidR="0018621C" w14:paraId="0E73E209" w14:textId="77777777" w:rsidTr="00AE13DA">
        <w:tc>
          <w:tcPr>
            <w:tcW w:w="1913" w:type="dxa"/>
          </w:tcPr>
          <w:p w14:paraId="596E6E50" w14:textId="76C4D27B" w:rsidR="0018621C" w:rsidRDefault="0018621C" w:rsidP="0018621C">
            <w:pPr>
              <w:rPr>
                <w:rFonts w:ascii="Arial" w:eastAsiaTheme="minorEastAsia" w:hAnsi="Arial" w:cs="Arial"/>
                <w:sz w:val="20"/>
              </w:rPr>
            </w:pPr>
            <w:r>
              <w:rPr>
                <w:rFonts w:ascii="Arial" w:eastAsiaTheme="minorEastAsia" w:hAnsi="Arial" w:cs="Arial" w:hint="eastAsia"/>
                <w:sz w:val="20"/>
              </w:rPr>
              <w:t>Fujitsu</w:t>
            </w:r>
          </w:p>
        </w:tc>
        <w:tc>
          <w:tcPr>
            <w:tcW w:w="1127" w:type="dxa"/>
          </w:tcPr>
          <w:p w14:paraId="7C8AE7DF" w14:textId="77CBB510"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EE5D08" w14:textId="77777777" w:rsidR="0018621C" w:rsidRPr="00222623" w:rsidRDefault="0018621C" w:rsidP="0018621C">
            <w:pPr>
              <w:rPr>
                <w:rFonts w:ascii="Arial" w:hAnsi="Arial" w:cs="Arial"/>
                <w:sz w:val="20"/>
              </w:rPr>
            </w:pPr>
          </w:p>
        </w:tc>
      </w:tr>
      <w:tr w:rsidR="005F2433" w14:paraId="49B64A78" w14:textId="77777777" w:rsidTr="00AE13DA">
        <w:tc>
          <w:tcPr>
            <w:tcW w:w="1913" w:type="dxa"/>
          </w:tcPr>
          <w:p w14:paraId="14E756C0" w14:textId="60EBDC8A" w:rsidR="005F2433" w:rsidRDefault="005F2433" w:rsidP="005F2433">
            <w:pPr>
              <w:rPr>
                <w:rFonts w:ascii="Arial" w:eastAsiaTheme="minorEastAsia" w:hAnsi="Arial" w:cs="Arial"/>
                <w:sz w:val="20"/>
              </w:rPr>
            </w:pPr>
            <w:r>
              <w:rPr>
                <w:rFonts w:ascii="Arial" w:eastAsiaTheme="minorEastAsia" w:hAnsi="Arial" w:cs="Arial"/>
                <w:sz w:val="20"/>
              </w:rPr>
              <w:t>Nokia</w:t>
            </w:r>
          </w:p>
        </w:tc>
        <w:tc>
          <w:tcPr>
            <w:tcW w:w="1127" w:type="dxa"/>
          </w:tcPr>
          <w:p w14:paraId="09F7CC6F" w14:textId="3B642998" w:rsidR="005F2433" w:rsidRDefault="005F2433" w:rsidP="005F2433">
            <w:pPr>
              <w:rPr>
                <w:rFonts w:ascii="Arial" w:eastAsiaTheme="minorEastAsia"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97" w:type="dxa"/>
          </w:tcPr>
          <w:p w14:paraId="026A7926" w14:textId="0C9C8E74" w:rsidR="005F2433" w:rsidRPr="00222623" w:rsidRDefault="005F2433" w:rsidP="005F2433">
            <w:pPr>
              <w:rPr>
                <w:rFonts w:ascii="Arial" w:hAnsi="Arial" w:cs="Arial"/>
                <w:sz w:val="20"/>
              </w:rPr>
            </w:pPr>
            <w:r>
              <w:rPr>
                <w:rFonts w:ascii="Arial" w:hAnsi="Arial" w:cs="Arial"/>
                <w:sz w:val="20"/>
              </w:rPr>
              <w:t xml:space="preserve">Relay UE may have its own traffic. So, CA duplication is not applied only to the relayed </w:t>
            </w:r>
            <w:proofErr w:type="gramStart"/>
            <w:r>
              <w:rPr>
                <w:rFonts w:ascii="Arial" w:hAnsi="Arial" w:cs="Arial"/>
                <w:sz w:val="20"/>
              </w:rPr>
              <w:t>packets</w:t>
            </w:r>
            <w:proofErr w:type="gramEnd"/>
            <w:r>
              <w:rPr>
                <w:rFonts w:ascii="Arial" w:hAnsi="Arial" w:cs="Arial"/>
                <w:sz w:val="20"/>
              </w:rPr>
              <w:t xml:space="preserve"> but CA duplication should still be possible for relay UE’s own packet.</w:t>
            </w: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one PDCP entity at the remote UE is configured with one direct Uu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For upstream, a PDCP entity delivers to a Uu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lastRenderedPageBreak/>
              <w:t>- For downstream, a PDCP entity receives from a Uu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1EEE28" w14:textId="623E07F3" w:rsidR="006320CB"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4AA64D82" w:rsidR="006320CB" w:rsidRPr="00222623" w:rsidRDefault="003D1B50" w:rsidP="00AE13DA">
            <w:pPr>
              <w:rPr>
                <w:rFonts w:ascii="Arial" w:hAnsi="Arial" w:cs="Arial"/>
                <w:sz w:val="20"/>
              </w:rPr>
            </w:pPr>
            <w:r>
              <w:rPr>
                <w:rFonts w:ascii="Arial" w:hAnsi="Arial" w:cs="Arial"/>
                <w:sz w:val="20"/>
              </w:rPr>
              <w:t>vivo</w:t>
            </w:r>
          </w:p>
        </w:tc>
        <w:tc>
          <w:tcPr>
            <w:tcW w:w="1127" w:type="dxa"/>
          </w:tcPr>
          <w:p w14:paraId="1518DCE5" w14:textId="250A6107" w:rsidR="006320CB" w:rsidRPr="00222623" w:rsidRDefault="003D1B50" w:rsidP="00AE13DA">
            <w:pPr>
              <w:rPr>
                <w:rFonts w:ascii="Arial" w:hAnsi="Arial" w:cs="Arial"/>
                <w:sz w:val="20"/>
              </w:rPr>
            </w:pPr>
            <w:r>
              <w:rPr>
                <w:rFonts w:ascii="Arial" w:hAnsi="Arial" w:cs="Arial"/>
                <w:sz w:val="20"/>
              </w:rPr>
              <w:t>A and B</w:t>
            </w:r>
          </w:p>
        </w:tc>
        <w:tc>
          <w:tcPr>
            <w:tcW w:w="6197" w:type="dxa"/>
          </w:tcPr>
          <w:p w14:paraId="75DEF5D6" w14:textId="51A761CC" w:rsidR="006320CB" w:rsidRPr="00222623" w:rsidRDefault="003D1B50" w:rsidP="00AE13DA">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6320CB" w14:paraId="3B94B010" w14:textId="77777777" w:rsidTr="00AE13DA">
        <w:tc>
          <w:tcPr>
            <w:tcW w:w="1913" w:type="dxa"/>
          </w:tcPr>
          <w:p w14:paraId="191D4CAB" w14:textId="0F75C7C3" w:rsidR="006320C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41304CE" w14:textId="347D4FBE" w:rsidR="006320CB"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197" w:type="dxa"/>
          </w:tcPr>
          <w:p w14:paraId="38AC0DA8" w14:textId="27EC8876" w:rsidR="006320CB" w:rsidRPr="00222623" w:rsidRDefault="004C2C39" w:rsidP="00AE13DA">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18621C" w14:paraId="2C7B34DB" w14:textId="77777777" w:rsidTr="00AE13DA">
        <w:tc>
          <w:tcPr>
            <w:tcW w:w="1913" w:type="dxa"/>
          </w:tcPr>
          <w:p w14:paraId="57251718" w14:textId="20216497"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F3CF22" w14:textId="3C1CB9DD"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585E15E7" w14:textId="3D895CFA" w:rsidR="0018621C" w:rsidRDefault="0018621C" w:rsidP="0018621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8A66AD" w14:paraId="651D919F" w14:textId="77777777" w:rsidTr="00AE13DA">
        <w:tc>
          <w:tcPr>
            <w:tcW w:w="1913" w:type="dxa"/>
          </w:tcPr>
          <w:p w14:paraId="015222C3" w14:textId="62FF08D0" w:rsidR="008A66AD" w:rsidRDefault="008A66AD" w:rsidP="008A66AD">
            <w:pPr>
              <w:rPr>
                <w:rFonts w:ascii="Arial" w:eastAsiaTheme="minorEastAsia" w:hAnsi="Arial" w:cs="Arial"/>
                <w:sz w:val="20"/>
              </w:rPr>
            </w:pPr>
            <w:r>
              <w:rPr>
                <w:rFonts w:ascii="Arial" w:hAnsi="Arial" w:cs="Arial"/>
                <w:sz w:val="20"/>
              </w:rPr>
              <w:t>Nokia</w:t>
            </w:r>
          </w:p>
        </w:tc>
        <w:tc>
          <w:tcPr>
            <w:tcW w:w="1127" w:type="dxa"/>
          </w:tcPr>
          <w:p w14:paraId="470C4737" w14:textId="6D01F292" w:rsidR="008A66AD" w:rsidRDefault="008A66AD" w:rsidP="008A66AD">
            <w:pPr>
              <w:rPr>
                <w:rFonts w:ascii="Arial" w:eastAsiaTheme="minorEastAsia" w:hAnsi="Arial" w:cs="Arial"/>
                <w:sz w:val="20"/>
              </w:rPr>
            </w:pPr>
            <w:r>
              <w:rPr>
                <w:rFonts w:ascii="Arial" w:hAnsi="Arial" w:cs="Arial"/>
                <w:sz w:val="20"/>
              </w:rPr>
              <w:t>A or C</w:t>
            </w:r>
          </w:p>
        </w:tc>
        <w:tc>
          <w:tcPr>
            <w:tcW w:w="6197" w:type="dxa"/>
          </w:tcPr>
          <w:p w14:paraId="3D14E18C" w14:textId="7CCE2543" w:rsidR="008A66AD" w:rsidRDefault="008A66AD" w:rsidP="008A66AD">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w:t>
            </w:r>
            <w:r w:rsidR="00A62AB8">
              <w:rPr>
                <w:rFonts w:ascii="Arial" w:hAnsi="Arial" w:cs="Arial"/>
                <w:sz w:val="20"/>
              </w:rPr>
              <w:t>, and we can take C as in the legacy.</w:t>
            </w:r>
          </w:p>
        </w:tc>
      </w:tr>
      <w:tr w:rsidR="00D27816" w14:paraId="0D808228" w14:textId="77777777" w:rsidTr="00AE13DA">
        <w:tc>
          <w:tcPr>
            <w:tcW w:w="1913" w:type="dxa"/>
          </w:tcPr>
          <w:p w14:paraId="2C77CAB3" w14:textId="6015E6FE" w:rsidR="00D27816" w:rsidRDefault="00D27816" w:rsidP="00D27816">
            <w:pPr>
              <w:rPr>
                <w:rFonts w:ascii="Arial" w:hAnsi="Arial" w:cs="Arial"/>
                <w:sz w:val="20"/>
              </w:rPr>
            </w:pPr>
            <w:r>
              <w:rPr>
                <w:rFonts w:ascii="Arial" w:hAnsi="Arial" w:cs="Arial"/>
                <w:sz w:val="20"/>
              </w:rPr>
              <w:t>Philips</w:t>
            </w:r>
          </w:p>
        </w:tc>
        <w:tc>
          <w:tcPr>
            <w:tcW w:w="1127" w:type="dxa"/>
          </w:tcPr>
          <w:p w14:paraId="0AA7FB04" w14:textId="434B8DB1" w:rsidR="00D27816" w:rsidRDefault="00D27816" w:rsidP="00D27816">
            <w:pPr>
              <w:rPr>
                <w:rFonts w:ascii="Arial" w:hAnsi="Arial" w:cs="Arial"/>
                <w:sz w:val="20"/>
              </w:rPr>
            </w:pPr>
            <w:r>
              <w:rPr>
                <w:rFonts w:ascii="Arial" w:hAnsi="Arial" w:cs="Arial"/>
                <w:sz w:val="20"/>
              </w:rPr>
              <w:t>c</w:t>
            </w:r>
          </w:p>
        </w:tc>
        <w:tc>
          <w:tcPr>
            <w:tcW w:w="6197" w:type="dxa"/>
          </w:tcPr>
          <w:p w14:paraId="69556E97" w14:textId="44879CF6" w:rsidR="00D27816" w:rsidRDefault="00D27816" w:rsidP="00D27816">
            <w:pPr>
              <w:rPr>
                <w:rFonts w:ascii="Arial" w:hAnsi="Arial" w:cs="Arial"/>
                <w:sz w:val="20"/>
              </w:rPr>
            </w:pPr>
            <w:r>
              <w:rPr>
                <w:rFonts w:ascii="Arial" w:hAnsi="Arial" w:cs="Arial"/>
                <w:sz w:val="20"/>
              </w:rPr>
              <w:t>Same view as Samsung and Nokia.</w:t>
            </w:r>
          </w:p>
        </w:tc>
      </w:tr>
    </w:tbl>
    <w:p w14:paraId="0C70633A" w14:textId="5B7A5CC3" w:rsidR="00C90533" w:rsidRPr="00F12F0D" w:rsidRDefault="00C90533" w:rsidP="00C90533">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674AC4">
        <w:tc>
          <w:tcPr>
            <w:tcW w:w="1890"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674AC4">
        <w:tc>
          <w:tcPr>
            <w:tcW w:w="1890"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323"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674AC4">
        <w:tc>
          <w:tcPr>
            <w:tcW w:w="1890"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FFDDFFB" w14:textId="77777777" w:rsidR="00C90533" w:rsidRPr="00222623" w:rsidRDefault="00C90533" w:rsidP="00AE13DA">
            <w:pPr>
              <w:rPr>
                <w:rFonts w:ascii="Arial" w:hAnsi="Arial" w:cs="Arial"/>
                <w:sz w:val="20"/>
                <w:lang w:eastAsia="ja-JP"/>
              </w:rPr>
            </w:pPr>
          </w:p>
        </w:tc>
        <w:tc>
          <w:tcPr>
            <w:tcW w:w="6024"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674AC4">
        <w:tc>
          <w:tcPr>
            <w:tcW w:w="1890"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024"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674AC4">
        <w:tc>
          <w:tcPr>
            <w:tcW w:w="1890" w:type="dxa"/>
          </w:tcPr>
          <w:p w14:paraId="4CC0437C" w14:textId="4A10B0E4" w:rsidR="00C90533" w:rsidRPr="00222623" w:rsidRDefault="00335CA1" w:rsidP="00AE13DA">
            <w:pPr>
              <w:rPr>
                <w:rFonts w:ascii="Arial" w:hAnsi="Arial" w:cs="Arial"/>
                <w:sz w:val="20"/>
              </w:rPr>
            </w:pPr>
            <w:r>
              <w:rPr>
                <w:rFonts w:ascii="Arial" w:hAnsi="Arial" w:cs="Arial"/>
                <w:sz w:val="20"/>
              </w:rPr>
              <w:t>vivo</w:t>
            </w:r>
          </w:p>
        </w:tc>
        <w:tc>
          <w:tcPr>
            <w:tcW w:w="1323" w:type="dxa"/>
          </w:tcPr>
          <w:p w14:paraId="06E9D0AE" w14:textId="560A69A7" w:rsidR="00C90533" w:rsidRPr="00222623" w:rsidRDefault="00335CA1" w:rsidP="00AE13DA">
            <w:pPr>
              <w:rPr>
                <w:rFonts w:ascii="Arial" w:hAnsi="Arial" w:cs="Arial"/>
                <w:sz w:val="20"/>
              </w:rPr>
            </w:pPr>
            <w:r>
              <w:rPr>
                <w:rFonts w:ascii="Arial" w:hAnsi="Arial" w:cs="Arial"/>
                <w:sz w:val="20"/>
              </w:rPr>
              <w:t>See comments</w:t>
            </w:r>
          </w:p>
        </w:tc>
        <w:tc>
          <w:tcPr>
            <w:tcW w:w="6024" w:type="dxa"/>
          </w:tcPr>
          <w:p w14:paraId="52F75483" w14:textId="6C9BECDF" w:rsidR="00C90533" w:rsidRPr="00222623" w:rsidRDefault="00335CA1" w:rsidP="00AE13DA">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C90533" w14:paraId="380AE1A8" w14:textId="77777777" w:rsidTr="00674AC4">
        <w:tc>
          <w:tcPr>
            <w:tcW w:w="1890" w:type="dxa"/>
          </w:tcPr>
          <w:p w14:paraId="345D8E3C" w14:textId="3CD39C56" w:rsidR="00C905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4265729" w14:textId="1D216E7A" w:rsidR="00C90533"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024" w:type="dxa"/>
          </w:tcPr>
          <w:p w14:paraId="4DEA7EAF" w14:textId="07B23F9D" w:rsidR="00C90533" w:rsidRPr="00222623" w:rsidRDefault="004C2C39" w:rsidP="00AE13DA">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674AC4" w14:paraId="6A05FED4" w14:textId="77777777" w:rsidTr="00674AC4">
        <w:tc>
          <w:tcPr>
            <w:tcW w:w="1890" w:type="dxa"/>
          </w:tcPr>
          <w:p w14:paraId="147FBAF5" w14:textId="77B62030" w:rsidR="00674AC4" w:rsidRPr="00222623" w:rsidRDefault="00674AC4" w:rsidP="00674AC4">
            <w:pPr>
              <w:rPr>
                <w:rFonts w:ascii="Arial" w:hAnsi="Arial" w:cs="Arial"/>
                <w:sz w:val="20"/>
              </w:rPr>
            </w:pPr>
            <w:r>
              <w:rPr>
                <w:rFonts w:ascii="Arial" w:hAnsi="Arial" w:cs="Arial"/>
                <w:sz w:val="20"/>
              </w:rPr>
              <w:t>Nokia</w:t>
            </w:r>
          </w:p>
        </w:tc>
        <w:tc>
          <w:tcPr>
            <w:tcW w:w="1323" w:type="dxa"/>
          </w:tcPr>
          <w:p w14:paraId="03340314" w14:textId="20FDD9F6" w:rsidR="00674AC4" w:rsidRPr="00222623" w:rsidRDefault="00674AC4" w:rsidP="00674AC4">
            <w:pPr>
              <w:rPr>
                <w:rFonts w:ascii="Arial" w:hAnsi="Arial" w:cs="Arial"/>
                <w:sz w:val="20"/>
              </w:rPr>
            </w:pPr>
            <w:r>
              <w:rPr>
                <w:rFonts w:ascii="Arial" w:hAnsi="Arial" w:cs="Arial"/>
                <w:sz w:val="20"/>
              </w:rPr>
              <w:t>C</w:t>
            </w:r>
          </w:p>
        </w:tc>
        <w:tc>
          <w:tcPr>
            <w:tcW w:w="6024" w:type="dxa"/>
          </w:tcPr>
          <w:p w14:paraId="7D66C0F9" w14:textId="459F63E5" w:rsidR="00674AC4" w:rsidRPr="00222623" w:rsidRDefault="00674AC4" w:rsidP="00674AC4">
            <w:pPr>
              <w:rPr>
                <w:rFonts w:ascii="Arial" w:hAnsi="Arial" w:cs="Arial"/>
                <w:sz w:val="20"/>
              </w:rPr>
            </w:pPr>
            <w:proofErr w:type="gramStart"/>
            <w:r>
              <w:rPr>
                <w:rFonts w:ascii="Arial" w:hAnsi="Arial" w:cs="Arial"/>
                <w:sz w:val="20"/>
              </w:rPr>
              <w:t>First</w:t>
            </w:r>
            <w:proofErr w:type="gramEnd"/>
            <w:r>
              <w:rPr>
                <w:rFonts w:ascii="Arial" w:hAnsi="Arial" w:cs="Arial"/>
                <w:sz w:val="20"/>
              </w:rPr>
              <w:t xml:space="preserve"> we want to understand what the purpose of assuming lower layers of N3C interface as an RLC entity?</w:t>
            </w: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Uu path. No spec impact.</w:t>
      </w:r>
    </w:p>
    <w:p w14:paraId="1F7D1CEE" w14:textId="3BEE535C" w:rsidR="00741CE7" w:rsidRPr="00890CE4" w:rsidRDefault="00A00AF6"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proofErr w:type="spellStart"/>
      <w:r w:rsidR="00295A71" w:rsidRPr="00890CE4">
        <w:rPr>
          <w:rFonts w:ascii="Arial" w:hAnsi="Arial" w:cs="Arial"/>
          <w:color w:val="auto"/>
          <w:sz w:val="20"/>
        </w:rPr>
        <w:t>RLC</w:t>
      </w:r>
      <w:r w:rsidR="00295A71" w:rsidRPr="004220ED">
        <w:rPr>
          <w:rFonts w:ascii="Arial" w:hAnsi="Arial" w:cs="Arial"/>
          <w:color w:val="auto"/>
          <w:sz w:val="20"/>
          <w:vertAlign w:val="subscript"/>
        </w:rPr>
        <w:t>i</w:t>
      </w:r>
      <w:proofErr w:type="spellEnd"/>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5F6695">
        <w:tc>
          <w:tcPr>
            <w:tcW w:w="1890"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F6695">
        <w:tc>
          <w:tcPr>
            <w:tcW w:w="1890"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5F6695">
        <w:tc>
          <w:tcPr>
            <w:tcW w:w="1890"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2945A0C" w14:textId="77777777" w:rsidR="000D3CFF" w:rsidRPr="00222623" w:rsidRDefault="000D3CFF" w:rsidP="00AE13DA">
            <w:pPr>
              <w:rPr>
                <w:rFonts w:ascii="Arial" w:hAnsi="Arial" w:cs="Arial"/>
                <w:sz w:val="20"/>
                <w:lang w:eastAsia="ja-JP"/>
              </w:rPr>
            </w:pPr>
          </w:p>
        </w:tc>
        <w:tc>
          <w:tcPr>
            <w:tcW w:w="6024"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5F6695">
        <w:tc>
          <w:tcPr>
            <w:tcW w:w="1890"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024"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5F6695">
        <w:tc>
          <w:tcPr>
            <w:tcW w:w="1890" w:type="dxa"/>
          </w:tcPr>
          <w:p w14:paraId="6DA1D80F" w14:textId="4F132DE5" w:rsidR="000D3CFF"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323" w:type="dxa"/>
          </w:tcPr>
          <w:p w14:paraId="74EAA90A" w14:textId="77777777" w:rsidR="000D3CFF" w:rsidRPr="00222623" w:rsidRDefault="000D3CFF" w:rsidP="00AE13DA">
            <w:pPr>
              <w:rPr>
                <w:rFonts w:ascii="Arial" w:hAnsi="Arial" w:cs="Arial"/>
                <w:sz w:val="20"/>
              </w:rPr>
            </w:pPr>
          </w:p>
        </w:tc>
        <w:tc>
          <w:tcPr>
            <w:tcW w:w="6024" w:type="dxa"/>
          </w:tcPr>
          <w:p w14:paraId="6963CC8E" w14:textId="297C3B76" w:rsidR="000D3CFF"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0D3CFF" w14:paraId="0F8C20CF" w14:textId="77777777" w:rsidTr="005F6695">
        <w:tc>
          <w:tcPr>
            <w:tcW w:w="1890" w:type="dxa"/>
          </w:tcPr>
          <w:p w14:paraId="2DC41232" w14:textId="7A41682C" w:rsidR="000D3CFF" w:rsidRPr="00222623" w:rsidRDefault="00335CA1" w:rsidP="00AE13DA">
            <w:pPr>
              <w:rPr>
                <w:rFonts w:ascii="Arial" w:hAnsi="Arial" w:cs="Arial"/>
                <w:sz w:val="20"/>
              </w:rPr>
            </w:pPr>
            <w:r>
              <w:rPr>
                <w:rFonts w:ascii="Arial" w:hAnsi="Arial" w:cs="Arial"/>
                <w:sz w:val="20"/>
              </w:rPr>
              <w:t>vivo</w:t>
            </w:r>
          </w:p>
        </w:tc>
        <w:tc>
          <w:tcPr>
            <w:tcW w:w="1323" w:type="dxa"/>
          </w:tcPr>
          <w:p w14:paraId="55FACBF9" w14:textId="4E16D3F2" w:rsidR="000D3CFF" w:rsidRPr="00222623" w:rsidRDefault="00335CA1" w:rsidP="00AE13DA">
            <w:pPr>
              <w:rPr>
                <w:rFonts w:ascii="Arial" w:hAnsi="Arial" w:cs="Arial"/>
                <w:sz w:val="20"/>
              </w:rPr>
            </w:pPr>
            <w:r>
              <w:rPr>
                <w:rFonts w:ascii="Arial" w:hAnsi="Arial" w:cs="Arial"/>
                <w:sz w:val="20"/>
              </w:rPr>
              <w:t>Yes</w:t>
            </w:r>
          </w:p>
        </w:tc>
        <w:tc>
          <w:tcPr>
            <w:tcW w:w="6024" w:type="dxa"/>
          </w:tcPr>
          <w:p w14:paraId="116FF80F" w14:textId="508399AC" w:rsidR="000D3CFF" w:rsidRPr="00222623" w:rsidRDefault="00335CA1" w:rsidP="00AE13DA">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proofErr w:type="spellStart"/>
            <w:r>
              <w:rPr>
                <w:color w:val="000000"/>
                <w:sz w:val="27"/>
                <w:szCs w:val="27"/>
              </w:rPr>
              <w:t>supprot</w:t>
            </w:r>
            <w:proofErr w:type="spellEnd"/>
            <w:r>
              <w:rPr>
                <w:color w:val="000000"/>
                <w:sz w:val="27"/>
                <w:szCs w:val="27"/>
              </w:rPr>
              <w:t xml:space="preserve"> only 2 legs. Therefore, the clarification on the RLC entities order is needed.</w:t>
            </w:r>
          </w:p>
        </w:tc>
      </w:tr>
      <w:tr w:rsidR="000D3CFF" w14:paraId="45A43CEF" w14:textId="77777777" w:rsidTr="005F6695">
        <w:tc>
          <w:tcPr>
            <w:tcW w:w="1890" w:type="dxa"/>
          </w:tcPr>
          <w:p w14:paraId="0DD35202" w14:textId="2D15F89A" w:rsidR="000D3CFF"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7EFDE207" w14:textId="3F14A62B" w:rsidR="000D3CFF"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6CD5156F" w14:textId="48707430" w:rsidR="000D3CFF" w:rsidRPr="00222623" w:rsidRDefault="004C2C39" w:rsidP="00AE13DA">
            <w:pPr>
              <w:rPr>
                <w:rFonts w:ascii="Arial" w:hAnsi="Arial" w:cs="Arial"/>
                <w:sz w:val="20"/>
              </w:rPr>
            </w:pPr>
            <w:r>
              <w:rPr>
                <w:rFonts w:ascii="Arial" w:eastAsiaTheme="minorEastAsia" w:hAnsi="Arial" w:cs="Arial"/>
                <w:sz w:val="20"/>
              </w:rPr>
              <w:t>If 4-legs are agreed to be supported</w:t>
            </w:r>
          </w:p>
        </w:tc>
      </w:tr>
      <w:tr w:rsidR="0018621C" w14:paraId="38BBC4C0" w14:textId="77777777" w:rsidTr="005F6695">
        <w:tc>
          <w:tcPr>
            <w:tcW w:w="1890" w:type="dxa"/>
          </w:tcPr>
          <w:p w14:paraId="159FF2E7" w14:textId="58231706" w:rsidR="0018621C" w:rsidRDefault="0018621C" w:rsidP="00AE13DA">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43653AC" w14:textId="77777777" w:rsidR="0018621C" w:rsidRDefault="0018621C" w:rsidP="00AE13DA">
            <w:pPr>
              <w:rPr>
                <w:rFonts w:ascii="Arial" w:eastAsiaTheme="minorEastAsia" w:hAnsi="Arial" w:cs="Arial"/>
                <w:sz w:val="20"/>
              </w:rPr>
            </w:pPr>
          </w:p>
        </w:tc>
        <w:tc>
          <w:tcPr>
            <w:tcW w:w="6024" w:type="dxa"/>
          </w:tcPr>
          <w:p w14:paraId="2334B977" w14:textId="4BBCC2FE" w:rsidR="0018621C" w:rsidRDefault="0018621C" w:rsidP="00AE13DA">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F6695" w:rsidRPr="00222623" w14:paraId="07819584" w14:textId="77777777" w:rsidTr="005F6695">
        <w:tc>
          <w:tcPr>
            <w:tcW w:w="1890" w:type="dxa"/>
            <w:tcBorders>
              <w:top w:val="single" w:sz="4" w:space="0" w:color="auto"/>
              <w:left w:val="single" w:sz="4" w:space="0" w:color="auto"/>
              <w:bottom w:val="single" w:sz="4" w:space="0" w:color="auto"/>
              <w:right w:val="single" w:sz="4" w:space="0" w:color="auto"/>
            </w:tcBorders>
          </w:tcPr>
          <w:p w14:paraId="40E1695B"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2293AD83"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674522F"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i.e. with </w:t>
            </w:r>
            <w:proofErr w:type="spellStart"/>
            <w:r w:rsidRPr="005F6695">
              <w:rPr>
                <w:rFonts w:ascii="Arial" w:eastAsiaTheme="minorEastAsia" w:hAnsi="Arial" w:cs="Arial"/>
                <w:sz w:val="20"/>
              </w:rPr>
              <w:t>moreThanTwoRLC</w:t>
            </w:r>
            <w:proofErr w:type="spellEnd"/>
            <w:r w:rsidRPr="005F6695">
              <w:rPr>
                <w:rFonts w:ascii="Arial" w:eastAsiaTheme="minorEastAsia" w:hAnsi="Arial" w:cs="Arial"/>
                <w:sz w:val="20"/>
              </w:rPr>
              <w:t>-DRB”.</w:t>
            </w:r>
          </w:p>
        </w:tc>
      </w:tr>
      <w:tr w:rsidR="00FB4625" w:rsidRPr="00222623" w14:paraId="43C90CB5" w14:textId="77777777" w:rsidTr="005F6695">
        <w:tc>
          <w:tcPr>
            <w:tcW w:w="1890" w:type="dxa"/>
            <w:tcBorders>
              <w:top w:val="single" w:sz="4" w:space="0" w:color="auto"/>
              <w:left w:val="single" w:sz="4" w:space="0" w:color="auto"/>
              <w:bottom w:val="single" w:sz="4" w:space="0" w:color="auto"/>
              <w:right w:val="single" w:sz="4" w:space="0" w:color="auto"/>
            </w:tcBorders>
          </w:tcPr>
          <w:p w14:paraId="113E8773" w14:textId="608C6CF8" w:rsidR="00FB4625" w:rsidRPr="005F6695" w:rsidRDefault="00FB4625" w:rsidP="00FB4625">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14:paraId="26DEFFE0" w14:textId="063D5226" w:rsidR="00FB4625" w:rsidRPr="005F6695" w:rsidRDefault="00FB4625" w:rsidP="00FB4625">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540AF796" w14:textId="77777777" w:rsidR="00FB4625" w:rsidRPr="005F6695" w:rsidRDefault="00FB4625" w:rsidP="00FB4625">
            <w:pPr>
              <w:rPr>
                <w:rFonts w:ascii="Arial" w:eastAsiaTheme="minorEastAsia" w:hAnsi="Arial" w:cs="Arial"/>
                <w:sz w:val="20"/>
              </w:rPr>
            </w:pPr>
          </w:p>
        </w:tc>
      </w:tr>
    </w:tbl>
    <w:p w14:paraId="6AFFEEED" w14:textId="77777777" w:rsidR="00214B21" w:rsidRPr="005F6695" w:rsidRDefault="00214B21" w:rsidP="00C2568B">
      <w:pPr>
        <w:rPr>
          <w:rFonts w:ascii="Arial" w:hAnsi="Arial" w:cs="Arial"/>
          <w:sz w:val="20"/>
          <w:szCs w:val="20"/>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FB2614">
        <w:tc>
          <w:tcPr>
            <w:tcW w:w="1891"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FB2614">
        <w:tc>
          <w:tcPr>
            <w:tcW w:w="1891"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FB2614">
        <w:tc>
          <w:tcPr>
            <w:tcW w:w="1891"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576B391E" w14:textId="680D19E9" w:rsidR="00295A71" w:rsidRPr="007E558F" w:rsidRDefault="00295A71" w:rsidP="00AE13DA">
            <w:pPr>
              <w:rPr>
                <w:rFonts w:ascii="Arial" w:eastAsiaTheme="minorEastAsia" w:hAnsi="Arial" w:cs="Arial"/>
                <w:sz w:val="20"/>
              </w:rPr>
            </w:pPr>
          </w:p>
        </w:tc>
        <w:tc>
          <w:tcPr>
            <w:tcW w:w="6023"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FB2614">
        <w:tc>
          <w:tcPr>
            <w:tcW w:w="1891"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023"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FB2614">
        <w:tc>
          <w:tcPr>
            <w:tcW w:w="1891" w:type="dxa"/>
          </w:tcPr>
          <w:p w14:paraId="43CCD484" w14:textId="703F0E8A" w:rsidR="00295A71" w:rsidRPr="00222623" w:rsidRDefault="000615DB" w:rsidP="00AE13DA">
            <w:pPr>
              <w:rPr>
                <w:rFonts w:ascii="Arial" w:hAnsi="Arial" w:cs="Arial"/>
                <w:sz w:val="20"/>
              </w:rPr>
            </w:pPr>
            <w:r>
              <w:rPr>
                <w:rFonts w:ascii="Arial" w:hAnsi="Arial" w:cs="Arial"/>
                <w:sz w:val="20"/>
              </w:rPr>
              <w:t>vivo</w:t>
            </w:r>
          </w:p>
        </w:tc>
        <w:tc>
          <w:tcPr>
            <w:tcW w:w="1323" w:type="dxa"/>
          </w:tcPr>
          <w:p w14:paraId="2401A857" w14:textId="474DD1F9" w:rsidR="00295A71" w:rsidRPr="00222623" w:rsidRDefault="000615DB" w:rsidP="00AE13DA">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6EA3EA05" w14:textId="0AF62D00" w:rsidR="00295A71" w:rsidRPr="00222623" w:rsidRDefault="000615DB" w:rsidP="00AE13DA">
            <w:pPr>
              <w:rPr>
                <w:rFonts w:ascii="Arial" w:hAnsi="Arial" w:cs="Arial"/>
                <w:sz w:val="20"/>
              </w:rPr>
            </w:pPr>
            <w:r>
              <w:rPr>
                <w:color w:val="000000"/>
                <w:sz w:val="27"/>
                <w:szCs w:val="27"/>
              </w:rPr>
              <w:t>Same reply in Q1-3.</w:t>
            </w:r>
          </w:p>
        </w:tc>
      </w:tr>
      <w:tr w:rsidR="00295A71" w14:paraId="493BBE44" w14:textId="77777777" w:rsidTr="00FB2614">
        <w:tc>
          <w:tcPr>
            <w:tcW w:w="1891" w:type="dxa"/>
          </w:tcPr>
          <w:p w14:paraId="6E2FB788" w14:textId="1419C878" w:rsidR="00295A71" w:rsidRPr="004C2C39" w:rsidRDefault="004C2C39" w:rsidP="00AE13DA">
            <w:pPr>
              <w:rPr>
                <w:rFonts w:ascii="Arial" w:eastAsiaTheme="minorEastAsia" w:hAnsi="Arial" w:cs="Arial"/>
                <w:sz w:val="20"/>
              </w:rPr>
            </w:pPr>
            <w:r>
              <w:rPr>
                <w:rFonts w:ascii="Arial" w:eastAsiaTheme="minorEastAsia" w:hAnsi="Arial" w:cs="Arial" w:hint="eastAsia"/>
                <w:sz w:val="20"/>
              </w:rPr>
              <w:lastRenderedPageBreak/>
              <w:t>S</w:t>
            </w:r>
            <w:r>
              <w:rPr>
                <w:rFonts w:ascii="Arial" w:eastAsiaTheme="minorEastAsia" w:hAnsi="Arial" w:cs="Arial"/>
                <w:sz w:val="20"/>
              </w:rPr>
              <w:t xml:space="preserve">amsung </w:t>
            </w:r>
          </w:p>
        </w:tc>
        <w:tc>
          <w:tcPr>
            <w:tcW w:w="1323" w:type="dxa"/>
          </w:tcPr>
          <w:p w14:paraId="37A0D0D8" w14:textId="4045E975" w:rsidR="00295A71"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F78D2CD" w14:textId="77777777" w:rsidR="00295A71" w:rsidRPr="00222623" w:rsidRDefault="00295A71" w:rsidP="00AE13DA">
            <w:pPr>
              <w:rPr>
                <w:rFonts w:ascii="Arial" w:hAnsi="Arial" w:cs="Arial"/>
                <w:sz w:val="20"/>
              </w:rPr>
            </w:pPr>
          </w:p>
        </w:tc>
      </w:tr>
      <w:tr w:rsidR="00FB2614" w14:paraId="4FE6010B" w14:textId="77777777" w:rsidTr="00FB2614">
        <w:tc>
          <w:tcPr>
            <w:tcW w:w="1891" w:type="dxa"/>
          </w:tcPr>
          <w:p w14:paraId="13FF0E99" w14:textId="47B8330F" w:rsidR="00FB2614" w:rsidRPr="00222623" w:rsidRDefault="00FB2614" w:rsidP="00FB2614">
            <w:pPr>
              <w:rPr>
                <w:rFonts w:ascii="Arial" w:hAnsi="Arial" w:cs="Arial"/>
                <w:sz w:val="20"/>
              </w:rPr>
            </w:pPr>
            <w:r>
              <w:rPr>
                <w:rFonts w:ascii="Arial" w:hAnsi="Arial" w:cs="Arial"/>
                <w:sz w:val="20"/>
              </w:rPr>
              <w:t>Nokia</w:t>
            </w:r>
          </w:p>
        </w:tc>
        <w:tc>
          <w:tcPr>
            <w:tcW w:w="1323" w:type="dxa"/>
          </w:tcPr>
          <w:p w14:paraId="3ADFB988" w14:textId="008BA730" w:rsidR="00FB2614" w:rsidRPr="00222623" w:rsidRDefault="00FB2614" w:rsidP="00FB2614">
            <w:pPr>
              <w:rPr>
                <w:rFonts w:ascii="Arial" w:hAnsi="Arial" w:cs="Arial"/>
                <w:sz w:val="20"/>
              </w:rPr>
            </w:pPr>
            <w:r>
              <w:rPr>
                <w:rFonts w:ascii="Arial" w:hAnsi="Arial" w:cs="Arial"/>
                <w:sz w:val="20"/>
              </w:rPr>
              <w:t>See comments</w:t>
            </w:r>
          </w:p>
        </w:tc>
        <w:tc>
          <w:tcPr>
            <w:tcW w:w="6023" w:type="dxa"/>
          </w:tcPr>
          <w:p w14:paraId="33DD67DB" w14:textId="08997CA9" w:rsidR="00FB2614" w:rsidRPr="00222623" w:rsidRDefault="00FB2614" w:rsidP="00FB2614">
            <w:pPr>
              <w:rPr>
                <w:rFonts w:ascii="Arial" w:hAnsi="Arial" w:cs="Arial"/>
                <w:sz w:val="20"/>
              </w:rPr>
            </w:pPr>
            <w:r>
              <w:rPr>
                <w:rFonts w:ascii="Arial" w:hAnsi="Arial" w:cs="Arial"/>
                <w:sz w:val="20"/>
              </w:rPr>
              <w:t>If we agree that only 2 legs are supported, there is actually no need of using Duplication RLC A/D MAC CE. We already have a NOTE saying that “</w:t>
            </w:r>
            <w:r w:rsidRPr="007D2237">
              <w:rPr>
                <w:rFonts w:ascii="Arial" w:hAnsi="Arial" w:cs="Arial"/>
                <w:sz w:val="20"/>
              </w:rPr>
              <w:t xml:space="preserve">The Duplication Activation/Deactivation MAC CE is not used if a DRB is configured with more than two RLC entities, i.e. with </w:t>
            </w:r>
            <w:proofErr w:type="spellStart"/>
            <w:r w:rsidRPr="007D2237">
              <w:rPr>
                <w:rFonts w:ascii="Arial" w:hAnsi="Arial" w:cs="Arial"/>
                <w:sz w:val="20"/>
              </w:rPr>
              <w:t>moreThanTwoRLC</w:t>
            </w:r>
            <w:proofErr w:type="spellEnd"/>
            <w:r w:rsidRPr="007D2237">
              <w:rPr>
                <w:rFonts w:ascii="Arial" w:hAnsi="Arial" w:cs="Arial"/>
                <w:sz w:val="20"/>
              </w:rPr>
              <w:t>-DR</w:t>
            </w:r>
            <w:r>
              <w:rPr>
                <w:rFonts w:ascii="Arial" w:hAnsi="Arial" w:cs="Arial"/>
                <w:sz w:val="20"/>
              </w:rPr>
              <w:t>B”.</w:t>
            </w: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6A8705B6" w14:textId="472FF101" w:rsidR="00917C3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6AFBB5DD" w:rsidR="00917C33" w:rsidRPr="00222623" w:rsidRDefault="000615DB" w:rsidP="00AE13DA">
            <w:pPr>
              <w:rPr>
                <w:rFonts w:ascii="Arial" w:hAnsi="Arial" w:cs="Arial"/>
                <w:sz w:val="20"/>
              </w:rPr>
            </w:pPr>
            <w:r>
              <w:rPr>
                <w:rFonts w:ascii="Arial" w:hAnsi="Arial" w:cs="Arial"/>
                <w:sz w:val="20"/>
              </w:rPr>
              <w:t>vivo</w:t>
            </w:r>
          </w:p>
        </w:tc>
        <w:tc>
          <w:tcPr>
            <w:tcW w:w="1127" w:type="dxa"/>
          </w:tcPr>
          <w:p w14:paraId="340E12D2" w14:textId="187BF96A" w:rsidR="00917C33" w:rsidRPr="00222623" w:rsidRDefault="000615DB" w:rsidP="00AE13DA">
            <w:pPr>
              <w:rPr>
                <w:rFonts w:ascii="Arial" w:hAnsi="Arial" w:cs="Arial"/>
                <w:sz w:val="20"/>
              </w:rPr>
            </w:pPr>
            <w:r>
              <w:rPr>
                <w:rFonts w:ascii="Arial" w:hAnsi="Arial" w:cs="Arial"/>
                <w:sz w:val="20"/>
              </w:rPr>
              <w:t>Yes</w:t>
            </w:r>
          </w:p>
        </w:tc>
        <w:tc>
          <w:tcPr>
            <w:tcW w:w="6197" w:type="dxa"/>
          </w:tcPr>
          <w:p w14:paraId="1AF4DDEE" w14:textId="3ACCF818" w:rsidR="00917C33" w:rsidRPr="00222623" w:rsidRDefault="000615DB" w:rsidP="00AE13DA">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917C33" w14:paraId="6CB84162" w14:textId="77777777" w:rsidTr="00AE13DA">
        <w:tc>
          <w:tcPr>
            <w:tcW w:w="1913" w:type="dxa"/>
          </w:tcPr>
          <w:p w14:paraId="7ED2AD28" w14:textId="158AF52A"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349D51C" w14:textId="3E453E40" w:rsidR="00917C3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817D7E" w14:textId="77777777" w:rsidR="00917C33" w:rsidRPr="00222623" w:rsidRDefault="00917C33" w:rsidP="00AE13DA">
            <w:pPr>
              <w:rPr>
                <w:rFonts w:ascii="Arial" w:hAnsi="Arial" w:cs="Arial"/>
                <w:sz w:val="20"/>
              </w:rPr>
            </w:pPr>
          </w:p>
        </w:tc>
      </w:tr>
      <w:tr w:rsidR="0018621C" w14:paraId="39292078" w14:textId="77777777" w:rsidTr="00AE13DA">
        <w:tc>
          <w:tcPr>
            <w:tcW w:w="1913" w:type="dxa"/>
          </w:tcPr>
          <w:p w14:paraId="1BD0A9FE" w14:textId="02CF124F"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F1647B2" w14:textId="5CFE0E7B"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4C94A04" w14:textId="77777777" w:rsidR="0018621C" w:rsidRPr="00222623" w:rsidRDefault="0018621C" w:rsidP="0018621C">
            <w:pPr>
              <w:rPr>
                <w:rFonts w:ascii="Arial" w:hAnsi="Arial" w:cs="Arial"/>
                <w:sz w:val="20"/>
              </w:rPr>
            </w:pPr>
          </w:p>
        </w:tc>
      </w:tr>
      <w:tr w:rsidR="00B53179" w14:paraId="0148F8A4" w14:textId="77777777" w:rsidTr="00AE13DA">
        <w:tc>
          <w:tcPr>
            <w:tcW w:w="1913" w:type="dxa"/>
          </w:tcPr>
          <w:p w14:paraId="1ACD87F1" w14:textId="7AE52E34" w:rsidR="00B53179" w:rsidRDefault="00B53179" w:rsidP="00B53179">
            <w:pPr>
              <w:rPr>
                <w:rFonts w:ascii="Arial" w:eastAsiaTheme="minorEastAsia" w:hAnsi="Arial" w:cs="Arial"/>
                <w:sz w:val="20"/>
              </w:rPr>
            </w:pPr>
            <w:r>
              <w:rPr>
                <w:rFonts w:ascii="Arial" w:hAnsi="Arial" w:cs="Arial"/>
                <w:sz w:val="20"/>
              </w:rPr>
              <w:t>Nokia</w:t>
            </w:r>
          </w:p>
        </w:tc>
        <w:tc>
          <w:tcPr>
            <w:tcW w:w="1127" w:type="dxa"/>
          </w:tcPr>
          <w:p w14:paraId="59E4DF79" w14:textId="452A85D0" w:rsidR="00B53179" w:rsidRDefault="00B53179" w:rsidP="00B53179">
            <w:pPr>
              <w:rPr>
                <w:rFonts w:ascii="Arial" w:eastAsiaTheme="minorEastAsia" w:hAnsi="Arial" w:cs="Arial"/>
                <w:sz w:val="20"/>
              </w:rPr>
            </w:pPr>
            <w:r>
              <w:rPr>
                <w:rFonts w:ascii="Arial" w:hAnsi="Arial" w:cs="Arial"/>
                <w:sz w:val="20"/>
              </w:rPr>
              <w:t>Yes</w:t>
            </w:r>
          </w:p>
        </w:tc>
        <w:tc>
          <w:tcPr>
            <w:tcW w:w="6197" w:type="dxa"/>
          </w:tcPr>
          <w:p w14:paraId="3C5E1B45" w14:textId="67C75101" w:rsidR="00B53179" w:rsidRPr="00222623" w:rsidRDefault="00B53179" w:rsidP="00B53179">
            <w:pPr>
              <w:rPr>
                <w:rFonts w:ascii="Arial" w:hAnsi="Arial" w:cs="Arial"/>
                <w:sz w:val="20"/>
              </w:rPr>
            </w:pPr>
            <w:r>
              <w:rPr>
                <w:rFonts w:ascii="Arial" w:hAnsi="Arial" w:cs="Arial"/>
                <w:sz w:val="20"/>
              </w:rPr>
              <w:t>It means that PDCP duplication with MP is considered</w:t>
            </w:r>
            <w:r w:rsidR="00F23DC3">
              <w:rPr>
                <w:rFonts w:ascii="Arial" w:hAnsi="Arial" w:cs="Arial"/>
                <w:sz w:val="20"/>
              </w:rPr>
              <w:t>/modelled</w:t>
            </w:r>
            <w:r>
              <w:rPr>
                <w:rFonts w:ascii="Arial" w:hAnsi="Arial" w:cs="Arial"/>
                <w:sz w:val="20"/>
              </w:rPr>
              <w:t xml:space="preserve"> as CA duplication.</w:t>
            </w:r>
          </w:p>
        </w:tc>
      </w:tr>
      <w:tr w:rsidR="00FB4625" w14:paraId="30AFBC88" w14:textId="77777777" w:rsidTr="00AE13DA">
        <w:tc>
          <w:tcPr>
            <w:tcW w:w="1913" w:type="dxa"/>
          </w:tcPr>
          <w:p w14:paraId="30832645" w14:textId="558410E6" w:rsidR="00FB4625" w:rsidRDefault="00FB4625" w:rsidP="00FB4625">
            <w:pPr>
              <w:rPr>
                <w:rFonts w:ascii="Arial" w:hAnsi="Arial" w:cs="Arial"/>
                <w:sz w:val="20"/>
              </w:rPr>
            </w:pPr>
            <w:r>
              <w:rPr>
                <w:rFonts w:ascii="Arial" w:hAnsi="Arial" w:cs="Arial"/>
                <w:sz w:val="20"/>
              </w:rPr>
              <w:t>Philips</w:t>
            </w:r>
          </w:p>
        </w:tc>
        <w:tc>
          <w:tcPr>
            <w:tcW w:w="1127" w:type="dxa"/>
          </w:tcPr>
          <w:p w14:paraId="325FFC82" w14:textId="46891ACD" w:rsidR="00FB4625" w:rsidRDefault="00FB4625" w:rsidP="00FB4625">
            <w:pPr>
              <w:rPr>
                <w:rFonts w:ascii="Arial" w:hAnsi="Arial" w:cs="Arial"/>
                <w:sz w:val="20"/>
              </w:rPr>
            </w:pPr>
            <w:r>
              <w:rPr>
                <w:rFonts w:ascii="Arial" w:hAnsi="Arial" w:cs="Arial"/>
                <w:sz w:val="20"/>
              </w:rPr>
              <w:t>Yes</w:t>
            </w:r>
          </w:p>
        </w:tc>
        <w:tc>
          <w:tcPr>
            <w:tcW w:w="6197" w:type="dxa"/>
          </w:tcPr>
          <w:p w14:paraId="2766E018" w14:textId="14D613C0" w:rsidR="00FB4625" w:rsidRDefault="00FB4625" w:rsidP="00FB4625">
            <w:pPr>
              <w:rPr>
                <w:rFonts w:ascii="Arial" w:hAnsi="Arial" w:cs="Arial"/>
                <w:sz w:val="20"/>
              </w:rPr>
            </w:pPr>
            <w:r>
              <w:rPr>
                <w:rFonts w:ascii="Arial" w:hAnsi="Arial" w:cs="Arial"/>
                <w:sz w:val="20"/>
              </w:rPr>
              <w:t>Same view as vivo.</w:t>
            </w:r>
          </w:p>
        </w:tc>
      </w:tr>
    </w:tbl>
    <w:p w14:paraId="412ADA21" w14:textId="3D6E318D" w:rsidR="00295A71" w:rsidRPr="00F12F0D" w:rsidRDefault="00295A71" w:rsidP="00295A71">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UL BSR enhancements for </w:t>
      </w:r>
      <w:proofErr w:type="gramStart"/>
      <w:r>
        <w:rPr>
          <w:rFonts w:asciiTheme="minorHAnsi" w:hAnsiTheme="minorHAnsi" w:cstheme="minorHAnsi"/>
          <w:sz w:val="28"/>
          <w:szCs w:val="28"/>
          <w:lang w:val="en-GB"/>
        </w:rPr>
        <w:t>Multi-path</w:t>
      </w:r>
      <w:proofErr w:type="gramEnd"/>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lastRenderedPageBreak/>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t>Uu BSR and SL BSR operate independently for Uu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r w:rsidRPr="00950F73">
              <w:rPr>
                <w:highlight w:val="yellow"/>
              </w:rPr>
              <w:t>Uu BSR is used to report buffer size only for direct bearers and split bearers, not for indirect bearers</w:t>
            </w:r>
            <w:r>
              <w:t>.</w:t>
            </w:r>
          </w:p>
          <w:p w14:paraId="589535EA" w14:textId="77777777" w:rsidR="00295A71" w:rsidRDefault="00295A71" w:rsidP="00295A71">
            <w:pPr>
              <w:pStyle w:val="Doc-text2"/>
            </w:pPr>
            <w:r>
              <w:t>Proposal 7.4b: When SL BSR is configured for SL mode 1, only PDCP buffer and UL RLC buffer are considered in data volume calculation of Uu BSR for split bearers as well as direct bearers.</w:t>
            </w:r>
          </w:p>
          <w:p w14:paraId="6F42245A" w14:textId="77777777" w:rsidR="00295A71" w:rsidRDefault="00295A71" w:rsidP="00295A71">
            <w:pPr>
              <w:pStyle w:val="Doc-text2"/>
            </w:pPr>
            <w:r>
              <w:t>Proposal 7.4c: Even when SL BSR is not configured i.e. for SL mode 2, only PDCP buffer and UL RLC buffer are considered in data volume calculation of Uu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t>Uu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For scenario 1, if both Uu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only one of the Uu or SL BSR to the cell on the direct path. Whether to use SL BSR or Uu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Uu bearers using Uu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A Mode 1 remote UE in multi-path scenario 1 reports buffer status for split bearers using only one of Uu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Proposal 5: For the remote UE in multi-path operation, Uu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 xml:space="preserve">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think SL BSR and Uu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5AD3077C" w14:textId="64AAE179" w:rsidR="00917C33"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0C5D4E96" w:rsidR="00917C33" w:rsidRPr="00222623" w:rsidRDefault="00A23AF9" w:rsidP="00AE13DA">
            <w:pPr>
              <w:rPr>
                <w:rFonts w:ascii="Arial" w:hAnsi="Arial" w:cs="Arial"/>
                <w:sz w:val="20"/>
              </w:rPr>
            </w:pPr>
            <w:r>
              <w:rPr>
                <w:rFonts w:ascii="Arial" w:hAnsi="Arial" w:cs="Arial"/>
                <w:sz w:val="20"/>
              </w:rPr>
              <w:t>vivo</w:t>
            </w:r>
          </w:p>
        </w:tc>
        <w:tc>
          <w:tcPr>
            <w:tcW w:w="1127" w:type="dxa"/>
          </w:tcPr>
          <w:p w14:paraId="1039B68D" w14:textId="7B0F20C9" w:rsidR="00917C33" w:rsidRPr="00222623" w:rsidRDefault="00A23AF9" w:rsidP="00AE13DA">
            <w:pPr>
              <w:rPr>
                <w:rFonts w:ascii="Arial" w:hAnsi="Arial" w:cs="Arial"/>
                <w:sz w:val="20"/>
              </w:rPr>
            </w:pPr>
            <w:r>
              <w:rPr>
                <w:rFonts w:ascii="Arial" w:hAnsi="Arial" w:cs="Arial"/>
                <w:sz w:val="20"/>
              </w:rPr>
              <w:t>No</w:t>
            </w: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21D6E71C"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96C427F" w14:textId="09E2D00F" w:rsidR="00917C33" w:rsidRPr="004C2C39" w:rsidRDefault="004C2C39"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93FE544" w14:textId="77777777" w:rsidR="00917C33" w:rsidRPr="00222623" w:rsidRDefault="00917C33" w:rsidP="00AE13DA">
            <w:pPr>
              <w:rPr>
                <w:rFonts w:ascii="Arial" w:hAnsi="Arial" w:cs="Arial"/>
                <w:sz w:val="20"/>
              </w:rPr>
            </w:pPr>
          </w:p>
        </w:tc>
      </w:tr>
      <w:tr w:rsidR="0018621C" w14:paraId="15097201" w14:textId="77777777" w:rsidTr="00AE13DA">
        <w:tc>
          <w:tcPr>
            <w:tcW w:w="1913" w:type="dxa"/>
          </w:tcPr>
          <w:p w14:paraId="60B1EED3" w14:textId="05B2A23D"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24002D" w14:textId="3106B59C" w:rsidR="0018621C" w:rsidRDefault="0018621C" w:rsidP="0018621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1278AEC" w14:textId="77777777" w:rsidR="0018621C" w:rsidRPr="00222623" w:rsidRDefault="0018621C" w:rsidP="0018621C">
            <w:pPr>
              <w:rPr>
                <w:rFonts w:ascii="Arial" w:hAnsi="Arial" w:cs="Arial"/>
                <w:sz w:val="20"/>
              </w:rPr>
            </w:pPr>
          </w:p>
        </w:tc>
      </w:tr>
      <w:tr w:rsidR="00B951BF" w14:paraId="58711224" w14:textId="77777777" w:rsidTr="00AE13DA">
        <w:tc>
          <w:tcPr>
            <w:tcW w:w="1913" w:type="dxa"/>
          </w:tcPr>
          <w:p w14:paraId="0D1B8748" w14:textId="754BB6C2"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74219FEF" w14:textId="7F6FBA71" w:rsidR="00B951BF" w:rsidRDefault="00B951BF" w:rsidP="0018621C">
            <w:pPr>
              <w:rPr>
                <w:rFonts w:ascii="Arial" w:eastAsiaTheme="minorEastAsia" w:hAnsi="Arial" w:cs="Arial"/>
                <w:sz w:val="20"/>
              </w:rPr>
            </w:pPr>
            <w:r>
              <w:rPr>
                <w:rFonts w:ascii="Arial" w:eastAsiaTheme="minorEastAsia" w:hAnsi="Arial" w:cs="Arial"/>
                <w:sz w:val="20"/>
              </w:rPr>
              <w:t>No</w:t>
            </w:r>
          </w:p>
        </w:tc>
        <w:tc>
          <w:tcPr>
            <w:tcW w:w="6197" w:type="dxa"/>
          </w:tcPr>
          <w:p w14:paraId="4901784E" w14:textId="77777777" w:rsidR="00B951BF" w:rsidRPr="00222623" w:rsidRDefault="00B951BF" w:rsidP="0018621C">
            <w:pPr>
              <w:rPr>
                <w:rFonts w:ascii="Arial" w:hAnsi="Arial" w:cs="Arial"/>
                <w:sz w:val="20"/>
              </w:rPr>
            </w:pPr>
          </w:p>
        </w:tc>
      </w:tr>
      <w:tr w:rsidR="00FB4625" w14:paraId="208918A0" w14:textId="77777777" w:rsidTr="00AE13DA">
        <w:tc>
          <w:tcPr>
            <w:tcW w:w="1913" w:type="dxa"/>
          </w:tcPr>
          <w:p w14:paraId="7E9139D3" w14:textId="4A234C9A" w:rsidR="00FB4625" w:rsidRDefault="00FB4625" w:rsidP="00FB4625">
            <w:pPr>
              <w:rPr>
                <w:rFonts w:ascii="Arial" w:eastAsiaTheme="minorEastAsia" w:hAnsi="Arial" w:cs="Arial"/>
                <w:sz w:val="20"/>
              </w:rPr>
            </w:pPr>
            <w:r>
              <w:rPr>
                <w:rFonts w:ascii="Arial" w:eastAsiaTheme="minorEastAsia" w:hAnsi="Arial" w:cs="Arial"/>
                <w:sz w:val="20"/>
              </w:rPr>
              <w:t>Philips</w:t>
            </w:r>
          </w:p>
        </w:tc>
        <w:tc>
          <w:tcPr>
            <w:tcW w:w="1127" w:type="dxa"/>
          </w:tcPr>
          <w:p w14:paraId="2464597A" w14:textId="473E9BFE" w:rsidR="00FB4625" w:rsidRDefault="00FB4625" w:rsidP="00FB4625">
            <w:pPr>
              <w:rPr>
                <w:rFonts w:ascii="Arial" w:eastAsiaTheme="minorEastAsia" w:hAnsi="Arial" w:cs="Arial"/>
                <w:sz w:val="20"/>
              </w:rPr>
            </w:pPr>
            <w:r>
              <w:rPr>
                <w:rFonts w:ascii="Arial" w:eastAsiaTheme="minorEastAsia" w:hAnsi="Arial" w:cs="Arial"/>
                <w:sz w:val="20"/>
              </w:rPr>
              <w:t>No</w:t>
            </w:r>
          </w:p>
        </w:tc>
        <w:tc>
          <w:tcPr>
            <w:tcW w:w="6197" w:type="dxa"/>
          </w:tcPr>
          <w:p w14:paraId="38C96088" w14:textId="77777777" w:rsidR="00FB4625" w:rsidRPr="00222623" w:rsidRDefault="00FB4625" w:rsidP="00FB4625">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Uu BSR are sent in the same PCell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Uu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5BC3782" w14:textId="03F1684D" w:rsidR="007E558F" w:rsidRPr="00AE13DA" w:rsidRDefault="00AE13DA" w:rsidP="007E558F">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20AA3BEA" w14:textId="75AEBBFC" w:rsidR="007E558F" w:rsidRPr="00AE13DA" w:rsidRDefault="00AE13DA" w:rsidP="007E558F">
            <w:pPr>
              <w:rPr>
                <w:rFonts w:ascii="Arial" w:eastAsia="PMingLiU" w:hAnsi="Arial" w:cs="Arial"/>
                <w:sz w:val="20"/>
                <w:lang w:eastAsia="zh-TW"/>
              </w:rPr>
            </w:pPr>
            <w:r>
              <w:rPr>
                <w:rFonts w:ascii="Arial" w:eastAsia="PMingLiU" w:hAnsi="Arial" w:cs="Arial"/>
                <w:sz w:val="20"/>
                <w:lang w:eastAsia="zh-TW"/>
              </w:rPr>
              <w:t>We share the same view as Apple.</w:t>
            </w:r>
          </w:p>
        </w:tc>
      </w:tr>
      <w:tr w:rsidR="007E558F" w14:paraId="56EE42E9" w14:textId="77777777" w:rsidTr="00AE13DA">
        <w:tc>
          <w:tcPr>
            <w:tcW w:w="1913" w:type="dxa"/>
          </w:tcPr>
          <w:p w14:paraId="6A5BB2A1" w14:textId="6EC40904" w:rsidR="007E558F" w:rsidRPr="00222623" w:rsidRDefault="00E55F0F" w:rsidP="007E558F">
            <w:pPr>
              <w:rPr>
                <w:rFonts w:ascii="Arial" w:hAnsi="Arial" w:cs="Arial"/>
                <w:sz w:val="20"/>
              </w:rPr>
            </w:pPr>
            <w:r>
              <w:rPr>
                <w:rFonts w:ascii="Arial" w:hAnsi="Arial" w:cs="Arial"/>
                <w:sz w:val="20"/>
              </w:rPr>
              <w:t>vivo</w:t>
            </w:r>
          </w:p>
        </w:tc>
        <w:tc>
          <w:tcPr>
            <w:tcW w:w="1127" w:type="dxa"/>
          </w:tcPr>
          <w:p w14:paraId="5AE0CD63" w14:textId="756DA03A" w:rsidR="007E558F" w:rsidRPr="00222623" w:rsidRDefault="00E55F0F" w:rsidP="007E558F">
            <w:pPr>
              <w:rPr>
                <w:rFonts w:ascii="Arial" w:hAnsi="Arial" w:cs="Arial"/>
                <w:sz w:val="20"/>
              </w:rPr>
            </w:pPr>
            <w:r>
              <w:rPr>
                <w:rFonts w:ascii="Arial" w:hAnsi="Arial" w:cs="Arial"/>
                <w:sz w:val="20"/>
              </w:rPr>
              <w:t>a</w:t>
            </w:r>
          </w:p>
        </w:tc>
        <w:tc>
          <w:tcPr>
            <w:tcW w:w="6197" w:type="dxa"/>
          </w:tcPr>
          <w:p w14:paraId="7D343550" w14:textId="4A5E144A" w:rsidR="007E558F" w:rsidRPr="00222623" w:rsidRDefault="00E55F0F" w:rsidP="007E558F">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7E558F" w14:paraId="5CA2F95E" w14:textId="77777777" w:rsidTr="00AE13DA">
        <w:tc>
          <w:tcPr>
            <w:tcW w:w="1913" w:type="dxa"/>
          </w:tcPr>
          <w:p w14:paraId="0D89C06F" w14:textId="162F153E" w:rsidR="007E558F" w:rsidRPr="004C2C39" w:rsidRDefault="004C2C39" w:rsidP="007E558F">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8A8295A" w14:textId="274EA54C" w:rsidR="007E558F" w:rsidRPr="004C2C39" w:rsidRDefault="004C2C39"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66476963" w14:textId="77777777" w:rsidR="007E558F" w:rsidRPr="00222623" w:rsidRDefault="007E558F" w:rsidP="007E558F">
            <w:pPr>
              <w:rPr>
                <w:rFonts w:ascii="Arial" w:hAnsi="Arial" w:cs="Arial"/>
                <w:sz w:val="20"/>
              </w:rPr>
            </w:pPr>
          </w:p>
        </w:tc>
      </w:tr>
      <w:tr w:rsidR="0018621C" w14:paraId="670CD9B3" w14:textId="77777777" w:rsidTr="00AE13DA">
        <w:tc>
          <w:tcPr>
            <w:tcW w:w="1913" w:type="dxa"/>
          </w:tcPr>
          <w:p w14:paraId="05708055" w14:textId="23E80451"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7F7F6F3" w14:textId="16FA644E"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0EC9995A" w14:textId="77777777" w:rsidR="0018621C" w:rsidRPr="00222623" w:rsidRDefault="0018621C" w:rsidP="0018621C">
            <w:pPr>
              <w:rPr>
                <w:rFonts w:ascii="Arial" w:hAnsi="Arial" w:cs="Arial"/>
                <w:sz w:val="20"/>
              </w:rPr>
            </w:pPr>
          </w:p>
        </w:tc>
      </w:tr>
      <w:tr w:rsidR="00B951BF" w14:paraId="524A72FA" w14:textId="77777777" w:rsidTr="00AE13DA">
        <w:tc>
          <w:tcPr>
            <w:tcW w:w="1913" w:type="dxa"/>
          </w:tcPr>
          <w:p w14:paraId="17F82B15" w14:textId="6BC8E2C5"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2699740F" w14:textId="14B09C53" w:rsidR="00B951BF" w:rsidRDefault="00B951BF" w:rsidP="0018621C">
            <w:pPr>
              <w:rPr>
                <w:rFonts w:ascii="Arial" w:eastAsiaTheme="minorEastAsia" w:hAnsi="Arial" w:cs="Arial"/>
                <w:sz w:val="20"/>
              </w:rPr>
            </w:pPr>
            <w:r>
              <w:rPr>
                <w:rFonts w:ascii="Arial" w:eastAsiaTheme="minorEastAsia" w:hAnsi="Arial" w:cs="Arial"/>
                <w:sz w:val="20"/>
              </w:rPr>
              <w:t>A</w:t>
            </w:r>
          </w:p>
        </w:tc>
        <w:tc>
          <w:tcPr>
            <w:tcW w:w="6197" w:type="dxa"/>
          </w:tcPr>
          <w:p w14:paraId="68063C76" w14:textId="77777777" w:rsidR="00B951BF" w:rsidRPr="00222623" w:rsidRDefault="00B951BF" w:rsidP="0018621C">
            <w:pPr>
              <w:rPr>
                <w:rFonts w:ascii="Arial" w:hAnsi="Arial" w:cs="Arial"/>
                <w:sz w:val="20"/>
              </w:rPr>
            </w:pPr>
          </w:p>
        </w:tc>
      </w:tr>
      <w:tr w:rsidR="00A00ADC" w14:paraId="1703573F" w14:textId="77777777" w:rsidTr="00AE13DA">
        <w:tc>
          <w:tcPr>
            <w:tcW w:w="1913" w:type="dxa"/>
          </w:tcPr>
          <w:p w14:paraId="7B927957" w14:textId="00B5C802" w:rsidR="00A00ADC" w:rsidRDefault="00A00ADC" w:rsidP="00A00ADC">
            <w:pPr>
              <w:rPr>
                <w:rFonts w:ascii="Arial" w:eastAsiaTheme="minorEastAsia" w:hAnsi="Arial" w:cs="Arial"/>
                <w:sz w:val="20"/>
              </w:rPr>
            </w:pPr>
            <w:r>
              <w:rPr>
                <w:rFonts w:ascii="Arial" w:eastAsiaTheme="minorEastAsia" w:hAnsi="Arial" w:cs="Arial"/>
                <w:sz w:val="20"/>
              </w:rPr>
              <w:t>Philips</w:t>
            </w:r>
          </w:p>
        </w:tc>
        <w:tc>
          <w:tcPr>
            <w:tcW w:w="1127" w:type="dxa"/>
          </w:tcPr>
          <w:p w14:paraId="3D460241" w14:textId="58C6A43B" w:rsidR="00A00ADC" w:rsidRDefault="00A00ADC" w:rsidP="00A00ADC">
            <w:pPr>
              <w:rPr>
                <w:rFonts w:ascii="Arial" w:eastAsiaTheme="minorEastAsia" w:hAnsi="Arial" w:cs="Arial"/>
                <w:sz w:val="20"/>
              </w:rPr>
            </w:pPr>
            <w:r>
              <w:rPr>
                <w:rFonts w:ascii="Arial" w:eastAsiaTheme="minorEastAsia" w:hAnsi="Arial" w:cs="Arial"/>
                <w:sz w:val="20"/>
              </w:rPr>
              <w:t>a</w:t>
            </w:r>
          </w:p>
        </w:tc>
        <w:tc>
          <w:tcPr>
            <w:tcW w:w="6197" w:type="dxa"/>
          </w:tcPr>
          <w:p w14:paraId="41D156FF" w14:textId="77777777" w:rsidR="00A00ADC" w:rsidRPr="00222623" w:rsidRDefault="00A00ADC" w:rsidP="00A00ADC">
            <w:pPr>
              <w:rPr>
                <w:rFonts w:ascii="Arial" w:hAnsi="Arial" w:cs="Arial"/>
                <w:sz w:val="20"/>
              </w:rPr>
            </w:pPr>
          </w:p>
        </w:tc>
      </w:tr>
    </w:tbl>
    <w:p w14:paraId="571FF1C8" w14:textId="7E9D774D" w:rsidR="0087519B" w:rsidRPr="00F12F0D" w:rsidRDefault="0087519B" w:rsidP="0087519B">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SL BSR enhancements for </w:t>
      </w:r>
      <w:proofErr w:type="gramStart"/>
      <w:r>
        <w:rPr>
          <w:rFonts w:asciiTheme="minorHAnsi" w:hAnsiTheme="minorHAnsi" w:cstheme="minorHAnsi"/>
          <w:sz w:val="28"/>
          <w:szCs w:val="28"/>
          <w:lang w:val="en-GB"/>
        </w:rPr>
        <w:t>Multi-path</w:t>
      </w:r>
      <w:proofErr w:type="gramEnd"/>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lastRenderedPageBreak/>
        <w:t>Editor’s Notes: FFS whether the SL-BSR also reports Uu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FFS whether the SL-BSR also reports Uu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A1A0AF" w14:textId="56957D7F" w:rsidR="0087519B"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35400AE7" w:rsidR="0087519B" w:rsidRPr="00222623" w:rsidRDefault="00925A64" w:rsidP="00AE13DA">
            <w:pPr>
              <w:rPr>
                <w:rFonts w:ascii="Arial" w:hAnsi="Arial" w:cs="Arial"/>
                <w:sz w:val="20"/>
              </w:rPr>
            </w:pPr>
            <w:r>
              <w:rPr>
                <w:rFonts w:ascii="Arial" w:hAnsi="Arial" w:cs="Arial"/>
                <w:sz w:val="20"/>
              </w:rPr>
              <w:t>vivo</w:t>
            </w:r>
          </w:p>
        </w:tc>
        <w:tc>
          <w:tcPr>
            <w:tcW w:w="1127" w:type="dxa"/>
          </w:tcPr>
          <w:p w14:paraId="2E84D572" w14:textId="319C3CE7" w:rsidR="0087519B" w:rsidRPr="00222623" w:rsidRDefault="00925A64" w:rsidP="00AE13DA">
            <w:pPr>
              <w:rPr>
                <w:rFonts w:ascii="Arial" w:hAnsi="Arial" w:cs="Arial"/>
                <w:sz w:val="20"/>
              </w:rPr>
            </w:pPr>
            <w:r>
              <w:rPr>
                <w:rFonts w:ascii="Arial" w:hAnsi="Arial" w:cs="Arial"/>
                <w:sz w:val="20"/>
              </w:rPr>
              <w:t>Yes</w:t>
            </w: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42202A71" w:rsidR="0087519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2079382" w14:textId="66DC9F07" w:rsidR="0087519B"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7B2A729" w14:textId="77777777" w:rsidR="0087519B" w:rsidRPr="00222623" w:rsidRDefault="0087519B" w:rsidP="00AE13DA">
            <w:pPr>
              <w:rPr>
                <w:rFonts w:ascii="Arial" w:hAnsi="Arial" w:cs="Arial"/>
                <w:sz w:val="20"/>
              </w:rPr>
            </w:pPr>
          </w:p>
        </w:tc>
      </w:tr>
      <w:tr w:rsidR="0018621C" w14:paraId="51D79849" w14:textId="77777777" w:rsidTr="00AE13DA">
        <w:tc>
          <w:tcPr>
            <w:tcW w:w="1913" w:type="dxa"/>
          </w:tcPr>
          <w:p w14:paraId="562B9860" w14:textId="6C552F8A"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818A24" w14:textId="1B0DADEE"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19D7D2A" w14:textId="77777777" w:rsidR="0018621C" w:rsidRPr="00222623" w:rsidRDefault="0018621C" w:rsidP="0018621C">
            <w:pPr>
              <w:rPr>
                <w:rFonts w:ascii="Arial" w:hAnsi="Arial" w:cs="Arial"/>
                <w:sz w:val="20"/>
              </w:rPr>
            </w:pPr>
          </w:p>
        </w:tc>
      </w:tr>
      <w:tr w:rsidR="00B951BF" w14:paraId="7B7EC141" w14:textId="77777777" w:rsidTr="00AE13DA">
        <w:tc>
          <w:tcPr>
            <w:tcW w:w="1913" w:type="dxa"/>
          </w:tcPr>
          <w:p w14:paraId="3A549EC2" w14:textId="076E7409"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5B5B5C0E" w14:textId="10FF308A" w:rsidR="00B951BF" w:rsidRDefault="00B951BF" w:rsidP="0018621C">
            <w:pPr>
              <w:rPr>
                <w:rFonts w:ascii="Arial" w:eastAsiaTheme="minorEastAsia" w:hAnsi="Arial" w:cs="Arial"/>
                <w:sz w:val="20"/>
              </w:rPr>
            </w:pPr>
            <w:r>
              <w:rPr>
                <w:rFonts w:ascii="Arial" w:eastAsiaTheme="minorEastAsia" w:hAnsi="Arial" w:cs="Arial"/>
                <w:sz w:val="20"/>
              </w:rPr>
              <w:t>Yes</w:t>
            </w:r>
          </w:p>
        </w:tc>
        <w:tc>
          <w:tcPr>
            <w:tcW w:w="6197" w:type="dxa"/>
          </w:tcPr>
          <w:p w14:paraId="5AE76E49" w14:textId="77777777" w:rsidR="00B951BF" w:rsidRPr="00222623" w:rsidRDefault="00B951BF" w:rsidP="0018621C">
            <w:pPr>
              <w:rPr>
                <w:rFonts w:ascii="Arial" w:hAnsi="Arial" w:cs="Arial"/>
                <w:sz w:val="20"/>
              </w:rPr>
            </w:pPr>
          </w:p>
        </w:tc>
      </w:tr>
      <w:tr w:rsidR="00482F26" w14:paraId="3416B06C" w14:textId="77777777" w:rsidTr="00AE13DA">
        <w:tc>
          <w:tcPr>
            <w:tcW w:w="1913" w:type="dxa"/>
          </w:tcPr>
          <w:p w14:paraId="0FA7598C" w14:textId="612F74D7" w:rsidR="00482F26" w:rsidRDefault="00482F26" w:rsidP="00482F26">
            <w:pPr>
              <w:rPr>
                <w:rFonts w:ascii="Arial" w:eastAsiaTheme="minorEastAsia" w:hAnsi="Arial" w:cs="Arial"/>
                <w:sz w:val="20"/>
              </w:rPr>
            </w:pPr>
            <w:r>
              <w:rPr>
                <w:rFonts w:ascii="Arial" w:eastAsiaTheme="minorEastAsia" w:hAnsi="Arial" w:cs="Arial"/>
                <w:sz w:val="20"/>
              </w:rPr>
              <w:t>Philips</w:t>
            </w:r>
          </w:p>
        </w:tc>
        <w:tc>
          <w:tcPr>
            <w:tcW w:w="1127" w:type="dxa"/>
          </w:tcPr>
          <w:p w14:paraId="2222F64D" w14:textId="74A23CAF" w:rsidR="00482F26" w:rsidRDefault="00482F26" w:rsidP="00482F26">
            <w:pPr>
              <w:rPr>
                <w:rFonts w:ascii="Arial" w:eastAsiaTheme="minorEastAsia" w:hAnsi="Arial" w:cs="Arial"/>
                <w:sz w:val="20"/>
              </w:rPr>
            </w:pPr>
            <w:r>
              <w:rPr>
                <w:rFonts w:ascii="Arial" w:eastAsiaTheme="minorEastAsia" w:hAnsi="Arial" w:cs="Arial"/>
                <w:sz w:val="20"/>
              </w:rPr>
              <w:t>Yes</w:t>
            </w:r>
          </w:p>
        </w:tc>
        <w:tc>
          <w:tcPr>
            <w:tcW w:w="6197" w:type="dxa"/>
          </w:tcPr>
          <w:p w14:paraId="324FA26B" w14:textId="77777777" w:rsidR="00482F26" w:rsidRPr="00222623" w:rsidRDefault="00482F26" w:rsidP="00482F26">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323"/>
        <w:gridCol w:w="6025"/>
      </w:tblGrid>
      <w:tr w:rsidR="00435EBD" w14:paraId="29D229AE" w14:textId="77777777" w:rsidTr="0018621C">
        <w:tc>
          <w:tcPr>
            <w:tcW w:w="1889"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18621C">
        <w:tc>
          <w:tcPr>
            <w:tcW w:w="1889"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18621C">
        <w:tc>
          <w:tcPr>
            <w:tcW w:w="1889"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18621C">
        <w:tc>
          <w:tcPr>
            <w:tcW w:w="1889"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025"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18621C">
        <w:tc>
          <w:tcPr>
            <w:tcW w:w="1889" w:type="dxa"/>
          </w:tcPr>
          <w:p w14:paraId="7788A882" w14:textId="7FE8BDE3" w:rsidR="00435EBD" w:rsidRPr="00222623" w:rsidRDefault="00925A64" w:rsidP="00AE13DA">
            <w:pPr>
              <w:rPr>
                <w:rFonts w:ascii="Arial" w:hAnsi="Arial" w:cs="Arial"/>
                <w:sz w:val="20"/>
              </w:rPr>
            </w:pPr>
            <w:r>
              <w:rPr>
                <w:rFonts w:ascii="Arial" w:hAnsi="Arial" w:cs="Arial"/>
                <w:sz w:val="20"/>
              </w:rPr>
              <w:t>vivo</w:t>
            </w:r>
          </w:p>
        </w:tc>
        <w:tc>
          <w:tcPr>
            <w:tcW w:w="1323" w:type="dxa"/>
          </w:tcPr>
          <w:p w14:paraId="50B5703F" w14:textId="5D9CF920" w:rsidR="00435EBD" w:rsidRPr="00222623" w:rsidRDefault="00925A64" w:rsidP="00AE13DA">
            <w:pPr>
              <w:rPr>
                <w:rFonts w:ascii="Arial" w:hAnsi="Arial" w:cs="Arial"/>
                <w:sz w:val="20"/>
              </w:rPr>
            </w:pPr>
            <w:r>
              <w:rPr>
                <w:rFonts w:ascii="Arial" w:hAnsi="Arial" w:cs="Arial"/>
                <w:sz w:val="20"/>
              </w:rPr>
              <w:t>Yes</w:t>
            </w:r>
          </w:p>
        </w:tc>
        <w:tc>
          <w:tcPr>
            <w:tcW w:w="6025" w:type="dxa"/>
          </w:tcPr>
          <w:p w14:paraId="5BA005D0" w14:textId="6A0E2613" w:rsidR="00435EBD" w:rsidRPr="00222623" w:rsidRDefault="00925A64" w:rsidP="00AE13DA">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435EBD" w14:paraId="2C22595B" w14:textId="77777777" w:rsidTr="0018621C">
        <w:tc>
          <w:tcPr>
            <w:tcW w:w="1889" w:type="dxa"/>
          </w:tcPr>
          <w:p w14:paraId="5606F2BB" w14:textId="20D6669C" w:rsidR="00435EBD"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639ACF3E" w14:textId="6A9FCB79" w:rsidR="00435EBD" w:rsidRPr="00040869" w:rsidRDefault="0004086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50D5929" w14:textId="77777777" w:rsidR="00435EBD" w:rsidRPr="00222623" w:rsidRDefault="00435EBD" w:rsidP="00AE13DA">
            <w:pPr>
              <w:rPr>
                <w:rFonts w:ascii="Arial" w:hAnsi="Arial" w:cs="Arial"/>
                <w:sz w:val="20"/>
              </w:rPr>
            </w:pPr>
          </w:p>
        </w:tc>
      </w:tr>
      <w:tr w:rsidR="0018621C" w14:paraId="5EAA67DB" w14:textId="77777777" w:rsidTr="0018621C">
        <w:tc>
          <w:tcPr>
            <w:tcW w:w="1889" w:type="dxa"/>
          </w:tcPr>
          <w:p w14:paraId="3CCABB45" w14:textId="5E9E3CA2" w:rsidR="0018621C" w:rsidRPr="00222623" w:rsidRDefault="0018621C" w:rsidP="0018621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87F1D48" w14:textId="7789021E" w:rsidR="0018621C" w:rsidRPr="00222623" w:rsidRDefault="0018621C" w:rsidP="0018621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F933D7B" w14:textId="77777777" w:rsidR="0018621C" w:rsidRPr="00222623" w:rsidRDefault="0018621C" w:rsidP="0018621C">
            <w:pPr>
              <w:rPr>
                <w:rFonts w:ascii="Arial" w:hAnsi="Arial" w:cs="Arial"/>
                <w:sz w:val="20"/>
              </w:rPr>
            </w:pPr>
          </w:p>
        </w:tc>
      </w:tr>
      <w:tr w:rsidR="00B951BF" w14:paraId="6DA5FA21" w14:textId="77777777" w:rsidTr="0018621C">
        <w:tc>
          <w:tcPr>
            <w:tcW w:w="1889" w:type="dxa"/>
          </w:tcPr>
          <w:p w14:paraId="60CA761E" w14:textId="319CA2E2"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323" w:type="dxa"/>
          </w:tcPr>
          <w:p w14:paraId="52223F0E" w14:textId="3702D71C" w:rsidR="00B951BF" w:rsidRDefault="00B951BF" w:rsidP="0018621C">
            <w:pPr>
              <w:rPr>
                <w:rFonts w:ascii="Arial" w:eastAsiaTheme="minorEastAsia" w:hAnsi="Arial" w:cs="Arial"/>
                <w:sz w:val="20"/>
              </w:rPr>
            </w:pPr>
            <w:r>
              <w:rPr>
                <w:rFonts w:ascii="Arial" w:eastAsiaTheme="minorEastAsia" w:hAnsi="Arial" w:cs="Arial"/>
                <w:sz w:val="20"/>
              </w:rPr>
              <w:t>Yes</w:t>
            </w:r>
          </w:p>
        </w:tc>
        <w:tc>
          <w:tcPr>
            <w:tcW w:w="6025" w:type="dxa"/>
          </w:tcPr>
          <w:p w14:paraId="06D9D3FB" w14:textId="4B4C088F" w:rsidR="00B951BF" w:rsidRPr="00222623" w:rsidRDefault="00B951BF" w:rsidP="0018621C">
            <w:pPr>
              <w:rPr>
                <w:rFonts w:ascii="Arial" w:hAnsi="Arial" w:cs="Arial"/>
                <w:sz w:val="20"/>
              </w:rPr>
            </w:pPr>
            <w:r>
              <w:rPr>
                <w:rFonts w:ascii="Arial" w:hAnsi="Arial" w:cs="Arial"/>
                <w:sz w:val="20"/>
              </w:rPr>
              <w:t>We can follow majority view.</w:t>
            </w: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78FDC361" w14:textId="77A5E74F" w:rsidR="00C372E0" w:rsidRPr="00A221E2" w:rsidRDefault="00A221E2" w:rsidP="00154180">
            <w:pPr>
              <w:rPr>
                <w:rFonts w:ascii="Arial" w:eastAsia="PMingLiU" w:hAnsi="Arial" w:cs="Arial"/>
                <w:sz w:val="20"/>
                <w:szCs w:val="20"/>
                <w:lang w:eastAsia="zh-TW"/>
              </w:rPr>
            </w:pPr>
            <w:r w:rsidRPr="00A221E2">
              <w:rPr>
                <w:rFonts w:ascii="Arial" w:eastAsia="PMingLiU" w:hAnsi="Arial" w:cs="Arial" w:hint="eastAsia"/>
                <w:sz w:val="20"/>
                <w:szCs w:val="20"/>
                <w:lang w:eastAsia="zh-TW"/>
              </w:rPr>
              <w:t>A</w:t>
            </w:r>
            <w:r w:rsidRPr="00A221E2">
              <w:rPr>
                <w:rFonts w:ascii="Arial" w:eastAsia="PMingLiU"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PMingLiU" w:hAnsi="Arial" w:cs="Arial"/>
                <w:sz w:val="20"/>
                <w:szCs w:val="20"/>
                <w:lang w:eastAsia="zh-TW"/>
              </w:rPr>
              <w:t>(</w:t>
            </w:r>
            <w:r>
              <w:rPr>
                <w:rFonts w:ascii="Arial" w:eastAsia="PMingLiU" w:hAnsi="Arial" w:cs="Arial"/>
                <w:sz w:val="20"/>
                <w:szCs w:val="20"/>
                <w:lang w:eastAsia="zh-TW"/>
              </w:rPr>
              <w:t>i.e. Figure 16.x.2-3</w:t>
            </w:r>
            <w:r w:rsidRPr="00A221E2">
              <w:rPr>
                <w:rFonts w:ascii="Arial" w:eastAsia="PMingLiU" w:hAnsi="Arial" w:cs="Arial"/>
                <w:sz w:val="20"/>
                <w:szCs w:val="20"/>
                <w:lang w:eastAsia="zh-TW"/>
              </w:rPr>
              <w:t>)</w:t>
            </w:r>
            <w:r>
              <w:rPr>
                <w:rFonts w:ascii="PMingLiU" w:eastAsia="PMingLiU" w:hAnsi="PMingLiU" w:cs="Arial" w:hint="eastAsia"/>
                <w:sz w:val="20"/>
                <w:szCs w:val="20"/>
                <w:lang w:eastAsia="zh-TW"/>
              </w:rPr>
              <w:t xml:space="preserve"> </w:t>
            </w:r>
            <w:r w:rsidRPr="00A221E2">
              <w:rPr>
                <w:rFonts w:ascii="Arial" w:hAnsi="Arial" w:cs="Arial"/>
                <w:sz w:val="20"/>
                <w:szCs w:val="20"/>
                <w:lang w:eastAsia="ja-JP"/>
              </w:rPr>
              <w:t>in</w:t>
            </w:r>
            <w:r w:rsidRPr="00A221E2">
              <w:rPr>
                <w:rFonts w:ascii="Arial" w:eastAsia="PMingLiU" w:hAnsi="Arial" w:cs="Arial"/>
                <w:sz w:val="20"/>
                <w:szCs w:val="20"/>
                <w:lang w:eastAsia="zh-TW"/>
              </w:rPr>
              <w:t xml:space="preserve"> </w:t>
            </w:r>
            <w:r>
              <w:rPr>
                <w:rFonts w:ascii="Arial" w:eastAsia="PMingLiU" w:hAnsi="Arial" w:cs="Arial"/>
                <w:sz w:val="20"/>
                <w:szCs w:val="20"/>
                <w:lang w:eastAsia="zh-TW"/>
              </w:rPr>
              <w:t>the current Stage 2 specification,</w:t>
            </w:r>
            <w:r w:rsidRPr="00A221E2">
              <w:rPr>
                <w:rFonts w:ascii="Arial" w:eastAsia="PMingLiU"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Uu radio bearer</w:t>
            </w:r>
            <w:r w:rsidR="00EA480B">
              <w:rPr>
                <w:rFonts w:ascii="Arial" w:hAnsi="Arial" w:cs="Arial"/>
                <w:sz w:val="20"/>
                <w:szCs w:val="20"/>
              </w:rPr>
              <w:t xml:space="preserve"> </w:t>
            </w:r>
            <w:r w:rsidR="00EA480B" w:rsidRPr="00A221E2">
              <w:rPr>
                <w:rFonts w:ascii="Arial" w:hAnsi="Arial" w:cs="Arial"/>
                <w:sz w:val="20"/>
                <w:szCs w:val="20"/>
              </w:rPr>
              <w:t xml:space="preserve">is 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Microsoft JhengHei" w:hAnsi="Arial" w:cs="Arial"/>
                <w:sz w:val="20"/>
                <w:szCs w:val="20"/>
              </w:rPr>
              <w:t>the data volume of the PDCP entity in the remote UE and the data volume of the RLC entity in the relay UE</w:t>
            </w:r>
            <w:r w:rsidR="00154180">
              <w:rPr>
                <w:rFonts w:ascii="Arial" w:eastAsia="Microsoft JhengHei"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t>Potential solutions may include the following:</w:t>
            </w:r>
          </w:p>
          <w:p w14:paraId="6275553B"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300EF01"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38C739FF"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sidRPr="00EA480B">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sidRPr="00EA480B">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2585048E" w14:textId="07C7574F"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14:paraId="1D64F5F3" w14:textId="77777777"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14:paraId="5F5D7443" w14:textId="5BF8A52D" w:rsidR="00583978" w:rsidRPr="00583978" w:rsidRDefault="00583978" w:rsidP="00154180">
            <w:pPr>
              <w:snapToGrid w:val="0"/>
              <w:spacing w:afterLines="25" w:after="81"/>
              <w:rPr>
                <w:rFonts w:ascii="Arial" w:eastAsia="Microsoft JhengHei" w:hAnsi="Arial" w:cs="Arial"/>
                <w:color w:val="FF0000"/>
                <w:sz w:val="20"/>
                <w:szCs w:val="20"/>
                <w:lang w:eastAsia="zh-TW"/>
              </w:rPr>
            </w:pPr>
            <w:r w:rsidRPr="00583978">
              <w:rPr>
                <w:rFonts w:ascii="Arial" w:eastAsia="Microsoft JhengHei" w:hAnsi="Arial" w:cs="Arial"/>
                <w:color w:val="FF0000"/>
                <w:sz w:val="20"/>
                <w:szCs w:val="20"/>
                <w:lang w:eastAsia="zh-TW"/>
              </w:rPr>
              <w:t>[Rapp]</w:t>
            </w:r>
            <w:r>
              <w:rPr>
                <w:rFonts w:ascii="Arial" w:eastAsia="Microsoft JhengHei" w:hAnsi="Arial" w:cs="Arial"/>
                <w:color w:val="FF0000"/>
                <w:sz w:val="20"/>
                <w:szCs w:val="20"/>
                <w:lang w:eastAsia="zh-TW"/>
              </w:rPr>
              <w:t xml:space="preserve"> The option 1 and option 3 are designed to use remote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procedure to help </w:t>
            </w:r>
            <w:proofErr w:type="spellStart"/>
            <w:r>
              <w:rPr>
                <w:rFonts w:ascii="Arial" w:eastAsia="Microsoft JhengHei" w:hAnsi="Arial" w:cs="Arial"/>
                <w:color w:val="FF0000"/>
                <w:sz w:val="20"/>
                <w:szCs w:val="20"/>
                <w:lang w:eastAsia="zh-TW"/>
              </w:rPr>
              <w:t>gNB</w:t>
            </w:r>
            <w:proofErr w:type="spellEnd"/>
            <w:r>
              <w:rPr>
                <w:rFonts w:ascii="Arial" w:eastAsia="Microsoft JhengHei" w:hAnsi="Arial" w:cs="Arial"/>
                <w:color w:val="FF0000"/>
                <w:sz w:val="20"/>
                <w:szCs w:val="20"/>
                <w:lang w:eastAsia="zh-TW"/>
              </w:rPr>
              <w:t xml:space="preserve"> scheduling relay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traffic. This is an optimization not needed. For option 2, SL relay UE just send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by following legacy procedure. One implementation could be that </w:t>
            </w:r>
            <w:r w:rsidR="009311B0">
              <w:rPr>
                <w:rFonts w:ascii="Arial" w:eastAsia="Microsoft JhengHei" w:hAnsi="Arial" w:cs="Arial"/>
                <w:color w:val="FF0000"/>
                <w:sz w:val="20"/>
                <w:szCs w:val="20"/>
                <w:lang w:eastAsia="zh-TW"/>
              </w:rPr>
              <w:t xml:space="preserve">traffic from remote UE’s non-3GPP link will be automatically buffered in RLC entity of the one-to-one mapped </w:t>
            </w:r>
            <w:proofErr w:type="spellStart"/>
            <w:r w:rsidR="009311B0">
              <w:rPr>
                <w:rFonts w:ascii="Arial" w:eastAsia="Microsoft JhengHei" w:hAnsi="Arial" w:cs="Arial"/>
                <w:color w:val="FF0000"/>
                <w:sz w:val="20"/>
                <w:szCs w:val="20"/>
                <w:lang w:eastAsia="zh-TW"/>
              </w:rPr>
              <w:t>Uu</w:t>
            </w:r>
            <w:proofErr w:type="spellEnd"/>
            <w:r w:rsidR="009311B0">
              <w:rPr>
                <w:rFonts w:ascii="Arial" w:eastAsia="Microsoft JhengHei" w:hAnsi="Arial" w:cs="Arial"/>
                <w:color w:val="FF0000"/>
                <w:sz w:val="20"/>
                <w:szCs w:val="20"/>
                <w:lang w:eastAsia="zh-TW"/>
              </w:rPr>
              <w:t xml:space="preserve"> bearer, so there is even no “</w:t>
            </w:r>
            <w:r w:rsidR="009311B0" w:rsidRPr="00EA480B">
              <w:rPr>
                <w:rFonts w:ascii="Arial" w:eastAsia="Microsoft JhengHei" w:hAnsi="Arial" w:cs="Arial"/>
                <w:sz w:val="20"/>
                <w:szCs w:val="20"/>
              </w:rPr>
              <w:t>data volume of the PDCP entity in the remote UE</w:t>
            </w:r>
            <w:r w:rsidR="009311B0">
              <w:rPr>
                <w:rFonts w:ascii="Arial" w:eastAsia="Microsoft JhengHei" w:hAnsi="Arial" w:cs="Arial"/>
                <w:sz w:val="20"/>
                <w:szCs w:val="20"/>
              </w:rPr>
              <w:t xml:space="preserve">” </w:t>
            </w:r>
            <w:r w:rsidR="009311B0" w:rsidRPr="009311B0">
              <w:rPr>
                <w:rFonts w:ascii="Arial" w:eastAsia="Microsoft JhengHei" w:hAnsi="Arial" w:cs="Arial"/>
                <w:color w:val="FF0000"/>
                <w:sz w:val="20"/>
                <w:szCs w:val="20"/>
              </w:rPr>
              <w:t>to be distinguished in the relay UE</w:t>
            </w:r>
            <w:r w:rsidR="009311B0">
              <w:rPr>
                <w:rFonts w:ascii="Arial" w:eastAsia="Microsoft JhengHei" w:hAnsi="Arial" w:cs="Arial"/>
                <w:color w:val="FF0000"/>
                <w:sz w:val="20"/>
                <w:szCs w:val="20"/>
              </w:rPr>
              <w:t>. Thus, t</w:t>
            </w:r>
            <w:r>
              <w:rPr>
                <w:rFonts w:ascii="Arial" w:eastAsia="Microsoft JhengHei" w:hAnsi="Arial" w:cs="Arial"/>
                <w:color w:val="FF0000"/>
                <w:sz w:val="20"/>
                <w:szCs w:val="20"/>
                <w:lang w:eastAsia="zh-TW"/>
              </w:rPr>
              <w:t xml:space="preserve">here is no need to specify anything new for MP scenario 2. </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lastRenderedPageBreak/>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174C" w14:textId="77777777" w:rsidR="00276007" w:rsidRDefault="00276007" w:rsidP="00C3705D">
      <w:r>
        <w:separator/>
      </w:r>
    </w:p>
  </w:endnote>
  <w:endnote w:type="continuationSeparator" w:id="0">
    <w:p w14:paraId="7BA8CC2C" w14:textId="77777777" w:rsidR="00276007" w:rsidRDefault="0027600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pitch w:val="default"/>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Body)">
    <w:panose1 w:val="020B0604020202020204"/>
    <w:charset w:val="00"/>
    <w:family w:val="roman"/>
    <w:notTrueType/>
    <w:pitch w:val="default"/>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2AE0" w14:textId="77777777" w:rsidR="00276007" w:rsidRDefault="00276007" w:rsidP="00C3705D">
      <w:r>
        <w:separator/>
      </w:r>
    </w:p>
  </w:footnote>
  <w:footnote w:type="continuationSeparator" w:id="0">
    <w:p w14:paraId="2CBCE79F" w14:textId="77777777" w:rsidR="00276007" w:rsidRDefault="0027600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979206">
    <w:abstractNumId w:val="3"/>
  </w:num>
  <w:num w:numId="2" w16cid:durableId="2085452665">
    <w:abstractNumId w:val="0"/>
  </w:num>
  <w:num w:numId="3" w16cid:durableId="514611205">
    <w:abstractNumId w:val="6"/>
  </w:num>
  <w:num w:numId="4" w16cid:durableId="1331636071">
    <w:abstractNumId w:val="2"/>
  </w:num>
  <w:num w:numId="5" w16cid:durableId="1126317179">
    <w:abstractNumId w:val="4"/>
  </w:num>
  <w:num w:numId="6" w16cid:durableId="52657588">
    <w:abstractNumId w:val="7"/>
  </w:num>
  <w:num w:numId="7" w16cid:durableId="1462532436">
    <w:abstractNumId w:val="1"/>
  </w:num>
  <w:num w:numId="8" w16cid:durableId="18457024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1">
    <w:name w:val="未解析的提及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CB618206-F0F8-46D3-A3A8-E2AAB2F7A055}">
  <ds:schemaRefs>
    <ds:schemaRef ds:uri="http://schemas.openxmlformats.org/officeDocument/2006/bibliography"/>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3757</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Philips - Dan Jiang</cp:lastModifiedBy>
  <cp:revision>6</cp:revision>
  <dcterms:created xsi:type="dcterms:W3CDTF">2023-10-25T15:14:00Z</dcterms:created>
  <dcterms:modified xsi:type="dcterms:W3CDTF">2023-10-25T15:16:00Z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ies>
</file>