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 xml:space="preserve">Huawei, </w:t>
      </w:r>
      <w:proofErr w:type="spellStart"/>
      <w:r>
        <w:rPr>
          <w:rFonts w:ascii="Arial" w:eastAsia="宋体" w:hAnsi="Arial" w:cs="Arial"/>
          <w:b/>
          <w:kern w:val="0"/>
          <w:sz w:val="24"/>
          <w:szCs w:val="20"/>
          <w:lang w:val="en-GB"/>
        </w:rPr>
        <w:t>HiSilicon</w:t>
      </w:r>
      <w:proofErr w:type="spellEnd"/>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w:t>
                  </w:r>
                  <w:proofErr w:type="spellStart"/>
                  <w:r w:rsidRPr="00362DA9">
                    <w:t>gNB</w:t>
                  </w:r>
                  <w:proofErr w:type="spellEnd"/>
                  <w:r w:rsidRPr="00362DA9">
                    <w:t xml:space="preserve"> using NR </w:t>
                  </w:r>
                  <w:proofErr w:type="spellStart"/>
                  <w:r w:rsidRPr="00362DA9">
                    <w:t>Uu</w:t>
                  </w:r>
                  <w:proofErr w:type="spellEnd"/>
                  <w:r w:rsidRPr="00362DA9">
                    <w:t xml:space="preserve">, and one indirect path on which the UE connects to the same </w:t>
                  </w:r>
                  <w:proofErr w:type="spellStart"/>
                  <w:r w:rsidRPr="00362DA9">
                    <w:t>gNB</w:t>
                  </w:r>
                  <w:proofErr w:type="spellEnd"/>
                  <w:r w:rsidRPr="00362DA9">
                    <w:t xml:space="preserve">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proofErr w:type="spellStart"/>
            <w:r>
              <w:rPr>
                <w:i/>
              </w:rPr>
              <w:t>MCGFailureInformation</w:t>
            </w:r>
            <w:proofErr w:type="spellEnd"/>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proofErr w:type="spellStart"/>
            <w:r>
              <w:rPr>
                <w:i/>
              </w:rPr>
              <w:t>SidelinkUEInformationNR</w:t>
            </w:r>
            <w:proofErr w:type="spellEnd"/>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 xml:space="preserve">Editor’s Note: FFS how to handle </w:t>
            </w:r>
            <w:proofErr w:type="spellStart"/>
            <w:r w:rsidRPr="00C50A22">
              <w:t>relayUE</w:t>
            </w:r>
            <w:proofErr w:type="spellEnd"/>
            <w:r w:rsidRPr="00C50A22">
              <w:t>-HO.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 xml:space="preserve">Option 2: relay UE indicates </w:t>
            </w:r>
            <w:proofErr w:type="spellStart"/>
            <w:r>
              <w:t>Uu</w:t>
            </w:r>
            <w:proofErr w:type="spellEnd"/>
            <w:r>
              <w:t xml:space="preserve">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3A37DC14" w14:textId="295F7544" w:rsidR="005C29FD" w:rsidRDefault="005C29FD" w:rsidP="009F4E4F">
            <w:pPr>
              <w:jc w:val="left"/>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w:t>
            </w:r>
            <w:proofErr w:type="spellStart"/>
            <w:r w:rsidRPr="00C0503E">
              <w:t>Uu</w:t>
            </w:r>
            <w:proofErr w:type="spellEnd"/>
            <w:r w:rsidRPr="00C0503E">
              <w:t xml:space="preserve"> message transfer procedure </w:t>
            </w:r>
            <w:r w:rsidRPr="00C0503E">
              <w:lastRenderedPageBreak/>
              <w:t>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proofErr w:type="spellStart"/>
            <w:r w:rsidRPr="003011A9">
              <w:rPr>
                <w:i/>
              </w:rPr>
              <w:t>ConfigFailure</w:t>
            </w:r>
            <w:proofErr w:type="spellEnd"/>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proofErr w:type="spellStart"/>
            <w:r w:rsidRPr="00E32E31">
              <w:rPr>
                <w:i/>
              </w:rPr>
              <w:t>RRCReconfigurationCompleteSidelink</w:t>
            </w:r>
            <w:proofErr w:type="spellEnd"/>
            <w:r w:rsidRPr="00E32E31">
              <w:t xml:space="preserve"> message</w:t>
            </w:r>
            <w:r>
              <w:t>.</w:t>
            </w:r>
          </w:p>
          <w:p w14:paraId="6BD1EF3C" w14:textId="77777777" w:rsidR="003011A9" w:rsidRDefault="003011A9" w:rsidP="003011A9">
            <w:pPr>
              <w:jc w:val="left"/>
            </w:pPr>
            <w:r>
              <w:t xml:space="preserve">However, </w:t>
            </w:r>
            <w:proofErr w:type="spellStart"/>
            <w:r w:rsidRPr="00E32E31">
              <w:rPr>
                <w:i/>
              </w:rPr>
              <w:t>RRCReconfigurationFailureSidelink</w:t>
            </w:r>
            <w:proofErr w:type="spellEnd"/>
            <w:r w:rsidRPr="00E32E31">
              <w:t xml:space="preserve"> could also be received during T4xx is running</w:t>
            </w:r>
            <w:r>
              <w:t>..</w:t>
            </w:r>
          </w:p>
          <w:p w14:paraId="0390BE20" w14:textId="77777777" w:rsidR="003011A9" w:rsidRDefault="003011A9" w:rsidP="003011A9">
            <w:pPr>
              <w:jc w:val="left"/>
            </w:pPr>
            <w:r>
              <w:t xml:space="preserve">It results reporting </w:t>
            </w:r>
            <w:proofErr w:type="spellStart"/>
            <w:r w:rsidRPr="003011A9">
              <w:rPr>
                <w:i/>
              </w:rPr>
              <w:t>ConfigFailure</w:t>
            </w:r>
            <w:proofErr w:type="spellEnd"/>
            <w:r>
              <w:t xml:space="preserve"> to NW by </w:t>
            </w:r>
            <w:proofErr w:type="spellStart"/>
            <w:r w:rsidRPr="003011A9">
              <w:rPr>
                <w:rFonts w:eastAsia="Times New Roman"/>
                <w:i/>
                <w:kern w:val="0"/>
                <w:sz w:val="20"/>
                <w:szCs w:val="20"/>
                <w:lang w:val="en-GB" w:eastAsia="ja-JP"/>
              </w:rPr>
              <w:t>SidelinkUEInformation</w:t>
            </w:r>
            <w:proofErr w:type="spellEnd"/>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proofErr w:type="spellStart"/>
            <w:r w:rsidRPr="003011A9">
              <w:rPr>
                <w:i/>
              </w:rPr>
              <w:t>ConfigFailure</w:t>
            </w:r>
            <w:proofErr w:type="spellEnd"/>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proofErr w:type="spellStart"/>
            <w:r w:rsidRPr="003011A9">
              <w:rPr>
                <w:i/>
              </w:rPr>
              <w:t>ConfigFailure</w:t>
            </w:r>
            <w:proofErr w:type="spellEnd"/>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proofErr w:type="spellStart"/>
            <w:r w:rsidRPr="00E32E31">
              <w:rPr>
                <w:rFonts w:ascii="Arial" w:eastAsia="MS Mincho" w:hAnsi="Arial"/>
                <w:i/>
                <w:kern w:val="0"/>
                <w:sz w:val="22"/>
                <w:szCs w:val="20"/>
                <w:lang w:val="en-GB" w:eastAsia="ja-JP"/>
              </w:rPr>
              <w:t>RRCReconfigurationFailureSidelink</w:t>
            </w:r>
            <w:proofErr w:type="spellEnd"/>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proofErr w:type="spellStart"/>
            <w:r w:rsidRPr="00E32E31">
              <w:rPr>
                <w:rFonts w:eastAsia="Times New Roman"/>
                <w:i/>
                <w:kern w:val="0"/>
                <w:sz w:val="20"/>
                <w:szCs w:val="20"/>
                <w:lang w:val="en-GB" w:eastAsia="ko-KR"/>
              </w:rPr>
              <w:t>RRCReconfigurationFailureSidelink</w:t>
            </w:r>
            <w:proofErr w:type="spellEnd"/>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proofErr w:type="spellStart"/>
            <w:r w:rsidRPr="00E32E31">
              <w:rPr>
                <w:rFonts w:eastAsia="Times New Roman"/>
                <w:i/>
                <w:kern w:val="0"/>
                <w:sz w:val="20"/>
                <w:szCs w:val="20"/>
                <w:lang w:val="en-GB" w:eastAsia="ko-KR"/>
              </w:rPr>
              <w:t>RRCReconfigurationSidelink</w:t>
            </w:r>
            <w:proofErr w:type="spellEnd"/>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proofErr w:type="spellStart"/>
            <w:r w:rsidRPr="00CD4C95">
              <w:rPr>
                <w:i/>
              </w:rPr>
              <w:t>sl-</w:t>
            </w:r>
            <w:r w:rsidRPr="00CD4C95">
              <w:rPr>
                <w:i/>
              </w:rPr>
              <w:lastRenderedPageBreak/>
              <w:t>IndiretPathAddChange</w:t>
            </w:r>
            <w:proofErr w:type="spellEnd"/>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proofErr w:type="spellStart"/>
            <w:r w:rsidRPr="00CD4C95">
              <w:rPr>
                <w:i/>
              </w:rPr>
              <w:t>sl-IndiretPathAddChange</w:t>
            </w:r>
            <w:proofErr w:type="spellEnd"/>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lastRenderedPageBreak/>
              <w:t>1&gt;</w:t>
            </w:r>
            <w:r>
              <w:rPr>
                <w:rFonts w:eastAsia="Malgun Gothic"/>
                <w:lang w:eastAsia="ja-JP"/>
              </w:rPr>
              <w:tab/>
              <w:t xml:space="preserve">else if </w:t>
            </w:r>
            <w:proofErr w:type="spellStart"/>
            <w:r>
              <w:rPr>
                <w:rFonts w:eastAsia="Malgun Gothic"/>
                <w:i/>
                <w:iCs/>
                <w:lang w:eastAsia="ja-JP"/>
              </w:rPr>
              <w:t>sl-IndirectPathAddChange</w:t>
            </w:r>
            <w:proofErr w:type="spellEnd"/>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proofErr w:type="spellStart"/>
            <w:r w:rsidRPr="000C3BD2">
              <w:rPr>
                <w:i/>
                <w:iCs/>
                <w:color w:val="FF0000"/>
                <w:highlight w:val="yellow"/>
                <w:u w:val="single"/>
              </w:rPr>
              <w:t>sl-PathSwitchConfig</w:t>
            </w:r>
            <w:proofErr w:type="spellEnd"/>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w:t>
            </w:r>
            <w:proofErr w:type="spellStart"/>
            <w:r>
              <w:t>gNB</w:t>
            </w:r>
            <w:proofErr w:type="spellEnd"/>
            <w:r>
              <w:t xml:space="preserve">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lastRenderedPageBreak/>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Handling of </w:t>
            </w:r>
            <w:proofErr w:type="spellStart"/>
            <w:r>
              <w:rPr>
                <w:rFonts w:ascii="Times New Roman" w:eastAsia="宋体" w:hAnsi="Times New Roman" w:cs="Times New Roman"/>
              </w:rPr>
              <w:t>relayUE</w:t>
            </w:r>
            <w:proofErr w:type="spellEnd"/>
            <w:r>
              <w:rPr>
                <w:rFonts w:ascii="Times New Roman" w:eastAsia="宋体" w:hAnsi="Times New Roman" w:cs="Times New Roman"/>
              </w:rPr>
              <w:t>-HO</w:t>
            </w:r>
          </w:p>
        </w:tc>
        <w:tc>
          <w:tcPr>
            <w:tcW w:w="6090" w:type="dxa"/>
          </w:tcPr>
          <w:p w14:paraId="087FAC4E" w14:textId="77777777" w:rsidR="00E4032F" w:rsidRDefault="00E4032F" w:rsidP="00F050B2">
            <w:pPr>
              <w:jc w:val="left"/>
            </w:pPr>
            <w:r>
              <w:rPr>
                <w:rFonts w:hint="eastAsia"/>
              </w:rPr>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 xml:space="preserve">upon detecting a SL indirect path failure, including sidelink radio link failure on the PC5 unicast link or </w:t>
            </w:r>
            <w:proofErr w:type="spellStart"/>
            <w:r>
              <w:t>Uu</w:t>
            </w:r>
            <w:proofErr w:type="spellEnd"/>
            <w:r>
              <w:t xml:space="preserve"> failure of the L2 U2N Relay UE;</w:t>
            </w:r>
          </w:p>
          <w:p w14:paraId="65956600"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 xml:space="preserve">upon detecting a N3C indirect path failure, including N3C connection failure and </w:t>
            </w:r>
            <w:proofErr w:type="spellStart"/>
            <w:r>
              <w:t>Uu</w:t>
            </w:r>
            <w:proofErr w:type="spellEnd"/>
            <w:r>
              <w:t xml:space="preserve">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aff"/>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proofErr w:type="spellStart"/>
            <w:r>
              <w:t>NotificationMessageSidelink</w:t>
            </w:r>
            <w:proofErr w:type="spellEnd"/>
            <w:r>
              <w:t xml:space="preserve"> message with </w:t>
            </w:r>
            <w:proofErr w:type="spellStart"/>
            <w:r>
              <w:t>indicationType</w:t>
            </w:r>
            <w:proofErr w:type="spellEnd"/>
            <w:r>
              <w:t xml:space="preserve"> of </w:t>
            </w:r>
            <w:proofErr w:type="spellStart"/>
            <w:r>
              <w:t>relayUE</w:t>
            </w:r>
            <w:proofErr w:type="spellEnd"/>
            <w:r>
              <w:t xml:space="preserve">-HO, </w:t>
            </w:r>
            <w:proofErr w:type="spellStart"/>
            <w:r>
              <w:t>relayUE-CellReselection</w:t>
            </w:r>
            <w:proofErr w:type="spellEnd"/>
            <w:r>
              <w:t xml:space="preserve">, </w:t>
            </w:r>
            <w:proofErr w:type="spellStart"/>
            <w:r>
              <w:t>relayUE</w:t>
            </w:r>
            <w:proofErr w:type="spellEnd"/>
            <w:r>
              <w:t>-</w:t>
            </w:r>
            <w:proofErr w:type="spellStart"/>
            <w:r>
              <w:t>Uu</w:t>
            </w:r>
            <w:proofErr w:type="spellEnd"/>
            <w:r>
              <w:t>-RRC-Failure</w:t>
            </w:r>
          </w:p>
          <w:p w14:paraId="00D5E4FB" w14:textId="77777777" w:rsidR="00E4032F" w:rsidRDefault="00E4032F" w:rsidP="00F050B2">
            <w:pPr>
              <w:jc w:val="left"/>
            </w:pPr>
            <w:r>
              <w:rPr>
                <w:rFonts w:hint="eastAsia"/>
              </w:rPr>
              <w:t>A</w:t>
            </w:r>
            <w:r>
              <w:t xml:space="preserve">ccording to the setting of </w:t>
            </w:r>
            <w:proofErr w:type="spellStart"/>
            <w:r>
              <w:t>failureTypeIndirectPath</w:t>
            </w:r>
            <w:proofErr w:type="spellEnd"/>
            <w:r>
              <w:t xml:space="preserve"> IE, the failure can be also caused by two cases, 1) receiving </w:t>
            </w:r>
            <w:proofErr w:type="spellStart"/>
            <w:r>
              <w:t>NotificationMessageSidelink</w:t>
            </w:r>
            <w:proofErr w:type="spellEnd"/>
            <w:r>
              <w:t xml:space="preserve"> message, 2) cell change. </w:t>
            </w:r>
          </w:p>
          <w:p w14:paraId="28BE29FB" w14:textId="77777777" w:rsidR="00E4032F" w:rsidRPr="003E163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w:t>
            </w:r>
            <w:proofErr w:type="spellStart"/>
            <w:r w:rsidRPr="003E1637">
              <w:rPr>
                <w:rFonts w:ascii="Times New Roman" w:eastAsia="宋体" w:hAnsi="Times New Roman" w:cs="Times New Roman"/>
              </w:rPr>
              <w:t>NotificationMessageSidelink</w:t>
            </w:r>
            <w:proofErr w:type="spellEnd"/>
            <w:r w:rsidRPr="003E1637">
              <w:rPr>
                <w:rFonts w:ascii="Times New Roman" w:eastAsia="宋体" w:hAnsi="Times New Roman" w:cs="Times New Roman"/>
              </w:rPr>
              <w:t xml:space="preserve">”. </w:t>
            </w:r>
          </w:p>
        </w:tc>
      </w:tr>
      <w:tr w:rsidR="00221780" w14:paraId="70A425D3" w14:textId="77777777" w:rsidTr="00E4032F">
        <w:tc>
          <w:tcPr>
            <w:tcW w:w="1700" w:type="dxa"/>
          </w:tcPr>
          <w:p w14:paraId="0D1804B1" w14:textId="3BF163A2" w:rsidR="00221780" w:rsidRDefault="00221780" w:rsidP="00F050B2">
            <w:pPr>
              <w:jc w:val="left"/>
              <w:rPr>
                <w:rFonts w:hint="eastAsia"/>
              </w:rPr>
            </w:pPr>
            <w:r>
              <w:rPr>
                <w:rFonts w:hint="eastAsia"/>
              </w:rPr>
              <w:t>L</w:t>
            </w:r>
            <w:r>
              <w:t>enovo</w:t>
            </w:r>
          </w:p>
        </w:tc>
        <w:tc>
          <w:tcPr>
            <w:tcW w:w="6158" w:type="dxa"/>
          </w:tcPr>
          <w:p w14:paraId="6D789FB0" w14:textId="5D1A4690" w:rsidR="00221780" w:rsidRDefault="00C90794" w:rsidP="00F050B2">
            <w:pPr>
              <w:jc w:val="left"/>
              <w:rPr>
                <w:rFonts w:hint="eastAsia"/>
              </w:rPr>
            </w:pPr>
            <w:r w:rsidRPr="00EC060E">
              <w:t xml:space="preserve">Regarding the case </w:t>
            </w:r>
            <w:r>
              <w:t xml:space="preserve">of the direct path addition after UE has the indirect path already, the failure may happen in the PC5 link or </w:t>
            </w:r>
            <w:proofErr w:type="spellStart"/>
            <w:r>
              <w:t>Uu</w:t>
            </w:r>
            <w:proofErr w:type="spellEnd"/>
            <w:r>
              <w:t xml:space="preserve"> interface of the indirect path. S</w:t>
            </w:r>
            <w:r w:rsidRPr="00551E7B">
              <w:t>pecifically</w:t>
            </w:r>
            <w:r>
              <w:t xml:space="preserve">, </w:t>
            </w:r>
            <w:r w:rsidRPr="005A6A7B">
              <w:t xml:space="preserve">the remote UE may receive the notification message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47931547" w14:textId="09FB87A6" w:rsidR="00221780" w:rsidRDefault="00D0248E" w:rsidP="00F050B2">
            <w:pPr>
              <w:jc w:val="left"/>
            </w:pPr>
            <w:r w:rsidRPr="00D0248E">
              <w:t xml:space="preserve">Suggest to discuss the case that </w:t>
            </w:r>
            <w:r w:rsidRPr="00D0248E">
              <w:t>the remote UE detects PC5 RLF or receives the notification message/PC5 unicast release message from relay UE when UE is performing the direct path addition</w:t>
            </w:r>
            <w:r w:rsidR="00533845">
              <w:t>/change</w:t>
            </w:r>
            <w:r w:rsidRPr="00D0248E">
              <w:t xml:space="preserve"> procedure.</w:t>
            </w:r>
          </w:p>
        </w:tc>
      </w:tr>
      <w:tr w:rsidR="00CB15B9" w14:paraId="0B9C7FDC" w14:textId="77777777" w:rsidTr="00E4032F">
        <w:tc>
          <w:tcPr>
            <w:tcW w:w="1700" w:type="dxa"/>
          </w:tcPr>
          <w:p w14:paraId="62A8A884" w14:textId="3D231765" w:rsidR="00CB15B9" w:rsidRDefault="00CB15B9" w:rsidP="00F050B2">
            <w:pPr>
              <w:jc w:val="left"/>
              <w:rPr>
                <w:rFonts w:hint="eastAsia"/>
              </w:rPr>
            </w:pPr>
            <w:r>
              <w:rPr>
                <w:rFonts w:hint="eastAsia"/>
              </w:rPr>
              <w:t>L</w:t>
            </w:r>
            <w:r>
              <w:t>enovo</w:t>
            </w:r>
          </w:p>
        </w:tc>
        <w:tc>
          <w:tcPr>
            <w:tcW w:w="6158" w:type="dxa"/>
          </w:tcPr>
          <w:p w14:paraId="7B55B7E0" w14:textId="0CA81471" w:rsidR="00CB15B9" w:rsidRDefault="000D168C" w:rsidP="007371BD">
            <w:pPr>
              <w:spacing w:beforeLines="50" w:before="156" w:afterLines="50" w:after="156"/>
              <w:rPr>
                <w:rFonts w:hint="eastAsia"/>
              </w:rPr>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27C0A1B" w14:textId="08580D56" w:rsidR="00CB15B9" w:rsidRPr="00233D46" w:rsidRDefault="005C0219" w:rsidP="00F050B2">
            <w:pPr>
              <w:jc w:val="left"/>
            </w:pPr>
            <w:r>
              <w:t>Suggest to discuss this case that RLF on direct path is declared when UE is performing indirect path addition/change.</w:t>
            </w:r>
          </w:p>
        </w:tc>
      </w:tr>
    </w:tbl>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 xml:space="preserve">Running CR for Rel-18 Multi-path, Huawei </w:t>
      </w:r>
      <w:proofErr w:type="spellStart"/>
      <w:r>
        <w:t>HiSilicon</w:t>
      </w:r>
      <w:proofErr w:type="spellEnd"/>
      <w:r>
        <w:t>.</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73F6" w14:textId="77777777" w:rsidR="009643F5" w:rsidRDefault="009643F5" w:rsidP="00B9010D">
      <w:pPr>
        <w:spacing w:after="0" w:line="240" w:lineRule="auto"/>
      </w:pPr>
      <w:r>
        <w:separator/>
      </w:r>
    </w:p>
  </w:endnote>
  <w:endnote w:type="continuationSeparator" w:id="0">
    <w:p w14:paraId="6F97FAE6" w14:textId="77777777" w:rsidR="009643F5" w:rsidRDefault="009643F5"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altName w:val="Malgun Gothic Semilight"/>
    <w:charset w:val="80"/>
    <w:family w:val="modern"/>
    <w:pitch w:val="fixed"/>
    <w:sig w:usb0="00000000" w:usb1="2AC7EDF8" w:usb2="00000012" w:usb3="00000000" w:csb0="00020001" w:csb1="00000000"/>
  </w:font>
  <w:font w:name="Arial Bold">
    <w:panose1 w:val="020B0704020202020204"/>
    <w:charset w:val="00"/>
    <w:family w:val="modern"/>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A11E" w14:textId="77777777" w:rsidR="009643F5" w:rsidRDefault="009643F5" w:rsidP="00B9010D">
      <w:pPr>
        <w:spacing w:after="0" w:line="240" w:lineRule="auto"/>
      </w:pPr>
      <w:r>
        <w:separator/>
      </w:r>
    </w:p>
  </w:footnote>
  <w:footnote w:type="continuationSeparator" w:id="0">
    <w:p w14:paraId="565558C9" w14:textId="77777777" w:rsidR="009643F5" w:rsidRDefault="009643F5"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42295734">
    <w:abstractNumId w:val="15"/>
  </w:num>
  <w:num w:numId="2" w16cid:durableId="1893615795">
    <w:abstractNumId w:val="39"/>
  </w:num>
  <w:num w:numId="3" w16cid:durableId="10270259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8805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2503208">
    <w:abstractNumId w:val="34"/>
  </w:num>
  <w:num w:numId="6" w16cid:durableId="2023819534">
    <w:abstractNumId w:val="21"/>
  </w:num>
  <w:num w:numId="7" w16cid:durableId="398745079">
    <w:abstractNumId w:val="35"/>
  </w:num>
  <w:num w:numId="8" w16cid:durableId="1946644614">
    <w:abstractNumId w:val="16"/>
  </w:num>
  <w:num w:numId="9" w16cid:durableId="1400516231">
    <w:abstractNumId w:val="11"/>
  </w:num>
  <w:num w:numId="10" w16cid:durableId="351153396">
    <w:abstractNumId w:val="38"/>
  </w:num>
  <w:num w:numId="11" w16cid:durableId="544367419">
    <w:abstractNumId w:val="0"/>
  </w:num>
  <w:num w:numId="12" w16cid:durableId="1173913192">
    <w:abstractNumId w:val="14"/>
  </w:num>
  <w:num w:numId="13" w16cid:durableId="8695359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3118257">
    <w:abstractNumId w:val="20"/>
  </w:num>
  <w:num w:numId="15" w16cid:durableId="1120222946">
    <w:abstractNumId w:val="29"/>
  </w:num>
  <w:num w:numId="16" w16cid:durableId="133068397">
    <w:abstractNumId w:val="10"/>
  </w:num>
  <w:num w:numId="17" w16cid:durableId="1345935903">
    <w:abstractNumId w:val="3"/>
  </w:num>
  <w:num w:numId="18" w16cid:durableId="1147354963">
    <w:abstractNumId w:val="2"/>
  </w:num>
  <w:num w:numId="19" w16cid:durableId="1965892164">
    <w:abstractNumId w:val="1"/>
  </w:num>
  <w:num w:numId="20" w16cid:durableId="151214392">
    <w:abstractNumId w:val="6"/>
  </w:num>
  <w:num w:numId="21" w16cid:durableId="329797518">
    <w:abstractNumId w:val="12"/>
  </w:num>
  <w:num w:numId="22" w16cid:durableId="191773931">
    <w:abstractNumId w:val="41"/>
  </w:num>
  <w:num w:numId="23" w16cid:durableId="1428187820">
    <w:abstractNumId w:val="5"/>
  </w:num>
  <w:num w:numId="24" w16cid:durableId="1152407297">
    <w:abstractNumId w:val="4"/>
  </w:num>
  <w:num w:numId="25" w16cid:durableId="1455906639">
    <w:abstractNumId w:val="8"/>
  </w:num>
  <w:num w:numId="26" w16cid:durableId="1612198089">
    <w:abstractNumId w:val="7"/>
  </w:num>
  <w:num w:numId="27" w16cid:durableId="619458915">
    <w:abstractNumId w:val="28"/>
  </w:num>
  <w:num w:numId="28" w16cid:durableId="833838730">
    <w:abstractNumId w:val="22"/>
  </w:num>
  <w:num w:numId="29" w16cid:durableId="395013565">
    <w:abstractNumId w:val="23"/>
  </w:num>
  <w:num w:numId="30" w16cid:durableId="2096659132">
    <w:abstractNumId w:val="40"/>
  </w:num>
  <w:num w:numId="31" w16cid:durableId="1451969829">
    <w:abstractNumId w:val="24"/>
  </w:num>
  <w:num w:numId="32" w16cid:durableId="1068958254">
    <w:abstractNumId w:val="30"/>
  </w:num>
  <w:num w:numId="33" w16cid:durableId="208882566">
    <w:abstractNumId w:val="32"/>
  </w:num>
  <w:num w:numId="34" w16cid:durableId="1974285282">
    <w:abstractNumId w:val="13"/>
  </w:num>
  <w:num w:numId="35" w16cid:durableId="260527769">
    <w:abstractNumId w:val="18"/>
  </w:num>
  <w:num w:numId="36" w16cid:durableId="1943028726">
    <w:abstractNumId w:val="33"/>
  </w:num>
  <w:num w:numId="37" w16cid:durableId="2044092562">
    <w:abstractNumId w:val="19"/>
  </w:num>
  <w:num w:numId="38" w16cid:durableId="1022783158">
    <w:abstractNumId w:val="9"/>
  </w:num>
  <w:num w:numId="39" w16cid:durableId="2090077885">
    <w:abstractNumId w:val="17"/>
  </w:num>
  <w:num w:numId="40" w16cid:durableId="1714692850">
    <w:abstractNumId w:val="25"/>
  </w:num>
  <w:num w:numId="41" w16cid:durableId="10959109">
    <w:abstractNumId w:val="27"/>
  </w:num>
  <w:num w:numId="42" w16cid:durableId="61795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4D"/>
    <w:rsid w:val="FEFF8BC6"/>
    <w:rsid w:val="0000002D"/>
    <w:rsid w:val="000026BA"/>
    <w:rsid w:val="0001646C"/>
    <w:rsid w:val="00032594"/>
    <w:rsid w:val="00047CEC"/>
    <w:rsid w:val="00067AB6"/>
    <w:rsid w:val="000A0FAF"/>
    <w:rsid w:val="000B0635"/>
    <w:rsid w:val="000B430F"/>
    <w:rsid w:val="000B575A"/>
    <w:rsid w:val="000C1B83"/>
    <w:rsid w:val="000D168C"/>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780"/>
    <w:rsid w:val="00221AB4"/>
    <w:rsid w:val="002332DB"/>
    <w:rsid w:val="00233D46"/>
    <w:rsid w:val="00234F89"/>
    <w:rsid w:val="00236778"/>
    <w:rsid w:val="002451CE"/>
    <w:rsid w:val="002464EA"/>
    <w:rsid w:val="002646FC"/>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7019E"/>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868A7"/>
    <w:rsid w:val="00493673"/>
    <w:rsid w:val="004A12BE"/>
    <w:rsid w:val="004A5491"/>
    <w:rsid w:val="004A7295"/>
    <w:rsid w:val="004C602E"/>
    <w:rsid w:val="00502E36"/>
    <w:rsid w:val="00533845"/>
    <w:rsid w:val="00535257"/>
    <w:rsid w:val="0057159F"/>
    <w:rsid w:val="005726C7"/>
    <w:rsid w:val="0057337F"/>
    <w:rsid w:val="00574610"/>
    <w:rsid w:val="00576DC6"/>
    <w:rsid w:val="0058030F"/>
    <w:rsid w:val="00581AD7"/>
    <w:rsid w:val="00585DE9"/>
    <w:rsid w:val="005B6448"/>
    <w:rsid w:val="005C0219"/>
    <w:rsid w:val="005C1F10"/>
    <w:rsid w:val="005C29FD"/>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C38F5"/>
    <w:rsid w:val="009D1FB5"/>
    <w:rsid w:val="00A14AF3"/>
    <w:rsid w:val="00A1535B"/>
    <w:rsid w:val="00A42EC6"/>
    <w:rsid w:val="00A43836"/>
    <w:rsid w:val="00A510A9"/>
    <w:rsid w:val="00A57726"/>
    <w:rsid w:val="00A73BEA"/>
    <w:rsid w:val="00AA19A5"/>
    <w:rsid w:val="00AC463B"/>
    <w:rsid w:val="00AD0662"/>
    <w:rsid w:val="00AD0AF3"/>
    <w:rsid w:val="00AE68E5"/>
    <w:rsid w:val="00AE7361"/>
    <w:rsid w:val="00AF3F35"/>
    <w:rsid w:val="00B13058"/>
    <w:rsid w:val="00B316C0"/>
    <w:rsid w:val="00B40055"/>
    <w:rsid w:val="00B47BD0"/>
    <w:rsid w:val="00B65230"/>
    <w:rsid w:val="00B658A4"/>
    <w:rsid w:val="00B9010D"/>
    <w:rsid w:val="00BA05A6"/>
    <w:rsid w:val="00BA7130"/>
    <w:rsid w:val="00BB0659"/>
    <w:rsid w:val="00BB1C40"/>
    <w:rsid w:val="00BB51E2"/>
    <w:rsid w:val="00BC11E3"/>
    <w:rsid w:val="00BD59E0"/>
    <w:rsid w:val="00C21C5F"/>
    <w:rsid w:val="00C231D6"/>
    <w:rsid w:val="00C50A22"/>
    <w:rsid w:val="00C55BB4"/>
    <w:rsid w:val="00C55ED4"/>
    <w:rsid w:val="00C6146D"/>
    <w:rsid w:val="00C62668"/>
    <w:rsid w:val="00C62B00"/>
    <w:rsid w:val="00C724A1"/>
    <w:rsid w:val="00C75BC5"/>
    <w:rsid w:val="00C77F4E"/>
    <w:rsid w:val="00C83033"/>
    <w:rsid w:val="00C90794"/>
    <w:rsid w:val="00C91936"/>
    <w:rsid w:val="00CA66AF"/>
    <w:rsid w:val="00CB15B9"/>
    <w:rsid w:val="00CC099E"/>
    <w:rsid w:val="00CC68B8"/>
    <w:rsid w:val="00D0248E"/>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A4B8D"/>
    <w:rsid w:val="00EA552E"/>
    <w:rsid w:val="00EC0788"/>
    <w:rsid w:val="00EC2411"/>
    <w:rsid w:val="00ED4622"/>
    <w:rsid w:val="00EE593F"/>
    <w:rsid w:val="00EE628A"/>
    <w:rsid w:val="00EF080D"/>
    <w:rsid w:val="00EF19F2"/>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77A923-F470-4EB5-B26B-BF3BC58D44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1711</Words>
  <Characters>9753</Characters>
  <Application>Microsoft Office Word</Application>
  <DocSecurity>0</DocSecurity>
  <Lines>81</Lines>
  <Paragraphs>22</Paragraphs>
  <ScaleCrop>false</ScaleCrop>
  <Company>Huawei Technologies Co.,Ltd.</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Lenovo_Lianhai</cp:lastModifiedBy>
  <cp:revision>32</cp:revision>
  <dcterms:created xsi:type="dcterms:W3CDTF">2023-10-20T03:14:00Z</dcterms:created>
  <dcterms:modified xsi:type="dcterms:W3CDTF">2023-10-25T09:13:00Z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