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5"/>
        <w:gridCol w:w="1047"/>
        <w:gridCol w:w="2614"/>
        <w:gridCol w:w="3420"/>
      </w:tblGrid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6426" w:type="dxa"/>
          </w:tcPr>
          <w:p w:rsidR="00861D04" w:rsidRDefault="00CD41E6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4.2.2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The </w:t>
            </w:r>
            <w:r>
              <w:t>“</w:t>
            </w:r>
            <w:r>
              <w:rPr>
                <w:rFonts w:cs="Arial"/>
                <w:highlight w:val="yellow"/>
              </w:rPr>
              <w:t xml:space="preserve">UE </w:t>
            </w:r>
            <w:r>
              <w:t>”</w:t>
            </w:r>
            <w:r>
              <w:rPr>
                <w:rFonts w:hint="eastAsia"/>
              </w:rPr>
              <w:t xml:space="preserve"> can be removed.</w:t>
            </w:r>
          </w:p>
          <w:p w:rsidR="00861D04" w:rsidRDefault="00CD41E6">
            <w:r>
              <w:rPr>
                <w:rFonts w:cs="Arial"/>
              </w:rPr>
              <w:t xml:space="preserve">Figure 4.2.2-4: Example of functional view of SRAP sublayer at PC5 interface in U2U Relay </w:t>
            </w:r>
            <w:r>
              <w:rPr>
                <w:rFonts w:cs="Arial"/>
                <w:highlight w:val="yellow"/>
              </w:rPr>
              <w:t xml:space="preserve">UE </w:t>
            </w:r>
            <w:r>
              <w:rPr>
                <w:rFonts w:cs="Arial"/>
              </w:rPr>
              <w:t>case</w:t>
            </w:r>
          </w:p>
        </w:tc>
        <w:tc>
          <w:tcPr>
            <w:tcW w:w="6426" w:type="dxa"/>
          </w:tcPr>
          <w:p w:rsidR="00861D04" w:rsidRDefault="00435709">
            <w:r>
              <w:rPr>
                <w:rFonts w:hint="eastAsia"/>
              </w:rPr>
              <w:t>T</w:t>
            </w:r>
            <w:r>
              <w:t>hanks, it is removed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 xml:space="preserve">4.2.2, 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We are fine with the view that </w:t>
            </w:r>
            <w:r>
              <w:t>only one SRAP entity at U2U Relay UE</w:t>
            </w:r>
            <w:r>
              <w:rPr>
                <w:rFonts w:hint="eastAsia"/>
              </w:rPr>
              <w:t>.</w:t>
            </w:r>
          </w:p>
          <w:p w:rsidR="00861D04" w:rsidRDefault="00CD41E6">
            <w:r>
              <w:rPr>
                <w:rFonts w:hint="eastAsia"/>
              </w:rPr>
              <w:t>If so, we think some text should be updated accordingly. Otherwise, it seems there are two SRAP entities on each PC5 interface respectively.</w:t>
            </w:r>
          </w:p>
          <w:p w:rsidR="00861D04" w:rsidRDefault="00CD41E6">
            <w:r>
              <w:rPr>
                <w:rFonts w:hint="eastAsia"/>
              </w:rPr>
              <w:t>E.g. in 4.2.2,</w:t>
            </w:r>
          </w:p>
          <w:p w:rsidR="00861D04" w:rsidRDefault="00CD41E6">
            <w:r>
              <w:t xml:space="preserve">“For U2U data packet, the receiving part on </w:t>
            </w:r>
            <w:r>
              <w:rPr>
                <w:highlight w:val="yellow"/>
              </w:rPr>
              <w:t>the SRAP entity of PC5 interface between the U2U Relay UE and the U2U Remote UE</w:t>
            </w:r>
            <w:r>
              <w:t xml:space="preserve"> delivers SRAP Data PDUs to the transmitting part on </w:t>
            </w:r>
            <w:r>
              <w:rPr>
                <w:highlight w:val="yellow"/>
              </w:rPr>
              <w:t>the SRAP entity of PC5 interface between the U2U Relay UE and the peer U2U Remote UE</w:t>
            </w:r>
            <w:r>
              <w:t>. “</w:t>
            </w:r>
            <w:r>
              <w:rPr>
                <w:rFonts w:hint="eastAsia"/>
              </w:rPr>
              <w:t xml:space="preserve"> the sentence can be updated to</w:t>
            </w:r>
          </w:p>
          <w:p w:rsidR="00861D04" w:rsidRDefault="00CD41E6">
            <w:r>
              <w:t>“For U2U data packet</w:t>
            </w:r>
            <w:r>
              <w:rPr>
                <w:rFonts w:hint="eastAsia"/>
              </w:rPr>
              <w:t>s</w:t>
            </w:r>
            <w:r>
              <w:t>, the receiving part on the SRAP entity delivers SRAP Data PDUs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yellow"/>
              </w:rPr>
              <w:t>received from U2U remote UE</w:t>
            </w:r>
            <w:r>
              <w:t xml:space="preserve"> to the transmitting part on the SRAP entity </w:t>
            </w:r>
            <w:r>
              <w:rPr>
                <w:rFonts w:hint="eastAsia"/>
                <w:highlight w:val="yellow"/>
              </w:rPr>
              <w:t>to transmit the SRAP Data PDUs to</w:t>
            </w:r>
            <w:r>
              <w:rPr>
                <w:highlight w:val="yellow"/>
              </w:rPr>
              <w:t xml:space="preserve"> the peer U2U Remote UE</w:t>
            </w:r>
            <w:r>
              <w:rPr>
                <w:rFonts w:hint="eastAsia"/>
              </w:rPr>
              <w:t>.</w:t>
            </w:r>
            <w:r>
              <w:t xml:space="preserve">” </w:t>
            </w:r>
          </w:p>
          <w:p w:rsidR="00861D04" w:rsidRDefault="00CD41E6">
            <w:r>
              <w:rPr>
                <w:rFonts w:hint="eastAsia"/>
              </w:rPr>
              <w:t>Similar changes may be needed in clause 5.x.2, 5.x.3.</w:t>
            </w:r>
          </w:p>
        </w:tc>
        <w:tc>
          <w:tcPr>
            <w:tcW w:w="6426" w:type="dxa"/>
          </w:tcPr>
          <w:p w:rsidR="0001101A" w:rsidRDefault="00435709">
            <w:r>
              <w:rPr>
                <w:rFonts w:hint="eastAsia"/>
              </w:rPr>
              <w:t>T</w:t>
            </w:r>
            <w:r>
              <w:t xml:space="preserve">hanks, our reading of the </w:t>
            </w:r>
            <w:r w:rsidR="0001101A">
              <w:t xml:space="preserve">current wording can reflect “only one SRAP entity at U2U Relay UE” by understanding it as </w:t>
            </w:r>
            <w:r w:rsidR="0001101A" w:rsidRPr="0001101A">
              <w:rPr>
                <w:highlight w:val="yellow"/>
              </w:rPr>
              <w:t>2 parts</w:t>
            </w:r>
            <w:r w:rsidR="0001101A">
              <w:t xml:space="preserve"> on the one SRAP entity: </w:t>
            </w:r>
          </w:p>
          <w:p w:rsidR="0001101A" w:rsidRDefault="0001101A"/>
          <w:p w:rsidR="00861D04" w:rsidRDefault="0001101A">
            <w:r w:rsidRPr="0001101A">
              <w:rPr>
                <w:highlight w:val="yellow"/>
              </w:rPr>
              <w:t>the receiving part</w:t>
            </w:r>
            <w:r>
              <w:t xml:space="preserve"> (on the SRAP entity) </w:t>
            </w:r>
            <w:r>
              <w:rPr>
                <w:highlight w:val="yellow"/>
              </w:rPr>
              <w:t>of PC5 interface between the U2U Relay UE and the U2U Remote UE</w:t>
            </w:r>
            <w:r w:rsidRPr="0001101A">
              <w:t xml:space="preserve"> </w:t>
            </w:r>
            <w:r>
              <w:t xml:space="preserve">delivers SRAP Data PDUs to </w:t>
            </w:r>
            <w:r w:rsidRPr="0001101A">
              <w:rPr>
                <w:highlight w:val="yellow"/>
              </w:rPr>
              <w:t>the transmitting part</w:t>
            </w:r>
            <w:r>
              <w:t xml:space="preserve"> on </w:t>
            </w:r>
            <w:r w:rsidRPr="0001101A">
              <w:t>the SRAP entity</w:t>
            </w:r>
            <w:r>
              <w:rPr>
                <w:highlight w:val="yellow"/>
              </w:rPr>
              <w:t xml:space="preserve"> of PC5 interface between the U2U Relay UE and the peer U2U Remote UE</w:t>
            </w:r>
            <w:r>
              <w:t>.</w:t>
            </w:r>
          </w:p>
          <w:p w:rsidR="0001101A" w:rsidRDefault="0001101A"/>
          <w:p w:rsidR="0001101A" w:rsidRDefault="0001101A">
            <w:r>
              <w:rPr>
                <w:rFonts w:hint="eastAsia"/>
              </w:rPr>
              <w:t>A</w:t>
            </w:r>
            <w:r>
              <w:t>nd we are also open to other wording suggestions if any.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5.x.3.1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Add </w:t>
            </w:r>
            <w:r>
              <w:t>“</w:t>
            </w:r>
            <w:r>
              <w:rPr>
                <w:rFonts w:hint="eastAsia"/>
                <w:highlight w:val="yellow"/>
              </w:rPr>
              <w:t xml:space="preserve"> UE</w:t>
            </w:r>
            <w:r>
              <w:t>”</w:t>
            </w:r>
            <w:r>
              <w:rPr>
                <w:rFonts w:hint="eastAsia"/>
              </w:rPr>
              <w:t xml:space="preserve"> in the following sentence.</w:t>
            </w:r>
          </w:p>
          <w:p w:rsidR="00861D04" w:rsidRDefault="00CD41E6">
            <w:r>
              <w:t xml:space="preserve">Determine the egress link on PC5 interface towards </w:t>
            </w:r>
            <w:r>
              <w:lastRenderedPageBreak/>
              <w:t>the peer U2U remote</w:t>
            </w:r>
            <w:r>
              <w:rPr>
                <w:rFonts w:hint="eastAsia"/>
                <w:highlight w:val="yellow"/>
              </w:rPr>
              <w:t xml:space="preserve"> UE</w:t>
            </w:r>
            <w:r>
              <w:t xml:space="preserve"> based on the UE ID pair in the U2U SRAP Data PDU.</w:t>
            </w:r>
          </w:p>
        </w:tc>
        <w:tc>
          <w:tcPr>
            <w:tcW w:w="6426" w:type="dxa"/>
          </w:tcPr>
          <w:p w:rsidR="00861D04" w:rsidRDefault="0001101A">
            <w:r>
              <w:rPr>
                <w:rFonts w:hint="eastAsia"/>
              </w:rPr>
              <w:lastRenderedPageBreak/>
              <w:t>T</w:t>
            </w:r>
            <w:r>
              <w:t>hanks, added</w:t>
            </w:r>
          </w:p>
        </w:tc>
      </w:tr>
      <w:tr w:rsidR="00861D04">
        <w:tc>
          <w:tcPr>
            <w:tcW w:w="1423" w:type="dxa"/>
          </w:tcPr>
          <w:p w:rsidR="00861D04" w:rsidRDefault="00DD5A0B">
            <w:r>
              <w:t>Huawei, HiSilicon</w:t>
            </w:r>
          </w:p>
        </w:tc>
        <w:tc>
          <w:tcPr>
            <w:tcW w:w="1425" w:type="dxa"/>
          </w:tcPr>
          <w:p w:rsidR="00861D04" w:rsidRDefault="00DD5A0B">
            <w:r>
              <w:t>4.2.2</w:t>
            </w:r>
          </w:p>
        </w:tc>
        <w:tc>
          <w:tcPr>
            <w:tcW w:w="4674" w:type="dxa"/>
          </w:tcPr>
          <w:p w:rsidR="00861D04" w:rsidRDefault="00DD5A0B">
            <w:r>
              <w:t>“</w:t>
            </w:r>
            <w:r>
              <w:t xml:space="preserve">On the </w:t>
            </w:r>
            <w:r w:rsidRPr="00DD5A0B">
              <w:rPr>
                <w:highlight w:val="yellow"/>
              </w:rPr>
              <w:t>U2N Remote UE,</w:t>
            </w:r>
            <w:r>
              <w:t xml:space="preserve"> U2U Relay UE and U2U Remote UE, the SRAP sublayer contains only one </w:t>
            </w:r>
            <w:bookmarkStart w:id="0" w:name="_Hlk148532500"/>
            <w:r>
              <w:t>SRAP</w:t>
            </w:r>
            <w:bookmarkEnd w:id="0"/>
            <w:r>
              <w:t xml:space="preserve"> entity at the PC5 interface.</w:t>
            </w:r>
            <w:r>
              <w:t>”</w:t>
            </w:r>
          </w:p>
          <w:p w:rsidR="00DD5A0B" w:rsidRDefault="00DD5A0B">
            <w:r>
              <w:t>“U2N Remote UE” seems not needed, since it already exists in legacy spec.</w:t>
            </w:r>
          </w:p>
        </w:tc>
        <w:tc>
          <w:tcPr>
            <w:tcW w:w="6426" w:type="dxa"/>
          </w:tcPr>
          <w:p w:rsidR="00861D04" w:rsidRDefault="00861D04">
            <w:bookmarkStart w:id="1" w:name="_GoBack"/>
            <w:bookmarkEnd w:id="1"/>
          </w:p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</w:tbl>
    <w:p w:rsidR="00861D04" w:rsidRDefault="00861D04"/>
    <w:sectPr w:rsidR="0086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14" w:rsidRDefault="00B43614" w:rsidP="00435709">
      <w:r>
        <w:separator/>
      </w:r>
    </w:p>
  </w:endnote>
  <w:endnote w:type="continuationSeparator" w:id="0">
    <w:p w:rsidR="00B43614" w:rsidRDefault="00B43614" w:rsidP="0043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14" w:rsidRDefault="00B43614" w:rsidP="00435709">
      <w:r>
        <w:separator/>
      </w:r>
    </w:p>
  </w:footnote>
  <w:footnote w:type="continuationSeparator" w:id="0">
    <w:p w:rsidR="00B43614" w:rsidRDefault="00B43614" w:rsidP="0043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4"/>
    <w:rsid w:val="0001101A"/>
    <w:rsid w:val="00161EE5"/>
    <w:rsid w:val="00435709"/>
    <w:rsid w:val="00861D04"/>
    <w:rsid w:val="00A36534"/>
    <w:rsid w:val="00B43614"/>
    <w:rsid w:val="00CD41E6"/>
    <w:rsid w:val="00DD5A0B"/>
    <w:rsid w:val="120363E1"/>
    <w:rsid w:val="1AF14B9B"/>
    <w:rsid w:val="209E2790"/>
    <w:rsid w:val="229E7CD7"/>
    <w:rsid w:val="2A830A44"/>
    <w:rsid w:val="31642694"/>
    <w:rsid w:val="352A16C4"/>
    <w:rsid w:val="3E142BE7"/>
    <w:rsid w:val="4DFB1A7F"/>
    <w:rsid w:val="554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0B244-69C2-4126-A4B4-C944E2A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3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3570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3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357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POST-123bis</dc:creator>
  <cp:lastModifiedBy>Huawei, HiSilicon_Rui</cp:lastModifiedBy>
  <cp:revision>2</cp:revision>
  <dcterms:created xsi:type="dcterms:W3CDTF">2023-10-25T08:42:00Z</dcterms:created>
  <dcterms:modified xsi:type="dcterms:W3CDTF">2023-10-25T08:42:00Z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1F138666CFE84C2DBA817D1D72C5651D</vt:lpwstr>
  </property>
</Properties>
</file>