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宋体"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宋体" w:cs="Arial"/>
          <w:lang w:val="en-US"/>
        </w:rPr>
        <w:t>/Apple</w:t>
      </w:r>
    </w:p>
    <w:p w14:paraId="34EEAE86" w14:textId="77777777" w:rsidR="00C609CA" w:rsidRDefault="000A3955">
      <w:pPr>
        <w:pStyle w:val="3GPPHeader"/>
        <w:spacing w:line="276" w:lineRule="auto"/>
        <w:rPr>
          <w:rStyle w:val="af9"/>
          <w:rFonts w:eastAsia="微软雅黑"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宋体"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Intended outcome: email discussion summary</w:t>
      </w:r>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20"/>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8"/>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aff4"/>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aff4"/>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aff4"/>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aff4"/>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aff4"/>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aff4"/>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aff4"/>
        <w:rPr>
          <w:rFonts w:ascii="Arial" w:hAnsi="Arial" w:cs="Arial"/>
          <w:lang w:eastAsia="zh-CN"/>
        </w:rPr>
      </w:pPr>
    </w:p>
    <w:p w14:paraId="7ADD042F" w14:textId="77777777" w:rsidR="00C609CA" w:rsidRDefault="00C609CA">
      <w:pPr>
        <w:pStyle w:val="aff4"/>
        <w:rPr>
          <w:rFonts w:ascii="Arial" w:hAnsi="Arial" w:cs="Arial"/>
          <w:lang w:eastAsia="zh-CN"/>
        </w:rPr>
      </w:pPr>
    </w:p>
    <w:p w14:paraId="0BF6789D" w14:textId="77777777" w:rsidR="00C609CA" w:rsidRDefault="000A3955">
      <w:pPr>
        <w:pStyle w:val="aff4"/>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aff4"/>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41"/>
        <w:ind w:right="200"/>
        <w:rPr>
          <w:rFonts w:cs="Arial"/>
          <w:b/>
          <w:sz w:val="20"/>
        </w:rPr>
      </w:pPr>
    </w:p>
    <w:p w14:paraId="17F721BA" w14:textId="77777777" w:rsidR="00C609CA" w:rsidRDefault="000A3955">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8"/>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w:t>
            </w:r>
            <w:proofErr w:type="gramStart"/>
            <w:r>
              <w:rPr>
                <w:rFonts w:ascii="Courier New" w:eastAsia="Times New Roman" w:hAnsi="Courier New"/>
                <w:sz w:val="16"/>
                <w:lang w:eastAsia="en-GB"/>
              </w:rPr>
              <w:t xml:space="preserve">18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Option 1 seems the simplest one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r w:rsidR="004F6335" w14:paraId="51D5452F" w14:textId="77777777" w:rsidTr="00A53E84">
        <w:tc>
          <w:tcPr>
            <w:tcW w:w="1555" w:type="dxa"/>
          </w:tcPr>
          <w:p w14:paraId="3A754076" w14:textId="77777777" w:rsidR="004F6335" w:rsidRDefault="004F6335"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F36BE4B" w14:textId="77777777" w:rsidR="004F6335" w:rsidRDefault="004F6335"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6095" w:type="dxa"/>
          </w:tcPr>
          <w:p w14:paraId="322F0B67" w14:textId="77777777" w:rsidR="004F6335" w:rsidRPr="002701F0" w:rsidRDefault="004F6335" w:rsidP="00A53E84">
            <w:pPr>
              <w:rPr>
                <w:rFonts w:ascii="Arial" w:eastAsiaTheme="minorEastAsia" w:hAnsi="Arial" w:cs="Arial"/>
                <w:lang w:val="en-US" w:eastAsia="zh-CN"/>
              </w:rPr>
            </w:pPr>
            <w:r>
              <w:rPr>
                <w:rFonts w:ascii="Arial" w:eastAsia="Malgun Gothic" w:hAnsi="Arial" w:cs="Arial"/>
                <w:lang w:val="en-US" w:eastAsia="ko-KR"/>
              </w:rPr>
              <w:t xml:space="preserve">Option 1 is simplest and scalable. T-start and target SAT’s SMTC can simply be added in a new target satellite configuration. </w:t>
            </w:r>
          </w:p>
        </w:tc>
      </w:tr>
      <w:tr w:rsidR="002243C8" w14:paraId="27271EB9" w14:textId="77777777" w:rsidTr="002243C8">
        <w:tc>
          <w:tcPr>
            <w:tcW w:w="1555" w:type="dxa"/>
          </w:tcPr>
          <w:p w14:paraId="7FC12B89" w14:textId="77777777" w:rsidR="002243C8" w:rsidRDefault="002243C8" w:rsidP="00896024">
            <w:pPr>
              <w:rPr>
                <w:rFonts w:ascii="Arial" w:eastAsiaTheme="minorEastAsia" w:hAnsi="Arial" w:cs="Arial"/>
                <w:lang w:eastAsia="zh-CN"/>
              </w:rPr>
            </w:pPr>
            <w:r>
              <w:rPr>
                <w:rFonts w:ascii="Arial" w:eastAsiaTheme="minorEastAsia" w:hAnsi="Arial" w:cs="Arial"/>
                <w:lang w:eastAsia="zh-CN"/>
              </w:rPr>
              <w:t>Sequans</w:t>
            </w:r>
          </w:p>
        </w:tc>
        <w:tc>
          <w:tcPr>
            <w:tcW w:w="1984" w:type="dxa"/>
          </w:tcPr>
          <w:p w14:paraId="30B02CD1"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71B4261D"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As a baseline. We also have some concerns with the overhead.</w:t>
            </w:r>
          </w:p>
        </w:tc>
      </w:tr>
      <w:tr w:rsidR="004F6335" w14:paraId="4EF5D474" w14:textId="77777777" w:rsidTr="004F6335">
        <w:tc>
          <w:tcPr>
            <w:tcW w:w="1555" w:type="dxa"/>
          </w:tcPr>
          <w:p w14:paraId="3D5E83F6"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984" w:type="dxa"/>
          </w:tcPr>
          <w:p w14:paraId="6DF954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112B8E1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seems the simplest, but it should be discussed which information is provided or not.</w:t>
            </w:r>
          </w:p>
        </w:tc>
      </w:tr>
      <w:tr w:rsidR="00D827F7" w14:paraId="1C14C24B" w14:textId="77777777" w:rsidTr="004F6335">
        <w:tc>
          <w:tcPr>
            <w:tcW w:w="1555" w:type="dxa"/>
          </w:tcPr>
          <w:p w14:paraId="1512E55F" w14:textId="7AC20C22" w:rsidR="00D827F7" w:rsidRPr="00D827F7" w:rsidRDefault="00D827F7" w:rsidP="00A53E84">
            <w:pPr>
              <w:rPr>
                <w:rFonts w:ascii="Arial" w:eastAsiaTheme="minorEastAsia" w:hAnsi="Arial" w:cs="Arial"/>
                <w:lang w:eastAsia="zh-CN"/>
              </w:rPr>
            </w:pPr>
            <w:r>
              <w:rPr>
                <w:rFonts w:ascii="Arial" w:eastAsiaTheme="minorEastAsia" w:hAnsi="Arial" w:cs="Arial"/>
                <w:lang w:eastAsia="zh-CN"/>
              </w:rPr>
              <w:t>Xiaomi</w:t>
            </w:r>
          </w:p>
        </w:tc>
        <w:tc>
          <w:tcPr>
            <w:tcW w:w="1984" w:type="dxa"/>
          </w:tcPr>
          <w:p w14:paraId="10F62EDA" w14:textId="5B60498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4F7023A8" w14:textId="77777777" w:rsidR="00D827F7" w:rsidRDefault="00D827F7" w:rsidP="00A53E84">
            <w:pPr>
              <w:rPr>
                <w:rFonts w:ascii="Arial" w:eastAsiaTheme="minorEastAsia" w:hAnsi="Arial" w:cs="Arial"/>
                <w:lang w:val="en-US" w:eastAsia="zh-CN"/>
              </w:rPr>
            </w:pPr>
          </w:p>
        </w:tc>
      </w:tr>
    </w:tbl>
    <w:p w14:paraId="01634CAF" w14:textId="77777777" w:rsidR="00C609CA" w:rsidRPr="004F6335" w:rsidRDefault="00C609CA">
      <w:pPr>
        <w:rPr>
          <w:rFonts w:ascii="Arial" w:hAnsi="Arial" w:cs="Arial"/>
          <w:highlight w:val="yellow"/>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lastRenderedPageBreak/>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50458A2B" w14:textId="77777777" w:rsidR="00C609CA" w:rsidRDefault="000A3955">
      <w:pPr>
        <w:pStyle w:val="41"/>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af8"/>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6562F8E4" w:rsidR="00C609CA" w:rsidRDefault="00D827F7">
            <w:pPr>
              <w:rPr>
                <w:rFonts w:ascii="Arial" w:hAnsi="Arial" w:cs="Arial"/>
              </w:rPr>
            </w:pPr>
            <w:r>
              <w:rPr>
                <w:rFonts w:ascii="Arial" w:eastAsiaTheme="minorEastAsia" w:hAnsi="Arial" w:cs="Arial"/>
                <w:lang w:val="en-US" w:eastAsia="zh-CN"/>
              </w:rPr>
              <w:t>V</w:t>
            </w:r>
            <w:r w:rsidR="000A3955">
              <w:rPr>
                <w:rFonts w:ascii="Arial" w:eastAsiaTheme="minorEastAsia" w:hAnsi="Arial" w:cs="Arial" w:hint="eastAsia"/>
                <w:lang w:val="en-US" w:eastAsia="zh-CN"/>
              </w:rPr>
              <w:t>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w:t>
            </w:r>
            <w:r>
              <w:rPr>
                <w:rFonts w:ascii="Arial" w:eastAsiaTheme="minorEastAsia" w:hAnsi="Arial" w:cs="Arial"/>
                <w:lang w:val="en-US" w:eastAsia="zh-CN"/>
              </w:rPr>
              <w:lastRenderedPageBreak/>
              <w:t>used considering the gNB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DL sync with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For soft-switching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r w:rsidR="001C31ED" w14:paraId="3B22D33F" w14:textId="77777777" w:rsidTr="00A53E84">
        <w:tc>
          <w:tcPr>
            <w:tcW w:w="1555" w:type="dxa"/>
          </w:tcPr>
          <w:p w14:paraId="016D868C"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1862" w:type="dxa"/>
          </w:tcPr>
          <w:p w14:paraId="61CF559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1610" w:type="dxa"/>
          </w:tcPr>
          <w:p w14:paraId="6A136C8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4229" w:type="dxa"/>
          </w:tcPr>
          <w:p w14:paraId="06385BB5" w14:textId="77777777" w:rsidR="001C31ED" w:rsidRPr="00A11314" w:rsidRDefault="001C31ED" w:rsidP="00A53E84">
            <w:pPr>
              <w:rPr>
                <w:rFonts w:ascii="Arial" w:eastAsiaTheme="minorEastAsia" w:hAnsi="Arial" w:cs="Arial"/>
                <w:lang w:val="en-US" w:eastAsia="zh-CN"/>
              </w:rPr>
            </w:pPr>
            <w:r>
              <w:rPr>
                <w:rFonts w:ascii="Arial" w:eastAsia="Malgun Gothic" w:hAnsi="Arial" w:cs="Arial"/>
                <w:lang w:val="en-US" w:eastAsia="ko-KR"/>
              </w:rPr>
              <w:t>Satellite change means the change of feeder link which causes SMTC difference.</w:t>
            </w:r>
          </w:p>
        </w:tc>
      </w:tr>
      <w:tr w:rsidR="002243C8" w14:paraId="355D3DB7" w14:textId="77777777">
        <w:tc>
          <w:tcPr>
            <w:tcW w:w="1555" w:type="dxa"/>
          </w:tcPr>
          <w:p w14:paraId="50D7CF1A" w14:textId="5C29E7B3" w:rsidR="002243C8" w:rsidRDefault="002243C8" w:rsidP="00214BE0">
            <w:pPr>
              <w:rPr>
                <w:rFonts w:ascii="Arial" w:eastAsiaTheme="minorEastAsia" w:hAnsi="Arial" w:cs="Arial"/>
                <w:lang w:eastAsia="zh-CN"/>
              </w:rPr>
            </w:pPr>
            <w:r>
              <w:rPr>
                <w:rFonts w:ascii="Arial" w:eastAsiaTheme="minorEastAsia" w:hAnsi="Arial" w:cs="Arial"/>
                <w:lang w:eastAsia="zh-CN"/>
              </w:rPr>
              <w:t>Sequans</w:t>
            </w:r>
          </w:p>
        </w:tc>
        <w:tc>
          <w:tcPr>
            <w:tcW w:w="1862" w:type="dxa"/>
          </w:tcPr>
          <w:p w14:paraId="0230EF37" w14:textId="7439B183"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2A55D17F" w14:textId="4B8AC6EC"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Likely</w:t>
            </w:r>
          </w:p>
        </w:tc>
        <w:tc>
          <w:tcPr>
            <w:tcW w:w="4229" w:type="dxa"/>
          </w:tcPr>
          <w:p w14:paraId="1BCDD5E7"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T</w:t>
            </w:r>
            <w:r w:rsidR="00FC738C">
              <w:rPr>
                <w:rFonts w:ascii="Arial" w:eastAsiaTheme="minorEastAsia" w:hAnsi="Arial" w:cs="Arial"/>
                <w:lang w:val="en-US" w:eastAsia="zh-CN"/>
              </w:rPr>
              <w:t xml:space="preserve">he pattern (periodicity/duration) has no reason to change. </w:t>
            </w:r>
          </w:p>
          <w:p w14:paraId="669CFA02"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For hard switch there is no reason to have a different timing offset.</w:t>
            </w:r>
          </w:p>
          <w:p w14:paraId="3952B7AD" w14:textId="6BDD01F3" w:rsidR="005866A3" w:rsidRPr="00A11314" w:rsidRDefault="005866A3" w:rsidP="00FC738C">
            <w:pPr>
              <w:rPr>
                <w:rFonts w:ascii="Arial" w:eastAsiaTheme="minorEastAsia" w:hAnsi="Arial" w:cs="Arial"/>
                <w:lang w:val="en-US" w:eastAsia="zh-CN"/>
              </w:rPr>
            </w:pPr>
            <w:r>
              <w:rPr>
                <w:rFonts w:ascii="Arial" w:eastAsiaTheme="minorEastAsia" w:hAnsi="Arial" w:cs="Arial"/>
                <w:lang w:val="en-US" w:eastAsia="zh-CN"/>
              </w:rPr>
              <w:lastRenderedPageBreak/>
              <w:t>For soft switch it may be required to separate source and target SSBs.</w:t>
            </w:r>
          </w:p>
        </w:tc>
      </w:tr>
      <w:tr w:rsidR="004F6335" w14:paraId="4B0BE3CF" w14:textId="77777777" w:rsidTr="004F6335">
        <w:tc>
          <w:tcPr>
            <w:tcW w:w="1555" w:type="dxa"/>
          </w:tcPr>
          <w:p w14:paraId="7264705E"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lastRenderedPageBreak/>
              <w:t>Fujitsu</w:t>
            </w:r>
          </w:p>
        </w:tc>
        <w:tc>
          <w:tcPr>
            <w:tcW w:w="1862" w:type="dxa"/>
          </w:tcPr>
          <w:p w14:paraId="1237BFE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7FCA078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9108D1" w14:textId="77777777" w:rsidR="004F6335" w:rsidRPr="00A11314" w:rsidRDefault="004F6335" w:rsidP="00A53E84">
            <w:pPr>
              <w:rPr>
                <w:rFonts w:ascii="Arial" w:eastAsiaTheme="minorEastAsia" w:hAnsi="Arial" w:cs="Arial"/>
                <w:lang w:val="en-US" w:eastAsia="zh-CN"/>
              </w:rPr>
            </w:pPr>
            <w:r>
              <w:rPr>
                <w:rFonts w:ascii="Arial" w:eastAsiaTheme="minorEastAsia" w:hAnsi="Arial" w:cs="Arial"/>
                <w:lang w:val="en-US" w:eastAsia="zh-CN"/>
              </w:rPr>
              <w:t>No need to restrict NW configuration both hard and soft switching.</w:t>
            </w:r>
          </w:p>
        </w:tc>
      </w:tr>
      <w:tr w:rsidR="00D827F7" w14:paraId="0830A3AA" w14:textId="77777777" w:rsidTr="004F6335">
        <w:tc>
          <w:tcPr>
            <w:tcW w:w="1555" w:type="dxa"/>
          </w:tcPr>
          <w:p w14:paraId="696D57D1" w14:textId="6F1321EE"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862" w:type="dxa"/>
          </w:tcPr>
          <w:p w14:paraId="22CEE0B1" w14:textId="00C7705F"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758EB220" w14:textId="73B9CB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E546EEE" w14:textId="77777777" w:rsidR="00D827F7" w:rsidRDefault="00D827F7" w:rsidP="00A53E84">
            <w:pPr>
              <w:rPr>
                <w:rFonts w:ascii="Arial" w:eastAsiaTheme="minorEastAsia" w:hAnsi="Arial" w:cs="Arial"/>
                <w:lang w:val="en-US" w:eastAsia="zh-CN"/>
              </w:rPr>
            </w:pPr>
          </w:p>
        </w:tc>
      </w:tr>
    </w:tbl>
    <w:p w14:paraId="45E4AA92" w14:textId="77777777" w:rsidR="00C609CA" w:rsidRDefault="00C609CA"/>
    <w:p w14:paraId="707072C3"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aff4"/>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aff4"/>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aff4"/>
        <w:ind w:left="284"/>
        <w:rPr>
          <w:rFonts w:ascii="Arial" w:hAnsi="Arial" w:cs="Arial"/>
          <w:lang w:eastAsia="zh-CN"/>
        </w:rPr>
      </w:pPr>
    </w:p>
    <w:tbl>
      <w:tblPr>
        <w:tblStyle w:val="af8"/>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2C517EC2" w:rsidR="00C609CA" w:rsidRDefault="00D827F7">
            <w:pPr>
              <w:rPr>
                <w:rFonts w:ascii="Arial" w:hAnsi="Arial" w:cs="Arial"/>
              </w:rPr>
            </w:pPr>
            <w:r>
              <w:rPr>
                <w:rFonts w:ascii="Arial" w:eastAsiaTheme="minorEastAsia" w:hAnsi="Arial" w:cs="Arial"/>
                <w:lang w:val="en-US" w:eastAsia="zh-CN"/>
              </w:rPr>
              <w:lastRenderedPageBreak/>
              <w:t>V</w:t>
            </w:r>
            <w:r w:rsidR="000A3955">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25CE939B"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Therefore, UE adjustment is needed because the PDD for different </w:t>
            </w:r>
            <w:proofErr w:type="spellStart"/>
            <w:r>
              <w:rPr>
                <w:rFonts w:ascii="Arial" w:eastAsiaTheme="minorEastAsia" w:hAnsi="Arial" w:cs="Arial"/>
                <w:lang w:val="en-US" w:eastAsia="zh-CN"/>
              </w:rPr>
              <w:t>U</w:t>
            </w:r>
            <w:r w:rsidR="00D827F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r w:rsidR="001C31ED" w14:paraId="47D6658A" w14:textId="77777777" w:rsidTr="00A53E84">
        <w:tc>
          <w:tcPr>
            <w:tcW w:w="1555" w:type="dxa"/>
          </w:tcPr>
          <w:p w14:paraId="32D01801"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7435A7D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975D0C1" w14:textId="77777777" w:rsidR="001C31ED" w:rsidRPr="00E26877"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For hard satellite switching, Option 1 is not forward compatible when the non-negligible gap is considered. Furthermore, for soft satellite switching, Option 1 is impossible that the network </w:t>
            </w:r>
            <w:proofErr w:type="gramStart"/>
            <w:r>
              <w:rPr>
                <w:rFonts w:ascii="Arial" w:eastAsia="Malgun Gothic" w:hAnsi="Arial" w:cs="Arial"/>
                <w:lang w:val="en-US" w:eastAsia="ko-KR"/>
              </w:rPr>
              <w:t>reconfigure</w:t>
            </w:r>
            <w:proofErr w:type="gramEnd"/>
            <w:r>
              <w:rPr>
                <w:rFonts w:ascii="Arial" w:eastAsia="Malgun Gothic" w:hAnsi="Arial" w:cs="Arial"/>
                <w:lang w:val="en-US" w:eastAsia="ko-KR"/>
              </w:rPr>
              <w:t xml:space="preserve"> SMTC configuration to switch SMTC of source satellite to SMTC of target satellite in every SSB timing of target satellite.</w:t>
            </w:r>
          </w:p>
        </w:tc>
      </w:tr>
      <w:tr w:rsidR="00FC738C" w14:paraId="0CAF8127" w14:textId="77777777">
        <w:tc>
          <w:tcPr>
            <w:tcW w:w="1555" w:type="dxa"/>
          </w:tcPr>
          <w:p w14:paraId="7EEF86B6" w14:textId="38063160" w:rsidR="00FC738C" w:rsidRDefault="00FC738C"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460FE410" w14:textId="70424CE1" w:rsidR="00FC738C" w:rsidRDefault="00FC738C" w:rsidP="002C2D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AD129A" w14:textId="2EE668D8" w:rsidR="00FC738C" w:rsidRPr="00E26877" w:rsidRDefault="00F60FAE" w:rsidP="00E26877">
            <w:pPr>
              <w:rPr>
                <w:rFonts w:ascii="Arial" w:eastAsiaTheme="minorEastAsia" w:hAnsi="Arial" w:cs="Arial"/>
                <w:lang w:val="en-US" w:eastAsia="zh-CN"/>
              </w:rPr>
            </w:pPr>
            <w:r>
              <w:rPr>
                <w:rFonts w:ascii="Arial" w:eastAsiaTheme="minorEastAsia" w:hAnsi="Arial" w:cs="Arial"/>
                <w:lang w:val="en-US" w:eastAsia="zh-CN"/>
              </w:rPr>
              <w:t>Similar view as Ericsson</w:t>
            </w:r>
            <w:r w:rsidR="00B07D01">
              <w:rPr>
                <w:rFonts w:ascii="Arial" w:eastAsiaTheme="minorEastAsia" w:hAnsi="Arial" w:cs="Arial"/>
                <w:lang w:val="en-US" w:eastAsia="zh-CN"/>
              </w:rPr>
              <w:t xml:space="preserve">. </w:t>
            </w:r>
          </w:p>
        </w:tc>
      </w:tr>
      <w:tr w:rsidR="004F6335" w14:paraId="5055D303" w14:textId="77777777" w:rsidTr="004F6335">
        <w:tc>
          <w:tcPr>
            <w:tcW w:w="1555" w:type="dxa"/>
          </w:tcPr>
          <w:p w14:paraId="6EF47B2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lastRenderedPageBreak/>
              <w:t>Fujitsu</w:t>
            </w:r>
          </w:p>
        </w:tc>
        <w:tc>
          <w:tcPr>
            <w:tcW w:w="2126" w:type="dxa"/>
          </w:tcPr>
          <w:p w14:paraId="3424BE1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09E34A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It is a similar UE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in IDLE then option 2 is feasible and simple solution. </w:t>
            </w:r>
          </w:p>
        </w:tc>
      </w:tr>
      <w:tr w:rsidR="00D827F7" w14:paraId="4A47C74A" w14:textId="77777777" w:rsidTr="004F6335">
        <w:tc>
          <w:tcPr>
            <w:tcW w:w="1555" w:type="dxa"/>
          </w:tcPr>
          <w:p w14:paraId="1261B5C0" w14:textId="6DD9248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498639A0" w14:textId="3BA3C54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D5D95C7" w14:textId="77777777" w:rsidR="00D827F7" w:rsidRDefault="00D827F7" w:rsidP="00A53E84">
            <w:pPr>
              <w:rPr>
                <w:rFonts w:ascii="Arial" w:eastAsiaTheme="minorEastAsia" w:hAnsi="Arial" w:cs="Arial"/>
                <w:lang w:val="en-US" w:eastAsia="zh-CN"/>
              </w:rPr>
            </w:pPr>
          </w:p>
        </w:tc>
      </w:tr>
    </w:tbl>
    <w:p w14:paraId="51ABF5F8" w14:textId="77777777" w:rsidR="00C609CA" w:rsidRDefault="00C609CA"/>
    <w:p w14:paraId="4D080BE7"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25AA575C"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12E62F21"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8"/>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2E93CCDC" w:rsidR="00C609CA" w:rsidRDefault="00D827F7">
            <w:pPr>
              <w:rPr>
                <w:rFonts w:ascii="Arial" w:eastAsiaTheme="minorEastAsia" w:hAnsi="Arial" w:cs="Arial"/>
                <w:lang w:eastAsia="zh-CN"/>
              </w:rPr>
            </w:pPr>
            <w:r>
              <w:rPr>
                <w:rFonts w:ascii="Arial" w:eastAsiaTheme="minorEastAsia" w:hAnsi="Arial" w:cs="Arial"/>
                <w:lang w:eastAsia="zh-CN"/>
              </w:rPr>
              <w:t>V</w:t>
            </w:r>
            <w:r w:rsidR="000A3955">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lang w:eastAsia="zh-CN"/>
              </w:rPr>
            </w:pPr>
            <w:r>
              <w:rPr>
                <w:rFonts w:ascii="Arial" w:eastAsiaTheme="minorEastAsia" w:hAnsi="Arial" w:cs="Arial"/>
                <w:lang w:eastAsia="zh-CN"/>
              </w:rPr>
              <w:lastRenderedPageBreak/>
              <w:t>Nokia</w:t>
            </w:r>
          </w:p>
        </w:tc>
        <w:tc>
          <w:tcPr>
            <w:tcW w:w="2126" w:type="dxa"/>
          </w:tcPr>
          <w:p w14:paraId="737C1F97" w14:textId="18BF9B24"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r w:rsidR="001C31ED" w14:paraId="6EA09226" w14:textId="77777777" w:rsidTr="00A53E84">
        <w:tc>
          <w:tcPr>
            <w:tcW w:w="1555" w:type="dxa"/>
          </w:tcPr>
          <w:p w14:paraId="0B27345E"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7A10A39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6B607620"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The SMTC of target satellite only can be provided in soft satellite </w:t>
            </w:r>
            <w:proofErr w:type="spellStart"/>
            <w:r>
              <w:rPr>
                <w:rFonts w:ascii="Arial" w:eastAsia="Malgun Gothic" w:hAnsi="Arial" w:cs="Arial"/>
                <w:lang w:val="en-US" w:eastAsia="ko-KR"/>
              </w:rPr>
              <w:t>swiching</w:t>
            </w:r>
            <w:proofErr w:type="spellEnd"/>
            <w:r>
              <w:rPr>
                <w:rFonts w:ascii="Arial" w:eastAsia="Malgun Gothic" w:hAnsi="Arial" w:cs="Arial"/>
                <w:lang w:val="en-US" w:eastAsia="ko-KR"/>
              </w:rPr>
              <w:t xml:space="preserve"> case.</w:t>
            </w:r>
          </w:p>
        </w:tc>
      </w:tr>
      <w:tr w:rsidR="00B07D01" w14:paraId="2133BDD5" w14:textId="77777777">
        <w:tc>
          <w:tcPr>
            <w:tcW w:w="1555" w:type="dxa"/>
          </w:tcPr>
          <w:p w14:paraId="2127AB5B" w14:textId="1BE2F28A" w:rsidR="00B07D01" w:rsidRDefault="00B07D01"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09E5941C" w14:textId="73197A07" w:rsidR="00B07D01" w:rsidRDefault="00B07D01"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6FA5AD" w14:textId="336B4F63" w:rsidR="00B07D01" w:rsidRDefault="00B07D01" w:rsidP="002C2DC4">
            <w:pPr>
              <w:rPr>
                <w:rFonts w:ascii="Arial" w:eastAsiaTheme="minorEastAsia" w:hAnsi="Arial" w:cs="Arial"/>
                <w:lang w:val="en-US" w:eastAsia="zh-CN"/>
              </w:rPr>
            </w:pPr>
          </w:p>
        </w:tc>
      </w:tr>
      <w:tr w:rsidR="004F6335" w14:paraId="40D853F3" w14:textId="77777777" w:rsidTr="004F6335">
        <w:tc>
          <w:tcPr>
            <w:tcW w:w="1555" w:type="dxa"/>
          </w:tcPr>
          <w:p w14:paraId="74915E3A"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07D8CA17" w14:textId="77777777" w:rsidR="004F6335" w:rsidRDefault="004F6335" w:rsidP="00A53E84">
            <w:pPr>
              <w:rPr>
                <w:rFonts w:ascii="Arial" w:eastAsiaTheme="minorEastAsia" w:hAnsi="Arial" w:cs="Arial"/>
                <w:lang w:val="en-US" w:eastAsia="zh-CN"/>
              </w:rPr>
            </w:pPr>
            <w:proofErr w:type="spellStart"/>
            <w:r>
              <w:rPr>
                <w:rFonts w:ascii="Arial" w:eastAsiaTheme="minorEastAsia" w:hAnsi="Arial" w:cs="Arial"/>
                <w:lang w:val="en-US" w:eastAsia="zh-CN"/>
              </w:rPr>
              <w:t>Opion</w:t>
            </w:r>
            <w:proofErr w:type="spellEnd"/>
            <w:r>
              <w:rPr>
                <w:rFonts w:ascii="Arial" w:eastAsiaTheme="minorEastAsia" w:hAnsi="Arial" w:cs="Arial"/>
                <w:lang w:val="en-US" w:eastAsia="zh-CN"/>
              </w:rPr>
              <w:t xml:space="preserve"> 1</w:t>
            </w:r>
          </w:p>
        </w:tc>
        <w:tc>
          <w:tcPr>
            <w:tcW w:w="5950" w:type="dxa"/>
          </w:tcPr>
          <w:p w14:paraId="22CD80F1" w14:textId="77777777" w:rsidR="004F6335" w:rsidRDefault="004F6335" w:rsidP="00A53E84">
            <w:pPr>
              <w:rPr>
                <w:rFonts w:ascii="Arial" w:eastAsiaTheme="minorEastAsia" w:hAnsi="Arial" w:cs="Arial"/>
                <w:lang w:val="en-US" w:eastAsia="zh-CN"/>
              </w:rPr>
            </w:pPr>
            <w:r>
              <w:rPr>
                <w:rFonts w:ascii="Arial" w:hAnsi="Arial" w:cs="Arial"/>
                <w:lang w:val="en-US" w:eastAsia="zh-CN"/>
              </w:rPr>
              <w:t xml:space="preserve">If SMTC can be adjusted by UE in Q2-2, we think dedicated </w:t>
            </w:r>
            <w:proofErr w:type="spellStart"/>
            <w:r>
              <w:rPr>
                <w:rFonts w:ascii="Arial" w:hAnsi="Arial" w:cs="Arial"/>
                <w:lang w:val="en-US" w:eastAsia="zh-CN"/>
              </w:rPr>
              <w:t>signalling</w:t>
            </w:r>
            <w:proofErr w:type="spellEnd"/>
            <w:r>
              <w:rPr>
                <w:rFonts w:ascii="Arial" w:hAnsi="Arial" w:cs="Arial"/>
                <w:lang w:val="en-US" w:eastAsia="zh-CN"/>
              </w:rPr>
              <w:t xml:space="preserve"> is not needed and it should be </w:t>
            </w:r>
            <w:proofErr w:type="gramStart"/>
            <w:r>
              <w:rPr>
                <w:rFonts w:ascii="Arial" w:hAnsi="Arial" w:cs="Arial"/>
                <w:lang w:val="en-US" w:eastAsia="zh-CN"/>
              </w:rPr>
              <w:t>provide</w:t>
            </w:r>
            <w:proofErr w:type="gramEnd"/>
            <w:r>
              <w:rPr>
                <w:rFonts w:ascii="Arial" w:hAnsi="Arial" w:cs="Arial"/>
                <w:lang w:val="en-US" w:eastAsia="zh-CN"/>
              </w:rPr>
              <w:t xml:space="preserve"> in SIB19. </w:t>
            </w:r>
          </w:p>
        </w:tc>
      </w:tr>
      <w:tr w:rsidR="00D827F7" w14:paraId="3CCCF192" w14:textId="77777777" w:rsidTr="004F6335">
        <w:tc>
          <w:tcPr>
            <w:tcW w:w="1555" w:type="dxa"/>
          </w:tcPr>
          <w:p w14:paraId="79971DC1" w14:textId="52F0B31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355D71A5" w14:textId="48244694"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5CDD9C95" w14:textId="779C3F46" w:rsidR="00D827F7" w:rsidRPr="00D827F7" w:rsidRDefault="00D827F7" w:rsidP="00A53E84">
            <w:pPr>
              <w:rPr>
                <w:rFonts w:ascii="Arial" w:eastAsiaTheme="minorEastAsia" w:hAnsi="Arial" w:cs="Arial" w:hint="eastAsia"/>
                <w:lang w:val="en-US" w:eastAsia="zh-CN"/>
              </w:rPr>
            </w:pPr>
            <w:r>
              <w:rPr>
                <w:rFonts w:ascii="Arial" w:eastAsiaTheme="minorEastAsia" w:hAnsi="Arial" w:cs="Arial"/>
                <w:lang w:val="en-US" w:eastAsia="zh-CN"/>
              </w:rPr>
              <w:t>The SMTC of target satellite is not needed, UE could adjust the SMTC for target satellite.</w:t>
            </w:r>
          </w:p>
        </w:tc>
      </w:tr>
    </w:tbl>
    <w:p w14:paraId="5C5245C8" w14:textId="77777777" w:rsidR="00C609CA" w:rsidRPr="004F6335" w:rsidRDefault="00C609CA">
      <w:pPr>
        <w:rPr>
          <w:rFonts w:ascii="Arial" w:hAnsi="Arial" w:cs="Arial"/>
          <w:b/>
          <w:lang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8"/>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8"/>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Agree with Ericsson, t-start with 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2AEC757B" w:rsidR="00C609CA" w:rsidRDefault="00D827F7">
            <w:pPr>
              <w:rPr>
                <w:rFonts w:ascii="Arial" w:hAnsi="Arial" w:cs="Arial"/>
              </w:rPr>
            </w:pPr>
            <w:r>
              <w:rPr>
                <w:rFonts w:ascii="Arial" w:eastAsiaTheme="minorEastAsia" w:hAnsi="Arial" w:cs="Arial"/>
                <w:lang w:val="en-US" w:eastAsia="zh-CN"/>
              </w:rPr>
              <w:t>V</w:t>
            </w:r>
            <w:r w:rsidR="000A3955">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-start (and possibly its relation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r w:rsidR="001C31ED" w14:paraId="6BF1C705" w14:textId="77777777" w:rsidTr="00A53E84">
        <w:tc>
          <w:tcPr>
            <w:tcW w:w="1555" w:type="dxa"/>
            <w:shd w:val="clear" w:color="auto" w:fill="auto"/>
          </w:tcPr>
          <w:p w14:paraId="1261605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3CBA1B69"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ABA6642" w14:textId="77777777" w:rsidR="001C31ED" w:rsidRDefault="001C31ED" w:rsidP="00A53E84">
            <w:pPr>
              <w:rPr>
                <w:rFonts w:ascii="Arial" w:hAnsi="Arial" w:cs="Arial"/>
                <w:lang w:val="en-US"/>
              </w:rPr>
            </w:pPr>
          </w:p>
        </w:tc>
      </w:tr>
      <w:tr w:rsidR="005866A3" w14:paraId="7C12C7AB" w14:textId="77777777">
        <w:tc>
          <w:tcPr>
            <w:tcW w:w="1555" w:type="dxa"/>
            <w:shd w:val="clear" w:color="auto" w:fill="auto"/>
          </w:tcPr>
          <w:p w14:paraId="1BBB79BE" w14:textId="5B0B4A5E"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023A3C07" w14:textId="7A327F54"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F1D8F65" w14:textId="77777777" w:rsidR="005866A3" w:rsidRDefault="005866A3" w:rsidP="00E26877">
            <w:pPr>
              <w:rPr>
                <w:rFonts w:ascii="Arial" w:hAnsi="Arial" w:cs="Arial"/>
                <w:lang w:val="en-US"/>
              </w:rPr>
            </w:pPr>
          </w:p>
        </w:tc>
      </w:tr>
      <w:tr w:rsidR="004F6335" w14:paraId="697F3364" w14:textId="77777777" w:rsidTr="004F6335">
        <w:tc>
          <w:tcPr>
            <w:tcW w:w="1555" w:type="dxa"/>
          </w:tcPr>
          <w:p w14:paraId="4CA4A373" w14:textId="77777777" w:rsidR="004F6335" w:rsidRDefault="004F6335" w:rsidP="00A53E84">
            <w:pPr>
              <w:rPr>
                <w:rFonts w:ascii="Arial" w:eastAsiaTheme="minorEastAsia" w:hAnsi="Arial" w:cs="Arial"/>
                <w:lang w:val="en-US" w:eastAsia="zh-CN"/>
              </w:rPr>
            </w:pPr>
            <w:r>
              <w:rPr>
                <w:rFonts w:ascii="Arial" w:eastAsiaTheme="minorEastAsia" w:hAnsi="Arial" w:cs="Arial"/>
                <w:lang w:eastAsia="zh-CN"/>
              </w:rPr>
              <w:t>Fujitsu</w:t>
            </w:r>
          </w:p>
        </w:tc>
        <w:tc>
          <w:tcPr>
            <w:tcW w:w="2126" w:type="dxa"/>
          </w:tcPr>
          <w:p w14:paraId="631F441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18369D0" w14:textId="77777777" w:rsidR="004F6335" w:rsidRDefault="004F6335" w:rsidP="00A53E84">
            <w:pPr>
              <w:rPr>
                <w:rFonts w:ascii="Arial" w:hAnsi="Arial" w:cs="Arial"/>
                <w:lang w:val="en-US"/>
              </w:rPr>
            </w:pPr>
            <w:r>
              <w:rPr>
                <w:rFonts w:ascii="Arial" w:eastAsiaTheme="minorEastAsia" w:hAnsi="Arial" w:cs="Arial"/>
                <w:lang w:val="en-US" w:eastAsia="zh-CN"/>
              </w:rPr>
              <w:t xml:space="preserve">Same view with the </w:t>
            </w:r>
            <w:r>
              <w:rPr>
                <w:rFonts w:ascii="Arial" w:eastAsia="MS Mincho" w:hAnsi="Arial" w:cs="Arial" w:hint="eastAsia"/>
                <w:lang w:val="en-US" w:eastAsia="ja-JP"/>
              </w:rPr>
              <w:t>s</w:t>
            </w:r>
            <w:r>
              <w:rPr>
                <w:rFonts w:ascii="Arial" w:eastAsia="MS Mincho" w:hAnsi="Arial" w:cs="Arial"/>
                <w:lang w:val="en-US" w:eastAsia="ja-JP"/>
              </w:rPr>
              <w:t xml:space="preserve">upporting </w:t>
            </w:r>
            <w:r>
              <w:rPr>
                <w:rFonts w:ascii="Arial" w:eastAsiaTheme="minorEastAsia" w:hAnsi="Arial" w:cs="Arial"/>
                <w:lang w:val="en-US" w:eastAsia="zh-CN"/>
              </w:rPr>
              <w:t>companies.</w:t>
            </w:r>
          </w:p>
        </w:tc>
      </w:tr>
      <w:tr w:rsidR="00D827F7" w14:paraId="04DE36C6" w14:textId="77777777" w:rsidTr="004F6335">
        <w:tc>
          <w:tcPr>
            <w:tcW w:w="1555" w:type="dxa"/>
          </w:tcPr>
          <w:p w14:paraId="44863EA3" w14:textId="3CB1B26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6D1DD572" w14:textId="6C4D8C2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C925546" w14:textId="77777777" w:rsidR="00D827F7" w:rsidRDefault="00D827F7" w:rsidP="00A53E84">
            <w:pPr>
              <w:rPr>
                <w:rFonts w:ascii="Arial" w:eastAsiaTheme="minorEastAsia" w:hAnsi="Arial" w:cs="Arial"/>
                <w:lang w:val="en-US" w:eastAsia="zh-CN"/>
              </w:rPr>
            </w:pP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8"/>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02A15E25" w14:textId="77777777" w:rsidR="00C609CA" w:rsidRDefault="000A3955">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lastRenderedPageBreak/>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lastRenderedPageBreak/>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The alternative is overlapping SMTC windows with different SSB indexes as proposed by some companies. But we think this solution is beyond R2 scope, and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lang w:eastAsia="zh-CN"/>
              </w:rPr>
            </w:pPr>
            <w:r>
              <w:rPr>
                <w:rFonts w:ascii="Arial" w:eastAsiaTheme="minorEastAsia" w:hAnsi="Arial" w:cs="Arial"/>
                <w:lang w:val="en-US" w:eastAsia="zh-CN"/>
              </w:rPr>
              <w:lastRenderedPageBreak/>
              <w:t>Nokia</w:t>
            </w:r>
          </w:p>
        </w:tc>
        <w:tc>
          <w:tcPr>
            <w:tcW w:w="2126" w:type="dxa"/>
            <w:shd w:val="clear" w:color="auto" w:fill="auto"/>
          </w:tcPr>
          <w:p w14:paraId="1FC9C58B" w14:textId="4990A85A"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lang w:val="en-US" w:eastAsia="zh-CN"/>
              </w:rPr>
            </w:pPr>
            <w:r>
              <w:rPr>
                <w:rFonts w:ascii="Arial" w:hAnsi="Arial" w:cs="Arial"/>
                <w:lang w:val="en-US"/>
              </w:rPr>
              <w:t xml:space="preserve">In our view RAN1 must be involved in this discussion. </w:t>
            </w:r>
          </w:p>
        </w:tc>
      </w:tr>
      <w:tr w:rsidR="001C31ED" w14:paraId="14882E52" w14:textId="77777777" w:rsidTr="00A53E84">
        <w:tc>
          <w:tcPr>
            <w:tcW w:w="1555" w:type="dxa"/>
            <w:shd w:val="clear" w:color="auto" w:fill="auto"/>
          </w:tcPr>
          <w:p w14:paraId="372CE49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04B79BC"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7A89F031" w14:textId="77777777" w:rsidR="001C31ED" w:rsidRDefault="001C31ED" w:rsidP="00A53E84">
            <w:pPr>
              <w:rPr>
                <w:rFonts w:ascii="Arial" w:eastAsia="Malgun Gothic" w:hAnsi="Arial" w:cs="Arial"/>
                <w:lang w:val="en-US" w:eastAsia="ko-KR"/>
              </w:rPr>
            </w:pPr>
            <w:r>
              <w:rPr>
                <w:rFonts w:ascii="Arial" w:eastAsia="Malgun Gothic" w:hAnsi="Arial" w:cs="Arial"/>
                <w:lang w:val="en-US" w:eastAsia="ko-KR"/>
              </w:rPr>
              <w:t xml:space="preserve">The UE may have to perform autonomous SMTC adjustment for target satellite as we answered in QA2-1. With Option 2, the UE cannot perform such </w:t>
            </w:r>
            <w:r>
              <w:rPr>
                <w:rFonts w:ascii="Arial" w:eastAsia="Malgun Gothic" w:hAnsi="Arial" w:cs="Arial" w:hint="eastAsia"/>
                <w:lang w:val="en-US" w:eastAsia="ko-KR"/>
              </w:rPr>
              <w:t>a</w:t>
            </w:r>
            <w:r>
              <w:rPr>
                <w:rFonts w:ascii="Arial" w:eastAsia="Malgun Gothic" w:hAnsi="Arial" w:cs="Arial"/>
                <w:lang w:val="en-US" w:eastAsia="ko-KR"/>
              </w:rPr>
              <w:t xml:space="preserve">djustment. </w:t>
            </w:r>
          </w:p>
          <w:p w14:paraId="18D09245" w14:textId="77777777" w:rsidR="001C31ED" w:rsidRDefault="001C31ED" w:rsidP="00A53E84">
            <w:pPr>
              <w:rPr>
                <w:rFonts w:ascii="Arial" w:hAnsi="Arial" w:cs="Arial"/>
                <w:lang w:val="en-US"/>
              </w:rPr>
            </w:pPr>
            <w:r>
              <w:rPr>
                <w:rFonts w:ascii="Arial" w:eastAsia="Malgun Gothic" w:hAnsi="Arial" w:cs="Arial"/>
                <w:lang w:val="en-US" w:eastAsia="ko-KR"/>
              </w:rPr>
              <w:t>Option 1 implies that the SSB burst of target satellite have different position from SSB burst of the source satellite. In our understanding, the UE knows which SSB burst is from target satellite with time offset/information of target satellite.</w:t>
            </w:r>
          </w:p>
        </w:tc>
      </w:tr>
      <w:tr w:rsidR="00F97669" w14:paraId="51FDC9F1" w14:textId="77777777">
        <w:tc>
          <w:tcPr>
            <w:tcW w:w="1555" w:type="dxa"/>
            <w:shd w:val="clear" w:color="auto" w:fill="auto"/>
          </w:tcPr>
          <w:p w14:paraId="4CA2088C" w14:textId="65ECAF39"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7F2EBE7E" w14:textId="4D2E9568"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3F4EED99" w14:textId="20F51B9A" w:rsidR="00F97669" w:rsidRDefault="00F97669" w:rsidP="00E26877">
            <w:pPr>
              <w:rPr>
                <w:rFonts w:ascii="Arial" w:hAnsi="Arial" w:cs="Arial"/>
                <w:lang w:val="en-US"/>
              </w:rPr>
            </w:pPr>
            <w:r>
              <w:rPr>
                <w:rFonts w:ascii="Arial" w:hAnsi="Arial" w:cs="Arial"/>
                <w:lang w:val="en-US"/>
              </w:rPr>
              <w:t xml:space="preserve">Similar understanding as HW. That looks </w:t>
            </w:r>
            <w:r w:rsidR="00FE7433">
              <w:rPr>
                <w:rFonts w:ascii="Arial" w:hAnsi="Arial" w:cs="Arial"/>
                <w:lang w:val="en-US"/>
              </w:rPr>
              <w:t xml:space="preserve">simpler and is in RAN2 scope. Regarding the index, feasibility should be checked further, we are not sure how to avoid overlapping with that solution. </w:t>
            </w:r>
          </w:p>
        </w:tc>
      </w:tr>
      <w:tr w:rsidR="004F6335" w14:paraId="4C40472E" w14:textId="77777777" w:rsidTr="004F6335">
        <w:tc>
          <w:tcPr>
            <w:tcW w:w="1555" w:type="dxa"/>
          </w:tcPr>
          <w:p w14:paraId="29A0BF1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16CEA12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00934EE" w14:textId="77777777" w:rsidR="004F6335" w:rsidRDefault="004F6335" w:rsidP="00A53E84">
            <w:pPr>
              <w:rPr>
                <w:rFonts w:ascii="Arial" w:hAnsi="Arial" w:cs="Arial"/>
                <w:lang w:val="en-US"/>
              </w:rPr>
            </w:pPr>
            <w:r>
              <w:rPr>
                <w:rFonts w:ascii="Arial" w:eastAsiaTheme="minorEastAsia" w:hAnsi="Arial" w:cs="Arial"/>
                <w:lang w:val="en-US" w:eastAsia="zh-CN"/>
              </w:rPr>
              <w:t>It is more straight forward option.</w:t>
            </w:r>
          </w:p>
        </w:tc>
      </w:tr>
      <w:tr w:rsidR="00D827F7" w14:paraId="13964AE9" w14:textId="77777777" w:rsidTr="004F6335">
        <w:tc>
          <w:tcPr>
            <w:tcW w:w="1555" w:type="dxa"/>
          </w:tcPr>
          <w:p w14:paraId="577D8391" w14:textId="244194D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2D32C9" w14:textId="073FB58D" w:rsidR="00D827F7" w:rsidRDefault="00D827F7" w:rsidP="00A53E84">
            <w:pPr>
              <w:rPr>
                <w:rFonts w:ascii="Arial" w:eastAsiaTheme="minorEastAsia" w:hAnsi="Arial" w:cs="Arial"/>
                <w:lang w:val="en-US" w:eastAsia="zh-CN"/>
              </w:rPr>
            </w:pPr>
            <w:proofErr w:type="spellStart"/>
            <w:r>
              <w:rPr>
                <w:rFonts w:ascii="Arial" w:eastAsiaTheme="minorEastAsia" w:hAnsi="Arial" w:cs="Arial" w:hint="eastAsia"/>
                <w:lang w:val="en-US" w:eastAsia="zh-CN"/>
              </w:rPr>
              <w:t>O</w:t>
            </w:r>
            <w:r>
              <w:rPr>
                <w:rFonts w:ascii="Arial" w:eastAsiaTheme="minorEastAsia" w:hAnsi="Arial" w:cs="Arial"/>
                <w:lang w:val="en-US" w:eastAsia="zh-CN"/>
              </w:rPr>
              <w:t>piton</w:t>
            </w:r>
            <w:proofErr w:type="spellEnd"/>
            <w:r>
              <w:rPr>
                <w:rFonts w:ascii="Arial" w:eastAsiaTheme="minorEastAsia" w:hAnsi="Arial" w:cs="Arial"/>
                <w:lang w:val="en-US" w:eastAsia="zh-CN"/>
              </w:rPr>
              <w:t xml:space="preserve"> 3</w:t>
            </w:r>
          </w:p>
        </w:tc>
        <w:tc>
          <w:tcPr>
            <w:tcW w:w="5950" w:type="dxa"/>
          </w:tcPr>
          <w:p w14:paraId="32020C15" w14:textId="09A1A4E9"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It seems this issue should be discussed by RAN1.</w:t>
            </w:r>
          </w:p>
        </w:tc>
      </w:tr>
    </w:tbl>
    <w:p w14:paraId="4F4BBE6C" w14:textId="77777777" w:rsidR="00C609CA" w:rsidRPr="00D827F7"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41"/>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af8"/>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lang w:val="en-US" w:eastAsia="zh-CN"/>
              </w:rPr>
            </w:pPr>
            <w:r>
              <w:rPr>
                <w:rFonts w:ascii="Arial" w:hAnsi="Arial" w:cs="Arial"/>
                <w:lang w:val="en-US"/>
              </w:rPr>
              <w:t>However, we prefer to have a unified approach to soft- and hard-switching scenario, wherever possible.</w:t>
            </w:r>
          </w:p>
        </w:tc>
      </w:tr>
      <w:tr w:rsidR="001C31ED" w14:paraId="5003167B" w14:textId="77777777" w:rsidTr="00A53E84">
        <w:tc>
          <w:tcPr>
            <w:tcW w:w="1555" w:type="dxa"/>
            <w:shd w:val="clear" w:color="auto" w:fill="auto"/>
          </w:tcPr>
          <w:p w14:paraId="6C6DF3EA"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1334F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5950" w:type="dxa"/>
          </w:tcPr>
          <w:p w14:paraId="386D3124" w14:textId="77777777" w:rsidR="001C31ED" w:rsidRDefault="001C31ED" w:rsidP="00A53E84">
            <w:pPr>
              <w:rPr>
                <w:rFonts w:ascii="Arial" w:hAnsi="Arial" w:cs="Arial"/>
                <w:lang w:val="en-US"/>
              </w:rPr>
            </w:pPr>
          </w:p>
        </w:tc>
      </w:tr>
      <w:tr w:rsidR="00FE7433" w14:paraId="56BF2C79" w14:textId="77777777">
        <w:tc>
          <w:tcPr>
            <w:tcW w:w="1555" w:type="dxa"/>
            <w:shd w:val="clear" w:color="auto" w:fill="auto"/>
          </w:tcPr>
          <w:p w14:paraId="0F3851F1" w14:textId="07711A6B" w:rsidR="00FE7433" w:rsidRDefault="00FE7433"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shd w:val="clear" w:color="auto" w:fill="auto"/>
          </w:tcPr>
          <w:p w14:paraId="7EAC5075" w14:textId="75F64390" w:rsidR="00FE7433" w:rsidRDefault="00FE7433" w:rsidP="002C2D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3978467" w14:textId="29CAF309" w:rsidR="00FE7433" w:rsidRDefault="00FE7433" w:rsidP="002C2DC4">
            <w:pPr>
              <w:rPr>
                <w:rFonts w:ascii="Arial" w:hAnsi="Arial" w:cs="Arial"/>
                <w:lang w:val="en-US"/>
              </w:rPr>
            </w:pPr>
            <w:r>
              <w:rPr>
                <w:rFonts w:ascii="Arial" w:hAnsi="Arial" w:cs="Arial"/>
                <w:lang w:val="en-US"/>
              </w:rPr>
              <w:t>Not needed</w:t>
            </w:r>
          </w:p>
        </w:tc>
      </w:tr>
      <w:tr w:rsidR="004F6335" w14:paraId="74EB585C" w14:textId="77777777" w:rsidTr="004F6335">
        <w:tc>
          <w:tcPr>
            <w:tcW w:w="1555" w:type="dxa"/>
          </w:tcPr>
          <w:p w14:paraId="2FA5007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680ED3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BD5D223" w14:textId="77777777" w:rsidR="004F6335" w:rsidRDefault="004F6335" w:rsidP="00A53E84">
            <w:pPr>
              <w:rPr>
                <w:rFonts w:ascii="Arial" w:hAnsi="Arial" w:cs="Arial"/>
                <w:lang w:val="en-US"/>
              </w:rPr>
            </w:pPr>
          </w:p>
        </w:tc>
      </w:tr>
      <w:tr w:rsidR="00D827F7" w14:paraId="1D7D98A4" w14:textId="77777777" w:rsidTr="004F6335">
        <w:tc>
          <w:tcPr>
            <w:tcW w:w="1555" w:type="dxa"/>
          </w:tcPr>
          <w:p w14:paraId="5C32081F" w14:textId="79A79805"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066E75F1" w14:textId="219CC6A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56AF4882" w14:textId="77777777" w:rsidR="00D827F7" w:rsidRDefault="00D827F7" w:rsidP="00A53E84">
            <w:pPr>
              <w:rPr>
                <w:rFonts w:ascii="Arial" w:hAnsi="Arial" w:cs="Arial"/>
                <w:lang w:val="en-US"/>
              </w:rPr>
            </w:pP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8"/>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lastRenderedPageBreak/>
              <w:t>As long as the range we define for the gap is small, and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r w:rsidR="001C31ED" w14:paraId="7DD1770C" w14:textId="77777777" w:rsidTr="00A53E84">
        <w:tc>
          <w:tcPr>
            <w:tcW w:w="1555" w:type="dxa"/>
          </w:tcPr>
          <w:p w14:paraId="13EFB209"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6D8DB4A5"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705812AD" w14:textId="77777777" w:rsidR="001C31ED" w:rsidRDefault="001C31ED" w:rsidP="00A53E84">
            <w:pPr>
              <w:rPr>
                <w:rFonts w:ascii="Arial" w:hAnsi="Arial" w:cs="Arial"/>
                <w:lang w:val="en-US"/>
              </w:rPr>
            </w:pPr>
            <w:r>
              <w:rPr>
                <w:rFonts w:ascii="Arial" w:eastAsia="Malgun Gothic" w:hAnsi="Arial" w:cs="Arial" w:hint="eastAsia"/>
                <w:lang w:val="en-US" w:eastAsia="ko-KR"/>
              </w:rPr>
              <w:t>P</w:t>
            </w:r>
            <w:r>
              <w:rPr>
                <w:rFonts w:ascii="Arial" w:eastAsia="Malgun Gothic" w:hAnsi="Arial" w:cs="Arial"/>
                <w:lang w:val="en-US" w:eastAsia="ko-KR"/>
              </w:rPr>
              <w:t>refer Option 1 but we can go to majority view.</w:t>
            </w:r>
          </w:p>
        </w:tc>
      </w:tr>
      <w:tr w:rsidR="00FE7433" w14:paraId="3FD1C8F6" w14:textId="77777777">
        <w:tc>
          <w:tcPr>
            <w:tcW w:w="1555" w:type="dxa"/>
          </w:tcPr>
          <w:p w14:paraId="5FF6345B" w14:textId="76E77121"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3437F66" w14:textId="1CD97245"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4F7B1497" w14:textId="14FAF5F5" w:rsidR="00FE7433" w:rsidRDefault="00FE7433" w:rsidP="00E26877">
            <w:pPr>
              <w:rPr>
                <w:rFonts w:ascii="Arial" w:hAnsi="Arial" w:cs="Arial"/>
                <w:lang w:val="en-US"/>
              </w:rPr>
            </w:pPr>
            <w:r>
              <w:rPr>
                <w:rFonts w:ascii="Arial" w:hAnsi="Arial" w:cs="Arial"/>
                <w:lang w:val="en-US"/>
              </w:rPr>
              <w:t>Agree with HW. We should not reopen the discussion on signaling a positive gap.</w:t>
            </w:r>
          </w:p>
        </w:tc>
      </w:tr>
      <w:tr w:rsidR="004F6335" w14:paraId="40C4190F" w14:textId="77777777" w:rsidTr="004F6335">
        <w:tc>
          <w:tcPr>
            <w:tcW w:w="1555" w:type="dxa"/>
          </w:tcPr>
          <w:p w14:paraId="2C1B219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27E4A13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90931B1" w14:textId="77777777" w:rsidR="004F6335" w:rsidRDefault="004F6335" w:rsidP="00A53E84">
            <w:pPr>
              <w:rPr>
                <w:rFonts w:ascii="Arial" w:hAnsi="Arial" w:cs="Arial"/>
                <w:lang w:val="en-US"/>
              </w:rPr>
            </w:pPr>
            <w:r>
              <w:rPr>
                <w:rFonts w:ascii="Arial" w:hAnsi="Arial" w:cs="Arial"/>
                <w:lang w:val="en-US"/>
              </w:rPr>
              <w:t>Agree with CATT</w:t>
            </w:r>
          </w:p>
        </w:tc>
      </w:tr>
      <w:tr w:rsidR="00D827F7" w14:paraId="1FFEF6C4" w14:textId="77777777" w:rsidTr="004F6335">
        <w:tc>
          <w:tcPr>
            <w:tcW w:w="1555" w:type="dxa"/>
          </w:tcPr>
          <w:p w14:paraId="5DCFEF38" w14:textId="4ED40CE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D191A1A" w14:textId="74803FEE"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0B1A5C" w14:textId="3454C9CD" w:rsidR="00D827F7" w:rsidRDefault="00D827F7" w:rsidP="00A53E84">
            <w:pPr>
              <w:rPr>
                <w:rFonts w:ascii="Arial" w:hAnsi="Arial" w:cs="Arial"/>
                <w:lang w:val="en-US"/>
              </w:rPr>
            </w:pP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8"/>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390E2562" w:rsidR="00C609CA" w:rsidRDefault="00D827F7">
            <w:pPr>
              <w:rPr>
                <w:rFonts w:ascii="Arial" w:eastAsiaTheme="minorEastAsia" w:hAnsi="Arial" w:cs="Arial"/>
                <w:lang w:eastAsia="zh-CN"/>
              </w:rPr>
            </w:pPr>
            <w:r>
              <w:rPr>
                <w:rFonts w:ascii="Arial" w:eastAsiaTheme="minorEastAsia" w:hAnsi="Arial" w:cs="Arial"/>
                <w:lang w:val="en-US" w:eastAsia="zh-CN"/>
              </w:rPr>
              <w:t>V</w:t>
            </w:r>
            <w:r w:rsidR="000A3955">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lang w:val="en-US" w:eastAsia="zh-CN"/>
              </w:rPr>
            </w:pPr>
            <w:r>
              <w:rPr>
                <w:rFonts w:ascii="Arial" w:hAnsi="Arial" w:cs="Arial"/>
                <w:lang w:val="en-US"/>
              </w:rPr>
              <w:t>T-gap should be used. Could be configured to zero, if that is feasible in certain scenarios. As said before, a unified approach to soft and hard-switching should be attempted.</w:t>
            </w:r>
          </w:p>
        </w:tc>
      </w:tr>
      <w:tr w:rsidR="001C31ED" w14:paraId="6FB619E5" w14:textId="77777777" w:rsidTr="00A53E84">
        <w:tc>
          <w:tcPr>
            <w:tcW w:w="1555" w:type="dxa"/>
          </w:tcPr>
          <w:p w14:paraId="709D1496"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52BA5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066870A5" w14:textId="77777777" w:rsidR="001C31ED" w:rsidRDefault="001C31ED" w:rsidP="00A53E84">
            <w:pPr>
              <w:rPr>
                <w:rFonts w:ascii="Arial" w:hAnsi="Arial" w:cs="Arial"/>
                <w:lang w:val="en-US"/>
              </w:rPr>
            </w:pPr>
            <w:r>
              <w:rPr>
                <w:rFonts w:ascii="Arial" w:eastAsia="Malgun Gothic" w:hAnsi="Arial" w:cs="Arial" w:hint="eastAsia"/>
                <w:lang w:val="en-US" w:eastAsia="ko-KR"/>
              </w:rPr>
              <w:t>W</w:t>
            </w:r>
            <w:r>
              <w:rPr>
                <w:rFonts w:ascii="Arial" w:eastAsia="Malgun Gothic" w:hAnsi="Arial" w:cs="Arial"/>
                <w:lang w:val="en-US" w:eastAsia="ko-KR"/>
              </w:rPr>
              <w:t xml:space="preserve">e prefer to have no restriction on T-start. </w:t>
            </w:r>
          </w:p>
        </w:tc>
      </w:tr>
      <w:tr w:rsidR="00FE7433" w14:paraId="294103AA" w14:textId="77777777">
        <w:tc>
          <w:tcPr>
            <w:tcW w:w="1555" w:type="dxa"/>
          </w:tcPr>
          <w:p w14:paraId="0D4439B9" w14:textId="5AA6543D"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D6736AB" w14:textId="5CD26F3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BA8E409" w14:textId="77777777" w:rsidR="00FE7433" w:rsidRDefault="00FE7433" w:rsidP="00E26877">
            <w:pPr>
              <w:rPr>
                <w:rFonts w:ascii="Arial" w:hAnsi="Arial" w:cs="Arial"/>
                <w:lang w:val="en-US"/>
              </w:rPr>
            </w:pPr>
          </w:p>
        </w:tc>
      </w:tr>
      <w:tr w:rsidR="004F6335" w14:paraId="0CF70CA5" w14:textId="77777777" w:rsidTr="004F6335">
        <w:tc>
          <w:tcPr>
            <w:tcW w:w="1555" w:type="dxa"/>
          </w:tcPr>
          <w:p w14:paraId="0C42F12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7F29DCE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40D4AB1" w14:textId="77777777" w:rsidR="004F6335" w:rsidRDefault="004F6335" w:rsidP="00A53E84">
            <w:pPr>
              <w:rPr>
                <w:rFonts w:ascii="Arial" w:hAnsi="Arial" w:cs="Arial"/>
                <w:lang w:val="en-US"/>
              </w:rPr>
            </w:pPr>
            <w:r>
              <w:rPr>
                <w:rFonts w:ascii="Arial" w:hAnsi="Arial" w:cs="Arial"/>
                <w:lang w:val="en-US"/>
              </w:rPr>
              <w:t>OK to introduce it for hard switching but need to update t-start can be indicated timing after t-service.</w:t>
            </w:r>
          </w:p>
        </w:tc>
      </w:tr>
      <w:tr w:rsidR="00D827F7" w14:paraId="5D2401D8" w14:textId="77777777" w:rsidTr="004F6335">
        <w:tc>
          <w:tcPr>
            <w:tcW w:w="1555" w:type="dxa"/>
          </w:tcPr>
          <w:p w14:paraId="4017FEBA" w14:textId="7C0CEFD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3940600" w14:textId="520C137F"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0B72570" w14:textId="77777777" w:rsidR="00D827F7" w:rsidRDefault="00D827F7" w:rsidP="00A53E84">
            <w:pPr>
              <w:rPr>
                <w:rFonts w:ascii="Arial" w:hAnsi="Arial" w:cs="Arial"/>
                <w:lang w:val="en-US"/>
              </w:rPr>
            </w:pPr>
          </w:p>
        </w:tc>
      </w:tr>
    </w:tbl>
    <w:p w14:paraId="69F092B6" w14:textId="77777777" w:rsidR="00C609CA" w:rsidRPr="004F6335" w:rsidRDefault="00C609CA">
      <w:pPr>
        <w:rPr>
          <w:rFonts w:ascii="Arial" w:hAnsi="Arial" w:cs="Arial"/>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58CE400A" w14:textId="77777777" w:rsidR="00C609CA" w:rsidRDefault="000A3955">
      <w:pPr>
        <w:pStyle w:val="3"/>
        <w:ind w:right="200"/>
        <w:rPr>
          <w:rFonts w:cs="Arial"/>
          <w:szCs w:val="28"/>
          <w:lang w:val="en-US" w:eastAsia="zh-CN"/>
        </w:rPr>
      </w:pPr>
      <w:r>
        <w:rPr>
          <w:rFonts w:cs="Arial"/>
          <w:szCs w:val="28"/>
          <w:lang w:val="en-US" w:eastAsia="zh-CN"/>
        </w:rPr>
        <w:t>2.2.1. UE operation during the satellite switching procedure</w:t>
      </w:r>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41"/>
        <w:ind w:right="200"/>
        <w:rPr>
          <w:rFonts w:cs="Arial"/>
          <w:b/>
          <w:sz w:val="20"/>
        </w:rPr>
      </w:pPr>
      <w:r>
        <w:rPr>
          <w:rFonts w:cs="Arial"/>
          <w:b/>
          <w:sz w:val="20"/>
        </w:rPr>
        <w:t>Question B-1: Do you agree with the proposal 1?</w:t>
      </w:r>
    </w:p>
    <w:tbl>
      <w:tblPr>
        <w:tblStyle w:val="af8"/>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threshold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r w:rsidR="00FE7433" w14:paraId="641C01F2" w14:textId="77777777">
        <w:tc>
          <w:tcPr>
            <w:tcW w:w="1555" w:type="dxa"/>
          </w:tcPr>
          <w:p w14:paraId="159FCE6D" w14:textId="1D49EF0B"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2EBEDC3A" w14:textId="7A5D9DD6"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B13727C" w14:textId="15F556A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Rely on legacy seems enough.</w:t>
            </w:r>
          </w:p>
        </w:tc>
      </w:tr>
      <w:tr w:rsidR="004F6335" w14:paraId="05C20C78" w14:textId="77777777" w:rsidTr="004F6335">
        <w:tc>
          <w:tcPr>
            <w:tcW w:w="1555" w:type="dxa"/>
          </w:tcPr>
          <w:p w14:paraId="645EE41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760AF9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33C9236" w14:textId="77777777" w:rsidR="004F6335" w:rsidRDefault="004F6335" w:rsidP="00A53E8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D827F7" w14:paraId="0F963E12" w14:textId="77777777" w:rsidTr="004F6335">
        <w:tc>
          <w:tcPr>
            <w:tcW w:w="1555" w:type="dxa"/>
          </w:tcPr>
          <w:p w14:paraId="4B9239DC" w14:textId="01CD2CF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3C27C6C" w14:textId="1471AEF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2C0A5D" w14:textId="77777777" w:rsidR="00D827F7" w:rsidRDefault="00D827F7" w:rsidP="00A53E84">
            <w:pPr>
              <w:rPr>
                <w:rFonts w:ascii="Arial" w:eastAsiaTheme="minorEastAsia" w:hAnsi="Arial" w:cs="Arial" w:hint="eastAsia"/>
                <w:lang w:val="en-US" w:eastAsia="zh-CN"/>
              </w:rPr>
            </w:pP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41"/>
        <w:ind w:right="200"/>
        <w:rPr>
          <w:rFonts w:cs="Arial"/>
          <w:b/>
          <w:sz w:val="20"/>
        </w:rPr>
      </w:pPr>
      <w:r>
        <w:rPr>
          <w:rFonts w:cs="Arial"/>
          <w:b/>
          <w:sz w:val="20"/>
        </w:rPr>
        <w:t>Question B-2: Do you agree with the proposal 2?</w:t>
      </w:r>
    </w:p>
    <w:tbl>
      <w:tblPr>
        <w:tblStyle w:val="af8"/>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r w:rsidR="001C31ED" w14:paraId="6C35CBD4" w14:textId="77777777" w:rsidTr="00A53E84">
        <w:tc>
          <w:tcPr>
            <w:tcW w:w="1555" w:type="dxa"/>
          </w:tcPr>
          <w:p w14:paraId="13FF0A9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A47063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1C7773A"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It is essential to prevent unexpected problem due to L3 filter/RLM from old satellite.</w:t>
            </w:r>
          </w:p>
        </w:tc>
      </w:tr>
      <w:tr w:rsidR="00FE7433" w14:paraId="6EE8D5D8" w14:textId="77777777">
        <w:tc>
          <w:tcPr>
            <w:tcW w:w="1555" w:type="dxa"/>
          </w:tcPr>
          <w:p w14:paraId="797ACA0D" w14:textId="78E1F3F0"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A63F1E" w14:textId="5DBD80C9"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2D05F67" w14:textId="77777777" w:rsidR="00FE7433" w:rsidRDefault="00FE7433" w:rsidP="00E71B37">
            <w:pPr>
              <w:rPr>
                <w:rFonts w:ascii="Arial" w:eastAsiaTheme="minorEastAsia" w:hAnsi="Arial" w:cs="Arial"/>
                <w:lang w:val="en-US" w:eastAsia="zh-CN"/>
              </w:rPr>
            </w:pPr>
          </w:p>
        </w:tc>
      </w:tr>
      <w:tr w:rsidR="004F6335" w14:paraId="6AB2FE4C" w14:textId="77777777" w:rsidTr="004F6335">
        <w:tc>
          <w:tcPr>
            <w:tcW w:w="1555" w:type="dxa"/>
          </w:tcPr>
          <w:p w14:paraId="4BFDBB7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00CA3B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FF23A4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is reasonable as the measurement samples from old satellite may cause cell quality degradation and trigger unnecessary measurement event.</w:t>
            </w:r>
          </w:p>
        </w:tc>
      </w:tr>
      <w:tr w:rsidR="00D827F7" w14:paraId="125A9E10" w14:textId="77777777" w:rsidTr="004F6335">
        <w:tc>
          <w:tcPr>
            <w:tcW w:w="1555" w:type="dxa"/>
          </w:tcPr>
          <w:p w14:paraId="31ACC5F8" w14:textId="22C73B8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C3398AE" w14:textId="7E0C425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72752007" w14:textId="77777777" w:rsidR="00D827F7" w:rsidRDefault="00D827F7" w:rsidP="00A53E84">
            <w:pPr>
              <w:rPr>
                <w:rFonts w:ascii="Arial" w:eastAsiaTheme="minorEastAsia" w:hAnsi="Arial" w:cs="Arial"/>
                <w:lang w:val="en-US" w:eastAsia="zh-CN"/>
              </w:rPr>
            </w:pPr>
          </w:p>
        </w:tc>
      </w:tr>
    </w:tbl>
    <w:p w14:paraId="4B4AEC13" w14:textId="77777777" w:rsidR="00C609CA" w:rsidRPr="004F6335" w:rsidRDefault="00C609CA">
      <w:pPr>
        <w:overflowPunct w:val="0"/>
        <w:autoSpaceDE w:val="0"/>
        <w:autoSpaceDN w:val="0"/>
        <w:adjustRightInd w:val="0"/>
        <w:textAlignment w:val="baseline"/>
        <w:rPr>
          <w:rFonts w:ascii="Arial" w:hAnsi="Arial" w:cs="Arial"/>
          <w:b/>
          <w:bC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41"/>
        <w:ind w:right="200"/>
        <w:rPr>
          <w:rFonts w:cs="Arial"/>
          <w:b/>
          <w:sz w:val="20"/>
        </w:rPr>
      </w:pPr>
      <w:r>
        <w:rPr>
          <w:rFonts w:cs="Arial"/>
          <w:b/>
          <w:sz w:val="20"/>
        </w:rPr>
        <w:t>Question B-3: Do you agree with the proposal 3?</w:t>
      </w:r>
    </w:p>
    <w:tbl>
      <w:tblPr>
        <w:tblStyle w:val="af8"/>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The premise of supporting this feature is not to introduce a switching procedure requiring the UE to send switching complete </w:t>
            </w:r>
            <w:r>
              <w:rPr>
                <w:rFonts w:ascii="Arial" w:eastAsiaTheme="minorEastAsia" w:hAnsi="Arial" w:cs="Arial"/>
                <w:lang w:val="en-US" w:eastAsia="zh-CN"/>
              </w:rPr>
              <w:lastRenderedPageBreak/>
              <w:t>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w:t>
            </w:r>
            <w:proofErr w:type="gramStart"/>
            <w:r>
              <w:rPr>
                <w:rFonts w:ascii="Arial" w:eastAsiaTheme="minorEastAsia" w:hAnsi="Arial" w:cs="Arial"/>
                <w:lang w:val="en-US" w:eastAsia="zh-CN"/>
              </w:rPr>
              <w:t>timer based</w:t>
            </w:r>
            <w:proofErr w:type="gramEnd"/>
            <w:r>
              <w:rPr>
                <w:rFonts w:ascii="Arial" w:eastAsiaTheme="minorEastAsia" w:hAnsi="Arial" w:cs="Arial"/>
                <w:lang w:val="en-US" w:eastAsia="zh-CN"/>
              </w:rPr>
              <w:t xml:space="preserve">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r w:rsidR="001C31ED" w14:paraId="1C19272C" w14:textId="77777777" w:rsidTr="00A53E84">
        <w:tc>
          <w:tcPr>
            <w:tcW w:w="1555" w:type="dxa"/>
          </w:tcPr>
          <w:p w14:paraId="51CACA2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BBAA64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28965F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QC.</w:t>
            </w:r>
          </w:p>
        </w:tc>
      </w:tr>
      <w:tr w:rsidR="00FE7433" w14:paraId="030085AB" w14:textId="77777777">
        <w:tc>
          <w:tcPr>
            <w:tcW w:w="1555" w:type="dxa"/>
          </w:tcPr>
          <w:p w14:paraId="7AFA0CFB" w14:textId="7AC23303"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65D0FCAE" w14:textId="399BCA1F"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D7A9706" w14:textId="6C39506D"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76C7FB89" w14:textId="77777777" w:rsidTr="004F6335">
        <w:tc>
          <w:tcPr>
            <w:tcW w:w="1555" w:type="dxa"/>
          </w:tcPr>
          <w:p w14:paraId="64F23D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3C2D34E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537BFA"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Use legacy RLF handling.</w:t>
            </w:r>
          </w:p>
        </w:tc>
      </w:tr>
      <w:tr w:rsidR="00D827F7" w14:paraId="0A8628E8" w14:textId="77777777" w:rsidTr="004F6335">
        <w:tc>
          <w:tcPr>
            <w:tcW w:w="1555" w:type="dxa"/>
          </w:tcPr>
          <w:p w14:paraId="5E4CCE83" w14:textId="3CF14DF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39B5A92" w14:textId="60490F24"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9EE6ADB" w14:textId="654A11BD"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Reuse the l</w:t>
            </w:r>
            <w:r>
              <w:rPr>
                <w:rFonts w:ascii="Arial" w:eastAsiaTheme="minorEastAsia" w:hAnsi="Arial" w:cs="Arial"/>
                <w:lang w:val="en-US" w:eastAsia="zh-CN"/>
              </w:rPr>
              <w:t>egacy RLF and RRC re-establishment</w:t>
            </w:r>
            <w:r>
              <w:rPr>
                <w:rFonts w:ascii="Arial" w:eastAsiaTheme="minorEastAsia" w:hAnsi="Arial" w:cs="Arial"/>
                <w:lang w:val="en-US" w:eastAsia="zh-CN"/>
              </w:rPr>
              <w:t>.</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41"/>
        <w:ind w:right="200"/>
        <w:rPr>
          <w:rFonts w:cs="Arial"/>
          <w:b/>
          <w:sz w:val="20"/>
        </w:rPr>
      </w:pPr>
      <w:r>
        <w:rPr>
          <w:rFonts w:cs="Arial"/>
          <w:b/>
          <w:sz w:val="20"/>
        </w:rPr>
        <w:t>Question B-4: Do you agree with the proposal 4?</w:t>
      </w:r>
    </w:p>
    <w:tbl>
      <w:tblPr>
        <w:tblStyle w:val="af8"/>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r w:rsidR="00FE7433" w14:paraId="5884EE72" w14:textId="77777777" w:rsidTr="00FE7433">
        <w:tc>
          <w:tcPr>
            <w:tcW w:w="1555" w:type="dxa"/>
          </w:tcPr>
          <w:p w14:paraId="688385D2"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8B1B111"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3E2A29A"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2F9BD079" w14:textId="77777777" w:rsidTr="004F6335">
        <w:tc>
          <w:tcPr>
            <w:tcW w:w="1555" w:type="dxa"/>
          </w:tcPr>
          <w:p w14:paraId="613857B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989F8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0E108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This question is ambiguous, the UE initiates reestablishment procedure regardless of detection mechanism of satellite switching failure.</w:t>
            </w:r>
          </w:p>
        </w:tc>
      </w:tr>
      <w:tr w:rsidR="00D827F7" w14:paraId="00BC46C3" w14:textId="77777777" w:rsidTr="004F6335">
        <w:tc>
          <w:tcPr>
            <w:tcW w:w="1555" w:type="dxa"/>
          </w:tcPr>
          <w:p w14:paraId="66C0FB3F" w14:textId="5783EBE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147398AD" w14:textId="1BF05A5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1B4D0D5" w14:textId="77777777" w:rsidR="00D827F7" w:rsidRDefault="00D827F7" w:rsidP="00A53E84">
            <w:pPr>
              <w:rPr>
                <w:rFonts w:ascii="Arial" w:eastAsiaTheme="minorEastAsia" w:hAnsi="Arial" w:cs="Arial"/>
                <w:lang w:val="en-US" w:eastAsia="zh-CN"/>
              </w:rPr>
            </w:pPr>
          </w:p>
        </w:tc>
      </w:tr>
    </w:tbl>
    <w:p w14:paraId="17324BB0" w14:textId="77777777" w:rsidR="00C609CA" w:rsidRPr="004F6335" w:rsidRDefault="00C609CA">
      <w:pPr>
        <w:overflowPunct w:val="0"/>
        <w:autoSpaceDE w:val="0"/>
        <w:autoSpaceDN w:val="0"/>
        <w:adjustRightInd w:val="0"/>
        <w:textAlignment w:val="baseline"/>
        <w:rPr>
          <w:rFonts w:ascii="Arial" w:hAnsi="Arial" w:cs="Arial"/>
          <w:b/>
          <w:bCs/>
        </w:rPr>
      </w:pPr>
    </w:p>
    <w:p w14:paraId="7F8E5495" w14:textId="77777777" w:rsidR="00C609CA" w:rsidRDefault="000A3955">
      <w:pPr>
        <w:pStyle w:val="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41"/>
        <w:ind w:right="200"/>
        <w:rPr>
          <w:rFonts w:cs="Arial"/>
          <w:b/>
          <w:sz w:val="20"/>
        </w:rPr>
      </w:pPr>
      <w:r>
        <w:rPr>
          <w:rFonts w:cs="Arial"/>
          <w:b/>
          <w:sz w:val="20"/>
        </w:rPr>
        <w:t>Question B-5: Do you agree with the proposal 5?</w:t>
      </w:r>
    </w:p>
    <w:tbl>
      <w:tblPr>
        <w:tblStyle w:val="af8"/>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4CCF6524" w14:textId="6104A75D"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say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r w:rsidR="001C31ED" w14:paraId="767A4C30" w14:textId="77777777" w:rsidTr="00A53E84">
        <w:tc>
          <w:tcPr>
            <w:tcW w:w="1555" w:type="dxa"/>
          </w:tcPr>
          <w:p w14:paraId="57030EF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B6227D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6FA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Ericsson.</w:t>
            </w:r>
          </w:p>
        </w:tc>
      </w:tr>
      <w:tr w:rsidR="004F6335" w14:paraId="45F6B50E" w14:textId="77777777" w:rsidTr="004F6335">
        <w:tc>
          <w:tcPr>
            <w:tcW w:w="1555" w:type="dxa"/>
          </w:tcPr>
          <w:p w14:paraId="35FE972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2F875A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0C739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In unchanged PCI, even if support of RACH-less satellite switching is provided in UE capability, the network operation is the same due to there is no dedicated L3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Hence, no need to separate </w:t>
            </w:r>
            <w:proofErr w:type="spellStart"/>
            <w:r>
              <w:rPr>
                <w:rFonts w:ascii="Arial" w:eastAsiaTheme="minorEastAsia" w:hAnsi="Arial" w:cs="Arial"/>
                <w:lang w:val="en-US" w:eastAsia="zh-CN"/>
              </w:rPr>
              <w:t>capabilites</w:t>
            </w:r>
            <w:proofErr w:type="spellEnd"/>
            <w:r>
              <w:rPr>
                <w:rFonts w:ascii="Arial" w:eastAsiaTheme="minorEastAsia" w:hAnsi="Arial" w:cs="Arial"/>
                <w:lang w:val="en-US" w:eastAsia="zh-CN"/>
              </w:rPr>
              <w:t>.</w:t>
            </w:r>
          </w:p>
        </w:tc>
      </w:tr>
      <w:tr w:rsidR="00D827F7" w14:paraId="01D48AD0" w14:textId="77777777" w:rsidTr="004F6335">
        <w:tc>
          <w:tcPr>
            <w:tcW w:w="1555" w:type="dxa"/>
          </w:tcPr>
          <w:p w14:paraId="2646C2F5" w14:textId="56B9F43E"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03B20680" w14:textId="32C9C7D5"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FB019A4" w14:textId="2CF931D8"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 xml:space="preserve">If UE supports RACH-less handover and unchanged PCI, UE should support </w:t>
            </w:r>
            <w:r>
              <w:rPr>
                <w:rFonts w:ascii="Arial" w:eastAsiaTheme="minorEastAsia" w:hAnsi="Arial" w:cs="Arial"/>
                <w:lang w:eastAsia="zh-CN"/>
              </w:rPr>
              <w:t>u</w:t>
            </w:r>
            <w:r w:rsidRPr="007622E7">
              <w:rPr>
                <w:rFonts w:ascii="Arial" w:eastAsiaTheme="minorEastAsia" w:hAnsi="Arial" w:cs="Arial"/>
                <w:lang w:eastAsia="zh-CN"/>
              </w:rPr>
              <w:t>nchanged PCI without performing RACH</w:t>
            </w:r>
            <w:r>
              <w:rPr>
                <w:rFonts w:ascii="Arial" w:eastAsiaTheme="minorEastAsia" w:hAnsi="Arial" w:cs="Arial"/>
                <w:lang w:eastAsia="zh-CN"/>
              </w:rPr>
              <w:t>.</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41"/>
        <w:ind w:right="200"/>
        <w:rPr>
          <w:rFonts w:cs="Arial"/>
          <w:b/>
          <w:sz w:val="20"/>
        </w:rPr>
      </w:pPr>
      <w:r>
        <w:rPr>
          <w:rFonts w:cs="Arial"/>
          <w:b/>
          <w:sz w:val="20"/>
        </w:rPr>
        <w:t>Question B-6: Do you agree with the proposal 6?</w:t>
      </w:r>
    </w:p>
    <w:tbl>
      <w:tblPr>
        <w:tblStyle w:val="af8"/>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r w:rsidR="001C31ED" w14:paraId="67FD6494" w14:textId="77777777" w:rsidTr="00A53E84">
        <w:tc>
          <w:tcPr>
            <w:tcW w:w="1555" w:type="dxa"/>
          </w:tcPr>
          <w:p w14:paraId="238F9F53"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7E005F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8510A1A" w14:textId="77777777" w:rsidR="001C31ED" w:rsidRDefault="001C31ED" w:rsidP="00A53E84">
            <w:pPr>
              <w:rPr>
                <w:rFonts w:ascii="Arial" w:eastAsiaTheme="minorEastAsia" w:hAnsi="Arial" w:cs="Arial"/>
                <w:lang w:val="en-US" w:eastAsia="zh-CN"/>
              </w:rPr>
            </w:pPr>
          </w:p>
        </w:tc>
      </w:tr>
      <w:tr w:rsidR="004F6335" w14:paraId="2051942B" w14:textId="77777777" w:rsidTr="004F6335">
        <w:tc>
          <w:tcPr>
            <w:tcW w:w="1555" w:type="dxa"/>
          </w:tcPr>
          <w:p w14:paraId="547A8B2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C393FB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B4D520D" w14:textId="77777777" w:rsidR="004F6335" w:rsidRDefault="004F6335" w:rsidP="00A53E84">
            <w:pPr>
              <w:rPr>
                <w:rFonts w:ascii="Arial" w:eastAsiaTheme="minorEastAsia" w:hAnsi="Arial" w:cs="Arial"/>
                <w:lang w:val="en-US" w:eastAsia="zh-CN"/>
              </w:rPr>
            </w:pPr>
          </w:p>
        </w:tc>
      </w:tr>
      <w:tr w:rsidR="00D827F7" w14:paraId="478A10B5" w14:textId="77777777" w:rsidTr="004F6335">
        <w:tc>
          <w:tcPr>
            <w:tcW w:w="1555" w:type="dxa"/>
          </w:tcPr>
          <w:p w14:paraId="0E94C15F" w14:textId="305FFBC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7BCB1680" w14:textId="27D897B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92B2729" w14:textId="77777777" w:rsidR="00D827F7" w:rsidRDefault="00D827F7" w:rsidP="00A53E84">
            <w:pPr>
              <w:rPr>
                <w:rFonts w:ascii="Arial" w:eastAsiaTheme="minorEastAsia" w:hAnsi="Arial" w:cs="Arial"/>
                <w:lang w:val="en-US" w:eastAsia="zh-CN"/>
              </w:rPr>
            </w:pP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41"/>
        <w:ind w:right="200"/>
        <w:rPr>
          <w:rFonts w:cs="Arial"/>
          <w:b/>
          <w:sz w:val="20"/>
        </w:rPr>
      </w:pPr>
      <w:r>
        <w:rPr>
          <w:rFonts w:cs="Arial"/>
          <w:b/>
          <w:sz w:val="20"/>
        </w:rPr>
        <w:t>Question B-7: Do you agree with the proposal 7?</w:t>
      </w:r>
    </w:p>
    <w:tbl>
      <w:tblPr>
        <w:tblStyle w:val="af8"/>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r w:rsidR="001C31ED" w14:paraId="5CC6B913" w14:textId="77777777" w:rsidTr="00A53E84">
        <w:tc>
          <w:tcPr>
            <w:tcW w:w="1555" w:type="dxa"/>
          </w:tcPr>
          <w:p w14:paraId="4A0E761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7D4BBE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No</w:t>
            </w:r>
          </w:p>
        </w:tc>
        <w:tc>
          <w:tcPr>
            <w:tcW w:w="6095" w:type="dxa"/>
          </w:tcPr>
          <w:p w14:paraId="27395035" w14:textId="77777777" w:rsidR="001C31ED" w:rsidRDefault="001C31ED" w:rsidP="00A53E84">
            <w:pPr>
              <w:rPr>
                <w:rFonts w:ascii="Arial" w:eastAsiaTheme="minorEastAsia" w:hAnsi="Arial" w:cs="Arial"/>
                <w:lang w:val="en-US" w:eastAsia="zh-CN"/>
              </w:rPr>
            </w:pPr>
          </w:p>
        </w:tc>
      </w:tr>
      <w:tr w:rsidR="004F6335" w14:paraId="5C7687BB" w14:textId="77777777" w:rsidTr="004F6335">
        <w:tc>
          <w:tcPr>
            <w:tcW w:w="1555" w:type="dxa"/>
          </w:tcPr>
          <w:p w14:paraId="49BA832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134696E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91CE7" w14:textId="77777777" w:rsidR="004F6335" w:rsidRDefault="004F6335" w:rsidP="00A53E84">
            <w:pPr>
              <w:rPr>
                <w:rFonts w:ascii="Arial" w:eastAsiaTheme="minorEastAsia" w:hAnsi="Arial" w:cs="Arial"/>
                <w:lang w:val="en-US" w:eastAsia="zh-CN"/>
              </w:rPr>
            </w:pPr>
          </w:p>
        </w:tc>
      </w:tr>
      <w:tr w:rsidR="00D827F7" w14:paraId="27843FB6" w14:textId="77777777" w:rsidTr="004F6335">
        <w:tc>
          <w:tcPr>
            <w:tcW w:w="1555" w:type="dxa"/>
          </w:tcPr>
          <w:p w14:paraId="56BA1D13" w14:textId="1EB34422"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3CFA3B4B" w14:textId="35529002"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6C17A78" w14:textId="77777777" w:rsidR="00D827F7" w:rsidRDefault="00D827F7" w:rsidP="00A53E84">
            <w:pPr>
              <w:rPr>
                <w:rFonts w:ascii="Arial" w:eastAsiaTheme="minorEastAsia" w:hAnsi="Arial" w:cs="Arial"/>
                <w:lang w:val="en-US" w:eastAsia="zh-CN"/>
              </w:rPr>
            </w:pP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afc"/>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41"/>
        <w:ind w:right="200"/>
        <w:rPr>
          <w:rFonts w:cs="Arial"/>
          <w:b/>
          <w:sz w:val="20"/>
        </w:rPr>
      </w:pPr>
      <w:r>
        <w:rPr>
          <w:rFonts w:cs="Arial"/>
          <w:b/>
          <w:sz w:val="20"/>
        </w:rPr>
        <w:t>Question B-8: Do you agree with the proposal 8?</w:t>
      </w:r>
    </w:p>
    <w:tbl>
      <w:tblPr>
        <w:tblStyle w:val="af8"/>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533E173F" w14:textId="7F7CC897"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 xml:space="preserve">But it remains unclear how the NW shall know which users need the 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r w:rsidR="001C31ED" w14:paraId="4FF2DA2E" w14:textId="77777777" w:rsidTr="00A53E84">
        <w:tc>
          <w:tcPr>
            <w:tcW w:w="1555" w:type="dxa"/>
          </w:tcPr>
          <w:p w14:paraId="7FF569B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04E60D0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088E2374" w14:textId="77777777" w:rsidR="001C31ED" w:rsidRDefault="001C31ED" w:rsidP="00A53E84">
            <w:pPr>
              <w:rPr>
                <w:rFonts w:ascii="Arial" w:eastAsiaTheme="minorEastAsia" w:hAnsi="Arial" w:cs="Arial"/>
                <w:lang w:val="en-US" w:eastAsia="zh-CN"/>
              </w:rPr>
            </w:pPr>
          </w:p>
        </w:tc>
      </w:tr>
      <w:tr w:rsidR="004F6335" w14:paraId="3FA96703" w14:textId="77777777" w:rsidTr="004F6335">
        <w:tc>
          <w:tcPr>
            <w:tcW w:w="1555" w:type="dxa"/>
          </w:tcPr>
          <w:p w14:paraId="2F3A8CA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4330C0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606FA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No need new UE/NW </w:t>
            </w:r>
            <w:proofErr w:type="spellStart"/>
            <w:r>
              <w:rPr>
                <w:rFonts w:ascii="Arial" w:eastAsiaTheme="minorEastAsia" w:hAnsi="Arial" w:cs="Arial"/>
                <w:lang w:val="en-US" w:eastAsia="zh-CN"/>
              </w:rPr>
              <w:t>behaviours</w:t>
            </w:r>
            <w:proofErr w:type="spellEnd"/>
            <w:r>
              <w:rPr>
                <w:rFonts w:ascii="Arial" w:eastAsiaTheme="minorEastAsia" w:hAnsi="Arial" w:cs="Arial"/>
                <w:lang w:val="en-US" w:eastAsia="zh-CN"/>
              </w:rPr>
              <w:t>, the UE can follow the DG or CG after satellite switching as in legacy.</w:t>
            </w:r>
          </w:p>
        </w:tc>
      </w:tr>
      <w:tr w:rsidR="00D827F7" w14:paraId="34665E32" w14:textId="77777777" w:rsidTr="004F6335">
        <w:tc>
          <w:tcPr>
            <w:tcW w:w="1555" w:type="dxa"/>
          </w:tcPr>
          <w:p w14:paraId="77FF2BF3" w14:textId="15CCFC5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134608E2" w14:textId="606409F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0CF8678" w14:textId="77777777" w:rsidR="00D827F7" w:rsidRDefault="00D827F7" w:rsidP="00A53E84">
            <w:pPr>
              <w:rPr>
                <w:rFonts w:ascii="Arial" w:eastAsiaTheme="minorEastAsia" w:hAnsi="Arial" w:cs="Arial"/>
                <w:lang w:val="en-US" w:eastAsia="zh-CN"/>
              </w:rPr>
            </w:pPr>
          </w:p>
        </w:tc>
      </w:tr>
    </w:tbl>
    <w:p w14:paraId="0CAEE31C" w14:textId="77777777" w:rsidR="00C609CA" w:rsidRPr="004F6335" w:rsidRDefault="00C609CA">
      <w:pPr>
        <w:overflowPunct w:val="0"/>
        <w:autoSpaceDE w:val="0"/>
        <w:autoSpaceDN w:val="0"/>
        <w:adjustRightInd w:val="0"/>
        <w:textAlignment w:val="baseline"/>
        <w:rPr>
          <w:rFonts w:ascii="Arial" w:hAnsi="Arial" w:cs="Arial"/>
          <w:b/>
          <w:bC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41"/>
        <w:ind w:right="200"/>
        <w:rPr>
          <w:rFonts w:cs="Arial"/>
          <w:b/>
          <w:sz w:val="20"/>
        </w:rPr>
      </w:pPr>
      <w:r>
        <w:rPr>
          <w:rFonts w:cs="Arial"/>
          <w:b/>
          <w:sz w:val="20"/>
        </w:rPr>
        <w:t>Question B-9: Do you agree with the proposal 9?</w:t>
      </w:r>
    </w:p>
    <w:tbl>
      <w:tblPr>
        <w:tblStyle w:val="af8"/>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9BFD852" w14:textId="7F3EF9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r w:rsidR="001C31ED" w14:paraId="7903C670" w14:textId="77777777" w:rsidTr="00A53E84">
        <w:tc>
          <w:tcPr>
            <w:tcW w:w="1555" w:type="dxa"/>
          </w:tcPr>
          <w:p w14:paraId="16B324F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19EE44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7A7BCD2" w14:textId="77777777" w:rsidR="001C31ED" w:rsidRDefault="001C31ED" w:rsidP="00A53E84">
            <w:pPr>
              <w:rPr>
                <w:rFonts w:ascii="Arial" w:eastAsiaTheme="minorEastAsia" w:hAnsi="Arial" w:cs="Arial"/>
                <w:lang w:val="en-US" w:eastAsia="zh-CN"/>
              </w:rPr>
            </w:pPr>
          </w:p>
        </w:tc>
      </w:tr>
      <w:tr w:rsidR="004F6335" w14:paraId="5130EE36" w14:textId="77777777" w:rsidTr="004F6335">
        <w:tc>
          <w:tcPr>
            <w:tcW w:w="1555" w:type="dxa"/>
          </w:tcPr>
          <w:p w14:paraId="5E616E2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5ACB8B6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DAF17CD" w14:textId="77777777" w:rsidR="004F6335" w:rsidRDefault="004F6335" w:rsidP="00A53E84">
            <w:pPr>
              <w:rPr>
                <w:rFonts w:ascii="Arial" w:eastAsiaTheme="minorEastAsia" w:hAnsi="Arial" w:cs="Arial"/>
                <w:lang w:val="en-US" w:eastAsia="zh-CN"/>
              </w:rPr>
            </w:pP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41"/>
        <w:ind w:right="200"/>
        <w:rPr>
          <w:rFonts w:cs="Arial"/>
          <w:b/>
          <w:sz w:val="20"/>
        </w:rPr>
      </w:pPr>
      <w:r>
        <w:rPr>
          <w:rFonts w:cs="Arial"/>
          <w:b/>
          <w:sz w:val="20"/>
        </w:rPr>
        <w:lastRenderedPageBreak/>
        <w:t>Question B-10: Do you agree with the proposal 10?</w:t>
      </w:r>
    </w:p>
    <w:tbl>
      <w:tblPr>
        <w:tblStyle w:val="af8"/>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t xml:space="preserve"> </w:t>
            </w:r>
            <w:r>
              <w:rPr>
                <w:rFonts w:ascii="Arial" w:eastAsiaTheme="minorEastAsia" w:hAnsi="Arial" w:cs="Arial"/>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r w:rsidR="001C31ED" w14:paraId="10F47394" w14:textId="77777777" w:rsidTr="00A53E84">
        <w:tc>
          <w:tcPr>
            <w:tcW w:w="1555" w:type="dxa"/>
          </w:tcPr>
          <w:p w14:paraId="2BCD212D" w14:textId="77777777" w:rsidR="001C31ED" w:rsidRDefault="001C31ED"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77E7C9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A7F4E87" w14:textId="77777777" w:rsidR="001C31ED" w:rsidRDefault="001C31ED" w:rsidP="00A53E84">
            <w:pPr>
              <w:rPr>
                <w:rFonts w:ascii="Arial" w:eastAsiaTheme="minorEastAsia" w:hAnsi="Arial" w:cs="Arial"/>
                <w:lang w:val="en-US" w:eastAsia="zh-CN"/>
              </w:rPr>
            </w:pPr>
          </w:p>
        </w:tc>
      </w:tr>
      <w:tr w:rsidR="004F6335" w14:paraId="0C3B7225" w14:textId="77777777" w:rsidTr="004F6335">
        <w:tc>
          <w:tcPr>
            <w:tcW w:w="1555" w:type="dxa"/>
          </w:tcPr>
          <w:p w14:paraId="6010C2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E027A3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018A33F" w14:textId="77777777" w:rsidR="004F6335" w:rsidRDefault="004F6335" w:rsidP="00A53E84">
            <w:pPr>
              <w:rPr>
                <w:rFonts w:ascii="Arial" w:eastAsiaTheme="minorEastAsia" w:hAnsi="Arial" w:cs="Arial"/>
                <w:lang w:val="en-US" w:eastAsia="zh-CN"/>
              </w:rPr>
            </w:pPr>
          </w:p>
        </w:tc>
      </w:tr>
      <w:tr w:rsidR="00D827F7" w14:paraId="69EA9A30" w14:textId="77777777" w:rsidTr="004F6335">
        <w:tc>
          <w:tcPr>
            <w:tcW w:w="1555" w:type="dxa"/>
          </w:tcPr>
          <w:p w14:paraId="0717FA84" w14:textId="61C79E89"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3DF25B5E" w14:textId="72FA129B"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5A80593" w14:textId="77777777" w:rsidR="00D827F7" w:rsidRDefault="00D827F7" w:rsidP="00A53E84">
            <w:pPr>
              <w:rPr>
                <w:rFonts w:ascii="Arial" w:eastAsiaTheme="minorEastAsia" w:hAnsi="Arial" w:cs="Arial"/>
                <w:lang w:val="en-US" w:eastAsia="zh-CN"/>
              </w:rPr>
            </w:pP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41"/>
        <w:ind w:right="200"/>
        <w:rPr>
          <w:rFonts w:cs="Arial"/>
          <w:b/>
          <w:sz w:val="20"/>
        </w:rPr>
      </w:pPr>
      <w:r>
        <w:rPr>
          <w:rFonts w:cs="Arial"/>
          <w:b/>
          <w:sz w:val="20"/>
        </w:rPr>
        <w:lastRenderedPageBreak/>
        <w:t>Question B-11: Do you agree with the proposal 11?</w:t>
      </w:r>
    </w:p>
    <w:tbl>
      <w:tblPr>
        <w:tblStyle w:val="af8"/>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lang w:val="en-US" w:eastAsia="zh-CN"/>
              </w:rPr>
            </w:pPr>
          </w:p>
        </w:tc>
      </w:tr>
      <w:tr w:rsidR="001C31ED" w14:paraId="51E34BDA" w14:textId="77777777" w:rsidTr="00A53E84">
        <w:tc>
          <w:tcPr>
            <w:tcW w:w="1555" w:type="dxa"/>
          </w:tcPr>
          <w:p w14:paraId="658CEE6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AA3782D"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1C46597A" w14:textId="77777777" w:rsidR="001C31ED" w:rsidRDefault="001C31ED" w:rsidP="00A53E84">
            <w:pPr>
              <w:rPr>
                <w:rFonts w:ascii="Arial" w:eastAsiaTheme="minorEastAsia" w:hAnsi="Arial" w:cs="Arial"/>
                <w:lang w:val="en-US" w:eastAsia="zh-CN"/>
              </w:rPr>
            </w:pPr>
          </w:p>
        </w:tc>
      </w:tr>
      <w:tr w:rsidR="004F6335" w14:paraId="4F03DF05" w14:textId="77777777" w:rsidTr="004F6335">
        <w:tc>
          <w:tcPr>
            <w:tcW w:w="1555" w:type="dxa"/>
          </w:tcPr>
          <w:p w14:paraId="04A0222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E4B9E4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6037DF5" w14:textId="77777777" w:rsidR="004F6335" w:rsidRDefault="004F6335" w:rsidP="00A53E84">
            <w:pPr>
              <w:rPr>
                <w:rFonts w:ascii="Arial" w:eastAsiaTheme="minorEastAsia" w:hAnsi="Arial" w:cs="Arial"/>
                <w:lang w:val="en-US" w:eastAsia="zh-CN"/>
              </w:rPr>
            </w:pPr>
          </w:p>
        </w:tc>
      </w:tr>
      <w:tr w:rsidR="00D827F7" w14:paraId="53351A0E" w14:textId="77777777" w:rsidTr="004F6335">
        <w:tc>
          <w:tcPr>
            <w:tcW w:w="1555" w:type="dxa"/>
          </w:tcPr>
          <w:p w14:paraId="3F02E188" w14:textId="15AB969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6C92FD57" w14:textId="665BEF26"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0DD1C3" w14:textId="77777777" w:rsidR="00D827F7" w:rsidRDefault="00D827F7" w:rsidP="00A53E84">
            <w:pPr>
              <w:rPr>
                <w:rFonts w:ascii="Arial" w:eastAsiaTheme="minorEastAsia" w:hAnsi="Arial" w:cs="Arial"/>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41"/>
        <w:ind w:right="200"/>
        <w:rPr>
          <w:rFonts w:cs="Arial"/>
          <w:b/>
          <w:sz w:val="20"/>
        </w:rPr>
      </w:pPr>
      <w:r>
        <w:rPr>
          <w:rFonts w:cs="Arial"/>
          <w:b/>
          <w:sz w:val="20"/>
        </w:rPr>
        <w:t>Question B-12: Do you agree with the proposal 12?</w:t>
      </w:r>
    </w:p>
    <w:tbl>
      <w:tblPr>
        <w:tblStyle w:val="af8"/>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t>We think whether be it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The UE simply consider the serving cell as unchanged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r w:rsidR="001C31ED" w14:paraId="014F0183" w14:textId="77777777" w:rsidTr="00A53E84">
        <w:tc>
          <w:tcPr>
            <w:tcW w:w="1555" w:type="dxa"/>
          </w:tcPr>
          <w:p w14:paraId="4F0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C5A1F9B" w14:textId="77777777" w:rsidR="001C31ED" w:rsidRDefault="001C31ED" w:rsidP="00A53E84">
            <w:pPr>
              <w:rPr>
                <w:rFonts w:ascii="Arial" w:eastAsiaTheme="minorEastAsia" w:hAnsi="Arial" w:cs="Arial"/>
                <w:lang w:val="en-US" w:eastAsia="zh-CN"/>
              </w:rPr>
            </w:pPr>
          </w:p>
        </w:tc>
        <w:tc>
          <w:tcPr>
            <w:tcW w:w="6095" w:type="dxa"/>
          </w:tcPr>
          <w:p w14:paraId="087B67EF"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Agree with QC.</w:t>
            </w:r>
          </w:p>
        </w:tc>
      </w:tr>
      <w:tr w:rsidR="004F6335" w14:paraId="22F6B820" w14:textId="77777777" w:rsidTr="004F6335">
        <w:tc>
          <w:tcPr>
            <w:tcW w:w="1555" w:type="dxa"/>
          </w:tcPr>
          <w:p w14:paraId="0D3EF5D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36949F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9483A70" w14:textId="77777777" w:rsidR="004F6335" w:rsidRDefault="004F6335" w:rsidP="00A53E84">
            <w:pPr>
              <w:rPr>
                <w:rFonts w:ascii="Arial" w:eastAsiaTheme="minorEastAsia" w:hAnsi="Arial" w:cs="Arial"/>
                <w:lang w:val="en-US" w:eastAsia="zh-CN"/>
              </w:rPr>
            </w:pPr>
          </w:p>
        </w:tc>
      </w:tr>
      <w:tr w:rsidR="00D827F7" w14:paraId="1F1536CA" w14:textId="77777777" w:rsidTr="004F6335">
        <w:tc>
          <w:tcPr>
            <w:tcW w:w="1555" w:type="dxa"/>
          </w:tcPr>
          <w:p w14:paraId="35DC0C9A" w14:textId="03820E0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55DC4DD4" w14:textId="77777777" w:rsidR="00D827F7" w:rsidRDefault="00D827F7" w:rsidP="00A53E84">
            <w:pPr>
              <w:rPr>
                <w:rFonts w:ascii="Arial" w:eastAsiaTheme="minorEastAsia" w:hAnsi="Arial" w:cs="Arial"/>
                <w:lang w:val="en-US" w:eastAsia="zh-CN"/>
              </w:rPr>
            </w:pPr>
          </w:p>
        </w:tc>
        <w:tc>
          <w:tcPr>
            <w:tcW w:w="6095" w:type="dxa"/>
          </w:tcPr>
          <w:p w14:paraId="7FA2AEB4" w14:textId="020DF16E" w:rsidR="00D827F7" w:rsidRPr="00D827F7" w:rsidRDefault="00D827F7" w:rsidP="00A53E84">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41"/>
        <w:ind w:right="200"/>
        <w:rPr>
          <w:rFonts w:cs="Arial"/>
          <w:b/>
          <w:sz w:val="20"/>
        </w:rPr>
      </w:pPr>
      <w:r>
        <w:rPr>
          <w:rFonts w:cs="Arial"/>
          <w:b/>
          <w:sz w:val="20"/>
        </w:rPr>
        <w:t>Question B-13: Do you agree with the proposal 13?</w:t>
      </w:r>
    </w:p>
    <w:tbl>
      <w:tblPr>
        <w:tblStyle w:val="af8"/>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lang w:val="en-US" w:eastAsia="zh-CN"/>
              </w:rPr>
            </w:pPr>
          </w:p>
        </w:tc>
      </w:tr>
      <w:tr w:rsidR="001C31ED" w14:paraId="663CC87C" w14:textId="77777777" w:rsidTr="00A53E84">
        <w:tc>
          <w:tcPr>
            <w:tcW w:w="1555" w:type="dxa"/>
          </w:tcPr>
          <w:p w14:paraId="4AF9CD6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984" w:type="dxa"/>
          </w:tcPr>
          <w:p w14:paraId="6C49680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7294B5B" w14:textId="77777777" w:rsidR="001C31ED" w:rsidRDefault="001C31ED" w:rsidP="00A53E84">
            <w:pPr>
              <w:rPr>
                <w:rFonts w:ascii="Arial" w:eastAsiaTheme="minorEastAsia" w:hAnsi="Arial" w:cs="Arial"/>
                <w:lang w:val="en-US" w:eastAsia="zh-CN"/>
              </w:rPr>
            </w:pPr>
          </w:p>
        </w:tc>
      </w:tr>
      <w:tr w:rsidR="00FE7433" w14:paraId="5D818496" w14:textId="77777777" w:rsidTr="00FE7433">
        <w:tc>
          <w:tcPr>
            <w:tcW w:w="1555" w:type="dxa"/>
          </w:tcPr>
          <w:p w14:paraId="09226EA6"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08FB9D31" w14:textId="7DF7802E"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7CA0DD5" w14:textId="1AFD5328" w:rsidR="00FE7433" w:rsidRDefault="00FE7433" w:rsidP="00896024">
            <w:pPr>
              <w:rPr>
                <w:rFonts w:ascii="Arial" w:eastAsiaTheme="minorEastAsia" w:hAnsi="Arial" w:cs="Arial"/>
                <w:lang w:val="en-US" w:eastAsia="zh-CN"/>
              </w:rPr>
            </w:pPr>
          </w:p>
        </w:tc>
      </w:tr>
      <w:tr w:rsidR="004F6335" w14:paraId="104AAD24" w14:textId="77777777" w:rsidTr="004F6335">
        <w:tc>
          <w:tcPr>
            <w:tcW w:w="1555" w:type="dxa"/>
          </w:tcPr>
          <w:p w14:paraId="3A1249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A997B4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D1A2D5B" w14:textId="77777777" w:rsidR="004F6335" w:rsidRDefault="004F6335" w:rsidP="00A53E84">
            <w:pPr>
              <w:rPr>
                <w:rFonts w:ascii="Arial" w:eastAsiaTheme="minorEastAsia" w:hAnsi="Arial" w:cs="Arial"/>
                <w:lang w:val="en-US" w:eastAsia="zh-CN"/>
              </w:rPr>
            </w:pPr>
          </w:p>
        </w:tc>
      </w:tr>
      <w:tr w:rsidR="00D827F7" w14:paraId="6A76247D" w14:textId="77777777" w:rsidTr="004F6335">
        <w:tc>
          <w:tcPr>
            <w:tcW w:w="1555" w:type="dxa"/>
          </w:tcPr>
          <w:p w14:paraId="091686DB" w14:textId="0B3DDE4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0403C40" w14:textId="2BA4DAC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7B544208" w14:textId="77777777" w:rsidR="00D827F7" w:rsidRDefault="00D827F7" w:rsidP="00A53E84">
            <w:pPr>
              <w:rPr>
                <w:rFonts w:ascii="Arial" w:eastAsiaTheme="minorEastAsia" w:hAnsi="Arial" w:cs="Arial"/>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41"/>
        <w:ind w:right="200"/>
        <w:rPr>
          <w:rFonts w:cs="Arial"/>
          <w:b/>
          <w:sz w:val="20"/>
        </w:rPr>
      </w:pPr>
      <w:r>
        <w:rPr>
          <w:rFonts w:cs="Arial"/>
          <w:b/>
          <w:sz w:val="20"/>
        </w:rPr>
        <w:t>Question B-14: Do you agree with the proposal 14?</w:t>
      </w:r>
    </w:p>
    <w:tbl>
      <w:tblPr>
        <w:tblStyle w:val="af8"/>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r w:rsidR="001C31ED" w14:paraId="16CDAD18" w14:textId="77777777" w:rsidTr="00A53E84">
        <w:tc>
          <w:tcPr>
            <w:tcW w:w="1555" w:type="dxa"/>
          </w:tcPr>
          <w:p w14:paraId="3C06DA27"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984" w:type="dxa"/>
          </w:tcPr>
          <w:p w14:paraId="6DEBD06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0AA5D449" w14:textId="77777777" w:rsidR="001C31ED" w:rsidRDefault="001C31ED" w:rsidP="00A53E84">
            <w:pPr>
              <w:rPr>
                <w:rFonts w:ascii="Arial" w:eastAsiaTheme="minorEastAsia" w:hAnsi="Arial" w:cs="Arial"/>
                <w:lang w:val="en-US" w:eastAsia="zh-CN"/>
              </w:rPr>
            </w:pPr>
          </w:p>
        </w:tc>
      </w:tr>
      <w:tr w:rsidR="00FE7433" w14:paraId="5CBA2584" w14:textId="77777777" w:rsidTr="00FE7433">
        <w:tc>
          <w:tcPr>
            <w:tcW w:w="1555" w:type="dxa"/>
          </w:tcPr>
          <w:p w14:paraId="1B4A7DC3"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3C76EA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4EC6A62" w14:textId="77777777" w:rsidR="00FE7433" w:rsidRDefault="00FE7433" w:rsidP="00896024">
            <w:pPr>
              <w:rPr>
                <w:rFonts w:ascii="Arial" w:eastAsiaTheme="minorEastAsia" w:hAnsi="Arial" w:cs="Arial"/>
                <w:lang w:val="en-US" w:eastAsia="zh-CN"/>
              </w:rPr>
            </w:pPr>
          </w:p>
        </w:tc>
      </w:tr>
      <w:tr w:rsidR="004F6335" w14:paraId="494FC532" w14:textId="77777777" w:rsidTr="004F6335">
        <w:tc>
          <w:tcPr>
            <w:tcW w:w="1555" w:type="dxa"/>
          </w:tcPr>
          <w:p w14:paraId="7D7F9C9B"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3A7D17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81B45C0" w14:textId="77777777" w:rsidR="004F6335" w:rsidRDefault="004F6335" w:rsidP="00A53E84">
            <w:pPr>
              <w:rPr>
                <w:rFonts w:ascii="Arial" w:eastAsiaTheme="minorEastAsia" w:hAnsi="Arial" w:cs="Arial"/>
                <w:lang w:val="en-US" w:eastAsia="zh-CN"/>
              </w:rPr>
            </w:pPr>
          </w:p>
        </w:tc>
      </w:tr>
      <w:tr w:rsidR="00D827F7" w14:paraId="443545F3" w14:textId="77777777" w:rsidTr="004F6335">
        <w:tc>
          <w:tcPr>
            <w:tcW w:w="1555" w:type="dxa"/>
          </w:tcPr>
          <w:p w14:paraId="1ED331AD" w14:textId="3A87FA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272572DF" w14:textId="0C863B3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2B49141" w14:textId="77777777" w:rsidR="00D827F7" w:rsidRDefault="00D827F7" w:rsidP="00A53E84">
            <w:pPr>
              <w:rPr>
                <w:rFonts w:ascii="Arial" w:eastAsiaTheme="minorEastAsia" w:hAnsi="Arial" w:cs="Arial"/>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41"/>
        <w:ind w:right="200"/>
        <w:rPr>
          <w:rFonts w:cs="Arial"/>
          <w:b/>
          <w:sz w:val="20"/>
        </w:rPr>
      </w:pPr>
      <w:r>
        <w:rPr>
          <w:rFonts w:cs="Arial"/>
          <w:b/>
          <w:sz w:val="20"/>
        </w:rPr>
        <w:t>Question B-15: Do you agree with the proposal 15?</w:t>
      </w:r>
    </w:p>
    <w:tbl>
      <w:tblPr>
        <w:tblStyle w:val="af8"/>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r w:rsidR="001C31ED" w14:paraId="0D73DE04" w14:textId="77777777" w:rsidTr="00A53E84">
        <w:tc>
          <w:tcPr>
            <w:tcW w:w="1555" w:type="dxa"/>
          </w:tcPr>
          <w:p w14:paraId="66C79E1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1309D4D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7B37242D" w14:textId="77777777" w:rsidR="001C31ED" w:rsidRDefault="001C31ED" w:rsidP="00A53E84">
            <w:pPr>
              <w:rPr>
                <w:rFonts w:ascii="Arial" w:eastAsiaTheme="minorEastAsia" w:hAnsi="Arial" w:cs="Arial"/>
                <w:lang w:val="en-US" w:eastAsia="zh-CN"/>
              </w:rPr>
            </w:pPr>
          </w:p>
        </w:tc>
      </w:tr>
      <w:tr w:rsidR="00FE7433" w14:paraId="73AD97AD" w14:textId="77777777" w:rsidTr="00FE7433">
        <w:tc>
          <w:tcPr>
            <w:tcW w:w="1555" w:type="dxa"/>
          </w:tcPr>
          <w:p w14:paraId="2AB1811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B1DC2A" w14:textId="126581B9"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05839C9" w14:textId="5B40F3BF"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4F6335" w:rsidRPr="0002325D" w14:paraId="34790426" w14:textId="77777777" w:rsidTr="004F6335">
        <w:tc>
          <w:tcPr>
            <w:tcW w:w="1555" w:type="dxa"/>
          </w:tcPr>
          <w:p w14:paraId="419E9D57"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lastRenderedPageBreak/>
              <w:t>Fujitsu</w:t>
            </w:r>
          </w:p>
        </w:tc>
        <w:tc>
          <w:tcPr>
            <w:tcW w:w="1984" w:type="dxa"/>
          </w:tcPr>
          <w:p w14:paraId="7D06DC4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B3CBF0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The network can avoid such situation.</w:t>
            </w:r>
          </w:p>
        </w:tc>
      </w:tr>
      <w:tr w:rsidR="00D827F7" w:rsidRPr="0002325D" w14:paraId="0A5208E8" w14:textId="77777777" w:rsidTr="004F6335">
        <w:tc>
          <w:tcPr>
            <w:tcW w:w="1555" w:type="dxa"/>
          </w:tcPr>
          <w:p w14:paraId="4C3104DB" w14:textId="51C57BE7"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984" w:type="dxa"/>
          </w:tcPr>
          <w:p w14:paraId="0F942B17" w14:textId="41E5CB0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245C98D" w14:textId="72FE9D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hare the same view as Samsung.</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rsidRPr="00D827F7"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16B4A">
            <w:pPr>
              <w:spacing w:after="0"/>
              <w:jc w:val="center"/>
              <w:rPr>
                <w:rFonts w:ascii="Arial" w:eastAsiaTheme="minorEastAsia" w:hAnsi="Arial" w:cs="Arial"/>
                <w:sz w:val="22"/>
                <w:szCs w:val="22"/>
                <w:lang w:val="de-DE" w:eastAsia="zh-CN"/>
              </w:rPr>
            </w:pPr>
            <w:hyperlink r:id="rId17" w:history="1">
              <w:r w:rsidR="000A3955">
                <w:rPr>
                  <w:rStyle w:val="afb"/>
                  <w:rFonts w:ascii="Arial" w:eastAsiaTheme="minorEastAsia" w:hAnsi="Arial" w:cs="Arial"/>
                  <w:sz w:val="22"/>
                  <w:szCs w:val="22"/>
                  <w:lang w:val="de-DE"/>
                </w:rPr>
                <w:t>shiyang.leng@samsung.com</w:t>
              </w:r>
            </w:hyperlink>
          </w:p>
        </w:tc>
      </w:tr>
      <w:tr w:rsidR="00C609CA" w:rsidRPr="00D827F7"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rsidRPr="00D827F7"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rsidRPr="00D827F7"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rsidRPr="00D827F7"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rsidRPr="00D827F7"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rsidRPr="00D827F7"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rsidRPr="00D827F7"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rsidRPr="00D827F7"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rsidRPr="00D827F7"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rsidRPr="00D827F7"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rsidRPr="00D827F7"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rsidRPr="00D827F7"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18499E3" w14:textId="77777777" w:rsidR="00C609CA" w:rsidRDefault="000A3955">
            <w:pPr>
              <w:pStyle w:val="Doc-text2"/>
              <w:numPr>
                <w:ilvl w:val="0"/>
                <w:numId w:val="13"/>
              </w:numPr>
              <w:spacing w:line="240" w:lineRule="auto"/>
            </w:pPr>
            <w:r>
              <w:t>Network provides the sync information of target satellite in advance to UE before satellite switching, via broadcast signalling</w:t>
            </w:r>
          </w:p>
          <w:p w14:paraId="37108A15" w14:textId="77777777" w:rsidR="00C609CA" w:rsidRDefault="000A3955">
            <w:pPr>
              <w:pStyle w:val="Doc-text2"/>
              <w:numPr>
                <w:ilvl w:val="0"/>
                <w:numId w:val="13"/>
              </w:numPr>
              <w:spacing w:line="240" w:lineRule="auto"/>
            </w:pPr>
            <w:r>
              <w:t>RAN2 confirms satellite switching with unchanged PCI is only applicable on quasi-earth fixed system</w:t>
            </w:r>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ab"/>
      </w:pPr>
      <w:r>
        <w:t>Note that this is not entirely correct.</w:t>
      </w:r>
    </w:p>
    <w:p w14:paraId="5311426C" w14:textId="77777777" w:rsidR="00C609CA" w:rsidRDefault="00C609CA">
      <w:pPr>
        <w:pStyle w:val="ab"/>
      </w:pPr>
    </w:p>
    <w:p w14:paraId="07672687" w14:textId="77777777" w:rsidR="00C609CA" w:rsidRDefault="000A3955">
      <w:pPr>
        <w:pStyle w:val="ab"/>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D262" w14:textId="77777777" w:rsidR="00016B4A" w:rsidRDefault="00016B4A">
      <w:pPr>
        <w:spacing w:line="240" w:lineRule="auto"/>
      </w:pPr>
      <w:r>
        <w:separator/>
      </w:r>
    </w:p>
  </w:endnote>
  <w:endnote w:type="continuationSeparator" w:id="0">
    <w:p w14:paraId="16C9E507" w14:textId="77777777" w:rsidR="00016B4A" w:rsidRDefault="00016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342A" w14:textId="77777777" w:rsidR="00016B4A" w:rsidRDefault="00016B4A">
      <w:pPr>
        <w:spacing w:after="0"/>
      </w:pPr>
      <w:r>
        <w:separator/>
      </w:r>
    </w:p>
  </w:footnote>
  <w:footnote w:type="continuationSeparator" w:id="0">
    <w:p w14:paraId="07D06C1D" w14:textId="77777777" w:rsidR="00016B4A" w:rsidRDefault="00016B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9"/>
  </w:num>
  <w:num w:numId="4">
    <w:abstractNumId w:val="10"/>
  </w:num>
  <w:num w:numId="5">
    <w:abstractNumId w:val="2"/>
  </w:num>
  <w:num w:numId="6">
    <w:abstractNumId w:val="18"/>
  </w:num>
  <w:num w:numId="7">
    <w:abstractNumId w:val="7"/>
  </w:num>
  <w:num w:numId="8">
    <w:abstractNumId w:val="12"/>
  </w:num>
  <w:num w:numId="9">
    <w:abstractNumId w:val="6"/>
  </w:num>
  <w:num w:numId="10">
    <w:abstractNumId w:val="4"/>
  </w:num>
  <w:num w:numId="11">
    <w:abstractNumId w:val="17"/>
  </w:num>
  <w:num w:numId="12">
    <w:abstractNumId w:val="13"/>
  </w:num>
  <w:num w:numId="13">
    <w:abstractNumId w:val="1"/>
  </w:num>
  <w:num w:numId="14">
    <w:abstractNumId w:val="16"/>
  </w:num>
  <w:num w:numId="15">
    <w:abstractNumId w:val="8"/>
  </w:num>
  <w:num w:numId="16">
    <w:abstractNumId w:val="5"/>
  </w:num>
  <w:num w:numId="17">
    <w:abstractNumId w:val="11"/>
  </w:num>
  <w:num w:numId="18">
    <w:abstractNumId w:val="0"/>
  </w:num>
  <w:num w:numId="19">
    <w:abstractNumId w:val="10"/>
    <w:lvlOverride w:ilvl="0">
      <w:startOverride w:val="1"/>
    </w:lvlOverride>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4A"/>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8AB"/>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31ED"/>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3C8"/>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335"/>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3A"/>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6A3"/>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33"/>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D01"/>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2D3F"/>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7F7"/>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0FAE"/>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97669"/>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38C"/>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33"/>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7433"/>
    <w:pPr>
      <w:spacing w:after="180" w:line="259" w:lineRule="auto"/>
    </w:pPr>
    <w:rPr>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Pr>
      <w:b/>
      <w:bCs/>
    </w:rPr>
  </w:style>
  <w:style w:type="table" w:styleId="af8">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Pr>
      <w:b/>
      <w:bCs/>
    </w:rPr>
  </w:style>
  <w:style w:type="character" w:styleId="afa">
    <w:name w:val="FollowedHyperlink"/>
    <w:basedOn w:val="a1"/>
    <w:semiHidden/>
    <w:unhideWhenUsed/>
    <w:qFormat/>
    <w:rPr>
      <w:color w:val="800080" w:themeColor="followedHyperlink"/>
      <w:u w:val="single"/>
    </w:rPr>
  </w:style>
  <w:style w:type="character" w:styleId="afb">
    <w:name w:val="Hyperlink"/>
    <w:qFormat/>
    <w:rPr>
      <w:rFonts w:eastAsia="宋体"/>
      <w:color w:val="0000FF"/>
      <w:u w:val="single"/>
      <w:lang w:val="en-US" w:eastAsia="zh-CN" w:bidi="ar-SA"/>
    </w:rPr>
  </w:style>
  <w:style w:type="character" w:styleId="afc">
    <w:name w:val="annotation reference"/>
    <w:uiPriority w:val="99"/>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4">
    <w:name w:val="List Paragraph"/>
    <w:basedOn w:val="a0"/>
    <w:link w:val="aff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批注文字 字符"/>
    <w:link w:val="ab"/>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5">
    <w:name w:val="列表段落 字符"/>
    <w:link w:val="aff4"/>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6">
    <w:name w:val="未处理的提及1"/>
    <w:basedOn w:val="a1"/>
    <w:uiPriority w:val="99"/>
    <w:unhideWhenUsed/>
    <w:qFormat/>
    <w:rPr>
      <w:color w:val="605E5C"/>
      <w:shd w:val="clear" w:color="auto" w:fill="E1DFDD"/>
    </w:rPr>
  </w:style>
  <w:style w:type="character" w:customStyle="1" w:styleId="17">
    <w:name w:val="@他1"/>
    <w:basedOn w:val="a1"/>
    <w:uiPriority w:val="99"/>
    <w:unhideWhenUsed/>
    <w:qFormat/>
    <w:rPr>
      <w:color w:val="2B579A"/>
      <w:shd w:val="clear" w:color="auto" w:fill="E1DFDD"/>
    </w:rPr>
  </w:style>
  <w:style w:type="paragraph" w:customStyle="1" w:styleId="32">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customXml/itemProps2.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文稿模板</Template>
  <TotalTime>35</TotalTime>
  <Pages>34</Pages>
  <Words>9534</Words>
  <Characters>54344</Characters>
  <Application>Microsoft Office Word</Application>
  <DocSecurity>0</DocSecurity>
  <Lines>452</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Xiaomi-Xiaolong</cp:lastModifiedBy>
  <cp:revision>4</cp:revision>
  <cp:lastPrinted>2009-04-22T10:01:00Z</cp:lastPrinted>
  <dcterms:created xsi:type="dcterms:W3CDTF">2023-10-26T03:22:00Z</dcterms:created>
  <dcterms:modified xsi:type="dcterms:W3CDTF">2023-10-26T07:35:00Z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