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7C433ABA" w:rsidR="00F322FA" w:rsidRDefault="00770C87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1826" w:type="dxa"/>
          </w:tcPr>
          <w:p w14:paraId="6934634D" w14:textId="3966AC0A" w:rsidR="00F322FA" w:rsidRDefault="00770C87">
            <w:r>
              <w:rPr>
                <w:rFonts w:hint="eastAsia"/>
              </w:rPr>
              <w:t>5</w:t>
            </w:r>
            <w:r>
              <w:t>.22.1.1</w:t>
            </w:r>
          </w:p>
        </w:tc>
        <w:tc>
          <w:tcPr>
            <w:tcW w:w="5238" w:type="dxa"/>
          </w:tcPr>
          <w:p w14:paraId="19D265AE" w14:textId="042A349F" w:rsidR="00F322FA" w:rsidRDefault="00770C87" w:rsidP="00770C87">
            <w:r>
              <w:t>In this meeting, it was confirmed only Approach 1 and 2 for MCSt are supported in SL-U. Thus, specs including resource (re-)selection procedures for MCSt seems to be within scope of this email discussion. We wonder the Rapp’s plan for the above mentioned case.</w:t>
            </w:r>
            <w:bookmarkStart w:id="0" w:name="_GoBack"/>
            <w:bookmarkEnd w:id="0"/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5AB41F03" w14:textId="77777777" w:rsidR="00F322FA" w:rsidRDefault="00F322FA"/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77777777" w:rsidR="00F322FA" w:rsidRDefault="00F322FA"/>
        </w:tc>
        <w:tc>
          <w:tcPr>
            <w:tcW w:w="1826" w:type="dxa"/>
          </w:tcPr>
          <w:p w14:paraId="1E18C252" w14:textId="77777777" w:rsidR="00F322FA" w:rsidRDefault="00F322FA"/>
        </w:tc>
        <w:tc>
          <w:tcPr>
            <w:tcW w:w="5238" w:type="dxa"/>
          </w:tcPr>
          <w:p w14:paraId="36E389EC" w14:textId="77777777" w:rsidR="00F322FA" w:rsidRDefault="00F322FA"/>
        </w:tc>
        <w:tc>
          <w:tcPr>
            <w:tcW w:w="5239" w:type="dxa"/>
          </w:tcPr>
          <w:p w14:paraId="4C1FCC63" w14:textId="77777777" w:rsidR="00F322FA" w:rsidRDefault="00F322FA"/>
        </w:tc>
      </w:tr>
      <w:tr w:rsidR="00F322FA" w14:paraId="79394287" w14:textId="7AF0CA87" w:rsidTr="00F322FA">
        <w:tc>
          <w:tcPr>
            <w:tcW w:w="1645" w:type="dxa"/>
          </w:tcPr>
          <w:p w14:paraId="6FB36409" w14:textId="77777777" w:rsidR="00F322FA" w:rsidRDefault="00F322FA"/>
        </w:tc>
        <w:tc>
          <w:tcPr>
            <w:tcW w:w="1826" w:type="dxa"/>
          </w:tcPr>
          <w:p w14:paraId="5011B26B" w14:textId="77777777" w:rsidR="00F322FA" w:rsidRDefault="00F322FA"/>
        </w:tc>
        <w:tc>
          <w:tcPr>
            <w:tcW w:w="5238" w:type="dxa"/>
          </w:tcPr>
          <w:p w14:paraId="51F6842B" w14:textId="77777777" w:rsidR="00F322FA" w:rsidRDefault="00F322FA"/>
        </w:tc>
        <w:tc>
          <w:tcPr>
            <w:tcW w:w="5239" w:type="dxa"/>
          </w:tcPr>
          <w:p w14:paraId="029691B6" w14:textId="77777777" w:rsidR="00F322FA" w:rsidRDefault="00F322FA"/>
        </w:tc>
      </w:tr>
      <w:tr w:rsidR="00F322FA" w14:paraId="5862800D" w14:textId="65609F8C" w:rsidTr="00F322FA">
        <w:tc>
          <w:tcPr>
            <w:tcW w:w="1645" w:type="dxa"/>
          </w:tcPr>
          <w:p w14:paraId="24BA3E3D" w14:textId="77777777" w:rsidR="00F322FA" w:rsidRDefault="00F322FA"/>
        </w:tc>
        <w:tc>
          <w:tcPr>
            <w:tcW w:w="1826" w:type="dxa"/>
          </w:tcPr>
          <w:p w14:paraId="17F2741E" w14:textId="77777777" w:rsidR="00F322FA" w:rsidRDefault="00F322FA"/>
        </w:tc>
        <w:tc>
          <w:tcPr>
            <w:tcW w:w="5238" w:type="dxa"/>
          </w:tcPr>
          <w:p w14:paraId="4B5D6117" w14:textId="77777777" w:rsidR="00F322FA" w:rsidRDefault="00F322FA"/>
        </w:tc>
        <w:tc>
          <w:tcPr>
            <w:tcW w:w="5239" w:type="dxa"/>
          </w:tcPr>
          <w:p w14:paraId="46D5B30D" w14:textId="77777777" w:rsidR="00F322FA" w:rsidRDefault="00F322F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CB4A7" w14:textId="77777777" w:rsidR="00361B24" w:rsidRDefault="00361B24" w:rsidP="00F322FA">
      <w:r>
        <w:separator/>
      </w:r>
    </w:p>
  </w:endnote>
  <w:endnote w:type="continuationSeparator" w:id="0">
    <w:p w14:paraId="6EC6EF4F" w14:textId="77777777" w:rsidR="00361B24" w:rsidRDefault="00361B24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C4C1B" w14:textId="77777777" w:rsidR="00361B24" w:rsidRDefault="00361B24" w:rsidP="00F322FA">
      <w:r>
        <w:separator/>
      </w:r>
    </w:p>
  </w:footnote>
  <w:footnote w:type="continuationSeparator" w:id="0">
    <w:p w14:paraId="68D60E75" w14:textId="77777777" w:rsidR="00361B24" w:rsidRDefault="00361B24" w:rsidP="00F3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AUAqZZ5+iwAAAA="/>
  </w:docVars>
  <w:rsids>
    <w:rsidRoot w:val="007220B4"/>
    <w:rsid w:val="00361B24"/>
    <w:rsid w:val="005D5C46"/>
    <w:rsid w:val="007220B4"/>
    <w:rsid w:val="00770C87"/>
    <w:rsid w:val="00A24F25"/>
    <w:rsid w:val="00BF04C6"/>
    <w:rsid w:val="00CB1A8C"/>
    <w:rsid w:val="00D14512"/>
    <w:rsid w:val="00D754B6"/>
    <w:rsid w:val="00D84F4C"/>
    <w:rsid w:val="00F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2FA"/>
    <w:rPr>
      <w:sz w:val="18"/>
      <w:szCs w:val="18"/>
    </w:rPr>
  </w:style>
  <w:style w:type="table" w:styleId="a5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赵毅男(Zhao YiNan)</cp:lastModifiedBy>
  <cp:revision>3</cp:revision>
  <dcterms:created xsi:type="dcterms:W3CDTF">2023-08-28T09:44:00Z</dcterms:created>
  <dcterms:modified xsi:type="dcterms:W3CDTF">2023-10-18T01:00:00Z</dcterms:modified>
</cp:coreProperties>
</file>