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6"/>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52F46690" w14:textId="77777777" w:rsidR="003C7362" w:rsidRDefault="003C7362" w:rsidP="003C7362"/>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CEEACA" w:themeColor="background1"/>
              </w:rPr>
            </w:pPr>
            <w:r w:rsidRPr="000321CA">
              <w:rPr>
                <w:color w:val="CEEACA"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CEEACA" w:themeColor="background1"/>
              </w:rPr>
            </w:pPr>
            <w:r w:rsidRPr="000321CA">
              <w:rPr>
                <w:color w:val="CEEACA"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CEEACA" w:themeColor="background1"/>
              </w:rPr>
            </w:pPr>
            <w:r w:rsidRPr="000321CA">
              <w:rPr>
                <w:color w:val="CEEACA"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宋体" w:hint="eastAsia"/>
                <w:lang w:eastAsia="zh-CN"/>
              </w:rPr>
              <w:t>Y</w:t>
            </w:r>
            <w:r>
              <w:rPr>
                <w:rFonts w:eastAsia="宋体"/>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宋体"/>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宋体" w:hint="eastAsia"/>
                <w:lang w:eastAsia="zh-CN"/>
              </w:rPr>
            </w:pPr>
            <w:r>
              <w:rPr>
                <w:rFonts w:eastAsia="宋体" w:hint="eastAsia"/>
                <w:lang w:eastAsia="zh-CN"/>
              </w:rPr>
              <w:t>H</w:t>
            </w:r>
            <w:r>
              <w:rPr>
                <w:rFonts w:eastAsia="宋体"/>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宋体" w:hint="eastAsia"/>
                <w:lang w:eastAsia="zh-CN"/>
              </w:rPr>
            </w:pPr>
            <w:r>
              <w:rPr>
                <w:rFonts w:eastAsia="宋体" w:hint="eastAsia"/>
                <w:lang w:eastAsia="zh-CN"/>
              </w:rPr>
              <w:t>l</w:t>
            </w:r>
            <w:r>
              <w:rPr>
                <w:rFonts w:eastAsia="宋体"/>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A32CB3" w:rsidRDefault="00A32CB3" w:rsidP="00A32CB3">
            <w:pPr>
              <w:pStyle w:val="TAC"/>
              <w:spacing w:before="20" w:after="20"/>
              <w:ind w:left="57" w:right="57"/>
              <w:jc w:val="left"/>
              <w:rPr>
                <w:lang w:eastAsia="zh-CN"/>
              </w:rPr>
            </w:pP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32CB3" w:rsidRDefault="00A32CB3" w:rsidP="00A32CB3">
            <w:pPr>
              <w:pStyle w:val="TAC"/>
              <w:spacing w:before="20" w:after="20"/>
              <w:ind w:left="57" w:right="57"/>
              <w:jc w:val="left"/>
              <w:rPr>
                <w:lang w:eastAsia="zh-CN"/>
              </w:rPr>
            </w:pP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32CB3" w:rsidRDefault="00A32CB3" w:rsidP="00A32CB3">
            <w:pPr>
              <w:pStyle w:val="TAC"/>
              <w:spacing w:before="20" w:after="20"/>
              <w:ind w:left="57" w:right="57"/>
              <w:jc w:val="left"/>
              <w:rPr>
                <w:lang w:eastAsia="zh-CN"/>
              </w:rPr>
            </w:pP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b"/>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c"/>
              <w:numPr>
                <w:ilvl w:val="0"/>
                <w:numId w:val="9"/>
              </w:numPr>
              <w:rPr>
                <w:lang w:val="en-US"/>
              </w:rPr>
            </w:pPr>
            <w:r w:rsidRPr="6F9D7E4D">
              <w:rPr>
                <w:lang w:val="en-US"/>
              </w:rPr>
              <w:t xml:space="preserve">RAN2 confirms there are cell(s) supporting Rel-18 eRedCap only, </w:t>
            </w:r>
            <w:bookmarkStart w:id="0" w:name="_Int_gVHpP5i5"/>
            <w:r w:rsidRPr="6F9D7E4D">
              <w:rPr>
                <w:lang w:val="en-US"/>
              </w:rPr>
              <w:t>i.e.</w:t>
            </w:r>
            <w:bookmarkEnd w:id="0"/>
            <w:r w:rsidRPr="6F9D7E4D">
              <w:rPr>
                <w:lang w:val="en-US"/>
              </w:rPr>
              <w:t xml:space="preserve"> not supporting Rel-17 RedCap UE to camp and access.</w:t>
            </w:r>
          </w:p>
          <w:p w14:paraId="1C00DF4B" w14:textId="77777777" w:rsidR="00A02BCD" w:rsidRPr="0090371F" w:rsidRDefault="00A02BCD" w:rsidP="00166DA2">
            <w:pPr>
              <w:pStyle w:val="ac"/>
              <w:numPr>
                <w:ilvl w:val="0"/>
                <w:numId w:val="9"/>
              </w:numPr>
              <w:rPr>
                <w:lang w:val="en-US"/>
              </w:rPr>
            </w:pPr>
            <w:bookmarkStart w:id="1" w:name="_Int_hYAUbxOy"/>
            <w:r w:rsidRPr="6F9D7E4D">
              <w:rPr>
                <w:lang w:val="en-US"/>
              </w:rPr>
              <w:t>Additional</w:t>
            </w:r>
            <w:bookmarkEnd w:id="1"/>
            <w:r w:rsidRPr="6F9D7E4D">
              <w:rPr>
                <w:lang w:val="en-US"/>
              </w:rPr>
              <w:t xml:space="preserve"> (on top of RedCap) early indication in MsgA PRACH is not supported.</w:t>
            </w:r>
          </w:p>
          <w:p w14:paraId="68831117" w14:textId="77777777" w:rsidR="00A02BCD" w:rsidRPr="0090371F" w:rsidRDefault="00A02BCD" w:rsidP="00166DA2">
            <w:pPr>
              <w:pStyle w:val="ac"/>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c"/>
              <w:numPr>
                <w:ilvl w:val="0"/>
                <w:numId w:val="9"/>
              </w:numPr>
              <w:rPr>
                <w:lang w:val="en-US"/>
              </w:rPr>
            </w:pPr>
            <w:r w:rsidRPr="0090371F">
              <w:rPr>
                <w:lang w:val="en-US"/>
              </w:rPr>
              <w:lastRenderedPageBreak/>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c"/>
              <w:numPr>
                <w:ilvl w:val="0"/>
                <w:numId w:val="10"/>
              </w:numPr>
            </w:pPr>
            <w:r>
              <w:t>A network-configurable additional separate early indication in Msg1 for Rel-18 eRedCap UEs is supported.</w:t>
            </w:r>
          </w:p>
          <w:p w14:paraId="46E7E699" w14:textId="77777777" w:rsidR="00A02BCD" w:rsidRDefault="00A02BCD" w:rsidP="00166DA2">
            <w:pPr>
              <w:pStyle w:val="ac"/>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c"/>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c"/>
              <w:numPr>
                <w:ilvl w:val="1"/>
                <w:numId w:val="10"/>
              </w:numPr>
            </w:pPr>
            <w:r>
              <w:t>Note: Rel-18 eRedCap UEs will be differentiated from Rel-17 RedCap UEs based on Msg3 of Rel-18 eRedCap UEs.</w:t>
            </w:r>
          </w:p>
          <w:p w14:paraId="169B0486" w14:textId="77777777" w:rsidR="00A02BCD" w:rsidRDefault="00A02BCD" w:rsidP="00166DA2">
            <w:pPr>
              <w:pStyle w:val="ac"/>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6"/>
          </w:rPr>
          <w:t>R2-230</w:t>
        </w:r>
        <w:r w:rsidR="00293A05" w:rsidRPr="006C39D7">
          <w:rPr>
            <w:rStyle w:val="a6"/>
          </w:rPr>
          <w:t>8237</w:t>
        </w:r>
      </w:hyperlink>
      <w:r w:rsidR="00293A05">
        <w:t>, three options are provided</w:t>
      </w:r>
      <w:r w:rsidR="00E46774">
        <w:t xml:space="preserve">, and in </w:t>
      </w:r>
      <w:hyperlink r:id="rId14" w:history="1">
        <w:r w:rsidR="00E46774" w:rsidRPr="00AB02CB">
          <w:rPr>
            <w:rStyle w:val="a6"/>
          </w:rPr>
          <w:t>R2-</w:t>
        </w:r>
        <w:r w:rsidR="004C79B0" w:rsidRPr="00AB02CB">
          <w:rPr>
            <w:rStyle w:val="a6"/>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6"/>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c"/>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c"/>
        <w:spacing w:after="0"/>
      </w:pPr>
    </w:p>
    <w:p w14:paraId="2ADA10BE" w14:textId="6797CD94" w:rsidR="002A2313" w:rsidRDefault="00BD081D" w:rsidP="002A2313">
      <w:pPr>
        <w:pStyle w:val="ac"/>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2" w:name="_Int_xolSiI86"/>
      <w:r w:rsidR="005B7AEB">
        <w:t>RA</w:t>
      </w:r>
      <w:bookmarkEnd w:id="2"/>
      <w:r w:rsidR="005B7AEB">
        <w:t xml:space="preserve"> </w:t>
      </w:r>
      <w:bookmarkStart w:id="3" w:name="_Int_0CE92KiN"/>
      <w:r w:rsidR="005B7AEB">
        <w:t xml:space="preserve">resources, </w:t>
      </w:r>
      <w:r w:rsidR="00996363">
        <w:t>but</w:t>
      </w:r>
      <w:bookmarkEnd w:id="3"/>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ac"/>
        <w:numPr>
          <w:ilvl w:val="0"/>
          <w:numId w:val="11"/>
        </w:numPr>
        <w:spacing w:after="0"/>
        <w:rPr>
          <w:lang w:eastAsia="zh-CN"/>
        </w:rPr>
      </w:pPr>
      <w:r w:rsidRPr="6F9D7E4D">
        <w:rPr>
          <w:b/>
          <w:bCs/>
          <w:lang w:eastAsia="zh-CN"/>
        </w:rPr>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4" w:name="_Int_Kufuem1C"/>
      <w:r w:rsidR="006D67B8" w:rsidRPr="6F9D7E4D">
        <w:rPr>
          <w:lang w:eastAsia="zh-CN"/>
        </w:rPr>
        <w:t>Random Access</w:t>
      </w:r>
      <w:bookmarkEnd w:id="4"/>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5" w:name="_Int_pa10a8AI"/>
      <w:r w:rsidR="006D67B8" w:rsidRPr="6F9D7E4D">
        <w:rPr>
          <w:highlight w:val="cyan"/>
          <w:lang w:eastAsia="zh-CN"/>
        </w:rPr>
        <w:t>Random Access</w:t>
      </w:r>
      <w:bookmarkEnd w:id="5"/>
      <w:r w:rsidR="006D67B8" w:rsidRPr="6F9D7E4D">
        <w:rPr>
          <w:highlight w:val="cyan"/>
          <w:lang w:eastAsia="zh-CN"/>
        </w:rPr>
        <w:t xml:space="preserve"> resources are </w:t>
      </w:r>
      <w:r w:rsidR="006D67B8" w:rsidRPr="6F9D7E4D">
        <w:rPr>
          <w:highlight w:val="cyan"/>
          <w:lang w:eastAsia="zh-CN"/>
        </w:rPr>
        <w:lastRenderedPageBreak/>
        <w:t>available for any feature applicable to the current RACH procedure,</w:t>
      </w:r>
      <w:r w:rsidR="006D67B8" w:rsidRPr="6F9D7E4D">
        <w:rPr>
          <w:lang w:eastAsia="zh-CN"/>
        </w:rPr>
        <w:t xml:space="preserve"> the eRedCap UE should consider itself as RedCap UE and perform the selection of </w:t>
      </w:r>
      <w:bookmarkStart w:id="6" w:name="_Int_U7EM1pNB"/>
      <w:r w:rsidR="006D67B8" w:rsidRPr="6F9D7E4D">
        <w:rPr>
          <w:lang w:eastAsia="zh-CN"/>
        </w:rPr>
        <w:t>Random Access</w:t>
      </w:r>
      <w:bookmarkEnd w:id="6"/>
      <w:r w:rsidR="006D67B8" w:rsidRPr="6F9D7E4D">
        <w:rPr>
          <w:lang w:eastAsia="zh-CN"/>
        </w:rPr>
        <w:t xml:space="preserve"> resources procedure again.</w:t>
      </w:r>
    </w:p>
    <w:p w14:paraId="6CA0805F" w14:textId="77777777" w:rsidR="00855974" w:rsidRPr="00AC445F" w:rsidRDefault="00855974" w:rsidP="00855974">
      <w:pPr>
        <w:pStyle w:val="ac"/>
        <w:spacing w:after="0"/>
        <w:rPr>
          <w:lang w:eastAsia="zh-CN"/>
        </w:rPr>
      </w:pPr>
    </w:p>
    <w:p w14:paraId="35DD9F04" w14:textId="19D8E782" w:rsidR="006D67B8" w:rsidRDefault="000226D2" w:rsidP="00855974">
      <w:pPr>
        <w:pStyle w:val="ac"/>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7" w:name="_Int_Ha0fOhPY"/>
      <w:r w:rsidR="006D67B8" w:rsidRPr="6F9D7E4D">
        <w:rPr>
          <w:lang w:eastAsia="zh-CN"/>
        </w:rPr>
        <w:t>Random Access</w:t>
      </w:r>
      <w:bookmarkEnd w:id="7"/>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8" w:name="_Int_vM98WBK6"/>
      <w:r w:rsidR="006D67B8" w:rsidRPr="6F9D7E4D">
        <w:rPr>
          <w:lang w:eastAsia="zh-CN"/>
        </w:rPr>
        <w:t>Random Access</w:t>
      </w:r>
      <w:bookmarkEnd w:id="8"/>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9" w:name="_Int_wYFMq4Up"/>
      <w:r w:rsidR="006D67B8" w:rsidRPr="6F9D7E4D">
        <w:rPr>
          <w:highlight w:val="cyan"/>
          <w:lang w:eastAsia="zh-CN"/>
        </w:rPr>
        <w:t>Random Access</w:t>
      </w:r>
      <w:bookmarkEnd w:id="9"/>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0" w:name="_Int_8x5D2PRa"/>
      <w:r w:rsidR="006D67B8" w:rsidRPr="6F9D7E4D">
        <w:rPr>
          <w:lang w:eastAsia="zh-CN"/>
        </w:rPr>
        <w:t>Random Access</w:t>
      </w:r>
      <w:bookmarkEnd w:id="10"/>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CEEACA" w:themeColor="background1"/>
              </w:rPr>
            </w:pPr>
            <w:r>
              <w:rPr>
                <w:color w:val="CEEACA"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consequence of option A is that UE may consider multiple sets as available, while some of those available sets is to indicate </w:t>
            </w:r>
            <w:r w:rsidRPr="001F1C3A">
              <w:rPr>
                <w:rFonts w:eastAsia="宋体"/>
                <w:i/>
                <w:lang w:eastAsia="zh-CN"/>
              </w:rPr>
              <w:t>enhRedCap-r18</w:t>
            </w:r>
            <w:r>
              <w:rPr>
                <w:rFonts w:eastAsia="宋体"/>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宋体"/>
                <w:lang w:eastAsia="zh-CN"/>
              </w:rPr>
              <w:t>available</w:t>
            </w:r>
            <w:r>
              <w:rPr>
                <w:lang w:val="en-US"/>
              </w:rPr>
              <w:t xml:space="preserve"> </w:t>
            </w:r>
            <w:r>
              <w:rPr>
                <w:rFonts w:eastAsia="宋体"/>
                <w:lang w:eastAsia="zh-CN"/>
              </w:rPr>
              <w:t xml:space="preserve">set for </w:t>
            </w:r>
            <w:r w:rsidRPr="001F1C3A">
              <w:rPr>
                <w:rFonts w:eastAsia="宋体"/>
                <w:i/>
                <w:lang w:eastAsia="zh-CN"/>
              </w:rPr>
              <w:t>enhRedCap-r18.</w:t>
            </w:r>
          </w:p>
          <w:p w14:paraId="0A0B4975" w14:textId="77777777" w:rsidR="001F1C3A" w:rsidRDefault="001F1C3A" w:rsidP="00A32CB3">
            <w:pPr>
              <w:pStyle w:val="TAC"/>
              <w:spacing w:before="20" w:after="20"/>
              <w:ind w:left="57" w:right="57"/>
              <w:jc w:val="left"/>
              <w:rPr>
                <w:rFonts w:eastAsia="宋体"/>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宋体"/>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a6"/>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CEEACA" w:themeColor="background1"/>
                <w:highlight w:val="darkBlue"/>
                <w:lang w:eastAsia="ko-KR"/>
              </w:rPr>
              <w:t>[Rapp]</w:t>
            </w:r>
            <w:r>
              <w:rPr>
                <w:color w:val="CEEACA"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宋体" w:hint="eastAsia"/>
                <w:lang w:eastAsia="zh-CN"/>
              </w:rPr>
            </w:pPr>
            <w:r>
              <w:rPr>
                <w:rFonts w:eastAsia="宋体"/>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宋体" w:hint="eastAsia"/>
                <w:lang w:eastAsia="zh-CN"/>
              </w:rPr>
            </w:pPr>
            <w:r>
              <w:rPr>
                <w:rFonts w:eastAsia="宋体"/>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7D1730" w:rsidRDefault="007D1730" w:rsidP="007D1730">
            <w:pPr>
              <w:pStyle w:val="TAC"/>
              <w:spacing w:before="20" w:after="20"/>
              <w:ind w:left="57" w:right="57"/>
              <w:jc w:val="left"/>
              <w:rPr>
                <w:lang w:eastAsia="zh-CN"/>
              </w:rPr>
            </w:pP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7D1730" w:rsidRDefault="007D1730" w:rsidP="007D1730">
            <w:pPr>
              <w:pStyle w:val="TAC"/>
              <w:spacing w:before="20" w:after="20"/>
              <w:ind w:left="57" w:right="57"/>
              <w:jc w:val="left"/>
              <w:rPr>
                <w:lang w:eastAsia="zh-CN"/>
              </w:rPr>
            </w:pPr>
          </w:p>
        </w:tc>
      </w:tr>
      <w:tr w:rsidR="007D1730"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7D1730" w:rsidRDefault="007D1730" w:rsidP="007D1730">
            <w:pPr>
              <w:pStyle w:val="TAC"/>
              <w:spacing w:before="20" w:after="20"/>
              <w:ind w:left="57" w:right="57"/>
              <w:jc w:val="left"/>
              <w:rPr>
                <w:lang w:eastAsia="zh-CN"/>
              </w:rPr>
            </w:pP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CEEACA" w:themeColor="background1"/>
              </w:rPr>
            </w:pPr>
            <w:r>
              <w:rPr>
                <w:color w:val="CEEACA" w:themeColor="background1"/>
              </w:rPr>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.2 </w:t>
            </w:r>
            <w:r>
              <w:rPr>
                <w:rFonts w:eastAsia="宋体" w:hint="eastAsia"/>
                <w:lang w:eastAsia="zh-CN"/>
              </w:rPr>
              <w:t>h</w:t>
            </w:r>
            <w:r>
              <w:rPr>
                <w:rFonts w:eastAsia="宋体"/>
                <w:lang w:eastAsia="zh-CN"/>
              </w:rPr>
              <w:t xml:space="preserve">as less impact to MAC, whose </w:t>
            </w:r>
            <w:r w:rsidRPr="00961322">
              <w:rPr>
                <w:rFonts w:eastAsia="宋体"/>
                <w:highlight w:val="cyan"/>
                <w:lang w:eastAsia="zh-CN"/>
              </w:rPr>
              <w:t>determination condition</w:t>
            </w:r>
            <w:r>
              <w:rPr>
                <w:rFonts w:eastAsia="宋体"/>
                <w:lang w:eastAsia="zh-CN"/>
              </w:rPr>
              <w:t xml:space="preserve"> can be directly checked in RRC spec (e.g. </w:t>
            </w:r>
            <w:r w:rsidR="0001116C">
              <w:rPr>
                <w:rFonts w:eastAsia="宋体"/>
                <w:lang w:eastAsia="zh-CN"/>
              </w:rPr>
              <w:t xml:space="preserve">in </w:t>
            </w:r>
            <w:r>
              <w:rPr>
                <w:rFonts w:eastAsia="宋体"/>
                <w:lang w:eastAsia="zh-CN"/>
              </w:rPr>
              <w:t xml:space="preserve">field description). </w:t>
            </w:r>
            <w:r w:rsidR="0001116C">
              <w:rPr>
                <w:rFonts w:eastAsia="宋体"/>
                <w:lang w:eastAsia="zh-CN"/>
              </w:rPr>
              <w:t>As to the statement from rapp</w:t>
            </w:r>
            <w:r>
              <w:rPr>
                <w:rFonts w:eastAsia="宋体"/>
                <w:lang w:eastAsia="zh-CN"/>
              </w:rPr>
              <w:t>, “</w:t>
            </w:r>
            <w:r w:rsidRPr="00154466">
              <w:rPr>
                <w:i/>
              </w:rPr>
              <w:t>availability check already needs to consider all sets of RA resources (option B.2)</w:t>
            </w:r>
            <w:r>
              <w:rPr>
                <w:rFonts w:eastAsia="宋体"/>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宋体"/>
                <w:lang w:eastAsia="zh-CN"/>
              </w:rPr>
            </w:pPr>
          </w:p>
          <w:p w14:paraId="284D8BDD" w14:textId="1184F4BF"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宋体" w:hint="eastAsia"/>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宋体" w:hint="eastAsia"/>
                <w:lang w:eastAsia="zh-CN"/>
              </w:rPr>
            </w:pPr>
            <w:r>
              <w:rPr>
                <w:rFonts w:eastAsia="宋体"/>
                <w:lang w:eastAsia="zh-CN"/>
              </w:rPr>
              <w:t>Rel-18 eRedCap UE’s fallback to Rel-17 RedCap UE should not be impacted by f</w:t>
            </w:r>
            <w:r w:rsidR="00D5345E">
              <w:rPr>
                <w:rFonts w:eastAsia="宋体"/>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CC077B" w:rsidRDefault="00CC077B" w:rsidP="005F5301">
            <w:pPr>
              <w:pStyle w:val="TAC"/>
              <w:spacing w:before="20" w:after="20"/>
              <w:ind w:left="57" w:right="57"/>
              <w:jc w:val="left"/>
              <w:rPr>
                <w:lang w:eastAsia="zh-CN"/>
              </w:rPr>
            </w:pP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CC077B" w:rsidRDefault="00CC077B" w:rsidP="005F5301">
            <w:pPr>
              <w:pStyle w:val="TAC"/>
              <w:spacing w:before="20" w:after="20"/>
              <w:ind w:left="57" w:right="57"/>
              <w:jc w:val="left"/>
              <w:rPr>
                <w:lang w:eastAsia="zh-CN"/>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5F5301">
            <w:pPr>
              <w:pStyle w:val="TAC"/>
              <w:spacing w:before="20" w:after="20"/>
              <w:ind w:left="57" w:right="57"/>
              <w:jc w:val="left"/>
              <w:rPr>
                <w:lang w:eastAsia="zh-CN"/>
              </w:rPr>
            </w:pPr>
          </w:p>
        </w:tc>
      </w:tr>
      <w:tr w:rsidR="00CC077B"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5F5301">
            <w:pPr>
              <w:pStyle w:val="TAC"/>
              <w:spacing w:before="20" w:after="20"/>
              <w:ind w:left="57" w:right="57"/>
              <w:jc w:val="left"/>
              <w:rPr>
                <w:lang w:eastAsia="zh-CN"/>
              </w:rPr>
            </w:pP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b"/>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11" w:name="_Toc139032238"/>
            <w:r w:rsidRPr="6F9D7E4D">
              <w:rPr>
                <w:rFonts w:eastAsia="Malgun Gothic"/>
                <w:lang w:eastAsia="ko-KR"/>
              </w:rPr>
              <w:lastRenderedPageBreak/>
              <w:t>5.1.1c</w:t>
            </w:r>
            <w:r>
              <w:tab/>
            </w:r>
            <w:r w:rsidRPr="6F9D7E4D">
              <w:rPr>
                <w:rFonts w:eastAsia="Malgun Gothic"/>
                <w:lang w:eastAsia="ko-KR"/>
              </w:rPr>
              <w:t xml:space="preserve">Availability of the set of </w:t>
            </w:r>
            <w:bookmarkStart w:id="12" w:name="_Int_3pHjvs2c"/>
            <w:r w:rsidRPr="6F9D7E4D">
              <w:rPr>
                <w:rFonts w:eastAsia="Malgun Gothic"/>
                <w:lang w:eastAsia="ko-KR"/>
              </w:rPr>
              <w:t>Random Access</w:t>
            </w:r>
            <w:bookmarkEnd w:id="12"/>
            <w:r w:rsidRPr="6F9D7E4D">
              <w:rPr>
                <w:rFonts w:eastAsia="Malgun Gothic"/>
                <w:lang w:eastAsia="ko-KR"/>
              </w:rPr>
              <w:t xml:space="preserve"> resources</w:t>
            </w:r>
            <w:bookmarkEnd w:id="11"/>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3" w:name="_Int_Ndy1upjG"/>
            <w:r w:rsidRPr="6F9D7E4D">
              <w:rPr>
                <w:highlight w:val="cyan"/>
                <w:lang w:eastAsia="ko-KR"/>
              </w:rPr>
              <w:t>Random Access</w:t>
            </w:r>
            <w:bookmarkEnd w:id="13"/>
            <w:r w:rsidRPr="6F9D7E4D">
              <w:rPr>
                <w:highlight w:val="cyan"/>
                <w:lang w:eastAsia="ko-KR"/>
              </w:rPr>
              <w:t xml:space="preserve"> resources for 4-step RA type and for each set of configured </w:t>
            </w:r>
            <w:bookmarkStart w:id="14" w:name="_Int_dgd1fFhK"/>
            <w:r w:rsidRPr="6F9D7E4D">
              <w:rPr>
                <w:highlight w:val="cyan"/>
                <w:lang w:eastAsia="ko-KR"/>
              </w:rPr>
              <w:t>Random Access</w:t>
            </w:r>
            <w:bookmarkEnd w:id="14"/>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c"/>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c"/>
      </w:pPr>
    </w:p>
    <w:p w14:paraId="5F48B0FA" w14:textId="6E3DC2BA" w:rsidR="00BB1B0A" w:rsidRDefault="00BB1B0A" w:rsidP="003B680D">
      <w:pPr>
        <w:pStyle w:val="ac"/>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CEEACA" w:themeColor="background1"/>
              </w:rPr>
            </w:pPr>
            <w:r>
              <w:rPr>
                <w:color w:val="CEEACA" w:themeColor="background1"/>
              </w:rPr>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宋体"/>
                <w:lang w:eastAsia="zh-CN"/>
              </w:rPr>
            </w:pPr>
            <w:r>
              <w:rPr>
                <w:rFonts w:eastAsia="宋体"/>
                <w:lang w:eastAsia="zh-CN"/>
              </w:rPr>
              <w:t xml:space="preserve">RRC limitation is anyway needed. There is no point to let RRC configure 2-step resource but not to be allowed </w:t>
            </w:r>
            <w:r w:rsidR="00EC65CA">
              <w:rPr>
                <w:rFonts w:eastAsia="宋体"/>
                <w:lang w:eastAsia="zh-CN"/>
              </w:rPr>
              <w:t>in</w:t>
            </w:r>
            <w:r>
              <w:rPr>
                <w:rFonts w:eastAsia="宋体"/>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宋体"/>
                <w:lang w:eastAsia="zh-CN"/>
              </w:rPr>
              <w:t xml:space="preserve">So, with option B </w:t>
            </w:r>
            <w:r w:rsidR="00605037">
              <w:rPr>
                <w:rFonts w:eastAsia="宋体"/>
                <w:lang w:eastAsia="zh-CN"/>
              </w:rPr>
              <w:t>(</w:t>
            </w:r>
            <w:r>
              <w:rPr>
                <w:rFonts w:eastAsia="宋体"/>
                <w:lang w:eastAsia="zh-CN"/>
              </w:rPr>
              <w:t>RRC restriction</w:t>
            </w:r>
            <w:r w:rsidR="00605037">
              <w:rPr>
                <w:rFonts w:eastAsia="宋体"/>
                <w:lang w:eastAsia="zh-CN"/>
              </w:rPr>
              <w:t>)</w:t>
            </w:r>
            <w:r>
              <w:rPr>
                <w:rFonts w:eastAsia="宋体"/>
                <w:lang w:eastAsia="zh-CN"/>
              </w:rPr>
              <w:t xml:space="preserve">, MAC layer will never see the resource set with </w:t>
            </w:r>
            <w:r w:rsidRPr="00605037">
              <w:rPr>
                <w:rFonts w:eastAsia="宋体"/>
                <w:i/>
                <w:lang w:eastAsia="zh-CN"/>
              </w:rPr>
              <w:t>enhRedCap-r18</w:t>
            </w:r>
            <w:r>
              <w:rPr>
                <w:rFonts w:eastAsia="宋体"/>
                <w:lang w:eastAsia="zh-CN"/>
              </w:rPr>
              <w:t xml:space="preserve"> as </w:t>
            </w:r>
            <w:r w:rsidRPr="00605037">
              <w:rPr>
                <w:rFonts w:eastAsia="宋体"/>
                <w:i/>
                <w:lang w:eastAsia="zh-CN"/>
              </w:rPr>
              <w:t>true</w:t>
            </w:r>
            <w:r>
              <w:rPr>
                <w:rFonts w:eastAsia="宋体"/>
                <w:lang w:eastAsia="zh-CN"/>
              </w:rPr>
              <w:t xml:space="preserve"> for 2-step</w:t>
            </w:r>
            <w:r w:rsidR="00605037">
              <w:rPr>
                <w:rFonts w:eastAsia="宋体"/>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b"/>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宋体" w:hint="eastAsia"/>
                <w:lang w:eastAsia="zh-CN"/>
              </w:rPr>
            </w:pPr>
            <w:r>
              <w:rPr>
                <w:rFonts w:eastAsia="宋体" w:hint="eastAsia"/>
                <w:lang w:eastAsia="zh-CN"/>
              </w:rPr>
              <w:t>B</w:t>
            </w:r>
            <w:bookmarkStart w:id="15" w:name="_GoBack"/>
            <w:bookmarkEnd w:id="15"/>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7D1730"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E71C32"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7D1730" w:rsidRDefault="007D1730" w:rsidP="007D1730">
            <w:pPr>
              <w:pStyle w:val="TAC"/>
              <w:spacing w:before="20" w:after="20"/>
              <w:ind w:left="57" w:right="57"/>
              <w:jc w:val="left"/>
              <w:rPr>
                <w:lang w:eastAsia="zh-CN"/>
              </w:rPr>
            </w:pPr>
          </w:p>
        </w:tc>
      </w:tr>
      <w:tr w:rsidR="007D1730"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30700"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7D1730" w:rsidRDefault="007D1730" w:rsidP="007D1730">
            <w:pPr>
              <w:pStyle w:val="TAC"/>
              <w:spacing w:before="20" w:after="20"/>
              <w:ind w:left="57" w:right="57"/>
              <w:jc w:val="left"/>
              <w:rPr>
                <w:lang w:eastAsia="zh-CN"/>
              </w:rPr>
            </w:pPr>
          </w:p>
        </w:tc>
      </w:tr>
      <w:tr w:rsidR="007D1730"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FDE86D"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7D1730" w:rsidRDefault="007D1730" w:rsidP="007D1730">
            <w:pPr>
              <w:pStyle w:val="TAC"/>
              <w:spacing w:before="20" w:after="20"/>
              <w:ind w:left="57" w:right="57"/>
              <w:jc w:val="left"/>
              <w:rPr>
                <w:lang w:eastAsia="zh-CN"/>
              </w:rPr>
            </w:pPr>
          </w:p>
        </w:tc>
      </w:tr>
      <w:tr w:rsidR="007D1730"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7D1730" w:rsidRDefault="007D1730" w:rsidP="007D1730">
            <w:pPr>
              <w:pStyle w:val="TAC"/>
              <w:spacing w:before="20" w:after="20"/>
              <w:ind w:left="57" w:right="57"/>
              <w:jc w:val="left"/>
              <w:rPr>
                <w:lang w:eastAsia="zh-CN"/>
              </w:rPr>
            </w:pPr>
          </w:p>
        </w:tc>
      </w:tr>
      <w:tr w:rsidR="007D1730"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7D1730" w:rsidRDefault="007D1730" w:rsidP="007D1730">
            <w:pPr>
              <w:pStyle w:val="TAC"/>
              <w:spacing w:before="20" w:after="20"/>
              <w:ind w:left="57" w:right="57"/>
              <w:jc w:val="left"/>
              <w:rPr>
                <w:lang w:eastAsia="zh-CN"/>
              </w:rPr>
            </w:pPr>
          </w:p>
        </w:tc>
      </w:tr>
      <w:tr w:rsidR="007D1730"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7D1730" w:rsidRDefault="007D1730" w:rsidP="007D1730">
            <w:pPr>
              <w:pStyle w:val="TAC"/>
              <w:spacing w:before="20" w:after="20"/>
              <w:ind w:left="57" w:right="57"/>
              <w:jc w:val="left"/>
              <w:rPr>
                <w:lang w:eastAsia="zh-CN"/>
              </w:rPr>
            </w:pPr>
          </w:p>
        </w:tc>
      </w:tr>
      <w:tr w:rsidR="007D1730"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7D1730" w:rsidRDefault="007D1730" w:rsidP="007D1730">
            <w:pPr>
              <w:pStyle w:val="TAC"/>
              <w:spacing w:before="20" w:after="20"/>
              <w:ind w:left="57" w:right="57"/>
              <w:jc w:val="left"/>
              <w:rPr>
                <w:lang w:eastAsia="zh-CN"/>
              </w:rPr>
            </w:pPr>
          </w:p>
        </w:tc>
      </w:tr>
      <w:tr w:rsidR="007D1730"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7D1730" w:rsidRDefault="007D1730" w:rsidP="007D1730">
            <w:pPr>
              <w:pStyle w:val="TAC"/>
              <w:spacing w:before="20" w:after="20"/>
              <w:ind w:left="57" w:right="57"/>
              <w:jc w:val="left"/>
              <w:rPr>
                <w:lang w:eastAsia="zh-CN"/>
              </w:rPr>
            </w:pPr>
          </w:p>
        </w:tc>
      </w:tr>
      <w:tr w:rsidR="007D1730"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7D1730" w:rsidRDefault="007D1730" w:rsidP="007D1730">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5684C397" w14:textId="79D085A2" w:rsidR="00E655F5" w:rsidRPr="006E13D1" w:rsidRDefault="0047048E" w:rsidP="00A209D6">
      <w:r>
        <w:t xml:space="preserve">TP will be provided after </w:t>
      </w:r>
      <w:r w:rsidR="003174A7">
        <w:t xml:space="preserve">the desired behaviour is </w:t>
      </w:r>
      <w:r w:rsidR="00915706">
        <w:t>understood</w:t>
      </w:r>
      <w:r w:rsidR="00657924">
        <w:t>/decided</w:t>
      </w:r>
      <w:r w:rsidR="008442E1">
        <w:t xml:space="preserve"> from the discussion</w:t>
      </w:r>
      <w:r w:rsidR="003174A7">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F072" w14:textId="77777777" w:rsidR="0024150B" w:rsidRDefault="0024150B">
      <w:r>
        <w:separator/>
      </w:r>
    </w:p>
  </w:endnote>
  <w:endnote w:type="continuationSeparator" w:id="0">
    <w:p w14:paraId="6B587609" w14:textId="77777777" w:rsidR="0024150B" w:rsidRDefault="0024150B">
      <w:r>
        <w:continuationSeparator/>
      </w:r>
    </w:p>
  </w:endnote>
  <w:endnote w:type="continuationNotice" w:id="1">
    <w:p w14:paraId="2CF689FE" w14:textId="77777777" w:rsidR="0024150B" w:rsidRDefault="00241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A62BB" w14:textId="77777777" w:rsidR="0024150B" w:rsidRDefault="0024150B">
      <w:r>
        <w:separator/>
      </w:r>
    </w:p>
  </w:footnote>
  <w:footnote w:type="continuationSeparator" w:id="0">
    <w:p w14:paraId="2D6B674C" w14:textId="77777777" w:rsidR="0024150B" w:rsidRDefault="0024150B">
      <w:r>
        <w:continuationSeparator/>
      </w:r>
    </w:p>
  </w:footnote>
  <w:footnote w:type="continuationNotice" w:id="1">
    <w:p w14:paraId="57B84833" w14:textId="77777777" w:rsidR="0024150B" w:rsidRDefault="0024150B">
      <w:pPr>
        <w:spacing w:after="0"/>
      </w:pPr>
    </w:p>
  </w:footnote>
</w:footnotes>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6"/>
  </w:num>
  <w:num w:numId="5">
    <w:abstractNumId w:val="5"/>
  </w:num>
  <w:num w:numId="6">
    <w:abstractNumId w:val="7"/>
  </w:num>
  <w:num w:numId="7">
    <w:abstractNumId w:val="8"/>
  </w:num>
  <w:num w:numId="8">
    <w:abstractNumId w:val="9"/>
  </w:num>
  <w:num w:numId="9">
    <w:abstractNumId w:val="1"/>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852"/>
    <w:rsid w:val="00004D0C"/>
    <w:rsid w:val="0001116C"/>
    <w:rsid w:val="00014585"/>
    <w:rsid w:val="00016182"/>
    <w:rsid w:val="00016557"/>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47B"/>
    <w:rsid w:val="00094568"/>
    <w:rsid w:val="00097702"/>
    <w:rsid w:val="000A07C3"/>
    <w:rsid w:val="000A10F8"/>
    <w:rsid w:val="000A6985"/>
    <w:rsid w:val="000B141E"/>
    <w:rsid w:val="000B7BCF"/>
    <w:rsid w:val="000C273A"/>
    <w:rsid w:val="000C522B"/>
    <w:rsid w:val="000D58AB"/>
    <w:rsid w:val="001020A6"/>
    <w:rsid w:val="001030FB"/>
    <w:rsid w:val="00112F1A"/>
    <w:rsid w:val="00124ADD"/>
    <w:rsid w:val="001269F2"/>
    <w:rsid w:val="00130067"/>
    <w:rsid w:val="0013322B"/>
    <w:rsid w:val="00134012"/>
    <w:rsid w:val="00134355"/>
    <w:rsid w:val="0013543B"/>
    <w:rsid w:val="00140B37"/>
    <w:rsid w:val="00145075"/>
    <w:rsid w:val="00150105"/>
    <w:rsid w:val="00151B86"/>
    <w:rsid w:val="00151CBA"/>
    <w:rsid w:val="001574B7"/>
    <w:rsid w:val="00161C8A"/>
    <w:rsid w:val="001672AE"/>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F79"/>
    <w:rsid w:val="001E2AE3"/>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6459E"/>
    <w:rsid w:val="00364B41"/>
    <w:rsid w:val="00367D08"/>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7137"/>
    <w:rsid w:val="003F0E91"/>
    <w:rsid w:val="003F4A47"/>
    <w:rsid w:val="003F4E28"/>
    <w:rsid w:val="003F5513"/>
    <w:rsid w:val="003F57F8"/>
    <w:rsid w:val="004006E8"/>
    <w:rsid w:val="00401855"/>
    <w:rsid w:val="0040198D"/>
    <w:rsid w:val="00402EB6"/>
    <w:rsid w:val="0041781D"/>
    <w:rsid w:val="004219B9"/>
    <w:rsid w:val="00422390"/>
    <w:rsid w:val="00422ED5"/>
    <w:rsid w:val="0042476A"/>
    <w:rsid w:val="0042478F"/>
    <w:rsid w:val="00426D04"/>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81A"/>
    <w:rsid w:val="00481DAF"/>
    <w:rsid w:val="00482E4E"/>
    <w:rsid w:val="004925C4"/>
    <w:rsid w:val="004A06EA"/>
    <w:rsid w:val="004A1F7B"/>
    <w:rsid w:val="004A74AF"/>
    <w:rsid w:val="004B68BB"/>
    <w:rsid w:val="004C1BE4"/>
    <w:rsid w:val="004C44D2"/>
    <w:rsid w:val="004C47E7"/>
    <w:rsid w:val="004C4E0D"/>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24499"/>
    <w:rsid w:val="00627561"/>
    <w:rsid w:val="00641FFB"/>
    <w:rsid w:val="006428B7"/>
    <w:rsid w:val="00643A7C"/>
    <w:rsid w:val="00646D99"/>
    <w:rsid w:val="00652E7E"/>
    <w:rsid w:val="00656910"/>
    <w:rsid w:val="006574C0"/>
    <w:rsid w:val="00657924"/>
    <w:rsid w:val="0066173E"/>
    <w:rsid w:val="006657F3"/>
    <w:rsid w:val="00672DF3"/>
    <w:rsid w:val="00675535"/>
    <w:rsid w:val="00675A4D"/>
    <w:rsid w:val="00682927"/>
    <w:rsid w:val="00694CCF"/>
    <w:rsid w:val="0069587A"/>
    <w:rsid w:val="00696821"/>
    <w:rsid w:val="006B31BB"/>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E76"/>
    <w:rsid w:val="00745487"/>
    <w:rsid w:val="00752485"/>
    <w:rsid w:val="007557F2"/>
    <w:rsid w:val="007577BF"/>
    <w:rsid w:val="00757D40"/>
    <w:rsid w:val="00762CD7"/>
    <w:rsid w:val="0076598C"/>
    <w:rsid w:val="007662B5"/>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047F"/>
    <w:rsid w:val="008A293B"/>
    <w:rsid w:val="008A60A8"/>
    <w:rsid w:val="008B2F64"/>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D4137"/>
    <w:rsid w:val="009D47F2"/>
    <w:rsid w:val="009D74A6"/>
    <w:rsid w:val="009E0E87"/>
    <w:rsid w:val="009E4186"/>
    <w:rsid w:val="009E7016"/>
    <w:rsid w:val="009F48E9"/>
    <w:rsid w:val="009F5623"/>
    <w:rsid w:val="00A02BCD"/>
    <w:rsid w:val="00A047E9"/>
    <w:rsid w:val="00A10F02"/>
    <w:rsid w:val="00A123A4"/>
    <w:rsid w:val="00A174AA"/>
    <w:rsid w:val="00A204CA"/>
    <w:rsid w:val="00A209D6"/>
    <w:rsid w:val="00A225B6"/>
    <w:rsid w:val="00A22738"/>
    <w:rsid w:val="00A26B66"/>
    <w:rsid w:val="00A272F8"/>
    <w:rsid w:val="00A32B7F"/>
    <w:rsid w:val="00A32CB3"/>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71C"/>
    <w:rsid w:val="00AA1553"/>
    <w:rsid w:val="00AB02CB"/>
    <w:rsid w:val="00AB4DA8"/>
    <w:rsid w:val="00AB60B2"/>
    <w:rsid w:val="00AB65C7"/>
    <w:rsid w:val="00AB71F0"/>
    <w:rsid w:val="00AC18C6"/>
    <w:rsid w:val="00AC2DDD"/>
    <w:rsid w:val="00AC35F4"/>
    <w:rsid w:val="00AC445F"/>
    <w:rsid w:val="00AC66B9"/>
    <w:rsid w:val="00AD070D"/>
    <w:rsid w:val="00AD0762"/>
    <w:rsid w:val="00AD2904"/>
    <w:rsid w:val="00AD7506"/>
    <w:rsid w:val="00AE6232"/>
    <w:rsid w:val="00AF60B2"/>
    <w:rsid w:val="00B014DF"/>
    <w:rsid w:val="00B03E1E"/>
    <w:rsid w:val="00B05380"/>
    <w:rsid w:val="00B05502"/>
    <w:rsid w:val="00B05962"/>
    <w:rsid w:val="00B140DE"/>
    <w:rsid w:val="00B15449"/>
    <w:rsid w:val="00B165DB"/>
    <w:rsid w:val="00B16BD1"/>
    <w:rsid w:val="00B16C2F"/>
    <w:rsid w:val="00B16C49"/>
    <w:rsid w:val="00B2008E"/>
    <w:rsid w:val="00B201D9"/>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5914"/>
    <w:rsid w:val="00BA3451"/>
    <w:rsid w:val="00BB1B0A"/>
    <w:rsid w:val="00BB23A9"/>
    <w:rsid w:val="00BB308E"/>
    <w:rsid w:val="00BB4932"/>
    <w:rsid w:val="00BB5BBF"/>
    <w:rsid w:val="00BC1A92"/>
    <w:rsid w:val="00BC3555"/>
    <w:rsid w:val="00BD081D"/>
    <w:rsid w:val="00BD1721"/>
    <w:rsid w:val="00BE3C1B"/>
    <w:rsid w:val="00BF12B2"/>
    <w:rsid w:val="00BF6E44"/>
    <w:rsid w:val="00C020DE"/>
    <w:rsid w:val="00C04404"/>
    <w:rsid w:val="00C06D7F"/>
    <w:rsid w:val="00C07963"/>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20496"/>
    <w:rsid w:val="00D228A1"/>
    <w:rsid w:val="00D2312D"/>
    <w:rsid w:val="00D25CD9"/>
    <w:rsid w:val="00D33BE3"/>
    <w:rsid w:val="00D34E4F"/>
    <w:rsid w:val="00D3792D"/>
    <w:rsid w:val="00D43239"/>
    <w:rsid w:val="00D45BC4"/>
    <w:rsid w:val="00D501C6"/>
    <w:rsid w:val="00D51FFF"/>
    <w:rsid w:val="00D5345E"/>
    <w:rsid w:val="00D55E47"/>
    <w:rsid w:val="00D611F6"/>
    <w:rsid w:val="00D62E19"/>
    <w:rsid w:val="00D64283"/>
    <w:rsid w:val="00D67CD1"/>
    <w:rsid w:val="00D738D6"/>
    <w:rsid w:val="00D743D5"/>
    <w:rsid w:val="00D75BA8"/>
    <w:rsid w:val="00D8079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723CE"/>
    <w:rsid w:val="00E77645"/>
    <w:rsid w:val="00E77DCE"/>
    <w:rsid w:val="00E83697"/>
    <w:rsid w:val="00E86664"/>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F00EAE"/>
    <w:rsid w:val="00F025A2"/>
    <w:rsid w:val="00F036E9"/>
    <w:rsid w:val="00F07106"/>
    <w:rsid w:val="00F07388"/>
    <w:rsid w:val="00F2026E"/>
    <w:rsid w:val="00F2210A"/>
    <w:rsid w:val="00F37743"/>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uiPriority w:val="99"/>
    <w:qFormat/>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table" w:styleId="ab">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d">
    <w:name w:val="Revision"/>
    <w:hidden/>
    <w:uiPriority w:val="99"/>
    <w:semiHidden/>
    <w:rsid w:val="007E2C3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fontTable" Target="fontTable.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40</TotalTime>
  <Pages>7</Pages>
  <Words>2500</Words>
  <Characters>14254</Characters>
  <Application>Microsoft Office Word</Application>
  <DocSecurity>0</DocSecurity>
  <Lines>118</Lines>
  <Paragraphs>33</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16721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 </cp:lastModifiedBy>
  <cp:revision>3</cp:revision>
  <dcterms:created xsi:type="dcterms:W3CDTF">2023-09-12T06:17:00Z</dcterms:created>
  <dcterms:modified xsi:type="dcterms:W3CDTF">2023-09-12T07:07:00Z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ies>
</file>