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5B42B" w14:textId="77777777" w:rsidR="00650622" w:rsidRDefault="00757812">
      <w:pPr>
        <w:tabs>
          <w:tab w:val="left" w:pos="1979"/>
        </w:tabs>
        <w:overflowPunct w:val="0"/>
        <w:autoSpaceDE w:val="0"/>
        <w:autoSpaceDN w:val="0"/>
        <w:adjustRightInd w:val="0"/>
        <w:textAlignment w:val="baseline"/>
        <w:rPr>
          <w:rFonts w:ascii="Arial" w:eastAsia="宋体" w:hAnsi="Arial" w:cs="Arial"/>
          <w:b/>
          <w:bCs/>
        </w:rPr>
      </w:pPr>
      <w:bookmarkStart w:id="0" w:name="OLE_LINK25"/>
      <w:bookmarkStart w:id="1" w:name="OLE_LINK24"/>
      <w:r>
        <w:rPr>
          <w:rFonts w:ascii="Arial" w:eastAsia="宋体" w:hAnsi="Arial" w:cs="Arial"/>
          <w:b/>
          <w:bCs/>
        </w:rPr>
        <w:t xml:space="preserve">3GPP TSG-RAN WG2 Meeting #123bis                     </w:t>
      </w:r>
      <w:r>
        <w:rPr>
          <w:rFonts w:ascii="Arial" w:eastAsia="宋体" w:hAnsi="Arial" w:cs="Arial"/>
          <w:b/>
          <w:bCs/>
          <w:highlight w:val="yellow"/>
        </w:rPr>
        <w:t>R2-23xxxxx</w:t>
      </w:r>
    </w:p>
    <w:bookmarkEnd w:id="0"/>
    <w:bookmarkEnd w:id="1"/>
    <w:p w14:paraId="6FBD8978" w14:textId="77777777" w:rsidR="00650622" w:rsidRDefault="00757812">
      <w:pPr>
        <w:tabs>
          <w:tab w:val="left" w:pos="1979"/>
        </w:tabs>
        <w:overflowPunct w:val="0"/>
        <w:autoSpaceDE w:val="0"/>
        <w:autoSpaceDN w:val="0"/>
        <w:adjustRightInd w:val="0"/>
        <w:textAlignment w:val="baseline"/>
        <w:rPr>
          <w:rFonts w:ascii="Arial" w:eastAsia="宋体" w:hAnsi="Arial" w:cs="Arial"/>
          <w:b/>
          <w:bCs/>
        </w:rPr>
      </w:pPr>
      <w:r>
        <w:rPr>
          <w:rFonts w:ascii="Arial" w:eastAsia="宋体" w:hAnsi="Arial" w:cs="Arial"/>
          <w:b/>
          <w:bCs/>
        </w:rPr>
        <w:t xml:space="preserve">Xiamen, China, </w:t>
      </w:r>
      <w:r>
        <w:rPr>
          <w:rFonts w:ascii="Arial" w:eastAsia="宋体" w:hAnsi="Arial" w:cs="Arial"/>
          <w:b/>
          <w:bCs/>
          <w:lang w:val="de-DE"/>
        </w:rPr>
        <w:t>October 9-13, 2023</w:t>
      </w:r>
      <w:r>
        <w:rPr>
          <w:rFonts w:ascii="Arial" w:eastAsia="宋体" w:hAnsi="Arial" w:cs="Arial"/>
          <w:b/>
          <w:bCs/>
        </w:rPr>
        <w:t xml:space="preserve">                                     </w:t>
      </w:r>
    </w:p>
    <w:p w14:paraId="554FB51B" w14:textId="77777777" w:rsidR="00650622" w:rsidRDefault="00650622">
      <w:pPr>
        <w:tabs>
          <w:tab w:val="left" w:pos="1979"/>
        </w:tabs>
        <w:overflowPunct w:val="0"/>
        <w:autoSpaceDE w:val="0"/>
        <w:autoSpaceDN w:val="0"/>
        <w:adjustRightInd w:val="0"/>
        <w:textAlignment w:val="baseline"/>
        <w:rPr>
          <w:rFonts w:ascii="Arial" w:eastAsia="宋体" w:hAnsi="Arial" w:cs="Arial"/>
          <w:b/>
          <w:bCs/>
        </w:rPr>
      </w:pPr>
    </w:p>
    <w:p w14:paraId="6DE3B807" w14:textId="77777777" w:rsidR="00650622" w:rsidRDefault="00757812">
      <w:pPr>
        <w:tabs>
          <w:tab w:val="left" w:pos="1979"/>
        </w:tabs>
        <w:overflowPunct w:val="0"/>
        <w:autoSpaceDE w:val="0"/>
        <w:autoSpaceDN w:val="0"/>
        <w:adjustRightInd w:val="0"/>
        <w:spacing w:after="120"/>
        <w:textAlignment w:val="baseline"/>
        <w:rPr>
          <w:rFonts w:ascii="Arial" w:eastAsia="宋体" w:hAnsi="Arial" w:cs="Arial"/>
          <w:b/>
          <w:bCs/>
        </w:rPr>
      </w:pPr>
      <w:r>
        <w:rPr>
          <w:rFonts w:ascii="Arial" w:eastAsia="宋体" w:hAnsi="Arial" w:cs="Arial"/>
          <w:b/>
          <w:bCs/>
        </w:rPr>
        <w:t>Source:</w:t>
      </w:r>
      <w:r>
        <w:rPr>
          <w:rFonts w:ascii="Arial" w:eastAsia="宋体" w:hAnsi="Arial" w:cs="Arial"/>
          <w:b/>
          <w:bCs/>
        </w:rPr>
        <w:tab/>
        <w:t>Apple</w:t>
      </w:r>
    </w:p>
    <w:p w14:paraId="5417E1F9" w14:textId="77777777" w:rsidR="00650622" w:rsidRDefault="00757812">
      <w:pPr>
        <w:tabs>
          <w:tab w:val="left" w:pos="1979"/>
        </w:tabs>
        <w:overflowPunct w:val="0"/>
        <w:autoSpaceDE w:val="0"/>
        <w:autoSpaceDN w:val="0"/>
        <w:adjustRightInd w:val="0"/>
        <w:spacing w:after="120"/>
        <w:ind w:left="1980" w:hanging="1980"/>
        <w:textAlignment w:val="baseline"/>
        <w:rPr>
          <w:rFonts w:ascii="Arial" w:eastAsia="宋体" w:hAnsi="Arial" w:cs="Arial"/>
          <w:b/>
          <w:bCs/>
        </w:rPr>
      </w:pPr>
      <w:r>
        <w:rPr>
          <w:rFonts w:ascii="Arial" w:eastAsia="宋体" w:hAnsi="Arial" w:cs="Arial"/>
          <w:b/>
          <w:bCs/>
        </w:rPr>
        <w:t>Title:</w:t>
      </w:r>
      <w:bookmarkStart w:id="2" w:name="Title"/>
      <w:bookmarkEnd w:id="2"/>
      <w:r>
        <w:rPr>
          <w:rFonts w:ascii="Arial" w:eastAsia="宋体" w:hAnsi="Arial" w:cs="Arial"/>
          <w:b/>
          <w:bCs/>
        </w:rPr>
        <w:tab/>
      </w:r>
      <w:bookmarkStart w:id="3" w:name="_Hlk71886977"/>
      <w:r>
        <w:rPr>
          <w:rFonts w:ascii="Arial" w:eastAsia="宋体" w:hAnsi="Arial" w:cs="Arial"/>
          <w:b/>
          <w:bCs/>
        </w:rPr>
        <w:t>Summary of [Post123][407][Relay] Path addition/change in multi-path for scenario 1 (Apple)</w:t>
      </w:r>
    </w:p>
    <w:bookmarkEnd w:id="3"/>
    <w:p w14:paraId="3344E9FF" w14:textId="77777777" w:rsidR="00650622" w:rsidRDefault="00757812">
      <w:pPr>
        <w:tabs>
          <w:tab w:val="left" w:pos="1979"/>
        </w:tabs>
        <w:overflowPunct w:val="0"/>
        <w:autoSpaceDE w:val="0"/>
        <w:autoSpaceDN w:val="0"/>
        <w:adjustRightInd w:val="0"/>
        <w:spacing w:after="120"/>
        <w:textAlignment w:val="baseline"/>
        <w:rPr>
          <w:rFonts w:ascii="Arial" w:eastAsia="宋体" w:hAnsi="Arial" w:cs="Arial"/>
          <w:b/>
          <w:bCs/>
        </w:rPr>
      </w:pPr>
      <w:r>
        <w:rPr>
          <w:rFonts w:ascii="Arial" w:eastAsia="宋体" w:hAnsi="Arial" w:cs="Arial"/>
          <w:b/>
          <w:bCs/>
        </w:rPr>
        <w:t>Agenda Item:</w:t>
      </w:r>
      <w:bookmarkStart w:id="4" w:name="Source"/>
      <w:bookmarkEnd w:id="4"/>
      <w:r>
        <w:rPr>
          <w:rFonts w:ascii="Arial" w:eastAsia="宋体" w:hAnsi="Arial" w:cs="Arial"/>
          <w:b/>
          <w:bCs/>
        </w:rPr>
        <w:tab/>
        <w:t>8.9.4</w:t>
      </w:r>
    </w:p>
    <w:p w14:paraId="75D19B9F" w14:textId="77777777" w:rsidR="00650622" w:rsidRDefault="00757812">
      <w:pPr>
        <w:tabs>
          <w:tab w:val="left" w:pos="1979"/>
        </w:tabs>
        <w:overflowPunct w:val="0"/>
        <w:autoSpaceDE w:val="0"/>
        <w:autoSpaceDN w:val="0"/>
        <w:adjustRightInd w:val="0"/>
        <w:textAlignment w:val="baseline"/>
        <w:rPr>
          <w:rFonts w:ascii="Arial" w:eastAsia="宋体" w:hAnsi="Arial" w:cs="Arial"/>
          <w:b/>
          <w:bCs/>
        </w:rPr>
      </w:pPr>
      <w:r>
        <w:rPr>
          <w:rFonts w:ascii="Arial" w:eastAsia="宋体" w:hAnsi="Arial" w:cs="Arial"/>
          <w:b/>
          <w:bCs/>
        </w:rPr>
        <w:t>Document for:</w:t>
      </w:r>
      <w:r>
        <w:rPr>
          <w:rFonts w:ascii="Arial" w:eastAsia="宋体" w:hAnsi="Arial" w:cs="Arial"/>
          <w:b/>
          <w:bCs/>
        </w:rPr>
        <w:tab/>
      </w:r>
      <w:bookmarkStart w:id="5" w:name="DocumentFor"/>
      <w:bookmarkEnd w:id="5"/>
      <w:r>
        <w:rPr>
          <w:rFonts w:ascii="Arial" w:eastAsia="宋体" w:hAnsi="Arial" w:cs="Arial"/>
          <w:b/>
          <w:bCs/>
        </w:rPr>
        <w:t>Discussion and Decision</w:t>
      </w:r>
    </w:p>
    <w:p w14:paraId="054C279D" w14:textId="77777777" w:rsidR="00650622" w:rsidRDefault="00757812">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bookmarkStart w:id="6" w:name="_Ref7144"/>
      <w:r>
        <w:rPr>
          <w:rFonts w:asciiTheme="minorHAnsi" w:hAnsiTheme="minorHAnsi" w:cstheme="minorHAnsi"/>
          <w:b w:val="0"/>
          <w:bCs w:val="0"/>
          <w:kern w:val="0"/>
          <w:sz w:val="36"/>
          <w:szCs w:val="20"/>
          <w:lang w:val="en-GB" w:eastAsia="en-GB"/>
        </w:rPr>
        <w:t>1. Introduction</w:t>
      </w:r>
      <w:bookmarkEnd w:id="6"/>
    </w:p>
    <w:p w14:paraId="55986775" w14:textId="77777777" w:rsidR="00650622" w:rsidRDefault="00757812">
      <w:pPr>
        <w:rPr>
          <w:rFonts w:ascii="Arial" w:eastAsia="宋体" w:hAnsi="Arial" w:cs="Arial"/>
          <w:bCs/>
          <w:sz w:val="20"/>
          <w:szCs w:val="20"/>
        </w:rPr>
      </w:pPr>
      <w:r>
        <w:rPr>
          <w:rFonts w:ascii="Arial" w:eastAsia="宋体" w:hAnsi="Arial" w:cs="Arial"/>
          <w:bCs/>
          <w:sz w:val="20"/>
          <w:szCs w:val="20"/>
        </w:rPr>
        <w:t>This is for the summary of the following email discussion:</w:t>
      </w:r>
    </w:p>
    <w:p w14:paraId="52C5E0E6" w14:textId="77777777" w:rsidR="00650622" w:rsidRDefault="00757812">
      <w:pPr>
        <w:pStyle w:val="EmailDiscussion"/>
      </w:pPr>
      <w:r>
        <w:t>[Post123][407][Relay] Path addition/change in multi-path for scenario 1 (Apple)</w:t>
      </w:r>
    </w:p>
    <w:p w14:paraId="0C51B8E4" w14:textId="77777777" w:rsidR="00650622" w:rsidRDefault="00757812">
      <w:pPr>
        <w:pStyle w:val="EmailDiscussion2"/>
      </w:pPr>
      <w:r>
        <w:tab/>
        <w:t>Scope: Discuss issues on the path addition and change procedures:</w:t>
      </w:r>
    </w:p>
    <w:p w14:paraId="362EB46E" w14:textId="77777777" w:rsidR="00650622" w:rsidRDefault="00757812">
      <w:pPr>
        <w:pStyle w:val="EmailDiscussion2"/>
        <w:numPr>
          <w:ilvl w:val="0"/>
          <w:numId w:val="6"/>
        </w:numPr>
      </w:pPr>
      <w:r>
        <w:t>For direct path, order of RRC reconfigurations to relay UE and remote UE</w:t>
      </w:r>
    </w:p>
    <w:p w14:paraId="38CCC33E" w14:textId="77777777" w:rsidR="00650622" w:rsidRDefault="00757812">
      <w:pPr>
        <w:pStyle w:val="EmailDiscussion2"/>
        <w:numPr>
          <w:ilvl w:val="0"/>
          <w:numId w:val="6"/>
        </w:numPr>
      </w:pPr>
      <w:r>
        <w:t>For indirect path, order of RRCReconfigurationComplete and PC5-RRC message triggering RRC establishment by the relay UE</w:t>
      </w:r>
    </w:p>
    <w:p w14:paraId="226AEEDA" w14:textId="77777777" w:rsidR="00650622" w:rsidRDefault="00757812">
      <w:pPr>
        <w:pStyle w:val="EmailDiscussion2"/>
        <w:numPr>
          <w:ilvl w:val="0"/>
          <w:numId w:val="6"/>
        </w:numPr>
      </w:pPr>
      <w:r>
        <w:t>For indirect path, case where the idle/inactive target relay UE establishes an RRC connection with a “wrong” cell (no inter-gNB multi-path in Rel-18)</w:t>
      </w:r>
    </w:p>
    <w:p w14:paraId="7B59E60D" w14:textId="77777777" w:rsidR="00650622" w:rsidRDefault="00757812">
      <w:pPr>
        <w:pStyle w:val="EmailDiscussion2"/>
        <w:numPr>
          <w:ilvl w:val="0"/>
          <w:numId w:val="6"/>
        </w:numPr>
      </w:pPr>
      <w:r>
        <w:t>For indirect path, PC5-RRC signalling to trigger RRC establishment by the relay UE (which PC5-RRC message, triggering condition, contents)</w:t>
      </w:r>
    </w:p>
    <w:p w14:paraId="42DB7E27" w14:textId="77777777" w:rsidR="00650622" w:rsidRDefault="00757812">
      <w:pPr>
        <w:pStyle w:val="EmailDiscussion2"/>
        <w:numPr>
          <w:ilvl w:val="0"/>
          <w:numId w:val="6"/>
        </w:numPr>
      </w:pPr>
      <w:r>
        <w:t>Which path can be configured for RRCReconfigurationComplete</w:t>
      </w:r>
    </w:p>
    <w:p w14:paraId="79837AB4" w14:textId="77777777" w:rsidR="00650622" w:rsidRDefault="00757812">
      <w:pPr>
        <w:pStyle w:val="EmailDiscussion2"/>
        <w:numPr>
          <w:ilvl w:val="0"/>
          <w:numId w:val="6"/>
        </w:numPr>
      </w:pPr>
      <w:r>
        <w:t>Related timer conditions (T304, T420-like)</w:t>
      </w:r>
    </w:p>
    <w:p w14:paraId="440731BE" w14:textId="77777777" w:rsidR="00650622" w:rsidRDefault="00757812">
      <w:pPr>
        <w:pStyle w:val="EmailDiscussion2"/>
      </w:pPr>
      <w:r>
        <w:tab/>
        <w:t>Intended outcome: Report to next meeting</w:t>
      </w:r>
    </w:p>
    <w:p w14:paraId="630C24A8" w14:textId="77777777" w:rsidR="00650622" w:rsidRDefault="00757812">
      <w:pPr>
        <w:pStyle w:val="EmailDiscussion2"/>
      </w:pPr>
      <w:r>
        <w:tab/>
      </w:r>
      <w:r>
        <w:rPr>
          <w:highlight w:val="yellow"/>
        </w:rPr>
        <w:t>Deadline: Sep. 22, 2023, 20:00UTC</w:t>
      </w:r>
    </w:p>
    <w:p w14:paraId="63E72AAE" w14:textId="77777777" w:rsidR="00650622" w:rsidRDefault="00757812">
      <w:pPr>
        <w:pStyle w:val="3"/>
        <w:ind w:left="1440" w:hanging="1440"/>
        <w:rPr>
          <w:rFonts w:asciiTheme="minorHAnsi" w:hAnsiTheme="minorHAnsi" w:cstheme="minorHAnsi"/>
          <w:lang w:val="en-GB"/>
        </w:rPr>
      </w:pPr>
      <w:r>
        <w:rPr>
          <w:rFonts w:asciiTheme="minorHAnsi" w:hAnsiTheme="minorHAnsi" w:cstheme="minorHAnsi"/>
          <w:lang w:val="en-GB"/>
        </w:rPr>
        <w:t xml:space="preserve">1.1 </w:t>
      </w:r>
      <w:r>
        <w:rPr>
          <w:rFonts w:asciiTheme="minorHAnsi" w:hAnsiTheme="minorHAnsi" w:cstheme="minorHAnsi"/>
          <w:lang w:val="en-GB"/>
        </w:rPr>
        <w:tab/>
        <w:t>Contact Points</w:t>
      </w:r>
    </w:p>
    <w:p w14:paraId="365D3366" w14:textId="77777777" w:rsidR="00650622" w:rsidRDefault="00757812">
      <w:pPr>
        <w:rPr>
          <w:rFonts w:ascii="Arial" w:hAnsi="Arial" w:cs="Arial"/>
          <w:sz w:val="20"/>
          <w:szCs w:val="20"/>
        </w:rPr>
      </w:pPr>
      <w:r>
        <w:rPr>
          <w:rFonts w:ascii="Arial" w:hAnsi="Arial" w:cs="Arial"/>
          <w:sz w:val="20"/>
          <w:szCs w:val="20"/>
        </w:rPr>
        <w:t>Respondents to this email discussion are kindly asked to fill in the following table for contact information.</w:t>
      </w: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383"/>
        <w:gridCol w:w="2804"/>
        <w:gridCol w:w="3164"/>
      </w:tblGrid>
      <w:tr w:rsidR="00650622" w14:paraId="20E6BEB7" w14:textId="77777777">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30898FE5" w14:textId="77777777" w:rsidR="00650622" w:rsidRDefault="00757812">
            <w:pPr>
              <w:pStyle w:val="TAH"/>
              <w:spacing w:before="20" w:after="20"/>
              <w:ind w:left="57" w:right="57"/>
              <w:jc w:val="left"/>
              <w:rPr>
                <w:rFonts w:cs="Arial"/>
                <w:color w:val="FFFFFF"/>
                <w:sz w:val="20"/>
                <w:szCs w:val="20"/>
              </w:rPr>
            </w:pPr>
            <w:r>
              <w:rPr>
                <w:rFonts w:cs="Arial"/>
                <w:color w:val="FFFFFF"/>
                <w:sz w:val="20"/>
                <w:szCs w:val="20"/>
              </w:rPr>
              <w:lastRenderedPageBreak/>
              <w:t>Company</w:t>
            </w:r>
          </w:p>
        </w:tc>
        <w:tc>
          <w:tcPr>
            <w:tcW w:w="2804" w:type="dxa"/>
            <w:tcBorders>
              <w:top w:val="single" w:sz="4" w:space="0" w:color="auto"/>
              <w:left w:val="single" w:sz="4" w:space="0" w:color="auto"/>
              <w:bottom w:val="single" w:sz="4" w:space="0" w:color="auto"/>
              <w:right w:val="single" w:sz="4" w:space="0" w:color="auto"/>
            </w:tcBorders>
            <w:shd w:val="clear" w:color="auto" w:fill="0070C0"/>
          </w:tcPr>
          <w:p w14:paraId="286214BE" w14:textId="77777777" w:rsidR="00650622" w:rsidRDefault="00757812">
            <w:pPr>
              <w:pStyle w:val="TAH"/>
              <w:spacing w:before="20" w:after="20"/>
              <w:ind w:left="57" w:right="57"/>
              <w:jc w:val="left"/>
              <w:rPr>
                <w:rFonts w:cs="Arial"/>
                <w:color w:val="FFFFFF"/>
                <w:sz w:val="20"/>
                <w:szCs w:val="20"/>
              </w:rPr>
            </w:pPr>
            <w:r>
              <w:rPr>
                <w:rFonts w:cs="Arial"/>
                <w:color w:val="FFFFFF"/>
                <w:sz w:val="20"/>
                <w:szCs w:val="20"/>
              </w:rPr>
              <w:t>Name</w:t>
            </w:r>
          </w:p>
        </w:tc>
        <w:tc>
          <w:tcPr>
            <w:tcW w:w="3164" w:type="dxa"/>
            <w:tcBorders>
              <w:top w:val="single" w:sz="4" w:space="0" w:color="auto"/>
              <w:left w:val="single" w:sz="4" w:space="0" w:color="auto"/>
              <w:bottom w:val="single" w:sz="4" w:space="0" w:color="auto"/>
              <w:right w:val="single" w:sz="4" w:space="0" w:color="auto"/>
            </w:tcBorders>
            <w:shd w:val="clear" w:color="auto" w:fill="0070C0"/>
          </w:tcPr>
          <w:p w14:paraId="55C27A9D" w14:textId="77777777" w:rsidR="00650622" w:rsidRDefault="00757812">
            <w:pPr>
              <w:pStyle w:val="TAH"/>
              <w:spacing w:before="20" w:after="20"/>
              <w:ind w:left="57" w:right="57"/>
              <w:jc w:val="left"/>
              <w:rPr>
                <w:rFonts w:cs="Arial"/>
                <w:color w:val="FFFFFF"/>
                <w:sz w:val="20"/>
                <w:szCs w:val="20"/>
              </w:rPr>
            </w:pPr>
            <w:r>
              <w:rPr>
                <w:rFonts w:cs="Arial"/>
                <w:color w:val="FFFFFF"/>
                <w:sz w:val="20"/>
                <w:szCs w:val="20"/>
              </w:rPr>
              <w:t>Email Address</w:t>
            </w:r>
          </w:p>
        </w:tc>
      </w:tr>
      <w:tr w:rsidR="00650622" w14:paraId="31E963E0" w14:textId="77777777">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4F2F389D" w14:textId="77777777" w:rsidR="00650622" w:rsidRDefault="00757812">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2804" w:type="dxa"/>
            <w:tcBorders>
              <w:top w:val="single" w:sz="4" w:space="0" w:color="auto"/>
              <w:left w:val="single" w:sz="4" w:space="0" w:color="auto"/>
              <w:bottom w:val="single" w:sz="4" w:space="0" w:color="auto"/>
              <w:right w:val="single" w:sz="4" w:space="0" w:color="auto"/>
            </w:tcBorders>
          </w:tcPr>
          <w:p w14:paraId="619BB979" w14:textId="77777777" w:rsidR="00650622" w:rsidRDefault="00757812">
            <w:pPr>
              <w:pStyle w:val="TAC"/>
              <w:spacing w:before="40" w:after="40"/>
              <w:ind w:left="58" w:right="58"/>
              <w:jc w:val="left"/>
              <w:rPr>
                <w:rFonts w:eastAsia="等线" w:cs="Arial"/>
                <w:sz w:val="20"/>
                <w:szCs w:val="20"/>
                <w:lang w:eastAsia="zh-CN"/>
              </w:rPr>
            </w:pPr>
            <w:r>
              <w:rPr>
                <w:rFonts w:eastAsia="等线" w:cs="Arial"/>
                <w:sz w:val="20"/>
                <w:szCs w:val="20"/>
                <w:lang w:eastAsia="zh-CN"/>
              </w:rPr>
              <w:t>Bingxue Leng</w:t>
            </w:r>
          </w:p>
        </w:tc>
        <w:tc>
          <w:tcPr>
            <w:tcW w:w="3164" w:type="dxa"/>
            <w:tcBorders>
              <w:top w:val="single" w:sz="4" w:space="0" w:color="auto"/>
              <w:left w:val="single" w:sz="4" w:space="0" w:color="auto"/>
              <w:bottom w:val="single" w:sz="4" w:space="0" w:color="auto"/>
              <w:right w:val="single" w:sz="4" w:space="0" w:color="auto"/>
            </w:tcBorders>
          </w:tcPr>
          <w:p w14:paraId="2E273A03" w14:textId="77777777" w:rsidR="00650622" w:rsidRDefault="00757812">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l</w:t>
            </w:r>
            <w:r>
              <w:rPr>
                <w:rFonts w:eastAsia="等线" w:cs="Arial"/>
                <w:sz w:val="20"/>
                <w:szCs w:val="20"/>
                <w:lang w:eastAsia="zh-CN"/>
              </w:rPr>
              <w:t>engbingxue@oppo.com</w:t>
            </w:r>
          </w:p>
        </w:tc>
      </w:tr>
      <w:tr w:rsidR="00650622" w14:paraId="1F44175C"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61A95998" w14:textId="77777777" w:rsidR="00650622" w:rsidRDefault="00757812">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X</w:t>
            </w:r>
            <w:r>
              <w:rPr>
                <w:rFonts w:eastAsiaTheme="minorEastAsia" w:cs="Arial"/>
                <w:sz w:val="20"/>
                <w:szCs w:val="20"/>
                <w:lang w:eastAsia="zh-CN"/>
              </w:rPr>
              <w:t>iaomi</w:t>
            </w:r>
          </w:p>
        </w:tc>
        <w:tc>
          <w:tcPr>
            <w:tcW w:w="2804" w:type="dxa"/>
            <w:tcBorders>
              <w:top w:val="single" w:sz="4" w:space="0" w:color="auto"/>
              <w:left w:val="single" w:sz="4" w:space="0" w:color="auto"/>
              <w:bottom w:val="single" w:sz="4" w:space="0" w:color="auto"/>
              <w:right w:val="single" w:sz="4" w:space="0" w:color="auto"/>
            </w:tcBorders>
          </w:tcPr>
          <w:p w14:paraId="38DF1887" w14:textId="77777777" w:rsidR="00650622" w:rsidRDefault="00757812">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X</w:t>
            </w:r>
            <w:r>
              <w:rPr>
                <w:rFonts w:eastAsia="等线" w:cs="Arial"/>
                <w:sz w:val="20"/>
                <w:szCs w:val="20"/>
                <w:lang w:eastAsia="zh-CN"/>
              </w:rPr>
              <w:t>ing Yang</w:t>
            </w:r>
          </w:p>
        </w:tc>
        <w:tc>
          <w:tcPr>
            <w:tcW w:w="3164" w:type="dxa"/>
            <w:tcBorders>
              <w:top w:val="single" w:sz="4" w:space="0" w:color="auto"/>
              <w:left w:val="single" w:sz="4" w:space="0" w:color="auto"/>
              <w:bottom w:val="single" w:sz="4" w:space="0" w:color="auto"/>
              <w:right w:val="single" w:sz="4" w:space="0" w:color="auto"/>
            </w:tcBorders>
          </w:tcPr>
          <w:p w14:paraId="61BCB3A1" w14:textId="77777777" w:rsidR="00650622" w:rsidRDefault="00757812">
            <w:pPr>
              <w:pStyle w:val="TAC"/>
              <w:spacing w:before="40" w:after="40"/>
              <w:ind w:left="58" w:right="58"/>
              <w:jc w:val="left"/>
              <w:rPr>
                <w:rFonts w:eastAsia="等线" w:cs="Arial"/>
                <w:sz w:val="20"/>
                <w:szCs w:val="20"/>
                <w:lang w:eastAsia="zh-CN"/>
              </w:rPr>
            </w:pPr>
            <w:r>
              <w:rPr>
                <w:rFonts w:eastAsia="等线" w:cs="Arial"/>
                <w:sz w:val="20"/>
                <w:szCs w:val="20"/>
                <w:lang w:eastAsia="zh-CN"/>
              </w:rPr>
              <w:t>Yanxing1@xiaomi.com</w:t>
            </w:r>
          </w:p>
        </w:tc>
      </w:tr>
      <w:tr w:rsidR="00650622" w14:paraId="549986C2"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1240DF2B" w14:textId="77777777" w:rsidR="00650622" w:rsidRDefault="00757812">
            <w:pPr>
              <w:pStyle w:val="TAC"/>
              <w:spacing w:before="40" w:after="40"/>
              <w:ind w:left="58" w:right="58"/>
              <w:jc w:val="left"/>
              <w:rPr>
                <w:rFonts w:cs="Arial"/>
                <w:sz w:val="20"/>
                <w:szCs w:val="20"/>
                <w:lang w:eastAsia="zh-CN"/>
              </w:rPr>
            </w:pPr>
            <w:r>
              <w:rPr>
                <w:rFonts w:cs="Arial"/>
                <w:sz w:val="20"/>
                <w:szCs w:val="20"/>
                <w:lang w:eastAsia="zh-CN"/>
              </w:rPr>
              <w:t>Huawei, HiSilicon</w:t>
            </w:r>
          </w:p>
        </w:tc>
        <w:tc>
          <w:tcPr>
            <w:tcW w:w="2804" w:type="dxa"/>
            <w:tcBorders>
              <w:top w:val="single" w:sz="4" w:space="0" w:color="auto"/>
              <w:left w:val="single" w:sz="4" w:space="0" w:color="auto"/>
              <w:bottom w:val="single" w:sz="4" w:space="0" w:color="auto"/>
              <w:right w:val="single" w:sz="4" w:space="0" w:color="auto"/>
            </w:tcBorders>
          </w:tcPr>
          <w:p w14:paraId="5DBE37AE" w14:textId="77777777" w:rsidR="00650622" w:rsidRDefault="00757812">
            <w:pPr>
              <w:pStyle w:val="TAC"/>
              <w:spacing w:before="40" w:after="40"/>
              <w:ind w:left="58" w:right="58"/>
              <w:jc w:val="left"/>
              <w:rPr>
                <w:rFonts w:cs="Arial"/>
                <w:sz w:val="20"/>
                <w:szCs w:val="20"/>
                <w:lang w:eastAsia="zh-CN"/>
              </w:rPr>
            </w:pPr>
            <w:r>
              <w:rPr>
                <w:rFonts w:eastAsia="等线" w:cs="Arial"/>
                <w:sz w:val="20"/>
                <w:szCs w:val="20"/>
                <w:lang w:eastAsia="zh-CN"/>
              </w:rPr>
              <w:t>Rui Wang</w:t>
            </w:r>
          </w:p>
        </w:tc>
        <w:tc>
          <w:tcPr>
            <w:tcW w:w="3164" w:type="dxa"/>
            <w:tcBorders>
              <w:top w:val="single" w:sz="4" w:space="0" w:color="auto"/>
              <w:left w:val="single" w:sz="4" w:space="0" w:color="auto"/>
              <w:bottom w:val="single" w:sz="4" w:space="0" w:color="auto"/>
              <w:right w:val="single" w:sz="4" w:space="0" w:color="auto"/>
            </w:tcBorders>
          </w:tcPr>
          <w:p w14:paraId="656AFDDA" w14:textId="77777777" w:rsidR="00650622" w:rsidRDefault="00757812">
            <w:pPr>
              <w:pStyle w:val="TAC"/>
              <w:spacing w:before="40" w:after="40"/>
              <w:ind w:left="58" w:right="58"/>
              <w:jc w:val="left"/>
              <w:rPr>
                <w:rFonts w:cs="Arial"/>
                <w:sz w:val="20"/>
                <w:szCs w:val="20"/>
                <w:lang w:eastAsia="zh-CN"/>
              </w:rPr>
            </w:pPr>
            <w:r>
              <w:rPr>
                <w:rFonts w:eastAsia="等线" w:cs="Arial"/>
                <w:sz w:val="20"/>
                <w:szCs w:val="20"/>
                <w:lang w:eastAsia="zh-CN"/>
              </w:rPr>
              <w:t>wangrui46@huawei.com</w:t>
            </w:r>
          </w:p>
        </w:tc>
      </w:tr>
      <w:tr w:rsidR="00650622" w14:paraId="15D262F8"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20D3B644" w14:textId="77777777" w:rsidR="00650622" w:rsidRDefault="00757812">
            <w:pPr>
              <w:pStyle w:val="TAC"/>
              <w:spacing w:before="40" w:after="40"/>
              <w:ind w:left="58" w:right="58"/>
              <w:jc w:val="left"/>
              <w:rPr>
                <w:rFonts w:eastAsia="Malgun Gothic" w:cs="Arial"/>
                <w:sz w:val="20"/>
                <w:szCs w:val="20"/>
                <w:lang w:eastAsia="ko-KR"/>
              </w:rPr>
            </w:pPr>
            <w:r>
              <w:rPr>
                <w:rFonts w:eastAsia="Malgun Gothic" w:cs="Arial"/>
                <w:sz w:val="20"/>
                <w:szCs w:val="20"/>
                <w:lang w:eastAsia="ko-KR"/>
              </w:rPr>
              <w:t>vivo</w:t>
            </w:r>
          </w:p>
        </w:tc>
        <w:tc>
          <w:tcPr>
            <w:tcW w:w="2804" w:type="dxa"/>
            <w:tcBorders>
              <w:top w:val="single" w:sz="4" w:space="0" w:color="auto"/>
              <w:left w:val="single" w:sz="4" w:space="0" w:color="auto"/>
              <w:bottom w:val="single" w:sz="4" w:space="0" w:color="auto"/>
              <w:right w:val="single" w:sz="4" w:space="0" w:color="auto"/>
            </w:tcBorders>
          </w:tcPr>
          <w:p w14:paraId="750416DB" w14:textId="77777777" w:rsidR="00650622" w:rsidRDefault="00757812">
            <w:pPr>
              <w:pStyle w:val="TAC"/>
              <w:spacing w:before="40" w:after="40"/>
              <w:ind w:left="58" w:right="58"/>
              <w:jc w:val="left"/>
              <w:rPr>
                <w:rFonts w:eastAsia="Malgun Gothic" w:cs="Arial"/>
                <w:sz w:val="20"/>
                <w:szCs w:val="20"/>
                <w:lang w:eastAsia="ko-KR"/>
              </w:rPr>
            </w:pPr>
            <w:r>
              <w:rPr>
                <w:rFonts w:eastAsia="Malgun Gothic" w:cs="Arial"/>
                <w:sz w:val="20"/>
                <w:szCs w:val="20"/>
                <w:lang w:eastAsia="ko-KR"/>
              </w:rPr>
              <w:t>Boubacar Kimba</w:t>
            </w:r>
          </w:p>
        </w:tc>
        <w:tc>
          <w:tcPr>
            <w:tcW w:w="3164" w:type="dxa"/>
            <w:tcBorders>
              <w:top w:val="single" w:sz="4" w:space="0" w:color="auto"/>
              <w:left w:val="single" w:sz="4" w:space="0" w:color="auto"/>
              <w:bottom w:val="single" w:sz="4" w:space="0" w:color="auto"/>
              <w:right w:val="single" w:sz="4" w:space="0" w:color="auto"/>
            </w:tcBorders>
          </w:tcPr>
          <w:p w14:paraId="38EDCCB1" w14:textId="77777777" w:rsidR="00650622" w:rsidRDefault="00757812">
            <w:pPr>
              <w:pStyle w:val="TAC"/>
              <w:spacing w:before="40" w:after="40"/>
              <w:ind w:left="58" w:right="58"/>
              <w:jc w:val="left"/>
              <w:rPr>
                <w:rFonts w:eastAsia="Malgun Gothic" w:cs="Arial"/>
                <w:sz w:val="20"/>
                <w:szCs w:val="20"/>
                <w:lang w:eastAsia="ko-KR"/>
              </w:rPr>
            </w:pPr>
            <w:r>
              <w:rPr>
                <w:rFonts w:eastAsia="Malgun Gothic" w:cs="Arial"/>
                <w:sz w:val="20"/>
                <w:szCs w:val="20"/>
                <w:lang w:eastAsia="ko-KR"/>
              </w:rPr>
              <w:t>kimba@vivo.com</w:t>
            </w:r>
          </w:p>
        </w:tc>
      </w:tr>
      <w:tr w:rsidR="00650622" w14:paraId="6483781B"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432B6E34" w14:textId="77777777" w:rsidR="00650622" w:rsidRDefault="00757812">
            <w:pPr>
              <w:pStyle w:val="TAC"/>
              <w:spacing w:before="40" w:after="40"/>
              <w:ind w:left="58" w:right="58"/>
              <w:jc w:val="left"/>
              <w:rPr>
                <w:rFonts w:eastAsiaTheme="minorEastAsia" w:cs="Arial"/>
                <w:sz w:val="20"/>
                <w:szCs w:val="20"/>
                <w:lang w:eastAsia="zh-CN"/>
              </w:rPr>
            </w:pPr>
            <w:r>
              <w:rPr>
                <w:rFonts w:eastAsiaTheme="minorEastAsia" w:cs="Arial"/>
                <w:sz w:val="20"/>
                <w:szCs w:val="20"/>
                <w:lang w:eastAsia="zh-CN"/>
              </w:rPr>
              <w:t>Lenovo</w:t>
            </w:r>
          </w:p>
        </w:tc>
        <w:tc>
          <w:tcPr>
            <w:tcW w:w="2804" w:type="dxa"/>
            <w:tcBorders>
              <w:top w:val="single" w:sz="4" w:space="0" w:color="auto"/>
              <w:left w:val="single" w:sz="4" w:space="0" w:color="auto"/>
              <w:bottom w:val="single" w:sz="4" w:space="0" w:color="auto"/>
              <w:right w:val="single" w:sz="4" w:space="0" w:color="auto"/>
            </w:tcBorders>
          </w:tcPr>
          <w:p w14:paraId="742F9DE0" w14:textId="77777777" w:rsidR="00650622" w:rsidRDefault="00757812">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L</w:t>
            </w:r>
            <w:r>
              <w:rPr>
                <w:rFonts w:eastAsiaTheme="minorEastAsia" w:cs="Arial"/>
                <w:sz w:val="20"/>
                <w:szCs w:val="20"/>
                <w:lang w:eastAsia="zh-CN"/>
              </w:rPr>
              <w:t>ianhai Wu</w:t>
            </w:r>
          </w:p>
        </w:tc>
        <w:tc>
          <w:tcPr>
            <w:tcW w:w="3164" w:type="dxa"/>
            <w:tcBorders>
              <w:top w:val="single" w:sz="4" w:space="0" w:color="auto"/>
              <w:left w:val="single" w:sz="4" w:space="0" w:color="auto"/>
              <w:bottom w:val="single" w:sz="4" w:space="0" w:color="auto"/>
              <w:right w:val="single" w:sz="4" w:space="0" w:color="auto"/>
            </w:tcBorders>
          </w:tcPr>
          <w:p w14:paraId="61C8842C" w14:textId="77777777" w:rsidR="00650622" w:rsidRDefault="00757812">
            <w:pPr>
              <w:pStyle w:val="TAC"/>
              <w:spacing w:before="40" w:after="40"/>
              <w:ind w:left="58" w:right="58"/>
              <w:jc w:val="left"/>
              <w:rPr>
                <w:rFonts w:eastAsiaTheme="minorEastAsia" w:cs="Arial"/>
                <w:sz w:val="20"/>
                <w:szCs w:val="20"/>
                <w:lang w:eastAsia="zh-CN"/>
              </w:rPr>
            </w:pPr>
            <w:r>
              <w:rPr>
                <w:rFonts w:eastAsiaTheme="minorEastAsia" w:cs="Arial"/>
                <w:sz w:val="20"/>
                <w:szCs w:val="20"/>
                <w:lang w:eastAsia="zh-CN"/>
              </w:rPr>
              <w:t>Wulh5@lenovo.com</w:t>
            </w:r>
          </w:p>
        </w:tc>
      </w:tr>
      <w:tr w:rsidR="00650622" w14:paraId="4ABF9AFF"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22A381C5"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Nokia</w:t>
            </w:r>
          </w:p>
        </w:tc>
        <w:tc>
          <w:tcPr>
            <w:tcW w:w="2804" w:type="dxa"/>
            <w:tcBorders>
              <w:top w:val="single" w:sz="4" w:space="0" w:color="auto"/>
              <w:left w:val="single" w:sz="4" w:space="0" w:color="auto"/>
              <w:bottom w:val="single" w:sz="4" w:space="0" w:color="auto"/>
              <w:right w:val="single" w:sz="4" w:space="0" w:color="auto"/>
            </w:tcBorders>
          </w:tcPr>
          <w:p w14:paraId="75B633DC"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Sunyoung Lee</w:t>
            </w:r>
          </w:p>
        </w:tc>
        <w:tc>
          <w:tcPr>
            <w:tcW w:w="3164" w:type="dxa"/>
            <w:tcBorders>
              <w:top w:val="single" w:sz="4" w:space="0" w:color="auto"/>
              <w:left w:val="single" w:sz="4" w:space="0" w:color="auto"/>
              <w:bottom w:val="single" w:sz="4" w:space="0" w:color="auto"/>
              <w:right w:val="single" w:sz="4" w:space="0" w:color="auto"/>
            </w:tcBorders>
          </w:tcPr>
          <w:p w14:paraId="69F08232"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sunyoung.lee@nokia.com</w:t>
            </w:r>
          </w:p>
        </w:tc>
      </w:tr>
      <w:tr w:rsidR="00650622" w14:paraId="2E7DDCCC"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33A9F284"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Apple</w:t>
            </w:r>
          </w:p>
        </w:tc>
        <w:tc>
          <w:tcPr>
            <w:tcW w:w="2804" w:type="dxa"/>
            <w:tcBorders>
              <w:top w:val="single" w:sz="4" w:space="0" w:color="auto"/>
              <w:left w:val="single" w:sz="4" w:space="0" w:color="auto"/>
              <w:bottom w:val="single" w:sz="4" w:space="0" w:color="auto"/>
              <w:right w:val="single" w:sz="4" w:space="0" w:color="auto"/>
            </w:tcBorders>
          </w:tcPr>
          <w:p w14:paraId="19C98F8B"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Zhibin Wu</w:t>
            </w:r>
          </w:p>
        </w:tc>
        <w:tc>
          <w:tcPr>
            <w:tcW w:w="3164" w:type="dxa"/>
            <w:tcBorders>
              <w:top w:val="single" w:sz="4" w:space="0" w:color="auto"/>
              <w:left w:val="single" w:sz="4" w:space="0" w:color="auto"/>
              <w:bottom w:val="single" w:sz="4" w:space="0" w:color="auto"/>
              <w:right w:val="single" w:sz="4" w:space="0" w:color="auto"/>
            </w:tcBorders>
          </w:tcPr>
          <w:p w14:paraId="649475F3"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zhibin_wu@apple.com</w:t>
            </w:r>
          </w:p>
        </w:tc>
      </w:tr>
      <w:tr w:rsidR="00650622" w14:paraId="609B26CA"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2D8C38B4" w14:textId="77777777" w:rsidR="00650622" w:rsidRDefault="00757812">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F</w:t>
            </w:r>
            <w:r>
              <w:rPr>
                <w:rFonts w:eastAsiaTheme="minorEastAsia" w:cs="Arial"/>
                <w:sz w:val="20"/>
                <w:szCs w:val="20"/>
                <w:lang w:val="en-US" w:eastAsia="zh-CN"/>
              </w:rPr>
              <w:t>ujitsu</w:t>
            </w:r>
          </w:p>
        </w:tc>
        <w:tc>
          <w:tcPr>
            <w:tcW w:w="2804" w:type="dxa"/>
            <w:tcBorders>
              <w:top w:val="single" w:sz="4" w:space="0" w:color="auto"/>
              <w:left w:val="single" w:sz="4" w:space="0" w:color="auto"/>
              <w:bottom w:val="single" w:sz="4" w:space="0" w:color="auto"/>
              <w:right w:val="single" w:sz="4" w:space="0" w:color="auto"/>
            </w:tcBorders>
          </w:tcPr>
          <w:p w14:paraId="77682CE0" w14:textId="77777777" w:rsidR="00650622" w:rsidRDefault="00757812">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L</w:t>
            </w:r>
            <w:r>
              <w:rPr>
                <w:rFonts w:eastAsiaTheme="minorEastAsia" w:cs="Arial"/>
                <w:sz w:val="20"/>
                <w:szCs w:val="20"/>
                <w:lang w:val="en-US" w:eastAsia="zh-CN"/>
              </w:rPr>
              <w:t>i Guorong</w:t>
            </w:r>
          </w:p>
        </w:tc>
        <w:tc>
          <w:tcPr>
            <w:tcW w:w="3164" w:type="dxa"/>
            <w:tcBorders>
              <w:top w:val="single" w:sz="4" w:space="0" w:color="auto"/>
              <w:left w:val="single" w:sz="4" w:space="0" w:color="auto"/>
              <w:bottom w:val="single" w:sz="4" w:space="0" w:color="auto"/>
              <w:right w:val="single" w:sz="4" w:space="0" w:color="auto"/>
            </w:tcBorders>
          </w:tcPr>
          <w:p w14:paraId="728E8542" w14:textId="77777777" w:rsidR="00650622" w:rsidRDefault="00757812">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liguorong@fujitsu.com</w:t>
            </w:r>
          </w:p>
        </w:tc>
      </w:tr>
      <w:tr w:rsidR="00650622" w14:paraId="08DB049D"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3B2C104A" w14:textId="77777777" w:rsidR="00650622" w:rsidRDefault="00757812">
            <w:pPr>
              <w:pStyle w:val="TAC"/>
              <w:spacing w:before="40" w:after="40"/>
              <w:ind w:left="58" w:right="58"/>
              <w:jc w:val="left"/>
              <w:rPr>
                <w:rFonts w:cs="Arial"/>
                <w:sz w:val="20"/>
                <w:szCs w:val="20"/>
                <w:lang w:val="en-US" w:eastAsia="zh-CN"/>
              </w:rPr>
            </w:pPr>
            <w:r>
              <w:rPr>
                <w:rFonts w:cs="Arial" w:hint="eastAsia"/>
                <w:sz w:val="20"/>
                <w:szCs w:val="20"/>
                <w:lang w:val="en-US" w:eastAsia="zh-CN"/>
              </w:rPr>
              <w:t>NEC</w:t>
            </w:r>
          </w:p>
        </w:tc>
        <w:tc>
          <w:tcPr>
            <w:tcW w:w="2804" w:type="dxa"/>
            <w:tcBorders>
              <w:top w:val="single" w:sz="4" w:space="0" w:color="auto"/>
              <w:left w:val="single" w:sz="4" w:space="0" w:color="auto"/>
              <w:bottom w:val="single" w:sz="4" w:space="0" w:color="auto"/>
              <w:right w:val="single" w:sz="4" w:space="0" w:color="auto"/>
            </w:tcBorders>
          </w:tcPr>
          <w:p w14:paraId="2479B8DB" w14:textId="77777777" w:rsidR="00650622" w:rsidRDefault="00757812">
            <w:pPr>
              <w:pStyle w:val="TAC"/>
              <w:spacing w:before="40" w:after="40"/>
              <w:ind w:left="58" w:right="58"/>
              <w:jc w:val="left"/>
              <w:rPr>
                <w:rFonts w:cs="Arial"/>
                <w:sz w:val="20"/>
                <w:szCs w:val="20"/>
                <w:lang w:val="en-US" w:eastAsia="zh-CN"/>
              </w:rPr>
            </w:pPr>
            <w:r>
              <w:rPr>
                <w:rFonts w:cs="Arial" w:hint="eastAsia"/>
                <w:sz w:val="20"/>
                <w:szCs w:val="20"/>
                <w:lang w:val="en-US" w:eastAsia="zh-CN"/>
              </w:rPr>
              <w:t>You</w:t>
            </w:r>
            <w:r>
              <w:rPr>
                <w:rFonts w:cs="Arial"/>
                <w:sz w:val="20"/>
                <w:szCs w:val="20"/>
                <w:lang w:val="en-US" w:eastAsia="zh-CN"/>
              </w:rPr>
              <w:t xml:space="preserve"> </w:t>
            </w:r>
            <w:r>
              <w:rPr>
                <w:rFonts w:cs="Arial" w:hint="eastAsia"/>
                <w:sz w:val="20"/>
                <w:szCs w:val="20"/>
                <w:lang w:val="en-US" w:eastAsia="zh-CN"/>
              </w:rPr>
              <w:t>Li</w:t>
            </w:r>
          </w:p>
        </w:tc>
        <w:tc>
          <w:tcPr>
            <w:tcW w:w="3164" w:type="dxa"/>
            <w:tcBorders>
              <w:top w:val="single" w:sz="4" w:space="0" w:color="auto"/>
              <w:left w:val="single" w:sz="4" w:space="0" w:color="auto"/>
              <w:bottom w:val="single" w:sz="4" w:space="0" w:color="auto"/>
              <w:right w:val="single" w:sz="4" w:space="0" w:color="auto"/>
            </w:tcBorders>
          </w:tcPr>
          <w:p w14:paraId="6CB57875"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l</w:t>
            </w:r>
            <w:r>
              <w:rPr>
                <w:rFonts w:cs="Arial" w:hint="eastAsia"/>
                <w:sz w:val="20"/>
                <w:szCs w:val="20"/>
                <w:lang w:val="en-US" w:eastAsia="zh-CN"/>
              </w:rPr>
              <w:t>iyou@labs</w:t>
            </w:r>
            <w:r>
              <w:rPr>
                <w:rFonts w:cs="Arial"/>
                <w:sz w:val="20"/>
                <w:szCs w:val="20"/>
                <w:lang w:val="en-US" w:eastAsia="zh-CN"/>
              </w:rPr>
              <w:t>.nec.cn</w:t>
            </w:r>
          </w:p>
        </w:tc>
      </w:tr>
      <w:tr w:rsidR="00650622" w14:paraId="38E75A2B"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554CA1EC" w14:textId="77777777" w:rsidR="00650622" w:rsidRDefault="00757812">
            <w:pPr>
              <w:pStyle w:val="TAC"/>
              <w:spacing w:before="40" w:after="40"/>
              <w:ind w:left="58" w:right="58"/>
              <w:jc w:val="left"/>
              <w:rPr>
                <w:rFonts w:cs="Arial"/>
                <w:sz w:val="20"/>
                <w:szCs w:val="20"/>
                <w:lang w:val="en-US" w:eastAsia="zh-CN"/>
              </w:rPr>
            </w:pPr>
            <w:r>
              <w:rPr>
                <w:rFonts w:cs="Arial" w:hint="eastAsia"/>
                <w:sz w:val="20"/>
                <w:szCs w:val="20"/>
                <w:lang w:val="en-US" w:eastAsia="zh-CN"/>
              </w:rPr>
              <w:t>TCL</w:t>
            </w:r>
          </w:p>
        </w:tc>
        <w:tc>
          <w:tcPr>
            <w:tcW w:w="2804" w:type="dxa"/>
            <w:tcBorders>
              <w:top w:val="single" w:sz="4" w:space="0" w:color="auto"/>
              <w:left w:val="single" w:sz="4" w:space="0" w:color="auto"/>
              <w:bottom w:val="single" w:sz="4" w:space="0" w:color="auto"/>
              <w:right w:val="single" w:sz="4" w:space="0" w:color="auto"/>
            </w:tcBorders>
          </w:tcPr>
          <w:p w14:paraId="77ECBEFC" w14:textId="77777777" w:rsidR="00650622" w:rsidRDefault="00757812">
            <w:pPr>
              <w:pStyle w:val="TAC"/>
              <w:spacing w:before="40" w:after="40"/>
              <w:ind w:left="58" w:right="58"/>
              <w:jc w:val="left"/>
              <w:rPr>
                <w:rFonts w:cs="Arial"/>
                <w:sz w:val="20"/>
                <w:szCs w:val="20"/>
                <w:lang w:val="en-US" w:eastAsia="zh-CN"/>
              </w:rPr>
            </w:pPr>
            <w:r>
              <w:rPr>
                <w:rFonts w:cs="Arial" w:hint="eastAsia"/>
                <w:sz w:val="20"/>
                <w:szCs w:val="20"/>
                <w:lang w:val="en-US" w:eastAsia="zh-CN"/>
              </w:rPr>
              <w:t>ZHE CHEN</w:t>
            </w:r>
          </w:p>
        </w:tc>
        <w:tc>
          <w:tcPr>
            <w:tcW w:w="3164" w:type="dxa"/>
            <w:tcBorders>
              <w:top w:val="single" w:sz="4" w:space="0" w:color="auto"/>
              <w:left w:val="single" w:sz="4" w:space="0" w:color="auto"/>
              <w:bottom w:val="single" w:sz="4" w:space="0" w:color="auto"/>
              <w:right w:val="single" w:sz="4" w:space="0" w:color="auto"/>
            </w:tcBorders>
          </w:tcPr>
          <w:p w14:paraId="5067CB19" w14:textId="77777777" w:rsidR="00650622" w:rsidRDefault="00757812">
            <w:pPr>
              <w:pStyle w:val="TAC"/>
              <w:spacing w:before="40" w:after="40"/>
              <w:ind w:left="58" w:right="58"/>
              <w:jc w:val="left"/>
              <w:rPr>
                <w:rFonts w:cs="Arial"/>
                <w:sz w:val="20"/>
                <w:szCs w:val="20"/>
                <w:lang w:val="en-US" w:eastAsia="zh-CN"/>
              </w:rPr>
            </w:pPr>
            <w:r>
              <w:rPr>
                <w:rFonts w:cs="Arial" w:hint="eastAsia"/>
                <w:sz w:val="20"/>
                <w:szCs w:val="20"/>
                <w:lang w:val="en-US" w:eastAsia="zh-CN"/>
              </w:rPr>
              <w:t>ZHE21.CHEN@TCL.COM</w:t>
            </w:r>
          </w:p>
        </w:tc>
      </w:tr>
      <w:tr w:rsidR="00650622" w14:paraId="03EC4798"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1E7B0687"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Qualcomm</w:t>
            </w:r>
          </w:p>
        </w:tc>
        <w:tc>
          <w:tcPr>
            <w:tcW w:w="2804" w:type="dxa"/>
            <w:tcBorders>
              <w:top w:val="single" w:sz="4" w:space="0" w:color="auto"/>
              <w:left w:val="single" w:sz="4" w:space="0" w:color="auto"/>
              <w:bottom w:val="single" w:sz="4" w:space="0" w:color="auto"/>
              <w:right w:val="single" w:sz="4" w:space="0" w:color="auto"/>
            </w:tcBorders>
          </w:tcPr>
          <w:p w14:paraId="70B639E3"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Jianhua Liu</w:t>
            </w:r>
          </w:p>
        </w:tc>
        <w:tc>
          <w:tcPr>
            <w:tcW w:w="3164" w:type="dxa"/>
            <w:tcBorders>
              <w:top w:val="single" w:sz="4" w:space="0" w:color="auto"/>
              <w:left w:val="single" w:sz="4" w:space="0" w:color="auto"/>
              <w:bottom w:val="single" w:sz="4" w:space="0" w:color="auto"/>
              <w:right w:val="single" w:sz="4" w:space="0" w:color="auto"/>
            </w:tcBorders>
          </w:tcPr>
          <w:p w14:paraId="19D7B94C"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jianhua@qti.qualcomm.com</w:t>
            </w:r>
          </w:p>
        </w:tc>
      </w:tr>
      <w:tr w:rsidR="00650622" w14:paraId="76E8CC84"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1A83416D"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Kyocera</w:t>
            </w:r>
          </w:p>
        </w:tc>
        <w:tc>
          <w:tcPr>
            <w:tcW w:w="2804" w:type="dxa"/>
            <w:tcBorders>
              <w:top w:val="single" w:sz="4" w:space="0" w:color="auto"/>
              <w:left w:val="single" w:sz="4" w:space="0" w:color="auto"/>
              <w:bottom w:val="single" w:sz="4" w:space="0" w:color="auto"/>
              <w:right w:val="single" w:sz="4" w:space="0" w:color="auto"/>
            </w:tcBorders>
          </w:tcPr>
          <w:p w14:paraId="3871B6B5"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Henry Chang</w:t>
            </w:r>
          </w:p>
        </w:tc>
        <w:tc>
          <w:tcPr>
            <w:tcW w:w="3164" w:type="dxa"/>
            <w:tcBorders>
              <w:top w:val="single" w:sz="4" w:space="0" w:color="auto"/>
              <w:left w:val="single" w:sz="4" w:space="0" w:color="auto"/>
              <w:bottom w:val="single" w:sz="4" w:space="0" w:color="auto"/>
              <w:right w:val="single" w:sz="4" w:space="0" w:color="auto"/>
            </w:tcBorders>
          </w:tcPr>
          <w:p w14:paraId="7D7B1BDC"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henry.chang@kyocera.com</w:t>
            </w:r>
          </w:p>
        </w:tc>
      </w:tr>
      <w:tr w:rsidR="00650622" w14:paraId="1F4C0C7C"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5BFADF0F"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China Telecom</w:t>
            </w:r>
          </w:p>
        </w:tc>
        <w:tc>
          <w:tcPr>
            <w:tcW w:w="2804" w:type="dxa"/>
            <w:tcBorders>
              <w:top w:val="single" w:sz="4" w:space="0" w:color="auto"/>
              <w:left w:val="single" w:sz="4" w:space="0" w:color="auto"/>
              <w:bottom w:val="single" w:sz="4" w:space="0" w:color="auto"/>
              <w:right w:val="single" w:sz="4" w:space="0" w:color="auto"/>
            </w:tcBorders>
          </w:tcPr>
          <w:p w14:paraId="424C2D13"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Pei Lin</w:t>
            </w:r>
          </w:p>
        </w:tc>
        <w:tc>
          <w:tcPr>
            <w:tcW w:w="3164" w:type="dxa"/>
            <w:tcBorders>
              <w:top w:val="single" w:sz="4" w:space="0" w:color="auto"/>
              <w:left w:val="single" w:sz="4" w:space="0" w:color="auto"/>
              <w:bottom w:val="single" w:sz="4" w:space="0" w:color="auto"/>
              <w:right w:val="single" w:sz="4" w:space="0" w:color="auto"/>
            </w:tcBorders>
          </w:tcPr>
          <w:p w14:paraId="7F69F795"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linp@chinatelecom.cn</w:t>
            </w:r>
          </w:p>
        </w:tc>
      </w:tr>
      <w:tr w:rsidR="00650622" w14:paraId="5C245E46"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4387C68A" w14:textId="77777777" w:rsidR="00650622" w:rsidRDefault="00757812">
            <w:pPr>
              <w:pStyle w:val="TAC"/>
              <w:spacing w:before="40" w:after="40"/>
              <w:ind w:left="58" w:right="58"/>
              <w:jc w:val="left"/>
              <w:rPr>
                <w:rFonts w:cs="Arial"/>
                <w:sz w:val="20"/>
                <w:szCs w:val="20"/>
                <w:lang w:val="en-US" w:eastAsia="zh-CN"/>
              </w:rPr>
            </w:pPr>
            <w:r>
              <w:rPr>
                <w:rFonts w:eastAsia="Malgun Gothic" w:cs="Arial" w:hint="eastAsia"/>
                <w:sz w:val="20"/>
                <w:szCs w:val="20"/>
                <w:lang w:val="en-US" w:eastAsia="ko-KR"/>
              </w:rPr>
              <w:t>LG Electronics</w:t>
            </w:r>
          </w:p>
        </w:tc>
        <w:tc>
          <w:tcPr>
            <w:tcW w:w="2804" w:type="dxa"/>
            <w:tcBorders>
              <w:top w:val="single" w:sz="4" w:space="0" w:color="auto"/>
              <w:left w:val="single" w:sz="4" w:space="0" w:color="auto"/>
              <w:bottom w:val="single" w:sz="4" w:space="0" w:color="auto"/>
              <w:right w:val="single" w:sz="4" w:space="0" w:color="auto"/>
            </w:tcBorders>
          </w:tcPr>
          <w:p w14:paraId="4AD87FA3" w14:textId="77777777" w:rsidR="00650622" w:rsidRDefault="00757812">
            <w:pPr>
              <w:pStyle w:val="TAC"/>
              <w:spacing w:before="40" w:after="40"/>
              <w:ind w:left="58" w:right="58"/>
              <w:jc w:val="left"/>
              <w:rPr>
                <w:rFonts w:cs="Arial"/>
                <w:sz w:val="20"/>
                <w:szCs w:val="20"/>
                <w:lang w:val="en-US" w:eastAsia="zh-CN"/>
              </w:rPr>
            </w:pPr>
            <w:r>
              <w:rPr>
                <w:rFonts w:eastAsia="Malgun Gothic" w:cs="Arial" w:hint="eastAsia"/>
                <w:sz w:val="20"/>
                <w:szCs w:val="20"/>
                <w:lang w:val="en-US" w:eastAsia="ko-KR"/>
              </w:rPr>
              <w:t>Youngdae Lee</w:t>
            </w:r>
          </w:p>
        </w:tc>
        <w:tc>
          <w:tcPr>
            <w:tcW w:w="3164" w:type="dxa"/>
            <w:tcBorders>
              <w:top w:val="single" w:sz="4" w:space="0" w:color="auto"/>
              <w:left w:val="single" w:sz="4" w:space="0" w:color="auto"/>
              <w:bottom w:val="single" w:sz="4" w:space="0" w:color="auto"/>
              <w:right w:val="single" w:sz="4" w:space="0" w:color="auto"/>
            </w:tcBorders>
          </w:tcPr>
          <w:p w14:paraId="6EA57271" w14:textId="77777777" w:rsidR="00650622" w:rsidRDefault="00757812">
            <w:pPr>
              <w:pStyle w:val="TAC"/>
              <w:spacing w:before="40" w:after="40"/>
              <w:ind w:left="58" w:right="58"/>
              <w:jc w:val="left"/>
              <w:rPr>
                <w:rFonts w:cs="Arial"/>
                <w:sz w:val="20"/>
                <w:szCs w:val="20"/>
                <w:lang w:val="en-US" w:eastAsia="zh-CN"/>
              </w:rPr>
            </w:pPr>
            <w:r>
              <w:rPr>
                <w:rFonts w:eastAsia="Malgun Gothic" w:cs="Arial"/>
                <w:sz w:val="20"/>
                <w:szCs w:val="20"/>
                <w:lang w:val="en-US" w:eastAsia="ko-KR"/>
              </w:rPr>
              <w:t>y</w:t>
            </w:r>
            <w:r>
              <w:rPr>
                <w:rFonts w:eastAsia="Malgun Gothic" w:cs="Arial" w:hint="eastAsia"/>
                <w:sz w:val="20"/>
                <w:szCs w:val="20"/>
                <w:lang w:val="en-US" w:eastAsia="ko-KR"/>
              </w:rPr>
              <w:t>oungdae.</w:t>
            </w:r>
            <w:r>
              <w:rPr>
                <w:rFonts w:eastAsia="Malgun Gothic" w:cs="Arial"/>
                <w:sz w:val="20"/>
                <w:szCs w:val="20"/>
                <w:lang w:val="en-US" w:eastAsia="ko-KR"/>
              </w:rPr>
              <w:t>lee@lge.com</w:t>
            </w:r>
          </w:p>
        </w:tc>
      </w:tr>
      <w:tr w:rsidR="00650622" w14:paraId="1D4111A3"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7A417BC4" w14:textId="77777777" w:rsidR="00650622" w:rsidRDefault="00757812">
            <w:pPr>
              <w:pStyle w:val="TAC"/>
              <w:spacing w:before="40" w:after="40"/>
              <w:ind w:left="58" w:right="58"/>
              <w:jc w:val="left"/>
              <w:rPr>
                <w:rFonts w:eastAsia="Malgun Gothic" w:cs="Arial"/>
                <w:sz w:val="20"/>
                <w:szCs w:val="20"/>
                <w:lang w:val="en-US" w:eastAsia="ko-KR"/>
              </w:rPr>
            </w:pPr>
            <w:r>
              <w:rPr>
                <w:rFonts w:cs="Arial" w:hint="eastAsia"/>
                <w:sz w:val="20"/>
                <w:szCs w:val="20"/>
                <w:lang w:val="en-US" w:eastAsia="zh-CN"/>
              </w:rPr>
              <w:t>ZTE</w:t>
            </w:r>
          </w:p>
        </w:tc>
        <w:tc>
          <w:tcPr>
            <w:tcW w:w="2804" w:type="dxa"/>
            <w:tcBorders>
              <w:top w:val="single" w:sz="4" w:space="0" w:color="auto"/>
              <w:left w:val="single" w:sz="4" w:space="0" w:color="auto"/>
              <w:bottom w:val="single" w:sz="4" w:space="0" w:color="auto"/>
              <w:right w:val="single" w:sz="4" w:space="0" w:color="auto"/>
            </w:tcBorders>
          </w:tcPr>
          <w:p w14:paraId="3D361453" w14:textId="77777777" w:rsidR="00650622" w:rsidRDefault="00757812">
            <w:pPr>
              <w:pStyle w:val="TAC"/>
              <w:spacing w:before="40" w:after="40"/>
              <w:ind w:left="58" w:right="58"/>
              <w:jc w:val="left"/>
              <w:rPr>
                <w:rFonts w:eastAsia="Malgun Gothic" w:cs="Arial"/>
                <w:sz w:val="20"/>
                <w:szCs w:val="20"/>
                <w:lang w:val="en-US" w:eastAsia="ko-KR"/>
              </w:rPr>
            </w:pPr>
            <w:r>
              <w:rPr>
                <w:rFonts w:cs="Arial" w:hint="eastAsia"/>
                <w:sz w:val="20"/>
                <w:szCs w:val="20"/>
                <w:lang w:val="en-US" w:eastAsia="zh-CN"/>
              </w:rPr>
              <w:t>Lin Chen</w:t>
            </w:r>
          </w:p>
        </w:tc>
        <w:tc>
          <w:tcPr>
            <w:tcW w:w="3164" w:type="dxa"/>
            <w:tcBorders>
              <w:top w:val="single" w:sz="4" w:space="0" w:color="auto"/>
              <w:left w:val="single" w:sz="4" w:space="0" w:color="auto"/>
              <w:bottom w:val="single" w:sz="4" w:space="0" w:color="auto"/>
              <w:right w:val="single" w:sz="4" w:space="0" w:color="auto"/>
            </w:tcBorders>
          </w:tcPr>
          <w:p w14:paraId="5EB69362" w14:textId="77777777" w:rsidR="00650622" w:rsidRDefault="00757812">
            <w:pPr>
              <w:pStyle w:val="TAC"/>
              <w:spacing w:before="40" w:after="40"/>
              <w:ind w:left="58" w:right="58"/>
              <w:jc w:val="left"/>
              <w:rPr>
                <w:rFonts w:eastAsia="Malgun Gothic" w:cs="Arial"/>
                <w:sz w:val="20"/>
                <w:szCs w:val="20"/>
                <w:lang w:val="en-US" w:eastAsia="ko-KR"/>
              </w:rPr>
            </w:pPr>
            <w:r>
              <w:rPr>
                <w:rFonts w:cs="Arial" w:hint="eastAsia"/>
                <w:sz w:val="20"/>
                <w:szCs w:val="20"/>
                <w:lang w:val="en-US" w:eastAsia="zh-CN"/>
              </w:rPr>
              <w:t>chen.lin23@zte.com.cn</w:t>
            </w:r>
          </w:p>
        </w:tc>
      </w:tr>
      <w:tr w:rsidR="00757812" w14:paraId="4F508869"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51B9A942" w14:textId="7FCA3AD2" w:rsidR="00757812" w:rsidRPr="00757812" w:rsidRDefault="00757812">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Sam</w:t>
            </w:r>
            <w:r>
              <w:rPr>
                <w:rFonts w:eastAsiaTheme="minorEastAsia" w:cs="Arial"/>
                <w:sz w:val="20"/>
                <w:szCs w:val="20"/>
                <w:lang w:val="en-US" w:eastAsia="zh-CN"/>
              </w:rPr>
              <w:t>sung</w:t>
            </w:r>
          </w:p>
        </w:tc>
        <w:tc>
          <w:tcPr>
            <w:tcW w:w="2804" w:type="dxa"/>
            <w:tcBorders>
              <w:top w:val="single" w:sz="4" w:space="0" w:color="auto"/>
              <w:left w:val="single" w:sz="4" w:space="0" w:color="auto"/>
              <w:bottom w:val="single" w:sz="4" w:space="0" w:color="auto"/>
              <w:right w:val="single" w:sz="4" w:space="0" w:color="auto"/>
            </w:tcBorders>
          </w:tcPr>
          <w:p w14:paraId="5A9F2284" w14:textId="7D363BAF" w:rsidR="00757812" w:rsidRPr="00757812" w:rsidRDefault="00757812">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W</w:t>
            </w:r>
            <w:r>
              <w:rPr>
                <w:rFonts w:eastAsiaTheme="minorEastAsia" w:cs="Arial"/>
                <w:sz w:val="20"/>
                <w:szCs w:val="20"/>
                <w:lang w:val="en-US" w:eastAsia="zh-CN"/>
              </w:rPr>
              <w:t>eiwei Wang</w:t>
            </w:r>
          </w:p>
        </w:tc>
        <w:tc>
          <w:tcPr>
            <w:tcW w:w="3164" w:type="dxa"/>
            <w:tcBorders>
              <w:top w:val="single" w:sz="4" w:space="0" w:color="auto"/>
              <w:left w:val="single" w:sz="4" w:space="0" w:color="auto"/>
              <w:bottom w:val="single" w:sz="4" w:space="0" w:color="auto"/>
              <w:right w:val="single" w:sz="4" w:space="0" w:color="auto"/>
            </w:tcBorders>
          </w:tcPr>
          <w:p w14:paraId="25FBFE1E" w14:textId="296F18AE" w:rsidR="00757812" w:rsidRPr="00757812" w:rsidRDefault="00757812">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ww1016.wang@samsung.com</w:t>
            </w:r>
          </w:p>
        </w:tc>
      </w:tr>
      <w:tr w:rsidR="00C8019F" w14:paraId="013FA573"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681AD9EB" w14:textId="1D01AC8C" w:rsidR="00C8019F" w:rsidRDefault="00C8019F">
            <w:pPr>
              <w:pStyle w:val="TAC"/>
              <w:spacing w:before="40" w:after="40"/>
              <w:ind w:left="58" w:right="58"/>
              <w:jc w:val="left"/>
              <w:rPr>
                <w:rFonts w:eastAsiaTheme="minorEastAsia" w:cs="Arial" w:hint="eastAsia"/>
                <w:sz w:val="20"/>
                <w:szCs w:val="20"/>
                <w:lang w:val="en-US" w:eastAsia="zh-CN"/>
              </w:rPr>
            </w:pPr>
            <w:r>
              <w:rPr>
                <w:rFonts w:eastAsiaTheme="minorEastAsia" w:cs="Arial" w:hint="eastAsia"/>
                <w:sz w:val="20"/>
                <w:szCs w:val="20"/>
                <w:lang w:val="en-US" w:eastAsia="zh-CN"/>
              </w:rPr>
              <w:t>Spreadtrum</w:t>
            </w:r>
          </w:p>
        </w:tc>
        <w:tc>
          <w:tcPr>
            <w:tcW w:w="2804" w:type="dxa"/>
            <w:tcBorders>
              <w:top w:val="single" w:sz="4" w:space="0" w:color="auto"/>
              <w:left w:val="single" w:sz="4" w:space="0" w:color="auto"/>
              <w:bottom w:val="single" w:sz="4" w:space="0" w:color="auto"/>
              <w:right w:val="single" w:sz="4" w:space="0" w:color="auto"/>
            </w:tcBorders>
          </w:tcPr>
          <w:p w14:paraId="6926E8D5" w14:textId="236B77A2" w:rsidR="00C8019F" w:rsidRDefault="00C8019F">
            <w:pPr>
              <w:pStyle w:val="TAC"/>
              <w:spacing w:before="40" w:after="40"/>
              <w:ind w:left="58" w:right="58"/>
              <w:jc w:val="left"/>
              <w:rPr>
                <w:rFonts w:eastAsiaTheme="minorEastAsia" w:cs="Arial" w:hint="eastAsia"/>
                <w:sz w:val="20"/>
                <w:szCs w:val="20"/>
                <w:lang w:val="en-US" w:eastAsia="zh-CN"/>
              </w:rPr>
            </w:pPr>
            <w:r>
              <w:rPr>
                <w:rFonts w:eastAsiaTheme="minorEastAsia" w:cs="Arial"/>
                <w:sz w:val="20"/>
                <w:szCs w:val="20"/>
                <w:lang w:val="en-US" w:eastAsia="zh-CN"/>
              </w:rPr>
              <w:t>X</w:t>
            </w:r>
            <w:r>
              <w:rPr>
                <w:rFonts w:eastAsiaTheme="minorEastAsia" w:cs="Arial" w:hint="eastAsia"/>
                <w:sz w:val="20"/>
                <w:szCs w:val="20"/>
                <w:lang w:val="en-US" w:eastAsia="zh-CN"/>
              </w:rPr>
              <w:t>ing</w:t>
            </w:r>
            <w:r>
              <w:rPr>
                <w:rFonts w:eastAsiaTheme="minorEastAsia" w:cs="Arial"/>
                <w:sz w:val="20"/>
                <w:szCs w:val="20"/>
                <w:lang w:val="en-US" w:eastAsia="zh-CN"/>
              </w:rPr>
              <w:t xml:space="preserve"> L</w:t>
            </w:r>
            <w:r>
              <w:rPr>
                <w:rFonts w:eastAsiaTheme="minorEastAsia" w:cs="Arial" w:hint="eastAsia"/>
                <w:sz w:val="20"/>
                <w:szCs w:val="20"/>
                <w:lang w:val="en-US" w:eastAsia="zh-CN"/>
              </w:rPr>
              <w:t>iu</w:t>
            </w:r>
          </w:p>
        </w:tc>
        <w:tc>
          <w:tcPr>
            <w:tcW w:w="3164" w:type="dxa"/>
            <w:tcBorders>
              <w:top w:val="single" w:sz="4" w:space="0" w:color="auto"/>
              <w:left w:val="single" w:sz="4" w:space="0" w:color="auto"/>
              <w:bottom w:val="single" w:sz="4" w:space="0" w:color="auto"/>
              <w:right w:val="single" w:sz="4" w:space="0" w:color="auto"/>
            </w:tcBorders>
          </w:tcPr>
          <w:p w14:paraId="14BF12C4" w14:textId="5402CBA3" w:rsidR="00C8019F" w:rsidRDefault="00C8019F">
            <w:pPr>
              <w:pStyle w:val="TAC"/>
              <w:spacing w:before="40" w:after="40"/>
              <w:ind w:left="58" w:right="58"/>
              <w:jc w:val="left"/>
              <w:rPr>
                <w:rFonts w:eastAsiaTheme="minorEastAsia" w:cs="Arial"/>
                <w:sz w:val="20"/>
                <w:szCs w:val="20"/>
                <w:lang w:val="en-US" w:eastAsia="zh-CN"/>
              </w:rPr>
            </w:pPr>
            <w:r w:rsidRPr="00C8019F">
              <w:rPr>
                <w:rFonts w:eastAsiaTheme="minorEastAsia" w:cs="Arial"/>
                <w:sz w:val="20"/>
                <w:szCs w:val="20"/>
                <w:lang w:val="en-US" w:eastAsia="zh-CN"/>
              </w:rPr>
              <w:t>xing.liu1@unisoc.com</w:t>
            </w:r>
          </w:p>
        </w:tc>
      </w:tr>
    </w:tbl>
    <w:p w14:paraId="644E576E" w14:textId="77777777" w:rsidR="00650622" w:rsidRDefault="00650622">
      <w:pPr>
        <w:rPr>
          <w:rFonts w:ascii="Arial" w:hAnsi="Arial" w:cs="Arial"/>
          <w:sz w:val="20"/>
          <w:szCs w:val="20"/>
        </w:rPr>
      </w:pPr>
    </w:p>
    <w:p w14:paraId="2C7D0029" w14:textId="77777777" w:rsidR="00650622" w:rsidRDefault="00757812">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2.</w:t>
      </w:r>
      <w:r>
        <w:rPr>
          <w:rFonts w:asciiTheme="minorHAnsi" w:hAnsiTheme="minorHAnsi" w:cstheme="minorHAnsi"/>
          <w:b w:val="0"/>
          <w:bCs w:val="0"/>
          <w:kern w:val="0"/>
          <w:sz w:val="36"/>
          <w:szCs w:val="20"/>
          <w:lang w:val="en-GB" w:eastAsia="en-GB"/>
        </w:rPr>
        <w:tab/>
        <w:t>Discussion</w:t>
      </w:r>
    </w:p>
    <w:p w14:paraId="527BFFA2" w14:textId="77777777" w:rsidR="00650622" w:rsidRDefault="00757812">
      <w:pPr>
        <w:pStyle w:val="3"/>
        <w:ind w:left="1440" w:hanging="1440"/>
        <w:rPr>
          <w:rFonts w:asciiTheme="minorHAnsi" w:hAnsiTheme="minorHAnsi" w:cstheme="minorHAnsi"/>
          <w:lang w:val="en-GB"/>
        </w:rPr>
      </w:pPr>
      <w:r>
        <w:rPr>
          <w:rFonts w:asciiTheme="minorHAnsi" w:hAnsiTheme="minorHAnsi" w:cstheme="minorHAnsi"/>
          <w:lang w:val="en-GB"/>
        </w:rPr>
        <w:t xml:space="preserve">2.1 </w:t>
      </w:r>
      <w:r>
        <w:rPr>
          <w:rFonts w:asciiTheme="minorHAnsi" w:hAnsiTheme="minorHAnsi" w:cstheme="minorHAnsi"/>
          <w:lang w:val="en-GB"/>
        </w:rPr>
        <w:tab/>
        <w:t>Direct Path Addition/Change</w:t>
      </w:r>
    </w:p>
    <w:p w14:paraId="7A0AC26A" w14:textId="77777777" w:rsidR="00650622" w:rsidRDefault="00757812">
      <w:pPr>
        <w:pStyle w:val="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2.1.1 </w:t>
      </w:r>
      <w:r>
        <w:rPr>
          <w:rFonts w:asciiTheme="minorHAnsi" w:hAnsiTheme="minorHAnsi" w:cstheme="minorHAnsi"/>
          <w:sz w:val="28"/>
          <w:szCs w:val="28"/>
          <w:lang w:val="en-GB"/>
        </w:rPr>
        <w:tab/>
        <w:t xml:space="preserve">Order of </w:t>
      </w:r>
      <w:r>
        <w:rPr>
          <w:rFonts w:asciiTheme="minorHAnsi" w:hAnsiTheme="minorHAnsi" w:cstheme="minorHAnsi"/>
          <w:i/>
          <w:iCs/>
          <w:sz w:val="28"/>
          <w:szCs w:val="28"/>
          <w:lang w:val="en-GB"/>
        </w:rPr>
        <w:t>RRCReconfiguration</w:t>
      </w:r>
    </w:p>
    <w:p w14:paraId="09D1512D" w14:textId="77777777" w:rsidR="00650622" w:rsidRDefault="00757812">
      <w:pPr>
        <w:rPr>
          <w:rFonts w:ascii="Arial" w:hAnsi="Arial" w:cs="Arial"/>
          <w:sz w:val="20"/>
          <w:szCs w:val="20"/>
          <w:lang w:val="en-GB"/>
        </w:rPr>
      </w:pPr>
      <w:r>
        <w:rPr>
          <w:rFonts w:ascii="Arial" w:hAnsi="Arial" w:cs="Arial"/>
          <w:sz w:val="20"/>
          <w:szCs w:val="20"/>
          <w:lang w:val="en-GB"/>
        </w:rPr>
        <w:t xml:space="preserve">For the direct path addition in Scenario 1, there was some initial debate on the order of </w:t>
      </w:r>
      <w:r>
        <w:rPr>
          <w:rFonts w:ascii="Arial" w:hAnsi="Arial" w:cs="Arial"/>
          <w:i/>
          <w:iCs/>
          <w:sz w:val="20"/>
          <w:szCs w:val="20"/>
          <w:lang w:val="en-GB"/>
        </w:rPr>
        <w:t>RRCReconfiguration</w:t>
      </w:r>
      <w:r>
        <w:rPr>
          <w:rFonts w:ascii="Arial" w:hAnsi="Arial" w:cs="Arial"/>
          <w:sz w:val="20"/>
          <w:szCs w:val="20"/>
          <w:lang w:val="en-GB"/>
        </w:rPr>
        <w:t xml:space="preserve"> messages in Post-122 email discussion (R3-2308950) [1]. The current running CR for stage-2 [2] has captured the diagram for path addition as follow:</w:t>
      </w:r>
    </w:p>
    <w:p w14:paraId="3E23D7C8" w14:textId="77777777" w:rsidR="00650622" w:rsidRDefault="00650622">
      <w:pPr>
        <w:rPr>
          <w:rFonts w:ascii="Arial" w:hAnsi="Arial" w:cs="Arial"/>
          <w:sz w:val="20"/>
          <w:szCs w:val="20"/>
          <w:lang w:val="en-GB"/>
        </w:rPr>
      </w:pPr>
    </w:p>
    <w:p w14:paraId="0019E27C" w14:textId="77777777" w:rsidR="00650622" w:rsidRDefault="00757812">
      <w:pPr>
        <w:jc w:val="center"/>
      </w:pPr>
      <w:r>
        <w:object w:dxaOrig="6165" w:dyaOrig="6480" w14:anchorId="5AFBC8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4pt;height:324.2pt" o:ole="">
            <v:imagedata r:id="rId12" o:title=""/>
          </v:shape>
          <o:OLEObject Type="Embed" ProgID="Visio.Drawing.11" ShapeID="_x0000_i1025" DrawAspect="Content" ObjectID="_1756750887" r:id="rId13"/>
        </w:object>
      </w:r>
    </w:p>
    <w:p w14:paraId="1C755A06" w14:textId="77777777" w:rsidR="00650622" w:rsidRDefault="00757812">
      <w:pPr>
        <w:jc w:val="center"/>
        <w:rPr>
          <w:rFonts w:ascii="Arial" w:hAnsi="Arial" w:cs="Arial"/>
          <w:sz w:val="20"/>
          <w:szCs w:val="20"/>
          <w:lang w:val="en-GB"/>
        </w:rPr>
      </w:pPr>
      <w:r>
        <w:rPr>
          <w:rFonts w:ascii="Arial" w:hAnsi="Arial" w:cs="Arial"/>
          <w:sz w:val="20"/>
          <w:szCs w:val="20"/>
          <w:lang w:val="en-GB"/>
        </w:rPr>
        <w:t>Figure 1: Direct Path addition diagram in Stage-2 Running CR</w:t>
      </w:r>
    </w:p>
    <w:p w14:paraId="5D0B6BCC" w14:textId="77777777" w:rsidR="00650622" w:rsidRDefault="00650622"/>
    <w:p w14:paraId="1A33663A" w14:textId="77777777" w:rsidR="00650622" w:rsidRDefault="00757812">
      <w:pPr>
        <w:rPr>
          <w:rFonts w:ascii="Arial" w:hAnsi="Arial" w:cs="Arial"/>
          <w:sz w:val="20"/>
          <w:szCs w:val="20"/>
        </w:rPr>
      </w:pPr>
      <w:r>
        <w:rPr>
          <w:rFonts w:ascii="Arial" w:hAnsi="Arial" w:cs="Arial"/>
          <w:sz w:val="20"/>
          <w:szCs w:val="20"/>
        </w:rPr>
        <w:t>The step 3 and step 4 are described as below in [2]:</w:t>
      </w:r>
    </w:p>
    <w:p w14:paraId="40E56EE0" w14:textId="77777777" w:rsidR="00650622" w:rsidRDefault="00757812">
      <w:pPr>
        <w:rPr>
          <w:rFonts w:ascii="Arial" w:hAnsi="Arial" w:cs="Arial"/>
          <w:i/>
          <w:iCs/>
          <w:sz w:val="20"/>
          <w:szCs w:val="20"/>
        </w:rPr>
      </w:pPr>
      <w:r>
        <w:rPr>
          <w:rFonts w:ascii="Arial" w:hAnsi="Arial" w:cs="Arial"/>
          <w:i/>
          <w:iCs/>
          <w:sz w:val="20"/>
          <w:szCs w:val="20"/>
        </w:rPr>
        <w:t>3.</w:t>
      </w:r>
      <w:r>
        <w:rPr>
          <w:rFonts w:ascii="Arial" w:hAnsi="Arial" w:cs="Arial"/>
          <w:i/>
          <w:iCs/>
          <w:sz w:val="20"/>
          <w:szCs w:val="20"/>
        </w:rPr>
        <w:tab/>
        <w:t>The gNB sends an RRCReconfiguration message to the L2 MP Relay UE to update the indirect path configuration, if necessary.</w:t>
      </w:r>
    </w:p>
    <w:p w14:paraId="3CDB5CDE" w14:textId="77777777" w:rsidR="00650622" w:rsidRDefault="00757812">
      <w:pPr>
        <w:rPr>
          <w:rFonts w:ascii="Arial" w:hAnsi="Arial" w:cs="Arial"/>
          <w:i/>
          <w:iCs/>
          <w:sz w:val="20"/>
          <w:szCs w:val="20"/>
        </w:rPr>
      </w:pPr>
      <w:r>
        <w:rPr>
          <w:rFonts w:ascii="Arial" w:hAnsi="Arial" w:cs="Arial"/>
          <w:i/>
          <w:iCs/>
          <w:sz w:val="20"/>
          <w:szCs w:val="20"/>
        </w:rPr>
        <w:t>4.</w:t>
      </w:r>
      <w:r>
        <w:rPr>
          <w:rFonts w:ascii="Arial" w:hAnsi="Arial" w:cs="Arial"/>
          <w:i/>
          <w:iCs/>
          <w:sz w:val="20"/>
          <w:szCs w:val="20"/>
        </w:rPr>
        <w:tab/>
        <w:t>The gNB sends the RRCReconfiguration message to the L2 MP Remote UE via the L2 MP Relay UE. The contents in the RRCReconfiguration message includes at least a target cell, direct path addition configuration .</w:t>
      </w:r>
    </w:p>
    <w:p w14:paraId="46869427" w14:textId="77777777" w:rsidR="00650622" w:rsidRDefault="00650622"/>
    <w:p w14:paraId="33EE7E66" w14:textId="77777777" w:rsidR="00650622" w:rsidRDefault="00757812">
      <w:pPr>
        <w:rPr>
          <w:rFonts w:ascii="Arial" w:hAnsi="Arial" w:cs="Arial"/>
          <w:sz w:val="20"/>
          <w:szCs w:val="20"/>
          <w:lang w:val="en-GB"/>
        </w:rPr>
      </w:pPr>
      <w:r>
        <w:rPr>
          <w:rFonts w:ascii="Arial" w:hAnsi="Arial" w:cs="Arial"/>
          <w:sz w:val="20"/>
          <w:szCs w:val="20"/>
          <w:lang w:val="en-GB"/>
        </w:rPr>
        <w:t xml:space="preserve">For the remote UE, the NW definitely need to reconfigure it with a multi-path configuration. But for the relay UE in the indirect path, whether/when the relay UE is reconfigured due to direct path addition as shown in Step 3 is a bit controversial. First, it is possible that the relay UE indirect path configuration can remain unchanged during path addition. Even if some of the SRAP mapping and/or Uu/PC5 Relay RLC channel configurations are no longer needed as some UP/CP traffic will be shifted to the direct path, but nothing is broken if relay UE still keeps the old configuration and only serves the remaining DRBs or split RBs which configured to use indirect path. But if Uu/PC5 Relay RLC channel configurations in the indirect path are released in step 3, (i.e., before step 4), then relay UE and remote UE may have incompatible configurations, and messages such as </w:t>
      </w:r>
      <w:r>
        <w:rPr>
          <w:rFonts w:ascii="Arial" w:hAnsi="Arial" w:cs="Arial"/>
          <w:i/>
          <w:iCs/>
          <w:sz w:val="20"/>
          <w:szCs w:val="20"/>
          <w:lang w:val="en-GB"/>
        </w:rPr>
        <w:t>RRCReconfguration</w:t>
      </w:r>
      <w:r>
        <w:rPr>
          <w:rFonts w:ascii="Arial" w:hAnsi="Arial" w:cs="Arial"/>
          <w:sz w:val="20"/>
          <w:szCs w:val="20"/>
          <w:lang w:val="en-GB"/>
        </w:rPr>
        <w:t xml:space="preserve"> and </w:t>
      </w:r>
      <w:r>
        <w:rPr>
          <w:rFonts w:ascii="Arial" w:hAnsi="Arial" w:cs="Arial"/>
          <w:i/>
          <w:iCs/>
          <w:sz w:val="20"/>
          <w:szCs w:val="20"/>
          <w:lang w:val="en-GB"/>
        </w:rPr>
        <w:t>SidelinkUEInformationNR</w:t>
      </w:r>
      <w:r>
        <w:rPr>
          <w:rFonts w:ascii="Arial" w:hAnsi="Arial" w:cs="Arial"/>
          <w:sz w:val="20"/>
          <w:szCs w:val="20"/>
          <w:lang w:val="en-GB"/>
        </w:rPr>
        <w:t xml:space="preserve"> will not be able to be </w:t>
      </w:r>
      <w:r>
        <w:rPr>
          <w:rFonts w:ascii="Arial" w:hAnsi="Arial" w:cs="Arial"/>
          <w:sz w:val="20"/>
          <w:szCs w:val="20"/>
          <w:lang w:val="en-GB"/>
        </w:rPr>
        <w:lastRenderedPageBreak/>
        <w:t>delivered end-to-end. Therefore, it seems safer to arrange the indirect path reconfiguration of relay UE to be after the reconfiguration of remote UE. On the other hand, some companies view the order of step3/4 can be left to NW implementation.</w:t>
      </w:r>
    </w:p>
    <w:p w14:paraId="5F73EDEA" w14:textId="77777777" w:rsidR="00650622" w:rsidRDefault="00757812">
      <w:pPr>
        <w:rPr>
          <w:rFonts w:ascii="Arial" w:hAnsi="Arial" w:cs="Arial"/>
          <w:sz w:val="20"/>
          <w:szCs w:val="20"/>
          <w:lang w:val="en-GB"/>
        </w:rPr>
      </w:pPr>
      <w:r>
        <w:rPr>
          <w:rFonts w:ascii="Arial" w:hAnsi="Arial" w:cs="Arial"/>
          <w:sz w:val="20"/>
          <w:szCs w:val="20"/>
          <w:lang w:val="en-GB"/>
        </w:rPr>
        <w:t xml:space="preserve"> </w:t>
      </w:r>
    </w:p>
    <w:p w14:paraId="7D7B0232"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1-1: </w:t>
      </w:r>
      <w:r>
        <w:rPr>
          <w:rFonts w:ascii="Arial" w:hAnsi="Arial" w:cs="Arial"/>
          <w:sz w:val="20"/>
          <w:szCs w:val="20"/>
          <w:lang w:val="en-GB"/>
        </w:rPr>
        <w:t xml:space="preserve">What is your company’s view of the order of </w:t>
      </w:r>
      <w:r>
        <w:rPr>
          <w:rFonts w:ascii="Arial" w:hAnsi="Arial" w:cs="Arial"/>
          <w:i/>
          <w:iCs/>
          <w:sz w:val="20"/>
          <w:szCs w:val="20"/>
          <w:lang w:val="en-GB"/>
        </w:rPr>
        <w:t>RRCReconfiguration</w:t>
      </w:r>
      <w:r>
        <w:rPr>
          <w:rFonts w:ascii="Arial" w:hAnsi="Arial" w:cs="Arial"/>
          <w:sz w:val="20"/>
          <w:szCs w:val="20"/>
          <w:lang w:val="en-GB"/>
        </w:rPr>
        <w:t xml:space="preserve"> of Relay UE and Remote UE in direct path additional signalling procedure?</w:t>
      </w:r>
    </w:p>
    <w:p w14:paraId="73103059" w14:textId="77777777" w:rsidR="00650622" w:rsidRDefault="00757812">
      <w:pPr>
        <w:rPr>
          <w:rFonts w:ascii="Arial" w:hAnsi="Arial" w:cs="Arial"/>
          <w:sz w:val="20"/>
          <w:szCs w:val="20"/>
          <w:lang w:val="en-GB"/>
        </w:rPr>
      </w:pPr>
      <w:r>
        <w:rPr>
          <w:rFonts w:ascii="Arial" w:hAnsi="Arial" w:cs="Arial"/>
          <w:sz w:val="20"/>
          <w:szCs w:val="20"/>
          <w:lang w:val="en-GB"/>
        </w:rPr>
        <w:t>a)  First Relay UE, then Remote UE</w:t>
      </w:r>
    </w:p>
    <w:p w14:paraId="4F1BADA8" w14:textId="77777777" w:rsidR="00650622" w:rsidRDefault="00757812">
      <w:pPr>
        <w:rPr>
          <w:rFonts w:ascii="Arial" w:hAnsi="Arial" w:cs="Arial"/>
          <w:sz w:val="20"/>
          <w:szCs w:val="20"/>
          <w:lang w:val="en-GB"/>
        </w:rPr>
      </w:pPr>
      <w:r>
        <w:rPr>
          <w:rFonts w:ascii="Arial" w:hAnsi="Arial" w:cs="Arial"/>
          <w:sz w:val="20"/>
          <w:szCs w:val="20"/>
          <w:lang w:val="en-GB"/>
        </w:rPr>
        <w:t>b)  First Remote UE, then Relay UE</w:t>
      </w:r>
    </w:p>
    <w:p w14:paraId="73E1F273" w14:textId="77777777" w:rsidR="00650622" w:rsidRDefault="00757812">
      <w:pPr>
        <w:rPr>
          <w:rFonts w:ascii="Arial" w:hAnsi="Arial" w:cs="Arial"/>
          <w:sz w:val="20"/>
          <w:szCs w:val="20"/>
          <w:lang w:val="en-GB"/>
        </w:rPr>
      </w:pPr>
      <w:r>
        <w:rPr>
          <w:rFonts w:ascii="Arial" w:hAnsi="Arial" w:cs="Arial"/>
          <w:sz w:val="20"/>
          <w:szCs w:val="20"/>
          <w:lang w:val="en-GB"/>
        </w:rPr>
        <w:t>c)  Up to NW implementation</w:t>
      </w:r>
    </w:p>
    <w:p w14:paraId="3E1F1F9C" w14:textId="77777777" w:rsidR="00650622" w:rsidRDefault="00650622">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139"/>
        <w:gridCol w:w="6187"/>
      </w:tblGrid>
      <w:tr w:rsidR="00650622" w14:paraId="781B6BA7" w14:textId="77777777">
        <w:tc>
          <w:tcPr>
            <w:tcW w:w="1911" w:type="dxa"/>
            <w:shd w:val="clear" w:color="auto" w:fill="BFBFBF"/>
          </w:tcPr>
          <w:p w14:paraId="4B0C8AFF"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39" w:type="dxa"/>
            <w:shd w:val="clear" w:color="auto" w:fill="BFBFBF"/>
          </w:tcPr>
          <w:p w14:paraId="3B3D44FC"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187" w:type="dxa"/>
            <w:shd w:val="clear" w:color="auto" w:fill="BFBFBF"/>
          </w:tcPr>
          <w:p w14:paraId="388C440D"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4E7DE65A" w14:textId="77777777">
        <w:tc>
          <w:tcPr>
            <w:tcW w:w="1911" w:type="dxa"/>
          </w:tcPr>
          <w:p w14:paraId="4EFDEA11"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39" w:type="dxa"/>
          </w:tcPr>
          <w:p w14:paraId="7E096683" w14:textId="77777777" w:rsidR="00650622" w:rsidRDefault="00757812">
            <w:pPr>
              <w:rPr>
                <w:rFonts w:ascii="Arial" w:eastAsiaTheme="minorEastAsia" w:hAnsi="Arial" w:cs="Arial"/>
              </w:rPr>
            </w:pPr>
            <w:r>
              <w:rPr>
                <w:rFonts w:ascii="Arial" w:eastAsiaTheme="minorEastAsia" w:hAnsi="Arial" w:cs="Arial" w:hint="eastAsia"/>
              </w:rPr>
              <w:t>c</w:t>
            </w:r>
          </w:p>
        </w:tc>
        <w:tc>
          <w:tcPr>
            <w:tcW w:w="6187" w:type="dxa"/>
          </w:tcPr>
          <w:p w14:paraId="49AEB5B6" w14:textId="77777777" w:rsidR="00650622" w:rsidRDefault="00757812">
            <w:pPr>
              <w:rPr>
                <w:rFonts w:ascii="Arial" w:eastAsiaTheme="minorEastAsia" w:hAnsi="Arial" w:cs="Arial"/>
              </w:rPr>
            </w:pPr>
            <w:r>
              <w:rPr>
                <w:rFonts w:ascii="Arial" w:eastAsiaTheme="minorEastAsia" w:hAnsi="Arial" w:cs="Arial"/>
              </w:rPr>
              <w:t xml:space="preserve">As analyzed by Rapp, there are different cases that requires different NW implementation, e.g., whether there is remapping of bearers or just add the direct path W/O indirect path bearer change, so seems no reason to restrict NW operation. And it is also the legacy principle to leave it to NW implementation. </w:t>
            </w:r>
          </w:p>
        </w:tc>
      </w:tr>
      <w:tr w:rsidR="00650622" w14:paraId="48F81C49" w14:textId="77777777">
        <w:tc>
          <w:tcPr>
            <w:tcW w:w="1911" w:type="dxa"/>
          </w:tcPr>
          <w:p w14:paraId="4EFADF5D"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0957D65E" w14:textId="77777777" w:rsidR="00650622" w:rsidRDefault="00757812">
            <w:pPr>
              <w:rPr>
                <w:rFonts w:ascii="Arial" w:eastAsiaTheme="minorEastAsia" w:hAnsi="Arial" w:cs="Arial"/>
                <w:sz w:val="20"/>
              </w:rPr>
            </w:pPr>
            <w:r>
              <w:rPr>
                <w:rFonts w:ascii="Arial" w:eastAsiaTheme="minorEastAsia" w:hAnsi="Arial" w:cs="Arial" w:hint="eastAsia"/>
                <w:sz w:val="20"/>
              </w:rPr>
              <w:t>C</w:t>
            </w:r>
          </w:p>
        </w:tc>
        <w:tc>
          <w:tcPr>
            <w:tcW w:w="6187" w:type="dxa"/>
          </w:tcPr>
          <w:p w14:paraId="09C796FD" w14:textId="77777777" w:rsidR="00650622" w:rsidRDefault="00650622">
            <w:pPr>
              <w:rPr>
                <w:rFonts w:ascii="Arial" w:eastAsiaTheme="minorEastAsia" w:hAnsi="Arial" w:cs="Arial"/>
                <w:sz w:val="20"/>
              </w:rPr>
            </w:pPr>
          </w:p>
        </w:tc>
      </w:tr>
      <w:tr w:rsidR="00650622" w14:paraId="75A3A8CD" w14:textId="77777777">
        <w:tc>
          <w:tcPr>
            <w:tcW w:w="1911" w:type="dxa"/>
          </w:tcPr>
          <w:p w14:paraId="7161F515"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39" w:type="dxa"/>
          </w:tcPr>
          <w:p w14:paraId="56041B4B" w14:textId="77777777" w:rsidR="00650622" w:rsidRDefault="00757812">
            <w:pPr>
              <w:rPr>
                <w:rFonts w:ascii="Arial" w:hAnsi="Arial" w:cs="Arial"/>
                <w:sz w:val="20"/>
              </w:rPr>
            </w:pPr>
            <w:r>
              <w:rPr>
                <w:rFonts w:ascii="Arial" w:hAnsi="Arial" w:cs="Arial"/>
                <w:sz w:val="20"/>
                <w:lang w:eastAsia="ja-JP"/>
              </w:rPr>
              <w:t>see comments</w:t>
            </w:r>
          </w:p>
        </w:tc>
        <w:tc>
          <w:tcPr>
            <w:tcW w:w="6187" w:type="dxa"/>
          </w:tcPr>
          <w:p w14:paraId="7697DF0A" w14:textId="77777777" w:rsidR="00650622" w:rsidRDefault="00757812">
            <w:pPr>
              <w:rPr>
                <w:rFonts w:ascii="Arial" w:hAnsi="Arial" w:cs="Arial"/>
                <w:sz w:val="20"/>
                <w:lang w:eastAsia="ja-JP"/>
              </w:rPr>
            </w:pPr>
            <w:r>
              <w:rPr>
                <w:rFonts w:ascii="Arial" w:hAnsi="Arial" w:cs="Arial"/>
                <w:sz w:val="20"/>
                <w:lang w:eastAsia="ja-JP"/>
              </w:rPr>
              <w:t>In general we also think the order of sending reconfiguration messages to remote UE and relay UE can be up to NW implementation like in Rel-17. However, there seems to be more detailed issues in different cases:</w:t>
            </w:r>
          </w:p>
          <w:p w14:paraId="3B5477D2" w14:textId="77777777" w:rsidR="00650622" w:rsidRDefault="00757812">
            <w:pPr>
              <w:rPr>
                <w:rFonts w:ascii="Arial" w:hAnsi="Arial" w:cs="Arial"/>
                <w:b/>
                <w:sz w:val="20"/>
                <w:lang w:eastAsia="ja-JP"/>
              </w:rPr>
            </w:pPr>
            <w:r>
              <w:rPr>
                <w:rFonts w:ascii="Arial" w:hAnsi="Arial" w:cs="Arial"/>
                <w:b/>
                <w:sz w:val="20"/>
                <w:lang w:eastAsia="ja-JP"/>
              </w:rPr>
              <w:t>1. Case 1: no update on remote UE’s key, no change to indirect link configuration (including local ID, PC5 RLC channel, bearer mapping)</w:t>
            </w:r>
          </w:p>
          <w:p w14:paraId="3285906D" w14:textId="77777777" w:rsidR="00650622" w:rsidRDefault="00757812">
            <w:pPr>
              <w:rPr>
                <w:rFonts w:ascii="Arial" w:hAnsi="Arial" w:cs="Arial"/>
                <w:sz w:val="20"/>
                <w:lang w:eastAsia="ja-JP"/>
              </w:rPr>
            </w:pPr>
            <w:r>
              <w:rPr>
                <w:rFonts w:ascii="Arial" w:hAnsi="Arial" w:cs="Arial"/>
                <w:sz w:val="20"/>
                <w:lang w:eastAsia="ja-JP"/>
              </w:rPr>
              <w:t xml:space="preserve">In this case, we agree with Rapporteur that it is possible to maintain the unicast link. To relay UE, the reconfiguration message is not even needed. </w:t>
            </w:r>
          </w:p>
          <w:p w14:paraId="490276F8" w14:textId="77777777" w:rsidR="00650622" w:rsidRDefault="00757812">
            <w:pPr>
              <w:rPr>
                <w:rFonts w:ascii="Arial" w:hAnsi="Arial" w:cs="Arial"/>
                <w:b/>
                <w:sz w:val="20"/>
                <w:lang w:eastAsia="ja-JP"/>
              </w:rPr>
            </w:pPr>
            <w:r>
              <w:rPr>
                <w:rFonts w:ascii="Arial" w:hAnsi="Arial" w:cs="Arial"/>
                <w:b/>
                <w:sz w:val="20"/>
                <w:lang w:eastAsia="ja-JP"/>
              </w:rPr>
              <w:t>2. Case 2: NW configures remote UE to update key, or switches some DRBs/SRBs to direct path (i.e. removing PC5 RLC channel and SRAP mapping at the relay UE)</w:t>
            </w:r>
          </w:p>
          <w:p w14:paraId="7E9AEBF8" w14:textId="77777777" w:rsidR="00650622" w:rsidRDefault="00757812">
            <w:pPr>
              <w:rPr>
                <w:rFonts w:ascii="Arial" w:hAnsi="Arial" w:cs="Arial"/>
                <w:sz w:val="20"/>
                <w:lang w:eastAsia="ja-JP"/>
              </w:rPr>
            </w:pPr>
            <w:r>
              <w:rPr>
                <w:rFonts w:ascii="Arial" w:hAnsi="Arial" w:cs="Arial"/>
                <w:sz w:val="20"/>
                <w:lang w:eastAsia="ja-JP"/>
              </w:rPr>
              <w:t>Although the procedure is called as direct path addition, the existing PCell change i.e. reconfigurationWithSync procedure, should be performed considering PCell is always on direct path, during which the NW can indicate key update, and can also offload DRB/SRB from indirect path to direct path. In this case, if remote UE maintains the unicast link with relay UE, how to differentiate the packets using old key/source mapping and the ones using target configurations should be addressed.</w:t>
            </w:r>
          </w:p>
          <w:p w14:paraId="185B8E2B" w14:textId="77777777" w:rsidR="00650622" w:rsidRDefault="00650622">
            <w:pPr>
              <w:rPr>
                <w:rFonts w:ascii="Arial" w:hAnsi="Arial" w:cs="Arial"/>
                <w:sz w:val="20"/>
                <w:lang w:eastAsia="ja-JP"/>
              </w:rPr>
            </w:pPr>
          </w:p>
          <w:p w14:paraId="0B69D1E1" w14:textId="77777777" w:rsidR="00650622" w:rsidRDefault="00757812">
            <w:pPr>
              <w:rPr>
                <w:rFonts w:ascii="Arial" w:hAnsi="Arial" w:cs="Arial"/>
                <w:sz w:val="20"/>
                <w:lang w:eastAsia="ja-JP"/>
              </w:rPr>
            </w:pPr>
            <w:r>
              <w:rPr>
                <w:rFonts w:ascii="Arial" w:hAnsi="Arial" w:cs="Arial"/>
                <w:sz w:val="20"/>
                <w:lang w:eastAsia="ja-JP"/>
              </w:rPr>
              <w:t xml:space="preserve">Please also note in Rel-17, during indirect to direct path switch, the unicast link will be released according to TS 38.300. </w:t>
            </w:r>
          </w:p>
          <w:p w14:paraId="75A55870" w14:textId="77777777" w:rsidR="00650622" w:rsidRDefault="00650622">
            <w:pPr>
              <w:rPr>
                <w:rFonts w:ascii="Arial" w:hAnsi="Arial" w:cs="Arial"/>
                <w:sz w:val="20"/>
                <w:lang w:eastAsia="ja-JP"/>
              </w:rPr>
            </w:pPr>
          </w:p>
          <w:p w14:paraId="633EA743" w14:textId="77777777" w:rsidR="00650622" w:rsidRDefault="00757812">
            <w:pPr>
              <w:rPr>
                <w:rFonts w:ascii="Arial" w:eastAsia="Malgun Gothic" w:hAnsi="Arial" w:cs="Arial"/>
                <w:sz w:val="20"/>
                <w:lang w:eastAsia="ko-KR"/>
              </w:rPr>
            </w:pPr>
            <w:r>
              <w:rPr>
                <w:rFonts w:ascii="Arial" w:hAnsi="Arial" w:cs="Arial"/>
                <w:sz w:val="20"/>
                <w:lang w:eastAsia="ja-JP"/>
              </w:rPr>
              <w:t xml:space="preserve">To sum up, we would like to confirm that </w:t>
            </w:r>
            <w:r>
              <w:rPr>
                <w:rFonts w:ascii="Arial" w:hAnsi="Arial" w:cs="Arial"/>
                <w:b/>
                <w:sz w:val="20"/>
                <w:lang w:eastAsia="ja-JP"/>
              </w:rPr>
              <w:t>at least NW can indicate whether the unicast link is to be release or maintain</w:t>
            </w:r>
            <w:r>
              <w:rPr>
                <w:rFonts w:ascii="Arial" w:hAnsi="Arial" w:cs="Arial"/>
                <w:sz w:val="20"/>
                <w:lang w:eastAsia="ja-JP"/>
              </w:rPr>
              <w:t>. In case of release, the remote UE will setup unicast link with relay UE based on MP configuration; while in case of maintain, it up to NW implementation to deal with the indirect link configuration.</w:t>
            </w:r>
          </w:p>
        </w:tc>
      </w:tr>
      <w:tr w:rsidR="00650622" w14:paraId="21176D9A" w14:textId="77777777">
        <w:tc>
          <w:tcPr>
            <w:tcW w:w="1911" w:type="dxa"/>
          </w:tcPr>
          <w:p w14:paraId="228FBD28" w14:textId="77777777" w:rsidR="00650622" w:rsidRDefault="00757812">
            <w:pPr>
              <w:rPr>
                <w:rFonts w:ascii="Arial" w:hAnsi="Arial" w:cs="Arial"/>
                <w:sz w:val="20"/>
              </w:rPr>
            </w:pPr>
            <w:r>
              <w:rPr>
                <w:rFonts w:ascii="Arial" w:hAnsi="Arial" w:cs="Arial"/>
                <w:sz w:val="20"/>
              </w:rPr>
              <w:lastRenderedPageBreak/>
              <w:t>vivo</w:t>
            </w:r>
          </w:p>
        </w:tc>
        <w:tc>
          <w:tcPr>
            <w:tcW w:w="1139" w:type="dxa"/>
          </w:tcPr>
          <w:p w14:paraId="7F586498" w14:textId="77777777" w:rsidR="00650622" w:rsidRDefault="00757812">
            <w:pPr>
              <w:rPr>
                <w:rFonts w:ascii="Arial" w:hAnsi="Arial" w:cs="Arial"/>
                <w:sz w:val="20"/>
              </w:rPr>
            </w:pPr>
            <w:r>
              <w:rPr>
                <w:rFonts w:ascii="Arial" w:hAnsi="Arial" w:cs="Arial"/>
                <w:sz w:val="20"/>
              </w:rPr>
              <w:t>C</w:t>
            </w:r>
          </w:p>
        </w:tc>
        <w:tc>
          <w:tcPr>
            <w:tcW w:w="6187" w:type="dxa"/>
          </w:tcPr>
          <w:p w14:paraId="7D181CD7" w14:textId="77777777" w:rsidR="00650622" w:rsidRDefault="00650622">
            <w:pPr>
              <w:rPr>
                <w:rFonts w:ascii="Arial" w:hAnsi="Arial" w:cs="Arial"/>
                <w:sz w:val="20"/>
              </w:rPr>
            </w:pPr>
          </w:p>
        </w:tc>
      </w:tr>
      <w:tr w:rsidR="00650622" w14:paraId="605D9E27" w14:textId="77777777">
        <w:tc>
          <w:tcPr>
            <w:tcW w:w="1911" w:type="dxa"/>
          </w:tcPr>
          <w:p w14:paraId="1AD46C6A"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39" w:type="dxa"/>
          </w:tcPr>
          <w:p w14:paraId="624FCC36" w14:textId="77777777" w:rsidR="00650622" w:rsidRDefault="00757812">
            <w:pPr>
              <w:rPr>
                <w:rFonts w:ascii="Arial" w:eastAsiaTheme="minorEastAsia" w:hAnsi="Arial" w:cs="Arial"/>
                <w:sz w:val="20"/>
              </w:rPr>
            </w:pPr>
            <w:r>
              <w:rPr>
                <w:rFonts w:ascii="Arial" w:eastAsiaTheme="minorEastAsia" w:hAnsi="Arial" w:cs="Arial" w:hint="eastAsia"/>
                <w:sz w:val="20"/>
              </w:rPr>
              <w:t>C</w:t>
            </w:r>
          </w:p>
        </w:tc>
        <w:tc>
          <w:tcPr>
            <w:tcW w:w="6187" w:type="dxa"/>
          </w:tcPr>
          <w:p w14:paraId="2A5A2C2E" w14:textId="77777777" w:rsidR="00650622" w:rsidRDefault="00757812">
            <w:pPr>
              <w:rPr>
                <w:rFonts w:ascii="Arial" w:eastAsiaTheme="minorEastAsia" w:hAnsi="Arial" w:cs="Arial"/>
                <w:sz w:val="20"/>
              </w:rPr>
            </w:pPr>
            <w:r>
              <w:rPr>
                <w:rFonts w:ascii="Arial" w:eastAsiaTheme="minorEastAsia" w:hAnsi="Arial" w:cs="Arial"/>
                <w:sz w:val="20"/>
              </w:rPr>
              <w:t>Align with Rel-17 in which the transmission of reconfiguration message is up to NW.</w:t>
            </w:r>
          </w:p>
        </w:tc>
      </w:tr>
      <w:tr w:rsidR="00650622" w14:paraId="02E994F8" w14:textId="77777777">
        <w:tc>
          <w:tcPr>
            <w:tcW w:w="1911" w:type="dxa"/>
          </w:tcPr>
          <w:p w14:paraId="028915EA" w14:textId="77777777" w:rsidR="00650622" w:rsidRDefault="00757812">
            <w:pPr>
              <w:rPr>
                <w:rFonts w:ascii="Arial" w:hAnsi="Arial" w:cs="Arial"/>
                <w:sz w:val="20"/>
              </w:rPr>
            </w:pPr>
            <w:r>
              <w:rPr>
                <w:rFonts w:ascii="Arial" w:hAnsi="Arial" w:cs="Arial"/>
                <w:sz w:val="20"/>
              </w:rPr>
              <w:t>Nokia</w:t>
            </w:r>
          </w:p>
        </w:tc>
        <w:tc>
          <w:tcPr>
            <w:tcW w:w="1139" w:type="dxa"/>
          </w:tcPr>
          <w:p w14:paraId="601A5A05" w14:textId="77777777" w:rsidR="00650622" w:rsidRDefault="00757812">
            <w:pPr>
              <w:rPr>
                <w:rFonts w:ascii="Arial" w:hAnsi="Arial" w:cs="Arial"/>
                <w:sz w:val="20"/>
              </w:rPr>
            </w:pPr>
            <w:r>
              <w:rPr>
                <w:rFonts w:ascii="Arial" w:hAnsi="Arial" w:cs="Arial"/>
                <w:sz w:val="20"/>
              </w:rPr>
              <w:t>C</w:t>
            </w:r>
          </w:p>
        </w:tc>
        <w:tc>
          <w:tcPr>
            <w:tcW w:w="6187" w:type="dxa"/>
          </w:tcPr>
          <w:p w14:paraId="6DFC4B81" w14:textId="77777777" w:rsidR="00650622" w:rsidRDefault="00757812">
            <w:pPr>
              <w:rPr>
                <w:rFonts w:ascii="Arial" w:hAnsi="Arial" w:cs="Arial"/>
                <w:sz w:val="20"/>
              </w:rPr>
            </w:pPr>
            <w:r>
              <w:rPr>
                <w:rFonts w:ascii="Arial" w:hAnsi="Arial" w:cs="Arial"/>
                <w:sz w:val="20"/>
              </w:rPr>
              <w:t xml:space="preserve">Reasonable behaviour would be B, but it can be left up to the gBN implementation. </w:t>
            </w:r>
          </w:p>
        </w:tc>
      </w:tr>
      <w:tr w:rsidR="00650622" w14:paraId="37A8C111" w14:textId="77777777">
        <w:tc>
          <w:tcPr>
            <w:tcW w:w="1911" w:type="dxa"/>
          </w:tcPr>
          <w:p w14:paraId="5604A05F" w14:textId="77777777" w:rsidR="00650622" w:rsidRDefault="00757812">
            <w:pPr>
              <w:rPr>
                <w:rFonts w:ascii="Arial" w:hAnsi="Arial" w:cs="Arial"/>
                <w:sz w:val="20"/>
              </w:rPr>
            </w:pPr>
            <w:r>
              <w:rPr>
                <w:rFonts w:ascii="Arial" w:hAnsi="Arial" w:cs="Arial"/>
                <w:sz w:val="20"/>
              </w:rPr>
              <w:t>Apple</w:t>
            </w:r>
          </w:p>
        </w:tc>
        <w:tc>
          <w:tcPr>
            <w:tcW w:w="1139" w:type="dxa"/>
          </w:tcPr>
          <w:p w14:paraId="0A8931C9" w14:textId="77777777" w:rsidR="00650622" w:rsidRDefault="00757812">
            <w:pPr>
              <w:rPr>
                <w:rFonts w:ascii="Arial" w:hAnsi="Arial" w:cs="Arial"/>
                <w:sz w:val="20"/>
              </w:rPr>
            </w:pPr>
            <w:r>
              <w:rPr>
                <w:rFonts w:ascii="Arial" w:hAnsi="Arial" w:cs="Arial"/>
                <w:sz w:val="20"/>
              </w:rPr>
              <w:t>b or c</w:t>
            </w:r>
          </w:p>
        </w:tc>
        <w:tc>
          <w:tcPr>
            <w:tcW w:w="6187" w:type="dxa"/>
          </w:tcPr>
          <w:p w14:paraId="4C47AB42" w14:textId="77777777" w:rsidR="00650622" w:rsidRDefault="00757812">
            <w:pPr>
              <w:rPr>
                <w:rFonts w:ascii="Arial" w:hAnsi="Arial" w:cs="Arial"/>
                <w:sz w:val="20"/>
              </w:rPr>
            </w:pPr>
            <w:r>
              <w:rPr>
                <w:rFonts w:ascii="Arial" w:hAnsi="Arial" w:cs="Arial"/>
                <w:sz w:val="20"/>
              </w:rPr>
              <w:t>In my view, if RRCReconfiguration is only to prepare the relay UE for the direct path addition operation, there is no urgency to have a step 3, at this early stage. Of course, NW is allowed to send RRCReconfiguration for any other reason. So, eventually, this is up to NW implementation from the perspective of stage-2 specificaiton.</w:t>
            </w:r>
          </w:p>
          <w:p w14:paraId="7481E880" w14:textId="77777777" w:rsidR="00650622" w:rsidRDefault="00650622">
            <w:pPr>
              <w:rPr>
                <w:rFonts w:ascii="Arial" w:hAnsi="Arial" w:cs="Arial"/>
                <w:sz w:val="20"/>
              </w:rPr>
            </w:pPr>
          </w:p>
          <w:p w14:paraId="36C17B6C" w14:textId="77777777" w:rsidR="00650622" w:rsidRDefault="00757812">
            <w:pPr>
              <w:rPr>
                <w:rFonts w:ascii="Arial" w:hAnsi="Arial" w:cs="Arial"/>
                <w:sz w:val="20"/>
              </w:rPr>
            </w:pPr>
            <w:r>
              <w:rPr>
                <w:rFonts w:ascii="Arial" w:hAnsi="Arial" w:cs="Arial"/>
                <w:sz w:val="20"/>
              </w:rPr>
              <w:t>Regarding Huawei’s suggestion that direct path addition can be accompanied by an indirect path “release + add” operation (indicated by NW), we think this is a new behavior which need more discussion. The default procedure or assumption here is that the indirect path is still maintained during the direct path addition procedure, only with some possible adjustments for SRAP configurations and relay RLC channel configuration due to some SRB/DRB traffic shifting to the direct path.</w:t>
            </w:r>
          </w:p>
        </w:tc>
      </w:tr>
      <w:tr w:rsidR="00650622" w14:paraId="62672F7D" w14:textId="77777777">
        <w:tc>
          <w:tcPr>
            <w:tcW w:w="1911" w:type="dxa"/>
          </w:tcPr>
          <w:p w14:paraId="6003730E"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39" w:type="dxa"/>
          </w:tcPr>
          <w:p w14:paraId="7F61BDAB" w14:textId="77777777" w:rsidR="00650622" w:rsidRDefault="00757812">
            <w:pPr>
              <w:rPr>
                <w:rFonts w:ascii="Arial" w:eastAsiaTheme="minorEastAsia" w:hAnsi="Arial" w:cs="Arial"/>
                <w:sz w:val="20"/>
              </w:rPr>
            </w:pPr>
            <w:r>
              <w:rPr>
                <w:rFonts w:ascii="Arial" w:eastAsiaTheme="minorEastAsia" w:hAnsi="Arial" w:cs="Arial" w:hint="eastAsia"/>
                <w:sz w:val="20"/>
              </w:rPr>
              <w:t>C</w:t>
            </w:r>
          </w:p>
        </w:tc>
        <w:tc>
          <w:tcPr>
            <w:tcW w:w="6187" w:type="dxa"/>
          </w:tcPr>
          <w:p w14:paraId="63B6444D" w14:textId="77777777" w:rsidR="00650622" w:rsidRDefault="00650622">
            <w:pPr>
              <w:rPr>
                <w:rFonts w:ascii="Arial" w:hAnsi="Arial" w:cs="Arial"/>
                <w:sz w:val="20"/>
              </w:rPr>
            </w:pPr>
          </w:p>
        </w:tc>
      </w:tr>
      <w:tr w:rsidR="00650622" w14:paraId="019D481E" w14:textId="77777777">
        <w:tc>
          <w:tcPr>
            <w:tcW w:w="1911" w:type="dxa"/>
          </w:tcPr>
          <w:p w14:paraId="2B95AF5E" w14:textId="77777777" w:rsidR="00650622" w:rsidRDefault="00757812">
            <w:pPr>
              <w:rPr>
                <w:rFonts w:ascii="Arial" w:eastAsiaTheme="minorEastAsia" w:hAnsi="Arial" w:cs="Arial"/>
                <w:sz w:val="20"/>
              </w:rPr>
            </w:pPr>
            <w:r>
              <w:rPr>
                <w:rFonts w:ascii="Arial" w:hAnsi="Arial" w:cs="Arial" w:hint="eastAsia"/>
                <w:sz w:val="20"/>
              </w:rPr>
              <w:t>NEC</w:t>
            </w:r>
          </w:p>
        </w:tc>
        <w:tc>
          <w:tcPr>
            <w:tcW w:w="1139" w:type="dxa"/>
          </w:tcPr>
          <w:p w14:paraId="287584A3" w14:textId="77777777" w:rsidR="00650622" w:rsidRDefault="00757812">
            <w:pPr>
              <w:rPr>
                <w:rFonts w:ascii="Arial" w:eastAsiaTheme="minorEastAsia" w:hAnsi="Arial" w:cs="Arial"/>
                <w:sz w:val="20"/>
              </w:rPr>
            </w:pPr>
            <w:r>
              <w:rPr>
                <w:rFonts w:ascii="Arial" w:hAnsi="Arial" w:cs="Arial" w:hint="eastAsia"/>
                <w:sz w:val="20"/>
              </w:rPr>
              <w:t>C</w:t>
            </w:r>
          </w:p>
        </w:tc>
        <w:tc>
          <w:tcPr>
            <w:tcW w:w="6187" w:type="dxa"/>
          </w:tcPr>
          <w:p w14:paraId="3F6E32BD" w14:textId="77777777" w:rsidR="00650622" w:rsidRDefault="00757812">
            <w:pPr>
              <w:rPr>
                <w:rFonts w:ascii="Arial" w:hAnsi="Arial" w:cs="Arial"/>
                <w:sz w:val="20"/>
              </w:rPr>
            </w:pPr>
            <w:r>
              <w:rPr>
                <w:rFonts w:ascii="Arial" w:hAnsi="Arial" w:cs="Arial"/>
                <w:sz w:val="20"/>
                <w:szCs w:val="20"/>
                <w:lang w:val="en-GB"/>
              </w:rPr>
              <w:t xml:space="preserve">Up to NW implementation </w:t>
            </w:r>
            <w:r>
              <w:rPr>
                <w:rFonts w:ascii="Arial" w:hAnsi="Arial" w:cs="Arial" w:hint="eastAsia"/>
                <w:sz w:val="20"/>
                <w:szCs w:val="20"/>
                <w:lang w:val="en-GB"/>
              </w:rPr>
              <w:t>for</w:t>
            </w:r>
            <w:r>
              <w:rPr>
                <w:rFonts w:ascii="Arial" w:hAnsi="Arial" w:cs="Arial"/>
                <w:sz w:val="20"/>
                <w:szCs w:val="20"/>
                <w:lang w:val="en-GB"/>
              </w:rPr>
              <w:t xml:space="preserve"> </w:t>
            </w:r>
            <w:r>
              <w:rPr>
                <w:rFonts w:ascii="Arial" w:hAnsi="Arial" w:cs="Arial" w:hint="eastAsia"/>
                <w:sz w:val="20"/>
                <w:szCs w:val="20"/>
                <w:lang w:val="en-GB"/>
              </w:rPr>
              <w:t>intra-gNB</w:t>
            </w:r>
            <w:r>
              <w:rPr>
                <w:rFonts w:ascii="Arial" w:hAnsi="Arial" w:cs="Arial"/>
                <w:sz w:val="20"/>
                <w:szCs w:val="20"/>
                <w:lang w:val="en-GB"/>
              </w:rPr>
              <w:t xml:space="preserve"> </w:t>
            </w:r>
            <w:r>
              <w:rPr>
                <w:rFonts w:ascii="Arial" w:hAnsi="Arial" w:cs="Arial" w:hint="eastAsia"/>
                <w:sz w:val="20"/>
                <w:szCs w:val="20"/>
                <w:lang w:val="en-GB"/>
              </w:rPr>
              <w:t>case</w:t>
            </w:r>
            <w:r>
              <w:rPr>
                <w:rFonts w:ascii="Arial" w:hAnsi="Arial" w:cs="Arial"/>
                <w:sz w:val="20"/>
                <w:szCs w:val="20"/>
                <w:lang w:val="en-GB"/>
              </w:rPr>
              <w:t>.</w:t>
            </w:r>
          </w:p>
        </w:tc>
      </w:tr>
      <w:tr w:rsidR="00650622" w14:paraId="58AD227F" w14:textId="77777777">
        <w:tc>
          <w:tcPr>
            <w:tcW w:w="1911" w:type="dxa"/>
          </w:tcPr>
          <w:p w14:paraId="09E45702" w14:textId="77777777" w:rsidR="00650622" w:rsidRDefault="00757812">
            <w:pPr>
              <w:rPr>
                <w:rFonts w:ascii="Arial" w:eastAsia="宋体" w:hAnsi="Arial" w:cs="Arial"/>
                <w:sz w:val="20"/>
              </w:rPr>
            </w:pPr>
            <w:r>
              <w:rPr>
                <w:rFonts w:ascii="Arial" w:eastAsia="宋体" w:hAnsi="Arial" w:cs="Arial" w:hint="eastAsia"/>
                <w:sz w:val="20"/>
              </w:rPr>
              <w:t>TCL</w:t>
            </w:r>
          </w:p>
        </w:tc>
        <w:tc>
          <w:tcPr>
            <w:tcW w:w="1139" w:type="dxa"/>
          </w:tcPr>
          <w:p w14:paraId="17EA8C5F" w14:textId="77777777" w:rsidR="00650622" w:rsidRDefault="00757812">
            <w:pPr>
              <w:rPr>
                <w:rFonts w:ascii="Arial" w:eastAsia="宋体" w:hAnsi="Arial" w:cs="Arial"/>
                <w:sz w:val="20"/>
              </w:rPr>
            </w:pPr>
            <w:r>
              <w:rPr>
                <w:rFonts w:ascii="Arial" w:eastAsia="宋体" w:hAnsi="Arial" w:cs="Arial" w:hint="eastAsia"/>
                <w:sz w:val="20"/>
              </w:rPr>
              <w:t>C</w:t>
            </w:r>
          </w:p>
        </w:tc>
        <w:tc>
          <w:tcPr>
            <w:tcW w:w="6187" w:type="dxa"/>
          </w:tcPr>
          <w:p w14:paraId="1C17D0AC" w14:textId="77777777" w:rsidR="00650622" w:rsidRDefault="00757812">
            <w:pPr>
              <w:rPr>
                <w:rFonts w:ascii="Arial" w:hAnsi="Arial" w:cs="Arial"/>
                <w:sz w:val="20"/>
                <w:szCs w:val="20"/>
                <w:lang w:val="en-GB"/>
              </w:rPr>
            </w:pPr>
            <w:r>
              <w:rPr>
                <w:rFonts w:ascii="Arial" w:eastAsiaTheme="minorEastAsia" w:hAnsi="Arial" w:cs="Arial"/>
                <w:sz w:val="20"/>
              </w:rPr>
              <w:t>Align with Rel-17 in which the transmission of reconfiguration message is up to NW.</w:t>
            </w:r>
          </w:p>
        </w:tc>
      </w:tr>
      <w:tr w:rsidR="00650622" w14:paraId="31FBBAF0" w14:textId="77777777">
        <w:tc>
          <w:tcPr>
            <w:tcW w:w="1911" w:type="dxa"/>
          </w:tcPr>
          <w:p w14:paraId="051159B0" w14:textId="77777777" w:rsidR="00650622" w:rsidRDefault="00757812">
            <w:pPr>
              <w:rPr>
                <w:rFonts w:ascii="Arial" w:eastAsia="宋体" w:hAnsi="Arial" w:cs="Arial"/>
                <w:sz w:val="20"/>
              </w:rPr>
            </w:pPr>
            <w:r>
              <w:rPr>
                <w:rFonts w:ascii="Arial" w:eastAsia="宋体" w:hAnsi="Arial" w:cs="Arial"/>
                <w:sz w:val="20"/>
              </w:rPr>
              <w:t>Qualcomm</w:t>
            </w:r>
          </w:p>
        </w:tc>
        <w:tc>
          <w:tcPr>
            <w:tcW w:w="1139" w:type="dxa"/>
          </w:tcPr>
          <w:p w14:paraId="05AA742E" w14:textId="77777777" w:rsidR="00650622" w:rsidRDefault="00757812">
            <w:pPr>
              <w:rPr>
                <w:rFonts w:ascii="Arial" w:eastAsia="宋体" w:hAnsi="Arial" w:cs="Arial"/>
                <w:sz w:val="20"/>
              </w:rPr>
            </w:pPr>
            <w:r>
              <w:rPr>
                <w:rFonts w:ascii="Arial" w:eastAsia="宋体" w:hAnsi="Arial" w:cs="Arial"/>
                <w:sz w:val="20"/>
              </w:rPr>
              <w:t>C</w:t>
            </w:r>
          </w:p>
        </w:tc>
        <w:tc>
          <w:tcPr>
            <w:tcW w:w="6187" w:type="dxa"/>
          </w:tcPr>
          <w:p w14:paraId="7737C7DF" w14:textId="77777777" w:rsidR="00650622" w:rsidRDefault="00650622">
            <w:pPr>
              <w:rPr>
                <w:rFonts w:ascii="Arial" w:eastAsiaTheme="minorEastAsia" w:hAnsi="Arial" w:cs="Arial"/>
                <w:sz w:val="20"/>
              </w:rPr>
            </w:pPr>
          </w:p>
        </w:tc>
      </w:tr>
      <w:tr w:rsidR="00650622" w14:paraId="67B1D340" w14:textId="77777777">
        <w:tc>
          <w:tcPr>
            <w:tcW w:w="1911" w:type="dxa"/>
          </w:tcPr>
          <w:p w14:paraId="213F45A8" w14:textId="77777777" w:rsidR="00650622" w:rsidRDefault="00757812">
            <w:pPr>
              <w:rPr>
                <w:rFonts w:ascii="Arial" w:eastAsia="宋体" w:hAnsi="Arial" w:cs="Arial"/>
                <w:sz w:val="20"/>
              </w:rPr>
            </w:pPr>
            <w:r>
              <w:rPr>
                <w:rFonts w:ascii="Arial" w:eastAsia="Malgun Gothic" w:hAnsi="Arial" w:cs="Arial"/>
                <w:sz w:val="20"/>
                <w:lang w:eastAsia="ko-KR"/>
              </w:rPr>
              <w:t>Kyocera</w:t>
            </w:r>
          </w:p>
        </w:tc>
        <w:tc>
          <w:tcPr>
            <w:tcW w:w="1139" w:type="dxa"/>
          </w:tcPr>
          <w:p w14:paraId="136007EA" w14:textId="77777777" w:rsidR="00650622" w:rsidRDefault="00757812">
            <w:pPr>
              <w:rPr>
                <w:rFonts w:ascii="Arial" w:eastAsia="宋体" w:hAnsi="Arial" w:cs="Arial"/>
                <w:sz w:val="20"/>
              </w:rPr>
            </w:pPr>
            <w:r>
              <w:rPr>
                <w:rFonts w:ascii="Arial" w:hAnsi="Arial" w:cs="Arial"/>
                <w:sz w:val="20"/>
              </w:rPr>
              <w:t>C</w:t>
            </w:r>
          </w:p>
        </w:tc>
        <w:tc>
          <w:tcPr>
            <w:tcW w:w="6187" w:type="dxa"/>
          </w:tcPr>
          <w:p w14:paraId="661C533A" w14:textId="77777777" w:rsidR="00650622" w:rsidRDefault="00650622">
            <w:pPr>
              <w:rPr>
                <w:rFonts w:ascii="Arial" w:eastAsiaTheme="minorEastAsia" w:hAnsi="Arial" w:cs="Arial"/>
                <w:sz w:val="20"/>
              </w:rPr>
            </w:pPr>
          </w:p>
        </w:tc>
      </w:tr>
      <w:tr w:rsidR="00650622" w14:paraId="5631AC33" w14:textId="77777777">
        <w:tc>
          <w:tcPr>
            <w:tcW w:w="1911" w:type="dxa"/>
          </w:tcPr>
          <w:p w14:paraId="2C022FC5" w14:textId="77777777" w:rsidR="00650622" w:rsidRDefault="00757812">
            <w:pPr>
              <w:rPr>
                <w:rFonts w:ascii="Arial" w:eastAsia="Malgun Gothic" w:hAnsi="Arial" w:cs="Arial"/>
                <w:sz w:val="20"/>
                <w:lang w:eastAsia="ko-KR"/>
              </w:rPr>
            </w:pPr>
            <w:r>
              <w:rPr>
                <w:rFonts w:ascii="Arial" w:eastAsia="Malgun Gothic" w:hAnsi="Arial" w:cs="Arial"/>
                <w:sz w:val="20"/>
                <w:lang w:eastAsia="ko-KR"/>
              </w:rPr>
              <w:t>China Telecom</w:t>
            </w:r>
          </w:p>
        </w:tc>
        <w:tc>
          <w:tcPr>
            <w:tcW w:w="1139" w:type="dxa"/>
          </w:tcPr>
          <w:p w14:paraId="6AEF5328" w14:textId="77777777" w:rsidR="00650622" w:rsidRDefault="00757812">
            <w:pPr>
              <w:rPr>
                <w:rFonts w:ascii="Arial" w:hAnsi="Arial" w:cs="Arial"/>
                <w:sz w:val="20"/>
              </w:rPr>
            </w:pPr>
            <w:r>
              <w:rPr>
                <w:rFonts w:ascii="Arial" w:hAnsi="Arial" w:cs="Arial"/>
                <w:sz w:val="20"/>
              </w:rPr>
              <w:t>C</w:t>
            </w:r>
          </w:p>
        </w:tc>
        <w:tc>
          <w:tcPr>
            <w:tcW w:w="6187" w:type="dxa"/>
          </w:tcPr>
          <w:p w14:paraId="7A562761" w14:textId="77777777" w:rsidR="00650622" w:rsidRDefault="00650622">
            <w:pPr>
              <w:rPr>
                <w:rFonts w:ascii="Arial" w:eastAsiaTheme="minorEastAsia" w:hAnsi="Arial" w:cs="Arial"/>
                <w:sz w:val="20"/>
              </w:rPr>
            </w:pPr>
          </w:p>
        </w:tc>
      </w:tr>
      <w:tr w:rsidR="00650622" w14:paraId="0751DB92" w14:textId="77777777">
        <w:tc>
          <w:tcPr>
            <w:tcW w:w="1911" w:type="dxa"/>
          </w:tcPr>
          <w:p w14:paraId="4AA7F306" w14:textId="77777777" w:rsidR="00650622" w:rsidRDefault="00757812">
            <w:pPr>
              <w:rPr>
                <w:rFonts w:ascii="Arial" w:eastAsia="Malgun Gothic" w:hAnsi="Arial" w:cs="Arial"/>
                <w:sz w:val="20"/>
                <w:lang w:eastAsia="ko-KR"/>
              </w:rPr>
            </w:pPr>
            <w:r>
              <w:rPr>
                <w:rFonts w:ascii="Arial" w:eastAsia="Malgun Gothic" w:hAnsi="Arial" w:cs="Arial" w:hint="eastAsia"/>
                <w:sz w:val="20"/>
                <w:lang w:eastAsia="ko-KR"/>
              </w:rPr>
              <w:t xml:space="preserve">LG </w:t>
            </w:r>
            <w:r>
              <w:rPr>
                <w:rFonts w:ascii="Arial" w:eastAsia="Malgun Gothic" w:hAnsi="Arial" w:cs="Arial"/>
                <w:sz w:val="20"/>
                <w:lang w:eastAsia="ko-KR"/>
              </w:rPr>
              <w:t>Electronics</w:t>
            </w:r>
          </w:p>
        </w:tc>
        <w:tc>
          <w:tcPr>
            <w:tcW w:w="1139" w:type="dxa"/>
          </w:tcPr>
          <w:p w14:paraId="2823067F" w14:textId="77777777" w:rsidR="00650622" w:rsidRDefault="00757812">
            <w:pPr>
              <w:rPr>
                <w:rFonts w:ascii="Arial" w:hAnsi="Arial" w:cs="Arial"/>
                <w:sz w:val="20"/>
              </w:rPr>
            </w:pPr>
            <w:r>
              <w:rPr>
                <w:rFonts w:ascii="Arial" w:eastAsia="Malgun Gothic" w:hAnsi="Arial" w:cs="Arial" w:hint="eastAsia"/>
                <w:sz w:val="20"/>
                <w:lang w:eastAsia="ko-KR"/>
              </w:rPr>
              <w:t>C</w:t>
            </w:r>
          </w:p>
        </w:tc>
        <w:tc>
          <w:tcPr>
            <w:tcW w:w="6187" w:type="dxa"/>
          </w:tcPr>
          <w:p w14:paraId="62BCFD64" w14:textId="77777777" w:rsidR="00650622" w:rsidRDefault="00757812">
            <w:pPr>
              <w:rPr>
                <w:rFonts w:ascii="Arial" w:eastAsiaTheme="minorEastAsia" w:hAnsi="Arial" w:cs="Arial"/>
                <w:sz w:val="20"/>
              </w:rPr>
            </w:pPr>
            <w:r>
              <w:rPr>
                <w:rFonts w:ascii="Arial" w:hAnsi="Arial" w:cs="Arial"/>
                <w:sz w:val="20"/>
              </w:rPr>
              <w:t xml:space="preserve">Huawei’s suggestion with an indirect path “release + add” operation can be further discussed. </w:t>
            </w:r>
          </w:p>
        </w:tc>
      </w:tr>
      <w:tr w:rsidR="00650622" w14:paraId="50FA86A7" w14:textId="77777777">
        <w:tc>
          <w:tcPr>
            <w:tcW w:w="1911" w:type="dxa"/>
          </w:tcPr>
          <w:p w14:paraId="6A611547" w14:textId="77777777" w:rsidR="00650622" w:rsidRDefault="00757812">
            <w:pPr>
              <w:rPr>
                <w:rFonts w:ascii="Arial" w:eastAsia="Malgun Gothic" w:hAnsi="Arial" w:cs="Arial"/>
                <w:sz w:val="20"/>
                <w:lang w:eastAsia="ko-KR"/>
              </w:rPr>
            </w:pPr>
            <w:r>
              <w:rPr>
                <w:rFonts w:ascii="Arial" w:eastAsia="宋体" w:hAnsi="Arial" w:cs="Arial" w:hint="eastAsia"/>
                <w:sz w:val="20"/>
              </w:rPr>
              <w:t>ZTE</w:t>
            </w:r>
          </w:p>
        </w:tc>
        <w:tc>
          <w:tcPr>
            <w:tcW w:w="1139" w:type="dxa"/>
          </w:tcPr>
          <w:p w14:paraId="297A2933" w14:textId="77777777" w:rsidR="00650622" w:rsidRDefault="00757812">
            <w:pPr>
              <w:rPr>
                <w:rFonts w:ascii="Arial" w:eastAsia="Malgun Gothic" w:hAnsi="Arial" w:cs="Arial"/>
                <w:sz w:val="20"/>
                <w:lang w:eastAsia="ko-KR"/>
              </w:rPr>
            </w:pPr>
            <w:r>
              <w:rPr>
                <w:rFonts w:ascii="Arial" w:eastAsia="宋体" w:hAnsi="Arial" w:cs="Arial" w:hint="eastAsia"/>
                <w:sz w:val="20"/>
              </w:rPr>
              <w:t>C</w:t>
            </w:r>
          </w:p>
        </w:tc>
        <w:tc>
          <w:tcPr>
            <w:tcW w:w="6187" w:type="dxa"/>
          </w:tcPr>
          <w:p w14:paraId="4E8B4C4A" w14:textId="77777777" w:rsidR="00650622" w:rsidRDefault="00650622">
            <w:pPr>
              <w:rPr>
                <w:rFonts w:ascii="Arial" w:hAnsi="Arial" w:cs="Arial"/>
                <w:sz w:val="20"/>
              </w:rPr>
            </w:pPr>
          </w:p>
        </w:tc>
      </w:tr>
      <w:tr w:rsidR="00757812" w14:paraId="5E986C60" w14:textId="77777777">
        <w:tc>
          <w:tcPr>
            <w:tcW w:w="1911" w:type="dxa"/>
          </w:tcPr>
          <w:p w14:paraId="1C1D3B87" w14:textId="67EF4FDC" w:rsidR="00757812" w:rsidRDefault="00757812">
            <w:pPr>
              <w:rPr>
                <w:rFonts w:ascii="Arial" w:eastAsia="宋体" w:hAnsi="Arial" w:cs="Arial"/>
                <w:sz w:val="20"/>
              </w:rPr>
            </w:pPr>
            <w:r>
              <w:rPr>
                <w:rFonts w:ascii="Arial" w:eastAsia="宋体" w:hAnsi="Arial" w:cs="Arial" w:hint="eastAsia"/>
                <w:sz w:val="20"/>
              </w:rPr>
              <w:lastRenderedPageBreak/>
              <w:t>Sam</w:t>
            </w:r>
            <w:r>
              <w:rPr>
                <w:rFonts w:ascii="Arial" w:eastAsia="宋体" w:hAnsi="Arial" w:cs="Arial"/>
                <w:sz w:val="20"/>
              </w:rPr>
              <w:t>sung</w:t>
            </w:r>
          </w:p>
        </w:tc>
        <w:tc>
          <w:tcPr>
            <w:tcW w:w="1139" w:type="dxa"/>
          </w:tcPr>
          <w:p w14:paraId="28817832" w14:textId="62D7AB92" w:rsidR="00757812" w:rsidRDefault="00757812">
            <w:pPr>
              <w:rPr>
                <w:rFonts w:ascii="Arial" w:eastAsia="宋体" w:hAnsi="Arial" w:cs="Arial"/>
                <w:sz w:val="20"/>
              </w:rPr>
            </w:pPr>
            <w:r>
              <w:rPr>
                <w:rFonts w:ascii="Arial" w:eastAsia="宋体" w:hAnsi="Arial" w:cs="Arial" w:hint="eastAsia"/>
                <w:sz w:val="20"/>
              </w:rPr>
              <w:t>C</w:t>
            </w:r>
          </w:p>
        </w:tc>
        <w:tc>
          <w:tcPr>
            <w:tcW w:w="6187" w:type="dxa"/>
          </w:tcPr>
          <w:p w14:paraId="09ECDAF4" w14:textId="0D070459" w:rsidR="00757812" w:rsidRDefault="00757812">
            <w:pPr>
              <w:rPr>
                <w:rFonts w:ascii="Arial" w:hAnsi="Arial" w:cs="Arial"/>
                <w:sz w:val="20"/>
              </w:rPr>
            </w:pPr>
            <w:r>
              <w:rPr>
                <w:rFonts w:ascii="Arial" w:eastAsiaTheme="minorEastAsia" w:hAnsi="Arial" w:cs="Arial" w:hint="eastAsia"/>
              </w:rPr>
              <w:t>T</w:t>
            </w:r>
            <w:r>
              <w:rPr>
                <w:rFonts w:ascii="Arial" w:eastAsiaTheme="minorEastAsia" w:hAnsi="Arial" w:cs="Arial"/>
              </w:rPr>
              <w:t>his is NW implementation issue, which depends on how to shift the traffic from the direct path to the indirect path. In some cases, the NW can shift the traffic only after the direct path is successful set up. In some cases, the NW can shift the traffic during the direct path addition procedure, and such traffic can tolerant the interruption of the direct path addition.</w:t>
            </w:r>
          </w:p>
        </w:tc>
      </w:tr>
      <w:tr w:rsidR="00D20B82" w14:paraId="271BB95B" w14:textId="77777777">
        <w:tc>
          <w:tcPr>
            <w:tcW w:w="1911" w:type="dxa"/>
          </w:tcPr>
          <w:p w14:paraId="246A8B96" w14:textId="146BF9E3" w:rsidR="00D20B82" w:rsidRPr="00D20B82" w:rsidRDefault="00D20B82" w:rsidP="00D20B82">
            <w:pPr>
              <w:rPr>
                <w:rFonts w:ascii="Arial" w:eastAsiaTheme="minorEastAsia" w:hAnsi="Arial" w:cs="Arial" w:hint="eastAsia"/>
                <w:sz w:val="20"/>
              </w:rPr>
            </w:pPr>
            <w:r w:rsidRPr="00D20B82">
              <w:rPr>
                <w:rFonts w:ascii="Arial" w:eastAsiaTheme="minorEastAsia" w:hAnsi="Arial" w:cs="Arial"/>
                <w:sz w:val="20"/>
              </w:rPr>
              <w:t>Spreadtrum</w:t>
            </w:r>
          </w:p>
        </w:tc>
        <w:tc>
          <w:tcPr>
            <w:tcW w:w="1139" w:type="dxa"/>
          </w:tcPr>
          <w:p w14:paraId="2679BEF4" w14:textId="0D5E38DC" w:rsidR="00D20B82" w:rsidRPr="00D20B82" w:rsidRDefault="00D20B82" w:rsidP="00D20B82">
            <w:pPr>
              <w:rPr>
                <w:rFonts w:ascii="Arial" w:eastAsiaTheme="minorEastAsia" w:hAnsi="Arial" w:cs="Arial" w:hint="eastAsia"/>
                <w:sz w:val="20"/>
              </w:rPr>
            </w:pPr>
            <w:r w:rsidRPr="00D20B82">
              <w:rPr>
                <w:rFonts w:ascii="Arial" w:eastAsiaTheme="minorEastAsia" w:hAnsi="Arial" w:cs="Arial"/>
                <w:sz w:val="20"/>
              </w:rPr>
              <w:t>C</w:t>
            </w:r>
          </w:p>
        </w:tc>
        <w:tc>
          <w:tcPr>
            <w:tcW w:w="6187" w:type="dxa"/>
          </w:tcPr>
          <w:p w14:paraId="279F58BB" w14:textId="77777777" w:rsidR="00D20B82" w:rsidRDefault="00D20B82" w:rsidP="00D20B82">
            <w:pPr>
              <w:rPr>
                <w:rFonts w:ascii="Arial" w:eastAsiaTheme="minorEastAsia" w:hAnsi="Arial" w:cs="Arial" w:hint="eastAsia"/>
              </w:rPr>
            </w:pPr>
          </w:p>
        </w:tc>
      </w:tr>
    </w:tbl>
    <w:p w14:paraId="360C915B" w14:textId="77777777" w:rsidR="00650622" w:rsidRDefault="00650622">
      <w:pPr>
        <w:spacing w:line="360" w:lineRule="auto"/>
        <w:rPr>
          <w:sz w:val="20"/>
        </w:rPr>
      </w:pPr>
    </w:p>
    <w:p w14:paraId="1B311DFD" w14:textId="77777777" w:rsidR="00650622" w:rsidRDefault="00757812">
      <w:pPr>
        <w:rPr>
          <w:rFonts w:ascii="Arial" w:hAnsi="Arial" w:cs="Arial"/>
          <w:sz w:val="20"/>
          <w:szCs w:val="20"/>
        </w:rPr>
      </w:pPr>
      <w:r>
        <w:rPr>
          <w:rFonts w:ascii="Arial" w:hAnsi="Arial" w:cs="Arial"/>
          <w:sz w:val="20"/>
          <w:szCs w:val="20"/>
        </w:rPr>
        <w:t>Then, for the direct path change in Scenario 1, there are similar steps for RRCReconfiguration procedures for remote UE and relay UE, as shown in Figure 2.</w:t>
      </w:r>
    </w:p>
    <w:p w14:paraId="465822CA" w14:textId="77777777" w:rsidR="00650622" w:rsidRDefault="00757812">
      <w:pPr>
        <w:jc w:val="center"/>
        <w:rPr>
          <w:rFonts w:ascii="Arial" w:hAnsi="Arial" w:cs="Arial"/>
          <w:sz w:val="20"/>
          <w:szCs w:val="20"/>
          <w:lang w:val="en-GB"/>
        </w:rPr>
      </w:pPr>
      <w:r>
        <w:rPr>
          <w:rFonts w:ascii="Arial" w:hAnsi="Arial" w:cs="Arial"/>
          <w:noProof/>
          <w:sz w:val="20"/>
          <w:szCs w:val="20"/>
        </w:rPr>
        <w:drawing>
          <wp:inline distT="0" distB="0" distL="0" distR="0">
            <wp:extent cx="5047615" cy="4886960"/>
            <wp:effectExtent l="0" t="0" r="0" b="2540"/>
            <wp:docPr id="394057171" name="Picture 1" descr="A diagram of a process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57171" name="Picture 1" descr="A diagram of a process flow&#10;&#10;Description automatically generated"/>
                    <pic:cNvPicPr>
                      <a:picLocks noChangeAspect="1"/>
                    </pic:cNvPicPr>
                  </pic:nvPicPr>
                  <pic:blipFill>
                    <a:blip r:embed="rId14"/>
                    <a:stretch>
                      <a:fillRect/>
                    </a:stretch>
                  </pic:blipFill>
                  <pic:spPr>
                    <a:xfrm>
                      <a:off x="0" y="0"/>
                      <a:ext cx="5053668" cy="4892816"/>
                    </a:xfrm>
                    <a:prstGeom prst="rect">
                      <a:avLst/>
                    </a:prstGeom>
                  </pic:spPr>
                </pic:pic>
              </a:graphicData>
            </a:graphic>
          </wp:inline>
        </w:drawing>
      </w:r>
    </w:p>
    <w:p w14:paraId="3E3B7BD8" w14:textId="77777777" w:rsidR="00650622" w:rsidRDefault="00757812">
      <w:pPr>
        <w:jc w:val="center"/>
        <w:rPr>
          <w:rFonts w:ascii="Arial" w:hAnsi="Arial" w:cs="Arial"/>
          <w:sz w:val="20"/>
          <w:szCs w:val="20"/>
          <w:lang w:val="en-GB"/>
        </w:rPr>
      </w:pPr>
      <w:r>
        <w:rPr>
          <w:rFonts w:ascii="Arial" w:hAnsi="Arial" w:cs="Arial"/>
          <w:sz w:val="20"/>
          <w:szCs w:val="20"/>
          <w:lang w:val="en-GB"/>
        </w:rPr>
        <w:t>Figure 2. Direct Path change diagram in Stage-2 Running CR</w:t>
      </w:r>
    </w:p>
    <w:p w14:paraId="0B0AECDB" w14:textId="77777777" w:rsidR="00650622" w:rsidRDefault="00650622">
      <w:pPr>
        <w:rPr>
          <w:rFonts w:ascii="Arial" w:hAnsi="Arial" w:cs="Arial"/>
          <w:sz w:val="20"/>
          <w:szCs w:val="20"/>
          <w:lang w:val="en-GB"/>
        </w:rPr>
      </w:pPr>
    </w:p>
    <w:p w14:paraId="3D2D49CD" w14:textId="77777777" w:rsidR="00650622" w:rsidRDefault="00757812">
      <w:pPr>
        <w:rPr>
          <w:rFonts w:ascii="Arial" w:hAnsi="Arial" w:cs="Arial"/>
          <w:sz w:val="20"/>
          <w:szCs w:val="20"/>
        </w:rPr>
      </w:pPr>
      <w:r>
        <w:rPr>
          <w:rFonts w:ascii="Arial" w:hAnsi="Arial" w:cs="Arial"/>
          <w:sz w:val="20"/>
          <w:szCs w:val="20"/>
        </w:rPr>
        <w:t xml:space="preserve">The rapporteur think the conclusion reached for the path addition can be also applied here. There is no need of have a separate solution. </w:t>
      </w:r>
    </w:p>
    <w:p w14:paraId="0D7518D0" w14:textId="77777777" w:rsidR="00650622" w:rsidRDefault="00650622">
      <w:pPr>
        <w:rPr>
          <w:rFonts w:ascii="Arial" w:hAnsi="Arial" w:cs="Arial"/>
          <w:sz w:val="20"/>
          <w:szCs w:val="20"/>
        </w:rPr>
      </w:pPr>
    </w:p>
    <w:p w14:paraId="6045A725"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1-2: </w:t>
      </w:r>
      <w:r>
        <w:rPr>
          <w:rFonts w:ascii="Arial" w:hAnsi="Arial" w:cs="Arial"/>
          <w:sz w:val="20"/>
          <w:szCs w:val="20"/>
          <w:lang w:val="en-GB"/>
        </w:rPr>
        <w:t xml:space="preserve">Does your company agree the order of </w:t>
      </w:r>
      <w:r>
        <w:rPr>
          <w:rFonts w:ascii="Arial" w:hAnsi="Arial" w:cs="Arial"/>
          <w:i/>
          <w:iCs/>
          <w:sz w:val="20"/>
          <w:szCs w:val="20"/>
          <w:lang w:val="en-GB"/>
        </w:rPr>
        <w:t>RRCReconfiguration</w:t>
      </w:r>
      <w:r>
        <w:rPr>
          <w:rFonts w:ascii="Arial" w:hAnsi="Arial" w:cs="Arial"/>
          <w:sz w:val="20"/>
          <w:szCs w:val="20"/>
          <w:lang w:val="en-GB"/>
        </w:rPr>
        <w:t xml:space="preserve"> of Relay UE and Remote UE in direct path change procedure can reuse the same solution as direct path addition case discussed in Q1-1?</w:t>
      </w:r>
    </w:p>
    <w:p w14:paraId="6B2A307F" w14:textId="77777777" w:rsidR="00650622" w:rsidRDefault="00650622">
      <w:pPr>
        <w:rPr>
          <w:rFonts w:ascii="Arial" w:hAnsi="Arial" w:cs="Arial"/>
          <w:b/>
          <w:bCs/>
          <w:sz w:val="20"/>
          <w:szCs w:val="20"/>
          <w:lang w:val="en-GB"/>
        </w:rPr>
      </w:pPr>
    </w:p>
    <w:p w14:paraId="4C937438"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1139"/>
        <w:gridCol w:w="6186"/>
      </w:tblGrid>
      <w:tr w:rsidR="00650622" w14:paraId="6BF6496E" w14:textId="77777777">
        <w:tc>
          <w:tcPr>
            <w:tcW w:w="1912" w:type="dxa"/>
            <w:shd w:val="clear" w:color="auto" w:fill="BFBFBF"/>
          </w:tcPr>
          <w:p w14:paraId="4FDE5A64"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39" w:type="dxa"/>
            <w:shd w:val="clear" w:color="auto" w:fill="BFBFBF"/>
          </w:tcPr>
          <w:p w14:paraId="203E8433"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86" w:type="dxa"/>
            <w:shd w:val="clear" w:color="auto" w:fill="BFBFBF"/>
          </w:tcPr>
          <w:p w14:paraId="19625226"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15E2E627" w14:textId="77777777">
        <w:tc>
          <w:tcPr>
            <w:tcW w:w="1912" w:type="dxa"/>
          </w:tcPr>
          <w:p w14:paraId="626BE1B1"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39" w:type="dxa"/>
          </w:tcPr>
          <w:p w14:paraId="5FBE3052" w14:textId="77777777" w:rsidR="00650622" w:rsidRDefault="00757812">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86" w:type="dxa"/>
          </w:tcPr>
          <w:p w14:paraId="1E509EA5" w14:textId="77777777" w:rsidR="00650622" w:rsidRDefault="00650622">
            <w:pPr>
              <w:rPr>
                <w:rFonts w:ascii="Arial" w:hAnsi="Arial" w:cs="Arial"/>
              </w:rPr>
            </w:pPr>
          </w:p>
        </w:tc>
      </w:tr>
      <w:tr w:rsidR="00650622" w14:paraId="65854873" w14:textId="77777777">
        <w:tc>
          <w:tcPr>
            <w:tcW w:w="1912" w:type="dxa"/>
          </w:tcPr>
          <w:p w14:paraId="3CA42136"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7F9AF38C"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767E4761" w14:textId="77777777" w:rsidR="00650622" w:rsidRDefault="00650622">
            <w:pPr>
              <w:rPr>
                <w:rFonts w:ascii="Arial" w:hAnsi="Arial" w:cs="Arial"/>
                <w:sz w:val="20"/>
                <w:lang w:eastAsia="ja-JP"/>
              </w:rPr>
            </w:pPr>
          </w:p>
        </w:tc>
      </w:tr>
      <w:tr w:rsidR="00650622" w14:paraId="205323F5" w14:textId="77777777">
        <w:tc>
          <w:tcPr>
            <w:tcW w:w="1912" w:type="dxa"/>
          </w:tcPr>
          <w:p w14:paraId="4539597D"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39" w:type="dxa"/>
          </w:tcPr>
          <w:p w14:paraId="442AF7F6" w14:textId="77777777" w:rsidR="00650622" w:rsidRDefault="00757812">
            <w:pPr>
              <w:rPr>
                <w:rFonts w:ascii="Arial" w:hAnsi="Arial" w:cs="Arial"/>
                <w:sz w:val="20"/>
              </w:rPr>
            </w:pPr>
            <w:r>
              <w:rPr>
                <w:rFonts w:ascii="Arial" w:hAnsi="Arial" w:cs="Arial"/>
                <w:sz w:val="20"/>
                <w:lang w:eastAsia="ja-JP"/>
              </w:rPr>
              <w:t xml:space="preserve">See comments </w:t>
            </w:r>
          </w:p>
        </w:tc>
        <w:tc>
          <w:tcPr>
            <w:tcW w:w="6186" w:type="dxa"/>
          </w:tcPr>
          <w:p w14:paraId="3F777341" w14:textId="77777777" w:rsidR="00650622" w:rsidRDefault="00757812">
            <w:pPr>
              <w:rPr>
                <w:rFonts w:ascii="Arial" w:hAnsi="Arial" w:cs="Arial"/>
                <w:sz w:val="20"/>
                <w:lang w:eastAsia="ja-JP"/>
              </w:rPr>
            </w:pPr>
            <w:r>
              <w:rPr>
                <w:rFonts w:ascii="Arial" w:hAnsi="Arial" w:cs="Arial"/>
                <w:sz w:val="20"/>
                <w:lang w:eastAsia="ja-JP"/>
              </w:rPr>
              <w:t>Similar situation as direct path addition.</w:t>
            </w:r>
          </w:p>
          <w:p w14:paraId="648D6B1D" w14:textId="77777777" w:rsidR="00650622" w:rsidRDefault="00757812">
            <w:pPr>
              <w:rPr>
                <w:rFonts w:ascii="Arial" w:eastAsia="Malgun Gothic" w:hAnsi="Arial" w:cs="Arial"/>
                <w:sz w:val="20"/>
                <w:lang w:eastAsia="ko-KR"/>
              </w:rPr>
            </w:pPr>
            <w:r>
              <w:rPr>
                <w:rFonts w:ascii="Arial" w:hAnsi="Arial" w:cs="Arial"/>
                <w:sz w:val="20"/>
                <w:lang w:eastAsia="ja-JP"/>
              </w:rPr>
              <w:t>During direct path change i.e. Uu PCell change, the NW may or may not update remote UE’s key, or change the indirect path configuration, so it should allow NW to release the unicast link or indicate the remote UE to maintain the unicast link.</w:t>
            </w:r>
          </w:p>
        </w:tc>
      </w:tr>
      <w:tr w:rsidR="00650622" w14:paraId="1507E0EE" w14:textId="77777777">
        <w:tc>
          <w:tcPr>
            <w:tcW w:w="1912" w:type="dxa"/>
          </w:tcPr>
          <w:p w14:paraId="3097417A" w14:textId="77777777" w:rsidR="00650622" w:rsidRDefault="00757812">
            <w:pPr>
              <w:rPr>
                <w:rFonts w:ascii="Arial" w:hAnsi="Arial" w:cs="Arial"/>
                <w:sz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39" w:type="dxa"/>
          </w:tcPr>
          <w:p w14:paraId="35B7A622" w14:textId="77777777" w:rsidR="00650622" w:rsidRDefault="00757812">
            <w:pPr>
              <w:rPr>
                <w:rFonts w:ascii="Arial" w:hAnsi="Arial" w:cs="Arial"/>
                <w:sz w:val="20"/>
              </w:rPr>
            </w:pPr>
            <w:r>
              <w:rPr>
                <w:rFonts w:ascii="Arial" w:eastAsiaTheme="minorEastAsia" w:hAnsi="Arial" w:cs="Arial"/>
                <w:sz w:val="20"/>
                <w:szCs w:val="20"/>
              </w:rPr>
              <w:t>Yes</w:t>
            </w:r>
          </w:p>
        </w:tc>
        <w:tc>
          <w:tcPr>
            <w:tcW w:w="6186" w:type="dxa"/>
          </w:tcPr>
          <w:p w14:paraId="616D44C2" w14:textId="77777777" w:rsidR="00650622" w:rsidRDefault="00757812">
            <w:pPr>
              <w:rPr>
                <w:rFonts w:ascii="Arial" w:eastAsiaTheme="minorEastAsia" w:hAnsi="Arial" w:cs="Arial"/>
                <w:sz w:val="20"/>
                <w:szCs w:val="20"/>
              </w:rPr>
            </w:pPr>
            <w:r>
              <w:rPr>
                <w:rFonts w:ascii="Arial" w:eastAsiaTheme="minorEastAsia" w:hAnsi="Arial" w:cs="Arial"/>
                <w:sz w:val="20"/>
                <w:szCs w:val="20"/>
              </w:rPr>
              <w:t>In direct link addition procedure, indirect link configuration is more of a release procedure, e.g. remove some E2E bearer(s) from indirect link to direct link. The release behavior needs to be executed later.</w:t>
            </w:r>
          </w:p>
          <w:p w14:paraId="37F3C196"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owever, </w:t>
            </w:r>
            <w:r>
              <w:rPr>
                <w:rFonts w:ascii="Arial" w:eastAsiaTheme="minorEastAsia" w:hAnsi="Arial" w:cs="Arial" w:hint="eastAsia"/>
                <w:sz w:val="20"/>
                <w:szCs w:val="20"/>
              </w:rPr>
              <w:t>i</w:t>
            </w:r>
            <w:r>
              <w:rPr>
                <w:rFonts w:ascii="Arial" w:eastAsiaTheme="minorEastAsia" w:hAnsi="Arial" w:cs="Arial"/>
                <w:sz w:val="20"/>
                <w:szCs w:val="20"/>
              </w:rPr>
              <w:t>n direct link change procedure, indirect link configuration may be a release procedure or an addition procedure, e.g. remove some E2E bearer(s) from indirect link to direct link or add to indirect link. Addition procedure should be executed firstly and release procedure needs to be executed later.</w:t>
            </w:r>
          </w:p>
          <w:p w14:paraId="1D565BAE" w14:textId="77777777" w:rsidR="00650622" w:rsidRDefault="00757812">
            <w:pPr>
              <w:rPr>
                <w:rFonts w:ascii="Arial" w:hAnsi="Arial" w:cs="Arial"/>
                <w:sz w:val="20"/>
              </w:rPr>
            </w:pPr>
            <w:r>
              <w:rPr>
                <w:rFonts w:ascii="Arial" w:eastAsiaTheme="minorEastAsia" w:hAnsi="Arial" w:cs="Arial" w:hint="eastAsia"/>
                <w:sz w:val="20"/>
                <w:szCs w:val="20"/>
              </w:rPr>
              <w:t>H</w:t>
            </w:r>
            <w:r>
              <w:rPr>
                <w:rFonts w:ascii="Arial" w:eastAsiaTheme="minorEastAsia" w:hAnsi="Arial" w:cs="Arial"/>
                <w:sz w:val="20"/>
                <w:szCs w:val="20"/>
              </w:rPr>
              <w:t>ence, the order can be left to NW implementation.</w:t>
            </w:r>
          </w:p>
        </w:tc>
      </w:tr>
      <w:tr w:rsidR="00650622" w14:paraId="62F1C4BC" w14:textId="77777777">
        <w:tc>
          <w:tcPr>
            <w:tcW w:w="1912" w:type="dxa"/>
          </w:tcPr>
          <w:p w14:paraId="6A4CBF35"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39" w:type="dxa"/>
          </w:tcPr>
          <w:p w14:paraId="1D504FAA"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2D0CE674" w14:textId="77777777" w:rsidR="00650622" w:rsidRDefault="00650622">
            <w:pPr>
              <w:rPr>
                <w:rFonts w:ascii="Arial" w:hAnsi="Arial" w:cs="Arial"/>
                <w:sz w:val="20"/>
              </w:rPr>
            </w:pPr>
          </w:p>
        </w:tc>
      </w:tr>
      <w:tr w:rsidR="00650622" w14:paraId="24E62DBC" w14:textId="77777777">
        <w:tc>
          <w:tcPr>
            <w:tcW w:w="1912" w:type="dxa"/>
          </w:tcPr>
          <w:p w14:paraId="70153CE8" w14:textId="77777777" w:rsidR="00650622" w:rsidRDefault="00757812">
            <w:pPr>
              <w:rPr>
                <w:rFonts w:ascii="Arial" w:hAnsi="Arial" w:cs="Arial"/>
                <w:sz w:val="20"/>
              </w:rPr>
            </w:pPr>
            <w:r>
              <w:rPr>
                <w:rFonts w:ascii="Arial" w:hAnsi="Arial" w:cs="Arial"/>
                <w:sz w:val="20"/>
              </w:rPr>
              <w:t>Nokia</w:t>
            </w:r>
          </w:p>
        </w:tc>
        <w:tc>
          <w:tcPr>
            <w:tcW w:w="1139" w:type="dxa"/>
          </w:tcPr>
          <w:p w14:paraId="79CE7D99" w14:textId="77777777" w:rsidR="00650622" w:rsidRDefault="00757812">
            <w:pPr>
              <w:rPr>
                <w:rFonts w:ascii="Arial" w:hAnsi="Arial" w:cs="Arial"/>
                <w:sz w:val="20"/>
              </w:rPr>
            </w:pPr>
            <w:r>
              <w:rPr>
                <w:rFonts w:ascii="Arial" w:hAnsi="Arial" w:cs="Arial"/>
                <w:sz w:val="20"/>
              </w:rPr>
              <w:t>Yes</w:t>
            </w:r>
          </w:p>
        </w:tc>
        <w:tc>
          <w:tcPr>
            <w:tcW w:w="6186" w:type="dxa"/>
          </w:tcPr>
          <w:p w14:paraId="01B55763" w14:textId="77777777" w:rsidR="00650622" w:rsidRDefault="00650622">
            <w:pPr>
              <w:rPr>
                <w:rFonts w:ascii="Arial" w:hAnsi="Arial" w:cs="Arial"/>
                <w:sz w:val="20"/>
              </w:rPr>
            </w:pPr>
          </w:p>
        </w:tc>
      </w:tr>
      <w:tr w:rsidR="00650622" w14:paraId="2BDAD424" w14:textId="77777777">
        <w:tc>
          <w:tcPr>
            <w:tcW w:w="1912" w:type="dxa"/>
          </w:tcPr>
          <w:p w14:paraId="2D7544B1" w14:textId="77777777" w:rsidR="00650622" w:rsidRDefault="00757812">
            <w:pPr>
              <w:rPr>
                <w:rFonts w:ascii="Arial" w:hAnsi="Arial" w:cs="Arial"/>
                <w:sz w:val="20"/>
              </w:rPr>
            </w:pPr>
            <w:r>
              <w:rPr>
                <w:rFonts w:ascii="Arial" w:hAnsi="Arial" w:cs="Arial"/>
                <w:sz w:val="20"/>
              </w:rPr>
              <w:t>Apple</w:t>
            </w:r>
          </w:p>
        </w:tc>
        <w:tc>
          <w:tcPr>
            <w:tcW w:w="1139" w:type="dxa"/>
          </w:tcPr>
          <w:p w14:paraId="06D8F80C" w14:textId="77777777" w:rsidR="00650622" w:rsidRDefault="00757812">
            <w:pPr>
              <w:rPr>
                <w:rFonts w:ascii="Arial" w:hAnsi="Arial" w:cs="Arial"/>
                <w:sz w:val="20"/>
              </w:rPr>
            </w:pPr>
            <w:r>
              <w:rPr>
                <w:rFonts w:ascii="Arial" w:hAnsi="Arial" w:cs="Arial"/>
                <w:sz w:val="20"/>
              </w:rPr>
              <w:t>Yes</w:t>
            </w:r>
          </w:p>
        </w:tc>
        <w:tc>
          <w:tcPr>
            <w:tcW w:w="6186" w:type="dxa"/>
          </w:tcPr>
          <w:p w14:paraId="4CB08B3F" w14:textId="77777777" w:rsidR="00650622" w:rsidRDefault="00650622">
            <w:pPr>
              <w:rPr>
                <w:rFonts w:ascii="Arial" w:hAnsi="Arial" w:cs="Arial"/>
                <w:sz w:val="20"/>
              </w:rPr>
            </w:pPr>
          </w:p>
        </w:tc>
      </w:tr>
      <w:tr w:rsidR="00650622" w14:paraId="12B1C5D8" w14:textId="77777777">
        <w:tc>
          <w:tcPr>
            <w:tcW w:w="1912" w:type="dxa"/>
          </w:tcPr>
          <w:p w14:paraId="05094445"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39" w:type="dxa"/>
          </w:tcPr>
          <w:p w14:paraId="4F8CC0B7"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65CA086A" w14:textId="77777777" w:rsidR="00650622" w:rsidRDefault="00650622">
            <w:pPr>
              <w:rPr>
                <w:rFonts w:ascii="Arial" w:hAnsi="Arial" w:cs="Arial"/>
                <w:sz w:val="20"/>
              </w:rPr>
            </w:pPr>
          </w:p>
        </w:tc>
      </w:tr>
      <w:tr w:rsidR="00650622" w14:paraId="7EF3584C" w14:textId="77777777">
        <w:tc>
          <w:tcPr>
            <w:tcW w:w="1912" w:type="dxa"/>
          </w:tcPr>
          <w:p w14:paraId="48FFA232"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39" w:type="dxa"/>
          </w:tcPr>
          <w:p w14:paraId="11FE30E2"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5FA603F9" w14:textId="77777777" w:rsidR="00650622" w:rsidRDefault="00650622">
            <w:pPr>
              <w:rPr>
                <w:rFonts w:ascii="Arial" w:hAnsi="Arial" w:cs="Arial"/>
                <w:sz w:val="20"/>
              </w:rPr>
            </w:pPr>
          </w:p>
        </w:tc>
      </w:tr>
      <w:tr w:rsidR="00650622" w14:paraId="74DAE1EA" w14:textId="77777777">
        <w:tc>
          <w:tcPr>
            <w:tcW w:w="1912" w:type="dxa"/>
          </w:tcPr>
          <w:p w14:paraId="588F4A94"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39" w:type="dxa"/>
          </w:tcPr>
          <w:p w14:paraId="0C2CEA0F"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86" w:type="dxa"/>
          </w:tcPr>
          <w:p w14:paraId="321BF035" w14:textId="77777777" w:rsidR="00650622" w:rsidRDefault="00650622">
            <w:pPr>
              <w:rPr>
                <w:rFonts w:ascii="Arial" w:hAnsi="Arial" w:cs="Arial"/>
                <w:sz w:val="20"/>
              </w:rPr>
            </w:pPr>
          </w:p>
        </w:tc>
      </w:tr>
      <w:tr w:rsidR="00650622" w14:paraId="7A941D16" w14:textId="77777777">
        <w:tc>
          <w:tcPr>
            <w:tcW w:w="1912" w:type="dxa"/>
          </w:tcPr>
          <w:p w14:paraId="0C19C4D9"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39" w:type="dxa"/>
          </w:tcPr>
          <w:p w14:paraId="53A16F9B"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86" w:type="dxa"/>
          </w:tcPr>
          <w:p w14:paraId="73435EAE" w14:textId="77777777" w:rsidR="00650622" w:rsidRDefault="00650622">
            <w:pPr>
              <w:rPr>
                <w:rFonts w:ascii="Arial" w:hAnsi="Arial" w:cs="Arial"/>
                <w:sz w:val="20"/>
              </w:rPr>
            </w:pPr>
          </w:p>
        </w:tc>
      </w:tr>
      <w:tr w:rsidR="00650622" w14:paraId="50C58CD9" w14:textId="77777777">
        <w:tc>
          <w:tcPr>
            <w:tcW w:w="1912" w:type="dxa"/>
          </w:tcPr>
          <w:p w14:paraId="1F2CDA24" w14:textId="77777777" w:rsidR="00650622" w:rsidRDefault="00757812">
            <w:pPr>
              <w:rPr>
                <w:rFonts w:ascii="Arial" w:eastAsiaTheme="minorEastAsia" w:hAnsi="Arial" w:cs="Arial"/>
                <w:sz w:val="20"/>
              </w:rPr>
            </w:pPr>
            <w:r>
              <w:rPr>
                <w:rFonts w:ascii="Arial" w:eastAsiaTheme="minorEastAsia" w:hAnsi="Arial" w:cs="Arial"/>
                <w:sz w:val="20"/>
              </w:rPr>
              <w:t xml:space="preserve">Kyocera </w:t>
            </w:r>
          </w:p>
        </w:tc>
        <w:tc>
          <w:tcPr>
            <w:tcW w:w="1139" w:type="dxa"/>
          </w:tcPr>
          <w:p w14:paraId="16B96861"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86" w:type="dxa"/>
          </w:tcPr>
          <w:p w14:paraId="61E607C9" w14:textId="77777777" w:rsidR="00650622" w:rsidRDefault="00650622">
            <w:pPr>
              <w:rPr>
                <w:rFonts w:ascii="Arial" w:hAnsi="Arial" w:cs="Arial"/>
                <w:sz w:val="20"/>
              </w:rPr>
            </w:pPr>
          </w:p>
        </w:tc>
      </w:tr>
      <w:tr w:rsidR="00650622" w14:paraId="2E876D97" w14:textId="77777777">
        <w:tc>
          <w:tcPr>
            <w:tcW w:w="1912" w:type="dxa"/>
          </w:tcPr>
          <w:p w14:paraId="45B95113" w14:textId="77777777" w:rsidR="00650622" w:rsidRDefault="00757812">
            <w:pPr>
              <w:rPr>
                <w:rFonts w:ascii="Arial" w:eastAsiaTheme="minorEastAsia" w:hAnsi="Arial" w:cs="Arial"/>
                <w:sz w:val="20"/>
              </w:rPr>
            </w:pPr>
            <w:r>
              <w:rPr>
                <w:rFonts w:ascii="Arial" w:eastAsiaTheme="minorEastAsia" w:hAnsi="Arial" w:cs="Arial"/>
                <w:sz w:val="20"/>
              </w:rPr>
              <w:t>China Telecom</w:t>
            </w:r>
          </w:p>
        </w:tc>
        <w:tc>
          <w:tcPr>
            <w:tcW w:w="1139" w:type="dxa"/>
          </w:tcPr>
          <w:p w14:paraId="7168237C"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86" w:type="dxa"/>
          </w:tcPr>
          <w:p w14:paraId="4326473B" w14:textId="77777777" w:rsidR="00650622" w:rsidRDefault="00650622">
            <w:pPr>
              <w:rPr>
                <w:rFonts w:ascii="Arial" w:hAnsi="Arial" w:cs="Arial"/>
                <w:sz w:val="20"/>
              </w:rPr>
            </w:pPr>
          </w:p>
        </w:tc>
      </w:tr>
      <w:tr w:rsidR="00650622" w14:paraId="488C0986" w14:textId="77777777">
        <w:tc>
          <w:tcPr>
            <w:tcW w:w="1912" w:type="dxa"/>
          </w:tcPr>
          <w:p w14:paraId="1C83F474" w14:textId="77777777" w:rsidR="00650622" w:rsidRDefault="00757812">
            <w:pPr>
              <w:rPr>
                <w:rFonts w:ascii="Arial" w:eastAsiaTheme="minorEastAsia" w:hAnsi="Arial" w:cs="Arial"/>
                <w:sz w:val="20"/>
              </w:rPr>
            </w:pPr>
            <w:r>
              <w:rPr>
                <w:rFonts w:ascii="Arial" w:eastAsia="Malgun Gothic" w:hAnsi="Arial" w:cs="Arial" w:hint="eastAsia"/>
                <w:sz w:val="20"/>
                <w:lang w:eastAsia="ko-KR"/>
              </w:rPr>
              <w:t>LG Electronics</w:t>
            </w:r>
          </w:p>
        </w:tc>
        <w:tc>
          <w:tcPr>
            <w:tcW w:w="1139" w:type="dxa"/>
          </w:tcPr>
          <w:p w14:paraId="0D45BB45" w14:textId="77777777" w:rsidR="00650622" w:rsidRDefault="00757812">
            <w:pPr>
              <w:rPr>
                <w:rFonts w:ascii="Arial" w:eastAsiaTheme="minorEastAsia" w:hAnsi="Arial" w:cs="Arial"/>
                <w:sz w:val="20"/>
              </w:rPr>
            </w:pPr>
            <w:r>
              <w:rPr>
                <w:rFonts w:ascii="Arial" w:eastAsia="Malgun Gothic" w:hAnsi="Arial" w:cs="Arial" w:hint="eastAsia"/>
                <w:sz w:val="20"/>
                <w:lang w:eastAsia="ko-KR"/>
              </w:rPr>
              <w:t>Yes</w:t>
            </w:r>
          </w:p>
        </w:tc>
        <w:tc>
          <w:tcPr>
            <w:tcW w:w="6186" w:type="dxa"/>
          </w:tcPr>
          <w:p w14:paraId="472DF13A" w14:textId="77777777" w:rsidR="00650622" w:rsidRDefault="00757812">
            <w:pPr>
              <w:rPr>
                <w:rFonts w:ascii="Arial" w:hAnsi="Arial" w:cs="Arial"/>
                <w:sz w:val="20"/>
              </w:rPr>
            </w:pPr>
            <w:r>
              <w:rPr>
                <w:rFonts w:ascii="Arial" w:hAnsi="Arial" w:cs="Arial"/>
                <w:sz w:val="20"/>
              </w:rPr>
              <w:t xml:space="preserve">Huawei’s suggestion with an indirect path “release + add” operation can be further discussed. </w:t>
            </w:r>
          </w:p>
        </w:tc>
      </w:tr>
      <w:tr w:rsidR="00650622" w14:paraId="09510C14" w14:textId="77777777">
        <w:tc>
          <w:tcPr>
            <w:tcW w:w="1912" w:type="dxa"/>
          </w:tcPr>
          <w:p w14:paraId="3F563026" w14:textId="77777777" w:rsidR="00650622" w:rsidRDefault="00757812">
            <w:pPr>
              <w:rPr>
                <w:rFonts w:ascii="Arial" w:eastAsia="Malgun Gothic" w:hAnsi="Arial" w:cs="Arial"/>
                <w:sz w:val="20"/>
                <w:lang w:eastAsia="ko-KR"/>
              </w:rPr>
            </w:pPr>
            <w:r>
              <w:rPr>
                <w:rFonts w:ascii="Arial" w:eastAsiaTheme="minorEastAsia" w:hAnsi="Arial" w:cs="Arial" w:hint="eastAsia"/>
                <w:sz w:val="20"/>
              </w:rPr>
              <w:t>ZTE</w:t>
            </w:r>
          </w:p>
        </w:tc>
        <w:tc>
          <w:tcPr>
            <w:tcW w:w="1139" w:type="dxa"/>
          </w:tcPr>
          <w:p w14:paraId="6881ECCE" w14:textId="77777777" w:rsidR="00650622" w:rsidRDefault="00757812">
            <w:pPr>
              <w:rPr>
                <w:rFonts w:ascii="Arial" w:eastAsia="Malgun Gothic" w:hAnsi="Arial" w:cs="Arial"/>
                <w:sz w:val="20"/>
                <w:lang w:eastAsia="ko-KR"/>
              </w:rPr>
            </w:pPr>
            <w:r>
              <w:rPr>
                <w:rFonts w:ascii="Arial" w:eastAsiaTheme="minorEastAsia" w:hAnsi="Arial" w:cs="Arial" w:hint="eastAsia"/>
                <w:sz w:val="20"/>
              </w:rPr>
              <w:t>Yes</w:t>
            </w:r>
          </w:p>
        </w:tc>
        <w:tc>
          <w:tcPr>
            <w:tcW w:w="6186" w:type="dxa"/>
          </w:tcPr>
          <w:p w14:paraId="5B669438" w14:textId="77777777" w:rsidR="00650622" w:rsidRDefault="00650622">
            <w:pPr>
              <w:rPr>
                <w:rFonts w:ascii="Arial" w:hAnsi="Arial" w:cs="Arial"/>
                <w:sz w:val="20"/>
              </w:rPr>
            </w:pPr>
          </w:p>
        </w:tc>
      </w:tr>
      <w:tr w:rsidR="00757812" w14:paraId="288EAE3B" w14:textId="77777777">
        <w:tc>
          <w:tcPr>
            <w:tcW w:w="1912" w:type="dxa"/>
          </w:tcPr>
          <w:p w14:paraId="58093F4C" w14:textId="19A000D3" w:rsidR="00757812" w:rsidRDefault="00757812">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amsung</w:t>
            </w:r>
          </w:p>
        </w:tc>
        <w:tc>
          <w:tcPr>
            <w:tcW w:w="1139" w:type="dxa"/>
          </w:tcPr>
          <w:p w14:paraId="75CE2491" w14:textId="5F96DD9D" w:rsidR="0075781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005DC657" w14:textId="77777777" w:rsidR="00757812" w:rsidRDefault="00757812">
            <w:pPr>
              <w:rPr>
                <w:rFonts w:ascii="Arial" w:hAnsi="Arial" w:cs="Arial"/>
                <w:sz w:val="20"/>
              </w:rPr>
            </w:pPr>
          </w:p>
        </w:tc>
      </w:tr>
      <w:tr w:rsidR="00D20B82" w14:paraId="32C4A2F3" w14:textId="77777777">
        <w:tc>
          <w:tcPr>
            <w:tcW w:w="1912" w:type="dxa"/>
          </w:tcPr>
          <w:p w14:paraId="3AD1BA1F" w14:textId="4737C9C4" w:rsidR="00D20B82" w:rsidRDefault="00D20B82" w:rsidP="00D20B82">
            <w:pPr>
              <w:rPr>
                <w:rFonts w:ascii="Arial" w:eastAsiaTheme="minorEastAsia" w:hAnsi="Arial" w:cs="Arial" w:hint="eastAsia"/>
                <w:sz w:val="20"/>
              </w:rPr>
            </w:pPr>
            <w:r w:rsidRPr="00D20B82">
              <w:rPr>
                <w:rFonts w:ascii="Arial" w:eastAsiaTheme="minorEastAsia" w:hAnsi="Arial" w:cs="Arial"/>
                <w:sz w:val="20"/>
              </w:rPr>
              <w:t>Spreadtrum</w:t>
            </w:r>
          </w:p>
        </w:tc>
        <w:tc>
          <w:tcPr>
            <w:tcW w:w="1139" w:type="dxa"/>
          </w:tcPr>
          <w:p w14:paraId="1ADE1A3F" w14:textId="0AC144D3" w:rsidR="00D20B82" w:rsidRDefault="00D20B82" w:rsidP="00D20B82">
            <w:pPr>
              <w:rPr>
                <w:rFonts w:ascii="Arial" w:eastAsiaTheme="minorEastAsia" w:hAnsi="Arial" w:cs="Arial" w:hint="eastAsia"/>
                <w:sz w:val="20"/>
              </w:rPr>
            </w:pPr>
            <w:r w:rsidRPr="00D20B82">
              <w:rPr>
                <w:rFonts w:ascii="Arial" w:eastAsiaTheme="minorEastAsia" w:hAnsi="Arial" w:cs="Arial"/>
                <w:sz w:val="20"/>
              </w:rPr>
              <w:t>Y</w:t>
            </w:r>
            <w:r w:rsidRPr="00D20B82">
              <w:rPr>
                <w:rFonts w:ascii="Arial" w:eastAsiaTheme="minorEastAsia" w:hAnsi="Arial" w:cs="Arial" w:hint="eastAsia"/>
                <w:sz w:val="20"/>
              </w:rPr>
              <w:t>es</w:t>
            </w:r>
          </w:p>
        </w:tc>
        <w:tc>
          <w:tcPr>
            <w:tcW w:w="6186" w:type="dxa"/>
          </w:tcPr>
          <w:p w14:paraId="55A19457" w14:textId="77777777" w:rsidR="00D20B82" w:rsidRDefault="00D20B82" w:rsidP="00D20B82">
            <w:pPr>
              <w:rPr>
                <w:rFonts w:ascii="Arial" w:hAnsi="Arial" w:cs="Arial"/>
                <w:sz w:val="20"/>
              </w:rPr>
            </w:pPr>
          </w:p>
        </w:tc>
      </w:tr>
    </w:tbl>
    <w:p w14:paraId="054905AE" w14:textId="77777777" w:rsidR="00650622" w:rsidRDefault="00757812">
      <w:pPr>
        <w:pStyle w:val="3"/>
        <w:ind w:left="1440" w:hanging="1440"/>
        <w:rPr>
          <w:rFonts w:asciiTheme="minorHAnsi" w:hAnsiTheme="minorHAnsi" w:cstheme="minorHAnsi"/>
          <w:sz w:val="28"/>
          <w:szCs w:val="28"/>
          <w:lang w:val="en-GB"/>
        </w:rPr>
      </w:pPr>
      <w:r>
        <w:rPr>
          <w:rFonts w:asciiTheme="minorHAnsi" w:hAnsiTheme="minorHAnsi" w:cstheme="minorHAnsi"/>
          <w:sz w:val="28"/>
          <w:szCs w:val="28"/>
          <w:lang w:val="en-GB"/>
        </w:rPr>
        <w:lastRenderedPageBreak/>
        <w:t xml:space="preserve">2.1.2 </w:t>
      </w:r>
      <w:r>
        <w:rPr>
          <w:rFonts w:asciiTheme="minorHAnsi" w:hAnsiTheme="minorHAnsi" w:cstheme="minorHAnsi"/>
          <w:sz w:val="28"/>
          <w:szCs w:val="28"/>
          <w:lang w:val="en-GB"/>
        </w:rPr>
        <w:tab/>
        <w:t>T304 timer</w:t>
      </w:r>
    </w:p>
    <w:p w14:paraId="5D6B9058" w14:textId="77777777" w:rsidR="00650622" w:rsidRDefault="00757812">
      <w:pPr>
        <w:rPr>
          <w:rFonts w:ascii="Arial" w:hAnsi="Arial" w:cs="Arial"/>
          <w:sz w:val="20"/>
          <w:szCs w:val="20"/>
          <w:lang w:val="en-GB"/>
        </w:rPr>
      </w:pPr>
      <w:r>
        <w:rPr>
          <w:rFonts w:ascii="Arial" w:hAnsi="Arial" w:cs="Arial"/>
          <w:sz w:val="20"/>
          <w:szCs w:val="20"/>
          <w:lang w:val="en-GB"/>
        </w:rPr>
        <w:t xml:space="preserve">RAN2#123 [3] has agreed that “T304 timer is reused for the direct path addition/change.” The follow-up question is whether the legacy T304 conditions can be reused. The rapporteur thinks the start/stop conditions can be simply reused. </w:t>
      </w:r>
    </w:p>
    <w:p w14:paraId="028D594A" w14:textId="77777777" w:rsidR="00650622" w:rsidRDefault="00650622">
      <w:pPr>
        <w:rPr>
          <w:rFonts w:ascii="Arial" w:hAnsi="Arial" w:cs="Arial"/>
          <w:sz w:val="20"/>
          <w:szCs w:val="20"/>
          <w:lang w:val="en-GB"/>
        </w:rPr>
      </w:pPr>
    </w:p>
    <w:p w14:paraId="03A70CC8"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1-3: </w:t>
      </w:r>
      <w:r>
        <w:rPr>
          <w:rFonts w:ascii="Arial" w:hAnsi="Arial" w:cs="Arial"/>
          <w:sz w:val="20"/>
          <w:szCs w:val="20"/>
          <w:lang w:val="en-GB"/>
        </w:rPr>
        <w:t xml:space="preserve">Does your company agree that the legacy start condition of T304 timer as “Upon reception of </w:t>
      </w:r>
      <w:r>
        <w:rPr>
          <w:rFonts w:ascii="Arial" w:hAnsi="Arial" w:cs="Arial"/>
          <w:i/>
          <w:iCs/>
          <w:sz w:val="20"/>
          <w:szCs w:val="20"/>
          <w:lang w:val="en-GB"/>
        </w:rPr>
        <w:t xml:space="preserve">RRCReconfiguration </w:t>
      </w:r>
      <w:r>
        <w:rPr>
          <w:rFonts w:ascii="Arial" w:hAnsi="Arial" w:cs="Arial"/>
          <w:sz w:val="20"/>
          <w:szCs w:val="20"/>
          <w:lang w:val="en-GB"/>
        </w:rPr>
        <w:t xml:space="preserve">message including </w:t>
      </w:r>
      <w:r>
        <w:rPr>
          <w:rFonts w:ascii="Arial" w:hAnsi="Arial" w:cs="Arial"/>
          <w:i/>
          <w:iCs/>
          <w:sz w:val="20"/>
          <w:szCs w:val="20"/>
          <w:lang w:val="en-GB"/>
        </w:rPr>
        <w:t>reconfigurationWithSync</w:t>
      </w:r>
      <w:r>
        <w:rPr>
          <w:rFonts w:ascii="Arial" w:hAnsi="Arial" w:cs="Arial"/>
          <w:sz w:val="20"/>
          <w:szCs w:val="20"/>
          <w:lang w:val="en-GB"/>
        </w:rPr>
        <w:t xml:space="preserve"> for the MCG which does not include </w:t>
      </w:r>
      <w:r>
        <w:rPr>
          <w:rFonts w:ascii="Arial" w:hAnsi="Arial" w:cs="Arial"/>
          <w:i/>
          <w:iCs/>
          <w:sz w:val="20"/>
          <w:szCs w:val="20"/>
          <w:lang w:val="en-GB"/>
        </w:rPr>
        <w:t>sl-PathSwitchConfig</w:t>
      </w:r>
      <w:r>
        <w:rPr>
          <w:rFonts w:ascii="Arial" w:hAnsi="Arial" w:cs="Arial"/>
          <w:sz w:val="20"/>
          <w:szCs w:val="20"/>
          <w:lang w:val="en-GB"/>
        </w:rPr>
        <w:t>“ and the stop condition as “Upon successful completion of random access on the corresponding SpCell” can be reused for T304 timer in direct path addition/change in MP Scenario 1?</w:t>
      </w:r>
    </w:p>
    <w:p w14:paraId="3AA1FE2B"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7E55D8D6" w14:textId="77777777">
        <w:tc>
          <w:tcPr>
            <w:tcW w:w="1913" w:type="dxa"/>
            <w:shd w:val="clear" w:color="auto" w:fill="BFBFBF"/>
          </w:tcPr>
          <w:p w14:paraId="73A09A37"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73492265"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7B9649E"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1633BE7A" w14:textId="77777777">
        <w:tc>
          <w:tcPr>
            <w:tcW w:w="1913" w:type="dxa"/>
          </w:tcPr>
          <w:p w14:paraId="3E6C88F9"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64CF7C6A" w14:textId="77777777" w:rsidR="00650622" w:rsidRDefault="00757812">
            <w:pPr>
              <w:rPr>
                <w:rFonts w:ascii="Arial" w:eastAsiaTheme="minorEastAsia" w:hAnsi="Arial" w:cs="Arial"/>
              </w:rPr>
            </w:pPr>
            <w:r>
              <w:rPr>
                <w:rFonts w:ascii="Arial" w:eastAsiaTheme="minorEastAsia" w:hAnsi="Arial" w:cs="Arial"/>
              </w:rPr>
              <w:t xml:space="preserve"> Yes</w:t>
            </w:r>
          </w:p>
        </w:tc>
        <w:tc>
          <w:tcPr>
            <w:tcW w:w="6197" w:type="dxa"/>
          </w:tcPr>
          <w:p w14:paraId="06E4E50C" w14:textId="77777777" w:rsidR="00650622" w:rsidRDefault="00757812">
            <w:pPr>
              <w:rPr>
                <w:rFonts w:ascii="Arial" w:eastAsiaTheme="minorEastAsia" w:hAnsi="Arial" w:cs="Arial"/>
              </w:rPr>
            </w:pPr>
            <w:r>
              <w:rPr>
                <w:rFonts w:ascii="Arial" w:eastAsiaTheme="minorEastAsia" w:hAnsi="Arial" w:cs="Arial"/>
                <w:szCs w:val="22"/>
              </w:rPr>
              <w:t xml:space="preserve"> </w:t>
            </w:r>
          </w:p>
        </w:tc>
      </w:tr>
      <w:tr w:rsidR="00650622" w14:paraId="58C6E4B7" w14:textId="77777777">
        <w:tc>
          <w:tcPr>
            <w:tcW w:w="1913" w:type="dxa"/>
          </w:tcPr>
          <w:p w14:paraId="5A1EFBE0"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71B1AAFF"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7F9E4AF" w14:textId="77777777" w:rsidR="00650622" w:rsidRDefault="00650622">
            <w:pPr>
              <w:rPr>
                <w:rFonts w:ascii="Arial" w:hAnsi="Arial" w:cs="Arial"/>
                <w:sz w:val="20"/>
                <w:lang w:eastAsia="ja-JP"/>
              </w:rPr>
            </w:pPr>
          </w:p>
        </w:tc>
      </w:tr>
      <w:tr w:rsidR="00650622" w14:paraId="457498F4" w14:textId="77777777">
        <w:tc>
          <w:tcPr>
            <w:tcW w:w="1913" w:type="dxa"/>
          </w:tcPr>
          <w:p w14:paraId="614123D5"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1B089D0A" w14:textId="77777777" w:rsidR="00650622" w:rsidRDefault="00757812">
            <w:pPr>
              <w:rPr>
                <w:rFonts w:ascii="Arial" w:hAnsi="Arial" w:cs="Arial"/>
                <w:sz w:val="20"/>
              </w:rPr>
            </w:pPr>
            <w:r>
              <w:rPr>
                <w:rFonts w:ascii="Arial" w:hAnsi="Arial" w:cs="Arial"/>
                <w:sz w:val="20"/>
                <w:lang w:eastAsia="ja-JP"/>
              </w:rPr>
              <w:t>Yes</w:t>
            </w:r>
          </w:p>
        </w:tc>
        <w:tc>
          <w:tcPr>
            <w:tcW w:w="6197" w:type="dxa"/>
          </w:tcPr>
          <w:p w14:paraId="347D495F" w14:textId="77777777" w:rsidR="00650622" w:rsidRDefault="00650622">
            <w:pPr>
              <w:rPr>
                <w:rFonts w:ascii="Arial" w:eastAsia="Malgun Gothic" w:hAnsi="Arial" w:cs="Arial"/>
                <w:sz w:val="20"/>
                <w:lang w:eastAsia="ko-KR"/>
              </w:rPr>
            </w:pPr>
          </w:p>
        </w:tc>
      </w:tr>
      <w:tr w:rsidR="00650622" w14:paraId="732D6D5D" w14:textId="77777777">
        <w:tc>
          <w:tcPr>
            <w:tcW w:w="1913" w:type="dxa"/>
          </w:tcPr>
          <w:p w14:paraId="251CA182" w14:textId="77777777" w:rsidR="00650622" w:rsidRDefault="00757812">
            <w:pPr>
              <w:rPr>
                <w:rFonts w:ascii="Arial" w:hAnsi="Arial" w:cs="Arial"/>
                <w:sz w:val="20"/>
              </w:rPr>
            </w:pPr>
            <w:r>
              <w:rPr>
                <w:rFonts w:ascii="Arial" w:eastAsia="宋体" w:hAnsi="Arial" w:cs="Arial" w:hint="eastAsia"/>
                <w:sz w:val="20"/>
                <w:szCs w:val="20"/>
              </w:rPr>
              <w:t>vivo</w:t>
            </w:r>
          </w:p>
        </w:tc>
        <w:tc>
          <w:tcPr>
            <w:tcW w:w="1127" w:type="dxa"/>
          </w:tcPr>
          <w:p w14:paraId="566CBC09" w14:textId="77777777" w:rsidR="00650622" w:rsidRDefault="00757812">
            <w:pPr>
              <w:rPr>
                <w:rFonts w:ascii="Arial" w:hAnsi="Arial" w:cs="Arial"/>
                <w:sz w:val="20"/>
              </w:rPr>
            </w:pPr>
            <w:r>
              <w:rPr>
                <w:rFonts w:ascii="Arial" w:eastAsia="宋体" w:hAnsi="Arial" w:cs="Arial" w:hint="eastAsia"/>
                <w:sz w:val="20"/>
                <w:szCs w:val="20"/>
              </w:rPr>
              <w:t>Yes</w:t>
            </w:r>
          </w:p>
        </w:tc>
        <w:tc>
          <w:tcPr>
            <w:tcW w:w="6197" w:type="dxa"/>
          </w:tcPr>
          <w:p w14:paraId="24768DDF" w14:textId="77777777" w:rsidR="00650622" w:rsidRDefault="00650622">
            <w:pPr>
              <w:rPr>
                <w:rFonts w:ascii="Arial" w:hAnsi="Arial" w:cs="Arial"/>
                <w:sz w:val="20"/>
              </w:rPr>
            </w:pPr>
          </w:p>
        </w:tc>
      </w:tr>
      <w:tr w:rsidR="00650622" w14:paraId="38AE8247" w14:textId="77777777">
        <w:tc>
          <w:tcPr>
            <w:tcW w:w="1913" w:type="dxa"/>
          </w:tcPr>
          <w:p w14:paraId="30C98252"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3D994F3E"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D81D3FE" w14:textId="77777777" w:rsidR="00650622" w:rsidRDefault="00650622">
            <w:pPr>
              <w:rPr>
                <w:rFonts w:ascii="Arial" w:hAnsi="Arial" w:cs="Arial"/>
                <w:sz w:val="20"/>
              </w:rPr>
            </w:pPr>
          </w:p>
        </w:tc>
      </w:tr>
      <w:tr w:rsidR="00650622" w14:paraId="6CF4DF4F" w14:textId="77777777">
        <w:tc>
          <w:tcPr>
            <w:tcW w:w="1913" w:type="dxa"/>
          </w:tcPr>
          <w:p w14:paraId="19C8B0D1" w14:textId="77777777" w:rsidR="00650622" w:rsidRDefault="00757812">
            <w:pPr>
              <w:rPr>
                <w:rFonts w:ascii="Arial" w:hAnsi="Arial" w:cs="Arial"/>
                <w:sz w:val="20"/>
              </w:rPr>
            </w:pPr>
            <w:r>
              <w:rPr>
                <w:rFonts w:ascii="Arial" w:hAnsi="Arial" w:cs="Arial"/>
                <w:sz w:val="20"/>
              </w:rPr>
              <w:t>Nokia</w:t>
            </w:r>
          </w:p>
        </w:tc>
        <w:tc>
          <w:tcPr>
            <w:tcW w:w="1127" w:type="dxa"/>
          </w:tcPr>
          <w:p w14:paraId="4333FF4B" w14:textId="77777777" w:rsidR="00650622" w:rsidRDefault="00757812">
            <w:pPr>
              <w:rPr>
                <w:rFonts w:ascii="Arial" w:hAnsi="Arial" w:cs="Arial"/>
                <w:sz w:val="20"/>
              </w:rPr>
            </w:pPr>
            <w:r>
              <w:rPr>
                <w:rFonts w:ascii="Arial" w:hAnsi="Arial" w:cs="Arial"/>
                <w:sz w:val="20"/>
              </w:rPr>
              <w:t>Yes</w:t>
            </w:r>
          </w:p>
        </w:tc>
        <w:tc>
          <w:tcPr>
            <w:tcW w:w="6197" w:type="dxa"/>
          </w:tcPr>
          <w:p w14:paraId="3CD5B105" w14:textId="77777777" w:rsidR="00650622" w:rsidRDefault="00650622">
            <w:pPr>
              <w:rPr>
                <w:rFonts w:ascii="Arial" w:hAnsi="Arial" w:cs="Arial"/>
                <w:sz w:val="20"/>
              </w:rPr>
            </w:pPr>
          </w:p>
        </w:tc>
      </w:tr>
      <w:tr w:rsidR="00650622" w14:paraId="7C7FC3B0" w14:textId="77777777">
        <w:tc>
          <w:tcPr>
            <w:tcW w:w="1913" w:type="dxa"/>
          </w:tcPr>
          <w:p w14:paraId="0927D961" w14:textId="77777777" w:rsidR="00650622" w:rsidRDefault="00757812">
            <w:pPr>
              <w:rPr>
                <w:rFonts w:ascii="Arial" w:hAnsi="Arial" w:cs="Arial"/>
                <w:sz w:val="20"/>
              </w:rPr>
            </w:pPr>
            <w:r>
              <w:rPr>
                <w:rFonts w:ascii="Arial" w:hAnsi="Arial" w:cs="Arial"/>
                <w:sz w:val="20"/>
              </w:rPr>
              <w:t>Apple</w:t>
            </w:r>
          </w:p>
        </w:tc>
        <w:tc>
          <w:tcPr>
            <w:tcW w:w="1127" w:type="dxa"/>
          </w:tcPr>
          <w:p w14:paraId="58CB257E" w14:textId="77777777" w:rsidR="00650622" w:rsidRDefault="00757812">
            <w:pPr>
              <w:rPr>
                <w:rFonts w:ascii="Arial" w:hAnsi="Arial" w:cs="Arial"/>
                <w:sz w:val="20"/>
              </w:rPr>
            </w:pPr>
            <w:r>
              <w:rPr>
                <w:rFonts w:ascii="Arial" w:hAnsi="Arial" w:cs="Arial"/>
                <w:sz w:val="20"/>
              </w:rPr>
              <w:t>Yes</w:t>
            </w:r>
          </w:p>
        </w:tc>
        <w:tc>
          <w:tcPr>
            <w:tcW w:w="6197" w:type="dxa"/>
          </w:tcPr>
          <w:p w14:paraId="046A4904" w14:textId="77777777" w:rsidR="00650622" w:rsidRDefault="00650622">
            <w:pPr>
              <w:rPr>
                <w:rFonts w:ascii="Arial" w:hAnsi="Arial" w:cs="Arial"/>
                <w:sz w:val="20"/>
              </w:rPr>
            </w:pPr>
          </w:p>
        </w:tc>
      </w:tr>
      <w:tr w:rsidR="00650622" w14:paraId="4B859BE5" w14:textId="77777777">
        <w:tc>
          <w:tcPr>
            <w:tcW w:w="1913" w:type="dxa"/>
          </w:tcPr>
          <w:p w14:paraId="4C8341B4"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627C7F83" w14:textId="77777777" w:rsidR="00650622" w:rsidRDefault="00757812">
            <w:pPr>
              <w:rPr>
                <w:rFonts w:ascii="Arial" w:hAnsi="Arial" w:cs="Arial"/>
                <w:sz w:val="20"/>
              </w:rPr>
            </w:pPr>
            <w:r>
              <w:rPr>
                <w:rFonts w:ascii="Arial" w:eastAsiaTheme="minorEastAsia" w:hAnsi="Arial" w:cs="Arial" w:hint="eastAsia"/>
                <w:sz w:val="20"/>
                <w:szCs w:val="20"/>
              </w:rPr>
              <w:t>Y</w:t>
            </w:r>
            <w:r>
              <w:rPr>
                <w:rFonts w:ascii="Arial" w:eastAsiaTheme="minorEastAsia" w:hAnsi="Arial" w:cs="Arial"/>
                <w:sz w:val="20"/>
                <w:szCs w:val="20"/>
              </w:rPr>
              <w:t>es</w:t>
            </w:r>
          </w:p>
        </w:tc>
        <w:tc>
          <w:tcPr>
            <w:tcW w:w="6197" w:type="dxa"/>
          </w:tcPr>
          <w:p w14:paraId="5D34BEB9" w14:textId="77777777" w:rsidR="00650622" w:rsidRDefault="00650622">
            <w:pPr>
              <w:rPr>
                <w:rFonts w:ascii="Arial" w:hAnsi="Arial" w:cs="Arial"/>
                <w:sz w:val="20"/>
              </w:rPr>
            </w:pPr>
          </w:p>
        </w:tc>
      </w:tr>
      <w:tr w:rsidR="00650622" w14:paraId="4C5A0D84" w14:textId="77777777">
        <w:tc>
          <w:tcPr>
            <w:tcW w:w="1913" w:type="dxa"/>
          </w:tcPr>
          <w:p w14:paraId="5FBA6E1D"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27" w:type="dxa"/>
          </w:tcPr>
          <w:p w14:paraId="0E1F4B25" w14:textId="77777777" w:rsidR="00650622" w:rsidRDefault="00757812">
            <w:pPr>
              <w:rPr>
                <w:rFonts w:ascii="Arial" w:eastAsiaTheme="minorEastAsia" w:hAnsi="Arial" w:cs="Arial"/>
                <w:sz w:val="20"/>
                <w:szCs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6192808A" w14:textId="77777777" w:rsidR="00650622" w:rsidRDefault="00650622">
            <w:pPr>
              <w:rPr>
                <w:rFonts w:ascii="Arial" w:hAnsi="Arial" w:cs="Arial"/>
                <w:sz w:val="20"/>
              </w:rPr>
            </w:pPr>
          </w:p>
        </w:tc>
      </w:tr>
      <w:tr w:rsidR="00650622" w14:paraId="6D284170" w14:textId="77777777">
        <w:tc>
          <w:tcPr>
            <w:tcW w:w="1913" w:type="dxa"/>
          </w:tcPr>
          <w:p w14:paraId="35C5638F"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27" w:type="dxa"/>
          </w:tcPr>
          <w:p w14:paraId="70894049"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Pr>
          <w:p w14:paraId="5C741A77" w14:textId="77777777" w:rsidR="00650622" w:rsidRDefault="00650622">
            <w:pPr>
              <w:rPr>
                <w:rFonts w:ascii="Arial" w:hAnsi="Arial" w:cs="Arial"/>
                <w:sz w:val="20"/>
              </w:rPr>
            </w:pPr>
          </w:p>
        </w:tc>
      </w:tr>
      <w:tr w:rsidR="00650622" w14:paraId="4A9DCF95" w14:textId="77777777">
        <w:tc>
          <w:tcPr>
            <w:tcW w:w="1913" w:type="dxa"/>
          </w:tcPr>
          <w:p w14:paraId="3C634958"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27" w:type="dxa"/>
          </w:tcPr>
          <w:p w14:paraId="48017EEC"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7C6F0849" w14:textId="77777777" w:rsidR="00650622" w:rsidRDefault="00650622">
            <w:pPr>
              <w:rPr>
                <w:rFonts w:ascii="Arial" w:hAnsi="Arial" w:cs="Arial"/>
                <w:sz w:val="20"/>
              </w:rPr>
            </w:pPr>
          </w:p>
        </w:tc>
      </w:tr>
      <w:tr w:rsidR="00650622" w14:paraId="33AA59EB" w14:textId="77777777">
        <w:tc>
          <w:tcPr>
            <w:tcW w:w="1913" w:type="dxa"/>
          </w:tcPr>
          <w:p w14:paraId="233152BC" w14:textId="77777777" w:rsidR="00650622" w:rsidRDefault="00757812">
            <w:pPr>
              <w:rPr>
                <w:rFonts w:ascii="Arial" w:eastAsiaTheme="minorEastAsia" w:hAnsi="Arial" w:cs="Arial"/>
                <w:sz w:val="20"/>
              </w:rPr>
            </w:pPr>
            <w:r>
              <w:rPr>
                <w:rFonts w:ascii="Arial" w:eastAsiaTheme="minorEastAsia" w:hAnsi="Arial" w:cs="Arial"/>
                <w:sz w:val="20"/>
              </w:rPr>
              <w:t>Kyocera</w:t>
            </w:r>
          </w:p>
        </w:tc>
        <w:tc>
          <w:tcPr>
            <w:tcW w:w="1127" w:type="dxa"/>
          </w:tcPr>
          <w:p w14:paraId="363FB457"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44F6305E" w14:textId="77777777" w:rsidR="00650622" w:rsidRDefault="00650622">
            <w:pPr>
              <w:rPr>
                <w:rFonts w:ascii="Arial" w:hAnsi="Arial" w:cs="Arial"/>
                <w:sz w:val="20"/>
              </w:rPr>
            </w:pPr>
          </w:p>
        </w:tc>
      </w:tr>
      <w:tr w:rsidR="00650622" w14:paraId="7847525B" w14:textId="77777777">
        <w:tc>
          <w:tcPr>
            <w:tcW w:w="1913" w:type="dxa"/>
          </w:tcPr>
          <w:p w14:paraId="2948690F" w14:textId="77777777" w:rsidR="00650622" w:rsidRDefault="00757812">
            <w:pPr>
              <w:rPr>
                <w:rFonts w:ascii="Arial" w:eastAsiaTheme="minorEastAsia" w:hAnsi="Arial" w:cs="Arial"/>
                <w:sz w:val="20"/>
              </w:rPr>
            </w:pPr>
            <w:r>
              <w:rPr>
                <w:rFonts w:ascii="Arial" w:eastAsiaTheme="minorEastAsia" w:hAnsi="Arial" w:cs="Arial"/>
                <w:sz w:val="20"/>
              </w:rPr>
              <w:t>China Telecom</w:t>
            </w:r>
          </w:p>
        </w:tc>
        <w:tc>
          <w:tcPr>
            <w:tcW w:w="1127" w:type="dxa"/>
          </w:tcPr>
          <w:p w14:paraId="59F33260"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61E0631E" w14:textId="77777777" w:rsidR="00650622" w:rsidRDefault="00650622">
            <w:pPr>
              <w:rPr>
                <w:rFonts w:ascii="Arial" w:hAnsi="Arial" w:cs="Arial"/>
                <w:sz w:val="20"/>
              </w:rPr>
            </w:pPr>
          </w:p>
        </w:tc>
      </w:tr>
      <w:tr w:rsidR="00650622" w14:paraId="68054ECD" w14:textId="77777777">
        <w:tc>
          <w:tcPr>
            <w:tcW w:w="1913" w:type="dxa"/>
            <w:tcBorders>
              <w:top w:val="single" w:sz="4" w:space="0" w:color="auto"/>
              <w:left w:val="single" w:sz="4" w:space="0" w:color="auto"/>
              <w:bottom w:val="single" w:sz="4" w:space="0" w:color="auto"/>
              <w:right w:val="single" w:sz="4" w:space="0" w:color="auto"/>
            </w:tcBorders>
          </w:tcPr>
          <w:p w14:paraId="632F72CE" w14:textId="77777777" w:rsidR="00650622" w:rsidRDefault="00757812">
            <w:pPr>
              <w:rPr>
                <w:rFonts w:ascii="Arial" w:eastAsiaTheme="minorEastAsia" w:hAnsi="Arial" w:cs="Arial"/>
                <w:sz w:val="20"/>
              </w:rPr>
            </w:pPr>
            <w:r>
              <w:rPr>
                <w:rFonts w:ascii="Arial" w:eastAsiaTheme="minorEastAsia" w:hAnsi="Arial" w:cs="Arial" w:hint="eastAsia"/>
                <w:sz w:val="20"/>
              </w:rPr>
              <w:t>LG Electronics</w:t>
            </w:r>
          </w:p>
        </w:tc>
        <w:tc>
          <w:tcPr>
            <w:tcW w:w="1127" w:type="dxa"/>
            <w:tcBorders>
              <w:top w:val="single" w:sz="4" w:space="0" w:color="auto"/>
              <w:left w:val="single" w:sz="4" w:space="0" w:color="auto"/>
              <w:bottom w:val="single" w:sz="4" w:space="0" w:color="auto"/>
              <w:right w:val="single" w:sz="4" w:space="0" w:color="auto"/>
            </w:tcBorders>
          </w:tcPr>
          <w:p w14:paraId="2E542B85"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6E164942" w14:textId="77777777" w:rsidR="00650622" w:rsidRDefault="00650622">
            <w:pPr>
              <w:rPr>
                <w:rFonts w:ascii="Arial" w:hAnsi="Arial" w:cs="Arial"/>
                <w:sz w:val="20"/>
              </w:rPr>
            </w:pPr>
          </w:p>
        </w:tc>
      </w:tr>
      <w:tr w:rsidR="00650622" w14:paraId="2CF4DD92" w14:textId="77777777">
        <w:tc>
          <w:tcPr>
            <w:tcW w:w="1913" w:type="dxa"/>
            <w:tcBorders>
              <w:top w:val="single" w:sz="4" w:space="0" w:color="auto"/>
              <w:left w:val="single" w:sz="4" w:space="0" w:color="auto"/>
              <w:bottom w:val="single" w:sz="4" w:space="0" w:color="auto"/>
              <w:right w:val="single" w:sz="4" w:space="0" w:color="auto"/>
            </w:tcBorders>
          </w:tcPr>
          <w:p w14:paraId="2EAD08FB" w14:textId="77777777" w:rsidR="00650622" w:rsidRDefault="00757812">
            <w:pPr>
              <w:rPr>
                <w:rFonts w:ascii="Arial" w:eastAsiaTheme="minorEastAsia" w:hAnsi="Arial" w:cs="Arial"/>
                <w:sz w:val="20"/>
              </w:rPr>
            </w:pPr>
            <w:r>
              <w:rPr>
                <w:rFonts w:ascii="Arial" w:eastAsiaTheme="minorEastAsia" w:hAnsi="Arial" w:cs="Arial" w:hint="eastAsia"/>
                <w:sz w:val="20"/>
              </w:rPr>
              <w:t>ZTE</w:t>
            </w:r>
          </w:p>
        </w:tc>
        <w:tc>
          <w:tcPr>
            <w:tcW w:w="1127" w:type="dxa"/>
            <w:tcBorders>
              <w:top w:val="single" w:sz="4" w:space="0" w:color="auto"/>
              <w:left w:val="single" w:sz="4" w:space="0" w:color="auto"/>
              <w:bottom w:val="single" w:sz="4" w:space="0" w:color="auto"/>
              <w:right w:val="single" w:sz="4" w:space="0" w:color="auto"/>
            </w:tcBorders>
          </w:tcPr>
          <w:p w14:paraId="3F3E5E59"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56B65C04" w14:textId="77777777" w:rsidR="00650622" w:rsidRDefault="00650622">
            <w:pPr>
              <w:rPr>
                <w:rFonts w:ascii="Arial" w:hAnsi="Arial" w:cs="Arial"/>
                <w:sz w:val="20"/>
              </w:rPr>
            </w:pPr>
          </w:p>
        </w:tc>
      </w:tr>
      <w:tr w:rsidR="00757812" w14:paraId="262D2EF3" w14:textId="77777777">
        <w:tc>
          <w:tcPr>
            <w:tcW w:w="1913" w:type="dxa"/>
            <w:tcBorders>
              <w:top w:val="single" w:sz="4" w:space="0" w:color="auto"/>
              <w:left w:val="single" w:sz="4" w:space="0" w:color="auto"/>
              <w:bottom w:val="single" w:sz="4" w:space="0" w:color="auto"/>
              <w:right w:val="single" w:sz="4" w:space="0" w:color="auto"/>
            </w:tcBorders>
          </w:tcPr>
          <w:p w14:paraId="7DB0ABD4" w14:textId="308E19EF" w:rsidR="00757812" w:rsidRDefault="00757812">
            <w:pPr>
              <w:rPr>
                <w:rFonts w:ascii="Arial" w:eastAsiaTheme="minorEastAsia" w:hAnsi="Arial" w:cs="Arial"/>
                <w:sz w:val="20"/>
              </w:rPr>
            </w:pPr>
            <w:r>
              <w:rPr>
                <w:rFonts w:ascii="Arial" w:eastAsiaTheme="minorEastAsia" w:hAnsi="Arial" w:cs="Arial" w:hint="eastAsia"/>
                <w:sz w:val="20"/>
              </w:rPr>
              <w:t>Samsun</w:t>
            </w:r>
            <w:r>
              <w:rPr>
                <w:rFonts w:ascii="Arial" w:eastAsiaTheme="minorEastAsia" w:hAnsi="Arial" w:cs="Arial"/>
                <w:sz w:val="20"/>
              </w:rPr>
              <w:t>g</w:t>
            </w:r>
          </w:p>
        </w:tc>
        <w:tc>
          <w:tcPr>
            <w:tcW w:w="1127" w:type="dxa"/>
            <w:tcBorders>
              <w:top w:val="single" w:sz="4" w:space="0" w:color="auto"/>
              <w:left w:val="single" w:sz="4" w:space="0" w:color="auto"/>
              <w:bottom w:val="single" w:sz="4" w:space="0" w:color="auto"/>
              <w:right w:val="single" w:sz="4" w:space="0" w:color="auto"/>
            </w:tcBorders>
          </w:tcPr>
          <w:p w14:paraId="7DBCEAF5" w14:textId="2613CC89" w:rsidR="0075781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Borders>
              <w:top w:val="single" w:sz="4" w:space="0" w:color="auto"/>
              <w:left w:val="single" w:sz="4" w:space="0" w:color="auto"/>
              <w:bottom w:val="single" w:sz="4" w:space="0" w:color="auto"/>
              <w:right w:val="single" w:sz="4" w:space="0" w:color="auto"/>
            </w:tcBorders>
          </w:tcPr>
          <w:p w14:paraId="538EBE73" w14:textId="77777777" w:rsidR="00757812" w:rsidRDefault="00757812">
            <w:pPr>
              <w:rPr>
                <w:rFonts w:ascii="Arial" w:hAnsi="Arial" w:cs="Arial"/>
                <w:sz w:val="20"/>
              </w:rPr>
            </w:pPr>
          </w:p>
        </w:tc>
      </w:tr>
      <w:tr w:rsidR="00D20B82" w14:paraId="7E149443" w14:textId="77777777">
        <w:tc>
          <w:tcPr>
            <w:tcW w:w="1913" w:type="dxa"/>
            <w:tcBorders>
              <w:top w:val="single" w:sz="4" w:space="0" w:color="auto"/>
              <w:left w:val="single" w:sz="4" w:space="0" w:color="auto"/>
              <w:bottom w:val="single" w:sz="4" w:space="0" w:color="auto"/>
              <w:right w:val="single" w:sz="4" w:space="0" w:color="auto"/>
            </w:tcBorders>
          </w:tcPr>
          <w:p w14:paraId="3433A0CE" w14:textId="0BCB41F7" w:rsidR="00D20B82" w:rsidRDefault="00D20B82" w:rsidP="00D20B82">
            <w:pPr>
              <w:rPr>
                <w:rFonts w:ascii="Arial" w:eastAsiaTheme="minorEastAsia" w:hAnsi="Arial" w:cs="Arial" w:hint="eastAsia"/>
                <w:sz w:val="20"/>
              </w:rPr>
            </w:pPr>
            <w:r w:rsidRPr="00D20B82">
              <w:rPr>
                <w:rFonts w:ascii="Arial" w:eastAsiaTheme="minorEastAsia" w:hAnsi="Arial" w:cs="Arial"/>
                <w:sz w:val="20"/>
              </w:rPr>
              <w:t>Spreadtrum</w:t>
            </w:r>
          </w:p>
        </w:tc>
        <w:tc>
          <w:tcPr>
            <w:tcW w:w="1127" w:type="dxa"/>
            <w:tcBorders>
              <w:top w:val="single" w:sz="4" w:space="0" w:color="auto"/>
              <w:left w:val="single" w:sz="4" w:space="0" w:color="auto"/>
              <w:bottom w:val="single" w:sz="4" w:space="0" w:color="auto"/>
              <w:right w:val="single" w:sz="4" w:space="0" w:color="auto"/>
            </w:tcBorders>
          </w:tcPr>
          <w:p w14:paraId="3BACD42E" w14:textId="000C0079" w:rsidR="00D20B82" w:rsidRDefault="00D20B82" w:rsidP="00D20B82">
            <w:pPr>
              <w:rPr>
                <w:rFonts w:ascii="Arial" w:eastAsiaTheme="minorEastAsia" w:hAnsi="Arial" w:cs="Arial" w:hint="eastAsia"/>
                <w:sz w:val="20"/>
              </w:rPr>
            </w:pPr>
            <w:r w:rsidRPr="00D20B82">
              <w:rPr>
                <w:rFonts w:ascii="Arial" w:eastAsiaTheme="minorEastAsia" w:hAnsi="Arial" w:cs="Arial"/>
                <w:sz w:val="20"/>
              </w:rPr>
              <w:t>Yes</w:t>
            </w:r>
          </w:p>
        </w:tc>
        <w:tc>
          <w:tcPr>
            <w:tcW w:w="6197" w:type="dxa"/>
            <w:tcBorders>
              <w:top w:val="single" w:sz="4" w:space="0" w:color="auto"/>
              <w:left w:val="single" w:sz="4" w:space="0" w:color="auto"/>
              <w:bottom w:val="single" w:sz="4" w:space="0" w:color="auto"/>
              <w:right w:val="single" w:sz="4" w:space="0" w:color="auto"/>
            </w:tcBorders>
          </w:tcPr>
          <w:p w14:paraId="7054BE47" w14:textId="77777777" w:rsidR="00D20B82" w:rsidRDefault="00D20B82" w:rsidP="00D20B82">
            <w:pPr>
              <w:rPr>
                <w:rFonts w:ascii="Arial" w:hAnsi="Arial" w:cs="Arial"/>
                <w:sz w:val="20"/>
              </w:rPr>
            </w:pPr>
          </w:p>
        </w:tc>
      </w:tr>
    </w:tbl>
    <w:p w14:paraId="48E4F4E4" w14:textId="77777777" w:rsidR="00650622" w:rsidRDefault="00650622">
      <w:pPr>
        <w:rPr>
          <w:rFonts w:ascii="Arial" w:eastAsiaTheme="minorEastAsia" w:hAnsi="Arial" w:cs="Arial"/>
          <w:sz w:val="20"/>
          <w:szCs w:val="20"/>
          <w:lang w:val="en-GB"/>
        </w:rPr>
      </w:pPr>
    </w:p>
    <w:p w14:paraId="1293BA47" w14:textId="77777777" w:rsidR="00650622" w:rsidRDefault="00757812">
      <w:pPr>
        <w:rPr>
          <w:rFonts w:ascii="Arial" w:hAnsi="Arial" w:cs="Arial"/>
          <w:b/>
          <w:bCs/>
          <w:sz w:val="20"/>
          <w:szCs w:val="20"/>
          <w:lang w:val="en-GB"/>
        </w:rPr>
      </w:pPr>
      <w:r>
        <w:rPr>
          <w:rFonts w:ascii="Arial" w:hAnsi="Arial" w:cs="Arial"/>
          <w:sz w:val="20"/>
          <w:szCs w:val="20"/>
          <w:lang w:val="en-GB"/>
        </w:rPr>
        <w:t xml:space="preserve">But when T304 timer expires, there are several different options on how remote UE shall behave. Some company think </w:t>
      </w:r>
      <w:r>
        <w:rPr>
          <w:rFonts w:ascii="Arial" w:hAnsi="Arial" w:cs="Arial"/>
          <w:i/>
          <w:iCs/>
          <w:sz w:val="20"/>
          <w:szCs w:val="20"/>
          <w:lang w:val="en-GB"/>
        </w:rPr>
        <w:t>RRCReestablishment</w:t>
      </w:r>
      <w:r>
        <w:rPr>
          <w:rFonts w:ascii="Arial" w:hAnsi="Arial" w:cs="Arial"/>
          <w:sz w:val="20"/>
          <w:szCs w:val="20"/>
          <w:lang w:val="en-GB"/>
        </w:rPr>
        <w:t xml:space="preserve"> should not be triggered. But some company argue that SRB1 transmission on indirect path may also not be feasible at this time and RRC reestablishment is then needed. Also, which configuration to be used by the remote UE after the timer expiry and whether the failure case needs to be reported can be discussed. All those options are summarized in the following proposal</w:t>
      </w:r>
      <w:r>
        <w:rPr>
          <w:rFonts w:ascii="Arial" w:hAnsi="Arial" w:cs="Arial"/>
          <w:b/>
          <w:bCs/>
          <w:sz w:val="20"/>
          <w:szCs w:val="20"/>
          <w:lang w:val="en-GB"/>
        </w:rPr>
        <w:t xml:space="preserve"> </w:t>
      </w:r>
      <w:r>
        <w:rPr>
          <w:rFonts w:ascii="Arial" w:hAnsi="Arial" w:cs="Arial"/>
          <w:sz w:val="20"/>
          <w:szCs w:val="20"/>
          <w:lang w:val="en-GB"/>
        </w:rPr>
        <w:t xml:space="preserve">in </w:t>
      </w:r>
      <w:r>
        <w:rPr>
          <w:rFonts w:ascii="Arial" w:eastAsiaTheme="minorEastAsia" w:hAnsi="Arial" w:cs="Arial"/>
          <w:sz w:val="20"/>
          <w:szCs w:val="20"/>
          <w:lang w:val="en-GB"/>
        </w:rPr>
        <w:t>R2-2308949 [8]</w:t>
      </w:r>
      <w:r>
        <w:rPr>
          <w:rFonts w:ascii="Arial" w:hAnsi="Arial" w:cs="Arial"/>
          <w:sz w:val="20"/>
          <w:szCs w:val="20"/>
          <w:lang w:val="en-GB"/>
        </w:rPr>
        <w:t xml:space="preserve">. </w:t>
      </w:r>
    </w:p>
    <w:p w14:paraId="485DFB67" w14:textId="77777777" w:rsidR="00650622" w:rsidRDefault="00757812">
      <w:pPr>
        <w:ind w:left="360"/>
        <w:rPr>
          <w:i/>
          <w:iCs/>
          <w:sz w:val="20"/>
          <w:szCs w:val="20"/>
        </w:rPr>
      </w:pPr>
      <w:r>
        <w:rPr>
          <w:b/>
          <w:bCs/>
          <w:i/>
          <w:iCs/>
          <w:sz w:val="20"/>
          <w:szCs w:val="20"/>
        </w:rPr>
        <w:t>Proposal 4.1.3:</w:t>
      </w:r>
      <w:r>
        <w:rPr>
          <w:i/>
          <w:iCs/>
          <w:sz w:val="20"/>
          <w:szCs w:val="20"/>
        </w:rPr>
        <w:t xml:space="preserve"> For the expiry of the new T304-like timer, RAN2 discuss the followings:</w:t>
      </w:r>
    </w:p>
    <w:p w14:paraId="58826E71" w14:textId="77777777" w:rsidR="00650622" w:rsidRDefault="00757812">
      <w:pPr>
        <w:pStyle w:val="af6"/>
        <w:numPr>
          <w:ilvl w:val="0"/>
          <w:numId w:val="7"/>
        </w:numPr>
        <w:ind w:left="1080" w:firstLineChars="0"/>
        <w:contextualSpacing/>
        <w:rPr>
          <w:i/>
          <w:iCs/>
          <w:sz w:val="20"/>
        </w:rPr>
      </w:pPr>
      <w:r>
        <w:rPr>
          <w:i/>
          <w:iCs/>
          <w:sz w:val="20"/>
        </w:rPr>
        <w:lastRenderedPageBreak/>
        <w:t>In which condition the UE reports the failure of the direct path addition/change</w:t>
      </w:r>
    </w:p>
    <w:p w14:paraId="1ED3BE98" w14:textId="77777777" w:rsidR="00650622" w:rsidRDefault="00757812">
      <w:pPr>
        <w:pStyle w:val="af6"/>
        <w:numPr>
          <w:ilvl w:val="0"/>
          <w:numId w:val="7"/>
        </w:numPr>
        <w:ind w:left="1080" w:firstLineChars="0"/>
        <w:contextualSpacing/>
        <w:rPr>
          <w:i/>
          <w:iCs/>
          <w:sz w:val="20"/>
        </w:rPr>
      </w:pPr>
      <w:r>
        <w:rPr>
          <w:i/>
          <w:iCs/>
          <w:sz w:val="20"/>
        </w:rPr>
        <w:t>In which condition the UE reverts to the prior path operation</w:t>
      </w:r>
    </w:p>
    <w:p w14:paraId="3C438305" w14:textId="77777777" w:rsidR="00650622" w:rsidRDefault="00757812">
      <w:pPr>
        <w:pStyle w:val="af6"/>
        <w:numPr>
          <w:ilvl w:val="0"/>
          <w:numId w:val="7"/>
        </w:numPr>
        <w:ind w:left="1080" w:firstLineChars="0"/>
        <w:contextualSpacing/>
        <w:rPr>
          <w:i/>
          <w:iCs/>
        </w:rPr>
      </w:pPr>
      <w:r>
        <w:rPr>
          <w:i/>
          <w:iCs/>
          <w:sz w:val="20"/>
        </w:rPr>
        <w:t>In which condition the UE initiates RRC connection re-establishment</w:t>
      </w:r>
    </w:p>
    <w:p w14:paraId="05061A55" w14:textId="77777777" w:rsidR="00650622" w:rsidRDefault="00650622">
      <w:pPr>
        <w:rPr>
          <w:rFonts w:ascii="Arial" w:hAnsi="Arial" w:cs="Arial"/>
          <w:sz w:val="20"/>
          <w:szCs w:val="20"/>
          <w:lang w:val="en-GB"/>
        </w:rPr>
      </w:pPr>
    </w:p>
    <w:p w14:paraId="562CD53E" w14:textId="77777777" w:rsidR="00650622" w:rsidRDefault="00757812">
      <w:pPr>
        <w:rPr>
          <w:rFonts w:ascii="Arial" w:hAnsi="Arial" w:cs="Arial"/>
          <w:sz w:val="20"/>
          <w:szCs w:val="20"/>
          <w:lang w:val="en-GB"/>
        </w:rPr>
      </w:pPr>
      <w:r>
        <w:rPr>
          <w:rFonts w:ascii="Arial" w:hAnsi="Arial" w:cs="Arial"/>
          <w:sz w:val="20"/>
          <w:szCs w:val="20"/>
          <w:lang w:val="en-GB"/>
        </w:rPr>
        <w:t xml:space="preserve">Let us check company view on each of the above proposed behaviour. </w:t>
      </w:r>
    </w:p>
    <w:p w14:paraId="10FD855E" w14:textId="77777777" w:rsidR="00650622" w:rsidRDefault="00650622">
      <w:pPr>
        <w:rPr>
          <w:rFonts w:ascii="Arial" w:hAnsi="Arial" w:cs="Arial"/>
          <w:sz w:val="20"/>
          <w:szCs w:val="20"/>
          <w:lang w:val="en-GB"/>
        </w:rPr>
      </w:pPr>
    </w:p>
    <w:p w14:paraId="68F21274"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1-4: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fall back to the configuration/operation prior to direct path addition/change at the expiry of T304 timer? If yes, on which condition? (NOTE: if no condition is provided, then it means it is always triggered)  </w:t>
      </w:r>
    </w:p>
    <w:p w14:paraId="29BAEBE5"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3641B555" w14:textId="77777777">
        <w:tc>
          <w:tcPr>
            <w:tcW w:w="1913" w:type="dxa"/>
            <w:shd w:val="clear" w:color="auto" w:fill="BFBFBF"/>
          </w:tcPr>
          <w:p w14:paraId="02F87E6C"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12169AA0"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0836B81C" w14:textId="77777777" w:rsidR="00650622" w:rsidRDefault="00757812">
            <w:pPr>
              <w:jc w:val="center"/>
              <w:rPr>
                <w:rFonts w:ascii="Arial" w:hAnsi="Arial" w:cs="Arial"/>
                <w:b/>
                <w:bCs/>
                <w:sz w:val="20"/>
                <w:lang w:eastAsia="ja-JP"/>
              </w:rPr>
            </w:pPr>
            <w:r>
              <w:rPr>
                <w:rFonts w:ascii="Arial" w:hAnsi="Arial" w:cs="Arial"/>
                <w:b/>
                <w:bCs/>
                <w:sz w:val="20"/>
                <w:lang w:eastAsia="ja-JP"/>
              </w:rPr>
              <w:t>Please specify the condition, if any</w:t>
            </w:r>
          </w:p>
        </w:tc>
      </w:tr>
      <w:tr w:rsidR="00650622" w14:paraId="07FB6D13" w14:textId="77777777">
        <w:tc>
          <w:tcPr>
            <w:tcW w:w="1913" w:type="dxa"/>
          </w:tcPr>
          <w:p w14:paraId="11D64956"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64C81858" w14:textId="77777777" w:rsidR="00650622" w:rsidRDefault="00757812">
            <w:pPr>
              <w:rPr>
                <w:rFonts w:ascii="Arial" w:eastAsiaTheme="minorEastAsia" w:hAnsi="Arial" w:cs="Arial"/>
              </w:rPr>
            </w:pPr>
            <w:r>
              <w:rPr>
                <w:rFonts w:ascii="Arial" w:eastAsiaTheme="minorEastAsia" w:hAnsi="Arial" w:cs="Arial" w:hint="eastAsia"/>
              </w:rPr>
              <w:t>Y</w:t>
            </w:r>
            <w:r>
              <w:rPr>
                <w:rFonts w:ascii="Arial" w:eastAsiaTheme="minorEastAsia" w:hAnsi="Arial" w:cs="Arial"/>
              </w:rPr>
              <w:t xml:space="preserve">es </w:t>
            </w:r>
          </w:p>
        </w:tc>
        <w:tc>
          <w:tcPr>
            <w:tcW w:w="6197" w:type="dxa"/>
          </w:tcPr>
          <w:p w14:paraId="6B5AD955" w14:textId="77777777" w:rsidR="00650622" w:rsidRDefault="00757812">
            <w:pPr>
              <w:rPr>
                <w:rFonts w:ascii="Arial" w:eastAsiaTheme="minorEastAsia" w:hAnsi="Arial" w:cs="Arial"/>
              </w:rPr>
            </w:pPr>
            <w:r>
              <w:rPr>
                <w:rFonts w:ascii="Arial" w:eastAsiaTheme="minorEastAsia" w:hAnsi="Arial" w:cs="Arial"/>
              </w:rPr>
              <w:t xml:space="preserve">Condition-1: </w:t>
            </w:r>
            <w:r>
              <w:rPr>
                <w:rFonts w:ascii="Arial" w:eastAsiaTheme="minorEastAsia" w:hAnsi="Arial" w:cs="Arial" w:hint="eastAsia"/>
              </w:rPr>
              <w:t>W</w:t>
            </w:r>
            <w:r>
              <w:rPr>
                <w:rFonts w:ascii="Arial" w:eastAsiaTheme="minorEastAsia" w:hAnsi="Arial" w:cs="Arial"/>
              </w:rPr>
              <w:t>hen the SRB-1 is not configured as split SRB with duplication or suspended or T316 is not configured, i.e., the condition for failure report does not hold.</w:t>
            </w:r>
          </w:p>
          <w:p w14:paraId="17508B44" w14:textId="77777777" w:rsidR="00650622" w:rsidRDefault="00757812">
            <w:pPr>
              <w:rPr>
                <w:rFonts w:ascii="Arial" w:eastAsiaTheme="minorEastAsia" w:hAnsi="Arial" w:cs="Arial"/>
              </w:rPr>
            </w:pPr>
            <w:r>
              <w:rPr>
                <w:rFonts w:ascii="Arial" w:eastAsiaTheme="minorEastAsia" w:hAnsi="Arial" w:cs="Arial" w:hint="eastAsia"/>
              </w:rPr>
              <w:t>C</w:t>
            </w:r>
            <w:r>
              <w:rPr>
                <w:rFonts w:ascii="Arial" w:eastAsiaTheme="minorEastAsia" w:hAnsi="Arial" w:cs="Arial"/>
              </w:rPr>
              <w:t>ondition-2: Upon T316 expires</w:t>
            </w:r>
          </w:p>
        </w:tc>
      </w:tr>
      <w:tr w:rsidR="00650622" w14:paraId="0126D5F7" w14:textId="77777777">
        <w:tc>
          <w:tcPr>
            <w:tcW w:w="1913" w:type="dxa"/>
          </w:tcPr>
          <w:p w14:paraId="53941C50"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740EFB8E"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DD57643" w14:textId="77777777" w:rsidR="00650622" w:rsidRDefault="00650622">
            <w:pPr>
              <w:rPr>
                <w:rFonts w:ascii="Arial" w:eastAsiaTheme="minorEastAsia" w:hAnsi="Arial" w:cs="Arial"/>
                <w:sz w:val="20"/>
              </w:rPr>
            </w:pPr>
          </w:p>
        </w:tc>
      </w:tr>
      <w:tr w:rsidR="00650622" w14:paraId="7EAFB971" w14:textId="77777777">
        <w:tc>
          <w:tcPr>
            <w:tcW w:w="1913" w:type="dxa"/>
          </w:tcPr>
          <w:p w14:paraId="49EB0E51"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59910BFF" w14:textId="77777777" w:rsidR="00650622" w:rsidRDefault="00757812">
            <w:pPr>
              <w:rPr>
                <w:rFonts w:ascii="Arial" w:hAnsi="Arial" w:cs="Arial"/>
                <w:sz w:val="20"/>
              </w:rPr>
            </w:pPr>
            <w:r>
              <w:rPr>
                <w:rFonts w:ascii="Arial" w:hAnsi="Arial" w:cs="Arial"/>
                <w:sz w:val="20"/>
                <w:lang w:eastAsia="ja-JP"/>
              </w:rPr>
              <w:t>Yes</w:t>
            </w:r>
          </w:p>
        </w:tc>
        <w:tc>
          <w:tcPr>
            <w:tcW w:w="6197" w:type="dxa"/>
          </w:tcPr>
          <w:p w14:paraId="2C862163" w14:textId="77777777" w:rsidR="00650622" w:rsidRDefault="00757812">
            <w:pPr>
              <w:rPr>
                <w:rFonts w:ascii="Arial" w:hAnsi="Arial" w:cs="Arial"/>
                <w:sz w:val="20"/>
                <w:lang w:eastAsia="ja-JP"/>
              </w:rPr>
            </w:pPr>
            <w:r>
              <w:rPr>
                <w:rFonts w:ascii="Arial" w:hAnsi="Arial" w:cs="Arial"/>
                <w:sz w:val="20"/>
                <w:lang w:eastAsia="ja-JP"/>
              </w:rPr>
              <w:t>No condition.</w:t>
            </w:r>
          </w:p>
          <w:p w14:paraId="30BB8E16" w14:textId="77777777" w:rsidR="00650622" w:rsidRDefault="00757812">
            <w:pPr>
              <w:rPr>
                <w:rFonts w:ascii="Arial" w:hAnsi="Arial" w:cs="Arial"/>
                <w:sz w:val="20"/>
                <w:lang w:eastAsia="ja-JP"/>
              </w:rPr>
            </w:pPr>
            <w:r>
              <w:rPr>
                <w:rFonts w:ascii="Arial" w:hAnsi="Arial" w:cs="Arial"/>
                <w:sz w:val="20"/>
                <w:lang w:eastAsia="ja-JP"/>
              </w:rPr>
              <w:t xml:space="preserve">For clarification, Q1-4 and Q1-7 can be discussed together, and the key point seems to be the </w:t>
            </w:r>
            <w:r>
              <w:rPr>
                <w:rFonts w:ascii="Arial" w:hAnsi="Arial" w:cs="Arial"/>
                <w:b/>
                <w:sz w:val="20"/>
                <w:lang w:eastAsia="ja-JP"/>
              </w:rPr>
              <w:t>failure of PCell change</w:t>
            </w:r>
            <w:r>
              <w:rPr>
                <w:rFonts w:ascii="Arial" w:hAnsi="Arial" w:cs="Arial"/>
                <w:sz w:val="20"/>
                <w:lang w:eastAsia="ja-JP"/>
              </w:rPr>
              <w:t xml:space="preserve"> (i.e. direct path addition/change) </w:t>
            </w:r>
            <w:r>
              <w:rPr>
                <w:rFonts w:ascii="Arial" w:hAnsi="Arial" w:cs="Arial"/>
                <w:b/>
                <w:sz w:val="20"/>
                <w:lang w:eastAsia="ja-JP"/>
              </w:rPr>
              <w:t>should trigger</w:t>
            </w:r>
            <w:r>
              <w:rPr>
                <w:rFonts w:ascii="Arial" w:hAnsi="Arial" w:cs="Arial"/>
                <w:sz w:val="20"/>
                <w:lang w:eastAsia="ja-JP"/>
              </w:rPr>
              <w:t xml:space="preserve"> </w:t>
            </w:r>
            <w:r>
              <w:rPr>
                <w:rFonts w:ascii="Arial" w:hAnsi="Arial" w:cs="Arial"/>
                <w:b/>
                <w:sz w:val="20"/>
                <w:lang w:eastAsia="ja-JP"/>
              </w:rPr>
              <w:t xml:space="preserve">either RRC reestablishment </w:t>
            </w:r>
            <w:r>
              <w:rPr>
                <w:rFonts w:ascii="Arial" w:hAnsi="Arial" w:cs="Arial"/>
                <w:sz w:val="20"/>
                <w:lang w:eastAsia="ja-JP"/>
              </w:rPr>
              <w:t>(which leads to revert to source configuration)</w:t>
            </w:r>
            <w:r>
              <w:rPr>
                <w:rFonts w:ascii="Arial" w:hAnsi="Arial" w:cs="Arial"/>
                <w:b/>
                <w:sz w:val="20"/>
                <w:lang w:eastAsia="ja-JP"/>
              </w:rPr>
              <w:t xml:space="preserve"> or failure recovery </w:t>
            </w:r>
            <w:r>
              <w:rPr>
                <w:rFonts w:ascii="Arial" w:hAnsi="Arial" w:cs="Arial"/>
                <w:sz w:val="20"/>
                <w:lang w:eastAsia="ja-JP"/>
              </w:rPr>
              <w:t>(which leads to failure information reporting).</w:t>
            </w:r>
          </w:p>
          <w:p w14:paraId="2646A189" w14:textId="77777777" w:rsidR="00650622" w:rsidRDefault="00757812">
            <w:pPr>
              <w:rPr>
                <w:rFonts w:ascii="Arial" w:eastAsia="Malgun Gothic" w:hAnsi="Arial" w:cs="Arial"/>
                <w:sz w:val="20"/>
                <w:lang w:eastAsia="ko-KR"/>
              </w:rPr>
            </w:pPr>
            <w:r>
              <w:rPr>
                <w:rFonts w:ascii="Arial" w:hAnsi="Arial" w:cs="Arial"/>
                <w:sz w:val="20"/>
                <w:lang w:eastAsia="ja-JP"/>
              </w:rPr>
              <w:t>There is only one action upon Pcell change failure in legacy, which is RRC reestablishment even in MR-DC. Please note MCG failure information does not include T304 expiry as a failure type.</w:t>
            </w:r>
          </w:p>
        </w:tc>
      </w:tr>
      <w:tr w:rsidR="00650622" w14:paraId="16E55CD2" w14:textId="77777777">
        <w:tc>
          <w:tcPr>
            <w:tcW w:w="1913" w:type="dxa"/>
          </w:tcPr>
          <w:p w14:paraId="366A187E" w14:textId="77777777" w:rsidR="00650622" w:rsidRDefault="00757812">
            <w:pPr>
              <w:rPr>
                <w:rFonts w:ascii="Arial" w:hAnsi="Arial" w:cs="Arial"/>
                <w:sz w:val="20"/>
              </w:rPr>
            </w:pPr>
            <w:r>
              <w:rPr>
                <w:rFonts w:ascii="Arial" w:eastAsia="宋体" w:hAnsi="Arial" w:cs="Arial"/>
                <w:sz w:val="20"/>
                <w:szCs w:val="20"/>
              </w:rPr>
              <w:t>V</w:t>
            </w:r>
            <w:r>
              <w:rPr>
                <w:rFonts w:ascii="Arial" w:eastAsia="宋体" w:hAnsi="Arial" w:cs="Arial" w:hint="eastAsia"/>
                <w:sz w:val="20"/>
                <w:szCs w:val="20"/>
              </w:rPr>
              <w:t>ivo</w:t>
            </w:r>
          </w:p>
        </w:tc>
        <w:tc>
          <w:tcPr>
            <w:tcW w:w="1127" w:type="dxa"/>
          </w:tcPr>
          <w:p w14:paraId="1F3A57BE" w14:textId="77777777" w:rsidR="00650622" w:rsidRDefault="00757812">
            <w:pPr>
              <w:rPr>
                <w:rFonts w:ascii="Arial" w:hAnsi="Arial" w:cs="Arial"/>
                <w:sz w:val="20"/>
              </w:rPr>
            </w:pPr>
            <w:r>
              <w:rPr>
                <w:rFonts w:ascii="Arial" w:eastAsia="宋体" w:hAnsi="Arial" w:cs="Arial" w:hint="eastAsia"/>
                <w:sz w:val="20"/>
                <w:szCs w:val="20"/>
              </w:rPr>
              <w:t>Yes</w:t>
            </w:r>
          </w:p>
        </w:tc>
        <w:tc>
          <w:tcPr>
            <w:tcW w:w="6197" w:type="dxa"/>
          </w:tcPr>
          <w:p w14:paraId="1C44CFD2" w14:textId="77777777" w:rsidR="00650622" w:rsidRDefault="00757812">
            <w:pPr>
              <w:rPr>
                <w:rFonts w:ascii="Arial" w:hAnsi="Arial" w:cs="Arial"/>
                <w:sz w:val="20"/>
              </w:rPr>
            </w:pPr>
            <w:bookmarkStart w:id="7" w:name="OLE_LINK2"/>
            <w:r>
              <w:rPr>
                <w:rFonts w:ascii="Arial" w:eastAsia="宋体" w:hAnsi="Arial" w:cs="Arial" w:hint="eastAsia"/>
                <w:sz w:val="20"/>
                <w:szCs w:val="20"/>
              </w:rPr>
              <w:t>It</w:t>
            </w:r>
            <w:r>
              <w:rPr>
                <w:rFonts w:ascii="Arial" w:eastAsia="宋体" w:hAnsi="Arial" w:cs="Arial"/>
                <w:sz w:val="20"/>
                <w:szCs w:val="20"/>
              </w:rPr>
              <w:t xml:space="preserve"> i</w:t>
            </w:r>
            <w:r>
              <w:rPr>
                <w:rFonts w:ascii="Arial" w:eastAsia="宋体" w:hAnsi="Arial" w:cs="Arial" w:hint="eastAsia"/>
                <w:sz w:val="20"/>
                <w:szCs w:val="20"/>
              </w:rPr>
              <w:t>s just like the legacy P</w:t>
            </w:r>
            <w:r>
              <w:rPr>
                <w:rFonts w:ascii="Arial" w:eastAsia="宋体" w:hAnsi="Arial" w:cs="Arial"/>
                <w:sz w:val="20"/>
                <w:szCs w:val="20"/>
              </w:rPr>
              <w:t>c</w:t>
            </w:r>
            <w:r>
              <w:rPr>
                <w:rFonts w:ascii="Arial" w:eastAsia="宋体" w:hAnsi="Arial" w:cs="Arial" w:hint="eastAsia"/>
                <w:sz w:val="20"/>
                <w:szCs w:val="20"/>
              </w:rPr>
              <w:t>ell reconfiguration with sync failure case handling.</w:t>
            </w:r>
            <w:bookmarkEnd w:id="7"/>
          </w:p>
        </w:tc>
      </w:tr>
      <w:tr w:rsidR="00650622" w14:paraId="08E48912" w14:textId="77777777">
        <w:tc>
          <w:tcPr>
            <w:tcW w:w="1913" w:type="dxa"/>
          </w:tcPr>
          <w:p w14:paraId="78269A3C"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7BF7E79B"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07D103B" w14:textId="77777777" w:rsidR="00650622" w:rsidRDefault="00757812">
            <w:pPr>
              <w:rPr>
                <w:rFonts w:ascii="Arial" w:eastAsiaTheme="minorEastAsia" w:hAnsi="Arial" w:cs="Arial"/>
                <w:sz w:val="20"/>
              </w:rPr>
            </w:pPr>
            <w:r>
              <w:rPr>
                <w:rFonts w:ascii="Arial" w:eastAsiaTheme="minorEastAsia" w:hAnsi="Arial" w:cs="Arial"/>
                <w:sz w:val="20"/>
              </w:rPr>
              <w:t>The condition could be T304 expiry and split SRB1 is configured in indirect path without suspended.</w:t>
            </w:r>
          </w:p>
        </w:tc>
      </w:tr>
      <w:tr w:rsidR="00650622" w14:paraId="6348D16C" w14:textId="77777777">
        <w:tc>
          <w:tcPr>
            <w:tcW w:w="1913" w:type="dxa"/>
          </w:tcPr>
          <w:p w14:paraId="426B1EBA" w14:textId="77777777" w:rsidR="00650622" w:rsidRDefault="00757812">
            <w:pPr>
              <w:rPr>
                <w:rFonts w:ascii="Arial" w:hAnsi="Arial" w:cs="Arial"/>
                <w:sz w:val="20"/>
              </w:rPr>
            </w:pPr>
            <w:r>
              <w:rPr>
                <w:rFonts w:ascii="Arial" w:hAnsi="Arial" w:cs="Arial"/>
                <w:sz w:val="20"/>
              </w:rPr>
              <w:t>Nokia</w:t>
            </w:r>
          </w:p>
        </w:tc>
        <w:tc>
          <w:tcPr>
            <w:tcW w:w="1127" w:type="dxa"/>
          </w:tcPr>
          <w:p w14:paraId="22869F56" w14:textId="77777777" w:rsidR="00650622" w:rsidRDefault="00757812">
            <w:pPr>
              <w:rPr>
                <w:rFonts w:ascii="Arial" w:hAnsi="Arial" w:cs="Arial"/>
                <w:sz w:val="20"/>
              </w:rPr>
            </w:pPr>
            <w:r>
              <w:rPr>
                <w:rFonts w:ascii="Arial" w:hAnsi="Arial" w:cs="Arial"/>
                <w:sz w:val="20"/>
              </w:rPr>
              <w:t>Comment</w:t>
            </w:r>
          </w:p>
        </w:tc>
        <w:tc>
          <w:tcPr>
            <w:tcW w:w="6197" w:type="dxa"/>
          </w:tcPr>
          <w:p w14:paraId="219B70F3" w14:textId="77777777" w:rsidR="00650622" w:rsidRDefault="00757812">
            <w:pPr>
              <w:rPr>
                <w:rFonts w:ascii="Arial" w:hAnsi="Arial" w:cs="Arial"/>
                <w:sz w:val="20"/>
              </w:rPr>
            </w:pPr>
            <w:r>
              <w:rPr>
                <w:rFonts w:ascii="Arial" w:hAnsi="Arial" w:cs="Arial"/>
                <w:sz w:val="20"/>
              </w:rPr>
              <w:t xml:space="preserve">Fallback to the original configuration used in the prior Pcell may be necessary if re-establishment is to be initiated, i.e., the condition would be dependent on the discussion whether T304 expiry leads to failure report or re-establishment, i.e., Q1-5. </w:t>
            </w:r>
          </w:p>
        </w:tc>
      </w:tr>
      <w:tr w:rsidR="00650622" w14:paraId="6EFBE929" w14:textId="77777777">
        <w:tc>
          <w:tcPr>
            <w:tcW w:w="1913" w:type="dxa"/>
          </w:tcPr>
          <w:p w14:paraId="7B971072" w14:textId="77777777" w:rsidR="00650622" w:rsidRDefault="00757812">
            <w:pPr>
              <w:rPr>
                <w:rFonts w:ascii="Arial" w:hAnsi="Arial" w:cs="Arial"/>
                <w:sz w:val="20"/>
              </w:rPr>
            </w:pPr>
            <w:r>
              <w:rPr>
                <w:rFonts w:ascii="Arial" w:hAnsi="Arial" w:cs="Arial"/>
                <w:sz w:val="20"/>
              </w:rPr>
              <w:t>Apple</w:t>
            </w:r>
          </w:p>
        </w:tc>
        <w:tc>
          <w:tcPr>
            <w:tcW w:w="1127" w:type="dxa"/>
          </w:tcPr>
          <w:p w14:paraId="6D5EDB0D" w14:textId="77777777" w:rsidR="00650622" w:rsidRDefault="00757812">
            <w:pPr>
              <w:rPr>
                <w:rFonts w:ascii="Arial" w:hAnsi="Arial" w:cs="Arial"/>
                <w:sz w:val="20"/>
              </w:rPr>
            </w:pPr>
            <w:r>
              <w:rPr>
                <w:rFonts w:ascii="Arial" w:hAnsi="Arial" w:cs="Arial"/>
                <w:sz w:val="20"/>
              </w:rPr>
              <w:t>Yes</w:t>
            </w:r>
          </w:p>
        </w:tc>
        <w:tc>
          <w:tcPr>
            <w:tcW w:w="6197" w:type="dxa"/>
          </w:tcPr>
          <w:p w14:paraId="6B066274" w14:textId="77777777" w:rsidR="00650622" w:rsidRDefault="00757812">
            <w:pPr>
              <w:rPr>
                <w:rFonts w:ascii="Arial" w:hAnsi="Arial" w:cs="Arial"/>
                <w:sz w:val="20"/>
              </w:rPr>
            </w:pPr>
            <w:r>
              <w:rPr>
                <w:rFonts w:ascii="Arial" w:hAnsi="Arial" w:cs="Arial"/>
                <w:sz w:val="20"/>
              </w:rPr>
              <w:t xml:space="preserve">The UE shall always fallback to the prior configuration. It is assumed that the NW will ensure the indirect path is still feasible when initiating the direct path addition procedure. Otherwise, the NW will initiate i2d path switch instead. </w:t>
            </w:r>
          </w:p>
        </w:tc>
      </w:tr>
      <w:tr w:rsidR="00650622" w14:paraId="6650162C" w14:textId="77777777">
        <w:tc>
          <w:tcPr>
            <w:tcW w:w="1913" w:type="dxa"/>
          </w:tcPr>
          <w:p w14:paraId="512CAED2"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F</w:t>
            </w:r>
            <w:r>
              <w:rPr>
                <w:rFonts w:ascii="Arial" w:eastAsiaTheme="minorEastAsia" w:hAnsi="Arial" w:cs="Arial"/>
                <w:sz w:val="20"/>
              </w:rPr>
              <w:t>ujitsu</w:t>
            </w:r>
          </w:p>
        </w:tc>
        <w:tc>
          <w:tcPr>
            <w:tcW w:w="1127" w:type="dxa"/>
          </w:tcPr>
          <w:p w14:paraId="3A3BA1E7"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1CBEFF2D" w14:textId="77777777" w:rsidR="00650622" w:rsidRDefault="00650622">
            <w:pPr>
              <w:rPr>
                <w:rFonts w:ascii="Arial" w:hAnsi="Arial" w:cs="Arial"/>
                <w:sz w:val="20"/>
              </w:rPr>
            </w:pPr>
          </w:p>
        </w:tc>
      </w:tr>
      <w:tr w:rsidR="00650622" w14:paraId="2345589B" w14:textId="77777777">
        <w:tc>
          <w:tcPr>
            <w:tcW w:w="1913" w:type="dxa"/>
          </w:tcPr>
          <w:p w14:paraId="296F71FF"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27" w:type="dxa"/>
          </w:tcPr>
          <w:p w14:paraId="33751F93"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2F491F5F"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 xml:space="preserve">all back to the </w:t>
            </w:r>
            <w:r>
              <w:rPr>
                <w:rFonts w:ascii="Arial" w:hAnsi="Arial" w:cs="Arial"/>
                <w:sz w:val="20"/>
              </w:rPr>
              <w:t xml:space="preserve">configuration used </w:t>
            </w:r>
            <w:r>
              <w:rPr>
                <w:rFonts w:ascii="Arial" w:hAnsi="Arial" w:cs="Arial" w:hint="eastAsia"/>
                <w:sz w:val="20"/>
              </w:rPr>
              <w:t>before</w:t>
            </w:r>
            <w:r>
              <w:rPr>
                <w:rFonts w:ascii="Arial" w:hAnsi="Arial" w:cs="Arial"/>
                <w:sz w:val="20"/>
              </w:rPr>
              <w:t xml:space="preserve"> Pcell </w:t>
            </w:r>
            <w:r>
              <w:rPr>
                <w:rFonts w:ascii="Arial" w:hAnsi="Arial" w:cs="Arial" w:hint="eastAsia"/>
                <w:sz w:val="20"/>
              </w:rPr>
              <w:t>addition/change,</w:t>
            </w:r>
            <w:r>
              <w:rPr>
                <w:rFonts w:ascii="Arial" w:hAnsi="Arial" w:cs="Arial"/>
                <w:sz w:val="20"/>
              </w:rPr>
              <w:t xml:space="preserve"> and initiate RRC reestablishment</w:t>
            </w:r>
            <w:r>
              <w:rPr>
                <w:rFonts w:asciiTheme="minorEastAsia" w:eastAsiaTheme="minorEastAsia" w:hAnsiTheme="minorEastAsia" w:cs="Arial" w:hint="eastAsia"/>
                <w:sz w:val="20"/>
              </w:rPr>
              <w:t>.</w:t>
            </w:r>
          </w:p>
        </w:tc>
      </w:tr>
      <w:tr w:rsidR="00650622" w14:paraId="58DD0D7C" w14:textId="77777777">
        <w:tc>
          <w:tcPr>
            <w:tcW w:w="1913" w:type="dxa"/>
          </w:tcPr>
          <w:p w14:paraId="3664E4A9"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27" w:type="dxa"/>
          </w:tcPr>
          <w:p w14:paraId="57A503A1"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Pr>
          <w:p w14:paraId="70892854" w14:textId="77777777" w:rsidR="00650622" w:rsidRDefault="00650622">
            <w:pPr>
              <w:rPr>
                <w:rFonts w:ascii="Arial" w:eastAsiaTheme="minorEastAsia" w:hAnsi="Arial" w:cs="Arial"/>
                <w:sz w:val="20"/>
              </w:rPr>
            </w:pPr>
          </w:p>
        </w:tc>
      </w:tr>
      <w:tr w:rsidR="00650622" w14:paraId="26013C41" w14:textId="77777777">
        <w:tc>
          <w:tcPr>
            <w:tcW w:w="1913" w:type="dxa"/>
          </w:tcPr>
          <w:p w14:paraId="335B2856" w14:textId="77777777" w:rsidR="00650622" w:rsidRDefault="00757812">
            <w:pPr>
              <w:rPr>
                <w:rFonts w:ascii="Arial" w:eastAsiaTheme="minorEastAsia" w:hAnsi="Arial" w:cs="Arial"/>
                <w:sz w:val="20"/>
              </w:rPr>
            </w:pPr>
            <w:r>
              <w:rPr>
                <w:rFonts w:ascii="Arial" w:eastAsiaTheme="minorEastAsia" w:hAnsi="Arial" w:cs="Arial"/>
                <w:sz w:val="20"/>
              </w:rPr>
              <w:t xml:space="preserve">Qualcomm </w:t>
            </w:r>
          </w:p>
        </w:tc>
        <w:tc>
          <w:tcPr>
            <w:tcW w:w="1127" w:type="dxa"/>
          </w:tcPr>
          <w:p w14:paraId="4B27405C"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3BDCF073" w14:textId="77777777" w:rsidR="00650622" w:rsidRDefault="00757812">
            <w:pPr>
              <w:rPr>
                <w:rFonts w:ascii="Arial" w:eastAsiaTheme="minorEastAsia" w:hAnsi="Arial" w:cs="Arial"/>
                <w:sz w:val="20"/>
              </w:rPr>
            </w:pPr>
            <w:r>
              <w:rPr>
                <w:rFonts w:ascii="Arial" w:eastAsiaTheme="minorEastAsia" w:hAnsi="Arial" w:cs="Arial"/>
                <w:sz w:val="20"/>
              </w:rPr>
              <w:t>It is legacy behavior, no new UE bahavior introduced.</w:t>
            </w:r>
          </w:p>
        </w:tc>
      </w:tr>
      <w:tr w:rsidR="00650622" w14:paraId="40978D91" w14:textId="77777777">
        <w:tc>
          <w:tcPr>
            <w:tcW w:w="1913" w:type="dxa"/>
          </w:tcPr>
          <w:p w14:paraId="1871403D" w14:textId="77777777" w:rsidR="00650622" w:rsidRDefault="00757812">
            <w:pPr>
              <w:rPr>
                <w:rFonts w:ascii="Arial" w:eastAsiaTheme="minorEastAsia" w:hAnsi="Arial" w:cs="Arial"/>
                <w:sz w:val="20"/>
              </w:rPr>
            </w:pPr>
            <w:r>
              <w:rPr>
                <w:rFonts w:ascii="Arial" w:eastAsiaTheme="minorEastAsia" w:hAnsi="Arial" w:cs="Arial"/>
                <w:sz w:val="20"/>
              </w:rPr>
              <w:t xml:space="preserve">Kyocera </w:t>
            </w:r>
          </w:p>
        </w:tc>
        <w:tc>
          <w:tcPr>
            <w:tcW w:w="1127" w:type="dxa"/>
          </w:tcPr>
          <w:p w14:paraId="4BBA2798"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3F8DDE57" w14:textId="77777777" w:rsidR="00650622" w:rsidRDefault="00650622">
            <w:pPr>
              <w:rPr>
                <w:rFonts w:ascii="Arial" w:eastAsiaTheme="minorEastAsia" w:hAnsi="Arial" w:cs="Arial"/>
                <w:sz w:val="20"/>
              </w:rPr>
            </w:pPr>
          </w:p>
        </w:tc>
      </w:tr>
      <w:tr w:rsidR="00650622" w14:paraId="5826A810" w14:textId="77777777">
        <w:tc>
          <w:tcPr>
            <w:tcW w:w="1913" w:type="dxa"/>
          </w:tcPr>
          <w:p w14:paraId="111EC4FA" w14:textId="77777777" w:rsidR="00650622" w:rsidRDefault="00757812">
            <w:pPr>
              <w:rPr>
                <w:rFonts w:ascii="Arial" w:eastAsiaTheme="minorEastAsia" w:hAnsi="Arial" w:cs="Arial"/>
                <w:sz w:val="20"/>
              </w:rPr>
            </w:pPr>
            <w:r>
              <w:rPr>
                <w:rFonts w:ascii="Arial" w:eastAsiaTheme="minorEastAsia" w:hAnsi="Arial" w:cs="Arial"/>
                <w:sz w:val="20"/>
              </w:rPr>
              <w:t>China Telecom</w:t>
            </w:r>
          </w:p>
        </w:tc>
        <w:tc>
          <w:tcPr>
            <w:tcW w:w="1127" w:type="dxa"/>
          </w:tcPr>
          <w:p w14:paraId="6477615E"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52DF35FA" w14:textId="77777777" w:rsidR="00650622" w:rsidRDefault="00650622">
            <w:pPr>
              <w:rPr>
                <w:rFonts w:ascii="Arial" w:eastAsiaTheme="minorEastAsia" w:hAnsi="Arial" w:cs="Arial"/>
                <w:sz w:val="20"/>
              </w:rPr>
            </w:pPr>
          </w:p>
        </w:tc>
      </w:tr>
      <w:tr w:rsidR="00650622" w14:paraId="3BE7C400" w14:textId="77777777">
        <w:tc>
          <w:tcPr>
            <w:tcW w:w="1913" w:type="dxa"/>
            <w:tcBorders>
              <w:top w:val="single" w:sz="4" w:space="0" w:color="auto"/>
              <w:left w:val="single" w:sz="4" w:space="0" w:color="auto"/>
              <w:bottom w:val="single" w:sz="4" w:space="0" w:color="auto"/>
              <w:right w:val="single" w:sz="4" w:space="0" w:color="auto"/>
            </w:tcBorders>
          </w:tcPr>
          <w:p w14:paraId="5E0A4B65" w14:textId="77777777" w:rsidR="00650622" w:rsidRDefault="00757812">
            <w:pPr>
              <w:rPr>
                <w:rFonts w:ascii="Arial" w:eastAsiaTheme="minorEastAsia" w:hAnsi="Arial" w:cs="Arial"/>
                <w:sz w:val="20"/>
              </w:rPr>
            </w:pPr>
            <w:r>
              <w:rPr>
                <w:rFonts w:ascii="Arial" w:eastAsiaTheme="minorEastAsia" w:hAnsi="Arial" w:cs="Arial" w:hint="eastAsia"/>
                <w:sz w:val="20"/>
              </w:rPr>
              <w:t>LG Electronics</w:t>
            </w:r>
          </w:p>
        </w:tc>
        <w:tc>
          <w:tcPr>
            <w:tcW w:w="1127" w:type="dxa"/>
            <w:tcBorders>
              <w:top w:val="single" w:sz="4" w:space="0" w:color="auto"/>
              <w:left w:val="single" w:sz="4" w:space="0" w:color="auto"/>
              <w:bottom w:val="single" w:sz="4" w:space="0" w:color="auto"/>
              <w:right w:val="single" w:sz="4" w:space="0" w:color="auto"/>
            </w:tcBorders>
          </w:tcPr>
          <w:p w14:paraId="4BFB5CE0"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0526C888" w14:textId="77777777" w:rsidR="00650622" w:rsidRDefault="00757812">
            <w:pPr>
              <w:rPr>
                <w:rFonts w:ascii="Arial" w:eastAsiaTheme="minorEastAsia" w:hAnsi="Arial" w:cs="Arial"/>
                <w:sz w:val="20"/>
              </w:rPr>
            </w:pPr>
            <w:r>
              <w:rPr>
                <w:rFonts w:ascii="Arial" w:eastAsiaTheme="minorEastAsia" w:hAnsi="Arial" w:cs="Arial"/>
                <w:sz w:val="20"/>
              </w:rPr>
              <w:t>The existing handling for PCell reconfiguration with sync failure can be reused.</w:t>
            </w:r>
          </w:p>
        </w:tc>
      </w:tr>
      <w:tr w:rsidR="00650622" w14:paraId="78745D42" w14:textId="77777777">
        <w:tc>
          <w:tcPr>
            <w:tcW w:w="1913" w:type="dxa"/>
            <w:tcBorders>
              <w:top w:val="single" w:sz="4" w:space="0" w:color="auto"/>
              <w:left w:val="single" w:sz="4" w:space="0" w:color="auto"/>
              <w:bottom w:val="single" w:sz="4" w:space="0" w:color="auto"/>
              <w:right w:val="single" w:sz="4" w:space="0" w:color="auto"/>
            </w:tcBorders>
          </w:tcPr>
          <w:p w14:paraId="45570F7D" w14:textId="77777777" w:rsidR="00650622" w:rsidRDefault="00757812">
            <w:pPr>
              <w:rPr>
                <w:rFonts w:ascii="Arial" w:eastAsiaTheme="minorEastAsia" w:hAnsi="Arial" w:cs="Arial"/>
                <w:sz w:val="20"/>
              </w:rPr>
            </w:pPr>
            <w:r>
              <w:rPr>
                <w:rFonts w:ascii="Arial" w:eastAsiaTheme="minorEastAsia" w:hAnsi="Arial" w:cs="Arial" w:hint="eastAsia"/>
                <w:sz w:val="20"/>
              </w:rPr>
              <w:t>ZTE</w:t>
            </w:r>
          </w:p>
        </w:tc>
        <w:tc>
          <w:tcPr>
            <w:tcW w:w="1127" w:type="dxa"/>
            <w:tcBorders>
              <w:top w:val="single" w:sz="4" w:space="0" w:color="auto"/>
              <w:left w:val="single" w:sz="4" w:space="0" w:color="auto"/>
              <w:bottom w:val="single" w:sz="4" w:space="0" w:color="auto"/>
              <w:right w:val="single" w:sz="4" w:space="0" w:color="auto"/>
            </w:tcBorders>
          </w:tcPr>
          <w:p w14:paraId="37F9FFEF"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0CDC3F48" w14:textId="77777777" w:rsidR="00650622" w:rsidRDefault="00757812">
            <w:pPr>
              <w:jc w:val="both"/>
              <w:rPr>
                <w:rFonts w:ascii="Arial" w:eastAsiaTheme="minorEastAsia" w:hAnsi="Arial" w:cs="Arial"/>
                <w:sz w:val="20"/>
              </w:rPr>
            </w:pPr>
            <w:r>
              <w:rPr>
                <w:rFonts w:ascii="Arial" w:hAnsi="Arial" w:cs="Arial"/>
                <w:sz w:val="20"/>
                <w:szCs w:val="20"/>
              </w:rPr>
              <w:t>Considering that indirect path of remote UE is still available, remote UE does not need to initiate re-establishment and it can still use the configuration prior to direct path addition message.</w:t>
            </w:r>
          </w:p>
        </w:tc>
      </w:tr>
      <w:tr w:rsidR="00757812" w14:paraId="68E8C2BF" w14:textId="77777777">
        <w:tc>
          <w:tcPr>
            <w:tcW w:w="1913" w:type="dxa"/>
            <w:tcBorders>
              <w:top w:val="single" w:sz="4" w:space="0" w:color="auto"/>
              <w:left w:val="single" w:sz="4" w:space="0" w:color="auto"/>
              <w:bottom w:val="single" w:sz="4" w:space="0" w:color="auto"/>
              <w:right w:val="single" w:sz="4" w:space="0" w:color="auto"/>
            </w:tcBorders>
          </w:tcPr>
          <w:p w14:paraId="731FD2DF" w14:textId="77E326D7" w:rsidR="00757812" w:rsidRDefault="00757812">
            <w:pPr>
              <w:rPr>
                <w:rFonts w:ascii="Arial" w:eastAsiaTheme="minorEastAsia" w:hAnsi="Arial" w:cs="Arial"/>
                <w:sz w:val="20"/>
              </w:rPr>
            </w:pPr>
            <w:r>
              <w:rPr>
                <w:rFonts w:ascii="Arial" w:eastAsiaTheme="minorEastAsia" w:hAnsi="Arial" w:cs="Arial" w:hint="eastAsia"/>
                <w:sz w:val="20"/>
              </w:rPr>
              <w:t>Samsung</w:t>
            </w:r>
          </w:p>
        </w:tc>
        <w:tc>
          <w:tcPr>
            <w:tcW w:w="1127" w:type="dxa"/>
            <w:tcBorders>
              <w:top w:val="single" w:sz="4" w:space="0" w:color="auto"/>
              <w:left w:val="single" w:sz="4" w:space="0" w:color="auto"/>
              <w:bottom w:val="single" w:sz="4" w:space="0" w:color="auto"/>
              <w:right w:val="single" w:sz="4" w:space="0" w:color="auto"/>
            </w:tcBorders>
          </w:tcPr>
          <w:p w14:paraId="26E99ED0" w14:textId="5202664E" w:rsidR="0075781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Borders>
              <w:top w:val="single" w:sz="4" w:space="0" w:color="auto"/>
              <w:left w:val="single" w:sz="4" w:space="0" w:color="auto"/>
              <w:bottom w:val="single" w:sz="4" w:space="0" w:color="auto"/>
              <w:right w:val="single" w:sz="4" w:space="0" w:color="auto"/>
            </w:tcBorders>
          </w:tcPr>
          <w:p w14:paraId="6B7E5752" w14:textId="2C161990" w:rsidR="00757812" w:rsidRDefault="00757812">
            <w:pPr>
              <w:jc w:val="both"/>
              <w:rPr>
                <w:rFonts w:ascii="Arial" w:hAnsi="Arial" w:cs="Arial"/>
                <w:sz w:val="20"/>
                <w:szCs w:val="20"/>
              </w:rPr>
            </w:pPr>
            <w:r>
              <w:rPr>
                <w:rFonts w:ascii="Arial" w:eastAsia="宋体" w:hAnsi="Arial" w:cs="Arial"/>
                <w:sz w:val="20"/>
                <w:szCs w:val="20"/>
              </w:rPr>
              <w:t>As legacy, the remote UE can revert back to the previous configuration.</w:t>
            </w:r>
          </w:p>
        </w:tc>
      </w:tr>
      <w:tr w:rsidR="00D20B82" w14:paraId="241A9B79" w14:textId="77777777">
        <w:tc>
          <w:tcPr>
            <w:tcW w:w="1913" w:type="dxa"/>
            <w:tcBorders>
              <w:top w:val="single" w:sz="4" w:space="0" w:color="auto"/>
              <w:left w:val="single" w:sz="4" w:space="0" w:color="auto"/>
              <w:bottom w:val="single" w:sz="4" w:space="0" w:color="auto"/>
              <w:right w:val="single" w:sz="4" w:space="0" w:color="auto"/>
            </w:tcBorders>
          </w:tcPr>
          <w:p w14:paraId="4A290239" w14:textId="5130B992" w:rsidR="00D20B82" w:rsidRDefault="00D20B82" w:rsidP="00D20B82">
            <w:pPr>
              <w:rPr>
                <w:rFonts w:ascii="Arial" w:eastAsiaTheme="minorEastAsia" w:hAnsi="Arial" w:cs="Arial" w:hint="eastAsia"/>
                <w:sz w:val="20"/>
              </w:rPr>
            </w:pPr>
            <w:r w:rsidRPr="00D20B82">
              <w:rPr>
                <w:rFonts w:ascii="Arial" w:eastAsiaTheme="minorEastAsia" w:hAnsi="Arial" w:cs="Arial"/>
                <w:sz w:val="20"/>
              </w:rPr>
              <w:t>Spreadtrum</w:t>
            </w:r>
          </w:p>
        </w:tc>
        <w:tc>
          <w:tcPr>
            <w:tcW w:w="1127" w:type="dxa"/>
            <w:tcBorders>
              <w:top w:val="single" w:sz="4" w:space="0" w:color="auto"/>
              <w:left w:val="single" w:sz="4" w:space="0" w:color="auto"/>
              <w:bottom w:val="single" w:sz="4" w:space="0" w:color="auto"/>
              <w:right w:val="single" w:sz="4" w:space="0" w:color="auto"/>
            </w:tcBorders>
          </w:tcPr>
          <w:p w14:paraId="22472392" w14:textId="554BEF34" w:rsidR="00D20B82" w:rsidRDefault="00D20B82" w:rsidP="00D20B82">
            <w:pPr>
              <w:rPr>
                <w:rFonts w:ascii="Arial" w:eastAsiaTheme="minorEastAsia" w:hAnsi="Arial" w:cs="Arial" w:hint="eastAsia"/>
                <w:sz w:val="20"/>
              </w:rPr>
            </w:pPr>
            <w:r w:rsidRPr="00D20B82">
              <w:rPr>
                <w:rFonts w:ascii="Arial" w:eastAsiaTheme="minorEastAsia" w:hAnsi="Arial" w:cs="Arial"/>
                <w:sz w:val="20"/>
              </w:rPr>
              <w:t>Yes</w:t>
            </w:r>
          </w:p>
        </w:tc>
        <w:tc>
          <w:tcPr>
            <w:tcW w:w="6197" w:type="dxa"/>
            <w:tcBorders>
              <w:top w:val="single" w:sz="4" w:space="0" w:color="auto"/>
              <w:left w:val="single" w:sz="4" w:space="0" w:color="auto"/>
              <w:bottom w:val="single" w:sz="4" w:space="0" w:color="auto"/>
              <w:right w:val="single" w:sz="4" w:space="0" w:color="auto"/>
            </w:tcBorders>
          </w:tcPr>
          <w:p w14:paraId="1E2C49DE" w14:textId="77777777" w:rsidR="00D20B82" w:rsidRDefault="00D20B82" w:rsidP="00D20B82">
            <w:pPr>
              <w:jc w:val="both"/>
              <w:rPr>
                <w:rFonts w:ascii="Arial" w:eastAsia="宋体" w:hAnsi="Arial" w:cs="Arial"/>
                <w:sz w:val="20"/>
                <w:szCs w:val="20"/>
              </w:rPr>
            </w:pPr>
          </w:p>
        </w:tc>
      </w:tr>
    </w:tbl>
    <w:p w14:paraId="232A9E58" w14:textId="77777777" w:rsidR="00650622" w:rsidRDefault="00650622">
      <w:pPr>
        <w:rPr>
          <w:rFonts w:ascii="Arial" w:hAnsi="Arial" w:cs="Arial"/>
          <w:sz w:val="20"/>
          <w:szCs w:val="20"/>
        </w:rPr>
      </w:pPr>
    </w:p>
    <w:p w14:paraId="35096911" w14:textId="77777777" w:rsidR="00650622" w:rsidRDefault="00650622">
      <w:pPr>
        <w:rPr>
          <w:rFonts w:ascii="Arial" w:hAnsi="Arial" w:cs="Arial"/>
          <w:b/>
          <w:bCs/>
          <w:sz w:val="20"/>
          <w:szCs w:val="20"/>
          <w:lang w:val="en-GB"/>
        </w:rPr>
      </w:pPr>
    </w:p>
    <w:p w14:paraId="45107583"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1-5: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reports the failure of direct path addition/change at the expiry of T304 timer to gNB? If yes, on which condition? (NOTE: if no condition is provided, then it means the reporting is always triggered)  </w:t>
      </w:r>
    </w:p>
    <w:p w14:paraId="2378EF3E"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49D9756E" w14:textId="77777777">
        <w:tc>
          <w:tcPr>
            <w:tcW w:w="1913" w:type="dxa"/>
            <w:shd w:val="clear" w:color="auto" w:fill="BFBFBF"/>
          </w:tcPr>
          <w:p w14:paraId="717EF064"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2DD9287C"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7EF2F622" w14:textId="77777777" w:rsidR="00650622" w:rsidRDefault="00757812">
            <w:pPr>
              <w:jc w:val="center"/>
              <w:rPr>
                <w:rFonts w:ascii="Arial" w:hAnsi="Arial" w:cs="Arial"/>
                <w:b/>
                <w:bCs/>
                <w:sz w:val="20"/>
                <w:lang w:eastAsia="ja-JP"/>
              </w:rPr>
            </w:pPr>
            <w:r>
              <w:rPr>
                <w:rFonts w:ascii="Arial" w:hAnsi="Arial" w:cs="Arial"/>
                <w:b/>
                <w:bCs/>
                <w:sz w:val="20"/>
                <w:lang w:eastAsia="ja-JP"/>
              </w:rPr>
              <w:t>Please specify the condition, if any</w:t>
            </w:r>
          </w:p>
        </w:tc>
      </w:tr>
      <w:tr w:rsidR="00650622" w14:paraId="6EE49C17" w14:textId="77777777">
        <w:tc>
          <w:tcPr>
            <w:tcW w:w="1913" w:type="dxa"/>
          </w:tcPr>
          <w:p w14:paraId="367AD933"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21EB4402" w14:textId="77777777" w:rsidR="00650622" w:rsidRDefault="00757812">
            <w:pPr>
              <w:rPr>
                <w:rFonts w:ascii="Arial" w:eastAsiaTheme="minorEastAsia" w:hAnsi="Arial" w:cs="Arial"/>
              </w:rPr>
            </w:pPr>
            <w:r>
              <w:rPr>
                <w:rFonts w:ascii="Arial" w:eastAsiaTheme="minorEastAsia" w:hAnsi="Arial" w:cs="Arial"/>
              </w:rPr>
              <w:t>Yes</w:t>
            </w:r>
          </w:p>
        </w:tc>
        <w:tc>
          <w:tcPr>
            <w:tcW w:w="6197" w:type="dxa"/>
          </w:tcPr>
          <w:p w14:paraId="599CC955" w14:textId="77777777" w:rsidR="00650622" w:rsidRDefault="00757812">
            <w:pPr>
              <w:rPr>
                <w:rFonts w:ascii="Arial" w:eastAsiaTheme="minorEastAsia" w:hAnsi="Arial" w:cs="Arial"/>
              </w:rPr>
            </w:pPr>
            <w:r>
              <w:rPr>
                <w:rFonts w:ascii="Arial" w:eastAsiaTheme="minorEastAsia" w:hAnsi="Arial" w:cs="Arial"/>
              </w:rPr>
              <w:t>When T316 is configured and SRB1 on indirect path is not suspended.</w:t>
            </w:r>
          </w:p>
        </w:tc>
      </w:tr>
      <w:tr w:rsidR="00650622" w14:paraId="334C555B" w14:textId="77777777">
        <w:tc>
          <w:tcPr>
            <w:tcW w:w="1913" w:type="dxa"/>
          </w:tcPr>
          <w:p w14:paraId="534512DE"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1BF1B9E0"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23747715" w14:textId="77777777" w:rsidR="00650622" w:rsidRDefault="00757812">
            <w:pPr>
              <w:rPr>
                <w:rFonts w:ascii="Arial" w:eastAsiaTheme="minorEastAsia" w:hAnsi="Arial" w:cs="Arial"/>
                <w:sz w:val="20"/>
              </w:rPr>
            </w:pPr>
            <w:r>
              <w:rPr>
                <w:rFonts w:ascii="Arial" w:eastAsiaTheme="minorEastAsia" w:hAnsi="Arial" w:cs="Arial"/>
                <w:sz w:val="20"/>
              </w:rPr>
              <w:t>RAN2 has already agreed failure report condition in Uu-RLF as following. We can follow the same condition.</w:t>
            </w:r>
          </w:p>
          <w:p w14:paraId="460916A7" w14:textId="77777777" w:rsidR="00650622" w:rsidRDefault="00757812">
            <w:pPr>
              <w:rPr>
                <w:rFonts w:ascii="Arial" w:eastAsiaTheme="minorEastAsia" w:hAnsi="Arial" w:cs="Arial"/>
                <w:sz w:val="20"/>
              </w:rPr>
            </w:pPr>
            <w:r>
              <w:rPr>
                <w:rFonts w:ascii="Arial" w:hAnsi="Arial" w:cs="Arial"/>
                <w:sz w:val="20"/>
                <w:szCs w:val="20"/>
              </w:rPr>
              <w:t xml:space="preserve">In case of Uu-RLF, </w:t>
            </w:r>
            <w:r>
              <w:rPr>
                <w:rFonts w:ascii="Arial" w:hAnsi="Arial" w:cs="Arial"/>
                <w:sz w:val="20"/>
                <w:szCs w:val="20"/>
                <w:highlight w:val="yellow"/>
              </w:rPr>
              <w:t>at least for split SRB1, if SRB1 is available on indirect path not suspended,</w:t>
            </w:r>
            <w:r>
              <w:rPr>
                <w:rFonts w:ascii="Arial" w:hAnsi="Arial" w:cs="Arial"/>
                <w:sz w:val="20"/>
                <w:szCs w:val="20"/>
              </w:rPr>
              <w:t xml:space="preserve"> trigger report to network via indirect path to report the failure via a RRC message.</w:t>
            </w:r>
          </w:p>
          <w:p w14:paraId="65B6DD15" w14:textId="77777777" w:rsidR="00650622" w:rsidRDefault="00650622">
            <w:pPr>
              <w:rPr>
                <w:rFonts w:ascii="Arial" w:eastAsiaTheme="minorEastAsia" w:hAnsi="Arial" w:cs="Arial"/>
                <w:sz w:val="20"/>
              </w:rPr>
            </w:pPr>
          </w:p>
        </w:tc>
      </w:tr>
      <w:tr w:rsidR="00650622" w14:paraId="31D47423" w14:textId="77777777">
        <w:tc>
          <w:tcPr>
            <w:tcW w:w="1913" w:type="dxa"/>
          </w:tcPr>
          <w:p w14:paraId="12735F06" w14:textId="77777777" w:rsidR="00650622" w:rsidRDefault="00757812">
            <w:pPr>
              <w:rPr>
                <w:rFonts w:ascii="Arial" w:eastAsia="Malgun Gothic" w:hAnsi="Arial" w:cs="Arial"/>
                <w:sz w:val="20"/>
                <w:lang w:eastAsia="ko-KR"/>
              </w:rPr>
            </w:pPr>
            <w:r>
              <w:rPr>
                <w:rFonts w:ascii="Arial" w:hAnsi="Arial" w:cs="Arial"/>
                <w:sz w:val="20"/>
                <w:lang w:eastAsia="ja-JP"/>
              </w:rPr>
              <w:t>Huawei</w:t>
            </w:r>
          </w:p>
        </w:tc>
        <w:tc>
          <w:tcPr>
            <w:tcW w:w="1127" w:type="dxa"/>
          </w:tcPr>
          <w:p w14:paraId="6F113049" w14:textId="77777777" w:rsidR="00650622" w:rsidRDefault="00757812">
            <w:pPr>
              <w:rPr>
                <w:rFonts w:ascii="Arial" w:hAnsi="Arial" w:cs="Arial"/>
                <w:sz w:val="20"/>
              </w:rPr>
            </w:pPr>
            <w:r>
              <w:rPr>
                <w:rFonts w:ascii="Arial" w:hAnsi="Arial" w:cs="Arial"/>
                <w:sz w:val="20"/>
                <w:lang w:eastAsia="ja-JP"/>
              </w:rPr>
              <w:t>No</w:t>
            </w:r>
          </w:p>
        </w:tc>
        <w:tc>
          <w:tcPr>
            <w:tcW w:w="6197" w:type="dxa"/>
          </w:tcPr>
          <w:p w14:paraId="017648D3" w14:textId="77777777" w:rsidR="00650622" w:rsidRDefault="00757812">
            <w:pPr>
              <w:rPr>
                <w:rFonts w:ascii="Arial" w:eastAsia="Malgun Gothic" w:hAnsi="Arial" w:cs="Arial"/>
                <w:sz w:val="20"/>
                <w:lang w:eastAsia="ko-KR"/>
              </w:rPr>
            </w:pPr>
            <w:r>
              <w:rPr>
                <w:rFonts w:ascii="Arial" w:hAnsi="Arial" w:cs="Arial"/>
                <w:sz w:val="20"/>
                <w:lang w:eastAsia="ja-JP"/>
              </w:rPr>
              <w:t xml:space="preserve">As commented to Q1-4, T304 expiry of the MCG (i.e. PCell change failure) will not trigger failure information reporting in MR-DC in legacy. The Uu failure reporting for direct path applies only after successful MP setup.  </w:t>
            </w:r>
          </w:p>
        </w:tc>
      </w:tr>
      <w:tr w:rsidR="00650622" w14:paraId="3D9FA52F" w14:textId="77777777">
        <w:tc>
          <w:tcPr>
            <w:tcW w:w="1913" w:type="dxa"/>
          </w:tcPr>
          <w:p w14:paraId="3E782002" w14:textId="77777777" w:rsidR="00650622" w:rsidRDefault="00757812">
            <w:pPr>
              <w:rPr>
                <w:rFonts w:ascii="Arial" w:hAnsi="Arial" w:cs="Arial"/>
                <w:sz w:val="20"/>
              </w:rPr>
            </w:pPr>
            <w:r>
              <w:rPr>
                <w:rFonts w:ascii="Arial" w:eastAsia="宋体" w:hAnsi="Arial" w:cs="Arial" w:hint="eastAsia"/>
                <w:sz w:val="20"/>
                <w:szCs w:val="20"/>
              </w:rPr>
              <w:t>vivo</w:t>
            </w:r>
          </w:p>
        </w:tc>
        <w:tc>
          <w:tcPr>
            <w:tcW w:w="1127" w:type="dxa"/>
          </w:tcPr>
          <w:p w14:paraId="2170C209" w14:textId="77777777" w:rsidR="00650622" w:rsidRDefault="00757812">
            <w:pPr>
              <w:rPr>
                <w:rFonts w:ascii="Arial" w:hAnsi="Arial" w:cs="Arial"/>
                <w:sz w:val="20"/>
              </w:rPr>
            </w:pPr>
            <w:r>
              <w:rPr>
                <w:rFonts w:ascii="Arial" w:eastAsia="宋体" w:hAnsi="Arial" w:cs="Arial" w:hint="eastAsia"/>
                <w:sz w:val="20"/>
                <w:szCs w:val="20"/>
              </w:rPr>
              <w:t>No</w:t>
            </w:r>
          </w:p>
        </w:tc>
        <w:tc>
          <w:tcPr>
            <w:tcW w:w="6197" w:type="dxa"/>
          </w:tcPr>
          <w:p w14:paraId="7DD09235" w14:textId="77777777" w:rsidR="00650622" w:rsidRDefault="00757812">
            <w:pPr>
              <w:rPr>
                <w:rFonts w:ascii="Arial" w:eastAsia="宋体" w:hAnsi="Arial" w:cs="Arial"/>
                <w:sz w:val="20"/>
                <w:szCs w:val="20"/>
              </w:rPr>
            </w:pPr>
            <w:r>
              <w:rPr>
                <w:rFonts w:ascii="Arial" w:eastAsia="宋体" w:hAnsi="Arial" w:cs="Arial"/>
                <w:sz w:val="20"/>
                <w:szCs w:val="20"/>
              </w:rPr>
              <w:t>In legacy fast MCG link recovery, reporting MCG failure is only supported for MCG Uu RLF case, but not support for MCG reconfiguration failure cases including T304 expiry. We think the same principle can apply to Multi-path operation, which means in case of direct path addition/change at the T304 expiry</w:t>
            </w:r>
            <w:r>
              <w:rPr>
                <w:rFonts w:ascii="Arial" w:eastAsia="宋体" w:hAnsi="Arial" w:cs="Arial" w:hint="eastAsia"/>
                <w:sz w:val="20"/>
                <w:szCs w:val="20"/>
              </w:rPr>
              <w:t>, RRC re-</w:t>
            </w:r>
            <w:r>
              <w:rPr>
                <w:rFonts w:ascii="Arial" w:eastAsia="宋体" w:hAnsi="Arial" w:cs="Arial" w:hint="eastAsia"/>
                <w:sz w:val="20"/>
                <w:szCs w:val="20"/>
              </w:rPr>
              <w:lastRenderedPageBreak/>
              <w:t>establishment would be initiated</w:t>
            </w:r>
            <w:r>
              <w:rPr>
                <w:rFonts w:ascii="Arial" w:eastAsia="宋体" w:hAnsi="Arial" w:cs="Arial"/>
                <w:sz w:val="20"/>
                <w:szCs w:val="20"/>
              </w:rPr>
              <w:t xml:space="preserve"> instead of performing Multi-path fast recovery procedure</w:t>
            </w:r>
            <w:r>
              <w:rPr>
                <w:rFonts w:ascii="Arial" w:eastAsia="宋体" w:hAnsi="Arial" w:cs="Arial" w:hint="eastAsia"/>
                <w:sz w:val="20"/>
                <w:szCs w:val="20"/>
              </w:rPr>
              <w:t xml:space="preserve">. </w:t>
            </w:r>
          </w:p>
          <w:p w14:paraId="4585EB46" w14:textId="77777777" w:rsidR="00650622" w:rsidRDefault="00757812">
            <w:pPr>
              <w:rPr>
                <w:rFonts w:ascii="Arial" w:hAnsi="Arial" w:cs="Arial"/>
                <w:sz w:val="20"/>
              </w:rPr>
            </w:pPr>
            <w:r>
              <w:rPr>
                <w:rFonts w:ascii="Arial" w:eastAsia="宋体" w:hAnsi="Arial" w:cs="Arial"/>
                <w:sz w:val="20"/>
                <w:szCs w:val="20"/>
              </w:rPr>
              <w:t>Moreover,</w:t>
            </w:r>
            <w:r>
              <w:rPr>
                <w:rFonts w:ascii="Arial" w:eastAsia="宋体" w:hAnsi="Arial" w:cs="Arial" w:hint="eastAsia"/>
                <w:sz w:val="20"/>
                <w:szCs w:val="20"/>
              </w:rPr>
              <w:t xml:space="preserve"> </w:t>
            </w:r>
            <w:r>
              <w:rPr>
                <w:rFonts w:ascii="Arial" w:eastAsia="宋体" w:hAnsi="Arial" w:cs="Arial"/>
                <w:sz w:val="20"/>
                <w:szCs w:val="20"/>
              </w:rPr>
              <w:t xml:space="preserve">the UE and the NW have aligned understanding on whether T304 running or not. Therefore, there is also no need to do </w:t>
            </w:r>
            <w:r>
              <w:rPr>
                <w:rFonts w:ascii="Arial" w:eastAsia="宋体" w:hAnsi="Arial" w:cs="Arial" w:hint="eastAsia"/>
                <w:sz w:val="20"/>
                <w:szCs w:val="20"/>
              </w:rPr>
              <w:t>the direct path addition/change failure report</w:t>
            </w:r>
            <w:r>
              <w:rPr>
                <w:rFonts w:ascii="Arial" w:eastAsia="宋体" w:hAnsi="Arial" w:cs="Arial"/>
                <w:sz w:val="20"/>
                <w:szCs w:val="20"/>
              </w:rPr>
              <w:t xml:space="preserve">ing due </w:t>
            </w:r>
            <w:r>
              <w:rPr>
                <w:rFonts w:ascii="Arial" w:eastAsia="宋体" w:hAnsi="Arial" w:cs="Arial" w:hint="eastAsia"/>
                <w:sz w:val="20"/>
                <w:szCs w:val="20"/>
              </w:rPr>
              <w:t>to</w:t>
            </w:r>
            <w:r>
              <w:rPr>
                <w:rFonts w:ascii="Arial" w:eastAsia="宋体" w:hAnsi="Arial" w:cs="Arial"/>
                <w:sz w:val="20"/>
                <w:szCs w:val="20"/>
              </w:rPr>
              <w:t xml:space="preserve"> T304 expiry</w:t>
            </w:r>
            <w:r>
              <w:rPr>
                <w:rFonts w:ascii="Arial" w:eastAsia="宋体" w:hAnsi="Arial" w:cs="Arial" w:hint="eastAsia"/>
                <w:sz w:val="20"/>
                <w:szCs w:val="20"/>
              </w:rPr>
              <w:t xml:space="preserve">. </w:t>
            </w:r>
          </w:p>
        </w:tc>
      </w:tr>
      <w:tr w:rsidR="00650622" w14:paraId="03E1C1C6" w14:textId="77777777">
        <w:tc>
          <w:tcPr>
            <w:tcW w:w="1913" w:type="dxa"/>
          </w:tcPr>
          <w:p w14:paraId="3090E43A"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L</w:t>
            </w:r>
            <w:r>
              <w:rPr>
                <w:rFonts w:ascii="Arial" w:eastAsiaTheme="minorEastAsia" w:hAnsi="Arial" w:cs="Arial"/>
                <w:sz w:val="20"/>
              </w:rPr>
              <w:t>enovo</w:t>
            </w:r>
          </w:p>
        </w:tc>
        <w:tc>
          <w:tcPr>
            <w:tcW w:w="1127" w:type="dxa"/>
          </w:tcPr>
          <w:p w14:paraId="41904AFB"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579944B7" w14:textId="77777777" w:rsidR="00650622" w:rsidRDefault="00757812">
            <w:pPr>
              <w:rPr>
                <w:rFonts w:ascii="Arial" w:eastAsiaTheme="minorEastAsia" w:hAnsi="Arial" w:cs="Arial"/>
                <w:sz w:val="20"/>
              </w:rPr>
            </w:pPr>
            <w:r>
              <w:rPr>
                <w:rFonts w:ascii="Arial" w:eastAsiaTheme="minorEastAsia" w:hAnsi="Arial" w:cs="Arial"/>
                <w:sz w:val="20"/>
              </w:rPr>
              <w:t>The condition could be T304 expiry and split SRB1 is configured in indirect path without suspended.</w:t>
            </w:r>
          </w:p>
          <w:p w14:paraId="2DEE0FE6" w14:textId="77777777" w:rsidR="00650622" w:rsidRDefault="00650622">
            <w:pPr>
              <w:rPr>
                <w:rFonts w:ascii="Arial" w:eastAsiaTheme="minorEastAsia" w:hAnsi="Arial" w:cs="Arial"/>
                <w:sz w:val="20"/>
              </w:rPr>
            </w:pPr>
          </w:p>
          <w:p w14:paraId="20E4C838" w14:textId="77777777" w:rsidR="00650622" w:rsidRDefault="00757812">
            <w:pPr>
              <w:rPr>
                <w:rFonts w:ascii="Arial" w:eastAsiaTheme="minorEastAsia" w:hAnsi="Arial" w:cs="Arial"/>
                <w:sz w:val="20"/>
              </w:rPr>
            </w:pPr>
            <w:r>
              <w:rPr>
                <w:rFonts w:ascii="Arial" w:eastAsiaTheme="minorEastAsia" w:hAnsi="Arial" w:cs="Arial"/>
                <w:sz w:val="20"/>
              </w:rPr>
              <w:t xml:space="preserve">Would like to remind that DC framework is not reused in multi-path. Therefore, we don’t need to follow DC. </w:t>
            </w:r>
          </w:p>
        </w:tc>
      </w:tr>
      <w:tr w:rsidR="00650622" w14:paraId="5F6546E3" w14:textId="77777777">
        <w:tc>
          <w:tcPr>
            <w:tcW w:w="1913" w:type="dxa"/>
          </w:tcPr>
          <w:p w14:paraId="06D3699A" w14:textId="77777777" w:rsidR="00650622" w:rsidRDefault="00757812">
            <w:pPr>
              <w:rPr>
                <w:rFonts w:ascii="Arial" w:hAnsi="Arial" w:cs="Arial"/>
                <w:sz w:val="20"/>
              </w:rPr>
            </w:pPr>
            <w:r>
              <w:rPr>
                <w:rFonts w:ascii="Arial" w:hAnsi="Arial" w:cs="Arial"/>
                <w:sz w:val="20"/>
              </w:rPr>
              <w:t>Nokia</w:t>
            </w:r>
          </w:p>
        </w:tc>
        <w:tc>
          <w:tcPr>
            <w:tcW w:w="1127" w:type="dxa"/>
          </w:tcPr>
          <w:p w14:paraId="7786F3E9" w14:textId="77777777" w:rsidR="00650622" w:rsidRDefault="00757812">
            <w:pPr>
              <w:rPr>
                <w:rFonts w:ascii="Arial" w:hAnsi="Arial" w:cs="Arial"/>
                <w:sz w:val="20"/>
              </w:rPr>
            </w:pPr>
            <w:r>
              <w:rPr>
                <w:rFonts w:ascii="Arial" w:hAnsi="Arial" w:cs="Arial"/>
                <w:sz w:val="20"/>
              </w:rPr>
              <w:t>No</w:t>
            </w:r>
          </w:p>
        </w:tc>
        <w:tc>
          <w:tcPr>
            <w:tcW w:w="6197" w:type="dxa"/>
          </w:tcPr>
          <w:p w14:paraId="0F482FFA" w14:textId="77777777" w:rsidR="00650622" w:rsidRDefault="00757812">
            <w:pPr>
              <w:rPr>
                <w:rFonts w:ascii="Arial" w:hAnsi="Arial" w:cs="Arial"/>
                <w:sz w:val="20"/>
              </w:rPr>
            </w:pPr>
            <w:r>
              <w:rPr>
                <w:rFonts w:ascii="Arial" w:hAnsi="Arial" w:cs="Arial"/>
                <w:sz w:val="20"/>
              </w:rPr>
              <w:t>In principle, RRC reconfiguration failure should initiate RRC connection re-establishment while RLF can be reported to the gNB to allow reconfiguration. To our understanding, reconfiguration failure happens because of e.g., ASN.1 decoding failure in the UE side or wrong parameter values that UE doesn’t support, which may not be simply resolved by reporting the error. In MP SL relay, we don’t see any clue that direct path addition/change failure is because of e.g., bad link quality, thus, the principle should be kept. Otherwise, it would only delay the recovery of failure.</w:t>
            </w:r>
          </w:p>
        </w:tc>
      </w:tr>
      <w:tr w:rsidR="00650622" w14:paraId="7D909CF9" w14:textId="77777777">
        <w:tc>
          <w:tcPr>
            <w:tcW w:w="1913" w:type="dxa"/>
          </w:tcPr>
          <w:p w14:paraId="4B5D4DBA" w14:textId="77777777" w:rsidR="00650622" w:rsidRDefault="00757812">
            <w:pPr>
              <w:rPr>
                <w:rFonts w:ascii="Arial" w:hAnsi="Arial" w:cs="Arial"/>
                <w:sz w:val="20"/>
              </w:rPr>
            </w:pPr>
            <w:r>
              <w:rPr>
                <w:rFonts w:ascii="Arial" w:hAnsi="Arial" w:cs="Arial"/>
                <w:sz w:val="20"/>
              </w:rPr>
              <w:t>Apple</w:t>
            </w:r>
          </w:p>
        </w:tc>
        <w:tc>
          <w:tcPr>
            <w:tcW w:w="1127" w:type="dxa"/>
          </w:tcPr>
          <w:p w14:paraId="557BBB8D" w14:textId="77777777" w:rsidR="00650622" w:rsidRDefault="00757812">
            <w:pPr>
              <w:rPr>
                <w:rFonts w:ascii="Arial" w:hAnsi="Arial" w:cs="Arial"/>
                <w:sz w:val="20"/>
              </w:rPr>
            </w:pPr>
            <w:r>
              <w:rPr>
                <w:rFonts w:ascii="Arial" w:hAnsi="Arial" w:cs="Arial"/>
                <w:sz w:val="20"/>
              </w:rPr>
              <w:t>No</w:t>
            </w:r>
          </w:p>
        </w:tc>
        <w:tc>
          <w:tcPr>
            <w:tcW w:w="6197" w:type="dxa"/>
          </w:tcPr>
          <w:p w14:paraId="06D6E80B" w14:textId="77777777" w:rsidR="00650622" w:rsidRDefault="00757812">
            <w:pPr>
              <w:rPr>
                <w:rFonts w:ascii="Arial" w:hAnsi="Arial" w:cs="Arial"/>
                <w:sz w:val="20"/>
              </w:rPr>
            </w:pPr>
            <w:r>
              <w:rPr>
                <w:rFonts w:ascii="Arial" w:hAnsi="Arial" w:cs="Arial"/>
                <w:sz w:val="20"/>
              </w:rPr>
              <w:t>We think the MCGFauilreInformation procedure intends to trigger RRCReconfgiuration. In this MP case, the path addition is triggered by NW and NW can detects the failure itself (by not receiving RRCReconfigurationComplete in the direct path). Therefore, we do not think UE failure reporting is necessary. It is up to NW to decide whether it wants to retry a new MP configuration or not.</w:t>
            </w:r>
          </w:p>
        </w:tc>
      </w:tr>
      <w:tr w:rsidR="00650622" w14:paraId="66DA2B1F" w14:textId="77777777">
        <w:tc>
          <w:tcPr>
            <w:tcW w:w="1913" w:type="dxa"/>
          </w:tcPr>
          <w:p w14:paraId="2FE2F864"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315FD897"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504DE8A" w14:textId="77777777" w:rsidR="00650622" w:rsidRDefault="00757812">
            <w:pPr>
              <w:rPr>
                <w:rFonts w:ascii="Arial" w:hAnsi="Arial" w:cs="Arial"/>
                <w:sz w:val="20"/>
              </w:rPr>
            </w:pPr>
            <w:r>
              <w:rPr>
                <w:rFonts w:ascii="Arial" w:hAnsi="Arial" w:cs="Arial"/>
                <w:sz w:val="20"/>
              </w:rPr>
              <w:t xml:space="preserve">When T304 is configured and SRB1 on indirect path is not suspended. </w:t>
            </w:r>
          </w:p>
        </w:tc>
      </w:tr>
      <w:tr w:rsidR="00650622" w14:paraId="78B30E1C" w14:textId="77777777">
        <w:tc>
          <w:tcPr>
            <w:tcW w:w="1913" w:type="dxa"/>
          </w:tcPr>
          <w:p w14:paraId="5AB5400B"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27" w:type="dxa"/>
          </w:tcPr>
          <w:p w14:paraId="7666C288"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5F41C1C2" w14:textId="77777777" w:rsidR="00650622" w:rsidRDefault="00757812">
            <w:pPr>
              <w:rPr>
                <w:rFonts w:ascii="Arial" w:hAnsi="Arial" w:cs="Arial"/>
                <w:sz w:val="20"/>
              </w:rPr>
            </w:pPr>
            <w:r>
              <w:rPr>
                <w:rFonts w:ascii="Arial" w:eastAsiaTheme="minorEastAsia" w:hAnsi="Arial" w:cs="Arial"/>
                <w:sz w:val="20"/>
              </w:rPr>
              <w:t>Always trigger RRC Re-establishment as our comments for Q1-4.</w:t>
            </w:r>
          </w:p>
        </w:tc>
      </w:tr>
      <w:tr w:rsidR="00650622" w14:paraId="22A12C3A" w14:textId="77777777">
        <w:tc>
          <w:tcPr>
            <w:tcW w:w="1913" w:type="dxa"/>
          </w:tcPr>
          <w:p w14:paraId="083131D3"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27" w:type="dxa"/>
          </w:tcPr>
          <w:p w14:paraId="6251239F" w14:textId="77777777" w:rsidR="00650622" w:rsidRDefault="00757812">
            <w:pPr>
              <w:rPr>
                <w:rFonts w:ascii="Arial" w:eastAsiaTheme="minorEastAsia" w:hAnsi="Arial" w:cs="Arial"/>
                <w:sz w:val="20"/>
              </w:rPr>
            </w:pPr>
            <w:r>
              <w:rPr>
                <w:rFonts w:ascii="Arial" w:eastAsiaTheme="minorEastAsia" w:hAnsi="Arial" w:cs="Arial" w:hint="eastAsia"/>
                <w:sz w:val="20"/>
              </w:rPr>
              <w:t>No</w:t>
            </w:r>
          </w:p>
        </w:tc>
        <w:tc>
          <w:tcPr>
            <w:tcW w:w="6197" w:type="dxa"/>
          </w:tcPr>
          <w:p w14:paraId="5DD07EE6" w14:textId="77777777" w:rsidR="00650622" w:rsidRDefault="00757812">
            <w:pPr>
              <w:rPr>
                <w:rFonts w:ascii="Arial" w:eastAsiaTheme="minorEastAsia" w:hAnsi="Arial" w:cs="Arial"/>
                <w:sz w:val="20"/>
              </w:rPr>
            </w:pPr>
            <w:r>
              <w:rPr>
                <w:rFonts w:ascii="Arial" w:eastAsiaTheme="minorEastAsia" w:hAnsi="Arial" w:cs="Arial" w:hint="eastAsia"/>
                <w:sz w:val="20"/>
              </w:rPr>
              <w:t>Agree with NEC</w:t>
            </w:r>
            <w:r>
              <w:rPr>
                <w:rFonts w:ascii="Arial" w:eastAsiaTheme="minorEastAsia" w:hAnsi="Arial" w:cs="Arial"/>
                <w:sz w:val="20"/>
              </w:rPr>
              <w:t>’</w:t>
            </w:r>
            <w:r>
              <w:rPr>
                <w:rFonts w:ascii="Arial" w:eastAsiaTheme="minorEastAsia" w:hAnsi="Arial" w:cs="Arial" w:hint="eastAsia"/>
                <w:sz w:val="20"/>
              </w:rPr>
              <w:t>s view</w:t>
            </w:r>
          </w:p>
        </w:tc>
      </w:tr>
      <w:tr w:rsidR="00650622" w14:paraId="000BEBBD" w14:textId="77777777">
        <w:tc>
          <w:tcPr>
            <w:tcW w:w="1913" w:type="dxa"/>
          </w:tcPr>
          <w:p w14:paraId="1C2A6B6A"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27" w:type="dxa"/>
          </w:tcPr>
          <w:p w14:paraId="226779C8" w14:textId="77777777" w:rsidR="00650622" w:rsidRDefault="00757812">
            <w:pPr>
              <w:rPr>
                <w:rFonts w:ascii="Arial" w:eastAsiaTheme="minorEastAsia" w:hAnsi="Arial" w:cs="Arial"/>
                <w:sz w:val="20"/>
              </w:rPr>
            </w:pPr>
            <w:r>
              <w:rPr>
                <w:rFonts w:ascii="Arial" w:eastAsiaTheme="minorEastAsia" w:hAnsi="Arial" w:cs="Arial"/>
                <w:sz w:val="20"/>
              </w:rPr>
              <w:t>No</w:t>
            </w:r>
          </w:p>
        </w:tc>
        <w:tc>
          <w:tcPr>
            <w:tcW w:w="6197" w:type="dxa"/>
          </w:tcPr>
          <w:p w14:paraId="76B7B0F0" w14:textId="77777777" w:rsidR="00650622" w:rsidRDefault="00650622">
            <w:pPr>
              <w:rPr>
                <w:rFonts w:ascii="Arial" w:eastAsiaTheme="minorEastAsia" w:hAnsi="Arial" w:cs="Arial"/>
                <w:sz w:val="20"/>
              </w:rPr>
            </w:pPr>
          </w:p>
        </w:tc>
      </w:tr>
      <w:tr w:rsidR="00650622" w14:paraId="786DB767" w14:textId="77777777">
        <w:tc>
          <w:tcPr>
            <w:tcW w:w="1913" w:type="dxa"/>
          </w:tcPr>
          <w:p w14:paraId="645F7192" w14:textId="77777777" w:rsidR="00650622" w:rsidRDefault="00757812">
            <w:pPr>
              <w:rPr>
                <w:rFonts w:ascii="Arial" w:eastAsiaTheme="minorEastAsia" w:hAnsi="Arial" w:cs="Arial"/>
                <w:sz w:val="20"/>
              </w:rPr>
            </w:pPr>
            <w:r>
              <w:rPr>
                <w:rFonts w:ascii="Arial" w:hAnsi="Arial" w:cs="Arial"/>
                <w:sz w:val="20"/>
              </w:rPr>
              <w:t>Kyocera</w:t>
            </w:r>
          </w:p>
        </w:tc>
        <w:tc>
          <w:tcPr>
            <w:tcW w:w="1127" w:type="dxa"/>
          </w:tcPr>
          <w:p w14:paraId="3C94EBEC" w14:textId="77777777" w:rsidR="00650622" w:rsidRDefault="00757812">
            <w:pPr>
              <w:rPr>
                <w:rFonts w:ascii="Arial" w:eastAsiaTheme="minorEastAsia" w:hAnsi="Arial" w:cs="Arial"/>
                <w:sz w:val="20"/>
              </w:rPr>
            </w:pPr>
            <w:r>
              <w:rPr>
                <w:rFonts w:ascii="Arial" w:hAnsi="Arial" w:cs="Arial"/>
                <w:sz w:val="20"/>
              </w:rPr>
              <w:t>No</w:t>
            </w:r>
          </w:p>
        </w:tc>
        <w:tc>
          <w:tcPr>
            <w:tcW w:w="6197" w:type="dxa"/>
          </w:tcPr>
          <w:p w14:paraId="382B83D8" w14:textId="77777777" w:rsidR="00650622" w:rsidRDefault="00757812">
            <w:pPr>
              <w:rPr>
                <w:rFonts w:ascii="Arial" w:eastAsiaTheme="minorEastAsia" w:hAnsi="Arial" w:cs="Arial"/>
                <w:sz w:val="20"/>
              </w:rPr>
            </w:pPr>
            <w:r>
              <w:rPr>
                <w:rFonts w:ascii="Arial" w:hAnsi="Arial" w:cs="Arial"/>
                <w:sz w:val="20"/>
              </w:rPr>
              <w:t>If we assume the remote UE falls back to the prior configuration upon direct path change/addition failure, we should assume multipath is not setup and MCG Failure report isn’t needed.</w:t>
            </w:r>
          </w:p>
        </w:tc>
      </w:tr>
      <w:tr w:rsidR="00650622" w14:paraId="459D6260" w14:textId="77777777">
        <w:tc>
          <w:tcPr>
            <w:tcW w:w="1913" w:type="dxa"/>
          </w:tcPr>
          <w:p w14:paraId="2421E4A1" w14:textId="77777777" w:rsidR="00650622" w:rsidRDefault="00757812">
            <w:pPr>
              <w:rPr>
                <w:rFonts w:ascii="Arial" w:hAnsi="Arial" w:cs="Arial"/>
                <w:sz w:val="20"/>
              </w:rPr>
            </w:pPr>
            <w:r>
              <w:rPr>
                <w:rFonts w:ascii="Arial" w:hAnsi="Arial" w:cs="Arial"/>
                <w:sz w:val="20"/>
              </w:rPr>
              <w:t>China Telecom</w:t>
            </w:r>
          </w:p>
        </w:tc>
        <w:tc>
          <w:tcPr>
            <w:tcW w:w="1127" w:type="dxa"/>
          </w:tcPr>
          <w:p w14:paraId="434CB1DB" w14:textId="77777777" w:rsidR="00650622" w:rsidRDefault="00757812">
            <w:pPr>
              <w:rPr>
                <w:rFonts w:ascii="Arial" w:hAnsi="Arial" w:cs="Arial"/>
                <w:sz w:val="20"/>
              </w:rPr>
            </w:pPr>
            <w:r>
              <w:rPr>
                <w:rFonts w:ascii="Arial" w:hAnsi="Arial" w:cs="Arial"/>
                <w:sz w:val="20"/>
              </w:rPr>
              <w:t>No</w:t>
            </w:r>
          </w:p>
        </w:tc>
        <w:tc>
          <w:tcPr>
            <w:tcW w:w="6197" w:type="dxa"/>
          </w:tcPr>
          <w:p w14:paraId="704FEF54" w14:textId="77777777" w:rsidR="00650622" w:rsidRDefault="00650622">
            <w:pPr>
              <w:rPr>
                <w:rFonts w:ascii="Arial" w:hAnsi="Arial" w:cs="Arial"/>
                <w:sz w:val="20"/>
              </w:rPr>
            </w:pPr>
          </w:p>
        </w:tc>
      </w:tr>
      <w:tr w:rsidR="00650622" w14:paraId="181A8409" w14:textId="77777777">
        <w:tc>
          <w:tcPr>
            <w:tcW w:w="1913" w:type="dxa"/>
            <w:tcBorders>
              <w:top w:val="single" w:sz="4" w:space="0" w:color="auto"/>
              <w:left w:val="single" w:sz="4" w:space="0" w:color="auto"/>
              <w:bottom w:val="single" w:sz="4" w:space="0" w:color="auto"/>
              <w:right w:val="single" w:sz="4" w:space="0" w:color="auto"/>
            </w:tcBorders>
          </w:tcPr>
          <w:p w14:paraId="41D3D644" w14:textId="77777777" w:rsidR="00650622" w:rsidRDefault="00757812">
            <w:pPr>
              <w:rPr>
                <w:rFonts w:ascii="Arial" w:hAnsi="Arial" w:cs="Arial"/>
                <w:sz w:val="20"/>
              </w:rPr>
            </w:pPr>
            <w:r>
              <w:rPr>
                <w:rFonts w:ascii="Arial" w:hAnsi="Arial" w:cs="Arial" w:hint="eastAsia"/>
                <w:sz w:val="20"/>
              </w:rPr>
              <w:t>LG Electronics</w:t>
            </w:r>
          </w:p>
        </w:tc>
        <w:tc>
          <w:tcPr>
            <w:tcW w:w="1127" w:type="dxa"/>
            <w:tcBorders>
              <w:top w:val="single" w:sz="4" w:space="0" w:color="auto"/>
              <w:left w:val="single" w:sz="4" w:space="0" w:color="auto"/>
              <w:bottom w:val="single" w:sz="4" w:space="0" w:color="auto"/>
              <w:right w:val="single" w:sz="4" w:space="0" w:color="auto"/>
            </w:tcBorders>
          </w:tcPr>
          <w:p w14:paraId="76CFBCED" w14:textId="77777777" w:rsidR="00650622" w:rsidRDefault="00757812">
            <w:pPr>
              <w:rPr>
                <w:rFonts w:ascii="Arial" w:hAnsi="Arial" w:cs="Arial"/>
                <w:sz w:val="20"/>
              </w:rPr>
            </w:pPr>
            <w:r>
              <w:rPr>
                <w:rFonts w:ascii="Arial" w:hAnsi="Arial" w:cs="Arial" w:hint="eastAsia"/>
                <w:sz w:val="20"/>
              </w:rPr>
              <w:t>No</w:t>
            </w:r>
          </w:p>
        </w:tc>
        <w:tc>
          <w:tcPr>
            <w:tcW w:w="6197" w:type="dxa"/>
            <w:tcBorders>
              <w:top w:val="single" w:sz="4" w:space="0" w:color="auto"/>
              <w:left w:val="single" w:sz="4" w:space="0" w:color="auto"/>
              <w:bottom w:val="single" w:sz="4" w:space="0" w:color="auto"/>
              <w:right w:val="single" w:sz="4" w:space="0" w:color="auto"/>
            </w:tcBorders>
          </w:tcPr>
          <w:p w14:paraId="1A8FC237" w14:textId="77777777" w:rsidR="00650622" w:rsidRDefault="00757812">
            <w:pPr>
              <w:rPr>
                <w:rFonts w:ascii="Arial" w:hAnsi="Arial" w:cs="Arial"/>
                <w:sz w:val="20"/>
              </w:rPr>
            </w:pPr>
            <w:r>
              <w:rPr>
                <w:rFonts w:ascii="Arial" w:hAnsi="Arial" w:cs="Arial" w:hint="eastAsia"/>
                <w:sz w:val="20"/>
              </w:rPr>
              <w:t>Agree with Huawei</w:t>
            </w:r>
          </w:p>
        </w:tc>
      </w:tr>
      <w:tr w:rsidR="00650622" w14:paraId="0E560D40" w14:textId="77777777">
        <w:tc>
          <w:tcPr>
            <w:tcW w:w="1913" w:type="dxa"/>
            <w:tcBorders>
              <w:top w:val="single" w:sz="4" w:space="0" w:color="auto"/>
              <w:left w:val="single" w:sz="4" w:space="0" w:color="auto"/>
              <w:bottom w:val="single" w:sz="4" w:space="0" w:color="auto"/>
              <w:right w:val="single" w:sz="4" w:space="0" w:color="auto"/>
            </w:tcBorders>
          </w:tcPr>
          <w:p w14:paraId="4C480EC2" w14:textId="77777777" w:rsidR="00650622" w:rsidRDefault="00757812">
            <w:pPr>
              <w:rPr>
                <w:rFonts w:ascii="Arial" w:hAnsi="Arial" w:cs="Arial"/>
                <w:sz w:val="20"/>
              </w:rPr>
            </w:pPr>
            <w:r>
              <w:rPr>
                <w:rFonts w:ascii="Arial" w:eastAsia="宋体" w:hAnsi="Arial" w:cs="Arial" w:hint="eastAsia"/>
                <w:sz w:val="20"/>
              </w:rPr>
              <w:t>ZTE</w:t>
            </w:r>
          </w:p>
        </w:tc>
        <w:tc>
          <w:tcPr>
            <w:tcW w:w="1127" w:type="dxa"/>
            <w:tcBorders>
              <w:top w:val="single" w:sz="4" w:space="0" w:color="auto"/>
              <w:left w:val="single" w:sz="4" w:space="0" w:color="auto"/>
              <w:bottom w:val="single" w:sz="4" w:space="0" w:color="auto"/>
              <w:right w:val="single" w:sz="4" w:space="0" w:color="auto"/>
            </w:tcBorders>
          </w:tcPr>
          <w:p w14:paraId="036AF8E1" w14:textId="77777777" w:rsidR="00650622" w:rsidRDefault="00757812">
            <w:pPr>
              <w:rPr>
                <w:rFonts w:ascii="Arial" w:hAnsi="Arial" w:cs="Arial"/>
                <w:sz w:val="20"/>
              </w:rPr>
            </w:pPr>
            <w:r>
              <w:rPr>
                <w:rFonts w:ascii="Arial" w:eastAsia="宋体"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39DA7F65" w14:textId="77777777" w:rsidR="00650622" w:rsidRDefault="00757812">
            <w:pPr>
              <w:jc w:val="both"/>
              <w:rPr>
                <w:rFonts w:ascii="Arial" w:hAnsi="Arial" w:cs="Arial"/>
                <w:sz w:val="20"/>
              </w:rPr>
            </w:pPr>
            <w:r>
              <w:rPr>
                <w:rFonts w:ascii="Arial" w:hAnsi="Arial" w:cs="Arial"/>
                <w:sz w:val="20"/>
                <w:szCs w:val="20"/>
              </w:rPr>
              <w:t xml:space="preserve">It is </w:t>
            </w:r>
            <w:r>
              <w:rPr>
                <w:rFonts w:ascii="Arial" w:hAnsi="Arial" w:cs="Arial" w:hint="eastAsia"/>
                <w:sz w:val="20"/>
                <w:szCs w:val="20"/>
              </w:rPr>
              <w:t>no harm</w:t>
            </w:r>
            <w:r>
              <w:rPr>
                <w:rFonts w:ascii="Arial" w:hAnsi="Arial" w:cs="Arial"/>
                <w:sz w:val="20"/>
                <w:szCs w:val="20"/>
              </w:rPr>
              <w:t xml:space="preserve"> for the remote UE to report the direct path addition failure</w:t>
            </w:r>
            <w:r>
              <w:rPr>
                <w:rFonts w:ascii="Arial" w:hAnsi="Arial" w:cs="Arial" w:hint="eastAsia"/>
                <w:sz w:val="20"/>
                <w:szCs w:val="20"/>
              </w:rPr>
              <w:t xml:space="preserve"> so that the gNB may be aware of the failure in time</w:t>
            </w:r>
            <w:r>
              <w:rPr>
                <w:rFonts w:ascii="Arial" w:hAnsi="Arial" w:cs="Arial"/>
                <w:sz w:val="20"/>
                <w:szCs w:val="20"/>
              </w:rPr>
              <w:t>.</w:t>
            </w:r>
          </w:p>
        </w:tc>
      </w:tr>
      <w:tr w:rsidR="00757812" w14:paraId="23CE2786" w14:textId="77777777">
        <w:tc>
          <w:tcPr>
            <w:tcW w:w="1913" w:type="dxa"/>
            <w:tcBorders>
              <w:top w:val="single" w:sz="4" w:space="0" w:color="auto"/>
              <w:left w:val="single" w:sz="4" w:space="0" w:color="auto"/>
              <w:bottom w:val="single" w:sz="4" w:space="0" w:color="auto"/>
              <w:right w:val="single" w:sz="4" w:space="0" w:color="auto"/>
            </w:tcBorders>
          </w:tcPr>
          <w:p w14:paraId="1AF726FF" w14:textId="52734BE2" w:rsidR="00757812" w:rsidRDefault="00757812">
            <w:pPr>
              <w:rPr>
                <w:rFonts w:ascii="Arial" w:eastAsia="宋体" w:hAnsi="Arial" w:cs="Arial"/>
                <w:sz w:val="20"/>
              </w:rPr>
            </w:pPr>
            <w:r>
              <w:rPr>
                <w:rFonts w:ascii="Arial" w:eastAsia="宋体" w:hAnsi="Arial" w:cs="Arial" w:hint="eastAsia"/>
                <w:sz w:val="20"/>
              </w:rPr>
              <w:t>Samsu</w:t>
            </w:r>
            <w:r>
              <w:rPr>
                <w:rFonts w:ascii="Arial" w:eastAsia="宋体" w:hAnsi="Arial" w:cs="Arial"/>
                <w:sz w:val="20"/>
              </w:rPr>
              <w:t>ng</w:t>
            </w:r>
          </w:p>
        </w:tc>
        <w:tc>
          <w:tcPr>
            <w:tcW w:w="1127" w:type="dxa"/>
            <w:tcBorders>
              <w:top w:val="single" w:sz="4" w:space="0" w:color="auto"/>
              <w:left w:val="single" w:sz="4" w:space="0" w:color="auto"/>
              <w:bottom w:val="single" w:sz="4" w:space="0" w:color="auto"/>
              <w:right w:val="single" w:sz="4" w:space="0" w:color="auto"/>
            </w:tcBorders>
          </w:tcPr>
          <w:p w14:paraId="169FC11B" w14:textId="5F553EC3" w:rsidR="00757812" w:rsidRDefault="00757812">
            <w:pPr>
              <w:rPr>
                <w:rFonts w:ascii="Arial" w:eastAsia="宋体" w:hAnsi="Arial" w:cs="Arial"/>
                <w:sz w:val="20"/>
              </w:rPr>
            </w:pPr>
            <w:r>
              <w:rPr>
                <w:rFonts w:ascii="Arial" w:eastAsia="宋体" w:hAnsi="Arial" w:cs="Arial" w:hint="eastAsia"/>
                <w:sz w:val="20"/>
              </w:rPr>
              <w:t>Y</w:t>
            </w:r>
            <w:r>
              <w:rPr>
                <w:rFonts w:ascii="Arial" w:eastAsia="宋体" w:hAnsi="Arial" w:cs="Arial"/>
                <w:sz w:val="20"/>
              </w:rPr>
              <w:t>es</w:t>
            </w:r>
          </w:p>
        </w:tc>
        <w:tc>
          <w:tcPr>
            <w:tcW w:w="6197" w:type="dxa"/>
            <w:tcBorders>
              <w:top w:val="single" w:sz="4" w:space="0" w:color="auto"/>
              <w:left w:val="single" w:sz="4" w:space="0" w:color="auto"/>
              <w:bottom w:val="single" w:sz="4" w:space="0" w:color="auto"/>
              <w:right w:val="single" w:sz="4" w:space="0" w:color="auto"/>
            </w:tcBorders>
          </w:tcPr>
          <w:p w14:paraId="7B53CDA1" w14:textId="77777777" w:rsidR="000C252D" w:rsidRDefault="000C252D" w:rsidP="000C252D">
            <w:pPr>
              <w:rPr>
                <w:rFonts w:ascii="Arial" w:eastAsiaTheme="minorEastAsia" w:hAnsi="Arial" w:cs="Arial"/>
                <w:sz w:val="20"/>
              </w:rPr>
            </w:pPr>
            <w:r>
              <w:rPr>
                <w:rFonts w:ascii="Arial" w:eastAsiaTheme="minorEastAsia" w:hAnsi="Arial" w:cs="Arial"/>
                <w:sz w:val="20"/>
              </w:rPr>
              <w:t xml:space="preserve">If the split SRB1 is configured and not suspended, the remote UE can report the failure to gNB. </w:t>
            </w:r>
          </w:p>
          <w:p w14:paraId="5904829D" w14:textId="77777777" w:rsidR="000C252D" w:rsidRDefault="000C252D" w:rsidP="000C252D">
            <w:pPr>
              <w:rPr>
                <w:rFonts w:ascii="Arial" w:eastAsiaTheme="minorEastAsia" w:hAnsi="Arial" w:cs="Arial"/>
                <w:sz w:val="20"/>
              </w:rPr>
            </w:pPr>
            <w:r>
              <w:rPr>
                <w:rFonts w:ascii="Arial" w:eastAsiaTheme="minorEastAsia" w:hAnsi="Arial" w:cs="Arial"/>
                <w:sz w:val="20"/>
              </w:rPr>
              <w:lastRenderedPageBreak/>
              <w:t xml:space="preserve">This is different from the legacy case. In legacy, T304 is started when performing the PCell change, which mean that the quality of the source PCell is not good enough. The expiry of T304 indicates that the target PCell is not good either. In this sense, the UE has to perform the RRC re-establishment procedure. </w:t>
            </w:r>
          </w:p>
          <w:p w14:paraId="09BFF2B1" w14:textId="1D1394E2" w:rsidR="00757812" w:rsidRDefault="000C252D" w:rsidP="000C252D">
            <w:pPr>
              <w:jc w:val="both"/>
              <w:rPr>
                <w:rFonts w:ascii="Arial" w:hAnsi="Arial" w:cs="Arial"/>
                <w:sz w:val="20"/>
                <w:szCs w:val="20"/>
              </w:rPr>
            </w:pPr>
            <w:r>
              <w:rPr>
                <w:rFonts w:ascii="Arial" w:eastAsiaTheme="minorEastAsia" w:hAnsi="Arial" w:cs="Arial" w:hint="eastAsia"/>
                <w:sz w:val="20"/>
              </w:rPr>
              <w:t>In</w:t>
            </w:r>
            <w:r>
              <w:rPr>
                <w:rFonts w:ascii="Arial" w:eastAsiaTheme="minorEastAsia" w:hAnsi="Arial" w:cs="Arial"/>
                <w:sz w:val="20"/>
              </w:rPr>
              <w:t xml:space="preserve"> multi-path case, the direct path addition does not mean the quality indirect path is not good. Moreover, if split SRB1 is configured, it means that the indirect path is still good enough for the SRB1. Thus, the indirect path can be used to report the failure.</w:t>
            </w:r>
          </w:p>
        </w:tc>
      </w:tr>
      <w:tr w:rsidR="0006206B" w14:paraId="11FB03E3" w14:textId="77777777" w:rsidTr="000739ED">
        <w:tc>
          <w:tcPr>
            <w:tcW w:w="1913" w:type="dxa"/>
          </w:tcPr>
          <w:p w14:paraId="3FE0D7BF" w14:textId="402DF83B" w:rsidR="0006206B" w:rsidRDefault="0006206B" w:rsidP="0006206B">
            <w:pPr>
              <w:rPr>
                <w:rFonts w:ascii="Arial" w:eastAsia="宋体" w:hAnsi="Arial" w:cs="Arial" w:hint="eastAsia"/>
                <w:sz w:val="20"/>
              </w:rPr>
            </w:pPr>
            <w:r w:rsidRPr="00D20B82">
              <w:rPr>
                <w:rFonts w:ascii="Arial" w:eastAsiaTheme="minorEastAsia" w:hAnsi="Arial" w:cs="Arial"/>
                <w:sz w:val="20"/>
              </w:rPr>
              <w:lastRenderedPageBreak/>
              <w:t>Spreadtrum</w:t>
            </w:r>
          </w:p>
        </w:tc>
        <w:tc>
          <w:tcPr>
            <w:tcW w:w="1127" w:type="dxa"/>
          </w:tcPr>
          <w:p w14:paraId="2FC19A12" w14:textId="1C7FC489" w:rsidR="0006206B" w:rsidRDefault="0006206B" w:rsidP="0006206B">
            <w:pPr>
              <w:rPr>
                <w:rFonts w:ascii="Arial" w:eastAsia="宋体" w:hAnsi="Arial" w:cs="Arial" w:hint="eastAsia"/>
                <w:sz w:val="20"/>
              </w:rPr>
            </w:pPr>
            <w:r>
              <w:rPr>
                <w:rFonts w:ascii="Arial" w:eastAsiaTheme="minorEastAsia" w:hAnsi="Arial" w:cs="Arial"/>
                <w:sz w:val="20"/>
              </w:rPr>
              <w:t>No</w:t>
            </w:r>
          </w:p>
        </w:tc>
        <w:tc>
          <w:tcPr>
            <w:tcW w:w="6197" w:type="dxa"/>
            <w:tcBorders>
              <w:top w:val="single" w:sz="4" w:space="0" w:color="auto"/>
              <w:left w:val="single" w:sz="4" w:space="0" w:color="auto"/>
              <w:bottom w:val="single" w:sz="4" w:space="0" w:color="auto"/>
              <w:right w:val="single" w:sz="4" w:space="0" w:color="auto"/>
            </w:tcBorders>
          </w:tcPr>
          <w:p w14:paraId="31407CA8" w14:textId="77777777" w:rsidR="0006206B" w:rsidRDefault="0006206B" w:rsidP="0006206B">
            <w:pPr>
              <w:rPr>
                <w:rFonts w:ascii="Arial" w:eastAsiaTheme="minorEastAsia" w:hAnsi="Arial" w:cs="Arial"/>
                <w:sz w:val="20"/>
              </w:rPr>
            </w:pPr>
          </w:p>
        </w:tc>
      </w:tr>
    </w:tbl>
    <w:p w14:paraId="164715A3" w14:textId="77777777" w:rsidR="00650622" w:rsidRDefault="00650622">
      <w:pPr>
        <w:rPr>
          <w:rFonts w:ascii="Arial" w:hAnsi="Arial" w:cs="Arial"/>
          <w:b/>
          <w:bCs/>
          <w:sz w:val="20"/>
          <w:szCs w:val="20"/>
          <w:lang w:val="en-GB"/>
        </w:rPr>
      </w:pPr>
    </w:p>
    <w:p w14:paraId="4015C955"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1-6: </w:t>
      </w:r>
      <w:r>
        <w:rPr>
          <w:rFonts w:ascii="Arial" w:hAnsi="Arial" w:cs="Arial"/>
          <w:sz w:val="20"/>
          <w:szCs w:val="20"/>
          <w:lang w:val="en-GB"/>
        </w:rPr>
        <w:t>If company choose yes in Q1-5, what is the information to be included in the report?</w:t>
      </w:r>
    </w:p>
    <w:p w14:paraId="1ED9A7C9" w14:textId="77777777" w:rsidR="00650622" w:rsidRDefault="00757812">
      <w:pPr>
        <w:rPr>
          <w:rFonts w:ascii="Arial" w:hAnsi="Arial" w:cs="Arial"/>
          <w:sz w:val="20"/>
          <w:szCs w:val="20"/>
          <w:lang w:val="en-GB"/>
        </w:rPr>
      </w:pPr>
      <w:r>
        <w:rPr>
          <w:rFonts w:ascii="Arial" w:hAnsi="Arial" w:cs="Arial"/>
          <w:sz w:val="20"/>
          <w:szCs w:val="20"/>
          <w:lang w:val="en-GB"/>
        </w:rPr>
        <w:t>a)  indication of failure (of direct path addition or change)</w:t>
      </w:r>
    </w:p>
    <w:p w14:paraId="1F067EB2" w14:textId="77777777" w:rsidR="00650622" w:rsidRDefault="00757812">
      <w:pPr>
        <w:rPr>
          <w:rFonts w:ascii="Arial" w:hAnsi="Arial" w:cs="Arial"/>
          <w:sz w:val="20"/>
          <w:szCs w:val="20"/>
          <w:lang w:val="en-GB"/>
        </w:rPr>
      </w:pPr>
      <w:r>
        <w:rPr>
          <w:rFonts w:ascii="Arial" w:hAnsi="Arial" w:cs="Arial"/>
          <w:sz w:val="20"/>
          <w:szCs w:val="20"/>
          <w:lang w:val="en-GB"/>
        </w:rPr>
        <w:t>b)  Other, please specify</w:t>
      </w:r>
    </w:p>
    <w:p w14:paraId="573740BD" w14:textId="77777777" w:rsidR="00650622" w:rsidRDefault="00650622">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244"/>
        <w:gridCol w:w="6094"/>
      </w:tblGrid>
      <w:tr w:rsidR="00650622" w14:paraId="6C3D9614" w14:textId="77777777">
        <w:tc>
          <w:tcPr>
            <w:tcW w:w="1913" w:type="dxa"/>
            <w:shd w:val="clear" w:color="auto" w:fill="BFBFBF"/>
          </w:tcPr>
          <w:p w14:paraId="7DBB76D6"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1BCAEA54"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528C5249" w14:textId="77777777" w:rsidR="00650622" w:rsidRDefault="00757812">
            <w:pPr>
              <w:jc w:val="center"/>
              <w:rPr>
                <w:rFonts w:ascii="Arial" w:hAnsi="Arial" w:cs="Arial"/>
                <w:b/>
                <w:bCs/>
                <w:sz w:val="20"/>
                <w:lang w:eastAsia="ja-JP"/>
              </w:rPr>
            </w:pPr>
            <w:r>
              <w:rPr>
                <w:rFonts w:ascii="Arial" w:hAnsi="Arial" w:cs="Arial"/>
                <w:b/>
                <w:bCs/>
                <w:sz w:val="20"/>
                <w:lang w:eastAsia="ja-JP"/>
              </w:rPr>
              <w:t>Comments</w:t>
            </w:r>
          </w:p>
        </w:tc>
      </w:tr>
      <w:tr w:rsidR="00650622" w14:paraId="25853530" w14:textId="77777777">
        <w:tc>
          <w:tcPr>
            <w:tcW w:w="1913" w:type="dxa"/>
          </w:tcPr>
          <w:p w14:paraId="11B37C1F" w14:textId="77777777" w:rsidR="00650622" w:rsidRDefault="00757812">
            <w:pPr>
              <w:rPr>
                <w:rFonts w:ascii="Arial"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2DAD78AB" w14:textId="77777777" w:rsidR="00650622" w:rsidRDefault="00757812">
            <w:pPr>
              <w:rPr>
                <w:rFonts w:ascii="Arial" w:hAnsi="Arial" w:cs="Arial"/>
              </w:rPr>
            </w:pPr>
            <w:r>
              <w:rPr>
                <w:rFonts w:ascii="Arial" w:eastAsiaTheme="minorEastAsia" w:hAnsi="Arial" w:cs="Arial"/>
              </w:rPr>
              <w:t>No need for additional IE</w:t>
            </w:r>
          </w:p>
        </w:tc>
        <w:tc>
          <w:tcPr>
            <w:tcW w:w="6197" w:type="dxa"/>
          </w:tcPr>
          <w:p w14:paraId="72FB15EE" w14:textId="77777777" w:rsidR="00650622" w:rsidRDefault="00757812">
            <w:pPr>
              <w:rPr>
                <w:rFonts w:ascii="Arial" w:hAnsi="Arial" w:cs="Arial"/>
              </w:rPr>
            </w:pPr>
            <w:r>
              <w:rPr>
                <w:rFonts w:ascii="Arial" w:eastAsiaTheme="minorEastAsia" w:hAnsi="Arial" w:cs="Arial"/>
              </w:rPr>
              <w:t>Since we believe MFI message is used for direct path failure while SUI message is used for indirect path failure reporting, the failure type can be differentiated based on the message type and thus no need for additional IE to indicate that.</w:t>
            </w:r>
          </w:p>
        </w:tc>
      </w:tr>
      <w:tr w:rsidR="00650622" w14:paraId="5CA87EFE" w14:textId="77777777">
        <w:tc>
          <w:tcPr>
            <w:tcW w:w="1913" w:type="dxa"/>
          </w:tcPr>
          <w:p w14:paraId="0256314E"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3FAE4006" w14:textId="77777777" w:rsidR="00650622" w:rsidRDefault="00757812">
            <w:pPr>
              <w:rPr>
                <w:rFonts w:ascii="Arial" w:eastAsiaTheme="minorEastAsia" w:hAnsi="Arial" w:cs="Arial"/>
                <w:sz w:val="20"/>
              </w:rPr>
            </w:pPr>
            <w:r>
              <w:rPr>
                <w:rFonts w:ascii="Arial" w:eastAsiaTheme="minorEastAsia" w:hAnsi="Arial" w:cs="Arial"/>
                <w:sz w:val="20"/>
              </w:rPr>
              <w:t>a</w:t>
            </w:r>
          </w:p>
        </w:tc>
        <w:tc>
          <w:tcPr>
            <w:tcW w:w="6197" w:type="dxa"/>
          </w:tcPr>
          <w:p w14:paraId="1ADAF2FC" w14:textId="77777777" w:rsidR="00650622" w:rsidRDefault="00757812">
            <w:pPr>
              <w:rPr>
                <w:rFonts w:ascii="Arial" w:eastAsiaTheme="minorEastAsia" w:hAnsi="Arial" w:cs="Arial"/>
                <w:sz w:val="20"/>
              </w:rPr>
            </w:pPr>
            <w:r>
              <w:rPr>
                <w:rFonts w:ascii="Arial" w:eastAsiaTheme="minorEastAsia" w:hAnsi="Arial" w:cs="Arial"/>
                <w:sz w:val="20"/>
              </w:rPr>
              <w:t>The existing failure type in MFI can’t cover the T304 expiry case. New failure type is needed.</w:t>
            </w:r>
          </w:p>
        </w:tc>
      </w:tr>
      <w:tr w:rsidR="00650622" w14:paraId="13E57233" w14:textId="77777777">
        <w:tc>
          <w:tcPr>
            <w:tcW w:w="1913" w:type="dxa"/>
          </w:tcPr>
          <w:p w14:paraId="471CC11F"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35299CDA" w14:textId="77777777" w:rsidR="00650622" w:rsidRDefault="00757812">
            <w:pPr>
              <w:rPr>
                <w:rFonts w:ascii="Arial" w:eastAsiaTheme="minorEastAsia" w:hAnsi="Arial" w:cs="Arial"/>
                <w:sz w:val="20"/>
              </w:rPr>
            </w:pPr>
            <w:r>
              <w:rPr>
                <w:rFonts w:ascii="Arial" w:eastAsiaTheme="minorEastAsia" w:hAnsi="Arial" w:cs="Arial" w:hint="eastAsia"/>
                <w:sz w:val="20"/>
              </w:rPr>
              <w:t>a</w:t>
            </w:r>
          </w:p>
        </w:tc>
        <w:tc>
          <w:tcPr>
            <w:tcW w:w="6197" w:type="dxa"/>
          </w:tcPr>
          <w:p w14:paraId="187321D4" w14:textId="77777777" w:rsidR="00650622" w:rsidRDefault="00757812">
            <w:pPr>
              <w:rPr>
                <w:rFonts w:ascii="Arial" w:eastAsiaTheme="minorEastAsia" w:hAnsi="Arial" w:cs="Arial"/>
                <w:sz w:val="20"/>
              </w:rPr>
            </w:pPr>
            <w:r>
              <w:rPr>
                <w:rFonts w:ascii="Arial" w:eastAsiaTheme="minorEastAsia" w:hAnsi="Arial" w:cs="Arial"/>
                <w:sz w:val="20"/>
              </w:rPr>
              <w:t>New failure type can be used to differentiate among the different failure.</w:t>
            </w:r>
          </w:p>
        </w:tc>
      </w:tr>
      <w:tr w:rsidR="00650622" w14:paraId="4C09E854" w14:textId="77777777">
        <w:tc>
          <w:tcPr>
            <w:tcW w:w="1913" w:type="dxa"/>
          </w:tcPr>
          <w:p w14:paraId="645ABA22"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07A39F9E" w14:textId="77777777" w:rsidR="00650622" w:rsidRDefault="00757812">
            <w:pPr>
              <w:rPr>
                <w:rFonts w:ascii="Arial" w:eastAsiaTheme="minorEastAsia" w:hAnsi="Arial" w:cs="Arial"/>
                <w:sz w:val="20"/>
              </w:rPr>
            </w:pPr>
            <w:r>
              <w:rPr>
                <w:rFonts w:ascii="Arial" w:eastAsiaTheme="minorEastAsia" w:hAnsi="Arial" w:cs="Arial" w:hint="eastAsia"/>
                <w:sz w:val="20"/>
              </w:rPr>
              <w:t>a</w:t>
            </w:r>
          </w:p>
        </w:tc>
        <w:tc>
          <w:tcPr>
            <w:tcW w:w="6197" w:type="dxa"/>
          </w:tcPr>
          <w:p w14:paraId="2B2F2E24" w14:textId="77777777" w:rsidR="00650622" w:rsidRDefault="00650622">
            <w:pPr>
              <w:rPr>
                <w:rFonts w:ascii="Arial" w:hAnsi="Arial" w:cs="Arial"/>
                <w:sz w:val="20"/>
              </w:rPr>
            </w:pPr>
          </w:p>
        </w:tc>
      </w:tr>
      <w:tr w:rsidR="00650622" w14:paraId="7752798F" w14:textId="77777777">
        <w:tc>
          <w:tcPr>
            <w:tcW w:w="1913" w:type="dxa"/>
          </w:tcPr>
          <w:p w14:paraId="3322C2C5" w14:textId="77777777" w:rsidR="00650622" w:rsidRDefault="00757812">
            <w:pPr>
              <w:rPr>
                <w:rFonts w:ascii="Arial" w:hAnsi="Arial" w:cs="Arial"/>
                <w:sz w:val="20"/>
              </w:rPr>
            </w:pPr>
            <w:r>
              <w:rPr>
                <w:rFonts w:ascii="Arial" w:eastAsia="宋体" w:hAnsi="Arial" w:cs="Arial" w:hint="eastAsia"/>
                <w:sz w:val="20"/>
              </w:rPr>
              <w:t>ZTE</w:t>
            </w:r>
          </w:p>
        </w:tc>
        <w:tc>
          <w:tcPr>
            <w:tcW w:w="1127" w:type="dxa"/>
          </w:tcPr>
          <w:p w14:paraId="5796DAC1" w14:textId="77777777" w:rsidR="00650622" w:rsidRDefault="00757812">
            <w:pPr>
              <w:rPr>
                <w:rFonts w:ascii="Arial" w:hAnsi="Arial" w:cs="Arial"/>
                <w:sz w:val="20"/>
              </w:rPr>
            </w:pPr>
            <w:r>
              <w:rPr>
                <w:rFonts w:ascii="Arial" w:eastAsia="宋体" w:hAnsi="Arial" w:cs="Arial" w:hint="eastAsia"/>
                <w:sz w:val="20"/>
              </w:rPr>
              <w:t>a</w:t>
            </w:r>
          </w:p>
        </w:tc>
        <w:tc>
          <w:tcPr>
            <w:tcW w:w="6197" w:type="dxa"/>
          </w:tcPr>
          <w:p w14:paraId="5152FA20" w14:textId="77777777" w:rsidR="00650622" w:rsidRDefault="00650622">
            <w:pPr>
              <w:rPr>
                <w:rFonts w:ascii="Arial" w:hAnsi="Arial" w:cs="Arial"/>
                <w:sz w:val="20"/>
              </w:rPr>
            </w:pPr>
          </w:p>
        </w:tc>
      </w:tr>
      <w:tr w:rsidR="00A43312" w14:paraId="577A2608" w14:textId="77777777">
        <w:tc>
          <w:tcPr>
            <w:tcW w:w="1913" w:type="dxa"/>
          </w:tcPr>
          <w:p w14:paraId="3B6D98AE" w14:textId="266B377E" w:rsidR="00A43312" w:rsidRDefault="00A43312">
            <w:pPr>
              <w:rPr>
                <w:rFonts w:ascii="Arial" w:eastAsia="宋体" w:hAnsi="Arial" w:cs="Arial"/>
                <w:sz w:val="20"/>
              </w:rPr>
            </w:pPr>
            <w:r>
              <w:rPr>
                <w:rFonts w:ascii="Arial" w:eastAsia="宋体" w:hAnsi="Arial" w:cs="Arial" w:hint="eastAsia"/>
                <w:sz w:val="20"/>
              </w:rPr>
              <w:t>S</w:t>
            </w:r>
            <w:r>
              <w:rPr>
                <w:rFonts w:ascii="Arial" w:eastAsia="宋体" w:hAnsi="Arial" w:cs="Arial"/>
                <w:sz w:val="20"/>
              </w:rPr>
              <w:t>amsung</w:t>
            </w:r>
          </w:p>
        </w:tc>
        <w:tc>
          <w:tcPr>
            <w:tcW w:w="1127" w:type="dxa"/>
          </w:tcPr>
          <w:p w14:paraId="76870E92" w14:textId="57A876E4" w:rsidR="00A43312" w:rsidRDefault="00A43312">
            <w:pPr>
              <w:rPr>
                <w:rFonts w:ascii="Arial" w:eastAsia="宋体" w:hAnsi="Arial" w:cs="Arial"/>
                <w:sz w:val="20"/>
              </w:rPr>
            </w:pPr>
            <w:r>
              <w:rPr>
                <w:rFonts w:ascii="Arial" w:eastAsia="宋体" w:hAnsi="Arial" w:cs="Arial" w:hint="eastAsia"/>
                <w:sz w:val="20"/>
              </w:rPr>
              <w:t>N</w:t>
            </w:r>
            <w:r>
              <w:rPr>
                <w:rFonts w:ascii="Arial" w:eastAsia="宋体" w:hAnsi="Arial" w:cs="Arial"/>
                <w:sz w:val="20"/>
              </w:rPr>
              <w:t>o additional IE</w:t>
            </w:r>
          </w:p>
        </w:tc>
        <w:tc>
          <w:tcPr>
            <w:tcW w:w="6197" w:type="dxa"/>
          </w:tcPr>
          <w:p w14:paraId="3646DC31" w14:textId="77F82A9B" w:rsidR="00A43312" w:rsidRDefault="00A43312">
            <w:pPr>
              <w:rPr>
                <w:rFonts w:ascii="Arial" w:hAnsi="Arial" w:cs="Arial"/>
                <w:sz w:val="20"/>
              </w:rPr>
            </w:pPr>
            <w:r>
              <w:rPr>
                <w:rFonts w:ascii="Arial" w:eastAsiaTheme="minorEastAsia" w:hAnsi="Arial" w:cs="Arial" w:hint="eastAsia"/>
                <w:sz w:val="20"/>
              </w:rPr>
              <w:t>g</w:t>
            </w:r>
            <w:r>
              <w:rPr>
                <w:rFonts w:ascii="Arial" w:eastAsiaTheme="minorEastAsia" w:hAnsi="Arial" w:cs="Arial"/>
                <w:sz w:val="20"/>
              </w:rPr>
              <w:t>NB can differentiate the time of receiving MFI during the direct path addition/change procedure, or after direct path addition/change procedure.</w:t>
            </w:r>
          </w:p>
        </w:tc>
      </w:tr>
      <w:tr w:rsidR="00650622" w14:paraId="213D1A1E" w14:textId="77777777">
        <w:tc>
          <w:tcPr>
            <w:tcW w:w="1913" w:type="dxa"/>
          </w:tcPr>
          <w:p w14:paraId="320E5E48" w14:textId="77777777" w:rsidR="00650622" w:rsidRDefault="00650622">
            <w:pPr>
              <w:rPr>
                <w:rFonts w:ascii="Arial" w:hAnsi="Arial" w:cs="Arial"/>
                <w:sz w:val="20"/>
              </w:rPr>
            </w:pPr>
          </w:p>
        </w:tc>
        <w:tc>
          <w:tcPr>
            <w:tcW w:w="1127" w:type="dxa"/>
          </w:tcPr>
          <w:p w14:paraId="6C43C965" w14:textId="77777777" w:rsidR="00650622" w:rsidRDefault="00650622">
            <w:pPr>
              <w:rPr>
                <w:rFonts w:ascii="Arial" w:hAnsi="Arial" w:cs="Arial"/>
                <w:sz w:val="20"/>
              </w:rPr>
            </w:pPr>
          </w:p>
        </w:tc>
        <w:tc>
          <w:tcPr>
            <w:tcW w:w="6197" w:type="dxa"/>
          </w:tcPr>
          <w:p w14:paraId="7F920E57" w14:textId="77777777" w:rsidR="00650622" w:rsidRDefault="00650622">
            <w:pPr>
              <w:rPr>
                <w:rFonts w:ascii="Arial" w:hAnsi="Arial" w:cs="Arial"/>
                <w:sz w:val="20"/>
              </w:rPr>
            </w:pPr>
          </w:p>
        </w:tc>
      </w:tr>
    </w:tbl>
    <w:p w14:paraId="401FA3C6" w14:textId="77777777" w:rsidR="00650622" w:rsidRDefault="00650622">
      <w:pPr>
        <w:rPr>
          <w:rFonts w:ascii="Arial" w:hAnsi="Arial" w:cs="Arial"/>
          <w:b/>
          <w:bCs/>
          <w:sz w:val="20"/>
          <w:szCs w:val="20"/>
          <w:lang w:val="en-GB"/>
        </w:rPr>
      </w:pPr>
    </w:p>
    <w:p w14:paraId="18DAC996" w14:textId="77777777" w:rsidR="00650622" w:rsidRDefault="00650622">
      <w:pPr>
        <w:rPr>
          <w:rFonts w:ascii="Arial" w:hAnsi="Arial" w:cs="Arial"/>
          <w:b/>
          <w:bCs/>
          <w:sz w:val="20"/>
          <w:szCs w:val="20"/>
          <w:lang w:val="en-GB"/>
        </w:rPr>
      </w:pPr>
    </w:p>
    <w:p w14:paraId="1C742D20"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1-7: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initiate the RRC reestablishment procedure at the expiry of T304 timer? If yes, on which condition? (NOTE: if no condition is provided, then it means the this is always triggered) </w:t>
      </w:r>
    </w:p>
    <w:p w14:paraId="2FF3EFDB"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177"/>
        <w:gridCol w:w="6153"/>
      </w:tblGrid>
      <w:tr w:rsidR="00650622" w14:paraId="17C4E1E6" w14:textId="77777777">
        <w:tc>
          <w:tcPr>
            <w:tcW w:w="1907" w:type="dxa"/>
            <w:shd w:val="clear" w:color="auto" w:fill="BFBFBF"/>
          </w:tcPr>
          <w:p w14:paraId="3C45661F"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77" w:type="dxa"/>
            <w:shd w:val="clear" w:color="auto" w:fill="BFBFBF"/>
          </w:tcPr>
          <w:p w14:paraId="4D6B8AA1"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53" w:type="dxa"/>
            <w:shd w:val="clear" w:color="auto" w:fill="BFBFBF"/>
          </w:tcPr>
          <w:p w14:paraId="31B21463" w14:textId="77777777" w:rsidR="00650622" w:rsidRDefault="00757812">
            <w:pPr>
              <w:jc w:val="center"/>
              <w:rPr>
                <w:rFonts w:ascii="Arial" w:hAnsi="Arial" w:cs="Arial"/>
                <w:b/>
                <w:bCs/>
                <w:sz w:val="20"/>
                <w:lang w:eastAsia="ja-JP"/>
              </w:rPr>
            </w:pPr>
            <w:r>
              <w:rPr>
                <w:rFonts w:ascii="Arial" w:hAnsi="Arial" w:cs="Arial"/>
                <w:b/>
                <w:bCs/>
                <w:sz w:val="20"/>
                <w:lang w:eastAsia="ja-JP"/>
              </w:rPr>
              <w:t>Please specify the condition, if any</w:t>
            </w:r>
          </w:p>
        </w:tc>
      </w:tr>
      <w:tr w:rsidR="00650622" w14:paraId="746572DA" w14:textId="77777777">
        <w:tc>
          <w:tcPr>
            <w:tcW w:w="1907" w:type="dxa"/>
          </w:tcPr>
          <w:p w14:paraId="771AF66A"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O</w:t>
            </w:r>
            <w:r>
              <w:rPr>
                <w:rFonts w:ascii="Arial" w:eastAsiaTheme="minorEastAsia" w:hAnsi="Arial" w:cs="Arial"/>
                <w:sz w:val="20"/>
              </w:rPr>
              <w:t>PPO</w:t>
            </w:r>
          </w:p>
        </w:tc>
        <w:tc>
          <w:tcPr>
            <w:tcW w:w="1177" w:type="dxa"/>
          </w:tcPr>
          <w:p w14:paraId="606C33BF" w14:textId="77777777" w:rsidR="00650622" w:rsidRDefault="00757812">
            <w:pPr>
              <w:rPr>
                <w:rFonts w:ascii="Arial" w:eastAsiaTheme="minorEastAsia" w:hAnsi="Arial" w:cs="Arial"/>
              </w:rPr>
            </w:pPr>
            <w:r>
              <w:rPr>
                <w:rFonts w:ascii="Arial" w:eastAsiaTheme="minorEastAsia" w:hAnsi="Arial" w:cs="Arial"/>
              </w:rPr>
              <w:t>Yes only when condition satisfied</w:t>
            </w:r>
          </w:p>
        </w:tc>
        <w:tc>
          <w:tcPr>
            <w:tcW w:w="6153" w:type="dxa"/>
          </w:tcPr>
          <w:p w14:paraId="320A0E50" w14:textId="77777777" w:rsidR="00650622" w:rsidRDefault="00757812">
            <w:pPr>
              <w:rPr>
                <w:rFonts w:ascii="Arial" w:eastAsiaTheme="minorEastAsia" w:hAnsi="Arial" w:cs="Arial"/>
              </w:rPr>
            </w:pPr>
            <w:r>
              <w:rPr>
                <w:rFonts w:ascii="Arial" w:eastAsiaTheme="minorEastAsia" w:hAnsi="Arial" w:cs="Arial" w:hint="eastAsia"/>
              </w:rPr>
              <w:t>S</w:t>
            </w:r>
            <w:r>
              <w:rPr>
                <w:rFonts w:ascii="Arial" w:eastAsiaTheme="minorEastAsia" w:hAnsi="Arial" w:cs="Arial"/>
              </w:rPr>
              <w:t>ame as the condition for Q1-4:</w:t>
            </w:r>
          </w:p>
          <w:p w14:paraId="46D3EA6E" w14:textId="77777777" w:rsidR="00650622" w:rsidRDefault="00757812">
            <w:pPr>
              <w:rPr>
                <w:rFonts w:ascii="Arial" w:eastAsiaTheme="minorEastAsia" w:hAnsi="Arial" w:cs="Arial"/>
              </w:rPr>
            </w:pPr>
            <w:r>
              <w:rPr>
                <w:rFonts w:ascii="Arial" w:eastAsiaTheme="minorEastAsia" w:hAnsi="Arial" w:cs="Arial"/>
              </w:rPr>
              <w:t xml:space="preserve">Condition-1: </w:t>
            </w:r>
            <w:r>
              <w:rPr>
                <w:rFonts w:ascii="Arial" w:eastAsiaTheme="minorEastAsia" w:hAnsi="Arial" w:cs="Arial" w:hint="eastAsia"/>
              </w:rPr>
              <w:t>W</w:t>
            </w:r>
            <w:r>
              <w:rPr>
                <w:rFonts w:ascii="Arial" w:eastAsiaTheme="minorEastAsia" w:hAnsi="Arial" w:cs="Arial"/>
              </w:rPr>
              <w:t>hen the SRB-1 on indirect path is not configured as split SRB with duplication or suspended or T316 is not configured, i.e., the condition for failure report does not hold.</w:t>
            </w:r>
          </w:p>
          <w:p w14:paraId="4AD54FDB" w14:textId="77777777" w:rsidR="00650622" w:rsidRDefault="00757812">
            <w:pPr>
              <w:rPr>
                <w:rFonts w:ascii="Arial" w:eastAsiaTheme="minorEastAsia" w:hAnsi="Arial" w:cs="Arial"/>
              </w:rPr>
            </w:pPr>
            <w:r>
              <w:rPr>
                <w:rFonts w:ascii="Arial" w:eastAsiaTheme="minorEastAsia" w:hAnsi="Arial" w:cs="Arial" w:hint="eastAsia"/>
              </w:rPr>
              <w:t>C</w:t>
            </w:r>
            <w:r>
              <w:rPr>
                <w:rFonts w:ascii="Arial" w:eastAsiaTheme="minorEastAsia" w:hAnsi="Arial" w:cs="Arial"/>
              </w:rPr>
              <w:t>ondition-2: Upon T316 expires</w:t>
            </w:r>
          </w:p>
        </w:tc>
      </w:tr>
      <w:tr w:rsidR="00650622" w14:paraId="7FA05F77" w14:textId="77777777">
        <w:tc>
          <w:tcPr>
            <w:tcW w:w="1907" w:type="dxa"/>
          </w:tcPr>
          <w:p w14:paraId="72F3FD6B"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77" w:type="dxa"/>
          </w:tcPr>
          <w:p w14:paraId="154DE530"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53" w:type="dxa"/>
          </w:tcPr>
          <w:p w14:paraId="685E2AE4" w14:textId="77777777" w:rsidR="00650622" w:rsidRDefault="00757812">
            <w:pPr>
              <w:rPr>
                <w:rFonts w:ascii="Arial" w:eastAsiaTheme="minorEastAsia" w:hAnsi="Arial" w:cs="Arial"/>
                <w:sz w:val="20"/>
              </w:rPr>
            </w:pPr>
            <w:r>
              <w:rPr>
                <w:rFonts w:ascii="Arial" w:eastAsiaTheme="minorEastAsia" w:hAnsi="Arial" w:cs="Arial"/>
                <w:sz w:val="20"/>
              </w:rPr>
              <w:t>When the failure report condition is not fulfilled.</w:t>
            </w:r>
          </w:p>
        </w:tc>
      </w:tr>
      <w:tr w:rsidR="00650622" w14:paraId="01B9AE56" w14:textId="77777777">
        <w:tc>
          <w:tcPr>
            <w:tcW w:w="1907" w:type="dxa"/>
          </w:tcPr>
          <w:p w14:paraId="467B54FC"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77" w:type="dxa"/>
          </w:tcPr>
          <w:p w14:paraId="04783206" w14:textId="77777777" w:rsidR="00650622" w:rsidRDefault="00757812">
            <w:pPr>
              <w:rPr>
                <w:rFonts w:ascii="Arial" w:hAnsi="Arial" w:cs="Arial"/>
                <w:sz w:val="20"/>
              </w:rPr>
            </w:pPr>
            <w:r>
              <w:rPr>
                <w:rFonts w:ascii="Arial" w:hAnsi="Arial" w:cs="Arial"/>
                <w:sz w:val="20"/>
                <w:lang w:eastAsia="ja-JP"/>
              </w:rPr>
              <w:t>Yes</w:t>
            </w:r>
          </w:p>
        </w:tc>
        <w:tc>
          <w:tcPr>
            <w:tcW w:w="6153" w:type="dxa"/>
          </w:tcPr>
          <w:p w14:paraId="1223C7EE" w14:textId="77777777" w:rsidR="00650622" w:rsidRDefault="00757812">
            <w:pPr>
              <w:rPr>
                <w:rFonts w:ascii="Arial" w:eastAsia="Malgun Gothic" w:hAnsi="Arial" w:cs="Arial"/>
                <w:sz w:val="20"/>
                <w:lang w:eastAsia="ko-KR"/>
              </w:rPr>
            </w:pPr>
            <w:r>
              <w:rPr>
                <w:rFonts w:ascii="Arial" w:hAnsi="Arial" w:cs="Arial"/>
                <w:sz w:val="20"/>
                <w:lang w:eastAsia="ja-JP"/>
              </w:rPr>
              <w:t>No condition, i.e. the remote UE always trigger RRC reestablishment upon T304 expiry as in legacy.</w:t>
            </w:r>
          </w:p>
        </w:tc>
      </w:tr>
      <w:tr w:rsidR="00650622" w14:paraId="328ED581" w14:textId="77777777">
        <w:tc>
          <w:tcPr>
            <w:tcW w:w="1907" w:type="dxa"/>
          </w:tcPr>
          <w:p w14:paraId="4B61C78C" w14:textId="77777777" w:rsidR="00650622" w:rsidRDefault="00757812">
            <w:pPr>
              <w:rPr>
                <w:rFonts w:ascii="Arial" w:hAnsi="Arial" w:cs="Arial"/>
                <w:sz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7" w:type="dxa"/>
          </w:tcPr>
          <w:p w14:paraId="01312972" w14:textId="77777777" w:rsidR="00650622" w:rsidRDefault="00757812">
            <w:pPr>
              <w:rPr>
                <w:rFonts w:ascii="Arial" w:hAnsi="Arial" w:cs="Arial"/>
                <w:sz w:val="20"/>
              </w:rPr>
            </w:pPr>
            <w:r>
              <w:rPr>
                <w:rFonts w:ascii="Arial" w:eastAsia="宋体" w:hAnsi="Arial" w:cs="Arial" w:hint="eastAsia"/>
                <w:sz w:val="20"/>
                <w:szCs w:val="20"/>
              </w:rPr>
              <w:t>Yes</w:t>
            </w:r>
          </w:p>
        </w:tc>
        <w:tc>
          <w:tcPr>
            <w:tcW w:w="6153" w:type="dxa"/>
          </w:tcPr>
          <w:p w14:paraId="560FADE4" w14:textId="77777777" w:rsidR="00650622" w:rsidRDefault="00757812">
            <w:pPr>
              <w:rPr>
                <w:rFonts w:ascii="Arial" w:hAnsi="Arial" w:cs="Arial"/>
                <w:sz w:val="20"/>
              </w:rPr>
            </w:pPr>
            <w:r>
              <w:rPr>
                <w:rFonts w:ascii="Arial" w:eastAsia="宋体" w:hAnsi="Arial" w:cs="Arial" w:hint="eastAsia"/>
                <w:sz w:val="20"/>
                <w:szCs w:val="20"/>
              </w:rPr>
              <w:t>It</w:t>
            </w:r>
            <w:r>
              <w:rPr>
                <w:rFonts w:ascii="Arial" w:eastAsia="宋体" w:hAnsi="Arial" w:cs="Arial"/>
                <w:sz w:val="20"/>
                <w:szCs w:val="20"/>
              </w:rPr>
              <w:t xml:space="preserve"> i</w:t>
            </w:r>
            <w:r>
              <w:rPr>
                <w:rFonts w:ascii="Arial" w:eastAsia="宋体" w:hAnsi="Arial" w:cs="Arial" w:hint="eastAsia"/>
                <w:sz w:val="20"/>
                <w:szCs w:val="20"/>
              </w:rPr>
              <w:t>s just like the legacy PCell reconfiguration with sync failure case handling.</w:t>
            </w:r>
          </w:p>
        </w:tc>
      </w:tr>
      <w:tr w:rsidR="00650622" w14:paraId="7B00C9CB" w14:textId="77777777">
        <w:tc>
          <w:tcPr>
            <w:tcW w:w="1907" w:type="dxa"/>
          </w:tcPr>
          <w:p w14:paraId="2CA1745B"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77" w:type="dxa"/>
          </w:tcPr>
          <w:p w14:paraId="48F98D44"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53" w:type="dxa"/>
          </w:tcPr>
          <w:p w14:paraId="28AD4B1D" w14:textId="77777777" w:rsidR="00650622" w:rsidRDefault="00757812">
            <w:pPr>
              <w:rPr>
                <w:rFonts w:ascii="Arial" w:eastAsiaTheme="minorEastAsia" w:hAnsi="Arial" w:cs="Arial"/>
                <w:sz w:val="20"/>
              </w:rPr>
            </w:pPr>
            <w:r>
              <w:rPr>
                <w:rFonts w:ascii="Arial" w:eastAsiaTheme="minorEastAsia" w:hAnsi="Arial" w:cs="Arial"/>
                <w:sz w:val="20"/>
              </w:rPr>
              <w:t>Condition#1: indirect path is suspended when T304 expiries.</w:t>
            </w:r>
          </w:p>
          <w:p w14:paraId="1B27501C" w14:textId="77777777" w:rsidR="00650622" w:rsidRDefault="00757812">
            <w:pPr>
              <w:rPr>
                <w:rFonts w:ascii="Arial" w:eastAsiaTheme="minorEastAsia" w:hAnsi="Arial" w:cs="Arial"/>
                <w:sz w:val="20"/>
              </w:rPr>
            </w:pPr>
            <w:r>
              <w:rPr>
                <w:rFonts w:ascii="Arial" w:eastAsiaTheme="minorEastAsia" w:hAnsi="Arial" w:cs="Arial"/>
                <w:sz w:val="20"/>
              </w:rPr>
              <w:t>Condition#2: no SRB is configured in indirect path when T304 expires.</w:t>
            </w:r>
          </w:p>
          <w:p w14:paraId="4E38FAF8" w14:textId="77777777" w:rsidR="00650622" w:rsidRDefault="00757812">
            <w:pPr>
              <w:rPr>
                <w:rFonts w:ascii="Arial" w:eastAsiaTheme="minorEastAsia" w:hAnsi="Arial" w:cs="Arial"/>
                <w:sz w:val="20"/>
              </w:rPr>
            </w:pPr>
            <w:r>
              <w:rPr>
                <w:rFonts w:ascii="Arial" w:eastAsiaTheme="minorEastAsia" w:hAnsi="Arial" w:cs="Arial" w:hint="eastAsia"/>
                <w:sz w:val="20"/>
              </w:rPr>
              <w:t>C</w:t>
            </w:r>
            <w:r>
              <w:rPr>
                <w:rFonts w:ascii="Arial" w:eastAsiaTheme="minorEastAsia" w:hAnsi="Arial" w:cs="Arial"/>
                <w:sz w:val="20"/>
              </w:rPr>
              <w:t>ondition#3: T316 expiry.</w:t>
            </w:r>
          </w:p>
        </w:tc>
      </w:tr>
      <w:tr w:rsidR="00650622" w14:paraId="4DADD60B" w14:textId="77777777">
        <w:tc>
          <w:tcPr>
            <w:tcW w:w="1907" w:type="dxa"/>
          </w:tcPr>
          <w:p w14:paraId="684A5872" w14:textId="77777777" w:rsidR="00650622" w:rsidRDefault="00757812">
            <w:pPr>
              <w:rPr>
                <w:rFonts w:ascii="Arial" w:hAnsi="Arial" w:cs="Arial"/>
                <w:sz w:val="20"/>
              </w:rPr>
            </w:pPr>
            <w:r>
              <w:rPr>
                <w:rFonts w:ascii="Arial" w:hAnsi="Arial" w:cs="Arial"/>
                <w:sz w:val="20"/>
              </w:rPr>
              <w:t>Nokia</w:t>
            </w:r>
          </w:p>
        </w:tc>
        <w:tc>
          <w:tcPr>
            <w:tcW w:w="1177" w:type="dxa"/>
          </w:tcPr>
          <w:p w14:paraId="072FF63E" w14:textId="77777777" w:rsidR="00650622" w:rsidRDefault="00757812">
            <w:pPr>
              <w:rPr>
                <w:rFonts w:ascii="Arial" w:hAnsi="Arial" w:cs="Arial"/>
                <w:sz w:val="20"/>
              </w:rPr>
            </w:pPr>
            <w:r>
              <w:rPr>
                <w:rFonts w:ascii="Arial" w:hAnsi="Arial" w:cs="Arial"/>
                <w:sz w:val="20"/>
              </w:rPr>
              <w:t>Yes</w:t>
            </w:r>
          </w:p>
        </w:tc>
        <w:tc>
          <w:tcPr>
            <w:tcW w:w="6153" w:type="dxa"/>
          </w:tcPr>
          <w:p w14:paraId="5606606B" w14:textId="77777777" w:rsidR="00650622" w:rsidRDefault="00757812">
            <w:pPr>
              <w:rPr>
                <w:rFonts w:ascii="Arial" w:hAnsi="Arial" w:cs="Arial"/>
                <w:sz w:val="20"/>
              </w:rPr>
            </w:pPr>
            <w:r>
              <w:rPr>
                <w:rFonts w:ascii="Arial" w:hAnsi="Arial" w:cs="Arial"/>
                <w:sz w:val="20"/>
              </w:rPr>
              <w:t xml:space="preserve">No condition. T304 expiry always initiates RRC connection re-establishment. </w:t>
            </w:r>
          </w:p>
        </w:tc>
      </w:tr>
      <w:tr w:rsidR="00650622" w14:paraId="64608C7C" w14:textId="77777777">
        <w:tc>
          <w:tcPr>
            <w:tcW w:w="1907" w:type="dxa"/>
          </w:tcPr>
          <w:p w14:paraId="20F9306D" w14:textId="77777777" w:rsidR="00650622" w:rsidRDefault="00757812">
            <w:pPr>
              <w:rPr>
                <w:rFonts w:ascii="Arial" w:hAnsi="Arial" w:cs="Arial"/>
                <w:sz w:val="20"/>
              </w:rPr>
            </w:pPr>
            <w:r>
              <w:rPr>
                <w:rFonts w:ascii="Arial" w:hAnsi="Arial" w:cs="Arial"/>
                <w:sz w:val="20"/>
              </w:rPr>
              <w:t>Apple</w:t>
            </w:r>
          </w:p>
        </w:tc>
        <w:tc>
          <w:tcPr>
            <w:tcW w:w="1177" w:type="dxa"/>
          </w:tcPr>
          <w:p w14:paraId="12C38391" w14:textId="77777777" w:rsidR="00650622" w:rsidRDefault="00757812">
            <w:pPr>
              <w:rPr>
                <w:rFonts w:ascii="Arial" w:hAnsi="Arial" w:cs="Arial"/>
                <w:sz w:val="20"/>
              </w:rPr>
            </w:pPr>
            <w:r>
              <w:rPr>
                <w:rFonts w:ascii="Arial" w:hAnsi="Arial" w:cs="Arial"/>
                <w:sz w:val="20"/>
              </w:rPr>
              <w:t>No</w:t>
            </w:r>
          </w:p>
        </w:tc>
        <w:tc>
          <w:tcPr>
            <w:tcW w:w="6153" w:type="dxa"/>
          </w:tcPr>
          <w:p w14:paraId="719B0D77" w14:textId="77777777" w:rsidR="00650622" w:rsidRDefault="00757812">
            <w:pPr>
              <w:rPr>
                <w:rFonts w:ascii="Arial" w:hAnsi="Arial" w:cs="Arial"/>
                <w:sz w:val="20"/>
              </w:rPr>
            </w:pPr>
            <w:r>
              <w:rPr>
                <w:rFonts w:ascii="Arial" w:hAnsi="Arial" w:cs="Arial"/>
                <w:sz w:val="20"/>
              </w:rPr>
              <w:t xml:space="preserve">We think when UE falls back to prior configuration, then UE can remain in RRC_CONNECTED state with a working configuration. There is no urgency for trigger NW reconfiguration from the UE side. </w:t>
            </w:r>
          </w:p>
        </w:tc>
      </w:tr>
      <w:tr w:rsidR="00650622" w14:paraId="30CDB0EE" w14:textId="77777777">
        <w:tc>
          <w:tcPr>
            <w:tcW w:w="1907" w:type="dxa"/>
          </w:tcPr>
          <w:p w14:paraId="66FA4D6E"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77" w:type="dxa"/>
          </w:tcPr>
          <w:p w14:paraId="2B7973BE" w14:textId="77777777" w:rsidR="00650622" w:rsidRDefault="00757812">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53" w:type="dxa"/>
          </w:tcPr>
          <w:p w14:paraId="6D5A0062" w14:textId="77777777" w:rsidR="00650622" w:rsidRDefault="00757812">
            <w:pPr>
              <w:rPr>
                <w:rFonts w:ascii="Arial" w:hAnsi="Arial" w:cs="Arial"/>
                <w:sz w:val="20"/>
              </w:rPr>
            </w:pPr>
            <w:r>
              <w:rPr>
                <w:rFonts w:ascii="Arial" w:eastAsiaTheme="minorEastAsia" w:hAnsi="Arial" w:cs="Arial"/>
                <w:sz w:val="20"/>
              </w:rPr>
              <w:t>When the failure report condition is not fulfilled.</w:t>
            </w:r>
          </w:p>
        </w:tc>
      </w:tr>
      <w:tr w:rsidR="00650622" w14:paraId="54C1F6D1" w14:textId="77777777">
        <w:tc>
          <w:tcPr>
            <w:tcW w:w="1907" w:type="dxa"/>
          </w:tcPr>
          <w:p w14:paraId="5E0961B7"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77" w:type="dxa"/>
          </w:tcPr>
          <w:p w14:paraId="28F69FB8"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53" w:type="dxa"/>
          </w:tcPr>
          <w:p w14:paraId="185A2173" w14:textId="77777777" w:rsidR="00650622" w:rsidRDefault="00757812">
            <w:pPr>
              <w:rPr>
                <w:rFonts w:ascii="Arial" w:eastAsiaTheme="minorEastAsia" w:hAnsi="Arial" w:cs="Arial"/>
                <w:sz w:val="20"/>
              </w:rPr>
            </w:pPr>
            <w:r>
              <w:rPr>
                <w:rFonts w:ascii="Arial" w:eastAsiaTheme="minorEastAsia" w:hAnsi="Arial" w:cs="Arial"/>
                <w:sz w:val="20"/>
              </w:rPr>
              <w:t>Always trigger RRC Re-establishment as our comments for Q1-4.</w:t>
            </w:r>
          </w:p>
        </w:tc>
      </w:tr>
      <w:tr w:rsidR="00650622" w14:paraId="3FEAF5CB" w14:textId="77777777">
        <w:tc>
          <w:tcPr>
            <w:tcW w:w="1907" w:type="dxa"/>
          </w:tcPr>
          <w:p w14:paraId="3026990D"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77" w:type="dxa"/>
          </w:tcPr>
          <w:p w14:paraId="53CA5B7E"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53" w:type="dxa"/>
          </w:tcPr>
          <w:p w14:paraId="1524CD76" w14:textId="77777777" w:rsidR="00650622" w:rsidRDefault="00757812">
            <w:pPr>
              <w:rPr>
                <w:rFonts w:ascii="Arial" w:eastAsiaTheme="minorEastAsia" w:hAnsi="Arial" w:cs="Arial"/>
                <w:sz w:val="20"/>
              </w:rPr>
            </w:pPr>
            <w:r>
              <w:rPr>
                <w:rFonts w:ascii="Arial" w:eastAsiaTheme="minorEastAsia" w:hAnsi="Arial" w:cs="Arial" w:hint="eastAsia"/>
                <w:sz w:val="20"/>
              </w:rPr>
              <w:t>See our comment in Q1-5</w:t>
            </w:r>
          </w:p>
        </w:tc>
      </w:tr>
      <w:tr w:rsidR="00650622" w14:paraId="481AC2CC" w14:textId="77777777">
        <w:tc>
          <w:tcPr>
            <w:tcW w:w="1907" w:type="dxa"/>
          </w:tcPr>
          <w:p w14:paraId="33E442FD"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77" w:type="dxa"/>
          </w:tcPr>
          <w:p w14:paraId="56EAC05F" w14:textId="77777777" w:rsidR="00650622" w:rsidRDefault="00757812">
            <w:pPr>
              <w:rPr>
                <w:rFonts w:ascii="Arial" w:eastAsiaTheme="minorEastAsia" w:hAnsi="Arial" w:cs="Arial"/>
                <w:sz w:val="20"/>
              </w:rPr>
            </w:pPr>
            <w:r>
              <w:rPr>
                <w:rFonts w:ascii="Arial" w:eastAsiaTheme="minorEastAsia" w:hAnsi="Arial" w:cs="Arial"/>
                <w:sz w:val="20"/>
              </w:rPr>
              <w:t>comments</w:t>
            </w:r>
          </w:p>
        </w:tc>
        <w:tc>
          <w:tcPr>
            <w:tcW w:w="6153" w:type="dxa"/>
          </w:tcPr>
          <w:p w14:paraId="06E2DBE6" w14:textId="77777777" w:rsidR="00650622" w:rsidRDefault="00757812">
            <w:pPr>
              <w:rPr>
                <w:rFonts w:ascii="Arial" w:eastAsiaTheme="minorEastAsia" w:hAnsi="Arial" w:cs="Arial"/>
                <w:sz w:val="20"/>
              </w:rPr>
            </w:pPr>
            <w:r>
              <w:rPr>
                <w:rFonts w:ascii="Arial" w:eastAsiaTheme="minorEastAsia" w:hAnsi="Arial" w:cs="Arial"/>
                <w:sz w:val="20"/>
              </w:rPr>
              <w:t>UE behavior should follow existing T304 of the MCG expires in 5.3.5.8.3, no need to discuss this.</w:t>
            </w:r>
          </w:p>
        </w:tc>
      </w:tr>
      <w:tr w:rsidR="00650622" w14:paraId="4B81D567" w14:textId="77777777">
        <w:tc>
          <w:tcPr>
            <w:tcW w:w="1907" w:type="dxa"/>
          </w:tcPr>
          <w:p w14:paraId="45AFE772" w14:textId="77777777" w:rsidR="00650622" w:rsidRDefault="00757812">
            <w:pPr>
              <w:rPr>
                <w:rFonts w:ascii="Arial" w:eastAsiaTheme="minorEastAsia" w:hAnsi="Arial" w:cs="Arial"/>
                <w:sz w:val="20"/>
              </w:rPr>
            </w:pPr>
            <w:r>
              <w:rPr>
                <w:rFonts w:ascii="Arial" w:hAnsi="Arial" w:cs="Arial"/>
                <w:sz w:val="20"/>
              </w:rPr>
              <w:t>Kyocera</w:t>
            </w:r>
          </w:p>
        </w:tc>
        <w:tc>
          <w:tcPr>
            <w:tcW w:w="1177" w:type="dxa"/>
          </w:tcPr>
          <w:p w14:paraId="084EEA5E" w14:textId="77777777" w:rsidR="00650622" w:rsidRDefault="00757812">
            <w:pPr>
              <w:rPr>
                <w:rFonts w:ascii="Arial" w:eastAsiaTheme="minorEastAsia" w:hAnsi="Arial" w:cs="Arial"/>
                <w:sz w:val="20"/>
              </w:rPr>
            </w:pPr>
            <w:r>
              <w:rPr>
                <w:rFonts w:ascii="Arial" w:hAnsi="Arial" w:cs="Arial"/>
                <w:sz w:val="20"/>
              </w:rPr>
              <w:t>Yes</w:t>
            </w:r>
          </w:p>
        </w:tc>
        <w:tc>
          <w:tcPr>
            <w:tcW w:w="6153" w:type="dxa"/>
          </w:tcPr>
          <w:p w14:paraId="5681C57B" w14:textId="77777777" w:rsidR="00650622" w:rsidRDefault="00757812">
            <w:pPr>
              <w:rPr>
                <w:rFonts w:ascii="Arial" w:eastAsiaTheme="minorEastAsia" w:hAnsi="Arial" w:cs="Arial"/>
                <w:sz w:val="20"/>
              </w:rPr>
            </w:pPr>
            <w:r>
              <w:rPr>
                <w:rFonts w:ascii="Arial" w:hAnsi="Arial" w:cs="Arial"/>
                <w:sz w:val="20"/>
              </w:rPr>
              <w:t>Indirect path is suspended when timer expires</w:t>
            </w:r>
          </w:p>
        </w:tc>
      </w:tr>
      <w:tr w:rsidR="00650622" w14:paraId="1B0D89CE" w14:textId="77777777">
        <w:tc>
          <w:tcPr>
            <w:tcW w:w="1907" w:type="dxa"/>
          </w:tcPr>
          <w:p w14:paraId="4EE4A277" w14:textId="77777777" w:rsidR="00650622" w:rsidRDefault="00757812">
            <w:pPr>
              <w:rPr>
                <w:rFonts w:ascii="Arial" w:hAnsi="Arial" w:cs="Arial"/>
                <w:sz w:val="20"/>
              </w:rPr>
            </w:pPr>
            <w:r>
              <w:rPr>
                <w:rFonts w:ascii="Arial" w:hAnsi="Arial" w:cs="Arial"/>
                <w:sz w:val="20"/>
              </w:rPr>
              <w:t>China Telecom</w:t>
            </w:r>
          </w:p>
        </w:tc>
        <w:tc>
          <w:tcPr>
            <w:tcW w:w="1177" w:type="dxa"/>
          </w:tcPr>
          <w:p w14:paraId="34398519" w14:textId="77777777" w:rsidR="00650622" w:rsidRDefault="00757812">
            <w:pPr>
              <w:rPr>
                <w:rFonts w:ascii="Arial" w:hAnsi="Arial" w:cs="Arial"/>
                <w:sz w:val="20"/>
              </w:rPr>
            </w:pPr>
            <w:r>
              <w:rPr>
                <w:rFonts w:ascii="Arial" w:hAnsi="Arial" w:cs="Arial"/>
                <w:sz w:val="20"/>
              </w:rPr>
              <w:t>Yes</w:t>
            </w:r>
          </w:p>
        </w:tc>
        <w:tc>
          <w:tcPr>
            <w:tcW w:w="6153" w:type="dxa"/>
          </w:tcPr>
          <w:p w14:paraId="1DB3F011" w14:textId="77777777" w:rsidR="00650622" w:rsidRDefault="00757812">
            <w:pPr>
              <w:rPr>
                <w:rFonts w:ascii="Arial" w:hAnsi="Arial" w:cs="Arial"/>
                <w:sz w:val="20"/>
              </w:rPr>
            </w:pPr>
            <w:r>
              <w:rPr>
                <w:rFonts w:ascii="Arial" w:hAnsi="Arial" w:cs="Arial"/>
                <w:sz w:val="20"/>
              </w:rPr>
              <w:t>No condition. Follow the legacy behavior to trigger RRC reestablishment.</w:t>
            </w:r>
          </w:p>
        </w:tc>
      </w:tr>
      <w:tr w:rsidR="00650622" w14:paraId="17E40290" w14:textId="77777777">
        <w:tc>
          <w:tcPr>
            <w:tcW w:w="1907" w:type="dxa"/>
            <w:tcBorders>
              <w:top w:val="single" w:sz="4" w:space="0" w:color="auto"/>
              <w:left w:val="single" w:sz="4" w:space="0" w:color="auto"/>
              <w:bottom w:val="single" w:sz="4" w:space="0" w:color="auto"/>
              <w:right w:val="single" w:sz="4" w:space="0" w:color="auto"/>
            </w:tcBorders>
          </w:tcPr>
          <w:p w14:paraId="716C5E34" w14:textId="77777777" w:rsidR="00650622" w:rsidRDefault="00757812">
            <w:pPr>
              <w:rPr>
                <w:rFonts w:ascii="Arial" w:hAnsi="Arial" w:cs="Arial"/>
                <w:sz w:val="20"/>
              </w:rPr>
            </w:pPr>
            <w:r>
              <w:rPr>
                <w:rFonts w:ascii="Arial" w:hAnsi="Arial" w:cs="Arial" w:hint="eastAsia"/>
                <w:sz w:val="20"/>
              </w:rPr>
              <w:t>LG Electronics</w:t>
            </w:r>
          </w:p>
        </w:tc>
        <w:tc>
          <w:tcPr>
            <w:tcW w:w="1177" w:type="dxa"/>
            <w:tcBorders>
              <w:top w:val="single" w:sz="4" w:space="0" w:color="auto"/>
              <w:left w:val="single" w:sz="4" w:space="0" w:color="auto"/>
              <w:bottom w:val="single" w:sz="4" w:space="0" w:color="auto"/>
              <w:right w:val="single" w:sz="4" w:space="0" w:color="auto"/>
            </w:tcBorders>
          </w:tcPr>
          <w:p w14:paraId="6566DDD6" w14:textId="77777777" w:rsidR="00650622" w:rsidRDefault="00757812">
            <w:pPr>
              <w:rPr>
                <w:rFonts w:ascii="Arial" w:hAnsi="Arial" w:cs="Arial"/>
                <w:sz w:val="20"/>
              </w:rPr>
            </w:pPr>
            <w:r>
              <w:rPr>
                <w:rFonts w:ascii="Arial" w:hAnsi="Arial" w:cs="Arial" w:hint="eastAsia"/>
                <w:sz w:val="20"/>
              </w:rPr>
              <w:t>Yes</w:t>
            </w:r>
          </w:p>
        </w:tc>
        <w:tc>
          <w:tcPr>
            <w:tcW w:w="6153" w:type="dxa"/>
            <w:tcBorders>
              <w:top w:val="single" w:sz="4" w:space="0" w:color="auto"/>
              <w:left w:val="single" w:sz="4" w:space="0" w:color="auto"/>
              <w:bottom w:val="single" w:sz="4" w:space="0" w:color="auto"/>
              <w:right w:val="single" w:sz="4" w:space="0" w:color="auto"/>
            </w:tcBorders>
          </w:tcPr>
          <w:p w14:paraId="365938C7" w14:textId="77777777" w:rsidR="00650622" w:rsidRDefault="00757812">
            <w:pPr>
              <w:rPr>
                <w:rFonts w:ascii="Arial" w:hAnsi="Arial" w:cs="Arial"/>
                <w:sz w:val="20"/>
              </w:rPr>
            </w:pPr>
            <w:r>
              <w:rPr>
                <w:rFonts w:ascii="Arial" w:hAnsi="Arial" w:cs="Arial" w:hint="eastAsia"/>
                <w:sz w:val="20"/>
              </w:rPr>
              <w:t>No condition</w:t>
            </w:r>
            <w:r>
              <w:rPr>
                <w:rFonts w:ascii="Arial" w:hAnsi="Arial" w:cs="Arial"/>
                <w:sz w:val="20"/>
              </w:rPr>
              <w:t xml:space="preserve"> is needed.</w:t>
            </w:r>
          </w:p>
        </w:tc>
      </w:tr>
      <w:tr w:rsidR="00650622" w14:paraId="1933B1B6" w14:textId="77777777">
        <w:tc>
          <w:tcPr>
            <w:tcW w:w="1907" w:type="dxa"/>
            <w:tcBorders>
              <w:top w:val="single" w:sz="4" w:space="0" w:color="auto"/>
              <w:left w:val="single" w:sz="4" w:space="0" w:color="auto"/>
              <w:bottom w:val="single" w:sz="4" w:space="0" w:color="auto"/>
              <w:right w:val="single" w:sz="4" w:space="0" w:color="auto"/>
            </w:tcBorders>
          </w:tcPr>
          <w:p w14:paraId="214300BE" w14:textId="77777777" w:rsidR="00650622" w:rsidRDefault="00757812">
            <w:pPr>
              <w:rPr>
                <w:rFonts w:ascii="Arial" w:hAnsi="Arial" w:cs="Arial"/>
                <w:sz w:val="20"/>
              </w:rPr>
            </w:pPr>
            <w:r>
              <w:rPr>
                <w:rFonts w:ascii="Arial" w:eastAsia="宋体" w:hAnsi="Arial" w:cs="Arial" w:hint="eastAsia"/>
                <w:sz w:val="20"/>
              </w:rPr>
              <w:t>ZTE</w:t>
            </w:r>
          </w:p>
        </w:tc>
        <w:tc>
          <w:tcPr>
            <w:tcW w:w="1177" w:type="dxa"/>
            <w:tcBorders>
              <w:top w:val="single" w:sz="4" w:space="0" w:color="auto"/>
              <w:left w:val="single" w:sz="4" w:space="0" w:color="auto"/>
              <w:bottom w:val="single" w:sz="4" w:space="0" w:color="auto"/>
              <w:right w:val="single" w:sz="4" w:space="0" w:color="auto"/>
            </w:tcBorders>
          </w:tcPr>
          <w:p w14:paraId="228035DE" w14:textId="77777777" w:rsidR="00650622" w:rsidRDefault="00757812">
            <w:pPr>
              <w:rPr>
                <w:rFonts w:ascii="Arial" w:hAnsi="Arial" w:cs="Arial"/>
                <w:sz w:val="20"/>
              </w:rPr>
            </w:pPr>
            <w:r>
              <w:rPr>
                <w:rFonts w:ascii="Arial" w:eastAsia="宋体" w:hAnsi="Arial" w:cs="Arial" w:hint="eastAsia"/>
                <w:sz w:val="20"/>
              </w:rPr>
              <w:t>No</w:t>
            </w:r>
          </w:p>
        </w:tc>
        <w:tc>
          <w:tcPr>
            <w:tcW w:w="6153" w:type="dxa"/>
            <w:tcBorders>
              <w:top w:val="single" w:sz="4" w:space="0" w:color="auto"/>
              <w:left w:val="single" w:sz="4" w:space="0" w:color="auto"/>
              <w:bottom w:val="single" w:sz="4" w:space="0" w:color="auto"/>
              <w:right w:val="single" w:sz="4" w:space="0" w:color="auto"/>
            </w:tcBorders>
          </w:tcPr>
          <w:p w14:paraId="2B9F4C02" w14:textId="77777777" w:rsidR="00650622" w:rsidRDefault="00757812">
            <w:pPr>
              <w:rPr>
                <w:rFonts w:ascii="Arial" w:hAnsi="Arial" w:cs="Arial"/>
                <w:sz w:val="20"/>
              </w:rPr>
            </w:pPr>
            <w:r>
              <w:rPr>
                <w:rFonts w:ascii="Arial" w:eastAsia="宋体" w:hAnsi="Arial" w:cs="Arial" w:hint="eastAsia"/>
                <w:sz w:val="20"/>
              </w:rPr>
              <w:t>Considering that the remote UE fall back to the prior configuration and the indirect path is still usable, it is not necessary for remote UE to perform RRC reestablishment.</w:t>
            </w:r>
          </w:p>
        </w:tc>
      </w:tr>
      <w:tr w:rsidR="00A43312" w14:paraId="5CEA6C42" w14:textId="77777777">
        <w:tc>
          <w:tcPr>
            <w:tcW w:w="1907" w:type="dxa"/>
            <w:tcBorders>
              <w:top w:val="single" w:sz="4" w:space="0" w:color="auto"/>
              <w:left w:val="single" w:sz="4" w:space="0" w:color="auto"/>
              <w:bottom w:val="single" w:sz="4" w:space="0" w:color="auto"/>
              <w:right w:val="single" w:sz="4" w:space="0" w:color="auto"/>
            </w:tcBorders>
          </w:tcPr>
          <w:p w14:paraId="640DCD09" w14:textId="046F8CF3" w:rsidR="00A43312" w:rsidRDefault="00A43312">
            <w:pPr>
              <w:rPr>
                <w:rFonts w:ascii="Arial" w:eastAsia="宋体" w:hAnsi="Arial" w:cs="Arial"/>
                <w:sz w:val="20"/>
              </w:rPr>
            </w:pPr>
            <w:r>
              <w:rPr>
                <w:rFonts w:ascii="Arial" w:eastAsia="宋体" w:hAnsi="Arial" w:cs="Arial" w:hint="eastAsia"/>
                <w:sz w:val="20"/>
              </w:rPr>
              <w:t>S</w:t>
            </w:r>
            <w:r>
              <w:rPr>
                <w:rFonts w:ascii="Arial" w:eastAsia="宋体" w:hAnsi="Arial" w:cs="Arial"/>
                <w:sz w:val="20"/>
              </w:rPr>
              <w:t>amsung</w:t>
            </w:r>
          </w:p>
        </w:tc>
        <w:tc>
          <w:tcPr>
            <w:tcW w:w="1177" w:type="dxa"/>
            <w:tcBorders>
              <w:top w:val="single" w:sz="4" w:space="0" w:color="auto"/>
              <w:left w:val="single" w:sz="4" w:space="0" w:color="auto"/>
              <w:bottom w:val="single" w:sz="4" w:space="0" w:color="auto"/>
              <w:right w:val="single" w:sz="4" w:space="0" w:color="auto"/>
            </w:tcBorders>
          </w:tcPr>
          <w:p w14:paraId="007FBCF9" w14:textId="15527ACC" w:rsidR="00A43312" w:rsidRDefault="00A43312">
            <w:pPr>
              <w:rPr>
                <w:rFonts w:ascii="Arial" w:eastAsia="宋体" w:hAnsi="Arial" w:cs="Arial"/>
                <w:sz w:val="20"/>
              </w:rPr>
            </w:pPr>
            <w:r>
              <w:rPr>
                <w:rFonts w:ascii="Arial" w:eastAsia="宋体" w:hAnsi="Arial" w:cs="Arial" w:hint="eastAsia"/>
                <w:sz w:val="20"/>
              </w:rPr>
              <w:t>Y</w:t>
            </w:r>
            <w:r>
              <w:rPr>
                <w:rFonts w:ascii="Arial" w:eastAsia="宋体" w:hAnsi="Arial" w:cs="Arial"/>
                <w:sz w:val="20"/>
              </w:rPr>
              <w:t>es</w:t>
            </w:r>
          </w:p>
        </w:tc>
        <w:tc>
          <w:tcPr>
            <w:tcW w:w="6153" w:type="dxa"/>
            <w:tcBorders>
              <w:top w:val="single" w:sz="4" w:space="0" w:color="auto"/>
              <w:left w:val="single" w:sz="4" w:space="0" w:color="auto"/>
              <w:bottom w:val="single" w:sz="4" w:space="0" w:color="auto"/>
              <w:right w:val="single" w:sz="4" w:space="0" w:color="auto"/>
            </w:tcBorders>
          </w:tcPr>
          <w:p w14:paraId="3F8142BF" w14:textId="38C95C79" w:rsidR="00A43312" w:rsidRDefault="00A43312">
            <w:pPr>
              <w:rPr>
                <w:rFonts w:ascii="Arial" w:eastAsia="宋体" w:hAnsi="Arial" w:cs="Arial"/>
                <w:sz w:val="20"/>
              </w:rPr>
            </w:pPr>
            <w:r>
              <w:rPr>
                <w:rFonts w:ascii="Arial" w:eastAsiaTheme="minorEastAsia" w:hAnsi="Arial" w:cs="Arial"/>
                <w:sz w:val="20"/>
              </w:rPr>
              <w:t>Condition: when split SRB is not configured, or the split SRB is configured while suspended</w:t>
            </w:r>
          </w:p>
        </w:tc>
      </w:tr>
      <w:tr w:rsidR="00A354E3" w14:paraId="03FC7B49" w14:textId="77777777" w:rsidTr="000739ED">
        <w:tc>
          <w:tcPr>
            <w:tcW w:w="1907" w:type="dxa"/>
          </w:tcPr>
          <w:p w14:paraId="2A8F4548" w14:textId="0EF55D02" w:rsidR="00A354E3" w:rsidRDefault="00A354E3" w:rsidP="00A354E3">
            <w:pPr>
              <w:rPr>
                <w:rFonts w:ascii="Arial" w:eastAsia="宋体" w:hAnsi="Arial" w:cs="Arial" w:hint="eastAsia"/>
                <w:sz w:val="20"/>
              </w:rPr>
            </w:pPr>
            <w:r w:rsidRPr="00D20B82">
              <w:rPr>
                <w:rFonts w:ascii="Arial" w:eastAsiaTheme="minorEastAsia" w:hAnsi="Arial" w:cs="Arial"/>
                <w:sz w:val="20"/>
              </w:rPr>
              <w:t>Spreadtrum</w:t>
            </w:r>
          </w:p>
        </w:tc>
        <w:tc>
          <w:tcPr>
            <w:tcW w:w="1177" w:type="dxa"/>
          </w:tcPr>
          <w:p w14:paraId="5561A0FD" w14:textId="75FDD483" w:rsidR="00A354E3" w:rsidRDefault="00A354E3" w:rsidP="00A354E3">
            <w:pPr>
              <w:rPr>
                <w:rFonts w:ascii="Arial" w:eastAsia="宋体" w:hAnsi="Arial" w:cs="Arial" w:hint="eastAsia"/>
                <w:sz w:val="20"/>
              </w:rPr>
            </w:pPr>
            <w:r w:rsidRPr="00D20B82">
              <w:rPr>
                <w:rFonts w:ascii="Arial" w:eastAsiaTheme="minorEastAsia" w:hAnsi="Arial" w:cs="Arial"/>
                <w:sz w:val="20"/>
              </w:rPr>
              <w:t>Y</w:t>
            </w:r>
            <w:r w:rsidRPr="00D20B82">
              <w:rPr>
                <w:rFonts w:ascii="Arial" w:eastAsiaTheme="minorEastAsia" w:hAnsi="Arial" w:cs="Arial" w:hint="eastAsia"/>
                <w:sz w:val="20"/>
              </w:rPr>
              <w:t>es</w:t>
            </w:r>
          </w:p>
        </w:tc>
        <w:tc>
          <w:tcPr>
            <w:tcW w:w="6153" w:type="dxa"/>
            <w:tcBorders>
              <w:top w:val="single" w:sz="4" w:space="0" w:color="auto"/>
              <w:left w:val="single" w:sz="4" w:space="0" w:color="auto"/>
              <w:bottom w:val="single" w:sz="4" w:space="0" w:color="auto"/>
              <w:right w:val="single" w:sz="4" w:space="0" w:color="auto"/>
            </w:tcBorders>
          </w:tcPr>
          <w:p w14:paraId="1D69EED7" w14:textId="0C71BBC8" w:rsidR="00A354E3" w:rsidRDefault="00A354E3" w:rsidP="00A354E3">
            <w:pPr>
              <w:rPr>
                <w:rFonts w:ascii="Arial" w:eastAsiaTheme="minorEastAsia" w:hAnsi="Arial" w:cs="Arial"/>
                <w:sz w:val="20"/>
              </w:rPr>
            </w:pPr>
            <w:r w:rsidRPr="00A354E3">
              <w:rPr>
                <w:rFonts w:ascii="Arial" w:eastAsiaTheme="minorEastAsia" w:hAnsi="Arial" w:cs="Arial"/>
                <w:sz w:val="20"/>
              </w:rPr>
              <w:t>No condition.</w:t>
            </w:r>
          </w:p>
        </w:tc>
      </w:tr>
    </w:tbl>
    <w:p w14:paraId="6F354372" w14:textId="77777777" w:rsidR="00650622" w:rsidRDefault="00650622">
      <w:pPr>
        <w:rPr>
          <w:rFonts w:ascii="Arial" w:hAnsi="Arial" w:cs="Arial"/>
          <w:sz w:val="20"/>
          <w:szCs w:val="20"/>
          <w:lang w:val="en-GB"/>
        </w:rPr>
      </w:pPr>
    </w:p>
    <w:p w14:paraId="69694C52" w14:textId="77777777" w:rsidR="00650622" w:rsidRDefault="00757812">
      <w:pPr>
        <w:pStyle w:val="3"/>
        <w:ind w:left="1440" w:hanging="1440"/>
        <w:rPr>
          <w:rFonts w:asciiTheme="minorHAnsi" w:hAnsiTheme="minorHAnsi" w:cstheme="minorHAnsi"/>
          <w:lang w:val="en-GB"/>
        </w:rPr>
      </w:pPr>
      <w:r>
        <w:rPr>
          <w:rFonts w:asciiTheme="minorHAnsi" w:hAnsiTheme="minorHAnsi" w:cstheme="minorHAnsi"/>
          <w:lang w:val="en-GB"/>
        </w:rPr>
        <w:lastRenderedPageBreak/>
        <w:t xml:space="preserve">2.2 </w:t>
      </w:r>
      <w:r>
        <w:rPr>
          <w:rFonts w:asciiTheme="minorHAnsi" w:hAnsiTheme="minorHAnsi" w:cstheme="minorHAnsi"/>
          <w:lang w:val="en-GB"/>
        </w:rPr>
        <w:tab/>
        <w:t>Indirect path addition/change</w:t>
      </w:r>
    </w:p>
    <w:p w14:paraId="07A1D2D0" w14:textId="77777777" w:rsidR="00650622" w:rsidRDefault="00757812">
      <w:pPr>
        <w:pStyle w:val="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2.2.1 </w:t>
      </w:r>
      <w:r>
        <w:rPr>
          <w:rFonts w:asciiTheme="minorHAnsi" w:hAnsiTheme="minorHAnsi" w:cstheme="minorHAnsi"/>
          <w:sz w:val="28"/>
          <w:szCs w:val="28"/>
          <w:lang w:val="en-GB"/>
        </w:rPr>
        <w:tab/>
        <w:t>Order of RRCReconfigurationComplete and PC5-RRC trigger</w:t>
      </w:r>
    </w:p>
    <w:p w14:paraId="6621340D" w14:textId="77777777" w:rsidR="00650622" w:rsidRDefault="00757812">
      <w:pPr>
        <w:spacing w:after="120"/>
        <w:rPr>
          <w:rFonts w:ascii="Arial" w:hAnsi="Arial" w:cs="Arial"/>
          <w:sz w:val="20"/>
          <w:szCs w:val="20"/>
          <w:lang w:val="en-GB"/>
        </w:rPr>
      </w:pPr>
      <w:r>
        <w:rPr>
          <w:rFonts w:ascii="Arial" w:hAnsi="Arial" w:cs="Arial"/>
          <w:sz w:val="20"/>
          <w:szCs w:val="20"/>
          <w:lang w:val="en-GB"/>
        </w:rPr>
        <w:t>It has been agreed in RAN2#121 [4] that:</w:t>
      </w:r>
    </w:p>
    <w:p w14:paraId="22D6C34C" w14:textId="77777777" w:rsidR="00650622" w:rsidRDefault="00757812">
      <w:pPr>
        <w:spacing w:after="120"/>
        <w:ind w:left="420"/>
        <w:rPr>
          <w:rFonts w:ascii="Arial" w:hAnsi="Arial" w:cs="Arial"/>
          <w:i/>
          <w:iCs/>
          <w:sz w:val="20"/>
        </w:rPr>
      </w:pPr>
      <w:r>
        <w:rPr>
          <w:rFonts w:ascii="Arial" w:hAnsi="Arial" w:cs="Arial"/>
          <w:i/>
          <w:iCs/>
          <w:sz w:val="20"/>
        </w:rPr>
        <w:t>For bringing the idle/inactive relay UE to RRC_CONNECTED, the legacy Rel-17 behaviour (Alt 1 in the proposal) is not disabled for indirect path addition when split SRB1 is configured.  A PC5-RRC trigger is specified at least for other cases.</w:t>
      </w:r>
    </w:p>
    <w:p w14:paraId="240EF5A8" w14:textId="77777777" w:rsidR="00650622" w:rsidRDefault="00757812">
      <w:pPr>
        <w:rPr>
          <w:rFonts w:ascii="Arial" w:hAnsi="Arial" w:cs="Arial"/>
          <w:sz w:val="20"/>
          <w:szCs w:val="20"/>
          <w:lang w:val="en-GB"/>
        </w:rPr>
      </w:pPr>
      <w:r>
        <w:rPr>
          <w:rFonts w:ascii="Arial" w:hAnsi="Arial" w:cs="Arial"/>
          <w:sz w:val="20"/>
          <w:szCs w:val="20"/>
          <w:lang w:val="en-GB"/>
        </w:rPr>
        <w:t>Also, in RAN2#121bis [5], there are following RAN2 agreements:</w:t>
      </w:r>
    </w:p>
    <w:p w14:paraId="6CF2E69A" w14:textId="77777777" w:rsidR="00650622" w:rsidRDefault="00757812">
      <w:pPr>
        <w:ind w:left="420"/>
        <w:rPr>
          <w:rFonts w:ascii="Arial" w:hAnsi="Arial" w:cs="Arial"/>
          <w:sz w:val="20"/>
          <w:szCs w:val="20"/>
          <w:lang w:val="en-GB"/>
        </w:rPr>
      </w:pPr>
      <w:r>
        <w:rPr>
          <w:rFonts w:ascii="Arial" w:hAnsi="Arial" w:cs="Arial"/>
          <w:sz w:val="20"/>
          <w:szCs w:val="20"/>
          <w:lang w:val="en-GB"/>
        </w:rPr>
        <w:t>-</w:t>
      </w:r>
      <w:r>
        <w:t xml:space="preserve"> </w:t>
      </w:r>
      <w:r>
        <w:rPr>
          <w:rFonts w:ascii="Arial" w:hAnsi="Arial" w:cs="Arial"/>
          <w:i/>
          <w:iCs/>
          <w:sz w:val="20"/>
          <w:szCs w:val="20"/>
          <w:lang w:val="en-GB"/>
        </w:rPr>
        <w:t>When split SRB1 with duplication is configured, the remote UE sends the RRCReconfigurationComplete message to gNB via both paths for Scenario 1.</w:t>
      </w:r>
    </w:p>
    <w:p w14:paraId="3D85811B" w14:textId="77777777" w:rsidR="00650622" w:rsidRDefault="00757812">
      <w:pPr>
        <w:ind w:left="420"/>
        <w:rPr>
          <w:rFonts w:ascii="Arial" w:hAnsi="Arial" w:cs="Arial"/>
          <w:i/>
          <w:iCs/>
          <w:sz w:val="20"/>
          <w:szCs w:val="20"/>
          <w:lang w:val="en-GB"/>
        </w:rPr>
      </w:pPr>
      <w:r>
        <w:rPr>
          <w:rFonts w:ascii="Arial" w:hAnsi="Arial" w:cs="Arial"/>
          <w:sz w:val="20"/>
          <w:szCs w:val="20"/>
          <w:lang w:val="en-GB"/>
        </w:rPr>
        <w:t xml:space="preserve">- </w:t>
      </w:r>
      <w:r>
        <w:rPr>
          <w:rFonts w:ascii="Arial" w:hAnsi="Arial" w:cs="Arial"/>
          <w:i/>
          <w:iCs/>
          <w:sz w:val="20"/>
          <w:szCs w:val="20"/>
          <w:lang w:val="en-GB"/>
        </w:rPr>
        <w:t>When one of the following conditions is met, the remote UE sends the RRCReconfigurationComplete message to gNB via the direct path for Scenario 1. FFS on need for additional condition.</w:t>
      </w:r>
    </w:p>
    <w:p w14:paraId="45B6B6A9" w14:textId="77777777" w:rsidR="00650622" w:rsidRDefault="00757812">
      <w:pPr>
        <w:ind w:left="420"/>
        <w:rPr>
          <w:rFonts w:ascii="Arial" w:hAnsi="Arial" w:cs="Arial"/>
          <w:i/>
          <w:iCs/>
          <w:sz w:val="20"/>
          <w:szCs w:val="20"/>
          <w:lang w:val="en-GB"/>
        </w:rPr>
      </w:pPr>
      <w:r>
        <w:rPr>
          <w:rFonts w:ascii="Arial" w:hAnsi="Arial" w:cs="Arial"/>
          <w:i/>
          <w:iCs/>
          <w:sz w:val="20"/>
          <w:szCs w:val="20"/>
          <w:lang w:val="en-GB"/>
        </w:rPr>
        <w:t>o</w:t>
      </w:r>
      <w:r>
        <w:rPr>
          <w:rFonts w:ascii="Arial" w:hAnsi="Arial" w:cs="Arial"/>
          <w:i/>
          <w:iCs/>
          <w:sz w:val="20"/>
          <w:szCs w:val="20"/>
          <w:lang w:val="en-GB"/>
        </w:rPr>
        <w:tab/>
        <w:t xml:space="preserve">when primary RLC entity of split SRB1 is on direct path </w:t>
      </w:r>
    </w:p>
    <w:p w14:paraId="0D8A40AC" w14:textId="77777777" w:rsidR="00650622" w:rsidRDefault="00757812">
      <w:pPr>
        <w:ind w:left="420"/>
        <w:rPr>
          <w:rFonts w:ascii="Arial" w:hAnsi="Arial" w:cs="Arial"/>
          <w:i/>
          <w:iCs/>
          <w:sz w:val="20"/>
          <w:szCs w:val="20"/>
          <w:lang w:val="en-GB"/>
        </w:rPr>
      </w:pPr>
      <w:r>
        <w:rPr>
          <w:rFonts w:ascii="Arial" w:hAnsi="Arial" w:cs="Arial"/>
          <w:i/>
          <w:iCs/>
          <w:sz w:val="20"/>
          <w:szCs w:val="20"/>
          <w:lang w:val="en-GB"/>
        </w:rPr>
        <w:t>o</w:t>
      </w:r>
      <w:r>
        <w:rPr>
          <w:rFonts w:ascii="Arial" w:hAnsi="Arial" w:cs="Arial"/>
          <w:i/>
          <w:iCs/>
          <w:sz w:val="20"/>
          <w:szCs w:val="20"/>
          <w:lang w:val="en-GB"/>
        </w:rPr>
        <w:tab/>
        <w:t>when non-split SRB1 is configured on direct path</w:t>
      </w:r>
    </w:p>
    <w:p w14:paraId="0BDFC0B5" w14:textId="77777777" w:rsidR="00650622" w:rsidRDefault="00650622">
      <w:pPr>
        <w:rPr>
          <w:rFonts w:ascii="Arial" w:hAnsi="Arial" w:cs="Arial"/>
          <w:sz w:val="20"/>
          <w:szCs w:val="20"/>
          <w:lang w:val="en-GB"/>
        </w:rPr>
      </w:pPr>
    </w:p>
    <w:p w14:paraId="21F09867" w14:textId="77777777" w:rsidR="00650622" w:rsidRDefault="00757812">
      <w:pPr>
        <w:rPr>
          <w:rFonts w:ascii="Arial" w:hAnsi="Arial" w:cs="Arial"/>
          <w:sz w:val="20"/>
          <w:szCs w:val="20"/>
          <w:lang w:val="en-GB"/>
        </w:rPr>
      </w:pPr>
      <w:r>
        <w:rPr>
          <w:rFonts w:ascii="Arial" w:hAnsi="Arial" w:cs="Arial"/>
          <w:sz w:val="20"/>
          <w:szCs w:val="20"/>
          <w:lang w:val="en-GB"/>
        </w:rPr>
        <w:t>Based on the above agreements, the PC5-RRC trigger is at least used when the RRCReconfigurationComplete is sent in the direct path case. So, we focus the discussion on the ordering for this case. During the post-122 email discussion about stage-2 procedures in R2-2308950 [1], companies have different view on the remote UE’s timing of sending PC5-RRC triggering message and the transmission of RRCReconfiguraitonComplete message in the direct path. Our understanding the transmission of RRCReconfigurationComplete in direct path is feasible at any time after receiving the path addition command (RRCReconfiguration) from the gNB. The reason to hold/delay this transmission is that the remote UE may not want to prematurely declare the completion of procedure while the establishment of indirect path is still pending and uncertain. There could be some benefit to send RRCReconfigurationComplete later than the PC5-RRC message triggering RRC establishment by the relay UE. It can also be argued that the transmission of RRCReconfigurationComplete message should be linked with the stop of new T420-like timer, so this can be discussed together with the new T420 timer stop condition.</w:t>
      </w:r>
    </w:p>
    <w:p w14:paraId="2613672F" w14:textId="77777777" w:rsidR="00650622" w:rsidRDefault="00650622">
      <w:pPr>
        <w:rPr>
          <w:rFonts w:ascii="Arial" w:hAnsi="Arial" w:cs="Arial"/>
          <w:sz w:val="20"/>
          <w:szCs w:val="20"/>
          <w:lang w:val="en-GB"/>
        </w:rPr>
      </w:pPr>
    </w:p>
    <w:p w14:paraId="516A3FA7"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2-1: </w:t>
      </w:r>
      <w:r>
        <w:rPr>
          <w:rFonts w:ascii="Arial" w:hAnsi="Arial" w:cs="Arial"/>
          <w:sz w:val="20"/>
          <w:szCs w:val="20"/>
          <w:lang w:val="en-GB"/>
        </w:rPr>
        <w:t xml:space="preserve">What is your company view about the order of remote UE sending of PC5-RRC trigger (for triggering relay UE enter CONNECTED) and the transmission of RRCReconfigurationComplete in the direct path, for the indirect path addition/change case when PC5-RRC trigger is needed?  </w:t>
      </w:r>
    </w:p>
    <w:p w14:paraId="7418D1BE" w14:textId="77777777" w:rsidR="00650622" w:rsidRDefault="00757812">
      <w:pPr>
        <w:rPr>
          <w:rFonts w:ascii="Arial" w:hAnsi="Arial" w:cs="Arial"/>
          <w:sz w:val="20"/>
          <w:szCs w:val="20"/>
          <w:lang w:val="en-GB"/>
        </w:rPr>
      </w:pPr>
      <w:r>
        <w:rPr>
          <w:rFonts w:ascii="Arial" w:hAnsi="Arial" w:cs="Arial"/>
          <w:sz w:val="20"/>
          <w:szCs w:val="20"/>
          <w:lang w:val="en-GB"/>
        </w:rPr>
        <w:t>a)  Remote UE sends RRCReconfigurationComplete before PC5 link establishment</w:t>
      </w:r>
    </w:p>
    <w:p w14:paraId="77334B53" w14:textId="77777777" w:rsidR="00650622" w:rsidRDefault="00757812">
      <w:pPr>
        <w:rPr>
          <w:rFonts w:ascii="Arial" w:hAnsi="Arial" w:cs="Arial"/>
          <w:sz w:val="20"/>
          <w:szCs w:val="20"/>
          <w:lang w:val="en-GB"/>
        </w:rPr>
      </w:pPr>
      <w:r>
        <w:rPr>
          <w:rFonts w:ascii="Arial" w:hAnsi="Arial" w:cs="Arial"/>
          <w:sz w:val="20"/>
          <w:szCs w:val="20"/>
          <w:lang w:val="en-GB"/>
        </w:rPr>
        <w:lastRenderedPageBreak/>
        <w:t xml:space="preserve">b)  Remote UE sends RRCReconfigurationComplete before the transmission of PC5-RRC triggering message, but after PC5 link establishment. </w:t>
      </w:r>
    </w:p>
    <w:p w14:paraId="05DD9F2D" w14:textId="77777777" w:rsidR="00650622" w:rsidRDefault="00757812">
      <w:pPr>
        <w:rPr>
          <w:rFonts w:ascii="Arial" w:hAnsi="Arial" w:cs="Arial"/>
          <w:sz w:val="20"/>
          <w:szCs w:val="20"/>
          <w:lang w:val="en-GB"/>
        </w:rPr>
      </w:pPr>
      <w:r>
        <w:rPr>
          <w:rFonts w:ascii="Arial" w:hAnsi="Arial" w:cs="Arial"/>
          <w:sz w:val="20"/>
          <w:szCs w:val="20"/>
          <w:lang w:val="en-GB"/>
        </w:rPr>
        <w:t>c)  Remote UE only send RRCReconfigurationComplete after sending PC5-RRC message triggering RRC establishment by the relay UE</w:t>
      </w:r>
    </w:p>
    <w:p w14:paraId="223023BE" w14:textId="77777777" w:rsidR="00650622" w:rsidRDefault="00757812">
      <w:pPr>
        <w:rPr>
          <w:rFonts w:ascii="Arial" w:hAnsi="Arial" w:cs="Arial"/>
          <w:sz w:val="20"/>
          <w:szCs w:val="20"/>
          <w:lang w:val="en-GB"/>
        </w:rPr>
      </w:pPr>
      <w:r>
        <w:rPr>
          <w:rFonts w:ascii="Arial" w:hAnsi="Arial" w:cs="Arial"/>
          <w:sz w:val="20"/>
          <w:szCs w:val="20"/>
          <w:lang w:val="en-GB"/>
        </w:rPr>
        <w:t>d)  Remote UE send RRCReconfigurationComplete after the new-T420 timer stops (i.e., following the new-T420-timer stop condition).</w:t>
      </w:r>
    </w:p>
    <w:p w14:paraId="2BD7F1D0" w14:textId="77777777" w:rsidR="00650622" w:rsidRDefault="00757812">
      <w:pPr>
        <w:rPr>
          <w:rFonts w:ascii="Arial" w:hAnsi="Arial" w:cs="Arial"/>
          <w:sz w:val="20"/>
          <w:szCs w:val="20"/>
          <w:lang w:val="en-GB"/>
        </w:rPr>
      </w:pPr>
      <w:r>
        <w:rPr>
          <w:rFonts w:ascii="Arial" w:hAnsi="Arial" w:cs="Arial"/>
          <w:sz w:val="20"/>
          <w:szCs w:val="20"/>
          <w:lang w:val="en-GB"/>
        </w:rPr>
        <w:t>e)  Other, please specify.</w:t>
      </w:r>
    </w:p>
    <w:p w14:paraId="16647E79" w14:textId="77777777" w:rsidR="00650622" w:rsidRDefault="00650622">
      <w:pPr>
        <w:rPr>
          <w:rFonts w:ascii="Arial" w:hAnsi="Arial" w:cs="Arial"/>
          <w:sz w:val="20"/>
          <w:szCs w:val="20"/>
          <w:lang w:val="en-GB"/>
        </w:rPr>
      </w:pPr>
    </w:p>
    <w:p w14:paraId="2854AD7E"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2907"/>
        <w:gridCol w:w="4942"/>
      </w:tblGrid>
      <w:tr w:rsidR="00650622" w14:paraId="62BB9D3F" w14:textId="77777777">
        <w:tc>
          <w:tcPr>
            <w:tcW w:w="1388" w:type="dxa"/>
            <w:shd w:val="clear" w:color="auto" w:fill="BFBFBF"/>
          </w:tcPr>
          <w:p w14:paraId="539083D4"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2907" w:type="dxa"/>
            <w:shd w:val="clear" w:color="auto" w:fill="BFBFBF"/>
          </w:tcPr>
          <w:p w14:paraId="6A1E39AC"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4942" w:type="dxa"/>
            <w:shd w:val="clear" w:color="auto" w:fill="BFBFBF"/>
          </w:tcPr>
          <w:p w14:paraId="24977DA3"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7CDE1EF2" w14:textId="77777777">
        <w:tc>
          <w:tcPr>
            <w:tcW w:w="1388" w:type="dxa"/>
          </w:tcPr>
          <w:p w14:paraId="528C5B38"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2907" w:type="dxa"/>
          </w:tcPr>
          <w:p w14:paraId="6D944B4F" w14:textId="77777777" w:rsidR="00650622" w:rsidRDefault="00757812">
            <w:pPr>
              <w:rPr>
                <w:rFonts w:ascii="Arial" w:eastAsiaTheme="minorEastAsia" w:hAnsi="Arial" w:cs="Arial"/>
              </w:rPr>
            </w:pPr>
            <w:r>
              <w:rPr>
                <w:rFonts w:ascii="Arial" w:eastAsiaTheme="minorEastAsia" w:hAnsi="Arial" w:cs="Arial"/>
              </w:rPr>
              <w:t>e (no need to specify the order)</w:t>
            </w:r>
          </w:p>
        </w:tc>
        <w:tc>
          <w:tcPr>
            <w:tcW w:w="4942" w:type="dxa"/>
          </w:tcPr>
          <w:p w14:paraId="6D19F8FA" w14:textId="77777777" w:rsidR="00650622" w:rsidRDefault="00757812">
            <w:pPr>
              <w:rPr>
                <w:rFonts w:ascii="Arial" w:eastAsiaTheme="minorEastAsia" w:hAnsi="Arial" w:cs="Arial"/>
              </w:rPr>
            </w:pPr>
            <w:r>
              <w:rPr>
                <w:rFonts w:ascii="Arial" w:eastAsiaTheme="minorEastAsia" w:hAnsi="Arial" w:cs="Arial"/>
              </w:rPr>
              <w:t>following same spirit of SCG addition/change, we believe there is no need to specify the order</w:t>
            </w:r>
          </w:p>
          <w:p w14:paraId="18718296" w14:textId="77777777" w:rsidR="00650622" w:rsidRDefault="00650622">
            <w:pPr>
              <w:rPr>
                <w:rFonts w:ascii="Arial" w:eastAsiaTheme="minorEastAsia" w:hAnsi="Arial" w:cs="Arial"/>
              </w:rPr>
            </w:pPr>
          </w:p>
          <w:p w14:paraId="55AB8065" w14:textId="77777777" w:rsidR="00650622" w:rsidRDefault="00757812">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2F697C9B" w14:textId="77777777" w:rsidR="00650622" w:rsidRDefault="00650622">
            <w:pPr>
              <w:rPr>
                <w:rFonts w:ascii="Arial" w:eastAsiaTheme="minorEastAsia" w:hAnsi="Arial" w:cs="Arial"/>
              </w:rPr>
            </w:pPr>
          </w:p>
        </w:tc>
      </w:tr>
      <w:tr w:rsidR="00650622" w14:paraId="0ADE1579" w14:textId="77777777">
        <w:tc>
          <w:tcPr>
            <w:tcW w:w="1388" w:type="dxa"/>
          </w:tcPr>
          <w:p w14:paraId="7056258B"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2907" w:type="dxa"/>
          </w:tcPr>
          <w:p w14:paraId="33EB3A9C" w14:textId="77777777" w:rsidR="00650622" w:rsidRDefault="00757812">
            <w:pPr>
              <w:rPr>
                <w:rFonts w:ascii="Arial" w:eastAsiaTheme="minorEastAsia" w:hAnsi="Arial" w:cs="Arial"/>
                <w:sz w:val="20"/>
              </w:rPr>
            </w:pPr>
            <w:r>
              <w:rPr>
                <w:rFonts w:ascii="Arial" w:eastAsiaTheme="minorEastAsia" w:hAnsi="Arial" w:cs="Arial"/>
                <w:sz w:val="20"/>
              </w:rPr>
              <w:t>E, no need to restrict</w:t>
            </w:r>
          </w:p>
        </w:tc>
        <w:tc>
          <w:tcPr>
            <w:tcW w:w="4942" w:type="dxa"/>
          </w:tcPr>
          <w:p w14:paraId="623448EA" w14:textId="77777777" w:rsidR="00650622" w:rsidRDefault="00757812">
            <w:pPr>
              <w:rPr>
                <w:rFonts w:ascii="Arial" w:eastAsiaTheme="minorEastAsia" w:hAnsi="Arial" w:cs="Arial"/>
                <w:sz w:val="20"/>
              </w:rPr>
            </w:pPr>
            <w:r>
              <w:rPr>
                <w:rFonts w:ascii="Arial" w:eastAsiaTheme="minorEastAsia" w:hAnsi="Arial" w:cs="Arial"/>
                <w:sz w:val="20"/>
              </w:rPr>
              <w:t>We understand the transmission of RRCReconfigurationComplete has no relation with PC5 link establishment. Following the existing spec, remote UE would send RRCReconfigurationComplete as long as there is no compliance issue.</w:t>
            </w:r>
          </w:p>
        </w:tc>
      </w:tr>
      <w:tr w:rsidR="00650622" w14:paraId="60D472C5" w14:textId="77777777">
        <w:tc>
          <w:tcPr>
            <w:tcW w:w="1388" w:type="dxa"/>
          </w:tcPr>
          <w:p w14:paraId="04EA7BFB"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2907" w:type="dxa"/>
          </w:tcPr>
          <w:p w14:paraId="32A3086D" w14:textId="77777777" w:rsidR="00650622" w:rsidRDefault="00757812">
            <w:pPr>
              <w:rPr>
                <w:rFonts w:ascii="Arial" w:hAnsi="Arial" w:cs="Arial"/>
                <w:sz w:val="20"/>
              </w:rPr>
            </w:pPr>
            <w:r>
              <w:rPr>
                <w:rFonts w:ascii="Arial" w:eastAsiaTheme="minorEastAsia" w:hAnsi="Arial" w:cs="Arial"/>
              </w:rPr>
              <w:t>e (no need to specify the order)</w:t>
            </w:r>
          </w:p>
        </w:tc>
        <w:tc>
          <w:tcPr>
            <w:tcW w:w="4942" w:type="dxa"/>
          </w:tcPr>
          <w:p w14:paraId="338718F0" w14:textId="77777777" w:rsidR="00650622" w:rsidRDefault="00757812">
            <w:pPr>
              <w:rPr>
                <w:rFonts w:ascii="Arial" w:eastAsia="Malgun Gothic" w:hAnsi="Arial" w:cs="Arial"/>
                <w:sz w:val="20"/>
                <w:lang w:eastAsia="ko-KR"/>
              </w:rPr>
            </w:pPr>
            <w:r>
              <w:rPr>
                <w:rFonts w:ascii="Arial" w:hAnsi="Arial" w:cs="Arial"/>
                <w:sz w:val="20"/>
                <w:lang w:eastAsia="ja-JP"/>
              </w:rPr>
              <w:t>We share the same view as OPPO and Xiaomi. In case of MR-DC, no order is required for UE, we would like to reuse the similar design.</w:t>
            </w:r>
          </w:p>
        </w:tc>
      </w:tr>
      <w:tr w:rsidR="00650622" w14:paraId="01DE5547" w14:textId="77777777">
        <w:tc>
          <w:tcPr>
            <w:tcW w:w="1388" w:type="dxa"/>
          </w:tcPr>
          <w:p w14:paraId="5143E9A0" w14:textId="77777777" w:rsidR="00650622" w:rsidRDefault="00757812">
            <w:pPr>
              <w:rPr>
                <w:rFonts w:ascii="Arial" w:hAnsi="Arial" w:cs="Arial"/>
                <w:sz w:val="20"/>
              </w:rPr>
            </w:pPr>
            <w:r>
              <w:rPr>
                <w:rFonts w:ascii="Arial" w:eastAsiaTheme="minorEastAsia" w:hAnsi="Arial" w:cs="Arial" w:hint="eastAsia"/>
                <w:sz w:val="20"/>
              </w:rPr>
              <w:t>v</w:t>
            </w:r>
            <w:r>
              <w:rPr>
                <w:rFonts w:ascii="Arial" w:eastAsiaTheme="minorEastAsia" w:hAnsi="Arial" w:cs="Arial"/>
                <w:sz w:val="20"/>
              </w:rPr>
              <w:t>ivo</w:t>
            </w:r>
          </w:p>
        </w:tc>
        <w:tc>
          <w:tcPr>
            <w:tcW w:w="2907" w:type="dxa"/>
          </w:tcPr>
          <w:p w14:paraId="356674D8" w14:textId="77777777" w:rsidR="00650622" w:rsidRDefault="00757812">
            <w:pPr>
              <w:rPr>
                <w:rFonts w:ascii="Arial" w:hAnsi="Arial" w:cs="Arial"/>
                <w:sz w:val="20"/>
                <w:szCs w:val="20"/>
                <w:lang w:val="en-GB"/>
              </w:rPr>
            </w:pPr>
            <w:r>
              <w:rPr>
                <w:rFonts w:ascii="Arial" w:eastAsiaTheme="minorEastAsia" w:hAnsi="Arial" w:cs="Arial"/>
                <w:sz w:val="20"/>
              </w:rPr>
              <w:t xml:space="preserve">e) </w:t>
            </w:r>
            <w:r>
              <w:rPr>
                <w:rFonts w:ascii="Arial" w:hAnsi="Arial" w:cs="Arial"/>
                <w:sz w:val="20"/>
                <w:szCs w:val="20"/>
                <w:lang w:val="en-GB"/>
              </w:rPr>
              <w:t xml:space="preserve">Remote UE sends </w:t>
            </w:r>
            <w:r>
              <w:rPr>
                <w:rFonts w:ascii="Arial" w:hAnsi="Arial" w:cs="Arial"/>
                <w:i/>
                <w:sz w:val="20"/>
                <w:szCs w:val="20"/>
                <w:lang w:val="en-GB"/>
              </w:rPr>
              <w:t>RRCReconfigurationComplete</w:t>
            </w:r>
            <w:r>
              <w:rPr>
                <w:rFonts w:ascii="Arial" w:eastAsia="宋体" w:hAnsi="Arial" w:cs="Arial" w:hint="eastAsia"/>
                <w:sz w:val="20"/>
                <w:szCs w:val="20"/>
              </w:rPr>
              <w:t xml:space="preserve"> </w:t>
            </w:r>
            <w:r>
              <w:rPr>
                <w:rFonts w:ascii="Arial" w:hAnsi="Arial" w:cs="Arial"/>
                <w:sz w:val="20"/>
                <w:szCs w:val="20"/>
                <w:lang w:val="en-GB"/>
              </w:rPr>
              <w:t>at any time after receiving the path addition command (</w:t>
            </w:r>
            <w:r>
              <w:rPr>
                <w:rFonts w:ascii="Arial" w:hAnsi="Arial" w:cs="Arial"/>
                <w:i/>
                <w:sz w:val="20"/>
                <w:szCs w:val="20"/>
                <w:lang w:val="en-GB"/>
              </w:rPr>
              <w:t>RRCReconfiguration</w:t>
            </w:r>
            <w:r>
              <w:rPr>
                <w:rFonts w:ascii="Arial" w:hAnsi="Arial" w:cs="Arial"/>
                <w:sz w:val="20"/>
                <w:szCs w:val="20"/>
                <w:lang w:val="en-GB"/>
              </w:rPr>
              <w:t>) from the gNB</w:t>
            </w:r>
          </w:p>
          <w:p w14:paraId="369D5484" w14:textId="77777777" w:rsidR="00650622" w:rsidRDefault="00650622">
            <w:pPr>
              <w:rPr>
                <w:rFonts w:ascii="Arial" w:hAnsi="Arial" w:cs="Arial"/>
                <w:sz w:val="20"/>
              </w:rPr>
            </w:pPr>
          </w:p>
        </w:tc>
        <w:tc>
          <w:tcPr>
            <w:tcW w:w="4942" w:type="dxa"/>
          </w:tcPr>
          <w:p w14:paraId="4CC021D2" w14:textId="77777777" w:rsidR="00650622" w:rsidRDefault="00757812">
            <w:pPr>
              <w:rPr>
                <w:rFonts w:ascii="Arial" w:hAnsi="Arial" w:cs="Arial"/>
                <w:sz w:val="20"/>
              </w:rPr>
            </w:pPr>
            <w:r>
              <w:rPr>
                <w:rFonts w:ascii="Arial" w:eastAsia="Malgun Gothic" w:hAnsi="Arial" w:cs="Arial"/>
                <w:sz w:val="20"/>
                <w:lang w:eastAsia="ko-KR"/>
              </w:rPr>
              <w:t xml:space="preserve">From our understanding, </w:t>
            </w:r>
            <w:r>
              <w:rPr>
                <w:rFonts w:ascii="Arial" w:hAnsi="Arial" w:cs="Arial"/>
                <w:sz w:val="20"/>
                <w:szCs w:val="20"/>
                <w:lang w:val="en-GB"/>
              </w:rPr>
              <w:t xml:space="preserve">the transmission of </w:t>
            </w:r>
            <w:r>
              <w:rPr>
                <w:rFonts w:ascii="Arial" w:hAnsi="Arial" w:cs="Arial"/>
                <w:i/>
                <w:sz w:val="20"/>
                <w:szCs w:val="20"/>
                <w:lang w:val="en-GB"/>
              </w:rPr>
              <w:t>RRCReconfigurationComplete</w:t>
            </w:r>
            <w:r>
              <w:rPr>
                <w:rFonts w:ascii="Arial" w:hAnsi="Arial" w:cs="Arial"/>
                <w:sz w:val="20"/>
                <w:szCs w:val="20"/>
                <w:lang w:val="en-GB"/>
              </w:rPr>
              <w:t xml:space="preserve"> in direct path is </w:t>
            </w:r>
            <w:bookmarkStart w:id="8" w:name="OLE_LINK4"/>
            <w:r>
              <w:rPr>
                <w:rFonts w:ascii="Arial" w:hAnsi="Arial" w:cs="Arial"/>
                <w:sz w:val="20"/>
                <w:szCs w:val="20"/>
                <w:lang w:val="en-GB"/>
              </w:rPr>
              <w:t>at any time after receiving the path addition command (</w:t>
            </w:r>
            <w:r>
              <w:rPr>
                <w:rFonts w:ascii="Arial" w:hAnsi="Arial" w:cs="Arial"/>
                <w:i/>
                <w:sz w:val="20"/>
                <w:szCs w:val="20"/>
                <w:lang w:val="en-GB"/>
              </w:rPr>
              <w:t>RRCReconfiguration</w:t>
            </w:r>
            <w:r>
              <w:rPr>
                <w:rFonts w:ascii="Arial" w:hAnsi="Arial" w:cs="Arial"/>
                <w:sz w:val="20"/>
                <w:szCs w:val="20"/>
                <w:lang w:val="en-GB"/>
              </w:rPr>
              <w:t>) from the gNB</w:t>
            </w:r>
            <w:bookmarkEnd w:id="8"/>
            <w:r>
              <w:rPr>
                <w:rFonts w:ascii="Arial" w:hAnsi="Arial" w:cs="Arial"/>
                <w:sz w:val="20"/>
                <w:szCs w:val="20"/>
                <w:lang w:val="en-GB"/>
              </w:rPr>
              <w:t xml:space="preserve">. The </w:t>
            </w:r>
            <w:r>
              <w:rPr>
                <w:rFonts w:ascii="Arial" w:eastAsia="宋体" w:hAnsi="Arial" w:cs="Arial" w:hint="eastAsia"/>
                <w:sz w:val="20"/>
                <w:szCs w:val="20"/>
              </w:rPr>
              <w:t>time duration</w:t>
            </w:r>
            <w:r>
              <w:rPr>
                <w:rFonts w:ascii="Arial" w:hAnsi="Arial" w:cs="Arial"/>
                <w:sz w:val="20"/>
                <w:szCs w:val="20"/>
                <w:lang w:val="en-GB"/>
              </w:rPr>
              <w:t xml:space="preserve"> to hold/delay this transmission </w:t>
            </w:r>
            <w:r>
              <w:rPr>
                <w:rFonts w:ascii="Arial" w:eastAsia="宋体" w:hAnsi="Arial" w:cs="Arial" w:hint="eastAsia"/>
                <w:sz w:val="20"/>
                <w:szCs w:val="20"/>
              </w:rPr>
              <w:t>as option b,c,d proposed is further optimization and we prefer leave it up to remote UE implementation.</w:t>
            </w:r>
          </w:p>
        </w:tc>
      </w:tr>
      <w:tr w:rsidR="00650622" w14:paraId="4840A445" w14:textId="77777777">
        <w:tc>
          <w:tcPr>
            <w:tcW w:w="1388" w:type="dxa"/>
          </w:tcPr>
          <w:p w14:paraId="497A2C0E"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L</w:t>
            </w:r>
            <w:r>
              <w:rPr>
                <w:rFonts w:ascii="Arial" w:eastAsiaTheme="minorEastAsia" w:hAnsi="Arial" w:cs="Arial"/>
                <w:sz w:val="20"/>
              </w:rPr>
              <w:t>enovo</w:t>
            </w:r>
          </w:p>
        </w:tc>
        <w:tc>
          <w:tcPr>
            <w:tcW w:w="2907" w:type="dxa"/>
          </w:tcPr>
          <w:p w14:paraId="6EF8F5D1" w14:textId="77777777" w:rsidR="00650622" w:rsidRDefault="00757812">
            <w:pPr>
              <w:rPr>
                <w:rFonts w:ascii="Arial" w:eastAsiaTheme="minorEastAsia" w:hAnsi="Arial" w:cs="Arial"/>
                <w:sz w:val="20"/>
              </w:rPr>
            </w:pPr>
            <w:r>
              <w:rPr>
                <w:rFonts w:ascii="Arial" w:eastAsiaTheme="minorEastAsia" w:hAnsi="Arial" w:cs="Arial"/>
                <w:sz w:val="20"/>
              </w:rPr>
              <w:t>E) no need to specify the order</w:t>
            </w:r>
          </w:p>
        </w:tc>
        <w:tc>
          <w:tcPr>
            <w:tcW w:w="4942" w:type="dxa"/>
          </w:tcPr>
          <w:p w14:paraId="5FFB56DF" w14:textId="77777777" w:rsidR="00650622" w:rsidRDefault="00757812">
            <w:pPr>
              <w:rPr>
                <w:rFonts w:ascii="Arial" w:eastAsiaTheme="minorEastAsia" w:hAnsi="Arial" w:cs="Arial"/>
                <w:sz w:val="20"/>
              </w:rPr>
            </w:pPr>
            <w:r>
              <w:rPr>
                <w:rFonts w:ascii="Arial" w:eastAsiaTheme="minorEastAsia" w:hAnsi="Arial" w:cs="Arial" w:hint="eastAsia"/>
                <w:sz w:val="20"/>
              </w:rPr>
              <w:t>A</w:t>
            </w:r>
            <w:r>
              <w:rPr>
                <w:rFonts w:ascii="Arial" w:eastAsiaTheme="minorEastAsia" w:hAnsi="Arial" w:cs="Arial"/>
                <w:sz w:val="20"/>
              </w:rPr>
              <w:t>fter the remote UE receives the configuration for indirect path addition/change, remote UE can transmit the complete message any time. Whether the indirect path addition/change is successful or fail can depend on the timer. Once timer expires, UE is triggered to report failure information.</w:t>
            </w:r>
          </w:p>
        </w:tc>
      </w:tr>
      <w:tr w:rsidR="00650622" w14:paraId="561EEF1E" w14:textId="77777777">
        <w:tc>
          <w:tcPr>
            <w:tcW w:w="1388" w:type="dxa"/>
          </w:tcPr>
          <w:p w14:paraId="72EABD2F" w14:textId="77777777" w:rsidR="00650622" w:rsidRDefault="00757812">
            <w:pPr>
              <w:rPr>
                <w:rFonts w:ascii="Arial" w:hAnsi="Arial" w:cs="Arial"/>
                <w:sz w:val="20"/>
              </w:rPr>
            </w:pPr>
            <w:r>
              <w:rPr>
                <w:rFonts w:ascii="Arial" w:hAnsi="Arial" w:cs="Arial"/>
                <w:sz w:val="20"/>
              </w:rPr>
              <w:t>Nokia</w:t>
            </w:r>
          </w:p>
        </w:tc>
        <w:tc>
          <w:tcPr>
            <w:tcW w:w="2907" w:type="dxa"/>
          </w:tcPr>
          <w:p w14:paraId="3268B746" w14:textId="77777777" w:rsidR="00650622" w:rsidRDefault="00757812">
            <w:pPr>
              <w:rPr>
                <w:rFonts w:ascii="Arial" w:hAnsi="Arial" w:cs="Arial"/>
                <w:sz w:val="20"/>
              </w:rPr>
            </w:pPr>
            <w:r>
              <w:rPr>
                <w:rFonts w:ascii="Arial" w:hAnsi="Arial" w:cs="Arial"/>
                <w:sz w:val="20"/>
              </w:rPr>
              <w:t>E (No need to specify the order)</w:t>
            </w:r>
          </w:p>
        </w:tc>
        <w:tc>
          <w:tcPr>
            <w:tcW w:w="4942" w:type="dxa"/>
          </w:tcPr>
          <w:p w14:paraId="764BD45D" w14:textId="77777777" w:rsidR="00650622" w:rsidRDefault="00757812">
            <w:pPr>
              <w:rPr>
                <w:rFonts w:ascii="Arial" w:hAnsi="Arial" w:cs="Arial"/>
                <w:sz w:val="20"/>
              </w:rPr>
            </w:pPr>
            <w:r>
              <w:rPr>
                <w:rFonts w:ascii="Arial" w:hAnsi="Arial" w:cs="Arial"/>
                <w:sz w:val="20"/>
                <w:szCs w:val="20"/>
                <w:lang w:eastAsia="ja-JP"/>
              </w:rPr>
              <w:t>RRC reconfiguration of the remote UE and initiation of RRC connection establishment of a relay UE are independent procedure.</w:t>
            </w:r>
          </w:p>
        </w:tc>
      </w:tr>
      <w:tr w:rsidR="00650622" w14:paraId="6DFF27D3" w14:textId="77777777">
        <w:tc>
          <w:tcPr>
            <w:tcW w:w="1388" w:type="dxa"/>
          </w:tcPr>
          <w:p w14:paraId="7BC82B22" w14:textId="77777777" w:rsidR="00650622" w:rsidRDefault="00757812">
            <w:pPr>
              <w:rPr>
                <w:rFonts w:ascii="Arial" w:hAnsi="Arial" w:cs="Arial"/>
                <w:sz w:val="20"/>
              </w:rPr>
            </w:pPr>
            <w:r>
              <w:rPr>
                <w:rFonts w:ascii="Arial" w:hAnsi="Arial" w:cs="Arial"/>
                <w:sz w:val="20"/>
              </w:rPr>
              <w:t>Apple</w:t>
            </w:r>
          </w:p>
        </w:tc>
        <w:tc>
          <w:tcPr>
            <w:tcW w:w="2907" w:type="dxa"/>
          </w:tcPr>
          <w:p w14:paraId="492BC45E" w14:textId="77777777" w:rsidR="00650622" w:rsidRDefault="00757812">
            <w:pPr>
              <w:rPr>
                <w:rFonts w:ascii="Arial" w:hAnsi="Arial" w:cs="Arial"/>
                <w:sz w:val="20"/>
              </w:rPr>
            </w:pPr>
            <w:r>
              <w:rPr>
                <w:rFonts w:ascii="Arial" w:hAnsi="Arial" w:cs="Arial"/>
                <w:sz w:val="20"/>
              </w:rPr>
              <w:t xml:space="preserve">d) </w:t>
            </w:r>
          </w:p>
        </w:tc>
        <w:tc>
          <w:tcPr>
            <w:tcW w:w="4942" w:type="dxa"/>
          </w:tcPr>
          <w:p w14:paraId="2F191E4B" w14:textId="77777777" w:rsidR="00650622" w:rsidRDefault="00757812">
            <w:pPr>
              <w:rPr>
                <w:rFonts w:ascii="Arial" w:hAnsi="Arial" w:cs="Arial"/>
                <w:sz w:val="20"/>
                <w:szCs w:val="20"/>
                <w:lang w:eastAsia="ja-JP"/>
              </w:rPr>
            </w:pPr>
            <w:r>
              <w:rPr>
                <w:rFonts w:ascii="Arial" w:hAnsi="Arial" w:cs="Arial"/>
                <w:sz w:val="20"/>
                <w:szCs w:val="20"/>
                <w:lang w:eastAsia="ja-JP"/>
              </w:rPr>
              <w:t>We have some concern that remote UE sends RRCReconfigComplete message via direct path while the indirect path is not established yet, which means the mission is not really accomplished yet. In principle, the UE should not send false “MP configuration complete” information to the NW.</w:t>
            </w:r>
          </w:p>
          <w:p w14:paraId="71ABFC68" w14:textId="77777777" w:rsidR="00650622" w:rsidRDefault="00757812">
            <w:pPr>
              <w:rPr>
                <w:rFonts w:ascii="Arial" w:hAnsi="Arial" w:cs="Arial"/>
                <w:sz w:val="20"/>
                <w:szCs w:val="20"/>
                <w:lang w:eastAsia="ja-JP"/>
              </w:rPr>
            </w:pPr>
            <w:r>
              <w:rPr>
                <w:rFonts w:ascii="Arial" w:hAnsi="Arial" w:cs="Arial"/>
                <w:sz w:val="20"/>
                <w:szCs w:val="20"/>
                <w:lang w:eastAsia="ja-JP"/>
              </w:rPr>
              <w:t>Note that in T304 case, the success RACH procedure is a pre-requisite of T304 stop and then the RRCReconfgurationComplete can be sent in the Uu path. It is reasonable to only send this in Uu path after the new T420-like timer stops.</w:t>
            </w:r>
          </w:p>
        </w:tc>
      </w:tr>
      <w:tr w:rsidR="00650622" w14:paraId="6862AA40" w14:textId="77777777">
        <w:tc>
          <w:tcPr>
            <w:tcW w:w="1388" w:type="dxa"/>
          </w:tcPr>
          <w:p w14:paraId="70A7C834"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2907" w:type="dxa"/>
          </w:tcPr>
          <w:p w14:paraId="6FB86B26" w14:textId="77777777" w:rsidR="00650622" w:rsidRDefault="00757812">
            <w:pPr>
              <w:rPr>
                <w:rFonts w:ascii="Arial" w:eastAsiaTheme="minorEastAsia" w:hAnsi="Arial" w:cs="Arial"/>
                <w:sz w:val="20"/>
              </w:rPr>
            </w:pPr>
            <w:r>
              <w:rPr>
                <w:rFonts w:ascii="Arial" w:eastAsiaTheme="minorEastAsia" w:hAnsi="Arial" w:cs="Arial" w:hint="eastAsia"/>
                <w:sz w:val="20"/>
              </w:rPr>
              <w:t>e</w:t>
            </w:r>
            <w:r>
              <w:rPr>
                <w:rFonts w:ascii="Arial" w:eastAsiaTheme="minorEastAsia" w:hAnsi="Arial" w:cs="Arial"/>
                <w:sz w:val="20"/>
              </w:rPr>
              <w:t xml:space="preserve">) </w:t>
            </w:r>
          </w:p>
        </w:tc>
        <w:tc>
          <w:tcPr>
            <w:tcW w:w="4942" w:type="dxa"/>
          </w:tcPr>
          <w:p w14:paraId="10F37F2D" w14:textId="77777777" w:rsidR="00650622" w:rsidRDefault="00757812">
            <w:pPr>
              <w:rPr>
                <w:rFonts w:ascii="Arial" w:hAnsi="Arial" w:cs="Arial"/>
                <w:sz w:val="20"/>
                <w:szCs w:val="20"/>
                <w:lang w:eastAsia="ja-JP"/>
              </w:rPr>
            </w:pPr>
            <w:r>
              <w:rPr>
                <w:rFonts w:ascii="Arial" w:eastAsiaTheme="minorEastAsia" w:hAnsi="Arial" w:cs="Arial" w:hint="eastAsia"/>
                <w:sz w:val="20"/>
              </w:rPr>
              <w:t>A</w:t>
            </w:r>
            <w:r>
              <w:rPr>
                <w:rFonts w:ascii="Arial" w:eastAsiaTheme="minorEastAsia" w:hAnsi="Arial" w:cs="Arial"/>
                <w:sz w:val="20"/>
              </w:rPr>
              <w:t xml:space="preserve">fter UE performs the related configuration in the RRCReconfiguration message. </w:t>
            </w:r>
          </w:p>
        </w:tc>
      </w:tr>
      <w:tr w:rsidR="00650622" w14:paraId="36414FA5" w14:textId="77777777">
        <w:tc>
          <w:tcPr>
            <w:tcW w:w="1388" w:type="dxa"/>
          </w:tcPr>
          <w:p w14:paraId="2C2A4F57" w14:textId="77777777" w:rsidR="00650622" w:rsidRDefault="00757812">
            <w:pPr>
              <w:rPr>
                <w:rFonts w:ascii="Arial" w:eastAsiaTheme="minorEastAsia" w:hAnsi="Arial" w:cs="Arial"/>
                <w:sz w:val="20"/>
              </w:rPr>
            </w:pPr>
            <w:r>
              <w:rPr>
                <w:rFonts w:ascii="Arial" w:hAnsi="Arial" w:cs="Arial" w:hint="eastAsia"/>
                <w:sz w:val="20"/>
                <w:lang w:eastAsia="ja-JP"/>
              </w:rPr>
              <w:t>NEC</w:t>
            </w:r>
          </w:p>
        </w:tc>
        <w:tc>
          <w:tcPr>
            <w:tcW w:w="2907" w:type="dxa"/>
          </w:tcPr>
          <w:p w14:paraId="6E327A45" w14:textId="77777777" w:rsidR="00650622" w:rsidRDefault="00757812">
            <w:pPr>
              <w:rPr>
                <w:rFonts w:ascii="Arial" w:eastAsiaTheme="minorEastAsia" w:hAnsi="Arial" w:cs="Arial"/>
                <w:sz w:val="20"/>
              </w:rPr>
            </w:pPr>
            <w:r>
              <w:rPr>
                <w:rFonts w:ascii="Arial" w:hAnsi="Arial" w:cs="Arial" w:hint="eastAsia"/>
                <w:sz w:val="20"/>
                <w:szCs w:val="20"/>
                <w:lang w:eastAsia="ja-JP"/>
              </w:rPr>
              <w:t>e</w:t>
            </w:r>
            <w:r>
              <w:rPr>
                <w:rFonts w:ascii="Arial" w:hAnsi="Arial" w:cs="Arial"/>
                <w:sz w:val="20"/>
                <w:szCs w:val="20"/>
                <w:lang w:eastAsia="ja-JP"/>
              </w:rPr>
              <w:t>)</w:t>
            </w:r>
          </w:p>
        </w:tc>
        <w:tc>
          <w:tcPr>
            <w:tcW w:w="4942" w:type="dxa"/>
          </w:tcPr>
          <w:p w14:paraId="218995B7" w14:textId="77777777" w:rsidR="00650622" w:rsidRDefault="00757812">
            <w:pPr>
              <w:rPr>
                <w:rFonts w:ascii="Arial" w:eastAsiaTheme="minorEastAsia" w:hAnsi="Arial" w:cs="Arial"/>
                <w:sz w:val="20"/>
              </w:rPr>
            </w:pPr>
            <w:r>
              <w:rPr>
                <w:rFonts w:ascii="Arial" w:hAnsi="Arial" w:cs="Arial" w:hint="eastAsia"/>
                <w:sz w:val="20"/>
                <w:szCs w:val="20"/>
                <w:lang w:eastAsia="ja-JP"/>
              </w:rPr>
              <w:t>R</w:t>
            </w:r>
            <w:r>
              <w:rPr>
                <w:rFonts w:ascii="Arial" w:hAnsi="Arial" w:cs="Arial"/>
                <w:sz w:val="20"/>
                <w:szCs w:val="20"/>
                <w:lang w:eastAsia="ja-JP"/>
              </w:rPr>
              <w:t>euse the similar design as SN addition of MR-DC.</w:t>
            </w:r>
          </w:p>
        </w:tc>
      </w:tr>
      <w:tr w:rsidR="00650622" w14:paraId="5101E50B" w14:textId="77777777">
        <w:tc>
          <w:tcPr>
            <w:tcW w:w="1388" w:type="dxa"/>
          </w:tcPr>
          <w:p w14:paraId="02992F55" w14:textId="77777777" w:rsidR="00650622" w:rsidRDefault="00757812">
            <w:pPr>
              <w:rPr>
                <w:rFonts w:ascii="Arial" w:eastAsia="宋体" w:hAnsi="Arial" w:cs="Arial"/>
                <w:sz w:val="20"/>
              </w:rPr>
            </w:pPr>
            <w:r>
              <w:rPr>
                <w:rFonts w:ascii="Arial" w:eastAsia="宋体" w:hAnsi="Arial" w:cs="Arial" w:hint="eastAsia"/>
                <w:sz w:val="20"/>
              </w:rPr>
              <w:t>TCL</w:t>
            </w:r>
          </w:p>
        </w:tc>
        <w:tc>
          <w:tcPr>
            <w:tcW w:w="2907" w:type="dxa"/>
          </w:tcPr>
          <w:p w14:paraId="49B980CF" w14:textId="77777777" w:rsidR="00650622" w:rsidRDefault="00757812">
            <w:pPr>
              <w:rPr>
                <w:rFonts w:ascii="Arial" w:hAnsi="Arial" w:cs="Arial"/>
                <w:sz w:val="20"/>
                <w:szCs w:val="20"/>
                <w:lang w:eastAsia="ja-JP"/>
              </w:rPr>
            </w:pPr>
            <w:r>
              <w:rPr>
                <w:rFonts w:ascii="Arial" w:hAnsi="Arial" w:cs="Arial"/>
                <w:sz w:val="20"/>
              </w:rPr>
              <w:t>E (No need to specify the order)</w:t>
            </w:r>
          </w:p>
        </w:tc>
        <w:tc>
          <w:tcPr>
            <w:tcW w:w="4942" w:type="dxa"/>
          </w:tcPr>
          <w:p w14:paraId="6C8F5021" w14:textId="77777777" w:rsidR="00650622" w:rsidRDefault="00757812">
            <w:pPr>
              <w:rPr>
                <w:rFonts w:ascii="Arial" w:eastAsia="宋体" w:hAnsi="Arial" w:cs="Arial"/>
                <w:sz w:val="20"/>
                <w:szCs w:val="20"/>
              </w:rPr>
            </w:pPr>
            <w:r>
              <w:rPr>
                <w:rFonts w:ascii="Arial" w:hAnsi="Arial" w:cs="Arial"/>
                <w:sz w:val="20"/>
                <w:szCs w:val="20"/>
                <w:lang w:eastAsia="ja-JP"/>
              </w:rPr>
              <w:t>RRC reconfiguration of the remote UE and initiation of RRC connection establishment of a relay UE are independent procedure.</w:t>
            </w:r>
          </w:p>
        </w:tc>
      </w:tr>
      <w:tr w:rsidR="00650622" w14:paraId="7CAB2DA4" w14:textId="77777777">
        <w:tc>
          <w:tcPr>
            <w:tcW w:w="1388" w:type="dxa"/>
          </w:tcPr>
          <w:p w14:paraId="50BCB5EE" w14:textId="77777777" w:rsidR="00650622" w:rsidRDefault="00757812">
            <w:pPr>
              <w:rPr>
                <w:rFonts w:ascii="Arial" w:eastAsia="宋体" w:hAnsi="Arial" w:cs="Arial"/>
                <w:sz w:val="20"/>
              </w:rPr>
            </w:pPr>
            <w:r>
              <w:rPr>
                <w:rFonts w:ascii="Arial" w:eastAsia="宋体" w:hAnsi="Arial" w:cs="Arial"/>
                <w:sz w:val="20"/>
              </w:rPr>
              <w:t>Qualcomm</w:t>
            </w:r>
          </w:p>
        </w:tc>
        <w:tc>
          <w:tcPr>
            <w:tcW w:w="2907" w:type="dxa"/>
          </w:tcPr>
          <w:p w14:paraId="729C4A9E" w14:textId="77777777" w:rsidR="00650622" w:rsidRDefault="00757812">
            <w:pPr>
              <w:rPr>
                <w:rFonts w:ascii="Arial" w:hAnsi="Arial" w:cs="Arial"/>
                <w:sz w:val="20"/>
              </w:rPr>
            </w:pPr>
            <w:r>
              <w:rPr>
                <w:rFonts w:ascii="Arial" w:hAnsi="Arial" w:cs="Arial"/>
                <w:sz w:val="20"/>
              </w:rPr>
              <w:t>e)</w:t>
            </w:r>
          </w:p>
        </w:tc>
        <w:tc>
          <w:tcPr>
            <w:tcW w:w="4942" w:type="dxa"/>
          </w:tcPr>
          <w:p w14:paraId="70E78376" w14:textId="77777777" w:rsidR="00650622" w:rsidRDefault="00757812">
            <w:pPr>
              <w:rPr>
                <w:rFonts w:ascii="Arial" w:hAnsi="Arial" w:cs="Arial"/>
                <w:sz w:val="20"/>
                <w:szCs w:val="20"/>
                <w:lang w:eastAsia="ja-JP"/>
              </w:rPr>
            </w:pPr>
            <w:r>
              <w:rPr>
                <w:rFonts w:ascii="Arial" w:hAnsi="Arial" w:cs="Arial"/>
                <w:sz w:val="20"/>
                <w:szCs w:val="20"/>
                <w:lang w:eastAsia="ja-JP"/>
              </w:rPr>
              <w:t>Should follow MR-DC procedure.</w:t>
            </w:r>
          </w:p>
        </w:tc>
      </w:tr>
      <w:tr w:rsidR="00650622" w14:paraId="4D5A3932" w14:textId="77777777">
        <w:tc>
          <w:tcPr>
            <w:tcW w:w="1388" w:type="dxa"/>
          </w:tcPr>
          <w:p w14:paraId="4E02DC72" w14:textId="77777777" w:rsidR="00650622" w:rsidRDefault="00757812">
            <w:pPr>
              <w:rPr>
                <w:rFonts w:ascii="Arial" w:eastAsia="宋体" w:hAnsi="Arial" w:cs="Arial"/>
                <w:sz w:val="20"/>
              </w:rPr>
            </w:pPr>
            <w:r>
              <w:rPr>
                <w:rFonts w:ascii="Arial" w:hAnsi="Arial" w:cs="Arial"/>
                <w:sz w:val="20"/>
              </w:rPr>
              <w:t>Kyocera</w:t>
            </w:r>
          </w:p>
        </w:tc>
        <w:tc>
          <w:tcPr>
            <w:tcW w:w="2907" w:type="dxa"/>
          </w:tcPr>
          <w:p w14:paraId="5ECFE298" w14:textId="77777777" w:rsidR="00650622" w:rsidRDefault="00757812">
            <w:pPr>
              <w:rPr>
                <w:rFonts w:ascii="Arial" w:hAnsi="Arial" w:cs="Arial"/>
                <w:sz w:val="20"/>
              </w:rPr>
            </w:pPr>
            <w:r>
              <w:rPr>
                <w:rFonts w:ascii="Arial" w:hAnsi="Arial" w:cs="Arial"/>
                <w:sz w:val="20"/>
              </w:rPr>
              <w:t xml:space="preserve">e) </w:t>
            </w:r>
          </w:p>
        </w:tc>
        <w:tc>
          <w:tcPr>
            <w:tcW w:w="4942" w:type="dxa"/>
          </w:tcPr>
          <w:p w14:paraId="6834D19C" w14:textId="77777777" w:rsidR="00650622" w:rsidRDefault="00757812">
            <w:pPr>
              <w:rPr>
                <w:rFonts w:ascii="Arial" w:hAnsi="Arial" w:cs="Arial"/>
                <w:sz w:val="20"/>
                <w:szCs w:val="20"/>
                <w:lang w:eastAsia="ja-JP"/>
              </w:rPr>
            </w:pPr>
            <w:r>
              <w:rPr>
                <w:rFonts w:ascii="Arial" w:hAnsi="Arial" w:cs="Arial"/>
                <w:sz w:val="20"/>
              </w:rPr>
              <w:t>We share the same view as Vivo.</w:t>
            </w:r>
          </w:p>
        </w:tc>
      </w:tr>
      <w:tr w:rsidR="00650622" w14:paraId="22FAD0BB" w14:textId="77777777">
        <w:tc>
          <w:tcPr>
            <w:tcW w:w="1388" w:type="dxa"/>
          </w:tcPr>
          <w:p w14:paraId="1950FFBE" w14:textId="77777777" w:rsidR="00650622" w:rsidRDefault="00757812">
            <w:pPr>
              <w:rPr>
                <w:rFonts w:ascii="Arial" w:hAnsi="Arial" w:cs="Arial"/>
                <w:sz w:val="20"/>
              </w:rPr>
            </w:pPr>
            <w:r>
              <w:rPr>
                <w:rFonts w:ascii="Arial" w:hAnsi="Arial" w:cs="Arial"/>
                <w:sz w:val="20"/>
              </w:rPr>
              <w:t>China Telecom</w:t>
            </w:r>
          </w:p>
        </w:tc>
        <w:tc>
          <w:tcPr>
            <w:tcW w:w="2907" w:type="dxa"/>
          </w:tcPr>
          <w:p w14:paraId="536FE7ED" w14:textId="77777777" w:rsidR="00650622" w:rsidRDefault="00757812">
            <w:pPr>
              <w:rPr>
                <w:rFonts w:ascii="Arial" w:hAnsi="Arial" w:cs="Arial"/>
                <w:sz w:val="20"/>
              </w:rPr>
            </w:pPr>
            <w:r>
              <w:rPr>
                <w:rFonts w:ascii="Arial" w:hAnsi="Arial" w:cs="Arial"/>
                <w:sz w:val="20"/>
              </w:rPr>
              <w:t>e)</w:t>
            </w:r>
            <w:r>
              <w:rPr>
                <w:rFonts w:ascii="Arial" w:eastAsiaTheme="minorEastAsia" w:hAnsi="Arial" w:cs="Arial"/>
                <w:sz w:val="20"/>
              </w:rPr>
              <w:t xml:space="preserve"> no need to specify the order</w:t>
            </w:r>
          </w:p>
        </w:tc>
        <w:tc>
          <w:tcPr>
            <w:tcW w:w="4942" w:type="dxa"/>
          </w:tcPr>
          <w:p w14:paraId="07214904" w14:textId="77777777" w:rsidR="00650622" w:rsidRDefault="00757812">
            <w:pPr>
              <w:rPr>
                <w:rFonts w:ascii="Arial" w:hAnsi="Arial" w:cs="Arial"/>
                <w:sz w:val="20"/>
              </w:rPr>
            </w:pPr>
            <w:r>
              <w:rPr>
                <w:rFonts w:ascii="Arial" w:hAnsi="Arial" w:cs="Arial"/>
                <w:sz w:val="20"/>
              </w:rPr>
              <w:t>Follow similar principle in MR-DC and no need to specify the order.</w:t>
            </w:r>
          </w:p>
        </w:tc>
      </w:tr>
      <w:tr w:rsidR="00650622" w14:paraId="3442FE1A" w14:textId="77777777">
        <w:tc>
          <w:tcPr>
            <w:tcW w:w="1388" w:type="dxa"/>
            <w:tcBorders>
              <w:top w:val="single" w:sz="4" w:space="0" w:color="auto"/>
              <w:left w:val="single" w:sz="4" w:space="0" w:color="auto"/>
              <w:bottom w:val="single" w:sz="4" w:space="0" w:color="auto"/>
              <w:right w:val="single" w:sz="4" w:space="0" w:color="auto"/>
            </w:tcBorders>
          </w:tcPr>
          <w:p w14:paraId="0B266B35" w14:textId="77777777" w:rsidR="00650622" w:rsidRDefault="00757812">
            <w:pPr>
              <w:rPr>
                <w:rFonts w:ascii="Arial" w:hAnsi="Arial" w:cs="Arial"/>
                <w:sz w:val="20"/>
              </w:rPr>
            </w:pPr>
            <w:r>
              <w:rPr>
                <w:rFonts w:ascii="Arial" w:hAnsi="Arial" w:cs="Arial" w:hint="eastAsia"/>
                <w:sz w:val="20"/>
              </w:rPr>
              <w:t>LG Electronics</w:t>
            </w:r>
          </w:p>
        </w:tc>
        <w:tc>
          <w:tcPr>
            <w:tcW w:w="2907" w:type="dxa"/>
            <w:tcBorders>
              <w:top w:val="single" w:sz="4" w:space="0" w:color="auto"/>
              <w:left w:val="single" w:sz="4" w:space="0" w:color="auto"/>
              <w:bottom w:val="single" w:sz="4" w:space="0" w:color="auto"/>
              <w:right w:val="single" w:sz="4" w:space="0" w:color="auto"/>
            </w:tcBorders>
          </w:tcPr>
          <w:p w14:paraId="5BEB787D" w14:textId="77777777" w:rsidR="00650622" w:rsidRDefault="00757812">
            <w:pPr>
              <w:rPr>
                <w:rFonts w:ascii="Arial" w:hAnsi="Arial" w:cs="Arial"/>
                <w:sz w:val="20"/>
              </w:rPr>
            </w:pPr>
            <w:r>
              <w:rPr>
                <w:rFonts w:ascii="Arial" w:hAnsi="Arial" w:cs="Arial" w:hint="eastAsia"/>
                <w:sz w:val="20"/>
              </w:rPr>
              <w:t>e</w:t>
            </w:r>
          </w:p>
        </w:tc>
        <w:tc>
          <w:tcPr>
            <w:tcW w:w="4942" w:type="dxa"/>
            <w:tcBorders>
              <w:top w:val="single" w:sz="4" w:space="0" w:color="auto"/>
              <w:left w:val="single" w:sz="4" w:space="0" w:color="auto"/>
              <w:bottom w:val="single" w:sz="4" w:space="0" w:color="auto"/>
              <w:right w:val="single" w:sz="4" w:space="0" w:color="auto"/>
            </w:tcBorders>
          </w:tcPr>
          <w:p w14:paraId="737A4200" w14:textId="77777777" w:rsidR="00650622" w:rsidRDefault="00757812">
            <w:pPr>
              <w:rPr>
                <w:rFonts w:ascii="Arial" w:hAnsi="Arial" w:cs="Arial"/>
                <w:sz w:val="20"/>
              </w:rPr>
            </w:pPr>
            <w:r>
              <w:rPr>
                <w:rFonts w:ascii="Arial" w:hAnsi="Arial" w:cs="Arial" w:hint="eastAsia"/>
                <w:sz w:val="20"/>
              </w:rPr>
              <w:t>OK to be aligned with</w:t>
            </w:r>
            <w:r>
              <w:rPr>
                <w:rFonts w:ascii="Arial" w:hAnsi="Arial" w:cs="Arial"/>
                <w:sz w:val="20"/>
              </w:rPr>
              <w:t xml:space="preserve"> SCG addition/change in</w:t>
            </w:r>
            <w:r>
              <w:rPr>
                <w:rFonts w:ascii="Arial" w:hAnsi="Arial" w:cs="Arial" w:hint="eastAsia"/>
                <w:sz w:val="20"/>
              </w:rPr>
              <w:t xml:space="preserve"> MR-DC.</w:t>
            </w:r>
          </w:p>
        </w:tc>
      </w:tr>
      <w:tr w:rsidR="00650622" w14:paraId="5A258E8A" w14:textId="77777777">
        <w:tc>
          <w:tcPr>
            <w:tcW w:w="1388" w:type="dxa"/>
            <w:tcBorders>
              <w:top w:val="single" w:sz="4" w:space="0" w:color="auto"/>
              <w:left w:val="single" w:sz="4" w:space="0" w:color="auto"/>
              <w:bottom w:val="single" w:sz="4" w:space="0" w:color="auto"/>
              <w:right w:val="single" w:sz="4" w:space="0" w:color="auto"/>
            </w:tcBorders>
          </w:tcPr>
          <w:p w14:paraId="091AE7EB" w14:textId="77777777" w:rsidR="00650622" w:rsidRDefault="00757812">
            <w:pPr>
              <w:rPr>
                <w:rFonts w:ascii="Arial" w:hAnsi="Arial" w:cs="Arial"/>
                <w:sz w:val="20"/>
              </w:rPr>
            </w:pPr>
            <w:r>
              <w:rPr>
                <w:rFonts w:ascii="Arial" w:eastAsia="宋体" w:hAnsi="Arial" w:cs="Arial" w:hint="eastAsia"/>
                <w:sz w:val="20"/>
              </w:rPr>
              <w:t>ZTE</w:t>
            </w:r>
          </w:p>
        </w:tc>
        <w:tc>
          <w:tcPr>
            <w:tcW w:w="2907" w:type="dxa"/>
            <w:tcBorders>
              <w:top w:val="single" w:sz="4" w:space="0" w:color="auto"/>
              <w:left w:val="single" w:sz="4" w:space="0" w:color="auto"/>
              <w:bottom w:val="single" w:sz="4" w:space="0" w:color="auto"/>
              <w:right w:val="single" w:sz="4" w:space="0" w:color="auto"/>
            </w:tcBorders>
          </w:tcPr>
          <w:p w14:paraId="683FC5E3" w14:textId="77777777" w:rsidR="00650622" w:rsidRDefault="00757812">
            <w:pPr>
              <w:rPr>
                <w:rFonts w:ascii="Arial" w:hAnsi="Arial" w:cs="Arial"/>
                <w:sz w:val="20"/>
              </w:rPr>
            </w:pPr>
            <w:r>
              <w:rPr>
                <w:rFonts w:ascii="Arial" w:eastAsia="宋体" w:hAnsi="Arial" w:cs="Arial" w:hint="eastAsia"/>
                <w:sz w:val="20"/>
              </w:rPr>
              <w:t>e)</w:t>
            </w:r>
          </w:p>
        </w:tc>
        <w:tc>
          <w:tcPr>
            <w:tcW w:w="4942" w:type="dxa"/>
            <w:tcBorders>
              <w:top w:val="single" w:sz="4" w:space="0" w:color="auto"/>
              <w:left w:val="single" w:sz="4" w:space="0" w:color="auto"/>
              <w:bottom w:val="single" w:sz="4" w:space="0" w:color="auto"/>
              <w:right w:val="single" w:sz="4" w:space="0" w:color="auto"/>
            </w:tcBorders>
          </w:tcPr>
          <w:p w14:paraId="7197730C" w14:textId="77777777" w:rsidR="00650622" w:rsidRDefault="00757812">
            <w:pPr>
              <w:rPr>
                <w:rFonts w:ascii="Arial" w:hAnsi="Arial" w:cs="Arial"/>
                <w:sz w:val="20"/>
              </w:rPr>
            </w:pPr>
            <w:r>
              <w:rPr>
                <w:rFonts w:ascii="Arial" w:eastAsia="宋体" w:hAnsi="Arial" w:cs="Arial" w:hint="eastAsia"/>
                <w:sz w:val="20"/>
              </w:rPr>
              <w:t>Leave it to UE implementation</w:t>
            </w:r>
          </w:p>
        </w:tc>
      </w:tr>
      <w:tr w:rsidR="003C4AFD" w14:paraId="2B104827" w14:textId="77777777">
        <w:tc>
          <w:tcPr>
            <w:tcW w:w="1388" w:type="dxa"/>
            <w:tcBorders>
              <w:top w:val="single" w:sz="4" w:space="0" w:color="auto"/>
              <w:left w:val="single" w:sz="4" w:space="0" w:color="auto"/>
              <w:bottom w:val="single" w:sz="4" w:space="0" w:color="auto"/>
              <w:right w:val="single" w:sz="4" w:space="0" w:color="auto"/>
            </w:tcBorders>
          </w:tcPr>
          <w:p w14:paraId="4D6DB65E" w14:textId="6E9C1965" w:rsidR="003C4AFD" w:rsidRDefault="003C4AFD">
            <w:pPr>
              <w:rPr>
                <w:rFonts w:ascii="Arial" w:eastAsia="宋体" w:hAnsi="Arial" w:cs="Arial"/>
                <w:sz w:val="20"/>
              </w:rPr>
            </w:pPr>
            <w:r>
              <w:rPr>
                <w:rFonts w:ascii="Arial" w:eastAsia="宋体" w:hAnsi="Arial" w:cs="Arial" w:hint="eastAsia"/>
                <w:sz w:val="20"/>
              </w:rPr>
              <w:t>Samsu</w:t>
            </w:r>
            <w:r>
              <w:rPr>
                <w:rFonts w:ascii="Arial" w:eastAsia="宋体" w:hAnsi="Arial" w:cs="Arial"/>
                <w:sz w:val="20"/>
              </w:rPr>
              <w:t>ng</w:t>
            </w:r>
          </w:p>
        </w:tc>
        <w:tc>
          <w:tcPr>
            <w:tcW w:w="2907" w:type="dxa"/>
            <w:tcBorders>
              <w:top w:val="single" w:sz="4" w:space="0" w:color="auto"/>
              <w:left w:val="single" w:sz="4" w:space="0" w:color="auto"/>
              <w:bottom w:val="single" w:sz="4" w:space="0" w:color="auto"/>
              <w:right w:val="single" w:sz="4" w:space="0" w:color="auto"/>
            </w:tcBorders>
          </w:tcPr>
          <w:p w14:paraId="04FA1F60" w14:textId="16A7CD58" w:rsidR="003C4AFD" w:rsidRDefault="003C4AFD">
            <w:pPr>
              <w:rPr>
                <w:rFonts w:ascii="Arial" w:eastAsia="宋体" w:hAnsi="Arial" w:cs="Arial"/>
                <w:sz w:val="20"/>
              </w:rPr>
            </w:pPr>
            <w:r>
              <w:rPr>
                <w:rFonts w:ascii="Arial" w:eastAsiaTheme="minorEastAsia" w:hAnsi="Arial" w:cs="Arial"/>
                <w:sz w:val="20"/>
              </w:rPr>
              <w:t>E (no need to specified the order)</w:t>
            </w:r>
          </w:p>
        </w:tc>
        <w:tc>
          <w:tcPr>
            <w:tcW w:w="4942" w:type="dxa"/>
            <w:tcBorders>
              <w:top w:val="single" w:sz="4" w:space="0" w:color="auto"/>
              <w:left w:val="single" w:sz="4" w:space="0" w:color="auto"/>
              <w:bottom w:val="single" w:sz="4" w:space="0" w:color="auto"/>
              <w:right w:val="single" w:sz="4" w:space="0" w:color="auto"/>
            </w:tcBorders>
          </w:tcPr>
          <w:p w14:paraId="0A925695" w14:textId="77777777" w:rsidR="003C4AFD" w:rsidRDefault="003C4AFD">
            <w:pPr>
              <w:rPr>
                <w:rFonts w:ascii="Arial" w:eastAsia="宋体" w:hAnsi="Arial" w:cs="Arial"/>
                <w:sz w:val="20"/>
              </w:rPr>
            </w:pPr>
          </w:p>
        </w:tc>
      </w:tr>
      <w:tr w:rsidR="00A354E3" w14:paraId="39378353" w14:textId="77777777">
        <w:tc>
          <w:tcPr>
            <w:tcW w:w="1388" w:type="dxa"/>
            <w:tcBorders>
              <w:top w:val="single" w:sz="4" w:space="0" w:color="auto"/>
              <w:left w:val="single" w:sz="4" w:space="0" w:color="auto"/>
              <w:bottom w:val="single" w:sz="4" w:space="0" w:color="auto"/>
              <w:right w:val="single" w:sz="4" w:space="0" w:color="auto"/>
            </w:tcBorders>
          </w:tcPr>
          <w:p w14:paraId="63EDC834" w14:textId="6C9A1E2A" w:rsidR="00A354E3" w:rsidRDefault="00A354E3" w:rsidP="00A354E3">
            <w:pPr>
              <w:rPr>
                <w:rFonts w:ascii="Arial" w:eastAsia="宋体" w:hAnsi="Arial" w:cs="Arial" w:hint="eastAsia"/>
                <w:sz w:val="20"/>
              </w:rPr>
            </w:pPr>
            <w:r>
              <w:rPr>
                <w:rFonts w:ascii="Arial" w:hAnsi="Arial" w:cs="Arial"/>
                <w:sz w:val="20"/>
              </w:rPr>
              <w:t>Spreadtrum</w:t>
            </w:r>
          </w:p>
        </w:tc>
        <w:tc>
          <w:tcPr>
            <w:tcW w:w="2907" w:type="dxa"/>
            <w:tcBorders>
              <w:top w:val="single" w:sz="4" w:space="0" w:color="auto"/>
              <w:left w:val="single" w:sz="4" w:space="0" w:color="auto"/>
              <w:bottom w:val="single" w:sz="4" w:space="0" w:color="auto"/>
              <w:right w:val="single" w:sz="4" w:space="0" w:color="auto"/>
            </w:tcBorders>
          </w:tcPr>
          <w:p w14:paraId="34266BD3" w14:textId="14E54FB7" w:rsidR="00A354E3" w:rsidRDefault="00A354E3" w:rsidP="00A354E3">
            <w:pPr>
              <w:rPr>
                <w:rFonts w:ascii="Arial" w:eastAsiaTheme="minorEastAsia" w:hAnsi="Arial" w:cs="Arial"/>
                <w:sz w:val="20"/>
              </w:rPr>
            </w:pPr>
            <w:r>
              <w:rPr>
                <w:rFonts w:ascii="Arial" w:hAnsi="Arial" w:cs="Arial"/>
                <w:sz w:val="20"/>
              </w:rPr>
              <w:t>e)</w:t>
            </w:r>
          </w:p>
        </w:tc>
        <w:tc>
          <w:tcPr>
            <w:tcW w:w="4942" w:type="dxa"/>
            <w:tcBorders>
              <w:top w:val="single" w:sz="4" w:space="0" w:color="auto"/>
              <w:left w:val="single" w:sz="4" w:space="0" w:color="auto"/>
              <w:bottom w:val="single" w:sz="4" w:space="0" w:color="auto"/>
              <w:right w:val="single" w:sz="4" w:space="0" w:color="auto"/>
            </w:tcBorders>
          </w:tcPr>
          <w:p w14:paraId="41035DEF" w14:textId="3BCD3348" w:rsidR="00A354E3" w:rsidRDefault="000739ED" w:rsidP="00A354E3">
            <w:pPr>
              <w:rPr>
                <w:rFonts w:ascii="Arial" w:eastAsia="宋体" w:hAnsi="Arial" w:cs="Arial"/>
                <w:sz w:val="20"/>
              </w:rPr>
            </w:pPr>
            <w:r w:rsidRPr="000739ED">
              <w:rPr>
                <w:rFonts w:ascii="Arial" w:eastAsia="宋体" w:hAnsi="Arial" w:cs="Arial"/>
                <w:sz w:val="20"/>
              </w:rPr>
              <w:t>Follow SCG addition/change procedure, no need to specify the order.</w:t>
            </w:r>
          </w:p>
        </w:tc>
      </w:tr>
    </w:tbl>
    <w:p w14:paraId="6DDA35A6" w14:textId="77777777" w:rsidR="00650622" w:rsidRDefault="00650622">
      <w:pPr>
        <w:rPr>
          <w:rFonts w:ascii="Arial" w:hAnsi="Arial" w:cs="Arial"/>
          <w:sz w:val="20"/>
          <w:szCs w:val="20"/>
        </w:rPr>
      </w:pPr>
    </w:p>
    <w:p w14:paraId="67490243" w14:textId="77777777" w:rsidR="00650622" w:rsidRDefault="00757812">
      <w:pPr>
        <w:ind w:left="810" w:hanging="810"/>
        <w:rPr>
          <w:rFonts w:asciiTheme="minorHAnsi" w:hAnsiTheme="minorHAnsi" w:cstheme="minorHAnsi"/>
          <w:b/>
          <w:bCs/>
          <w:sz w:val="28"/>
          <w:szCs w:val="28"/>
          <w:lang w:val="en-GB"/>
        </w:rPr>
      </w:pPr>
      <w:r>
        <w:rPr>
          <w:rFonts w:asciiTheme="minorHAnsi" w:hAnsiTheme="minorHAnsi" w:cstheme="minorHAnsi"/>
          <w:b/>
          <w:bCs/>
          <w:sz w:val="28"/>
          <w:szCs w:val="28"/>
          <w:lang w:val="en-GB"/>
        </w:rPr>
        <w:lastRenderedPageBreak/>
        <w:t xml:space="preserve">2.2.2 </w:t>
      </w:r>
      <w:r>
        <w:rPr>
          <w:rFonts w:asciiTheme="minorHAnsi" w:hAnsiTheme="minorHAnsi" w:cstheme="minorHAnsi"/>
          <w:b/>
          <w:bCs/>
          <w:sz w:val="28"/>
          <w:szCs w:val="28"/>
          <w:lang w:val="en-GB"/>
        </w:rPr>
        <w:tab/>
        <w:t>Idle/inactive target relay UE establishes an RRC connection with a “wrong” cell</w:t>
      </w:r>
    </w:p>
    <w:p w14:paraId="76E89FF9" w14:textId="77777777" w:rsidR="00650622" w:rsidRDefault="00757812">
      <w:pPr>
        <w:spacing w:after="120"/>
        <w:rPr>
          <w:rFonts w:ascii="Arial" w:hAnsi="Arial" w:cs="Arial"/>
          <w:b/>
          <w:bCs/>
          <w:sz w:val="20"/>
          <w:szCs w:val="20"/>
          <w:lang w:val="en-GB"/>
        </w:rPr>
      </w:pPr>
      <w:r>
        <w:rPr>
          <w:rFonts w:ascii="Arial" w:hAnsi="Arial" w:cs="Arial"/>
          <w:sz w:val="20"/>
          <w:szCs w:val="20"/>
          <w:lang w:val="en-GB"/>
        </w:rPr>
        <w:t xml:space="preserve">The stage-2 running CR contains an FFS issue about the indirect path addition/change as: </w:t>
      </w:r>
      <w:r>
        <w:rPr>
          <w:rFonts w:ascii="Arial" w:hAnsi="Arial" w:cs="Arial"/>
          <w:i/>
          <w:iCs/>
          <w:sz w:val="20"/>
          <w:szCs w:val="20"/>
          <w:lang w:val="en-GB"/>
        </w:rPr>
        <w:t>“Editor’s Notes: FFS: Whether/How to avoid/handle the case when the target L2 MP Relay UE establishes a RRC connection with a different gNB than the gNB serving the target cell, noting that the inter-gNB multipath case is not supported in Rel-18.</w:t>
      </w:r>
      <w:r>
        <w:rPr>
          <w:rFonts w:ascii="Arial" w:hAnsi="Arial" w:cs="Arial"/>
          <w:b/>
          <w:bCs/>
          <w:i/>
          <w:iCs/>
          <w:sz w:val="20"/>
          <w:szCs w:val="20"/>
          <w:lang w:val="en-GB"/>
        </w:rPr>
        <w:t xml:space="preserve">” </w:t>
      </w:r>
    </w:p>
    <w:p w14:paraId="554E1947" w14:textId="77777777" w:rsidR="00650622" w:rsidRDefault="00757812">
      <w:pPr>
        <w:spacing w:after="120"/>
        <w:rPr>
          <w:rFonts w:ascii="Arial" w:hAnsi="Arial" w:cs="Arial"/>
          <w:sz w:val="20"/>
          <w:szCs w:val="20"/>
          <w:lang w:val="en-GB"/>
        </w:rPr>
      </w:pPr>
      <w:r>
        <w:rPr>
          <w:rFonts w:ascii="Arial" w:hAnsi="Arial" w:cs="Arial"/>
          <w:sz w:val="20"/>
          <w:szCs w:val="20"/>
          <w:lang w:val="en-GB"/>
        </w:rPr>
        <w:t xml:space="preserve">The case described in the editor’s note can happen when the target relay UE reselects a different cell/gNB after the remote UE report this candidate IDLE/INACTIVE relay to the gNB. While some company believes this is a corner case, some company think this case needs to be avoided or handled. </w:t>
      </w:r>
    </w:p>
    <w:p w14:paraId="302CA285" w14:textId="77777777" w:rsidR="00650622" w:rsidRDefault="00757812">
      <w:pPr>
        <w:spacing w:after="120"/>
        <w:rPr>
          <w:rFonts w:ascii="Arial" w:hAnsi="Arial" w:cs="Arial"/>
          <w:sz w:val="20"/>
          <w:szCs w:val="20"/>
          <w:lang w:val="en-GB"/>
        </w:rPr>
      </w:pPr>
      <w:r>
        <w:rPr>
          <w:rFonts w:ascii="Arial" w:hAnsi="Arial" w:cs="Arial"/>
          <w:sz w:val="20"/>
          <w:szCs w:val="20"/>
          <w:lang w:val="en-GB"/>
        </w:rPr>
        <w:t>Note that there is no inter-gNB multi-path support in Rel-18 scope. In principle, another gNB shall not be involved accidently for multi-path configuration scenarios. It is also worth noting that when this occurs, the gNB of “wrong cell” may not detect anything wrong. This is because different from Rel-17, there is probably no RRCReconfigurationComplete message delivered to the wrong gNB in the wrongly-established indirect path. Thus, the gNB serving the “wrong” cell will not be triggered to take any further action (e.g., dropping the “wrong” RRC Connection) to dismantle this wrong path.</w:t>
      </w:r>
    </w:p>
    <w:p w14:paraId="3B63871B" w14:textId="77777777" w:rsidR="00650622" w:rsidRDefault="00757812">
      <w:pPr>
        <w:spacing w:after="120"/>
        <w:rPr>
          <w:rFonts w:ascii="Arial" w:hAnsi="Arial" w:cs="Arial"/>
          <w:sz w:val="20"/>
          <w:szCs w:val="20"/>
          <w:lang w:val="en-GB"/>
        </w:rPr>
      </w:pPr>
      <w:r>
        <w:rPr>
          <w:rFonts w:ascii="Arial" w:hAnsi="Arial" w:cs="Arial"/>
          <w:sz w:val="20"/>
          <w:szCs w:val="20"/>
          <w:lang w:val="en-GB"/>
        </w:rPr>
        <w:t>If companies are interested in addressing this problem, the rapporteur think this can be either:</w:t>
      </w:r>
    </w:p>
    <w:p w14:paraId="7442F8E3" w14:textId="77777777" w:rsidR="00650622" w:rsidRDefault="00757812">
      <w:pPr>
        <w:pStyle w:val="af6"/>
        <w:numPr>
          <w:ilvl w:val="0"/>
          <w:numId w:val="8"/>
        </w:numPr>
        <w:spacing w:after="120"/>
        <w:ind w:firstLineChars="0"/>
        <w:rPr>
          <w:rFonts w:ascii="Arial" w:hAnsi="Arial" w:cs="Arial"/>
          <w:color w:val="000000" w:themeColor="text1"/>
          <w:sz w:val="20"/>
        </w:rPr>
      </w:pPr>
      <w:r>
        <w:rPr>
          <w:rFonts w:ascii="Arial" w:hAnsi="Arial" w:cs="Arial"/>
          <w:color w:val="000000" w:themeColor="text1"/>
          <w:sz w:val="20"/>
        </w:rPr>
        <w:t>avoided (e.g., prevent relay UE from establishing RRC connection with a wrong cell in the first place, such as requiring remote UE verifying the relay discovery message, if any) or;</w:t>
      </w:r>
    </w:p>
    <w:p w14:paraId="485313C0" w14:textId="77777777" w:rsidR="00650622" w:rsidRDefault="00757812">
      <w:pPr>
        <w:pStyle w:val="af6"/>
        <w:numPr>
          <w:ilvl w:val="0"/>
          <w:numId w:val="8"/>
        </w:numPr>
        <w:spacing w:after="120"/>
        <w:ind w:firstLineChars="0"/>
        <w:rPr>
          <w:rFonts w:ascii="Arial" w:hAnsi="Arial" w:cs="Arial"/>
          <w:color w:val="000000" w:themeColor="text1"/>
          <w:sz w:val="20"/>
        </w:rPr>
      </w:pPr>
      <w:r>
        <w:rPr>
          <w:rFonts w:ascii="Arial" w:hAnsi="Arial" w:cs="Arial"/>
          <w:color w:val="000000" w:themeColor="text1"/>
          <w:sz w:val="20"/>
        </w:rPr>
        <w:t xml:space="preserve">handled (e.g., remote UE and/or relay UE and/or gNB detect &amp; drop the wrongly-established indirect path after RRC establishment). </w:t>
      </w:r>
    </w:p>
    <w:p w14:paraId="36298D2F" w14:textId="77777777" w:rsidR="00650622" w:rsidRDefault="00757812">
      <w:pPr>
        <w:spacing w:after="120"/>
        <w:rPr>
          <w:rFonts w:ascii="Arial" w:hAnsi="Arial" w:cs="Arial"/>
          <w:sz w:val="20"/>
        </w:rPr>
      </w:pPr>
      <w:r>
        <w:rPr>
          <w:rFonts w:ascii="Arial" w:hAnsi="Arial" w:cs="Arial"/>
          <w:sz w:val="20"/>
        </w:rPr>
        <w:t>The rapporteur wants to check the company view on this:</w:t>
      </w:r>
    </w:p>
    <w:p w14:paraId="731A1525" w14:textId="77777777" w:rsidR="00650622" w:rsidRDefault="00650622">
      <w:pPr>
        <w:rPr>
          <w:rFonts w:ascii="Arial" w:hAnsi="Arial" w:cs="Arial"/>
          <w:sz w:val="20"/>
          <w:szCs w:val="20"/>
          <w:lang w:val="en-GB"/>
        </w:rPr>
      </w:pPr>
    </w:p>
    <w:p w14:paraId="4AAA1ACF"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2-2: </w:t>
      </w:r>
      <w:r>
        <w:rPr>
          <w:rFonts w:ascii="Arial" w:hAnsi="Arial" w:cs="Arial"/>
          <w:sz w:val="20"/>
          <w:szCs w:val="20"/>
          <w:lang w:val="en-GB"/>
        </w:rPr>
        <w:t xml:space="preserve">What is your company view about “whether/how to avoid/handle the case when the target L2 MP Relay UE establishes a RRC connection with a different gNB than the gNB serving the target cell”?  </w:t>
      </w:r>
    </w:p>
    <w:p w14:paraId="7AD36677" w14:textId="77777777" w:rsidR="00650622" w:rsidRDefault="00757812">
      <w:pPr>
        <w:rPr>
          <w:rFonts w:ascii="Arial" w:hAnsi="Arial" w:cs="Arial"/>
          <w:sz w:val="20"/>
          <w:szCs w:val="20"/>
          <w:lang w:val="en-GB"/>
        </w:rPr>
      </w:pPr>
      <w:r>
        <w:rPr>
          <w:rFonts w:ascii="Arial" w:hAnsi="Arial" w:cs="Arial"/>
          <w:sz w:val="20"/>
          <w:szCs w:val="20"/>
          <w:lang w:val="en-GB"/>
        </w:rPr>
        <w:t xml:space="preserve">a)  Yes, (i.e., need provide a way to avoid/handle this case). </w:t>
      </w:r>
    </w:p>
    <w:p w14:paraId="1B0ED952" w14:textId="77777777" w:rsidR="00650622" w:rsidRDefault="00757812">
      <w:pPr>
        <w:rPr>
          <w:rFonts w:ascii="Arial" w:hAnsi="Arial" w:cs="Arial"/>
          <w:sz w:val="20"/>
          <w:szCs w:val="20"/>
          <w:lang w:val="en-GB"/>
        </w:rPr>
      </w:pPr>
      <w:r>
        <w:rPr>
          <w:rFonts w:ascii="Arial" w:hAnsi="Arial" w:cs="Arial"/>
          <w:sz w:val="20"/>
          <w:szCs w:val="20"/>
          <w:lang w:val="en-GB"/>
        </w:rPr>
        <w:t>b)  No. (e.g., this is a corner case, no need to specify anything).</w:t>
      </w:r>
    </w:p>
    <w:p w14:paraId="23B3DC75" w14:textId="77777777" w:rsidR="00650622" w:rsidRDefault="00757812">
      <w:pPr>
        <w:rPr>
          <w:rFonts w:ascii="Arial" w:hAnsi="Arial" w:cs="Arial"/>
          <w:sz w:val="20"/>
          <w:szCs w:val="20"/>
          <w:lang w:val="en-GB"/>
        </w:rPr>
      </w:pPr>
      <w:r>
        <w:rPr>
          <w:rFonts w:ascii="Arial" w:hAnsi="Arial" w:cs="Arial"/>
          <w:sz w:val="20"/>
          <w:szCs w:val="20"/>
          <w:lang w:val="en-GB"/>
        </w:rPr>
        <w:t>c)  Other, please specify.</w:t>
      </w:r>
    </w:p>
    <w:p w14:paraId="461D3AC9" w14:textId="77777777" w:rsidR="00650622" w:rsidRDefault="00650622">
      <w:pPr>
        <w:rPr>
          <w:lang w:val="en-GB"/>
        </w:rPr>
      </w:pPr>
    </w:p>
    <w:p w14:paraId="6A651964"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1393E60C" w14:textId="77777777">
        <w:tc>
          <w:tcPr>
            <w:tcW w:w="1913" w:type="dxa"/>
            <w:shd w:val="clear" w:color="auto" w:fill="BFBFBF"/>
          </w:tcPr>
          <w:p w14:paraId="438C1281"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6FAEBE65"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1DCB193C"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06E40C4E" w14:textId="77777777">
        <w:tc>
          <w:tcPr>
            <w:tcW w:w="1913" w:type="dxa"/>
          </w:tcPr>
          <w:p w14:paraId="2BED0645"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3F16497A" w14:textId="77777777" w:rsidR="00650622" w:rsidRDefault="00757812">
            <w:pPr>
              <w:rPr>
                <w:rFonts w:ascii="Arial" w:eastAsiaTheme="minorEastAsia" w:hAnsi="Arial" w:cs="Arial"/>
              </w:rPr>
            </w:pPr>
            <w:r>
              <w:rPr>
                <w:rFonts w:ascii="Arial" w:eastAsiaTheme="minorEastAsia" w:hAnsi="Arial" w:cs="Arial" w:hint="eastAsia"/>
              </w:rPr>
              <w:t>b</w:t>
            </w:r>
          </w:p>
        </w:tc>
        <w:tc>
          <w:tcPr>
            <w:tcW w:w="6197" w:type="dxa"/>
          </w:tcPr>
          <w:p w14:paraId="550DA0F0" w14:textId="77777777" w:rsidR="00650622" w:rsidRDefault="00757812">
            <w:pPr>
              <w:rPr>
                <w:rFonts w:ascii="Arial" w:eastAsiaTheme="minorEastAsia" w:hAnsi="Arial" w:cs="Arial"/>
              </w:rPr>
            </w:pPr>
            <w:r>
              <w:rPr>
                <w:rFonts w:ascii="Arial" w:eastAsiaTheme="minorEastAsia" w:hAnsi="Arial" w:cs="Arial" w:hint="eastAsia"/>
              </w:rPr>
              <w:t>W</w:t>
            </w:r>
            <w:r>
              <w:rPr>
                <w:rFonts w:ascii="Arial" w:eastAsiaTheme="minorEastAsia" w:hAnsi="Arial" w:cs="Arial"/>
              </w:rPr>
              <w:t xml:space="preserve">e understand currently the remote UE can know the cell ID of the relay UE through discovery message, and </w:t>
            </w:r>
            <w:r>
              <w:rPr>
                <w:rFonts w:ascii="Arial" w:eastAsiaTheme="minorEastAsia" w:hAnsi="Arial" w:cs="Arial"/>
              </w:rPr>
              <w:lastRenderedPageBreak/>
              <w:t>if the cell is changed the remote UE can know, so no need for further optimization on this.</w:t>
            </w:r>
          </w:p>
        </w:tc>
      </w:tr>
      <w:tr w:rsidR="00650622" w14:paraId="2F7B0099" w14:textId="77777777">
        <w:tc>
          <w:tcPr>
            <w:tcW w:w="1913" w:type="dxa"/>
          </w:tcPr>
          <w:p w14:paraId="75B8BC23"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1127" w:type="dxa"/>
          </w:tcPr>
          <w:p w14:paraId="4B168692" w14:textId="77777777" w:rsidR="00650622" w:rsidRDefault="00757812">
            <w:pPr>
              <w:rPr>
                <w:rFonts w:ascii="Arial" w:eastAsiaTheme="minorEastAsia" w:hAnsi="Arial" w:cs="Arial"/>
                <w:sz w:val="20"/>
              </w:rPr>
            </w:pPr>
            <w:r>
              <w:rPr>
                <w:rFonts w:ascii="Arial" w:eastAsiaTheme="minorEastAsia" w:hAnsi="Arial" w:cs="Arial"/>
                <w:sz w:val="20"/>
              </w:rPr>
              <w:t>A</w:t>
            </w:r>
          </w:p>
        </w:tc>
        <w:tc>
          <w:tcPr>
            <w:tcW w:w="6197" w:type="dxa"/>
          </w:tcPr>
          <w:p w14:paraId="3A35729F" w14:textId="77777777" w:rsidR="00650622" w:rsidRDefault="00757812">
            <w:pPr>
              <w:rPr>
                <w:rFonts w:ascii="Arial" w:eastAsiaTheme="minorEastAsia" w:hAnsi="Arial" w:cs="Arial"/>
                <w:sz w:val="20"/>
              </w:rPr>
            </w:pPr>
            <w:r>
              <w:rPr>
                <w:rFonts w:ascii="Arial" w:eastAsiaTheme="minorEastAsia" w:hAnsi="Arial" w:cs="Arial"/>
                <w:sz w:val="20"/>
              </w:rPr>
              <w:t>Since we only support intra-gNB MP and relay UE can be in RRC_IDLE or RRC_INACTIVE, such issue is valid and should be resolved. Note similar issue exists during path switch in R17. It’s agreed remote UE would trigger path switch failure if relay UE changes its serving cell. The solution can be reused in MP.</w:t>
            </w:r>
          </w:p>
        </w:tc>
      </w:tr>
      <w:tr w:rsidR="00650622" w14:paraId="09AFAA4D" w14:textId="77777777">
        <w:tc>
          <w:tcPr>
            <w:tcW w:w="1913" w:type="dxa"/>
          </w:tcPr>
          <w:p w14:paraId="1CD2C853"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5D5BCA5A" w14:textId="77777777" w:rsidR="00650622" w:rsidRDefault="00757812">
            <w:pPr>
              <w:rPr>
                <w:rFonts w:ascii="Arial" w:hAnsi="Arial" w:cs="Arial"/>
                <w:sz w:val="20"/>
              </w:rPr>
            </w:pPr>
            <w:r>
              <w:rPr>
                <w:rFonts w:ascii="Arial" w:hAnsi="Arial" w:cs="Arial"/>
                <w:sz w:val="20"/>
                <w:lang w:eastAsia="ja-JP"/>
              </w:rPr>
              <w:t>a) or b)</w:t>
            </w:r>
          </w:p>
        </w:tc>
        <w:tc>
          <w:tcPr>
            <w:tcW w:w="6197" w:type="dxa"/>
          </w:tcPr>
          <w:p w14:paraId="256ED35C" w14:textId="77777777" w:rsidR="00650622" w:rsidRDefault="00757812">
            <w:pPr>
              <w:rPr>
                <w:rFonts w:ascii="Arial" w:hAnsi="Arial" w:cs="Arial"/>
                <w:sz w:val="20"/>
                <w:lang w:eastAsia="ja-JP"/>
              </w:rPr>
            </w:pPr>
            <w:r>
              <w:rPr>
                <w:rFonts w:ascii="Arial" w:hAnsi="Arial" w:cs="Arial"/>
                <w:sz w:val="20"/>
                <w:lang w:eastAsia="ja-JP"/>
              </w:rPr>
              <w:t>We are fine with b), i.e. do nothing.</w:t>
            </w:r>
          </w:p>
          <w:p w14:paraId="27AF4325" w14:textId="77777777" w:rsidR="00650622" w:rsidRDefault="00757812">
            <w:pPr>
              <w:rPr>
                <w:rFonts w:ascii="Arial" w:eastAsia="Malgun Gothic" w:hAnsi="Arial" w:cs="Arial"/>
                <w:sz w:val="20"/>
                <w:lang w:eastAsia="ko-KR"/>
              </w:rPr>
            </w:pPr>
            <w:r>
              <w:rPr>
                <w:rFonts w:ascii="Arial" w:hAnsi="Arial" w:cs="Arial"/>
                <w:sz w:val="20"/>
                <w:lang w:eastAsia="ja-JP"/>
              </w:rPr>
              <w:t>But if majority would like to handle this case, we are open to discuss. In Rel-17, if remote UE identifies the relay UE changes serving cell after receiving D2I path switch command, it can initiate RRC reestablishment instead of accessing the relay UE. To extend the similar solution to MP, remote UE can report indirect path failure info to gNB directly instead of accessing the relay UE.</w:t>
            </w:r>
          </w:p>
        </w:tc>
      </w:tr>
      <w:tr w:rsidR="00650622" w14:paraId="73C414EB" w14:textId="77777777">
        <w:tc>
          <w:tcPr>
            <w:tcW w:w="1913" w:type="dxa"/>
          </w:tcPr>
          <w:p w14:paraId="332506DE" w14:textId="77777777" w:rsidR="00650622" w:rsidRDefault="00757812">
            <w:pPr>
              <w:rPr>
                <w:rFonts w:ascii="Arial" w:hAnsi="Arial" w:cs="Arial"/>
                <w:sz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27" w:type="dxa"/>
          </w:tcPr>
          <w:p w14:paraId="2E8543A6" w14:textId="77777777" w:rsidR="00650622" w:rsidRDefault="00757812">
            <w:pPr>
              <w:rPr>
                <w:rFonts w:ascii="Arial" w:hAnsi="Arial" w:cs="Arial"/>
                <w:sz w:val="20"/>
              </w:rPr>
            </w:pPr>
            <w:r>
              <w:rPr>
                <w:rFonts w:ascii="Arial" w:eastAsiaTheme="minorEastAsia" w:hAnsi="Arial" w:cs="Arial" w:hint="eastAsia"/>
                <w:sz w:val="20"/>
                <w:szCs w:val="20"/>
              </w:rPr>
              <w:t>b</w:t>
            </w:r>
          </w:p>
        </w:tc>
        <w:tc>
          <w:tcPr>
            <w:tcW w:w="6197" w:type="dxa"/>
          </w:tcPr>
          <w:p w14:paraId="4980F858" w14:textId="77777777" w:rsidR="00650622" w:rsidRDefault="00757812">
            <w:pPr>
              <w:rPr>
                <w:rFonts w:ascii="Arial" w:hAnsi="Arial" w:cs="Arial"/>
                <w:sz w:val="20"/>
              </w:rPr>
            </w:pPr>
            <w:r>
              <w:rPr>
                <w:rFonts w:ascii="Arial" w:eastAsiaTheme="minorEastAsia" w:hAnsi="Arial" w:cs="Arial" w:hint="eastAsia"/>
                <w:sz w:val="20"/>
                <w:szCs w:val="20"/>
              </w:rPr>
              <w:t>A</w:t>
            </w:r>
            <w:r>
              <w:rPr>
                <w:rFonts w:ascii="Arial" w:eastAsiaTheme="minorEastAsia" w:hAnsi="Arial" w:cs="Arial"/>
                <w:sz w:val="20"/>
                <w:szCs w:val="20"/>
              </w:rPr>
              <w:t>fter relay UE enters RRC CONNECTED state, it will report remote UE info for indirect link configuration. If the serving gNB of relay UE is “wrong”, NW can not find any UE context related to the reported remote UE. Then NW can release RRC connection of relay UE by its implementation. No specified solution is needed.</w:t>
            </w:r>
          </w:p>
        </w:tc>
      </w:tr>
      <w:tr w:rsidR="00650622" w14:paraId="354E19A2" w14:textId="77777777">
        <w:tc>
          <w:tcPr>
            <w:tcW w:w="1913" w:type="dxa"/>
          </w:tcPr>
          <w:p w14:paraId="44636A1D"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34EAC65C" w14:textId="77777777" w:rsidR="00650622" w:rsidRDefault="00757812">
            <w:pPr>
              <w:rPr>
                <w:rFonts w:ascii="Arial" w:eastAsiaTheme="minorEastAsia" w:hAnsi="Arial" w:cs="Arial"/>
                <w:sz w:val="20"/>
              </w:rPr>
            </w:pPr>
            <w:r>
              <w:rPr>
                <w:rFonts w:ascii="Arial" w:eastAsiaTheme="minorEastAsia" w:hAnsi="Arial" w:cs="Arial"/>
                <w:sz w:val="20"/>
              </w:rPr>
              <w:t>C</w:t>
            </w:r>
          </w:p>
          <w:p w14:paraId="2DC87983" w14:textId="77777777" w:rsidR="00650622" w:rsidRDefault="00757812">
            <w:pPr>
              <w:rPr>
                <w:rFonts w:ascii="Arial" w:eastAsiaTheme="minorEastAsia" w:hAnsi="Arial" w:cs="Arial"/>
                <w:sz w:val="20"/>
              </w:rPr>
            </w:pPr>
            <w:r>
              <w:rPr>
                <w:rFonts w:ascii="Arial" w:eastAsiaTheme="minorEastAsia" w:hAnsi="Arial" w:cs="Arial" w:hint="eastAsia"/>
                <w:sz w:val="20"/>
              </w:rPr>
              <w:t>(</w:t>
            </w:r>
            <w:r>
              <w:rPr>
                <w:rFonts w:ascii="Arial" w:eastAsiaTheme="minorEastAsia" w:hAnsi="Arial" w:cs="Arial"/>
                <w:sz w:val="20"/>
              </w:rPr>
              <w:t>or a)</w:t>
            </w:r>
          </w:p>
        </w:tc>
        <w:tc>
          <w:tcPr>
            <w:tcW w:w="6197" w:type="dxa"/>
          </w:tcPr>
          <w:p w14:paraId="7EEA5201" w14:textId="77777777" w:rsidR="00650622" w:rsidRDefault="00757812">
            <w:pPr>
              <w:rPr>
                <w:rFonts w:ascii="Arial" w:eastAsiaTheme="minorEastAsia" w:hAnsi="Arial" w:cs="Arial"/>
                <w:sz w:val="20"/>
              </w:rPr>
            </w:pPr>
            <w:r>
              <w:rPr>
                <w:rFonts w:ascii="Arial" w:eastAsiaTheme="minorEastAsia" w:hAnsi="Arial" w:cs="Arial"/>
                <w:sz w:val="20"/>
              </w:rPr>
              <w:t>In legacy, we also have the similar issue that the serving cell is changed due to cell reselection during the transition from idle/inactive to connected. When it happens, the relay UE will transmit notification message to the remote UE.</w:t>
            </w:r>
          </w:p>
          <w:p w14:paraId="7E58F223" w14:textId="77777777" w:rsidR="00650622" w:rsidRDefault="00757812">
            <w:pPr>
              <w:rPr>
                <w:rFonts w:ascii="Arial" w:eastAsiaTheme="minorEastAsia" w:hAnsi="Arial" w:cs="Arial"/>
                <w:sz w:val="20"/>
              </w:rPr>
            </w:pPr>
            <w:r>
              <w:rPr>
                <w:rFonts w:ascii="Arial" w:eastAsiaTheme="minorEastAsia" w:hAnsi="Arial" w:cs="Arial" w:hint="eastAsia"/>
                <w:sz w:val="20"/>
              </w:rPr>
              <w:t>I</w:t>
            </w:r>
            <w:r>
              <w:rPr>
                <w:rFonts w:ascii="Arial" w:eastAsiaTheme="minorEastAsia" w:hAnsi="Arial" w:cs="Arial"/>
                <w:sz w:val="20"/>
              </w:rPr>
              <w:t>n this case of indirect path addition/change, the remote UE may receive notification message due to the same situation of the serving cell change. The remote UE can stop the ongoing procedure and consider it failure.</w:t>
            </w:r>
          </w:p>
        </w:tc>
      </w:tr>
      <w:tr w:rsidR="00650622" w14:paraId="6D9AF47A" w14:textId="77777777">
        <w:tc>
          <w:tcPr>
            <w:tcW w:w="1913" w:type="dxa"/>
          </w:tcPr>
          <w:p w14:paraId="103A2B81" w14:textId="77777777" w:rsidR="00650622" w:rsidRDefault="00757812">
            <w:pPr>
              <w:rPr>
                <w:rFonts w:ascii="Arial" w:hAnsi="Arial" w:cs="Arial"/>
                <w:sz w:val="20"/>
              </w:rPr>
            </w:pPr>
            <w:r>
              <w:rPr>
                <w:rFonts w:ascii="Arial" w:hAnsi="Arial" w:cs="Arial"/>
                <w:sz w:val="20"/>
                <w:szCs w:val="20"/>
                <w:lang w:eastAsia="ja-JP"/>
              </w:rPr>
              <w:t>Nokia</w:t>
            </w:r>
          </w:p>
        </w:tc>
        <w:tc>
          <w:tcPr>
            <w:tcW w:w="1127" w:type="dxa"/>
          </w:tcPr>
          <w:p w14:paraId="22A3AA90" w14:textId="77777777" w:rsidR="00650622" w:rsidRDefault="00757812">
            <w:pPr>
              <w:rPr>
                <w:rFonts w:ascii="Arial" w:hAnsi="Arial" w:cs="Arial"/>
                <w:sz w:val="20"/>
              </w:rPr>
            </w:pPr>
            <w:r>
              <w:rPr>
                <w:rFonts w:ascii="Arial" w:hAnsi="Arial" w:cs="Arial"/>
                <w:sz w:val="20"/>
                <w:szCs w:val="20"/>
                <w:lang w:eastAsia="ja-JP"/>
              </w:rPr>
              <w:t>A</w:t>
            </w:r>
          </w:p>
        </w:tc>
        <w:tc>
          <w:tcPr>
            <w:tcW w:w="6197" w:type="dxa"/>
          </w:tcPr>
          <w:p w14:paraId="7BD320B7" w14:textId="77777777" w:rsidR="00650622" w:rsidRDefault="00757812">
            <w:pPr>
              <w:rPr>
                <w:rFonts w:ascii="Arial" w:hAnsi="Arial" w:cs="Arial"/>
                <w:sz w:val="20"/>
              </w:rPr>
            </w:pPr>
            <w:r>
              <w:rPr>
                <w:rFonts w:ascii="Arial" w:hAnsi="Arial" w:cs="Arial"/>
                <w:sz w:val="20"/>
                <w:szCs w:val="20"/>
                <w:lang w:eastAsia="ja-JP"/>
              </w:rPr>
              <w:t>We see the issue is valid and should be resolved. Meanwhile, discovery message may not be received by remote UE, e.g., when the remote UE once discovered the relay UE. So, target cell ID needs to be reported via different message.</w:t>
            </w:r>
          </w:p>
        </w:tc>
      </w:tr>
      <w:tr w:rsidR="00650622" w14:paraId="64BDA025" w14:textId="77777777">
        <w:tc>
          <w:tcPr>
            <w:tcW w:w="1913" w:type="dxa"/>
          </w:tcPr>
          <w:p w14:paraId="6CA1F104" w14:textId="77777777" w:rsidR="00650622" w:rsidRDefault="00757812">
            <w:pPr>
              <w:rPr>
                <w:rFonts w:ascii="Arial" w:hAnsi="Arial" w:cs="Arial"/>
                <w:sz w:val="20"/>
                <w:szCs w:val="20"/>
                <w:lang w:eastAsia="ja-JP"/>
              </w:rPr>
            </w:pPr>
            <w:r>
              <w:rPr>
                <w:rFonts w:ascii="Arial" w:hAnsi="Arial" w:cs="Arial"/>
                <w:sz w:val="20"/>
                <w:szCs w:val="20"/>
                <w:lang w:eastAsia="ja-JP"/>
              </w:rPr>
              <w:t>Apple</w:t>
            </w:r>
          </w:p>
        </w:tc>
        <w:tc>
          <w:tcPr>
            <w:tcW w:w="1127" w:type="dxa"/>
          </w:tcPr>
          <w:p w14:paraId="1BA81AAB" w14:textId="77777777" w:rsidR="00650622" w:rsidRDefault="00757812">
            <w:pPr>
              <w:rPr>
                <w:rFonts w:ascii="Arial" w:hAnsi="Arial" w:cs="Arial"/>
                <w:sz w:val="20"/>
                <w:szCs w:val="20"/>
                <w:lang w:eastAsia="ja-JP"/>
              </w:rPr>
            </w:pPr>
            <w:r>
              <w:rPr>
                <w:rFonts w:ascii="Arial" w:hAnsi="Arial" w:cs="Arial"/>
                <w:sz w:val="20"/>
                <w:szCs w:val="20"/>
                <w:lang w:eastAsia="ja-JP"/>
              </w:rPr>
              <w:t>a</w:t>
            </w:r>
          </w:p>
        </w:tc>
        <w:tc>
          <w:tcPr>
            <w:tcW w:w="6197" w:type="dxa"/>
          </w:tcPr>
          <w:p w14:paraId="1B13E179" w14:textId="77777777" w:rsidR="00650622" w:rsidRDefault="00757812">
            <w:pPr>
              <w:rPr>
                <w:rFonts w:ascii="Arial" w:hAnsi="Arial" w:cs="Arial"/>
                <w:sz w:val="20"/>
                <w:szCs w:val="20"/>
                <w:lang w:eastAsia="ja-JP"/>
              </w:rPr>
            </w:pPr>
            <w:r>
              <w:rPr>
                <w:rFonts w:ascii="Arial" w:hAnsi="Arial" w:cs="Arial"/>
                <w:sz w:val="20"/>
                <w:szCs w:val="20"/>
                <w:lang w:eastAsia="ja-JP"/>
              </w:rPr>
              <w:t xml:space="preserve">A specified approach for this problem is needed so that UE implementation can be done with clarity. A similar issue was discussed in Rel-17, but nothing is really captured in the spec. We prefer Rel-18 to provide a more clear solution for this. </w:t>
            </w:r>
          </w:p>
        </w:tc>
      </w:tr>
      <w:tr w:rsidR="00650622" w14:paraId="4F5D78D8" w14:textId="77777777">
        <w:tc>
          <w:tcPr>
            <w:tcW w:w="1913" w:type="dxa"/>
          </w:tcPr>
          <w:p w14:paraId="59B58654"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ujitsu</w:t>
            </w:r>
          </w:p>
        </w:tc>
        <w:tc>
          <w:tcPr>
            <w:tcW w:w="1127" w:type="dxa"/>
          </w:tcPr>
          <w:p w14:paraId="23EF2B05"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b</w:t>
            </w:r>
          </w:p>
        </w:tc>
        <w:tc>
          <w:tcPr>
            <w:tcW w:w="6197" w:type="dxa"/>
          </w:tcPr>
          <w:p w14:paraId="295224E0"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agree with OPPO. </w:t>
            </w:r>
          </w:p>
        </w:tc>
      </w:tr>
      <w:tr w:rsidR="00650622" w14:paraId="00D0C93D" w14:textId="77777777">
        <w:tc>
          <w:tcPr>
            <w:tcW w:w="1913" w:type="dxa"/>
          </w:tcPr>
          <w:p w14:paraId="4FF1DDA5" w14:textId="77777777" w:rsidR="00650622" w:rsidRDefault="00757812">
            <w:pPr>
              <w:rPr>
                <w:rFonts w:ascii="Arial" w:eastAsiaTheme="minorEastAsia" w:hAnsi="Arial" w:cs="Arial"/>
                <w:sz w:val="20"/>
                <w:szCs w:val="20"/>
              </w:rPr>
            </w:pPr>
            <w:r>
              <w:rPr>
                <w:rFonts w:ascii="Arial" w:hAnsi="Arial" w:cs="Arial" w:hint="eastAsia"/>
                <w:sz w:val="20"/>
                <w:szCs w:val="20"/>
                <w:lang w:eastAsia="ja-JP"/>
              </w:rPr>
              <w:t>NEC</w:t>
            </w:r>
          </w:p>
        </w:tc>
        <w:tc>
          <w:tcPr>
            <w:tcW w:w="1127" w:type="dxa"/>
          </w:tcPr>
          <w:p w14:paraId="0CD0E15B" w14:textId="77777777" w:rsidR="00650622" w:rsidRDefault="00757812">
            <w:pPr>
              <w:rPr>
                <w:rFonts w:ascii="Arial" w:eastAsiaTheme="minorEastAsia" w:hAnsi="Arial" w:cs="Arial"/>
                <w:sz w:val="20"/>
                <w:szCs w:val="20"/>
              </w:rPr>
            </w:pPr>
            <w:r>
              <w:rPr>
                <w:rFonts w:ascii="Arial" w:hAnsi="Arial" w:cs="Arial" w:hint="eastAsia"/>
                <w:sz w:val="20"/>
                <w:szCs w:val="20"/>
                <w:lang w:eastAsia="ja-JP"/>
              </w:rPr>
              <w:t>b</w:t>
            </w:r>
          </w:p>
        </w:tc>
        <w:tc>
          <w:tcPr>
            <w:tcW w:w="6197" w:type="dxa"/>
          </w:tcPr>
          <w:p w14:paraId="44620E70" w14:textId="77777777" w:rsidR="00650622" w:rsidRDefault="00757812">
            <w:pPr>
              <w:rPr>
                <w:rFonts w:ascii="Arial" w:eastAsiaTheme="minorEastAsia" w:hAnsi="Arial" w:cs="Arial"/>
                <w:sz w:val="20"/>
                <w:szCs w:val="20"/>
              </w:rPr>
            </w:pPr>
            <w:r>
              <w:rPr>
                <w:rFonts w:ascii="Arial" w:hAnsi="Arial" w:cs="Arial" w:hint="eastAsia"/>
                <w:sz w:val="20"/>
                <w:szCs w:val="20"/>
                <w:lang w:eastAsia="ja-JP"/>
              </w:rPr>
              <w:t>Same</w:t>
            </w:r>
            <w:r>
              <w:rPr>
                <w:rFonts w:ascii="Arial" w:hAnsi="Arial" w:cs="Arial"/>
                <w:sz w:val="20"/>
                <w:szCs w:val="20"/>
                <w:lang w:eastAsia="ja-JP"/>
              </w:rPr>
              <w:t xml:space="preserve"> </w:t>
            </w:r>
            <w:r>
              <w:rPr>
                <w:rFonts w:ascii="Arial" w:hAnsi="Arial" w:cs="Arial" w:hint="eastAsia"/>
                <w:sz w:val="20"/>
                <w:szCs w:val="20"/>
                <w:lang w:eastAsia="ja-JP"/>
              </w:rPr>
              <w:t>view</w:t>
            </w:r>
            <w:r>
              <w:rPr>
                <w:rFonts w:ascii="Arial" w:hAnsi="Arial" w:cs="Arial"/>
                <w:sz w:val="20"/>
                <w:szCs w:val="20"/>
                <w:lang w:eastAsia="ja-JP"/>
              </w:rPr>
              <w:t xml:space="preserve"> </w:t>
            </w:r>
            <w:r>
              <w:rPr>
                <w:rFonts w:ascii="Arial" w:hAnsi="Arial" w:cs="Arial" w:hint="eastAsia"/>
                <w:sz w:val="20"/>
                <w:szCs w:val="20"/>
                <w:lang w:eastAsia="ja-JP"/>
              </w:rPr>
              <w:t>as</w:t>
            </w:r>
            <w:r>
              <w:rPr>
                <w:rFonts w:ascii="Arial" w:hAnsi="Arial" w:cs="Arial"/>
                <w:sz w:val="20"/>
                <w:szCs w:val="20"/>
                <w:lang w:eastAsia="ja-JP"/>
              </w:rPr>
              <w:t xml:space="preserve"> </w:t>
            </w:r>
            <w:r>
              <w:rPr>
                <w:rFonts w:ascii="Arial" w:hAnsi="Arial" w:cs="Arial" w:hint="eastAsia"/>
                <w:sz w:val="20"/>
                <w:szCs w:val="20"/>
                <w:lang w:eastAsia="ja-JP"/>
              </w:rPr>
              <w:t>vivo</w:t>
            </w:r>
            <w:r>
              <w:rPr>
                <w:rFonts w:ascii="Arial" w:hAnsi="Arial" w:cs="Arial"/>
                <w:sz w:val="20"/>
                <w:szCs w:val="20"/>
                <w:lang w:eastAsia="ja-JP"/>
              </w:rPr>
              <w:t>.</w:t>
            </w:r>
          </w:p>
        </w:tc>
      </w:tr>
      <w:tr w:rsidR="00650622" w14:paraId="092CAD6A" w14:textId="77777777">
        <w:tc>
          <w:tcPr>
            <w:tcW w:w="1913" w:type="dxa"/>
          </w:tcPr>
          <w:p w14:paraId="64C4E7E0" w14:textId="77777777" w:rsidR="00650622" w:rsidRDefault="00757812">
            <w:pPr>
              <w:rPr>
                <w:rFonts w:ascii="Arial" w:eastAsia="宋体" w:hAnsi="Arial" w:cs="Arial"/>
                <w:sz w:val="20"/>
                <w:szCs w:val="20"/>
              </w:rPr>
            </w:pPr>
            <w:r>
              <w:rPr>
                <w:rFonts w:ascii="Arial" w:eastAsia="宋体" w:hAnsi="Arial" w:cs="Arial" w:hint="eastAsia"/>
                <w:sz w:val="20"/>
                <w:szCs w:val="20"/>
              </w:rPr>
              <w:t>TCL</w:t>
            </w:r>
          </w:p>
        </w:tc>
        <w:tc>
          <w:tcPr>
            <w:tcW w:w="1127" w:type="dxa"/>
          </w:tcPr>
          <w:p w14:paraId="7100577C" w14:textId="77777777" w:rsidR="00650622" w:rsidRDefault="00757812">
            <w:pPr>
              <w:rPr>
                <w:rFonts w:ascii="Arial" w:eastAsia="宋体" w:hAnsi="Arial" w:cs="Arial"/>
                <w:sz w:val="20"/>
                <w:szCs w:val="20"/>
              </w:rPr>
            </w:pPr>
            <w:r>
              <w:rPr>
                <w:rFonts w:ascii="Arial" w:eastAsia="宋体" w:hAnsi="Arial" w:cs="Arial" w:hint="eastAsia"/>
                <w:sz w:val="20"/>
                <w:szCs w:val="20"/>
              </w:rPr>
              <w:t>b</w:t>
            </w:r>
          </w:p>
        </w:tc>
        <w:tc>
          <w:tcPr>
            <w:tcW w:w="6197" w:type="dxa"/>
          </w:tcPr>
          <w:p w14:paraId="352936EB" w14:textId="77777777" w:rsidR="00650622" w:rsidRDefault="00650622">
            <w:pPr>
              <w:rPr>
                <w:rFonts w:ascii="Arial" w:hAnsi="Arial" w:cs="Arial"/>
                <w:sz w:val="20"/>
                <w:szCs w:val="20"/>
                <w:lang w:eastAsia="ja-JP"/>
              </w:rPr>
            </w:pPr>
          </w:p>
        </w:tc>
      </w:tr>
      <w:tr w:rsidR="00650622" w14:paraId="0AF9E2EE" w14:textId="77777777">
        <w:tc>
          <w:tcPr>
            <w:tcW w:w="1913" w:type="dxa"/>
          </w:tcPr>
          <w:p w14:paraId="12057F65" w14:textId="77777777" w:rsidR="00650622" w:rsidRDefault="00757812">
            <w:pPr>
              <w:rPr>
                <w:rFonts w:ascii="Arial" w:eastAsia="宋体" w:hAnsi="Arial" w:cs="Arial"/>
                <w:sz w:val="20"/>
                <w:szCs w:val="20"/>
              </w:rPr>
            </w:pPr>
            <w:r>
              <w:rPr>
                <w:rFonts w:ascii="Arial" w:eastAsia="宋体" w:hAnsi="Arial" w:cs="Arial"/>
                <w:sz w:val="20"/>
                <w:szCs w:val="20"/>
              </w:rPr>
              <w:lastRenderedPageBreak/>
              <w:t>Qualcomm</w:t>
            </w:r>
          </w:p>
        </w:tc>
        <w:tc>
          <w:tcPr>
            <w:tcW w:w="1127" w:type="dxa"/>
          </w:tcPr>
          <w:p w14:paraId="77F50EE5" w14:textId="77777777" w:rsidR="00650622" w:rsidRDefault="00757812">
            <w:pPr>
              <w:rPr>
                <w:rFonts w:ascii="Arial" w:eastAsia="宋体" w:hAnsi="Arial" w:cs="Arial"/>
                <w:sz w:val="20"/>
                <w:szCs w:val="20"/>
              </w:rPr>
            </w:pPr>
            <w:r>
              <w:rPr>
                <w:rFonts w:ascii="Arial" w:eastAsia="宋体" w:hAnsi="Arial" w:cs="Arial"/>
                <w:sz w:val="20"/>
                <w:szCs w:val="20"/>
              </w:rPr>
              <w:t>b</w:t>
            </w:r>
          </w:p>
        </w:tc>
        <w:tc>
          <w:tcPr>
            <w:tcW w:w="6197" w:type="dxa"/>
          </w:tcPr>
          <w:p w14:paraId="0F4952CB" w14:textId="77777777" w:rsidR="00650622" w:rsidRDefault="00757812">
            <w:pPr>
              <w:rPr>
                <w:rFonts w:ascii="Arial" w:hAnsi="Arial" w:cs="Arial"/>
                <w:sz w:val="20"/>
                <w:szCs w:val="20"/>
                <w:lang w:eastAsia="ja-JP"/>
              </w:rPr>
            </w:pPr>
            <w:r>
              <w:rPr>
                <w:rFonts w:ascii="Arial" w:hAnsi="Arial" w:cs="Arial"/>
                <w:sz w:val="20"/>
                <w:szCs w:val="20"/>
                <w:lang w:eastAsia="ja-JP"/>
              </w:rPr>
              <w:t>When the Remote UE report candidate Relay UE serving cell ID, it should be the gNB to select the target Relay UE which serving cell ID is within the same gNB. It is a corner case that Relay UE serving cell ID changes during MP reconfiguration. This corner case also exists in existing HO procedure that UE may change the cell during HO.</w:t>
            </w:r>
          </w:p>
        </w:tc>
      </w:tr>
      <w:tr w:rsidR="00650622" w14:paraId="120AFA3E" w14:textId="77777777">
        <w:tc>
          <w:tcPr>
            <w:tcW w:w="1913" w:type="dxa"/>
          </w:tcPr>
          <w:p w14:paraId="2F838C3E" w14:textId="77777777" w:rsidR="00650622" w:rsidRDefault="00757812">
            <w:pPr>
              <w:rPr>
                <w:rFonts w:ascii="Arial" w:eastAsia="宋体" w:hAnsi="Arial" w:cs="Arial"/>
                <w:sz w:val="20"/>
                <w:szCs w:val="20"/>
              </w:rPr>
            </w:pPr>
            <w:r>
              <w:rPr>
                <w:rFonts w:ascii="Arial" w:hAnsi="Arial" w:cs="Arial"/>
                <w:sz w:val="20"/>
              </w:rPr>
              <w:t>Kyocera</w:t>
            </w:r>
          </w:p>
        </w:tc>
        <w:tc>
          <w:tcPr>
            <w:tcW w:w="1127" w:type="dxa"/>
          </w:tcPr>
          <w:p w14:paraId="64A800CF" w14:textId="77777777" w:rsidR="00650622" w:rsidRDefault="00757812">
            <w:pPr>
              <w:rPr>
                <w:rFonts w:ascii="Arial" w:eastAsia="宋体" w:hAnsi="Arial" w:cs="Arial"/>
                <w:sz w:val="20"/>
                <w:szCs w:val="20"/>
              </w:rPr>
            </w:pPr>
            <w:r>
              <w:rPr>
                <w:rFonts w:ascii="Arial" w:hAnsi="Arial" w:cs="Arial"/>
                <w:sz w:val="20"/>
              </w:rPr>
              <w:t>a)</w:t>
            </w:r>
          </w:p>
        </w:tc>
        <w:tc>
          <w:tcPr>
            <w:tcW w:w="6197" w:type="dxa"/>
          </w:tcPr>
          <w:p w14:paraId="1C3400AF" w14:textId="77777777" w:rsidR="00650622" w:rsidRDefault="00757812">
            <w:pPr>
              <w:rPr>
                <w:rFonts w:ascii="Arial" w:hAnsi="Arial" w:cs="Arial"/>
                <w:sz w:val="20"/>
                <w:szCs w:val="20"/>
                <w:lang w:eastAsia="ja-JP"/>
              </w:rPr>
            </w:pPr>
            <w:r>
              <w:rPr>
                <w:rFonts w:ascii="Arial" w:hAnsi="Arial" w:cs="Arial"/>
                <w:sz w:val="20"/>
              </w:rPr>
              <w:t>We assume the existing reselection procedure does not prevent the relay UE from reselecting a cell from another gNB, so we should apply a similar solution from Rel-17 (i.e., the relay UE sends a notification message to the remote UE).</w:t>
            </w:r>
          </w:p>
        </w:tc>
      </w:tr>
      <w:tr w:rsidR="00650622" w14:paraId="2F542241" w14:textId="77777777">
        <w:tc>
          <w:tcPr>
            <w:tcW w:w="1913" w:type="dxa"/>
          </w:tcPr>
          <w:p w14:paraId="4A2EC6A2" w14:textId="77777777" w:rsidR="00650622" w:rsidRDefault="00757812">
            <w:pPr>
              <w:rPr>
                <w:rFonts w:ascii="Arial" w:hAnsi="Arial" w:cs="Arial"/>
                <w:sz w:val="20"/>
              </w:rPr>
            </w:pPr>
            <w:r>
              <w:rPr>
                <w:rFonts w:ascii="Arial" w:hAnsi="Arial" w:cs="Arial"/>
                <w:sz w:val="20"/>
              </w:rPr>
              <w:t>China Telecom</w:t>
            </w:r>
          </w:p>
        </w:tc>
        <w:tc>
          <w:tcPr>
            <w:tcW w:w="1127" w:type="dxa"/>
          </w:tcPr>
          <w:p w14:paraId="7F8711D6" w14:textId="77777777" w:rsidR="00650622" w:rsidRDefault="00757812">
            <w:pPr>
              <w:rPr>
                <w:rFonts w:ascii="Arial" w:hAnsi="Arial" w:cs="Arial"/>
                <w:sz w:val="20"/>
              </w:rPr>
            </w:pPr>
            <w:r>
              <w:rPr>
                <w:rFonts w:ascii="Arial" w:hAnsi="Arial" w:cs="Arial"/>
                <w:sz w:val="20"/>
              </w:rPr>
              <w:t>a)</w:t>
            </w:r>
          </w:p>
        </w:tc>
        <w:tc>
          <w:tcPr>
            <w:tcW w:w="6197" w:type="dxa"/>
          </w:tcPr>
          <w:p w14:paraId="7BC4288A" w14:textId="77777777" w:rsidR="00650622" w:rsidRDefault="00757812">
            <w:pPr>
              <w:rPr>
                <w:rFonts w:ascii="Arial" w:hAnsi="Arial" w:cs="Arial"/>
                <w:sz w:val="20"/>
              </w:rPr>
            </w:pPr>
            <w:r>
              <w:rPr>
                <w:rFonts w:ascii="Arial" w:hAnsi="Arial" w:cs="Arial"/>
                <w:sz w:val="20"/>
              </w:rPr>
              <w:t>For (candidate) relay UE in RRC_CONNECTED, the NW can be aware of the (candidate) relay UE’s HO (or about to HO). While for idle or inactive mode relay UE, it is likely that the relay UE may reselect to a new serving cell. Following the same procedure in Rel-17, the relay UE can send Notification message to the remote UE. Then the remote UE can report indirect path failure info to gNB directly if possible, which can handle this issue.</w:t>
            </w:r>
          </w:p>
        </w:tc>
      </w:tr>
      <w:tr w:rsidR="00650622" w14:paraId="064316F0" w14:textId="77777777">
        <w:tc>
          <w:tcPr>
            <w:tcW w:w="1913" w:type="dxa"/>
          </w:tcPr>
          <w:p w14:paraId="49B2F5A6" w14:textId="77777777" w:rsidR="00650622" w:rsidRDefault="00757812">
            <w:pPr>
              <w:rPr>
                <w:rFonts w:ascii="Arial" w:hAnsi="Arial" w:cs="Arial"/>
                <w:sz w:val="20"/>
              </w:rPr>
            </w:pPr>
            <w:r>
              <w:rPr>
                <w:rFonts w:ascii="Arial" w:eastAsia="Malgun Gothic" w:hAnsi="Arial" w:cs="Arial" w:hint="eastAsia"/>
                <w:sz w:val="20"/>
                <w:szCs w:val="20"/>
                <w:lang w:eastAsia="ko-KR"/>
              </w:rPr>
              <w:t>LG Electronics</w:t>
            </w:r>
          </w:p>
        </w:tc>
        <w:tc>
          <w:tcPr>
            <w:tcW w:w="1127" w:type="dxa"/>
          </w:tcPr>
          <w:p w14:paraId="7186B991" w14:textId="77777777" w:rsidR="00650622" w:rsidRDefault="00757812">
            <w:pPr>
              <w:rPr>
                <w:rFonts w:ascii="Arial" w:hAnsi="Arial" w:cs="Arial"/>
                <w:sz w:val="20"/>
              </w:rPr>
            </w:pPr>
            <w:r>
              <w:rPr>
                <w:rFonts w:ascii="Arial" w:eastAsia="Malgun Gothic" w:hAnsi="Arial" w:cs="Arial" w:hint="eastAsia"/>
                <w:sz w:val="20"/>
                <w:szCs w:val="20"/>
                <w:lang w:eastAsia="ko-KR"/>
              </w:rPr>
              <w:t>a</w:t>
            </w:r>
          </w:p>
        </w:tc>
        <w:tc>
          <w:tcPr>
            <w:tcW w:w="6197" w:type="dxa"/>
          </w:tcPr>
          <w:p w14:paraId="5889EED4" w14:textId="77777777" w:rsidR="00650622" w:rsidRDefault="00757812">
            <w:pPr>
              <w:rPr>
                <w:rFonts w:ascii="Arial" w:eastAsia="Malgun Gothic" w:hAnsi="Arial" w:cs="Arial"/>
                <w:sz w:val="20"/>
                <w:szCs w:val="20"/>
                <w:lang w:eastAsia="ko-KR"/>
              </w:rPr>
            </w:pPr>
            <w:r>
              <w:rPr>
                <w:rFonts w:ascii="Arial" w:eastAsia="Malgun Gothic" w:hAnsi="Arial" w:cs="Arial"/>
                <w:sz w:val="20"/>
                <w:szCs w:val="20"/>
                <w:lang w:eastAsia="ko-KR"/>
              </w:rPr>
              <w:t>Regarding Vivo’s solution with release, it is not clear whether the network will always release RRC connection of relay UE when the relay UE establishes a RRC connection with a different gNB e.g. because the relay UE may coincidently have its own service from/to the network.</w:t>
            </w:r>
          </w:p>
          <w:p w14:paraId="3E9C1E4C" w14:textId="77777777" w:rsidR="00650622" w:rsidRDefault="00757812">
            <w:pPr>
              <w:rPr>
                <w:rFonts w:ascii="Arial" w:hAnsi="Arial" w:cs="Arial"/>
                <w:sz w:val="20"/>
              </w:rPr>
            </w:pPr>
            <w:r>
              <w:rPr>
                <w:rFonts w:ascii="Arial" w:eastAsia="Malgun Gothic" w:hAnsi="Arial" w:cs="Arial"/>
                <w:sz w:val="20"/>
                <w:szCs w:val="20"/>
                <w:lang w:eastAsia="ko-KR"/>
              </w:rPr>
              <w:t>Some solutions suggested by other companies can be considered e.g. failure report</w:t>
            </w:r>
          </w:p>
        </w:tc>
      </w:tr>
      <w:tr w:rsidR="00650622" w14:paraId="5D5B05F6" w14:textId="77777777">
        <w:tc>
          <w:tcPr>
            <w:tcW w:w="1913" w:type="dxa"/>
          </w:tcPr>
          <w:p w14:paraId="56D3BA0C" w14:textId="77777777" w:rsidR="00650622" w:rsidRDefault="00757812">
            <w:pPr>
              <w:rPr>
                <w:rFonts w:ascii="Arial" w:eastAsia="Malgun Gothic" w:hAnsi="Arial" w:cs="Arial"/>
                <w:sz w:val="20"/>
                <w:szCs w:val="20"/>
                <w:lang w:eastAsia="ko-KR"/>
              </w:rPr>
            </w:pPr>
            <w:r>
              <w:rPr>
                <w:rFonts w:ascii="Arial" w:eastAsia="宋体" w:hAnsi="Arial" w:cs="Arial" w:hint="eastAsia"/>
                <w:sz w:val="20"/>
              </w:rPr>
              <w:t>ZTE</w:t>
            </w:r>
          </w:p>
        </w:tc>
        <w:tc>
          <w:tcPr>
            <w:tcW w:w="1127" w:type="dxa"/>
          </w:tcPr>
          <w:p w14:paraId="1395356E" w14:textId="77777777" w:rsidR="00650622" w:rsidRDefault="00757812">
            <w:pPr>
              <w:rPr>
                <w:rFonts w:ascii="Arial" w:eastAsia="Malgun Gothic" w:hAnsi="Arial" w:cs="Arial"/>
                <w:sz w:val="20"/>
                <w:szCs w:val="20"/>
                <w:lang w:eastAsia="ko-KR"/>
              </w:rPr>
            </w:pPr>
            <w:r>
              <w:rPr>
                <w:rFonts w:ascii="Arial" w:eastAsia="宋体" w:hAnsi="Arial" w:cs="Arial" w:hint="eastAsia"/>
                <w:sz w:val="20"/>
              </w:rPr>
              <w:t>b</w:t>
            </w:r>
          </w:p>
        </w:tc>
        <w:tc>
          <w:tcPr>
            <w:tcW w:w="6197" w:type="dxa"/>
          </w:tcPr>
          <w:p w14:paraId="5E2F72FC" w14:textId="77777777" w:rsidR="00650622" w:rsidRDefault="00650622">
            <w:pPr>
              <w:rPr>
                <w:rFonts w:ascii="Arial" w:eastAsia="Malgun Gothic" w:hAnsi="Arial" w:cs="Arial"/>
                <w:sz w:val="20"/>
                <w:szCs w:val="20"/>
                <w:lang w:eastAsia="ko-KR"/>
              </w:rPr>
            </w:pPr>
          </w:p>
        </w:tc>
      </w:tr>
      <w:tr w:rsidR="002C55C0" w14:paraId="368C0B25" w14:textId="77777777">
        <w:tc>
          <w:tcPr>
            <w:tcW w:w="1913" w:type="dxa"/>
          </w:tcPr>
          <w:p w14:paraId="7039B4E2" w14:textId="140BC06D" w:rsidR="002C55C0" w:rsidRDefault="002C55C0">
            <w:pPr>
              <w:rPr>
                <w:rFonts w:ascii="Arial" w:eastAsia="宋体" w:hAnsi="Arial" w:cs="Arial"/>
                <w:sz w:val="20"/>
              </w:rPr>
            </w:pPr>
            <w:r>
              <w:rPr>
                <w:rFonts w:ascii="Arial" w:eastAsia="宋体" w:hAnsi="Arial" w:cs="Arial" w:hint="eastAsia"/>
                <w:sz w:val="20"/>
              </w:rPr>
              <w:t>Sam</w:t>
            </w:r>
            <w:r>
              <w:rPr>
                <w:rFonts w:ascii="Arial" w:eastAsia="宋体" w:hAnsi="Arial" w:cs="Arial"/>
                <w:sz w:val="20"/>
              </w:rPr>
              <w:t>sung</w:t>
            </w:r>
          </w:p>
        </w:tc>
        <w:tc>
          <w:tcPr>
            <w:tcW w:w="1127" w:type="dxa"/>
          </w:tcPr>
          <w:p w14:paraId="70DD2E5F" w14:textId="21E1D703" w:rsidR="002C55C0" w:rsidRDefault="002C55C0">
            <w:pPr>
              <w:rPr>
                <w:rFonts w:ascii="Arial" w:eastAsia="宋体" w:hAnsi="Arial" w:cs="Arial"/>
                <w:sz w:val="20"/>
              </w:rPr>
            </w:pPr>
            <w:r>
              <w:rPr>
                <w:rFonts w:ascii="Arial" w:eastAsia="宋体" w:hAnsi="Arial" w:cs="Arial" w:hint="eastAsia"/>
                <w:sz w:val="20"/>
              </w:rPr>
              <w:t>A</w:t>
            </w:r>
          </w:p>
        </w:tc>
        <w:tc>
          <w:tcPr>
            <w:tcW w:w="6197" w:type="dxa"/>
          </w:tcPr>
          <w:p w14:paraId="7048DE7B" w14:textId="64D61111" w:rsidR="002C55C0" w:rsidRDefault="000C41A0">
            <w:pPr>
              <w:rPr>
                <w:rFonts w:ascii="Arial" w:eastAsia="Malgun Gothic" w:hAnsi="Arial" w:cs="Arial"/>
                <w:sz w:val="20"/>
                <w:szCs w:val="20"/>
                <w:lang w:eastAsia="ko-KR"/>
              </w:rPr>
            </w:pPr>
            <w:r>
              <w:rPr>
                <w:rFonts w:ascii="Arial" w:eastAsiaTheme="minorEastAsia" w:hAnsi="Arial" w:cs="Arial" w:hint="eastAsia"/>
                <w:sz w:val="20"/>
              </w:rPr>
              <w:t>R</w:t>
            </w:r>
            <w:r>
              <w:rPr>
                <w:rFonts w:ascii="Arial" w:eastAsiaTheme="minorEastAsia" w:hAnsi="Arial" w:cs="Arial"/>
                <w:sz w:val="20"/>
              </w:rPr>
              <w:t xml:space="preserve">elay </w:t>
            </w:r>
            <w:r>
              <w:rPr>
                <w:rFonts w:ascii="Arial" w:eastAsiaTheme="minorEastAsia" w:hAnsi="Arial" w:cs="Arial" w:hint="eastAsia"/>
                <w:sz w:val="20"/>
              </w:rPr>
              <w:t>UE</w:t>
            </w:r>
            <w:r>
              <w:rPr>
                <w:rFonts w:ascii="Arial" w:eastAsiaTheme="minorEastAsia" w:hAnsi="Arial" w:cs="Arial"/>
                <w:sz w:val="20"/>
              </w:rPr>
              <w:t xml:space="preserve"> </w:t>
            </w:r>
            <w:r>
              <w:rPr>
                <w:rFonts w:ascii="Arial" w:eastAsiaTheme="minorEastAsia" w:hAnsi="Arial" w:cs="Arial" w:hint="eastAsia"/>
                <w:sz w:val="20"/>
              </w:rPr>
              <w:t>in</w:t>
            </w:r>
            <w:r>
              <w:rPr>
                <w:rFonts w:ascii="Arial" w:eastAsiaTheme="minorEastAsia" w:hAnsi="Arial" w:cs="Arial"/>
                <w:sz w:val="20"/>
              </w:rPr>
              <w:t xml:space="preserve"> idle/inacti</w:t>
            </w:r>
            <w:r>
              <w:rPr>
                <w:rFonts w:ascii="Arial" w:eastAsiaTheme="minorEastAsia" w:hAnsi="Arial" w:cs="Arial" w:hint="eastAsia"/>
                <w:sz w:val="20"/>
              </w:rPr>
              <w:t>v</w:t>
            </w:r>
            <w:r>
              <w:rPr>
                <w:rFonts w:ascii="Arial" w:eastAsiaTheme="minorEastAsia" w:hAnsi="Arial" w:cs="Arial"/>
                <w:sz w:val="20"/>
              </w:rPr>
              <w:t>e UE is unware of when the indirect path addition/change occurs to the remote UE. Thus, it will perform the cell re-selection at any time following the legacy, i.e., the above “wrong cell” is not a corner case, and a solution for this issue is needed.</w:t>
            </w:r>
          </w:p>
        </w:tc>
      </w:tr>
      <w:tr w:rsidR="000739ED" w14:paraId="0136A268" w14:textId="77777777">
        <w:tc>
          <w:tcPr>
            <w:tcW w:w="1913" w:type="dxa"/>
          </w:tcPr>
          <w:p w14:paraId="45FD7FF3" w14:textId="0C164093" w:rsidR="000739ED" w:rsidRDefault="000739ED" w:rsidP="000739ED">
            <w:pPr>
              <w:rPr>
                <w:rFonts w:ascii="Arial" w:eastAsia="宋体" w:hAnsi="Arial" w:cs="Arial" w:hint="eastAsia"/>
                <w:sz w:val="20"/>
              </w:rPr>
            </w:pPr>
            <w:r>
              <w:rPr>
                <w:rFonts w:ascii="Arial" w:eastAsiaTheme="minorEastAsia" w:hAnsi="Arial" w:cs="Arial" w:hint="eastAsia"/>
                <w:sz w:val="20"/>
                <w:szCs w:val="20"/>
              </w:rPr>
              <w:t>S</w:t>
            </w:r>
            <w:r>
              <w:rPr>
                <w:rFonts w:ascii="Arial" w:eastAsiaTheme="minorEastAsia" w:hAnsi="Arial" w:cs="Arial"/>
                <w:sz w:val="20"/>
                <w:szCs w:val="20"/>
              </w:rPr>
              <w:t>preadtrum</w:t>
            </w:r>
          </w:p>
        </w:tc>
        <w:tc>
          <w:tcPr>
            <w:tcW w:w="1127" w:type="dxa"/>
          </w:tcPr>
          <w:p w14:paraId="29227428" w14:textId="4CB800CC" w:rsidR="000739ED" w:rsidRDefault="000739ED" w:rsidP="000739ED">
            <w:pPr>
              <w:rPr>
                <w:rFonts w:ascii="Arial" w:eastAsia="宋体" w:hAnsi="Arial" w:cs="Arial" w:hint="eastAsia"/>
                <w:sz w:val="20"/>
              </w:rPr>
            </w:pPr>
            <w:r>
              <w:rPr>
                <w:rFonts w:ascii="Arial" w:eastAsiaTheme="minorEastAsia" w:hAnsi="Arial" w:cs="Arial"/>
                <w:sz w:val="20"/>
                <w:szCs w:val="20"/>
              </w:rPr>
              <w:t>b</w:t>
            </w:r>
          </w:p>
        </w:tc>
        <w:tc>
          <w:tcPr>
            <w:tcW w:w="6197" w:type="dxa"/>
          </w:tcPr>
          <w:p w14:paraId="29CEE512" w14:textId="2F1EFFE9" w:rsidR="000739ED" w:rsidRDefault="00A95165" w:rsidP="00A95165">
            <w:pPr>
              <w:rPr>
                <w:rFonts w:ascii="Arial" w:eastAsiaTheme="minorEastAsia" w:hAnsi="Arial" w:cs="Arial" w:hint="eastAsia"/>
                <w:sz w:val="20"/>
              </w:rPr>
            </w:pPr>
            <w:r w:rsidRPr="00A95165">
              <w:rPr>
                <w:rFonts w:ascii="Arial" w:eastAsiaTheme="minorEastAsia" w:hAnsi="Arial" w:cs="Arial"/>
                <w:sz w:val="20"/>
              </w:rPr>
              <w:t xml:space="preserve">This corner case also exists in existing </w:t>
            </w:r>
            <w:r>
              <w:rPr>
                <w:rFonts w:ascii="Arial" w:eastAsiaTheme="minorEastAsia" w:hAnsi="Arial" w:cs="Arial"/>
                <w:sz w:val="20"/>
              </w:rPr>
              <w:t xml:space="preserve">Rel-17 D2I </w:t>
            </w:r>
            <w:r w:rsidRPr="00A95165">
              <w:rPr>
                <w:rFonts w:ascii="Arial" w:eastAsiaTheme="minorEastAsia" w:hAnsi="Arial" w:cs="Arial"/>
                <w:sz w:val="20"/>
              </w:rPr>
              <w:t xml:space="preserve">path switch that </w:t>
            </w:r>
            <w:r>
              <w:rPr>
                <w:rFonts w:ascii="Arial" w:eastAsiaTheme="minorEastAsia" w:hAnsi="Arial" w:cs="Arial"/>
                <w:sz w:val="20"/>
              </w:rPr>
              <w:t xml:space="preserve">target relay </w:t>
            </w:r>
            <w:r w:rsidRPr="00A95165">
              <w:rPr>
                <w:rFonts w:ascii="Arial" w:eastAsiaTheme="minorEastAsia" w:hAnsi="Arial" w:cs="Arial"/>
                <w:sz w:val="20"/>
              </w:rPr>
              <w:t>UE may change the cell during HO.</w:t>
            </w:r>
            <w:r w:rsidR="000739ED" w:rsidRPr="000739ED">
              <w:rPr>
                <w:rFonts w:ascii="Arial" w:eastAsiaTheme="minorEastAsia" w:hAnsi="Arial" w:cs="Arial"/>
                <w:sz w:val="20"/>
              </w:rPr>
              <w:t xml:space="preserve"> </w:t>
            </w:r>
            <w:r>
              <w:rPr>
                <w:rFonts w:ascii="Arial" w:eastAsiaTheme="minorEastAsia" w:hAnsi="Arial" w:cs="Arial"/>
                <w:sz w:val="20"/>
              </w:rPr>
              <w:t xml:space="preserve">If </w:t>
            </w:r>
            <w:r w:rsidR="000739ED" w:rsidRPr="000739ED">
              <w:rPr>
                <w:rFonts w:ascii="Arial" w:eastAsiaTheme="minorEastAsia" w:hAnsi="Arial" w:cs="Arial"/>
                <w:sz w:val="20"/>
              </w:rPr>
              <w:t xml:space="preserve">remote UE identifies the </w:t>
            </w:r>
            <w:r>
              <w:rPr>
                <w:rFonts w:ascii="Arial" w:eastAsiaTheme="minorEastAsia" w:hAnsi="Arial" w:cs="Arial"/>
                <w:sz w:val="20"/>
              </w:rPr>
              <w:t xml:space="preserve">target </w:t>
            </w:r>
            <w:r w:rsidR="000739ED" w:rsidRPr="000739ED">
              <w:rPr>
                <w:rFonts w:ascii="Arial" w:eastAsiaTheme="minorEastAsia" w:hAnsi="Arial" w:cs="Arial"/>
                <w:sz w:val="20"/>
              </w:rPr>
              <w:t>relay UE changes serving cell</w:t>
            </w:r>
            <w:r>
              <w:t xml:space="preserve"> </w:t>
            </w:r>
            <w:r w:rsidRPr="00A95165">
              <w:rPr>
                <w:rFonts w:ascii="Arial" w:eastAsiaTheme="minorEastAsia" w:hAnsi="Arial" w:cs="Arial"/>
                <w:sz w:val="20"/>
              </w:rPr>
              <w:t xml:space="preserve">after receiving </w:t>
            </w:r>
            <w:r>
              <w:rPr>
                <w:rFonts w:ascii="Arial" w:eastAsiaTheme="minorEastAsia" w:hAnsi="Arial" w:cs="Arial"/>
                <w:sz w:val="20"/>
              </w:rPr>
              <w:t xml:space="preserve">HO </w:t>
            </w:r>
            <w:r w:rsidRPr="00A95165">
              <w:rPr>
                <w:rFonts w:ascii="Arial" w:eastAsiaTheme="minorEastAsia" w:hAnsi="Arial" w:cs="Arial"/>
                <w:sz w:val="20"/>
              </w:rPr>
              <w:t>command</w:t>
            </w:r>
            <w:r w:rsidR="000739ED" w:rsidRPr="000739ED">
              <w:rPr>
                <w:rFonts w:ascii="Arial" w:eastAsiaTheme="minorEastAsia" w:hAnsi="Arial" w:cs="Arial"/>
                <w:sz w:val="20"/>
              </w:rPr>
              <w:t xml:space="preserve">, it can initiate RRC reestablishment instead of accessing the </w:t>
            </w:r>
            <w:r>
              <w:rPr>
                <w:rFonts w:ascii="Arial" w:eastAsiaTheme="minorEastAsia" w:hAnsi="Arial" w:cs="Arial"/>
                <w:sz w:val="20"/>
              </w:rPr>
              <w:t xml:space="preserve">target </w:t>
            </w:r>
            <w:r w:rsidR="000739ED" w:rsidRPr="000739ED">
              <w:rPr>
                <w:rFonts w:ascii="Arial" w:eastAsiaTheme="minorEastAsia" w:hAnsi="Arial" w:cs="Arial"/>
                <w:sz w:val="20"/>
              </w:rPr>
              <w:t>relay UE.</w:t>
            </w:r>
          </w:p>
        </w:tc>
      </w:tr>
    </w:tbl>
    <w:p w14:paraId="08009519" w14:textId="77777777" w:rsidR="00650622" w:rsidRDefault="00757812">
      <w:pPr>
        <w:pStyle w:val="3"/>
        <w:spacing w:line="240" w:lineRule="auto"/>
        <w:rPr>
          <w:rFonts w:ascii="Arial" w:hAnsi="Arial" w:cs="Arial"/>
          <w:b w:val="0"/>
          <w:bCs w:val="0"/>
          <w:sz w:val="20"/>
          <w:szCs w:val="20"/>
          <w:lang w:val="en-GB"/>
        </w:rPr>
      </w:pPr>
      <w:r>
        <w:rPr>
          <w:rFonts w:ascii="Arial" w:hAnsi="Arial" w:cs="Arial"/>
          <w:sz w:val="20"/>
          <w:szCs w:val="20"/>
          <w:lang w:val="en-GB"/>
        </w:rPr>
        <w:lastRenderedPageBreak/>
        <w:t xml:space="preserve">Question 2-3: </w:t>
      </w:r>
      <w:r>
        <w:rPr>
          <w:rFonts w:ascii="Arial" w:hAnsi="Arial" w:cs="Arial"/>
          <w:b w:val="0"/>
          <w:bCs w:val="0"/>
          <w:sz w:val="20"/>
          <w:szCs w:val="20"/>
          <w:lang w:val="en-GB"/>
        </w:rPr>
        <w:t>For companies supporting to have a solution (e.g., Option a in Q2-2) for this issue, we would like to further check your preference about how to solve this issue, i.e., whether prefer the approach to avoid this issue or handle this issue and some details about the solution.</w:t>
      </w:r>
    </w:p>
    <w:tbl>
      <w:tblPr>
        <w:tblW w:w="925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1139"/>
        <w:gridCol w:w="1028"/>
        <w:gridCol w:w="5162"/>
      </w:tblGrid>
      <w:tr w:rsidR="00650622" w14:paraId="3211A345" w14:textId="77777777">
        <w:trPr>
          <w:trHeight w:val="670"/>
        </w:trPr>
        <w:tc>
          <w:tcPr>
            <w:tcW w:w="1921" w:type="dxa"/>
            <w:shd w:val="clear" w:color="auto" w:fill="BFBFBF"/>
          </w:tcPr>
          <w:p w14:paraId="196494AF"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39" w:type="dxa"/>
            <w:shd w:val="clear" w:color="auto" w:fill="BFBFBF"/>
          </w:tcPr>
          <w:p w14:paraId="42A8C4AE" w14:textId="77777777" w:rsidR="00650622" w:rsidRDefault="00757812">
            <w:pPr>
              <w:jc w:val="center"/>
              <w:rPr>
                <w:rFonts w:ascii="Arial" w:hAnsi="Arial" w:cs="Arial"/>
                <w:b/>
                <w:bCs/>
                <w:sz w:val="20"/>
                <w:lang w:eastAsia="ja-JP"/>
              </w:rPr>
            </w:pPr>
            <w:r>
              <w:rPr>
                <w:rFonts w:ascii="Arial" w:hAnsi="Arial" w:cs="Arial"/>
                <w:b/>
                <w:bCs/>
                <w:sz w:val="20"/>
                <w:lang w:eastAsia="ja-JP"/>
              </w:rPr>
              <w:t>Avoid</w:t>
            </w:r>
          </w:p>
          <w:p w14:paraId="5F8E2F82"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1028" w:type="dxa"/>
            <w:shd w:val="clear" w:color="auto" w:fill="BFBFBF"/>
          </w:tcPr>
          <w:p w14:paraId="6CC1886F" w14:textId="77777777" w:rsidR="00650622" w:rsidRDefault="00757812">
            <w:pPr>
              <w:jc w:val="center"/>
              <w:rPr>
                <w:rFonts w:ascii="Arial" w:hAnsi="Arial" w:cs="Arial"/>
                <w:b/>
                <w:bCs/>
                <w:sz w:val="20"/>
                <w:lang w:eastAsia="ja-JP"/>
              </w:rPr>
            </w:pPr>
            <w:r>
              <w:rPr>
                <w:rFonts w:ascii="Arial" w:hAnsi="Arial" w:cs="Arial"/>
                <w:b/>
                <w:bCs/>
                <w:sz w:val="20"/>
                <w:lang w:eastAsia="ja-JP"/>
              </w:rPr>
              <w:t>Handle</w:t>
            </w:r>
          </w:p>
          <w:p w14:paraId="579BEDFA"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5162" w:type="dxa"/>
            <w:shd w:val="clear" w:color="auto" w:fill="BFBFBF"/>
          </w:tcPr>
          <w:p w14:paraId="14058024" w14:textId="77777777" w:rsidR="00650622" w:rsidRDefault="00757812">
            <w:pPr>
              <w:jc w:val="center"/>
              <w:rPr>
                <w:rFonts w:ascii="Arial" w:hAnsi="Arial" w:cs="Arial"/>
                <w:b/>
                <w:bCs/>
                <w:sz w:val="20"/>
                <w:lang w:eastAsia="ja-JP"/>
              </w:rPr>
            </w:pPr>
            <w:r>
              <w:rPr>
                <w:rFonts w:ascii="Arial" w:hAnsi="Arial" w:cs="Arial"/>
                <w:b/>
                <w:bCs/>
                <w:sz w:val="20"/>
                <w:lang w:eastAsia="ja-JP"/>
              </w:rPr>
              <w:t>Solution details, if any</w:t>
            </w:r>
          </w:p>
        </w:tc>
      </w:tr>
      <w:tr w:rsidR="00650622" w14:paraId="5351D816" w14:textId="77777777">
        <w:trPr>
          <w:trHeight w:val="328"/>
        </w:trPr>
        <w:tc>
          <w:tcPr>
            <w:tcW w:w="1921" w:type="dxa"/>
          </w:tcPr>
          <w:p w14:paraId="69B15EC3"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548D50BB" w14:textId="77777777" w:rsidR="00650622" w:rsidRDefault="00757812">
            <w:pPr>
              <w:rPr>
                <w:rFonts w:ascii="Arial" w:eastAsiaTheme="minorEastAsia" w:hAnsi="Arial" w:cs="Arial"/>
              </w:rPr>
            </w:pPr>
            <w:r>
              <w:rPr>
                <w:rFonts w:ascii="Arial" w:eastAsiaTheme="minorEastAsia" w:hAnsi="Arial" w:cs="Arial"/>
              </w:rPr>
              <w:t>Y</w:t>
            </w:r>
          </w:p>
        </w:tc>
        <w:tc>
          <w:tcPr>
            <w:tcW w:w="1028" w:type="dxa"/>
          </w:tcPr>
          <w:p w14:paraId="4C5EF35E" w14:textId="77777777" w:rsidR="00650622" w:rsidRDefault="00757812">
            <w:pPr>
              <w:rPr>
                <w:rFonts w:ascii="Arial" w:eastAsiaTheme="minorEastAsia" w:hAnsi="Arial" w:cs="Arial"/>
              </w:rPr>
            </w:pPr>
            <w:r>
              <w:rPr>
                <w:rFonts w:ascii="Arial" w:eastAsiaTheme="minorEastAsia" w:hAnsi="Arial" w:cs="Arial"/>
              </w:rPr>
              <w:t>Y</w:t>
            </w:r>
          </w:p>
        </w:tc>
        <w:tc>
          <w:tcPr>
            <w:tcW w:w="5162" w:type="dxa"/>
          </w:tcPr>
          <w:p w14:paraId="71AB4A64" w14:textId="77777777" w:rsidR="00650622" w:rsidRDefault="00757812">
            <w:pPr>
              <w:rPr>
                <w:rFonts w:ascii="Arial" w:eastAsiaTheme="minorEastAsia" w:hAnsi="Arial" w:cs="Arial"/>
              </w:rPr>
            </w:pPr>
            <w:r>
              <w:rPr>
                <w:rFonts w:ascii="Arial" w:eastAsiaTheme="minorEastAsia" w:hAnsi="Arial" w:cs="Arial"/>
              </w:rPr>
              <w:t>Reuse R17 solution, i.e. remote UE would consider indirect path addition/change failure if relay UE changes its serving cell.</w:t>
            </w:r>
          </w:p>
        </w:tc>
      </w:tr>
      <w:tr w:rsidR="00650622" w14:paraId="3FB5F926" w14:textId="77777777">
        <w:trPr>
          <w:trHeight w:val="328"/>
        </w:trPr>
        <w:tc>
          <w:tcPr>
            <w:tcW w:w="1921" w:type="dxa"/>
          </w:tcPr>
          <w:p w14:paraId="05DBA447" w14:textId="77777777" w:rsidR="00650622" w:rsidRDefault="00757812">
            <w:pPr>
              <w:rPr>
                <w:rFonts w:ascii="Arial" w:hAnsi="Arial" w:cs="Arial"/>
                <w:sz w:val="20"/>
                <w:lang w:eastAsia="ja-JP"/>
              </w:rPr>
            </w:pPr>
            <w:r>
              <w:rPr>
                <w:rFonts w:ascii="Arial" w:hAnsi="Arial" w:cs="Arial"/>
                <w:sz w:val="20"/>
              </w:rPr>
              <w:t>Huawei, HiSilicon</w:t>
            </w:r>
          </w:p>
        </w:tc>
        <w:tc>
          <w:tcPr>
            <w:tcW w:w="1139" w:type="dxa"/>
          </w:tcPr>
          <w:p w14:paraId="5639FAED" w14:textId="77777777" w:rsidR="00650622" w:rsidRDefault="00757812">
            <w:pPr>
              <w:rPr>
                <w:rFonts w:ascii="Arial" w:hAnsi="Arial" w:cs="Arial"/>
                <w:sz w:val="20"/>
                <w:lang w:eastAsia="ja-JP"/>
              </w:rPr>
            </w:pPr>
            <w:r>
              <w:rPr>
                <w:rFonts w:ascii="Arial" w:hAnsi="Arial" w:cs="Arial"/>
              </w:rPr>
              <w:t>No</w:t>
            </w:r>
          </w:p>
        </w:tc>
        <w:tc>
          <w:tcPr>
            <w:tcW w:w="1028" w:type="dxa"/>
          </w:tcPr>
          <w:p w14:paraId="095C4CB6" w14:textId="77777777" w:rsidR="00650622" w:rsidRDefault="00757812">
            <w:pPr>
              <w:rPr>
                <w:rFonts w:ascii="Arial" w:hAnsi="Arial" w:cs="Arial"/>
                <w:sz w:val="20"/>
                <w:lang w:eastAsia="ja-JP"/>
              </w:rPr>
            </w:pPr>
            <w:r>
              <w:rPr>
                <w:rFonts w:ascii="Arial" w:hAnsi="Arial" w:cs="Arial"/>
              </w:rPr>
              <w:t>Yes</w:t>
            </w:r>
          </w:p>
        </w:tc>
        <w:tc>
          <w:tcPr>
            <w:tcW w:w="5162" w:type="dxa"/>
          </w:tcPr>
          <w:p w14:paraId="34F7AA33" w14:textId="77777777" w:rsidR="00650622" w:rsidRDefault="00757812">
            <w:pPr>
              <w:rPr>
                <w:rFonts w:ascii="Arial" w:hAnsi="Arial" w:cs="Arial"/>
                <w:sz w:val="20"/>
                <w:lang w:eastAsia="ja-JP"/>
              </w:rPr>
            </w:pPr>
            <w:r>
              <w:rPr>
                <w:rFonts w:ascii="Arial" w:hAnsi="Arial" w:cs="Arial"/>
                <w:sz w:val="20"/>
                <w:lang w:eastAsia="ja-JP"/>
              </w:rPr>
              <w:t>Avoid: From NW perspective, it is hard to control idle/inactive UE’s cell reselection.</w:t>
            </w:r>
          </w:p>
          <w:p w14:paraId="1C493654" w14:textId="77777777" w:rsidR="00650622" w:rsidRDefault="00757812">
            <w:pPr>
              <w:rPr>
                <w:rFonts w:ascii="Arial" w:hAnsi="Arial" w:cs="Arial"/>
                <w:sz w:val="20"/>
                <w:lang w:eastAsia="ja-JP"/>
              </w:rPr>
            </w:pPr>
            <w:r>
              <w:rPr>
                <w:rFonts w:ascii="Arial" w:hAnsi="Arial" w:cs="Arial"/>
                <w:sz w:val="20"/>
                <w:lang w:eastAsia="ja-JP"/>
              </w:rPr>
              <w:t>Handle: In Rel-17, if remote UE identifies the relay UE changes serving cell after receiving D2I path switch command, it can initiate RRC reestablishment instead of accessing the relay UE. To extend the similar solution to MP, remote UE can indirect path failure info to gNB directly instead of accessing the relay UE.</w:t>
            </w:r>
          </w:p>
        </w:tc>
      </w:tr>
      <w:tr w:rsidR="00650622" w14:paraId="5F401CBA" w14:textId="77777777">
        <w:trPr>
          <w:trHeight w:val="340"/>
        </w:trPr>
        <w:tc>
          <w:tcPr>
            <w:tcW w:w="1921" w:type="dxa"/>
          </w:tcPr>
          <w:p w14:paraId="43240F54"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39" w:type="dxa"/>
          </w:tcPr>
          <w:p w14:paraId="596CF244" w14:textId="77777777" w:rsidR="00650622" w:rsidRDefault="00757812">
            <w:pPr>
              <w:rPr>
                <w:rFonts w:ascii="Arial" w:eastAsiaTheme="minorEastAsia" w:hAnsi="Arial" w:cs="Arial"/>
                <w:sz w:val="20"/>
              </w:rPr>
            </w:pPr>
            <w:r>
              <w:rPr>
                <w:rFonts w:ascii="Arial" w:eastAsiaTheme="minorEastAsia" w:hAnsi="Arial" w:cs="Arial"/>
                <w:sz w:val="20"/>
              </w:rPr>
              <w:t>See comments</w:t>
            </w:r>
          </w:p>
        </w:tc>
        <w:tc>
          <w:tcPr>
            <w:tcW w:w="1028" w:type="dxa"/>
          </w:tcPr>
          <w:p w14:paraId="4396F1FF" w14:textId="77777777" w:rsidR="00650622" w:rsidRDefault="00757812">
            <w:pPr>
              <w:rPr>
                <w:rFonts w:ascii="Arial" w:eastAsiaTheme="minorEastAsia" w:hAnsi="Arial" w:cs="Arial"/>
                <w:sz w:val="20"/>
              </w:rPr>
            </w:pPr>
            <w:r>
              <w:rPr>
                <w:rFonts w:ascii="Arial" w:eastAsiaTheme="minorEastAsia" w:hAnsi="Arial" w:cs="Arial"/>
                <w:sz w:val="20"/>
              </w:rPr>
              <w:t>Y</w:t>
            </w:r>
            <w:r>
              <w:rPr>
                <w:rFonts w:ascii="Arial" w:eastAsiaTheme="minorEastAsia" w:hAnsi="Arial" w:cs="Arial" w:hint="eastAsia"/>
                <w:sz w:val="20"/>
              </w:rPr>
              <w:t>es</w:t>
            </w:r>
          </w:p>
        </w:tc>
        <w:tc>
          <w:tcPr>
            <w:tcW w:w="5162" w:type="dxa"/>
          </w:tcPr>
          <w:p w14:paraId="10CE8E91" w14:textId="77777777" w:rsidR="00650622" w:rsidRDefault="00757812">
            <w:pPr>
              <w:rPr>
                <w:rFonts w:ascii="Arial" w:eastAsiaTheme="minorEastAsia" w:hAnsi="Arial" w:cs="Arial"/>
                <w:sz w:val="20"/>
              </w:rPr>
            </w:pPr>
            <w:r>
              <w:rPr>
                <w:rFonts w:ascii="Arial" w:eastAsiaTheme="minorEastAsia" w:hAnsi="Arial" w:cs="Arial"/>
                <w:sz w:val="20"/>
              </w:rPr>
              <w:t>We don’t need to avoid it. but when it happens, the remote UE considers the procedure failure. The UE behavior can follow the case of indirect path addition/change failure.</w:t>
            </w:r>
          </w:p>
        </w:tc>
      </w:tr>
      <w:tr w:rsidR="00650622" w14:paraId="6A0E1C61" w14:textId="77777777">
        <w:trPr>
          <w:trHeight w:val="328"/>
        </w:trPr>
        <w:tc>
          <w:tcPr>
            <w:tcW w:w="1921" w:type="dxa"/>
          </w:tcPr>
          <w:p w14:paraId="399AF36C" w14:textId="77777777" w:rsidR="00650622" w:rsidRDefault="00757812">
            <w:pPr>
              <w:rPr>
                <w:rFonts w:ascii="Arial" w:hAnsi="Arial" w:cs="Arial"/>
                <w:sz w:val="20"/>
              </w:rPr>
            </w:pPr>
            <w:r>
              <w:rPr>
                <w:rFonts w:ascii="Arial" w:hAnsi="Arial" w:cs="Arial"/>
                <w:sz w:val="20"/>
                <w:szCs w:val="20"/>
              </w:rPr>
              <w:t>Nokia</w:t>
            </w:r>
          </w:p>
        </w:tc>
        <w:tc>
          <w:tcPr>
            <w:tcW w:w="1139" w:type="dxa"/>
          </w:tcPr>
          <w:p w14:paraId="087946A3" w14:textId="77777777" w:rsidR="00650622" w:rsidRDefault="00757812">
            <w:pPr>
              <w:rPr>
                <w:rFonts w:ascii="Arial" w:hAnsi="Arial" w:cs="Arial"/>
                <w:sz w:val="20"/>
              </w:rPr>
            </w:pPr>
            <w:r>
              <w:rPr>
                <w:rFonts w:ascii="Arial" w:hAnsi="Arial" w:cs="Arial"/>
                <w:sz w:val="20"/>
                <w:szCs w:val="20"/>
              </w:rPr>
              <w:t>Yes</w:t>
            </w:r>
          </w:p>
        </w:tc>
        <w:tc>
          <w:tcPr>
            <w:tcW w:w="1028" w:type="dxa"/>
          </w:tcPr>
          <w:p w14:paraId="2F978ADF" w14:textId="77777777" w:rsidR="00650622" w:rsidRDefault="00757812">
            <w:pPr>
              <w:rPr>
                <w:rFonts w:ascii="Arial" w:hAnsi="Arial" w:cs="Arial"/>
                <w:sz w:val="20"/>
              </w:rPr>
            </w:pPr>
            <w:r>
              <w:rPr>
                <w:rFonts w:ascii="Arial" w:hAnsi="Arial" w:cs="Arial"/>
                <w:sz w:val="20"/>
                <w:szCs w:val="20"/>
              </w:rPr>
              <w:t>Yes</w:t>
            </w:r>
          </w:p>
        </w:tc>
        <w:tc>
          <w:tcPr>
            <w:tcW w:w="5162" w:type="dxa"/>
          </w:tcPr>
          <w:p w14:paraId="63B75491" w14:textId="77777777" w:rsidR="00650622" w:rsidRDefault="00757812">
            <w:pPr>
              <w:rPr>
                <w:rFonts w:ascii="Arial" w:hAnsi="Arial" w:cs="Arial"/>
                <w:sz w:val="20"/>
                <w:szCs w:val="20"/>
              </w:rPr>
            </w:pPr>
            <w:r>
              <w:rPr>
                <w:rFonts w:ascii="Arial" w:hAnsi="Arial" w:cs="Arial"/>
                <w:sz w:val="20"/>
                <w:szCs w:val="20"/>
              </w:rPr>
              <w:t>To avoid such problem: Remote UE indicates the target cell ID to the relay UE upon initiating RRC connection to the relay UE</w:t>
            </w:r>
          </w:p>
          <w:p w14:paraId="0B342A6D" w14:textId="77777777" w:rsidR="00650622" w:rsidRDefault="00650622">
            <w:pPr>
              <w:rPr>
                <w:rFonts w:ascii="Arial" w:hAnsi="Arial" w:cs="Arial"/>
                <w:sz w:val="20"/>
                <w:szCs w:val="20"/>
              </w:rPr>
            </w:pPr>
          </w:p>
          <w:p w14:paraId="6B4C52B7" w14:textId="77777777" w:rsidR="00650622" w:rsidRDefault="00757812">
            <w:pPr>
              <w:rPr>
                <w:rFonts w:ascii="Arial" w:hAnsi="Arial" w:cs="Arial"/>
                <w:sz w:val="20"/>
              </w:rPr>
            </w:pPr>
            <w:r>
              <w:rPr>
                <w:rFonts w:ascii="Arial" w:hAnsi="Arial" w:cs="Arial"/>
                <w:sz w:val="20"/>
                <w:szCs w:val="20"/>
              </w:rPr>
              <w:t>To handle when such problem happens: The relay UE informs the remote UE of the failure (as one cause in the Notification message), and the remote UE reports it to the gNB.</w:t>
            </w:r>
          </w:p>
        </w:tc>
      </w:tr>
      <w:tr w:rsidR="00650622" w14:paraId="2F1C1932" w14:textId="77777777">
        <w:trPr>
          <w:trHeight w:val="328"/>
        </w:trPr>
        <w:tc>
          <w:tcPr>
            <w:tcW w:w="1921" w:type="dxa"/>
          </w:tcPr>
          <w:p w14:paraId="3A63B6A4" w14:textId="77777777" w:rsidR="00650622" w:rsidRDefault="00757812">
            <w:pPr>
              <w:rPr>
                <w:rFonts w:ascii="Arial" w:hAnsi="Arial" w:cs="Arial"/>
                <w:sz w:val="20"/>
              </w:rPr>
            </w:pPr>
            <w:r>
              <w:rPr>
                <w:rFonts w:ascii="Arial" w:hAnsi="Arial" w:cs="Arial"/>
                <w:sz w:val="20"/>
              </w:rPr>
              <w:t>Apple</w:t>
            </w:r>
          </w:p>
        </w:tc>
        <w:tc>
          <w:tcPr>
            <w:tcW w:w="1139" w:type="dxa"/>
          </w:tcPr>
          <w:p w14:paraId="1E627FA8" w14:textId="77777777" w:rsidR="00650622" w:rsidRDefault="00757812">
            <w:pPr>
              <w:rPr>
                <w:rFonts w:ascii="Arial" w:hAnsi="Arial" w:cs="Arial"/>
                <w:sz w:val="20"/>
              </w:rPr>
            </w:pPr>
            <w:r>
              <w:rPr>
                <w:rFonts w:ascii="Arial" w:hAnsi="Arial" w:cs="Arial"/>
                <w:sz w:val="20"/>
              </w:rPr>
              <w:t>Yes</w:t>
            </w:r>
          </w:p>
        </w:tc>
        <w:tc>
          <w:tcPr>
            <w:tcW w:w="1028" w:type="dxa"/>
          </w:tcPr>
          <w:p w14:paraId="43C80DD9" w14:textId="77777777" w:rsidR="00650622" w:rsidRDefault="00757812">
            <w:pPr>
              <w:rPr>
                <w:rFonts w:ascii="Arial" w:hAnsi="Arial" w:cs="Arial"/>
                <w:sz w:val="20"/>
              </w:rPr>
            </w:pPr>
            <w:r>
              <w:rPr>
                <w:rFonts w:ascii="Arial" w:hAnsi="Arial" w:cs="Arial"/>
                <w:sz w:val="20"/>
              </w:rPr>
              <w:t>Yes</w:t>
            </w:r>
          </w:p>
        </w:tc>
        <w:tc>
          <w:tcPr>
            <w:tcW w:w="5162" w:type="dxa"/>
          </w:tcPr>
          <w:p w14:paraId="6CC8120D" w14:textId="77777777" w:rsidR="00650622" w:rsidRDefault="00757812">
            <w:pPr>
              <w:rPr>
                <w:rFonts w:ascii="Arial" w:hAnsi="Arial" w:cs="Arial"/>
                <w:sz w:val="20"/>
              </w:rPr>
            </w:pPr>
            <w:r>
              <w:rPr>
                <w:rFonts w:ascii="Arial" w:hAnsi="Arial" w:cs="Arial"/>
                <w:sz w:val="20"/>
              </w:rPr>
              <w:t>We share the view of Nokia that remote UE sharing the target cell information with the relay UE is the most clean solution to avoid this problem. This will prevent the relay UE establish RRC connection to the wrong cell or wrong gNB.</w:t>
            </w:r>
          </w:p>
          <w:p w14:paraId="52695CDB" w14:textId="77777777" w:rsidR="00650622" w:rsidRDefault="00757812">
            <w:pPr>
              <w:rPr>
                <w:rFonts w:ascii="Arial" w:hAnsi="Arial" w:cs="Arial"/>
                <w:sz w:val="20"/>
              </w:rPr>
            </w:pPr>
            <w:r>
              <w:rPr>
                <w:rFonts w:ascii="Arial" w:hAnsi="Arial" w:cs="Arial"/>
                <w:sz w:val="20"/>
              </w:rPr>
              <w:t xml:space="preserve">If not, then RAN2 need discuss how relay UE can detects that something is wrong during the Uu RRC setup/configuration process and notify remote UE to trigger a fast recovery. We feel it will be too late and too </w:t>
            </w:r>
            <w:r>
              <w:rPr>
                <w:rFonts w:ascii="Arial" w:hAnsi="Arial" w:cs="Arial"/>
                <w:sz w:val="20"/>
              </w:rPr>
              <w:lastRenderedPageBreak/>
              <w:t>much damage to let remote UE to detect this problem by itself.</w:t>
            </w:r>
          </w:p>
        </w:tc>
      </w:tr>
      <w:tr w:rsidR="00650622" w14:paraId="3276CC31" w14:textId="77777777">
        <w:trPr>
          <w:trHeight w:val="340"/>
        </w:trPr>
        <w:tc>
          <w:tcPr>
            <w:tcW w:w="1921" w:type="dxa"/>
          </w:tcPr>
          <w:p w14:paraId="63FF729F" w14:textId="77777777" w:rsidR="00650622" w:rsidRDefault="00757812">
            <w:pPr>
              <w:rPr>
                <w:rFonts w:ascii="Arial" w:hAnsi="Arial" w:cs="Arial"/>
                <w:sz w:val="20"/>
              </w:rPr>
            </w:pPr>
            <w:r>
              <w:rPr>
                <w:rFonts w:ascii="Arial" w:hAnsi="Arial" w:cs="Arial"/>
                <w:sz w:val="20"/>
              </w:rPr>
              <w:lastRenderedPageBreak/>
              <w:t>Kyocera</w:t>
            </w:r>
          </w:p>
        </w:tc>
        <w:tc>
          <w:tcPr>
            <w:tcW w:w="1139" w:type="dxa"/>
          </w:tcPr>
          <w:p w14:paraId="59DD2756" w14:textId="77777777" w:rsidR="00650622" w:rsidRDefault="00757812">
            <w:pPr>
              <w:rPr>
                <w:rFonts w:ascii="Arial" w:hAnsi="Arial" w:cs="Arial"/>
                <w:sz w:val="20"/>
              </w:rPr>
            </w:pPr>
            <w:r>
              <w:rPr>
                <w:rFonts w:ascii="Arial" w:hAnsi="Arial" w:cs="Arial"/>
                <w:sz w:val="20"/>
              </w:rPr>
              <w:t>No</w:t>
            </w:r>
          </w:p>
        </w:tc>
        <w:tc>
          <w:tcPr>
            <w:tcW w:w="1028" w:type="dxa"/>
          </w:tcPr>
          <w:p w14:paraId="143AE576" w14:textId="77777777" w:rsidR="00650622" w:rsidRDefault="00757812">
            <w:pPr>
              <w:rPr>
                <w:rFonts w:ascii="Arial" w:hAnsi="Arial" w:cs="Arial"/>
                <w:sz w:val="20"/>
              </w:rPr>
            </w:pPr>
            <w:r>
              <w:rPr>
                <w:rFonts w:ascii="Arial" w:hAnsi="Arial" w:cs="Arial"/>
                <w:sz w:val="20"/>
              </w:rPr>
              <w:t>Yes</w:t>
            </w:r>
          </w:p>
        </w:tc>
        <w:tc>
          <w:tcPr>
            <w:tcW w:w="5162" w:type="dxa"/>
          </w:tcPr>
          <w:p w14:paraId="3281A3D4" w14:textId="77777777" w:rsidR="00650622" w:rsidRDefault="00757812">
            <w:pPr>
              <w:rPr>
                <w:rFonts w:ascii="Arial" w:hAnsi="Arial" w:cs="Arial"/>
                <w:sz w:val="20"/>
              </w:rPr>
            </w:pPr>
            <w:r>
              <w:rPr>
                <w:rFonts w:ascii="Arial" w:hAnsi="Arial" w:cs="Arial"/>
                <w:sz w:val="20"/>
              </w:rPr>
              <w:t xml:space="preserve">Reuse Rel-17 solution as much as possible and allow the remote UE to report the path switch failure to the gNB via the direct path. </w:t>
            </w:r>
          </w:p>
        </w:tc>
      </w:tr>
      <w:tr w:rsidR="00650622" w14:paraId="2EC870C0" w14:textId="77777777">
        <w:trPr>
          <w:trHeight w:val="340"/>
        </w:trPr>
        <w:tc>
          <w:tcPr>
            <w:tcW w:w="1921" w:type="dxa"/>
          </w:tcPr>
          <w:p w14:paraId="128434EB" w14:textId="77777777" w:rsidR="00650622" w:rsidRDefault="00757812">
            <w:pPr>
              <w:rPr>
                <w:rFonts w:ascii="Arial" w:hAnsi="Arial" w:cs="Arial"/>
                <w:sz w:val="20"/>
              </w:rPr>
            </w:pPr>
            <w:r>
              <w:rPr>
                <w:rFonts w:ascii="Arial" w:hAnsi="Arial" w:cs="Arial"/>
                <w:sz w:val="20"/>
              </w:rPr>
              <w:t>China Telecom</w:t>
            </w:r>
          </w:p>
        </w:tc>
        <w:tc>
          <w:tcPr>
            <w:tcW w:w="1139" w:type="dxa"/>
          </w:tcPr>
          <w:p w14:paraId="74EEC8ED" w14:textId="77777777" w:rsidR="00650622" w:rsidRDefault="00757812">
            <w:pPr>
              <w:rPr>
                <w:rFonts w:ascii="Arial" w:hAnsi="Arial" w:cs="Arial"/>
                <w:sz w:val="20"/>
              </w:rPr>
            </w:pPr>
            <w:r>
              <w:rPr>
                <w:rFonts w:ascii="Arial" w:hAnsi="Arial" w:cs="Arial"/>
                <w:sz w:val="20"/>
              </w:rPr>
              <w:t>No</w:t>
            </w:r>
          </w:p>
        </w:tc>
        <w:tc>
          <w:tcPr>
            <w:tcW w:w="1028" w:type="dxa"/>
          </w:tcPr>
          <w:p w14:paraId="079F16B9" w14:textId="77777777" w:rsidR="00650622" w:rsidRDefault="00757812">
            <w:pPr>
              <w:rPr>
                <w:rFonts w:ascii="Arial" w:hAnsi="Arial" w:cs="Arial"/>
                <w:sz w:val="20"/>
              </w:rPr>
            </w:pPr>
            <w:r>
              <w:rPr>
                <w:rFonts w:ascii="Arial" w:hAnsi="Arial" w:cs="Arial"/>
                <w:sz w:val="20"/>
              </w:rPr>
              <w:t>Yes</w:t>
            </w:r>
          </w:p>
        </w:tc>
        <w:tc>
          <w:tcPr>
            <w:tcW w:w="5162" w:type="dxa"/>
          </w:tcPr>
          <w:p w14:paraId="7D377CF6" w14:textId="77777777" w:rsidR="00650622" w:rsidRDefault="00757812">
            <w:pPr>
              <w:rPr>
                <w:rFonts w:ascii="Arial" w:hAnsi="Arial" w:cs="Arial"/>
                <w:sz w:val="20"/>
              </w:rPr>
            </w:pPr>
            <w:r>
              <w:rPr>
                <w:rFonts w:ascii="Arial" w:hAnsi="Arial" w:cs="Arial"/>
                <w:sz w:val="20"/>
              </w:rPr>
              <w:t xml:space="preserve">Share same view as HW and Lenovo. We don’t need to avoid it. </w:t>
            </w:r>
          </w:p>
          <w:p w14:paraId="54C1EDB1" w14:textId="77777777" w:rsidR="00650622" w:rsidRDefault="00757812">
            <w:pPr>
              <w:rPr>
                <w:rFonts w:ascii="Arial" w:hAnsi="Arial" w:cs="Arial"/>
                <w:sz w:val="20"/>
              </w:rPr>
            </w:pPr>
            <w:r>
              <w:rPr>
                <w:rFonts w:ascii="Arial" w:hAnsi="Arial" w:cs="Arial"/>
                <w:sz w:val="20"/>
              </w:rPr>
              <w:t>We can follow the same procedure in Rel-17 that the relay UE can send Notification message to the remote UE. Then the remote UE can report indirect path failure info to gNB directly if possible, which can handle this issue.</w:t>
            </w:r>
          </w:p>
        </w:tc>
      </w:tr>
      <w:tr w:rsidR="00650622" w14:paraId="7B2EFBDC" w14:textId="77777777">
        <w:trPr>
          <w:trHeight w:val="340"/>
        </w:trPr>
        <w:tc>
          <w:tcPr>
            <w:tcW w:w="1921" w:type="dxa"/>
            <w:tcBorders>
              <w:top w:val="single" w:sz="4" w:space="0" w:color="auto"/>
              <w:left w:val="single" w:sz="4" w:space="0" w:color="auto"/>
              <w:bottom w:val="single" w:sz="4" w:space="0" w:color="auto"/>
              <w:right w:val="single" w:sz="4" w:space="0" w:color="auto"/>
            </w:tcBorders>
          </w:tcPr>
          <w:p w14:paraId="5A9A3A3C" w14:textId="77777777" w:rsidR="00650622" w:rsidRDefault="00757812">
            <w:pPr>
              <w:rPr>
                <w:rFonts w:ascii="Arial" w:hAnsi="Arial" w:cs="Arial"/>
                <w:sz w:val="20"/>
              </w:rPr>
            </w:pPr>
            <w:r>
              <w:rPr>
                <w:rFonts w:ascii="Arial" w:hAnsi="Arial" w:cs="Arial" w:hint="eastAsia"/>
                <w:sz w:val="20"/>
              </w:rPr>
              <w:t>LG Electronics</w:t>
            </w:r>
          </w:p>
        </w:tc>
        <w:tc>
          <w:tcPr>
            <w:tcW w:w="1139" w:type="dxa"/>
            <w:tcBorders>
              <w:top w:val="single" w:sz="4" w:space="0" w:color="auto"/>
              <w:left w:val="single" w:sz="4" w:space="0" w:color="auto"/>
              <w:bottom w:val="single" w:sz="4" w:space="0" w:color="auto"/>
              <w:right w:val="single" w:sz="4" w:space="0" w:color="auto"/>
            </w:tcBorders>
          </w:tcPr>
          <w:p w14:paraId="69B8EA62" w14:textId="77777777" w:rsidR="00650622" w:rsidRDefault="00757812">
            <w:pPr>
              <w:rPr>
                <w:rFonts w:ascii="Arial" w:hAnsi="Arial" w:cs="Arial"/>
                <w:sz w:val="20"/>
              </w:rPr>
            </w:pPr>
            <w:r>
              <w:rPr>
                <w:rFonts w:ascii="Arial" w:hAnsi="Arial" w:cs="Arial"/>
                <w:sz w:val="20"/>
              </w:rPr>
              <w:t>Comment</w:t>
            </w:r>
          </w:p>
        </w:tc>
        <w:tc>
          <w:tcPr>
            <w:tcW w:w="1028" w:type="dxa"/>
            <w:tcBorders>
              <w:top w:val="single" w:sz="4" w:space="0" w:color="auto"/>
              <w:left w:val="single" w:sz="4" w:space="0" w:color="auto"/>
              <w:bottom w:val="single" w:sz="4" w:space="0" w:color="auto"/>
              <w:right w:val="single" w:sz="4" w:space="0" w:color="auto"/>
            </w:tcBorders>
          </w:tcPr>
          <w:p w14:paraId="7604A297" w14:textId="77777777" w:rsidR="00650622" w:rsidRDefault="00757812">
            <w:pPr>
              <w:rPr>
                <w:rFonts w:ascii="Arial" w:hAnsi="Arial" w:cs="Arial"/>
                <w:sz w:val="20"/>
              </w:rPr>
            </w:pPr>
            <w:r>
              <w:rPr>
                <w:rFonts w:ascii="Arial" w:hAnsi="Arial" w:cs="Arial" w:hint="eastAsia"/>
                <w:sz w:val="20"/>
              </w:rPr>
              <w:t>Yes</w:t>
            </w:r>
          </w:p>
        </w:tc>
        <w:tc>
          <w:tcPr>
            <w:tcW w:w="5162" w:type="dxa"/>
            <w:tcBorders>
              <w:top w:val="single" w:sz="4" w:space="0" w:color="auto"/>
              <w:left w:val="single" w:sz="4" w:space="0" w:color="auto"/>
              <w:bottom w:val="single" w:sz="4" w:space="0" w:color="auto"/>
              <w:right w:val="single" w:sz="4" w:space="0" w:color="auto"/>
            </w:tcBorders>
          </w:tcPr>
          <w:p w14:paraId="2ADE77C3" w14:textId="77777777" w:rsidR="00650622" w:rsidRDefault="00757812">
            <w:pPr>
              <w:rPr>
                <w:rFonts w:ascii="Arial" w:hAnsi="Arial" w:cs="Arial"/>
                <w:sz w:val="20"/>
              </w:rPr>
            </w:pPr>
            <w:r>
              <w:rPr>
                <w:rFonts w:ascii="Arial" w:hAnsi="Arial" w:cs="Arial"/>
                <w:sz w:val="20"/>
              </w:rPr>
              <w:t>To avoid: One or more target cells can be signaled to the relay UE. Note that the remote UE and the relay UE do not need to be at the same cell. It is OK with different cells under the same gNB.</w:t>
            </w:r>
          </w:p>
          <w:p w14:paraId="33A545E3" w14:textId="77777777" w:rsidR="00650622" w:rsidRDefault="00650622">
            <w:pPr>
              <w:rPr>
                <w:rFonts w:ascii="Arial" w:hAnsi="Arial" w:cs="Arial"/>
                <w:sz w:val="20"/>
              </w:rPr>
            </w:pPr>
          </w:p>
          <w:p w14:paraId="6676EB55" w14:textId="77777777" w:rsidR="00650622" w:rsidRDefault="00757812">
            <w:pPr>
              <w:rPr>
                <w:rFonts w:ascii="Arial" w:hAnsi="Arial" w:cs="Arial"/>
                <w:sz w:val="20"/>
              </w:rPr>
            </w:pPr>
            <w:r>
              <w:rPr>
                <w:rFonts w:ascii="Arial" w:hAnsi="Arial" w:cs="Arial"/>
                <w:sz w:val="20"/>
              </w:rPr>
              <w:t>To handle: We can consider failure notification from the relay UE to the remote UE and failure report from the remote UE to gNB as a solution.</w:t>
            </w:r>
          </w:p>
        </w:tc>
      </w:tr>
      <w:tr w:rsidR="000C41A0" w14:paraId="34C94649" w14:textId="77777777">
        <w:trPr>
          <w:trHeight w:val="340"/>
        </w:trPr>
        <w:tc>
          <w:tcPr>
            <w:tcW w:w="1921" w:type="dxa"/>
            <w:tcBorders>
              <w:top w:val="single" w:sz="4" w:space="0" w:color="auto"/>
              <w:left w:val="single" w:sz="4" w:space="0" w:color="auto"/>
              <w:bottom w:val="single" w:sz="4" w:space="0" w:color="auto"/>
              <w:right w:val="single" w:sz="4" w:space="0" w:color="auto"/>
            </w:tcBorders>
          </w:tcPr>
          <w:p w14:paraId="5CA76859" w14:textId="6A87BA17" w:rsidR="000C41A0" w:rsidRPr="000C41A0" w:rsidRDefault="000C41A0">
            <w:pPr>
              <w:rPr>
                <w:rFonts w:ascii="Arial" w:eastAsiaTheme="minorEastAsia" w:hAnsi="Arial" w:cs="Arial"/>
                <w:sz w:val="20"/>
              </w:rPr>
            </w:pPr>
            <w:r>
              <w:rPr>
                <w:rFonts w:ascii="Arial" w:eastAsiaTheme="minorEastAsia" w:hAnsi="Arial" w:cs="Arial" w:hint="eastAsia"/>
                <w:sz w:val="20"/>
              </w:rPr>
              <w:t>Samsu</w:t>
            </w:r>
            <w:r>
              <w:rPr>
                <w:rFonts w:ascii="Arial" w:eastAsiaTheme="minorEastAsia" w:hAnsi="Arial" w:cs="Arial"/>
                <w:sz w:val="20"/>
              </w:rPr>
              <w:t>ng</w:t>
            </w:r>
          </w:p>
        </w:tc>
        <w:tc>
          <w:tcPr>
            <w:tcW w:w="1139" w:type="dxa"/>
            <w:tcBorders>
              <w:top w:val="single" w:sz="4" w:space="0" w:color="auto"/>
              <w:left w:val="single" w:sz="4" w:space="0" w:color="auto"/>
              <w:bottom w:val="single" w:sz="4" w:space="0" w:color="auto"/>
              <w:right w:val="single" w:sz="4" w:space="0" w:color="auto"/>
            </w:tcBorders>
          </w:tcPr>
          <w:p w14:paraId="1D5AF8D9" w14:textId="7F01DE18" w:rsidR="000C41A0" w:rsidRPr="000C41A0" w:rsidRDefault="000C41A0">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1028" w:type="dxa"/>
            <w:tcBorders>
              <w:top w:val="single" w:sz="4" w:space="0" w:color="auto"/>
              <w:left w:val="single" w:sz="4" w:space="0" w:color="auto"/>
              <w:bottom w:val="single" w:sz="4" w:space="0" w:color="auto"/>
              <w:right w:val="single" w:sz="4" w:space="0" w:color="auto"/>
            </w:tcBorders>
          </w:tcPr>
          <w:p w14:paraId="4609607E" w14:textId="65DDB551" w:rsidR="000C41A0" w:rsidRPr="000C41A0" w:rsidRDefault="000C41A0">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5162" w:type="dxa"/>
            <w:tcBorders>
              <w:top w:val="single" w:sz="4" w:space="0" w:color="auto"/>
              <w:left w:val="single" w:sz="4" w:space="0" w:color="auto"/>
              <w:bottom w:val="single" w:sz="4" w:space="0" w:color="auto"/>
              <w:right w:val="single" w:sz="4" w:space="0" w:color="auto"/>
            </w:tcBorders>
          </w:tcPr>
          <w:p w14:paraId="335BE098" w14:textId="77777777" w:rsidR="000C41A0" w:rsidRDefault="000C41A0" w:rsidP="000C41A0">
            <w:pPr>
              <w:rPr>
                <w:rFonts w:ascii="Arial" w:eastAsiaTheme="minorEastAsia" w:hAnsi="Arial" w:cs="Arial"/>
                <w:sz w:val="20"/>
              </w:rPr>
            </w:pPr>
            <w:r>
              <w:rPr>
                <w:rFonts w:ascii="Arial" w:eastAsiaTheme="minorEastAsia" w:hAnsi="Arial" w:cs="Arial" w:hint="eastAsia"/>
                <w:sz w:val="20"/>
              </w:rPr>
              <w:t>T</w:t>
            </w:r>
            <w:r>
              <w:rPr>
                <w:rFonts w:ascii="Arial" w:eastAsiaTheme="minorEastAsia" w:hAnsi="Arial" w:cs="Arial"/>
                <w:sz w:val="20"/>
              </w:rPr>
              <w:t xml:space="preserve">his issue is difficult to be avoided since relay UE is in IDLE/INACTIVE. </w:t>
            </w:r>
          </w:p>
          <w:p w14:paraId="66C3FB23" w14:textId="77777777" w:rsidR="000C41A0" w:rsidRDefault="000C41A0" w:rsidP="000C41A0">
            <w:pPr>
              <w:rPr>
                <w:rFonts w:ascii="Arial" w:eastAsiaTheme="minorEastAsia" w:hAnsi="Arial" w:cs="Arial"/>
                <w:sz w:val="20"/>
              </w:rPr>
            </w:pPr>
            <w:r>
              <w:rPr>
                <w:rFonts w:ascii="Arial" w:eastAsiaTheme="minorEastAsia" w:hAnsi="Arial" w:cs="Arial"/>
                <w:sz w:val="20"/>
              </w:rPr>
              <w:t>To solve this issue, we need figure out in which case the indirect path addition is failed:</w:t>
            </w:r>
          </w:p>
          <w:p w14:paraId="07865857" w14:textId="77777777" w:rsidR="000C41A0" w:rsidRPr="00676C38" w:rsidRDefault="000C41A0" w:rsidP="000C41A0">
            <w:pPr>
              <w:pStyle w:val="af6"/>
              <w:numPr>
                <w:ilvl w:val="0"/>
                <w:numId w:val="7"/>
              </w:numPr>
              <w:ind w:firstLineChars="0"/>
              <w:rPr>
                <w:rFonts w:ascii="Arial" w:eastAsiaTheme="minorEastAsia" w:hAnsi="Arial" w:cs="Arial"/>
                <w:color w:val="000000" w:themeColor="text1"/>
                <w:sz w:val="20"/>
                <w:lang w:eastAsia="zh-CN"/>
              </w:rPr>
            </w:pPr>
            <w:r w:rsidRPr="00676C38">
              <w:rPr>
                <w:rFonts w:ascii="Arial" w:eastAsiaTheme="minorEastAsia" w:hAnsi="Arial" w:cs="Arial"/>
                <w:color w:val="000000" w:themeColor="text1"/>
                <w:sz w:val="20"/>
              </w:rPr>
              <w:t xml:space="preserve">if the reselected cell is in the same gNB as the previous one, the indirect path addition can be performed </w:t>
            </w:r>
          </w:p>
          <w:p w14:paraId="47F7C74A" w14:textId="77777777" w:rsidR="000C41A0" w:rsidRPr="00676C38" w:rsidRDefault="000C41A0" w:rsidP="000C41A0">
            <w:pPr>
              <w:pStyle w:val="af6"/>
              <w:numPr>
                <w:ilvl w:val="0"/>
                <w:numId w:val="7"/>
              </w:numPr>
              <w:ind w:firstLineChars="0"/>
              <w:rPr>
                <w:rFonts w:ascii="Arial" w:eastAsiaTheme="minorEastAsia" w:hAnsi="Arial" w:cs="Arial"/>
                <w:color w:val="000000" w:themeColor="text1"/>
                <w:sz w:val="20"/>
                <w:lang w:eastAsia="zh-CN"/>
              </w:rPr>
            </w:pPr>
            <w:r w:rsidRPr="00676C38">
              <w:rPr>
                <w:rFonts w:ascii="Arial" w:eastAsiaTheme="minorEastAsia" w:hAnsi="Arial" w:cs="Arial"/>
                <w:color w:val="000000" w:themeColor="text1"/>
                <w:sz w:val="20"/>
              </w:rPr>
              <w:t xml:space="preserve">If the reselected cell is in a different gNB from the previous one, the indirect path addition can be considered as failed. </w:t>
            </w:r>
          </w:p>
          <w:p w14:paraId="70C79C6F" w14:textId="07A538E1" w:rsidR="000C41A0" w:rsidRDefault="000C41A0" w:rsidP="000C41A0">
            <w:pPr>
              <w:rPr>
                <w:rFonts w:ascii="Arial" w:hAnsi="Arial" w:cs="Arial"/>
                <w:sz w:val="20"/>
              </w:rPr>
            </w:pPr>
            <w:r>
              <w:rPr>
                <w:rFonts w:ascii="Arial" w:eastAsiaTheme="minorEastAsia" w:hAnsi="Arial" w:cs="Arial"/>
                <w:sz w:val="20"/>
              </w:rPr>
              <w:t>However, the remote UE cannot know the reselected cell is a intra-gNB or inter-gNB cell. Thus, the remote UE needs to report the reselected cell to the gNB, and then gNB determines to trigger a new direct path addition procedure or not.</w:t>
            </w:r>
          </w:p>
        </w:tc>
      </w:tr>
    </w:tbl>
    <w:p w14:paraId="54811AE9" w14:textId="77777777" w:rsidR="00650622" w:rsidRDefault="00650622">
      <w:pPr>
        <w:ind w:left="810" w:hanging="810"/>
        <w:rPr>
          <w:rFonts w:asciiTheme="minorHAnsi" w:hAnsiTheme="minorHAnsi" w:cstheme="minorHAnsi"/>
          <w:b/>
          <w:bCs/>
          <w:sz w:val="28"/>
          <w:szCs w:val="28"/>
        </w:rPr>
      </w:pPr>
    </w:p>
    <w:p w14:paraId="77F23D60" w14:textId="77777777" w:rsidR="00650622" w:rsidRDefault="00757812">
      <w:pPr>
        <w:ind w:left="810" w:hanging="810"/>
        <w:rPr>
          <w:rFonts w:asciiTheme="minorHAnsi" w:hAnsiTheme="minorHAnsi" w:cstheme="minorHAnsi"/>
          <w:b/>
          <w:bCs/>
          <w:sz w:val="28"/>
          <w:szCs w:val="28"/>
          <w:lang w:val="en-GB"/>
        </w:rPr>
      </w:pPr>
      <w:r>
        <w:rPr>
          <w:rFonts w:asciiTheme="minorHAnsi" w:hAnsiTheme="minorHAnsi" w:cstheme="minorHAnsi"/>
          <w:b/>
          <w:bCs/>
          <w:sz w:val="28"/>
          <w:szCs w:val="28"/>
          <w:lang w:val="en-GB"/>
        </w:rPr>
        <w:lastRenderedPageBreak/>
        <w:t xml:space="preserve">2.2.3 </w:t>
      </w:r>
      <w:r>
        <w:rPr>
          <w:rFonts w:asciiTheme="minorHAnsi" w:hAnsiTheme="minorHAnsi" w:cstheme="minorHAnsi"/>
          <w:b/>
          <w:bCs/>
          <w:sz w:val="28"/>
          <w:szCs w:val="28"/>
          <w:lang w:val="en-GB"/>
        </w:rPr>
        <w:tab/>
        <w:t>PC5-RRC Message triggering relay UE entering CONNECTED state</w:t>
      </w:r>
    </w:p>
    <w:p w14:paraId="232978D3" w14:textId="77777777" w:rsidR="00650622" w:rsidRDefault="00757812">
      <w:pPr>
        <w:autoSpaceDE w:val="0"/>
        <w:autoSpaceDN w:val="0"/>
        <w:adjustRightInd w:val="0"/>
        <w:rPr>
          <w:rFonts w:ascii="Arial" w:eastAsiaTheme="minorEastAsia" w:hAnsi="Arial" w:cs="Arial"/>
          <w:sz w:val="20"/>
          <w:szCs w:val="20"/>
        </w:rPr>
      </w:pPr>
      <w:r>
        <w:rPr>
          <w:rFonts w:ascii="Arial" w:eastAsiaTheme="minorEastAsia" w:hAnsi="Arial" w:cs="Arial"/>
          <w:sz w:val="20"/>
          <w:szCs w:val="20"/>
        </w:rPr>
        <w:t xml:space="preserve">Let us begin with which PC5-RRC message is to be used for this purpose. There are some existing PC5-RRC signaling candidates if companies prefer to reuse the existing signaling. For example, </w:t>
      </w:r>
      <w:r>
        <w:rPr>
          <w:rFonts w:ascii="Arial" w:eastAsiaTheme="minorEastAsia" w:hAnsi="Arial" w:cs="Arial"/>
          <w:i/>
          <w:iCs/>
          <w:sz w:val="20"/>
          <w:szCs w:val="20"/>
        </w:rPr>
        <w:t>RemoteUEInformationSidelink</w:t>
      </w:r>
      <w:r>
        <w:rPr>
          <w:rFonts w:ascii="Arial" w:eastAsiaTheme="minorEastAsia" w:hAnsi="Arial" w:cs="Arial"/>
          <w:sz w:val="20"/>
          <w:szCs w:val="20"/>
        </w:rPr>
        <w:t xml:space="preserve"> is used for one-way notification from remote UE to relay UE to convey some information about remote UE in Rel-17. </w:t>
      </w:r>
      <w:r>
        <w:rPr>
          <w:rFonts w:ascii="Arial" w:eastAsiaTheme="minorEastAsia" w:hAnsi="Arial" w:cs="Arial"/>
          <w:i/>
          <w:iCs/>
          <w:sz w:val="20"/>
          <w:szCs w:val="20"/>
        </w:rPr>
        <w:t xml:space="preserve">RRCReconfigurationSidleink </w:t>
      </w:r>
      <w:r>
        <w:rPr>
          <w:rFonts w:ascii="Arial" w:eastAsiaTheme="minorEastAsia" w:hAnsi="Arial" w:cs="Arial"/>
          <w:sz w:val="20"/>
          <w:szCs w:val="20"/>
        </w:rPr>
        <w:t>can be considered if a two-way communication is preferred. This is particularly useful if we consider the PC5-RRC trigger is a sort of request and need a response message to be sent back by the relay UE to acknowledge that the relay is entering or has already entered CONNECTED state for the sake of confirming the success of indirect path setup. Finally, a new PC5-RRC message could also be introduced as a signaling dedicated for this purpose.</w:t>
      </w:r>
    </w:p>
    <w:p w14:paraId="090CEE54" w14:textId="77777777" w:rsidR="00650622" w:rsidRDefault="00757812">
      <w:pPr>
        <w:pStyle w:val="3"/>
        <w:spacing w:line="240" w:lineRule="auto"/>
        <w:rPr>
          <w:rFonts w:ascii="Arial" w:hAnsi="Arial" w:cs="Arial"/>
          <w:b w:val="0"/>
          <w:bCs w:val="0"/>
          <w:sz w:val="20"/>
          <w:szCs w:val="20"/>
          <w:lang w:val="en-GB"/>
        </w:rPr>
      </w:pPr>
      <w:r>
        <w:rPr>
          <w:rFonts w:ascii="Arial" w:hAnsi="Arial" w:cs="Arial"/>
          <w:sz w:val="20"/>
          <w:szCs w:val="20"/>
          <w:lang w:val="en-GB"/>
        </w:rPr>
        <w:t xml:space="preserve">Question 2-4: </w:t>
      </w:r>
      <w:r>
        <w:rPr>
          <w:rFonts w:ascii="Arial" w:hAnsi="Arial" w:cs="Arial"/>
          <w:b w:val="0"/>
          <w:bCs w:val="0"/>
          <w:sz w:val="20"/>
          <w:szCs w:val="20"/>
          <w:lang w:val="en-GB"/>
        </w:rPr>
        <w:t xml:space="preserve">Which PC5-RRC message should be used for PC5-RRC triggering procedure?  </w:t>
      </w:r>
    </w:p>
    <w:p w14:paraId="501FBE6B" w14:textId="77777777" w:rsidR="00650622" w:rsidRDefault="00757812">
      <w:pPr>
        <w:rPr>
          <w:rFonts w:ascii="Arial" w:hAnsi="Arial" w:cs="Arial"/>
          <w:sz w:val="20"/>
          <w:szCs w:val="20"/>
          <w:lang w:val="en-GB"/>
        </w:rPr>
      </w:pPr>
      <w:r>
        <w:rPr>
          <w:rFonts w:ascii="Arial" w:hAnsi="Arial" w:cs="Arial"/>
          <w:sz w:val="20"/>
          <w:szCs w:val="20"/>
          <w:lang w:val="en-GB"/>
        </w:rPr>
        <w:t xml:space="preserve">a)  </w:t>
      </w:r>
      <w:r>
        <w:rPr>
          <w:rFonts w:ascii="Arial" w:hAnsi="Arial" w:cs="Arial"/>
          <w:i/>
          <w:iCs/>
          <w:sz w:val="20"/>
          <w:szCs w:val="20"/>
        </w:rPr>
        <w:t>RemoteUEInformationSidelink</w:t>
      </w:r>
      <w:r>
        <w:rPr>
          <w:rFonts w:ascii="Arial" w:hAnsi="Arial" w:cs="Arial"/>
          <w:sz w:val="20"/>
          <w:szCs w:val="20"/>
        </w:rPr>
        <w:t xml:space="preserve">, </w:t>
      </w:r>
    </w:p>
    <w:p w14:paraId="6CD8E7A9" w14:textId="77777777" w:rsidR="00650622" w:rsidRDefault="00757812">
      <w:pPr>
        <w:rPr>
          <w:rFonts w:ascii="Arial" w:hAnsi="Arial" w:cs="Arial"/>
          <w:i/>
          <w:iCs/>
          <w:sz w:val="20"/>
          <w:szCs w:val="20"/>
          <w:lang w:val="en-GB"/>
        </w:rPr>
      </w:pPr>
      <w:r>
        <w:rPr>
          <w:rFonts w:ascii="Arial" w:hAnsi="Arial" w:cs="Arial"/>
          <w:sz w:val="20"/>
          <w:szCs w:val="20"/>
          <w:lang w:val="en-GB"/>
        </w:rPr>
        <w:t xml:space="preserve">b)  </w:t>
      </w:r>
      <w:r>
        <w:rPr>
          <w:rFonts w:ascii="Arial" w:hAnsi="Arial" w:cs="Arial"/>
          <w:i/>
          <w:iCs/>
          <w:sz w:val="20"/>
          <w:szCs w:val="20"/>
          <w:lang w:val="en-GB"/>
        </w:rPr>
        <w:t>RRCReconfigurationSidelink.</w:t>
      </w:r>
    </w:p>
    <w:p w14:paraId="583C2199" w14:textId="77777777" w:rsidR="00650622" w:rsidRDefault="00757812">
      <w:pPr>
        <w:rPr>
          <w:rFonts w:ascii="Arial" w:hAnsi="Arial" w:cs="Arial"/>
          <w:sz w:val="20"/>
          <w:szCs w:val="20"/>
          <w:lang w:val="en-GB"/>
        </w:rPr>
      </w:pPr>
      <w:r>
        <w:rPr>
          <w:rFonts w:ascii="Arial" w:hAnsi="Arial" w:cs="Arial"/>
          <w:sz w:val="20"/>
          <w:szCs w:val="20"/>
          <w:lang w:val="en-GB"/>
        </w:rPr>
        <w:t xml:space="preserve">c)  </w:t>
      </w:r>
      <w:r>
        <w:rPr>
          <w:rFonts w:ascii="Arial" w:hAnsi="Arial" w:cs="Arial"/>
          <w:i/>
          <w:iCs/>
          <w:sz w:val="20"/>
          <w:szCs w:val="20"/>
          <w:lang w:val="en-GB"/>
        </w:rPr>
        <w:t>UEAssistnaceInformationSidelink.</w:t>
      </w:r>
    </w:p>
    <w:p w14:paraId="15E1D74E" w14:textId="77777777" w:rsidR="00650622" w:rsidRDefault="00757812">
      <w:pPr>
        <w:rPr>
          <w:rFonts w:ascii="Arial" w:hAnsi="Arial" w:cs="Arial"/>
          <w:sz w:val="20"/>
          <w:szCs w:val="20"/>
          <w:lang w:val="en-GB"/>
        </w:rPr>
      </w:pPr>
      <w:r>
        <w:rPr>
          <w:rFonts w:ascii="Arial" w:hAnsi="Arial" w:cs="Arial"/>
          <w:sz w:val="20"/>
          <w:szCs w:val="20"/>
          <w:lang w:val="en-GB"/>
        </w:rPr>
        <w:t>d)  New PC5-RRC message (one-way)</w:t>
      </w:r>
    </w:p>
    <w:p w14:paraId="140D9452" w14:textId="77777777" w:rsidR="00650622" w:rsidRDefault="00757812">
      <w:pPr>
        <w:rPr>
          <w:rFonts w:ascii="Arial" w:hAnsi="Arial" w:cs="Arial"/>
          <w:sz w:val="20"/>
          <w:szCs w:val="20"/>
          <w:lang w:val="en-GB"/>
        </w:rPr>
      </w:pPr>
      <w:r>
        <w:rPr>
          <w:rFonts w:ascii="Arial" w:hAnsi="Arial" w:cs="Arial"/>
          <w:sz w:val="20"/>
          <w:szCs w:val="20"/>
          <w:lang w:val="en-GB"/>
        </w:rPr>
        <w:t>e)  New PC5-RRC message(s) (two-way e.g., request/response)</w:t>
      </w:r>
    </w:p>
    <w:p w14:paraId="67FFBE1E" w14:textId="77777777" w:rsidR="00650622" w:rsidRDefault="00757812">
      <w:pPr>
        <w:rPr>
          <w:rFonts w:ascii="Arial" w:hAnsi="Arial" w:cs="Arial"/>
          <w:sz w:val="20"/>
          <w:szCs w:val="20"/>
          <w:lang w:val="en-GB"/>
        </w:rPr>
      </w:pPr>
      <w:r>
        <w:rPr>
          <w:rFonts w:ascii="Arial" w:hAnsi="Arial" w:cs="Arial"/>
          <w:sz w:val="20"/>
          <w:szCs w:val="20"/>
          <w:lang w:val="en-GB"/>
        </w:rPr>
        <w:t>f)  Other, please specify</w:t>
      </w:r>
    </w:p>
    <w:p w14:paraId="592D64CE" w14:textId="77777777" w:rsidR="00650622" w:rsidRDefault="00650622">
      <w:pPr>
        <w:rPr>
          <w:rFonts w:ascii="Arial" w:hAnsi="Arial" w:cs="Arial"/>
          <w:sz w:val="20"/>
          <w:szCs w:val="20"/>
          <w:lang w:val="en-GB"/>
        </w:rPr>
      </w:pPr>
    </w:p>
    <w:p w14:paraId="3D811FDB"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8"/>
        <w:gridCol w:w="6196"/>
      </w:tblGrid>
      <w:tr w:rsidR="00650622" w14:paraId="07C0A168" w14:textId="77777777">
        <w:tc>
          <w:tcPr>
            <w:tcW w:w="1913" w:type="dxa"/>
            <w:shd w:val="clear" w:color="auto" w:fill="BFBFBF"/>
          </w:tcPr>
          <w:p w14:paraId="1DAFF96A"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8" w:type="dxa"/>
            <w:shd w:val="clear" w:color="auto" w:fill="BFBFBF"/>
          </w:tcPr>
          <w:p w14:paraId="03001DB8"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196" w:type="dxa"/>
            <w:shd w:val="clear" w:color="auto" w:fill="BFBFBF"/>
          </w:tcPr>
          <w:p w14:paraId="3680D6E3"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4D4CF2A5" w14:textId="77777777">
        <w:tc>
          <w:tcPr>
            <w:tcW w:w="1913" w:type="dxa"/>
          </w:tcPr>
          <w:p w14:paraId="03FCBC38"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8" w:type="dxa"/>
          </w:tcPr>
          <w:p w14:paraId="11CD74FB" w14:textId="77777777" w:rsidR="00650622" w:rsidRDefault="00757812">
            <w:pPr>
              <w:rPr>
                <w:rFonts w:ascii="Arial" w:eastAsiaTheme="minorEastAsia" w:hAnsi="Arial" w:cs="Arial"/>
              </w:rPr>
            </w:pPr>
            <w:r>
              <w:rPr>
                <w:rFonts w:ascii="Arial" w:eastAsiaTheme="minorEastAsia" w:hAnsi="Arial" w:cs="Arial"/>
              </w:rPr>
              <w:t>a or d</w:t>
            </w:r>
          </w:p>
        </w:tc>
        <w:tc>
          <w:tcPr>
            <w:tcW w:w="6196" w:type="dxa"/>
          </w:tcPr>
          <w:p w14:paraId="120D8359" w14:textId="77777777" w:rsidR="00650622" w:rsidRDefault="00757812">
            <w:pPr>
              <w:rPr>
                <w:rFonts w:ascii="Arial" w:hAnsi="Arial" w:cs="Arial"/>
                <w:iCs/>
              </w:rPr>
            </w:pPr>
            <w:r>
              <w:rPr>
                <w:rFonts w:ascii="Arial" w:hAnsi="Arial" w:cs="Arial"/>
                <w:iCs/>
              </w:rPr>
              <w:t>RemoteUEInformationSidelink can be reused since similar to R17, it indicates the remote UE’s requests to relay UE.</w:t>
            </w:r>
          </w:p>
          <w:p w14:paraId="2B74AFB8" w14:textId="77777777" w:rsidR="00650622" w:rsidRDefault="00650622">
            <w:pPr>
              <w:rPr>
                <w:rFonts w:ascii="Arial" w:eastAsiaTheme="minorEastAsia" w:hAnsi="Arial" w:cs="Arial"/>
                <w:iCs/>
              </w:rPr>
            </w:pPr>
          </w:p>
          <w:p w14:paraId="3685FD23" w14:textId="77777777" w:rsidR="00650622" w:rsidRDefault="00757812">
            <w:pPr>
              <w:rPr>
                <w:rFonts w:ascii="Arial" w:hAnsi="Arial" w:cs="Arial"/>
                <w:i/>
              </w:rPr>
            </w:pPr>
            <w:r>
              <w:rPr>
                <w:rFonts w:ascii="Arial" w:eastAsiaTheme="minorEastAsia" w:hAnsi="Arial" w:cs="Arial"/>
                <w:iCs/>
              </w:rPr>
              <w:t>We are open to d (new message) as well</w:t>
            </w:r>
          </w:p>
        </w:tc>
      </w:tr>
      <w:tr w:rsidR="00650622" w14:paraId="598B4B32" w14:textId="77777777">
        <w:tc>
          <w:tcPr>
            <w:tcW w:w="1913" w:type="dxa"/>
          </w:tcPr>
          <w:p w14:paraId="1C056FFF"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8" w:type="dxa"/>
          </w:tcPr>
          <w:p w14:paraId="17A64B20" w14:textId="77777777" w:rsidR="00650622" w:rsidRDefault="00757812">
            <w:pPr>
              <w:rPr>
                <w:rFonts w:ascii="Arial" w:eastAsiaTheme="minorEastAsia" w:hAnsi="Arial" w:cs="Arial"/>
                <w:sz w:val="20"/>
              </w:rPr>
            </w:pPr>
            <w:r>
              <w:rPr>
                <w:rFonts w:ascii="Arial" w:eastAsiaTheme="minorEastAsia" w:hAnsi="Arial" w:cs="Arial"/>
                <w:sz w:val="20"/>
              </w:rPr>
              <w:t>B</w:t>
            </w:r>
          </w:p>
        </w:tc>
        <w:tc>
          <w:tcPr>
            <w:tcW w:w="6196" w:type="dxa"/>
          </w:tcPr>
          <w:p w14:paraId="619CDB05" w14:textId="77777777" w:rsidR="00650622" w:rsidRDefault="00757812">
            <w:pPr>
              <w:rPr>
                <w:rFonts w:ascii="Arial" w:eastAsiaTheme="minorEastAsia" w:hAnsi="Arial" w:cs="Arial"/>
                <w:sz w:val="20"/>
              </w:rPr>
            </w:pPr>
            <w:r>
              <w:rPr>
                <w:rFonts w:ascii="Arial" w:eastAsiaTheme="minorEastAsia" w:hAnsi="Arial" w:cs="Arial" w:hint="eastAsia"/>
                <w:sz w:val="20"/>
              </w:rPr>
              <w:t>R</w:t>
            </w:r>
            <w:r>
              <w:rPr>
                <w:rFonts w:ascii="Arial" w:eastAsiaTheme="minorEastAsia" w:hAnsi="Arial" w:cs="Arial"/>
                <w:sz w:val="20"/>
              </w:rPr>
              <w:t>RCReconfigurationSidelink is anyway needed to establish PC5-RRC connection between remote and relay. Reuse this message can avoid additional signaling.</w:t>
            </w:r>
          </w:p>
        </w:tc>
      </w:tr>
      <w:tr w:rsidR="00650622" w14:paraId="50EFECF6" w14:textId="77777777">
        <w:tc>
          <w:tcPr>
            <w:tcW w:w="1913" w:type="dxa"/>
          </w:tcPr>
          <w:p w14:paraId="4FD0AB15"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28" w:type="dxa"/>
          </w:tcPr>
          <w:p w14:paraId="13403061" w14:textId="77777777" w:rsidR="00650622" w:rsidRDefault="00757812">
            <w:pPr>
              <w:rPr>
                <w:rFonts w:ascii="Arial" w:hAnsi="Arial" w:cs="Arial"/>
                <w:sz w:val="20"/>
              </w:rPr>
            </w:pPr>
            <w:r>
              <w:rPr>
                <w:rFonts w:ascii="Arial" w:hAnsi="Arial" w:cs="Arial"/>
                <w:sz w:val="20"/>
                <w:lang w:eastAsia="ja-JP"/>
              </w:rPr>
              <w:t>a) d)</w:t>
            </w:r>
          </w:p>
        </w:tc>
        <w:tc>
          <w:tcPr>
            <w:tcW w:w="6196" w:type="dxa"/>
          </w:tcPr>
          <w:p w14:paraId="208CB45C" w14:textId="77777777" w:rsidR="00650622" w:rsidRDefault="00757812">
            <w:pPr>
              <w:rPr>
                <w:rFonts w:ascii="Arial" w:eastAsia="Malgun Gothic" w:hAnsi="Arial" w:cs="Arial"/>
                <w:sz w:val="20"/>
                <w:lang w:eastAsia="ko-KR"/>
              </w:rPr>
            </w:pPr>
            <w:r>
              <w:rPr>
                <w:rFonts w:ascii="Arial" w:hAnsi="Arial" w:cs="Arial"/>
                <w:sz w:val="20"/>
                <w:lang w:eastAsia="ja-JP"/>
              </w:rPr>
              <w:t>Similar view as OPPO.</w:t>
            </w:r>
          </w:p>
        </w:tc>
      </w:tr>
      <w:tr w:rsidR="00650622" w14:paraId="028EE6E2" w14:textId="77777777">
        <w:tc>
          <w:tcPr>
            <w:tcW w:w="1913" w:type="dxa"/>
          </w:tcPr>
          <w:p w14:paraId="1F627468" w14:textId="77777777" w:rsidR="00650622" w:rsidRDefault="00757812">
            <w:pPr>
              <w:rPr>
                <w:rFonts w:ascii="Arial" w:hAnsi="Arial" w:cs="Arial"/>
                <w:sz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28" w:type="dxa"/>
          </w:tcPr>
          <w:p w14:paraId="1F1887DC" w14:textId="77777777" w:rsidR="00650622" w:rsidRDefault="00757812">
            <w:pPr>
              <w:rPr>
                <w:rFonts w:ascii="Arial" w:hAnsi="Arial" w:cs="Arial"/>
                <w:sz w:val="20"/>
              </w:rPr>
            </w:pPr>
            <w:r>
              <w:rPr>
                <w:rFonts w:ascii="Arial" w:eastAsiaTheme="minorEastAsia" w:hAnsi="Arial" w:cs="Arial"/>
                <w:sz w:val="20"/>
                <w:szCs w:val="20"/>
              </w:rPr>
              <w:t>d or a</w:t>
            </w:r>
          </w:p>
        </w:tc>
        <w:tc>
          <w:tcPr>
            <w:tcW w:w="6196" w:type="dxa"/>
          </w:tcPr>
          <w:p w14:paraId="0B20C0BE" w14:textId="77777777" w:rsidR="00650622" w:rsidRDefault="00757812">
            <w:pPr>
              <w:rPr>
                <w:rFonts w:ascii="Arial" w:hAnsi="Arial" w:cs="Arial"/>
                <w:sz w:val="20"/>
              </w:rPr>
            </w:pPr>
            <w:r>
              <w:rPr>
                <w:rFonts w:ascii="Arial" w:eastAsiaTheme="minorEastAsia" w:hAnsi="Arial" w:cs="Arial" w:hint="eastAsia"/>
                <w:sz w:val="20"/>
                <w:szCs w:val="20"/>
              </w:rPr>
              <w:t>A</w:t>
            </w:r>
            <w:r>
              <w:rPr>
                <w:rFonts w:ascii="Arial" w:eastAsiaTheme="minorEastAsia" w:hAnsi="Arial" w:cs="Arial"/>
                <w:sz w:val="20"/>
                <w:szCs w:val="20"/>
              </w:rPr>
              <w:t xml:space="preserve">bout the acknowledgement, we think a L2 </w:t>
            </w:r>
            <w:r>
              <w:rPr>
                <w:rFonts w:ascii="Arial" w:eastAsiaTheme="minorEastAsia" w:hAnsi="Arial" w:cs="Arial" w:hint="eastAsia"/>
                <w:sz w:val="20"/>
                <w:szCs w:val="20"/>
              </w:rPr>
              <w:t>ack</w:t>
            </w:r>
            <w:r>
              <w:rPr>
                <w:rFonts w:ascii="Arial" w:eastAsiaTheme="minorEastAsia" w:hAnsi="Arial" w:cs="Arial"/>
                <w:sz w:val="20"/>
                <w:szCs w:val="20"/>
              </w:rPr>
              <w:t xml:space="preserve"> </w:t>
            </w:r>
            <w:r>
              <w:rPr>
                <w:rFonts w:ascii="Arial" w:eastAsiaTheme="minorEastAsia" w:hAnsi="Arial" w:cs="Arial" w:hint="eastAsia"/>
                <w:sz w:val="20"/>
                <w:szCs w:val="20"/>
              </w:rPr>
              <w:t>m</w:t>
            </w:r>
            <w:r>
              <w:rPr>
                <w:rFonts w:ascii="Arial" w:eastAsiaTheme="minorEastAsia" w:hAnsi="Arial" w:cs="Arial"/>
                <w:sz w:val="20"/>
                <w:szCs w:val="20"/>
              </w:rPr>
              <w:t>ay be enough, e.g. PC5 RLC acknowledgement is received from target L2 U2N Relay UE. Hence, one-way procedure is more preferable. Reusing legacy message or a new message is open for us.</w:t>
            </w:r>
          </w:p>
        </w:tc>
      </w:tr>
      <w:tr w:rsidR="00650622" w14:paraId="1A7E42D3" w14:textId="77777777">
        <w:tc>
          <w:tcPr>
            <w:tcW w:w="1913" w:type="dxa"/>
          </w:tcPr>
          <w:p w14:paraId="3F3C25DF"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8" w:type="dxa"/>
          </w:tcPr>
          <w:p w14:paraId="0185B795" w14:textId="77777777" w:rsidR="00650622" w:rsidRDefault="00757812">
            <w:pPr>
              <w:rPr>
                <w:rFonts w:ascii="Arial" w:eastAsiaTheme="minorEastAsia" w:hAnsi="Arial" w:cs="Arial"/>
                <w:sz w:val="20"/>
              </w:rPr>
            </w:pPr>
            <w:r>
              <w:rPr>
                <w:rFonts w:ascii="Arial" w:eastAsiaTheme="minorEastAsia" w:hAnsi="Arial" w:cs="Arial" w:hint="eastAsia"/>
                <w:sz w:val="20"/>
              </w:rPr>
              <w:t>b</w:t>
            </w:r>
          </w:p>
        </w:tc>
        <w:tc>
          <w:tcPr>
            <w:tcW w:w="6196" w:type="dxa"/>
          </w:tcPr>
          <w:p w14:paraId="01E071E6" w14:textId="77777777" w:rsidR="00650622" w:rsidRDefault="00650622">
            <w:pPr>
              <w:rPr>
                <w:rFonts w:ascii="Arial" w:hAnsi="Arial" w:cs="Arial"/>
                <w:sz w:val="20"/>
              </w:rPr>
            </w:pPr>
          </w:p>
        </w:tc>
      </w:tr>
      <w:tr w:rsidR="00650622" w14:paraId="0536F4FF" w14:textId="77777777">
        <w:tc>
          <w:tcPr>
            <w:tcW w:w="1913" w:type="dxa"/>
          </w:tcPr>
          <w:p w14:paraId="78D65573" w14:textId="77777777" w:rsidR="00650622" w:rsidRDefault="00757812">
            <w:pPr>
              <w:rPr>
                <w:rFonts w:ascii="Arial" w:hAnsi="Arial" w:cs="Arial"/>
                <w:sz w:val="20"/>
              </w:rPr>
            </w:pPr>
            <w:r>
              <w:rPr>
                <w:rFonts w:ascii="Arial" w:hAnsi="Arial" w:cs="Arial"/>
                <w:sz w:val="20"/>
                <w:szCs w:val="20"/>
                <w:lang w:eastAsia="ja-JP"/>
              </w:rPr>
              <w:lastRenderedPageBreak/>
              <w:t>Nokia</w:t>
            </w:r>
          </w:p>
        </w:tc>
        <w:tc>
          <w:tcPr>
            <w:tcW w:w="1128" w:type="dxa"/>
          </w:tcPr>
          <w:p w14:paraId="5199288E" w14:textId="77777777" w:rsidR="00650622" w:rsidRDefault="00757812">
            <w:pPr>
              <w:rPr>
                <w:rFonts w:ascii="Arial" w:hAnsi="Arial" w:cs="Arial"/>
                <w:sz w:val="20"/>
              </w:rPr>
            </w:pPr>
            <w:r>
              <w:rPr>
                <w:rFonts w:ascii="Arial" w:hAnsi="Arial" w:cs="Arial"/>
                <w:sz w:val="20"/>
                <w:szCs w:val="20"/>
                <w:lang w:eastAsia="ja-JP"/>
              </w:rPr>
              <w:t>a) or d)</w:t>
            </w:r>
          </w:p>
        </w:tc>
        <w:tc>
          <w:tcPr>
            <w:tcW w:w="6196" w:type="dxa"/>
          </w:tcPr>
          <w:p w14:paraId="7BB5B6E9" w14:textId="77777777" w:rsidR="00650622" w:rsidRDefault="00757812">
            <w:pPr>
              <w:rPr>
                <w:rFonts w:ascii="Arial" w:hAnsi="Arial" w:cs="Arial"/>
                <w:sz w:val="20"/>
              </w:rPr>
            </w:pPr>
            <w:r>
              <w:rPr>
                <w:rFonts w:ascii="Arial" w:hAnsi="Arial" w:cs="Arial"/>
                <w:sz w:val="20"/>
                <w:szCs w:val="20"/>
                <w:lang w:eastAsia="ja-JP"/>
              </w:rPr>
              <w:t>We are fine with a) but also open to option d) which allows transmission of target cell ID if RAN2 agree to resolve the issue of section 2.2.2.</w:t>
            </w:r>
          </w:p>
        </w:tc>
      </w:tr>
      <w:tr w:rsidR="00650622" w14:paraId="108B867C" w14:textId="77777777">
        <w:tc>
          <w:tcPr>
            <w:tcW w:w="1913" w:type="dxa"/>
          </w:tcPr>
          <w:p w14:paraId="286180ED" w14:textId="77777777" w:rsidR="00650622" w:rsidRDefault="00757812">
            <w:pPr>
              <w:rPr>
                <w:rFonts w:ascii="Arial" w:hAnsi="Arial" w:cs="Arial"/>
                <w:sz w:val="20"/>
                <w:szCs w:val="20"/>
                <w:lang w:eastAsia="ja-JP"/>
              </w:rPr>
            </w:pPr>
            <w:r>
              <w:rPr>
                <w:rFonts w:ascii="Arial" w:hAnsi="Arial" w:cs="Arial"/>
                <w:sz w:val="20"/>
                <w:szCs w:val="20"/>
                <w:lang w:eastAsia="ja-JP"/>
              </w:rPr>
              <w:t>Apple</w:t>
            </w:r>
          </w:p>
        </w:tc>
        <w:tc>
          <w:tcPr>
            <w:tcW w:w="1128" w:type="dxa"/>
          </w:tcPr>
          <w:p w14:paraId="3F9BD6F8" w14:textId="77777777" w:rsidR="00650622" w:rsidRDefault="00757812">
            <w:pPr>
              <w:rPr>
                <w:rFonts w:ascii="Arial" w:hAnsi="Arial" w:cs="Arial"/>
                <w:sz w:val="20"/>
                <w:szCs w:val="20"/>
                <w:lang w:eastAsia="ja-JP"/>
              </w:rPr>
            </w:pPr>
            <w:r>
              <w:rPr>
                <w:rFonts w:ascii="Arial" w:hAnsi="Arial" w:cs="Arial"/>
                <w:sz w:val="20"/>
                <w:szCs w:val="20"/>
                <w:lang w:eastAsia="ja-JP"/>
              </w:rPr>
              <w:t>b</w:t>
            </w:r>
          </w:p>
        </w:tc>
        <w:tc>
          <w:tcPr>
            <w:tcW w:w="6196" w:type="dxa"/>
          </w:tcPr>
          <w:p w14:paraId="5892BDE3" w14:textId="77777777" w:rsidR="00650622" w:rsidRDefault="00757812">
            <w:pPr>
              <w:rPr>
                <w:rFonts w:ascii="Arial" w:hAnsi="Arial" w:cs="Arial"/>
                <w:sz w:val="20"/>
                <w:szCs w:val="20"/>
                <w:lang w:eastAsia="ja-JP"/>
              </w:rPr>
            </w:pPr>
            <w:r>
              <w:rPr>
                <w:rFonts w:ascii="Arial" w:hAnsi="Arial" w:cs="Arial"/>
                <w:sz w:val="20"/>
                <w:szCs w:val="20"/>
                <w:lang w:eastAsia="ja-JP"/>
              </w:rPr>
              <w:t>We think it is important to allow relay UE to accept/reject this PC5-RRC trigger depend on whether the relay UE is still able to serve as previously announced. Foer example, if relay UE reselects a different gNB, then it can send RRCReconfigurationFailureSidelink.</w:t>
            </w:r>
          </w:p>
        </w:tc>
      </w:tr>
      <w:tr w:rsidR="00650622" w14:paraId="5D84E651" w14:textId="77777777">
        <w:tc>
          <w:tcPr>
            <w:tcW w:w="1913" w:type="dxa"/>
          </w:tcPr>
          <w:p w14:paraId="53B2EE6E"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ujitsu</w:t>
            </w:r>
          </w:p>
        </w:tc>
        <w:tc>
          <w:tcPr>
            <w:tcW w:w="1128" w:type="dxa"/>
          </w:tcPr>
          <w:p w14:paraId="1271D252"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d</w:t>
            </w:r>
          </w:p>
        </w:tc>
        <w:tc>
          <w:tcPr>
            <w:tcW w:w="6196" w:type="dxa"/>
          </w:tcPr>
          <w:p w14:paraId="339E5DE5" w14:textId="77777777" w:rsidR="00650622" w:rsidRDefault="00757812">
            <w:pPr>
              <w:rPr>
                <w:rFonts w:ascii="Arial" w:eastAsiaTheme="minorEastAsia" w:hAnsi="Arial" w:cs="Arial"/>
                <w:sz w:val="20"/>
                <w:szCs w:val="20"/>
              </w:rPr>
            </w:pPr>
            <w:r>
              <w:rPr>
                <w:rFonts w:ascii="Arial" w:eastAsiaTheme="minorEastAsia" w:hAnsi="Arial" w:cs="Arial"/>
                <w:sz w:val="20"/>
                <w:szCs w:val="20"/>
              </w:rPr>
              <w:t xml:space="preserve">We are fine with both a and d. </w:t>
            </w:r>
          </w:p>
        </w:tc>
      </w:tr>
      <w:tr w:rsidR="00650622" w14:paraId="0014CCB5" w14:textId="77777777">
        <w:tc>
          <w:tcPr>
            <w:tcW w:w="1913" w:type="dxa"/>
          </w:tcPr>
          <w:p w14:paraId="4E84A03F"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EC</w:t>
            </w:r>
          </w:p>
        </w:tc>
        <w:tc>
          <w:tcPr>
            <w:tcW w:w="1128" w:type="dxa"/>
          </w:tcPr>
          <w:p w14:paraId="51045D2A"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a</w:t>
            </w:r>
          </w:p>
        </w:tc>
        <w:tc>
          <w:tcPr>
            <w:tcW w:w="6196" w:type="dxa"/>
          </w:tcPr>
          <w:p w14:paraId="2F76EAA7" w14:textId="77777777" w:rsidR="00650622" w:rsidRDefault="00757812">
            <w:pPr>
              <w:rPr>
                <w:rFonts w:ascii="Arial" w:eastAsiaTheme="minorEastAsia" w:hAnsi="Arial" w:cs="Arial"/>
                <w:sz w:val="20"/>
                <w:szCs w:val="20"/>
              </w:rPr>
            </w:pPr>
            <w:r>
              <w:rPr>
                <w:rFonts w:ascii="Arial" w:eastAsiaTheme="minorEastAsia" w:hAnsi="Arial" w:cs="Arial"/>
                <w:sz w:val="20"/>
                <w:szCs w:val="20"/>
              </w:rPr>
              <w:t>One-way message is enough</w:t>
            </w:r>
            <w:r>
              <w:rPr>
                <w:rFonts w:ascii="Arial" w:eastAsiaTheme="minorEastAsia" w:hAnsi="Arial" w:cs="Arial" w:hint="eastAsia"/>
                <w:sz w:val="20"/>
                <w:szCs w:val="20"/>
              </w:rPr>
              <w:t>,</w:t>
            </w:r>
            <w:r>
              <w:rPr>
                <w:rFonts w:ascii="Arial" w:eastAsiaTheme="minorEastAsia" w:hAnsi="Arial" w:cs="Arial"/>
                <w:sz w:val="20"/>
                <w:szCs w:val="20"/>
              </w:rPr>
              <w:t xml:space="preserve"> RLC AM ACK can be treated as a response message.</w:t>
            </w:r>
          </w:p>
        </w:tc>
      </w:tr>
      <w:tr w:rsidR="00650622" w14:paraId="52F9E0EB" w14:textId="77777777">
        <w:tc>
          <w:tcPr>
            <w:tcW w:w="1913" w:type="dxa"/>
          </w:tcPr>
          <w:p w14:paraId="38FDEC88"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TCL</w:t>
            </w:r>
          </w:p>
        </w:tc>
        <w:tc>
          <w:tcPr>
            <w:tcW w:w="1128" w:type="dxa"/>
          </w:tcPr>
          <w:p w14:paraId="006800C4"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a</w:t>
            </w:r>
          </w:p>
        </w:tc>
        <w:tc>
          <w:tcPr>
            <w:tcW w:w="6196" w:type="dxa"/>
          </w:tcPr>
          <w:p w14:paraId="30F21AC6" w14:textId="77777777" w:rsidR="00650622" w:rsidRDefault="00757812">
            <w:pPr>
              <w:rPr>
                <w:rFonts w:ascii="Arial" w:eastAsiaTheme="minorEastAsia" w:hAnsi="Arial" w:cs="Arial"/>
                <w:sz w:val="20"/>
                <w:szCs w:val="20"/>
              </w:rPr>
            </w:pPr>
            <w:r>
              <w:rPr>
                <w:rFonts w:ascii="Arial" w:eastAsiaTheme="minorEastAsia" w:hAnsi="Arial" w:cs="Arial"/>
                <w:sz w:val="20"/>
                <w:szCs w:val="20"/>
              </w:rPr>
              <w:t>One-way message is enough</w:t>
            </w:r>
            <w:r>
              <w:rPr>
                <w:rFonts w:ascii="Arial" w:eastAsiaTheme="minorEastAsia" w:hAnsi="Arial" w:cs="Arial" w:hint="eastAsia"/>
                <w:sz w:val="20"/>
                <w:szCs w:val="20"/>
              </w:rPr>
              <w:t>,</w:t>
            </w:r>
            <w:r>
              <w:rPr>
                <w:rFonts w:ascii="Arial" w:eastAsiaTheme="minorEastAsia" w:hAnsi="Arial" w:cs="Arial"/>
                <w:sz w:val="20"/>
                <w:szCs w:val="20"/>
              </w:rPr>
              <w:t xml:space="preserve"> </w:t>
            </w:r>
            <w:r>
              <w:rPr>
                <w:rFonts w:ascii="Arial" w:eastAsiaTheme="minorEastAsia" w:hAnsi="Arial" w:cs="Arial" w:hint="eastAsia"/>
                <w:sz w:val="20"/>
                <w:szCs w:val="20"/>
              </w:rPr>
              <w:t>and we can re-use this message</w:t>
            </w:r>
          </w:p>
        </w:tc>
      </w:tr>
      <w:tr w:rsidR="00650622" w14:paraId="57D368EB" w14:textId="77777777">
        <w:tc>
          <w:tcPr>
            <w:tcW w:w="1913" w:type="dxa"/>
          </w:tcPr>
          <w:p w14:paraId="57366811" w14:textId="77777777" w:rsidR="00650622" w:rsidRDefault="00757812">
            <w:pPr>
              <w:rPr>
                <w:rFonts w:ascii="Arial" w:eastAsiaTheme="minorEastAsia" w:hAnsi="Arial" w:cs="Arial"/>
                <w:sz w:val="20"/>
                <w:szCs w:val="20"/>
              </w:rPr>
            </w:pPr>
            <w:r>
              <w:rPr>
                <w:rFonts w:ascii="Arial" w:eastAsiaTheme="minorEastAsia" w:hAnsi="Arial" w:cs="Arial"/>
                <w:sz w:val="20"/>
                <w:szCs w:val="20"/>
              </w:rPr>
              <w:t>Qualcomm</w:t>
            </w:r>
          </w:p>
        </w:tc>
        <w:tc>
          <w:tcPr>
            <w:tcW w:w="1128" w:type="dxa"/>
          </w:tcPr>
          <w:p w14:paraId="5D434611" w14:textId="77777777" w:rsidR="00650622" w:rsidRDefault="00757812">
            <w:pPr>
              <w:rPr>
                <w:rFonts w:ascii="Arial" w:eastAsiaTheme="minorEastAsia" w:hAnsi="Arial" w:cs="Arial"/>
                <w:sz w:val="20"/>
                <w:szCs w:val="20"/>
              </w:rPr>
            </w:pPr>
            <w:r>
              <w:rPr>
                <w:rFonts w:ascii="Arial" w:eastAsiaTheme="minorEastAsia" w:hAnsi="Arial" w:cs="Arial"/>
                <w:sz w:val="20"/>
                <w:szCs w:val="20"/>
              </w:rPr>
              <w:t>a with new parameter or d</w:t>
            </w:r>
          </w:p>
        </w:tc>
        <w:tc>
          <w:tcPr>
            <w:tcW w:w="6196" w:type="dxa"/>
          </w:tcPr>
          <w:p w14:paraId="78E3D79C" w14:textId="77777777" w:rsidR="00650622" w:rsidRDefault="00650622">
            <w:pPr>
              <w:rPr>
                <w:rFonts w:ascii="Arial" w:eastAsiaTheme="minorEastAsia" w:hAnsi="Arial" w:cs="Arial"/>
                <w:sz w:val="20"/>
                <w:szCs w:val="20"/>
              </w:rPr>
            </w:pPr>
          </w:p>
        </w:tc>
      </w:tr>
      <w:tr w:rsidR="00650622" w14:paraId="5077589F" w14:textId="77777777">
        <w:tc>
          <w:tcPr>
            <w:tcW w:w="1913" w:type="dxa"/>
          </w:tcPr>
          <w:p w14:paraId="646CD2EA" w14:textId="77777777" w:rsidR="00650622" w:rsidRDefault="00757812">
            <w:pPr>
              <w:rPr>
                <w:rFonts w:ascii="Arial" w:eastAsiaTheme="minorEastAsia" w:hAnsi="Arial" w:cs="Arial"/>
                <w:sz w:val="20"/>
                <w:szCs w:val="20"/>
              </w:rPr>
            </w:pPr>
            <w:r>
              <w:rPr>
                <w:rFonts w:ascii="Arial" w:hAnsi="Arial" w:cs="Arial"/>
                <w:sz w:val="20"/>
              </w:rPr>
              <w:t>Kyocera</w:t>
            </w:r>
          </w:p>
        </w:tc>
        <w:tc>
          <w:tcPr>
            <w:tcW w:w="1128" w:type="dxa"/>
          </w:tcPr>
          <w:p w14:paraId="3DE44927" w14:textId="77777777" w:rsidR="00650622" w:rsidRDefault="00757812">
            <w:pPr>
              <w:rPr>
                <w:rFonts w:ascii="Arial" w:eastAsiaTheme="minorEastAsia" w:hAnsi="Arial" w:cs="Arial"/>
                <w:sz w:val="20"/>
                <w:szCs w:val="20"/>
              </w:rPr>
            </w:pPr>
            <w:r>
              <w:rPr>
                <w:rFonts w:ascii="Arial" w:hAnsi="Arial" w:cs="Arial"/>
                <w:sz w:val="20"/>
              </w:rPr>
              <w:t>a) or d)</w:t>
            </w:r>
          </w:p>
        </w:tc>
        <w:tc>
          <w:tcPr>
            <w:tcW w:w="6196" w:type="dxa"/>
          </w:tcPr>
          <w:p w14:paraId="79D73774" w14:textId="77777777" w:rsidR="00650622" w:rsidRDefault="00650622">
            <w:pPr>
              <w:rPr>
                <w:rFonts w:ascii="Arial" w:eastAsiaTheme="minorEastAsia" w:hAnsi="Arial" w:cs="Arial"/>
                <w:sz w:val="20"/>
                <w:szCs w:val="20"/>
              </w:rPr>
            </w:pPr>
          </w:p>
        </w:tc>
      </w:tr>
      <w:tr w:rsidR="00650622" w14:paraId="4DC0EB4B" w14:textId="77777777">
        <w:tc>
          <w:tcPr>
            <w:tcW w:w="1913" w:type="dxa"/>
          </w:tcPr>
          <w:p w14:paraId="0D8FB2CB" w14:textId="77777777" w:rsidR="00650622" w:rsidRDefault="00757812">
            <w:pPr>
              <w:rPr>
                <w:rFonts w:ascii="Arial" w:hAnsi="Arial" w:cs="Arial"/>
                <w:sz w:val="20"/>
              </w:rPr>
            </w:pPr>
            <w:r>
              <w:rPr>
                <w:rFonts w:ascii="Arial" w:hAnsi="Arial" w:cs="Arial"/>
                <w:sz w:val="20"/>
              </w:rPr>
              <w:t>China Telecom</w:t>
            </w:r>
          </w:p>
        </w:tc>
        <w:tc>
          <w:tcPr>
            <w:tcW w:w="1128" w:type="dxa"/>
          </w:tcPr>
          <w:p w14:paraId="5CCABFDB" w14:textId="77777777" w:rsidR="00650622" w:rsidRDefault="00757812">
            <w:pPr>
              <w:rPr>
                <w:rFonts w:ascii="Arial" w:hAnsi="Arial" w:cs="Arial"/>
                <w:sz w:val="20"/>
              </w:rPr>
            </w:pPr>
            <w:r>
              <w:rPr>
                <w:rFonts w:ascii="Arial" w:hAnsi="Arial" w:cs="Arial"/>
                <w:sz w:val="20"/>
              </w:rPr>
              <w:t>a) or d)</w:t>
            </w:r>
          </w:p>
        </w:tc>
        <w:tc>
          <w:tcPr>
            <w:tcW w:w="6196" w:type="dxa"/>
          </w:tcPr>
          <w:p w14:paraId="692F118B" w14:textId="77777777" w:rsidR="00650622" w:rsidRDefault="00650622">
            <w:pPr>
              <w:rPr>
                <w:rFonts w:ascii="Arial" w:eastAsiaTheme="minorEastAsia" w:hAnsi="Arial" w:cs="Arial"/>
                <w:sz w:val="20"/>
                <w:szCs w:val="20"/>
              </w:rPr>
            </w:pPr>
          </w:p>
        </w:tc>
      </w:tr>
      <w:tr w:rsidR="00650622" w14:paraId="5C9FEB3F" w14:textId="77777777">
        <w:tc>
          <w:tcPr>
            <w:tcW w:w="1913" w:type="dxa"/>
            <w:tcBorders>
              <w:top w:val="single" w:sz="4" w:space="0" w:color="auto"/>
              <w:left w:val="single" w:sz="4" w:space="0" w:color="auto"/>
              <w:bottom w:val="single" w:sz="4" w:space="0" w:color="auto"/>
              <w:right w:val="single" w:sz="4" w:space="0" w:color="auto"/>
            </w:tcBorders>
          </w:tcPr>
          <w:p w14:paraId="7D0F885D" w14:textId="77777777" w:rsidR="00650622" w:rsidRDefault="00757812">
            <w:pPr>
              <w:rPr>
                <w:rFonts w:ascii="Arial" w:hAnsi="Arial" w:cs="Arial"/>
                <w:sz w:val="20"/>
              </w:rPr>
            </w:pPr>
            <w:r>
              <w:rPr>
                <w:rFonts w:ascii="Arial" w:hAnsi="Arial" w:cs="Arial" w:hint="eastAsia"/>
                <w:sz w:val="20"/>
              </w:rPr>
              <w:t>LG Electronics</w:t>
            </w:r>
          </w:p>
        </w:tc>
        <w:tc>
          <w:tcPr>
            <w:tcW w:w="1128" w:type="dxa"/>
            <w:tcBorders>
              <w:top w:val="single" w:sz="4" w:space="0" w:color="auto"/>
              <w:left w:val="single" w:sz="4" w:space="0" w:color="auto"/>
              <w:bottom w:val="single" w:sz="4" w:space="0" w:color="auto"/>
              <w:right w:val="single" w:sz="4" w:space="0" w:color="auto"/>
            </w:tcBorders>
          </w:tcPr>
          <w:p w14:paraId="57EF5C1B" w14:textId="77777777" w:rsidR="00650622" w:rsidRDefault="00757812">
            <w:pPr>
              <w:rPr>
                <w:rFonts w:ascii="Arial" w:hAnsi="Arial" w:cs="Arial"/>
                <w:sz w:val="20"/>
              </w:rPr>
            </w:pPr>
            <w:r>
              <w:rPr>
                <w:rFonts w:ascii="Arial" w:hAnsi="Arial" w:cs="Arial"/>
                <w:sz w:val="20"/>
              </w:rPr>
              <w:t>d or a</w:t>
            </w:r>
          </w:p>
        </w:tc>
        <w:tc>
          <w:tcPr>
            <w:tcW w:w="6196" w:type="dxa"/>
            <w:tcBorders>
              <w:top w:val="single" w:sz="4" w:space="0" w:color="auto"/>
              <w:left w:val="single" w:sz="4" w:space="0" w:color="auto"/>
              <w:bottom w:val="single" w:sz="4" w:space="0" w:color="auto"/>
              <w:right w:val="single" w:sz="4" w:space="0" w:color="auto"/>
            </w:tcBorders>
          </w:tcPr>
          <w:p w14:paraId="14AD6F9F" w14:textId="77777777" w:rsidR="00650622" w:rsidRDefault="00650622">
            <w:pPr>
              <w:rPr>
                <w:rFonts w:ascii="Arial" w:eastAsiaTheme="minorEastAsia" w:hAnsi="Arial" w:cs="Arial"/>
                <w:sz w:val="20"/>
                <w:szCs w:val="20"/>
              </w:rPr>
            </w:pPr>
          </w:p>
        </w:tc>
      </w:tr>
      <w:tr w:rsidR="00650622" w14:paraId="0E62FE44" w14:textId="77777777">
        <w:tc>
          <w:tcPr>
            <w:tcW w:w="1913" w:type="dxa"/>
            <w:tcBorders>
              <w:top w:val="single" w:sz="4" w:space="0" w:color="auto"/>
              <w:left w:val="single" w:sz="4" w:space="0" w:color="auto"/>
              <w:bottom w:val="single" w:sz="4" w:space="0" w:color="auto"/>
              <w:right w:val="single" w:sz="4" w:space="0" w:color="auto"/>
            </w:tcBorders>
          </w:tcPr>
          <w:p w14:paraId="7E10AA79" w14:textId="434E53E3" w:rsidR="00650622" w:rsidRPr="00A1006D" w:rsidRDefault="00A1006D">
            <w:pPr>
              <w:rPr>
                <w:rFonts w:ascii="Arial" w:eastAsiaTheme="minorEastAsia" w:hAnsi="Arial" w:cs="Arial"/>
                <w:sz w:val="20"/>
              </w:rPr>
            </w:pPr>
            <w:r>
              <w:rPr>
                <w:rFonts w:ascii="Arial" w:eastAsiaTheme="minorEastAsia" w:hAnsi="Arial" w:cs="Arial" w:hint="eastAsia"/>
                <w:sz w:val="20"/>
              </w:rPr>
              <w:t>Sa</w:t>
            </w:r>
            <w:r>
              <w:rPr>
                <w:rFonts w:ascii="Arial" w:eastAsiaTheme="minorEastAsia" w:hAnsi="Arial" w:cs="Arial"/>
                <w:sz w:val="20"/>
              </w:rPr>
              <w:t>msung</w:t>
            </w:r>
          </w:p>
        </w:tc>
        <w:tc>
          <w:tcPr>
            <w:tcW w:w="1128" w:type="dxa"/>
            <w:tcBorders>
              <w:top w:val="single" w:sz="4" w:space="0" w:color="auto"/>
              <w:left w:val="single" w:sz="4" w:space="0" w:color="auto"/>
              <w:bottom w:val="single" w:sz="4" w:space="0" w:color="auto"/>
              <w:right w:val="single" w:sz="4" w:space="0" w:color="auto"/>
            </w:tcBorders>
          </w:tcPr>
          <w:p w14:paraId="6068D4F2" w14:textId="28F8C963" w:rsidR="00650622" w:rsidRPr="00A1006D" w:rsidRDefault="00A1006D">
            <w:pPr>
              <w:rPr>
                <w:rFonts w:ascii="Arial" w:eastAsiaTheme="minorEastAsia" w:hAnsi="Arial" w:cs="Arial"/>
                <w:sz w:val="20"/>
              </w:rPr>
            </w:pPr>
            <w:r>
              <w:rPr>
                <w:rFonts w:ascii="Arial" w:eastAsiaTheme="minorEastAsia" w:hAnsi="Arial" w:cs="Arial" w:hint="eastAsia"/>
                <w:sz w:val="20"/>
              </w:rPr>
              <w:t>a</w:t>
            </w:r>
            <w:r>
              <w:rPr>
                <w:rFonts w:ascii="Arial" w:eastAsiaTheme="minorEastAsia" w:hAnsi="Arial" w:cs="Arial"/>
                <w:sz w:val="20"/>
              </w:rPr>
              <w:t xml:space="preserve"> or d</w:t>
            </w:r>
          </w:p>
        </w:tc>
        <w:tc>
          <w:tcPr>
            <w:tcW w:w="6196" w:type="dxa"/>
            <w:tcBorders>
              <w:top w:val="single" w:sz="4" w:space="0" w:color="auto"/>
              <w:left w:val="single" w:sz="4" w:space="0" w:color="auto"/>
              <w:bottom w:val="single" w:sz="4" w:space="0" w:color="auto"/>
              <w:right w:val="single" w:sz="4" w:space="0" w:color="auto"/>
            </w:tcBorders>
          </w:tcPr>
          <w:p w14:paraId="30BE44D2" w14:textId="77777777" w:rsidR="00650622" w:rsidRDefault="00650622">
            <w:pPr>
              <w:rPr>
                <w:rFonts w:ascii="Arial" w:eastAsiaTheme="minorEastAsia" w:hAnsi="Arial" w:cs="Arial"/>
                <w:sz w:val="20"/>
                <w:szCs w:val="20"/>
              </w:rPr>
            </w:pPr>
          </w:p>
        </w:tc>
      </w:tr>
      <w:tr w:rsidR="00407FE0" w14:paraId="58255ECF" w14:textId="77777777">
        <w:tc>
          <w:tcPr>
            <w:tcW w:w="1913" w:type="dxa"/>
            <w:tcBorders>
              <w:top w:val="single" w:sz="4" w:space="0" w:color="auto"/>
              <w:left w:val="single" w:sz="4" w:space="0" w:color="auto"/>
              <w:bottom w:val="single" w:sz="4" w:space="0" w:color="auto"/>
              <w:right w:val="single" w:sz="4" w:space="0" w:color="auto"/>
            </w:tcBorders>
          </w:tcPr>
          <w:p w14:paraId="3544EE32" w14:textId="103F13FE" w:rsidR="00407FE0" w:rsidRDefault="00407FE0">
            <w:pPr>
              <w:rPr>
                <w:rFonts w:ascii="Arial" w:eastAsiaTheme="minorEastAsia" w:hAnsi="Arial" w:cs="Arial" w:hint="eastAsia"/>
                <w:sz w:val="20"/>
              </w:rPr>
            </w:pPr>
            <w:r>
              <w:rPr>
                <w:rFonts w:ascii="Arial" w:eastAsiaTheme="minorEastAsia" w:hAnsi="Arial" w:cs="Arial"/>
                <w:sz w:val="20"/>
              </w:rPr>
              <w:t>Spreadtrum</w:t>
            </w:r>
          </w:p>
        </w:tc>
        <w:tc>
          <w:tcPr>
            <w:tcW w:w="1128" w:type="dxa"/>
            <w:tcBorders>
              <w:top w:val="single" w:sz="4" w:space="0" w:color="auto"/>
              <w:left w:val="single" w:sz="4" w:space="0" w:color="auto"/>
              <w:bottom w:val="single" w:sz="4" w:space="0" w:color="auto"/>
              <w:right w:val="single" w:sz="4" w:space="0" w:color="auto"/>
            </w:tcBorders>
          </w:tcPr>
          <w:p w14:paraId="3072C191" w14:textId="2CB307F6" w:rsidR="00407FE0" w:rsidRDefault="00407FE0">
            <w:pPr>
              <w:rPr>
                <w:rFonts w:ascii="Arial" w:eastAsiaTheme="minorEastAsia" w:hAnsi="Arial" w:cs="Arial" w:hint="eastAsia"/>
                <w:sz w:val="20"/>
              </w:rPr>
            </w:pPr>
            <w:r>
              <w:rPr>
                <w:rFonts w:ascii="Arial" w:eastAsiaTheme="minorEastAsia" w:hAnsi="Arial" w:cs="Arial" w:hint="eastAsia"/>
                <w:sz w:val="20"/>
              </w:rPr>
              <w:t>b</w:t>
            </w:r>
          </w:p>
        </w:tc>
        <w:tc>
          <w:tcPr>
            <w:tcW w:w="6196" w:type="dxa"/>
            <w:tcBorders>
              <w:top w:val="single" w:sz="4" w:space="0" w:color="auto"/>
              <w:left w:val="single" w:sz="4" w:space="0" w:color="auto"/>
              <w:bottom w:val="single" w:sz="4" w:space="0" w:color="auto"/>
              <w:right w:val="single" w:sz="4" w:space="0" w:color="auto"/>
            </w:tcBorders>
          </w:tcPr>
          <w:p w14:paraId="3D78A381" w14:textId="77777777" w:rsidR="00407FE0" w:rsidRDefault="00407FE0">
            <w:pPr>
              <w:rPr>
                <w:rFonts w:ascii="Arial" w:eastAsiaTheme="minorEastAsia" w:hAnsi="Arial" w:cs="Arial"/>
                <w:sz w:val="20"/>
                <w:szCs w:val="20"/>
              </w:rPr>
            </w:pPr>
          </w:p>
        </w:tc>
      </w:tr>
    </w:tbl>
    <w:p w14:paraId="06C11F3E" w14:textId="77777777" w:rsidR="00650622" w:rsidRDefault="00650622">
      <w:pPr>
        <w:rPr>
          <w:rFonts w:ascii="Arial" w:hAnsi="Arial" w:cs="Arial"/>
          <w:sz w:val="20"/>
          <w:szCs w:val="20"/>
          <w:lang w:val="en-GB"/>
        </w:rPr>
      </w:pPr>
    </w:p>
    <w:p w14:paraId="39D84B44" w14:textId="77777777" w:rsidR="00650622" w:rsidRDefault="00757812">
      <w:pPr>
        <w:rPr>
          <w:rFonts w:ascii="Arial" w:hAnsi="Arial" w:cs="Arial"/>
          <w:sz w:val="20"/>
          <w:szCs w:val="20"/>
          <w:lang w:val="en-GB"/>
        </w:rPr>
      </w:pPr>
      <w:r>
        <w:rPr>
          <w:rFonts w:ascii="Arial" w:hAnsi="Arial" w:cs="Arial"/>
          <w:sz w:val="20"/>
          <w:szCs w:val="20"/>
          <w:lang w:val="en-GB"/>
        </w:rPr>
        <w:t>Then, we would like to consider what is to be included in the PC5-RRC triggering message. If the existing PC5-RRC message is to be reused, then at least some information to distinguish the trigger from legacy usage needs to be included. Regarding any extra information in this PC5-RRC message, one particular information may be useful is the “target cell” information. This can enable the IDLE/INACTIVE relay to examine whether it is still able to connect to the original cell under the same gNB which is enclosed in the relay discovery message, so that the “wrong” cell scenario discussed earlier can be avoided. It was also proposed in [9] that RRC establishment/resume cause value to be included in PC5-RRC trigger. Another proposal in [9 ] is that the indirect path bearer configuration from gNB is shared to relay UE in this message, although the rapporteur is not sure why this is needed because gNB will configure relay UE anyway after relay UE is triggered to enter RRC_CONNECTED state.</w:t>
      </w:r>
    </w:p>
    <w:p w14:paraId="39CC3CF4" w14:textId="77777777" w:rsidR="00650622" w:rsidRDefault="00757812">
      <w:pPr>
        <w:pStyle w:val="3"/>
        <w:spacing w:line="240" w:lineRule="auto"/>
        <w:rPr>
          <w:rFonts w:ascii="Arial" w:hAnsi="Arial" w:cs="Arial"/>
          <w:b w:val="0"/>
          <w:bCs w:val="0"/>
          <w:sz w:val="20"/>
          <w:szCs w:val="20"/>
          <w:lang w:val="en-GB"/>
        </w:rPr>
      </w:pPr>
      <w:r>
        <w:rPr>
          <w:rFonts w:ascii="Arial" w:hAnsi="Arial" w:cs="Arial"/>
          <w:sz w:val="20"/>
          <w:szCs w:val="20"/>
          <w:lang w:val="en-GB"/>
        </w:rPr>
        <w:t xml:space="preserve">Question 2-5: </w:t>
      </w:r>
      <w:r>
        <w:rPr>
          <w:rFonts w:ascii="Arial" w:hAnsi="Arial" w:cs="Arial"/>
          <w:b w:val="0"/>
          <w:bCs w:val="0"/>
          <w:sz w:val="20"/>
          <w:szCs w:val="20"/>
          <w:lang w:val="en-GB"/>
        </w:rPr>
        <w:t>What is your company’s suggestion for the information to be included in the PC5-RRC message used to trigger relay UE to enter CONNECTED?</w:t>
      </w:r>
    </w:p>
    <w:p w14:paraId="6B4B40E4" w14:textId="77777777" w:rsidR="00650622" w:rsidRDefault="00757812">
      <w:pPr>
        <w:rPr>
          <w:rFonts w:ascii="Arial" w:hAnsi="Arial" w:cs="Arial"/>
          <w:sz w:val="20"/>
          <w:szCs w:val="20"/>
          <w:lang w:val="en-GB"/>
        </w:rPr>
      </w:pPr>
      <w:r>
        <w:rPr>
          <w:rFonts w:ascii="Arial" w:hAnsi="Arial" w:cs="Arial"/>
          <w:sz w:val="20"/>
          <w:szCs w:val="20"/>
          <w:lang w:val="en-GB"/>
        </w:rPr>
        <w:t>a)  Target cell information</w:t>
      </w:r>
    </w:p>
    <w:p w14:paraId="41056C61" w14:textId="77777777" w:rsidR="00650622" w:rsidRDefault="00757812">
      <w:pPr>
        <w:rPr>
          <w:rFonts w:ascii="Arial" w:hAnsi="Arial" w:cs="Arial"/>
          <w:sz w:val="20"/>
          <w:szCs w:val="20"/>
          <w:lang w:val="en-GB"/>
        </w:rPr>
      </w:pPr>
      <w:r>
        <w:rPr>
          <w:rFonts w:ascii="Arial" w:hAnsi="Arial" w:cs="Arial"/>
          <w:sz w:val="20"/>
          <w:szCs w:val="20"/>
          <w:lang w:val="en-GB"/>
        </w:rPr>
        <w:t>b)  cause value (e.g., RRC establishment/resume cause)</w:t>
      </w:r>
    </w:p>
    <w:p w14:paraId="081BA154" w14:textId="77777777" w:rsidR="00650622" w:rsidRDefault="00757812">
      <w:pPr>
        <w:rPr>
          <w:rFonts w:ascii="Arial" w:hAnsi="Arial" w:cs="Arial"/>
          <w:sz w:val="20"/>
          <w:szCs w:val="20"/>
          <w:lang w:val="en-GB"/>
        </w:rPr>
      </w:pPr>
      <w:r>
        <w:rPr>
          <w:rFonts w:ascii="Arial" w:hAnsi="Arial" w:cs="Arial"/>
          <w:sz w:val="20"/>
          <w:szCs w:val="20"/>
          <w:lang w:val="en-GB"/>
        </w:rPr>
        <w:t>c)  indirect path configuration from gNB</w:t>
      </w:r>
    </w:p>
    <w:p w14:paraId="2708D00F" w14:textId="77777777" w:rsidR="00650622" w:rsidRDefault="00757812">
      <w:pPr>
        <w:rPr>
          <w:rFonts w:ascii="Arial" w:hAnsi="Arial" w:cs="Arial"/>
          <w:sz w:val="20"/>
          <w:szCs w:val="20"/>
          <w:lang w:val="en-GB"/>
        </w:rPr>
      </w:pPr>
      <w:r>
        <w:rPr>
          <w:rFonts w:ascii="Arial" w:hAnsi="Arial" w:cs="Arial"/>
          <w:sz w:val="20"/>
          <w:szCs w:val="20"/>
          <w:lang w:val="en-GB"/>
        </w:rPr>
        <w:lastRenderedPageBreak/>
        <w:t>d)  nothing extra (besides the information to distinguish the trigger from legacy usage if existing PC5-RRC signalling is reused)</w:t>
      </w:r>
    </w:p>
    <w:p w14:paraId="1822A04D" w14:textId="77777777" w:rsidR="00650622" w:rsidRDefault="00757812">
      <w:pPr>
        <w:rPr>
          <w:rFonts w:ascii="Arial" w:hAnsi="Arial" w:cs="Arial"/>
          <w:sz w:val="20"/>
          <w:szCs w:val="20"/>
          <w:lang w:val="en-GB"/>
        </w:rPr>
      </w:pPr>
      <w:r>
        <w:rPr>
          <w:rFonts w:ascii="Arial" w:hAnsi="Arial" w:cs="Arial"/>
          <w:sz w:val="20"/>
          <w:szCs w:val="20"/>
          <w:lang w:val="en-GB"/>
        </w:rPr>
        <w:t>e)  Other, please specify.</w:t>
      </w:r>
    </w:p>
    <w:p w14:paraId="036C5D14" w14:textId="77777777" w:rsidR="00650622" w:rsidRDefault="00650622">
      <w:pPr>
        <w:rPr>
          <w:lang w:val="en-GB"/>
        </w:rPr>
      </w:pPr>
    </w:p>
    <w:p w14:paraId="6F3B7718"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6A799DEF" w14:textId="77777777">
        <w:tc>
          <w:tcPr>
            <w:tcW w:w="1913" w:type="dxa"/>
            <w:shd w:val="clear" w:color="auto" w:fill="BFBFBF"/>
          </w:tcPr>
          <w:p w14:paraId="5754C1B6"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699855D5"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1421A9BE"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3EE1B742" w14:textId="77777777">
        <w:tc>
          <w:tcPr>
            <w:tcW w:w="1913" w:type="dxa"/>
          </w:tcPr>
          <w:p w14:paraId="56ACD7B4"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3FDBF439" w14:textId="77777777" w:rsidR="00650622" w:rsidRDefault="00757812">
            <w:pPr>
              <w:rPr>
                <w:rFonts w:ascii="Arial" w:eastAsiaTheme="minorEastAsia" w:hAnsi="Arial" w:cs="Arial"/>
              </w:rPr>
            </w:pPr>
            <w:r>
              <w:rPr>
                <w:rFonts w:ascii="Arial" w:eastAsiaTheme="minorEastAsia" w:hAnsi="Arial" w:cs="Arial" w:hint="eastAsia"/>
              </w:rPr>
              <w:t>d</w:t>
            </w:r>
          </w:p>
        </w:tc>
        <w:tc>
          <w:tcPr>
            <w:tcW w:w="6197" w:type="dxa"/>
          </w:tcPr>
          <w:p w14:paraId="743514C2" w14:textId="77777777" w:rsidR="00650622" w:rsidRDefault="00757812">
            <w:pPr>
              <w:rPr>
                <w:rFonts w:ascii="Arial" w:eastAsiaTheme="minorEastAsia" w:hAnsi="Arial" w:cs="Arial"/>
              </w:rPr>
            </w:pPr>
            <w:r>
              <w:rPr>
                <w:rFonts w:ascii="Arial" w:eastAsiaTheme="minorEastAsia" w:hAnsi="Arial" w:cs="Arial" w:hint="eastAsia"/>
              </w:rPr>
              <w:t>F</w:t>
            </w:r>
            <w:r>
              <w:rPr>
                <w:rFonts w:ascii="Arial" w:eastAsiaTheme="minorEastAsia" w:hAnsi="Arial" w:cs="Arial"/>
              </w:rPr>
              <w:t>or a), as replied in Q2-2, no need for additional solution to address this;</w:t>
            </w:r>
          </w:p>
          <w:p w14:paraId="336A3F74" w14:textId="77777777" w:rsidR="00650622" w:rsidRDefault="00757812">
            <w:pPr>
              <w:rPr>
                <w:rFonts w:ascii="Arial" w:eastAsiaTheme="minorEastAsia" w:hAnsi="Arial" w:cs="Arial"/>
              </w:rPr>
            </w:pPr>
            <w:r>
              <w:rPr>
                <w:rFonts w:ascii="Arial" w:eastAsiaTheme="minorEastAsia" w:hAnsi="Arial" w:cs="Arial" w:hint="eastAsia"/>
              </w:rPr>
              <w:t>F</w:t>
            </w:r>
            <w:r>
              <w:rPr>
                <w:rFonts w:ascii="Arial" w:eastAsiaTheme="minorEastAsia" w:hAnsi="Arial" w:cs="Arial"/>
              </w:rPr>
              <w:t>or b), remote UE is in RRC CONNECTED, so there is no valid cause value;</w:t>
            </w:r>
          </w:p>
          <w:p w14:paraId="0E110B0D" w14:textId="77777777" w:rsidR="00650622" w:rsidRDefault="00757812">
            <w:pPr>
              <w:rPr>
                <w:rFonts w:ascii="Arial" w:eastAsiaTheme="minorEastAsia" w:hAnsi="Arial" w:cs="Arial"/>
              </w:rPr>
            </w:pPr>
            <w:r>
              <w:rPr>
                <w:rFonts w:ascii="Arial" w:eastAsiaTheme="minorEastAsia" w:hAnsi="Arial" w:cs="Arial"/>
              </w:rPr>
              <w:t>For c), same view as Rapp that the configuration should come from gNB;</w:t>
            </w:r>
          </w:p>
        </w:tc>
      </w:tr>
      <w:tr w:rsidR="00650622" w14:paraId="05543202" w14:textId="77777777">
        <w:tc>
          <w:tcPr>
            <w:tcW w:w="1913" w:type="dxa"/>
          </w:tcPr>
          <w:p w14:paraId="74402807"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5C4C9891" w14:textId="77777777" w:rsidR="00650622" w:rsidRDefault="00757812">
            <w:pPr>
              <w:rPr>
                <w:rFonts w:ascii="Arial" w:eastAsiaTheme="minorEastAsia" w:hAnsi="Arial" w:cs="Arial"/>
                <w:sz w:val="20"/>
              </w:rPr>
            </w:pPr>
            <w:r>
              <w:rPr>
                <w:rFonts w:ascii="Arial" w:eastAsiaTheme="minorEastAsia" w:hAnsi="Arial" w:cs="Arial"/>
                <w:sz w:val="20"/>
              </w:rPr>
              <w:t>B</w:t>
            </w:r>
          </w:p>
        </w:tc>
        <w:tc>
          <w:tcPr>
            <w:tcW w:w="6197" w:type="dxa"/>
          </w:tcPr>
          <w:p w14:paraId="0185CE9E" w14:textId="77777777" w:rsidR="00650622" w:rsidRDefault="00757812">
            <w:pPr>
              <w:rPr>
                <w:rFonts w:ascii="Arial" w:eastAsiaTheme="minorEastAsia" w:hAnsi="Arial" w:cs="Arial"/>
                <w:sz w:val="20"/>
              </w:rPr>
            </w:pPr>
            <w:r>
              <w:rPr>
                <w:rFonts w:ascii="Arial" w:eastAsiaTheme="minorEastAsia" w:hAnsi="Arial" w:cs="Arial"/>
                <w:sz w:val="20"/>
              </w:rPr>
              <w:t>To support emergency service, relay UE shall set the cause value as emergency. Since remote UE would not send initial RRC message via relay UE, relay UE has to obtain the cause value from remote UE. Remote UE can indicate the cause value based on the service type.</w:t>
            </w:r>
          </w:p>
        </w:tc>
      </w:tr>
      <w:tr w:rsidR="00650622" w14:paraId="11A6D22F" w14:textId="77777777">
        <w:tc>
          <w:tcPr>
            <w:tcW w:w="1913" w:type="dxa"/>
          </w:tcPr>
          <w:p w14:paraId="0A0F2975"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02B62B5B" w14:textId="77777777" w:rsidR="00650622" w:rsidRDefault="00757812">
            <w:pPr>
              <w:rPr>
                <w:rFonts w:ascii="Arial" w:hAnsi="Arial" w:cs="Arial"/>
                <w:sz w:val="20"/>
              </w:rPr>
            </w:pPr>
            <w:r>
              <w:rPr>
                <w:rFonts w:ascii="Arial" w:hAnsi="Arial" w:cs="Arial"/>
                <w:sz w:val="20"/>
                <w:lang w:eastAsia="ja-JP"/>
              </w:rPr>
              <w:t>d</w:t>
            </w:r>
          </w:p>
        </w:tc>
        <w:tc>
          <w:tcPr>
            <w:tcW w:w="6197" w:type="dxa"/>
          </w:tcPr>
          <w:p w14:paraId="21A9FEF5" w14:textId="77777777" w:rsidR="00650622" w:rsidRDefault="00757812">
            <w:pPr>
              <w:rPr>
                <w:rFonts w:ascii="Arial" w:eastAsia="Malgun Gothic" w:hAnsi="Arial" w:cs="Arial"/>
                <w:sz w:val="20"/>
                <w:lang w:eastAsia="ko-KR"/>
              </w:rPr>
            </w:pPr>
            <w:r>
              <w:rPr>
                <w:rFonts w:ascii="Arial" w:hAnsi="Arial" w:cs="Arial"/>
                <w:sz w:val="20"/>
                <w:lang w:eastAsia="ja-JP"/>
              </w:rPr>
              <w:t>The only purpose of this PC5-RRC message (old or new) is to trigger relay to enter connected state, thus no need of other info.</w:t>
            </w:r>
          </w:p>
        </w:tc>
      </w:tr>
      <w:tr w:rsidR="00650622" w14:paraId="2810C875" w14:textId="77777777">
        <w:tc>
          <w:tcPr>
            <w:tcW w:w="1913" w:type="dxa"/>
          </w:tcPr>
          <w:p w14:paraId="47DA152D" w14:textId="77777777" w:rsidR="00650622" w:rsidRDefault="00757812">
            <w:pPr>
              <w:rPr>
                <w:rFonts w:ascii="Arial" w:hAnsi="Arial" w:cs="Arial"/>
                <w:sz w:val="20"/>
              </w:rPr>
            </w:pPr>
            <w:r>
              <w:rPr>
                <w:rFonts w:ascii="Arial" w:hAnsi="Arial" w:cs="Arial"/>
                <w:sz w:val="20"/>
                <w:szCs w:val="20"/>
              </w:rPr>
              <w:t>vivo</w:t>
            </w:r>
          </w:p>
        </w:tc>
        <w:tc>
          <w:tcPr>
            <w:tcW w:w="1127" w:type="dxa"/>
          </w:tcPr>
          <w:p w14:paraId="146B351B" w14:textId="77777777" w:rsidR="00650622" w:rsidRDefault="00757812">
            <w:pPr>
              <w:rPr>
                <w:rFonts w:ascii="Arial" w:hAnsi="Arial" w:cs="Arial"/>
                <w:sz w:val="20"/>
              </w:rPr>
            </w:pPr>
            <w:r>
              <w:rPr>
                <w:rFonts w:ascii="Arial" w:eastAsiaTheme="minorEastAsia" w:hAnsi="Arial" w:cs="Arial" w:hint="eastAsia"/>
                <w:sz w:val="20"/>
                <w:szCs w:val="20"/>
              </w:rPr>
              <w:t>d</w:t>
            </w:r>
          </w:p>
        </w:tc>
        <w:tc>
          <w:tcPr>
            <w:tcW w:w="6197" w:type="dxa"/>
          </w:tcPr>
          <w:p w14:paraId="6FE10F31" w14:textId="77777777" w:rsidR="00650622" w:rsidRDefault="00757812">
            <w:pPr>
              <w:rPr>
                <w:rFonts w:ascii="Arial" w:hAnsi="Arial" w:cs="Arial"/>
                <w:sz w:val="20"/>
              </w:rPr>
            </w:pPr>
            <w:r>
              <w:rPr>
                <w:rFonts w:ascii="Arial" w:eastAsiaTheme="minorEastAsia" w:hAnsi="Arial" w:cs="Arial" w:hint="eastAsia"/>
                <w:sz w:val="20"/>
                <w:szCs w:val="20"/>
              </w:rPr>
              <w:t>O</w:t>
            </w:r>
            <w:r>
              <w:rPr>
                <w:rFonts w:ascii="Arial" w:eastAsiaTheme="minorEastAsia" w:hAnsi="Arial" w:cs="Arial"/>
                <w:sz w:val="20"/>
                <w:szCs w:val="20"/>
              </w:rPr>
              <w:t>ptimization is not needed before benefit is proven and widely accepted.</w:t>
            </w:r>
          </w:p>
        </w:tc>
      </w:tr>
      <w:tr w:rsidR="00650622" w14:paraId="3247272C" w14:textId="77777777">
        <w:tc>
          <w:tcPr>
            <w:tcW w:w="1913" w:type="dxa"/>
          </w:tcPr>
          <w:p w14:paraId="26E6FB82"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064B7D40" w14:textId="77777777" w:rsidR="00650622" w:rsidRDefault="00757812">
            <w:pPr>
              <w:rPr>
                <w:rFonts w:ascii="Arial" w:eastAsiaTheme="minorEastAsia" w:hAnsi="Arial" w:cs="Arial"/>
                <w:sz w:val="20"/>
              </w:rPr>
            </w:pPr>
            <w:r>
              <w:rPr>
                <w:rFonts w:ascii="Arial" w:eastAsiaTheme="minorEastAsia" w:hAnsi="Arial" w:cs="Arial" w:hint="eastAsia"/>
                <w:sz w:val="20"/>
              </w:rPr>
              <w:t>d</w:t>
            </w:r>
          </w:p>
        </w:tc>
        <w:tc>
          <w:tcPr>
            <w:tcW w:w="6197" w:type="dxa"/>
          </w:tcPr>
          <w:p w14:paraId="1910BD9E" w14:textId="77777777" w:rsidR="00650622" w:rsidRDefault="00650622">
            <w:pPr>
              <w:rPr>
                <w:rFonts w:ascii="Arial" w:hAnsi="Arial" w:cs="Arial"/>
                <w:sz w:val="20"/>
              </w:rPr>
            </w:pPr>
          </w:p>
        </w:tc>
      </w:tr>
      <w:tr w:rsidR="00650622" w14:paraId="0CF56FEE" w14:textId="77777777">
        <w:tc>
          <w:tcPr>
            <w:tcW w:w="1913" w:type="dxa"/>
          </w:tcPr>
          <w:p w14:paraId="6EB6957A" w14:textId="77777777" w:rsidR="00650622" w:rsidRDefault="00757812">
            <w:pPr>
              <w:rPr>
                <w:rFonts w:ascii="Arial" w:hAnsi="Arial" w:cs="Arial"/>
                <w:sz w:val="20"/>
              </w:rPr>
            </w:pPr>
            <w:r>
              <w:rPr>
                <w:rFonts w:ascii="Arial" w:hAnsi="Arial" w:cs="Arial"/>
                <w:sz w:val="20"/>
              </w:rPr>
              <w:t>Nokia</w:t>
            </w:r>
          </w:p>
        </w:tc>
        <w:tc>
          <w:tcPr>
            <w:tcW w:w="1127" w:type="dxa"/>
          </w:tcPr>
          <w:p w14:paraId="6D9168FF" w14:textId="77777777" w:rsidR="00650622" w:rsidRDefault="00757812">
            <w:pPr>
              <w:rPr>
                <w:rFonts w:ascii="Arial" w:hAnsi="Arial" w:cs="Arial"/>
                <w:sz w:val="20"/>
              </w:rPr>
            </w:pPr>
            <w:r>
              <w:rPr>
                <w:rFonts w:ascii="Arial" w:hAnsi="Arial" w:cs="Arial"/>
                <w:sz w:val="20"/>
              </w:rPr>
              <w:t>a</w:t>
            </w:r>
          </w:p>
        </w:tc>
        <w:tc>
          <w:tcPr>
            <w:tcW w:w="6197" w:type="dxa"/>
          </w:tcPr>
          <w:p w14:paraId="7E75EC41" w14:textId="77777777" w:rsidR="00650622" w:rsidRDefault="00757812">
            <w:pPr>
              <w:rPr>
                <w:rFonts w:ascii="Arial" w:hAnsi="Arial" w:cs="Arial"/>
                <w:sz w:val="20"/>
              </w:rPr>
            </w:pPr>
            <w:r>
              <w:rPr>
                <w:rFonts w:ascii="Arial" w:hAnsi="Arial" w:cs="Arial"/>
                <w:sz w:val="20"/>
                <w:szCs w:val="20"/>
                <w:lang w:eastAsia="ja-JP"/>
              </w:rPr>
              <w:t>For fast use of multi-path, it would be better to have means to avoid the issue 2.2.2 proactively, i.e., to indicate target cell information. Letting gNB identify the problem by itself would delay the use of multi-path due to recovery and set-up from the beginning.</w:t>
            </w:r>
          </w:p>
        </w:tc>
      </w:tr>
      <w:tr w:rsidR="00650622" w14:paraId="4BBD1CD2" w14:textId="77777777">
        <w:tc>
          <w:tcPr>
            <w:tcW w:w="1913" w:type="dxa"/>
          </w:tcPr>
          <w:p w14:paraId="3ED3A9BE" w14:textId="77777777" w:rsidR="00650622" w:rsidRDefault="00757812">
            <w:pPr>
              <w:rPr>
                <w:rFonts w:ascii="Arial" w:hAnsi="Arial" w:cs="Arial"/>
                <w:sz w:val="20"/>
              </w:rPr>
            </w:pPr>
            <w:r>
              <w:rPr>
                <w:rFonts w:ascii="Arial" w:hAnsi="Arial" w:cs="Arial"/>
                <w:sz w:val="20"/>
              </w:rPr>
              <w:t>Apple</w:t>
            </w:r>
          </w:p>
        </w:tc>
        <w:tc>
          <w:tcPr>
            <w:tcW w:w="1127" w:type="dxa"/>
          </w:tcPr>
          <w:p w14:paraId="5923C546" w14:textId="77777777" w:rsidR="00650622" w:rsidRDefault="00757812">
            <w:pPr>
              <w:rPr>
                <w:rFonts w:ascii="Arial" w:hAnsi="Arial" w:cs="Arial"/>
                <w:sz w:val="20"/>
              </w:rPr>
            </w:pPr>
            <w:r>
              <w:rPr>
                <w:rFonts w:ascii="Arial" w:hAnsi="Arial" w:cs="Arial"/>
                <w:sz w:val="20"/>
              </w:rPr>
              <w:t>a</w:t>
            </w:r>
          </w:p>
        </w:tc>
        <w:tc>
          <w:tcPr>
            <w:tcW w:w="6197" w:type="dxa"/>
          </w:tcPr>
          <w:p w14:paraId="4C53F3CF" w14:textId="77777777" w:rsidR="00650622" w:rsidRDefault="00757812">
            <w:pPr>
              <w:rPr>
                <w:rFonts w:ascii="Arial" w:hAnsi="Arial" w:cs="Arial"/>
                <w:sz w:val="20"/>
                <w:szCs w:val="20"/>
                <w:lang w:eastAsia="ja-JP"/>
              </w:rPr>
            </w:pPr>
            <w:r>
              <w:rPr>
                <w:rFonts w:ascii="Arial" w:hAnsi="Arial" w:cs="Arial"/>
                <w:sz w:val="20"/>
                <w:szCs w:val="20"/>
                <w:lang w:eastAsia="ja-JP"/>
              </w:rPr>
              <w:t>For the reason we explained in Q2-4</w:t>
            </w:r>
          </w:p>
        </w:tc>
      </w:tr>
      <w:tr w:rsidR="00650622" w14:paraId="1706E87A" w14:textId="77777777">
        <w:tc>
          <w:tcPr>
            <w:tcW w:w="1913" w:type="dxa"/>
          </w:tcPr>
          <w:p w14:paraId="31078F37"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0A0DEC2D" w14:textId="77777777" w:rsidR="00650622" w:rsidRDefault="00757812">
            <w:pPr>
              <w:rPr>
                <w:rFonts w:ascii="Arial" w:eastAsiaTheme="minorEastAsia" w:hAnsi="Arial" w:cs="Arial"/>
                <w:sz w:val="20"/>
              </w:rPr>
            </w:pPr>
            <w:r>
              <w:rPr>
                <w:rFonts w:ascii="Arial" w:eastAsiaTheme="minorEastAsia" w:hAnsi="Arial" w:cs="Arial" w:hint="eastAsia"/>
                <w:sz w:val="20"/>
              </w:rPr>
              <w:t>d</w:t>
            </w:r>
          </w:p>
        </w:tc>
        <w:tc>
          <w:tcPr>
            <w:tcW w:w="6197" w:type="dxa"/>
          </w:tcPr>
          <w:p w14:paraId="532A40DB" w14:textId="77777777" w:rsidR="00650622" w:rsidRDefault="00650622">
            <w:pPr>
              <w:rPr>
                <w:rFonts w:ascii="Arial" w:hAnsi="Arial" w:cs="Arial"/>
                <w:sz w:val="20"/>
                <w:szCs w:val="20"/>
                <w:lang w:eastAsia="ja-JP"/>
              </w:rPr>
            </w:pPr>
          </w:p>
        </w:tc>
      </w:tr>
      <w:tr w:rsidR="00650622" w14:paraId="62F57752" w14:textId="77777777">
        <w:tc>
          <w:tcPr>
            <w:tcW w:w="1913" w:type="dxa"/>
          </w:tcPr>
          <w:p w14:paraId="7F115EC4"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w:t>
            </w:r>
            <w:r>
              <w:rPr>
                <w:rFonts w:ascii="Arial" w:eastAsiaTheme="minorEastAsia" w:hAnsi="Arial" w:cs="Arial" w:hint="eastAsia"/>
                <w:sz w:val="20"/>
              </w:rPr>
              <w:t>C</w:t>
            </w:r>
          </w:p>
        </w:tc>
        <w:tc>
          <w:tcPr>
            <w:tcW w:w="1127" w:type="dxa"/>
          </w:tcPr>
          <w:p w14:paraId="586D8C39" w14:textId="77777777" w:rsidR="00650622" w:rsidRDefault="00757812">
            <w:pPr>
              <w:rPr>
                <w:rFonts w:ascii="Arial" w:eastAsiaTheme="minorEastAsia" w:hAnsi="Arial" w:cs="Arial"/>
                <w:sz w:val="20"/>
              </w:rPr>
            </w:pPr>
            <w:r>
              <w:rPr>
                <w:rFonts w:ascii="Arial" w:eastAsiaTheme="minorEastAsia" w:hAnsi="Arial" w:cs="Arial" w:hint="eastAsia"/>
                <w:sz w:val="20"/>
              </w:rPr>
              <w:t>d</w:t>
            </w:r>
          </w:p>
        </w:tc>
        <w:tc>
          <w:tcPr>
            <w:tcW w:w="6197" w:type="dxa"/>
          </w:tcPr>
          <w:p w14:paraId="7DA94CD5" w14:textId="77777777" w:rsidR="00650622" w:rsidRDefault="00650622">
            <w:pPr>
              <w:rPr>
                <w:rFonts w:ascii="Arial" w:hAnsi="Arial" w:cs="Arial"/>
                <w:sz w:val="20"/>
                <w:szCs w:val="20"/>
                <w:lang w:eastAsia="ja-JP"/>
              </w:rPr>
            </w:pPr>
          </w:p>
        </w:tc>
      </w:tr>
      <w:tr w:rsidR="00650622" w14:paraId="51BCC36B" w14:textId="77777777">
        <w:tc>
          <w:tcPr>
            <w:tcW w:w="1913" w:type="dxa"/>
          </w:tcPr>
          <w:p w14:paraId="7DEF6D03"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27" w:type="dxa"/>
          </w:tcPr>
          <w:p w14:paraId="6535FF54" w14:textId="77777777" w:rsidR="00650622" w:rsidRDefault="00757812">
            <w:pPr>
              <w:rPr>
                <w:rFonts w:ascii="Arial" w:eastAsiaTheme="minorEastAsia" w:hAnsi="Arial" w:cs="Arial"/>
                <w:sz w:val="20"/>
              </w:rPr>
            </w:pPr>
            <w:r>
              <w:rPr>
                <w:rFonts w:ascii="Arial" w:eastAsiaTheme="minorEastAsia" w:hAnsi="Arial" w:cs="Arial" w:hint="eastAsia"/>
                <w:sz w:val="20"/>
              </w:rPr>
              <w:t>D</w:t>
            </w:r>
          </w:p>
        </w:tc>
        <w:tc>
          <w:tcPr>
            <w:tcW w:w="6197" w:type="dxa"/>
          </w:tcPr>
          <w:p w14:paraId="63912170" w14:textId="77777777" w:rsidR="00650622" w:rsidRDefault="00650622">
            <w:pPr>
              <w:rPr>
                <w:rFonts w:ascii="Arial" w:hAnsi="Arial" w:cs="Arial"/>
                <w:sz w:val="20"/>
                <w:szCs w:val="20"/>
                <w:lang w:eastAsia="ja-JP"/>
              </w:rPr>
            </w:pPr>
          </w:p>
        </w:tc>
      </w:tr>
      <w:tr w:rsidR="00650622" w14:paraId="02D4D6AA" w14:textId="77777777">
        <w:tc>
          <w:tcPr>
            <w:tcW w:w="1913" w:type="dxa"/>
          </w:tcPr>
          <w:p w14:paraId="51A1B1C4"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27" w:type="dxa"/>
          </w:tcPr>
          <w:p w14:paraId="432D9A7F" w14:textId="77777777" w:rsidR="00650622" w:rsidRDefault="00757812">
            <w:pPr>
              <w:rPr>
                <w:rFonts w:ascii="Arial" w:eastAsiaTheme="minorEastAsia" w:hAnsi="Arial" w:cs="Arial"/>
                <w:sz w:val="20"/>
              </w:rPr>
            </w:pPr>
            <w:r>
              <w:rPr>
                <w:rFonts w:ascii="Arial" w:eastAsiaTheme="minorEastAsia" w:hAnsi="Arial" w:cs="Arial"/>
                <w:sz w:val="20"/>
              </w:rPr>
              <w:t>d</w:t>
            </w:r>
          </w:p>
        </w:tc>
        <w:tc>
          <w:tcPr>
            <w:tcW w:w="6197" w:type="dxa"/>
          </w:tcPr>
          <w:p w14:paraId="478CE25D" w14:textId="77777777" w:rsidR="00650622" w:rsidRDefault="00650622">
            <w:pPr>
              <w:rPr>
                <w:rFonts w:ascii="Arial" w:hAnsi="Arial" w:cs="Arial"/>
                <w:sz w:val="20"/>
                <w:szCs w:val="20"/>
                <w:lang w:eastAsia="ja-JP"/>
              </w:rPr>
            </w:pPr>
          </w:p>
        </w:tc>
      </w:tr>
      <w:tr w:rsidR="00650622" w14:paraId="647871C8" w14:textId="77777777">
        <w:tc>
          <w:tcPr>
            <w:tcW w:w="1913" w:type="dxa"/>
          </w:tcPr>
          <w:p w14:paraId="3A3BF92C" w14:textId="77777777" w:rsidR="00650622" w:rsidRDefault="00757812">
            <w:pPr>
              <w:rPr>
                <w:rFonts w:ascii="Arial" w:eastAsiaTheme="minorEastAsia" w:hAnsi="Arial" w:cs="Arial"/>
                <w:sz w:val="20"/>
              </w:rPr>
            </w:pPr>
            <w:r>
              <w:rPr>
                <w:rFonts w:ascii="Arial" w:hAnsi="Arial" w:cs="Arial"/>
                <w:sz w:val="20"/>
              </w:rPr>
              <w:t>Kyocera</w:t>
            </w:r>
          </w:p>
        </w:tc>
        <w:tc>
          <w:tcPr>
            <w:tcW w:w="1127" w:type="dxa"/>
          </w:tcPr>
          <w:p w14:paraId="29D2D66B" w14:textId="77777777" w:rsidR="00650622" w:rsidRDefault="00757812">
            <w:pPr>
              <w:rPr>
                <w:rFonts w:ascii="Arial" w:eastAsiaTheme="minorEastAsia" w:hAnsi="Arial" w:cs="Arial"/>
                <w:sz w:val="20"/>
              </w:rPr>
            </w:pPr>
            <w:r>
              <w:rPr>
                <w:rFonts w:ascii="Arial" w:hAnsi="Arial" w:cs="Arial"/>
                <w:sz w:val="20"/>
              </w:rPr>
              <w:t>a)</w:t>
            </w:r>
          </w:p>
        </w:tc>
        <w:tc>
          <w:tcPr>
            <w:tcW w:w="6197" w:type="dxa"/>
          </w:tcPr>
          <w:p w14:paraId="187891A7" w14:textId="77777777" w:rsidR="00650622" w:rsidRDefault="00757812">
            <w:pPr>
              <w:rPr>
                <w:rFonts w:ascii="Arial" w:hAnsi="Arial" w:cs="Arial"/>
                <w:sz w:val="20"/>
                <w:szCs w:val="20"/>
                <w:lang w:eastAsia="ja-JP"/>
              </w:rPr>
            </w:pPr>
            <w:r>
              <w:rPr>
                <w:rFonts w:ascii="Arial" w:hAnsi="Arial" w:cs="Arial"/>
                <w:sz w:val="20"/>
              </w:rPr>
              <w:t xml:space="preserve">The target cell info can be used by the relay UE to send a notification message to the remote UE upon reselection to another cell during path switch. </w:t>
            </w:r>
          </w:p>
        </w:tc>
      </w:tr>
      <w:tr w:rsidR="00650622" w14:paraId="347ABD40" w14:textId="77777777">
        <w:tc>
          <w:tcPr>
            <w:tcW w:w="1913" w:type="dxa"/>
          </w:tcPr>
          <w:p w14:paraId="7BB1F5BF" w14:textId="77777777" w:rsidR="00650622" w:rsidRDefault="00757812">
            <w:pPr>
              <w:rPr>
                <w:rFonts w:ascii="Arial" w:hAnsi="Arial" w:cs="Arial"/>
                <w:sz w:val="20"/>
              </w:rPr>
            </w:pPr>
            <w:r>
              <w:rPr>
                <w:rFonts w:ascii="Arial" w:hAnsi="Arial" w:cs="Arial"/>
                <w:sz w:val="20"/>
              </w:rPr>
              <w:t>China Telecom</w:t>
            </w:r>
          </w:p>
        </w:tc>
        <w:tc>
          <w:tcPr>
            <w:tcW w:w="1127" w:type="dxa"/>
          </w:tcPr>
          <w:p w14:paraId="752D9665" w14:textId="77777777" w:rsidR="00650622" w:rsidRDefault="00757812">
            <w:pPr>
              <w:rPr>
                <w:rFonts w:ascii="Arial" w:hAnsi="Arial" w:cs="Arial"/>
                <w:sz w:val="20"/>
              </w:rPr>
            </w:pPr>
            <w:r>
              <w:rPr>
                <w:rFonts w:ascii="Arial" w:hAnsi="Arial" w:cs="Arial"/>
                <w:sz w:val="20"/>
              </w:rPr>
              <w:t>d)</w:t>
            </w:r>
          </w:p>
        </w:tc>
        <w:tc>
          <w:tcPr>
            <w:tcW w:w="6197" w:type="dxa"/>
          </w:tcPr>
          <w:p w14:paraId="70EFA430" w14:textId="77777777" w:rsidR="00650622" w:rsidRDefault="00650622">
            <w:pPr>
              <w:rPr>
                <w:rFonts w:ascii="Arial" w:hAnsi="Arial" w:cs="Arial"/>
                <w:sz w:val="20"/>
              </w:rPr>
            </w:pPr>
          </w:p>
        </w:tc>
      </w:tr>
      <w:tr w:rsidR="00650622" w14:paraId="6182BC76" w14:textId="77777777">
        <w:tc>
          <w:tcPr>
            <w:tcW w:w="1913" w:type="dxa"/>
          </w:tcPr>
          <w:p w14:paraId="63BB04CF" w14:textId="77777777" w:rsidR="00650622" w:rsidRDefault="00757812">
            <w:pPr>
              <w:rPr>
                <w:rFonts w:ascii="Arial" w:hAnsi="Arial" w:cs="Arial"/>
                <w:sz w:val="20"/>
              </w:rPr>
            </w:pPr>
            <w:r>
              <w:rPr>
                <w:rFonts w:ascii="Arial" w:eastAsia="Malgun Gothic" w:hAnsi="Arial" w:cs="Arial" w:hint="eastAsia"/>
                <w:sz w:val="20"/>
                <w:lang w:eastAsia="ko-KR"/>
              </w:rPr>
              <w:t>LG Electronics</w:t>
            </w:r>
          </w:p>
        </w:tc>
        <w:tc>
          <w:tcPr>
            <w:tcW w:w="1127" w:type="dxa"/>
          </w:tcPr>
          <w:p w14:paraId="18B45AC2" w14:textId="77777777" w:rsidR="00650622" w:rsidRDefault="00757812">
            <w:pPr>
              <w:rPr>
                <w:rFonts w:ascii="Arial" w:hAnsi="Arial" w:cs="Arial"/>
                <w:sz w:val="20"/>
              </w:rPr>
            </w:pPr>
            <w:r>
              <w:rPr>
                <w:rFonts w:ascii="Arial" w:eastAsia="Malgun Gothic" w:hAnsi="Arial" w:cs="Arial" w:hint="eastAsia"/>
                <w:sz w:val="20"/>
                <w:lang w:eastAsia="ko-KR"/>
              </w:rPr>
              <w:t>a</w:t>
            </w:r>
          </w:p>
        </w:tc>
        <w:tc>
          <w:tcPr>
            <w:tcW w:w="6197" w:type="dxa"/>
          </w:tcPr>
          <w:p w14:paraId="5A0A8AFC" w14:textId="77777777" w:rsidR="00650622" w:rsidRDefault="00757812">
            <w:pPr>
              <w:rPr>
                <w:rFonts w:ascii="Arial" w:hAnsi="Arial" w:cs="Arial"/>
                <w:sz w:val="20"/>
              </w:rPr>
            </w:pPr>
            <w:r>
              <w:rPr>
                <w:rFonts w:ascii="Arial" w:eastAsia="Malgun Gothic" w:hAnsi="Arial" w:cs="Arial"/>
                <w:sz w:val="20"/>
                <w:szCs w:val="20"/>
                <w:lang w:eastAsia="ko-KR"/>
              </w:rPr>
              <w:t>If a solution to avoid is needed.</w:t>
            </w:r>
          </w:p>
        </w:tc>
      </w:tr>
      <w:tr w:rsidR="00650622" w14:paraId="3A7853E0" w14:textId="77777777">
        <w:tc>
          <w:tcPr>
            <w:tcW w:w="1913" w:type="dxa"/>
          </w:tcPr>
          <w:p w14:paraId="6F84EFAE" w14:textId="77777777" w:rsidR="00650622" w:rsidRDefault="00757812">
            <w:pPr>
              <w:rPr>
                <w:rFonts w:ascii="Arial" w:eastAsia="Malgun Gothic" w:hAnsi="Arial" w:cs="Arial"/>
                <w:sz w:val="20"/>
                <w:lang w:eastAsia="ko-KR"/>
              </w:rPr>
            </w:pPr>
            <w:r>
              <w:rPr>
                <w:rFonts w:ascii="Arial" w:eastAsia="宋体" w:hAnsi="Arial" w:cs="Arial" w:hint="eastAsia"/>
                <w:sz w:val="20"/>
              </w:rPr>
              <w:t>ZTE</w:t>
            </w:r>
          </w:p>
        </w:tc>
        <w:tc>
          <w:tcPr>
            <w:tcW w:w="1127" w:type="dxa"/>
          </w:tcPr>
          <w:p w14:paraId="59EBC6DE" w14:textId="77777777" w:rsidR="00650622" w:rsidRDefault="00757812">
            <w:pPr>
              <w:rPr>
                <w:rFonts w:ascii="Arial" w:eastAsia="Malgun Gothic" w:hAnsi="Arial" w:cs="Arial"/>
                <w:sz w:val="20"/>
                <w:lang w:eastAsia="ko-KR"/>
              </w:rPr>
            </w:pPr>
            <w:r>
              <w:rPr>
                <w:rFonts w:ascii="Arial" w:eastAsia="宋体" w:hAnsi="Arial" w:cs="Arial" w:hint="eastAsia"/>
                <w:sz w:val="20"/>
              </w:rPr>
              <w:t>d</w:t>
            </w:r>
          </w:p>
        </w:tc>
        <w:tc>
          <w:tcPr>
            <w:tcW w:w="6197" w:type="dxa"/>
          </w:tcPr>
          <w:p w14:paraId="453918C7" w14:textId="77777777" w:rsidR="00650622" w:rsidRDefault="00650622">
            <w:pPr>
              <w:rPr>
                <w:rFonts w:ascii="Arial" w:eastAsia="Malgun Gothic" w:hAnsi="Arial" w:cs="Arial"/>
                <w:sz w:val="20"/>
                <w:szCs w:val="20"/>
                <w:lang w:eastAsia="ko-KR"/>
              </w:rPr>
            </w:pPr>
          </w:p>
        </w:tc>
      </w:tr>
      <w:tr w:rsidR="003124A1" w14:paraId="131E0345" w14:textId="77777777">
        <w:tc>
          <w:tcPr>
            <w:tcW w:w="1913" w:type="dxa"/>
          </w:tcPr>
          <w:p w14:paraId="2992114E" w14:textId="4600C303" w:rsidR="003124A1" w:rsidRDefault="003124A1">
            <w:pPr>
              <w:rPr>
                <w:rFonts w:ascii="Arial" w:eastAsia="宋体" w:hAnsi="Arial" w:cs="Arial"/>
                <w:sz w:val="20"/>
              </w:rPr>
            </w:pPr>
            <w:r>
              <w:rPr>
                <w:rFonts w:ascii="Arial" w:eastAsia="宋体" w:hAnsi="Arial" w:cs="Arial" w:hint="eastAsia"/>
                <w:sz w:val="20"/>
              </w:rPr>
              <w:t>Samsung</w:t>
            </w:r>
          </w:p>
        </w:tc>
        <w:tc>
          <w:tcPr>
            <w:tcW w:w="1127" w:type="dxa"/>
          </w:tcPr>
          <w:p w14:paraId="63AEB513" w14:textId="264628E0" w:rsidR="003124A1" w:rsidRDefault="003124A1">
            <w:pPr>
              <w:rPr>
                <w:rFonts w:ascii="Arial" w:eastAsia="宋体" w:hAnsi="Arial" w:cs="Arial"/>
                <w:sz w:val="20"/>
              </w:rPr>
            </w:pPr>
            <w:r>
              <w:rPr>
                <w:rFonts w:ascii="Arial" w:eastAsia="宋体" w:hAnsi="Arial" w:cs="Arial" w:hint="eastAsia"/>
                <w:sz w:val="20"/>
              </w:rPr>
              <w:t>d</w:t>
            </w:r>
          </w:p>
        </w:tc>
        <w:tc>
          <w:tcPr>
            <w:tcW w:w="6197" w:type="dxa"/>
          </w:tcPr>
          <w:p w14:paraId="40658EA4" w14:textId="77777777" w:rsidR="003124A1" w:rsidRDefault="003124A1">
            <w:pPr>
              <w:rPr>
                <w:rFonts w:ascii="Arial" w:eastAsia="Malgun Gothic" w:hAnsi="Arial" w:cs="Arial"/>
                <w:sz w:val="20"/>
                <w:szCs w:val="20"/>
                <w:lang w:eastAsia="ko-KR"/>
              </w:rPr>
            </w:pPr>
          </w:p>
        </w:tc>
      </w:tr>
      <w:tr w:rsidR="00FC1B42" w14:paraId="18BDACF6" w14:textId="77777777">
        <w:tc>
          <w:tcPr>
            <w:tcW w:w="1913" w:type="dxa"/>
          </w:tcPr>
          <w:p w14:paraId="6B623EC8" w14:textId="6AC8F214" w:rsidR="00FC1B42" w:rsidRDefault="00FC1B42" w:rsidP="00FC1B42">
            <w:pPr>
              <w:rPr>
                <w:rFonts w:ascii="Arial" w:eastAsia="宋体" w:hAnsi="Arial" w:cs="Arial" w:hint="eastAsia"/>
                <w:sz w:val="20"/>
              </w:rPr>
            </w:pPr>
            <w:r>
              <w:rPr>
                <w:rFonts w:ascii="Arial" w:eastAsiaTheme="minorEastAsia" w:hAnsi="Arial" w:cs="Arial" w:hint="eastAsia"/>
                <w:sz w:val="20"/>
                <w:szCs w:val="20"/>
              </w:rPr>
              <w:t>S</w:t>
            </w:r>
            <w:r>
              <w:rPr>
                <w:rFonts w:ascii="Arial" w:eastAsiaTheme="minorEastAsia" w:hAnsi="Arial" w:cs="Arial"/>
                <w:sz w:val="20"/>
                <w:szCs w:val="20"/>
              </w:rPr>
              <w:t>preadtrum</w:t>
            </w:r>
          </w:p>
        </w:tc>
        <w:tc>
          <w:tcPr>
            <w:tcW w:w="1127" w:type="dxa"/>
          </w:tcPr>
          <w:p w14:paraId="330F7C63" w14:textId="59EFB939" w:rsidR="00FC1B42" w:rsidRDefault="00FC1B42" w:rsidP="00FC1B42">
            <w:pPr>
              <w:rPr>
                <w:rFonts w:ascii="Arial" w:eastAsia="宋体" w:hAnsi="Arial" w:cs="Arial" w:hint="eastAsia"/>
                <w:sz w:val="20"/>
              </w:rPr>
            </w:pPr>
            <w:r>
              <w:rPr>
                <w:rFonts w:ascii="Arial" w:eastAsiaTheme="minorEastAsia" w:hAnsi="Arial" w:cs="Arial"/>
                <w:sz w:val="20"/>
                <w:szCs w:val="20"/>
              </w:rPr>
              <w:t>d)</w:t>
            </w:r>
          </w:p>
        </w:tc>
        <w:tc>
          <w:tcPr>
            <w:tcW w:w="6197" w:type="dxa"/>
          </w:tcPr>
          <w:p w14:paraId="7423B402" w14:textId="77777777" w:rsidR="00FC1B42" w:rsidRDefault="00FC1B42" w:rsidP="00FC1B42">
            <w:pPr>
              <w:rPr>
                <w:rFonts w:ascii="Arial" w:eastAsia="Malgun Gothic" w:hAnsi="Arial" w:cs="Arial"/>
                <w:sz w:val="20"/>
                <w:szCs w:val="20"/>
                <w:lang w:eastAsia="ko-KR"/>
              </w:rPr>
            </w:pPr>
          </w:p>
        </w:tc>
      </w:tr>
    </w:tbl>
    <w:p w14:paraId="35367A17" w14:textId="77777777" w:rsidR="00650622" w:rsidRDefault="00757812">
      <w:pPr>
        <w:pStyle w:val="3"/>
        <w:spacing w:line="240" w:lineRule="auto"/>
        <w:rPr>
          <w:rFonts w:ascii="Arial" w:hAnsi="Arial" w:cs="Arial"/>
          <w:b w:val="0"/>
          <w:bCs w:val="0"/>
          <w:sz w:val="20"/>
          <w:szCs w:val="20"/>
          <w:lang w:val="en-GB"/>
        </w:rPr>
      </w:pPr>
      <w:r>
        <w:rPr>
          <w:rFonts w:ascii="Arial" w:hAnsi="Arial" w:cs="Arial"/>
          <w:b w:val="0"/>
          <w:bCs w:val="0"/>
          <w:sz w:val="20"/>
          <w:szCs w:val="20"/>
          <w:lang w:val="en-GB"/>
        </w:rPr>
        <w:lastRenderedPageBreak/>
        <w:t>Finally, we need discuss the triggering conditions of this PC5-RRC message. There are two main aspects of this issue:</w:t>
      </w:r>
    </w:p>
    <w:p w14:paraId="05F6834D" w14:textId="77777777" w:rsidR="00650622" w:rsidRDefault="00757812">
      <w:pPr>
        <w:pStyle w:val="3"/>
        <w:numPr>
          <w:ilvl w:val="0"/>
          <w:numId w:val="9"/>
        </w:numPr>
        <w:spacing w:line="240" w:lineRule="auto"/>
        <w:rPr>
          <w:rFonts w:ascii="Arial" w:hAnsi="Arial" w:cs="Arial"/>
          <w:b w:val="0"/>
          <w:bCs w:val="0"/>
          <w:sz w:val="20"/>
          <w:szCs w:val="20"/>
          <w:lang w:val="en-GB"/>
        </w:rPr>
      </w:pPr>
      <w:r>
        <w:rPr>
          <w:rFonts w:ascii="Arial" w:hAnsi="Arial" w:cs="Arial"/>
          <w:sz w:val="20"/>
          <w:szCs w:val="20"/>
          <w:lang w:val="en-GB"/>
        </w:rPr>
        <w:t>Whether the triggering is associated with the RRC state of relay UE</w:t>
      </w:r>
      <w:r>
        <w:rPr>
          <w:rFonts w:ascii="Arial" w:hAnsi="Arial" w:cs="Arial"/>
          <w:b w:val="0"/>
          <w:bCs w:val="0"/>
          <w:sz w:val="20"/>
          <w:szCs w:val="20"/>
          <w:lang w:val="en-GB"/>
        </w:rPr>
        <w:t xml:space="preserve">. Logically, the message is needed for IDLE/INACTIVE target relay.  However, since there is no explicit signaling for remote UE to know the state of target relay UE, it may be also fine to just let remote UE to send PC5-RRC trigger to CONNECTED relay UE too. And the CONNECTED relay would just skip the RRC establishment procedure as it is already in CONNECTED state. </w:t>
      </w:r>
    </w:p>
    <w:p w14:paraId="5D17C443" w14:textId="77777777" w:rsidR="00650622" w:rsidRDefault="00757812">
      <w:pPr>
        <w:pStyle w:val="af6"/>
        <w:numPr>
          <w:ilvl w:val="0"/>
          <w:numId w:val="9"/>
        </w:numPr>
        <w:ind w:firstLineChars="0"/>
        <w:rPr>
          <w:rFonts w:ascii="Arial" w:eastAsia="Times New Roman" w:hAnsi="Arial" w:cs="Arial"/>
          <w:color w:val="auto"/>
          <w:sz w:val="20"/>
          <w:lang w:eastAsia="zh-CN"/>
        </w:rPr>
      </w:pPr>
      <w:r>
        <w:rPr>
          <w:rFonts w:ascii="Arial" w:eastAsia="Times New Roman" w:hAnsi="Arial" w:cs="Arial"/>
          <w:b/>
          <w:bCs/>
          <w:color w:val="auto"/>
          <w:sz w:val="20"/>
          <w:lang w:eastAsia="zh-CN"/>
        </w:rPr>
        <w:t>Whether the triggering is linked to SRB1 configuration.</w:t>
      </w:r>
      <w:r>
        <w:rPr>
          <w:rFonts w:ascii="Arial" w:eastAsia="Times New Roman" w:hAnsi="Arial" w:cs="Arial"/>
          <w:color w:val="auto"/>
          <w:sz w:val="20"/>
          <w:lang w:eastAsia="zh-CN"/>
        </w:rPr>
        <w:t xml:space="preserve"> In the previous RAN2 agreement, it is said “</w:t>
      </w:r>
      <w:r>
        <w:rPr>
          <w:rFonts w:ascii="Arial" w:eastAsia="Times New Roman" w:hAnsi="Arial" w:cs="Arial"/>
          <w:i/>
          <w:iCs/>
          <w:color w:val="auto"/>
          <w:sz w:val="20"/>
          <w:lang w:eastAsia="zh-CN"/>
        </w:rPr>
        <w:t xml:space="preserve">For bringing the idle/inactive relay UE to RRC_CONNECTED, the legacy Rel-17 behaviour (Alt 1 in the proposal) is not disabled for indirect path addition when split SRB1 is configured.  A PC5-RRC trigger is specified </w:t>
      </w:r>
      <w:r>
        <w:rPr>
          <w:rFonts w:ascii="Arial" w:eastAsia="Times New Roman" w:hAnsi="Arial" w:cs="Arial"/>
          <w:i/>
          <w:iCs/>
          <w:color w:val="auto"/>
          <w:sz w:val="20"/>
          <w:highlight w:val="yellow"/>
          <w:lang w:eastAsia="zh-CN"/>
        </w:rPr>
        <w:t>at least</w:t>
      </w:r>
      <w:r>
        <w:rPr>
          <w:rFonts w:ascii="Arial" w:eastAsia="Times New Roman" w:hAnsi="Arial" w:cs="Arial"/>
          <w:i/>
          <w:iCs/>
          <w:color w:val="auto"/>
          <w:sz w:val="20"/>
          <w:lang w:eastAsia="zh-CN"/>
        </w:rPr>
        <w:t xml:space="preserve"> for other</w:t>
      </w:r>
      <w:r>
        <w:rPr>
          <w:rFonts w:ascii="Arial" w:eastAsia="Times New Roman" w:hAnsi="Arial" w:cs="Arial"/>
          <w:color w:val="auto"/>
          <w:sz w:val="20"/>
          <w:lang w:eastAsia="zh-CN"/>
        </w:rPr>
        <w:t xml:space="preserve">”. Therefore, we need decide that even for SRB1 with duplication configuration, should the remote UE be allowed to use PC5-RRC trigger or not. This may be also related to whether the PC5-RRC message contain extra information to be useful for the relay UE, so that even when (a duplicated copy of) RRCReconfigurationComplete can be sent via indirect path, the PC5-RRC trigger is still used.  </w:t>
      </w:r>
    </w:p>
    <w:p w14:paraId="73D12D61" w14:textId="77777777" w:rsidR="00650622" w:rsidRDefault="00757812">
      <w:pPr>
        <w:pStyle w:val="3"/>
        <w:spacing w:line="240" w:lineRule="auto"/>
        <w:rPr>
          <w:rFonts w:ascii="Arial" w:hAnsi="Arial" w:cs="Arial"/>
          <w:b w:val="0"/>
          <w:bCs w:val="0"/>
          <w:sz w:val="20"/>
          <w:szCs w:val="20"/>
          <w:lang w:val="en-GB"/>
        </w:rPr>
      </w:pPr>
      <w:r>
        <w:rPr>
          <w:rFonts w:ascii="Arial" w:hAnsi="Arial" w:cs="Arial"/>
          <w:sz w:val="20"/>
          <w:szCs w:val="20"/>
          <w:lang w:val="en-GB"/>
        </w:rPr>
        <w:t xml:space="preserve">Question 2-6: </w:t>
      </w:r>
      <w:r>
        <w:rPr>
          <w:rFonts w:ascii="Arial" w:hAnsi="Arial" w:cs="Arial"/>
          <w:b w:val="0"/>
          <w:bCs w:val="0"/>
          <w:sz w:val="20"/>
          <w:szCs w:val="20"/>
          <w:lang w:val="en-GB"/>
        </w:rPr>
        <w:t>What is your company view about the relationship between triggering conditions for PC5-RRC message and the RRC state of target relay UE?</w:t>
      </w:r>
    </w:p>
    <w:p w14:paraId="3AC6E9C9" w14:textId="77777777" w:rsidR="00650622" w:rsidRDefault="00757812">
      <w:pPr>
        <w:rPr>
          <w:rFonts w:ascii="Arial" w:hAnsi="Arial" w:cs="Arial"/>
          <w:sz w:val="20"/>
          <w:szCs w:val="20"/>
          <w:lang w:val="en-GB"/>
        </w:rPr>
      </w:pPr>
      <w:r>
        <w:rPr>
          <w:rFonts w:ascii="Arial" w:hAnsi="Arial" w:cs="Arial"/>
          <w:sz w:val="20"/>
          <w:szCs w:val="20"/>
          <w:lang w:val="en-GB"/>
        </w:rPr>
        <w:t xml:space="preserve">a)  PC5-RRC message is always triggered, regardless of RRC state of target relay UE. </w:t>
      </w:r>
    </w:p>
    <w:p w14:paraId="7C038E1F" w14:textId="77777777" w:rsidR="00650622" w:rsidRDefault="00757812">
      <w:pPr>
        <w:rPr>
          <w:rFonts w:ascii="Arial" w:hAnsi="Arial" w:cs="Arial"/>
          <w:sz w:val="20"/>
          <w:szCs w:val="20"/>
          <w:lang w:val="en-GB"/>
        </w:rPr>
      </w:pPr>
      <w:r>
        <w:rPr>
          <w:rFonts w:ascii="Arial" w:hAnsi="Arial" w:cs="Arial"/>
          <w:sz w:val="20"/>
          <w:szCs w:val="20"/>
          <w:lang w:val="en-GB"/>
        </w:rPr>
        <w:t>b)  PC5-RRC message is only triggered if target relay UE is in IDLE/INACTIVE.</w:t>
      </w:r>
    </w:p>
    <w:p w14:paraId="2F702DC1" w14:textId="77777777" w:rsidR="00650622" w:rsidRDefault="00757812">
      <w:pPr>
        <w:rPr>
          <w:rFonts w:ascii="Arial" w:hAnsi="Arial" w:cs="Arial"/>
          <w:sz w:val="20"/>
          <w:szCs w:val="20"/>
          <w:lang w:val="en-GB"/>
        </w:rPr>
      </w:pPr>
      <w:r>
        <w:rPr>
          <w:rFonts w:ascii="Arial" w:hAnsi="Arial" w:cs="Arial"/>
          <w:sz w:val="20"/>
          <w:szCs w:val="20"/>
          <w:lang w:val="en-GB"/>
        </w:rPr>
        <w:t>c)  Other, please specify.</w:t>
      </w:r>
    </w:p>
    <w:p w14:paraId="7D980D91" w14:textId="77777777" w:rsidR="00650622" w:rsidRDefault="00650622">
      <w:pPr>
        <w:rPr>
          <w:lang w:val="en-GB"/>
        </w:rPr>
      </w:pPr>
    </w:p>
    <w:p w14:paraId="4D4D6651"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1323"/>
        <w:gridCol w:w="6031"/>
      </w:tblGrid>
      <w:tr w:rsidR="00650622" w14:paraId="41AFCB02" w14:textId="77777777">
        <w:tc>
          <w:tcPr>
            <w:tcW w:w="1883" w:type="dxa"/>
            <w:shd w:val="clear" w:color="auto" w:fill="BFBFBF"/>
          </w:tcPr>
          <w:p w14:paraId="2D5B07F8"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323" w:type="dxa"/>
            <w:shd w:val="clear" w:color="auto" w:fill="BFBFBF"/>
          </w:tcPr>
          <w:p w14:paraId="184D8711"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031" w:type="dxa"/>
            <w:shd w:val="clear" w:color="auto" w:fill="BFBFBF"/>
          </w:tcPr>
          <w:p w14:paraId="71436613"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4A305D5E" w14:textId="77777777">
        <w:tc>
          <w:tcPr>
            <w:tcW w:w="1883" w:type="dxa"/>
          </w:tcPr>
          <w:p w14:paraId="100BD8FB"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323" w:type="dxa"/>
          </w:tcPr>
          <w:p w14:paraId="318FD313" w14:textId="77777777" w:rsidR="00650622" w:rsidRDefault="00757812">
            <w:pPr>
              <w:rPr>
                <w:rFonts w:ascii="Arial" w:eastAsiaTheme="minorEastAsia" w:hAnsi="Arial" w:cs="Arial"/>
              </w:rPr>
            </w:pPr>
            <w:r>
              <w:rPr>
                <w:rFonts w:ascii="Arial" w:eastAsiaTheme="minorEastAsia" w:hAnsi="Arial" w:cs="Arial"/>
              </w:rPr>
              <w:t>A with comments</w:t>
            </w:r>
          </w:p>
        </w:tc>
        <w:tc>
          <w:tcPr>
            <w:tcW w:w="6031" w:type="dxa"/>
          </w:tcPr>
          <w:p w14:paraId="75A15B16" w14:textId="77777777" w:rsidR="00650622" w:rsidRDefault="00757812">
            <w:pPr>
              <w:rPr>
                <w:rFonts w:ascii="Arial" w:eastAsiaTheme="minorEastAsia" w:hAnsi="Arial" w:cs="Arial"/>
              </w:rPr>
            </w:pPr>
            <w:r>
              <w:rPr>
                <w:rFonts w:ascii="Arial" w:eastAsiaTheme="minorEastAsia" w:hAnsi="Arial" w:cs="Arial"/>
              </w:rPr>
              <w:t>By selecting A, we understand there is no behavior at remote UE side to base on the state of relay UE, to decide whether to make use of the PC5-RRC message.</w:t>
            </w:r>
          </w:p>
        </w:tc>
      </w:tr>
      <w:tr w:rsidR="00650622" w14:paraId="15F84639" w14:textId="77777777">
        <w:tc>
          <w:tcPr>
            <w:tcW w:w="1883" w:type="dxa"/>
          </w:tcPr>
          <w:p w14:paraId="3C7ABB16"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323" w:type="dxa"/>
          </w:tcPr>
          <w:p w14:paraId="4B680FF6" w14:textId="77777777" w:rsidR="00650622" w:rsidRDefault="00757812">
            <w:pPr>
              <w:rPr>
                <w:rFonts w:ascii="Arial" w:eastAsiaTheme="minorEastAsia" w:hAnsi="Arial" w:cs="Arial"/>
                <w:sz w:val="20"/>
              </w:rPr>
            </w:pPr>
            <w:r>
              <w:rPr>
                <w:rFonts w:ascii="Arial" w:eastAsiaTheme="minorEastAsia" w:hAnsi="Arial" w:cs="Arial"/>
                <w:sz w:val="20"/>
              </w:rPr>
              <w:t>A</w:t>
            </w:r>
          </w:p>
        </w:tc>
        <w:tc>
          <w:tcPr>
            <w:tcW w:w="6031" w:type="dxa"/>
          </w:tcPr>
          <w:p w14:paraId="72392974" w14:textId="77777777" w:rsidR="00650622" w:rsidRDefault="00757812">
            <w:pPr>
              <w:rPr>
                <w:rFonts w:ascii="Arial" w:eastAsiaTheme="minorEastAsia" w:hAnsi="Arial" w:cs="Arial"/>
                <w:sz w:val="20"/>
              </w:rPr>
            </w:pPr>
            <w:r>
              <w:rPr>
                <w:rFonts w:ascii="Arial" w:eastAsiaTheme="minorEastAsia" w:hAnsi="Arial" w:cs="Arial"/>
                <w:sz w:val="20"/>
              </w:rPr>
              <w:t xml:space="preserve">We prefer to reuse </w:t>
            </w:r>
            <w:r>
              <w:rPr>
                <w:rFonts w:ascii="Arial" w:eastAsiaTheme="minorEastAsia" w:hAnsi="Arial" w:cs="Arial" w:hint="eastAsia"/>
                <w:sz w:val="20"/>
              </w:rPr>
              <w:t>R</w:t>
            </w:r>
            <w:r>
              <w:rPr>
                <w:rFonts w:ascii="Arial" w:eastAsiaTheme="minorEastAsia" w:hAnsi="Arial" w:cs="Arial"/>
                <w:sz w:val="20"/>
              </w:rPr>
              <w:t xml:space="preserve">RCReconfigurationSidelink to send the indication. Transmission </w:t>
            </w:r>
            <w:r>
              <w:rPr>
                <w:rFonts w:ascii="Arial" w:eastAsiaTheme="minorEastAsia" w:hAnsi="Arial" w:cs="Arial" w:hint="eastAsia"/>
                <w:sz w:val="20"/>
              </w:rPr>
              <w:t>R</w:t>
            </w:r>
            <w:r>
              <w:rPr>
                <w:rFonts w:ascii="Arial" w:eastAsiaTheme="minorEastAsia" w:hAnsi="Arial" w:cs="Arial"/>
                <w:sz w:val="20"/>
              </w:rPr>
              <w:t xml:space="preserve">RCReconfigurationSidelink is anyway needed to establish PC5-RRC connection between remote and relay regardless of relay UE’s RRC state. </w:t>
            </w:r>
          </w:p>
        </w:tc>
      </w:tr>
      <w:tr w:rsidR="00650622" w14:paraId="7CF989CE" w14:textId="77777777">
        <w:tc>
          <w:tcPr>
            <w:tcW w:w="1883" w:type="dxa"/>
          </w:tcPr>
          <w:p w14:paraId="70AAAE94"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323" w:type="dxa"/>
          </w:tcPr>
          <w:p w14:paraId="5EF8549B" w14:textId="77777777" w:rsidR="00650622" w:rsidRDefault="00757812">
            <w:pPr>
              <w:rPr>
                <w:rFonts w:ascii="Arial" w:hAnsi="Arial" w:cs="Arial"/>
                <w:sz w:val="20"/>
              </w:rPr>
            </w:pPr>
            <w:r>
              <w:rPr>
                <w:rFonts w:ascii="Arial" w:hAnsi="Arial" w:cs="Arial"/>
                <w:sz w:val="20"/>
                <w:lang w:eastAsia="ja-JP"/>
              </w:rPr>
              <w:t xml:space="preserve">Prefer a), can accept b) based on </w:t>
            </w:r>
            <w:r>
              <w:rPr>
                <w:rFonts w:ascii="Arial" w:hAnsi="Arial" w:cs="Arial"/>
                <w:sz w:val="20"/>
                <w:lang w:eastAsia="ja-JP"/>
              </w:rPr>
              <w:lastRenderedPageBreak/>
              <w:t>NW indication</w:t>
            </w:r>
          </w:p>
        </w:tc>
        <w:tc>
          <w:tcPr>
            <w:tcW w:w="6031" w:type="dxa"/>
          </w:tcPr>
          <w:p w14:paraId="77D2AD6D" w14:textId="77777777" w:rsidR="00650622" w:rsidRDefault="00757812">
            <w:pPr>
              <w:rPr>
                <w:rFonts w:ascii="Arial" w:hAnsi="Arial" w:cs="Arial"/>
                <w:sz w:val="20"/>
                <w:lang w:eastAsia="ja-JP"/>
              </w:rPr>
            </w:pPr>
            <w:r>
              <w:rPr>
                <w:rFonts w:ascii="Arial" w:hAnsi="Arial" w:cs="Arial"/>
                <w:sz w:val="20"/>
                <w:lang w:eastAsia="ja-JP"/>
              </w:rPr>
              <w:lastRenderedPageBreak/>
              <w:t xml:space="preserve">a) is preferred, so that remote UE can have a unified behavior without considering relay UE’s RRC state. </w:t>
            </w:r>
          </w:p>
          <w:p w14:paraId="685416BF" w14:textId="77777777" w:rsidR="00650622" w:rsidRDefault="00757812">
            <w:pPr>
              <w:rPr>
                <w:rFonts w:ascii="Arial" w:eastAsia="Malgun Gothic" w:hAnsi="Arial" w:cs="Arial"/>
                <w:sz w:val="20"/>
                <w:lang w:eastAsia="ko-KR"/>
              </w:rPr>
            </w:pPr>
            <w:r>
              <w:rPr>
                <w:rFonts w:ascii="Arial" w:hAnsi="Arial" w:cs="Arial"/>
                <w:sz w:val="20"/>
                <w:lang w:eastAsia="ja-JP"/>
              </w:rPr>
              <w:lastRenderedPageBreak/>
              <w:t>But if majority prefers b), we can accept it, assuming NW can explicitly indicate if PC5-RRC is to be sent.</w:t>
            </w:r>
          </w:p>
        </w:tc>
      </w:tr>
      <w:tr w:rsidR="00650622" w14:paraId="43947257" w14:textId="77777777">
        <w:tc>
          <w:tcPr>
            <w:tcW w:w="1883" w:type="dxa"/>
          </w:tcPr>
          <w:p w14:paraId="0C289DAC" w14:textId="77777777" w:rsidR="00650622" w:rsidRDefault="00757812">
            <w:pPr>
              <w:rPr>
                <w:rFonts w:ascii="Arial" w:hAnsi="Arial" w:cs="Arial"/>
                <w:sz w:val="20"/>
              </w:rPr>
            </w:pPr>
            <w:r>
              <w:rPr>
                <w:rFonts w:ascii="Arial" w:eastAsiaTheme="minorEastAsia" w:hAnsi="Arial" w:cs="Arial" w:hint="eastAsia"/>
                <w:sz w:val="20"/>
                <w:szCs w:val="20"/>
              </w:rPr>
              <w:lastRenderedPageBreak/>
              <w:t>v</w:t>
            </w:r>
            <w:r>
              <w:rPr>
                <w:rFonts w:ascii="Arial" w:eastAsiaTheme="minorEastAsia" w:hAnsi="Arial" w:cs="Arial"/>
                <w:sz w:val="20"/>
                <w:szCs w:val="20"/>
              </w:rPr>
              <w:t>ivo</w:t>
            </w:r>
          </w:p>
        </w:tc>
        <w:tc>
          <w:tcPr>
            <w:tcW w:w="1323" w:type="dxa"/>
          </w:tcPr>
          <w:p w14:paraId="0D359073" w14:textId="77777777" w:rsidR="00650622" w:rsidRDefault="00757812">
            <w:pPr>
              <w:rPr>
                <w:rFonts w:ascii="Arial" w:hAnsi="Arial" w:cs="Arial"/>
                <w:sz w:val="20"/>
              </w:rPr>
            </w:pPr>
            <w:r>
              <w:rPr>
                <w:rFonts w:ascii="Arial" w:eastAsiaTheme="minorEastAsia" w:hAnsi="Arial" w:cs="Arial" w:hint="eastAsia"/>
                <w:sz w:val="20"/>
                <w:szCs w:val="20"/>
              </w:rPr>
              <w:t>a</w:t>
            </w:r>
          </w:p>
        </w:tc>
        <w:tc>
          <w:tcPr>
            <w:tcW w:w="6031" w:type="dxa"/>
          </w:tcPr>
          <w:p w14:paraId="5AF351C2" w14:textId="77777777" w:rsidR="00650622" w:rsidRDefault="00757812">
            <w:pPr>
              <w:rPr>
                <w:rFonts w:ascii="Arial" w:hAnsi="Arial" w:cs="Arial"/>
                <w:sz w:val="20"/>
              </w:rPr>
            </w:pPr>
            <w:r>
              <w:rPr>
                <w:rFonts w:ascii="Arial" w:eastAsiaTheme="minorEastAsia" w:hAnsi="Arial" w:cs="Arial" w:hint="eastAsia"/>
                <w:sz w:val="20"/>
                <w:szCs w:val="20"/>
              </w:rPr>
              <w:t>O</w:t>
            </w:r>
            <w:r>
              <w:rPr>
                <w:rFonts w:ascii="Arial" w:eastAsiaTheme="minorEastAsia" w:hAnsi="Arial" w:cs="Arial"/>
                <w:sz w:val="20"/>
                <w:szCs w:val="20"/>
              </w:rPr>
              <w:t>ption a</w:t>
            </w:r>
            <w:r>
              <w:rPr>
                <w:rFonts w:ascii="Arial" w:eastAsiaTheme="minorEastAsia" w:hAnsi="Arial" w:cs="Arial" w:hint="eastAsia"/>
                <w:sz w:val="20"/>
                <w:szCs w:val="20"/>
              </w:rPr>
              <w:t>)</w:t>
            </w:r>
            <w:r>
              <w:rPr>
                <w:rFonts w:ascii="Arial" w:eastAsiaTheme="minorEastAsia" w:hAnsi="Arial" w:cs="Arial"/>
                <w:sz w:val="20"/>
                <w:szCs w:val="20"/>
              </w:rPr>
              <w:t xml:space="preserve"> is simpler and CONNECTED relay UE can ignore it.</w:t>
            </w:r>
          </w:p>
        </w:tc>
      </w:tr>
      <w:tr w:rsidR="00650622" w14:paraId="0CD9CE13" w14:textId="77777777">
        <w:tc>
          <w:tcPr>
            <w:tcW w:w="1883" w:type="dxa"/>
          </w:tcPr>
          <w:p w14:paraId="30F35EE7"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323" w:type="dxa"/>
          </w:tcPr>
          <w:p w14:paraId="038CA1F5" w14:textId="77777777" w:rsidR="00650622" w:rsidRDefault="00757812">
            <w:pPr>
              <w:rPr>
                <w:rFonts w:ascii="Arial" w:eastAsiaTheme="minorEastAsia" w:hAnsi="Arial" w:cs="Arial"/>
                <w:sz w:val="20"/>
              </w:rPr>
            </w:pPr>
            <w:r>
              <w:rPr>
                <w:rFonts w:ascii="Arial" w:eastAsiaTheme="minorEastAsia" w:hAnsi="Arial" w:cs="Arial" w:hint="eastAsia"/>
                <w:sz w:val="20"/>
              </w:rPr>
              <w:t>a</w:t>
            </w:r>
          </w:p>
        </w:tc>
        <w:tc>
          <w:tcPr>
            <w:tcW w:w="6031" w:type="dxa"/>
          </w:tcPr>
          <w:p w14:paraId="452DE5E8" w14:textId="77777777" w:rsidR="00650622" w:rsidRDefault="00757812">
            <w:pPr>
              <w:rPr>
                <w:rFonts w:ascii="Arial" w:eastAsiaTheme="minorEastAsia" w:hAnsi="Arial" w:cs="Arial"/>
                <w:sz w:val="20"/>
              </w:rPr>
            </w:pPr>
            <w:r>
              <w:rPr>
                <w:rFonts w:ascii="Arial" w:eastAsiaTheme="minorEastAsia" w:hAnsi="Arial" w:cs="Arial"/>
                <w:sz w:val="20"/>
              </w:rPr>
              <w:t xml:space="preserve">In all cases, </w:t>
            </w:r>
            <w:r>
              <w:rPr>
                <w:rFonts w:ascii="Arial" w:eastAsiaTheme="minorEastAsia" w:hAnsi="Arial" w:cs="Arial" w:hint="eastAsia"/>
                <w:sz w:val="20"/>
              </w:rPr>
              <w:t>R</w:t>
            </w:r>
            <w:r>
              <w:rPr>
                <w:rFonts w:ascii="Arial" w:eastAsiaTheme="minorEastAsia" w:hAnsi="Arial" w:cs="Arial"/>
                <w:sz w:val="20"/>
              </w:rPr>
              <w:t>RCReconfigurationSidelink is sent for PC5 establishment.</w:t>
            </w:r>
          </w:p>
        </w:tc>
      </w:tr>
      <w:tr w:rsidR="00650622" w14:paraId="3F1018D7" w14:textId="77777777">
        <w:tc>
          <w:tcPr>
            <w:tcW w:w="1883" w:type="dxa"/>
          </w:tcPr>
          <w:p w14:paraId="1AC36BBF" w14:textId="77777777" w:rsidR="00650622" w:rsidRDefault="00757812">
            <w:pPr>
              <w:rPr>
                <w:rFonts w:ascii="Arial" w:hAnsi="Arial" w:cs="Arial"/>
                <w:sz w:val="20"/>
              </w:rPr>
            </w:pPr>
            <w:r>
              <w:rPr>
                <w:rFonts w:ascii="Arial" w:hAnsi="Arial" w:cs="Arial"/>
                <w:sz w:val="20"/>
              </w:rPr>
              <w:t>Nokia</w:t>
            </w:r>
          </w:p>
        </w:tc>
        <w:tc>
          <w:tcPr>
            <w:tcW w:w="1323" w:type="dxa"/>
          </w:tcPr>
          <w:p w14:paraId="560944BE" w14:textId="77777777" w:rsidR="00650622" w:rsidRDefault="00757812">
            <w:pPr>
              <w:rPr>
                <w:rFonts w:ascii="Arial" w:hAnsi="Arial" w:cs="Arial"/>
                <w:sz w:val="20"/>
              </w:rPr>
            </w:pPr>
            <w:r>
              <w:rPr>
                <w:rFonts w:ascii="Arial" w:hAnsi="Arial" w:cs="Arial"/>
                <w:sz w:val="20"/>
              </w:rPr>
              <w:t>B</w:t>
            </w:r>
          </w:p>
        </w:tc>
        <w:tc>
          <w:tcPr>
            <w:tcW w:w="6031" w:type="dxa"/>
          </w:tcPr>
          <w:p w14:paraId="3C9F1C5E" w14:textId="77777777" w:rsidR="00650622" w:rsidRDefault="00757812">
            <w:pPr>
              <w:rPr>
                <w:rFonts w:ascii="Arial" w:hAnsi="Arial" w:cs="Arial"/>
                <w:sz w:val="20"/>
              </w:rPr>
            </w:pPr>
            <w:r>
              <w:rPr>
                <w:rFonts w:ascii="Arial" w:hAnsi="Arial" w:cs="Arial"/>
                <w:sz w:val="20"/>
              </w:rPr>
              <w:t>It is not necessary to trigger PC5-RRC if relay UE is already in RRC_CONNECTED. It doesn’t complicate anything if NW indicates where to send the PC5-RRC or RRCReconfigurationComplete message, and the UE follows it. (Related to Q3-1)</w:t>
            </w:r>
          </w:p>
        </w:tc>
      </w:tr>
      <w:tr w:rsidR="00650622" w14:paraId="377A9DE7" w14:textId="77777777">
        <w:tc>
          <w:tcPr>
            <w:tcW w:w="1883" w:type="dxa"/>
          </w:tcPr>
          <w:p w14:paraId="6795D003" w14:textId="77777777" w:rsidR="00650622" w:rsidRDefault="00757812">
            <w:pPr>
              <w:rPr>
                <w:rFonts w:ascii="Arial" w:hAnsi="Arial" w:cs="Arial"/>
                <w:sz w:val="20"/>
              </w:rPr>
            </w:pPr>
            <w:r>
              <w:rPr>
                <w:rFonts w:ascii="Arial" w:hAnsi="Arial" w:cs="Arial"/>
                <w:sz w:val="20"/>
              </w:rPr>
              <w:t>Apple</w:t>
            </w:r>
          </w:p>
        </w:tc>
        <w:tc>
          <w:tcPr>
            <w:tcW w:w="1323" w:type="dxa"/>
          </w:tcPr>
          <w:p w14:paraId="7959F01B" w14:textId="77777777" w:rsidR="00650622" w:rsidRDefault="00757812">
            <w:pPr>
              <w:rPr>
                <w:rFonts w:ascii="Arial" w:hAnsi="Arial" w:cs="Arial"/>
                <w:sz w:val="20"/>
              </w:rPr>
            </w:pPr>
            <w:r>
              <w:rPr>
                <w:rFonts w:ascii="Arial" w:hAnsi="Arial" w:cs="Arial"/>
                <w:sz w:val="20"/>
              </w:rPr>
              <w:t xml:space="preserve">Prefer a), but we can accept b </w:t>
            </w:r>
          </w:p>
        </w:tc>
        <w:tc>
          <w:tcPr>
            <w:tcW w:w="6031" w:type="dxa"/>
          </w:tcPr>
          <w:p w14:paraId="0A5D4707" w14:textId="77777777" w:rsidR="00650622" w:rsidRDefault="00650622">
            <w:pPr>
              <w:rPr>
                <w:rFonts w:ascii="Arial" w:hAnsi="Arial" w:cs="Arial"/>
                <w:sz w:val="20"/>
              </w:rPr>
            </w:pPr>
          </w:p>
        </w:tc>
      </w:tr>
      <w:tr w:rsidR="00650622" w14:paraId="1AC5B1A4" w14:textId="77777777">
        <w:tc>
          <w:tcPr>
            <w:tcW w:w="1883" w:type="dxa"/>
          </w:tcPr>
          <w:p w14:paraId="76086FE5"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323" w:type="dxa"/>
          </w:tcPr>
          <w:p w14:paraId="3CB9A13F" w14:textId="77777777" w:rsidR="00650622" w:rsidRDefault="00757812">
            <w:pPr>
              <w:rPr>
                <w:rFonts w:ascii="Arial" w:eastAsiaTheme="minorEastAsia" w:hAnsi="Arial" w:cs="Arial"/>
                <w:sz w:val="20"/>
              </w:rPr>
            </w:pPr>
            <w:r>
              <w:rPr>
                <w:rFonts w:ascii="Arial" w:eastAsiaTheme="minorEastAsia" w:hAnsi="Arial" w:cs="Arial" w:hint="eastAsia"/>
                <w:sz w:val="20"/>
              </w:rPr>
              <w:t>b</w:t>
            </w:r>
          </w:p>
        </w:tc>
        <w:tc>
          <w:tcPr>
            <w:tcW w:w="6031" w:type="dxa"/>
          </w:tcPr>
          <w:p w14:paraId="386BCDDF" w14:textId="77777777" w:rsidR="00650622" w:rsidRDefault="00757812">
            <w:pPr>
              <w:rPr>
                <w:rFonts w:ascii="Arial" w:hAnsi="Arial" w:cs="Arial"/>
                <w:sz w:val="20"/>
              </w:rPr>
            </w:pPr>
            <w:r>
              <w:rPr>
                <w:rFonts w:ascii="Arial" w:hAnsi="Arial" w:cs="Arial"/>
                <w:sz w:val="20"/>
              </w:rPr>
              <w:t xml:space="preserve">NW can explicitly indicate the remote UE to send the PC5-RRC trigger. </w:t>
            </w:r>
          </w:p>
        </w:tc>
      </w:tr>
      <w:tr w:rsidR="00650622" w14:paraId="6AFDE287" w14:textId="77777777">
        <w:tc>
          <w:tcPr>
            <w:tcW w:w="1883" w:type="dxa"/>
          </w:tcPr>
          <w:p w14:paraId="2D3C9AF3" w14:textId="77777777" w:rsidR="00650622" w:rsidRDefault="00757812">
            <w:pPr>
              <w:rPr>
                <w:rFonts w:ascii="Arial" w:eastAsiaTheme="minorEastAsia" w:hAnsi="Arial" w:cs="Arial"/>
                <w:sz w:val="20"/>
              </w:rPr>
            </w:pPr>
            <w:r>
              <w:rPr>
                <w:rFonts w:ascii="Arial" w:hAnsi="Arial" w:cs="Arial" w:hint="eastAsia"/>
                <w:sz w:val="20"/>
              </w:rPr>
              <w:t>NEC</w:t>
            </w:r>
          </w:p>
        </w:tc>
        <w:tc>
          <w:tcPr>
            <w:tcW w:w="1323" w:type="dxa"/>
          </w:tcPr>
          <w:p w14:paraId="091122DD" w14:textId="77777777" w:rsidR="00650622" w:rsidRDefault="00757812">
            <w:pPr>
              <w:rPr>
                <w:rFonts w:ascii="Arial" w:eastAsiaTheme="minorEastAsia" w:hAnsi="Arial" w:cs="Arial"/>
                <w:sz w:val="20"/>
              </w:rPr>
            </w:pPr>
            <w:r>
              <w:rPr>
                <w:rFonts w:ascii="Arial" w:hAnsi="Arial" w:cs="Arial"/>
                <w:sz w:val="20"/>
              </w:rPr>
              <w:t>b</w:t>
            </w:r>
          </w:p>
        </w:tc>
        <w:tc>
          <w:tcPr>
            <w:tcW w:w="6031" w:type="dxa"/>
          </w:tcPr>
          <w:p w14:paraId="71732FCE" w14:textId="77777777" w:rsidR="00650622" w:rsidRDefault="00757812">
            <w:pPr>
              <w:rPr>
                <w:rFonts w:ascii="Arial" w:hAnsi="Arial" w:cs="Arial"/>
                <w:sz w:val="20"/>
              </w:rPr>
            </w:pPr>
            <w:r>
              <w:rPr>
                <w:rFonts w:ascii="Arial" w:hAnsi="Arial" w:cs="Arial" w:hint="eastAsia"/>
                <w:sz w:val="20"/>
              </w:rPr>
              <w:t>The</w:t>
            </w:r>
            <w:r>
              <w:rPr>
                <w:rFonts w:ascii="Arial" w:hAnsi="Arial" w:cs="Arial"/>
                <w:sz w:val="20"/>
              </w:rPr>
              <w:t xml:space="preserve"> </w:t>
            </w:r>
            <w:r>
              <w:rPr>
                <w:rFonts w:ascii="Arial" w:hAnsi="Arial" w:cs="Arial" w:hint="eastAsia"/>
                <w:sz w:val="20"/>
              </w:rPr>
              <w:t>gNB</w:t>
            </w:r>
            <w:r>
              <w:rPr>
                <w:rFonts w:ascii="Arial" w:hAnsi="Arial" w:cs="Arial"/>
                <w:sz w:val="20"/>
              </w:rPr>
              <w:t xml:space="preserve"> </w:t>
            </w:r>
            <w:r>
              <w:rPr>
                <w:rFonts w:ascii="Arial" w:hAnsi="Arial" w:cs="Arial" w:hint="eastAsia"/>
                <w:sz w:val="20"/>
              </w:rPr>
              <w:t>is</w:t>
            </w:r>
            <w:r>
              <w:rPr>
                <w:rFonts w:ascii="Arial" w:hAnsi="Arial" w:cs="Arial"/>
                <w:sz w:val="20"/>
              </w:rPr>
              <w:t xml:space="preserve"> </w:t>
            </w:r>
            <w:r>
              <w:rPr>
                <w:rFonts w:ascii="Arial" w:hAnsi="Arial" w:cs="Arial" w:hint="eastAsia"/>
                <w:sz w:val="20"/>
              </w:rPr>
              <w:t>aware</w:t>
            </w:r>
            <w:r>
              <w:rPr>
                <w:rFonts w:ascii="Arial" w:hAnsi="Arial" w:cs="Arial"/>
                <w:sz w:val="20"/>
              </w:rPr>
              <w:t xml:space="preserve"> </w:t>
            </w:r>
            <w:r>
              <w:rPr>
                <w:rFonts w:ascii="Arial" w:hAnsi="Arial" w:cs="Arial" w:hint="eastAsia"/>
                <w:sz w:val="20"/>
              </w:rPr>
              <w:t>of</w:t>
            </w:r>
            <w:r>
              <w:rPr>
                <w:rFonts w:ascii="Arial" w:hAnsi="Arial" w:cs="Arial"/>
                <w:sz w:val="20"/>
              </w:rPr>
              <w:t xml:space="preserve"> </w:t>
            </w:r>
            <w:r>
              <w:rPr>
                <w:rFonts w:ascii="Arial" w:hAnsi="Arial" w:cs="Arial" w:hint="eastAsia"/>
                <w:sz w:val="20"/>
              </w:rPr>
              <w:t>the</w:t>
            </w:r>
            <w:r>
              <w:rPr>
                <w:rFonts w:ascii="Arial" w:hAnsi="Arial" w:cs="Arial"/>
                <w:sz w:val="20"/>
              </w:rPr>
              <w:t xml:space="preserve"> </w:t>
            </w:r>
            <w:r>
              <w:rPr>
                <w:rFonts w:ascii="Arial" w:hAnsi="Arial" w:cs="Arial" w:hint="eastAsia"/>
                <w:sz w:val="20"/>
              </w:rPr>
              <w:t>RRC</w:t>
            </w:r>
            <w:r>
              <w:rPr>
                <w:rFonts w:ascii="Arial" w:hAnsi="Arial" w:cs="Arial"/>
                <w:sz w:val="20"/>
              </w:rPr>
              <w:t xml:space="preserve"> </w:t>
            </w:r>
            <w:r>
              <w:rPr>
                <w:rFonts w:ascii="Arial" w:hAnsi="Arial" w:cs="Arial" w:hint="eastAsia"/>
                <w:sz w:val="20"/>
              </w:rPr>
              <w:t>state</w:t>
            </w:r>
            <w:r>
              <w:rPr>
                <w:rFonts w:ascii="Arial" w:hAnsi="Arial" w:cs="Arial"/>
                <w:sz w:val="20"/>
              </w:rPr>
              <w:t xml:space="preserve"> </w:t>
            </w:r>
            <w:r>
              <w:rPr>
                <w:rFonts w:ascii="Arial" w:hAnsi="Arial" w:cs="Arial" w:hint="eastAsia"/>
                <w:sz w:val="20"/>
              </w:rPr>
              <w:t>of</w:t>
            </w:r>
            <w:r>
              <w:rPr>
                <w:rFonts w:ascii="Arial" w:hAnsi="Arial" w:cs="Arial"/>
                <w:sz w:val="20"/>
              </w:rPr>
              <w:t xml:space="preserve"> </w:t>
            </w:r>
            <w:r>
              <w:rPr>
                <w:rFonts w:ascii="Arial" w:hAnsi="Arial" w:cs="Arial" w:hint="eastAsia"/>
                <w:sz w:val="20"/>
              </w:rPr>
              <w:t>Relay</w:t>
            </w:r>
            <w:r>
              <w:rPr>
                <w:rFonts w:ascii="Arial" w:hAnsi="Arial" w:cs="Arial"/>
                <w:sz w:val="20"/>
              </w:rPr>
              <w:t xml:space="preserve"> </w:t>
            </w:r>
            <w:r>
              <w:rPr>
                <w:rFonts w:ascii="Arial" w:hAnsi="Arial" w:cs="Arial" w:hint="eastAsia"/>
                <w:sz w:val="20"/>
              </w:rPr>
              <w:t>UE</w:t>
            </w:r>
            <w:r>
              <w:rPr>
                <w:rFonts w:ascii="Arial" w:hAnsi="Arial" w:cs="Arial"/>
                <w:sz w:val="20"/>
              </w:rPr>
              <w:t xml:space="preserve">, so </w:t>
            </w:r>
            <w:r>
              <w:rPr>
                <w:rFonts w:ascii="Arial" w:hAnsi="Arial" w:cs="Arial" w:hint="eastAsia"/>
                <w:sz w:val="20"/>
              </w:rPr>
              <w:t>it</w:t>
            </w:r>
            <w:r>
              <w:rPr>
                <w:rFonts w:ascii="Arial" w:hAnsi="Arial" w:cs="Arial"/>
                <w:sz w:val="20"/>
              </w:rPr>
              <w:t xml:space="preserve"> </w:t>
            </w:r>
            <w:r>
              <w:rPr>
                <w:rFonts w:ascii="Arial" w:hAnsi="Arial" w:cs="Arial" w:hint="eastAsia"/>
                <w:sz w:val="20"/>
              </w:rPr>
              <w:t>can</w:t>
            </w:r>
            <w:r>
              <w:rPr>
                <w:rFonts w:ascii="Arial" w:hAnsi="Arial" w:cs="Arial"/>
                <w:sz w:val="20"/>
              </w:rPr>
              <w:t xml:space="preserve"> </w:t>
            </w:r>
            <w:r>
              <w:rPr>
                <w:rFonts w:ascii="Arial" w:hAnsi="Arial" w:cs="Arial" w:hint="eastAsia"/>
                <w:sz w:val="20"/>
              </w:rPr>
              <w:t>send</w:t>
            </w:r>
            <w:r>
              <w:rPr>
                <w:rFonts w:ascii="Arial" w:hAnsi="Arial" w:cs="Arial"/>
                <w:sz w:val="20"/>
              </w:rPr>
              <w:t xml:space="preserve"> </w:t>
            </w:r>
            <w:r>
              <w:rPr>
                <w:rFonts w:ascii="Arial" w:hAnsi="Arial" w:cs="Arial" w:hint="eastAsia"/>
                <w:sz w:val="20"/>
              </w:rPr>
              <w:t>an</w:t>
            </w:r>
            <w:r>
              <w:rPr>
                <w:rFonts w:ascii="Arial" w:hAnsi="Arial" w:cs="Arial"/>
                <w:sz w:val="20"/>
              </w:rPr>
              <w:t xml:space="preserve"> explicit indication to Re</w:t>
            </w:r>
            <w:r>
              <w:rPr>
                <w:rFonts w:ascii="Arial" w:hAnsi="Arial" w:cs="Arial" w:hint="eastAsia"/>
                <w:sz w:val="20"/>
              </w:rPr>
              <w:t>mote</w:t>
            </w:r>
            <w:r>
              <w:rPr>
                <w:rFonts w:ascii="Arial" w:hAnsi="Arial" w:cs="Arial"/>
                <w:sz w:val="20"/>
              </w:rPr>
              <w:t xml:space="preserve"> </w:t>
            </w:r>
            <w:r>
              <w:rPr>
                <w:rFonts w:ascii="Arial" w:hAnsi="Arial" w:cs="Arial" w:hint="eastAsia"/>
                <w:sz w:val="20"/>
              </w:rPr>
              <w:t>UE</w:t>
            </w:r>
            <w:r>
              <w:rPr>
                <w:rFonts w:ascii="Arial" w:hAnsi="Arial" w:cs="Arial"/>
                <w:sz w:val="20"/>
              </w:rPr>
              <w:t xml:space="preserve"> </w:t>
            </w:r>
            <w:r>
              <w:rPr>
                <w:rFonts w:ascii="Arial" w:hAnsi="Arial" w:cs="Arial" w:hint="eastAsia"/>
                <w:sz w:val="20"/>
              </w:rPr>
              <w:t>to</w:t>
            </w:r>
            <w:r>
              <w:rPr>
                <w:rFonts w:ascii="Arial" w:hAnsi="Arial" w:cs="Arial"/>
                <w:sz w:val="20"/>
              </w:rPr>
              <w:t xml:space="preserve"> </w:t>
            </w:r>
            <w:r>
              <w:rPr>
                <w:rFonts w:ascii="Arial" w:hAnsi="Arial" w:cs="Arial" w:hint="eastAsia"/>
                <w:sz w:val="20"/>
              </w:rPr>
              <w:t>trigger</w:t>
            </w:r>
            <w:r>
              <w:rPr>
                <w:rFonts w:ascii="Arial" w:hAnsi="Arial" w:cs="Arial"/>
                <w:sz w:val="20"/>
              </w:rPr>
              <w:t xml:space="preserve"> </w:t>
            </w:r>
            <w:r>
              <w:rPr>
                <w:rFonts w:ascii="Arial" w:hAnsi="Arial" w:cs="Arial" w:hint="eastAsia"/>
                <w:sz w:val="20"/>
              </w:rPr>
              <w:t>PC</w:t>
            </w:r>
            <w:r>
              <w:rPr>
                <w:rFonts w:ascii="Arial" w:hAnsi="Arial" w:cs="Arial"/>
                <w:sz w:val="20"/>
              </w:rPr>
              <w:t>5</w:t>
            </w:r>
            <w:r>
              <w:rPr>
                <w:rFonts w:ascii="Arial" w:hAnsi="Arial" w:cs="Arial" w:hint="eastAsia"/>
                <w:sz w:val="20"/>
              </w:rPr>
              <w:t>-RRC</w:t>
            </w:r>
            <w:r>
              <w:rPr>
                <w:rFonts w:ascii="Arial" w:hAnsi="Arial" w:cs="Arial"/>
                <w:sz w:val="20"/>
              </w:rPr>
              <w:t xml:space="preserve"> message</w:t>
            </w:r>
            <w:r>
              <w:rPr>
                <w:rFonts w:ascii="Arial" w:hAnsi="Arial" w:cs="Arial" w:hint="eastAsia"/>
                <w:sz w:val="20"/>
              </w:rPr>
              <w:t>.</w:t>
            </w:r>
          </w:p>
        </w:tc>
      </w:tr>
      <w:tr w:rsidR="00650622" w14:paraId="6E813385" w14:textId="77777777">
        <w:tc>
          <w:tcPr>
            <w:tcW w:w="1883" w:type="dxa"/>
          </w:tcPr>
          <w:p w14:paraId="28E83614" w14:textId="77777777" w:rsidR="00650622" w:rsidRDefault="00757812">
            <w:pPr>
              <w:rPr>
                <w:rFonts w:ascii="Arial" w:eastAsia="宋体" w:hAnsi="Arial" w:cs="Arial"/>
                <w:sz w:val="20"/>
              </w:rPr>
            </w:pPr>
            <w:r>
              <w:rPr>
                <w:rFonts w:ascii="Arial" w:eastAsia="宋体" w:hAnsi="Arial" w:cs="Arial" w:hint="eastAsia"/>
                <w:sz w:val="20"/>
              </w:rPr>
              <w:t>TCL</w:t>
            </w:r>
          </w:p>
        </w:tc>
        <w:tc>
          <w:tcPr>
            <w:tcW w:w="1323" w:type="dxa"/>
          </w:tcPr>
          <w:p w14:paraId="6F6F596E" w14:textId="77777777" w:rsidR="00650622" w:rsidRDefault="00757812">
            <w:pPr>
              <w:rPr>
                <w:rFonts w:ascii="Arial" w:eastAsia="宋体" w:hAnsi="Arial" w:cs="Arial"/>
                <w:sz w:val="20"/>
              </w:rPr>
            </w:pPr>
            <w:r>
              <w:rPr>
                <w:rFonts w:ascii="Arial" w:eastAsia="宋体" w:hAnsi="Arial" w:cs="Arial" w:hint="eastAsia"/>
                <w:sz w:val="20"/>
              </w:rPr>
              <w:t>B</w:t>
            </w:r>
          </w:p>
        </w:tc>
        <w:tc>
          <w:tcPr>
            <w:tcW w:w="6031" w:type="dxa"/>
          </w:tcPr>
          <w:p w14:paraId="1DC6CBB2" w14:textId="77777777" w:rsidR="00650622" w:rsidRDefault="00650622">
            <w:pPr>
              <w:rPr>
                <w:rFonts w:ascii="Arial" w:hAnsi="Arial" w:cs="Arial"/>
                <w:sz w:val="20"/>
              </w:rPr>
            </w:pPr>
          </w:p>
        </w:tc>
      </w:tr>
      <w:tr w:rsidR="00650622" w14:paraId="093ABF1C" w14:textId="77777777">
        <w:tc>
          <w:tcPr>
            <w:tcW w:w="1883" w:type="dxa"/>
          </w:tcPr>
          <w:p w14:paraId="6DA25692" w14:textId="77777777" w:rsidR="00650622" w:rsidRDefault="00757812">
            <w:pPr>
              <w:rPr>
                <w:rFonts w:ascii="Arial" w:eastAsia="宋体" w:hAnsi="Arial" w:cs="Arial"/>
                <w:sz w:val="20"/>
              </w:rPr>
            </w:pPr>
            <w:r>
              <w:rPr>
                <w:rFonts w:ascii="Arial" w:eastAsia="宋体" w:hAnsi="Arial" w:cs="Arial"/>
                <w:sz w:val="20"/>
              </w:rPr>
              <w:t>Qualcomm</w:t>
            </w:r>
          </w:p>
        </w:tc>
        <w:tc>
          <w:tcPr>
            <w:tcW w:w="1323" w:type="dxa"/>
          </w:tcPr>
          <w:p w14:paraId="07E0168E" w14:textId="77777777" w:rsidR="00650622" w:rsidRDefault="00757812">
            <w:pPr>
              <w:rPr>
                <w:rFonts w:ascii="Arial" w:eastAsia="宋体" w:hAnsi="Arial" w:cs="Arial"/>
                <w:sz w:val="20"/>
              </w:rPr>
            </w:pPr>
            <w:r>
              <w:rPr>
                <w:rFonts w:ascii="Arial" w:eastAsia="宋体" w:hAnsi="Arial" w:cs="Arial"/>
                <w:sz w:val="20"/>
              </w:rPr>
              <w:t>b</w:t>
            </w:r>
          </w:p>
        </w:tc>
        <w:tc>
          <w:tcPr>
            <w:tcW w:w="6031" w:type="dxa"/>
          </w:tcPr>
          <w:p w14:paraId="3ACDEE46" w14:textId="77777777" w:rsidR="00650622" w:rsidRDefault="00650622">
            <w:pPr>
              <w:rPr>
                <w:rFonts w:ascii="Arial" w:hAnsi="Arial" w:cs="Arial"/>
                <w:sz w:val="20"/>
              </w:rPr>
            </w:pPr>
          </w:p>
        </w:tc>
      </w:tr>
      <w:tr w:rsidR="00650622" w14:paraId="304DA64A" w14:textId="77777777">
        <w:tc>
          <w:tcPr>
            <w:tcW w:w="1883" w:type="dxa"/>
          </w:tcPr>
          <w:p w14:paraId="2DC25A2F" w14:textId="77777777" w:rsidR="00650622" w:rsidRDefault="00757812">
            <w:pPr>
              <w:rPr>
                <w:rFonts w:ascii="Arial" w:eastAsia="宋体" w:hAnsi="Arial" w:cs="Arial"/>
                <w:sz w:val="20"/>
              </w:rPr>
            </w:pPr>
            <w:r>
              <w:rPr>
                <w:rFonts w:ascii="Arial" w:hAnsi="Arial" w:cs="Arial"/>
                <w:sz w:val="20"/>
              </w:rPr>
              <w:t>Kyocera</w:t>
            </w:r>
          </w:p>
        </w:tc>
        <w:tc>
          <w:tcPr>
            <w:tcW w:w="1323" w:type="dxa"/>
          </w:tcPr>
          <w:p w14:paraId="140A7BB8" w14:textId="77777777" w:rsidR="00650622" w:rsidRDefault="00757812">
            <w:pPr>
              <w:rPr>
                <w:rFonts w:ascii="Arial" w:eastAsia="宋体" w:hAnsi="Arial" w:cs="Arial"/>
                <w:sz w:val="20"/>
              </w:rPr>
            </w:pPr>
            <w:r>
              <w:rPr>
                <w:rFonts w:ascii="Arial" w:hAnsi="Arial" w:cs="Arial"/>
                <w:sz w:val="20"/>
              </w:rPr>
              <w:t xml:space="preserve">b) </w:t>
            </w:r>
          </w:p>
        </w:tc>
        <w:tc>
          <w:tcPr>
            <w:tcW w:w="6031" w:type="dxa"/>
          </w:tcPr>
          <w:p w14:paraId="7138EF9F" w14:textId="77777777" w:rsidR="00650622" w:rsidRDefault="00757812">
            <w:pPr>
              <w:rPr>
                <w:rFonts w:ascii="Arial" w:hAnsi="Arial" w:cs="Arial"/>
                <w:sz w:val="20"/>
              </w:rPr>
            </w:pPr>
            <w:r>
              <w:rPr>
                <w:rFonts w:ascii="Arial" w:hAnsi="Arial" w:cs="Arial"/>
                <w:sz w:val="20"/>
              </w:rPr>
              <w:t xml:space="preserve">We prefer to stick with the existing agreement that PC5-RRC message is only used to trigger the IDLE/INACTIVE relay UE to CONN.  It would also depend on whether the remote UE will be capable to support adding an indirect path to a target relay UE in IDLE/INACTIVE. </w:t>
            </w:r>
          </w:p>
        </w:tc>
      </w:tr>
      <w:tr w:rsidR="00650622" w14:paraId="1B380D70" w14:textId="77777777">
        <w:tc>
          <w:tcPr>
            <w:tcW w:w="1883" w:type="dxa"/>
          </w:tcPr>
          <w:p w14:paraId="2DF144B8" w14:textId="77777777" w:rsidR="00650622" w:rsidRDefault="00757812">
            <w:pPr>
              <w:rPr>
                <w:rFonts w:ascii="Arial" w:hAnsi="Arial" w:cs="Arial"/>
                <w:sz w:val="20"/>
              </w:rPr>
            </w:pPr>
            <w:r>
              <w:rPr>
                <w:rFonts w:ascii="Arial" w:hAnsi="Arial" w:cs="Arial"/>
                <w:sz w:val="20"/>
              </w:rPr>
              <w:t>China Telecom</w:t>
            </w:r>
          </w:p>
        </w:tc>
        <w:tc>
          <w:tcPr>
            <w:tcW w:w="1323" w:type="dxa"/>
          </w:tcPr>
          <w:p w14:paraId="1BE60689" w14:textId="77777777" w:rsidR="00650622" w:rsidRDefault="00757812">
            <w:pPr>
              <w:rPr>
                <w:rFonts w:ascii="Arial" w:hAnsi="Arial" w:cs="Arial"/>
                <w:sz w:val="20"/>
              </w:rPr>
            </w:pPr>
            <w:r>
              <w:rPr>
                <w:rFonts w:ascii="Arial" w:hAnsi="Arial" w:cs="Arial"/>
                <w:sz w:val="20"/>
              </w:rPr>
              <w:t>b</w:t>
            </w:r>
          </w:p>
        </w:tc>
        <w:tc>
          <w:tcPr>
            <w:tcW w:w="6031" w:type="dxa"/>
          </w:tcPr>
          <w:p w14:paraId="62957861" w14:textId="77777777" w:rsidR="00650622" w:rsidRDefault="00757812">
            <w:pPr>
              <w:rPr>
                <w:rFonts w:ascii="Arial" w:hAnsi="Arial" w:cs="Arial"/>
                <w:sz w:val="20"/>
              </w:rPr>
            </w:pPr>
            <w:r>
              <w:rPr>
                <w:rFonts w:ascii="Arial" w:hAnsi="Arial" w:cs="Arial"/>
                <w:sz w:val="20"/>
              </w:rPr>
              <w:t>We prefer to have an explicitly indicate from NW to avoid unnecessary PC5-RRC trigger message.</w:t>
            </w:r>
          </w:p>
        </w:tc>
      </w:tr>
      <w:tr w:rsidR="00650622" w14:paraId="037B736F" w14:textId="77777777">
        <w:tc>
          <w:tcPr>
            <w:tcW w:w="1883" w:type="dxa"/>
            <w:tcBorders>
              <w:top w:val="single" w:sz="4" w:space="0" w:color="auto"/>
              <w:left w:val="single" w:sz="4" w:space="0" w:color="auto"/>
              <w:bottom w:val="single" w:sz="4" w:space="0" w:color="auto"/>
              <w:right w:val="single" w:sz="4" w:space="0" w:color="auto"/>
            </w:tcBorders>
          </w:tcPr>
          <w:p w14:paraId="50684040" w14:textId="77777777" w:rsidR="00650622" w:rsidRDefault="00757812">
            <w:pPr>
              <w:rPr>
                <w:rFonts w:ascii="Arial" w:hAnsi="Arial" w:cs="Arial"/>
                <w:sz w:val="20"/>
              </w:rPr>
            </w:pPr>
            <w:r>
              <w:rPr>
                <w:rFonts w:ascii="Arial" w:hAnsi="Arial" w:cs="Arial" w:hint="eastAsia"/>
                <w:sz w:val="20"/>
              </w:rPr>
              <w:t>LG El</w:t>
            </w:r>
            <w:r>
              <w:rPr>
                <w:rFonts w:ascii="Arial" w:hAnsi="Arial" w:cs="Arial"/>
                <w:sz w:val="20"/>
              </w:rPr>
              <w:t>ectronics</w:t>
            </w:r>
          </w:p>
        </w:tc>
        <w:tc>
          <w:tcPr>
            <w:tcW w:w="1323" w:type="dxa"/>
            <w:tcBorders>
              <w:top w:val="single" w:sz="4" w:space="0" w:color="auto"/>
              <w:left w:val="single" w:sz="4" w:space="0" w:color="auto"/>
              <w:bottom w:val="single" w:sz="4" w:space="0" w:color="auto"/>
              <w:right w:val="single" w:sz="4" w:space="0" w:color="auto"/>
            </w:tcBorders>
          </w:tcPr>
          <w:p w14:paraId="4A75CACA" w14:textId="77777777" w:rsidR="00650622" w:rsidRDefault="00757812">
            <w:pPr>
              <w:rPr>
                <w:rFonts w:ascii="Arial" w:hAnsi="Arial" w:cs="Arial"/>
                <w:sz w:val="20"/>
              </w:rPr>
            </w:pPr>
            <w:r>
              <w:rPr>
                <w:rFonts w:ascii="Arial" w:hAnsi="Arial" w:cs="Arial"/>
                <w:sz w:val="20"/>
              </w:rPr>
              <w:t>b</w:t>
            </w:r>
          </w:p>
        </w:tc>
        <w:tc>
          <w:tcPr>
            <w:tcW w:w="6031" w:type="dxa"/>
            <w:tcBorders>
              <w:top w:val="single" w:sz="4" w:space="0" w:color="auto"/>
              <w:left w:val="single" w:sz="4" w:space="0" w:color="auto"/>
              <w:bottom w:val="single" w:sz="4" w:space="0" w:color="auto"/>
              <w:right w:val="single" w:sz="4" w:space="0" w:color="auto"/>
            </w:tcBorders>
          </w:tcPr>
          <w:p w14:paraId="23F184AC" w14:textId="77777777" w:rsidR="00650622" w:rsidRDefault="00650622">
            <w:pPr>
              <w:rPr>
                <w:rFonts w:ascii="Arial" w:hAnsi="Arial" w:cs="Arial"/>
                <w:sz w:val="20"/>
              </w:rPr>
            </w:pPr>
          </w:p>
        </w:tc>
      </w:tr>
      <w:tr w:rsidR="00650622" w14:paraId="4EF4788B" w14:textId="77777777">
        <w:tc>
          <w:tcPr>
            <w:tcW w:w="1883" w:type="dxa"/>
            <w:tcBorders>
              <w:top w:val="single" w:sz="4" w:space="0" w:color="auto"/>
              <w:left w:val="single" w:sz="4" w:space="0" w:color="auto"/>
              <w:bottom w:val="single" w:sz="4" w:space="0" w:color="auto"/>
              <w:right w:val="single" w:sz="4" w:space="0" w:color="auto"/>
            </w:tcBorders>
          </w:tcPr>
          <w:p w14:paraId="32081E99" w14:textId="77777777" w:rsidR="00650622" w:rsidRDefault="00757812">
            <w:pPr>
              <w:rPr>
                <w:rFonts w:ascii="Arial" w:hAnsi="Arial" w:cs="Arial"/>
                <w:sz w:val="20"/>
              </w:rPr>
            </w:pPr>
            <w:r>
              <w:rPr>
                <w:rFonts w:ascii="Arial" w:eastAsia="宋体" w:hAnsi="Arial" w:cs="Arial" w:hint="eastAsia"/>
                <w:sz w:val="20"/>
              </w:rPr>
              <w:t>ZTE</w:t>
            </w:r>
          </w:p>
        </w:tc>
        <w:tc>
          <w:tcPr>
            <w:tcW w:w="1323" w:type="dxa"/>
            <w:tcBorders>
              <w:top w:val="single" w:sz="4" w:space="0" w:color="auto"/>
              <w:left w:val="single" w:sz="4" w:space="0" w:color="auto"/>
              <w:bottom w:val="single" w:sz="4" w:space="0" w:color="auto"/>
              <w:right w:val="single" w:sz="4" w:space="0" w:color="auto"/>
            </w:tcBorders>
          </w:tcPr>
          <w:p w14:paraId="7C8AB30A" w14:textId="77777777" w:rsidR="00650622" w:rsidRDefault="00757812">
            <w:pPr>
              <w:rPr>
                <w:rFonts w:ascii="Arial" w:hAnsi="Arial" w:cs="Arial"/>
                <w:sz w:val="20"/>
              </w:rPr>
            </w:pPr>
            <w:r>
              <w:rPr>
                <w:rFonts w:ascii="Arial" w:eastAsia="宋体" w:hAnsi="Arial" w:cs="Arial" w:hint="eastAsia"/>
                <w:sz w:val="20"/>
              </w:rPr>
              <w:t>b</w:t>
            </w:r>
          </w:p>
        </w:tc>
        <w:tc>
          <w:tcPr>
            <w:tcW w:w="6031" w:type="dxa"/>
            <w:tcBorders>
              <w:top w:val="single" w:sz="4" w:space="0" w:color="auto"/>
              <w:left w:val="single" w:sz="4" w:space="0" w:color="auto"/>
              <w:bottom w:val="single" w:sz="4" w:space="0" w:color="auto"/>
              <w:right w:val="single" w:sz="4" w:space="0" w:color="auto"/>
            </w:tcBorders>
          </w:tcPr>
          <w:p w14:paraId="70037034" w14:textId="77777777" w:rsidR="00650622" w:rsidRDefault="00757812">
            <w:pPr>
              <w:rPr>
                <w:rFonts w:ascii="Arial" w:hAnsi="Arial" w:cs="Arial"/>
                <w:sz w:val="20"/>
              </w:rPr>
            </w:pPr>
            <w:r>
              <w:rPr>
                <w:rFonts w:ascii="Arial" w:eastAsia="宋体" w:hAnsi="Arial" w:cs="Arial" w:hint="eastAsia"/>
                <w:sz w:val="20"/>
              </w:rPr>
              <w:t xml:space="preserve">It is not necessary to send the PC5 RRC message if the relay UE is in RRC_Connected state. </w:t>
            </w:r>
          </w:p>
        </w:tc>
      </w:tr>
      <w:tr w:rsidR="00F32904" w14:paraId="084A2EF1" w14:textId="77777777">
        <w:tc>
          <w:tcPr>
            <w:tcW w:w="1883" w:type="dxa"/>
            <w:tcBorders>
              <w:top w:val="single" w:sz="4" w:space="0" w:color="auto"/>
              <w:left w:val="single" w:sz="4" w:space="0" w:color="auto"/>
              <w:bottom w:val="single" w:sz="4" w:space="0" w:color="auto"/>
              <w:right w:val="single" w:sz="4" w:space="0" w:color="auto"/>
            </w:tcBorders>
          </w:tcPr>
          <w:p w14:paraId="3B2C93C7" w14:textId="622D4EF9" w:rsidR="00F32904" w:rsidRDefault="00F32904">
            <w:pPr>
              <w:rPr>
                <w:rFonts w:ascii="Arial" w:eastAsia="宋体" w:hAnsi="Arial" w:cs="Arial"/>
                <w:sz w:val="20"/>
              </w:rPr>
            </w:pPr>
            <w:r>
              <w:rPr>
                <w:rFonts w:ascii="Arial" w:eastAsia="宋体" w:hAnsi="Arial" w:cs="Arial" w:hint="eastAsia"/>
                <w:sz w:val="20"/>
              </w:rPr>
              <w:t>Sam</w:t>
            </w:r>
            <w:r>
              <w:rPr>
                <w:rFonts w:ascii="Arial" w:eastAsia="宋体" w:hAnsi="Arial" w:cs="Arial"/>
                <w:sz w:val="20"/>
              </w:rPr>
              <w:t>sung</w:t>
            </w:r>
          </w:p>
        </w:tc>
        <w:tc>
          <w:tcPr>
            <w:tcW w:w="1323" w:type="dxa"/>
            <w:tcBorders>
              <w:top w:val="single" w:sz="4" w:space="0" w:color="auto"/>
              <w:left w:val="single" w:sz="4" w:space="0" w:color="auto"/>
              <w:bottom w:val="single" w:sz="4" w:space="0" w:color="auto"/>
              <w:right w:val="single" w:sz="4" w:space="0" w:color="auto"/>
            </w:tcBorders>
          </w:tcPr>
          <w:p w14:paraId="382E068B" w14:textId="387006A2" w:rsidR="00F32904" w:rsidRDefault="00F32904">
            <w:pPr>
              <w:rPr>
                <w:rFonts w:ascii="Arial" w:eastAsia="宋体" w:hAnsi="Arial" w:cs="Arial"/>
                <w:sz w:val="20"/>
              </w:rPr>
            </w:pPr>
            <w:r>
              <w:rPr>
                <w:rFonts w:ascii="Arial" w:eastAsia="宋体" w:hAnsi="Arial" w:cs="Arial"/>
                <w:sz w:val="20"/>
              </w:rPr>
              <w:t>a with conditions</w:t>
            </w:r>
          </w:p>
        </w:tc>
        <w:tc>
          <w:tcPr>
            <w:tcW w:w="6031" w:type="dxa"/>
            <w:tcBorders>
              <w:top w:val="single" w:sz="4" w:space="0" w:color="auto"/>
              <w:left w:val="single" w:sz="4" w:space="0" w:color="auto"/>
              <w:bottom w:val="single" w:sz="4" w:space="0" w:color="auto"/>
              <w:right w:val="single" w:sz="4" w:space="0" w:color="auto"/>
            </w:tcBorders>
          </w:tcPr>
          <w:p w14:paraId="58BDE6C0" w14:textId="0008769B" w:rsidR="00F32904" w:rsidRDefault="00643F66">
            <w:pPr>
              <w:rPr>
                <w:rFonts w:ascii="Arial" w:eastAsia="宋体" w:hAnsi="Arial" w:cs="Arial"/>
                <w:sz w:val="20"/>
              </w:rPr>
            </w:pPr>
            <w:r>
              <w:rPr>
                <w:rFonts w:ascii="Arial" w:eastAsiaTheme="minorEastAsia" w:hAnsi="Arial" w:cs="Arial" w:hint="eastAsia"/>
                <w:sz w:val="20"/>
              </w:rPr>
              <w:t>P</w:t>
            </w:r>
            <w:r>
              <w:rPr>
                <w:rFonts w:ascii="Arial" w:eastAsiaTheme="minorEastAsia" w:hAnsi="Arial" w:cs="Arial"/>
                <w:sz w:val="20"/>
              </w:rPr>
              <w:t>C5-RRC is always triggered when RRCReconfigurationComplete message is not transmitted via indirect path.</w:t>
            </w:r>
          </w:p>
        </w:tc>
      </w:tr>
      <w:tr w:rsidR="00463040" w14:paraId="1008397C" w14:textId="77777777" w:rsidTr="00C72973">
        <w:tc>
          <w:tcPr>
            <w:tcW w:w="1883" w:type="dxa"/>
          </w:tcPr>
          <w:p w14:paraId="24A8E5C2" w14:textId="678D7E67" w:rsidR="00463040" w:rsidRDefault="00463040" w:rsidP="00463040">
            <w:pPr>
              <w:rPr>
                <w:rFonts w:ascii="Arial" w:eastAsia="宋体" w:hAnsi="Arial" w:cs="Arial" w:hint="eastAsia"/>
                <w:sz w:val="20"/>
              </w:rPr>
            </w:pPr>
            <w:r>
              <w:rPr>
                <w:rFonts w:ascii="Arial" w:eastAsiaTheme="minorEastAsia" w:hAnsi="Arial" w:cs="Arial" w:hint="eastAsia"/>
                <w:sz w:val="20"/>
                <w:szCs w:val="20"/>
              </w:rPr>
              <w:t>S</w:t>
            </w:r>
            <w:r>
              <w:rPr>
                <w:rFonts w:ascii="Arial" w:eastAsiaTheme="minorEastAsia" w:hAnsi="Arial" w:cs="Arial"/>
                <w:sz w:val="20"/>
                <w:szCs w:val="20"/>
              </w:rPr>
              <w:t>preadtrum</w:t>
            </w:r>
          </w:p>
        </w:tc>
        <w:tc>
          <w:tcPr>
            <w:tcW w:w="1323" w:type="dxa"/>
          </w:tcPr>
          <w:p w14:paraId="7E82FFF1" w14:textId="1F9725C6" w:rsidR="00463040" w:rsidRDefault="00463040" w:rsidP="00463040">
            <w:pPr>
              <w:rPr>
                <w:rFonts w:ascii="Arial" w:eastAsia="宋体" w:hAnsi="Arial" w:cs="Arial"/>
                <w:sz w:val="20"/>
              </w:rPr>
            </w:pPr>
            <w:r>
              <w:rPr>
                <w:rFonts w:ascii="Arial" w:eastAsiaTheme="minorEastAsia" w:hAnsi="Arial" w:cs="Arial"/>
                <w:sz w:val="20"/>
                <w:szCs w:val="20"/>
              </w:rPr>
              <w:t>a</w:t>
            </w:r>
          </w:p>
        </w:tc>
        <w:tc>
          <w:tcPr>
            <w:tcW w:w="6031" w:type="dxa"/>
            <w:tcBorders>
              <w:top w:val="single" w:sz="4" w:space="0" w:color="auto"/>
              <w:left w:val="single" w:sz="4" w:space="0" w:color="auto"/>
              <w:bottom w:val="single" w:sz="4" w:space="0" w:color="auto"/>
              <w:right w:val="single" w:sz="4" w:space="0" w:color="auto"/>
            </w:tcBorders>
          </w:tcPr>
          <w:p w14:paraId="02A1B0CC" w14:textId="77777777" w:rsidR="00463040" w:rsidRDefault="00463040" w:rsidP="00463040">
            <w:pPr>
              <w:rPr>
                <w:rFonts w:ascii="Arial" w:eastAsiaTheme="minorEastAsia" w:hAnsi="Arial" w:cs="Arial" w:hint="eastAsia"/>
                <w:sz w:val="20"/>
              </w:rPr>
            </w:pPr>
          </w:p>
        </w:tc>
      </w:tr>
    </w:tbl>
    <w:p w14:paraId="13C15DDE" w14:textId="77777777" w:rsidR="00650622" w:rsidRDefault="00650622">
      <w:pPr>
        <w:rPr>
          <w:rFonts w:ascii="Arial" w:hAnsi="Arial" w:cs="Arial"/>
          <w:sz w:val="20"/>
          <w:szCs w:val="20"/>
          <w:lang w:val="en-GB"/>
        </w:rPr>
      </w:pPr>
    </w:p>
    <w:p w14:paraId="7C3ABA4D" w14:textId="77777777" w:rsidR="00650622" w:rsidRDefault="00757812">
      <w:pPr>
        <w:rPr>
          <w:rFonts w:ascii="Arial" w:hAnsi="Arial" w:cs="Arial"/>
          <w:sz w:val="20"/>
          <w:szCs w:val="20"/>
          <w:lang w:val="en-GB"/>
        </w:rPr>
      </w:pPr>
      <w:r>
        <w:rPr>
          <w:rFonts w:ascii="Arial" w:hAnsi="Arial" w:cs="Arial"/>
          <w:b/>
          <w:bCs/>
          <w:sz w:val="20"/>
          <w:szCs w:val="20"/>
          <w:lang w:val="en-GB"/>
        </w:rPr>
        <w:t>Question 2-7:</w:t>
      </w:r>
      <w:r>
        <w:rPr>
          <w:rFonts w:ascii="Arial" w:hAnsi="Arial" w:cs="Arial"/>
          <w:sz w:val="20"/>
          <w:szCs w:val="20"/>
          <w:lang w:val="en-GB"/>
        </w:rPr>
        <w:t xml:space="preserve">  For companies choose option b in Q2-6, how s remote UE knows the RRC state of target relay UE?</w:t>
      </w:r>
    </w:p>
    <w:p w14:paraId="740A2610" w14:textId="77777777" w:rsidR="00650622" w:rsidRDefault="00650622">
      <w:pPr>
        <w:rPr>
          <w:rFonts w:ascii="Arial" w:hAnsi="Arial" w:cs="Arial"/>
          <w:sz w:val="20"/>
          <w:szCs w:val="20"/>
          <w:lang w:val="en-GB"/>
        </w:rPr>
      </w:pPr>
    </w:p>
    <w:p w14:paraId="44632B06" w14:textId="77777777" w:rsidR="00650622" w:rsidRDefault="00757812">
      <w:pPr>
        <w:rPr>
          <w:rFonts w:ascii="Arial" w:hAnsi="Arial" w:cs="Arial"/>
          <w:sz w:val="20"/>
          <w:szCs w:val="20"/>
          <w:lang w:val="en-GB"/>
        </w:rPr>
      </w:pPr>
      <w:r>
        <w:rPr>
          <w:rFonts w:ascii="Arial" w:hAnsi="Arial" w:cs="Arial"/>
          <w:sz w:val="20"/>
          <w:szCs w:val="20"/>
          <w:lang w:val="en-GB"/>
        </w:rPr>
        <w:t xml:space="preserve">a)  gNB indicates the RRC state of target relay UE in </w:t>
      </w:r>
      <w:r>
        <w:rPr>
          <w:rFonts w:ascii="Arial" w:hAnsi="Arial" w:cs="Arial"/>
          <w:i/>
          <w:iCs/>
          <w:sz w:val="20"/>
          <w:szCs w:val="20"/>
          <w:lang w:val="en-GB"/>
        </w:rPr>
        <w:t xml:space="preserve">RRCReconfiguration </w:t>
      </w:r>
      <w:r>
        <w:rPr>
          <w:rFonts w:ascii="Arial" w:hAnsi="Arial" w:cs="Arial"/>
          <w:sz w:val="20"/>
          <w:szCs w:val="20"/>
          <w:lang w:val="en-GB"/>
        </w:rPr>
        <w:t>(i.e., as part of the indirect path configuration)</w:t>
      </w:r>
    </w:p>
    <w:p w14:paraId="2B765EB8" w14:textId="77777777" w:rsidR="00650622" w:rsidRDefault="00757812">
      <w:pPr>
        <w:rPr>
          <w:rFonts w:ascii="Arial" w:hAnsi="Arial" w:cs="Arial"/>
          <w:sz w:val="20"/>
          <w:szCs w:val="20"/>
          <w:lang w:val="en-GB"/>
        </w:rPr>
      </w:pPr>
      <w:r>
        <w:rPr>
          <w:rFonts w:ascii="Arial" w:hAnsi="Arial" w:cs="Arial"/>
          <w:sz w:val="20"/>
          <w:szCs w:val="20"/>
          <w:lang w:val="en-GB"/>
        </w:rPr>
        <w:lastRenderedPageBreak/>
        <w:t>b)  RRC state is enclosed in PC5 Relay Discovery message sent by the relay UE.</w:t>
      </w:r>
    </w:p>
    <w:p w14:paraId="771C9501" w14:textId="77777777" w:rsidR="00650622" w:rsidRDefault="00757812">
      <w:pPr>
        <w:rPr>
          <w:rFonts w:ascii="Arial" w:hAnsi="Arial" w:cs="Arial"/>
          <w:sz w:val="20"/>
          <w:szCs w:val="20"/>
          <w:lang w:val="en-GB"/>
        </w:rPr>
      </w:pPr>
      <w:r>
        <w:rPr>
          <w:rFonts w:ascii="Arial" w:hAnsi="Arial" w:cs="Arial"/>
          <w:sz w:val="20"/>
          <w:szCs w:val="20"/>
          <w:lang w:val="en-GB"/>
        </w:rPr>
        <w:t>c)  Other, please specify.</w:t>
      </w:r>
    </w:p>
    <w:p w14:paraId="1E8D313D" w14:textId="77777777" w:rsidR="00650622" w:rsidRDefault="00650622">
      <w:pPr>
        <w:rPr>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1323"/>
        <w:gridCol w:w="6023"/>
      </w:tblGrid>
      <w:tr w:rsidR="00650622" w14:paraId="0828AF66" w14:textId="77777777">
        <w:tc>
          <w:tcPr>
            <w:tcW w:w="1891" w:type="dxa"/>
            <w:shd w:val="clear" w:color="auto" w:fill="BFBFBF"/>
          </w:tcPr>
          <w:p w14:paraId="29A6BDF7"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323" w:type="dxa"/>
            <w:shd w:val="clear" w:color="auto" w:fill="BFBFBF"/>
          </w:tcPr>
          <w:p w14:paraId="7CD2672C"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023" w:type="dxa"/>
            <w:shd w:val="clear" w:color="auto" w:fill="BFBFBF"/>
          </w:tcPr>
          <w:p w14:paraId="2ECCF6E6"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3F3D2328" w14:textId="77777777">
        <w:tc>
          <w:tcPr>
            <w:tcW w:w="1891" w:type="dxa"/>
          </w:tcPr>
          <w:p w14:paraId="1BDD875E" w14:textId="77777777" w:rsidR="00650622" w:rsidRDefault="00757812">
            <w:pPr>
              <w:rPr>
                <w:rFonts w:ascii="Arial" w:hAnsi="Arial" w:cs="Arial"/>
                <w:sz w:val="20"/>
              </w:rPr>
            </w:pPr>
            <w:r>
              <w:rPr>
                <w:rFonts w:ascii="Arial" w:hAnsi="Arial" w:cs="Arial"/>
                <w:sz w:val="20"/>
              </w:rPr>
              <w:t>Huawei, HiSilicon</w:t>
            </w:r>
          </w:p>
        </w:tc>
        <w:tc>
          <w:tcPr>
            <w:tcW w:w="1323" w:type="dxa"/>
          </w:tcPr>
          <w:p w14:paraId="1C9ED42D" w14:textId="77777777" w:rsidR="00650622" w:rsidRDefault="00757812">
            <w:pPr>
              <w:rPr>
                <w:rFonts w:ascii="Arial" w:hAnsi="Arial" w:cs="Arial"/>
              </w:rPr>
            </w:pPr>
            <w:r>
              <w:rPr>
                <w:rFonts w:ascii="Arial" w:hAnsi="Arial" w:cs="Arial"/>
              </w:rPr>
              <w:t>a) with comments</w:t>
            </w:r>
          </w:p>
        </w:tc>
        <w:tc>
          <w:tcPr>
            <w:tcW w:w="6023" w:type="dxa"/>
          </w:tcPr>
          <w:p w14:paraId="143E9093" w14:textId="77777777" w:rsidR="00650622" w:rsidRDefault="00757812">
            <w:pPr>
              <w:rPr>
                <w:rFonts w:ascii="Arial" w:hAnsi="Arial" w:cs="Arial"/>
              </w:rPr>
            </w:pPr>
            <w:r>
              <w:rPr>
                <w:rFonts w:ascii="Arial" w:hAnsi="Arial" w:cs="Arial"/>
                <w:sz w:val="20"/>
                <w:lang w:eastAsia="ja-JP"/>
              </w:rPr>
              <w:t>Instead of RRC state, NW can explicitly indicate if PC5-RRC is to be sent.</w:t>
            </w:r>
          </w:p>
        </w:tc>
      </w:tr>
      <w:tr w:rsidR="00650622" w14:paraId="18BB4AF2" w14:textId="77777777">
        <w:tc>
          <w:tcPr>
            <w:tcW w:w="1891" w:type="dxa"/>
          </w:tcPr>
          <w:p w14:paraId="277A8183" w14:textId="77777777" w:rsidR="00650622" w:rsidRDefault="00757812">
            <w:pPr>
              <w:rPr>
                <w:rFonts w:ascii="Arial" w:hAnsi="Arial" w:cs="Arial"/>
                <w:sz w:val="20"/>
                <w:lang w:eastAsia="ja-JP"/>
              </w:rPr>
            </w:pPr>
            <w:r>
              <w:rPr>
                <w:rFonts w:ascii="Arial" w:hAnsi="Arial" w:cs="Arial"/>
                <w:sz w:val="20"/>
                <w:lang w:eastAsia="ja-JP"/>
              </w:rPr>
              <w:t>Nokia</w:t>
            </w:r>
          </w:p>
        </w:tc>
        <w:tc>
          <w:tcPr>
            <w:tcW w:w="1323" w:type="dxa"/>
          </w:tcPr>
          <w:p w14:paraId="21C7391C" w14:textId="77777777" w:rsidR="00650622" w:rsidRDefault="00757812">
            <w:pPr>
              <w:rPr>
                <w:rFonts w:ascii="Arial" w:hAnsi="Arial" w:cs="Arial"/>
                <w:sz w:val="20"/>
                <w:lang w:eastAsia="ja-JP"/>
              </w:rPr>
            </w:pPr>
            <w:r>
              <w:rPr>
                <w:rFonts w:ascii="Arial" w:hAnsi="Arial" w:cs="Arial"/>
                <w:sz w:val="20"/>
                <w:lang w:eastAsia="ja-JP"/>
              </w:rPr>
              <w:t>a</w:t>
            </w:r>
          </w:p>
        </w:tc>
        <w:tc>
          <w:tcPr>
            <w:tcW w:w="6023" w:type="dxa"/>
          </w:tcPr>
          <w:p w14:paraId="72E6BBB0" w14:textId="77777777" w:rsidR="00650622" w:rsidRDefault="00757812">
            <w:pPr>
              <w:rPr>
                <w:rFonts w:ascii="Arial" w:hAnsi="Arial" w:cs="Arial"/>
                <w:sz w:val="20"/>
                <w:lang w:eastAsia="ja-JP"/>
              </w:rPr>
            </w:pPr>
            <w:r>
              <w:rPr>
                <w:rFonts w:ascii="Arial" w:hAnsi="Arial" w:cs="Arial"/>
                <w:sz w:val="20"/>
                <w:szCs w:val="20"/>
              </w:rPr>
              <w:t>gNB may indicate RRC state of relay UE explicitly. Alternatively, the gNB may indicate whether to send the PC5-RRC or where to send the RRCReconfigurationComplete message, which will be decided based on the RRC state of the relay UE.</w:t>
            </w:r>
          </w:p>
        </w:tc>
      </w:tr>
      <w:tr w:rsidR="00650622" w14:paraId="14B49AA1" w14:textId="77777777">
        <w:tc>
          <w:tcPr>
            <w:tcW w:w="1891" w:type="dxa"/>
          </w:tcPr>
          <w:p w14:paraId="6436F111" w14:textId="77777777" w:rsidR="00650622" w:rsidRDefault="00757812">
            <w:pPr>
              <w:rPr>
                <w:rFonts w:ascii="Arial" w:eastAsia="Malgun Gothic" w:hAnsi="Arial" w:cs="Arial"/>
                <w:sz w:val="20"/>
                <w:lang w:eastAsia="ko-KR"/>
              </w:rPr>
            </w:pPr>
            <w:r>
              <w:rPr>
                <w:rFonts w:ascii="Arial" w:eastAsia="Malgun Gothic" w:hAnsi="Arial" w:cs="Arial"/>
                <w:sz w:val="20"/>
                <w:lang w:eastAsia="ko-KR"/>
              </w:rPr>
              <w:t>Apple</w:t>
            </w:r>
          </w:p>
        </w:tc>
        <w:tc>
          <w:tcPr>
            <w:tcW w:w="1323" w:type="dxa"/>
          </w:tcPr>
          <w:p w14:paraId="2ACAFA22" w14:textId="77777777" w:rsidR="00650622" w:rsidRDefault="00757812">
            <w:pPr>
              <w:rPr>
                <w:rFonts w:ascii="Arial" w:hAnsi="Arial" w:cs="Arial"/>
                <w:sz w:val="20"/>
              </w:rPr>
            </w:pPr>
            <w:r>
              <w:rPr>
                <w:rFonts w:ascii="Arial" w:hAnsi="Arial" w:cs="Arial"/>
                <w:sz w:val="20"/>
              </w:rPr>
              <w:t>a</w:t>
            </w:r>
          </w:p>
        </w:tc>
        <w:tc>
          <w:tcPr>
            <w:tcW w:w="6023" w:type="dxa"/>
          </w:tcPr>
          <w:p w14:paraId="47EAC5D7" w14:textId="77777777" w:rsidR="00650622" w:rsidRDefault="00757812">
            <w:pPr>
              <w:rPr>
                <w:rFonts w:ascii="Arial" w:eastAsia="Malgun Gothic" w:hAnsi="Arial" w:cs="Arial"/>
                <w:sz w:val="20"/>
                <w:lang w:eastAsia="ko-KR"/>
              </w:rPr>
            </w:pPr>
            <w:r>
              <w:rPr>
                <w:rFonts w:ascii="Arial" w:eastAsia="Malgun Gothic" w:hAnsi="Arial" w:cs="Arial"/>
                <w:sz w:val="20"/>
                <w:lang w:eastAsia="ko-KR"/>
              </w:rPr>
              <w:t>Option b has cross-WG impact ( in need of SA2/CT1 work). Option a can be used.</w:t>
            </w:r>
          </w:p>
        </w:tc>
      </w:tr>
      <w:tr w:rsidR="00650622" w14:paraId="5CE51220" w14:textId="77777777">
        <w:tc>
          <w:tcPr>
            <w:tcW w:w="1891" w:type="dxa"/>
          </w:tcPr>
          <w:p w14:paraId="6F9CDDF0"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323" w:type="dxa"/>
          </w:tcPr>
          <w:p w14:paraId="6FFB3D04" w14:textId="77777777" w:rsidR="00650622" w:rsidRDefault="00757812">
            <w:pPr>
              <w:rPr>
                <w:rFonts w:ascii="Arial" w:eastAsiaTheme="minorEastAsia" w:hAnsi="Arial" w:cs="Arial"/>
                <w:sz w:val="20"/>
              </w:rPr>
            </w:pPr>
            <w:r>
              <w:rPr>
                <w:rFonts w:ascii="Arial" w:eastAsiaTheme="minorEastAsia" w:hAnsi="Arial" w:cs="Arial" w:hint="eastAsia"/>
                <w:sz w:val="20"/>
              </w:rPr>
              <w:t>a</w:t>
            </w:r>
          </w:p>
        </w:tc>
        <w:tc>
          <w:tcPr>
            <w:tcW w:w="6023" w:type="dxa"/>
          </w:tcPr>
          <w:p w14:paraId="1460B3F9" w14:textId="77777777" w:rsidR="00650622" w:rsidRDefault="00757812">
            <w:pPr>
              <w:rPr>
                <w:rFonts w:ascii="Arial" w:hAnsi="Arial" w:cs="Arial"/>
                <w:sz w:val="20"/>
              </w:rPr>
            </w:pPr>
            <w:r>
              <w:rPr>
                <w:rFonts w:ascii="Arial" w:hAnsi="Arial" w:cs="Arial"/>
                <w:sz w:val="20"/>
                <w:lang w:eastAsia="ja-JP"/>
              </w:rPr>
              <w:t xml:space="preserve">NW can explicitly indicate the remote UE to send the PC5-RRC trigger. </w:t>
            </w:r>
          </w:p>
        </w:tc>
      </w:tr>
      <w:tr w:rsidR="00650622" w14:paraId="5869283E" w14:textId="77777777">
        <w:tc>
          <w:tcPr>
            <w:tcW w:w="1891" w:type="dxa"/>
          </w:tcPr>
          <w:p w14:paraId="5AF53814" w14:textId="77777777" w:rsidR="00650622" w:rsidRDefault="00757812">
            <w:pPr>
              <w:rPr>
                <w:rFonts w:ascii="Arial"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323" w:type="dxa"/>
          </w:tcPr>
          <w:p w14:paraId="0C754B09" w14:textId="77777777" w:rsidR="00650622" w:rsidRDefault="00757812">
            <w:pPr>
              <w:rPr>
                <w:rFonts w:ascii="Arial" w:hAnsi="Arial" w:cs="Arial"/>
                <w:sz w:val="20"/>
              </w:rPr>
            </w:pPr>
            <w:r>
              <w:rPr>
                <w:rFonts w:ascii="Arial" w:eastAsiaTheme="minorEastAsia" w:hAnsi="Arial" w:cs="Arial" w:hint="eastAsia"/>
                <w:sz w:val="20"/>
              </w:rPr>
              <w:t>a</w:t>
            </w:r>
            <w:r>
              <w:rPr>
                <w:rFonts w:ascii="Arial" w:eastAsiaTheme="minorEastAsia" w:hAnsi="Arial" w:cs="Arial"/>
                <w:sz w:val="20"/>
              </w:rPr>
              <w:t>) with comments</w:t>
            </w:r>
          </w:p>
        </w:tc>
        <w:tc>
          <w:tcPr>
            <w:tcW w:w="6023" w:type="dxa"/>
          </w:tcPr>
          <w:p w14:paraId="0ACC3DBD" w14:textId="77777777" w:rsidR="00650622" w:rsidRDefault="00757812">
            <w:pPr>
              <w:rPr>
                <w:rFonts w:ascii="Arial" w:hAnsi="Arial" w:cs="Arial"/>
                <w:sz w:val="20"/>
              </w:rPr>
            </w:pPr>
            <w:r>
              <w:rPr>
                <w:rFonts w:ascii="Arial" w:eastAsiaTheme="minorEastAsia" w:hAnsi="Arial" w:cs="Arial"/>
                <w:sz w:val="20"/>
              </w:rPr>
              <w:t>Both RRC state or an indication mentioned by HW are accept</w:t>
            </w:r>
            <w:r>
              <w:rPr>
                <w:rFonts w:ascii="Arial" w:eastAsiaTheme="minorEastAsia" w:hAnsi="Arial" w:cs="Arial" w:hint="eastAsia"/>
                <w:sz w:val="20"/>
              </w:rPr>
              <w:t>able</w:t>
            </w:r>
            <w:r>
              <w:rPr>
                <w:rFonts w:ascii="Arial" w:eastAsiaTheme="minorEastAsia" w:hAnsi="Arial" w:cs="Arial"/>
                <w:sz w:val="20"/>
              </w:rPr>
              <w:t xml:space="preserve"> </w:t>
            </w:r>
            <w:r>
              <w:rPr>
                <w:rFonts w:ascii="Arial" w:eastAsiaTheme="minorEastAsia" w:hAnsi="Arial" w:cs="Arial" w:hint="eastAsia"/>
                <w:sz w:val="20"/>
              </w:rPr>
              <w:t>for</w:t>
            </w:r>
            <w:r>
              <w:rPr>
                <w:rFonts w:ascii="Arial" w:eastAsiaTheme="minorEastAsia" w:hAnsi="Arial" w:cs="Arial"/>
                <w:sz w:val="20"/>
              </w:rPr>
              <w:t xml:space="preserve"> </w:t>
            </w:r>
            <w:r>
              <w:rPr>
                <w:rFonts w:ascii="Arial" w:eastAsiaTheme="minorEastAsia" w:hAnsi="Arial" w:cs="Arial" w:hint="eastAsia"/>
                <w:sz w:val="20"/>
              </w:rPr>
              <w:t>us</w:t>
            </w:r>
            <w:r>
              <w:rPr>
                <w:rFonts w:ascii="Arial" w:eastAsiaTheme="minorEastAsia" w:hAnsi="Arial" w:cs="Arial"/>
                <w:sz w:val="20"/>
              </w:rPr>
              <w:t>.</w:t>
            </w:r>
          </w:p>
        </w:tc>
      </w:tr>
      <w:tr w:rsidR="00650622" w14:paraId="7C3D7952" w14:textId="77777777">
        <w:tc>
          <w:tcPr>
            <w:tcW w:w="1891" w:type="dxa"/>
          </w:tcPr>
          <w:p w14:paraId="5539AF49" w14:textId="77777777" w:rsidR="00650622" w:rsidRDefault="00757812">
            <w:pPr>
              <w:rPr>
                <w:rFonts w:ascii="Arial" w:eastAsia="宋体" w:hAnsi="Arial" w:cs="Arial"/>
                <w:sz w:val="20"/>
              </w:rPr>
            </w:pPr>
            <w:r>
              <w:rPr>
                <w:rFonts w:ascii="Arial" w:eastAsia="宋体" w:hAnsi="Arial" w:cs="Arial" w:hint="eastAsia"/>
                <w:sz w:val="20"/>
              </w:rPr>
              <w:t>TCL</w:t>
            </w:r>
          </w:p>
        </w:tc>
        <w:tc>
          <w:tcPr>
            <w:tcW w:w="1323" w:type="dxa"/>
          </w:tcPr>
          <w:p w14:paraId="2106586A" w14:textId="77777777" w:rsidR="00650622" w:rsidRDefault="00757812">
            <w:pPr>
              <w:rPr>
                <w:rFonts w:ascii="Arial" w:eastAsia="宋体" w:hAnsi="Arial" w:cs="Arial"/>
                <w:sz w:val="20"/>
              </w:rPr>
            </w:pPr>
            <w:r>
              <w:rPr>
                <w:rFonts w:ascii="Arial" w:eastAsia="宋体" w:hAnsi="Arial" w:cs="Arial" w:hint="eastAsia"/>
                <w:sz w:val="20"/>
              </w:rPr>
              <w:t>A</w:t>
            </w:r>
          </w:p>
        </w:tc>
        <w:tc>
          <w:tcPr>
            <w:tcW w:w="6023" w:type="dxa"/>
          </w:tcPr>
          <w:p w14:paraId="0B7AACA2" w14:textId="77777777" w:rsidR="00650622" w:rsidRDefault="00757812">
            <w:pPr>
              <w:rPr>
                <w:rFonts w:ascii="Arial" w:hAnsi="Arial" w:cs="Arial"/>
                <w:sz w:val="20"/>
              </w:rPr>
            </w:pPr>
            <w:r>
              <w:rPr>
                <w:rFonts w:ascii="Arial" w:hAnsi="Arial" w:cs="Arial"/>
                <w:sz w:val="20"/>
                <w:lang w:eastAsia="ja-JP"/>
              </w:rPr>
              <w:t xml:space="preserve">NW can explicitly indicate the remote UE to send the PC5-RRC trigger. </w:t>
            </w:r>
          </w:p>
        </w:tc>
      </w:tr>
      <w:tr w:rsidR="00650622" w14:paraId="1CD34570" w14:textId="77777777">
        <w:tc>
          <w:tcPr>
            <w:tcW w:w="1891" w:type="dxa"/>
          </w:tcPr>
          <w:p w14:paraId="5D644103" w14:textId="77777777" w:rsidR="00650622" w:rsidRDefault="00757812">
            <w:pPr>
              <w:rPr>
                <w:rFonts w:ascii="Arial" w:eastAsia="宋体" w:hAnsi="Arial" w:cs="Arial"/>
                <w:sz w:val="20"/>
              </w:rPr>
            </w:pPr>
            <w:r>
              <w:rPr>
                <w:rFonts w:ascii="Arial" w:eastAsia="宋体" w:hAnsi="Arial" w:cs="Arial"/>
                <w:sz w:val="20"/>
              </w:rPr>
              <w:t>Qualcomm</w:t>
            </w:r>
          </w:p>
        </w:tc>
        <w:tc>
          <w:tcPr>
            <w:tcW w:w="1323" w:type="dxa"/>
          </w:tcPr>
          <w:p w14:paraId="6A1F049A" w14:textId="77777777" w:rsidR="00650622" w:rsidRDefault="00757812">
            <w:pPr>
              <w:rPr>
                <w:rFonts w:ascii="Arial" w:eastAsia="宋体" w:hAnsi="Arial" w:cs="Arial"/>
                <w:sz w:val="20"/>
              </w:rPr>
            </w:pPr>
            <w:r>
              <w:rPr>
                <w:rFonts w:ascii="Arial" w:eastAsia="宋体" w:hAnsi="Arial" w:cs="Arial"/>
                <w:sz w:val="20"/>
              </w:rPr>
              <w:t>b</w:t>
            </w:r>
          </w:p>
        </w:tc>
        <w:tc>
          <w:tcPr>
            <w:tcW w:w="6023" w:type="dxa"/>
          </w:tcPr>
          <w:p w14:paraId="43007318" w14:textId="77777777" w:rsidR="00650622" w:rsidRDefault="00757812">
            <w:pPr>
              <w:rPr>
                <w:rFonts w:ascii="Arial" w:hAnsi="Arial" w:cs="Arial"/>
                <w:sz w:val="20"/>
                <w:lang w:eastAsia="ja-JP"/>
              </w:rPr>
            </w:pPr>
            <w:r>
              <w:rPr>
                <w:rFonts w:ascii="Arial" w:hAnsi="Arial" w:cs="Arial"/>
                <w:sz w:val="20"/>
                <w:lang w:eastAsia="ja-JP"/>
              </w:rPr>
              <w:t>a) does not work. Rel-17 relay UE cannot support the new PC5-RRC message. Even though the gNB indicates the RRC state of the target Relay UE to Remote UE, the Remote UE cannot use PC5-RRC to trigger the Relay UE entering Connected state.</w:t>
            </w:r>
          </w:p>
          <w:p w14:paraId="034C2FD2" w14:textId="77777777" w:rsidR="00650622" w:rsidRDefault="00757812">
            <w:pPr>
              <w:rPr>
                <w:rFonts w:ascii="Arial" w:hAnsi="Arial" w:cs="Arial"/>
                <w:sz w:val="20"/>
                <w:lang w:eastAsia="ja-JP"/>
              </w:rPr>
            </w:pPr>
            <w:r>
              <w:rPr>
                <w:rFonts w:ascii="Arial" w:hAnsi="Arial" w:cs="Arial"/>
                <w:sz w:val="20"/>
                <w:lang w:eastAsia="ja-JP"/>
              </w:rPr>
              <w:t>Then Relay UE has to indicate something in discovery message to the Remote UE.</w:t>
            </w:r>
          </w:p>
        </w:tc>
      </w:tr>
      <w:tr w:rsidR="00650622" w14:paraId="4DEA24EF" w14:textId="77777777">
        <w:tc>
          <w:tcPr>
            <w:tcW w:w="1891" w:type="dxa"/>
          </w:tcPr>
          <w:p w14:paraId="701B8B5D" w14:textId="77777777" w:rsidR="00650622" w:rsidRDefault="00757812">
            <w:pPr>
              <w:rPr>
                <w:rFonts w:ascii="Arial" w:eastAsia="宋体" w:hAnsi="Arial" w:cs="Arial"/>
                <w:sz w:val="20"/>
              </w:rPr>
            </w:pPr>
            <w:r>
              <w:rPr>
                <w:rFonts w:ascii="Arial" w:hAnsi="Arial" w:cs="Arial"/>
                <w:sz w:val="20"/>
                <w:lang w:eastAsia="ja-JP"/>
              </w:rPr>
              <w:t>Kyocera</w:t>
            </w:r>
          </w:p>
        </w:tc>
        <w:tc>
          <w:tcPr>
            <w:tcW w:w="1323" w:type="dxa"/>
          </w:tcPr>
          <w:p w14:paraId="6BBE7009" w14:textId="77777777" w:rsidR="00650622" w:rsidRDefault="00757812">
            <w:pPr>
              <w:rPr>
                <w:rFonts w:ascii="Arial" w:eastAsia="宋体" w:hAnsi="Arial" w:cs="Arial"/>
                <w:sz w:val="20"/>
              </w:rPr>
            </w:pPr>
            <w:r>
              <w:rPr>
                <w:rFonts w:ascii="Arial" w:hAnsi="Arial" w:cs="Arial"/>
                <w:sz w:val="20"/>
                <w:lang w:eastAsia="ja-JP"/>
              </w:rPr>
              <w:t>b)</w:t>
            </w:r>
          </w:p>
        </w:tc>
        <w:tc>
          <w:tcPr>
            <w:tcW w:w="6023" w:type="dxa"/>
          </w:tcPr>
          <w:p w14:paraId="03DCEFDA" w14:textId="77777777" w:rsidR="00650622" w:rsidRDefault="00757812">
            <w:pPr>
              <w:rPr>
                <w:rFonts w:ascii="Arial" w:hAnsi="Arial" w:cs="Arial"/>
                <w:sz w:val="20"/>
                <w:lang w:eastAsia="ja-JP"/>
              </w:rPr>
            </w:pPr>
            <w:r>
              <w:rPr>
                <w:rFonts w:ascii="Arial" w:hAnsi="Arial" w:cs="Arial"/>
                <w:sz w:val="20"/>
                <w:lang w:eastAsia="ja-JP"/>
              </w:rPr>
              <w:t>With regards to a), we think it can work for Rel-18, but if multipath will be supported in the inter-gNB case, the source gNB won’t know the RRC state of the target relay UE that is camped on another gNB.</w:t>
            </w:r>
          </w:p>
        </w:tc>
      </w:tr>
      <w:tr w:rsidR="00650622" w14:paraId="3B340B64" w14:textId="77777777">
        <w:tc>
          <w:tcPr>
            <w:tcW w:w="1891" w:type="dxa"/>
          </w:tcPr>
          <w:p w14:paraId="2A97BB25" w14:textId="77777777" w:rsidR="00650622" w:rsidRDefault="00757812">
            <w:pPr>
              <w:rPr>
                <w:rFonts w:ascii="Arial" w:hAnsi="Arial" w:cs="Arial"/>
                <w:sz w:val="20"/>
                <w:lang w:eastAsia="ja-JP"/>
              </w:rPr>
            </w:pPr>
            <w:r>
              <w:rPr>
                <w:rFonts w:ascii="Arial" w:hAnsi="Arial" w:cs="Arial"/>
                <w:sz w:val="20"/>
                <w:lang w:eastAsia="ja-JP"/>
              </w:rPr>
              <w:t>China Telecom</w:t>
            </w:r>
          </w:p>
        </w:tc>
        <w:tc>
          <w:tcPr>
            <w:tcW w:w="1323" w:type="dxa"/>
          </w:tcPr>
          <w:p w14:paraId="19F33783" w14:textId="77777777" w:rsidR="00650622" w:rsidRDefault="00757812">
            <w:pPr>
              <w:rPr>
                <w:rFonts w:ascii="Arial" w:hAnsi="Arial" w:cs="Arial"/>
                <w:sz w:val="20"/>
                <w:lang w:eastAsia="ja-JP"/>
              </w:rPr>
            </w:pPr>
            <w:r>
              <w:rPr>
                <w:rFonts w:ascii="Arial" w:hAnsi="Arial" w:cs="Arial"/>
                <w:sz w:val="20"/>
                <w:lang w:eastAsia="ja-JP"/>
              </w:rPr>
              <w:t>a) With comments or c)</w:t>
            </w:r>
          </w:p>
        </w:tc>
        <w:tc>
          <w:tcPr>
            <w:tcW w:w="6023" w:type="dxa"/>
          </w:tcPr>
          <w:p w14:paraId="22A5517E" w14:textId="77777777" w:rsidR="00650622" w:rsidRDefault="00757812">
            <w:pPr>
              <w:rPr>
                <w:rFonts w:ascii="Arial" w:hAnsi="Arial" w:cs="Arial"/>
                <w:sz w:val="20"/>
                <w:lang w:eastAsia="ja-JP"/>
              </w:rPr>
            </w:pPr>
            <w:r>
              <w:rPr>
                <w:rFonts w:ascii="Arial" w:hAnsi="Arial" w:cs="Arial"/>
                <w:sz w:val="20"/>
                <w:lang w:eastAsia="ja-JP"/>
              </w:rPr>
              <w:t>The NW can only send an explicit indication to the remote UE for sending the PC5-RRC trigger message when needed. There is no need for the remote UE to know the RRC state of target relay UE.</w:t>
            </w:r>
          </w:p>
        </w:tc>
      </w:tr>
      <w:tr w:rsidR="00650622" w14:paraId="735887F6" w14:textId="77777777">
        <w:tc>
          <w:tcPr>
            <w:tcW w:w="1891" w:type="dxa"/>
            <w:tcBorders>
              <w:top w:val="single" w:sz="4" w:space="0" w:color="auto"/>
              <w:left w:val="single" w:sz="4" w:space="0" w:color="auto"/>
              <w:bottom w:val="single" w:sz="4" w:space="0" w:color="auto"/>
              <w:right w:val="single" w:sz="4" w:space="0" w:color="auto"/>
            </w:tcBorders>
          </w:tcPr>
          <w:p w14:paraId="56A5D325" w14:textId="77777777" w:rsidR="00650622" w:rsidRDefault="00757812">
            <w:pPr>
              <w:rPr>
                <w:rFonts w:ascii="Arial" w:hAnsi="Arial" w:cs="Arial"/>
                <w:sz w:val="20"/>
                <w:lang w:eastAsia="ja-JP"/>
              </w:rPr>
            </w:pPr>
            <w:r>
              <w:rPr>
                <w:rFonts w:ascii="Arial" w:hAnsi="Arial" w:cs="Arial" w:hint="eastAsia"/>
                <w:sz w:val="20"/>
                <w:lang w:eastAsia="ja-JP"/>
              </w:rPr>
              <w:t>LG Electronics</w:t>
            </w:r>
          </w:p>
        </w:tc>
        <w:tc>
          <w:tcPr>
            <w:tcW w:w="1323" w:type="dxa"/>
            <w:tcBorders>
              <w:top w:val="single" w:sz="4" w:space="0" w:color="auto"/>
              <w:left w:val="single" w:sz="4" w:space="0" w:color="auto"/>
              <w:bottom w:val="single" w:sz="4" w:space="0" w:color="auto"/>
              <w:right w:val="single" w:sz="4" w:space="0" w:color="auto"/>
            </w:tcBorders>
          </w:tcPr>
          <w:p w14:paraId="32A207C9" w14:textId="77777777" w:rsidR="00650622" w:rsidRDefault="00757812">
            <w:pPr>
              <w:rPr>
                <w:rFonts w:ascii="Arial" w:hAnsi="Arial" w:cs="Arial"/>
                <w:sz w:val="20"/>
                <w:lang w:eastAsia="ja-JP"/>
              </w:rPr>
            </w:pPr>
            <w:r>
              <w:rPr>
                <w:rFonts w:ascii="Arial" w:hAnsi="Arial" w:cs="Arial" w:hint="eastAsia"/>
                <w:sz w:val="20"/>
                <w:lang w:eastAsia="ja-JP"/>
              </w:rPr>
              <w:t>a</w:t>
            </w:r>
          </w:p>
        </w:tc>
        <w:tc>
          <w:tcPr>
            <w:tcW w:w="6023" w:type="dxa"/>
            <w:tcBorders>
              <w:top w:val="single" w:sz="4" w:space="0" w:color="auto"/>
              <w:left w:val="single" w:sz="4" w:space="0" w:color="auto"/>
              <w:bottom w:val="single" w:sz="4" w:space="0" w:color="auto"/>
              <w:right w:val="single" w:sz="4" w:space="0" w:color="auto"/>
            </w:tcBorders>
          </w:tcPr>
          <w:p w14:paraId="0D117F97" w14:textId="77777777" w:rsidR="00650622" w:rsidRDefault="00757812">
            <w:pPr>
              <w:rPr>
                <w:rFonts w:ascii="Arial" w:hAnsi="Arial" w:cs="Arial"/>
                <w:sz w:val="20"/>
                <w:lang w:eastAsia="ja-JP"/>
              </w:rPr>
            </w:pPr>
            <w:r>
              <w:rPr>
                <w:rFonts w:ascii="Arial" w:hAnsi="Arial" w:cs="Arial"/>
                <w:sz w:val="20"/>
                <w:lang w:eastAsia="ja-JP"/>
              </w:rPr>
              <w:t>I</w:t>
            </w:r>
            <w:r>
              <w:rPr>
                <w:rFonts w:ascii="Arial" w:hAnsi="Arial" w:cs="Arial" w:hint="eastAsia"/>
                <w:sz w:val="20"/>
                <w:lang w:eastAsia="ja-JP"/>
              </w:rPr>
              <w:t xml:space="preserve">f </w:t>
            </w:r>
            <w:r>
              <w:rPr>
                <w:rFonts w:ascii="Arial" w:hAnsi="Arial" w:cs="Arial"/>
                <w:sz w:val="20"/>
                <w:lang w:eastAsia="ja-JP"/>
              </w:rPr>
              <w:t>option b is considered in Q2-6</w:t>
            </w:r>
          </w:p>
        </w:tc>
      </w:tr>
      <w:tr w:rsidR="00650622" w14:paraId="302BB203" w14:textId="77777777">
        <w:tc>
          <w:tcPr>
            <w:tcW w:w="1891" w:type="dxa"/>
            <w:tcBorders>
              <w:top w:val="single" w:sz="4" w:space="0" w:color="auto"/>
              <w:left w:val="single" w:sz="4" w:space="0" w:color="auto"/>
              <w:bottom w:val="single" w:sz="4" w:space="0" w:color="auto"/>
              <w:right w:val="single" w:sz="4" w:space="0" w:color="auto"/>
            </w:tcBorders>
          </w:tcPr>
          <w:p w14:paraId="2664ECD8" w14:textId="77777777" w:rsidR="00650622" w:rsidRDefault="00757812">
            <w:pPr>
              <w:rPr>
                <w:rFonts w:ascii="Arial" w:hAnsi="Arial" w:cs="Arial"/>
                <w:sz w:val="20"/>
                <w:lang w:eastAsia="ja-JP"/>
              </w:rPr>
            </w:pPr>
            <w:r>
              <w:rPr>
                <w:rFonts w:ascii="Arial" w:eastAsia="宋体" w:hAnsi="Arial" w:cs="Arial" w:hint="eastAsia"/>
                <w:sz w:val="20"/>
              </w:rPr>
              <w:t>ZTE</w:t>
            </w:r>
          </w:p>
        </w:tc>
        <w:tc>
          <w:tcPr>
            <w:tcW w:w="1323" w:type="dxa"/>
            <w:tcBorders>
              <w:top w:val="single" w:sz="4" w:space="0" w:color="auto"/>
              <w:left w:val="single" w:sz="4" w:space="0" w:color="auto"/>
              <w:bottom w:val="single" w:sz="4" w:space="0" w:color="auto"/>
              <w:right w:val="single" w:sz="4" w:space="0" w:color="auto"/>
            </w:tcBorders>
          </w:tcPr>
          <w:p w14:paraId="08DED358" w14:textId="77777777" w:rsidR="00650622" w:rsidRDefault="00757812">
            <w:pPr>
              <w:rPr>
                <w:rFonts w:ascii="Arial" w:hAnsi="Arial" w:cs="Arial"/>
                <w:sz w:val="20"/>
                <w:lang w:eastAsia="ja-JP"/>
              </w:rPr>
            </w:pPr>
            <w:r>
              <w:rPr>
                <w:rFonts w:ascii="Arial" w:eastAsia="宋体" w:hAnsi="Arial" w:cs="Arial" w:hint="eastAsia"/>
                <w:sz w:val="20"/>
              </w:rPr>
              <w:t>b)</w:t>
            </w:r>
          </w:p>
        </w:tc>
        <w:tc>
          <w:tcPr>
            <w:tcW w:w="6023" w:type="dxa"/>
            <w:tcBorders>
              <w:top w:val="single" w:sz="4" w:space="0" w:color="auto"/>
              <w:left w:val="single" w:sz="4" w:space="0" w:color="auto"/>
              <w:bottom w:val="single" w:sz="4" w:space="0" w:color="auto"/>
              <w:right w:val="single" w:sz="4" w:space="0" w:color="auto"/>
            </w:tcBorders>
          </w:tcPr>
          <w:p w14:paraId="675E8546" w14:textId="77777777" w:rsidR="00650622" w:rsidRDefault="00650622">
            <w:pPr>
              <w:rPr>
                <w:rFonts w:ascii="Arial" w:hAnsi="Arial" w:cs="Arial"/>
                <w:sz w:val="20"/>
                <w:lang w:eastAsia="ja-JP"/>
              </w:rPr>
            </w:pPr>
          </w:p>
        </w:tc>
      </w:tr>
    </w:tbl>
    <w:p w14:paraId="1758DFEE" w14:textId="77777777" w:rsidR="00650622" w:rsidRDefault="00650622"/>
    <w:p w14:paraId="479361D6" w14:textId="77777777" w:rsidR="00650622" w:rsidRDefault="00757812">
      <w:pPr>
        <w:rPr>
          <w:rFonts w:ascii="Arial" w:hAnsi="Arial" w:cs="Arial"/>
          <w:sz w:val="20"/>
          <w:szCs w:val="20"/>
          <w:lang w:val="en-GB"/>
        </w:rPr>
      </w:pPr>
      <w:r>
        <w:rPr>
          <w:rFonts w:ascii="Arial" w:hAnsi="Arial" w:cs="Arial"/>
          <w:b/>
          <w:bCs/>
          <w:sz w:val="20"/>
          <w:szCs w:val="20"/>
          <w:lang w:val="en-GB"/>
        </w:rPr>
        <w:t>Question 2-8:</w:t>
      </w:r>
      <w:r>
        <w:rPr>
          <w:rFonts w:ascii="Arial" w:hAnsi="Arial" w:cs="Arial"/>
          <w:sz w:val="20"/>
          <w:szCs w:val="20"/>
          <w:lang w:val="en-GB"/>
        </w:rPr>
        <w:t xml:space="preserve">  whether PC5-RRC trigger is allowed to be used when (the duplicated) </w:t>
      </w:r>
      <w:r>
        <w:rPr>
          <w:rFonts w:ascii="Arial" w:hAnsi="Arial" w:cs="Arial"/>
          <w:i/>
          <w:iCs/>
          <w:sz w:val="20"/>
          <w:szCs w:val="20"/>
          <w:lang w:val="en-GB"/>
        </w:rPr>
        <w:t>RRCReconfiguraitonComplete</w:t>
      </w:r>
      <w:r>
        <w:rPr>
          <w:rFonts w:ascii="Arial" w:hAnsi="Arial" w:cs="Arial"/>
          <w:sz w:val="20"/>
          <w:szCs w:val="20"/>
          <w:lang w:val="en-GB"/>
        </w:rPr>
        <w:t xml:space="preserve"> is sent via indirect path?</w:t>
      </w:r>
      <w:r>
        <w:rPr>
          <w:rFonts w:ascii="Arial" w:hAnsi="Arial" w:cs="Arial"/>
          <w:b/>
          <w:bCs/>
          <w:sz w:val="20"/>
          <w:szCs w:val="20"/>
          <w:lang w:val="en-GB"/>
        </w:rPr>
        <w:t xml:space="preserve">  </w:t>
      </w:r>
    </w:p>
    <w:p w14:paraId="7C1D274E" w14:textId="77777777" w:rsidR="00650622" w:rsidRDefault="00650622">
      <w:pPr>
        <w:rPr>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022E7FF7" w14:textId="77777777">
        <w:tc>
          <w:tcPr>
            <w:tcW w:w="1913" w:type="dxa"/>
            <w:shd w:val="clear" w:color="auto" w:fill="BFBFBF"/>
          </w:tcPr>
          <w:p w14:paraId="0579D001"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2D2D62CC"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4133FAEF"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1DC7F806" w14:textId="77777777">
        <w:tc>
          <w:tcPr>
            <w:tcW w:w="1913" w:type="dxa"/>
          </w:tcPr>
          <w:p w14:paraId="4CEFD1BD"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O</w:t>
            </w:r>
            <w:r>
              <w:rPr>
                <w:rFonts w:ascii="Arial" w:eastAsiaTheme="minorEastAsia" w:hAnsi="Arial" w:cs="Arial"/>
                <w:sz w:val="20"/>
              </w:rPr>
              <w:t>PPO</w:t>
            </w:r>
          </w:p>
        </w:tc>
        <w:tc>
          <w:tcPr>
            <w:tcW w:w="1127" w:type="dxa"/>
          </w:tcPr>
          <w:p w14:paraId="274E238B" w14:textId="77777777" w:rsidR="00650622" w:rsidRDefault="00757812">
            <w:pPr>
              <w:rPr>
                <w:rFonts w:ascii="Arial" w:eastAsiaTheme="minorEastAsia" w:hAnsi="Arial" w:cs="Arial"/>
              </w:rPr>
            </w:pPr>
            <w:r>
              <w:rPr>
                <w:rFonts w:ascii="Arial" w:eastAsiaTheme="minorEastAsia" w:hAnsi="Arial" w:cs="Arial" w:hint="eastAsia"/>
              </w:rPr>
              <w:t>N</w:t>
            </w:r>
            <w:r>
              <w:rPr>
                <w:rFonts w:ascii="Arial" w:eastAsiaTheme="minorEastAsia" w:hAnsi="Arial" w:cs="Arial"/>
              </w:rPr>
              <w:t>o</w:t>
            </w:r>
          </w:p>
        </w:tc>
        <w:tc>
          <w:tcPr>
            <w:tcW w:w="6197" w:type="dxa"/>
          </w:tcPr>
          <w:p w14:paraId="7BB65AD8" w14:textId="77777777" w:rsidR="00650622" w:rsidRDefault="00757812">
            <w:pPr>
              <w:rPr>
                <w:rFonts w:ascii="Arial" w:eastAsiaTheme="minorEastAsia" w:hAnsi="Arial" w:cs="Arial"/>
              </w:rPr>
            </w:pPr>
            <w:r>
              <w:rPr>
                <w:rFonts w:ascii="Arial" w:eastAsiaTheme="minorEastAsia" w:hAnsi="Arial" w:cs="Arial" w:hint="eastAsia"/>
              </w:rPr>
              <w:t>I</w:t>
            </w:r>
            <w:r>
              <w:rPr>
                <w:rFonts w:ascii="Arial" w:eastAsiaTheme="minorEastAsia" w:hAnsi="Arial" w:cs="Arial"/>
              </w:rPr>
              <w:t>f duplication is configured, we see no need for the PC5-RRC message.</w:t>
            </w:r>
          </w:p>
        </w:tc>
      </w:tr>
      <w:tr w:rsidR="00650622" w14:paraId="7CC2F720" w14:textId="77777777">
        <w:tc>
          <w:tcPr>
            <w:tcW w:w="1913" w:type="dxa"/>
          </w:tcPr>
          <w:p w14:paraId="1B82B2DB"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001449A3"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2559B008" w14:textId="77777777" w:rsidR="00650622" w:rsidRDefault="00650622">
            <w:pPr>
              <w:rPr>
                <w:rFonts w:ascii="Arial" w:hAnsi="Arial" w:cs="Arial"/>
                <w:sz w:val="20"/>
                <w:lang w:eastAsia="ja-JP"/>
              </w:rPr>
            </w:pPr>
          </w:p>
        </w:tc>
      </w:tr>
      <w:tr w:rsidR="00650622" w14:paraId="23FDD5C1" w14:textId="77777777">
        <w:tc>
          <w:tcPr>
            <w:tcW w:w="1913" w:type="dxa"/>
          </w:tcPr>
          <w:p w14:paraId="5E8F7465"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40712494" w14:textId="77777777" w:rsidR="00650622" w:rsidRDefault="00757812">
            <w:pPr>
              <w:rPr>
                <w:rFonts w:ascii="Arial" w:hAnsi="Arial" w:cs="Arial"/>
                <w:sz w:val="20"/>
              </w:rPr>
            </w:pPr>
            <w:r>
              <w:rPr>
                <w:rFonts w:ascii="Arial" w:hAnsi="Arial" w:cs="Arial"/>
                <w:sz w:val="20"/>
                <w:lang w:eastAsia="ja-JP"/>
              </w:rPr>
              <w:t>No</w:t>
            </w:r>
          </w:p>
        </w:tc>
        <w:tc>
          <w:tcPr>
            <w:tcW w:w="6197" w:type="dxa"/>
          </w:tcPr>
          <w:p w14:paraId="4F950C18" w14:textId="77777777" w:rsidR="00650622" w:rsidRDefault="00650622">
            <w:pPr>
              <w:rPr>
                <w:rFonts w:ascii="Arial" w:eastAsia="Malgun Gothic" w:hAnsi="Arial" w:cs="Arial"/>
                <w:sz w:val="20"/>
                <w:lang w:eastAsia="ko-KR"/>
              </w:rPr>
            </w:pPr>
          </w:p>
        </w:tc>
      </w:tr>
      <w:tr w:rsidR="00650622" w14:paraId="1E563DDF" w14:textId="77777777">
        <w:tc>
          <w:tcPr>
            <w:tcW w:w="1913" w:type="dxa"/>
          </w:tcPr>
          <w:p w14:paraId="5BFE0934" w14:textId="77777777" w:rsidR="00650622" w:rsidRDefault="00757812">
            <w:pPr>
              <w:rPr>
                <w:rFonts w:ascii="Arial" w:hAnsi="Arial" w:cs="Arial"/>
                <w:sz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27" w:type="dxa"/>
          </w:tcPr>
          <w:p w14:paraId="3BB403A8" w14:textId="77777777" w:rsidR="00650622" w:rsidRDefault="00757812">
            <w:pPr>
              <w:rPr>
                <w:rFonts w:ascii="Arial" w:hAnsi="Arial" w:cs="Arial"/>
                <w:sz w:val="20"/>
              </w:rPr>
            </w:pPr>
            <w:r>
              <w:rPr>
                <w:rFonts w:ascii="Arial" w:eastAsiaTheme="minorEastAsia" w:hAnsi="Arial" w:cs="Arial" w:hint="eastAsia"/>
                <w:sz w:val="20"/>
                <w:szCs w:val="20"/>
              </w:rPr>
              <w:t>N</w:t>
            </w:r>
            <w:r>
              <w:rPr>
                <w:rFonts w:ascii="Arial" w:eastAsiaTheme="minorEastAsia" w:hAnsi="Arial" w:cs="Arial"/>
                <w:sz w:val="20"/>
                <w:szCs w:val="20"/>
              </w:rPr>
              <w:t>o</w:t>
            </w:r>
          </w:p>
        </w:tc>
        <w:tc>
          <w:tcPr>
            <w:tcW w:w="6197" w:type="dxa"/>
          </w:tcPr>
          <w:p w14:paraId="03FD0FDD" w14:textId="77777777" w:rsidR="00650622" w:rsidRDefault="00757812">
            <w:pPr>
              <w:rPr>
                <w:rFonts w:ascii="Arial" w:hAnsi="Arial" w:cs="Arial"/>
                <w:sz w:val="20"/>
              </w:rPr>
            </w:pPr>
            <w:r>
              <w:rPr>
                <w:rFonts w:ascii="Arial" w:hAnsi="Arial" w:cs="Arial"/>
                <w:iCs/>
                <w:sz w:val="20"/>
                <w:szCs w:val="20"/>
                <w:lang w:val="en-GB"/>
              </w:rPr>
              <w:t>When</w:t>
            </w:r>
            <w:r>
              <w:rPr>
                <w:rFonts w:ascii="Arial" w:hAnsi="Arial" w:cs="Arial"/>
                <w:i/>
                <w:iCs/>
                <w:sz w:val="20"/>
                <w:szCs w:val="20"/>
                <w:lang w:val="en-GB"/>
              </w:rPr>
              <w:t xml:space="preserve"> RRCReconfiguraitonComplete</w:t>
            </w:r>
            <w:r>
              <w:rPr>
                <w:rFonts w:ascii="Arial" w:hAnsi="Arial" w:cs="Arial"/>
                <w:sz w:val="20"/>
                <w:szCs w:val="20"/>
                <w:lang w:val="en-GB"/>
              </w:rPr>
              <w:t xml:space="preserve"> is sent via indirect path, legacy R17 procedure to trigger relay UE to CONNECTED state can be reused. PC5-RRC trigger is not needed.</w:t>
            </w:r>
          </w:p>
        </w:tc>
      </w:tr>
      <w:tr w:rsidR="00650622" w14:paraId="7A8260D1" w14:textId="77777777">
        <w:tc>
          <w:tcPr>
            <w:tcW w:w="1913" w:type="dxa"/>
          </w:tcPr>
          <w:p w14:paraId="6D904A68"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5383730A"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74E118D4" w14:textId="77777777" w:rsidR="00650622" w:rsidRDefault="00650622">
            <w:pPr>
              <w:rPr>
                <w:rFonts w:ascii="Arial" w:hAnsi="Arial" w:cs="Arial"/>
                <w:sz w:val="20"/>
              </w:rPr>
            </w:pPr>
          </w:p>
        </w:tc>
      </w:tr>
      <w:tr w:rsidR="00650622" w14:paraId="46688254" w14:textId="77777777">
        <w:tc>
          <w:tcPr>
            <w:tcW w:w="1913" w:type="dxa"/>
          </w:tcPr>
          <w:p w14:paraId="76C93007" w14:textId="77777777" w:rsidR="00650622" w:rsidRDefault="00757812">
            <w:pPr>
              <w:rPr>
                <w:rFonts w:ascii="Arial" w:hAnsi="Arial" w:cs="Arial"/>
                <w:sz w:val="20"/>
              </w:rPr>
            </w:pPr>
            <w:r>
              <w:rPr>
                <w:rFonts w:ascii="Arial" w:hAnsi="Arial" w:cs="Arial"/>
                <w:sz w:val="20"/>
              </w:rPr>
              <w:t>Nokia</w:t>
            </w:r>
          </w:p>
        </w:tc>
        <w:tc>
          <w:tcPr>
            <w:tcW w:w="1127" w:type="dxa"/>
          </w:tcPr>
          <w:p w14:paraId="1F44715C" w14:textId="77777777" w:rsidR="00650622" w:rsidRDefault="00757812">
            <w:pPr>
              <w:rPr>
                <w:rFonts w:ascii="Arial" w:hAnsi="Arial" w:cs="Arial"/>
                <w:sz w:val="20"/>
              </w:rPr>
            </w:pPr>
            <w:r>
              <w:rPr>
                <w:rFonts w:ascii="Arial" w:hAnsi="Arial" w:cs="Arial"/>
                <w:sz w:val="20"/>
              </w:rPr>
              <w:t>No</w:t>
            </w:r>
          </w:p>
        </w:tc>
        <w:tc>
          <w:tcPr>
            <w:tcW w:w="6197" w:type="dxa"/>
          </w:tcPr>
          <w:p w14:paraId="1FBD90CB" w14:textId="77777777" w:rsidR="00650622" w:rsidRDefault="00650622">
            <w:pPr>
              <w:rPr>
                <w:rFonts w:ascii="Arial" w:hAnsi="Arial" w:cs="Arial"/>
                <w:sz w:val="20"/>
              </w:rPr>
            </w:pPr>
          </w:p>
        </w:tc>
      </w:tr>
      <w:tr w:rsidR="00650622" w14:paraId="162D9254" w14:textId="77777777">
        <w:tc>
          <w:tcPr>
            <w:tcW w:w="1913" w:type="dxa"/>
          </w:tcPr>
          <w:p w14:paraId="325CAE67" w14:textId="77777777" w:rsidR="00650622" w:rsidRDefault="00757812">
            <w:pPr>
              <w:rPr>
                <w:rFonts w:ascii="Arial" w:hAnsi="Arial" w:cs="Arial"/>
                <w:sz w:val="20"/>
              </w:rPr>
            </w:pPr>
            <w:r>
              <w:rPr>
                <w:rFonts w:ascii="Arial" w:hAnsi="Arial" w:cs="Arial"/>
                <w:sz w:val="20"/>
              </w:rPr>
              <w:t>Apple</w:t>
            </w:r>
          </w:p>
        </w:tc>
        <w:tc>
          <w:tcPr>
            <w:tcW w:w="1127" w:type="dxa"/>
          </w:tcPr>
          <w:p w14:paraId="289B6FC0" w14:textId="77777777" w:rsidR="00650622" w:rsidRDefault="00757812">
            <w:pPr>
              <w:rPr>
                <w:rFonts w:ascii="Arial" w:hAnsi="Arial" w:cs="Arial"/>
                <w:sz w:val="20"/>
              </w:rPr>
            </w:pPr>
            <w:r>
              <w:rPr>
                <w:rFonts w:ascii="Arial" w:hAnsi="Arial" w:cs="Arial"/>
                <w:sz w:val="20"/>
              </w:rPr>
              <w:t>No</w:t>
            </w:r>
          </w:p>
        </w:tc>
        <w:tc>
          <w:tcPr>
            <w:tcW w:w="6197" w:type="dxa"/>
          </w:tcPr>
          <w:p w14:paraId="6E1AD36B" w14:textId="77777777" w:rsidR="00650622" w:rsidRDefault="00650622">
            <w:pPr>
              <w:rPr>
                <w:rFonts w:ascii="Arial" w:hAnsi="Arial" w:cs="Arial"/>
                <w:sz w:val="20"/>
              </w:rPr>
            </w:pPr>
          </w:p>
        </w:tc>
      </w:tr>
      <w:tr w:rsidR="00650622" w14:paraId="308915DE" w14:textId="77777777">
        <w:tc>
          <w:tcPr>
            <w:tcW w:w="1913" w:type="dxa"/>
          </w:tcPr>
          <w:p w14:paraId="6D536E10"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34B25BF1" w14:textId="77777777" w:rsidR="00650622" w:rsidRDefault="00757812">
            <w:pPr>
              <w:rPr>
                <w:rFonts w:ascii="Arial"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397DF768" w14:textId="77777777" w:rsidR="00650622" w:rsidRDefault="00650622">
            <w:pPr>
              <w:rPr>
                <w:rFonts w:ascii="Arial" w:hAnsi="Arial" w:cs="Arial"/>
                <w:sz w:val="20"/>
              </w:rPr>
            </w:pPr>
          </w:p>
        </w:tc>
      </w:tr>
      <w:tr w:rsidR="00650622" w14:paraId="4FCD0A4B" w14:textId="77777777">
        <w:tc>
          <w:tcPr>
            <w:tcW w:w="1913" w:type="dxa"/>
          </w:tcPr>
          <w:p w14:paraId="1618AB42" w14:textId="77777777" w:rsidR="00650622" w:rsidRDefault="00757812">
            <w:pPr>
              <w:rPr>
                <w:rFonts w:ascii="Arial" w:eastAsiaTheme="minorEastAsia" w:hAnsi="Arial" w:cs="Arial"/>
                <w:sz w:val="20"/>
              </w:rPr>
            </w:pPr>
            <w:r>
              <w:rPr>
                <w:rFonts w:ascii="Arial" w:eastAsiaTheme="minorEastAsia" w:hAnsi="Arial" w:cs="Arial" w:hint="eastAsia"/>
                <w:sz w:val="20"/>
              </w:rPr>
              <w:t>NEC</w:t>
            </w:r>
          </w:p>
        </w:tc>
        <w:tc>
          <w:tcPr>
            <w:tcW w:w="1127" w:type="dxa"/>
          </w:tcPr>
          <w:p w14:paraId="4B6ED300" w14:textId="77777777" w:rsidR="00650622" w:rsidRDefault="00757812">
            <w:pPr>
              <w:rPr>
                <w:rFonts w:ascii="Arial" w:eastAsiaTheme="minorEastAsia" w:hAnsi="Arial" w:cs="Arial"/>
                <w:sz w:val="20"/>
              </w:rPr>
            </w:pPr>
            <w:r>
              <w:rPr>
                <w:rFonts w:ascii="Arial" w:eastAsiaTheme="minorEastAsia" w:hAnsi="Arial" w:cs="Arial" w:hint="eastAsia"/>
                <w:sz w:val="20"/>
              </w:rPr>
              <w:t>No</w:t>
            </w:r>
          </w:p>
        </w:tc>
        <w:tc>
          <w:tcPr>
            <w:tcW w:w="6197" w:type="dxa"/>
          </w:tcPr>
          <w:p w14:paraId="75A18089" w14:textId="77777777" w:rsidR="00650622" w:rsidRDefault="00650622">
            <w:pPr>
              <w:rPr>
                <w:rFonts w:ascii="Arial" w:hAnsi="Arial" w:cs="Arial"/>
                <w:sz w:val="20"/>
              </w:rPr>
            </w:pPr>
          </w:p>
        </w:tc>
      </w:tr>
      <w:tr w:rsidR="00650622" w14:paraId="6C9FB4D3" w14:textId="77777777">
        <w:tc>
          <w:tcPr>
            <w:tcW w:w="1913" w:type="dxa"/>
          </w:tcPr>
          <w:p w14:paraId="0810C946"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27" w:type="dxa"/>
          </w:tcPr>
          <w:p w14:paraId="070636BC" w14:textId="77777777" w:rsidR="00650622" w:rsidRDefault="00757812">
            <w:pPr>
              <w:rPr>
                <w:rFonts w:ascii="Arial" w:eastAsiaTheme="minorEastAsia" w:hAnsi="Arial" w:cs="Arial"/>
                <w:sz w:val="20"/>
              </w:rPr>
            </w:pPr>
            <w:r>
              <w:rPr>
                <w:rFonts w:ascii="Arial" w:eastAsiaTheme="minorEastAsia" w:hAnsi="Arial" w:cs="Arial" w:hint="eastAsia"/>
                <w:sz w:val="20"/>
              </w:rPr>
              <w:t>No</w:t>
            </w:r>
          </w:p>
        </w:tc>
        <w:tc>
          <w:tcPr>
            <w:tcW w:w="6197" w:type="dxa"/>
          </w:tcPr>
          <w:p w14:paraId="146E7589" w14:textId="77777777" w:rsidR="00650622" w:rsidRDefault="00650622">
            <w:pPr>
              <w:rPr>
                <w:rFonts w:ascii="Arial" w:hAnsi="Arial" w:cs="Arial"/>
                <w:sz w:val="20"/>
              </w:rPr>
            </w:pPr>
          </w:p>
        </w:tc>
      </w:tr>
      <w:tr w:rsidR="00650622" w14:paraId="00ED777F" w14:textId="77777777">
        <w:tc>
          <w:tcPr>
            <w:tcW w:w="1913" w:type="dxa"/>
          </w:tcPr>
          <w:p w14:paraId="45E8FB5D"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27" w:type="dxa"/>
          </w:tcPr>
          <w:p w14:paraId="15FFEA3E" w14:textId="77777777" w:rsidR="00650622" w:rsidRDefault="00757812">
            <w:pPr>
              <w:rPr>
                <w:rFonts w:ascii="Arial" w:eastAsiaTheme="minorEastAsia" w:hAnsi="Arial" w:cs="Arial"/>
                <w:sz w:val="20"/>
              </w:rPr>
            </w:pPr>
            <w:r>
              <w:rPr>
                <w:rFonts w:ascii="Arial" w:eastAsiaTheme="minorEastAsia" w:hAnsi="Arial" w:cs="Arial"/>
                <w:sz w:val="20"/>
              </w:rPr>
              <w:t>No</w:t>
            </w:r>
          </w:p>
        </w:tc>
        <w:tc>
          <w:tcPr>
            <w:tcW w:w="6197" w:type="dxa"/>
          </w:tcPr>
          <w:p w14:paraId="15C9FCA1" w14:textId="77777777" w:rsidR="00650622" w:rsidRDefault="00650622">
            <w:pPr>
              <w:rPr>
                <w:rFonts w:ascii="Arial" w:hAnsi="Arial" w:cs="Arial"/>
                <w:sz w:val="20"/>
              </w:rPr>
            </w:pPr>
          </w:p>
        </w:tc>
      </w:tr>
      <w:tr w:rsidR="00650622" w14:paraId="291D6E67" w14:textId="77777777">
        <w:tc>
          <w:tcPr>
            <w:tcW w:w="1913" w:type="dxa"/>
          </w:tcPr>
          <w:p w14:paraId="310DEFCC" w14:textId="77777777" w:rsidR="00650622" w:rsidRDefault="00757812">
            <w:pPr>
              <w:rPr>
                <w:rFonts w:ascii="Arial" w:eastAsiaTheme="minorEastAsia" w:hAnsi="Arial" w:cs="Arial"/>
                <w:sz w:val="20"/>
              </w:rPr>
            </w:pPr>
            <w:r>
              <w:rPr>
                <w:rFonts w:ascii="Arial" w:eastAsiaTheme="minorEastAsia" w:hAnsi="Arial" w:cs="Arial"/>
                <w:sz w:val="20"/>
              </w:rPr>
              <w:t>Kyocera</w:t>
            </w:r>
          </w:p>
        </w:tc>
        <w:tc>
          <w:tcPr>
            <w:tcW w:w="1127" w:type="dxa"/>
          </w:tcPr>
          <w:p w14:paraId="7EB52279" w14:textId="77777777" w:rsidR="00650622" w:rsidRDefault="00757812">
            <w:pPr>
              <w:rPr>
                <w:rFonts w:ascii="Arial" w:eastAsiaTheme="minorEastAsia" w:hAnsi="Arial" w:cs="Arial"/>
                <w:sz w:val="20"/>
              </w:rPr>
            </w:pPr>
            <w:r>
              <w:rPr>
                <w:rFonts w:ascii="Arial" w:eastAsiaTheme="minorEastAsia" w:hAnsi="Arial" w:cs="Arial"/>
                <w:sz w:val="20"/>
              </w:rPr>
              <w:t>No</w:t>
            </w:r>
          </w:p>
        </w:tc>
        <w:tc>
          <w:tcPr>
            <w:tcW w:w="6197" w:type="dxa"/>
          </w:tcPr>
          <w:p w14:paraId="05F87E99" w14:textId="77777777" w:rsidR="00650622" w:rsidRDefault="00650622">
            <w:pPr>
              <w:rPr>
                <w:rFonts w:ascii="Arial" w:hAnsi="Arial" w:cs="Arial"/>
                <w:sz w:val="20"/>
              </w:rPr>
            </w:pPr>
          </w:p>
        </w:tc>
      </w:tr>
      <w:tr w:rsidR="00650622" w14:paraId="60BEED1B" w14:textId="77777777">
        <w:tc>
          <w:tcPr>
            <w:tcW w:w="1913" w:type="dxa"/>
          </w:tcPr>
          <w:p w14:paraId="69212F72" w14:textId="77777777" w:rsidR="00650622" w:rsidRDefault="00757812">
            <w:pPr>
              <w:rPr>
                <w:rFonts w:ascii="Arial" w:eastAsiaTheme="minorEastAsia" w:hAnsi="Arial" w:cs="Arial"/>
                <w:sz w:val="20"/>
              </w:rPr>
            </w:pPr>
            <w:r>
              <w:rPr>
                <w:rFonts w:ascii="Arial" w:eastAsiaTheme="minorEastAsia" w:hAnsi="Arial" w:cs="Arial"/>
                <w:sz w:val="20"/>
              </w:rPr>
              <w:t>China Telecom</w:t>
            </w:r>
          </w:p>
        </w:tc>
        <w:tc>
          <w:tcPr>
            <w:tcW w:w="1127" w:type="dxa"/>
          </w:tcPr>
          <w:p w14:paraId="392613F0" w14:textId="77777777" w:rsidR="00650622" w:rsidRDefault="00757812">
            <w:pPr>
              <w:rPr>
                <w:rFonts w:ascii="Arial" w:eastAsiaTheme="minorEastAsia" w:hAnsi="Arial" w:cs="Arial"/>
                <w:sz w:val="20"/>
              </w:rPr>
            </w:pPr>
            <w:r>
              <w:rPr>
                <w:rFonts w:ascii="Arial" w:eastAsiaTheme="minorEastAsia" w:hAnsi="Arial" w:cs="Arial"/>
                <w:sz w:val="20"/>
              </w:rPr>
              <w:t>No</w:t>
            </w:r>
          </w:p>
        </w:tc>
        <w:tc>
          <w:tcPr>
            <w:tcW w:w="6197" w:type="dxa"/>
          </w:tcPr>
          <w:p w14:paraId="04D7AAC5" w14:textId="77777777" w:rsidR="00650622" w:rsidRDefault="00650622">
            <w:pPr>
              <w:rPr>
                <w:rFonts w:ascii="Arial" w:hAnsi="Arial" w:cs="Arial"/>
                <w:sz w:val="20"/>
              </w:rPr>
            </w:pPr>
          </w:p>
        </w:tc>
      </w:tr>
      <w:tr w:rsidR="00650622" w14:paraId="1144350C" w14:textId="77777777">
        <w:tc>
          <w:tcPr>
            <w:tcW w:w="1913" w:type="dxa"/>
            <w:tcBorders>
              <w:top w:val="single" w:sz="4" w:space="0" w:color="auto"/>
              <w:left w:val="single" w:sz="4" w:space="0" w:color="auto"/>
              <w:bottom w:val="single" w:sz="4" w:space="0" w:color="auto"/>
              <w:right w:val="single" w:sz="4" w:space="0" w:color="auto"/>
            </w:tcBorders>
          </w:tcPr>
          <w:p w14:paraId="179AFEBA" w14:textId="77777777" w:rsidR="00650622" w:rsidRDefault="00757812">
            <w:pPr>
              <w:rPr>
                <w:rFonts w:ascii="Arial" w:eastAsiaTheme="minorEastAsia" w:hAnsi="Arial" w:cs="Arial"/>
                <w:sz w:val="20"/>
              </w:rPr>
            </w:pPr>
            <w:r>
              <w:rPr>
                <w:rFonts w:ascii="Arial" w:eastAsiaTheme="minorEastAsia" w:hAnsi="Arial" w:cs="Arial" w:hint="eastAsia"/>
                <w:sz w:val="20"/>
              </w:rPr>
              <w:t>LG Electronics</w:t>
            </w:r>
          </w:p>
        </w:tc>
        <w:tc>
          <w:tcPr>
            <w:tcW w:w="1127" w:type="dxa"/>
            <w:tcBorders>
              <w:top w:val="single" w:sz="4" w:space="0" w:color="auto"/>
              <w:left w:val="single" w:sz="4" w:space="0" w:color="auto"/>
              <w:bottom w:val="single" w:sz="4" w:space="0" w:color="auto"/>
              <w:right w:val="single" w:sz="4" w:space="0" w:color="auto"/>
            </w:tcBorders>
          </w:tcPr>
          <w:p w14:paraId="302AD7D9" w14:textId="77777777" w:rsidR="00650622" w:rsidRDefault="00757812">
            <w:pPr>
              <w:rPr>
                <w:rFonts w:ascii="Arial" w:eastAsiaTheme="minorEastAsia" w:hAnsi="Arial" w:cs="Arial"/>
                <w:sz w:val="20"/>
              </w:rPr>
            </w:pPr>
            <w:r>
              <w:rPr>
                <w:rFonts w:ascii="Arial" w:eastAsiaTheme="minorEastAsia" w:hAnsi="Arial" w:cs="Arial" w:hint="eastAsia"/>
                <w:sz w:val="20"/>
              </w:rPr>
              <w:t>No</w:t>
            </w:r>
          </w:p>
        </w:tc>
        <w:tc>
          <w:tcPr>
            <w:tcW w:w="6197" w:type="dxa"/>
            <w:tcBorders>
              <w:top w:val="single" w:sz="4" w:space="0" w:color="auto"/>
              <w:left w:val="single" w:sz="4" w:space="0" w:color="auto"/>
              <w:bottom w:val="single" w:sz="4" w:space="0" w:color="auto"/>
              <w:right w:val="single" w:sz="4" w:space="0" w:color="auto"/>
            </w:tcBorders>
          </w:tcPr>
          <w:p w14:paraId="76A77519" w14:textId="77777777" w:rsidR="00650622" w:rsidRDefault="00650622">
            <w:pPr>
              <w:rPr>
                <w:rFonts w:ascii="Arial" w:hAnsi="Arial" w:cs="Arial"/>
                <w:sz w:val="20"/>
              </w:rPr>
            </w:pPr>
          </w:p>
        </w:tc>
      </w:tr>
      <w:tr w:rsidR="00650622" w14:paraId="559853A6" w14:textId="77777777">
        <w:tc>
          <w:tcPr>
            <w:tcW w:w="1913" w:type="dxa"/>
            <w:tcBorders>
              <w:top w:val="single" w:sz="4" w:space="0" w:color="auto"/>
              <w:left w:val="single" w:sz="4" w:space="0" w:color="auto"/>
              <w:bottom w:val="single" w:sz="4" w:space="0" w:color="auto"/>
              <w:right w:val="single" w:sz="4" w:space="0" w:color="auto"/>
            </w:tcBorders>
          </w:tcPr>
          <w:p w14:paraId="00B3D5AB" w14:textId="77777777" w:rsidR="00650622" w:rsidRDefault="00757812">
            <w:pPr>
              <w:rPr>
                <w:rFonts w:ascii="Arial" w:eastAsiaTheme="minorEastAsia" w:hAnsi="Arial" w:cs="Arial"/>
                <w:sz w:val="20"/>
              </w:rPr>
            </w:pPr>
            <w:r>
              <w:rPr>
                <w:rFonts w:ascii="Arial" w:eastAsiaTheme="minorEastAsia" w:hAnsi="Arial" w:cs="Arial" w:hint="eastAsia"/>
                <w:sz w:val="20"/>
              </w:rPr>
              <w:t>ZTE</w:t>
            </w:r>
          </w:p>
        </w:tc>
        <w:tc>
          <w:tcPr>
            <w:tcW w:w="1127" w:type="dxa"/>
            <w:tcBorders>
              <w:top w:val="single" w:sz="4" w:space="0" w:color="auto"/>
              <w:left w:val="single" w:sz="4" w:space="0" w:color="auto"/>
              <w:bottom w:val="single" w:sz="4" w:space="0" w:color="auto"/>
              <w:right w:val="single" w:sz="4" w:space="0" w:color="auto"/>
            </w:tcBorders>
          </w:tcPr>
          <w:p w14:paraId="0E18BF77" w14:textId="77777777" w:rsidR="00650622" w:rsidRDefault="00757812">
            <w:pPr>
              <w:rPr>
                <w:rFonts w:ascii="Arial" w:eastAsiaTheme="minorEastAsia" w:hAnsi="Arial" w:cs="Arial"/>
                <w:sz w:val="20"/>
              </w:rPr>
            </w:pPr>
            <w:r>
              <w:rPr>
                <w:rFonts w:ascii="Arial" w:eastAsiaTheme="minorEastAsia" w:hAnsi="Arial" w:cs="Arial" w:hint="eastAsia"/>
                <w:sz w:val="20"/>
              </w:rPr>
              <w:t>No</w:t>
            </w:r>
          </w:p>
        </w:tc>
        <w:tc>
          <w:tcPr>
            <w:tcW w:w="6197" w:type="dxa"/>
            <w:tcBorders>
              <w:top w:val="single" w:sz="4" w:space="0" w:color="auto"/>
              <w:left w:val="single" w:sz="4" w:space="0" w:color="auto"/>
              <w:bottom w:val="single" w:sz="4" w:space="0" w:color="auto"/>
              <w:right w:val="single" w:sz="4" w:space="0" w:color="auto"/>
            </w:tcBorders>
          </w:tcPr>
          <w:p w14:paraId="6675F080" w14:textId="77777777" w:rsidR="00650622" w:rsidRDefault="00650622">
            <w:pPr>
              <w:rPr>
                <w:rFonts w:ascii="Arial" w:hAnsi="Arial" w:cs="Arial"/>
                <w:sz w:val="20"/>
              </w:rPr>
            </w:pPr>
          </w:p>
        </w:tc>
      </w:tr>
      <w:tr w:rsidR="009C071F" w14:paraId="0EC24B1D" w14:textId="77777777">
        <w:tc>
          <w:tcPr>
            <w:tcW w:w="1913" w:type="dxa"/>
            <w:tcBorders>
              <w:top w:val="single" w:sz="4" w:space="0" w:color="auto"/>
              <w:left w:val="single" w:sz="4" w:space="0" w:color="auto"/>
              <w:bottom w:val="single" w:sz="4" w:space="0" w:color="auto"/>
              <w:right w:val="single" w:sz="4" w:space="0" w:color="auto"/>
            </w:tcBorders>
          </w:tcPr>
          <w:p w14:paraId="71FD4304" w14:textId="605B9DF0" w:rsidR="009C071F" w:rsidRDefault="009C071F">
            <w:pPr>
              <w:rPr>
                <w:rFonts w:ascii="Arial" w:eastAsiaTheme="minorEastAsia" w:hAnsi="Arial" w:cs="Arial"/>
                <w:sz w:val="20"/>
              </w:rPr>
            </w:pPr>
            <w:r>
              <w:rPr>
                <w:rFonts w:ascii="Arial" w:eastAsiaTheme="minorEastAsia" w:hAnsi="Arial" w:cs="Arial" w:hint="eastAsia"/>
                <w:sz w:val="20"/>
              </w:rPr>
              <w:t xml:space="preserve">Samsung </w:t>
            </w:r>
          </w:p>
        </w:tc>
        <w:tc>
          <w:tcPr>
            <w:tcW w:w="1127" w:type="dxa"/>
            <w:tcBorders>
              <w:top w:val="single" w:sz="4" w:space="0" w:color="auto"/>
              <w:left w:val="single" w:sz="4" w:space="0" w:color="auto"/>
              <w:bottom w:val="single" w:sz="4" w:space="0" w:color="auto"/>
              <w:right w:val="single" w:sz="4" w:space="0" w:color="auto"/>
            </w:tcBorders>
          </w:tcPr>
          <w:p w14:paraId="1C00F06F" w14:textId="2BAC4D6D" w:rsidR="009C071F" w:rsidRDefault="009C071F">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Borders>
              <w:top w:val="single" w:sz="4" w:space="0" w:color="auto"/>
              <w:left w:val="single" w:sz="4" w:space="0" w:color="auto"/>
              <w:bottom w:val="single" w:sz="4" w:space="0" w:color="auto"/>
              <w:right w:val="single" w:sz="4" w:space="0" w:color="auto"/>
            </w:tcBorders>
          </w:tcPr>
          <w:p w14:paraId="6B148F17" w14:textId="77777777" w:rsidR="009C071F" w:rsidRDefault="009C071F">
            <w:pPr>
              <w:rPr>
                <w:rFonts w:ascii="Arial" w:hAnsi="Arial" w:cs="Arial"/>
                <w:sz w:val="20"/>
              </w:rPr>
            </w:pPr>
          </w:p>
        </w:tc>
      </w:tr>
      <w:tr w:rsidR="00463040" w14:paraId="23C22CC1" w14:textId="77777777" w:rsidTr="008F0A11">
        <w:tc>
          <w:tcPr>
            <w:tcW w:w="1913" w:type="dxa"/>
          </w:tcPr>
          <w:p w14:paraId="12838B38" w14:textId="5DB4066B" w:rsidR="00463040" w:rsidRDefault="00463040" w:rsidP="00463040">
            <w:pPr>
              <w:rPr>
                <w:rFonts w:ascii="Arial" w:eastAsiaTheme="minorEastAsia" w:hAnsi="Arial" w:cs="Arial" w:hint="eastAsia"/>
                <w:sz w:val="20"/>
              </w:rPr>
            </w:pPr>
            <w:r>
              <w:rPr>
                <w:rFonts w:ascii="Arial" w:eastAsiaTheme="minorEastAsia" w:hAnsi="Arial" w:cs="Arial" w:hint="eastAsia"/>
                <w:sz w:val="20"/>
                <w:szCs w:val="20"/>
              </w:rPr>
              <w:t>S</w:t>
            </w:r>
            <w:r>
              <w:rPr>
                <w:rFonts w:ascii="Arial" w:eastAsiaTheme="minorEastAsia" w:hAnsi="Arial" w:cs="Arial"/>
                <w:sz w:val="20"/>
                <w:szCs w:val="20"/>
              </w:rPr>
              <w:t>preadtrum</w:t>
            </w:r>
          </w:p>
        </w:tc>
        <w:tc>
          <w:tcPr>
            <w:tcW w:w="1127" w:type="dxa"/>
          </w:tcPr>
          <w:p w14:paraId="5B80A953" w14:textId="5C8C09E0" w:rsidR="00463040" w:rsidRDefault="00463040" w:rsidP="00463040">
            <w:pPr>
              <w:rPr>
                <w:rFonts w:ascii="Arial" w:eastAsiaTheme="minorEastAsia" w:hAnsi="Arial" w:cs="Arial" w:hint="eastAsia"/>
                <w:sz w:val="20"/>
              </w:rPr>
            </w:pPr>
            <w:r>
              <w:rPr>
                <w:rFonts w:ascii="Arial" w:eastAsiaTheme="minorEastAsia" w:hAnsi="Arial" w:cs="Arial"/>
                <w:sz w:val="20"/>
                <w:szCs w:val="20"/>
              </w:rPr>
              <w:t>No</w:t>
            </w:r>
          </w:p>
        </w:tc>
        <w:tc>
          <w:tcPr>
            <w:tcW w:w="6197" w:type="dxa"/>
            <w:tcBorders>
              <w:top w:val="single" w:sz="4" w:space="0" w:color="auto"/>
              <w:left w:val="single" w:sz="4" w:space="0" w:color="auto"/>
              <w:bottom w:val="single" w:sz="4" w:space="0" w:color="auto"/>
              <w:right w:val="single" w:sz="4" w:space="0" w:color="auto"/>
            </w:tcBorders>
          </w:tcPr>
          <w:p w14:paraId="71ECC804" w14:textId="77777777" w:rsidR="00463040" w:rsidRDefault="00463040" w:rsidP="00463040">
            <w:pPr>
              <w:rPr>
                <w:rFonts w:ascii="Arial" w:hAnsi="Arial" w:cs="Arial"/>
                <w:sz w:val="20"/>
              </w:rPr>
            </w:pPr>
          </w:p>
        </w:tc>
      </w:tr>
    </w:tbl>
    <w:p w14:paraId="4FCDF41A" w14:textId="77777777" w:rsidR="00650622" w:rsidRDefault="00650622">
      <w:pPr>
        <w:rPr>
          <w:lang w:val="en-GB"/>
        </w:rPr>
      </w:pPr>
    </w:p>
    <w:p w14:paraId="2B1A5965" w14:textId="77777777" w:rsidR="00650622" w:rsidRDefault="00650622">
      <w:pPr>
        <w:autoSpaceDE w:val="0"/>
        <w:autoSpaceDN w:val="0"/>
        <w:adjustRightInd w:val="0"/>
        <w:rPr>
          <w:rFonts w:ascii="Arial" w:eastAsiaTheme="minorEastAsia" w:hAnsi="Arial" w:cs="Arial"/>
          <w:sz w:val="20"/>
          <w:szCs w:val="20"/>
        </w:rPr>
      </w:pPr>
    </w:p>
    <w:p w14:paraId="2CE44A44" w14:textId="77777777" w:rsidR="00650622" w:rsidRDefault="00757812">
      <w:pPr>
        <w:ind w:left="810" w:hanging="810"/>
        <w:rPr>
          <w:rFonts w:asciiTheme="minorHAnsi" w:hAnsiTheme="minorHAnsi" w:cstheme="minorHAnsi"/>
          <w:b/>
          <w:bCs/>
          <w:sz w:val="28"/>
          <w:szCs w:val="28"/>
          <w:lang w:val="en-GB"/>
        </w:rPr>
      </w:pPr>
      <w:r>
        <w:rPr>
          <w:rFonts w:asciiTheme="minorHAnsi" w:hAnsiTheme="minorHAnsi" w:cstheme="minorHAnsi"/>
          <w:b/>
          <w:bCs/>
          <w:sz w:val="28"/>
          <w:szCs w:val="28"/>
          <w:lang w:val="en-GB"/>
        </w:rPr>
        <w:t xml:space="preserve">2.2.4 </w:t>
      </w:r>
      <w:r>
        <w:rPr>
          <w:rFonts w:asciiTheme="minorHAnsi" w:hAnsiTheme="minorHAnsi" w:cstheme="minorHAnsi"/>
          <w:b/>
          <w:bCs/>
          <w:sz w:val="28"/>
          <w:szCs w:val="28"/>
          <w:lang w:val="en-GB"/>
        </w:rPr>
        <w:tab/>
        <w:t>New T420-like timer</w:t>
      </w:r>
    </w:p>
    <w:p w14:paraId="4D01CC9F" w14:textId="77777777" w:rsidR="00650622" w:rsidRDefault="00757812">
      <w:p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The rapporteur assume that the start condition of the new timer can be largely reused with the following minor change according to the new Rel-18 IE introduced in the running RRC CR [7]:</w:t>
      </w:r>
    </w:p>
    <w:p w14:paraId="5913D942" w14:textId="77777777" w:rsidR="00650622" w:rsidRDefault="00757812">
      <w:pPr>
        <w:pStyle w:val="af"/>
        <w:shd w:val="clear" w:color="auto" w:fill="FFFFFF"/>
      </w:pPr>
      <w:r>
        <w:rPr>
          <w:rFonts w:ascii="Arial" w:eastAsiaTheme="minorEastAsia" w:hAnsi="Arial" w:cs="Arial"/>
          <w:sz w:val="20"/>
          <w:szCs w:val="20"/>
          <w:lang w:val="en-GB"/>
        </w:rPr>
        <w:t>“</w:t>
      </w:r>
      <w:r>
        <w:rPr>
          <w:rFonts w:ascii="ArialMT" w:hAnsi="ArialMT"/>
          <w:sz w:val="18"/>
          <w:szCs w:val="18"/>
        </w:rPr>
        <w:t xml:space="preserve">Upon reception of the </w:t>
      </w:r>
      <w:r>
        <w:rPr>
          <w:rFonts w:ascii="Arial" w:hAnsi="Arial" w:cs="Arial"/>
          <w:i/>
          <w:iCs/>
          <w:sz w:val="18"/>
          <w:szCs w:val="18"/>
        </w:rPr>
        <w:t xml:space="preserve">RRCReconfiguration </w:t>
      </w:r>
      <w:r>
        <w:rPr>
          <w:rFonts w:ascii="ArialMT" w:hAnsi="ArialMT"/>
          <w:sz w:val="18"/>
          <w:szCs w:val="18"/>
        </w:rPr>
        <w:t xml:space="preserve">message including </w:t>
      </w:r>
      <w:r>
        <w:rPr>
          <w:rFonts w:ascii="Arial" w:hAnsi="Arial" w:cs="Arial"/>
          <w:i/>
          <w:iCs/>
          <w:strike/>
          <w:color w:val="FF0000"/>
          <w:sz w:val="18"/>
          <w:szCs w:val="18"/>
        </w:rPr>
        <w:t>sl-PathSwitchConfig</w:t>
      </w:r>
      <w:r>
        <w:rPr>
          <w:rFonts w:ascii="Arial" w:hAnsi="Arial" w:cs="Arial"/>
          <w:i/>
          <w:iCs/>
          <w:sz w:val="18"/>
          <w:szCs w:val="18"/>
        </w:rPr>
        <w:t xml:space="preserve"> </w:t>
      </w:r>
      <w:r>
        <w:rPr>
          <w:rFonts w:ascii="Arial" w:hAnsi="Arial" w:cs="Arial"/>
          <w:i/>
          <w:iCs/>
          <w:color w:val="FF0000"/>
          <w:sz w:val="18"/>
          <w:szCs w:val="18"/>
          <w:u w:val="single"/>
        </w:rPr>
        <w:t>sl-IndirectPathAddChange</w:t>
      </w:r>
      <w:r>
        <w:rPr>
          <w:rFonts w:ascii="Arial" w:hAnsi="Arial" w:cs="Arial"/>
          <w:i/>
          <w:iCs/>
          <w:sz w:val="18"/>
          <w:szCs w:val="18"/>
        </w:rPr>
        <w:t xml:space="preserve">” </w:t>
      </w:r>
    </w:p>
    <w:p w14:paraId="6982AF96" w14:textId="77777777" w:rsidR="00650622" w:rsidRDefault="00757812">
      <w:pPr>
        <w:rPr>
          <w:rFonts w:ascii="Arial" w:hAnsi="Arial" w:cs="Arial"/>
          <w:sz w:val="20"/>
          <w:szCs w:val="20"/>
          <w:lang w:val="en-GB"/>
        </w:rPr>
      </w:pPr>
      <w:r>
        <w:rPr>
          <w:rFonts w:ascii="Arial" w:hAnsi="Arial" w:cs="Arial"/>
          <w:b/>
          <w:bCs/>
          <w:sz w:val="20"/>
          <w:szCs w:val="20"/>
          <w:lang w:val="en-GB"/>
        </w:rPr>
        <w:t>Question 2-9:</w:t>
      </w:r>
      <w:r>
        <w:rPr>
          <w:rFonts w:ascii="Arial" w:hAnsi="Arial" w:cs="Arial"/>
          <w:sz w:val="20"/>
          <w:szCs w:val="20"/>
          <w:lang w:val="en-GB"/>
        </w:rPr>
        <w:t xml:space="preserve">  Does you company agree on the start condition of new T420-like timer as “</w:t>
      </w:r>
      <w:r>
        <w:rPr>
          <w:rFonts w:ascii="ArialMT" w:hAnsi="ArialMT"/>
          <w:sz w:val="18"/>
          <w:szCs w:val="18"/>
        </w:rPr>
        <w:t xml:space="preserve">Upon reception of the </w:t>
      </w:r>
      <w:r>
        <w:rPr>
          <w:rFonts w:ascii="Arial" w:hAnsi="Arial" w:cs="Arial"/>
          <w:i/>
          <w:iCs/>
          <w:sz w:val="18"/>
          <w:szCs w:val="18"/>
        </w:rPr>
        <w:t xml:space="preserve">RRCReconfiguration </w:t>
      </w:r>
      <w:r>
        <w:rPr>
          <w:rFonts w:ascii="ArialMT" w:hAnsi="ArialMT"/>
          <w:sz w:val="18"/>
          <w:szCs w:val="18"/>
        </w:rPr>
        <w:t xml:space="preserve">message including </w:t>
      </w:r>
      <w:r>
        <w:rPr>
          <w:rFonts w:ascii="Arial" w:hAnsi="Arial" w:cs="Arial"/>
          <w:i/>
          <w:iCs/>
          <w:color w:val="000000" w:themeColor="text1"/>
          <w:sz w:val="18"/>
          <w:szCs w:val="18"/>
        </w:rPr>
        <w:t xml:space="preserve">sl-IndirectPathAddChange” </w:t>
      </w:r>
      <w:r>
        <w:rPr>
          <w:rFonts w:ascii="Arial" w:hAnsi="Arial" w:cs="Arial"/>
          <w:sz w:val="20"/>
          <w:szCs w:val="20"/>
          <w:lang w:val="en-GB"/>
        </w:rPr>
        <w:t>?</w:t>
      </w:r>
    </w:p>
    <w:p w14:paraId="5596FBEF" w14:textId="77777777" w:rsidR="00650622" w:rsidRDefault="00650622">
      <w:pPr>
        <w:autoSpaceDE w:val="0"/>
        <w:autoSpaceDN w:val="0"/>
        <w:adjustRightInd w:val="0"/>
        <w:rPr>
          <w:rFonts w:ascii="Arial" w:eastAsiaTheme="minorEastAsia" w:hAnsi="Arial" w:cs="Arial"/>
          <w:sz w:val="20"/>
          <w:szCs w:val="20"/>
          <w:lang w:val="en-GB"/>
        </w:rPr>
      </w:pPr>
    </w:p>
    <w:p w14:paraId="1C4BF5FD" w14:textId="77777777" w:rsidR="00650622" w:rsidRDefault="00650622">
      <w:pPr>
        <w:autoSpaceDE w:val="0"/>
        <w:autoSpaceDN w:val="0"/>
        <w:adjustRightInd w:val="0"/>
        <w:rPr>
          <w:rFonts w:ascii="Arial" w:eastAsiaTheme="minorEastAsia"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029269F9" w14:textId="77777777">
        <w:tc>
          <w:tcPr>
            <w:tcW w:w="1913" w:type="dxa"/>
            <w:shd w:val="clear" w:color="auto" w:fill="BFBFBF"/>
          </w:tcPr>
          <w:p w14:paraId="2928AF8C"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18E35006"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6381B890"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781DE036" w14:textId="77777777">
        <w:tc>
          <w:tcPr>
            <w:tcW w:w="1913" w:type="dxa"/>
          </w:tcPr>
          <w:p w14:paraId="45F81A06"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A0B243C" w14:textId="77777777" w:rsidR="00650622" w:rsidRDefault="00757812">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7879EA49" w14:textId="77777777" w:rsidR="00650622" w:rsidRDefault="00650622">
            <w:pPr>
              <w:rPr>
                <w:rFonts w:ascii="Arial" w:hAnsi="Arial" w:cs="Arial"/>
              </w:rPr>
            </w:pPr>
          </w:p>
        </w:tc>
      </w:tr>
      <w:tr w:rsidR="00650622" w14:paraId="5226847B" w14:textId="77777777">
        <w:tc>
          <w:tcPr>
            <w:tcW w:w="1913" w:type="dxa"/>
          </w:tcPr>
          <w:p w14:paraId="2D2F74D3"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10A18A36"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203FFF01" w14:textId="77777777" w:rsidR="00650622" w:rsidRDefault="00650622">
            <w:pPr>
              <w:rPr>
                <w:rFonts w:ascii="Arial" w:hAnsi="Arial" w:cs="Arial"/>
                <w:sz w:val="20"/>
                <w:lang w:eastAsia="ja-JP"/>
              </w:rPr>
            </w:pPr>
          </w:p>
        </w:tc>
      </w:tr>
      <w:tr w:rsidR="00650622" w14:paraId="00708ADE" w14:textId="77777777">
        <w:tc>
          <w:tcPr>
            <w:tcW w:w="1913" w:type="dxa"/>
          </w:tcPr>
          <w:p w14:paraId="2AB54896"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07AE7D89" w14:textId="77777777" w:rsidR="00650622" w:rsidRDefault="00757812">
            <w:pPr>
              <w:rPr>
                <w:rFonts w:ascii="Arial" w:hAnsi="Arial" w:cs="Arial"/>
                <w:sz w:val="20"/>
              </w:rPr>
            </w:pPr>
            <w:r>
              <w:rPr>
                <w:rFonts w:ascii="Arial" w:hAnsi="Arial" w:cs="Arial"/>
                <w:sz w:val="20"/>
                <w:lang w:eastAsia="ja-JP"/>
              </w:rPr>
              <w:t>Yes</w:t>
            </w:r>
          </w:p>
        </w:tc>
        <w:tc>
          <w:tcPr>
            <w:tcW w:w="6197" w:type="dxa"/>
          </w:tcPr>
          <w:p w14:paraId="4C12987B" w14:textId="77777777" w:rsidR="00650622" w:rsidRDefault="00650622">
            <w:pPr>
              <w:rPr>
                <w:rFonts w:ascii="Arial" w:eastAsia="Malgun Gothic" w:hAnsi="Arial" w:cs="Arial"/>
                <w:sz w:val="20"/>
                <w:lang w:eastAsia="ko-KR"/>
              </w:rPr>
            </w:pPr>
          </w:p>
        </w:tc>
      </w:tr>
      <w:tr w:rsidR="00650622" w14:paraId="3814CAF9" w14:textId="77777777">
        <w:tc>
          <w:tcPr>
            <w:tcW w:w="1913" w:type="dxa"/>
          </w:tcPr>
          <w:p w14:paraId="788C1480" w14:textId="77777777" w:rsidR="00650622" w:rsidRDefault="00757812">
            <w:pPr>
              <w:rPr>
                <w:rFonts w:ascii="Arial" w:hAnsi="Arial" w:cs="Arial"/>
                <w:sz w:val="20"/>
              </w:rPr>
            </w:pPr>
            <w:r>
              <w:rPr>
                <w:rFonts w:ascii="Arial" w:eastAsia="宋体" w:hAnsi="Arial" w:cs="Arial" w:hint="eastAsia"/>
                <w:sz w:val="20"/>
              </w:rPr>
              <w:t>vivo</w:t>
            </w:r>
          </w:p>
        </w:tc>
        <w:tc>
          <w:tcPr>
            <w:tcW w:w="1127" w:type="dxa"/>
          </w:tcPr>
          <w:p w14:paraId="30FB7900" w14:textId="77777777" w:rsidR="00650622" w:rsidRDefault="00757812">
            <w:pPr>
              <w:rPr>
                <w:rFonts w:ascii="Arial" w:hAnsi="Arial" w:cs="Arial"/>
                <w:sz w:val="20"/>
              </w:rPr>
            </w:pPr>
            <w:r>
              <w:rPr>
                <w:rFonts w:ascii="Arial" w:eastAsiaTheme="minorEastAsia" w:hAnsi="Arial" w:cs="Arial" w:hint="eastAsia"/>
                <w:sz w:val="20"/>
              </w:rPr>
              <w:t>Yes</w:t>
            </w:r>
          </w:p>
        </w:tc>
        <w:tc>
          <w:tcPr>
            <w:tcW w:w="6197" w:type="dxa"/>
          </w:tcPr>
          <w:p w14:paraId="3A5DB5D0" w14:textId="77777777" w:rsidR="00650622" w:rsidRDefault="00650622">
            <w:pPr>
              <w:rPr>
                <w:rFonts w:ascii="Arial" w:hAnsi="Arial" w:cs="Arial"/>
                <w:sz w:val="20"/>
              </w:rPr>
            </w:pPr>
          </w:p>
        </w:tc>
      </w:tr>
      <w:tr w:rsidR="00650622" w14:paraId="01D10B4D" w14:textId="77777777">
        <w:tc>
          <w:tcPr>
            <w:tcW w:w="1913" w:type="dxa"/>
          </w:tcPr>
          <w:p w14:paraId="10BB8734"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L</w:t>
            </w:r>
            <w:r>
              <w:rPr>
                <w:rFonts w:ascii="Arial" w:eastAsiaTheme="minorEastAsia" w:hAnsi="Arial" w:cs="Arial"/>
                <w:sz w:val="20"/>
              </w:rPr>
              <w:t>enovo</w:t>
            </w:r>
          </w:p>
        </w:tc>
        <w:tc>
          <w:tcPr>
            <w:tcW w:w="1127" w:type="dxa"/>
          </w:tcPr>
          <w:p w14:paraId="053E9A14"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DA9AFFB" w14:textId="77777777" w:rsidR="00650622" w:rsidRDefault="00650622">
            <w:pPr>
              <w:rPr>
                <w:rFonts w:ascii="Arial" w:hAnsi="Arial" w:cs="Arial"/>
                <w:sz w:val="20"/>
              </w:rPr>
            </w:pPr>
          </w:p>
        </w:tc>
      </w:tr>
      <w:tr w:rsidR="00650622" w14:paraId="728E2967" w14:textId="77777777">
        <w:tc>
          <w:tcPr>
            <w:tcW w:w="1913" w:type="dxa"/>
          </w:tcPr>
          <w:p w14:paraId="4BAB37A7" w14:textId="77777777" w:rsidR="00650622" w:rsidRDefault="00757812">
            <w:pPr>
              <w:rPr>
                <w:rFonts w:ascii="Arial" w:hAnsi="Arial" w:cs="Arial"/>
                <w:sz w:val="20"/>
              </w:rPr>
            </w:pPr>
            <w:r>
              <w:rPr>
                <w:rFonts w:ascii="Arial" w:hAnsi="Arial" w:cs="Arial"/>
                <w:sz w:val="20"/>
                <w:szCs w:val="20"/>
                <w:lang w:eastAsia="ja-JP"/>
              </w:rPr>
              <w:t>Nokia</w:t>
            </w:r>
          </w:p>
        </w:tc>
        <w:tc>
          <w:tcPr>
            <w:tcW w:w="1127" w:type="dxa"/>
          </w:tcPr>
          <w:p w14:paraId="0282E1BC" w14:textId="77777777" w:rsidR="00650622" w:rsidRDefault="00757812">
            <w:pPr>
              <w:rPr>
                <w:rFonts w:ascii="Arial" w:hAnsi="Arial" w:cs="Arial"/>
                <w:sz w:val="20"/>
              </w:rPr>
            </w:pPr>
            <w:r>
              <w:rPr>
                <w:rFonts w:ascii="Arial" w:hAnsi="Arial" w:cs="Arial"/>
                <w:sz w:val="20"/>
                <w:szCs w:val="20"/>
                <w:lang w:eastAsia="ja-JP"/>
              </w:rPr>
              <w:t>No</w:t>
            </w:r>
          </w:p>
        </w:tc>
        <w:tc>
          <w:tcPr>
            <w:tcW w:w="6197" w:type="dxa"/>
          </w:tcPr>
          <w:p w14:paraId="721A882A" w14:textId="77777777" w:rsidR="00650622" w:rsidRDefault="00757812">
            <w:pPr>
              <w:rPr>
                <w:rFonts w:ascii="Arial" w:hAnsi="Arial" w:cs="Arial"/>
                <w:sz w:val="20"/>
                <w:szCs w:val="20"/>
                <w:lang w:eastAsia="ja-JP"/>
              </w:rPr>
            </w:pPr>
            <w:r>
              <w:rPr>
                <w:rFonts w:ascii="Arial" w:hAnsi="Arial" w:cs="Arial"/>
                <w:sz w:val="20"/>
                <w:szCs w:val="20"/>
                <w:lang w:eastAsia="ja-JP"/>
              </w:rPr>
              <w:t xml:space="preserve">If </w:t>
            </w:r>
            <w:r>
              <w:rPr>
                <w:rFonts w:ascii="Arial" w:hAnsi="Arial" w:cs="Arial"/>
                <w:i/>
                <w:iCs/>
                <w:sz w:val="20"/>
                <w:szCs w:val="20"/>
                <w:lang w:eastAsia="ja-JP"/>
              </w:rPr>
              <w:t>RRCReconfigurationComplete</w:t>
            </w:r>
            <w:r>
              <w:rPr>
                <w:rFonts w:ascii="Arial" w:hAnsi="Arial" w:cs="Arial"/>
                <w:sz w:val="20"/>
                <w:szCs w:val="20"/>
                <w:lang w:eastAsia="ja-JP"/>
              </w:rPr>
              <w:t xml:space="preserve"> is sent only via the direct path and PC5 connection with the relay UE already exists, T420-like timer should not be started because successful transmission of </w:t>
            </w:r>
            <w:r>
              <w:rPr>
                <w:rFonts w:ascii="Arial" w:hAnsi="Arial" w:cs="Arial"/>
                <w:i/>
                <w:iCs/>
                <w:sz w:val="20"/>
                <w:szCs w:val="20"/>
                <w:lang w:eastAsia="ja-JP"/>
              </w:rPr>
              <w:t>RRCReconfigurationComplete</w:t>
            </w:r>
            <w:r>
              <w:rPr>
                <w:rFonts w:ascii="Arial" w:hAnsi="Arial" w:cs="Arial"/>
                <w:sz w:val="20"/>
                <w:szCs w:val="20"/>
                <w:lang w:eastAsia="ja-JP"/>
              </w:rPr>
              <w:t xml:space="preserve"> via direct path does not ensure successful completion of indirect path addition/change, i.e., they are independent procedure.</w:t>
            </w:r>
          </w:p>
          <w:p w14:paraId="7EE6AD2A" w14:textId="77777777" w:rsidR="00650622" w:rsidRDefault="00757812">
            <w:pPr>
              <w:rPr>
                <w:rFonts w:ascii="Arial" w:hAnsi="Arial" w:cs="Arial"/>
                <w:sz w:val="20"/>
              </w:rPr>
            </w:pPr>
            <w:r>
              <w:rPr>
                <w:rFonts w:ascii="Arial" w:hAnsi="Arial" w:cs="Arial"/>
                <w:sz w:val="20"/>
                <w:szCs w:val="20"/>
                <w:lang w:eastAsia="ja-JP"/>
              </w:rPr>
              <w:t>Thus, the start condition should be dependent on possibility of transmission of RRCReconfigurationComplete via indirect path.</w:t>
            </w:r>
          </w:p>
        </w:tc>
      </w:tr>
      <w:tr w:rsidR="00650622" w14:paraId="57D5CD7B" w14:textId="77777777">
        <w:tc>
          <w:tcPr>
            <w:tcW w:w="1913" w:type="dxa"/>
          </w:tcPr>
          <w:p w14:paraId="52D74C14" w14:textId="77777777" w:rsidR="00650622" w:rsidRDefault="00757812">
            <w:pPr>
              <w:rPr>
                <w:rFonts w:ascii="Arial" w:hAnsi="Arial" w:cs="Arial"/>
                <w:sz w:val="20"/>
                <w:szCs w:val="20"/>
                <w:lang w:eastAsia="ja-JP"/>
              </w:rPr>
            </w:pPr>
            <w:r>
              <w:rPr>
                <w:rFonts w:ascii="Arial" w:hAnsi="Arial" w:cs="Arial"/>
                <w:sz w:val="20"/>
                <w:szCs w:val="20"/>
                <w:lang w:eastAsia="ja-JP"/>
              </w:rPr>
              <w:t>Apple</w:t>
            </w:r>
          </w:p>
        </w:tc>
        <w:tc>
          <w:tcPr>
            <w:tcW w:w="1127" w:type="dxa"/>
          </w:tcPr>
          <w:p w14:paraId="288E7841" w14:textId="77777777" w:rsidR="00650622" w:rsidRDefault="00757812">
            <w:pPr>
              <w:rPr>
                <w:rFonts w:ascii="Arial" w:hAnsi="Arial" w:cs="Arial"/>
                <w:sz w:val="20"/>
                <w:szCs w:val="20"/>
                <w:lang w:eastAsia="ja-JP"/>
              </w:rPr>
            </w:pPr>
            <w:r>
              <w:rPr>
                <w:rFonts w:ascii="Arial" w:hAnsi="Arial" w:cs="Arial"/>
                <w:sz w:val="20"/>
                <w:szCs w:val="20"/>
                <w:lang w:eastAsia="ja-JP"/>
              </w:rPr>
              <w:t>Yes</w:t>
            </w:r>
          </w:p>
        </w:tc>
        <w:tc>
          <w:tcPr>
            <w:tcW w:w="6197" w:type="dxa"/>
          </w:tcPr>
          <w:p w14:paraId="7CA8190C" w14:textId="77777777" w:rsidR="00650622" w:rsidRDefault="00757812">
            <w:pPr>
              <w:rPr>
                <w:rFonts w:ascii="Arial" w:hAnsi="Arial" w:cs="Arial"/>
                <w:sz w:val="20"/>
                <w:szCs w:val="20"/>
                <w:lang w:eastAsia="ja-JP"/>
              </w:rPr>
            </w:pPr>
            <w:r>
              <w:rPr>
                <w:rFonts w:ascii="Arial" w:hAnsi="Arial" w:cs="Arial"/>
                <w:sz w:val="20"/>
                <w:szCs w:val="20"/>
                <w:lang w:eastAsia="ja-JP"/>
              </w:rPr>
              <w:t>The new T420-like timer is always started regardless of which path is used to deliver RRCReconfigurationComplete. The stop condition may depend on that.</w:t>
            </w:r>
          </w:p>
        </w:tc>
      </w:tr>
      <w:tr w:rsidR="00650622" w14:paraId="709D3E92" w14:textId="77777777">
        <w:tc>
          <w:tcPr>
            <w:tcW w:w="1913" w:type="dxa"/>
          </w:tcPr>
          <w:p w14:paraId="4038C5B8" w14:textId="77777777" w:rsidR="00650622" w:rsidRDefault="00757812">
            <w:pPr>
              <w:rPr>
                <w:rFonts w:ascii="Arial" w:hAnsi="Arial" w:cs="Arial"/>
                <w:sz w:val="20"/>
                <w:szCs w:val="20"/>
                <w:lang w:eastAsia="ja-JP"/>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5D05FC1C" w14:textId="77777777" w:rsidR="00650622" w:rsidRDefault="00757812">
            <w:pPr>
              <w:rPr>
                <w:rFonts w:ascii="Arial" w:hAnsi="Arial" w:cs="Arial"/>
                <w:sz w:val="20"/>
                <w:szCs w:val="20"/>
                <w:lang w:eastAsia="ja-JP"/>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9A596F6" w14:textId="77777777" w:rsidR="00650622" w:rsidRDefault="00650622">
            <w:pPr>
              <w:rPr>
                <w:rFonts w:ascii="Arial" w:hAnsi="Arial" w:cs="Arial"/>
                <w:sz w:val="20"/>
                <w:szCs w:val="20"/>
                <w:lang w:eastAsia="ja-JP"/>
              </w:rPr>
            </w:pPr>
          </w:p>
        </w:tc>
      </w:tr>
      <w:tr w:rsidR="00650622" w14:paraId="3504A4FC" w14:textId="77777777">
        <w:tc>
          <w:tcPr>
            <w:tcW w:w="1913" w:type="dxa"/>
          </w:tcPr>
          <w:p w14:paraId="5B7653C2" w14:textId="77777777" w:rsidR="00650622" w:rsidRDefault="00757812">
            <w:pPr>
              <w:rPr>
                <w:rFonts w:ascii="Arial" w:eastAsiaTheme="minorEastAsia" w:hAnsi="Arial" w:cs="Arial"/>
                <w:sz w:val="20"/>
              </w:rPr>
            </w:pPr>
            <w:r>
              <w:rPr>
                <w:rFonts w:ascii="Arial" w:hAnsi="Arial" w:cs="Arial" w:hint="eastAsia"/>
                <w:sz w:val="20"/>
                <w:szCs w:val="20"/>
                <w:lang w:eastAsia="ja-JP"/>
              </w:rPr>
              <w:t>NEC</w:t>
            </w:r>
          </w:p>
        </w:tc>
        <w:tc>
          <w:tcPr>
            <w:tcW w:w="1127" w:type="dxa"/>
          </w:tcPr>
          <w:p w14:paraId="657828E5" w14:textId="77777777" w:rsidR="00650622" w:rsidRDefault="00757812">
            <w:pPr>
              <w:rPr>
                <w:rFonts w:ascii="Arial" w:eastAsiaTheme="minorEastAsia" w:hAnsi="Arial" w:cs="Arial"/>
                <w:sz w:val="20"/>
              </w:rPr>
            </w:pPr>
            <w:r>
              <w:rPr>
                <w:rFonts w:ascii="Arial" w:hAnsi="Arial" w:cs="Arial" w:hint="eastAsia"/>
                <w:sz w:val="20"/>
                <w:szCs w:val="20"/>
                <w:lang w:eastAsia="ja-JP"/>
              </w:rPr>
              <w:t>Yes</w:t>
            </w:r>
          </w:p>
        </w:tc>
        <w:tc>
          <w:tcPr>
            <w:tcW w:w="6197" w:type="dxa"/>
          </w:tcPr>
          <w:p w14:paraId="4DC5B6DA" w14:textId="77777777" w:rsidR="00650622" w:rsidRDefault="00650622">
            <w:pPr>
              <w:rPr>
                <w:rFonts w:ascii="Arial" w:hAnsi="Arial" w:cs="Arial"/>
                <w:sz w:val="20"/>
                <w:szCs w:val="20"/>
                <w:lang w:eastAsia="ja-JP"/>
              </w:rPr>
            </w:pPr>
          </w:p>
        </w:tc>
      </w:tr>
      <w:tr w:rsidR="00650622" w14:paraId="30ABE7A4" w14:textId="77777777">
        <w:tc>
          <w:tcPr>
            <w:tcW w:w="1913" w:type="dxa"/>
          </w:tcPr>
          <w:p w14:paraId="0E3A1E95" w14:textId="77777777" w:rsidR="00650622" w:rsidRDefault="00757812">
            <w:pPr>
              <w:rPr>
                <w:rFonts w:ascii="Arial" w:eastAsia="宋体" w:hAnsi="Arial" w:cs="Arial"/>
                <w:sz w:val="20"/>
                <w:szCs w:val="20"/>
              </w:rPr>
            </w:pPr>
            <w:r>
              <w:rPr>
                <w:rFonts w:ascii="Arial" w:eastAsia="宋体" w:hAnsi="Arial" w:cs="Arial" w:hint="eastAsia"/>
                <w:sz w:val="20"/>
                <w:szCs w:val="20"/>
              </w:rPr>
              <w:t>TCL</w:t>
            </w:r>
          </w:p>
        </w:tc>
        <w:tc>
          <w:tcPr>
            <w:tcW w:w="1127" w:type="dxa"/>
          </w:tcPr>
          <w:p w14:paraId="66B3F518" w14:textId="77777777" w:rsidR="00650622" w:rsidRDefault="00757812">
            <w:pPr>
              <w:rPr>
                <w:rFonts w:ascii="Arial" w:eastAsia="宋体" w:hAnsi="Arial" w:cs="Arial"/>
                <w:sz w:val="20"/>
                <w:szCs w:val="20"/>
              </w:rPr>
            </w:pPr>
            <w:r>
              <w:rPr>
                <w:rFonts w:ascii="Arial" w:eastAsia="宋体" w:hAnsi="Arial" w:cs="Arial" w:hint="eastAsia"/>
                <w:sz w:val="20"/>
                <w:szCs w:val="20"/>
              </w:rPr>
              <w:t xml:space="preserve">Yes </w:t>
            </w:r>
          </w:p>
        </w:tc>
        <w:tc>
          <w:tcPr>
            <w:tcW w:w="6197" w:type="dxa"/>
          </w:tcPr>
          <w:p w14:paraId="20CE980D" w14:textId="77777777" w:rsidR="00650622" w:rsidRDefault="00650622">
            <w:pPr>
              <w:rPr>
                <w:rFonts w:ascii="Arial" w:hAnsi="Arial" w:cs="Arial"/>
                <w:sz w:val="20"/>
                <w:szCs w:val="20"/>
                <w:lang w:eastAsia="ja-JP"/>
              </w:rPr>
            </w:pPr>
          </w:p>
        </w:tc>
      </w:tr>
      <w:tr w:rsidR="00650622" w14:paraId="6E153BFA" w14:textId="77777777">
        <w:trPr>
          <w:trHeight w:val="188"/>
        </w:trPr>
        <w:tc>
          <w:tcPr>
            <w:tcW w:w="1913" w:type="dxa"/>
          </w:tcPr>
          <w:p w14:paraId="4DE24BE7" w14:textId="77777777" w:rsidR="00650622" w:rsidRDefault="00757812">
            <w:pPr>
              <w:rPr>
                <w:rFonts w:ascii="Arial" w:eastAsia="宋体" w:hAnsi="Arial" w:cs="Arial"/>
                <w:sz w:val="20"/>
                <w:szCs w:val="20"/>
              </w:rPr>
            </w:pPr>
            <w:r>
              <w:rPr>
                <w:rFonts w:ascii="Arial" w:eastAsia="宋体" w:hAnsi="Arial" w:cs="Arial"/>
                <w:sz w:val="20"/>
                <w:szCs w:val="20"/>
              </w:rPr>
              <w:t>Qualcomm</w:t>
            </w:r>
          </w:p>
        </w:tc>
        <w:tc>
          <w:tcPr>
            <w:tcW w:w="1127" w:type="dxa"/>
          </w:tcPr>
          <w:p w14:paraId="7D86C823" w14:textId="77777777" w:rsidR="00650622" w:rsidRDefault="00757812">
            <w:pPr>
              <w:rPr>
                <w:rFonts w:ascii="Arial" w:eastAsia="宋体" w:hAnsi="Arial" w:cs="Arial"/>
                <w:sz w:val="20"/>
                <w:szCs w:val="20"/>
              </w:rPr>
            </w:pPr>
            <w:r>
              <w:rPr>
                <w:rFonts w:ascii="Arial" w:eastAsia="宋体" w:hAnsi="Arial" w:cs="Arial"/>
                <w:sz w:val="20"/>
                <w:szCs w:val="20"/>
              </w:rPr>
              <w:t>Yes</w:t>
            </w:r>
          </w:p>
        </w:tc>
        <w:tc>
          <w:tcPr>
            <w:tcW w:w="6197" w:type="dxa"/>
          </w:tcPr>
          <w:p w14:paraId="36B8E425" w14:textId="77777777" w:rsidR="00650622" w:rsidRDefault="00650622">
            <w:pPr>
              <w:rPr>
                <w:rFonts w:ascii="Arial" w:hAnsi="Arial" w:cs="Arial"/>
                <w:sz w:val="20"/>
                <w:szCs w:val="20"/>
                <w:lang w:eastAsia="ja-JP"/>
              </w:rPr>
            </w:pPr>
          </w:p>
        </w:tc>
      </w:tr>
      <w:tr w:rsidR="00650622" w14:paraId="61DF278B" w14:textId="77777777">
        <w:trPr>
          <w:trHeight w:val="188"/>
        </w:trPr>
        <w:tc>
          <w:tcPr>
            <w:tcW w:w="1913" w:type="dxa"/>
          </w:tcPr>
          <w:p w14:paraId="3FAACC2C" w14:textId="77777777" w:rsidR="00650622" w:rsidRDefault="00757812">
            <w:pPr>
              <w:rPr>
                <w:rFonts w:ascii="Arial" w:eastAsia="宋体" w:hAnsi="Arial" w:cs="Arial"/>
                <w:sz w:val="20"/>
                <w:szCs w:val="20"/>
              </w:rPr>
            </w:pPr>
            <w:r>
              <w:rPr>
                <w:rFonts w:ascii="Arial" w:eastAsia="宋体" w:hAnsi="Arial" w:cs="Arial"/>
                <w:sz w:val="20"/>
                <w:szCs w:val="20"/>
              </w:rPr>
              <w:t>Kyocera</w:t>
            </w:r>
          </w:p>
        </w:tc>
        <w:tc>
          <w:tcPr>
            <w:tcW w:w="1127" w:type="dxa"/>
          </w:tcPr>
          <w:p w14:paraId="1667929F" w14:textId="77777777" w:rsidR="00650622" w:rsidRDefault="00757812">
            <w:pPr>
              <w:rPr>
                <w:rFonts w:ascii="Arial" w:eastAsia="宋体" w:hAnsi="Arial" w:cs="Arial"/>
                <w:sz w:val="20"/>
                <w:szCs w:val="20"/>
              </w:rPr>
            </w:pPr>
            <w:r>
              <w:rPr>
                <w:rFonts w:ascii="Arial" w:eastAsia="宋体" w:hAnsi="Arial" w:cs="Arial"/>
                <w:sz w:val="20"/>
                <w:szCs w:val="20"/>
              </w:rPr>
              <w:t>Yes</w:t>
            </w:r>
          </w:p>
        </w:tc>
        <w:tc>
          <w:tcPr>
            <w:tcW w:w="6197" w:type="dxa"/>
          </w:tcPr>
          <w:p w14:paraId="1E70A10D" w14:textId="77777777" w:rsidR="00650622" w:rsidRDefault="00650622">
            <w:pPr>
              <w:rPr>
                <w:rFonts w:ascii="Arial" w:hAnsi="Arial" w:cs="Arial"/>
                <w:sz w:val="20"/>
                <w:szCs w:val="20"/>
                <w:lang w:eastAsia="ja-JP"/>
              </w:rPr>
            </w:pPr>
          </w:p>
        </w:tc>
      </w:tr>
      <w:tr w:rsidR="00650622" w14:paraId="16FA5BBD" w14:textId="77777777">
        <w:trPr>
          <w:trHeight w:val="188"/>
        </w:trPr>
        <w:tc>
          <w:tcPr>
            <w:tcW w:w="1913" w:type="dxa"/>
          </w:tcPr>
          <w:p w14:paraId="48FCE5B3" w14:textId="77777777" w:rsidR="00650622" w:rsidRDefault="00757812">
            <w:pPr>
              <w:rPr>
                <w:rFonts w:ascii="Arial" w:eastAsia="宋体" w:hAnsi="Arial" w:cs="Arial"/>
                <w:sz w:val="20"/>
                <w:szCs w:val="20"/>
              </w:rPr>
            </w:pPr>
            <w:r>
              <w:rPr>
                <w:rFonts w:ascii="Arial" w:eastAsia="宋体" w:hAnsi="Arial" w:cs="Arial"/>
                <w:sz w:val="20"/>
                <w:szCs w:val="20"/>
              </w:rPr>
              <w:t>China Telecom</w:t>
            </w:r>
          </w:p>
        </w:tc>
        <w:tc>
          <w:tcPr>
            <w:tcW w:w="1127" w:type="dxa"/>
          </w:tcPr>
          <w:p w14:paraId="2904D494" w14:textId="77777777" w:rsidR="00650622" w:rsidRDefault="00757812">
            <w:pPr>
              <w:rPr>
                <w:rFonts w:ascii="Arial" w:eastAsia="宋体" w:hAnsi="Arial" w:cs="Arial"/>
                <w:sz w:val="20"/>
                <w:szCs w:val="20"/>
              </w:rPr>
            </w:pPr>
            <w:r>
              <w:rPr>
                <w:rFonts w:ascii="Arial" w:eastAsia="宋体" w:hAnsi="Arial" w:cs="Arial"/>
                <w:sz w:val="20"/>
                <w:szCs w:val="20"/>
              </w:rPr>
              <w:t>Yes</w:t>
            </w:r>
          </w:p>
        </w:tc>
        <w:tc>
          <w:tcPr>
            <w:tcW w:w="6197" w:type="dxa"/>
          </w:tcPr>
          <w:p w14:paraId="395BEF5B" w14:textId="77777777" w:rsidR="00650622" w:rsidRDefault="00650622">
            <w:pPr>
              <w:rPr>
                <w:rFonts w:ascii="Arial" w:hAnsi="Arial" w:cs="Arial"/>
                <w:sz w:val="20"/>
                <w:szCs w:val="20"/>
                <w:lang w:eastAsia="ja-JP"/>
              </w:rPr>
            </w:pPr>
          </w:p>
        </w:tc>
      </w:tr>
      <w:tr w:rsidR="00650622" w14:paraId="2FD9FFC6" w14:textId="77777777">
        <w:trPr>
          <w:trHeight w:val="188"/>
        </w:trPr>
        <w:tc>
          <w:tcPr>
            <w:tcW w:w="1913" w:type="dxa"/>
            <w:tcBorders>
              <w:top w:val="single" w:sz="4" w:space="0" w:color="auto"/>
              <w:left w:val="single" w:sz="4" w:space="0" w:color="auto"/>
              <w:bottom w:val="single" w:sz="4" w:space="0" w:color="auto"/>
              <w:right w:val="single" w:sz="4" w:space="0" w:color="auto"/>
            </w:tcBorders>
          </w:tcPr>
          <w:p w14:paraId="1D9E27CC" w14:textId="77777777" w:rsidR="00650622" w:rsidRDefault="00757812">
            <w:pPr>
              <w:rPr>
                <w:rFonts w:ascii="Arial" w:eastAsia="宋体" w:hAnsi="Arial" w:cs="Arial"/>
                <w:sz w:val="20"/>
                <w:szCs w:val="20"/>
              </w:rPr>
            </w:pPr>
            <w:r>
              <w:rPr>
                <w:rFonts w:ascii="Arial" w:eastAsia="宋体" w:hAnsi="Arial" w:cs="Arial" w:hint="eastAsia"/>
                <w:sz w:val="20"/>
                <w:szCs w:val="20"/>
              </w:rPr>
              <w:t>LG Electronics</w:t>
            </w:r>
          </w:p>
        </w:tc>
        <w:tc>
          <w:tcPr>
            <w:tcW w:w="1127" w:type="dxa"/>
            <w:tcBorders>
              <w:top w:val="single" w:sz="4" w:space="0" w:color="auto"/>
              <w:left w:val="single" w:sz="4" w:space="0" w:color="auto"/>
              <w:bottom w:val="single" w:sz="4" w:space="0" w:color="auto"/>
              <w:right w:val="single" w:sz="4" w:space="0" w:color="auto"/>
            </w:tcBorders>
          </w:tcPr>
          <w:p w14:paraId="5769712F" w14:textId="77777777" w:rsidR="00650622" w:rsidRDefault="00757812">
            <w:pPr>
              <w:rPr>
                <w:rFonts w:ascii="Arial" w:eastAsia="宋体" w:hAnsi="Arial" w:cs="Arial"/>
                <w:sz w:val="20"/>
                <w:szCs w:val="20"/>
              </w:rPr>
            </w:pPr>
            <w:r>
              <w:rPr>
                <w:rFonts w:ascii="Arial" w:eastAsia="宋体" w:hAnsi="Arial" w:cs="Arial" w:hint="eastAsia"/>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0327FB22" w14:textId="77777777" w:rsidR="00650622" w:rsidRDefault="00650622">
            <w:pPr>
              <w:rPr>
                <w:rFonts w:ascii="Arial" w:hAnsi="Arial" w:cs="Arial"/>
                <w:sz w:val="20"/>
                <w:szCs w:val="20"/>
                <w:lang w:eastAsia="ja-JP"/>
              </w:rPr>
            </w:pPr>
          </w:p>
        </w:tc>
      </w:tr>
      <w:tr w:rsidR="00650622" w14:paraId="7D9DE48F" w14:textId="77777777">
        <w:trPr>
          <w:trHeight w:val="188"/>
        </w:trPr>
        <w:tc>
          <w:tcPr>
            <w:tcW w:w="1913" w:type="dxa"/>
            <w:tcBorders>
              <w:top w:val="single" w:sz="4" w:space="0" w:color="auto"/>
              <w:left w:val="single" w:sz="4" w:space="0" w:color="auto"/>
              <w:bottom w:val="single" w:sz="4" w:space="0" w:color="auto"/>
              <w:right w:val="single" w:sz="4" w:space="0" w:color="auto"/>
            </w:tcBorders>
          </w:tcPr>
          <w:p w14:paraId="59362027" w14:textId="77777777" w:rsidR="00650622" w:rsidRDefault="00757812">
            <w:pPr>
              <w:rPr>
                <w:rFonts w:ascii="Arial" w:eastAsia="宋体" w:hAnsi="Arial" w:cs="Arial"/>
                <w:sz w:val="20"/>
                <w:szCs w:val="20"/>
              </w:rPr>
            </w:pPr>
            <w:r>
              <w:rPr>
                <w:rFonts w:ascii="Arial" w:eastAsia="宋体" w:hAnsi="Arial" w:cs="Arial" w:hint="eastAsia"/>
                <w:sz w:val="20"/>
                <w:szCs w:val="20"/>
              </w:rPr>
              <w:t>ZTE</w:t>
            </w:r>
          </w:p>
        </w:tc>
        <w:tc>
          <w:tcPr>
            <w:tcW w:w="1127" w:type="dxa"/>
            <w:tcBorders>
              <w:top w:val="single" w:sz="4" w:space="0" w:color="auto"/>
              <w:left w:val="single" w:sz="4" w:space="0" w:color="auto"/>
              <w:bottom w:val="single" w:sz="4" w:space="0" w:color="auto"/>
              <w:right w:val="single" w:sz="4" w:space="0" w:color="auto"/>
            </w:tcBorders>
          </w:tcPr>
          <w:p w14:paraId="0C7C651E" w14:textId="77777777" w:rsidR="00650622" w:rsidRDefault="00757812">
            <w:pPr>
              <w:rPr>
                <w:rFonts w:ascii="Arial" w:eastAsia="宋体" w:hAnsi="Arial" w:cs="Arial"/>
                <w:sz w:val="20"/>
                <w:szCs w:val="20"/>
              </w:rPr>
            </w:pPr>
            <w:r>
              <w:rPr>
                <w:rFonts w:ascii="Arial" w:eastAsia="宋体" w:hAnsi="Arial" w:cs="Arial" w:hint="eastAsia"/>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1B3FE76C" w14:textId="77777777" w:rsidR="00650622" w:rsidRDefault="00650622">
            <w:pPr>
              <w:rPr>
                <w:rFonts w:ascii="Arial" w:hAnsi="Arial" w:cs="Arial"/>
                <w:sz w:val="20"/>
                <w:szCs w:val="20"/>
                <w:lang w:eastAsia="ja-JP"/>
              </w:rPr>
            </w:pPr>
          </w:p>
        </w:tc>
      </w:tr>
      <w:tr w:rsidR="009C071F" w14:paraId="3562AC56" w14:textId="77777777">
        <w:trPr>
          <w:trHeight w:val="188"/>
        </w:trPr>
        <w:tc>
          <w:tcPr>
            <w:tcW w:w="1913" w:type="dxa"/>
            <w:tcBorders>
              <w:top w:val="single" w:sz="4" w:space="0" w:color="auto"/>
              <w:left w:val="single" w:sz="4" w:space="0" w:color="auto"/>
              <w:bottom w:val="single" w:sz="4" w:space="0" w:color="auto"/>
              <w:right w:val="single" w:sz="4" w:space="0" w:color="auto"/>
            </w:tcBorders>
          </w:tcPr>
          <w:p w14:paraId="39C73F52" w14:textId="6CF333D8" w:rsidR="009C071F" w:rsidRDefault="009C071F">
            <w:pPr>
              <w:rPr>
                <w:rFonts w:ascii="Arial" w:eastAsia="宋体" w:hAnsi="Arial" w:cs="Arial"/>
                <w:sz w:val="20"/>
                <w:szCs w:val="20"/>
              </w:rPr>
            </w:pPr>
            <w:r>
              <w:rPr>
                <w:rFonts w:ascii="Arial" w:eastAsia="宋体" w:hAnsi="Arial" w:cs="Arial" w:hint="eastAsia"/>
                <w:sz w:val="20"/>
                <w:szCs w:val="20"/>
              </w:rPr>
              <w:t>Samsung</w:t>
            </w:r>
          </w:p>
        </w:tc>
        <w:tc>
          <w:tcPr>
            <w:tcW w:w="1127" w:type="dxa"/>
            <w:tcBorders>
              <w:top w:val="single" w:sz="4" w:space="0" w:color="auto"/>
              <w:left w:val="single" w:sz="4" w:space="0" w:color="auto"/>
              <w:bottom w:val="single" w:sz="4" w:space="0" w:color="auto"/>
              <w:right w:val="single" w:sz="4" w:space="0" w:color="auto"/>
            </w:tcBorders>
          </w:tcPr>
          <w:p w14:paraId="2BD4EC8E" w14:textId="10ABA0EA" w:rsidR="009C071F" w:rsidRDefault="009C071F">
            <w:pPr>
              <w:rPr>
                <w:rFonts w:ascii="Arial" w:eastAsia="宋体" w:hAnsi="Arial" w:cs="Arial"/>
                <w:sz w:val="20"/>
                <w:szCs w:val="20"/>
              </w:rPr>
            </w:pPr>
            <w:r>
              <w:rPr>
                <w:rFonts w:ascii="Arial" w:eastAsia="宋体" w:hAnsi="Arial" w:cs="Arial" w:hint="eastAsia"/>
                <w:sz w:val="20"/>
                <w:szCs w:val="20"/>
              </w:rPr>
              <w:t>Y</w:t>
            </w:r>
            <w:r>
              <w:rPr>
                <w:rFonts w:ascii="Arial" w:eastAsia="宋体" w:hAnsi="Arial" w:cs="Arial"/>
                <w:sz w:val="20"/>
                <w:szCs w:val="20"/>
              </w:rPr>
              <w:t>es</w:t>
            </w:r>
          </w:p>
        </w:tc>
        <w:tc>
          <w:tcPr>
            <w:tcW w:w="6197" w:type="dxa"/>
            <w:tcBorders>
              <w:top w:val="single" w:sz="4" w:space="0" w:color="auto"/>
              <w:left w:val="single" w:sz="4" w:space="0" w:color="auto"/>
              <w:bottom w:val="single" w:sz="4" w:space="0" w:color="auto"/>
              <w:right w:val="single" w:sz="4" w:space="0" w:color="auto"/>
            </w:tcBorders>
          </w:tcPr>
          <w:p w14:paraId="2283CD2B" w14:textId="77777777" w:rsidR="009C071F" w:rsidRDefault="009C071F">
            <w:pPr>
              <w:rPr>
                <w:rFonts w:ascii="Arial" w:hAnsi="Arial" w:cs="Arial"/>
                <w:sz w:val="20"/>
                <w:szCs w:val="20"/>
                <w:lang w:eastAsia="ja-JP"/>
              </w:rPr>
            </w:pPr>
          </w:p>
        </w:tc>
      </w:tr>
      <w:tr w:rsidR="00841416" w14:paraId="198A39CB" w14:textId="77777777" w:rsidTr="00D364CB">
        <w:trPr>
          <w:trHeight w:val="188"/>
        </w:trPr>
        <w:tc>
          <w:tcPr>
            <w:tcW w:w="1913" w:type="dxa"/>
          </w:tcPr>
          <w:p w14:paraId="01C62C61" w14:textId="1C63E501" w:rsidR="00841416" w:rsidRDefault="00841416" w:rsidP="00841416">
            <w:pPr>
              <w:rPr>
                <w:rFonts w:ascii="Arial" w:eastAsia="宋体" w:hAnsi="Arial" w:cs="Arial" w:hint="eastAsia"/>
                <w:sz w:val="20"/>
                <w:szCs w:val="20"/>
              </w:rPr>
            </w:pPr>
            <w:r>
              <w:rPr>
                <w:rFonts w:ascii="Arial" w:eastAsiaTheme="minorEastAsia" w:hAnsi="Arial" w:cs="Arial" w:hint="eastAsia"/>
                <w:sz w:val="20"/>
                <w:szCs w:val="20"/>
              </w:rPr>
              <w:t>S</w:t>
            </w:r>
            <w:r>
              <w:rPr>
                <w:rFonts w:ascii="Arial" w:eastAsiaTheme="minorEastAsia" w:hAnsi="Arial" w:cs="Arial"/>
                <w:sz w:val="20"/>
                <w:szCs w:val="20"/>
              </w:rPr>
              <w:t>preadtrum</w:t>
            </w:r>
          </w:p>
        </w:tc>
        <w:tc>
          <w:tcPr>
            <w:tcW w:w="1127" w:type="dxa"/>
          </w:tcPr>
          <w:p w14:paraId="2AA12FA6" w14:textId="2A049884" w:rsidR="00841416" w:rsidRDefault="00841416" w:rsidP="00841416">
            <w:pPr>
              <w:rPr>
                <w:rFonts w:ascii="Arial" w:eastAsia="宋体" w:hAnsi="Arial" w:cs="Arial" w:hint="eastAsia"/>
                <w:sz w:val="20"/>
                <w:szCs w:val="20"/>
              </w:rPr>
            </w:pPr>
            <w:r>
              <w:rPr>
                <w:rFonts w:ascii="Arial" w:eastAsiaTheme="minorEastAsia" w:hAnsi="Arial" w:cs="Arial"/>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04ADC5CF" w14:textId="77777777" w:rsidR="00841416" w:rsidRDefault="00841416" w:rsidP="00841416">
            <w:pPr>
              <w:rPr>
                <w:rFonts w:ascii="Arial" w:hAnsi="Arial" w:cs="Arial"/>
                <w:sz w:val="20"/>
                <w:szCs w:val="20"/>
                <w:lang w:eastAsia="ja-JP"/>
              </w:rPr>
            </w:pPr>
          </w:p>
        </w:tc>
      </w:tr>
    </w:tbl>
    <w:p w14:paraId="2D564959" w14:textId="77777777" w:rsidR="00650622" w:rsidRDefault="00650622">
      <w:pPr>
        <w:rPr>
          <w:lang w:val="en-GB"/>
        </w:rPr>
      </w:pPr>
    </w:p>
    <w:p w14:paraId="6248977F" w14:textId="77777777" w:rsidR="00650622" w:rsidRDefault="00650622">
      <w:pPr>
        <w:autoSpaceDE w:val="0"/>
        <w:autoSpaceDN w:val="0"/>
        <w:adjustRightInd w:val="0"/>
        <w:rPr>
          <w:rFonts w:ascii="Arial" w:eastAsiaTheme="minorEastAsia" w:hAnsi="Arial" w:cs="Arial"/>
          <w:sz w:val="20"/>
          <w:szCs w:val="20"/>
          <w:lang w:val="en-GB"/>
        </w:rPr>
      </w:pPr>
    </w:p>
    <w:p w14:paraId="15E8DDDF" w14:textId="77777777" w:rsidR="00650622" w:rsidRDefault="00757812">
      <w:p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Then, for the timer stop condition of the New T420-like timer, various options are proposed by company contributions in RAN2#123 and summarized in R2-2308949 [8] as follows:</w:t>
      </w:r>
    </w:p>
    <w:p w14:paraId="21947BB8" w14:textId="77777777" w:rsidR="00650622" w:rsidRDefault="00757812">
      <w:pPr>
        <w:numPr>
          <w:ilvl w:val="0"/>
          <w:numId w:val="7"/>
        </w:num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 xml:space="preserve">Option 1. Reuse T420 condition, i.e., upon successful sending of </w:t>
      </w:r>
      <w:r>
        <w:rPr>
          <w:rFonts w:ascii="Arial" w:eastAsiaTheme="minorEastAsia" w:hAnsi="Arial" w:cs="Arial"/>
          <w:i/>
          <w:iCs/>
          <w:sz w:val="20"/>
          <w:szCs w:val="20"/>
          <w:lang w:val="en-GB"/>
        </w:rPr>
        <w:t>RRCReconfigurationComplete</w:t>
      </w:r>
      <w:r>
        <w:rPr>
          <w:rFonts w:ascii="Arial" w:eastAsiaTheme="minorEastAsia" w:hAnsi="Arial" w:cs="Arial"/>
          <w:sz w:val="20"/>
          <w:szCs w:val="20"/>
          <w:lang w:val="en-GB"/>
        </w:rPr>
        <w:t xml:space="preserve"> message</w:t>
      </w:r>
    </w:p>
    <w:p w14:paraId="585B152A" w14:textId="77777777" w:rsidR="00650622" w:rsidRDefault="00757812">
      <w:pPr>
        <w:numPr>
          <w:ilvl w:val="0"/>
          <w:numId w:val="7"/>
        </w:num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Option 2. When PC5-RRC connection establishment is completed</w:t>
      </w:r>
    </w:p>
    <w:p w14:paraId="3947C580" w14:textId="77777777" w:rsidR="00650622" w:rsidRDefault="00757812">
      <w:pPr>
        <w:numPr>
          <w:ilvl w:val="0"/>
          <w:numId w:val="7"/>
        </w:num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Option 3. When relay UE is successfully connected to the gNB</w:t>
      </w:r>
    </w:p>
    <w:p w14:paraId="11707FCB" w14:textId="77777777" w:rsidR="00650622" w:rsidRDefault="00757812">
      <w:pPr>
        <w:numPr>
          <w:ilvl w:val="0"/>
          <w:numId w:val="7"/>
        </w:num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Option 4. When PC5-RRC connection establishment completes, and relay UE is successfully connected to the gNB</w:t>
      </w:r>
    </w:p>
    <w:p w14:paraId="23E33C61" w14:textId="77777777" w:rsidR="00650622" w:rsidRDefault="00650622">
      <w:pPr>
        <w:autoSpaceDE w:val="0"/>
        <w:autoSpaceDN w:val="0"/>
        <w:adjustRightInd w:val="0"/>
        <w:rPr>
          <w:rFonts w:ascii="Arial" w:eastAsiaTheme="minorEastAsia" w:hAnsi="Arial" w:cs="Arial"/>
          <w:sz w:val="20"/>
          <w:szCs w:val="20"/>
        </w:rPr>
      </w:pPr>
    </w:p>
    <w:p w14:paraId="5F902077" w14:textId="77777777" w:rsidR="00650622" w:rsidRDefault="00757812">
      <w:pPr>
        <w:autoSpaceDE w:val="0"/>
        <w:autoSpaceDN w:val="0"/>
        <w:adjustRightInd w:val="0"/>
        <w:spacing w:after="120"/>
        <w:rPr>
          <w:rFonts w:ascii="Arial" w:eastAsiaTheme="minorEastAsia" w:hAnsi="Arial" w:cs="Arial"/>
          <w:sz w:val="20"/>
          <w:szCs w:val="20"/>
        </w:rPr>
      </w:pPr>
      <w:r>
        <w:rPr>
          <w:rFonts w:ascii="Arial" w:eastAsiaTheme="minorEastAsia" w:hAnsi="Arial" w:cs="Arial"/>
          <w:sz w:val="20"/>
          <w:szCs w:val="20"/>
        </w:rPr>
        <w:t xml:space="preserve">Regarding the difference between Option 3 and Option 4, the rapporteur understands that for CONNECTED target relay UE case, the remote UE using Option 3 will stop the timer immediately if it receives the </w:t>
      </w:r>
      <w:r>
        <w:rPr>
          <w:rFonts w:ascii="Arial" w:eastAsiaTheme="minorEastAsia" w:hAnsi="Arial" w:cs="Arial"/>
          <w:i/>
          <w:iCs/>
          <w:sz w:val="20"/>
          <w:szCs w:val="20"/>
        </w:rPr>
        <w:t>RRCReconfiguration</w:t>
      </w:r>
      <w:r>
        <w:rPr>
          <w:rFonts w:ascii="Arial" w:eastAsiaTheme="minorEastAsia" w:hAnsi="Arial" w:cs="Arial"/>
          <w:sz w:val="20"/>
          <w:szCs w:val="20"/>
        </w:rPr>
        <w:t xml:space="preserve"> message indicating that a CONNECTED relay UE is chosen. For IDLE/INACTIVE relay UE case or for the case when remote UE is agnostic to the RRC state of target relay UE, there is no difference between Option 3 and Option 4. </w:t>
      </w:r>
    </w:p>
    <w:p w14:paraId="373A5D28" w14:textId="77777777" w:rsidR="00650622" w:rsidRDefault="00757812">
      <w:pPr>
        <w:autoSpaceDE w:val="0"/>
        <w:autoSpaceDN w:val="0"/>
        <w:adjustRightInd w:val="0"/>
        <w:spacing w:after="120"/>
        <w:rPr>
          <w:rFonts w:ascii="Arial" w:eastAsiaTheme="minorEastAsia" w:hAnsi="Arial" w:cs="Arial"/>
          <w:sz w:val="20"/>
          <w:szCs w:val="20"/>
        </w:rPr>
      </w:pPr>
      <w:r>
        <w:rPr>
          <w:rFonts w:ascii="Arial" w:eastAsiaTheme="minorEastAsia" w:hAnsi="Arial" w:cs="Arial"/>
          <w:sz w:val="20"/>
          <w:szCs w:val="20"/>
        </w:rPr>
        <w:lastRenderedPageBreak/>
        <w:t>Given that the companies may have different options for stopping conditions for IDLE/INACTIVE relay and CONNECTED relay case, the rapporteur will check the views for different RRC state respectively, given that there may be some solution to allow remote UE to know the RRC state. Of course, company prefer the same single stopping condition can choose the same option for those two cases in the answering table.</w:t>
      </w:r>
    </w:p>
    <w:p w14:paraId="55149EE6" w14:textId="77777777" w:rsidR="00650622" w:rsidRDefault="00650622">
      <w:pPr>
        <w:autoSpaceDE w:val="0"/>
        <w:autoSpaceDN w:val="0"/>
        <w:adjustRightInd w:val="0"/>
        <w:rPr>
          <w:rFonts w:ascii="Arial" w:eastAsiaTheme="minorEastAsia" w:hAnsi="Arial" w:cs="Arial"/>
          <w:sz w:val="20"/>
          <w:szCs w:val="20"/>
        </w:rPr>
      </w:pPr>
    </w:p>
    <w:p w14:paraId="1320AF74" w14:textId="77777777" w:rsidR="00650622" w:rsidRDefault="00757812">
      <w:pPr>
        <w:rPr>
          <w:rFonts w:ascii="Arial" w:hAnsi="Arial" w:cs="Arial"/>
          <w:sz w:val="20"/>
          <w:szCs w:val="20"/>
          <w:lang w:val="en-GB"/>
        </w:rPr>
      </w:pPr>
      <w:r>
        <w:rPr>
          <w:rFonts w:ascii="Arial" w:hAnsi="Arial" w:cs="Arial"/>
          <w:b/>
          <w:bCs/>
          <w:sz w:val="20"/>
          <w:szCs w:val="20"/>
          <w:lang w:val="en-GB"/>
        </w:rPr>
        <w:t>Question 2-10:</w:t>
      </w:r>
      <w:r>
        <w:rPr>
          <w:rFonts w:ascii="Arial" w:hAnsi="Arial" w:cs="Arial"/>
          <w:sz w:val="20"/>
          <w:szCs w:val="20"/>
          <w:lang w:val="en-GB"/>
        </w:rPr>
        <w:t xml:space="preserve">  What is your company’s view on the stop condition of new T420-like timer?</w:t>
      </w:r>
    </w:p>
    <w:p w14:paraId="67F7BD12" w14:textId="77777777" w:rsidR="00650622" w:rsidRDefault="00757812">
      <w:pPr>
        <w:rPr>
          <w:rFonts w:ascii="Arial" w:hAnsi="Arial" w:cs="Arial"/>
          <w:sz w:val="20"/>
          <w:szCs w:val="20"/>
          <w:lang w:val="en-GB"/>
        </w:rPr>
      </w:pPr>
      <w:r>
        <w:rPr>
          <w:rFonts w:ascii="Arial" w:hAnsi="Arial" w:cs="Arial"/>
          <w:sz w:val="20"/>
          <w:szCs w:val="20"/>
          <w:lang w:val="en-GB"/>
        </w:rPr>
        <w:t xml:space="preserve">a)  </w:t>
      </w:r>
      <w:r>
        <w:rPr>
          <w:rFonts w:ascii="Arial" w:eastAsiaTheme="minorEastAsia" w:hAnsi="Arial" w:cs="Arial"/>
          <w:sz w:val="20"/>
          <w:szCs w:val="20"/>
          <w:lang w:val="en-GB"/>
        </w:rPr>
        <w:t xml:space="preserve">Reuse T420 condition, i.e., upon successful sending of </w:t>
      </w:r>
      <w:r>
        <w:rPr>
          <w:rFonts w:ascii="Arial" w:eastAsiaTheme="minorEastAsia" w:hAnsi="Arial" w:cs="Arial"/>
          <w:i/>
          <w:iCs/>
          <w:sz w:val="20"/>
          <w:szCs w:val="20"/>
          <w:lang w:val="en-GB"/>
        </w:rPr>
        <w:t>RRCReconfigurationComplete</w:t>
      </w:r>
      <w:r>
        <w:rPr>
          <w:rFonts w:ascii="Arial" w:eastAsiaTheme="minorEastAsia" w:hAnsi="Arial" w:cs="Arial"/>
          <w:sz w:val="20"/>
          <w:szCs w:val="20"/>
          <w:lang w:val="en-GB"/>
        </w:rPr>
        <w:t xml:space="preserve"> message</w:t>
      </w:r>
    </w:p>
    <w:p w14:paraId="261D43C4" w14:textId="77777777" w:rsidR="00650622" w:rsidRDefault="00757812">
      <w:pPr>
        <w:rPr>
          <w:rFonts w:ascii="Arial" w:hAnsi="Arial" w:cs="Arial"/>
          <w:sz w:val="20"/>
          <w:szCs w:val="20"/>
          <w:lang w:val="en-GB"/>
        </w:rPr>
      </w:pPr>
      <w:r>
        <w:rPr>
          <w:rFonts w:ascii="Arial" w:hAnsi="Arial" w:cs="Arial"/>
          <w:sz w:val="20"/>
          <w:szCs w:val="20"/>
          <w:lang w:val="en-GB"/>
        </w:rPr>
        <w:t xml:space="preserve">b)  </w:t>
      </w:r>
      <w:r>
        <w:rPr>
          <w:rFonts w:ascii="Arial" w:eastAsiaTheme="minorEastAsia" w:hAnsi="Arial" w:cs="Arial"/>
          <w:sz w:val="20"/>
          <w:szCs w:val="20"/>
          <w:lang w:val="en-GB"/>
        </w:rPr>
        <w:t>When PC5-RRC connection establishment is completed</w:t>
      </w:r>
      <w:r>
        <w:rPr>
          <w:rFonts w:ascii="Arial" w:hAnsi="Arial" w:cs="Arial"/>
          <w:sz w:val="20"/>
          <w:szCs w:val="20"/>
          <w:lang w:val="en-GB"/>
        </w:rPr>
        <w:t>.</w:t>
      </w:r>
    </w:p>
    <w:p w14:paraId="4BBD8314" w14:textId="77777777" w:rsidR="00650622" w:rsidRDefault="00757812">
      <w:pPr>
        <w:rPr>
          <w:rFonts w:ascii="Arial" w:hAnsi="Arial" w:cs="Arial"/>
          <w:sz w:val="20"/>
          <w:szCs w:val="20"/>
          <w:lang w:val="en-GB"/>
        </w:rPr>
      </w:pPr>
      <w:r>
        <w:rPr>
          <w:rFonts w:ascii="Arial" w:hAnsi="Arial" w:cs="Arial"/>
          <w:sz w:val="20"/>
          <w:szCs w:val="20"/>
          <w:lang w:val="en-GB"/>
        </w:rPr>
        <w:t xml:space="preserve">c)  </w:t>
      </w:r>
      <w:commentRangeStart w:id="9"/>
      <w:commentRangeStart w:id="10"/>
      <w:del w:id="11" w:author="Xiaomi（Xing Yang)" w:date="2023-09-12T16:17:00Z">
        <w:r>
          <w:rPr>
            <w:rFonts w:ascii="Arial" w:eastAsiaTheme="minorEastAsia" w:hAnsi="Arial" w:cs="Arial"/>
            <w:sz w:val="20"/>
            <w:szCs w:val="20"/>
            <w:lang w:val="en-GB"/>
          </w:rPr>
          <w:delText xml:space="preserve">Reuse T420 condition, i.e., upon successful sending of </w:delText>
        </w:r>
        <w:r>
          <w:rPr>
            <w:rFonts w:ascii="Arial" w:eastAsiaTheme="minorEastAsia" w:hAnsi="Arial" w:cs="Arial"/>
            <w:i/>
            <w:iCs/>
            <w:sz w:val="20"/>
            <w:szCs w:val="20"/>
            <w:lang w:val="en-GB"/>
          </w:rPr>
          <w:delText>RRCReconfigurationComplete</w:delText>
        </w:r>
        <w:r>
          <w:rPr>
            <w:rFonts w:ascii="Arial" w:eastAsiaTheme="minorEastAsia" w:hAnsi="Arial" w:cs="Arial"/>
            <w:sz w:val="20"/>
            <w:szCs w:val="20"/>
            <w:lang w:val="en-GB"/>
          </w:rPr>
          <w:delText xml:space="preserve"> message</w:delText>
        </w:r>
      </w:del>
      <w:commentRangeEnd w:id="9"/>
      <w:r>
        <w:rPr>
          <w:rStyle w:val="af5"/>
          <w:rFonts w:ascii="Arial" w:eastAsia="MS Mincho" w:hAnsi="Arial"/>
          <w:lang w:val="en-GB" w:eastAsia="en-GB"/>
        </w:rPr>
        <w:commentReference w:id="9"/>
      </w:r>
      <w:commentRangeEnd w:id="10"/>
      <w:r>
        <w:rPr>
          <w:rStyle w:val="af5"/>
          <w:rFonts w:ascii="Arial" w:eastAsia="MS Mincho" w:hAnsi="Arial"/>
          <w:lang w:val="en-GB" w:eastAsia="en-GB"/>
        </w:rPr>
        <w:commentReference w:id="10"/>
      </w:r>
      <w:ins w:id="12" w:author="Xiaomi（Xing Yang)" w:date="2023-09-12T16:17:00Z">
        <w:r>
          <w:rPr>
            <w:rFonts w:ascii="Arial" w:eastAsiaTheme="minorEastAsia" w:hAnsi="Arial" w:cs="Arial"/>
            <w:sz w:val="20"/>
            <w:szCs w:val="20"/>
            <w:lang w:val="en-GB"/>
          </w:rPr>
          <w:t>When relay UE is successfully connected to the gNB</w:t>
        </w:r>
      </w:ins>
    </w:p>
    <w:p w14:paraId="4F39C9D7" w14:textId="77777777" w:rsidR="00650622" w:rsidRDefault="00757812">
      <w:pPr>
        <w:rPr>
          <w:rFonts w:ascii="Arial" w:hAnsi="Arial" w:cs="Arial"/>
          <w:sz w:val="20"/>
          <w:szCs w:val="20"/>
          <w:lang w:val="en-GB"/>
        </w:rPr>
      </w:pPr>
      <w:r>
        <w:rPr>
          <w:rFonts w:ascii="Arial" w:hAnsi="Arial" w:cs="Arial"/>
          <w:sz w:val="20"/>
          <w:szCs w:val="20"/>
          <w:lang w:val="en-GB"/>
        </w:rPr>
        <w:t xml:space="preserve">d)  </w:t>
      </w:r>
      <w:r>
        <w:rPr>
          <w:rFonts w:ascii="Arial" w:eastAsiaTheme="minorEastAsia" w:hAnsi="Arial" w:cs="Arial"/>
          <w:sz w:val="20"/>
          <w:szCs w:val="20"/>
          <w:lang w:val="en-GB"/>
        </w:rPr>
        <w:t>When PC5-RRC connection establishment completes, and relay UE is successfully connected to the gNB</w:t>
      </w:r>
      <w:r>
        <w:rPr>
          <w:rFonts w:ascii="Arial" w:hAnsi="Arial" w:cs="Arial"/>
          <w:sz w:val="20"/>
          <w:szCs w:val="20"/>
          <w:lang w:val="en-GB"/>
        </w:rPr>
        <w:t>.</w:t>
      </w:r>
    </w:p>
    <w:p w14:paraId="77012C85" w14:textId="77777777" w:rsidR="00650622" w:rsidRDefault="00757812">
      <w:pPr>
        <w:rPr>
          <w:ins w:id="13" w:author="vivo(Boubacar)" w:date="2023-09-14T19:46:00Z"/>
          <w:rFonts w:ascii="Arial" w:hAnsi="Arial" w:cs="Arial"/>
          <w:sz w:val="20"/>
          <w:szCs w:val="20"/>
          <w:lang w:val="en-GB"/>
        </w:rPr>
      </w:pPr>
      <w:r>
        <w:rPr>
          <w:rFonts w:ascii="Arial" w:hAnsi="Arial" w:cs="Arial"/>
          <w:sz w:val="20"/>
          <w:szCs w:val="20"/>
          <w:lang w:val="en-GB"/>
        </w:rPr>
        <w:t xml:space="preserve">e)  </w:t>
      </w:r>
      <w:ins w:id="14" w:author="vivo(Boubacar)" w:date="2023-09-14T19:46:00Z">
        <w:r>
          <w:rPr>
            <w:rFonts w:ascii="Arial" w:hAnsi="Arial" w:cs="Arial"/>
            <w:sz w:val="20"/>
            <w:szCs w:val="20"/>
            <w:lang w:val="en-GB"/>
          </w:rPr>
          <w:t>Upon PC5 RLC acknowledgement of the PC5-RRC message triggering relay UE entering CONNECTED state.</w:t>
        </w:r>
      </w:ins>
      <w:del w:id="15" w:author="vivo(Boubacar)" w:date="2023-09-14T19:46:00Z">
        <w:r>
          <w:rPr>
            <w:rFonts w:ascii="Arial" w:hAnsi="Arial" w:cs="Arial"/>
            <w:sz w:val="20"/>
            <w:szCs w:val="20"/>
            <w:lang w:val="en-GB"/>
          </w:rPr>
          <w:delText>Other, please specify</w:delText>
        </w:r>
      </w:del>
      <w:r>
        <w:rPr>
          <w:rFonts w:ascii="Arial" w:hAnsi="Arial" w:cs="Arial"/>
          <w:sz w:val="20"/>
          <w:szCs w:val="20"/>
          <w:lang w:val="en-GB"/>
        </w:rPr>
        <w:t>.</w:t>
      </w:r>
    </w:p>
    <w:p w14:paraId="0315EE58" w14:textId="77777777" w:rsidR="00650622" w:rsidRDefault="00757812">
      <w:pPr>
        <w:rPr>
          <w:rFonts w:ascii="Arial" w:hAnsi="Arial" w:cs="Arial"/>
          <w:sz w:val="20"/>
          <w:szCs w:val="20"/>
          <w:lang w:val="en-GB"/>
        </w:rPr>
      </w:pPr>
      <w:ins w:id="16" w:author="vivo(Boubacar)" w:date="2023-09-14T19:46:00Z">
        <w:r>
          <w:rPr>
            <w:rFonts w:ascii="Arial" w:hAnsi="Arial" w:cs="Arial"/>
            <w:sz w:val="20"/>
            <w:szCs w:val="20"/>
            <w:lang w:val="en-GB"/>
          </w:rPr>
          <w:t>f)  Other, please specify</w:t>
        </w:r>
      </w:ins>
    </w:p>
    <w:p w14:paraId="7B655B8A" w14:textId="77777777" w:rsidR="00650622" w:rsidRDefault="00650622">
      <w:pPr>
        <w:rPr>
          <w:rFonts w:ascii="Arial" w:hAnsi="Arial" w:cs="Arial"/>
          <w:sz w:val="20"/>
          <w:szCs w:val="20"/>
          <w:lang w:val="en-GB"/>
        </w:rPr>
      </w:pPr>
    </w:p>
    <w:tbl>
      <w:tblPr>
        <w:tblW w:w="925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829"/>
        <w:gridCol w:w="1829"/>
        <w:gridCol w:w="4126"/>
      </w:tblGrid>
      <w:tr w:rsidR="00650622" w14:paraId="123AF229" w14:textId="77777777">
        <w:trPr>
          <w:trHeight w:val="670"/>
        </w:trPr>
        <w:tc>
          <w:tcPr>
            <w:tcW w:w="1466" w:type="dxa"/>
            <w:shd w:val="clear" w:color="auto" w:fill="BFBFBF"/>
          </w:tcPr>
          <w:p w14:paraId="7A75B877"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829" w:type="dxa"/>
            <w:shd w:val="clear" w:color="auto" w:fill="BFBFBF"/>
          </w:tcPr>
          <w:p w14:paraId="11329D67" w14:textId="77777777" w:rsidR="00650622" w:rsidRDefault="00757812">
            <w:pPr>
              <w:jc w:val="center"/>
              <w:rPr>
                <w:rFonts w:ascii="Arial" w:hAnsi="Arial" w:cs="Arial"/>
                <w:b/>
                <w:bCs/>
                <w:sz w:val="20"/>
                <w:lang w:eastAsia="ja-JP"/>
              </w:rPr>
            </w:pPr>
            <w:r>
              <w:rPr>
                <w:rFonts w:ascii="Arial" w:hAnsi="Arial" w:cs="Arial"/>
                <w:b/>
                <w:bCs/>
                <w:sz w:val="20"/>
                <w:lang w:eastAsia="ja-JP"/>
              </w:rPr>
              <w:t>IDLE/INACTIVE</w:t>
            </w:r>
          </w:p>
          <w:p w14:paraId="5DCD28BF" w14:textId="77777777" w:rsidR="00650622" w:rsidRDefault="00757812">
            <w:pPr>
              <w:jc w:val="center"/>
              <w:rPr>
                <w:rFonts w:ascii="Arial" w:hAnsi="Arial" w:cs="Arial"/>
                <w:b/>
                <w:bCs/>
                <w:sz w:val="20"/>
                <w:lang w:eastAsia="ja-JP"/>
              </w:rPr>
            </w:pPr>
            <w:r>
              <w:rPr>
                <w:rFonts w:ascii="Arial" w:hAnsi="Arial" w:cs="Arial"/>
                <w:b/>
                <w:bCs/>
                <w:sz w:val="20"/>
                <w:lang w:eastAsia="ja-JP"/>
              </w:rPr>
              <w:t>relay</w:t>
            </w:r>
          </w:p>
        </w:tc>
        <w:tc>
          <w:tcPr>
            <w:tcW w:w="1829" w:type="dxa"/>
            <w:shd w:val="clear" w:color="auto" w:fill="BFBFBF"/>
          </w:tcPr>
          <w:p w14:paraId="22A1074C" w14:textId="77777777" w:rsidR="00650622" w:rsidRDefault="00757812">
            <w:pPr>
              <w:jc w:val="center"/>
              <w:rPr>
                <w:rFonts w:ascii="Arial" w:hAnsi="Arial" w:cs="Arial"/>
                <w:b/>
                <w:bCs/>
                <w:sz w:val="20"/>
                <w:lang w:eastAsia="ja-JP"/>
              </w:rPr>
            </w:pPr>
            <w:r>
              <w:rPr>
                <w:rFonts w:ascii="Arial" w:hAnsi="Arial" w:cs="Arial"/>
                <w:b/>
                <w:bCs/>
                <w:sz w:val="20"/>
                <w:lang w:eastAsia="ja-JP"/>
              </w:rPr>
              <w:t xml:space="preserve">CONNECTED </w:t>
            </w:r>
          </w:p>
          <w:p w14:paraId="16A1B545" w14:textId="77777777" w:rsidR="00650622" w:rsidRDefault="00757812">
            <w:pPr>
              <w:jc w:val="center"/>
              <w:rPr>
                <w:rFonts w:ascii="Arial" w:hAnsi="Arial" w:cs="Arial"/>
                <w:b/>
                <w:bCs/>
                <w:sz w:val="20"/>
                <w:lang w:eastAsia="ja-JP"/>
              </w:rPr>
            </w:pPr>
            <w:r>
              <w:rPr>
                <w:rFonts w:ascii="Arial" w:hAnsi="Arial" w:cs="Arial"/>
                <w:b/>
                <w:bCs/>
                <w:sz w:val="20"/>
                <w:lang w:eastAsia="ja-JP"/>
              </w:rPr>
              <w:t>relay</w:t>
            </w:r>
          </w:p>
        </w:tc>
        <w:tc>
          <w:tcPr>
            <w:tcW w:w="4126" w:type="dxa"/>
            <w:shd w:val="clear" w:color="auto" w:fill="BFBFBF"/>
          </w:tcPr>
          <w:p w14:paraId="54B3D68E"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1C0E1D26" w14:textId="77777777">
        <w:trPr>
          <w:trHeight w:val="328"/>
        </w:trPr>
        <w:tc>
          <w:tcPr>
            <w:tcW w:w="1466" w:type="dxa"/>
          </w:tcPr>
          <w:p w14:paraId="7A68C9EF"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829" w:type="dxa"/>
          </w:tcPr>
          <w:p w14:paraId="2117DB20" w14:textId="77777777" w:rsidR="00650622" w:rsidRDefault="00757812">
            <w:pPr>
              <w:rPr>
                <w:rFonts w:ascii="Arial" w:eastAsiaTheme="minorEastAsia" w:hAnsi="Arial" w:cs="Arial"/>
              </w:rPr>
            </w:pPr>
            <w:r>
              <w:rPr>
                <w:rFonts w:ascii="Arial" w:eastAsiaTheme="minorEastAsia" w:hAnsi="Arial" w:cs="Arial" w:hint="eastAsia"/>
              </w:rPr>
              <w:t>b</w:t>
            </w:r>
          </w:p>
        </w:tc>
        <w:tc>
          <w:tcPr>
            <w:tcW w:w="1829" w:type="dxa"/>
          </w:tcPr>
          <w:p w14:paraId="2B3E137F" w14:textId="77777777" w:rsidR="00650622" w:rsidRDefault="00757812">
            <w:pPr>
              <w:rPr>
                <w:rFonts w:ascii="Arial" w:eastAsiaTheme="minorEastAsia" w:hAnsi="Arial" w:cs="Arial"/>
              </w:rPr>
            </w:pPr>
            <w:r>
              <w:rPr>
                <w:rFonts w:ascii="Arial" w:eastAsiaTheme="minorEastAsia" w:hAnsi="Arial" w:cs="Arial" w:hint="eastAsia"/>
              </w:rPr>
              <w:t>b</w:t>
            </w:r>
          </w:p>
        </w:tc>
        <w:tc>
          <w:tcPr>
            <w:tcW w:w="4126" w:type="dxa"/>
          </w:tcPr>
          <w:p w14:paraId="077EC3CF" w14:textId="77777777" w:rsidR="00650622" w:rsidRDefault="00757812">
            <w:pPr>
              <w:rPr>
                <w:rFonts w:ascii="Arial" w:eastAsiaTheme="minorEastAsia" w:hAnsi="Arial" w:cs="Arial"/>
              </w:rPr>
            </w:pPr>
            <w:r>
              <w:rPr>
                <w:rFonts w:ascii="Arial" w:eastAsiaTheme="minorEastAsia" w:hAnsi="Arial" w:cs="Arial" w:hint="eastAsia"/>
              </w:rPr>
              <w:t>(</w:t>
            </w:r>
            <w:r>
              <w:rPr>
                <w:rFonts w:ascii="Arial" w:eastAsiaTheme="minorEastAsia" w:hAnsi="Arial" w:cs="Arial"/>
              </w:rPr>
              <w:t>seems option a) and c) are duplicated)</w:t>
            </w:r>
          </w:p>
          <w:p w14:paraId="252A996B" w14:textId="77777777" w:rsidR="00650622" w:rsidRDefault="00757812">
            <w:pPr>
              <w:rPr>
                <w:rFonts w:ascii="Arial" w:eastAsiaTheme="minorEastAsia" w:hAnsi="Arial" w:cs="Arial"/>
                <w:u w:val="single"/>
              </w:rPr>
            </w:pPr>
            <w:r>
              <w:rPr>
                <w:rFonts w:ascii="Arial" w:eastAsiaTheme="minorEastAsia" w:hAnsi="Arial" w:cs="Arial"/>
                <w:u w:val="single"/>
              </w:rPr>
              <w:t>[Apple] sorry for the typo. Corrected by Xiaomi</w:t>
            </w:r>
          </w:p>
          <w:p w14:paraId="6E4C60B4" w14:textId="77777777" w:rsidR="00650622" w:rsidRDefault="00650622">
            <w:pPr>
              <w:rPr>
                <w:rFonts w:ascii="Arial" w:eastAsiaTheme="minorEastAsia" w:hAnsi="Arial" w:cs="Arial"/>
              </w:rPr>
            </w:pPr>
          </w:p>
          <w:p w14:paraId="0326DA7F" w14:textId="77777777" w:rsidR="00650622" w:rsidRDefault="00757812">
            <w:pPr>
              <w:rPr>
                <w:rFonts w:ascii="Arial" w:eastAsiaTheme="minorEastAsia" w:hAnsi="Arial" w:cs="Arial"/>
              </w:rPr>
            </w:pPr>
            <w:r>
              <w:rPr>
                <w:rFonts w:ascii="Arial" w:eastAsiaTheme="minorEastAsia" w:hAnsi="Arial" w:cs="Arial"/>
              </w:rPr>
              <w:t>Firstly, we prefer a unified solution for different relay RRC states since it’s doubtful on the gain and too complex to have different stop conditions for different relay RRC states.</w:t>
            </w:r>
          </w:p>
          <w:p w14:paraId="0498EC6B" w14:textId="77777777" w:rsidR="00650622" w:rsidRDefault="00650622">
            <w:pPr>
              <w:rPr>
                <w:rFonts w:ascii="Arial" w:eastAsiaTheme="minorEastAsia" w:hAnsi="Arial" w:cs="Arial"/>
              </w:rPr>
            </w:pPr>
          </w:p>
          <w:p w14:paraId="79B273C6" w14:textId="77777777" w:rsidR="00650622" w:rsidRDefault="00757812">
            <w:pPr>
              <w:rPr>
                <w:rFonts w:ascii="Arial" w:eastAsiaTheme="minorEastAsia" w:hAnsi="Arial" w:cs="Arial"/>
              </w:rPr>
            </w:pPr>
            <w:r>
              <w:rPr>
                <w:rFonts w:ascii="Arial" w:eastAsiaTheme="minorEastAsia" w:hAnsi="Arial" w:cs="Arial"/>
              </w:rPr>
              <w:t>Then for the Options, Option-b is simple and applicable to all the cases;</w:t>
            </w:r>
          </w:p>
          <w:p w14:paraId="4E107EE3" w14:textId="77777777" w:rsidR="00650622" w:rsidRDefault="00757812">
            <w:pPr>
              <w:rPr>
                <w:rFonts w:ascii="Arial" w:eastAsiaTheme="minorEastAsia" w:hAnsi="Arial" w:cs="Arial"/>
              </w:rPr>
            </w:pPr>
            <w:r>
              <w:rPr>
                <w:rFonts w:ascii="Arial" w:eastAsiaTheme="minorEastAsia" w:hAnsi="Arial" w:cs="Arial"/>
              </w:rPr>
              <w:t>Option a/c is not applicable for non-split SRB1 case;</w:t>
            </w:r>
          </w:p>
          <w:p w14:paraId="69E0A0DB" w14:textId="77777777" w:rsidR="00650622" w:rsidRDefault="00757812">
            <w:pPr>
              <w:rPr>
                <w:rFonts w:ascii="Arial" w:eastAsiaTheme="minorEastAsia" w:hAnsi="Arial" w:cs="Arial"/>
              </w:rPr>
            </w:pPr>
            <w:r>
              <w:rPr>
                <w:rFonts w:ascii="Arial" w:eastAsiaTheme="minorEastAsia" w:hAnsi="Arial" w:cs="Arial"/>
              </w:rPr>
              <w:t xml:space="preserve">For </w:t>
            </w:r>
            <w:r>
              <w:rPr>
                <w:rFonts w:ascii="Arial" w:eastAsiaTheme="minorEastAsia" w:hAnsi="Arial" w:cs="Arial" w:hint="eastAsia"/>
              </w:rPr>
              <w:t>O</w:t>
            </w:r>
            <w:r>
              <w:rPr>
                <w:rFonts w:ascii="Arial" w:eastAsiaTheme="minorEastAsia" w:hAnsi="Arial" w:cs="Arial"/>
              </w:rPr>
              <w:t xml:space="preserve">ption-d, we are not sure how for the remote UE to know “relay UE </w:t>
            </w:r>
            <w:r>
              <w:rPr>
                <w:rFonts w:ascii="Arial" w:eastAsiaTheme="minorEastAsia" w:hAnsi="Arial" w:cs="Arial"/>
              </w:rPr>
              <w:lastRenderedPageBreak/>
              <w:t>is successfully connected to the gNB”</w:t>
            </w:r>
          </w:p>
          <w:p w14:paraId="6987DBF4" w14:textId="77777777" w:rsidR="00650622" w:rsidRDefault="00650622">
            <w:pPr>
              <w:rPr>
                <w:rFonts w:ascii="Arial" w:eastAsiaTheme="minorEastAsia" w:hAnsi="Arial" w:cs="Arial"/>
              </w:rPr>
            </w:pPr>
          </w:p>
        </w:tc>
      </w:tr>
      <w:tr w:rsidR="00650622" w14:paraId="78BDE0A2" w14:textId="77777777">
        <w:trPr>
          <w:trHeight w:val="328"/>
        </w:trPr>
        <w:tc>
          <w:tcPr>
            <w:tcW w:w="1466" w:type="dxa"/>
          </w:tcPr>
          <w:p w14:paraId="6480F7CB"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1829" w:type="dxa"/>
          </w:tcPr>
          <w:p w14:paraId="42AF2167" w14:textId="77777777" w:rsidR="00650622" w:rsidRDefault="00757812">
            <w:pPr>
              <w:rPr>
                <w:rFonts w:ascii="Arial" w:eastAsiaTheme="minorEastAsia" w:hAnsi="Arial" w:cs="Arial"/>
                <w:sz w:val="20"/>
              </w:rPr>
            </w:pPr>
            <w:r>
              <w:rPr>
                <w:rFonts w:ascii="Arial" w:eastAsiaTheme="minorEastAsia" w:hAnsi="Arial" w:cs="Arial"/>
                <w:sz w:val="20"/>
              </w:rPr>
              <w:t>A and B with clarification</w:t>
            </w:r>
          </w:p>
        </w:tc>
        <w:tc>
          <w:tcPr>
            <w:tcW w:w="1829" w:type="dxa"/>
          </w:tcPr>
          <w:p w14:paraId="53A15385" w14:textId="77777777" w:rsidR="00650622" w:rsidRDefault="00757812">
            <w:pPr>
              <w:rPr>
                <w:rFonts w:ascii="Arial" w:eastAsiaTheme="minorEastAsia" w:hAnsi="Arial" w:cs="Arial"/>
                <w:sz w:val="20"/>
              </w:rPr>
            </w:pPr>
            <w:r>
              <w:rPr>
                <w:rFonts w:ascii="Arial" w:eastAsiaTheme="minorEastAsia" w:hAnsi="Arial" w:cs="Arial"/>
                <w:sz w:val="20"/>
              </w:rPr>
              <w:t>A and B with clarification</w:t>
            </w:r>
          </w:p>
        </w:tc>
        <w:tc>
          <w:tcPr>
            <w:tcW w:w="4126" w:type="dxa"/>
          </w:tcPr>
          <w:p w14:paraId="6F0DECC1" w14:textId="77777777" w:rsidR="00650622" w:rsidRDefault="00757812">
            <w:pPr>
              <w:rPr>
                <w:rFonts w:ascii="Arial" w:eastAsiaTheme="minorEastAsia" w:hAnsi="Arial" w:cs="Arial"/>
                <w:sz w:val="20"/>
              </w:rPr>
            </w:pPr>
            <w:r>
              <w:rPr>
                <w:rFonts w:ascii="Arial" w:eastAsiaTheme="minorEastAsia" w:hAnsi="Arial" w:cs="Arial"/>
                <w:sz w:val="20"/>
              </w:rPr>
              <w:t>Option a is legacy behavior and feasible if SRB1 is available on indirect path.</w:t>
            </w:r>
          </w:p>
          <w:p w14:paraId="0440A758" w14:textId="77777777" w:rsidR="00650622" w:rsidRDefault="00757812">
            <w:pPr>
              <w:rPr>
                <w:rFonts w:ascii="Arial" w:eastAsiaTheme="minorEastAsia" w:hAnsi="Arial" w:cs="Arial"/>
                <w:sz w:val="20"/>
              </w:rPr>
            </w:pPr>
            <w:r>
              <w:rPr>
                <w:rFonts w:ascii="Arial" w:eastAsiaTheme="minorEastAsia" w:hAnsi="Arial" w:cs="Arial"/>
                <w:sz w:val="20"/>
              </w:rPr>
              <w:t>Option b is feasible if SRB1 is not available on indirect path.</w:t>
            </w:r>
          </w:p>
          <w:p w14:paraId="3F609EEE" w14:textId="77777777" w:rsidR="00650622" w:rsidRDefault="00757812">
            <w:pPr>
              <w:rPr>
                <w:rFonts w:ascii="Arial" w:eastAsiaTheme="minorEastAsia" w:hAnsi="Arial" w:cs="Arial"/>
                <w:sz w:val="20"/>
              </w:rPr>
            </w:pPr>
            <w:r>
              <w:rPr>
                <w:rFonts w:ascii="Arial" w:eastAsiaTheme="minorEastAsia" w:hAnsi="Arial" w:cs="Arial"/>
                <w:sz w:val="20"/>
              </w:rPr>
              <w:t xml:space="preserve">Furthermore, we would like to clarify how to determine </w:t>
            </w:r>
            <w:r>
              <w:rPr>
                <w:rFonts w:ascii="Arial" w:eastAsiaTheme="minorEastAsia" w:hAnsi="Arial" w:cs="Arial"/>
                <w:sz w:val="20"/>
                <w:szCs w:val="20"/>
                <w:lang w:val="en-GB"/>
              </w:rPr>
              <w:t>PC5-RRC connection establishment is completed</w:t>
            </w:r>
            <w:r>
              <w:rPr>
                <w:rFonts w:ascii="Arial" w:eastAsiaTheme="minorEastAsia" w:hAnsi="Arial" w:cs="Arial"/>
                <w:sz w:val="20"/>
                <w:lang w:val="en-GB"/>
              </w:rPr>
              <w:t xml:space="preserve">. Does </w:t>
            </w:r>
            <w:r>
              <w:rPr>
                <w:rFonts w:ascii="Arial" w:eastAsiaTheme="minorEastAsia" w:hAnsi="Arial" w:cs="Arial"/>
                <w:sz w:val="20"/>
              </w:rPr>
              <w:t>option B mean reception of DCA or RRCReconfigurationCompleteSidelink? We prefer to rely on reception of RRCReconfigurationCompleteSidelink, which is safer.</w:t>
            </w:r>
          </w:p>
        </w:tc>
      </w:tr>
      <w:tr w:rsidR="00650622" w14:paraId="7259038F" w14:textId="77777777">
        <w:trPr>
          <w:trHeight w:val="340"/>
        </w:trPr>
        <w:tc>
          <w:tcPr>
            <w:tcW w:w="1466" w:type="dxa"/>
          </w:tcPr>
          <w:p w14:paraId="275F8E54"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829" w:type="dxa"/>
          </w:tcPr>
          <w:p w14:paraId="17E40083" w14:textId="77777777" w:rsidR="00650622" w:rsidRDefault="00757812">
            <w:pPr>
              <w:rPr>
                <w:rFonts w:ascii="Arial" w:hAnsi="Arial" w:cs="Arial"/>
                <w:sz w:val="20"/>
              </w:rPr>
            </w:pPr>
            <w:r>
              <w:rPr>
                <w:rFonts w:ascii="Arial" w:hAnsi="Arial" w:cs="Arial"/>
                <w:sz w:val="20"/>
                <w:lang w:eastAsia="ja-JP"/>
              </w:rPr>
              <w:t>e) sidelink reconfiguration complete</w:t>
            </w:r>
          </w:p>
        </w:tc>
        <w:tc>
          <w:tcPr>
            <w:tcW w:w="1829" w:type="dxa"/>
          </w:tcPr>
          <w:p w14:paraId="20F46CD2" w14:textId="77777777" w:rsidR="00650622" w:rsidRDefault="00757812">
            <w:pPr>
              <w:rPr>
                <w:rFonts w:ascii="Arial" w:eastAsia="Malgun Gothic" w:hAnsi="Arial" w:cs="Arial"/>
                <w:sz w:val="20"/>
                <w:lang w:eastAsia="ko-KR"/>
              </w:rPr>
            </w:pPr>
            <w:r>
              <w:rPr>
                <w:rFonts w:ascii="Arial" w:hAnsi="Arial" w:cs="Arial"/>
                <w:sz w:val="20"/>
                <w:lang w:eastAsia="ja-JP"/>
              </w:rPr>
              <w:t>e) sidelink reconfiguration complete</w:t>
            </w:r>
          </w:p>
        </w:tc>
        <w:tc>
          <w:tcPr>
            <w:tcW w:w="4126" w:type="dxa"/>
          </w:tcPr>
          <w:p w14:paraId="5BFF75DA" w14:textId="77777777" w:rsidR="00650622" w:rsidRDefault="00757812">
            <w:pPr>
              <w:rPr>
                <w:rFonts w:ascii="Arial" w:eastAsia="Malgun Gothic" w:hAnsi="Arial" w:cs="Arial"/>
                <w:sz w:val="20"/>
                <w:lang w:eastAsia="ko-KR"/>
              </w:rPr>
            </w:pPr>
            <w:r>
              <w:rPr>
                <w:rFonts w:ascii="Arial" w:eastAsia="Malgun Gothic" w:hAnsi="Arial" w:cs="Arial"/>
                <w:sz w:val="20"/>
                <w:lang w:eastAsia="ko-KR"/>
              </w:rPr>
              <w:t xml:space="preserve">We have similar view as Xiaomi, sidelink reconfiguration complete can be considered as a timer point to determine </w:t>
            </w:r>
            <w:r>
              <w:rPr>
                <w:rFonts w:ascii="Arial" w:eastAsiaTheme="minorEastAsia" w:hAnsi="Arial" w:cs="Arial"/>
                <w:sz w:val="20"/>
                <w:szCs w:val="20"/>
                <w:lang w:val="en-GB"/>
              </w:rPr>
              <w:t>PC5-RRC connection establishment completion.</w:t>
            </w:r>
          </w:p>
        </w:tc>
      </w:tr>
      <w:tr w:rsidR="00650622" w14:paraId="58E81CB1" w14:textId="77777777">
        <w:trPr>
          <w:trHeight w:val="328"/>
        </w:trPr>
        <w:tc>
          <w:tcPr>
            <w:tcW w:w="1466" w:type="dxa"/>
          </w:tcPr>
          <w:p w14:paraId="5BEA7D35" w14:textId="77777777" w:rsidR="00650622" w:rsidRDefault="00757812">
            <w:pPr>
              <w:rPr>
                <w:rFonts w:ascii="Arial" w:hAnsi="Arial" w:cs="Arial"/>
                <w:sz w:val="20"/>
              </w:rPr>
            </w:pPr>
            <w:r>
              <w:rPr>
                <w:rFonts w:ascii="Arial" w:eastAsia="宋体" w:hAnsi="Arial" w:cs="Arial" w:hint="eastAsia"/>
                <w:sz w:val="20"/>
              </w:rPr>
              <w:t>vivo</w:t>
            </w:r>
          </w:p>
        </w:tc>
        <w:tc>
          <w:tcPr>
            <w:tcW w:w="1829" w:type="dxa"/>
          </w:tcPr>
          <w:p w14:paraId="4DD2489F" w14:textId="77777777" w:rsidR="00650622" w:rsidRDefault="00757812">
            <w:pPr>
              <w:rPr>
                <w:rFonts w:ascii="Arial" w:eastAsia="宋体" w:hAnsi="Arial" w:cs="Arial"/>
                <w:sz w:val="20"/>
              </w:rPr>
            </w:pPr>
            <w:r>
              <w:rPr>
                <w:rFonts w:ascii="Arial" w:eastAsia="宋体" w:hAnsi="Arial" w:cs="Arial" w:hint="eastAsia"/>
                <w:sz w:val="20"/>
              </w:rPr>
              <w:t>Option a</w:t>
            </w:r>
            <w:r>
              <w:rPr>
                <w:rFonts w:ascii="Arial" w:eastAsia="宋体" w:hAnsi="Arial" w:cs="Arial"/>
                <w:sz w:val="20"/>
              </w:rPr>
              <w:t>, and</w:t>
            </w:r>
          </w:p>
          <w:p w14:paraId="1738EAF5" w14:textId="77777777" w:rsidR="00650622" w:rsidRDefault="00757812">
            <w:pPr>
              <w:rPr>
                <w:rFonts w:ascii="Arial" w:hAnsi="Arial" w:cs="Arial"/>
                <w:sz w:val="20"/>
              </w:rPr>
            </w:pPr>
            <w:r>
              <w:rPr>
                <w:rFonts w:ascii="Arial" w:eastAsia="宋体" w:hAnsi="Arial" w:cs="Arial" w:hint="eastAsia"/>
                <w:sz w:val="20"/>
              </w:rPr>
              <w:t>O</w:t>
            </w:r>
            <w:r>
              <w:rPr>
                <w:rFonts w:ascii="Arial" w:eastAsia="宋体" w:hAnsi="Arial" w:cs="Arial"/>
                <w:sz w:val="20"/>
              </w:rPr>
              <w:t>ption e</w:t>
            </w:r>
            <w:ins w:id="17" w:author="vivo(Boubacar)" w:date="2023-09-14T19:47:00Z">
              <w:r>
                <w:rPr>
                  <w:rFonts w:ascii="Arial" w:eastAsia="宋体" w:hAnsi="Arial" w:cs="Arial"/>
                  <w:sz w:val="20"/>
                </w:rPr>
                <w:t>:</w:t>
              </w:r>
              <w:r>
                <w:rPr>
                  <w:rFonts w:ascii="Arial" w:hAnsi="Arial" w:cs="Arial"/>
                  <w:sz w:val="20"/>
                  <w:szCs w:val="20"/>
                  <w:lang w:val="en-GB"/>
                </w:rPr>
                <w:t xml:space="preserve"> Upon PC5 RLC acknowledgement of the PC5-RRC message triggering relay UE entering CONNECTED state.</w:t>
              </w:r>
            </w:ins>
          </w:p>
        </w:tc>
        <w:tc>
          <w:tcPr>
            <w:tcW w:w="1829" w:type="dxa"/>
          </w:tcPr>
          <w:p w14:paraId="7D9A81C1" w14:textId="77777777" w:rsidR="00650622" w:rsidRDefault="00757812">
            <w:pPr>
              <w:rPr>
                <w:rFonts w:ascii="Arial" w:eastAsia="宋体" w:hAnsi="Arial" w:cs="Arial"/>
                <w:sz w:val="20"/>
              </w:rPr>
            </w:pPr>
            <w:r>
              <w:rPr>
                <w:rFonts w:ascii="Arial" w:eastAsia="宋体" w:hAnsi="Arial" w:cs="Arial" w:hint="eastAsia"/>
                <w:sz w:val="20"/>
              </w:rPr>
              <w:t>Option a</w:t>
            </w:r>
            <w:r>
              <w:rPr>
                <w:rFonts w:ascii="Arial" w:eastAsia="宋体" w:hAnsi="Arial" w:cs="Arial"/>
                <w:sz w:val="20"/>
              </w:rPr>
              <w:t>, and</w:t>
            </w:r>
          </w:p>
          <w:p w14:paraId="2B70D7A1" w14:textId="77777777" w:rsidR="00650622" w:rsidRDefault="00757812">
            <w:pPr>
              <w:rPr>
                <w:rFonts w:ascii="Arial" w:hAnsi="Arial" w:cs="Arial"/>
                <w:sz w:val="20"/>
              </w:rPr>
            </w:pPr>
            <w:r>
              <w:rPr>
                <w:rFonts w:ascii="Arial" w:eastAsia="宋体" w:hAnsi="Arial" w:cs="Arial" w:hint="eastAsia"/>
                <w:sz w:val="20"/>
              </w:rPr>
              <w:t>O</w:t>
            </w:r>
            <w:r>
              <w:rPr>
                <w:rFonts w:ascii="Arial" w:eastAsia="宋体" w:hAnsi="Arial" w:cs="Arial"/>
                <w:sz w:val="20"/>
              </w:rPr>
              <w:t>ption e</w:t>
            </w:r>
            <w:ins w:id="18" w:author="vivo(Boubacar)" w:date="2023-09-14T19:47:00Z">
              <w:r>
                <w:rPr>
                  <w:rFonts w:ascii="Arial" w:eastAsia="宋体" w:hAnsi="Arial" w:cs="Arial"/>
                  <w:sz w:val="20"/>
                </w:rPr>
                <w:t>:</w:t>
              </w:r>
              <w:r>
                <w:rPr>
                  <w:rFonts w:ascii="Arial" w:hAnsi="Arial" w:cs="Arial"/>
                  <w:sz w:val="20"/>
                  <w:szCs w:val="20"/>
                  <w:lang w:val="en-GB"/>
                </w:rPr>
                <w:t xml:space="preserve"> Upon PC5 RLC acknowledgement of the PC5-RRC message triggering relay UE entering CONNECTED state.</w:t>
              </w:r>
            </w:ins>
          </w:p>
        </w:tc>
        <w:tc>
          <w:tcPr>
            <w:tcW w:w="4126" w:type="dxa"/>
          </w:tcPr>
          <w:p w14:paraId="230D018C" w14:textId="77777777" w:rsidR="00650622" w:rsidRDefault="00757812">
            <w:pPr>
              <w:rPr>
                <w:rFonts w:ascii="Arial" w:eastAsia="宋体" w:hAnsi="Arial" w:cs="Arial"/>
                <w:sz w:val="20"/>
                <w:szCs w:val="20"/>
              </w:rPr>
            </w:pPr>
            <w:r>
              <w:rPr>
                <w:rFonts w:ascii="Arial" w:eastAsia="宋体" w:hAnsi="Arial" w:cs="Arial"/>
                <w:sz w:val="20"/>
                <w:szCs w:val="20"/>
              </w:rPr>
              <w:t xml:space="preserve">For split SRB1 with duplication enabled case, </w:t>
            </w:r>
            <w:r>
              <w:rPr>
                <w:rFonts w:ascii="Arial" w:hAnsi="Arial" w:cs="Arial"/>
                <w:sz w:val="20"/>
                <w:szCs w:val="20"/>
                <w:lang w:val="en-GB"/>
              </w:rPr>
              <w:t>the stop condition</w:t>
            </w:r>
            <w:r>
              <w:rPr>
                <w:rFonts w:ascii="Arial" w:eastAsia="宋体" w:hAnsi="Arial" w:cs="Arial"/>
                <w:sz w:val="20"/>
                <w:szCs w:val="20"/>
              </w:rPr>
              <w:t xml:space="preserve"> follows the same </w:t>
            </w:r>
            <w:r>
              <w:rPr>
                <w:rFonts w:ascii="Arial" w:eastAsia="宋体" w:hAnsi="Arial" w:cs="Arial" w:hint="eastAsia"/>
                <w:sz w:val="20"/>
                <w:szCs w:val="20"/>
              </w:rPr>
              <w:t>as legacy T420 timer</w:t>
            </w:r>
            <w:r>
              <w:rPr>
                <w:rFonts w:ascii="Arial" w:eastAsia="宋体" w:hAnsi="Arial" w:cs="Arial"/>
                <w:sz w:val="20"/>
                <w:szCs w:val="20"/>
              </w:rPr>
              <w:t xml:space="preserve">, i.e., use PC5 RLC acknowledgement of </w:t>
            </w:r>
            <w:r>
              <w:rPr>
                <w:rFonts w:ascii="Arial" w:eastAsiaTheme="minorEastAsia" w:hAnsi="Arial" w:cs="Arial"/>
                <w:i/>
                <w:sz w:val="20"/>
              </w:rPr>
              <w:t>RRCReco</w:t>
            </w:r>
            <w:ins w:id="19" w:author="vivo(Boubacar)" w:date="2023-09-14T19:47:00Z">
              <w:r>
                <w:rPr>
                  <w:rFonts w:ascii="Arial" w:eastAsiaTheme="minorEastAsia" w:hAnsi="Arial" w:cs="Arial"/>
                  <w:i/>
                  <w:sz w:val="20"/>
                </w:rPr>
                <w:t>s</w:t>
              </w:r>
            </w:ins>
            <w:r>
              <w:rPr>
                <w:rFonts w:ascii="Arial" w:eastAsiaTheme="minorEastAsia" w:hAnsi="Arial" w:cs="Arial"/>
                <w:i/>
                <w:sz w:val="20"/>
              </w:rPr>
              <w:t>nfigurationCompleteSidelink</w:t>
            </w:r>
            <w:r>
              <w:rPr>
                <w:rFonts w:ascii="Arial" w:eastAsiaTheme="minorEastAsia" w:hAnsi="Arial" w:cs="Arial"/>
                <w:sz w:val="20"/>
              </w:rPr>
              <w:t xml:space="preserve"> message.</w:t>
            </w:r>
          </w:p>
          <w:p w14:paraId="45012B54" w14:textId="77777777" w:rsidR="00650622" w:rsidRDefault="00757812">
            <w:pPr>
              <w:rPr>
                <w:rFonts w:ascii="Arial" w:hAnsi="Arial" w:cs="Arial"/>
                <w:sz w:val="20"/>
              </w:rPr>
            </w:pPr>
            <w:r>
              <w:rPr>
                <w:rFonts w:ascii="Arial" w:eastAsiaTheme="minorEastAsia" w:hAnsi="Arial" w:cs="Arial"/>
                <w:sz w:val="20"/>
              </w:rPr>
              <w:t xml:space="preserve">For non-split SRB1 case, even though there is no </w:t>
            </w:r>
            <w:r>
              <w:rPr>
                <w:rFonts w:ascii="Arial" w:eastAsiaTheme="minorEastAsia" w:hAnsi="Arial" w:cs="Arial"/>
                <w:i/>
                <w:sz w:val="20"/>
              </w:rPr>
              <w:t>RRCReconfigurationCompleteSidelink</w:t>
            </w:r>
            <w:r>
              <w:rPr>
                <w:rFonts w:ascii="Arial" w:eastAsiaTheme="minorEastAsia" w:hAnsi="Arial" w:cs="Arial"/>
                <w:sz w:val="20"/>
              </w:rPr>
              <w:t xml:space="preserve"> message on indirect path, we think similar logic to use PC5 RLC ack as legacy </w:t>
            </w:r>
            <w:r>
              <w:rPr>
                <w:rFonts w:ascii="Arial" w:eastAsia="宋体" w:hAnsi="Arial" w:cs="Arial" w:hint="eastAsia"/>
                <w:sz w:val="20"/>
                <w:szCs w:val="20"/>
              </w:rPr>
              <w:t>T420 timer</w:t>
            </w:r>
            <w:r>
              <w:rPr>
                <w:rFonts w:ascii="Arial" w:eastAsiaTheme="minorEastAsia" w:hAnsi="Arial" w:cs="Arial"/>
                <w:sz w:val="20"/>
              </w:rPr>
              <w:t xml:space="preserve"> can still hold. For example, the </w:t>
            </w:r>
            <w:r>
              <w:rPr>
                <w:rFonts w:ascii="Arial" w:eastAsiaTheme="minorEastAsia" w:hAnsi="Arial" w:cs="Arial" w:hint="eastAsia"/>
                <w:sz w:val="20"/>
              </w:rPr>
              <w:t>new</w:t>
            </w:r>
            <w:r>
              <w:rPr>
                <w:rFonts w:ascii="Arial" w:eastAsiaTheme="minorEastAsia" w:hAnsi="Arial" w:cs="Arial"/>
                <w:sz w:val="20"/>
              </w:rPr>
              <w:t xml:space="preserve"> T420-like timer is stopped upon successfully sending </w:t>
            </w:r>
            <w:r>
              <w:rPr>
                <w:rFonts w:ascii="Arial" w:hAnsi="Arial" w:cs="Arial"/>
                <w:sz w:val="20"/>
                <w:szCs w:val="20"/>
                <w:lang w:val="en-GB"/>
              </w:rPr>
              <w:t>the PC5-RRC message triggering relay UE entering CONNECTED state</w:t>
            </w:r>
            <w:r>
              <w:rPr>
                <w:rFonts w:ascii="Arial" w:eastAsiaTheme="minorEastAsia" w:hAnsi="Arial" w:cs="Arial"/>
                <w:sz w:val="20"/>
              </w:rPr>
              <w:t>.</w:t>
            </w:r>
            <w:r>
              <w:rPr>
                <w:rFonts w:ascii="Arial" w:hAnsi="Arial" w:cs="Arial"/>
                <w:sz w:val="20"/>
                <w:szCs w:val="20"/>
                <w:lang w:val="en-GB"/>
              </w:rPr>
              <w:t xml:space="preserve"> </w:t>
            </w:r>
          </w:p>
        </w:tc>
      </w:tr>
      <w:tr w:rsidR="00650622" w14:paraId="79AB139F" w14:textId="77777777">
        <w:trPr>
          <w:trHeight w:val="328"/>
        </w:trPr>
        <w:tc>
          <w:tcPr>
            <w:tcW w:w="1466" w:type="dxa"/>
          </w:tcPr>
          <w:p w14:paraId="5BA190B6"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829" w:type="dxa"/>
          </w:tcPr>
          <w:p w14:paraId="60396ADC" w14:textId="77777777" w:rsidR="00650622" w:rsidRDefault="00757812">
            <w:pPr>
              <w:rPr>
                <w:rFonts w:ascii="Arial" w:eastAsiaTheme="minorEastAsia" w:hAnsi="Arial" w:cs="Arial"/>
                <w:sz w:val="20"/>
              </w:rPr>
            </w:pPr>
            <w:r>
              <w:rPr>
                <w:rFonts w:ascii="Arial" w:eastAsiaTheme="minorEastAsia" w:hAnsi="Arial" w:cs="Arial"/>
                <w:sz w:val="20"/>
              </w:rPr>
              <w:t>See comments</w:t>
            </w:r>
          </w:p>
        </w:tc>
        <w:tc>
          <w:tcPr>
            <w:tcW w:w="1829" w:type="dxa"/>
          </w:tcPr>
          <w:p w14:paraId="15C56479" w14:textId="77777777" w:rsidR="00650622" w:rsidRDefault="00650622">
            <w:pPr>
              <w:rPr>
                <w:rFonts w:ascii="Arial" w:hAnsi="Arial" w:cs="Arial"/>
                <w:sz w:val="20"/>
              </w:rPr>
            </w:pPr>
          </w:p>
        </w:tc>
        <w:tc>
          <w:tcPr>
            <w:tcW w:w="4126" w:type="dxa"/>
          </w:tcPr>
          <w:p w14:paraId="50AC34AC" w14:textId="77777777" w:rsidR="00650622" w:rsidRDefault="00757812">
            <w:pPr>
              <w:rPr>
                <w:rFonts w:ascii="Arial" w:eastAsiaTheme="minorEastAsia" w:hAnsi="Arial" w:cs="Arial"/>
                <w:sz w:val="20"/>
                <w:szCs w:val="20"/>
                <w:lang w:val="en-GB"/>
              </w:rPr>
            </w:pPr>
            <w:r>
              <w:rPr>
                <w:rFonts w:ascii="Arial" w:eastAsiaTheme="minorEastAsia" w:hAnsi="Arial" w:cs="Arial" w:hint="eastAsia"/>
                <w:sz w:val="20"/>
              </w:rPr>
              <w:t>I</w:t>
            </w:r>
            <w:r>
              <w:rPr>
                <w:rFonts w:ascii="Arial" w:eastAsiaTheme="minorEastAsia" w:hAnsi="Arial" w:cs="Arial"/>
                <w:sz w:val="20"/>
              </w:rPr>
              <w:t xml:space="preserve">f complete message can be transmitted in indirect path, UE stops the timer upon </w:t>
            </w:r>
            <w:r>
              <w:rPr>
                <w:rFonts w:ascii="Arial" w:eastAsiaTheme="minorEastAsia" w:hAnsi="Arial" w:cs="Arial"/>
                <w:sz w:val="20"/>
                <w:szCs w:val="20"/>
                <w:lang w:val="en-GB"/>
              </w:rPr>
              <w:t xml:space="preserve">successful sending of </w:t>
            </w:r>
            <w:r>
              <w:rPr>
                <w:rFonts w:ascii="Arial" w:eastAsiaTheme="minorEastAsia" w:hAnsi="Arial" w:cs="Arial"/>
                <w:i/>
                <w:iCs/>
                <w:sz w:val="20"/>
                <w:szCs w:val="20"/>
                <w:lang w:val="en-GB"/>
              </w:rPr>
              <w:t>RRCReconfigurationComplete</w:t>
            </w:r>
            <w:r>
              <w:rPr>
                <w:rFonts w:ascii="Arial" w:eastAsiaTheme="minorEastAsia" w:hAnsi="Arial" w:cs="Arial"/>
                <w:sz w:val="20"/>
                <w:szCs w:val="20"/>
                <w:lang w:val="en-GB"/>
              </w:rPr>
              <w:t xml:space="preserve"> message via indirect path. </w:t>
            </w:r>
          </w:p>
          <w:p w14:paraId="796D8598"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I</w:t>
            </w:r>
            <w:r>
              <w:rPr>
                <w:rFonts w:ascii="Arial" w:eastAsiaTheme="minorEastAsia" w:hAnsi="Arial" w:cs="Arial"/>
                <w:sz w:val="20"/>
              </w:rPr>
              <w:t xml:space="preserve">f complete message is not transmitted in indirect path, UE stops the timer upon </w:t>
            </w:r>
            <w:r>
              <w:rPr>
                <w:rFonts w:ascii="Arial" w:eastAsiaTheme="minorEastAsia" w:hAnsi="Arial" w:cs="Arial"/>
                <w:sz w:val="20"/>
                <w:szCs w:val="20"/>
                <w:lang w:val="en-GB"/>
              </w:rPr>
              <w:t>PC5-RRC connection establishment is completed.</w:t>
            </w:r>
          </w:p>
        </w:tc>
      </w:tr>
      <w:tr w:rsidR="00650622" w14:paraId="37E00F1D" w14:textId="77777777">
        <w:trPr>
          <w:trHeight w:val="340"/>
        </w:trPr>
        <w:tc>
          <w:tcPr>
            <w:tcW w:w="1466" w:type="dxa"/>
          </w:tcPr>
          <w:p w14:paraId="331CC142" w14:textId="77777777" w:rsidR="00650622" w:rsidRDefault="00757812">
            <w:pPr>
              <w:rPr>
                <w:rFonts w:ascii="Arial" w:hAnsi="Arial" w:cs="Arial"/>
                <w:sz w:val="20"/>
              </w:rPr>
            </w:pPr>
            <w:r>
              <w:rPr>
                <w:rFonts w:ascii="Arial" w:hAnsi="Arial" w:cs="Arial"/>
                <w:sz w:val="20"/>
                <w:szCs w:val="20"/>
                <w:lang w:eastAsia="ja-JP"/>
              </w:rPr>
              <w:lastRenderedPageBreak/>
              <w:t>Nokia</w:t>
            </w:r>
          </w:p>
        </w:tc>
        <w:tc>
          <w:tcPr>
            <w:tcW w:w="1829" w:type="dxa"/>
          </w:tcPr>
          <w:p w14:paraId="712EDC9C" w14:textId="77777777" w:rsidR="00650622" w:rsidRDefault="00757812">
            <w:pPr>
              <w:rPr>
                <w:rFonts w:ascii="Arial" w:hAnsi="Arial" w:cs="Arial"/>
                <w:sz w:val="20"/>
              </w:rPr>
            </w:pPr>
            <w:r>
              <w:rPr>
                <w:rFonts w:ascii="Arial" w:hAnsi="Arial" w:cs="Arial"/>
                <w:sz w:val="20"/>
                <w:szCs w:val="20"/>
                <w:lang w:eastAsia="ja-JP"/>
              </w:rPr>
              <w:t>A, B, E</w:t>
            </w:r>
          </w:p>
        </w:tc>
        <w:tc>
          <w:tcPr>
            <w:tcW w:w="1829" w:type="dxa"/>
          </w:tcPr>
          <w:p w14:paraId="2DD2527F" w14:textId="77777777" w:rsidR="00650622" w:rsidRDefault="00757812">
            <w:pPr>
              <w:rPr>
                <w:rFonts w:ascii="Arial" w:hAnsi="Arial" w:cs="Arial"/>
                <w:sz w:val="20"/>
              </w:rPr>
            </w:pPr>
            <w:r>
              <w:rPr>
                <w:rFonts w:ascii="Arial" w:hAnsi="Arial" w:cs="Arial"/>
                <w:sz w:val="20"/>
                <w:szCs w:val="20"/>
                <w:lang w:eastAsia="ja-JP"/>
              </w:rPr>
              <w:t>A, B, E</w:t>
            </w:r>
          </w:p>
        </w:tc>
        <w:tc>
          <w:tcPr>
            <w:tcW w:w="4126" w:type="dxa"/>
          </w:tcPr>
          <w:p w14:paraId="78B3957E" w14:textId="77777777" w:rsidR="00650622" w:rsidRDefault="00757812">
            <w:pPr>
              <w:rPr>
                <w:rFonts w:ascii="Arial" w:hAnsi="Arial" w:cs="Arial"/>
                <w:sz w:val="20"/>
                <w:szCs w:val="20"/>
                <w:lang w:eastAsia="ja-JP"/>
              </w:rPr>
            </w:pPr>
            <w:r>
              <w:rPr>
                <w:rFonts w:ascii="Arial" w:hAnsi="Arial" w:cs="Arial"/>
                <w:sz w:val="20"/>
                <w:szCs w:val="20"/>
                <w:lang w:eastAsia="ja-JP"/>
              </w:rPr>
              <w:t>A) would be when SRB1 is configured with duplication.</w:t>
            </w:r>
          </w:p>
          <w:p w14:paraId="1C7B0E4B" w14:textId="77777777" w:rsidR="00650622" w:rsidRDefault="00757812">
            <w:pPr>
              <w:rPr>
                <w:rFonts w:ascii="Arial" w:hAnsi="Arial" w:cs="Arial"/>
                <w:sz w:val="20"/>
              </w:rPr>
            </w:pPr>
            <w:r>
              <w:rPr>
                <w:rFonts w:ascii="Arial" w:hAnsi="Arial" w:cs="Arial"/>
                <w:sz w:val="20"/>
                <w:szCs w:val="20"/>
                <w:lang w:eastAsia="ja-JP"/>
              </w:rPr>
              <w:t>E) is when PC5-RRC message is successfully sent to the relay UE when SRB1 is not in the indirect path (and PC5-RRC is used when relay UE is not in RRC_CONNECTED).</w:t>
            </w:r>
          </w:p>
        </w:tc>
      </w:tr>
      <w:tr w:rsidR="00650622" w14:paraId="542D4FCB" w14:textId="77777777">
        <w:trPr>
          <w:trHeight w:val="340"/>
        </w:trPr>
        <w:tc>
          <w:tcPr>
            <w:tcW w:w="1466" w:type="dxa"/>
          </w:tcPr>
          <w:p w14:paraId="29B0AA65" w14:textId="77777777" w:rsidR="00650622" w:rsidRDefault="00757812">
            <w:pPr>
              <w:rPr>
                <w:rFonts w:ascii="Arial" w:hAnsi="Arial" w:cs="Arial"/>
                <w:sz w:val="20"/>
                <w:szCs w:val="20"/>
                <w:lang w:eastAsia="ja-JP"/>
              </w:rPr>
            </w:pPr>
            <w:r>
              <w:rPr>
                <w:rFonts w:ascii="Arial" w:hAnsi="Arial" w:cs="Arial"/>
                <w:sz w:val="20"/>
                <w:szCs w:val="20"/>
                <w:lang w:eastAsia="ja-JP"/>
              </w:rPr>
              <w:t>Apple</w:t>
            </w:r>
          </w:p>
        </w:tc>
        <w:tc>
          <w:tcPr>
            <w:tcW w:w="1829" w:type="dxa"/>
          </w:tcPr>
          <w:p w14:paraId="7985BCE1" w14:textId="77777777" w:rsidR="00650622" w:rsidRDefault="00757812">
            <w:pPr>
              <w:rPr>
                <w:rFonts w:ascii="Arial" w:hAnsi="Arial" w:cs="Arial"/>
                <w:sz w:val="20"/>
                <w:szCs w:val="20"/>
                <w:lang w:eastAsia="ja-JP"/>
              </w:rPr>
            </w:pPr>
            <w:r>
              <w:rPr>
                <w:rFonts w:ascii="Arial" w:hAnsi="Arial" w:cs="Arial"/>
                <w:sz w:val="20"/>
                <w:szCs w:val="20"/>
                <w:lang w:eastAsia="ja-JP"/>
              </w:rPr>
              <w:t>d</w:t>
            </w:r>
          </w:p>
        </w:tc>
        <w:tc>
          <w:tcPr>
            <w:tcW w:w="1829" w:type="dxa"/>
          </w:tcPr>
          <w:p w14:paraId="1AABFBED" w14:textId="77777777" w:rsidR="00650622" w:rsidRDefault="00757812">
            <w:pPr>
              <w:rPr>
                <w:rFonts w:ascii="Arial" w:hAnsi="Arial" w:cs="Arial"/>
                <w:sz w:val="20"/>
                <w:szCs w:val="20"/>
                <w:lang w:eastAsia="ja-JP"/>
              </w:rPr>
            </w:pPr>
            <w:r>
              <w:rPr>
                <w:rFonts w:ascii="Arial" w:hAnsi="Arial" w:cs="Arial"/>
                <w:sz w:val="20"/>
                <w:szCs w:val="20"/>
                <w:lang w:eastAsia="ja-JP"/>
              </w:rPr>
              <w:t>d</w:t>
            </w:r>
          </w:p>
        </w:tc>
        <w:tc>
          <w:tcPr>
            <w:tcW w:w="4126" w:type="dxa"/>
          </w:tcPr>
          <w:p w14:paraId="52EC740F" w14:textId="77777777" w:rsidR="00650622" w:rsidRDefault="00757812">
            <w:pPr>
              <w:rPr>
                <w:rFonts w:ascii="Arial" w:hAnsi="Arial" w:cs="Arial"/>
                <w:sz w:val="20"/>
                <w:szCs w:val="20"/>
                <w:lang w:eastAsia="ja-JP"/>
              </w:rPr>
            </w:pPr>
            <w:r>
              <w:rPr>
                <w:rFonts w:ascii="Arial" w:hAnsi="Arial" w:cs="Arial"/>
                <w:sz w:val="20"/>
                <w:szCs w:val="20"/>
                <w:lang w:eastAsia="ja-JP"/>
              </w:rPr>
              <w:t>For both cases, we assume PC5-RRC trigger is used then it is reasonable to expect relay UE send a PC5-RRC message to confirm the relay UE is established the Uu hop correctly.</w:t>
            </w:r>
          </w:p>
        </w:tc>
      </w:tr>
      <w:tr w:rsidR="00650622" w14:paraId="36874A5E" w14:textId="77777777">
        <w:trPr>
          <w:trHeight w:val="340"/>
        </w:trPr>
        <w:tc>
          <w:tcPr>
            <w:tcW w:w="1466" w:type="dxa"/>
          </w:tcPr>
          <w:p w14:paraId="695B119C" w14:textId="77777777" w:rsidR="00650622" w:rsidRDefault="00757812">
            <w:pPr>
              <w:rPr>
                <w:rFonts w:ascii="Arial" w:hAnsi="Arial" w:cs="Arial"/>
                <w:sz w:val="20"/>
                <w:szCs w:val="20"/>
                <w:lang w:eastAsia="ja-JP"/>
              </w:rPr>
            </w:pPr>
            <w:r>
              <w:rPr>
                <w:rFonts w:ascii="Arial" w:eastAsiaTheme="minorEastAsia" w:hAnsi="Arial" w:cs="Arial" w:hint="eastAsia"/>
                <w:sz w:val="20"/>
              </w:rPr>
              <w:t>F</w:t>
            </w:r>
            <w:r>
              <w:rPr>
                <w:rFonts w:ascii="Arial" w:eastAsiaTheme="minorEastAsia" w:hAnsi="Arial" w:cs="Arial"/>
                <w:sz w:val="20"/>
              </w:rPr>
              <w:t>ujitsu</w:t>
            </w:r>
          </w:p>
        </w:tc>
        <w:tc>
          <w:tcPr>
            <w:tcW w:w="1829" w:type="dxa"/>
          </w:tcPr>
          <w:p w14:paraId="65BF78F8" w14:textId="77777777" w:rsidR="00650622" w:rsidRDefault="00757812">
            <w:pPr>
              <w:rPr>
                <w:rFonts w:ascii="Arial" w:hAnsi="Arial" w:cs="Arial"/>
                <w:sz w:val="20"/>
                <w:szCs w:val="20"/>
                <w:lang w:eastAsia="ja-JP"/>
              </w:rPr>
            </w:pPr>
            <w:r>
              <w:rPr>
                <w:rFonts w:ascii="Arial" w:eastAsiaTheme="minorEastAsia" w:hAnsi="Arial" w:cs="Arial"/>
                <w:sz w:val="20"/>
              </w:rPr>
              <w:t>b, c</w:t>
            </w:r>
          </w:p>
        </w:tc>
        <w:tc>
          <w:tcPr>
            <w:tcW w:w="1829" w:type="dxa"/>
          </w:tcPr>
          <w:p w14:paraId="7D90A020" w14:textId="77777777" w:rsidR="00650622" w:rsidRDefault="00757812">
            <w:pPr>
              <w:rPr>
                <w:rFonts w:ascii="Arial" w:hAnsi="Arial" w:cs="Arial"/>
                <w:sz w:val="20"/>
                <w:szCs w:val="20"/>
                <w:lang w:eastAsia="ja-JP"/>
              </w:rPr>
            </w:pPr>
            <w:r>
              <w:rPr>
                <w:rFonts w:ascii="Arial" w:eastAsiaTheme="minorEastAsia" w:hAnsi="Arial" w:cs="Arial"/>
                <w:sz w:val="20"/>
              </w:rPr>
              <w:t>b, c</w:t>
            </w:r>
          </w:p>
        </w:tc>
        <w:tc>
          <w:tcPr>
            <w:tcW w:w="4126" w:type="dxa"/>
          </w:tcPr>
          <w:p w14:paraId="305BEA41" w14:textId="77777777" w:rsidR="00650622" w:rsidRDefault="00757812">
            <w:pPr>
              <w:rPr>
                <w:rFonts w:ascii="Arial" w:hAnsi="Arial" w:cs="Arial"/>
                <w:sz w:val="20"/>
              </w:rPr>
            </w:pPr>
            <w:r>
              <w:rPr>
                <w:rFonts w:ascii="Arial" w:hAnsi="Arial" w:cs="Arial"/>
                <w:sz w:val="20"/>
              </w:rPr>
              <w:t xml:space="preserve">Option-b can be used to both cases. </w:t>
            </w:r>
          </w:p>
          <w:p w14:paraId="5136988D" w14:textId="77777777" w:rsidR="00650622" w:rsidRDefault="00757812">
            <w:pPr>
              <w:rPr>
                <w:rFonts w:ascii="Arial" w:hAnsi="Arial" w:cs="Arial"/>
                <w:sz w:val="20"/>
                <w:szCs w:val="20"/>
                <w:lang w:eastAsia="ja-JP"/>
              </w:rPr>
            </w:pPr>
            <w:r>
              <w:rPr>
                <w:rFonts w:ascii="Arial" w:hAnsi="Arial" w:cs="Arial"/>
                <w:sz w:val="20"/>
              </w:rPr>
              <w:t>In addition, since the idle/inactive relay UE may fail to enter RRC_CONNECTED or the relay UE may change its serving gNB during path addition, we prefer option c.</w:t>
            </w:r>
          </w:p>
        </w:tc>
      </w:tr>
      <w:tr w:rsidR="00650622" w14:paraId="260974D9" w14:textId="77777777">
        <w:trPr>
          <w:trHeight w:val="340"/>
        </w:trPr>
        <w:tc>
          <w:tcPr>
            <w:tcW w:w="1466" w:type="dxa"/>
          </w:tcPr>
          <w:p w14:paraId="7F3CB643"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EC</w:t>
            </w:r>
          </w:p>
          <w:p w14:paraId="5729186E" w14:textId="77777777" w:rsidR="00650622" w:rsidRDefault="00650622">
            <w:pPr>
              <w:rPr>
                <w:rFonts w:ascii="Arial" w:eastAsiaTheme="minorEastAsia" w:hAnsi="Arial" w:cs="Arial"/>
                <w:sz w:val="20"/>
              </w:rPr>
            </w:pPr>
          </w:p>
        </w:tc>
        <w:tc>
          <w:tcPr>
            <w:tcW w:w="1829" w:type="dxa"/>
          </w:tcPr>
          <w:p w14:paraId="5E9B29F9" w14:textId="77777777" w:rsidR="00650622" w:rsidRDefault="00757812">
            <w:pPr>
              <w:rPr>
                <w:rFonts w:ascii="Arial" w:eastAsiaTheme="minorEastAsia" w:hAnsi="Arial" w:cs="Arial"/>
                <w:sz w:val="20"/>
              </w:rPr>
            </w:pPr>
            <w:r>
              <w:rPr>
                <w:rFonts w:ascii="Arial" w:eastAsia="宋体" w:hAnsi="Arial" w:cs="Arial" w:hint="eastAsia"/>
                <w:sz w:val="20"/>
              </w:rPr>
              <w:t>a</w:t>
            </w:r>
            <w:r>
              <w:rPr>
                <w:rFonts w:ascii="Arial" w:eastAsia="宋体" w:hAnsi="Arial" w:cs="Arial"/>
                <w:sz w:val="20"/>
              </w:rPr>
              <w:t xml:space="preserve"> </w:t>
            </w:r>
            <w:r>
              <w:rPr>
                <w:rFonts w:ascii="Arial" w:eastAsia="宋体" w:hAnsi="Arial" w:cs="Arial" w:hint="eastAsia"/>
                <w:sz w:val="20"/>
              </w:rPr>
              <w:t>and</w:t>
            </w:r>
            <w:r>
              <w:rPr>
                <w:rFonts w:ascii="Arial" w:eastAsia="宋体" w:hAnsi="Arial" w:cs="Arial"/>
                <w:sz w:val="20"/>
              </w:rPr>
              <w:t xml:space="preserve"> </w:t>
            </w:r>
            <w:r>
              <w:rPr>
                <w:rFonts w:ascii="Arial" w:eastAsia="宋体" w:hAnsi="Arial" w:cs="Arial" w:hint="eastAsia"/>
                <w:sz w:val="20"/>
              </w:rPr>
              <w:t>e</w:t>
            </w:r>
          </w:p>
        </w:tc>
        <w:tc>
          <w:tcPr>
            <w:tcW w:w="1829" w:type="dxa"/>
          </w:tcPr>
          <w:p w14:paraId="01A61286" w14:textId="77777777" w:rsidR="00650622" w:rsidRDefault="00757812">
            <w:pPr>
              <w:rPr>
                <w:rFonts w:ascii="Arial" w:eastAsiaTheme="minorEastAsia" w:hAnsi="Arial" w:cs="Arial"/>
                <w:sz w:val="20"/>
              </w:rPr>
            </w:pPr>
            <w:r>
              <w:rPr>
                <w:rFonts w:ascii="Arial" w:eastAsiaTheme="minorEastAsia" w:hAnsi="Arial" w:cs="Arial" w:hint="eastAsia"/>
                <w:sz w:val="20"/>
              </w:rPr>
              <w:t>a</w:t>
            </w:r>
          </w:p>
        </w:tc>
        <w:tc>
          <w:tcPr>
            <w:tcW w:w="4126" w:type="dxa"/>
          </w:tcPr>
          <w:p w14:paraId="5B2142B8" w14:textId="77777777" w:rsidR="00650622" w:rsidRDefault="00757812">
            <w:pPr>
              <w:rPr>
                <w:rFonts w:ascii="Arial" w:hAnsi="Arial" w:cs="Arial"/>
                <w:sz w:val="20"/>
              </w:rPr>
            </w:pPr>
            <w:r>
              <w:rPr>
                <w:rFonts w:ascii="Arial" w:hAnsi="Arial" w:cs="Arial" w:hint="eastAsia"/>
                <w:sz w:val="20"/>
                <w:szCs w:val="20"/>
                <w:lang w:eastAsia="ja-JP"/>
              </w:rPr>
              <w:t>Option a</w:t>
            </w:r>
            <w:r>
              <w:rPr>
                <w:rFonts w:ascii="Arial" w:hAnsi="Arial" w:cs="Arial"/>
                <w:sz w:val="20"/>
                <w:szCs w:val="20"/>
                <w:lang w:eastAsia="ja-JP"/>
              </w:rPr>
              <w:t xml:space="preserve"> is</w:t>
            </w:r>
            <w:r>
              <w:rPr>
                <w:rFonts w:ascii="Arial" w:hAnsi="Arial" w:cs="Arial" w:hint="eastAsia"/>
                <w:sz w:val="20"/>
                <w:szCs w:val="20"/>
                <w:lang w:eastAsia="ja-JP"/>
              </w:rPr>
              <w:t xml:space="preserve"> </w:t>
            </w:r>
            <w:r>
              <w:rPr>
                <w:rFonts w:ascii="Arial" w:hAnsi="Arial" w:cs="Arial"/>
                <w:sz w:val="20"/>
                <w:szCs w:val="20"/>
                <w:lang w:eastAsia="ja-JP"/>
              </w:rPr>
              <w:t>for the case</w:t>
            </w:r>
            <w:r>
              <w:rPr>
                <w:rFonts w:ascii="Arial" w:hAnsi="Arial" w:cs="Arial" w:hint="eastAsia"/>
                <w:sz w:val="20"/>
                <w:szCs w:val="20"/>
                <w:lang w:eastAsia="ja-JP"/>
              </w:rPr>
              <w:t xml:space="preserve"> </w:t>
            </w:r>
            <w:r>
              <w:rPr>
                <w:rFonts w:ascii="Arial" w:hAnsi="Arial" w:cs="Arial"/>
                <w:sz w:val="20"/>
                <w:szCs w:val="20"/>
                <w:lang w:eastAsia="ja-JP"/>
              </w:rPr>
              <w:t>that sending SRB1 via indirect path, and Option e is useful for the case that sending PC5-RRC message via indirect path.</w:t>
            </w:r>
          </w:p>
        </w:tc>
      </w:tr>
      <w:tr w:rsidR="00650622" w14:paraId="1F0AA5CB" w14:textId="77777777">
        <w:trPr>
          <w:trHeight w:val="340"/>
        </w:trPr>
        <w:tc>
          <w:tcPr>
            <w:tcW w:w="1466" w:type="dxa"/>
          </w:tcPr>
          <w:p w14:paraId="53D46C44"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829" w:type="dxa"/>
          </w:tcPr>
          <w:p w14:paraId="174A58D4" w14:textId="77777777" w:rsidR="00650622" w:rsidRDefault="00757812">
            <w:pPr>
              <w:rPr>
                <w:rFonts w:ascii="Arial" w:eastAsiaTheme="minorEastAsia" w:hAnsi="Arial" w:cs="Arial"/>
                <w:sz w:val="20"/>
              </w:rPr>
            </w:pPr>
            <w:r>
              <w:rPr>
                <w:rFonts w:ascii="Arial" w:eastAsia="宋体" w:hAnsi="Arial" w:cs="Arial" w:hint="eastAsia"/>
                <w:sz w:val="20"/>
              </w:rPr>
              <w:t>a</w:t>
            </w:r>
            <w:r>
              <w:rPr>
                <w:rFonts w:ascii="Arial" w:eastAsia="宋体" w:hAnsi="Arial" w:cs="Arial"/>
                <w:sz w:val="20"/>
              </w:rPr>
              <w:t xml:space="preserve"> </w:t>
            </w:r>
            <w:r>
              <w:rPr>
                <w:rFonts w:ascii="Arial" w:eastAsia="宋体" w:hAnsi="Arial" w:cs="Arial" w:hint="eastAsia"/>
                <w:sz w:val="20"/>
              </w:rPr>
              <w:t>and</w:t>
            </w:r>
            <w:r>
              <w:rPr>
                <w:rFonts w:ascii="Arial" w:eastAsia="宋体" w:hAnsi="Arial" w:cs="Arial"/>
                <w:sz w:val="20"/>
              </w:rPr>
              <w:t xml:space="preserve"> </w:t>
            </w:r>
            <w:r>
              <w:rPr>
                <w:rFonts w:ascii="Arial" w:eastAsia="宋体" w:hAnsi="Arial" w:cs="Arial" w:hint="eastAsia"/>
                <w:sz w:val="20"/>
              </w:rPr>
              <w:t>e</w:t>
            </w:r>
          </w:p>
        </w:tc>
        <w:tc>
          <w:tcPr>
            <w:tcW w:w="1829" w:type="dxa"/>
          </w:tcPr>
          <w:p w14:paraId="1A3E749D" w14:textId="77777777" w:rsidR="00650622" w:rsidRDefault="00757812">
            <w:pPr>
              <w:rPr>
                <w:rFonts w:ascii="Arial" w:eastAsiaTheme="minorEastAsia" w:hAnsi="Arial" w:cs="Arial"/>
                <w:sz w:val="20"/>
              </w:rPr>
            </w:pPr>
            <w:r>
              <w:rPr>
                <w:rFonts w:ascii="Arial" w:eastAsiaTheme="minorEastAsia" w:hAnsi="Arial" w:cs="Arial" w:hint="eastAsia"/>
                <w:sz w:val="20"/>
              </w:rPr>
              <w:t>a</w:t>
            </w:r>
          </w:p>
        </w:tc>
        <w:tc>
          <w:tcPr>
            <w:tcW w:w="4126" w:type="dxa"/>
          </w:tcPr>
          <w:p w14:paraId="690C7C55" w14:textId="77777777" w:rsidR="00650622" w:rsidRDefault="00757812">
            <w:pPr>
              <w:rPr>
                <w:rFonts w:ascii="Arial" w:hAnsi="Arial" w:cs="Arial"/>
                <w:sz w:val="20"/>
                <w:szCs w:val="20"/>
                <w:lang w:eastAsia="ja-JP"/>
              </w:rPr>
            </w:pPr>
            <w:r>
              <w:rPr>
                <w:rFonts w:ascii="Arial" w:hAnsi="Arial" w:cs="Arial" w:hint="eastAsia"/>
                <w:sz w:val="20"/>
                <w:szCs w:val="20"/>
                <w:lang w:eastAsia="ja-JP"/>
              </w:rPr>
              <w:t>Option a</w:t>
            </w:r>
            <w:r>
              <w:rPr>
                <w:rFonts w:ascii="Arial" w:hAnsi="Arial" w:cs="Arial"/>
                <w:sz w:val="20"/>
                <w:szCs w:val="20"/>
                <w:lang w:eastAsia="ja-JP"/>
              </w:rPr>
              <w:t xml:space="preserve"> i</w:t>
            </w:r>
            <w:r>
              <w:rPr>
                <w:rFonts w:ascii="Arial" w:eastAsia="宋体" w:hAnsi="Arial" w:cs="Arial" w:hint="eastAsia"/>
                <w:sz w:val="20"/>
                <w:szCs w:val="20"/>
              </w:rPr>
              <w:t>s</w:t>
            </w:r>
            <w:r>
              <w:rPr>
                <w:rFonts w:ascii="Arial" w:hAnsi="Arial" w:cs="Arial"/>
                <w:sz w:val="20"/>
                <w:szCs w:val="20"/>
                <w:lang w:eastAsia="ja-JP"/>
              </w:rPr>
              <w:t xml:space="preserve"> </w:t>
            </w:r>
            <w:r>
              <w:rPr>
                <w:rFonts w:ascii="Arial" w:eastAsia="宋体" w:hAnsi="Arial" w:cs="Arial" w:hint="eastAsia"/>
                <w:sz w:val="20"/>
                <w:szCs w:val="20"/>
              </w:rPr>
              <w:t>used</w:t>
            </w:r>
            <w:r>
              <w:rPr>
                <w:rFonts w:ascii="Arial" w:hAnsi="Arial" w:cs="Arial"/>
                <w:sz w:val="20"/>
                <w:szCs w:val="20"/>
                <w:lang w:eastAsia="ja-JP"/>
              </w:rPr>
              <w:t xml:space="preserve"> when SRB1 is configured with duplication. Option e is </w:t>
            </w:r>
            <w:r>
              <w:rPr>
                <w:rFonts w:ascii="Arial" w:eastAsia="宋体" w:hAnsi="Arial" w:cs="Arial" w:hint="eastAsia"/>
                <w:sz w:val="20"/>
                <w:szCs w:val="20"/>
              </w:rPr>
              <w:t>used when</w:t>
            </w:r>
            <w:r>
              <w:rPr>
                <w:rFonts w:ascii="Arial" w:hAnsi="Arial" w:cs="Arial"/>
                <w:sz w:val="20"/>
                <w:szCs w:val="20"/>
                <w:lang w:eastAsia="ja-JP"/>
              </w:rPr>
              <w:t xml:space="preserve"> sending PC5-RRC message via indirect path.</w:t>
            </w:r>
          </w:p>
        </w:tc>
      </w:tr>
      <w:tr w:rsidR="00650622" w14:paraId="2FB1444C" w14:textId="77777777">
        <w:trPr>
          <w:trHeight w:val="340"/>
        </w:trPr>
        <w:tc>
          <w:tcPr>
            <w:tcW w:w="1466" w:type="dxa"/>
          </w:tcPr>
          <w:p w14:paraId="76871936"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829" w:type="dxa"/>
          </w:tcPr>
          <w:p w14:paraId="37DF1CDC" w14:textId="77777777" w:rsidR="00650622" w:rsidRDefault="00757812">
            <w:pPr>
              <w:rPr>
                <w:rFonts w:ascii="Arial" w:eastAsia="宋体" w:hAnsi="Arial" w:cs="Arial"/>
                <w:sz w:val="20"/>
              </w:rPr>
            </w:pPr>
            <w:r>
              <w:rPr>
                <w:rFonts w:ascii="Arial" w:eastAsia="宋体" w:hAnsi="Arial" w:cs="Arial" w:hint="eastAsia"/>
                <w:sz w:val="20"/>
              </w:rPr>
              <w:t>a</w:t>
            </w:r>
          </w:p>
        </w:tc>
        <w:tc>
          <w:tcPr>
            <w:tcW w:w="1829" w:type="dxa"/>
          </w:tcPr>
          <w:p w14:paraId="056301A9" w14:textId="77777777" w:rsidR="00650622" w:rsidRDefault="00757812">
            <w:pPr>
              <w:rPr>
                <w:rFonts w:ascii="Arial" w:eastAsiaTheme="minorEastAsia" w:hAnsi="Arial" w:cs="Arial"/>
                <w:sz w:val="20"/>
              </w:rPr>
            </w:pPr>
            <w:r>
              <w:rPr>
                <w:rFonts w:ascii="Arial" w:eastAsia="宋体" w:hAnsi="Arial" w:cs="Arial" w:hint="eastAsia"/>
                <w:sz w:val="20"/>
              </w:rPr>
              <w:t>a</w:t>
            </w:r>
            <w:r>
              <w:rPr>
                <w:rFonts w:ascii="Arial" w:eastAsia="宋体" w:hAnsi="Arial" w:cs="Arial"/>
                <w:sz w:val="20"/>
              </w:rPr>
              <w:t xml:space="preserve"> </w:t>
            </w:r>
          </w:p>
        </w:tc>
        <w:tc>
          <w:tcPr>
            <w:tcW w:w="4126" w:type="dxa"/>
          </w:tcPr>
          <w:p w14:paraId="42436CC9" w14:textId="77777777" w:rsidR="00650622" w:rsidRDefault="00757812">
            <w:pPr>
              <w:rPr>
                <w:rFonts w:ascii="Arial" w:hAnsi="Arial" w:cs="Arial"/>
                <w:sz w:val="20"/>
                <w:szCs w:val="20"/>
                <w:lang w:eastAsia="ja-JP"/>
              </w:rPr>
            </w:pPr>
            <w:r>
              <w:rPr>
                <w:rFonts w:ascii="Arial" w:hAnsi="Arial" w:cs="Arial"/>
                <w:sz w:val="20"/>
                <w:szCs w:val="20"/>
                <w:lang w:eastAsia="ja-JP"/>
              </w:rPr>
              <w:t>Regardless of the Relay UE RRC state, a is enough (a include receives RLC ACK on direct path). If indirect path cannot be added in the UE part, then UE should report failure to gNB, this is same as existing SN addition procedure.</w:t>
            </w:r>
          </w:p>
        </w:tc>
      </w:tr>
      <w:tr w:rsidR="00650622" w14:paraId="03668D9E" w14:textId="77777777">
        <w:trPr>
          <w:trHeight w:val="340"/>
        </w:trPr>
        <w:tc>
          <w:tcPr>
            <w:tcW w:w="1466" w:type="dxa"/>
          </w:tcPr>
          <w:p w14:paraId="3E95D2F4" w14:textId="77777777" w:rsidR="00650622" w:rsidRDefault="00757812">
            <w:pPr>
              <w:rPr>
                <w:rFonts w:ascii="Arial" w:eastAsiaTheme="minorEastAsia" w:hAnsi="Arial" w:cs="Arial"/>
                <w:sz w:val="20"/>
              </w:rPr>
            </w:pPr>
            <w:r>
              <w:rPr>
                <w:rFonts w:ascii="Arial" w:hAnsi="Arial" w:cs="Arial"/>
                <w:sz w:val="20"/>
              </w:rPr>
              <w:t>Kyocera</w:t>
            </w:r>
          </w:p>
        </w:tc>
        <w:tc>
          <w:tcPr>
            <w:tcW w:w="1829" w:type="dxa"/>
          </w:tcPr>
          <w:p w14:paraId="14CAAF16" w14:textId="77777777" w:rsidR="00650622" w:rsidRDefault="00757812">
            <w:pPr>
              <w:rPr>
                <w:rFonts w:ascii="Arial" w:eastAsia="宋体" w:hAnsi="Arial" w:cs="Arial"/>
                <w:sz w:val="20"/>
              </w:rPr>
            </w:pPr>
            <w:r>
              <w:rPr>
                <w:rFonts w:ascii="Arial" w:hAnsi="Arial" w:cs="Arial"/>
                <w:sz w:val="20"/>
              </w:rPr>
              <w:t>c) or d)</w:t>
            </w:r>
          </w:p>
        </w:tc>
        <w:tc>
          <w:tcPr>
            <w:tcW w:w="1829" w:type="dxa"/>
          </w:tcPr>
          <w:p w14:paraId="3EABADAB" w14:textId="77777777" w:rsidR="00650622" w:rsidRDefault="00757812">
            <w:pPr>
              <w:rPr>
                <w:rFonts w:ascii="Arial" w:eastAsia="宋体" w:hAnsi="Arial" w:cs="Arial"/>
                <w:sz w:val="20"/>
              </w:rPr>
            </w:pPr>
            <w:r>
              <w:rPr>
                <w:rFonts w:ascii="Arial" w:hAnsi="Arial" w:cs="Arial"/>
                <w:sz w:val="20"/>
              </w:rPr>
              <w:t>a)</w:t>
            </w:r>
          </w:p>
        </w:tc>
        <w:tc>
          <w:tcPr>
            <w:tcW w:w="4126" w:type="dxa"/>
          </w:tcPr>
          <w:p w14:paraId="5B324852" w14:textId="77777777" w:rsidR="00650622" w:rsidRDefault="00757812">
            <w:pPr>
              <w:rPr>
                <w:rFonts w:ascii="Arial" w:hAnsi="Arial" w:cs="Arial"/>
                <w:sz w:val="20"/>
              </w:rPr>
            </w:pPr>
            <w:r>
              <w:rPr>
                <w:rFonts w:ascii="Arial" w:hAnsi="Arial" w:cs="Arial"/>
                <w:sz w:val="20"/>
              </w:rPr>
              <w:t>For split SRB1 with duplication, we assume the legacy T420 timer can be reused.</w:t>
            </w:r>
          </w:p>
          <w:p w14:paraId="330D4B68" w14:textId="77777777" w:rsidR="00650622" w:rsidRDefault="00650622">
            <w:pPr>
              <w:rPr>
                <w:rFonts w:ascii="Arial" w:hAnsi="Arial" w:cs="Arial"/>
                <w:sz w:val="20"/>
              </w:rPr>
            </w:pPr>
          </w:p>
          <w:p w14:paraId="2012918D" w14:textId="77777777" w:rsidR="00650622" w:rsidRDefault="00757812">
            <w:pPr>
              <w:rPr>
                <w:rFonts w:ascii="Arial" w:hAnsi="Arial" w:cs="Arial"/>
                <w:sz w:val="20"/>
                <w:szCs w:val="20"/>
                <w:lang w:eastAsia="ja-JP"/>
              </w:rPr>
            </w:pPr>
            <w:r>
              <w:rPr>
                <w:rFonts w:ascii="Arial" w:hAnsi="Arial" w:cs="Arial"/>
                <w:sz w:val="20"/>
              </w:rPr>
              <w:lastRenderedPageBreak/>
              <w:t xml:space="preserve">For the case when the relay UE is IDLE/INACTIVE, we think it’s necessary for the confirmation of the relay UE to be in RRC CONN before stopping the timer.  PC5-RRC connection alone doesn’t guarantee that the relay UE can be CONN, considering the relay UE may reselect to a different cell.  </w:t>
            </w:r>
          </w:p>
        </w:tc>
      </w:tr>
      <w:tr w:rsidR="00650622" w14:paraId="5CB1E9B6" w14:textId="77777777">
        <w:trPr>
          <w:trHeight w:val="340"/>
        </w:trPr>
        <w:tc>
          <w:tcPr>
            <w:tcW w:w="1466" w:type="dxa"/>
          </w:tcPr>
          <w:p w14:paraId="10538D24" w14:textId="77777777" w:rsidR="00650622" w:rsidRDefault="00757812">
            <w:pPr>
              <w:rPr>
                <w:rFonts w:ascii="Arial" w:hAnsi="Arial" w:cs="Arial"/>
                <w:sz w:val="20"/>
              </w:rPr>
            </w:pPr>
            <w:r>
              <w:rPr>
                <w:rFonts w:ascii="Arial" w:hAnsi="Arial" w:cs="Arial"/>
                <w:sz w:val="20"/>
              </w:rPr>
              <w:lastRenderedPageBreak/>
              <w:t>China Telecom</w:t>
            </w:r>
          </w:p>
        </w:tc>
        <w:tc>
          <w:tcPr>
            <w:tcW w:w="1829" w:type="dxa"/>
          </w:tcPr>
          <w:p w14:paraId="705A4E08" w14:textId="77777777" w:rsidR="00650622" w:rsidRDefault="00757812">
            <w:pPr>
              <w:rPr>
                <w:rFonts w:ascii="Arial" w:hAnsi="Arial" w:cs="Arial"/>
                <w:sz w:val="20"/>
              </w:rPr>
            </w:pPr>
            <w:r>
              <w:rPr>
                <w:rFonts w:ascii="Arial" w:hAnsi="Arial" w:cs="Arial"/>
                <w:sz w:val="20"/>
              </w:rPr>
              <w:t>a) and e)</w:t>
            </w:r>
          </w:p>
        </w:tc>
        <w:tc>
          <w:tcPr>
            <w:tcW w:w="1829" w:type="dxa"/>
          </w:tcPr>
          <w:p w14:paraId="53706C56" w14:textId="77777777" w:rsidR="00650622" w:rsidRDefault="00757812">
            <w:pPr>
              <w:rPr>
                <w:rFonts w:ascii="Arial" w:hAnsi="Arial" w:cs="Arial"/>
                <w:sz w:val="20"/>
              </w:rPr>
            </w:pPr>
            <w:r>
              <w:rPr>
                <w:rFonts w:ascii="Arial" w:hAnsi="Arial" w:cs="Arial"/>
                <w:sz w:val="20"/>
              </w:rPr>
              <w:t>a)</w:t>
            </w:r>
          </w:p>
        </w:tc>
        <w:tc>
          <w:tcPr>
            <w:tcW w:w="4126" w:type="dxa"/>
          </w:tcPr>
          <w:p w14:paraId="1AF8FA95" w14:textId="77777777" w:rsidR="00650622" w:rsidRDefault="00757812">
            <w:pPr>
              <w:rPr>
                <w:rFonts w:ascii="Arial" w:hAnsi="Arial" w:cs="Arial"/>
                <w:sz w:val="20"/>
              </w:rPr>
            </w:pPr>
            <w:r>
              <w:rPr>
                <w:rFonts w:ascii="Arial" w:hAnsi="Arial" w:cs="Arial" w:hint="eastAsia"/>
                <w:sz w:val="20"/>
                <w:szCs w:val="20"/>
                <w:lang w:eastAsia="ja-JP"/>
              </w:rPr>
              <w:t>Option a</w:t>
            </w:r>
            <w:r>
              <w:rPr>
                <w:rFonts w:ascii="Arial" w:hAnsi="Arial" w:cs="Arial"/>
                <w:sz w:val="20"/>
                <w:szCs w:val="20"/>
                <w:lang w:eastAsia="ja-JP"/>
              </w:rPr>
              <w:t xml:space="preserve"> i</w:t>
            </w:r>
            <w:r>
              <w:rPr>
                <w:rFonts w:ascii="Arial" w:eastAsia="宋体" w:hAnsi="Arial" w:cs="Arial" w:hint="eastAsia"/>
                <w:sz w:val="20"/>
                <w:szCs w:val="20"/>
              </w:rPr>
              <w:t>s</w:t>
            </w:r>
            <w:r>
              <w:rPr>
                <w:rFonts w:ascii="Arial" w:hAnsi="Arial" w:cs="Arial"/>
                <w:sz w:val="20"/>
                <w:szCs w:val="20"/>
                <w:lang w:eastAsia="ja-JP"/>
              </w:rPr>
              <w:t xml:space="preserve"> </w:t>
            </w:r>
            <w:r>
              <w:rPr>
                <w:rFonts w:ascii="Arial" w:eastAsia="宋体" w:hAnsi="Arial" w:cs="Arial" w:hint="eastAsia"/>
                <w:sz w:val="20"/>
                <w:szCs w:val="20"/>
              </w:rPr>
              <w:t>used</w:t>
            </w:r>
            <w:r>
              <w:rPr>
                <w:rFonts w:ascii="Arial" w:hAnsi="Arial" w:cs="Arial"/>
                <w:sz w:val="20"/>
                <w:szCs w:val="20"/>
                <w:lang w:eastAsia="ja-JP"/>
              </w:rPr>
              <w:t xml:space="preserve"> when SRB1 is configured with duplication. Option e is </w:t>
            </w:r>
            <w:r>
              <w:rPr>
                <w:rFonts w:ascii="Arial" w:eastAsia="宋体" w:hAnsi="Arial" w:cs="Arial" w:hint="eastAsia"/>
                <w:sz w:val="20"/>
                <w:szCs w:val="20"/>
              </w:rPr>
              <w:t>used when</w:t>
            </w:r>
            <w:r>
              <w:rPr>
                <w:rFonts w:ascii="Arial" w:hAnsi="Arial" w:cs="Arial"/>
                <w:sz w:val="20"/>
                <w:szCs w:val="20"/>
                <w:lang w:eastAsia="ja-JP"/>
              </w:rPr>
              <w:t xml:space="preserve"> sending PC5-RRC message via indirect path.</w:t>
            </w:r>
          </w:p>
        </w:tc>
      </w:tr>
      <w:tr w:rsidR="00650622" w14:paraId="5A0C6E89" w14:textId="77777777">
        <w:trPr>
          <w:trHeight w:val="340"/>
        </w:trPr>
        <w:tc>
          <w:tcPr>
            <w:tcW w:w="1466" w:type="dxa"/>
          </w:tcPr>
          <w:p w14:paraId="305FE52D" w14:textId="77777777" w:rsidR="00650622" w:rsidRDefault="00757812">
            <w:pPr>
              <w:rPr>
                <w:rFonts w:ascii="Arial" w:hAnsi="Arial" w:cs="Arial"/>
                <w:sz w:val="20"/>
              </w:rPr>
            </w:pPr>
            <w:r>
              <w:rPr>
                <w:rFonts w:ascii="Arial" w:eastAsia="Malgun Gothic" w:hAnsi="Arial" w:cs="Arial" w:hint="eastAsia"/>
                <w:sz w:val="20"/>
                <w:lang w:eastAsia="ko-KR"/>
              </w:rPr>
              <w:t>LG Electronics</w:t>
            </w:r>
          </w:p>
        </w:tc>
        <w:tc>
          <w:tcPr>
            <w:tcW w:w="1829" w:type="dxa"/>
          </w:tcPr>
          <w:p w14:paraId="69E7C510" w14:textId="77777777" w:rsidR="00650622" w:rsidRDefault="00757812">
            <w:pPr>
              <w:rPr>
                <w:rFonts w:ascii="Arial" w:hAnsi="Arial" w:cs="Arial"/>
                <w:sz w:val="20"/>
              </w:rPr>
            </w:pPr>
            <w:r>
              <w:rPr>
                <w:rFonts w:ascii="Arial" w:eastAsia="Malgun Gothic" w:hAnsi="Arial" w:cs="Arial"/>
                <w:sz w:val="20"/>
                <w:lang w:eastAsia="ko-KR"/>
              </w:rPr>
              <w:t>a</w:t>
            </w:r>
          </w:p>
        </w:tc>
        <w:tc>
          <w:tcPr>
            <w:tcW w:w="1829" w:type="dxa"/>
          </w:tcPr>
          <w:p w14:paraId="7B7FEF38" w14:textId="77777777" w:rsidR="00650622" w:rsidRDefault="00757812">
            <w:pPr>
              <w:rPr>
                <w:rFonts w:ascii="Arial" w:hAnsi="Arial" w:cs="Arial"/>
                <w:sz w:val="20"/>
              </w:rPr>
            </w:pPr>
            <w:r>
              <w:rPr>
                <w:rFonts w:ascii="Arial" w:eastAsia="Malgun Gothic" w:hAnsi="Arial" w:cs="Arial" w:hint="eastAsia"/>
                <w:sz w:val="20"/>
                <w:lang w:eastAsia="ko-KR"/>
              </w:rPr>
              <w:t>a</w:t>
            </w:r>
          </w:p>
        </w:tc>
        <w:tc>
          <w:tcPr>
            <w:tcW w:w="4126" w:type="dxa"/>
          </w:tcPr>
          <w:p w14:paraId="76093392" w14:textId="77777777" w:rsidR="00650622" w:rsidRDefault="00650622">
            <w:pPr>
              <w:rPr>
                <w:rFonts w:ascii="Arial" w:hAnsi="Arial" w:cs="Arial"/>
                <w:sz w:val="20"/>
                <w:szCs w:val="20"/>
                <w:lang w:eastAsia="ja-JP"/>
              </w:rPr>
            </w:pPr>
          </w:p>
        </w:tc>
      </w:tr>
      <w:tr w:rsidR="00650622" w14:paraId="37B8C9EA" w14:textId="77777777">
        <w:trPr>
          <w:trHeight w:val="340"/>
        </w:trPr>
        <w:tc>
          <w:tcPr>
            <w:tcW w:w="1466" w:type="dxa"/>
          </w:tcPr>
          <w:p w14:paraId="29F95969" w14:textId="77777777" w:rsidR="00650622" w:rsidRDefault="00757812">
            <w:pPr>
              <w:rPr>
                <w:rFonts w:ascii="Arial" w:eastAsia="Malgun Gothic" w:hAnsi="Arial" w:cs="Arial"/>
                <w:sz w:val="20"/>
                <w:lang w:eastAsia="ko-KR"/>
              </w:rPr>
            </w:pPr>
            <w:r>
              <w:rPr>
                <w:rFonts w:ascii="Arial" w:eastAsia="宋体" w:hAnsi="Arial" w:cs="Arial" w:hint="eastAsia"/>
                <w:sz w:val="20"/>
              </w:rPr>
              <w:t>ZTE</w:t>
            </w:r>
          </w:p>
        </w:tc>
        <w:tc>
          <w:tcPr>
            <w:tcW w:w="1829" w:type="dxa"/>
          </w:tcPr>
          <w:p w14:paraId="5DE7CA3D" w14:textId="77777777" w:rsidR="00650622" w:rsidRDefault="00757812">
            <w:pPr>
              <w:rPr>
                <w:rFonts w:ascii="Arial" w:eastAsia="Malgun Gothic" w:hAnsi="Arial" w:cs="Arial"/>
                <w:sz w:val="20"/>
                <w:lang w:eastAsia="ko-KR"/>
              </w:rPr>
            </w:pPr>
            <w:r>
              <w:rPr>
                <w:rFonts w:ascii="Arial" w:eastAsia="宋体" w:hAnsi="Arial" w:cs="Arial" w:hint="eastAsia"/>
                <w:sz w:val="20"/>
              </w:rPr>
              <w:t>b</w:t>
            </w:r>
          </w:p>
        </w:tc>
        <w:tc>
          <w:tcPr>
            <w:tcW w:w="1829" w:type="dxa"/>
          </w:tcPr>
          <w:p w14:paraId="20466FBD" w14:textId="77777777" w:rsidR="00650622" w:rsidRDefault="00757812">
            <w:pPr>
              <w:rPr>
                <w:rFonts w:ascii="Arial" w:eastAsia="Malgun Gothic" w:hAnsi="Arial" w:cs="Arial"/>
                <w:sz w:val="20"/>
                <w:lang w:eastAsia="ko-KR"/>
              </w:rPr>
            </w:pPr>
            <w:r>
              <w:rPr>
                <w:rFonts w:ascii="Arial" w:eastAsia="宋体" w:hAnsi="Arial" w:cs="Arial" w:hint="eastAsia"/>
                <w:sz w:val="20"/>
              </w:rPr>
              <w:t>b</w:t>
            </w:r>
          </w:p>
        </w:tc>
        <w:tc>
          <w:tcPr>
            <w:tcW w:w="4126" w:type="dxa"/>
          </w:tcPr>
          <w:p w14:paraId="49395683" w14:textId="77777777" w:rsidR="00650622" w:rsidRDefault="00757812">
            <w:pPr>
              <w:rPr>
                <w:rFonts w:ascii="Arial" w:hAnsi="Arial" w:cs="Arial"/>
                <w:sz w:val="20"/>
                <w:szCs w:val="20"/>
                <w:lang w:eastAsia="ja-JP"/>
              </w:rPr>
            </w:pPr>
            <w:r>
              <w:rPr>
                <w:rFonts w:ascii="Arial" w:hAnsi="Arial" w:cs="Arial" w:hint="eastAsia"/>
                <w:sz w:val="20"/>
                <w:szCs w:val="20"/>
              </w:rPr>
              <w:t>In Rel-17, t</w:t>
            </w:r>
            <w:r>
              <w:rPr>
                <w:rFonts w:ascii="Arial" w:hAnsi="Arial" w:cs="Arial"/>
                <w:sz w:val="20"/>
                <w:szCs w:val="20"/>
              </w:rPr>
              <w:t xml:space="preserve">he stop condition, i.e. </w:t>
            </w:r>
            <w:r>
              <w:rPr>
                <w:rFonts w:ascii="Arial" w:eastAsia="Batang" w:hAnsi="Arial" w:cs="Arial"/>
                <w:sz w:val="20"/>
                <w:szCs w:val="20"/>
                <w:lang w:eastAsia="en-GB"/>
              </w:rPr>
              <w:t>PC5 RLC acknowledgement is received from target L2 U2N Relay UE</w:t>
            </w:r>
            <w:r>
              <w:rPr>
                <w:rFonts w:ascii="Arial" w:eastAsia="宋体" w:hAnsi="Arial" w:cs="Arial"/>
                <w:sz w:val="20"/>
                <w:szCs w:val="20"/>
              </w:rPr>
              <w:t xml:space="preserve">, </w:t>
            </w:r>
            <w:r>
              <w:rPr>
                <w:rFonts w:ascii="Arial" w:eastAsia="宋体" w:hAnsi="Arial" w:cs="Arial" w:hint="eastAsia"/>
                <w:sz w:val="20"/>
                <w:szCs w:val="20"/>
              </w:rPr>
              <w:t xml:space="preserve">assumes the PC5 link is available. It does not further wait for the completion of RRC connection setup of relay UE. Similarly, we </w:t>
            </w:r>
            <w:r>
              <w:rPr>
                <w:rFonts w:ascii="Arial" w:eastAsia="宋体" w:hAnsi="Arial" w:cs="Arial"/>
                <w:sz w:val="20"/>
                <w:szCs w:val="20"/>
              </w:rPr>
              <w:t xml:space="preserve">think the stop condition of T420-like for indirect path addition and change </w:t>
            </w:r>
            <w:r>
              <w:rPr>
                <w:rFonts w:ascii="Arial" w:eastAsia="宋体" w:hAnsi="Arial" w:cs="Arial" w:hint="eastAsia"/>
                <w:sz w:val="20"/>
                <w:szCs w:val="20"/>
              </w:rPr>
              <w:t>can</w:t>
            </w:r>
            <w:r>
              <w:rPr>
                <w:rFonts w:ascii="Arial" w:eastAsia="宋体" w:hAnsi="Arial" w:cs="Arial"/>
                <w:sz w:val="20"/>
                <w:szCs w:val="20"/>
              </w:rPr>
              <w:t xml:space="preserve"> be upon establish</w:t>
            </w:r>
            <w:r>
              <w:rPr>
                <w:rFonts w:ascii="Arial" w:hAnsi="Arial" w:cs="Arial"/>
                <w:sz w:val="20"/>
                <w:szCs w:val="20"/>
              </w:rPr>
              <w:t>ing</w:t>
            </w:r>
            <w:r>
              <w:rPr>
                <w:rFonts w:ascii="Arial" w:eastAsia="宋体" w:hAnsi="Arial" w:cs="Arial"/>
                <w:sz w:val="20"/>
                <w:szCs w:val="20"/>
              </w:rPr>
              <w:t xml:space="preserve"> PC5 RRC connection with relay UE</w:t>
            </w:r>
            <w:r>
              <w:rPr>
                <w:rFonts w:ascii="Arial" w:hAnsi="Arial" w:cs="Arial"/>
                <w:sz w:val="20"/>
                <w:szCs w:val="20"/>
              </w:rPr>
              <w:t>.</w:t>
            </w:r>
            <w:r>
              <w:rPr>
                <w:rFonts w:ascii="Arial" w:hAnsi="Arial" w:cs="Arial" w:hint="eastAsia"/>
                <w:sz w:val="20"/>
                <w:szCs w:val="20"/>
              </w:rPr>
              <w:t xml:space="preserve"> </w:t>
            </w:r>
          </w:p>
        </w:tc>
      </w:tr>
      <w:tr w:rsidR="00CF11E6" w14:paraId="54864428" w14:textId="77777777">
        <w:trPr>
          <w:trHeight w:val="340"/>
        </w:trPr>
        <w:tc>
          <w:tcPr>
            <w:tcW w:w="1466" w:type="dxa"/>
          </w:tcPr>
          <w:p w14:paraId="1429FE5F" w14:textId="51D5B425" w:rsidR="00CF11E6" w:rsidRDefault="00CF11E6" w:rsidP="00CF11E6">
            <w:pPr>
              <w:rPr>
                <w:rFonts w:ascii="Arial" w:eastAsia="宋体" w:hAnsi="Arial" w:cs="Arial"/>
                <w:sz w:val="20"/>
              </w:rPr>
            </w:pPr>
            <w:r>
              <w:rPr>
                <w:rFonts w:ascii="Arial" w:eastAsia="宋体" w:hAnsi="Arial" w:cs="Arial" w:hint="eastAsia"/>
                <w:sz w:val="20"/>
              </w:rPr>
              <w:t>Sam</w:t>
            </w:r>
            <w:r>
              <w:rPr>
                <w:rFonts w:ascii="Arial" w:eastAsia="宋体" w:hAnsi="Arial" w:cs="Arial"/>
                <w:sz w:val="20"/>
              </w:rPr>
              <w:t>sung</w:t>
            </w:r>
          </w:p>
        </w:tc>
        <w:tc>
          <w:tcPr>
            <w:tcW w:w="1829" w:type="dxa"/>
          </w:tcPr>
          <w:p w14:paraId="2A10310B" w14:textId="6923514C" w:rsidR="00CF11E6" w:rsidRDefault="00CF11E6" w:rsidP="00CF11E6">
            <w:pPr>
              <w:rPr>
                <w:rFonts w:ascii="Arial" w:eastAsia="宋体" w:hAnsi="Arial" w:cs="Arial"/>
                <w:sz w:val="20"/>
              </w:rPr>
            </w:pPr>
            <w:r>
              <w:rPr>
                <w:rFonts w:ascii="Arial" w:eastAsiaTheme="minorEastAsia" w:hAnsi="Arial" w:cs="Arial"/>
                <w:sz w:val="20"/>
              </w:rPr>
              <w:t>a) a</w:t>
            </w:r>
            <w:r>
              <w:rPr>
                <w:rFonts w:ascii="Arial" w:eastAsiaTheme="minorEastAsia" w:hAnsi="Arial" w:cs="Arial" w:hint="eastAsia"/>
                <w:sz w:val="20"/>
              </w:rPr>
              <w:t>n</w:t>
            </w:r>
            <w:r>
              <w:rPr>
                <w:rFonts w:ascii="Arial" w:eastAsiaTheme="minorEastAsia" w:hAnsi="Arial" w:cs="Arial"/>
                <w:sz w:val="20"/>
              </w:rPr>
              <w:t>d b)</w:t>
            </w:r>
          </w:p>
        </w:tc>
        <w:tc>
          <w:tcPr>
            <w:tcW w:w="1829" w:type="dxa"/>
          </w:tcPr>
          <w:p w14:paraId="4A36451E" w14:textId="6594B855" w:rsidR="00CF11E6" w:rsidRDefault="00CF11E6" w:rsidP="00CF11E6">
            <w:pPr>
              <w:rPr>
                <w:rFonts w:ascii="Arial" w:eastAsia="宋体" w:hAnsi="Arial" w:cs="Arial"/>
                <w:sz w:val="20"/>
              </w:rPr>
            </w:pPr>
            <w:r>
              <w:rPr>
                <w:rFonts w:ascii="Arial" w:eastAsiaTheme="minorEastAsia" w:hAnsi="Arial" w:cs="Arial"/>
                <w:sz w:val="20"/>
              </w:rPr>
              <w:t>a) a</w:t>
            </w:r>
            <w:r>
              <w:rPr>
                <w:rFonts w:ascii="Arial" w:eastAsiaTheme="minorEastAsia" w:hAnsi="Arial" w:cs="Arial" w:hint="eastAsia"/>
                <w:sz w:val="20"/>
              </w:rPr>
              <w:t>n</w:t>
            </w:r>
            <w:r>
              <w:rPr>
                <w:rFonts w:ascii="Arial" w:eastAsiaTheme="minorEastAsia" w:hAnsi="Arial" w:cs="Arial"/>
                <w:sz w:val="20"/>
              </w:rPr>
              <w:t>d b)</w:t>
            </w:r>
          </w:p>
        </w:tc>
        <w:tc>
          <w:tcPr>
            <w:tcW w:w="4126" w:type="dxa"/>
          </w:tcPr>
          <w:p w14:paraId="1F066CBD" w14:textId="1A9E3D9B" w:rsidR="00CF11E6" w:rsidRDefault="00CF11E6" w:rsidP="00CF11E6">
            <w:pPr>
              <w:rPr>
                <w:rFonts w:ascii="Arial" w:hAnsi="Arial" w:cs="Arial"/>
                <w:sz w:val="20"/>
                <w:szCs w:val="20"/>
              </w:rPr>
            </w:pPr>
            <w:r>
              <w:rPr>
                <w:rFonts w:ascii="Arial" w:eastAsiaTheme="minorEastAsia" w:hAnsi="Arial" w:cs="Arial" w:hint="eastAsia"/>
                <w:sz w:val="20"/>
              </w:rPr>
              <w:t>I</w:t>
            </w:r>
            <w:r>
              <w:rPr>
                <w:rFonts w:ascii="Arial" w:eastAsiaTheme="minorEastAsia" w:hAnsi="Arial" w:cs="Arial"/>
                <w:sz w:val="20"/>
              </w:rPr>
              <w:t>f SRB1 over indirect path is allowed, the legacy Rel-17 condition can be reuse; otherwise, the successful establishment of PC5 connection can be used as the condition.</w:t>
            </w:r>
          </w:p>
        </w:tc>
      </w:tr>
      <w:tr w:rsidR="00841416" w14:paraId="1D806EB9" w14:textId="77777777">
        <w:trPr>
          <w:trHeight w:val="340"/>
        </w:trPr>
        <w:tc>
          <w:tcPr>
            <w:tcW w:w="1466" w:type="dxa"/>
          </w:tcPr>
          <w:p w14:paraId="64A3DCE4" w14:textId="0E9C5AA7" w:rsidR="00841416" w:rsidRDefault="00841416" w:rsidP="00841416">
            <w:pPr>
              <w:rPr>
                <w:rFonts w:ascii="Arial" w:eastAsia="宋体" w:hAnsi="Arial" w:cs="Arial" w:hint="eastAsia"/>
                <w:sz w:val="20"/>
              </w:rPr>
            </w:pPr>
            <w:r>
              <w:rPr>
                <w:rFonts w:ascii="Arial" w:eastAsiaTheme="minorEastAsia" w:hAnsi="Arial" w:cs="Arial" w:hint="eastAsia"/>
                <w:sz w:val="20"/>
                <w:szCs w:val="20"/>
              </w:rPr>
              <w:t>S</w:t>
            </w:r>
            <w:r>
              <w:rPr>
                <w:rFonts w:ascii="Arial" w:eastAsiaTheme="minorEastAsia" w:hAnsi="Arial" w:cs="Arial"/>
                <w:sz w:val="20"/>
                <w:szCs w:val="20"/>
              </w:rPr>
              <w:t>preadtrum</w:t>
            </w:r>
          </w:p>
        </w:tc>
        <w:tc>
          <w:tcPr>
            <w:tcW w:w="1829" w:type="dxa"/>
          </w:tcPr>
          <w:p w14:paraId="7D5E0B30" w14:textId="55878AE5" w:rsidR="00841416" w:rsidRDefault="00841416" w:rsidP="00841416">
            <w:pPr>
              <w:rPr>
                <w:rFonts w:ascii="Arial" w:eastAsiaTheme="minorEastAsia" w:hAnsi="Arial" w:cs="Arial"/>
                <w:sz w:val="20"/>
              </w:rPr>
            </w:pPr>
            <w:r>
              <w:rPr>
                <w:rFonts w:ascii="Arial" w:eastAsiaTheme="minorEastAsia" w:hAnsi="Arial" w:cs="Arial"/>
                <w:sz w:val="20"/>
                <w:szCs w:val="20"/>
              </w:rPr>
              <w:t>a)</w:t>
            </w:r>
            <w:r w:rsidR="00531B64">
              <w:rPr>
                <w:rFonts w:ascii="Arial" w:eastAsiaTheme="minorEastAsia" w:hAnsi="Arial" w:cs="Arial"/>
                <w:sz w:val="20"/>
                <w:szCs w:val="20"/>
              </w:rPr>
              <w:t xml:space="preserve"> and e)</w:t>
            </w:r>
          </w:p>
        </w:tc>
        <w:tc>
          <w:tcPr>
            <w:tcW w:w="1829" w:type="dxa"/>
          </w:tcPr>
          <w:p w14:paraId="1BE03404" w14:textId="44CC33B5" w:rsidR="00841416" w:rsidRDefault="00841416" w:rsidP="00841416">
            <w:pPr>
              <w:rPr>
                <w:rFonts w:ascii="Arial" w:eastAsiaTheme="minorEastAsia" w:hAnsi="Arial" w:cs="Arial"/>
                <w:sz w:val="20"/>
              </w:rPr>
            </w:pPr>
            <w:r>
              <w:rPr>
                <w:rFonts w:ascii="Arial" w:eastAsiaTheme="minorEastAsia" w:hAnsi="Arial" w:cs="Arial"/>
                <w:sz w:val="20"/>
              </w:rPr>
              <w:t>a)</w:t>
            </w:r>
            <w:r w:rsidR="001D5FF1">
              <w:rPr>
                <w:rFonts w:ascii="Arial" w:eastAsiaTheme="minorEastAsia" w:hAnsi="Arial" w:cs="Arial"/>
                <w:sz w:val="20"/>
              </w:rPr>
              <w:t xml:space="preserve"> </w:t>
            </w:r>
          </w:p>
        </w:tc>
        <w:tc>
          <w:tcPr>
            <w:tcW w:w="4126" w:type="dxa"/>
          </w:tcPr>
          <w:p w14:paraId="03382F6F" w14:textId="77777777" w:rsidR="00841416" w:rsidRDefault="00841416" w:rsidP="00841416">
            <w:pPr>
              <w:rPr>
                <w:rFonts w:ascii="Arial" w:eastAsiaTheme="minorEastAsia" w:hAnsi="Arial" w:cs="Arial" w:hint="eastAsia"/>
                <w:sz w:val="20"/>
              </w:rPr>
            </w:pPr>
          </w:p>
        </w:tc>
      </w:tr>
    </w:tbl>
    <w:p w14:paraId="4726E62E" w14:textId="77777777" w:rsidR="00650622" w:rsidRDefault="00650622">
      <w:pPr>
        <w:rPr>
          <w:rFonts w:ascii="Arial" w:hAnsi="Arial" w:cs="Arial"/>
          <w:sz w:val="20"/>
          <w:szCs w:val="20"/>
          <w:lang w:val="en-GB"/>
        </w:rPr>
      </w:pPr>
    </w:p>
    <w:p w14:paraId="3A595A30" w14:textId="77777777" w:rsidR="00650622" w:rsidRDefault="00757812">
      <w:pPr>
        <w:rPr>
          <w:rFonts w:ascii="Arial" w:hAnsi="Arial" w:cs="Arial"/>
          <w:sz w:val="20"/>
          <w:szCs w:val="20"/>
          <w:lang w:val="en-GB"/>
        </w:rPr>
      </w:pPr>
      <w:r>
        <w:rPr>
          <w:rFonts w:ascii="Arial" w:hAnsi="Arial" w:cs="Arial"/>
          <w:sz w:val="20"/>
          <w:szCs w:val="20"/>
          <w:lang w:val="en-GB"/>
        </w:rPr>
        <w:t xml:space="preserve">Similar to T304 timer, when the new T420-like timer expires, there are several different options on how remote UE should behave, as captured in the following proposal in </w:t>
      </w:r>
      <w:r>
        <w:rPr>
          <w:rFonts w:ascii="Arial" w:eastAsiaTheme="minorEastAsia" w:hAnsi="Arial" w:cs="Arial"/>
          <w:sz w:val="20"/>
          <w:szCs w:val="20"/>
          <w:lang w:val="en-GB"/>
        </w:rPr>
        <w:t>R2-2308949 [8]</w:t>
      </w:r>
      <w:r>
        <w:rPr>
          <w:rFonts w:ascii="Arial" w:hAnsi="Arial" w:cs="Arial"/>
          <w:sz w:val="20"/>
          <w:szCs w:val="20"/>
          <w:lang w:val="en-GB"/>
        </w:rPr>
        <w:t xml:space="preserve">. </w:t>
      </w:r>
    </w:p>
    <w:p w14:paraId="10E5B75C" w14:textId="77777777" w:rsidR="00650622" w:rsidRDefault="00757812">
      <w:pPr>
        <w:ind w:left="360"/>
        <w:rPr>
          <w:i/>
          <w:iCs/>
          <w:color w:val="000000" w:themeColor="text1"/>
          <w:sz w:val="20"/>
          <w:szCs w:val="20"/>
        </w:rPr>
      </w:pPr>
      <w:r>
        <w:rPr>
          <w:b/>
          <w:bCs/>
          <w:i/>
          <w:iCs/>
          <w:color w:val="000000" w:themeColor="text1"/>
          <w:sz w:val="20"/>
          <w:szCs w:val="20"/>
        </w:rPr>
        <w:t>Proposal 4.2.4:</w:t>
      </w:r>
      <w:r>
        <w:rPr>
          <w:i/>
          <w:iCs/>
          <w:color w:val="000000" w:themeColor="text1"/>
          <w:sz w:val="20"/>
          <w:szCs w:val="20"/>
        </w:rPr>
        <w:t xml:space="preserve"> For the expiry of the T420 timer, Ran2 discuss the followings:</w:t>
      </w:r>
    </w:p>
    <w:p w14:paraId="57B808AE" w14:textId="77777777" w:rsidR="00650622" w:rsidRDefault="00757812">
      <w:pPr>
        <w:pStyle w:val="af6"/>
        <w:numPr>
          <w:ilvl w:val="0"/>
          <w:numId w:val="7"/>
        </w:numPr>
        <w:ind w:left="1080" w:firstLineChars="0"/>
        <w:contextualSpacing/>
        <w:rPr>
          <w:i/>
          <w:iCs/>
          <w:color w:val="000000" w:themeColor="text1"/>
          <w:sz w:val="20"/>
        </w:rPr>
      </w:pPr>
      <w:r>
        <w:rPr>
          <w:i/>
          <w:iCs/>
          <w:color w:val="000000" w:themeColor="text1"/>
          <w:sz w:val="20"/>
        </w:rPr>
        <w:t>In which condition the UE reports the failure of the indirect path addition/change</w:t>
      </w:r>
    </w:p>
    <w:p w14:paraId="4A31E742" w14:textId="77777777" w:rsidR="00650622" w:rsidRDefault="00757812">
      <w:pPr>
        <w:pStyle w:val="af6"/>
        <w:numPr>
          <w:ilvl w:val="0"/>
          <w:numId w:val="7"/>
        </w:numPr>
        <w:ind w:left="1080" w:firstLineChars="0"/>
        <w:contextualSpacing/>
        <w:rPr>
          <w:i/>
          <w:iCs/>
          <w:color w:val="000000" w:themeColor="text1"/>
          <w:sz w:val="20"/>
        </w:rPr>
      </w:pPr>
      <w:r>
        <w:rPr>
          <w:i/>
          <w:iCs/>
          <w:color w:val="000000" w:themeColor="text1"/>
          <w:sz w:val="20"/>
        </w:rPr>
        <w:t>Whether or if yes, in which condition the UE reverts to the prior path operation</w:t>
      </w:r>
    </w:p>
    <w:p w14:paraId="7781A5F7" w14:textId="77777777" w:rsidR="00650622" w:rsidRDefault="00757812">
      <w:pPr>
        <w:pStyle w:val="af6"/>
        <w:numPr>
          <w:ilvl w:val="0"/>
          <w:numId w:val="7"/>
        </w:numPr>
        <w:ind w:left="1080" w:firstLineChars="0"/>
        <w:contextualSpacing/>
        <w:rPr>
          <w:i/>
          <w:iCs/>
          <w:color w:val="000000" w:themeColor="text1"/>
          <w:sz w:val="20"/>
        </w:rPr>
      </w:pPr>
      <w:r>
        <w:rPr>
          <w:i/>
          <w:iCs/>
          <w:color w:val="000000" w:themeColor="text1"/>
          <w:sz w:val="20"/>
        </w:rPr>
        <w:t>In which condition the UE initiates RRC connection re-establishment</w:t>
      </w:r>
    </w:p>
    <w:p w14:paraId="43C8F083" w14:textId="77777777" w:rsidR="00650622" w:rsidRDefault="00757812">
      <w:pPr>
        <w:pStyle w:val="af6"/>
        <w:numPr>
          <w:ilvl w:val="0"/>
          <w:numId w:val="7"/>
        </w:numPr>
        <w:ind w:left="1080" w:firstLineChars="0"/>
        <w:contextualSpacing/>
        <w:rPr>
          <w:sz w:val="20"/>
        </w:rPr>
      </w:pPr>
      <w:r>
        <w:rPr>
          <w:i/>
          <w:iCs/>
          <w:color w:val="000000" w:themeColor="text1"/>
          <w:sz w:val="20"/>
        </w:rPr>
        <w:t>Whether additional information needs to be reported to the gNB</w:t>
      </w:r>
    </w:p>
    <w:p w14:paraId="0EBFAE21" w14:textId="77777777" w:rsidR="00650622" w:rsidRDefault="00650622">
      <w:pPr>
        <w:rPr>
          <w:rFonts w:ascii="Arial" w:hAnsi="Arial" w:cs="Arial"/>
          <w:sz w:val="20"/>
          <w:szCs w:val="20"/>
          <w:lang w:val="en-GB"/>
        </w:rPr>
      </w:pPr>
    </w:p>
    <w:p w14:paraId="6A87E7FA" w14:textId="77777777" w:rsidR="00650622" w:rsidRDefault="00757812">
      <w:pPr>
        <w:rPr>
          <w:rFonts w:ascii="Arial" w:hAnsi="Arial" w:cs="Arial"/>
          <w:sz w:val="20"/>
          <w:szCs w:val="20"/>
          <w:lang w:val="en-GB"/>
        </w:rPr>
      </w:pPr>
      <w:r>
        <w:rPr>
          <w:rFonts w:ascii="Arial" w:hAnsi="Arial" w:cs="Arial"/>
          <w:sz w:val="20"/>
          <w:szCs w:val="20"/>
          <w:lang w:val="en-GB"/>
        </w:rPr>
        <w:lastRenderedPageBreak/>
        <w:t xml:space="preserve">In rapporteur's view, </w:t>
      </w:r>
      <w:r>
        <w:rPr>
          <w:rFonts w:ascii="Arial" w:hAnsi="Arial" w:cs="Arial"/>
          <w:i/>
          <w:iCs/>
          <w:sz w:val="20"/>
          <w:szCs w:val="20"/>
          <w:lang w:val="en-GB"/>
        </w:rPr>
        <w:t xml:space="preserve">RRCReestablishment </w:t>
      </w:r>
      <w:r>
        <w:rPr>
          <w:rFonts w:ascii="Arial" w:hAnsi="Arial" w:cs="Arial"/>
          <w:sz w:val="20"/>
          <w:szCs w:val="20"/>
          <w:lang w:val="en-GB"/>
        </w:rPr>
        <w:t xml:space="preserve">should not be triggered, because at least SRB1 on the direct path is always feasible even when indirect path addition/change fails. Anyway, let us check company view on each of the above proposed behaviour. </w:t>
      </w:r>
    </w:p>
    <w:p w14:paraId="7ADB404D" w14:textId="77777777" w:rsidR="00650622" w:rsidRDefault="00650622">
      <w:pPr>
        <w:rPr>
          <w:rFonts w:ascii="Arial" w:hAnsi="Arial" w:cs="Arial"/>
          <w:sz w:val="20"/>
          <w:szCs w:val="20"/>
          <w:lang w:val="en-GB"/>
        </w:rPr>
      </w:pPr>
    </w:p>
    <w:p w14:paraId="483ECC0C"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2-11: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fall back to the configuration/operation prior to indirect path addition/change at the expiry of new T420-like timer? If yes, on which condition? (NOTE: if no condition is provided, then it means it is always triggered)  </w:t>
      </w:r>
    </w:p>
    <w:p w14:paraId="2C26CECA"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4588B553" w14:textId="77777777">
        <w:tc>
          <w:tcPr>
            <w:tcW w:w="1913" w:type="dxa"/>
            <w:shd w:val="clear" w:color="auto" w:fill="BFBFBF"/>
          </w:tcPr>
          <w:p w14:paraId="67D7DA78"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5EE52B8C"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18C480AA" w14:textId="77777777" w:rsidR="00650622" w:rsidRDefault="00757812">
            <w:pPr>
              <w:jc w:val="center"/>
              <w:rPr>
                <w:rFonts w:ascii="Arial" w:hAnsi="Arial" w:cs="Arial"/>
                <w:b/>
                <w:bCs/>
                <w:sz w:val="20"/>
                <w:lang w:eastAsia="ja-JP"/>
              </w:rPr>
            </w:pPr>
            <w:r>
              <w:rPr>
                <w:rFonts w:ascii="Arial" w:hAnsi="Arial" w:cs="Arial"/>
                <w:b/>
                <w:bCs/>
                <w:sz w:val="20"/>
                <w:lang w:eastAsia="ja-JP"/>
              </w:rPr>
              <w:t>Please specify the condition, if any</w:t>
            </w:r>
          </w:p>
        </w:tc>
      </w:tr>
      <w:tr w:rsidR="00650622" w14:paraId="0E7F44EB" w14:textId="77777777">
        <w:tc>
          <w:tcPr>
            <w:tcW w:w="1913" w:type="dxa"/>
          </w:tcPr>
          <w:p w14:paraId="28A11A81"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4782892D" w14:textId="77777777" w:rsidR="00650622" w:rsidRDefault="00757812">
            <w:pPr>
              <w:rPr>
                <w:rFonts w:ascii="Arial" w:eastAsiaTheme="minorEastAsia" w:hAnsi="Arial" w:cs="Arial"/>
              </w:rPr>
            </w:pPr>
            <w:r>
              <w:rPr>
                <w:rFonts w:ascii="Arial" w:eastAsiaTheme="minorEastAsia" w:hAnsi="Arial" w:cs="Arial" w:hint="eastAsia"/>
              </w:rPr>
              <w:t>N</w:t>
            </w:r>
            <w:r>
              <w:rPr>
                <w:rFonts w:ascii="Arial" w:eastAsiaTheme="minorEastAsia" w:hAnsi="Arial" w:cs="Arial"/>
              </w:rPr>
              <w:t>o</w:t>
            </w:r>
          </w:p>
        </w:tc>
        <w:tc>
          <w:tcPr>
            <w:tcW w:w="6197" w:type="dxa"/>
          </w:tcPr>
          <w:p w14:paraId="75D553AB" w14:textId="77777777" w:rsidR="00650622" w:rsidRDefault="00757812">
            <w:pPr>
              <w:rPr>
                <w:rFonts w:ascii="Arial" w:hAnsi="Arial" w:cs="Arial"/>
              </w:rPr>
            </w:pPr>
            <w:r>
              <w:rPr>
                <w:rFonts w:ascii="Arial" w:hAnsi="Arial" w:cs="Arial"/>
              </w:rPr>
              <w:t>Fallback to prior path operation is only useful for direct path failure, since as in Uu, only T304 expiry of MCG leads to configuration reverting, but not by T304 expiry of SCG, because SCG configuration would anyway be released upon RRC re-establishment, but only the configuration used for PCell matters for RRC re-establishment.</w:t>
            </w:r>
          </w:p>
          <w:p w14:paraId="13F7BC89" w14:textId="77777777" w:rsidR="00650622" w:rsidRDefault="00650622">
            <w:pPr>
              <w:rPr>
                <w:rFonts w:ascii="Arial" w:hAnsi="Arial" w:cs="Arial"/>
              </w:rPr>
            </w:pPr>
          </w:p>
          <w:p w14:paraId="22089F86" w14:textId="77777777" w:rsidR="00650622" w:rsidRDefault="00757812">
            <w:pPr>
              <w:rPr>
                <w:rFonts w:ascii="Arial" w:hAnsi="Arial" w:cs="Arial"/>
              </w:rPr>
            </w:pPr>
            <w:r>
              <w:rPr>
                <w:rFonts w:ascii="Arial" w:hAnsi="Arial" w:cs="Arial"/>
              </w:rPr>
              <w:t>Similarly, since when</w:t>
            </w:r>
            <w:r>
              <w:rPr>
                <w:rFonts w:ascii="Arial" w:hAnsi="Arial" w:cs="Arial"/>
                <w:i/>
                <w:iCs/>
                <w:sz w:val="20"/>
                <w:szCs w:val="20"/>
                <w:lang w:val="en-GB"/>
              </w:rPr>
              <w:t xml:space="preserve"> </w:t>
            </w:r>
            <w:r>
              <w:rPr>
                <w:rFonts w:ascii="Arial" w:hAnsi="Arial" w:cs="Arial"/>
              </w:rPr>
              <w:t>RRCReestablishment triggered, indirect path configuration would be released anyway upon RRCReestablishment initiation, reverting configuration or not would not change the PCell configuration to be used for RRC re-establishment.</w:t>
            </w:r>
          </w:p>
          <w:p w14:paraId="3FDCA3A8" w14:textId="77777777" w:rsidR="00650622" w:rsidRDefault="00650622">
            <w:pPr>
              <w:rPr>
                <w:rFonts w:ascii="Arial" w:hAnsi="Arial" w:cs="Arial"/>
              </w:rPr>
            </w:pPr>
          </w:p>
        </w:tc>
      </w:tr>
      <w:tr w:rsidR="00650622" w14:paraId="2A899F72" w14:textId="77777777">
        <w:tc>
          <w:tcPr>
            <w:tcW w:w="1913" w:type="dxa"/>
          </w:tcPr>
          <w:p w14:paraId="43839987"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AA5A5B0"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2FD21C04" w14:textId="77777777" w:rsidR="00650622" w:rsidRDefault="00757812">
            <w:pPr>
              <w:rPr>
                <w:rFonts w:ascii="Arial" w:eastAsiaTheme="minorEastAsia" w:hAnsi="Arial" w:cs="Arial"/>
                <w:sz w:val="20"/>
              </w:rPr>
            </w:pPr>
            <w:r>
              <w:rPr>
                <w:rFonts w:ascii="Arial" w:eastAsiaTheme="minorEastAsia" w:hAnsi="Arial" w:cs="Arial"/>
                <w:sz w:val="20"/>
              </w:rPr>
              <w:t xml:space="preserve">UE may send failure info to gNB without RRCReestablishment. </w:t>
            </w:r>
            <w:r>
              <w:rPr>
                <w:rFonts w:ascii="Arial" w:eastAsiaTheme="minorEastAsia" w:hAnsi="Arial" w:cs="Arial" w:hint="eastAsia"/>
                <w:sz w:val="20"/>
              </w:rPr>
              <w:t>g</w:t>
            </w:r>
            <w:r>
              <w:rPr>
                <w:rFonts w:ascii="Arial" w:eastAsiaTheme="minorEastAsia" w:hAnsi="Arial" w:cs="Arial"/>
                <w:sz w:val="20"/>
              </w:rPr>
              <w:t xml:space="preserve">NB may choose to reconfigure the indirect path. It’s important to have a synchronized understanding of the baseline indirect configuration between UE and gNB. </w:t>
            </w:r>
          </w:p>
        </w:tc>
      </w:tr>
      <w:tr w:rsidR="00650622" w14:paraId="36F2859C" w14:textId="77777777">
        <w:tc>
          <w:tcPr>
            <w:tcW w:w="1913" w:type="dxa"/>
          </w:tcPr>
          <w:p w14:paraId="7CB691A8"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02FED18C" w14:textId="77777777" w:rsidR="00650622" w:rsidRDefault="00757812">
            <w:pPr>
              <w:rPr>
                <w:rFonts w:ascii="Arial" w:hAnsi="Arial" w:cs="Arial"/>
                <w:sz w:val="20"/>
              </w:rPr>
            </w:pPr>
            <w:r>
              <w:rPr>
                <w:rFonts w:ascii="Arial" w:hAnsi="Arial" w:cs="Arial"/>
                <w:sz w:val="20"/>
                <w:lang w:eastAsia="ja-JP"/>
              </w:rPr>
              <w:t>No</w:t>
            </w:r>
          </w:p>
        </w:tc>
        <w:tc>
          <w:tcPr>
            <w:tcW w:w="6197" w:type="dxa"/>
          </w:tcPr>
          <w:p w14:paraId="04B9908D" w14:textId="77777777" w:rsidR="00650622" w:rsidRDefault="00757812">
            <w:pPr>
              <w:rPr>
                <w:rFonts w:ascii="Arial" w:hAnsi="Arial" w:cs="Arial"/>
                <w:sz w:val="20"/>
                <w:lang w:eastAsia="ja-JP"/>
              </w:rPr>
            </w:pPr>
            <w:r>
              <w:rPr>
                <w:rFonts w:ascii="Arial" w:hAnsi="Arial" w:cs="Arial"/>
                <w:sz w:val="20"/>
                <w:lang w:eastAsia="ja-JP"/>
              </w:rPr>
              <w:t>Q2-11-Q2-14 have some dependency.</w:t>
            </w:r>
          </w:p>
          <w:p w14:paraId="5DEB168A" w14:textId="77777777" w:rsidR="00650622" w:rsidRDefault="00757812">
            <w:pPr>
              <w:rPr>
                <w:rFonts w:ascii="Arial" w:hAnsi="Arial" w:cs="Arial"/>
                <w:sz w:val="20"/>
                <w:lang w:eastAsia="ja-JP"/>
              </w:rPr>
            </w:pPr>
            <w:r>
              <w:rPr>
                <w:rFonts w:ascii="Arial" w:hAnsi="Arial" w:cs="Arial"/>
                <w:sz w:val="20"/>
                <w:lang w:eastAsia="ja-JP"/>
              </w:rPr>
              <w:t xml:space="preserve">Following the similar procedure of SCG addition/change defined for MR-DC, the indirect path addition/change procedure in our understanding should be: </w:t>
            </w:r>
          </w:p>
          <w:p w14:paraId="1ECC8823" w14:textId="77777777" w:rsidR="00650622" w:rsidRDefault="00757812">
            <w:pPr>
              <w:rPr>
                <w:rFonts w:ascii="Arial" w:hAnsi="Arial" w:cs="Arial"/>
                <w:sz w:val="20"/>
                <w:lang w:eastAsia="ja-JP"/>
              </w:rPr>
            </w:pPr>
            <w:r>
              <w:rPr>
                <w:rFonts w:ascii="Arial" w:hAnsi="Arial" w:cs="Arial"/>
                <w:sz w:val="20"/>
                <w:lang w:eastAsia="ja-JP"/>
              </w:rPr>
              <w:t>Remote UE always responses RRCReconfigurationComplete message to gNB as long as it can apply the configuration. This is to align with NW that this reconfiguration procedure is done, and new procedures can proceed.</w:t>
            </w:r>
          </w:p>
          <w:p w14:paraId="278F735E" w14:textId="77777777" w:rsidR="00650622" w:rsidRDefault="00757812">
            <w:pPr>
              <w:rPr>
                <w:rFonts w:ascii="Arial" w:hAnsi="Arial" w:cs="Arial"/>
                <w:sz w:val="20"/>
                <w:lang w:eastAsia="ja-JP"/>
              </w:rPr>
            </w:pPr>
            <w:r>
              <w:rPr>
                <w:rFonts w:ascii="Arial" w:hAnsi="Arial" w:cs="Arial"/>
                <w:sz w:val="20"/>
                <w:lang w:eastAsia="ja-JP"/>
              </w:rPr>
              <w:t>In case remote UE fails setting up unicast link with relay UE, i.e. indirect path addition/change failure, it can report indirect path failure info to NW.</w:t>
            </w:r>
          </w:p>
          <w:p w14:paraId="4549B005" w14:textId="77777777" w:rsidR="00650622" w:rsidRDefault="00757812">
            <w:pPr>
              <w:rPr>
                <w:rFonts w:ascii="Arial" w:eastAsia="Malgun Gothic" w:hAnsi="Arial" w:cs="Arial"/>
                <w:sz w:val="20"/>
                <w:lang w:eastAsia="ko-KR"/>
              </w:rPr>
            </w:pPr>
            <w:r>
              <w:rPr>
                <w:rFonts w:ascii="Arial" w:hAnsi="Arial" w:cs="Arial"/>
                <w:sz w:val="20"/>
                <w:lang w:eastAsia="ja-JP"/>
              </w:rPr>
              <w:lastRenderedPageBreak/>
              <w:t>Therefore, RRC reestablishment and reverting to source configuration are not initiated by remote UE in MP, unless MCG is suspended which means RRC reestablishment needs to be triggered.</w:t>
            </w:r>
          </w:p>
        </w:tc>
      </w:tr>
      <w:tr w:rsidR="00650622" w14:paraId="74CBDAED" w14:textId="77777777">
        <w:tc>
          <w:tcPr>
            <w:tcW w:w="1913" w:type="dxa"/>
          </w:tcPr>
          <w:p w14:paraId="10FC8AB1" w14:textId="77777777" w:rsidR="00650622" w:rsidRDefault="00757812">
            <w:pPr>
              <w:rPr>
                <w:rFonts w:ascii="Arial" w:hAnsi="Arial" w:cs="Arial"/>
                <w:sz w:val="20"/>
              </w:rPr>
            </w:pPr>
            <w:r>
              <w:rPr>
                <w:rFonts w:ascii="Arial" w:eastAsia="宋体" w:hAnsi="Arial" w:cs="Arial" w:hint="eastAsia"/>
                <w:sz w:val="20"/>
                <w:szCs w:val="20"/>
              </w:rPr>
              <w:lastRenderedPageBreak/>
              <w:t>vivo</w:t>
            </w:r>
          </w:p>
        </w:tc>
        <w:tc>
          <w:tcPr>
            <w:tcW w:w="1127" w:type="dxa"/>
          </w:tcPr>
          <w:p w14:paraId="436153AF" w14:textId="77777777" w:rsidR="00650622" w:rsidRDefault="00757812">
            <w:pPr>
              <w:rPr>
                <w:rFonts w:ascii="Arial" w:hAnsi="Arial" w:cs="Arial"/>
                <w:sz w:val="20"/>
              </w:rPr>
            </w:pPr>
            <w:r>
              <w:rPr>
                <w:rFonts w:ascii="Arial" w:eastAsia="宋体" w:hAnsi="Arial" w:cs="Arial" w:hint="eastAsia"/>
                <w:sz w:val="20"/>
                <w:szCs w:val="20"/>
              </w:rPr>
              <w:t>Yes</w:t>
            </w:r>
          </w:p>
        </w:tc>
        <w:tc>
          <w:tcPr>
            <w:tcW w:w="6197" w:type="dxa"/>
          </w:tcPr>
          <w:p w14:paraId="07D440F0" w14:textId="77777777" w:rsidR="00650622" w:rsidRDefault="00650622">
            <w:pPr>
              <w:rPr>
                <w:rFonts w:ascii="Arial" w:hAnsi="Arial" w:cs="Arial"/>
                <w:sz w:val="20"/>
              </w:rPr>
            </w:pPr>
          </w:p>
        </w:tc>
      </w:tr>
      <w:tr w:rsidR="00650622" w14:paraId="30889E00" w14:textId="77777777">
        <w:tc>
          <w:tcPr>
            <w:tcW w:w="1913" w:type="dxa"/>
          </w:tcPr>
          <w:p w14:paraId="4B9AA896"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07427151"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1B01D658" w14:textId="77777777" w:rsidR="00650622" w:rsidRDefault="00757812">
            <w:pPr>
              <w:rPr>
                <w:rFonts w:ascii="Arial" w:eastAsiaTheme="minorEastAsia" w:hAnsi="Arial" w:cs="Arial"/>
                <w:sz w:val="20"/>
              </w:rPr>
            </w:pPr>
            <w:r>
              <w:rPr>
                <w:rFonts w:ascii="Arial" w:eastAsiaTheme="minorEastAsia" w:hAnsi="Arial" w:cs="Arial"/>
                <w:sz w:val="20"/>
              </w:rPr>
              <w:t>No condition.</w:t>
            </w:r>
          </w:p>
        </w:tc>
      </w:tr>
      <w:tr w:rsidR="00650622" w14:paraId="1F2E47CC" w14:textId="77777777">
        <w:tc>
          <w:tcPr>
            <w:tcW w:w="1913" w:type="dxa"/>
          </w:tcPr>
          <w:p w14:paraId="04222A0A" w14:textId="77777777" w:rsidR="00650622" w:rsidRDefault="00757812">
            <w:pPr>
              <w:rPr>
                <w:rFonts w:ascii="Arial" w:hAnsi="Arial" w:cs="Arial"/>
                <w:sz w:val="20"/>
              </w:rPr>
            </w:pPr>
            <w:r>
              <w:rPr>
                <w:rFonts w:ascii="Arial" w:hAnsi="Arial" w:cs="Arial"/>
                <w:sz w:val="20"/>
              </w:rPr>
              <w:t>Nokia</w:t>
            </w:r>
          </w:p>
        </w:tc>
        <w:tc>
          <w:tcPr>
            <w:tcW w:w="1127" w:type="dxa"/>
          </w:tcPr>
          <w:p w14:paraId="2DB3726A" w14:textId="77777777" w:rsidR="00650622" w:rsidRDefault="00757812">
            <w:pPr>
              <w:rPr>
                <w:rFonts w:ascii="Arial" w:hAnsi="Arial" w:cs="Arial"/>
                <w:sz w:val="20"/>
              </w:rPr>
            </w:pPr>
            <w:r>
              <w:rPr>
                <w:rFonts w:ascii="Arial" w:hAnsi="Arial" w:cs="Arial"/>
                <w:sz w:val="20"/>
              </w:rPr>
              <w:t>Yes</w:t>
            </w:r>
          </w:p>
        </w:tc>
        <w:tc>
          <w:tcPr>
            <w:tcW w:w="6197" w:type="dxa"/>
          </w:tcPr>
          <w:p w14:paraId="58390980" w14:textId="77777777" w:rsidR="00650622" w:rsidRDefault="00757812">
            <w:pPr>
              <w:rPr>
                <w:rFonts w:ascii="Arial" w:hAnsi="Arial" w:cs="Arial"/>
                <w:sz w:val="20"/>
              </w:rPr>
            </w:pPr>
            <w:r>
              <w:rPr>
                <w:rFonts w:ascii="Arial" w:hAnsi="Arial" w:cs="Arial"/>
                <w:sz w:val="20"/>
              </w:rPr>
              <w:t>In R18, we only support one gNB scenario. Thus, we don’t think T420-like timer expiry for indirect path addition/change is the same as T304 expiry for SCG in DC (where the MgNB can still work fine with the UE while different SgNB may have problem with the UE). Rather we think it is still RRC reconfiguration failure with the single gNB, which requires RRC connection re-establishment because that gNB may have problem with the UE. Thus, reverting back to the original configuration is necessary.</w:t>
            </w:r>
          </w:p>
        </w:tc>
      </w:tr>
      <w:tr w:rsidR="00650622" w14:paraId="4A21326B" w14:textId="77777777">
        <w:tc>
          <w:tcPr>
            <w:tcW w:w="1913" w:type="dxa"/>
          </w:tcPr>
          <w:p w14:paraId="4D851DD9" w14:textId="77777777" w:rsidR="00650622" w:rsidRDefault="00757812">
            <w:pPr>
              <w:rPr>
                <w:rFonts w:ascii="Arial" w:hAnsi="Arial" w:cs="Arial"/>
                <w:sz w:val="20"/>
              </w:rPr>
            </w:pPr>
            <w:r>
              <w:rPr>
                <w:rFonts w:ascii="Arial" w:hAnsi="Arial" w:cs="Arial"/>
                <w:sz w:val="20"/>
              </w:rPr>
              <w:t>Apple</w:t>
            </w:r>
          </w:p>
        </w:tc>
        <w:tc>
          <w:tcPr>
            <w:tcW w:w="1127" w:type="dxa"/>
          </w:tcPr>
          <w:p w14:paraId="06D6E547" w14:textId="77777777" w:rsidR="00650622" w:rsidRDefault="00757812">
            <w:pPr>
              <w:rPr>
                <w:rFonts w:ascii="Arial" w:hAnsi="Arial" w:cs="Arial"/>
                <w:sz w:val="20"/>
              </w:rPr>
            </w:pPr>
            <w:r>
              <w:rPr>
                <w:rFonts w:ascii="Arial" w:hAnsi="Arial" w:cs="Arial"/>
                <w:sz w:val="20"/>
              </w:rPr>
              <w:t>Yes</w:t>
            </w:r>
          </w:p>
        </w:tc>
        <w:tc>
          <w:tcPr>
            <w:tcW w:w="6197" w:type="dxa"/>
          </w:tcPr>
          <w:p w14:paraId="7D26874B" w14:textId="77777777" w:rsidR="00650622" w:rsidRDefault="00757812">
            <w:pPr>
              <w:rPr>
                <w:rFonts w:ascii="Arial" w:hAnsi="Arial" w:cs="Arial"/>
                <w:sz w:val="20"/>
              </w:rPr>
            </w:pPr>
            <w:r>
              <w:rPr>
                <w:rFonts w:ascii="Arial" w:hAnsi="Arial" w:cs="Arial"/>
                <w:sz w:val="20"/>
              </w:rPr>
              <w:t>No condition</w:t>
            </w:r>
          </w:p>
        </w:tc>
      </w:tr>
      <w:tr w:rsidR="00650622" w14:paraId="001BB34F" w14:textId="77777777">
        <w:tc>
          <w:tcPr>
            <w:tcW w:w="1913" w:type="dxa"/>
          </w:tcPr>
          <w:p w14:paraId="76981B8B"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44659A2F" w14:textId="77777777" w:rsidR="00650622" w:rsidRDefault="00757812">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08D8CC21" w14:textId="77777777" w:rsidR="00650622" w:rsidRDefault="00650622">
            <w:pPr>
              <w:rPr>
                <w:rFonts w:ascii="Arial" w:hAnsi="Arial" w:cs="Arial"/>
                <w:sz w:val="20"/>
              </w:rPr>
            </w:pPr>
          </w:p>
        </w:tc>
      </w:tr>
      <w:tr w:rsidR="00650622" w14:paraId="119D0848" w14:textId="77777777">
        <w:tc>
          <w:tcPr>
            <w:tcW w:w="1913" w:type="dxa"/>
          </w:tcPr>
          <w:p w14:paraId="41BA7C58" w14:textId="77777777" w:rsidR="00650622" w:rsidRDefault="00757812">
            <w:pPr>
              <w:rPr>
                <w:rFonts w:ascii="Arial" w:eastAsiaTheme="minorEastAsia" w:hAnsi="Arial" w:cs="Arial"/>
                <w:sz w:val="20"/>
              </w:rPr>
            </w:pPr>
            <w:r>
              <w:rPr>
                <w:rFonts w:ascii="Arial" w:hAnsi="Arial" w:cs="Arial" w:hint="eastAsia"/>
                <w:sz w:val="20"/>
              </w:rPr>
              <w:t>NEC</w:t>
            </w:r>
          </w:p>
        </w:tc>
        <w:tc>
          <w:tcPr>
            <w:tcW w:w="1127" w:type="dxa"/>
          </w:tcPr>
          <w:p w14:paraId="2A4120FA" w14:textId="77777777" w:rsidR="00650622" w:rsidRDefault="00757812">
            <w:pPr>
              <w:rPr>
                <w:rFonts w:ascii="Arial" w:eastAsiaTheme="minorEastAsia" w:hAnsi="Arial" w:cs="Arial"/>
                <w:sz w:val="20"/>
              </w:rPr>
            </w:pPr>
            <w:r>
              <w:rPr>
                <w:rFonts w:ascii="Arial" w:hAnsi="Arial" w:cs="Arial" w:hint="eastAsia"/>
                <w:sz w:val="20"/>
              </w:rPr>
              <w:t>Yes</w:t>
            </w:r>
          </w:p>
        </w:tc>
        <w:tc>
          <w:tcPr>
            <w:tcW w:w="6197" w:type="dxa"/>
          </w:tcPr>
          <w:p w14:paraId="1F9AD2FD" w14:textId="77777777" w:rsidR="00650622" w:rsidRDefault="00757812">
            <w:pPr>
              <w:rPr>
                <w:rFonts w:ascii="Arial" w:hAnsi="Arial" w:cs="Arial"/>
                <w:sz w:val="20"/>
              </w:rPr>
            </w:pPr>
            <w:r>
              <w:rPr>
                <w:rFonts w:ascii="Arial" w:hAnsi="Arial" w:cs="Arial" w:hint="eastAsia"/>
                <w:sz w:val="20"/>
              </w:rPr>
              <w:t>T</w:t>
            </w:r>
            <w:r>
              <w:rPr>
                <w:rFonts w:ascii="Arial" w:hAnsi="Arial" w:cs="Arial"/>
                <w:sz w:val="20"/>
              </w:rPr>
              <w:t>420</w:t>
            </w:r>
            <w:r>
              <w:rPr>
                <w:rFonts w:ascii="Arial" w:hAnsi="Arial" w:cs="Arial" w:hint="eastAsia"/>
                <w:sz w:val="20"/>
              </w:rPr>
              <w:t>-like</w:t>
            </w:r>
            <w:r>
              <w:rPr>
                <w:rFonts w:ascii="Arial" w:hAnsi="Arial" w:cs="Arial"/>
                <w:sz w:val="20"/>
              </w:rPr>
              <w:t xml:space="preserve"> </w:t>
            </w:r>
            <w:r>
              <w:rPr>
                <w:rFonts w:ascii="Arial" w:hAnsi="Arial" w:cs="Arial" w:hint="eastAsia"/>
                <w:sz w:val="20"/>
              </w:rPr>
              <w:t>timer</w:t>
            </w:r>
            <w:r>
              <w:rPr>
                <w:rFonts w:ascii="Arial" w:hAnsi="Arial" w:cs="Arial"/>
                <w:sz w:val="20"/>
              </w:rPr>
              <w:t xml:space="preserve"> </w:t>
            </w:r>
            <w:r>
              <w:rPr>
                <w:rFonts w:ascii="Arial" w:hAnsi="Arial" w:cs="Arial" w:hint="eastAsia"/>
                <w:sz w:val="20"/>
              </w:rPr>
              <w:t>expiry</w:t>
            </w:r>
            <w:r>
              <w:rPr>
                <w:rFonts w:ascii="Arial" w:hAnsi="Arial" w:cs="Arial"/>
                <w:sz w:val="20"/>
              </w:rPr>
              <w:t xml:space="preserve"> </w:t>
            </w:r>
            <w:r>
              <w:rPr>
                <w:rFonts w:ascii="Arial" w:hAnsi="Arial" w:cs="Arial" w:hint="eastAsia"/>
                <w:sz w:val="20"/>
              </w:rPr>
              <w:t>means</w:t>
            </w:r>
            <w:r>
              <w:rPr>
                <w:rFonts w:ascii="Arial" w:hAnsi="Arial" w:cs="Arial"/>
                <w:sz w:val="20"/>
              </w:rPr>
              <w:t xml:space="preserve"> </w:t>
            </w:r>
            <w:r>
              <w:rPr>
                <w:rFonts w:ascii="Arial" w:hAnsi="Arial" w:cs="Arial" w:hint="eastAsia"/>
                <w:sz w:val="20"/>
              </w:rPr>
              <w:t>RRC</w:t>
            </w:r>
            <w:r>
              <w:rPr>
                <w:rFonts w:ascii="Arial" w:hAnsi="Arial" w:cs="Arial"/>
                <w:sz w:val="20"/>
              </w:rPr>
              <w:t xml:space="preserve"> reconfiguration</w:t>
            </w:r>
            <w:r>
              <w:rPr>
                <w:rFonts w:ascii="Arial" w:hAnsi="Arial" w:cs="Arial" w:hint="eastAsia"/>
                <w:sz w:val="20"/>
              </w:rPr>
              <w:t xml:space="preserve"> </w:t>
            </w:r>
            <w:r>
              <w:rPr>
                <w:rFonts w:ascii="Arial" w:hAnsi="Arial" w:cs="Arial"/>
                <w:sz w:val="20"/>
              </w:rPr>
              <w:t xml:space="preserve">failure of </w:t>
            </w:r>
            <w:r>
              <w:rPr>
                <w:rFonts w:ascii="Arial" w:hAnsi="Arial" w:cs="Arial" w:hint="eastAsia"/>
                <w:sz w:val="20"/>
              </w:rPr>
              <w:t>MCG,</w:t>
            </w:r>
            <w:r>
              <w:rPr>
                <w:rFonts w:ascii="Arial" w:hAnsi="Arial" w:cs="Arial"/>
                <w:sz w:val="20"/>
              </w:rPr>
              <w:t xml:space="preserve"> thus RRC connection re-establishment should </w:t>
            </w:r>
            <w:r>
              <w:rPr>
                <w:rFonts w:ascii="Arial" w:hAnsi="Arial" w:cs="Arial" w:hint="eastAsia"/>
                <w:sz w:val="20"/>
              </w:rPr>
              <w:t>be</w:t>
            </w:r>
            <w:r>
              <w:rPr>
                <w:rFonts w:ascii="Arial" w:hAnsi="Arial" w:cs="Arial"/>
                <w:sz w:val="20"/>
              </w:rPr>
              <w:t xml:space="preserve"> </w:t>
            </w:r>
            <w:r>
              <w:rPr>
                <w:rFonts w:ascii="Arial" w:hAnsi="Arial" w:cs="Arial" w:hint="eastAsia"/>
                <w:sz w:val="20"/>
              </w:rPr>
              <w:t>triggered</w:t>
            </w:r>
            <w:r>
              <w:rPr>
                <w:rFonts w:ascii="Arial" w:hAnsi="Arial" w:cs="Arial"/>
                <w:sz w:val="20"/>
              </w:rPr>
              <w:t xml:space="preserve"> </w:t>
            </w:r>
            <w:r>
              <w:rPr>
                <w:rFonts w:ascii="Arial" w:hAnsi="Arial" w:cs="Arial" w:hint="eastAsia"/>
                <w:sz w:val="20"/>
              </w:rPr>
              <w:t>as</w:t>
            </w:r>
            <w:r>
              <w:rPr>
                <w:rFonts w:ascii="Arial" w:hAnsi="Arial" w:cs="Arial"/>
                <w:sz w:val="20"/>
              </w:rPr>
              <w:t xml:space="preserve"> </w:t>
            </w:r>
            <w:r>
              <w:rPr>
                <w:rFonts w:ascii="Arial" w:hAnsi="Arial" w:cs="Arial" w:hint="eastAsia"/>
                <w:sz w:val="20"/>
              </w:rPr>
              <w:t>legacy.</w:t>
            </w:r>
          </w:p>
        </w:tc>
      </w:tr>
      <w:tr w:rsidR="00650622" w14:paraId="66375E82" w14:textId="77777777">
        <w:tc>
          <w:tcPr>
            <w:tcW w:w="1913" w:type="dxa"/>
          </w:tcPr>
          <w:p w14:paraId="505379DD" w14:textId="77777777" w:rsidR="00650622" w:rsidRDefault="00757812">
            <w:pPr>
              <w:rPr>
                <w:rFonts w:ascii="Arial" w:eastAsia="宋体" w:hAnsi="Arial" w:cs="Arial"/>
                <w:sz w:val="20"/>
              </w:rPr>
            </w:pPr>
            <w:r>
              <w:rPr>
                <w:rFonts w:ascii="Arial" w:eastAsia="宋体" w:hAnsi="Arial" w:cs="Arial" w:hint="eastAsia"/>
                <w:sz w:val="20"/>
              </w:rPr>
              <w:t>TCL</w:t>
            </w:r>
          </w:p>
        </w:tc>
        <w:tc>
          <w:tcPr>
            <w:tcW w:w="1127" w:type="dxa"/>
          </w:tcPr>
          <w:p w14:paraId="2D76E69B" w14:textId="77777777" w:rsidR="00650622" w:rsidRDefault="00757812">
            <w:pPr>
              <w:rPr>
                <w:rFonts w:ascii="Arial" w:eastAsia="宋体" w:hAnsi="Arial" w:cs="Arial"/>
                <w:sz w:val="20"/>
              </w:rPr>
            </w:pPr>
            <w:r>
              <w:rPr>
                <w:rFonts w:ascii="Arial" w:eastAsia="宋体" w:hAnsi="Arial" w:cs="Arial" w:hint="eastAsia"/>
                <w:sz w:val="20"/>
              </w:rPr>
              <w:t xml:space="preserve">Yes </w:t>
            </w:r>
          </w:p>
        </w:tc>
        <w:tc>
          <w:tcPr>
            <w:tcW w:w="6197" w:type="dxa"/>
          </w:tcPr>
          <w:p w14:paraId="4579A18C" w14:textId="77777777" w:rsidR="00650622" w:rsidRDefault="00650622">
            <w:pPr>
              <w:rPr>
                <w:rFonts w:ascii="Arial" w:hAnsi="Arial" w:cs="Arial"/>
                <w:sz w:val="20"/>
              </w:rPr>
            </w:pPr>
          </w:p>
        </w:tc>
      </w:tr>
      <w:tr w:rsidR="00650622" w14:paraId="758ABCDE" w14:textId="77777777">
        <w:tc>
          <w:tcPr>
            <w:tcW w:w="1913" w:type="dxa"/>
          </w:tcPr>
          <w:p w14:paraId="75319B95" w14:textId="77777777" w:rsidR="00650622" w:rsidRDefault="00757812">
            <w:pPr>
              <w:rPr>
                <w:rFonts w:ascii="Arial" w:eastAsia="宋体" w:hAnsi="Arial" w:cs="Arial"/>
                <w:sz w:val="20"/>
              </w:rPr>
            </w:pPr>
            <w:r>
              <w:rPr>
                <w:rFonts w:ascii="Arial" w:eastAsia="宋体" w:hAnsi="Arial" w:cs="Arial"/>
                <w:sz w:val="20"/>
              </w:rPr>
              <w:t>Qualcomm</w:t>
            </w:r>
          </w:p>
        </w:tc>
        <w:tc>
          <w:tcPr>
            <w:tcW w:w="1127" w:type="dxa"/>
          </w:tcPr>
          <w:p w14:paraId="0B2A94B9" w14:textId="77777777" w:rsidR="00650622" w:rsidRDefault="00757812">
            <w:pPr>
              <w:rPr>
                <w:rFonts w:ascii="Arial" w:eastAsia="宋体" w:hAnsi="Arial" w:cs="Arial"/>
                <w:sz w:val="20"/>
              </w:rPr>
            </w:pPr>
            <w:r>
              <w:rPr>
                <w:rFonts w:ascii="Arial" w:eastAsia="宋体" w:hAnsi="Arial" w:cs="Arial"/>
                <w:sz w:val="20"/>
              </w:rPr>
              <w:t>Yes</w:t>
            </w:r>
          </w:p>
        </w:tc>
        <w:tc>
          <w:tcPr>
            <w:tcW w:w="6197" w:type="dxa"/>
          </w:tcPr>
          <w:p w14:paraId="7B983EC4" w14:textId="77777777" w:rsidR="00650622" w:rsidRDefault="00757812">
            <w:pPr>
              <w:rPr>
                <w:rFonts w:ascii="Arial" w:hAnsi="Arial" w:cs="Arial"/>
                <w:sz w:val="20"/>
              </w:rPr>
            </w:pPr>
            <w:r>
              <w:rPr>
                <w:rFonts w:ascii="Arial" w:hAnsi="Arial" w:cs="Arial"/>
                <w:sz w:val="20"/>
              </w:rPr>
              <w:t>UE will report reconfiguration failure to gNB and then revert to prior configuration.</w:t>
            </w:r>
          </w:p>
          <w:p w14:paraId="1AACE2EF" w14:textId="77777777" w:rsidR="00650622" w:rsidRDefault="00757812">
            <w:pPr>
              <w:rPr>
                <w:rFonts w:ascii="Arial" w:hAnsi="Arial" w:cs="Arial"/>
                <w:sz w:val="20"/>
              </w:rPr>
            </w:pPr>
            <w:r>
              <w:rPr>
                <w:rFonts w:ascii="Arial" w:hAnsi="Arial" w:cs="Arial"/>
                <w:sz w:val="20"/>
              </w:rPr>
              <w:t>But no RRC Re-establishment will be triggered.</w:t>
            </w:r>
          </w:p>
        </w:tc>
      </w:tr>
      <w:tr w:rsidR="00650622" w14:paraId="713498E4" w14:textId="77777777">
        <w:tc>
          <w:tcPr>
            <w:tcW w:w="1913" w:type="dxa"/>
          </w:tcPr>
          <w:p w14:paraId="667C8CE1" w14:textId="77777777" w:rsidR="00650622" w:rsidRDefault="00757812">
            <w:pPr>
              <w:rPr>
                <w:rFonts w:ascii="Arial" w:eastAsia="宋体" w:hAnsi="Arial" w:cs="Arial"/>
                <w:sz w:val="20"/>
              </w:rPr>
            </w:pPr>
            <w:r>
              <w:rPr>
                <w:rFonts w:ascii="Arial" w:eastAsia="宋体" w:hAnsi="Arial" w:cs="Arial"/>
                <w:sz w:val="20"/>
              </w:rPr>
              <w:t>Kyocera</w:t>
            </w:r>
          </w:p>
        </w:tc>
        <w:tc>
          <w:tcPr>
            <w:tcW w:w="1127" w:type="dxa"/>
          </w:tcPr>
          <w:p w14:paraId="533573DF" w14:textId="77777777" w:rsidR="00650622" w:rsidRDefault="00757812">
            <w:pPr>
              <w:rPr>
                <w:rFonts w:ascii="Arial" w:eastAsia="宋体" w:hAnsi="Arial" w:cs="Arial"/>
                <w:sz w:val="20"/>
              </w:rPr>
            </w:pPr>
            <w:r>
              <w:rPr>
                <w:rFonts w:ascii="Arial" w:eastAsia="宋体" w:hAnsi="Arial" w:cs="Arial"/>
                <w:sz w:val="20"/>
              </w:rPr>
              <w:t>Yes</w:t>
            </w:r>
          </w:p>
        </w:tc>
        <w:tc>
          <w:tcPr>
            <w:tcW w:w="6197" w:type="dxa"/>
          </w:tcPr>
          <w:p w14:paraId="44AB0D93" w14:textId="77777777" w:rsidR="00650622" w:rsidRDefault="00650622">
            <w:pPr>
              <w:rPr>
                <w:rFonts w:ascii="Arial" w:hAnsi="Arial" w:cs="Arial"/>
                <w:sz w:val="20"/>
              </w:rPr>
            </w:pPr>
          </w:p>
        </w:tc>
      </w:tr>
      <w:tr w:rsidR="00650622" w14:paraId="75C608AC" w14:textId="77777777">
        <w:tc>
          <w:tcPr>
            <w:tcW w:w="1913" w:type="dxa"/>
          </w:tcPr>
          <w:p w14:paraId="09DA5087" w14:textId="77777777" w:rsidR="00650622" w:rsidRDefault="00757812">
            <w:pPr>
              <w:rPr>
                <w:rFonts w:ascii="Arial" w:eastAsia="宋体" w:hAnsi="Arial" w:cs="Arial"/>
                <w:sz w:val="20"/>
              </w:rPr>
            </w:pPr>
            <w:r>
              <w:rPr>
                <w:rFonts w:ascii="Arial" w:eastAsia="宋体" w:hAnsi="Arial" w:cs="Arial"/>
                <w:sz w:val="20"/>
              </w:rPr>
              <w:t>China Telecom</w:t>
            </w:r>
          </w:p>
        </w:tc>
        <w:tc>
          <w:tcPr>
            <w:tcW w:w="1127" w:type="dxa"/>
          </w:tcPr>
          <w:p w14:paraId="174FFB86" w14:textId="77777777" w:rsidR="00650622" w:rsidRDefault="00757812">
            <w:pPr>
              <w:rPr>
                <w:rFonts w:ascii="Arial" w:eastAsia="宋体" w:hAnsi="Arial" w:cs="Arial"/>
                <w:sz w:val="20"/>
              </w:rPr>
            </w:pPr>
            <w:r>
              <w:rPr>
                <w:rFonts w:ascii="Arial" w:eastAsia="宋体" w:hAnsi="Arial" w:cs="Arial"/>
                <w:sz w:val="20"/>
              </w:rPr>
              <w:t>Yes</w:t>
            </w:r>
          </w:p>
        </w:tc>
        <w:tc>
          <w:tcPr>
            <w:tcW w:w="6197" w:type="dxa"/>
          </w:tcPr>
          <w:p w14:paraId="72710B29" w14:textId="77777777" w:rsidR="00650622" w:rsidRDefault="00757812">
            <w:pPr>
              <w:rPr>
                <w:rFonts w:ascii="Arial" w:hAnsi="Arial" w:cs="Arial"/>
                <w:sz w:val="20"/>
              </w:rPr>
            </w:pPr>
            <w:r>
              <w:rPr>
                <w:rFonts w:ascii="Arial" w:hAnsi="Arial" w:cs="Arial"/>
                <w:sz w:val="20"/>
              </w:rPr>
              <w:t>The remote UE can report the failure to the gNB and then revert to prior configuration.</w:t>
            </w:r>
          </w:p>
        </w:tc>
      </w:tr>
      <w:tr w:rsidR="00650622" w14:paraId="5EDCA726" w14:textId="77777777">
        <w:tc>
          <w:tcPr>
            <w:tcW w:w="1913" w:type="dxa"/>
            <w:tcBorders>
              <w:top w:val="single" w:sz="4" w:space="0" w:color="auto"/>
              <w:left w:val="single" w:sz="4" w:space="0" w:color="auto"/>
              <w:bottom w:val="single" w:sz="4" w:space="0" w:color="auto"/>
              <w:right w:val="single" w:sz="4" w:space="0" w:color="auto"/>
            </w:tcBorders>
          </w:tcPr>
          <w:p w14:paraId="49479429" w14:textId="77777777" w:rsidR="00650622" w:rsidRDefault="00757812">
            <w:pPr>
              <w:rPr>
                <w:rFonts w:ascii="Arial" w:eastAsia="宋体" w:hAnsi="Arial" w:cs="Arial"/>
                <w:sz w:val="20"/>
              </w:rPr>
            </w:pPr>
            <w:r>
              <w:rPr>
                <w:rFonts w:ascii="Arial" w:eastAsia="宋体" w:hAnsi="Arial" w:cs="Arial" w:hint="eastAsia"/>
                <w:sz w:val="20"/>
              </w:rPr>
              <w:t>LG Electronics</w:t>
            </w:r>
          </w:p>
        </w:tc>
        <w:tc>
          <w:tcPr>
            <w:tcW w:w="1127" w:type="dxa"/>
            <w:tcBorders>
              <w:top w:val="single" w:sz="4" w:space="0" w:color="auto"/>
              <w:left w:val="single" w:sz="4" w:space="0" w:color="auto"/>
              <w:bottom w:val="single" w:sz="4" w:space="0" w:color="auto"/>
              <w:right w:val="single" w:sz="4" w:space="0" w:color="auto"/>
            </w:tcBorders>
          </w:tcPr>
          <w:p w14:paraId="5A0BD577" w14:textId="77777777" w:rsidR="00650622" w:rsidRDefault="00757812">
            <w:pPr>
              <w:rPr>
                <w:rFonts w:ascii="Arial" w:eastAsia="宋体" w:hAnsi="Arial" w:cs="Arial"/>
                <w:sz w:val="20"/>
              </w:rPr>
            </w:pPr>
            <w:r>
              <w:rPr>
                <w:rFonts w:ascii="Arial" w:eastAsia="宋体"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130917A4" w14:textId="77777777" w:rsidR="00650622" w:rsidRDefault="00757812">
            <w:pPr>
              <w:rPr>
                <w:rFonts w:ascii="Arial" w:hAnsi="Arial" w:cs="Arial"/>
                <w:sz w:val="20"/>
              </w:rPr>
            </w:pPr>
            <w:r>
              <w:rPr>
                <w:rFonts w:ascii="Arial" w:hAnsi="Arial" w:cs="Arial" w:hint="eastAsia"/>
                <w:sz w:val="20"/>
              </w:rPr>
              <w:t>Agree with Nokia</w:t>
            </w:r>
          </w:p>
        </w:tc>
      </w:tr>
      <w:tr w:rsidR="00650622" w14:paraId="33217338" w14:textId="77777777">
        <w:tc>
          <w:tcPr>
            <w:tcW w:w="1913" w:type="dxa"/>
            <w:tcBorders>
              <w:top w:val="single" w:sz="4" w:space="0" w:color="auto"/>
              <w:left w:val="single" w:sz="4" w:space="0" w:color="auto"/>
              <w:bottom w:val="single" w:sz="4" w:space="0" w:color="auto"/>
              <w:right w:val="single" w:sz="4" w:space="0" w:color="auto"/>
            </w:tcBorders>
          </w:tcPr>
          <w:p w14:paraId="52053BF6" w14:textId="77777777" w:rsidR="00650622" w:rsidRDefault="00757812">
            <w:pPr>
              <w:rPr>
                <w:rFonts w:ascii="Arial" w:eastAsia="宋体" w:hAnsi="Arial" w:cs="Arial"/>
                <w:sz w:val="20"/>
              </w:rPr>
            </w:pPr>
            <w:r>
              <w:rPr>
                <w:rFonts w:ascii="Arial" w:eastAsia="宋体" w:hAnsi="Arial" w:cs="Arial" w:hint="eastAsia"/>
                <w:sz w:val="20"/>
              </w:rPr>
              <w:t>ZTE</w:t>
            </w:r>
          </w:p>
        </w:tc>
        <w:tc>
          <w:tcPr>
            <w:tcW w:w="1127" w:type="dxa"/>
            <w:tcBorders>
              <w:top w:val="single" w:sz="4" w:space="0" w:color="auto"/>
              <w:left w:val="single" w:sz="4" w:space="0" w:color="auto"/>
              <w:bottom w:val="single" w:sz="4" w:space="0" w:color="auto"/>
              <w:right w:val="single" w:sz="4" w:space="0" w:color="auto"/>
            </w:tcBorders>
          </w:tcPr>
          <w:p w14:paraId="2DDA406F" w14:textId="77777777" w:rsidR="00650622" w:rsidRDefault="00757812">
            <w:pPr>
              <w:rPr>
                <w:rFonts w:ascii="Arial" w:eastAsia="宋体" w:hAnsi="Arial" w:cs="Arial"/>
                <w:sz w:val="20"/>
              </w:rPr>
            </w:pPr>
            <w:r>
              <w:rPr>
                <w:rFonts w:ascii="Arial" w:eastAsia="宋体"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28E6A3AA" w14:textId="77777777" w:rsidR="00650622" w:rsidRDefault="00757812">
            <w:pPr>
              <w:rPr>
                <w:rFonts w:ascii="Arial" w:hAnsi="Arial" w:cs="Arial"/>
                <w:sz w:val="20"/>
              </w:rPr>
            </w:pPr>
            <w:r>
              <w:rPr>
                <w:rFonts w:ascii="Arial" w:hAnsi="Arial" w:cs="Arial"/>
                <w:sz w:val="20"/>
                <w:szCs w:val="20"/>
              </w:rPr>
              <w:t xml:space="preserve">Similar with direct path addition, upon T420-like timer expiry, the direct path of remote UE is still available. Remote UE can use the configuration prior to indirect path addition/change message and initiate the failure information reporting. </w:t>
            </w:r>
          </w:p>
        </w:tc>
      </w:tr>
      <w:tr w:rsidR="007912AF" w14:paraId="45D3EFE7" w14:textId="77777777">
        <w:tc>
          <w:tcPr>
            <w:tcW w:w="1913" w:type="dxa"/>
            <w:tcBorders>
              <w:top w:val="single" w:sz="4" w:space="0" w:color="auto"/>
              <w:left w:val="single" w:sz="4" w:space="0" w:color="auto"/>
              <w:bottom w:val="single" w:sz="4" w:space="0" w:color="auto"/>
              <w:right w:val="single" w:sz="4" w:space="0" w:color="auto"/>
            </w:tcBorders>
          </w:tcPr>
          <w:p w14:paraId="086FB13E" w14:textId="11AFCEA0" w:rsidR="007912AF" w:rsidRDefault="007912AF">
            <w:pPr>
              <w:rPr>
                <w:rFonts w:ascii="Arial" w:eastAsia="宋体" w:hAnsi="Arial" w:cs="Arial"/>
                <w:sz w:val="20"/>
              </w:rPr>
            </w:pPr>
            <w:r>
              <w:rPr>
                <w:rFonts w:ascii="Arial" w:eastAsia="宋体" w:hAnsi="Arial" w:cs="Arial" w:hint="eastAsia"/>
                <w:sz w:val="20"/>
              </w:rPr>
              <w:t>Samsung</w:t>
            </w:r>
          </w:p>
        </w:tc>
        <w:tc>
          <w:tcPr>
            <w:tcW w:w="1127" w:type="dxa"/>
            <w:tcBorders>
              <w:top w:val="single" w:sz="4" w:space="0" w:color="auto"/>
              <w:left w:val="single" w:sz="4" w:space="0" w:color="auto"/>
              <w:bottom w:val="single" w:sz="4" w:space="0" w:color="auto"/>
              <w:right w:val="single" w:sz="4" w:space="0" w:color="auto"/>
            </w:tcBorders>
          </w:tcPr>
          <w:p w14:paraId="3FEF42C2" w14:textId="481E49CF" w:rsidR="007912AF" w:rsidRDefault="007912AF">
            <w:pPr>
              <w:rPr>
                <w:rFonts w:ascii="Arial" w:eastAsia="宋体" w:hAnsi="Arial" w:cs="Arial"/>
                <w:sz w:val="20"/>
              </w:rPr>
            </w:pPr>
            <w:r>
              <w:rPr>
                <w:rFonts w:ascii="Arial" w:eastAsia="宋体" w:hAnsi="Arial" w:cs="Arial" w:hint="eastAsia"/>
                <w:sz w:val="20"/>
              </w:rPr>
              <w:t>N</w:t>
            </w:r>
            <w:r>
              <w:rPr>
                <w:rFonts w:ascii="Arial" w:eastAsia="宋体" w:hAnsi="Arial" w:cs="Arial"/>
                <w:sz w:val="20"/>
              </w:rPr>
              <w:t>o</w:t>
            </w:r>
          </w:p>
        </w:tc>
        <w:tc>
          <w:tcPr>
            <w:tcW w:w="6197" w:type="dxa"/>
            <w:tcBorders>
              <w:top w:val="single" w:sz="4" w:space="0" w:color="auto"/>
              <w:left w:val="single" w:sz="4" w:space="0" w:color="auto"/>
              <w:bottom w:val="single" w:sz="4" w:space="0" w:color="auto"/>
              <w:right w:val="single" w:sz="4" w:space="0" w:color="auto"/>
            </w:tcBorders>
          </w:tcPr>
          <w:p w14:paraId="45463A31" w14:textId="77777777" w:rsidR="007912AF" w:rsidRDefault="007912AF" w:rsidP="007912AF">
            <w:pPr>
              <w:rPr>
                <w:rFonts w:ascii="Arial" w:eastAsiaTheme="minorEastAsia" w:hAnsi="Arial" w:cs="Arial"/>
                <w:sz w:val="20"/>
              </w:rPr>
            </w:pPr>
            <w:r>
              <w:rPr>
                <w:rFonts w:ascii="Arial" w:eastAsiaTheme="minorEastAsia" w:hAnsi="Arial" w:cs="Arial" w:hint="eastAsia"/>
                <w:sz w:val="20"/>
              </w:rPr>
              <w:t>A</w:t>
            </w:r>
            <w:r>
              <w:rPr>
                <w:rFonts w:ascii="Arial" w:eastAsiaTheme="minorEastAsia" w:hAnsi="Arial" w:cs="Arial"/>
                <w:sz w:val="20"/>
              </w:rPr>
              <w:t xml:space="preserve">t this moment, reporting the failure information is most important thing, which is not related to whether reverting back to the previous configuration or not. In other words, even if the remote UE does not revert back, such failure information can be sent to the gNB as well. </w:t>
            </w:r>
          </w:p>
          <w:p w14:paraId="58E0DEE6" w14:textId="32335267" w:rsidR="007912AF" w:rsidRDefault="007912AF" w:rsidP="007912AF">
            <w:pPr>
              <w:rPr>
                <w:rFonts w:ascii="Arial" w:hAnsi="Arial" w:cs="Arial"/>
                <w:sz w:val="20"/>
                <w:szCs w:val="20"/>
              </w:rPr>
            </w:pPr>
            <w:r>
              <w:rPr>
                <w:rFonts w:ascii="Arial" w:eastAsiaTheme="minorEastAsia" w:hAnsi="Arial" w:cs="Arial"/>
                <w:sz w:val="20"/>
              </w:rPr>
              <w:t>After receiving failure information, gNB can determine how to reconfigure the UE.</w:t>
            </w:r>
          </w:p>
        </w:tc>
      </w:tr>
      <w:tr w:rsidR="008F396F" w14:paraId="66C0552F" w14:textId="77777777" w:rsidTr="006A285D">
        <w:tc>
          <w:tcPr>
            <w:tcW w:w="1913" w:type="dxa"/>
          </w:tcPr>
          <w:p w14:paraId="73D1C458" w14:textId="34E906A9" w:rsidR="008F396F" w:rsidRDefault="008F396F" w:rsidP="008F396F">
            <w:pPr>
              <w:rPr>
                <w:rFonts w:ascii="Arial" w:eastAsia="宋体" w:hAnsi="Arial" w:cs="Arial" w:hint="eastAsia"/>
                <w:sz w:val="20"/>
              </w:rPr>
            </w:pPr>
            <w:r>
              <w:rPr>
                <w:rFonts w:ascii="Arial" w:eastAsiaTheme="minorEastAsia" w:hAnsi="Arial" w:cs="Arial" w:hint="eastAsia"/>
                <w:sz w:val="20"/>
                <w:szCs w:val="20"/>
              </w:rPr>
              <w:t>S</w:t>
            </w:r>
            <w:r>
              <w:rPr>
                <w:rFonts w:ascii="Arial" w:eastAsiaTheme="minorEastAsia" w:hAnsi="Arial" w:cs="Arial"/>
                <w:sz w:val="20"/>
                <w:szCs w:val="20"/>
              </w:rPr>
              <w:t>preadtrum</w:t>
            </w:r>
          </w:p>
        </w:tc>
        <w:tc>
          <w:tcPr>
            <w:tcW w:w="1127" w:type="dxa"/>
          </w:tcPr>
          <w:p w14:paraId="51664CF1" w14:textId="555F301A" w:rsidR="008F396F" w:rsidRDefault="008F396F" w:rsidP="008F396F">
            <w:pPr>
              <w:rPr>
                <w:rFonts w:ascii="Arial" w:eastAsia="宋体" w:hAnsi="Arial" w:cs="Arial" w:hint="eastAsia"/>
                <w:sz w:val="20"/>
              </w:rPr>
            </w:pPr>
            <w:r>
              <w:rPr>
                <w:rFonts w:ascii="Arial" w:eastAsiaTheme="minorEastAsia" w:hAnsi="Arial" w:cs="Arial"/>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5CA2A5D2" w14:textId="77777777" w:rsidR="008F396F" w:rsidRDefault="008F396F" w:rsidP="008F396F">
            <w:pPr>
              <w:rPr>
                <w:rFonts w:ascii="Arial" w:eastAsiaTheme="minorEastAsia" w:hAnsi="Arial" w:cs="Arial" w:hint="eastAsia"/>
                <w:sz w:val="20"/>
              </w:rPr>
            </w:pPr>
          </w:p>
        </w:tc>
      </w:tr>
    </w:tbl>
    <w:p w14:paraId="254E099B" w14:textId="77777777" w:rsidR="00650622" w:rsidRDefault="00650622">
      <w:pPr>
        <w:rPr>
          <w:rFonts w:ascii="Arial" w:hAnsi="Arial" w:cs="Arial"/>
          <w:sz w:val="20"/>
          <w:szCs w:val="20"/>
          <w:lang w:val="en-GB"/>
        </w:rPr>
      </w:pPr>
    </w:p>
    <w:p w14:paraId="3DD3461E" w14:textId="77777777" w:rsidR="00650622" w:rsidRDefault="00650622">
      <w:pPr>
        <w:rPr>
          <w:rFonts w:ascii="Arial" w:hAnsi="Arial" w:cs="Arial"/>
          <w:b/>
          <w:bCs/>
          <w:sz w:val="20"/>
          <w:szCs w:val="20"/>
          <w:lang w:val="en-GB"/>
        </w:rPr>
      </w:pPr>
    </w:p>
    <w:p w14:paraId="6D35B953"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2-12: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reports the failure of indirect path addition/change at the expiry of T420-new like timer to gNB? If yes, on which condition? (NOTE: if no condition is provided, then it means the reporting is always triggered)  </w:t>
      </w:r>
    </w:p>
    <w:p w14:paraId="4113897B"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139"/>
        <w:gridCol w:w="6187"/>
      </w:tblGrid>
      <w:tr w:rsidR="00650622" w14:paraId="6B5945ED" w14:textId="77777777">
        <w:tc>
          <w:tcPr>
            <w:tcW w:w="1911" w:type="dxa"/>
            <w:shd w:val="clear" w:color="auto" w:fill="BFBFBF"/>
          </w:tcPr>
          <w:p w14:paraId="258E15EB"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39" w:type="dxa"/>
            <w:shd w:val="clear" w:color="auto" w:fill="BFBFBF"/>
          </w:tcPr>
          <w:p w14:paraId="56EB90DE"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87" w:type="dxa"/>
            <w:shd w:val="clear" w:color="auto" w:fill="BFBFBF"/>
          </w:tcPr>
          <w:p w14:paraId="26216CD7" w14:textId="77777777" w:rsidR="00650622" w:rsidRDefault="00757812">
            <w:pPr>
              <w:jc w:val="center"/>
              <w:rPr>
                <w:rFonts w:ascii="Arial" w:hAnsi="Arial" w:cs="Arial"/>
                <w:b/>
                <w:bCs/>
                <w:sz w:val="20"/>
                <w:lang w:eastAsia="ja-JP"/>
              </w:rPr>
            </w:pPr>
            <w:r>
              <w:rPr>
                <w:rFonts w:ascii="Arial" w:hAnsi="Arial" w:cs="Arial"/>
                <w:b/>
                <w:bCs/>
                <w:sz w:val="20"/>
                <w:lang w:eastAsia="ja-JP"/>
              </w:rPr>
              <w:t>Please specify the condition, if any</w:t>
            </w:r>
          </w:p>
        </w:tc>
      </w:tr>
      <w:tr w:rsidR="00650622" w14:paraId="42E5B4AD" w14:textId="77777777">
        <w:tc>
          <w:tcPr>
            <w:tcW w:w="1911" w:type="dxa"/>
          </w:tcPr>
          <w:p w14:paraId="5ADC7C6C"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39" w:type="dxa"/>
          </w:tcPr>
          <w:p w14:paraId="579E27A8" w14:textId="77777777" w:rsidR="00650622" w:rsidRDefault="00757812">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87" w:type="dxa"/>
          </w:tcPr>
          <w:p w14:paraId="69642B80" w14:textId="77777777" w:rsidR="00650622" w:rsidRDefault="00757812">
            <w:pPr>
              <w:rPr>
                <w:rFonts w:ascii="Arial" w:hAnsi="Arial" w:cs="Arial"/>
                <w:lang w:val="en-GB"/>
              </w:rPr>
            </w:pPr>
            <w:r>
              <w:rPr>
                <w:rFonts w:ascii="Arial" w:hAnsi="Arial" w:cs="Arial"/>
              </w:rPr>
              <w:t>Only when direct path not suspended, and T316 is configured</w:t>
            </w:r>
          </w:p>
        </w:tc>
      </w:tr>
      <w:tr w:rsidR="00650622" w14:paraId="7E5BB8E8" w14:textId="77777777">
        <w:tc>
          <w:tcPr>
            <w:tcW w:w="1911" w:type="dxa"/>
          </w:tcPr>
          <w:p w14:paraId="01512F43"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228ECBB9"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7" w:type="dxa"/>
          </w:tcPr>
          <w:p w14:paraId="5B2A3C64" w14:textId="77777777" w:rsidR="00650622" w:rsidRDefault="00757812">
            <w:pPr>
              <w:rPr>
                <w:rFonts w:ascii="Arial" w:eastAsiaTheme="minorEastAsia" w:hAnsi="Arial" w:cs="Arial"/>
                <w:sz w:val="20"/>
              </w:rPr>
            </w:pPr>
            <w:r>
              <w:rPr>
                <w:rFonts w:ascii="Arial" w:eastAsiaTheme="minorEastAsia" w:hAnsi="Arial" w:cs="Arial"/>
                <w:sz w:val="20"/>
              </w:rPr>
              <w:t>If SRB1 is available on direct path</w:t>
            </w:r>
          </w:p>
        </w:tc>
      </w:tr>
      <w:tr w:rsidR="00650622" w14:paraId="200F68AE" w14:textId="77777777">
        <w:tc>
          <w:tcPr>
            <w:tcW w:w="1911" w:type="dxa"/>
          </w:tcPr>
          <w:p w14:paraId="1FD18615"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39" w:type="dxa"/>
          </w:tcPr>
          <w:p w14:paraId="44119963" w14:textId="77777777" w:rsidR="00650622" w:rsidRDefault="00757812">
            <w:pPr>
              <w:rPr>
                <w:rFonts w:ascii="Arial" w:hAnsi="Arial" w:cs="Arial"/>
                <w:sz w:val="20"/>
              </w:rPr>
            </w:pPr>
            <w:r>
              <w:rPr>
                <w:rFonts w:ascii="Arial" w:hAnsi="Arial" w:cs="Arial"/>
                <w:sz w:val="20"/>
                <w:lang w:eastAsia="ja-JP"/>
              </w:rPr>
              <w:t>Yes</w:t>
            </w:r>
          </w:p>
        </w:tc>
        <w:tc>
          <w:tcPr>
            <w:tcW w:w="6187" w:type="dxa"/>
          </w:tcPr>
          <w:p w14:paraId="723648EC" w14:textId="77777777" w:rsidR="00650622" w:rsidRDefault="00757812">
            <w:pPr>
              <w:rPr>
                <w:rFonts w:ascii="Arial" w:hAnsi="Arial" w:cs="Arial"/>
                <w:sz w:val="20"/>
                <w:lang w:eastAsia="ja-JP"/>
              </w:rPr>
            </w:pPr>
            <w:r>
              <w:rPr>
                <w:rFonts w:ascii="Arial" w:hAnsi="Arial" w:cs="Arial"/>
                <w:sz w:val="20"/>
                <w:lang w:eastAsia="ja-JP"/>
              </w:rPr>
              <w:t>The only condition is that MCG is not suspended due to MCG failure.</w:t>
            </w:r>
          </w:p>
          <w:p w14:paraId="27987D66" w14:textId="77777777" w:rsidR="00650622" w:rsidRDefault="00757812">
            <w:pPr>
              <w:rPr>
                <w:rFonts w:ascii="Arial" w:eastAsia="Malgun Gothic" w:hAnsi="Arial" w:cs="Arial"/>
                <w:sz w:val="20"/>
                <w:lang w:eastAsia="ko-KR"/>
              </w:rPr>
            </w:pPr>
            <w:r>
              <w:rPr>
                <w:rFonts w:ascii="Arial" w:hAnsi="Arial" w:cs="Arial"/>
                <w:sz w:val="20"/>
                <w:lang w:eastAsia="ja-JP"/>
              </w:rPr>
              <w:t>Same as in MR-DC, as long as the SRB1 is not suspend in MCG, remote UE shall report indirect path failure info to gNB.</w:t>
            </w:r>
          </w:p>
        </w:tc>
      </w:tr>
      <w:tr w:rsidR="00650622" w14:paraId="4A23403A" w14:textId="77777777">
        <w:tc>
          <w:tcPr>
            <w:tcW w:w="1911" w:type="dxa"/>
          </w:tcPr>
          <w:p w14:paraId="0A2F9EA6" w14:textId="77777777" w:rsidR="00650622" w:rsidRDefault="00757812">
            <w:pPr>
              <w:rPr>
                <w:rFonts w:ascii="Arial" w:hAnsi="Arial" w:cs="Arial"/>
                <w:sz w:val="20"/>
              </w:rPr>
            </w:pPr>
            <w:r>
              <w:rPr>
                <w:rFonts w:ascii="Arial" w:eastAsia="宋体" w:hAnsi="Arial" w:cs="Arial" w:hint="eastAsia"/>
                <w:sz w:val="20"/>
                <w:szCs w:val="20"/>
              </w:rPr>
              <w:t>vivo</w:t>
            </w:r>
          </w:p>
        </w:tc>
        <w:tc>
          <w:tcPr>
            <w:tcW w:w="1139" w:type="dxa"/>
          </w:tcPr>
          <w:p w14:paraId="5FE60C10" w14:textId="77777777" w:rsidR="00650622" w:rsidRDefault="00757812">
            <w:pPr>
              <w:rPr>
                <w:rFonts w:ascii="Arial" w:hAnsi="Arial" w:cs="Arial"/>
                <w:sz w:val="20"/>
              </w:rPr>
            </w:pPr>
            <w:r>
              <w:rPr>
                <w:rFonts w:ascii="Arial" w:eastAsia="宋体" w:hAnsi="Arial" w:cs="Arial" w:hint="eastAsia"/>
                <w:sz w:val="20"/>
                <w:szCs w:val="20"/>
              </w:rPr>
              <w:t>Yes</w:t>
            </w:r>
          </w:p>
        </w:tc>
        <w:tc>
          <w:tcPr>
            <w:tcW w:w="6187" w:type="dxa"/>
          </w:tcPr>
          <w:p w14:paraId="17699FC6" w14:textId="77777777" w:rsidR="00650622" w:rsidRDefault="00650622">
            <w:pPr>
              <w:rPr>
                <w:rFonts w:ascii="Arial" w:hAnsi="Arial" w:cs="Arial"/>
                <w:sz w:val="20"/>
              </w:rPr>
            </w:pPr>
          </w:p>
        </w:tc>
      </w:tr>
      <w:tr w:rsidR="00650622" w14:paraId="58EA1277" w14:textId="77777777">
        <w:tc>
          <w:tcPr>
            <w:tcW w:w="1911" w:type="dxa"/>
          </w:tcPr>
          <w:p w14:paraId="4563CDFB"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39" w:type="dxa"/>
          </w:tcPr>
          <w:p w14:paraId="20E1F904"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7" w:type="dxa"/>
          </w:tcPr>
          <w:p w14:paraId="181AD856" w14:textId="77777777" w:rsidR="00650622" w:rsidRDefault="00650622">
            <w:pPr>
              <w:rPr>
                <w:rFonts w:ascii="Arial" w:hAnsi="Arial" w:cs="Arial"/>
                <w:sz w:val="20"/>
              </w:rPr>
            </w:pPr>
          </w:p>
        </w:tc>
      </w:tr>
      <w:tr w:rsidR="00650622" w14:paraId="21C06B5E" w14:textId="77777777">
        <w:tc>
          <w:tcPr>
            <w:tcW w:w="1911" w:type="dxa"/>
          </w:tcPr>
          <w:p w14:paraId="26D3340D" w14:textId="77777777" w:rsidR="00650622" w:rsidRDefault="00757812">
            <w:pPr>
              <w:rPr>
                <w:rFonts w:ascii="Arial" w:hAnsi="Arial" w:cs="Arial"/>
                <w:sz w:val="20"/>
              </w:rPr>
            </w:pPr>
            <w:r>
              <w:rPr>
                <w:rFonts w:ascii="Arial" w:hAnsi="Arial" w:cs="Arial"/>
                <w:sz w:val="20"/>
              </w:rPr>
              <w:t>Nokia</w:t>
            </w:r>
          </w:p>
        </w:tc>
        <w:tc>
          <w:tcPr>
            <w:tcW w:w="1139" w:type="dxa"/>
          </w:tcPr>
          <w:p w14:paraId="0F80A1E1" w14:textId="77777777" w:rsidR="00650622" w:rsidRDefault="00757812">
            <w:pPr>
              <w:rPr>
                <w:rFonts w:ascii="Arial" w:hAnsi="Arial" w:cs="Arial"/>
                <w:sz w:val="20"/>
              </w:rPr>
            </w:pPr>
            <w:r>
              <w:rPr>
                <w:rFonts w:ascii="Arial" w:hAnsi="Arial" w:cs="Arial"/>
                <w:sz w:val="20"/>
              </w:rPr>
              <w:t>No</w:t>
            </w:r>
          </w:p>
        </w:tc>
        <w:tc>
          <w:tcPr>
            <w:tcW w:w="6187" w:type="dxa"/>
          </w:tcPr>
          <w:p w14:paraId="54CEEF55" w14:textId="77777777" w:rsidR="00650622" w:rsidRDefault="00757812">
            <w:pPr>
              <w:rPr>
                <w:rFonts w:ascii="Arial" w:hAnsi="Arial" w:cs="Arial"/>
                <w:sz w:val="20"/>
              </w:rPr>
            </w:pPr>
            <w:r>
              <w:rPr>
                <w:rFonts w:ascii="Arial" w:hAnsi="Arial" w:cs="Arial"/>
                <w:sz w:val="20"/>
              </w:rPr>
              <w:t xml:space="preserve">Indirect path addition/change is not the same as T304 expiry for SCG in DC, and having alive direct path (for reporting failure) doesn’t ensure successful recovery because reconfiguration failure is not because of link quality of path but mainly because of erroneous action by gNB/UE. Given that single gNB is assumed in R18, reconfiguration failure should be recovered only by RRC connection re-establishment. </w:t>
            </w:r>
          </w:p>
        </w:tc>
      </w:tr>
      <w:tr w:rsidR="00650622" w14:paraId="24411E2F" w14:textId="77777777">
        <w:tc>
          <w:tcPr>
            <w:tcW w:w="1911" w:type="dxa"/>
          </w:tcPr>
          <w:p w14:paraId="6DE3C6AB" w14:textId="77777777" w:rsidR="00650622" w:rsidRDefault="00757812">
            <w:pPr>
              <w:rPr>
                <w:rFonts w:ascii="Arial" w:hAnsi="Arial" w:cs="Arial"/>
                <w:sz w:val="20"/>
              </w:rPr>
            </w:pPr>
            <w:r>
              <w:rPr>
                <w:rFonts w:ascii="Arial" w:hAnsi="Arial" w:cs="Arial"/>
                <w:sz w:val="20"/>
              </w:rPr>
              <w:t>Apple</w:t>
            </w:r>
          </w:p>
        </w:tc>
        <w:tc>
          <w:tcPr>
            <w:tcW w:w="1139" w:type="dxa"/>
          </w:tcPr>
          <w:p w14:paraId="56497FF0" w14:textId="77777777" w:rsidR="00650622" w:rsidRDefault="00757812">
            <w:pPr>
              <w:rPr>
                <w:rFonts w:ascii="Arial" w:hAnsi="Arial" w:cs="Arial"/>
                <w:sz w:val="20"/>
              </w:rPr>
            </w:pPr>
            <w:r>
              <w:rPr>
                <w:rFonts w:ascii="Arial" w:hAnsi="Arial" w:cs="Arial"/>
                <w:sz w:val="20"/>
              </w:rPr>
              <w:t>See comment</w:t>
            </w:r>
          </w:p>
        </w:tc>
        <w:tc>
          <w:tcPr>
            <w:tcW w:w="6187" w:type="dxa"/>
          </w:tcPr>
          <w:p w14:paraId="5CBDF0BA" w14:textId="77777777" w:rsidR="00650622" w:rsidRDefault="00757812">
            <w:pPr>
              <w:rPr>
                <w:rFonts w:ascii="Arial" w:hAnsi="Arial" w:cs="Arial"/>
                <w:sz w:val="20"/>
              </w:rPr>
            </w:pPr>
            <w:r>
              <w:rPr>
                <w:rFonts w:ascii="Arial" w:hAnsi="Arial" w:cs="Arial"/>
                <w:sz w:val="20"/>
              </w:rPr>
              <w:t>If the indirect path failure can be represented by not delivering the RRCReconfigurationComplete message, then the NW shall be able to detect this failure itself by the absence of the complete message, then, there is no need to have another explicit failure reporting to tell NW about the failure.</w:t>
            </w:r>
          </w:p>
          <w:p w14:paraId="7DC907E7" w14:textId="77777777" w:rsidR="00650622" w:rsidRDefault="00757812">
            <w:pPr>
              <w:rPr>
                <w:rFonts w:ascii="Arial" w:hAnsi="Arial" w:cs="Arial"/>
                <w:sz w:val="20"/>
              </w:rPr>
            </w:pPr>
            <w:r>
              <w:rPr>
                <w:rFonts w:ascii="Arial" w:hAnsi="Arial" w:cs="Arial"/>
                <w:sz w:val="20"/>
              </w:rPr>
              <w:t>If the reception of RRCComplete message in gNB does not mean the indirect path is successfully established, then another failure report message may be needed to inform the NW by the remote UE.</w:t>
            </w:r>
          </w:p>
        </w:tc>
      </w:tr>
      <w:tr w:rsidR="00650622" w14:paraId="4803D656" w14:textId="77777777">
        <w:tc>
          <w:tcPr>
            <w:tcW w:w="1911" w:type="dxa"/>
          </w:tcPr>
          <w:p w14:paraId="712FAEE3"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39" w:type="dxa"/>
          </w:tcPr>
          <w:p w14:paraId="4D55350C" w14:textId="77777777" w:rsidR="00650622" w:rsidRDefault="00757812">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7" w:type="dxa"/>
          </w:tcPr>
          <w:p w14:paraId="58E0ED7E" w14:textId="77777777" w:rsidR="00650622" w:rsidRDefault="00650622">
            <w:pPr>
              <w:rPr>
                <w:rFonts w:ascii="Arial" w:hAnsi="Arial" w:cs="Arial"/>
                <w:sz w:val="20"/>
              </w:rPr>
            </w:pPr>
          </w:p>
        </w:tc>
      </w:tr>
      <w:tr w:rsidR="00650622" w14:paraId="2893675D" w14:textId="77777777">
        <w:tc>
          <w:tcPr>
            <w:tcW w:w="1911" w:type="dxa"/>
          </w:tcPr>
          <w:p w14:paraId="564279BB"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39" w:type="dxa"/>
          </w:tcPr>
          <w:p w14:paraId="4F44E8A1"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87" w:type="dxa"/>
          </w:tcPr>
          <w:p w14:paraId="219D3F55" w14:textId="77777777" w:rsidR="00650622" w:rsidRDefault="00757812">
            <w:pPr>
              <w:rPr>
                <w:rFonts w:ascii="Arial" w:hAnsi="Arial" w:cs="Arial"/>
                <w:sz w:val="20"/>
              </w:rPr>
            </w:pPr>
            <w:r>
              <w:rPr>
                <w:rFonts w:ascii="Arial" w:eastAsiaTheme="minorEastAsia" w:hAnsi="Arial" w:cs="Arial" w:hint="eastAsia"/>
                <w:sz w:val="20"/>
              </w:rPr>
              <w:t>N</w:t>
            </w:r>
            <w:r>
              <w:rPr>
                <w:rFonts w:ascii="Arial" w:eastAsiaTheme="minorEastAsia" w:hAnsi="Arial" w:cs="Arial"/>
                <w:sz w:val="20"/>
              </w:rPr>
              <w:t xml:space="preserve">o need to report failure info. when RRC connection re-establishment </w:t>
            </w:r>
            <w:r>
              <w:rPr>
                <w:rFonts w:ascii="Arial" w:eastAsiaTheme="minorEastAsia" w:hAnsi="Arial" w:cs="Arial" w:hint="eastAsia"/>
                <w:sz w:val="20"/>
              </w:rPr>
              <w:t>is</w:t>
            </w:r>
            <w:r>
              <w:rPr>
                <w:rFonts w:ascii="Arial" w:eastAsiaTheme="minorEastAsia" w:hAnsi="Arial" w:cs="Arial"/>
                <w:sz w:val="20"/>
              </w:rPr>
              <w:t xml:space="preserve"> </w:t>
            </w:r>
            <w:r>
              <w:rPr>
                <w:rFonts w:ascii="Arial" w:eastAsiaTheme="minorEastAsia" w:hAnsi="Arial" w:cs="Arial" w:hint="eastAsia"/>
                <w:sz w:val="20"/>
              </w:rPr>
              <w:t>triggered</w:t>
            </w:r>
            <w:r>
              <w:rPr>
                <w:rFonts w:ascii="Arial" w:eastAsiaTheme="minorEastAsia" w:hAnsi="Arial" w:cs="Arial"/>
                <w:sz w:val="20"/>
              </w:rPr>
              <w:t>.</w:t>
            </w:r>
          </w:p>
        </w:tc>
      </w:tr>
      <w:tr w:rsidR="00650622" w14:paraId="11C59897" w14:textId="77777777">
        <w:tc>
          <w:tcPr>
            <w:tcW w:w="1911" w:type="dxa"/>
          </w:tcPr>
          <w:p w14:paraId="39F11933"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39" w:type="dxa"/>
          </w:tcPr>
          <w:p w14:paraId="71609F21" w14:textId="77777777" w:rsidR="00650622" w:rsidRDefault="00757812">
            <w:pPr>
              <w:rPr>
                <w:rFonts w:ascii="Arial" w:eastAsiaTheme="minorEastAsia" w:hAnsi="Arial" w:cs="Arial"/>
                <w:sz w:val="20"/>
              </w:rPr>
            </w:pPr>
            <w:r>
              <w:rPr>
                <w:rFonts w:ascii="Arial" w:eastAsiaTheme="minorEastAsia" w:hAnsi="Arial" w:cs="Arial" w:hint="eastAsia"/>
                <w:sz w:val="20"/>
              </w:rPr>
              <w:t>No</w:t>
            </w:r>
          </w:p>
        </w:tc>
        <w:tc>
          <w:tcPr>
            <w:tcW w:w="6187" w:type="dxa"/>
          </w:tcPr>
          <w:p w14:paraId="22C59A85" w14:textId="77777777" w:rsidR="00650622" w:rsidRDefault="00650622">
            <w:pPr>
              <w:rPr>
                <w:rFonts w:ascii="Arial" w:eastAsiaTheme="minorEastAsia" w:hAnsi="Arial" w:cs="Arial"/>
                <w:sz w:val="20"/>
              </w:rPr>
            </w:pPr>
          </w:p>
        </w:tc>
      </w:tr>
      <w:tr w:rsidR="00650622" w14:paraId="302E7C0C" w14:textId="77777777">
        <w:tc>
          <w:tcPr>
            <w:tcW w:w="1911" w:type="dxa"/>
          </w:tcPr>
          <w:p w14:paraId="647B9C24"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39" w:type="dxa"/>
          </w:tcPr>
          <w:p w14:paraId="7521EF43" w14:textId="77777777" w:rsidR="00650622" w:rsidRDefault="00757812">
            <w:pPr>
              <w:rPr>
                <w:rFonts w:ascii="Arial" w:eastAsiaTheme="minorEastAsia" w:hAnsi="Arial" w:cs="Arial"/>
                <w:sz w:val="20"/>
              </w:rPr>
            </w:pPr>
            <w:r>
              <w:rPr>
                <w:rFonts w:ascii="Arial" w:eastAsiaTheme="minorEastAsia" w:hAnsi="Arial" w:cs="Arial"/>
                <w:sz w:val="20"/>
              </w:rPr>
              <w:t>See comments</w:t>
            </w:r>
          </w:p>
        </w:tc>
        <w:tc>
          <w:tcPr>
            <w:tcW w:w="6187" w:type="dxa"/>
          </w:tcPr>
          <w:p w14:paraId="31E4C38B" w14:textId="77777777" w:rsidR="00650622" w:rsidRDefault="00757812">
            <w:pPr>
              <w:rPr>
                <w:rFonts w:ascii="Arial" w:eastAsiaTheme="minorEastAsia" w:hAnsi="Arial" w:cs="Arial"/>
                <w:sz w:val="20"/>
              </w:rPr>
            </w:pPr>
            <w:r>
              <w:rPr>
                <w:rFonts w:ascii="Arial" w:eastAsiaTheme="minorEastAsia" w:hAnsi="Arial" w:cs="Arial"/>
                <w:sz w:val="20"/>
              </w:rPr>
              <w:t>The procedure should be similar as legacy DC Reconfiguration procedure, if the UE cannot apply the new configuration, UE should respond failure message.</w:t>
            </w:r>
          </w:p>
        </w:tc>
      </w:tr>
      <w:tr w:rsidR="00650622" w14:paraId="5DCC8928" w14:textId="77777777">
        <w:tc>
          <w:tcPr>
            <w:tcW w:w="1911" w:type="dxa"/>
          </w:tcPr>
          <w:p w14:paraId="025995F4" w14:textId="77777777" w:rsidR="00650622" w:rsidRDefault="00757812">
            <w:pPr>
              <w:rPr>
                <w:rFonts w:ascii="Arial" w:eastAsiaTheme="minorEastAsia" w:hAnsi="Arial" w:cs="Arial"/>
                <w:sz w:val="20"/>
              </w:rPr>
            </w:pPr>
            <w:r>
              <w:rPr>
                <w:rFonts w:ascii="Arial" w:eastAsiaTheme="minorEastAsia" w:hAnsi="Arial" w:cs="Arial"/>
                <w:sz w:val="20"/>
              </w:rPr>
              <w:t xml:space="preserve">Kyocera </w:t>
            </w:r>
          </w:p>
        </w:tc>
        <w:tc>
          <w:tcPr>
            <w:tcW w:w="1139" w:type="dxa"/>
          </w:tcPr>
          <w:p w14:paraId="41DA70F5"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87" w:type="dxa"/>
          </w:tcPr>
          <w:p w14:paraId="742C2D23" w14:textId="77777777" w:rsidR="00650622" w:rsidRDefault="00650622">
            <w:pPr>
              <w:rPr>
                <w:rFonts w:ascii="Arial" w:eastAsiaTheme="minorEastAsia" w:hAnsi="Arial" w:cs="Arial"/>
                <w:sz w:val="20"/>
              </w:rPr>
            </w:pPr>
          </w:p>
        </w:tc>
      </w:tr>
      <w:tr w:rsidR="00650622" w14:paraId="6D2EC744" w14:textId="77777777">
        <w:tc>
          <w:tcPr>
            <w:tcW w:w="1911" w:type="dxa"/>
          </w:tcPr>
          <w:p w14:paraId="0AB69DAC" w14:textId="77777777" w:rsidR="00650622" w:rsidRDefault="00757812">
            <w:pPr>
              <w:rPr>
                <w:rFonts w:ascii="Arial" w:eastAsiaTheme="minorEastAsia" w:hAnsi="Arial" w:cs="Arial"/>
                <w:sz w:val="20"/>
              </w:rPr>
            </w:pPr>
            <w:r>
              <w:rPr>
                <w:rFonts w:ascii="Arial" w:eastAsiaTheme="minorEastAsia" w:hAnsi="Arial" w:cs="Arial"/>
                <w:sz w:val="20"/>
              </w:rPr>
              <w:lastRenderedPageBreak/>
              <w:t>China Telecom</w:t>
            </w:r>
          </w:p>
        </w:tc>
        <w:tc>
          <w:tcPr>
            <w:tcW w:w="1139" w:type="dxa"/>
          </w:tcPr>
          <w:p w14:paraId="1ACB96AB"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87" w:type="dxa"/>
          </w:tcPr>
          <w:p w14:paraId="0F5FE708" w14:textId="77777777" w:rsidR="00650622" w:rsidRDefault="00757812">
            <w:pPr>
              <w:rPr>
                <w:rFonts w:ascii="Arial" w:eastAsiaTheme="minorEastAsia" w:hAnsi="Arial" w:cs="Arial"/>
                <w:sz w:val="20"/>
              </w:rPr>
            </w:pPr>
            <w:r>
              <w:rPr>
                <w:rFonts w:ascii="Arial" w:eastAsiaTheme="minorEastAsia" w:hAnsi="Arial" w:cs="Arial"/>
                <w:sz w:val="20"/>
              </w:rPr>
              <w:t>When direct path not suspended, and T316 is configured.</w:t>
            </w:r>
          </w:p>
        </w:tc>
      </w:tr>
      <w:tr w:rsidR="00650622" w14:paraId="168084C9" w14:textId="77777777">
        <w:tc>
          <w:tcPr>
            <w:tcW w:w="1911" w:type="dxa"/>
            <w:tcBorders>
              <w:top w:val="single" w:sz="4" w:space="0" w:color="auto"/>
              <w:left w:val="single" w:sz="4" w:space="0" w:color="auto"/>
              <w:bottom w:val="single" w:sz="4" w:space="0" w:color="auto"/>
              <w:right w:val="single" w:sz="4" w:space="0" w:color="auto"/>
            </w:tcBorders>
          </w:tcPr>
          <w:p w14:paraId="369F5FBC" w14:textId="77777777" w:rsidR="00650622" w:rsidRDefault="00757812">
            <w:pPr>
              <w:rPr>
                <w:rFonts w:ascii="Arial" w:eastAsiaTheme="minorEastAsia" w:hAnsi="Arial" w:cs="Arial"/>
                <w:sz w:val="20"/>
              </w:rPr>
            </w:pPr>
            <w:r>
              <w:rPr>
                <w:rFonts w:ascii="Arial" w:eastAsiaTheme="minorEastAsia" w:hAnsi="Arial" w:cs="Arial" w:hint="eastAsia"/>
                <w:sz w:val="20"/>
              </w:rPr>
              <w:t>LG Electronics</w:t>
            </w:r>
          </w:p>
        </w:tc>
        <w:tc>
          <w:tcPr>
            <w:tcW w:w="1139" w:type="dxa"/>
            <w:tcBorders>
              <w:top w:val="single" w:sz="4" w:space="0" w:color="auto"/>
              <w:left w:val="single" w:sz="4" w:space="0" w:color="auto"/>
              <w:bottom w:val="single" w:sz="4" w:space="0" w:color="auto"/>
              <w:right w:val="single" w:sz="4" w:space="0" w:color="auto"/>
            </w:tcBorders>
          </w:tcPr>
          <w:p w14:paraId="1B2875A8" w14:textId="77777777" w:rsidR="00650622" w:rsidRDefault="00757812">
            <w:pPr>
              <w:rPr>
                <w:rFonts w:ascii="Arial" w:eastAsiaTheme="minorEastAsia" w:hAnsi="Arial" w:cs="Arial"/>
                <w:sz w:val="20"/>
              </w:rPr>
            </w:pPr>
            <w:r>
              <w:rPr>
                <w:rFonts w:ascii="Arial" w:eastAsiaTheme="minorEastAsia" w:hAnsi="Arial" w:cs="Arial" w:hint="eastAsia"/>
                <w:sz w:val="20"/>
              </w:rPr>
              <w:t>No</w:t>
            </w:r>
          </w:p>
        </w:tc>
        <w:tc>
          <w:tcPr>
            <w:tcW w:w="6187" w:type="dxa"/>
            <w:tcBorders>
              <w:top w:val="single" w:sz="4" w:space="0" w:color="auto"/>
              <w:left w:val="single" w:sz="4" w:space="0" w:color="auto"/>
              <w:bottom w:val="single" w:sz="4" w:space="0" w:color="auto"/>
              <w:right w:val="single" w:sz="4" w:space="0" w:color="auto"/>
            </w:tcBorders>
          </w:tcPr>
          <w:p w14:paraId="7A367702" w14:textId="77777777" w:rsidR="00650622" w:rsidRDefault="00757812">
            <w:pPr>
              <w:rPr>
                <w:rFonts w:ascii="Arial" w:eastAsiaTheme="minorEastAsia" w:hAnsi="Arial" w:cs="Arial"/>
                <w:sz w:val="20"/>
              </w:rPr>
            </w:pPr>
            <w:r>
              <w:rPr>
                <w:rFonts w:ascii="Arial" w:eastAsiaTheme="minorEastAsia" w:hAnsi="Arial" w:cs="Arial"/>
                <w:sz w:val="20"/>
              </w:rPr>
              <w:t xml:space="preserve">RRC connection re-establishment </w:t>
            </w:r>
            <w:r>
              <w:rPr>
                <w:rFonts w:ascii="Arial" w:eastAsiaTheme="minorEastAsia" w:hAnsi="Arial" w:cs="Arial" w:hint="eastAsia"/>
                <w:sz w:val="20"/>
              </w:rPr>
              <w:t>is</w:t>
            </w:r>
            <w:r>
              <w:rPr>
                <w:rFonts w:ascii="Arial" w:eastAsiaTheme="minorEastAsia" w:hAnsi="Arial" w:cs="Arial"/>
                <w:sz w:val="20"/>
              </w:rPr>
              <w:t xml:space="preserve"> </w:t>
            </w:r>
            <w:r>
              <w:rPr>
                <w:rFonts w:ascii="Arial" w:eastAsiaTheme="minorEastAsia" w:hAnsi="Arial" w:cs="Arial" w:hint="eastAsia"/>
                <w:sz w:val="20"/>
              </w:rPr>
              <w:t>triggered</w:t>
            </w:r>
            <w:r>
              <w:rPr>
                <w:rFonts w:ascii="Arial" w:eastAsiaTheme="minorEastAsia" w:hAnsi="Arial" w:cs="Arial"/>
                <w:sz w:val="20"/>
              </w:rPr>
              <w:t>.</w:t>
            </w:r>
          </w:p>
        </w:tc>
      </w:tr>
      <w:tr w:rsidR="00650622" w14:paraId="679D04B5" w14:textId="77777777">
        <w:tc>
          <w:tcPr>
            <w:tcW w:w="1911" w:type="dxa"/>
            <w:tcBorders>
              <w:top w:val="single" w:sz="4" w:space="0" w:color="auto"/>
              <w:left w:val="single" w:sz="4" w:space="0" w:color="auto"/>
              <w:bottom w:val="single" w:sz="4" w:space="0" w:color="auto"/>
              <w:right w:val="single" w:sz="4" w:space="0" w:color="auto"/>
            </w:tcBorders>
          </w:tcPr>
          <w:p w14:paraId="5B72CCA3" w14:textId="77777777" w:rsidR="00650622" w:rsidRDefault="00757812">
            <w:pPr>
              <w:rPr>
                <w:rFonts w:ascii="Arial" w:eastAsiaTheme="minorEastAsia" w:hAnsi="Arial" w:cs="Arial"/>
                <w:sz w:val="20"/>
              </w:rPr>
            </w:pPr>
            <w:r>
              <w:rPr>
                <w:rFonts w:ascii="Arial" w:eastAsiaTheme="minorEastAsia" w:hAnsi="Arial" w:cs="Arial" w:hint="eastAsia"/>
                <w:sz w:val="20"/>
              </w:rPr>
              <w:t>ZTE</w:t>
            </w:r>
          </w:p>
        </w:tc>
        <w:tc>
          <w:tcPr>
            <w:tcW w:w="1139" w:type="dxa"/>
            <w:tcBorders>
              <w:top w:val="single" w:sz="4" w:space="0" w:color="auto"/>
              <w:left w:val="single" w:sz="4" w:space="0" w:color="auto"/>
              <w:bottom w:val="single" w:sz="4" w:space="0" w:color="auto"/>
              <w:right w:val="single" w:sz="4" w:space="0" w:color="auto"/>
            </w:tcBorders>
          </w:tcPr>
          <w:p w14:paraId="5E217D34"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87" w:type="dxa"/>
            <w:tcBorders>
              <w:top w:val="single" w:sz="4" w:space="0" w:color="auto"/>
              <w:left w:val="single" w:sz="4" w:space="0" w:color="auto"/>
              <w:bottom w:val="single" w:sz="4" w:space="0" w:color="auto"/>
              <w:right w:val="single" w:sz="4" w:space="0" w:color="auto"/>
            </w:tcBorders>
          </w:tcPr>
          <w:p w14:paraId="45CD149F" w14:textId="77777777" w:rsidR="00650622" w:rsidRDefault="00650622">
            <w:pPr>
              <w:rPr>
                <w:rFonts w:ascii="Arial" w:eastAsiaTheme="minorEastAsia" w:hAnsi="Arial" w:cs="Arial"/>
                <w:sz w:val="20"/>
              </w:rPr>
            </w:pPr>
          </w:p>
        </w:tc>
      </w:tr>
      <w:tr w:rsidR="003F2D11" w14:paraId="120C8BCF" w14:textId="77777777">
        <w:tc>
          <w:tcPr>
            <w:tcW w:w="1911" w:type="dxa"/>
            <w:tcBorders>
              <w:top w:val="single" w:sz="4" w:space="0" w:color="auto"/>
              <w:left w:val="single" w:sz="4" w:space="0" w:color="auto"/>
              <w:bottom w:val="single" w:sz="4" w:space="0" w:color="auto"/>
              <w:right w:val="single" w:sz="4" w:space="0" w:color="auto"/>
            </w:tcBorders>
          </w:tcPr>
          <w:p w14:paraId="2A00721C" w14:textId="4BEF31D0" w:rsidR="003F2D11" w:rsidRDefault="003F2D11">
            <w:pPr>
              <w:rPr>
                <w:rFonts w:ascii="Arial" w:eastAsiaTheme="minorEastAsia" w:hAnsi="Arial" w:cs="Arial"/>
                <w:sz w:val="20"/>
              </w:rPr>
            </w:pPr>
            <w:r>
              <w:rPr>
                <w:rFonts w:ascii="Arial" w:eastAsiaTheme="minorEastAsia" w:hAnsi="Arial" w:cs="Arial" w:hint="eastAsia"/>
                <w:sz w:val="20"/>
              </w:rPr>
              <w:t>Samsung</w:t>
            </w:r>
          </w:p>
        </w:tc>
        <w:tc>
          <w:tcPr>
            <w:tcW w:w="1139" w:type="dxa"/>
            <w:tcBorders>
              <w:top w:val="single" w:sz="4" w:space="0" w:color="auto"/>
              <w:left w:val="single" w:sz="4" w:space="0" w:color="auto"/>
              <w:bottom w:val="single" w:sz="4" w:space="0" w:color="auto"/>
              <w:right w:val="single" w:sz="4" w:space="0" w:color="auto"/>
            </w:tcBorders>
          </w:tcPr>
          <w:p w14:paraId="6E265C4F" w14:textId="3B9EAFED" w:rsidR="003F2D11" w:rsidRDefault="003F2D11">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7" w:type="dxa"/>
            <w:tcBorders>
              <w:top w:val="single" w:sz="4" w:space="0" w:color="auto"/>
              <w:left w:val="single" w:sz="4" w:space="0" w:color="auto"/>
              <w:bottom w:val="single" w:sz="4" w:space="0" w:color="auto"/>
              <w:right w:val="single" w:sz="4" w:space="0" w:color="auto"/>
            </w:tcBorders>
          </w:tcPr>
          <w:p w14:paraId="50B02F1F" w14:textId="15EFB620" w:rsidR="003F2D11" w:rsidRDefault="003F2D11">
            <w:pPr>
              <w:rPr>
                <w:rFonts w:ascii="Arial" w:eastAsiaTheme="minorEastAsia" w:hAnsi="Arial" w:cs="Arial"/>
                <w:sz w:val="20"/>
              </w:rPr>
            </w:pPr>
            <w:r>
              <w:rPr>
                <w:rFonts w:ascii="Arial" w:eastAsiaTheme="minorEastAsia" w:hAnsi="Arial" w:cs="Arial" w:hint="eastAsia"/>
                <w:sz w:val="20"/>
              </w:rPr>
              <w:t>I</w:t>
            </w:r>
            <w:r>
              <w:rPr>
                <w:rFonts w:ascii="Arial" w:eastAsiaTheme="minorEastAsia" w:hAnsi="Arial" w:cs="Arial"/>
                <w:sz w:val="20"/>
              </w:rPr>
              <w:t>f direct path is available.</w:t>
            </w:r>
          </w:p>
        </w:tc>
      </w:tr>
      <w:tr w:rsidR="008F396F" w14:paraId="27B5C3B6" w14:textId="77777777" w:rsidTr="008261AA">
        <w:tc>
          <w:tcPr>
            <w:tcW w:w="1911" w:type="dxa"/>
          </w:tcPr>
          <w:p w14:paraId="7B5D97B1" w14:textId="01374D06" w:rsidR="008F396F" w:rsidRDefault="008F396F" w:rsidP="008F396F">
            <w:pPr>
              <w:rPr>
                <w:rFonts w:ascii="Arial" w:eastAsiaTheme="minorEastAsia" w:hAnsi="Arial" w:cs="Arial" w:hint="eastAsia"/>
                <w:sz w:val="20"/>
              </w:rPr>
            </w:pPr>
            <w:r>
              <w:rPr>
                <w:rFonts w:ascii="Arial" w:eastAsiaTheme="minorEastAsia" w:hAnsi="Arial" w:cs="Arial" w:hint="eastAsia"/>
                <w:sz w:val="20"/>
                <w:szCs w:val="20"/>
              </w:rPr>
              <w:t>S</w:t>
            </w:r>
            <w:r>
              <w:rPr>
                <w:rFonts w:ascii="Arial" w:eastAsiaTheme="minorEastAsia" w:hAnsi="Arial" w:cs="Arial"/>
                <w:sz w:val="20"/>
                <w:szCs w:val="20"/>
              </w:rPr>
              <w:t>preadtrum</w:t>
            </w:r>
          </w:p>
        </w:tc>
        <w:tc>
          <w:tcPr>
            <w:tcW w:w="1139" w:type="dxa"/>
          </w:tcPr>
          <w:p w14:paraId="50915404" w14:textId="6C6B5EA2" w:rsidR="008F396F" w:rsidRDefault="008F396F" w:rsidP="008F396F">
            <w:pPr>
              <w:rPr>
                <w:rFonts w:ascii="Arial" w:eastAsiaTheme="minorEastAsia" w:hAnsi="Arial" w:cs="Arial" w:hint="eastAsia"/>
                <w:sz w:val="20"/>
              </w:rPr>
            </w:pPr>
            <w:r>
              <w:rPr>
                <w:rFonts w:ascii="Arial" w:eastAsiaTheme="minorEastAsia" w:hAnsi="Arial" w:cs="Arial"/>
                <w:sz w:val="20"/>
                <w:szCs w:val="20"/>
              </w:rPr>
              <w:t>Yes</w:t>
            </w:r>
          </w:p>
        </w:tc>
        <w:tc>
          <w:tcPr>
            <w:tcW w:w="6187" w:type="dxa"/>
            <w:tcBorders>
              <w:top w:val="single" w:sz="4" w:space="0" w:color="auto"/>
              <w:left w:val="single" w:sz="4" w:space="0" w:color="auto"/>
              <w:bottom w:val="single" w:sz="4" w:space="0" w:color="auto"/>
              <w:right w:val="single" w:sz="4" w:space="0" w:color="auto"/>
            </w:tcBorders>
          </w:tcPr>
          <w:p w14:paraId="7250FAE3" w14:textId="6E1A4E41" w:rsidR="008F396F" w:rsidRDefault="008F396F" w:rsidP="008F396F">
            <w:pPr>
              <w:rPr>
                <w:rFonts w:ascii="Arial" w:eastAsiaTheme="minorEastAsia" w:hAnsi="Arial" w:cs="Arial" w:hint="eastAsia"/>
                <w:sz w:val="20"/>
              </w:rPr>
            </w:pPr>
          </w:p>
        </w:tc>
      </w:tr>
    </w:tbl>
    <w:p w14:paraId="0DCA71A4" w14:textId="77777777" w:rsidR="00650622" w:rsidRDefault="00650622">
      <w:pPr>
        <w:rPr>
          <w:rFonts w:ascii="Arial" w:hAnsi="Arial" w:cs="Arial"/>
          <w:b/>
          <w:bCs/>
          <w:sz w:val="20"/>
          <w:szCs w:val="20"/>
        </w:rPr>
      </w:pPr>
    </w:p>
    <w:p w14:paraId="2A766AE9"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2-13: </w:t>
      </w:r>
      <w:r>
        <w:rPr>
          <w:rFonts w:ascii="Arial" w:hAnsi="Arial" w:cs="Arial"/>
          <w:sz w:val="20"/>
          <w:szCs w:val="20"/>
          <w:lang w:val="en-GB"/>
        </w:rPr>
        <w:t>If company choose yes in Q2-12, what is the information to be included in the report?</w:t>
      </w:r>
    </w:p>
    <w:p w14:paraId="1BF02751" w14:textId="77777777" w:rsidR="00650622" w:rsidRDefault="00757812">
      <w:pPr>
        <w:rPr>
          <w:rFonts w:ascii="Arial" w:hAnsi="Arial" w:cs="Arial"/>
          <w:sz w:val="20"/>
          <w:szCs w:val="20"/>
          <w:lang w:val="en-GB"/>
        </w:rPr>
      </w:pPr>
      <w:r>
        <w:rPr>
          <w:rFonts w:ascii="Arial" w:hAnsi="Arial" w:cs="Arial"/>
          <w:sz w:val="20"/>
          <w:szCs w:val="20"/>
          <w:lang w:val="en-GB"/>
        </w:rPr>
        <w:t>a)  indication of failure (of indirect path addition or change)</w:t>
      </w:r>
    </w:p>
    <w:p w14:paraId="67210A84" w14:textId="77777777" w:rsidR="00650622" w:rsidRDefault="00757812">
      <w:pPr>
        <w:rPr>
          <w:rFonts w:ascii="Arial" w:hAnsi="Arial" w:cs="Arial"/>
          <w:sz w:val="20"/>
          <w:szCs w:val="20"/>
          <w:lang w:val="en-GB"/>
        </w:rPr>
      </w:pPr>
      <w:r>
        <w:rPr>
          <w:rFonts w:ascii="Arial" w:hAnsi="Arial" w:cs="Arial"/>
          <w:sz w:val="20"/>
          <w:szCs w:val="20"/>
          <w:lang w:val="en-GB"/>
        </w:rPr>
        <w:t>b)  the reason which caused the failure (PC5 hop establishment failure, Uu establishment failure, etc.)</w:t>
      </w:r>
    </w:p>
    <w:p w14:paraId="799D5DB7" w14:textId="77777777" w:rsidR="00650622" w:rsidRDefault="00757812">
      <w:pPr>
        <w:rPr>
          <w:rFonts w:ascii="Arial" w:eastAsiaTheme="minorEastAsia" w:hAnsi="Arial" w:cs="Arial"/>
          <w:sz w:val="20"/>
          <w:szCs w:val="20"/>
          <w:lang w:val="en-GB"/>
        </w:rPr>
      </w:pPr>
      <w:r>
        <w:rPr>
          <w:rFonts w:ascii="Arial" w:hAnsi="Arial" w:cs="Arial"/>
          <w:sz w:val="20"/>
          <w:szCs w:val="20"/>
          <w:lang w:val="en-GB"/>
        </w:rPr>
        <w:t xml:space="preserve">c)  </w:t>
      </w:r>
      <w:del w:id="20" w:author="Xiaomi（Xing Yang)" w:date="2023-09-12T16:46:00Z">
        <w:r>
          <w:rPr>
            <w:rFonts w:ascii="Arial" w:hAnsi="Arial" w:cs="Arial"/>
            <w:sz w:val="20"/>
            <w:szCs w:val="20"/>
            <w:lang w:val="en-GB"/>
          </w:rPr>
          <w:delText>Other, please specify</w:delText>
        </w:r>
      </w:del>
      <w:ins w:id="21" w:author="Xiaomi（Xing Yang)" w:date="2023-09-12T16:46:00Z">
        <w:r>
          <w:rPr>
            <w:rFonts w:ascii="Arial" w:hAnsi="Arial" w:cs="Arial"/>
            <w:sz w:val="20"/>
            <w:szCs w:val="20"/>
            <w:lang w:val="en-GB"/>
          </w:rPr>
          <w:t xml:space="preserve"> </w:t>
        </w:r>
      </w:ins>
      <w:ins w:id="22" w:author="Xiaomi（Xing Yang)" w:date="2023-09-12T16:52:00Z">
        <w:r>
          <w:rPr>
            <w:rFonts w:ascii="Arial" w:hAnsi="Arial" w:cs="Arial"/>
            <w:sz w:val="20"/>
            <w:szCs w:val="20"/>
            <w:lang w:val="en-GB"/>
          </w:rPr>
          <w:t>available</w:t>
        </w:r>
      </w:ins>
      <w:ins w:id="23" w:author="Xiaomi（Xing Yang)" w:date="2023-09-12T16:46:00Z">
        <w:r>
          <w:rPr>
            <w:rFonts w:ascii="Arial" w:hAnsi="Arial" w:cs="Arial"/>
            <w:sz w:val="20"/>
            <w:szCs w:val="20"/>
            <w:lang w:val="en-GB"/>
          </w:rPr>
          <w:t xml:space="preserve"> </w:t>
        </w:r>
      </w:ins>
      <w:ins w:id="24" w:author="Xiaomi（Xing Yang)" w:date="2023-09-12T16:52:00Z">
        <w:r>
          <w:rPr>
            <w:rFonts w:ascii="Arial" w:hAnsi="Arial" w:cs="Arial"/>
            <w:sz w:val="20"/>
            <w:szCs w:val="20"/>
            <w:lang w:val="en-GB"/>
          </w:rPr>
          <w:t xml:space="preserve">candidate relay UE measurement result </w:t>
        </w:r>
      </w:ins>
    </w:p>
    <w:p w14:paraId="252127AC" w14:textId="77777777" w:rsidR="00650622" w:rsidRDefault="00650622">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244"/>
        <w:gridCol w:w="6094"/>
      </w:tblGrid>
      <w:tr w:rsidR="00650622" w14:paraId="6AED39A4" w14:textId="77777777">
        <w:tc>
          <w:tcPr>
            <w:tcW w:w="1899" w:type="dxa"/>
            <w:shd w:val="clear" w:color="auto" w:fill="BFBFBF"/>
          </w:tcPr>
          <w:p w14:paraId="03FBC46F"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244" w:type="dxa"/>
            <w:shd w:val="clear" w:color="auto" w:fill="BFBFBF"/>
          </w:tcPr>
          <w:p w14:paraId="6CAB8CB8"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094" w:type="dxa"/>
            <w:shd w:val="clear" w:color="auto" w:fill="BFBFBF"/>
          </w:tcPr>
          <w:p w14:paraId="0C426A1B" w14:textId="77777777" w:rsidR="00650622" w:rsidRDefault="00757812">
            <w:pPr>
              <w:jc w:val="center"/>
              <w:rPr>
                <w:rFonts w:ascii="Arial" w:hAnsi="Arial" w:cs="Arial"/>
                <w:b/>
                <w:bCs/>
                <w:sz w:val="20"/>
                <w:lang w:eastAsia="ja-JP"/>
              </w:rPr>
            </w:pPr>
            <w:r>
              <w:rPr>
                <w:rFonts w:ascii="Arial" w:hAnsi="Arial" w:cs="Arial"/>
                <w:b/>
                <w:bCs/>
                <w:sz w:val="20"/>
                <w:lang w:eastAsia="ja-JP"/>
              </w:rPr>
              <w:t>Comments</w:t>
            </w:r>
          </w:p>
        </w:tc>
      </w:tr>
      <w:tr w:rsidR="00650622" w14:paraId="26D25922" w14:textId="77777777">
        <w:tc>
          <w:tcPr>
            <w:tcW w:w="1899" w:type="dxa"/>
          </w:tcPr>
          <w:p w14:paraId="29C92C62"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244" w:type="dxa"/>
          </w:tcPr>
          <w:p w14:paraId="25B88358" w14:textId="77777777" w:rsidR="00650622" w:rsidRDefault="00757812">
            <w:pPr>
              <w:rPr>
                <w:rFonts w:ascii="Arial" w:eastAsiaTheme="minorEastAsia" w:hAnsi="Arial" w:cs="Arial"/>
              </w:rPr>
            </w:pPr>
            <w:r>
              <w:rPr>
                <w:rFonts w:ascii="Arial" w:eastAsiaTheme="minorEastAsia" w:hAnsi="Arial" w:cs="Arial"/>
              </w:rPr>
              <w:t>no additional IE is needed</w:t>
            </w:r>
          </w:p>
        </w:tc>
        <w:tc>
          <w:tcPr>
            <w:tcW w:w="6094" w:type="dxa"/>
          </w:tcPr>
          <w:p w14:paraId="32939558" w14:textId="77777777" w:rsidR="00650622" w:rsidRDefault="00757812">
            <w:pPr>
              <w:rPr>
                <w:rFonts w:ascii="Arial" w:eastAsiaTheme="minorEastAsia" w:hAnsi="Arial" w:cs="Arial"/>
              </w:rPr>
            </w:pPr>
            <w:r>
              <w:rPr>
                <w:rFonts w:ascii="Arial" w:eastAsiaTheme="minorEastAsia" w:hAnsi="Arial" w:cs="Arial"/>
              </w:rPr>
              <w:t>Since we believe MFI message is used for direct path failure while SUI message is used for indirect path failure reporting, the failure type (direct vs. indirect) can be differentiated based on the message type and thus no need for additional IE to indicate that.</w:t>
            </w:r>
          </w:p>
          <w:p w14:paraId="62D52AA8" w14:textId="77777777" w:rsidR="00650622" w:rsidRDefault="00650622">
            <w:pPr>
              <w:rPr>
                <w:rFonts w:ascii="Arial" w:eastAsiaTheme="minorEastAsia" w:hAnsi="Arial" w:cs="Arial"/>
              </w:rPr>
            </w:pPr>
          </w:p>
        </w:tc>
      </w:tr>
      <w:tr w:rsidR="00650622" w14:paraId="7F0FD491" w14:textId="77777777">
        <w:tc>
          <w:tcPr>
            <w:tcW w:w="1899" w:type="dxa"/>
          </w:tcPr>
          <w:p w14:paraId="6EB2289E"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244" w:type="dxa"/>
          </w:tcPr>
          <w:p w14:paraId="43CD293D" w14:textId="77777777" w:rsidR="00650622" w:rsidRDefault="00757812">
            <w:pPr>
              <w:rPr>
                <w:rFonts w:ascii="Arial" w:eastAsiaTheme="minorEastAsia" w:hAnsi="Arial" w:cs="Arial"/>
                <w:sz w:val="20"/>
              </w:rPr>
            </w:pPr>
            <w:r>
              <w:rPr>
                <w:rFonts w:ascii="Arial" w:eastAsiaTheme="minorEastAsia" w:hAnsi="Arial" w:cs="Arial"/>
                <w:sz w:val="20"/>
              </w:rPr>
              <w:t>A, c</w:t>
            </w:r>
          </w:p>
        </w:tc>
        <w:tc>
          <w:tcPr>
            <w:tcW w:w="6094" w:type="dxa"/>
          </w:tcPr>
          <w:p w14:paraId="30B3DC1B" w14:textId="77777777" w:rsidR="00650622" w:rsidRDefault="00757812">
            <w:pPr>
              <w:rPr>
                <w:rFonts w:ascii="Arial" w:eastAsiaTheme="minorEastAsia" w:hAnsi="Arial" w:cs="Arial"/>
                <w:sz w:val="20"/>
              </w:rPr>
            </w:pPr>
            <w:r>
              <w:rPr>
                <w:rFonts w:ascii="Arial" w:eastAsiaTheme="minorEastAsia" w:hAnsi="Arial" w:cs="Arial"/>
                <w:sz w:val="20"/>
              </w:rPr>
              <w:t>We prefer to use MFI to report indirect path failure. In legacy MCG failure recovery, UE would report failure type and available neighbor cell measurement result to assist gNB recovery. Following similar logic, failure type and available candidate relay UE measurement result can be reported to assist indirect path failure recovery.</w:t>
            </w:r>
          </w:p>
        </w:tc>
      </w:tr>
      <w:tr w:rsidR="00650622" w14:paraId="4CAB753D" w14:textId="77777777">
        <w:tc>
          <w:tcPr>
            <w:tcW w:w="1899" w:type="dxa"/>
          </w:tcPr>
          <w:p w14:paraId="1D5AB9EF"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244" w:type="dxa"/>
          </w:tcPr>
          <w:p w14:paraId="3C9BD805" w14:textId="77777777" w:rsidR="00650622" w:rsidRDefault="00757812">
            <w:pPr>
              <w:rPr>
                <w:rFonts w:ascii="Arial" w:hAnsi="Arial" w:cs="Arial"/>
                <w:sz w:val="20"/>
              </w:rPr>
            </w:pPr>
            <w:r>
              <w:rPr>
                <w:rFonts w:ascii="Arial" w:hAnsi="Arial" w:cs="Arial"/>
                <w:sz w:val="20"/>
                <w:szCs w:val="20"/>
                <w:lang w:val="en-GB"/>
              </w:rPr>
              <w:t xml:space="preserve">a)  </w:t>
            </w:r>
          </w:p>
        </w:tc>
        <w:tc>
          <w:tcPr>
            <w:tcW w:w="6094" w:type="dxa"/>
          </w:tcPr>
          <w:p w14:paraId="41BB1B9F" w14:textId="77777777" w:rsidR="00650622" w:rsidRDefault="00757812">
            <w:pPr>
              <w:rPr>
                <w:rFonts w:ascii="Arial" w:hAnsi="Arial" w:cs="Arial"/>
                <w:sz w:val="20"/>
                <w:lang w:eastAsia="ja-JP"/>
              </w:rPr>
            </w:pPr>
            <w:r>
              <w:rPr>
                <w:rFonts w:ascii="Arial" w:hAnsi="Arial" w:cs="Arial"/>
                <w:sz w:val="20"/>
                <w:lang w:eastAsia="ja-JP"/>
              </w:rPr>
              <w:t>NW needs to be aware of the failure is for indirect path addition or change.</w:t>
            </w:r>
          </w:p>
          <w:p w14:paraId="421F7A81" w14:textId="77777777" w:rsidR="00650622" w:rsidRDefault="00757812">
            <w:pPr>
              <w:rPr>
                <w:rFonts w:ascii="Arial" w:eastAsia="Malgun Gothic" w:hAnsi="Arial" w:cs="Arial"/>
                <w:sz w:val="20"/>
                <w:lang w:eastAsia="ko-KR"/>
              </w:rPr>
            </w:pPr>
            <w:r>
              <w:rPr>
                <w:rFonts w:ascii="Arial" w:hAnsi="Arial" w:cs="Arial"/>
                <w:sz w:val="20"/>
                <w:lang w:eastAsia="ja-JP"/>
              </w:rPr>
              <w:t>c) can be considered as well.</w:t>
            </w:r>
          </w:p>
        </w:tc>
      </w:tr>
      <w:tr w:rsidR="00650622" w14:paraId="13801633" w14:textId="77777777">
        <w:tc>
          <w:tcPr>
            <w:tcW w:w="1899" w:type="dxa"/>
          </w:tcPr>
          <w:p w14:paraId="68BD7ED9" w14:textId="77777777" w:rsidR="00650622" w:rsidRDefault="00757812">
            <w:pPr>
              <w:rPr>
                <w:rFonts w:ascii="Arial" w:hAnsi="Arial" w:cs="Arial"/>
                <w:sz w:val="20"/>
              </w:rPr>
            </w:pPr>
            <w:r>
              <w:rPr>
                <w:rFonts w:ascii="Arial" w:eastAsia="宋体" w:hAnsi="Arial" w:cs="Arial" w:hint="eastAsia"/>
                <w:sz w:val="20"/>
                <w:szCs w:val="20"/>
              </w:rPr>
              <w:t>vivo</w:t>
            </w:r>
          </w:p>
        </w:tc>
        <w:tc>
          <w:tcPr>
            <w:tcW w:w="1244" w:type="dxa"/>
          </w:tcPr>
          <w:p w14:paraId="48B834EE" w14:textId="77777777" w:rsidR="00650622" w:rsidRDefault="00757812">
            <w:pPr>
              <w:rPr>
                <w:rFonts w:ascii="Arial" w:hAnsi="Arial" w:cs="Arial"/>
                <w:sz w:val="20"/>
              </w:rPr>
            </w:pPr>
            <w:r>
              <w:rPr>
                <w:rFonts w:ascii="Arial" w:eastAsia="宋体" w:hAnsi="Arial" w:cs="Arial" w:hint="eastAsia"/>
                <w:sz w:val="20"/>
                <w:szCs w:val="20"/>
              </w:rPr>
              <w:t>b)</w:t>
            </w:r>
            <w:r>
              <w:rPr>
                <w:rFonts w:ascii="Arial" w:eastAsia="宋体" w:hAnsi="Arial" w:cs="Arial"/>
                <w:sz w:val="20"/>
                <w:szCs w:val="20"/>
              </w:rPr>
              <w:t xml:space="preserve"> with comments</w:t>
            </w:r>
          </w:p>
        </w:tc>
        <w:tc>
          <w:tcPr>
            <w:tcW w:w="6094" w:type="dxa"/>
          </w:tcPr>
          <w:p w14:paraId="5DD37017" w14:textId="77777777" w:rsidR="00650622" w:rsidRDefault="00757812">
            <w:pPr>
              <w:rPr>
                <w:rFonts w:ascii="Arial" w:hAnsi="Arial" w:cs="Arial"/>
                <w:sz w:val="20"/>
              </w:rPr>
            </w:pPr>
            <w:r>
              <w:rPr>
                <w:rFonts w:ascii="Arial" w:eastAsia="宋体" w:hAnsi="Arial" w:cs="Arial" w:hint="eastAsia"/>
                <w:sz w:val="20"/>
                <w:szCs w:val="20"/>
              </w:rPr>
              <w:t xml:space="preserve">Not sure if we need to differentiate failures due to Uu or PC5 hop. A single failure type as </w:t>
            </w:r>
            <w:r>
              <w:rPr>
                <w:rFonts w:ascii="Arial" w:eastAsia="宋体" w:hAnsi="Arial" w:cs="Arial" w:hint="eastAsia"/>
                <w:sz w:val="20"/>
                <w:szCs w:val="20"/>
                <w:lang w:bidi="ar"/>
              </w:rPr>
              <w:t>t420like-Expiry</w:t>
            </w:r>
            <w:r>
              <w:rPr>
                <w:rFonts w:ascii="Arial" w:eastAsia="宋体" w:hAnsi="Arial" w:cs="Arial" w:hint="eastAsia"/>
                <w:sz w:val="20"/>
                <w:szCs w:val="20"/>
              </w:rPr>
              <w:t xml:space="preserve"> can be enough.</w:t>
            </w:r>
          </w:p>
        </w:tc>
      </w:tr>
      <w:tr w:rsidR="00650622" w14:paraId="558D3E8F" w14:textId="77777777">
        <w:tc>
          <w:tcPr>
            <w:tcW w:w="1899" w:type="dxa"/>
          </w:tcPr>
          <w:p w14:paraId="33E04EF6"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244" w:type="dxa"/>
          </w:tcPr>
          <w:p w14:paraId="3F420231" w14:textId="77777777" w:rsidR="00650622" w:rsidRDefault="00757812">
            <w:pPr>
              <w:rPr>
                <w:rFonts w:ascii="Arial" w:eastAsiaTheme="minorEastAsia" w:hAnsi="Arial" w:cs="Arial"/>
                <w:sz w:val="20"/>
              </w:rPr>
            </w:pPr>
            <w:r>
              <w:rPr>
                <w:rFonts w:ascii="Arial" w:eastAsiaTheme="minorEastAsia" w:hAnsi="Arial" w:cs="Arial"/>
                <w:sz w:val="20"/>
              </w:rPr>
              <w:t>B with comments</w:t>
            </w:r>
          </w:p>
        </w:tc>
        <w:tc>
          <w:tcPr>
            <w:tcW w:w="6094" w:type="dxa"/>
          </w:tcPr>
          <w:p w14:paraId="625AEEEF" w14:textId="77777777" w:rsidR="00650622" w:rsidRDefault="00757812">
            <w:pPr>
              <w:rPr>
                <w:rFonts w:ascii="Arial" w:eastAsiaTheme="minorEastAsia" w:hAnsi="Arial" w:cs="Arial"/>
                <w:sz w:val="20"/>
              </w:rPr>
            </w:pPr>
            <w:r>
              <w:rPr>
                <w:rFonts w:ascii="Arial" w:eastAsiaTheme="minorEastAsia" w:hAnsi="Arial" w:cs="Arial"/>
                <w:sz w:val="20"/>
              </w:rPr>
              <w:t>The timer expiry may be due to SL failure or Uu link problem e.g remote UE receives notification message.</w:t>
            </w:r>
          </w:p>
        </w:tc>
      </w:tr>
      <w:tr w:rsidR="00650622" w14:paraId="6FA00BB7" w14:textId="77777777">
        <w:tc>
          <w:tcPr>
            <w:tcW w:w="1899" w:type="dxa"/>
          </w:tcPr>
          <w:p w14:paraId="26A5D7D5" w14:textId="77777777" w:rsidR="00650622" w:rsidRDefault="00757812">
            <w:pPr>
              <w:rPr>
                <w:rFonts w:ascii="Arial" w:hAnsi="Arial" w:cs="Arial"/>
                <w:sz w:val="20"/>
              </w:rPr>
            </w:pPr>
            <w:r>
              <w:rPr>
                <w:rFonts w:ascii="Arial" w:hAnsi="Arial" w:cs="Arial"/>
                <w:sz w:val="20"/>
              </w:rPr>
              <w:t>Apple</w:t>
            </w:r>
          </w:p>
        </w:tc>
        <w:tc>
          <w:tcPr>
            <w:tcW w:w="1244" w:type="dxa"/>
          </w:tcPr>
          <w:p w14:paraId="4355BEBA" w14:textId="77777777" w:rsidR="00650622" w:rsidRDefault="00757812">
            <w:pPr>
              <w:rPr>
                <w:rFonts w:ascii="Arial" w:hAnsi="Arial" w:cs="Arial"/>
                <w:sz w:val="20"/>
              </w:rPr>
            </w:pPr>
            <w:r>
              <w:rPr>
                <w:rFonts w:ascii="Arial" w:hAnsi="Arial" w:cs="Arial"/>
                <w:sz w:val="20"/>
              </w:rPr>
              <w:t>b</w:t>
            </w:r>
          </w:p>
        </w:tc>
        <w:tc>
          <w:tcPr>
            <w:tcW w:w="6094" w:type="dxa"/>
          </w:tcPr>
          <w:p w14:paraId="4B82AFD3" w14:textId="77777777" w:rsidR="00650622" w:rsidRDefault="00757812">
            <w:pPr>
              <w:rPr>
                <w:rFonts w:ascii="Arial" w:hAnsi="Arial" w:cs="Arial"/>
                <w:sz w:val="20"/>
              </w:rPr>
            </w:pPr>
            <w:r>
              <w:rPr>
                <w:rFonts w:ascii="Arial" w:hAnsi="Arial" w:cs="Arial"/>
                <w:sz w:val="20"/>
              </w:rPr>
              <w:t>c seems an optimization, not essential.</w:t>
            </w:r>
          </w:p>
        </w:tc>
      </w:tr>
      <w:tr w:rsidR="00650622" w14:paraId="27865291" w14:textId="77777777">
        <w:tc>
          <w:tcPr>
            <w:tcW w:w="1899" w:type="dxa"/>
          </w:tcPr>
          <w:p w14:paraId="69EE520E"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244" w:type="dxa"/>
          </w:tcPr>
          <w:p w14:paraId="76CED68C" w14:textId="77777777" w:rsidR="00650622" w:rsidRDefault="00757812">
            <w:pPr>
              <w:rPr>
                <w:rFonts w:ascii="Arial" w:hAnsi="Arial" w:cs="Arial"/>
                <w:sz w:val="20"/>
              </w:rPr>
            </w:pPr>
            <w:r>
              <w:rPr>
                <w:rFonts w:ascii="Arial" w:eastAsiaTheme="minorEastAsia" w:hAnsi="Arial" w:cs="Arial"/>
                <w:sz w:val="20"/>
              </w:rPr>
              <w:t>b</w:t>
            </w:r>
          </w:p>
        </w:tc>
        <w:tc>
          <w:tcPr>
            <w:tcW w:w="6094" w:type="dxa"/>
          </w:tcPr>
          <w:p w14:paraId="7809B589" w14:textId="77777777" w:rsidR="00650622" w:rsidRDefault="00757812">
            <w:pPr>
              <w:rPr>
                <w:rFonts w:ascii="Arial" w:hAnsi="Arial" w:cs="Arial"/>
                <w:sz w:val="20"/>
              </w:rPr>
            </w:pPr>
            <w:r>
              <w:rPr>
                <w:rFonts w:ascii="Arial" w:eastAsiaTheme="minorEastAsia" w:hAnsi="Arial" w:cs="Arial"/>
                <w:sz w:val="20"/>
              </w:rPr>
              <w:t xml:space="preserve">B can give the network more information on the failure. </w:t>
            </w:r>
          </w:p>
        </w:tc>
      </w:tr>
      <w:tr w:rsidR="00650622" w14:paraId="33AA107E" w14:textId="77777777">
        <w:tc>
          <w:tcPr>
            <w:tcW w:w="1899" w:type="dxa"/>
          </w:tcPr>
          <w:p w14:paraId="671A39A6"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244" w:type="dxa"/>
          </w:tcPr>
          <w:p w14:paraId="74227F40" w14:textId="77777777" w:rsidR="00650622" w:rsidRDefault="00757812">
            <w:pPr>
              <w:rPr>
                <w:rFonts w:ascii="Arial" w:eastAsiaTheme="minorEastAsia" w:hAnsi="Arial" w:cs="Arial"/>
                <w:sz w:val="20"/>
              </w:rPr>
            </w:pPr>
            <w:r>
              <w:rPr>
                <w:rFonts w:ascii="Arial" w:eastAsiaTheme="minorEastAsia" w:hAnsi="Arial" w:cs="Arial"/>
                <w:sz w:val="20"/>
              </w:rPr>
              <w:t xml:space="preserve">B </w:t>
            </w:r>
          </w:p>
        </w:tc>
        <w:tc>
          <w:tcPr>
            <w:tcW w:w="6094" w:type="dxa"/>
          </w:tcPr>
          <w:p w14:paraId="6A78B44E" w14:textId="77777777" w:rsidR="00650622" w:rsidRDefault="00757812">
            <w:pPr>
              <w:rPr>
                <w:rFonts w:ascii="Arial" w:eastAsiaTheme="minorEastAsia" w:hAnsi="Arial" w:cs="Arial"/>
                <w:sz w:val="20"/>
              </w:rPr>
            </w:pPr>
            <w:r>
              <w:rPr>
                <w:rFonts w:ascii="Arial" w:eastAsiaTheme="minorEastAsia" w:hAnsi="Arial" w:cs="Arial"/>
                <w:sz w:val="20"/>
              </w:rPr>
              <w:t>Just reuse existing failure info in SUI message.</w:t>
            </w:r>
          </w:p>
        </w:tc>
      </w:tr>
      <w:tr w:rsidR="00650622" w14:paraId="1CC52B70" w14:textId="77777777">
        <w:tc>
          <w:tcPr>
            <w:tcW w:w="1899" w:type="dxa"/>
          </w:tcPr>
          <w:p w14:paraId="1E478ACA" w14:textId="77777777" w:rsidR="00650622" w:rsidRDefault="00757812">
            <w:pPr>
              <w:rPr>
                <w:rFonts w:ascii="Arial" w:eastAsiaTheme="minorEastAsia" w:hAnsi="Arial" w:cs="Arial"/>
                <w:sz w:val="20"/>
              </w:rPr>
            </w:pPr>
            <w:r>
              <w:rPr>
                <w:rFonts w:ascii="Arial" w:hAnsi="Arial" w:cs="Arial"/>
                <w:sz w:val="20"/>
              </w:rPr>
              <w:t>Kyocera</w:t>
            </w:r>
          </w:p>
        </w:tc>
        <w:tc>
          <w:tcPr>
            <w:tcW w:w="1244" w:type="dxa"/>
          </w:tcPr>
          <w:p w14:paraId="39A43921" w14:textId="77777777" w:rsidR="00650622" w:rsidRDefault="00757812">
            <w:pPr>
              <w:rPr>
                <w:rFonts w:ascii="Arial" w:eastAsiaTheme="minorEastAsia" w:hAnsi="Arial" w:cs="Arial"/>
                <w:sz w:val="20"/>
              </w:rPr>
            </w:pPr>
            <w:r>
              <w:rPr>
                <w:rFonts w:ascii="Arial" w:hAnsi="Arial" w:cs="Arial"/>
                <w:sz w:val="20"/>
              </w:rPr>
              <w:t>b) and c)</w:t>
            </w:r>
          </w:p>
        </w:tc>
        <w:tc>
          <w:tcPr>
            <w:tcW w:w="6094" w:type="dxa"/>
          </w:tcPr>
          <w:p w14:paraId="6C308758" w14:textId="77777777" w:rsidR="00650622" w:rsidRDefault="00757812">
            <w:pPr>
              <w:rPr>
                <w:rFonts w:ascii="Arial" w:eastAsiaTheme="minorEastAsia" w:hAnsi="Arial" w:cs="Arial"/>
                <w:sz w:val="20"/>
              </w:rPr>
            </w:pPr>
            <w:r>
              <w:rPr>
                <w:rFonts w:ascii="Arial" w:hAnsi="Arial" w:cs="Arial"/>
                <w:sz w:val="20"/>
              </w:rPr>
              <w:t xml:space="preserve">Both reason for failure and measurements of candidate relay UEs would be useful to the gNB.  </w:t>
            </w:r>
          </w:p>
        </w:tc>
      </w:tr>
      <w:tr w:rsidR="00650622" w14:paraId="2703F656" w14:textId="77777777">
        <w:tc>
          <w:tcPr>
            <w:tcW w:w="1899" w:type="dxa"/>
          </w:tcPr>
          <w:p w14:paraId="532033E4" w14:textId="77777777" w:rsidR="00650622" w:rsidRDefault="00757812">
            <w:pPr>
              <w:rPr>
                <w:rFonts w:ascii="Arial" w:hAnsi="Arial" w:cs="Arial"/>
                <w:sz w:val="20"/>
              </w:rPr>
            </w:pPr>
            <w:r>
              <w:rPr>
                <w:rFonts w:ascii="Arial" w:hAnsi="Arial" w:cs="Arial"/>
                <w:sz w:val="20"/>
              </w:rPr>
              <w:t>China Telecom</w:t>
            </w:r>
          </w:p>
        </w:tc>
        <w:tc>
          <w:tcPr>
            <w:tcW w:w="1244" w:type="dxa"/>
          </w:tcPr>
          <w:p w14:paraId="15738141" w14:textId="77777777" w:rsidR="00650622" w:rsidRDefault="00757812">
            <w:pPr>
              <w:rPr>
                <w:rFonts w:ascii="Arial" w:hAnsi="Arial" w:cs="Arial"/>
                <w:sz w:val="20"/>
              </w:rPr>
            </w:pPr>
            <w:r>
              <w:rPr>
                <w:rFonts w:ascii="Arial" w:hAnsi="Arial" w:cs="Arial"/>
                <w:sz w:val="20"/>
              </w:rPr>
              <w:t>a) and c)</w:t>
            </w:r>
          </w:p>
        </w:tc>
        <w:tc>
          <w:tcPr>
            <w:tcW w:w="6094" w:type="dxa"/>
          </w:tcPr>
          <w:p w14:paraId="0B3262C6" w14:textId="77777777" w:rsidR="00650622" w:rsidRDefault="00757812">
            <w:pPr>
              <w:rPr>
                <w:rFonts w:ascii="Arial" w:hAnsi="Arial" w:cs="Arial"/>
                <w:sz w:val="20"/>
              </w:rPr>
            </w:pPr>
            <w:r>
              <w:rPr>
                <w:rFonts w:ascii="Arial" w:hAnsi="Arial" w:cs="Arial"/>
                <w:sz w:val="20"/>
              </w:rPr>
              <w:t>C is useful for the gNB to reselect a target relay.</w:t>
            </w:r>
          </w:p>
        </w:tc>
      </w:tr>
      <w:tr w:rsidR="00650622" w14:paraId="2529467A" w14:textId="77777777">
        <w:tc>
          <w:tcPr>
            <w:tcW w:w="1899" w:type="dxa"/>
          </w:tcPr>
          <w:p w14:paraId="5E0E01C1" w14:textId="77777777" w:rsidR="00650622" w:rsidRDefault="00757812">
            <w:pPr>
              <w:rPr>
                <w:rFonts w:ascii="Arial" w:hAnsi="Arial" w:cs="Arial"/>
                <w:sz w:val="20"/>
              </w:rPr>
            </w:pPr>
            <w:r>
              <w:rPr>
                <w:rFonts w:ascii="Arial" w:eastAsia="宋体" w:hAnsi="Arial" w:cs="Arial" w:hint="eastAsia"/>
                <w:sz w:val="20"/>
              </w:rPr>
              <w:lastRenderedPageBreak/>
              <w:t>ZTE</w:t>
            </w:r>
          </w:p>
        </w:tc>
        <w:tc>
          <w:tcPr>
            <w:tcW w:w="1244" w:type="dxa"/>
          </w:tcPr>
          <w:p w14:paraId="5A663203" w14:textId="77777777" w:rsidR="00650622" w:rsidRDefault="00757812">
            <w:pPr>
              <w:rPr>
                <w:rFonts w:ascii="Arial" w:hAnsi="Arial" w:cs="Arial"/>
                <w:sz w:val="20"/>
              </w:rPr>
            </w:pPr>
            <w:r>
              <w:rPr>
                <w:rFonts w:ascii="Arial" w:eastAsia="宋体" w:hAnsi="Arial" w:cs="Arial" w:hint="eastAsia"/>
                <w:sz w:val="20"/>
              </w:rPr>
              <w:t>a)</w:t>
            </w:r>
          </w:p>
        </w:tc>
        <w:tc>
          <w:tcPr>
            <w:tcW w:w="6094" w:type="dxa"/>
          </w:tcPr>
          <w:p w14:paraId="1D998252" w14:textId="77777777" w:rsidR="00650622" w:rsidRDefault="00650622">
            <w:pPr>
              <w:rPr>
                <w:rFonts w:ascii="Arial" w:hAnsi="Arial" w:cs="Arial"/>
                <w:sz w:val="20"/>
              </w:rPr>
            </w:pPr>
          </w:p>
        </w:tc>
      </w:tr>
      <w:tr w:rsidR="000235EA" w14:paraId="75037A98" w14:textId="77777777">
        <w:tc>
          <w:tcPr>
            <w:tcW w:w="1899" w:type="dxa"/>
          </w:tcPr>
          <w:p w14:paraId="55304B04" w14:textId="19A4D742" w:rsidR="000235EA" w:rsidRDefault="000235EA">
            <w:pPr>
              <w:rPr>
                <w:rFonts w:ascii="Arial" w:eastAsia="宋体" w:hAnsi="Arial" w:cs="Arial"/>
                <w:sz w:val="20"/>
              </w:rPr>
            </w:pPr>
            <w:r>
              <w:rPr>
                <w:rFonts w:ascii="Arial" w:eastAsia="宋体" w:hAnsi="Arial" w:cs="Arial" w:hint="eastAsia"/>
                <w:sz w:val="20"/>
              </w:rPr>
              <w:t>Samsu</w:t>
            </w:r>
            <w:r>
              <w:rPr>
                <w:rFonts w:ascii="Arial" w:eastAsia="宋体" w:hAnsi="Arial" w:cs="Arial"/>
                <w:sz w:val="20"/>
              </w:rPr>
              <w:t>ng</w:t>
            </w:r>
          </w:p>
        </w:tc>
        <w:tc>
          <w:tcPr>
            <w:tcW w:w="1244" w:type="dxa"/>
          </w:tcPr>
          <w:p w14:paraId="38BAC46E" w14:textId="5C9EE663" w:rsidR="000235EA" w:rsidRDefault="000235EA">
            <w:pPr>
              <w:rPr>
                <w:rFonts w:ascii="Arial" w:eastAsia="宋体" w:hAnsi="Arial" w:cs="Arial"/>
                <w:sz w:val="20"/>
              </w:rPr>
            </w:pPr>
            <w:r>
              <w:rPr>
                <w:rFonts w:ascii="Arial" w:eastAsia="宋体" w:hAnsi="Arial" w:cs="Arial"/>
                <w:sz w:val="20"/>
              </w:rPr>
              <w:t>b,c</w:t>
            </w:r>
          </w:p>
        </w:tc>
        <w:tc>
          <w:tcPr>
            <w:tcW w:w="6094" w:type="dxa"/>
          </w:tcPr>
          <w:p w14:paraId="17FCE3E8" w14:textId="77777777" w:rsidR="000235EA" w:rsidRDefault="000235EA" w:rsidP="000235EA">
            <w:pPr>
              <w:rPr>
                <w:rFonts w:ascii="Arial" w:eastAsiaTheme="minorEastAsia" w:hAnsi="Arial" w:cs="Arial"/>
                <w:sz w:val="20"/>
              </w:rPr>
            </w:pPr>
            <w:r>
              <w:rPr>
                <w:rFonts w:ascii="Arial" w:eastAsiaTheme="minorEastAsia" w:hAnsi="Arial" w:cs="Arial"/>
                <w:sz w:val="20"/>
              </w:rPr>
              <w:t xml:space="preserve">For the failure cause, the gNB can determine whether the relay UE can be selected as the candidate for the indirect path, e.g., if the failure is caused by PC5 link, the relay UE cannot be selected again, while if the failure is caused by Uu link, the relay UE can be selected when the relay UE selects another cell. </w:t>
            </w:r>
          </w:p>
          <w:p w14:paraId="700E709F" w14:textId="5BC00815" w:rsidR="000235EA" w:rsidRDefault="000235EA" w:rsidP="000235EA">
            <w:pPr>
              <w:rPr>
                <w:rFonts w:ascii="Arial" w:hAnsi="Arial" w:cs="Arial"/>
                <w:sz w:val="20"/>
              </w:rPr>
            </w:pPr>
            <w:r>
              <w:rPr>
                <w:rFonts w:ascii="Arial" w:eastAsiaTheme="minorEastAsia" w:hAnsi="Arial" w:cs="Arial"/>
                <w:sz w:val="20"/>
              </w:rPr>
              <w:t>For other candidate cell measurement results, it is beneficial for the gNB to select another relay UE.</w:t>
            </w:r>
          </w:p>
        </w:tc>
      </w:tr>
      <w:tr w:rsidR="007972DD" w14:paraId="0CADCF29" w14:textId="77777777">
        <w:tc>
          <w:tcPr>
            <w:tcW w:w="1899" w:type="dxa"/>
          </w:tcPr>
          <w:p w14:paraId="6060DA12" w14:textId="39DCD849" w:rsidR="007972DD" w:rsidRDefault="007972DD" w:rsidP="007972DD">
            <w:pPr>
              <w:rPr>
                <w:rFonts w:ascii="Arial" w:eastAsia="宋体" w:hAnsi="Arial" w:cs="Arial" w:hint="eastAsia"/>
                <w:sz w:val="20"/>
              </w:rPr>
            </w:pPr>
            <w:r>
              <w:rPr>
                <w:rFonts w:ascii="Arial" w:eastAsiaTheme="minorEastAsia" w:hAnsi="Arial" w:cs="Arial" w:hint="eastAsia"/>
                <w:sz w:val="20"/>
                <w:szCs w:val="20"/>
              </w:rPr>
              <w:t>S</w:t>
            </w:r>
            <w:r>
              <w:rPr>
                <w:rFonts w:ascii="Arial" w:eastAsiaTheme="minorEastAsia" w:hAnsi="Arial" w:cs="Arial"/>
                <w:sz w:val="20"/>
                <w:szCs w:val="20"/>
              </w:rPr>
              <w:t>preadtrum</w:t>
            </w:r>
          </w:p>
        </w:tc>
        <w:tc>
          <w:tcPr>
            <w:tcW w:w="1244" w:type="dxa"/>
          </w:tcPr>
          <w:p w14:paraId="7E9AC066" w14:textId="5AA533E0" w:rsidR="007972DD" w:rsidRDefault="007972DD" w:rsidP="007972DD">
            <w:pPr>
              <w:rPr>
                <w:rFonts w:ascii="Arial" w:eastAsia="宋体" w:hAnsi="Arial" w:cs="Arial"/>
                <w:sz w:val="20"/>
              </w:rPr>
            </w:pPr>
            <w:r>
              <w:rPr>
                <w:rFonts w:ascii="Arial" w:eastAsiaTheme="minorEastAsia" w:hAnsi="Arial" w:cs="Arial"/>
                <w:sz w:val="20"/>
                <w:szCs w:val="20"/>
              </w:rPr>
              <w:t>b</w:t>
            </w:r>
          </w:p>
        </w:tc>
        <w:tc>
          <w:tcPr>
            <w:tcW w:w="6094" w:type="dxa"/>
          </w:tcPr>
          <w:p w14:paraId="11D3FD6C" w14:textId="77777777" w:rsidR="007972DD" w:rsidRDefault="007972DD" w:rsidP="007972DD">
            <w:pPr>
              <w:rPr>
                <w:rFonts w:ascii="Arial" w:eastAsiaTheme="minorEastAsia" w:hAnsi="Arial" w:cs="Arial"/>
                <w:sz w:val="20"/>
              </w:rPr>
            </w:pPr>
          </w:p>
        </w:tc>
      </w:tr>
    </w:tbl>
    <w:p w14:paraId="3B81831F" w14:textId="77777777" w:rsidR="00650622" w:rsidRDefault="00650622">
      <w:pPr>
        <w:rPr>
          <w:rFonts w:ascii="Arial" w:hAnsi="Arial" w:cs="Arial"/>
          <w:b/>
          <w:bCs/>
          <w:sz w:val="20"/>
          <w:szCs w:val="20"/>
          <w:lang w:val="en-GB"/>
        </w:rPr>
      </w:pPr>
    </w:p>
    <w:p w14:paraId="72901D11" w14:textId="77777777" w:rsidR="00650622" w:rsidRDefault="00650622">
      <w:pPr>
        <w:rPr>
          <w:rFonts w:ascii="Arial" w:hAnsi="Arial" w:cs="Arial"/>
          <w:b/>
          <w:bCs/>
          <w:sz w:val="20"/>
          <w:szCs w:val="20"/>
          <w:lang w:val="en-GB"/>
        </w:rPr>
      </w:pPr>
    </w:p>
    <w:p w14:paraId="1DB80918"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2-14: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initiate the RRC reestablishment procedure at the expiry of new T420-like timer? If yes, on which condition? (NOTE: if no condition is provided, then it means the this is always triggered) </w:t>
      </w:r>
    </w:p>
    <w:p w14:paraId="38419132"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183"/>
        <w:gridCol w:w="6147"/>
      </w:tblGrid>
      <w:tr w:rsidR="00650622" w14:paraId="5E86F684" w14:textId="77777777">
        <w:tc>
          <w:tcPr>
            <w:tcW w:w="1907" w:type="dxa"/>
            <w:shd w:val="clear" w:color="auto" w:fill="BFBFBF"/>
          </w:tcPr>
          <w:p w14:paraId="466BFCD6"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83" w:type="dxa"/>
            <w:shd w:val="clear" w:color="auto" w:fill="BFBFBF"/>
          </w:tcPr>
          <w:p w14:paraId="37CF7722"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47" w:type="dxa"/>
            <w:shd w:val="clear" w:color="auto" w:fill="BFBFBF"/>
          </w:tcPr>
          <w:p w14:paraId="2D1A2194" w14:textId="77777777" w:rsidR="00650622" w:rsidRDefault="00757812">
            <w:pPr>
              <w:jc w:val="center"/>
              <w:rPr>
                <w:rFonts w:ascii="Arial" w:hAnsi="Arial" w:cs="Arial"/>
                <w:b/>
                <w:bCs/>
                <w:sz w:val="20"/>
                <w:lang w:eastAsia="ja-JP"/>
              </w:rPr>
            </w:pPr>
            <w:r>
              <w:rPr>
                <w:rFonts w:ascii="Arial" w:hAnsi="Arial" w:cs="Arial"/>
                <w:b/>
                <w:bCs/>
                <w:sz w:val="20"/>
                <w:lang w:eastAsia="ja-JP"/>
              </w:rPr>
              <w:t>Please specify the condition, if any</w:t>
            </w:r>
          </w:p>
        </w:tc>
      </w:tr>
      <w:tr w:rsidR="00650622" w14:paraId="2A2E24BE" w14:textId="77777777">
        <w:tc>
          <w:tcPr>
            <w:tcW w:w="1907" w:type="dxa"/>
          </w:tcPr>
          <w:p w14:paraId="7AAC184A"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83" w:type="dxa"/>
          </w:tcPr>
          <w:p w14:paraId="372CD621" w14:textId="77777777" w:rsidR="00650622" w:rsidRDefault="00757812">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47" w:type="dxa"/>
          </w:tcPr>
          <w:p w14:paraId="4E1F8495" w14:textId="77777777" w:rsidR="00650622" w:rsidRDefault="00757812">
            <w:pPr>
              <w:rPr>
                <w:rFonts w:ascii="Arial" w:hAnsi="Arial" w:cs="Arial"/>
              </w:rPr>
            </w:pPr>
            <w:r>
              <w:rPr>
                <w:rFonts w:ascii="Arial" w:hAnsi="Arial" w:cs="Arial"/>
              </w:rPr>
              <w:t>When the condition for report does not hold, or the T316 expires</w:t>
            </w:r>
          </w:p>
        </w:tc>
      </w:tr>
      <w:tr w:rsidR="00650622" w14:paraId="0FE7F2D3" w14:textId="77777777">
        <w:tc>
          <w:tcPr>
            <w:tcW w:w="1907" w:type="dxa"/>
          </w:tcPr>
          <w:p w14:paraId="474453FB"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83" w:type="dxa"/>
          </w:tcPr>
          <w:p w14:paraId="23569E8D"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47" w:type="dxa"/>
          </w:tcPr>
          <w:p w14:paraId="4D0D3CF2" w14:textId="77777777" w:rsidR="00650622" w:rsidRDefault="00757812">
            <w:pPr>
              <w:rPr>
                <w:rFonts w:ascii="Arial" w:eastAsiaTheme="minorEastAsia" w:hAnsi="Arial" w:cs="Arial"/>
                <w:sz w:val="20"/>
              </w:rPr>
            </w:pPr>
            <w:r>
              <w:rPr>
                <w:rFonts w:ascii="Arial" w:eastAsiaTheme="minorEastAsia" w:hAnsi="Arial" w:cs="Arial"/>
                <w:sz w:val="20"/>
              </w:rPr>
              <w:t>If the indirect failure recovery condition is not met</w:t>
            </w:r>
          </w:p>
        </w:tc>
      </w:tr>
      <w:tr w:rsidR="00650622" w14:paraId="3E5C97EA" w14:textId="77777777">
        <w:tc>
          <w:tcPr>
            <w:tcW w:w="1907" w:type="dxa"/>
          </w:tcPr>
          <w:p w14:paraId="505B3323"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83" w:type="dxa"/>
          </w:tcPr>
          <w:p w14:paraId="55C59F2E" w14:textId="77777777" w:rsidR="00650622" w:rsidRDefault="00757812">
            <w:pPr>
              <w:rPr>
                <w:rFonts w:ascii="Arial" w:hAnsi="Arial" w:cs="Arial"/>
                <w:sz w:val="20"/>
              </w:rPr>
            </w:pPr>
            <w:r>
              <w:rPr>
                <w:rFonts w:ascii="Arial" w:hAnsi="Arial" w:cs="Arial"/>
                <w:sz w:val="20"/>
                <w:lang w:eastAsia="ja-JP"/>
              </w:rPr>
              <w:t>Yes with comments</w:t>
            </w:r>
          </w:p>
        </w:tc>
        <w:tc>
          <w:tcPr>
            <w:tcW w:w="6147" w:type="dxa"/>
          </w:tcPr>
          <w:p w14:paraId="19787CE8" w14:textId="77777777" w:rsidR="00650622" w:rsidRDefault="00757812">
            <w:pPr>
              <w:rPr>
                <w:rFonts w:ascii="Arial" w:eastAsia="Malgun Gothic" w:hAnsi="Arial" w:cs="Arial"/>
                <w:sz w:val="20"/>
                <w:lang w:eastAsia="ko-KR"/>
              </w:rPr>
            </w:pPr>
            <w:r>
              <w:rPr>
                <w:rFonts w:ascii="Arial" w:hAnsi="Arial" w:cs="Arial"/>
                <w:sz w:val="20"/>
                <w:lang w:eastAsia="ja-JP"/>
              </w:rPr>
              <w:t>As comment to Q2-11, only when MCG is suspended due to MCG failure, RRC reestablishment is triggered when indirect path fails.</w:t>
            </w:r>
          </w:p>
        </w:tc>
      </w:tr>
      <w:tr w:rsidR="00650622" w14:paraId="432147D8" w14:textId="77777777">
        <w:tc>
          <w:tcPr>
            <w:tcW w:w="1907" w:type="dxa"/>
          </w:tcPr>
          <w:p w14:paraId="013CB85D" w14:textId="77777777" w:rsidR="00650622" w:rsidRDefault="00757812">
            <w:pPr>
              <w:rPr>
                <w:rFonts w:ascii="Arial" w:hAnsi="Arial" w:cs="Arial"/>
                <w:sz w:val="20"/>
              </w:rPr>
            </w:pPr>
            <w:r>
              <w:rPr>
                <w:rFonts w:ascii="Arial" w:eastAsia="宋体" w:hAnsi="Arial" w:cs="Arial"/>
                <w:sz w:val="20"/>
                <w:szCs w:val="20"/>
              </w:rPr>
              <w:t>vivo</w:t>
            </w:r>
          </w:p>
        </w:tc>
        <w:tc>
          <w:tcPr>
            <w:tcW w:w="1183" w:type="dxa"/>
          </w:tcPr>
          <w:p w14:paraId="11797EC9" w14:textId="77777777" w:rsidR="00650622" w:rsidRDefault="00757812">
            <w:pPr>
              <w:rPr>
                <w:rFonts w:ascii="Arial" w:hAnsi="Arial" w:cs="Arial"/>
                <w:sz w:val="20"/>
              </w:rPr>
            </w:pPr>
            <w:r>
              <w:rPr>
                <w:rFonts w:ascii="Arial" w:eastAsia="宋体" w:hAnsi="Arial" w:cs="Arial"/>
                <w:sz w:val="20"/>
                <w:szCs w:val="20"/>
              </w:rPr>
              <w:t>No</w:t>
            </w:r>
          </w:p>
        </w:tc>
        <w:tc>
          <w:tcPr>
            <w:tcW w:w="6147" w:type="dxa"/>
          </w:tcPr>
          <w:p w14:paraId="7D01A4EE" w14:textId="77777777" w:rsidR="00650622" w:rsidRDefault="00757812">
            <w:pPr>
              <w:rPr>
                <w:rFonts w:ascii="Arial" w:hAnsi="Arial" w:cs="Arial"/>
                <w:sz w:val="20"/>
              </w:rPr>
            </w:pPr>
            <w:r>
              <w:rPr>
                <w:rFonts w:ascii="Arial" w:eastAsia="等线" w:hAnsi="Arial" w:cs="Arial"/>
                <w:sz w:val="20"/>
                <w:szCs w:val="20"/>
              </w:rPr>
              <w:t xml:space="preserve">Even if the indirect path addition or change failure happens due to </w:t>
            </w:r>
            <w:r>
              <w:rPr>
                <w:rFonts w:ascii="Arial" w:hAnsi="Arial" w:cs="Arial"/>
                <w:sz w:val="20"/>
                <w:szCs w:val="20"/>
                <w:lang w:val="en-GB"/>
              </w:rPr>
              <w:t>new T420-like timer expiry</w:t>
            </w:r>
            <w:r>
              <w:rPr>
                <w:rFonts w:ascii="Arial" w:eastAsia="等线" w:hAnsi="Arial" w:cs="Arial"/>
                <w:sz w:val="20"/>
                <w:szCs w:val="20"/>
              </w:rPr>
              <w:t>, such indirect path addition or change failure should not lead to RRC re-establishment procedure since the PCell is always configured on the direct path and the PCell is still working well in such a case.</w:t>
            </w:r>
          </w:p>
        </w:tc>
      </w:tr>
      <w:tr w:rsidR="00650622" w14:paraId="5691D41B" w14:textId="77777777">
        <w:tc>
          <w:tcPr>
            <w:tcW w:w="1907" w:type="dxa"/>
          </w:tcPr>
          <w:p w14:paraId="6ECDF19F"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83" w:type="dxa"/>
          </w:tcPr>
          <w:p w14:paraId="6DBB5DE4" w14:textId="77777777" w:rsidR="00650622" w:rsidRDefault="00757812">
            <w:pPr>
              <w:rPr>
                <w:rFonts w:ascii="Arial" w:eastAsiaTheme="minorEastAsia" w:hAnsi="Arial" w:cs="Arial"/>
                <w:sz w:val="20"/>
              </w:rPr>
            </w:pPr>
            <w:r>
              <w:rPr>
                <w:rFonts w:ascii="Arial" w:eastAsiaTheme="minorEastAsia" w:hAnsi="Arial" w:cs="Arial"/>
                <w:sz w:val="20"/>
              </w:rPr>
              <w:t>Yes with comments</w:t>
            </w:r>
          </w:p>
        </w:tc>
        <w:tc>
          <w:tcPr>
            <w:tcW w:w="6147" w:type="dxa"/>
          </w:tcPr>
          <w:p w14:paraId="480DDADB" w14:textId="77777777" w:rsidR="00650622" w:rsidRDefault="00757812">
            <w:pPr>
              <w:rPr>
                <w:rFonts w:ascii="Arial" w:eastAsiaTheme="minorEastAsia" w:hAnsi="Arial" w:cs="Arial"/>
                <w:sz w:val="20"/>
              </w:rPr>
            </w:pPr>
            <w:r>
              <w:rPr>
                <w:rFonts w:ascii="Arial" w:eastAsiaTheme="minorEastAsia" w:hAnsi="Arial" w:cs="Arial"/>
                <w:sz w:val="20"/>
              </w:rPr>
              <w:t xml:space="preserve">When the timer expires and the direct path is suspended, </w:t>
            </w:r>
            <w:r>
              <w:rPr>
                <w:rFonts w:ascii="Arial" w:hAnsi="Arial" w:cs="Arial"/>
                <w:sz w:val="20"/>
                <w:szCs w:val="20"/>
                <w:lang w:val="en-GB"/>
              </w:rPr>
              <w:t>UE</w:t>
            </w:r>
            <w:r>
              <w:rPr>
                <w:rFonts w:ascii="Arial" w:hAnsi="Arial" w:cs="Arial"/>
                <w:b/>
                <w:bCs/>
                <w:sz w:val="20"/>
                <w:szCs w:val="20"/>
                <w:lang w:val="en-GB"/>
              </w:rPr>
              <w:t xml:space="preserve"> </w:t>
            </w:r>
            <w:r>
              <w:rPr>
                <w:rFonts w:ascii="Arial" w:hAnsi="Arial" w:cs="Arial"/>
                <w:sz w:val="20"/>
                <w:szCs w:val="20"/>
                <w:lang w:val="en-GB"/>
              </w:rPr>
              <w:t>initiate the RRC reestablishment procedure.</w:t>
            </w:r>
          </w:p>
        </w:tc>
      </w:tr>
      <w:tr w:rsidR="00650622" w14:paraId="53E5740E" w14:textId="77777777">
        <w:tc>
          <w:tcPr>
            <w:tcW w:w="1907" w:type="dxa"/>
          </w:tcPr>
          <w:p w14:paraId="3382F3C4" w14:textId="77777777" w:rsidR="00650622" w:rsidRDefault="00757812">
            <w:pPr>
              <w:rPr>
                <w:rFonts w:ascii="Arial" w:hAnsi="Arial" w:cs="Arial"/>
                <w:sz w:val="20"/>
              </w:rPr>
            </w:pPr>
            <w:r>
              <w:rPr>
                <w:rFonts w:ascii="Arial" w:hAnsi="Arial" w:cs="Arial"/>
                <w:sz w:val="20"/>
              </w:rPr>
              <w:t>Nokia</w:t>
            </w:r>
          </w:p>
        </w:tc>
        <w:tc>
          <w:tcPr>
            <w:tcW w:w="1183" w:type="dxa"/>
          </w:tcPr>
          <w:p w14:paraId="41CE6585" w14:textId="77777777" w:rsidR="00650622" w:rsidRDefault="00757812">
            <w:pPr>
              <w:rPr>
                <w:rFonts w:ascii="Arial" w:hAnsi="Arial" w:cs="Arial"/>
                <w:sz w:val="20"/>
              </w:rPr>
            </w:pPr>
            <w:r>
              <w:rPr>
                <w:rFonts w:ascii="Arial" w:hAnsi="Arial" w:cs="Arial"/>
                <w:sz w:val="20"/>
              </w:rPr>
              <w:t>Yes</w:t>
            </w:r>
          </w:p>
        </w:tc>
        <w:tc>
          <w:tcPr>
            <w:tcW w:w="6147" w:type="dxa"/>
          </w:tcPr>
          <w:p w14:paraId="26196574" w14:textId="77777777" w:rsidR="00650622" w:rsidRDefault="00757812">
            <w:pPr>
              <w:rPr>
                <w:rFonts w:ascii="Arial" w:hAnsi="Arial" w:cs="Arial"/>
                <w:sz w:val="20"/>
              </w:rPr>
            </w:pPr>
            <w:r>
              <w:rPr>
                <w:rFonts w:ascii="Arial" w:hAnsi="Arial" w:cs="Arial"/>
                <w:sz w:val="20"/>
              </w:rPr>
              <w:t>No condition.</w:t>
            </w:r>
          </w:p>
          <w:p w14:paraId="3755C737" w14:textId="77777777" w:rsidR="00650622" w:rsidRDefault="00650622">
            <w:pPr>
              <w:rPr>
                <w:rFonts w:ascii="Arial" w:hAnsi="Arial" w:cs="Arial"/>
                <w:sz w:val="20"/>
              </w:rPr>
            </w:pPr>
          </w:p>
          <w:p w14:paraId="70C86C08" w14:textId="77777777" w:rsidR="00650622" w:rsidRDefault="00757812">
            <w:pPr>
              <w:rPr>
                <w:rFonts w:ascii="Arial" w:hAnsi="Arial" w:cs="Arial"/>
                <w:sz w:val="20"/>
              </w:rPr>
            </w:pPr>
            <w:r>
              <w:rPr>
                <w:rFonts w:ascii="Arial" w:hAnsi="Arial" w:cs="Arial"/>
                <w:sz w:val="20"/>
              </w:rPr>
              <w:t xml:space="preserve">Again, there is only one gNB in R18. If reconfiguration fails, it means that there is erroneous behavior by either gNB or UE, which cannot be ensured to be resolved by reporting. That is the reason why, in legacy, reconfiguration failure with single gNB has been handled by re-establishment, and we see this should be kept unless different gNB case is supported. </w:t>
            </w:r>
          </w:p>
        </w:tc>
      </w:tr>
      <w:tr w:rsidR="00650622" w14:paraId="389C1F30" w14:textId="77777777">
        <w:tc>
          <w:tcPr>
            <w:tcW w:w="1907" w:type="dxa"/>
          </w:tcPr>
          <w:p w14:paraId="24A20E63" w14:textId="77777777" w:rsidR="00650622" w:rsidRDefault="00757812">
            <w:pPr>
              <w:rPr>
                <w:rFonts w:ascii="Arial" w:hAnsi="Arial" w:cs="Arial"/>
                <w:sz w:val="20"/>
              </w:rPr>
            </w:pPr>
            <w:r>
              <w:rPr>
                <w:rFonts w:ascii="Arial" w:hAnsi="Arial" w:cs="Arial"/>
                <w:sz w:val="20"/>
              </w:rPr>
              <w:t>Apple</w:t>
            </w:r>
          </w:p>
        </w:tc>
        <w:tc>
          <w:tcPr>
            <w:tcW w:w="1183" w:type="dxa"/>
          </w:tcPr>
          <w:p w14:paraId="780EA282" w14:textId="77777777" w:rsidR="00650622" w:rsidRDefault="00757812">
            <w:pPr>
              <w:rPr>
                <w:rFonts w:ascii="Arial" w:hAnsi="Arial" w:cs="Arial"/>
                <w:sz w:val="20"/>
              </w:rPr>
            </w:pPr>
            <w:r>
              <w:rPr>
                <w:rFonts w:ascii="Arial" w:hAnsi="Arial" w:cs="Arial"/>
                <w:sz w:val="20"/>
              </w:rPr>
              <w:t>No</w:t>
            </w:r>
          </w:p>
        </w:tc>
        <w:tc>
          <w:tcPr>
            <w:tcW w:w="6147" w:type="dxa"/>
          </w:tcPr>
          <w:p w14:paraId="647D5E6B" w14:textId="77777777" w:rsidR="00650622" w:rsidRDefault="00757812">
            <w:pPr>
              <w:rPr>
                <w:rFonts w:ascii="Arial" w:hAnsi="Arial" w:cs="Arial"/>
                <w:sz w:val="20"/>
              </w:rPr>
            </w:pPr>
            <w:r>
              <w:rPr>
                <w:rFonts w:ascii="Arial" w:hAnsi="Arial" w:cs="Arial"/>
                <w:sz w:val="20"/>
              </w:rPr>
              <w:t xml:space="preserve">We do not see a reason why UE cannot continue the operation with the prior direct single-path configuration when indirect path </w:t>
            </w:r>
            <w:r>
              <w:rPr>
                <w:rFonts w:ascii="Arial" w:hAnsi="Arial" w:cs="Arial"/>
                <w:sz w:val="20"/>
              </w:rPr>
              <w:lastRenderedPageBreak/>
              <w:t>addition fails. Anyway, it is up to NW to reconfigure the remote UE w/o the need of remote UE triggers RRC re-establishment.</w:t>
            </w:r>
          </w:p>
        </w:tc>
      </w:tr>
      <w:tr w:rsidR="00650622" w14:paraId="657507FB" w14:textId="77777777">
        <w:tc>
          <w:tcPr>
            <w:tcW w:w="1907" w:type="dxa"/>
          </w:tcPr>
          <w:p w14:paraId="586558FD"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F</w:t>
            </w:r>
            <w:r>
              <w:rPr>
                <w:rFonts w:ascii="Arial" w:eastAsiaTheme="minorEastAsia" w:hAnsi="Arial" w:cs="Arial"/>
                <w:sz w:val="20"/>
              </w:rPr>
              <w:t>ujitsu</w:t>
            </w:r>
          </w:p>
        </w:tc>
        <w:tc>
          <w:tcPr>
            <w:tcW w:w="1183" w:type="dxa"/>
          </w:tcPr>
          <w:p w14:paraId="4313D8F9"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47" w:type="dxa"/>
          </w:tcPr>
          <w:p w14:paraId="6B7793FC" w14:textId="77777777" w:rsidR="00650622" w:rsidRDefault="00757812">
            <w:pPr>
              <w:rPr>
                <w:rFonts w:ascii="Arial" w:eastAsiaTheme="minorEastAsia" w:hAnsi="Arial" w:cs="Arial"/>
                <w:sz w:val="20"/>
              </w:rPr>
            </w:pPr>
            <w:r>
              <w:rPr>
                <w:rFonts w:ascii="Arial" w:eastAsiaTheme="minorEastAsia" w:hAnsi="Arial" w:cs="Arial"/>
                <w:sz w:val="20"/>
              </w:rPr>
              <w:t xml:space="preserve">Since the direct path with PCell can work, UE does not need to initiate RRC re-establishment procedure. </w:t>
            </w:r>
          </w:p>
        </w:tc>
      </w:tr>
      <w:tr w:rsidR="00650622" w14:paraId="50F56A70" w14:textId="77777777">
        <w:tc>
          <w:tcPr>
            <w:tcW w:w="1907" w:type="dxa"/>
          </w:tcPr>
          <w:p w14:paraId="55C01581"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83" w:type="dxa"/>
          </w:tcPr>
          <w:p w14:paraId="4505D03A"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47" w:type="dxa"/>
          </w:tcPr>
          <w:p w14:paraId="0B121D29" w14:textId="77777777" w:rsidR="00650622" w:rsidRDefault="00757812">
            <w:pPr>
              <w:rPr>
                <w:rFonts w:ascii="Arial" w:eastAsiaTheme="minorEastAsia" w:hAnsi="Arial" w:cs="Arial"/>
                <w:sz w:val="20"/>
              </w:rPr>
            </w:pPr>
            <w:r>
              <w:rPr>
                <w:rFonts w:ascii="Arial" w:hAnsi="Arial" w:cs="Arial"/>
                <w:sz w:val="20"/>
              </w:rPr>
              <w:t>No condition.</w:t>
            </w:r>
          </w:p>
        </w:tc>
      </w:tr>
      <w:tr w:rsidR="00650622" w14:paraId="584191A5" w14:textId="77777777">
        <w:tc>
          <w:tcPr>
            <w:tcW w:w="1907" w:type="dxa"/>
          </w:tcPr>
          <w:p w14:paraId="72011B88"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83" w:type="dxa"/>
          </w:tcPr>
          <w:p w14:paraId="2F8A303C"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47" w:type="dxa"/>
          </w:tcPr>
          <w:p w14:paraId="63694323" w14:textId="77777777" w:rsidR="00650622" w:rsidRDefault="00757812">
            <w:pPr>
              <w:rPr>
                <w:rFonts w:ascii="Arial" w:eastAsia="宋体" w:hAnsi="Arial" w:cs="Arial"/>
                <w:sz w:val="20"/>
              </w:rPr>
            </w:pPr>
            <w:r>
              <w:rPr>
                <w:rFonts w:ascii="Arial" w:eastAsia="宋体" w:hAnsi="Arial" w:cs="Arial" w:hint="eastAsia"/>
                <w:sz w:val="20"/>
              </w:rPr>
              <w:t>No condition</w:t>
            </w:r>
          </w:p>
        </w:tc>
      </w:tr>
      <w:tr w:rsidR="00650622" w14:paraId="52414C98" w14:textId="77777777">
        <w:tc>
          <w:tcPr>
            <w:tcW w:w="1907" w:type="dxa"/>
          </w:tcPr>
          <w:p w14:paraId="667D516A"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83" w:type="dxa"/>
          </w:tcPr>
          <w:p w14:paraId="70A92D9D" w14:textId="77777777" w:rsidR="00650622" w:rsidRDefault="00757812">
            <w:pPr>
              <w:rPr>
                <w:rFonts w:ascii="Arial" w:eastAsiaTheme="minorEastAsia" w:hAnsi="Arial" w:cs="Arial"/>
                <w:sz w:val="20"/>
              </w:rPr>
            </w:pPr>
            <w:r>
              <w:rPr>
                <w:rFonts w:ascii="Arial" w:eastAsiaTheme="minorEastAsia" w:hAnsi="Arial" w:cs="Arial"/>
                <w:sz w:val="20"/>
              </w:rPr>
              <w:t>Comments</w:t>
            </w:r>
          </w:p>
        </w:tc>
        <w:tc>
          <w:tcPr>
            <w:tcW w:w="6147" w:type="dxa"/>
          </w:tcPr>
          <w:p w14:paraId="2547E5A2" w14:textId="77777777" w:rsidR="00650622" w:rsidRDefault="00757812">
            <w:pPr>
              <w:rPr>
                <w:rFonts w:ascii="Arial" w:eastAsia="宋体" w:hAnsi="Arial" w:cs="Arial"/>
                <w:sz w:val="20"/>
              </w:rPr>
            </w:pPr>
            <w:r>
              <w:rPr>
                <w:rFonts w:ascii="Arial" w:eastAsia="宋体" w:hAnsi="Arial" w:cs="Arial"/>
                <w:sz w:val="20"/>
              </w:rPr>
              <w:t xml:space="preserve">This depends on how to define the condition for the timer expirer or stop. Prefer to revisit this issue after previous question. </w:t>
            </w:r>
          </w:p>
        </w:tc>
      </w:tr>
      <w:tr w:rsidR="00650622" w14:paraId="736D021B" w14:textId="77777777">
        <w:tc>
          <w:tcPr>
            <w:tcW w:w="1907" w:type="dxa"/>
          </w:tcPr>
          <w:p w14:paraId="2E244DC5" w14:textId="77777777" w:rsidR="00650622" w:rsidRDefault="00757812">
            <w:pPr>
              <w:rPr>
                <w:rFonts w:ascii="Arial" w:eastAsiaTheme="minorEastAsia" w:hAnsi="Arial" w:cs="Arial"/>
                <w:sz w:val="20"/>
              </w:rPr>
            </w:pPr>
            <w:r>
              <w:rPr>
                <w:rFonts w:ascii="Arial" w:hAnsi="Arial" w:cs="Arial"/>
                <w:sz w:val="20"/>
              </w:rPr>
              <w:t>Kyocera</w:t>
            </w:r>
          </w:p>
        </w:tc>
        <w:tc>
          <w:tcPr>
            <w:tcW w:w="1183" w:type="dxa"/>
          </w:tcPr>
          <w:p w14:paraId="41C83D48" w14:textId="77777777" w:rsidR="00650622" w:rsidRDefault="00757812">
            <w:pPr>
              <w:rPr>
                <w:rFonts w:ascii="Arial" w:eastAsiaTheme="minorEastAsia" w:hAnsi="Arial" w:cs="Arial"/>
                <w:sz w:val="20"/>
              </w:rPr>
            </w:pPr>
            <w:r>
              <w:rPr>
                <w:rFonts w:ascii="Arial" w:hAnsi="Arial" w:cs="Arial"/>
                <w:sz w:val="20"/>
              </w:rPr>
              <w:t>No</w:t>
            </w:r>
          </w:p>
        </w:tc>
        <w:tc>
          <w:tcPr>
            <w:tcW w:w="6147" w:type="dxa"/>
          </w:tcPr>
          <w:p w14:paraId="39E3CE45" w14:textId="77777777" w:rsidR="00650622" w:rsidRDefault="00757812">
            <w:pPr>
              <w:rPr>
                <w:rFonts w:ascii="Arial" w:eastAsia="宋体" w:hAnsi="Arial" w:cs="Arial"/>
                <w:sz w:val="20"/>
              </w:rPr>
            </w:pPr>
            <w:r>
              <w:rPr>
                <w:rFonts w:ascii="Arial" w:hAnsi="Arial" w:cs="Arial"/>
                <w:sz w:val="20"/>
              </w:rPr>
              <w:t xml:space="preserve">We share Vivo’s view. </w:t>
            </w:r>
          </w:p>
        </w:tc>
      </w:tr>
      <w:tr w:rsidR="00650622" w14:paraId="7F754644" w14:textId="77777777">
        <w:tc>
          <w:tcPr>
            <w:tcW w:w="1907" w:type="dxa"/>
          </w:tcPr>
          <w:p w14:paraId="37F6CC3B" w14:textId="77777777" w:rsidR="00650622" w:rsidRDefault="00757812">
            <w:pPr>
              <w:rPr>
                <w:rFonts w:ascii="Arial" w:hAnsi="Arial" w:cs="Arial"/>
                <w:sz w:val="20"/>
              </w:rPr>
            </w:pPr>
            <w:r>
              <w:rPr>
                <w:rFonts w:ascii="Arial" w:hAnsi="Arial" w:cs="Arial"/>
                <w:sz w:val="20"/>
              </w:rPr>
              <w:t>China Telecom</w:t>
            </w:r>
          </w:p>
        </w:tc>
        <w:tc>
          <w:tcPr>
            <w:tcW w:w="1183" w:type="dxa"/>
          </w:tcPr>
          <w:p w14:paraId="1205C82E" w14:textId="77777777" w:rsidR="00650622" w:rsidRDefault="00757812">
            <w:pPr>
              <w:rPr>
                <w:rFonts w:ascii="Arial" w:hAnsi="Arial" w:cs="Arial"/>
                <w:sz w:val="20"/>
              </w:rPr>
            </w:pPr>
            <w:r>
              <w:rPr>
                <w:rFonts w:ascii="Arial" w:hAnsi="Arial" w:cs="Arial"/>
                <w:sz w:val="20"/>
              </w:rPr>
              <w:t>Yes</w:t>
            </w:r>
          </w:p>
        </w:tc>
        <w:tc>
          <w:tcPr>
            <w:tcW w:w="6147" w:type="dxa"/>
          </w:tcPr>
          <w:p w14:paraId="02DD50E6" w14:textId="77777777" w:rsidR="00650622" w:rsidRDefault="00757812">
            <w:pPr>
              <w:rPr>
                <w:rFonts w:ascii="Arial" w:hAnsi="Arial" w:cs="Arial"/>
                <w:sz w:val="20"/>
              </w:rPr>
            </w:pPr>
            <w:r>
              <w:rPr>
                <w:rFonts w:ascii="Arial" w:hAnsi="Arial" w:cs="Arial"/>
                <w:sz w:val="20"/>
              </w:rPr>
              <w:t xml:space="preserve">Share same view as HW. Only </w:t>
            </w:r>
            <w:r>
              <w:rPr>
                <w:rFonts w:ascii="Arial" w:hAnsi="Arial" w:cs="Arial"/>
                <w:sz w:val="20"/>
                <w:lang w:eastAsia="ja-JP"/>
              </w:rPr>
              <w:t>when MCG is suspended due to MCG failure, RRC reestablishment is triggered when indirect path fails.</w:t>
            </w:r>
          </w:p>
        </w:tc>
      </w:tr>
      <w:tr w:rsidR="00650622" w14:paraId="0DBF4FE8" w14:textId="77777777">
        <w:tc>
          <w:tcPr>
            <w:tcW w:w="1907" w:type="dxa"/>
          </w:tcPr>
          <w:p w14:paraId="5115A02E" w14:textId="77777777" w:rsidR="00650622" w:rsidRDefault="00757812">
            <w:pPr>
              <w:rPr>
                <w:rFonts w:ascii="Arial" w:hAnsi="Arial" w:cs="Arial"/>
                <w:sz w:val="20"/>
              </w:rPr>
            </w:pPr>
            <w:r>
              <w:rPr>
                <w:rFonts w:ascii="Arial" w:eastAsia="Malgun Gothic" w:hAnsi="Arial" w:cs="Arial" w:hint="eastAsia"/>
                <w:sz w:val="20"/>
                <w:lang w:eastAsia="ko-KR"/>
              </w:rPr>
              <w:t>LG Electronics</w:t>
            </w:r>
          </w:p>
        </w:tc>
        <w:tc>
          <w:tcPr>
            <w:tcW w:w="1183" w:type="dxa"/>
          </w:tcPr>
          <w:p w14:paraId="45AEF0D5" w14:textId="77777777" w:rsidR="00650622" w:rsidRDefault="00757812">
            <w:pPr>
              <w:rPr>
                <w:rFonts w:ascii="Arial" w:hAnsi="Arial" w:cs="Arial"/>
                <w:sz w:val="20"/>
              </w:rPr>
            </w:pPr>
            <w:r>
              <w:rPr>
                <w:rFonts w:ascii="Arial" w:eastAsia="Malgun Gothic" w:hAnsi="Arial" w:cs="Arial" w:hint="eastAsia"/>
                <w:sz w:val="20"/>
                <w:lang w:eastAsia="ko-KR"/>
              </w:rPr>
              <w:t>Yes</w:t>
            </w:r>
          </w:p>
        </w:tc>
        <w:tc>
          <w:tcPr>
            <w:tcW w:w="6147" w:type="dxa"/>
          </w:tcPr>
          <w:p w14:paraId="6359F956" w14:textId="77777777" w:rsidR="00650622" w:rsidRDefault="00757812">
            <w:pPr>
              <w:rPr>
                <w:rFonts w:ascii="Arial" w:hAnsi="Arial" w:cs="Arial"/>
                <w:sz w:val="20"/>
              </w:rPr>
            </w:pPr>
            <w:r>
              <w:rPr>
                <w:rFonts w:ascii="Arial" w:eastAsia="Malgun Gothic" w:hAnsi="Arial" w:cs="Arial" w:hint="eastAsia"/>
                <w:sz w:val="20"/>
                <w:lang w:eastAsia="ko-KR"/>
              </w:rPr>
              <w:t>No condition</w:t>
            </w:r>
          </w:p>
        </w:tc>
      </w:tr>
      <w:tr w:rsidR="00650622" w14:paraId="59C45993" w14:textId="77777777">
        <w:tc>
          <w:tcPr>
            <w:tcW w:w="1907" w:type="dxa"/>
          </w:tcPr>
          <w:p w14:paraId="7F692DD3" w14:textId="77777777" w:rsidR="00650622" w:rsidRDefault="00757812">
            <w:pPr>
              <w:rPr>
                <w:rFonts w:ascii="Arial" w:eastAsia="Malgun Gothic" w:hAnsi="Arial" w:cs="Arial"/>
                <w:sz w:val="20"/>
                <w:lang w:eastAsia="ko-KR"/>
              </w:rPr>
            </w:pPr>
            <w:r>
              <w:rPr>
                <w:rFonts w:ascii="Arial" w:eastAsia="宋体" w:hAnsi="Arial" w:cs="Arial" w:hint="eastAsia"/>
                <w:sz w:val="20"/>
              </w:rPr>
              <w:t>ZTE</w:t>
            </w:r>
          </w:p>
        </w:tc>
        <w:tc>
          <w:tcPr>
            <w:tcW w:w="1183" w:type="dxa"/>
          </w:tcPr>
          <w:p w14:paraId="011000DA" w14:textId="77777777" w:rsidR="00650622" w:rsidRDefault="00757812">
            <w:pPr>
              <w:rPr>
                <w:rFonts w:ascii="Arial" w:eastAsia="Malgun Gothic" w:hAnsi="Arial" w:cs="Arial"/>
                <w:sz w:val="20"/>
                <w:lang w:eastAsia="ko-KR"/>
              </w:rPr>
            </w:pPr>
            <w:r>
              <w:rPr>
                <w:rFonts w:ascii="Arial" w:eastAsia="宋体" w:hAnsi="Arial" w:cs="Arial" w:hint="eastAsia"/>
                <w:sz w:val="20"/>
              </w:rPr>
              <w:t>No</w:t>
            </w:r>
          </w:p>
        </w:tc>
        <w:tc>
          <w:tcPr>
            <w:tcW w:w="6147" w:type="dxa"/>
          </w:tcPr>
          <w:p w14:paraId="5DFD4EC9" w14:textId="77777777" w:rsidR="00650622" w:rsidRDefault="00650622">
            <w:pPr>
              <w:rPr>
                <w:rFonts w:ascii="Arial" w:eastAsia="Malgun Gothic" w:hAnsi="Arial" w:cs="Arial"/>
                <w:sz w:val="20"/>
                <w:lang w:eastAsia="ko-KR"/>
              </w:rPr>
            </w:pPr>
          </w:p>
        </w:tc>
      </w:tr>
      <w:tr w:rsidR="008409C0" w14:paraId="51807583" w14:textId="77777777">
        <w:tc>
          <w:tcPr>
            <w:tcW w:w="1907" w:type="dxa"/>
          </w:tcPr>
          <w:p w14:paraId="6504E9D8" w14:textId="2D8F2B5F" w:rsidR="008409C0" w:rsidRDefault="008409C0">
            <w:pPr>
              <w:rPr>
                <w:rFonts w:ascii="Arial" w:eastAsia="宋体" w:hAnsi="Arial" w:cs="Arial"/>
                <w:sz w:val="20"/>
              </w:rPr>
            </w:pPr>
            <w:r>
              <w:rPr>
                <w:rFonts w:ascii="Arial" w:eastAsia="宋体" w:hAnsi="Arial" w:cs="Arial" w:hint="eastAsia"/>
                <w:sz w:val="20"/>
              </w:rPr>
              <w:t>Sa</w:t>
            </w:r>
            <w:r>
              <w:rPr>
                <w:rFonts w:ascii="Arial" w:eastAsia="宋体" w:hAnsi="Arial" w:cs="Arial"/>
                <w:sz w:val="20"/>
              </w:rPr>
              <w:t>msung</w:t>
            </w:r>
          </w:p>
        </w:tc>
        <w:tc>
          <w:tcPr>
            <w:tcW w:w="1183" w:type="dxa"/>
          </w:tcPr>
          <w:p w14:paraId="088BDFA2" w14:textId="027D5BFD" w:rsidR="008409C0" w:rsidRDefault="008409C0">
            <w:pPr>
              <w:rPr>
                <w:rFonts w:ascii="Arial" w:eastAsia="宋体" w:hAnsi="Arial" w:cs="Arial"/>
                <w:sz w:val="20"/>
              </w:rPr>
            </w:pPr>
            <w:r>
              <w:rPr>
                <w:rFonts w:ascii="Arial" w:eastAsia="宋体" w:hAnsi="Arial" w:cs="Arial" w:hint="eastAsia"/>
                <w:sz w:val="20"/>
              </w:rPr>
              <w:t>N</w:t>
            </w:r>
            <w:r>
              <w:rPr>
                <w:rFonts w:ascii="Arial" w:eastAsia="宋体" w:hAnsi="Arial" w:cs="Arial"/>
                <w:sz w:val="20"/>
              </w:rPr>
              <w:t>o</w:t>
            </w:r>
          </w:p>
        </w:tc>
        <w:tc>
          <w:tcPr>
            <w:tcW w:w="6147" w:type="dxa"/>
          </w:tcPr>
          <w:p w14:paraId="790F0D5C" w14:textId="73933EE6" w:rsidR="008409C0" w:rsidRDefault="008409C0">
            <w:pPr>
              <w:rPr>
                <w:rFonts w:ascii="Arial" w:eastAsia="Malgun Gothic" w:hAnsi="Arial" w:cs="Arial"/>
                <w:sz w:val="20"/>
                <w:lang w:eastAsia="ko-KR"/>
              </w:rPr>
            </w:pPr>
            <w:r>
              <w:rPr>
                <w:rFonts w:ascii="Arial" w:eastAsiaTheme="minorEastAsia" w:hAnsi="Arial" w:cs="Arial"/>
                <w:sz w:val="20"/>
              </w:rPr>
              <w:t>Direct path is still available for failure information reporting. There is no need to re-establishment connection, similar to SCG failure case.</w:t>
            </w:r>
          </w:p>
        </w:tc>
      </w:tr>
      <w:tr w:rsidR="00EF1325" w14:paraId="543F8515" w14:textId="77777777">
        <w:tc>
          <w:tcPr>
            <w:tcW w:w="1907" w:type="dxa"/>
          </w:tcPr>
          <w:p w14:paraId="1FE2C9FF" w14:textId="62678321" w:rsidR="00EF1325" w:rsidRDefault="00EF1325" w:rsidP="00EF1325">
            <w:pPr>
              <w:rPr>
                <w:rFonts w:ascii="Arial" w:eastAsia="宋体" w:hAnsi="Arial" w:cs="Arial" w:hint="eastAsia"/>
                <w:sz w:val="20"/>
              </w:rPr>
            </w:pPr>
            <w:r>
              <w:rPr>
                <w:rFonts w:ascii="Arial" w:eastAsiaTheme="minorEastAsia" w:hAnsi="Arial" w:cs="Arial" w:hint="eastAsia"/>
                <w:sz w:val="20"/>
                <w:szCs w:val="20"/>
              </w:rPr>
              <w:t>S</w:t>
            </w:r>
            <w:r>
              <w:rPr>
                <w:rFonts w:ascii="Arial" w:eastAsiaTheme="minorEastAsia" w:hAnsi="Arial" w:cs="Arial"/>
                <w:sz w:val="20"/>
                <w:szCs w:val="20"/>
              </w:rPr>
              <w:t>preadtrum</w:t>
            </w:r>
          </w:p>
        </w:tc>
        <w:tc>
          <w:tcPr>
            <w:tcW w:w="1183" w:type="dxa"/>
          </w:tcPr>
          <w:p w14:paraId="5A6BF39B" w14:textId="197F61FF" w:rsidR="00EF1325" w:rsidRDefault="00EF1325" w:rsidP="00EF1325">
            <w:pPr>
              <w:rPr>
                <w:rFonts w:ascii="Arial" w:eastAsia="宋体" w:hAnsi="Arial" w:cs="Arial" w:hint="eastAsia"/>
                <w:sz w:val="20"/>
              </w:rPr>
            </w:pPr>
            <w:r>
              <w:rPr>
                <w:rFonts w:ascii="Arial" w:eastAsiaTheme="minorEastAsia" w:hAnsi="Arial" w:cs="Arial"/>
                <w:sz w:val="20"/>
                <w:szCs w:val="20"/>
              </w:rPr>
              <w:t>No</w:t>
            </w:r>
          </w:p>
        </w:tc>
        <w:tc>
          <w:tcPr>
            <w:tcW w:w="6147" w:type="dxa"/>
          </w:tcPr>
          <w:p w14:paraId="7A6D7572" w14:textId="77777777" w:rsidR="00EF1325" w:rsidRDefault="00EF1325" w:rsidP="00EF1325">
            <w:pPr>
              <w:rPr>
                <w:rFonts w:ascii="Arial" w:eastAsiaTheme="minorEastAsia" w:hAnsi="Arial" w:cs="Arial"/>
                <w:sz w:val="20"/>
              </w:rPr>
            </w:pPr>
          </w:p>
        </w:tc>
      </w:tr>
    </w:tbl>
    <w:p w14:paraId="5CAD3890" w14:textId="77777777" w:rsidR="00650622" w:rsidRDefault="00650622">
      <w:pPr>
        <w:rPr>
          <w:rFonts w:ascii="Arial" w:hAnsi="Arial" w:cs="Arial"/>
          <w:sz w:val="20"/>
          <w:szCs w:val="20"/>
          <w:lang w:val="en-GB"/>
        </w:rPr>
      </w:pPr>
    </w:p>
    <w:p w14:paraId="7C5FD62F" w14:textId="77777777" w:rsidR="00650622" w:rsidRDefault="00757812">
      <w:pPr>
        <w:pStyle w:val="3"/>
        <w:ind w:left="1440" w:hanging="1440"/>
        <w:rPr>
          <w:rFonts w:asciiTheme="minorHAnsi" w:hAnsiTheme="minorHAnsi" w:cstheme="minorHAnsi"/>
          <w:lang w:val="en-GB"/>
        </w:rPr>
      </w:pPr>
      <w:r>
        <w:rPr>
          <w:rFonts w:asciiTheme="minorHAnsi" w:hAnsiTheme="minorHAnsi" w:cstheme="minorHAnsi"/>
          <w:lang w:val="en-GB"/>
        </w:rPr>
        <w:t xml:space="preserve">2.3 </w:t>
      </w:r>
      <w:r>
        <w:rPr>
          <w:rFonts w:asciiTheme="minorHAnsi" w:hAnsiTheme="minorHAnsi" w:cstheme="minorHAnsi"/>
          <w:lang w:val="en-GB"/>
        </w:rPr>
        <w:tab/>
        <w:t xml:space="preserve">Path(s) for </w:t>
      </w:r>
      <w:r>
        <w:rPr>
          <w:rFonts w:asciiTheme="minorHAnsi" w:hAnsiTheme="minorHAnsi" w:cstheme="minorHAnsi"/>
          <w:i/>
          <w:iCs/>
          <w:lang w:val="en-GB"/>
        </w:rPr>
        <w:t>RRCReconfigurationComplete</w:t>
      </w:r>
    </w:p>
    <w:p w14:paraId="03A8BC2B" w14:textId="77777777" w:rsidR="00650622" w:rsidRDefault="00757812">
      <w:pPr>
        <w:autoSpaceDE w:val="0"/>
        <w:autoSpaceDN w:val="0"/>
        <w:adjustRightInd w:val="0"/>
        <w:rPr>
          <w:rFonts w:ascii="Arial" w:eastAsiaTheme="minorEastAsia" w:hAnsi="Arial" w:cs="Arial"/>
          <w:sz w:val="20"/>
          <w:szCs w:val="20"/>
        </w:rPr>
      </w:pPr>
      <w:r>
        <w:rPr>
          <w:rFonts w:ascii="Arial" w:eastAsiaTheme="minorEastAsia" w:hAnsi="Arial" w:cs="Arial"/>
          <w:sz w:val="20"/>
          <w:szCs w:val="20"/>
        </w:rPr>
        <w:t xml:space="preserve">It is worth noting that in RAN2#121bis-e [5], there have been agreements on this issue as follow: </w:t>
      </w:r>
    </w:p>
    <w:p w14:paraId="7B477118" w14:textId="77777777" w:rsidR="00650622" w:rsidRDefault="00757812">
      <w:pPr>
        <w:pStyle w:val="af6"/>
        <w:numPr>
          <w:ilvl w:val="0"/>
          <w:numId w:val="10"/>
        </w:numPr>
        <w:autoSpaceDE w:val="0"/>
        <w:autoSpaceDN w:val="0"/>
        <w:adjustRightInd w:val="0"/>
        <w:spacing w:after="120"/>
        <w:ind w:firstLineChars="0"/>
        <w:rPr>
          <w:rFonts w:ascii="Arial" w:eastAsiaTheme="minorEastAsia" w:hAnsi="Arial" w:cs="Arial"/>
          <w:color w:val="000000" w:themeColor="text1"/>
          <w:sz w:val="20"/>
        </w:rPr>
      </w:pPr>
      <w:r>
        <w:rPr>
          <w:rFonts w:ascii="Arial" w:eastAsiaTheme="minorEastAsia" w:hAnsi="Arial" w:cs="Arial"/>
          <w:color w:val="000000" w:themeColor="text1"/>
          <w:sz w:val="20"/>
        </w:rPr>
        <w:t>When split SRB1 with duplication is configured, the remote UE sends the RRCReconfigurationComplete message to gNB via both paths for Scenario 1.</w:t>
      </w:r>
    </w:p>
    <w:p w14:paraId="7ECA9DC0" w14:textId="77777777" w:rsidR="00650622" w:rsidRDefault="00757812">
      <w:pPr>
        <w:pStyle w:val="af6"/>
        <w:numPr>
          <w:ilvl w:val="0"/>
          <w:numId w:val="10"/>
        </w:numPr>
        <w:autoSpaceDE w:val="0"/>
        <w:autoSpaceDN w:val="0"/>
        <w:adjustRightInd w:val="0"/>
        <w:ind w:firstLineChars="0"/>
        <w:rPr>
          <w:rFonts w:ascii="Arial" w:eastAsiaTheme="minorEastAsia" w:hAnsi="Arial" w:cs="Arial"/>
          <w:color w:val="000000" w:themeColor="text1"/>
          <w:sz w:val="20"/>
          <w:highlight w:val="yellow"/>
        </w:rPr>
      </w:pPr>
      <w:r>
        <w:rPr>
          <w:rFonts w:ascii="Arial" w:eastAsiaTheme="minorEastAsia" w:hAnsi="Arial" w:cs="Arial"/>
          <w:color w:val="000000" w:themeColor="text1"/>
          <w:sz w:val="20"/>
        </w:rPr>
        <w:t xml:space="preserve">When one of the following conditions is met, the remote UE sends the RRCReconfigurationComplete message to gNB via the direct path for Scenario 1. </w:t>
      </w:r>
      <w:r>
        <w:rPr>
          <w:rFonts w:ascii="Arial" w:eastAsiaTheme="minorEastAsia" w:hAnsi="Arial" w:cs="Arial"/>
          <w:color w:val="000000" w:themeColor="text1"/>
          <w:sz w:val="20"/>
          <w:highlight w:val="yellow"/>
        </w:rPr>
        <w:t>FFS on need for additional condition.</w:t>
      </w:r>
    </w:p>
    <w:p w14:paraId="3E12CEA7" w14:textId="77777777" w:rsidR="00650622" w:rsidRDefault="00757812">
      <w:pPr>
        <w:numPr>
          <w:ilvl w:val="1"/>
          <w:numId w:val="10"/>
        </w:numPr>
        <w:autoSpaceDE w:val="0"/>
        <w:autoSpaceDN w:val="0"/>
        <w:adjustRightInd w:val="0"/>
        <w:rPr>
          <w:rFonts w:ascii="Arial" w:eastAsiaTheme="minorEastAsia" w:hAnsi="Arial" w:cs="Arial"/>
          <w:sz w:val="20"/>
          <w:szCs w:val="20"/>
        </w:rPr>
      </w:pPr>
      <w:r>
        <w:rPr>
          <w:rFonts w:ascii="Arial" w:eastAsiaTheme="minorEastAsia" w:hAnsi="Arial" w:cs="Arial"/>
          <w:sz w:val="20"/>
          <w:szCs w:val="20"/>
        </w:rPr>
        <w:t xml:space="preserve">when primary RLC entity of split SRB1 is on direct path </w:t>
      </w:r>
    </w:p>
    <w:p w14:paraId="728EB8E7" w14:textId="77777777" w:rsidR="00650622" w:rsidRDefault="00757812">
      <w:pPr>
        <w:numPr>
          <w:ilvl w:val="1"/>
          <w:numId w:val="10"/>
        </w:numPr>
        <w:autoSpaceDE w:val="0"/>
        <w:autoSpaceDN w:val="0"/>
        <w:adjustRightInd w:val="0"/>
        <w:rPr>
          <w:rFonts w:ascii="Arial" w:eastAsiaTheme="minorEastAsia" w:hAnsi="Arial" w:cs="Arial"/>
          <w:sz w:val="20"/>
          <w:szCs w:val="20"/>
        </w:rPr>
      </w:pPr>
      <w:r>
        <w:rPr>
          <w:rFonts w:ascii="Arial" w:eastAsiaTheme="minorEastAsia" w:hAnsi="Arial" w:cs="Arial"/>
          <w:sz w:val="20"/>
          <w:szCs w:val="20"/>
        </w:rPr>
        <w:t>when non-split SRB1 is configured on direct path</w:t>
      </w:r>
    </w:p>
    <w:p w14:paraId="685866C2" w14:textId="77777777" w:rsidR="00650622" w:rsidRDefault="00757812">
      <w:pPr>
        <w:spacing w:line="360" w:lineRule="auto"/>
        <w:rPr>
          <w:rFonts w:ascii="Arial" w:hAnsi="Arial" w:cs="Arial"/>
          <w:sz w:val="20"/>
          <w:szCs w:val="20"/>
          <w:lang w:val="en-GB"/>
        </w:rPr>
      </w:pPr>
      <w:r>
        <w:rPr>
          <w:rFonts w:ascii="Arial" w:hAnsi="Arial" w:cs="Arial"/>
          <w:sz w:val="20"/>
          <w:szCs w:val="20"/>
          <w:lang w:val="en-GB"/>
        </w:rPr>
        <w:t xml:space="preserve">Then, it has been further agreed in RAN2#123 [3] that </w:t>
      </w:r>
    </w:p>
    <w:p w14:paraId="226B0F99" w14:textId="77777777" w:rsidR="00650622" w:rsidRDefault="00757812">
      <w:pPr>
        <w:pStyle w:val="af6"/>
        <w:numPr>
          <w:ilvl w:val="0"/>
          <w:numId w:val="10"/>
        </w:numPr>
        <w:autoSpaceDE w:val="0"/>
        <w:autoSpaceDN w:val="0"/>
        <w:adjustRightInd w:val="0"/>
        <w:spacing w:after="120"/>
        <w:ind w:firstLineChars="0"/>
        <w:rPr>
          <w:rFonts w:ascii="Arial" w:eastAsiaTheme="minorEastAsia" w:hAnsi="Arial" w:cs="Arial"/>
          <w:color w:val="000000" w:themeColor="text1"/>
          <w:sz w:val="20"/>
        </w:rPr>
      </w:pPr>
      <w:r>
        <w:rPr>
          <w:rFonts w:ascii="Arial" w:eastAsiaTheme="minorEastAsia" w:hAnsi="Arial" w:cs="Arial"/>
          <w:color w:val="000000" w:themeColor="text1"/>
          <w:sz w:val="20"/>
          <w:highlight w:val="green"/>
        </w:rPr>
        <w:t>For scenario 1, non-split SRB on the indirect path is not supported</w:t>
      </w:r>
      <w:r>
        <w:rPr>
          <w:rFonts w:ascii="Arial" w:eastAsiaTheme="minorEastAsia" w:hAnsi="Arial" w:cs="Arial"/>
          <w:color w:val="000000" w:themeColor="text1"/>
          <w:sz w:val="20"/>
        </w:rPr>
        <w:t>.</w:t>
      </w:r>
    </w:p>
    <w:p w14:paraId="00422260" w14:textId="77777777" w:rsidR="00650622" w:rsidRDefault="00757812">
      <w:pPr>
        <w:pStyle w:val="af6"/>
        <w:numPr>
          <w:ilvl w:val="0"/>
          <w:numId w:val="10"/>
        </w:numPr>
        <w:autoSpaceDE w:val="0"/>
        <w:autoSpaceDN w:val="0"/>
        <w:adjustRightInd w:val="0"/>
        <w:spacing w:after="120"/>
        <w:ind w:firstLineChars="0"/>
        <w:rPr>
          <w:rFonts w:ascii="Arial" w:eastAsiaTheme="minorEastAsia" w:hAnsi="Arial" w:cs="Arial"/>
          <w:color w:val="000000" w:themeColor="text1"/>
          <w:sz w:val="20"/>
        </w:rPr>
      </w:pPr>
      <w:r>
        <w:rPr>
          <w:rFonts w:ascii="Arial" w:eastAsiaTheme="minorEastAsia" w:hAnsi="Arial" w:cs="Arial"/>
          <w:color w:val="000000" w:themeColor="text1"/>
          <w:sz w:val="20"/>
          <w:highlight w:val="green"/>
        </w:rPr>
        <w:t>For scenario 1, primary path of the split SRB1 and SRB2 is always configured on direct path</w:t>
      </w:r>
      <w:r>
        <w:rPr>
          <w:rFonts w:ascii="Arial" w:eastAsiaTheme="minorEastAsia" w:hAnsi="Arial" w:cs="Arial"/>
          <w:color w:val="000000" w:themeColor="text1"/>
          <w:sz w:val="20"/>
        </w:rPr>
        <w:t>.</w:t>
      </w:r>
    </w:p>
    <w:p w14:paraId="042D5C6C" w14:textId="77777777" w:rsidR="00650622" w:rsidRDefault="00757812">
      <w:pPr>
        <w:rPr>
          <w:rFonts w:ascii="Arial" w:hAnsi="Arial" w:cs="Arial"/>
          <w:sz w:val="20"/>
          <w:szCs w:val="20"/>
        </w:rPr>
      </w:pPr>
      <w:r>
        <w:rPr>
          <w:rFonts w:ascii="Arial" w:hAnsi="Arial" w:cs="Arial"/>
          <w:sz w:val="20"/>
          <w:szCs w:val="20"/>
        </w:rPr>
        <w:t xml:space="preserve">Based on the latest agreements in RAN2#123, we can safely conclude that there is no case for indirect path usage except the earlier agreed case of “split SRB1 with PDCP duplication”.  </w:t>
      </w:r>
      <w:r>
        <w:rPr>
          <w:rFonts w:ascii="Arial" w:hAnsi="Arial" w:cs="Arial"/>
          <w:sz w:val="20"/>
          <w:szCs w:val="20"/>
        </w:rPr>
        <w:lastRenderedPageBreak/>
        <w:t>Basically, the direct path is always used for RRCReconfigurationComplete for path addition/change in Scenario 1. And the indirect path is only used when SRB1 with PDCP duplication is configured by NW in path addition/change command. Hence, there is no more remaining open issue for the path to be used for RRCReconfigurationComplete. Maybe we can just double-check this understanding among the companies.</w:t>
      </w:r>
    </w:p>
    <w:p w14:paraId="5B3F60C5" w14:textId="77777777" w:rsidR="00650622" w:rsidRDefault="00757812">
      <w:pPr>
        <w:rPr>
          <w:sz w:val="20"/>
        </w:rPr>
      </w:pPr>
      <w:r>
        <w:rPr>
          <w:rFonts w:ascii="Arial" w:hAnsi="Arial" w:cs="Arial"/>
          <w:sz w:val="20"/>
          <w:szCs w:val="20"/>
        </w:rPr>
        <w:t xml:space="preserve"> </w:t>
      </w:r>
    </w:p>
    <w:p w14:paraId="29703CFF" w14:textId="77777777" w:rsidR="00650622" w:rsidRDefault="00757812">
      <w:pPr>
        <w:rPr>
          <w:rFonts w:ascii="Arial" w:hAnsi="Arial" w:cs="Arial"/>
          <w:sz w:val="20"/>
          <w:szCs w:val="20"/>
          <w:lang w:val="en-GB"/>
        </w:rPr>
      </w:pPr>
      <w:r>
        <w:rPr>
          <w:rFonts w:ascii="Arial" w:hAnsi="Arial" w:cs="Arial"/>
          <w:b/>
          <w:bCs/>
          <w:sz w:val="20"/>
          <w:szCs w:val="20"/>
          <w:lang w:val="en-GB"/>
        </w:rPr>
        <w:t>Question 3-1</w:t>
      </w:r>
      <w:r>
        <w:rPr>
          <w:rFonts w:ascii="Arial" w:hAnsi="Arial" w:cs="Arial"/>
          <w:sz w:val="20"/>
          <w:szCs w:val="20"/>
          <w:lang w:val="en-GB"/>
        </w:rPr>
        <w:t xml:space="preserve">: Does your company agree “For path addition/change cases in MP Scenario 1, </w:t>
      </w:r>
      <w:r>
        <w:rPr>
          <w:rFonts w:ascii="Arial" w:hAnsi="Arial" w:cs="Arial"/>
          <w:i/>
          <w:iCs/>
          <w:sz w:val="20"/>
          <w:szCs w:val="20"/>
          <w:lang w:val="en-GB"/>
        </w:rPr>
        <w:t>RRCReconfgurationComplete</w:t>
      </w:r>
      <w:r>
        <w:rPr>
          <w:rFonts w:ascii="Arial" w:hAnsi="Arial" w:cs="Arial"/>
          <w:sz w:val="20"/>
          <w:szCs w:val="20"/>
          <w:lang w:val="en-GB"/>
        </w:rPr>
        <w:t xml:space="preserve"> is always transmitted in direct path. Only if NW configures split SRB1 with PDCP duplication, RRCReconfigurationComplete message is sent to gNB via both paths“? </w:t>
      </w:r>
    </w:p>
    <w:p w14:paraId="51E0C4A6" w14:textId="77777777" w:rsidR="00650622" w:rsidRDefault="00650622">
      <w:pPr>
        <w:rPr>
          <w:rFonts w:ascii="Arial" w:hAnsi="Arial" w:cs="Arial"/>
          <w:sz w:val="20"/>
          <w:szCs w:val="20"/>
          <w:lang w:val="en-GB"/>
        </w:rPr>
      </w:pPr>
    </w:p>
    <w:p w14:paraId="36E4EF1E"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32568DC7" w14:textId="77777777">
        <w:tc>
          <w:tcPr>
            <w:tcW w:w="1913" w:type="dxa"/>
            <w:shd w:val="clear" w:color="auto" w:fill="BFBFBF"/>
          </w:tcPr>
          <w:p w14:paraId="07B63170"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73933980"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7211DCF5"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297594B7" w14:textId="77777777">
        <w:tc>
          <w:tcPr>
            <w:tcW w:w="1913" w:type="dxa"/>
          </w:tcPr>
          <w:p w14:paraId="3D89DEFD"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6D3C65A0" w14:textId="77777777" w:rsidR="00650622" w:rsidRDefault="00757812">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4113A389" w14:textId="77777777" w:rsidR="00650622" w:rsidRDefault="00650622">
            <w:pPr>
              <w:rPr>
                <w:rFonts w:ascii="Arial" w:hAnsi="Arial" w:cs="Arial"/>
              </w:rPr>
            </w:pPr>
          </w:p>
        </w:tc>
      </w:tr>
      <w:tr w:rsidR="00650622" w14:paraId="7290EADE" w14:textId="77777777">
        <w:tc>
          <w:tcPr>
            <w:tcW w:w="1913" w:type="dxa"/>
          </w:tcPr>
          <w:p w14:paraId="1ED6F112"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36EB090B"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1C6CC1A" w14:textId="77777777" w:rsidR="00650622" w:rsidRDefault="00650622">
            <w:pPr>
              <w:rPr>
                <w:rFonts w:ascii="Arial" w:hAnsi="Arial" w:cs="Arial"/>
                <w:sz w:val="20"/>
                <w:lang w:eastAsia="ja-JP"/>
              </w:rPr>
            </w:pPr>
          </w:p>
        </w:tc>
      </w:tr>
      <w:tr w:rsidR="00650622" w14:paraId="2AB36B24" w14:textId="77777777">
        <w:tc>
          <w:tcPr>
            <w:tcW w:w="1913" w:type="dxa"/>
          </w:tcPr>
          <w:p w14:paraId="3C8F365E"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5D258764" w14:textId="77777777" w:rsidR="00650622" w:rsidRDefault="00757812">
            <w:pPr>
              <w:rPr>
                <w:rFonts w:ascii="Arial" w:hAnsi="Arial" w:cs="Arial"/>
                <w:sz w:val="20"/>
              </w:rPr>
            </w:pPr>
            <w:r>
              <w:rPr>
                <w:rFonts w:ascii="Arial" w:hAnsi="Arial" w:cs="Arial"/>
                <w:sz w:val="20"/>
                <w:lang w:eastAsia="ja-JP"/>
              </w:rPr>
              <w:t>Yes</w:t>
            </w:r>
          </w:p>
        </w:tc>
        <w:tc>
          <w:tcPr>
            <w:tcW w:w="6197" w:type="dxa"/>
          </w:tcPr>
          <w:p w14:paraId="03C7FFF7" w14:textId="77777777" w:rsidR="00650622" w:rsidRDefault="00650622">
            <w:pPr>
              <w:rPr>
                <w:rFonts w:ascii="Arial" w:eastAsia="Malgun Gothic" w:hAnsi="Arial" w:cs="Arial"/>
                <w:sz w:val="20"/>
                <w:lang w:eastAsia="ko-KR"/>
              </w:rPr>
            </w:pPr>
          </w:p>
        </w:tc>
      </w:tr>
      <w:tr w:rsidR="00650622" w14:paraId="592A6882" w14:textId="77777777">
        <w:tc>
          <w:tcPr>
            <w:tcW w:w="1913" w:type="dxa"/>
          </w:tcPr>
          <w:p w14:paraId="402217B3" w14:textId="77777777" w:rsidR="00650622" w:rsidRDefault="00757812">
            <w:pPr>
              <w:rPr>
                <w:rFonts w:ascii="Arial" w:hAnsi="Arial" w:cs="Arial"/>
                <w:sz w:val="20"/>
              </w:rPr>
            </w:pPr>
            <w:r>
              <w:rPr>
                <w:rFonts w:ascii="Arial" w:eastAsiaTheme="minorEastAsia" w:hAnsi="Arial" w:cs="Arial" w:hint="eastAsia"/>
                <w:sz w:val="20"/>
              </w:rPr>
              <w:t>v</w:t>
            </w:r>
            <w:r>
              <w:rPr>
                <w:rFonts w:ascii="Arial" w:eastAsiaTheme="minorEastAsia" w:hAnsi="Arial" w:cs="Arial"/>
                <w:sz w:val="20"/>
              </w:rPr>
              <w:t>ivo</w:t>
            </w:r>
          </w:p>
        </w:tc>
        <w:tc>
          <w:tcPr>
            <w:tcW w:w="1127" w:type="dxa"/>
          </w:tcPr>
          <w:p w14:paraId="76F3FCC6" w14:textId="77777777" w:rsidR="00650622" w:rsidRDefault="00757812">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09353477" w14:textId="77777777" w:rsidR="00650622" w:rsidRDefault="00650622">
            <w:pPr>
              <w:rPr>
                <w:rFonts w:ascii="Arial" w:hAnsi="Arial" w:cs="Arial"/>
                <w:sz w:val="20"/>
              </w:rPr>
            </w:pPr>
          </w:p>
        </w:tc>
      </w:tr>
      <w:tr w:rsidR="00650622" w14:paraId="73A4C4CD" w14:textId="77777777">
        <w:tc>
          <w:tcPr>
            <w:tcW w:w="1913" w:type="dxa"/>
          </w:tcPr>
          <w:p w14:paraId="4AF834AB"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2F095E1D"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156C37C9" w14:textId="77777777" w:rsidR="00650622" w:rsidRDefault="00650622">
            <w:pPr>
              <w:rPr>
                <w:rFonts w:ascii="Arial" w:hAnsi="Arial" w:cs="Arial"/>
                <w:sz w:val="20"/>
              </w:rPr>
            </w:pPr>
          </w:p>
        </w:tc>
      </w:tr>
      <w:tr w:rsidR="00650622" w14:paraId="0B99695D" w14:textId="77777777">
        <w:tc>
          <w:tcPr>
            <w:tcW w:w="1913" w:type="dxa"/>
          </w:tcPr>
          <w:p w14:paraId="131EE1D0" w14:textId="77777777" w:rsidR="00650622" w:rsidRDefault="00757812">
            <w:pPr>
              <w:rPr>
                <w:rFonts w:ascii="Arial" w:hAnsi="Arial" w:cs="Arial"/>
                <w:sz w:val="20"/>
              </w:rPr>
            </w:pPr>
            <w:r>
              <w:rPr>
                <w:rFonts w:ascii="Arial" w:hAnsi="Arial" w:cs="Arial"/>
                <w:sz w:val="20"/>
              </w:rPr>
              <w:t>Apple</w:t>
            </w:r>
          </w:p>
        </w:tc>
        <w:tc>
          <w:tcPr>
            <w:tcW w:w="1127" w:type="dxa"/>
          </w:tcPr>
          <w:p w14:paraId="22C9AD6C" w14:textId="77777777" w:rsidR="00650622" w:rsidRDefault="00757812">
            <w:pPr>
              <w:rPr>
                <w:rFonts w:ascii="Arial" w:hAnsi="Arial" w:cs="Arial"/>
                <w:sz w:val="20"/>
              </w:rPr>
            </w:pPr>
            <w:r>
              <w:rPr>
                <w:rFonts w:ascii="Arial" w:hAnsi="Arial" w:cs="Arial"/>
                <w:sz w:val="20"/>
              </w:rPr>
              <w:t>Yes</w:t>
            </w:r>
          </w:p>
        </w:tc>
        <w:tc>
          <w:tcPr>
            <w:tcW w:w="6197" w:type="dxa"/>
          </w:tcPr>
          <w:p w14:paraId="2E0EDF4D" w14:textId="77777777" w:rsidR="00650622" w:rsidRDefault="00650622">
            <w:pPr>
              <w:rPr>
                <w:rFonts w:ascii="Arial" w:hAnsi="Arial" w:cs="Arial"/>
                <w:sz w:val="20"/>
              </w:rPr>
            </w:pPr>
          </w:p>
        </w:tc>
      </w:tr>
      <w:tr w:rsidR="00650622" w14:paraId="744B890E" w14:textId="77777777">
        <w:tc>
          <w:tcPr>
            <w:tcW w:w="1913" w:type="dxa"/>
          </w:tcPr>
          <w:p w14:paraId="176BC6D7"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1CB7E679" w14:textId="77777777" w:rsidR="00650622" w:rsidRDefault="00757812">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5611648E" w14:textId="77777777" w:rsidR="00650622" w:rsidRDefault="00650622">
            <w:pPr>
              <w:rPr>
                <w:rFonts w:ascii="Arial" w:hAnsi="Arial" w:cs="Arial"/>
                <w:sz w:val="20"/>
              </w:rPr>
            </w:pPr>
          </w:p>
        </w:tc>
      </w:tr>
      <w:tr w:rsidR="00650622" w14:paraId="52EA7283" w14:textId="77777777">
        <w:tc>
          <w:tcPr>
            <w:tcW w:w="1913" w:type="dxa"/>
          </w:tcPr>
          <w:p w14:paraId="10D5C664"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27" w:type="dxa"/>
          </w:tcPr>
          <w:p w14:paraId="742897CF"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5454C3DA" w14:textId="77777777" w:rsidR="00650622" w:rsidRDefault="00650622">
            <w:pPr>
              <w:rPr>
                <w:rFonts w:ascii="Arial" w:hAnsi="Arial" w:cs="Arial"/>
                <w:sz w:val="20"/>
              </w:rPr>
            </w:pPr>
          </w:p>
        </w:tc>
      </w:tr>
      <w:tr w:rsidR="00650622" w14:paraId="3ECD73BF" w14:textId="77777777">
        <w:tc>
          <w:tcPr>
            <w:tcW w:w="1913" w:type="dxa"/>
          </w:tcPr>
          <w:p w14:paraId="0737F026"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27" w:type="dxa"/>
          </w:tcPr>
          <w:p w14:paraId="08048C25" w14:textId="77777777" w:rsidR="00650622" w:rsidRDefault="00757812">
            <w:pPr>
              <w:rPr>
                <w:rFonts w:ascii="Arial" w:eastAsiaTheme="minorEastAsia" w:hAnsi="Arial" w:cs="Arial"/>
                <w:sz w:val="20"/>
              </w:rPr>
            </w:pPr>
            <w:r>
              <w:rPr>
                <w:rFonts w:ascii="Arial" w:eastAsiaTheme="minorEastAsia" w:hAnsi="Arial" w:cs="Arial" w:hint="eastAsia"/>
                <w:sz w:val="20"/>
              </w:rPr>
              <w:t xml:space="preserve">Yes </w:t>
            </w:r>
          </w:p>
        </w:tc>
        <w:tc>
          <w:tcPr>
            <w:tcW w:w="6197" w:type="dxa"/>
          </w:tcPr>
          <w:p w14:paraId="31810C9B" w14:textId="77777777" w:rsidR="00650622" w:rsidRDefault="00650622">
            <w:pPr>
              <w:rPr>
                <w:rFonts w:ascii="Arial" w:hAnsi="Arial" w:cs="Arial"/>
                <w:sz w:val="20"/>
              </w:rPr>
            </w:pPr>
          </w:p>
        </w:tc>
      </w:tr>
      <w:tr w:rsidR="00650622" w14:paraId="7417694D" w14:textId="77777777">
        <w:tc>
          <w:tcPr>
            <w:tcW w:w="1913" w:type="dxa"/>
          </w:tcPr>
          <w:p w14:paraId="6ADE2D44"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27" w:type="dxa"/>
          </w:tcPr>
          <w:p w14:paraId="687B8376"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656F2626" w14:textId="77777777" w:rsidR="00650622" w:rsidRDefault="00650622">
            <w:pPr>
              <w:rPr>
                <w:rFonts w:ascii="Arial" w:hAnsi="Arial" w:cs="Arial"/>
                <w:sz w:val="20"/>
              </w:rPr>
            </w:pPr>
          </w:p>
        </w:tc>
      </w:tr>
      <w:tr w:rsidR="00650622" w14:paraId="232C1F6B" w14:textId="77777777">
        <w:tc>
          <w:tcPr>
            <w:tcW w:w="1913" w:type="dxa"/>
          </w:tcPr>
          <w:p w14:paraId="412FA596" w14:textId="77777777" w:rsidR="00650622" w:rsidRDefault="00757812">
            <w:pPr>
              <w:rPr>
                <w:rFonts w:ascii="Arial" w:eastAsiaTheme="minorEastAsia" w:hAnsi="Arial" w:cs="Arial"/>
                <w:sz w:val="20"/>
              </w:rPr>
            </w:pPr>
            <w:r>
              <w:rPr>
                <w:rFonts w:ascii="Arial" w:eastAsiaTheme="minorEastAsia" w:hAnsi="Arial" w:cs="Arial"/>
                <w:sz w:val="20"/>
              </w:rPr>
              <w:t>Kyocera</w:t>
            </w:r>
          </w:p>
        </w:tc>
        <w:tc>
          <w:tcPr>
            <w:tcW w:w="1127" w:type="dxa"/>
          </w:tcPr>
          <w:p w14:paraId="5BF033A6"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28FA3E13" w14:textId="77777777" w:rsidR="00650622" w:rsidRDefault="00650622">
            <w:pPr>
              <w:rPr>
                <w:rFonts w:ascii="Arial" w:hAnsi="Arial" w:cs="Arial"/>
                <w:sz w:val="20"/>
              </w:rPr>
            </w:pPr>
          </w:p>
        </w:tc>
      </w:tr>
      <w:tr w:rsidR="00650622" w14:paraId="28A998F8" w14:textId="77777777">
        <w:tc>
          <w:tcPr>
            <w:tcW w:w="1913" w:type="dxa"/>
          </w:tcPr>
          <w:p w14:paraId="6EBE0E68" w14:textId="77777777" w:rsidR="00650622" w:rsidRDefault="00757812">
            <w:pPr>
              <w:rPr>
                <w:rFonts w:ascii="Arial" w:eastAsiaTheme="minorEastAsia" w:hAnsi="Arial" w:cs="Arial"/>
                <w:sz w:val="20"/>
              </w:rPr>
            </w:pPr>
            <w:r>
              <w:rPr>
                <w:rFonts w:ascii="Arial" w:eastAsiaTheme="minorEastAsia" w:hAnsi="Arial" w:cs="Arial"/>
                <w:sz w:val="20"/>
              </w:rPr>
              <w:t>China Telecom</w:t>
            </w:r>
          </w:p>
        </w:tc>
        <w:tc>
          <w:tcPr>
            <w:tcW w:w="1127" w:type="dxa"/>
          </w:tcPr>
          <w:p w14:paraId="0C3B9103"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6436E2D9" w14:textId="77777777" w:rsidR="00650622" w:rsidRDefault="00650622">
            <w:pPr>
              <w:rPr>
                <w:rFonts w:ascii="Arial" w:hAnsi="Arial" w:cs="Arial"/>
                <w:sz w:val="20"/>
              </w:rPr>
            </w:pPr>
          </w:p>
        </w:tc>
      </w:tr>
      <w:tr w:rsidR="00650622" w14:paraId="36879F3C" w14:textId="77777777">
        <w:tc>
          <w:tcPr>
            <w:tcW w:w="1913" w:type="dxa"/>
            <w:tcBorders>
              <w:top w:val="single" w:sz="4" w:space="0" w:color="auto"/>
              <w:left w:val="single" w:sz="4" w:space="0" w:color="auto"/>
              <w:bottom w:val="single" w:sz="4" w:space="0" w:color="auto"/>
              <w:right w:val="single" w:sz="4" w:space="0" w:color="auto"/>
            </w:tcBorders>
          </w:tcPr>
          <w:p w14:paraId="0D5E186C" w14:textId="77777777" w:rsidR="00650622" w:rsidRDefault="00757812">
            <w:pPr>
              <w:rPr>
                <w:rFonts w:ascii="Arial" w:eastAsiaTheme="minorEastAsia" w:hAnsi="Arial" w:cs="Arial"/>
                <w:sz w:val="20"/>
              </w:rPr>
            </w:pPr>
            <w:r>
              <w:rPr>
                <w:rFonts w:ascii="Arial" w:eastAsiaTheme="minorEastAsia" w:hAnsi="Arial" w:cs="Arial" w:hint="eastAsia"/>
                <w:sz w:val="20"/>
              </w:rPr>
              <w:t>LG Electronics</w:t>
            </w:r>
          </w:p>
        </w:tc>
        <w:tc>
          <w:tcPr>
            <w:tcW w:w="1127" w:type="dxa"/>
            <w:tcBorders>
              <w:top w:val="single" w:sz="4" w:space="0" w:color="auto"/>
              <w:left w:val="single" w:sz="4" w:space="0" w:color="auto"/>
              <w:bottom w:val="single" w:sz="4" w:space="0" w:color="auto"/>
              <w:right w:val="single" w:sz="4" w:space="0" w:color="auto"/>
            </w:tcBorders>
          </w:tcPr>
          <w:p w14:paraId="6DDB8ECB"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1B01FE5B" w14:textId="77777777" w:rsidR="00650622" w:rsidRDefault="00650622">
            <w:pPr>
              <w:rPr>
                <w:rFonts w:ascii="Arial" w:hAnsi="Arial" w:cs="Arial"/>
                <w:sz w:val="20"/>
              </w:rPr>
            </w:pPr>
          </w:p>
        </w:tc>
      </w:tr>
      <w:tr w:rsidR="00650622" w14:paraId="514482D4" w14:textId="77777777">
        <w:tc>
          <w:tcPr>
            <w:tcW w:w="1913" w:type="dxa"/>
            <w:tcBorders>
              <w:top w:val="single" w:sz="4" w:space="0" w:color="auto"/>
              <w:left w:val="single" w:sz="4" w:space="0" w:color="auto"/>
              <w:bottom w:val="single" w:sz="4" w:space="0" w:color="auto"/>
              <w:right w:val="single" w:sz="4" w:space="0" w:color="auto"/>
            </w:tcBorders>
          </w:tcPr>
          <w:p w14:paraId="0BF480CA" w14:textId="77777777" w:rsidR="00650622" w:rsidRDefault="00757812">
            <w:pPr>
              <w:rPr>
                <w:rFonts w:ascii="Arial" w:eastAsiaTheme="minorEastAsia" w:hAnsi="Arial" w:cs="Arial"/>
                <w:sz w:val="20"/>
              </w:rPr>
            </w:pPr>
            <w:r>
              <w:rPr>
                <w:rFonts w:ascii="Arial" w:eastAsiaTheme="minorEastAsia" w:hAnsi="Arial" w:cs="Arial" w:hint="eastAsia"/>
                <w:sz w:val="20"/>
              </w:rPr>
              <w:t>ZTE</w:t>
            </w:r>
          </w:p>
        </w:tc>
        <w:tc>
          <w:tcPr>
            <w:tcW w:w="1127" w:type="dxa"/>
            <w:tcBorders>
              <w:top w:val="single" w:sz="4" w:space="0" w:color="auto"/>
              <w:left w:val="single" w:sz="4" w:space="0" w:color="auto"/>
              <w:bottom w:val="single" w:sz="4" w:space="0" w:color="auto"/>
              <w:right w:val="single" w:sz="4" w:space="0" w:color="auto"/>
            </w:tcBorders>
          </w:tcPr>
          <w:p w14:paraId="3DFD7D81"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40C49993" w14:textId="77777777" w:rsidR="00650622" w:rsidRDefault="00650622">
            <w:pPr>
              <w:rPr>
                <w:rFonts w:ascii="Arial" w:hAnsi="Arial" w:cs="Arial"/>
                <w:sz w:val="20"/>
              </w:rPr>
            </w:pPr>
          </w:p>
        </w:tc>
      </w:tr>
      <w:tr w:rsidR="004970ED" w14:paraId="05ECE49B" w14:textId="77777777">
        <w:tc>
          <w:tcPr>
            <w:tcW w:w="1913" w:type="dxa"/>
            <w:tcBorders>
              <w:top w:val="single" w:sz="4" w:space="0" w:color="auto"/>
              <w:left w:val="single" w:sz="4" w:space="0" w:color="auto"/>
              <w:bottom w:val="single" w:sz="4" w:space="0" w:color="auto"/>
              <w:right w:val="single" w:sz="4" w:space="0" w:color="auto"/>
            </w:tcBorders>
          </w:tcPr>
          <w:p w14:paraId="1D9476AE" w14:textId="2F771B20" w:rsidR="004970ED" w:rsidRDefault="004970ED">
            <w:pPr>
              <w:rPr>
                <w:rFonts w:ascii="Arial" w:eastAsiaTheme="minorEastAsia" w:hAnsi="Arial" w:cs="Arial"/>
                <w:sz w:val="20"/>
              </w:rPr>
            </w:pPr>
            <w:r>
              <w:rPr>
                <w:rFonts w:ascii="Arial" w:eastAsiaTheme="minorEastAsia" w:hAnsi="Arial" w:cs="Arial" w:hint="eastAsia"/>
                <w:sz w:val="20"/>
              </w:rPr>
              <w:t>Samsung</w:t>
            </w:r>
          </w:p>
        </w:tc>
        <w:tc>
          <w:tcPr>
            <w:tcW w:w="1127" w:type="dxa"/>
            <w:tcBorders>
              <w:top w:val="single" w:sz="4" w:space="0" w:color="auto"/>
              <w:left w:val="single" w:sz="4" w:space="0" w:color="auto"/>
              <w:bottom w:val="single" w:sz="4" w:space="0" w:color="auto"/>
              <w:right w:val="single" w:sz="4" w:space="0" w:color="auto"/>
            </w:tcBorders>
          </w:tcPr>
          <w:p w14:paraId="6399B6D1" w14:textId="23F9BE8B" w:rsidR="004970ED" w:rsidRDefault="004970ED">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Borders>
              <w:top w:val="single" w:sz="4" w:space="0" w:color="auto"/>
              <w:left w:val="single" w:sz="4" w:space="0" w:color="auto"/>
              <w:bottom w:val="single" w:sz="4" w:space="0" w:color="auto"/>
              <w:right w:val="single" w:sz="4" w:space="0" w:color="auto"/>
            </w:tcBorders>
          </w:tcPr>
          <w:p w14:paraId="1B076651" w14:textId="77777777" w:rsidR="004970ED" w:rsidRDefault="004970ED">
            <w:pPr>
              <w:rPr>
                <w:rFonts w:ascii="Arial" w:hAnsi="Arial" w:cs="Arial"/>
                <w:sz w:val="20"/>
              </w:rPr>
            </w:pPr>
          </w:p>
        </w:tc>
      </w:tr>
      <w:tr w:rsidR="00A154D4" w14:paraId="32DBB513" w14:textId="77777777" w:rsidTr="005207E7">
        <w:tc>
          <w:tcPr>
            <w:tcW w:w="1913" w:type="dxa"/>
          </w:tcPr>
          <w:p w14:paraId="069E5901" w14:textId="466D8860" w:rsidR="00A154D4" w:rsidRDefault="00A154D4" w:rsidP="00A154D4">
            <w:pPr>
              <w:rPr>
                <w:rFonts w:ascii="Arial" w:eastAsiaTheme="minorEastAsia" w:hAnsi="Arial" w:cs="Arial" w:hint="eastAsia"/>
                <w:sz w:val="20"/>
              </w:rPr>
            </w:pPr>
            <w:bookmarkStart w:id="25" w:name="_GoBack" w:colFirst="0" w:colLast="1"/>
            <w:r>
              <w:rPr>
                <w:rFonts w:ascii="Arial" w:eastAsiaTheme="minorEastAsia" w:hAnsi="Arial" w:cs="Arial" w:hint="eastAsia"/>
                <w:sz w:val="20"/>
                <w:szCs w:val="20"/>
              </w:rPr>
              <w:t>S</w:t>
            </w:r>
            <w:r>
              <w:rPr>
                <w:rFonts w:ascii="Arial" w:eastAsiaTheme="minorEastAsia" w:hAnsi="Arial" w:cs="Arial"/>
                <w:sz w:val="20"/>
                <w:szCs w:val="20"/>
              </w:rPr>
              <w:t>preadtrum</w:t>
            </w:r>
          </w:p>
        </w:tc>
        <w:tc>
          <w:tcPr>
            <w:tcW w:w="1127" w:type="dxa"/>
          </w:tcPr>
          <w:p w14:paraId="03C93151" w14:textId="7315AADB" w:rsidR="00A154D4" w:rsidRDefault="00A154D4" w:rsidP="00A154D4">
            <w:pPr>
              <w:rPr>
                <w:rFonts w:ascii="Arial" w:eastAsiaTheme="minorEastAsia" w:hAnsi="Arial" w:cs="Arial" w:hint="eastAsia"/>
                <w:sz w:val="20"/>
              </w:rPr>
            </w:pPr>
            <w:r>
              <w:rPr>
                <w:rFonts w:ascii="Arial" w:eastAsiaTheme="minorEastAsia" w:hAnsi="Arial" w:cs="Arial"/>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58759B82" w14:textId="77777777" w:rsidR="00A154D4" w:rsidRDefault="00A154D4" w:rsidP="00A154D4">
            <w:pPr>
              <w:rPr>
                <w:rFonts w:ascii="Arial" w:hAnsi="Arial" w:cs="Arial"/>
                <w:sz w:val="20"/>
              </w:rPr>
            </w:pPr>
          </w:p>
        </w:tc>
      </w:tr>
      <w:bookmarkEnd w:id="25"/>
    </w:tbl>
    <w:p w14:paraId="4C5BE478" w14:textId="77777777" w:rsidR="00650622" w:rsidRDefault="00650622">
      <w:pPr>
        <w:spacing w:line="360" w:lineRule="auto"/>
        <w:rPr>
          <w:sz w:val="20"/>
        </w:rPr>
      </w:pPr>
    </w:p>
    <w:p w14:paraId="7C58A72E" w14:textId="77777777" w:rsidR="00650622" w:rsidRDefault="00650622">
      <w:pPr>
        <w:rPr>
          <w:rFonts w:asciiTheme="minorHAnsi" w:hAnsiTheme="minorHAnsi" w:cstheme="minorHAnsi"/>
          <w:b/>
          <w:bCs/>
          <w:szCs w:val="21"/>
        </w:rPr>
      </w:pPr>
    </w:p>
    <w:p w14:paraId="70129CE0" w14:textId="77777777" w:rsidR="00650622" w:rsidRDefault="00757812">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3</w:t>
      </w:r>
      <w:r>
        <w:rPr>
          <w:rFonts w:asciiTheme="minorHAnsi" w:hAnsiTheme="minorHAnsi" w:cstheme="minorHAnsi"/>
          <w:b w:val="0"/>
          <w:bCs w:val="0"/>
          <w:kern w:val="0"/>
          <w:sz w:val="36"/>
          <w:szCs w:val="20"/>
          <w:lang w:val="en-GB" w:eastAsia="en-GB"/>
        </w:rPr>
        <w:tab/>
        <w:t>Conclusion</w:t>
      </w:r>
    </w:p>
    <w:p w14:paraId="15191F4F" w14:textId="77777777" w:rsidR="00650622" w:rsidRDefault="00757812">
      <w:pPr>
        <w:pStyle w:val="a0"/>
        <w:spacing w:after="0"/>
        <w:rPr>
          <w:rFonts w:asciiTheme="minorHAnsi" w:hAnsiTheme="minorHAnsi" w:cstheme="minorHAnsi"/>
          <w:lang w:val="en-GB" w:eastAsia="en-GB"/>
        </w:rPr>
      </w:pPr>
      <w:r>
        <w:rPr>
          <w:rFonts w:asciiTheme="minorHAnsi" w:hAnsiTheme="minorHAnsi" w:cstheme="minorHAnsi"/>
          <w:highlight w:val="yellow"/>
          <w:lang w:val="en-GB" w:eastAsia="en-GB"/>
        </w:rPr>
        <w:t>TBD</w:t>
      </w:r>
      <w:r>
        <w:rPr>
          <w:rFonts w:asciiTheme="minorHAnsi" w:hAnsiTheme="minorHAnsi" w:cstheme="minorHAnsi"/>
          <w:lang w:val="en-GB" w:eastAsia="en-GB"/>
        </w:rPr>
        <w:t xml:space="preserve"> </w:t>
      </w:r>
    </w:p>
    <w:p w14:paraId="7FD2DCC2" w14:textId="77777777" w:rsidR="00650622" w:rsidRDefault="00650622">
      <w:pPr>
        <w:pStyle w:val="a0"/>
        <w:rPr>
          <w:rFonts w:asciiTheme="minorHAnsi" w:hAnsiTheme="minorHAnsi" w:cstheme="minorHAnsi"/>
          <w:lang w:val="en-GB" w:eastAsia="en-GB"/>
        </w:rPr>
      </w:pPr>
    </w:p>
    <w:p w14:paraId="576BEE1E" w14:textId="77777777" w:rsidR="00650622" w:rsidRDefault="00757812">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lastRenderedPageBreak/>
        <w:t>Reference</w:t>
      </w:r>
    </w:p>
    <w:p w14:paraId="629AE79D" w14:textId="77777777" w:rsidR="00650622" w:rsidRDefault="00757812">
      <w:pPr>
        <w:pStyle w:val="Doc-title"/>
        <w:ind w:left="1710" w:hanging="1710"/>
        <w:rPr>
          <w:rFonts w:asciiTheme="minorHAnsi" w:hAnsiTheme="minorHAnsi" w:cstheme="minorHAnsi"/>
        </w:rPr>
      </w:pPr>
      <w:r>
        <w:rPr>
          <w:rFonts w:asciiTheme="minorHAnsi" w:hAnsiTheme="minorHAnsi" w:cstheme="minorHAnsi"/>
        </w:rPr>
        <w:t xml:space="preserve">[1] R2-2308950 </w:t>
      </w:r>
      <w:r>
        <w:rPr>
          <w:rFonts w:asciiTheme="minorHAnsi" w:hAnsiTheme="minorHAnsi" w:cstheme="minorHAnsi"/>
        </w:rPr>
        <w:tab/>
        <w:t>Report of [Post122][403][Relay] Procedures for multi-path relay (LG)</w:t>
      </w:r>
      <w:r>
        <w:rPr>
          <w:rFonts w:asciiTheme="minorHAnsi" w:hAnsiTheme="minorHAnsi" w:cstheme="minorHAnsi"/>
        </w:rPr>
        <w:tab/>
        <w:t>LG Electronics France</w:t>
      </w:r>
      <w:r>
        <w:rPr>
          <w:rFonts w:asciiTheme="minorHAnsi" w:hAnsiTheme="minorHAnsi" w:cstheme="minorHAnsi"/>
        </w:rPr>
        <w:tab/>
        <w:t>report</w:t>
      </w:r>
      <w:r>
        <w:rPr>
          <w:rFonts w:asciiTheme="minorHAnsi" w:hAnsiTheme="minorHAnsi" w:cstheme="minorHAnsi"/>
        </w:rPr>
        <w:tab/>
        <w:t>Rel-18</w:t>
      </w:r>
      <w:r>
        <w:rPr>
          <w:rFonts w:asciiTheme="minorHAnsi" w:hAnsiTheme="minorHAnsi" w:cstheme="minorHAnsi"/>
        </w:rPr>
        <w:tab/>
        <w:t>NR_SL_relay_enh</w:t>
      </w:r>
    </w:p>
    <w:p w14:paraId="6BB44F65" w14:textId="77777777" w:rsidR="00650622" w:rsidRDefault="00757812">
      <w:pPr>
        <w:pStyle w:val="Doc-title"/>
        <w:rPr>
          <w:rFonts w:asciiTheme="minorHAnsi" w:hAnsiTheme="minorHAnsi" w:cstheme="minorHAnsi"/>
        </w:rPr>
      </w:pPr>
      <w:r>
        <w:rPr>
          <w:rFonts w:asciiTheme="minorHAnsi" w:hAnsiTheme="minorHAnsi" w:cstheme="minorHAnsi"/>
        </w:rPr>
        <w:t>[2] R2-230XXXXX</w:t>
      </w:r>
      <w:r>
        <w:rPr>
          <w:rFonts w:asciiTheme="minorHAnsi" w:hAnsiTheme="minorHAnsi" w:cstheme="minorHAnsi"/>
        </w:rPr>
        <w:tab/>
        <w:t>Running CR for TS 38.300, Rel-18 SL relay enhacements, LG Electronics</w:t>
      </w:r>
    </w:p>
    <w:p w14:paraId="7F56BBF7" w14:textId="77777777" w:rsidR="00650622" w:rsidRDefault="00757812">
      <w:pPr>
        <w:pStyle w:val="Doc-title"/>
        <w:rPr>
          <w:rFonts w:asciiTheme="minorHAnsi" w:hAnsiTheme="minorHAnsi" w:cstheme="minorHAnsi"/>
        </w:rPr>
      </w:pPr>
      <w:r>
        <w:rPr>
          <w:rFonts w:asciiTheme="minorHAnsi" w:hAnsiTheme="minorHAnsi" w:cstheme="minorHAnsi"/>
        </w:rPr>
        <w:t xml:space="preserve">[3] Chairman’s Note, RAN2#123 </w:t>
      </w:r>
    </w:p>
    <w:p w14:paraId="3D75F0AF" w14:textId="77777777" w:rsidR="00650622" w:rsidRDefault="00757812">
      <w:pPr>
        <w:pStyle w:val="Doc-title"/>
        <w:rPr>
          <w:rFonts w:asciiTheme="minorHAnsi" w:hAnsiTheme="minorHAnsi" w:cstheme="minorHAnsi"/>
        </w:rPr>
      </w:pPr>
      <w:r>
        <w:t xml:space="preserve">[4] </w:t>
      </w:r>
      <w:r>
        <w:rPr>
          <w:rFonts w:asciiTheme="minorHAnsi" w:hAnsiTheme="minorHAnsi" w:cstheme="minorHAnsi"/>
        </w:rPr>
        <w:t>Chairman’s Note, RAN2#121</w:t>
      </w:r>
    </w:p>
    <w:p w14:paraId="709F5073" w14:textId="77777777" w:rsidR="00650622" w:rsidRDefault="00757812">
      <w:pPr>
        <w:pStyle w:val="Doc-title"/>
        <w:rPr>
          <w:rFonts w:asciiTheme="minorHAnsi" w:hAnsiTheme="minorHAnsi" w:cstheme="minorHAnsi"/>
        </w:rPr>
      </w:pPr>
      <w:r>
        <w:rPr>
          <w:rFonts w:asciiTheme="minorHAnsi" w:hAnsiTheme="minorHAnsi" w:cstheme="minorHAnsi"/>
        </w:rPr>
        <w:t>[5] Chairman’s Note, RAN2#121bis</w:t>
      </w:r>
    </w:p>
    <w:p w14:paraId="2ADE34AE" w14:textId="77777777" w:rsidR="00650622" w:rsidRDefault="00757812">
      <w:pPr>
        <w:pStyle w:val="Doc-title"/>
        <w:rPr>
          <w:rFonts w:asciiTheme="minorHAnsi" w:hAnsiTheme="minorHAnsi" w:cstheme="minorHAnsi"/>
        </w:rPr>
      </w:pPr>
      <w:r>
        <w:rPr>
          <w:rFonts w:asciiTheme="minorHAnsi" w:hAnsiTheme="minorHAnsi" w:cstheme="minorHAnsi"/>
        </w:rPr>
        <w:t>[6] Chairman’s Note, RAN2#122</w:t>
      </w:r>
    </w:p>
    <w:p w14:paraId="2997B614" w14:textId="77777777" w:rsidR="00650622" w:rsidRDefault="00757812">
      <w:pPr>
        <w:pStyle w:val="Doc-title"/>
        <w:rPr>
          <w:rFonts w:asciiTheme="minorHAnsi" w:hAnsiTheme="minorHAnsi" w:cstheme="minorHAnsi"/>
        </w:rPr>
      </w:pPr>
      <w:r>
        <w:rPr>
          <w:rFonts w:asciiTheme="minorHAnsi" w:hAnsiTheme="minorHAnsi" w:cstheme="minorHAnsi"/>
        </w:rPr>
        <w:t>[7] R2-2308949</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Offline 402 on A.I 7.9.4 Multi-path relaying</w:t>
      </w:r>
      <w:r>
        <w:rPr>
          <w:rFonts w:asciiTheme="minorHAnsi" w:hAnsiTheme="minorHAnsi" w:cstheme="minorHAnsi"/>
        </w:rPr>
        <w:tab/>
        <w:t>Nokia</w:t>
      </w:r>
      <w:r>
        <w:rPr>
          <w:rFonts w:asciiTheme="minorHAnsi" w:hAnsiTheme="minorHAnsi" w:cstheme="minorHAnsi"/>
        </w:rPr>
        <w:tab/>
        <w:t>discussion</w:t>
      </w:r>
      <w:r>
        <w:rPr>
          <w:rFonts w:asciiTheme="minorHAnsi" w:hAnsiTheme="minorHAnsi" w:cstheme="minorHAnsi"/>
        </w:rPr>
        <w:tab/>
        <w:t xml:space="preserve"> </w:t>
      </w:r>
    </w:p>
    <w:p w14:paraId="3C30DFF4" w14:textId="77777777" w:rsidR="00650622" w:rsidRDefault="00757812">
      <w:pPr>
        <w:pStyle w:val="Doc-title"/>
        <w:rPr>
          <w:rFonts w:asciiTheme="minorHAnsi" w:hAnsiTheme="minorHAnsi" w:cstheme="minorHAnsi"/>
        </w:rPr>
      </w:pPr>
      <w:r>
        <w:rPr>
          <w:rFonts w:asciiTheme="minorHAnsi" w:hAnsiTheme="minorHAnsi" w:cstheme="minorHAnsi"/>
        </w:rPr>
        <w:t>[8] R2-230XXXXX</w:t>
      </w:r>
      <w:r>
        <w:rPr>
          <w:rFonts w:asciiTheme="minorHAnsi" w:hAnsiTheme="minorHAnsi" w:cstheme="minorHAnsi"/>
        </w:rPr>
        <w:tab/>
        <w:t>Running CR for TS 38.331 (Multi-path), Rel-18 SL relay enhacements, Huawei</w:t>
      </w:r>
    </w:p>
    <w:p w14:paraId="3A0C6071" w14:textId="77777777" w:rsidR="00650622" w:rsidRDefault="00757812">
      <w:pPr>
        <w:pStyle w:val="Doc-title"/>
        <w:rPr>
          <w:rFonts w:asciiTheme="minorHAnsi" w:hAnsiTheme="minorHAnsi" w:cstheme="minorHAnsi"/>
        </w:rPr>
      </w:pPr>
      <w:r>
        <w:rPr>
          <w:rFonts w:asciiTheme="minorHAnsi" w:hAnsiTheme="minorHAnsi" w:cstheme="minorHAnsi"/>
        </w:rPr>
        <w:t>[9] R2-2307227</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Discussion on multi-path</w:t>
      </w:r>
      <w:r>
        <w:rPr>
          <w:rFonts w:asciiTheme="minorHAnsi" w:hAnsiTheme="minorHAnsi" w:cstheme="minorHAnsi"/>
        </w:rPr>
        <w:tab/>
        <w:t>Xiaomi</w:t>
      </w:r>
      <w:r>
        <w:rPr>
          <w:rFonts w:asciiTheme="minorHAnsi" w:hAnsiTheme="minorHAnsi" w:cstheme="minorHAnsi"/>
        </w:rPr>
        <w:tab/>
        <w:t>discussion</w:t>
      </w:r>
    </w:p>
    <w:p w14:paraId="07DCAFDD" w14:textId="77777777" w:rsidR="00650622" w:rsidRDefault="00650622">
      <w:pPr>
        <w:rPr>
          <w:lang w:val="en-GB" w:eastAsia="en-GB"/>
        </w:rPr>
      </w:pPr>
    </w:p>
    <w:p w14:paraId="38535879" w14:textId="77777777" w:rsidR="00650622" w:rsidRDefault="00650622">
      <w:pPr>
        <w:pStyle w:val="Doc-title"/>
        <w:rPr>
          <w:rFonts w:asciiTheme="minorHAnsi" w:hAnsiTheme="minorHAnsi" w:cstheme="minorHAnsi"/>
        </w:rPr>
      </w:pPr>
    </w:p>
    <w:sectPr w:rsidR="00650622">
      <w:pgSz w:w="12240" w:h="15840"/>
      <w:pgMar w:top="1440" w:right="1800" w:bottom="1440" w:left="1800" w:header="851" w:footer="992" w:gutter="0"/>
      <w:cols w:space="425"/>
      <w:docGrid w:type="lines"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 w:author="Xiaomi（Xing Yang)" w:date="2023-09-12T16:17:00Z" w:initials="">
    <w:p w14:paraId="29C86755" w14:textId="77777777" w:rsidR="000739ED" w:rsidRDefault="000739ED">
      <w:pPr>
        <w:pStyle w:val="a6"/>
        <w:rPr>
          <w:rFonts w:eastAsiaTheme="minorEastAsia"/>
          <w:lang w:eastAsia="zh-CN"/>
        </w:rPr>
      </w:pPr>
      <w:r>
        <w:rPr>
          <w:rFonts w:eastAsiaTheme="minorEastAsia"/>
          <w:lang w:eastAsia="zh-CN"/>
        </w:rPr>
        <w:t>Modify option c according to previous discussion.</w:t>
      </w:r>
    </w:p>
  </w:comment>
  <w:comment w:id="10" w:author="Apple - Zhibin Wu 2" w:date="2023-09-15T15:07:00Z" w:initials="ZW2">
    <w:p w14:paraId="51C8560F" w14:textId="77777777" w:rsidR="000739ED" w:rsidRDefault="000739ED">
      <w:r>
        <w:rPr>
          <w:rFonts w:ascii="Arial" w:eastAsia="MS Mincho" w:hAnsi="Arial"/>
          <w:color w:val="000000"/>
          <w:sz w:val="20"/>
          <w:szCs w:val="20"/>
          <w:lang w:val="en-GB" w:eastAsia="en-GB"/>
        </w:rPr>
        <w:t>Thanks for detecting this 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C86755" w15:done="0"/>
  <w15:commentEx w15:paraId="51C8560F" w15:paraIdParent="29C8675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FACAA" w14:textId="77777777" w:rsidR="00842F09" w:rsidRDefault="00842F09" w:rsidP="00757812">
      <w:r>
        <w:separator/>
      </w:r>
    </w:p>
  </w:endnote>
  <w:endnote w:type="continuationSeparator" w:id="0">
    <w:p w14:paraId="331C135D" w14:textId="77777777" w:rsidR="00842F09" w:rsidRDefault="00842F09" w:rsidP="00757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inherit">
    <w:altName w:val="Times New Roman"/>
    <w:charset w:val="00"/>
    <w:family w:val="roman"/>
    <w:pitch w:val="default"/>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MT">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92D85" w14:textId="77777777" w:rsidR="00842F09" w:rsidRDefault="00842F09" w:rsidP="00757812">
      <w:r>
        <w:separator/>
      </w:r>
    </w:p>
  </w:footnote>
  <w:footnote w:type="continuationSeparator" w:id="0">
    <w:p w14:paraId="22CD6ED4" w14:textId="77777777" w:rsidR="00842F09" w:rsidRDefault="00842F09" w:rsidP="00757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64911"/>
    <w:multiLevelType w:val="multilevel"/>
    <w:tmpl w:val="07D6491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9421B6"/>
    <w:multiLevelType w:val="multilevel"/>
    <w:tmpl w:val="109421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7949D9"/>
    <w:multiLevelType w:val="multilevel"/>
    <w:tmpl w:val="167949D9"/>
    <w:lvl w:ilvl="0">
      <w:start w:val="1"/>
      <w:numFmt w:val="bullet"/>
      <w:pStyle w:val="Proposal"/>
      <w:lvlText w:val="-"/>
      <w:lvlJc w:val="left"/>
      <w:pPr>
        <w:ind w:left="420" w:hanging="420"/>
      </w:pPr>
      <w:rPr>
        <w:rFonts w:ascii="等线" w:eastAsia="等线" w:hAnsi="等线" w:cstheme="minorBid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D7A1381"/>
    <w:multiLevelType w:val="multilevel"/>
    <w:tmpl w:val="1D7A1381"/>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7535C0"/>
    <w:multiLevelType w:val="multilevel"/>
    <w:tmpl w:val="1E7535C0"/>
    <w:lvl w:ilvl="0">
      <w:start w:val="1"/>
      <w:numFmt w:val="decimal"/>
      <w:pStyle w:val="1st-Proposal-YJ"/>
      <w:lvlText w:val="%1."/>
      <w:lvlJc w:val="left"/>
      <w:pPr>
        <w:tabs>
          <w:tab w:val="left" w:pos="720"/>
        </w:tabs>
        <w:ind w:left="720" w:hanging="720"/>
      </w:pPr>
    </w:lvl>
    <w:lvl w:ilvl="1">
      <w:start w:val="1"/>
      <w:numFmt w:val="decimal"/>
      <w:pStyle w:val="2nd-proposal-YJ"/>
      <w:lvlText w:val="%2."/>
      <w:lvlJc w:val="left"/>
      <w:pPr>
        <w:tabs>
          <w:tab w:val="left" w:pos="1440"/>
        </w:tabs>
        <w:ind w:left="1440" w:hanging="720"/>
      </w:pPr>
    </w:lvl>
    <w:lvl w:ilvl="2">
      <w:start w:val="1"/>
      <w:numFmt w:val="decimal"/>
      <w:pStyle w:val="3nd-proposal-YJ"/>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B2E31A5"/>
    <w:multiLevelType w:val="multilevel"/>
    <w:tmpl w:val="2B2E31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19629A"/>
    <w:multiLevelType w:val="multilevel"/>
    <w:tmpl w:val="3B19629A"/>
    <w:lvl w:ilvl="0">
      <w:start w:val="1"/>
      <w:numFmt w:val="bullet"/>
      <w:pStyle w:val="Observation"/>
      <w:lvlText w:val=""/>
      <w:lvlJc w:val="left"/>
      <w:pPr>
        <w:ind w:left="720" w:hanging="360"/>
      </w:pPr>
      <w:rPr>
        <w:rFonts w:asciiTheme="minorHAnsi" w:hAnsiTheme="minorHAnsi" w:cstheme="minorHAnsi"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C324351"/>
    <w:multiLevelType w:val="multilevel"/>
    <w:tmpl w:val="5C324351"/>
    <w:lvl w:ilvl="0">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num w:numId="1">
    <w:abstractNumId w:val="5"/>
  </w:num>
  <w:num w:numId="2">
    <w:abstractNumId w:val="2"/>
  </w:num>
  <w:num w:numId="3">
    <w:abstractNumId w:val="7"/>
  </w:num>
  <w:num w:numId="4">
    <w:abstractNumId w:val="4"/>
  </w:num>
  <w:num w:numId="5">
    <w:abstractNumId w:val="8"/>
  </w:num>
  <w:num w:numId="6">
    <w:abstractNumId w:val="9"/>
  </w:num>
  <w:num w:numId="7">
    <w:abstractNumId w:val="3"/>
  </w:num>
  <w:num w:numId="8">
    <w:abstractNumId w:val="0"/>
  </w:num>
  <w:num w:numId="9">
    <w:abstractNumId w:val="6"/>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Xing Yang)">
    <w15:presenceInfo w15:providerId="None" w15:userId="Xiaomi（Xing Yang)"/>
  </w15:person>
  <w15:person w15:author="Apple - Zhibin Wu 2">
    <w15:presenceInfo w15:providerId="None" w15:userId="Apple - Zhibin Wu 2"/>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rA0NTI3MDA3B3IsTZR0lIJTi4sz8/NACgxrAdyS69UsAAAA"/>
    <w:docVar w:name="commondata" w:val="eyJoZGlkIjoiODRkZWJmZDc1M2RhMDJlMzFiZTAyMzYwOGVlNTMwMjYifQ=="/>
  </w:docVars>
  <w:rsids>
    <w:rsidRoot w:val="004049C0"/>
    <w:rsid w:val="00005FE5"/>
    <w:rsid w:val="00006FAF"/>
    <w:rsid w:val="000116EA"/>
    <w:rsid w:val="00013175"/>
    <w:rsid w:val="00016BC7"/>
    <w:rsid w:val="000235EA"/>
    <w:rsid w:val="00024D56"/>
    <w:rsid w:val="00025809"/>
    <w:rsid w:val="00030078"/>
    <w:rsid w:val="00030203"/>
    <w:rsid w:val="000302CD"/>
    <w:rsid w:val="00031B7D"/>
    <w:rsid w:val="00036B4D"/>
    <w:rsid w:val="0004427F"/>
    <w:rsid w:val="00044417"/>
    <w:rsid w:val="00045BC0"/>
    <w:rsid w:val="00046407"/>
    <w:rsid w:val="00047905"/>
    <w:rsid w:val="000502AD"/>
    <w:rsid w:val="00050418"/>
    <w:rsid w:val="000524DD"/>
    <w:rsid w:val="000527BA"/>
    <w:rsid w:val="0005373E"/>
    <w:rsid w:val="00053775"/>
    <w:rsid w:val="00053A75"/>
    <w:rsid w:val="00053BA6"/>
    <w:rsid w:val="0005724D"/>
    <w:rsid w:val="0006206B"/>
    <w:rsid w:val="00063E30"/>
    <w:rsid w:val="00064D0C"/>
    <w:rsid w:val="000654FF"/>
    <w:rsid w:val="000656CA"/>
    <w:rsid w:val="00072D6F"/>
    <w:rsid w:val="00072E00"/>
    <w:rsid w:val="000739ED"/>
    <w:rsid w:val="000743CB"/>
    <w:rsid w:val="00074ADE"/>
    <w:rsid w:val="00075336"/>
    <w:rsid w:val="00077947"/>
    <w:rsid w:val="0008055C"/>
    <w:rsid w:val="000853B9"/>
    <w:rsid w:val="00085D4D"/>
    <w:rsid w:val="00086AB8"/>
    <w:rsid w:val="00090ECA"/>
    <w:rsid w:val="00091C0D"/>
    <w:rsid w:val="00092392"/>
    <w:rsid w:val="000928E3"/>
    <w:rsid w:val="000961C4"/>
    <w:rsid w:val="000963BD"/>
    <w:rsid w:val="000975D6"/>
    <w:rsid w:val="000A14A1"/>
    <w:rsid w:val="000A282F"/>
    <w:rsid w:val="000A2CE4"/>
    <w:rsid w:val="000A4F28"/>
    <w:rsid w:val="000A7F3F"/>
    <w:rsid w:val="000B4423"/>
    <w:rsid w:val="000B5AA0"/>
    <w:rsid w:val="000B61E0"/>
    <w:rsid w:val="000B7062"/>
    <w:rsid w:val="000B789F"/>
    <w:rsid w:val="000C20DE"/>
    <w:rsid w:val="000C252D"/>
    <w:rsid w:val="000C3235"/>
    <w:rsid w:val="000C350C"/>
    <w:rsid w:val="000C41A0"/>
    <w:rsid w:val="000D14A5"/>
    <w:rsid w:val="000D36F7"/>
    <w:rsid w:val="000D3CFF"/>
    <w:rsid w:val="000E2675"/>
    <w:rsid w:val="000E3305"/>
    <w:rsid w:val="000E5AC5"/>
    <w:rsid w:val="000E6099"/>
    <w:rsid w:val="000E7AE2"/>
    <w:rsid w:val="000F0522"/>
    <w:rsid w:val="000F3FD9"/>
    <w:rsid w:val="000F6652"/>
    <w:rsid w:val="000F7CC5"/>
    <w:rsid w:val="00100889"/>
    <w:rsid w:val="00100CD4"/>
    <w:rsid w:val="00101200"/>
    <w:rsid w:val="00101CF8"/>
    <w:rsid w:val="00106D4C"/>
    <w:rsid w:val="0010733C"/>
    <w:rsid w:val="00112035"/>
    <w:rsid w:val="00113AEA"/>
    <w:rsid w:val="00115172"/>
    <w:rsid w:val="00115B76"/>
    <w:rsid w:val="001200C7"/>
    <w:rsid w:val="001204C9"/>
    <w:rsid w:val="00125D92"/>
    <w:rsid w:val="00126A7A"/>
    <w:rsid w:val="0012750F"/>
    <w:rsid w:val="001278E3"/>
    <w:rsid w:val="00127B90"/>
    <w:rsid w:val="00132304"/>
    <w:rsid w:val="0013583E"/>
    <w:rsid w:val="00136693"/>
    <w:rsid w:val="00140776"/>
    <w:rsid w:val="00143D10"/>
    <w:rsid w:val="00143E47"/>
    <w:rsid w:val="00145461"/>
    <w:rsid w:val="00145B73"/>
    <w:rsid w:val="001464BA"/>
    <w:rsid w:val="001471D9"/>
    <w:rsid w:val="0015028E"/>
    <w:rsid w:val="00150578"/>
    <w:rsid w:val="00153646"/>
    <w:rsid w:val="001537FB"/>
    <w:rsid w:val="00153A7E"/>
    <w:rsid w:val="00157457"/>
    <w:rsid w:val="00157707"/>
    <w:rsid w:val="001634BB"/>
    <w:rsid w:val="001659AB"/>
    <w:rsid w:val="001674E6"/>
    <w:rsid w:val="00167566"/>
    <w:rsid w:val="00167586"/>
    <w:rsid w:val="001747D8"/>
    <w:rsid w:val="00175F1A"/>
    <w:rsid w:val="00182080"/>
    <w:rsid w:val="00185023"/>
    <w:rsid w:val="00186520"/>
    <w:rsid w:val="00187457"/>
    <w:rsid w:val="00192BFA"/>
    <w:rsid w:val="00193CAB"/>
    <w:rsid w:val="00193EDB"/>
    <w:rsid w:val="001941DB"/>
    <w:rsid w:val="0019603F"/>
    <w:rsid w:val="001A23D3"/>
    <w:rsid w:val="001A2C22"/>
    <w:rsid w:val="001A2E82"/>
    <w:rsid w:val="001A4BAA"/>
    <w:rsid w:val="001A4ED2"/>
    <w:rsid w:val="001A4FAB"/>
    <w:rsid w:val="001A55F3"/>
    <w:rsid w:val="001A60A7"/>
    <w:rsid w:val="001A69AA"/>
    <w:rsid w:val="001B1F58"/>
    <w:rsid w:val="001B27E2"/>
    <w:rsid w:val="001B3452"/>
    <w:rsid w:val="001B55EA"/>
    <w:rsid w:val="001B5D14"/>
    <w:rsid w:val="001C11B0"/>
    <w:rsid w:val="001C3BE3"/>
    <w:rsid w:val="001C62DF"/>
    <w:rsid w:val="001D00AC"/>
    <w:rsid w:val="001D0905"/>
    <w:rsid w:val="001D1875"/>
    <w:rsid w:val="001D1EF4"/>
    <w:rsid w:val="001D5FF1"/>
    <w:rsid w:val="001D6772"/>
    <w:rsid w:val="001D77E2"/>
    <w:rsid w:val="001E1068"/>
    <w:rsid w:val="001E11DD"/>
    <w:rsid w:val="001E437D"/>
    <w:rsid w:val="001F15A8"/>
    <w:rsid w:val="001F1B6C"/>
    <w:rsid w:val="001F3468"/>
    <w:rsid w:val="001F6698"/>
    <w:rsid w:val="001F6731"/>
    <w:rsid w:val="00200EB4"/>
    <w:rsid w:val="002010F9"/>
    <w:rsid w:val="002018D8"/>
    <w:rsid w:val="00202BB6"/>
    <w:rsid w:val="002056A2"/>
    <w:rsid w:val="00205A69"/>
    <w:rsid w:val="00205C4A"/>
    <w:rsid w:val="0020641E"/>
    <w:rsid w:val="00207778"/>
    <w:rsid w:val="00211638"/>
    <w:rsid w:val="00211E9A"/>
    <w:rsid w:val="00212574"/>
    <w:rsid w:val="0021362D"/>
    <w:rsid w:val="00213DF2"/>
    <w:rsid w:val="00214B21"/>
    <w:rsid w:val="00214E63"/>
    <w:rsid w:val="002204FF"/>
    <w:rsid w:val="00221219"/>
    <w:rsid w:val="002222F8"/>
    <w:rsid w:val="00222623"/>
    <w:rsid w:val="00223D73"/>
    <w:rsid w:val="00225820"/>
    <w:rsid w:val="002272AD"/>
    <w:rsid w:val="00231D4A"/>
    <w:rsid w:val="0023257B"/>
    <w:rsid w:val="00240999"/>
    <w:rsid w:val="00243D47"/>
    <w:rsid w:val="00244F4A"/>
    <w:rsid w:val="0025204A"/>
    <w:rsid w:val="00254192"/>
    <w:rsid w:val="00260A19"/>
    <w:rsid w:val="002637FC"/>
    <w:rsid w:val="0026430E"/>
    <w:rsid w:val="00264B52"/>
    <w:rsid w:val="00266DFD"/>
    <w:rsid w:val="00267749"/>
    <w:rsid w:val="0027113C"/>
    <w:rsid w:val="00272BD3"/>
    <w:rsid w:val="002744A0"/>
    <w:rsid w:val="00276C19"/>
    <w:rsid w:val="0028009C"/>
    <w:rsid w:val="00282D37"/>
    <w:rsid w:val="00283E2A"/>
    <w:rsid w:val="00284506"/>
    <w:rsid w:val="00285488"/>
    <w:rsid w:val="00286ADD"/>
    <w:rsid w:val="00286CB9"/>
    <w:rsid w:val="00290A1A"/>
    <w:rsid w:val="00293D81"/>
    <w:rsid w:val="00294592"/>
    <w:rsid w:val="00294F93"/>
    <w:rsid w:val="0029552D"/>
    <w:rsid w:val="0029704F"/>
    <w:rsid w:val="0029731D"/>
    <w:rsid w:val="002A192A"/>
    <w:rsid w:val="002A1D1B"/>
    <w:rsid w:val="002A2A32"/>
    <w:rsid w:val="002A557C"/>
    <w:rsid w:val="002A5BC7"/>
    <w:rsid w:val="002A6C69"/>
    <w:rsid w:val="002B1DED"/>
    <w:rsid w:val="002B536E"/>
    <w:rsid w:val="002B5E9D"/>
    <w:rsid w:val="002C1A6E"/>
    <w:rsid w:val="002C4195"/>
    <w:rsid w:val="002C4BFE"/>
    <w:rsid w:val="002C55C0"/>
    <w:rsid w:val="002C5BE1"/>
    <w:rsid w:val="002C6059"/>
    <w:rsid w:val="002D01E1"/>
    <w:rsid w:val="002D2FE3"/>
    <w:rsid w:val="002D4604"/>
    <w:rsid w:val="002D4D01"/>
    <w:rsid w:val="002D66B3"/>
    <w:rsid w:val="002E08CB"/>
    <w:rsid w:val="002E2885"/>
    <w:rsid w:val="002E3183"/>
    <w:rsid w:val="002E3EE0"/>
    <w:rsid w:val="002E424F"/>
    <w:rsid w:val="002E47DE"/>
    <w:rsid w:val="002E4A62"/>
    <w:rsid w:val="002E59F3"/>
    <w:rsid w:val="002E75B5"/>
    <w:rsid w:val="002F176F"/>
    <w:rsid w:val="002F3420"/>
    <w:rsid w:val="002F4F62"/>
    <w:rsid w:val="002F747C"/>
    <w:rsid w:val="00300C7A"/>
    <w:rsid w:val="00301D7C"/>
    <w:rsid w:val="00302BA5"/>
    <w:rsid w:val="00304A07"/>
    <w:rsid w:val="003105C0"/>
    <w:rsid w:val="00310829"/>
    <w:rsid w:val="00311B87"/>
    <w:rsid w:val="003124A1"/>
    <w:rsid w:val="00314095"/>
    <w:rsid w:val="00320AE1"/>
    <w:rsid w:val="00322DB8"/>
    <w:rsid w:val="00323427"/>
    <w:rsid w:val="003238D4"/>
    <w:rsid w:val="003260F3"/>
    <w:rsid w:val="00326C4F"/>
    <w:rsid w:val="0033190C"/>
    <w:rsid w:val="003335F3"/>
    <w:rsid w:val="0033780F"/>
    <w:rsid w:val="00337A7A"/>
    <w:rsid w:val="003442EC"/>
    <w:rsid w:val="003443CE"/>
    <w:rsid w:val="00345B9C"/>
    <w:rsid w:val="00352335"/>
    <w:rsid w:val="00354844"/>
    <w:rsid w:val="00354AAC"/>
    <w:rsid w:val="0036072B"/>
    <w:rsid w:val="0036157E"/>
    <w:rsid w:val="00361BF8"/>
    <w:rsid w:val="00362251"/>
    <w:rsid w:val="00362D2A"/>
    <w:rsid w:val="00365BCB"/>
    <w:rsid w:val="003721D1"/>
    <w:rsid w:val="003757E0"/>
    <w:rsid w:val="0037696D"/>
    <w:rsid w:val="003806BF"/>
    <w:rsid w:val="00380E9A"/>
    <w:rsid w:val="003816D4"/>
    <w:rsid w:val="00386E07"/>
    <w:rsid w:val="00387312"/>
    <w:rsid w:val="00391D72"/>
    <w:rsid w:val="003949FD"/>
    <w:rsid w:val="00397651"/>
    <w:rsid w:val="00397CF9"/>
    <w:rsid w:val="003A086A"/>
    <w:rsid w:val="003A108B"/>
    <w:rsid w:val="003A15E5"/>
    <w:rsid w:val="003A317B"/>
    <w:rsid w:val="003A3270"/>
    <w:rsid w:val="003A5015"/>
    <w:rsid w:val="003A6633"/>
    <w:rsid w:val="003B4C4C"/>
    <w:rsid w:val="003B4DCA"/>
    <w:rsid w:val="003B5519"/>
    <w:rsid w:val="003C0AB8"/>
    <w:rsid w:val="003C114B"/>
    <w:rsid w:val="003C1E87"/>
    <w:rsid w:val="003C2DE1"/>
    <w:rsid w:val="003C30AA"/>
    <w:rsid w:val="003C4AFD"/>
    <w:rsid w:val="003C76E7"/>
    <w:rsid w:val="003D11E9"/>
    <w:rsid w:val="003D1DCB"/>
    <w:rsid w:val="003D3029"/>
    <w:rsid w:val="003D4895"/>
    <w:rsid w:val="003D730D"/>
    <w:rsid w:val="003D7527"/>
    <w:rsid w:val="003D7F6B"/>
    <w:rsid w:val="003E0821"/>
    <w:rsid w:val="003E0E21"/>
    <w:rsid w:val="003E11E7"/>
    <w:rsid w:val="003E2C80"/>
    <w:rsid w:val="003E4FBE"/>
    <w:rsid w:val="003E53FF"/>
    <w:rsid w:val="003E670A"/>
    <w:rsid w:val="003E6CDE"/>
    <w:rsid w:val="003E74E5"/>
    <w:rsid w:val="003F0778"/>
    <w:rsid w:val="003F0A57"/>
    <w:rsid w:val="003F14D9"/>
    <w:rsid w:val="003F1F03"/>
    <w:rsid w:val="003F23DC"/>
    <w:rsid w:val="003F2D11"/>
    <w:rsid w:val="003F4562"/>
    <w:rsid w:val="003F5A71"/>
    <w:rsid w:val="00400FA2"/>
    <w:rsid w:val="00401AC6"/>
    <w:rsid w:val="004049C0"/>
    <w:rsid w:val="0040561E"/>
    <w:rsid w:val="00405970"/>
    <w:rsid w:val="004063A8"/>
    <w:rsid w:val="00407801"/>
    <w:rsid w:val="00407FE0"/>
    <w:rsid w:val="00411A3F"/>
    <w:rsid w:val="004135ED"/>
    <w:rsid w:val="00413B98"/>
    <w:rsid w:val="00415B43"/>
    <w:rsid w:val="004173A2"/>
    <w:rsid w:val="0042242B"/>
    <w:rsid w:val="00424D50"/>
    <w:rsid w:val="0042509C"/>
    <w:rsid w:val="0043144A"/>
    <w:rsid w:val="0043229A"/>
    <w:rsid w:val="0043301F"/>
    <w:rsid w:val="00433ECA"/>
    <w:rsid w:val="00435C42"/>
    <w:rsid w:val="00435E8D"/>
    <w:rsid w:val="00435EBD"/>
    <w:rsid w:val="00436363"/>
    <w:rsid w:val="00437C5E"/>
    <w:rsid w:val="00440DD6"/>
    <w:rsid w:val="00442C4B"/>
    <w:rsid w:val="00443047"/>
    <w:rsid w:val="004436DC"/>
    <w:rsid w:val="004453C2"/>
    <w:rsid w:val="0044765B"/>
    <w:rsid w:val="00453A12"/>
    <w:rsid w:val="00453B07"/>
    <w:rsid w:val="004546DE"/>
    <w:rsid w:val="0045507E"/>
    <w:rsid w:val="00455BC4"/>
    <w:rsid w:val="004560E2"/>
    <w:rsid w:val="00456B61"/>
    <w:rsid w:val="00461205"/>
    <w:rsid w:val="00462212"/>
    <w:rsid w:val="00463040"/>
    <w:rsid w:val="0046476F"/>
    <w:rsid w:val="00465AFC"/>
    <w:rsid w:val="004667DF"/>
    <w:rsid w:val="00466AEE"/>
    <w:rsid w:val="00467FB6"/>
    <w:rsid w:val="00471FFC"/>
    <w:rsid w:val="004731B3"/>
    <w:rsid w:val="004804E2"/>
    <w:rsid w:val="00482B3B"/>
    <w:rsid w:val="00485BFD"/>
    <w:rsid w:val="00487840"/>
    <w:rsid w:val="00487D3F"/>
    <w:rsid w:val="004925E2"/>
    <w:rsid w:val="00492F6B"/>
    <w:rsid w:val="004931FC"/>
    <w:rsid w:val="0049499D"/>
    <w:rsid w:val="004970ED"/>
    <w:rsid w:val="00497D53"/>
    <w:rsid w:val="004A27D9"/>
    <w:rsid w:val="004A34E6"/>
    <w:rsid w:val="004A6DAA"/>
    <w:rsid w:val="004A6F47"/>
    <w:rsid w:val="004A7620"/>
    <w:rsid w:val="004B01AF"/>
    <w:rsid w:val="004B690E"/>
    <w:rsid w:val="004C041E"/>
    <w:rsid w:val="004C3320"/>
    <w:rsid w:val="004C5D40"/>
    <w:rsid w:val="004C77DE"/>
    <w:rsid w:val="004D1E1B"/>
    <w:rsid w:val="004D21E4"/>
    <w:rsid w:val="004D2E77"/>
    <w:rsid w:val="004D3134"/>
    <w:rsid w:val="004D36DD"/>
    <w:rsid w:val="004D5C7F"/>
    <w:rsid w:val="004E3C1E"/>
    <w:rsid w:val="004E5636"/>
    <w:rsid w:val="004E5877"/>
    <w:rsid w:val="004E58D8"/>
    <w:rsid w:val="004E7369"/>
    <w:rsid w:val="004F1195"/>
    <w:rsid w:val="004F46D6"/>
    <w:rsid w:val="004F47A1"/>
    <w:rsid w:val="00507234"/>
    <w:rsid w:val="005078D6"/>
    <w:rsid w:val="00507EAF"/>
    <w:rsid w:val="0051014D"/>
    <w:rsid w:val="005104BA"/>
    <w:rsid w:val="005136F4"/>
    <w:rsid w:val="00513F2C"/>
    <w:rsid w:val="00514AA1"/>
    <w:rsid w:val="00516F0C"/>
    <w:rsid w:val="005210AE"/>
    <w:rsid w:val="005308E3"/>
    <w:rsid w:val="00531B64"/>
    <w:rsid w:val="005341F3"/>
    <w:rsid w:val="005352A9"/>
    <w:rsid w:val="00543BA0"/>
    <w:rsid w:val="00543F8C"/>
    <w:rsid w:val="0054450E"/>
    <w:rsid w:val="00544B61"/>
    <w:rsid w:val="00545203"/>
    <w:rsid w:val="00545FF0"/>
    <w:rsid w:val="005470E3"/>
    <w:rsid w:val="00547378"/>
    <w:rsid w:val="005543C7"/>
    <w:rsid w:val="00555CBE"/>
    <w:rsid w:val="0056198C"/>
    <w:rsid w:val="00565B6D"/>
    <w:rsid w:val="00566A8E"/>
    <w:rsid w:val="00570291"/>
    <w:rsid w:val="00572158"/>
    <w:rsid w:val="005766F1"/>
    <w:rsid w:val="00577F45"/>
    <w:rsid w:val="005801A3"/>
    <w:rsid w:val="00580F94"/>
    <w:rsid w:val="00584398"/>
    <w:rsid w:val="005864CF"/>
    <w:rsid w:val="005874FB"/>
    <w:rsid w:val="005927AC"/>
    <w:rsid w:val="00593B39"/>
    <w:rsid w:val="00593B97"/>
    <w:rsid w:val="00593BB3"/>
    <w:rsid w:val="00595C41"/>
    <w:rsid w:val="005A0AF2"/>
    <w:rsid w:val="005A77F9"/>
    <w:rsid w:val="005A7D0E"/>
    <w:rsid w:val="005B0E66"/>
    <w:rsid w:val="005B4023"/>
    <w:rsid w:val="005B488B"/>
    <w:rsid w:val="005B5AA0"/>
    <w:rsid w:val="005B7CC3"/>
    <w:rsid w:val="005C122F"/>
    <w:rsid w:val="005D087D"/>
    <w:rsid w:val="005D3052"/>
    <w:rsid w:val="005D5333"/>
    <w:rsid w:val="005E2DE1"/>
    <w:rsid w:val="005E2FA7"/>
    <w:rsid w:val="005E4EBC"/>
    <w:rsid w:val="005E5519"/>
    <w:rsid w:val="005E6EF2"/>
    <w:rsid w:val="005E79C4"/>
    <w:rsid w:val="005E7B61"/>
    <w:rsid w:val="005F1047"/>
    <w:rsid w:val="005F37AC"/>
    <w:rsid w:val="005F39F1"/>
    <w:rsid w:val="005F3A97"/>
    <w:rsid w:val="005F451E"/>
    <w:rsid w:val="006031D2"/>
    <w:rsid w:val="006039A6"/>
    <w:rsid w:val="00603D24"/>
    <w:rsid w:val="00606593"/>
    <w:rsid w:val="0060664C"/>
    <w:rsid w:val="006072E9"/>
    <w:rsid w:val="00607BB4"/>
    <w:rsid w:val="0061489A"/>
    <w:rsid w:val="006166C2"/>
    <w:rsid w:val="00620E1F"/>
    <w:rsid w:val="00621140"/>
    <w:rsid w:val="00621E9C"/>
    <w:rsid w:val="00622153"/>
    <w:rsid w:val="006221EA"/>
    <w:rsid w:val="006260AD"/>
    <w:rsid w:val="006271C9"/>
    <w:rsid w:val="00631001"/>
    <w:rsid w:val="006352E1"/>
    <w:rsid w:val="0063535F"/>
    <w:rsid w:val="0064055D"/>
    <w:rsid w:val="00642480"/>
    <w:rsid w:val="00643CC8"/>
    <w:rsid w:val="00643F66"/>
    <w:rsid w:val="006444E0"/>
    <w:rsid w:val="00650622"/>
    <w:rsid w:val="00654CC0"/>
    <w:rsid w:val="00655FDC"/>
    <w:rsid w:val="00657F8E"/>
    <w:rsid w:val="006600F9"/>
    <w:rsid w:val="006603E1"/>
    <w:rsid w:val="0066057F"/>
    <w:rsid w:val="00661D94"/>
    <w:rsid w:val="006703CF"/>
    <w:rsid w:val="006707EB"/>
    <w:rsid w:val="006717BE"/>
    <w:rsid w:val="006741BD"/>
    <w:rsid w:val="006906A6"/>
    <w:rsid w:val="006922E1"/>
    <w:rsid w:val="00694180"/>
    <w:rsid w:val="00694216"/>
    <w:rsid w:val="00694923"/>
    <w:rsid w:val="00695191"/>
    <w:rsid w:val="006A0468"/>
    <w:rsid w:val="006A3B70"/>
    <w:rsid w:val="006A42BF"/>
    <w:rsid w:val="006A436C"/>
    <w:rsid w:val="006A4F12"/>
    <w:rsid w:val="006A5B51"/>
    <w:rsid w:val="006A61DF"/>
    <w:rsid w:val="006A6DAD"/>
    <w:rsid w:val="006A7C8F"/>
    <w:rsid w:val="006A7E11"/>
    <w:rsid w:val="006B56F0"/>
    <w:rsid w:val="006B5BF1"/>
    <w:rsid w:val="006B6C97"/>
    <w:rsid w:val="006B7E52"/>
    <w:rsid w:val="006C0B97"/>
    <w:rsid w:val="006C12E4"/>
    <w:rsid w:val="006C312D"/>
    <w:rsid w:val="006C44AA"/>
    <w:rsid w:val="006C6941"/>
    <w:rsid w:val="006D011B"/>
    <w:rsid w:val="006D1FF9"/>
    <w:rsid w:val="006D2EF2"/>
    <w:rsid w:val="006D4611"/>
    <w:rsid w:val="006D47BF"/>
    <w:rsid w:val="006D5FA2"/>
    <w:rsid w:val="006D697E"/>
    <w:rsid w:val="006D69B3"/>
    <w:rsid w:val="006E0421"/>
    <w:rsid w:val="006E6785"/>
    <w:rsid w:val="006F0F0D"/>
    <w:rsid w:val="006F3280"/>
    <w:rsid w:val="006F3541"/>
    <w:rsid w:val="006F582F"/>
    <w:rsid w:val="006F6DCE"/>
    <w:rsid w:val="006F701E"/>
    <w:rsid w:val="00700DDB"/>
    <w:rsid w:val="00700EDF"/>
    <w:rsid w:val="00701633"/>
    <w:rsid w:val="00702280"/>
    <w:rsid w:val="00702BE8"/>
    <w:rsid w:val="0070385F"/>
    <w:rsid w:val="00703F3B"/>
    <w:rsid w:val="007043C7"/>
    <w:rsid w:val="00704A62"/>
    <w:rsid w:val="00706C9E"/>
    <w:rsid w:val="00707B51"/>
    <w:rsid w:val="00711B2E"/>
    <w:rsid w:val="00711B3D"/>
    <w:rsid w:val="00713147"/>
    <w:rsid w:val="007134C0"/>
    <w:rsid w:val="00714BBD"/>
    <w:rsid w:val="0071502F"/>
    <w:rsid w:val="0071616C"/>
    <w:rsid w:val="00716F76"/>
    <w:rsid w:val="0071727D"/>
    <w:rsid w:val="0072087C"/>
    <w:rsid w:val="00720FE9"/>
    <w:rsid w:val="00725DAB"/>
    <w:rsid w:val="00725DAE"/>
    <w:rsid w:val="00725F14"/>
    <w:rsid w:val="00731BF6"/>
    <w:rsid w:val="007320AD"/>
    <w:rsid w:val="007336BE"/>
    <w:rsid w:val="00734567"/>
    <w:rsid w:val="00734C08"/>
    <w:rsid w:val="00735965"/>
    <w:rsid w:val="007368F0"/>
    <w:rsid w:val="00740298"/>
    <w:rsid w:val="007437E2"/>
    <w:rsid w:val="00743854"/>
    <w:rsid w:val="00744894"/>
    <w:rsid w:val="007451A8"/>
    <w:rsid w:val="007473DF"/>
    <w:rsid w:val="00747D37"/>
    <w:rsid w:val="00751349"/>
    <w:rsid w:val="007515F0"/>
    <w:rsid w:val="00752D11"/>
    <w:rsid w:val="00753307"/>
    <w:rsid w:val="0075383B"/>
    <w:rsid w:val="007544F0"/>
    <w:rsid w:val="00755F37"/>
    <w:rsid w:val="00757305"/>
    <w:rsid w:val="00757812"/>
    <w:rsid w:val="00760220"/>
    <w:rsid w:val="00764C34"/>
    <w:rsid w:val="0076798E"/>
    <w:rsid w:val="00767ED0"/>
    <w:rsid w:val="0077121B"/>
    <w:rsid w:val="00771382"/>
    <w:rsid w:val="00773D95"/>
    <w:rsid w:val="00774267"/>
    <w:rsid w:val="00774B6E"/>
    <w:rsid w:val="007750DF"/>
    <w:rsid w:val="007776EE"/>
    <w:rsid w:val="007856F9"/>
    <w:rsid w:val="00790318"/>
    <w:rsid w:val="00790F60"/>
    <w:rsid w:val="007912AF"/>
    <w:rsid w:val="00791785"/>
    <w:rsid w:val="007918B8"/>
    <w:rsid w:val="007924DF"/>
    <w:rsid w:val="00794DD4"/>
    <w:rsid w:val="00796090"/>
    <w:rsid w:val="007972DD"/>
    <w:rsid w:val="007975E9"/>
    <w:rsid w:val="007A0712"/>
    <w:rsid w:val="007A0881"/>
    <w:rsid w:val="007A0C95"/>
    <w:rsid w:val="007A1C19"/>
    <w:rsid w:val="007A5268"/>
    <w:rsid w:val="007A5B50"/>
    <w:rsid w:val="007A5CDA"/>
    <w:rsid w:val="007A601C"/>
    <w:rsid w:val="007A7C7C"/>
    <w:rsid w:val="007B2ACB"/>
    <w:rsid w:val="007B4D12"/>
    <w:rsid w:val="007B74FC"/>
    <w:rsid w:val="007C09DA"/>
    <w:rsid w:val="007C0D16"/>
    <w:rsid w:val="007C40D5"/>
    <w:rsid w:val="007C4CF6"/>
    <w:rsid w:val="007C4E35"/>
    <w:rsid w:val="007C5D4A"/>
    <w:rsid w:val="007D158B"/>
    <w:rsid w:val="007D2F98"/>
    <w:rsid w:val="007D4779"/>
    <w:rsid w:val="007D5791"/>
    <w:rsid w:val="007D777F"/>
    <w:rsid w:val="007D7C22"/>
    <w:rsid w:val="007E2F2B"/>
    <w:rsid w:val="007F1F55"/>
    <w:rsid w:val="007F222F"/>
    <w:rsid w:val="007F4041"/>
    <w:rsid w:val="007F435B"/>
    <w:rsid w:val="007F5858"/>
    <w:rsid w:val="007F692D"/>
    <w:rsid w:val="00801F29"/>
    <w:rsid w:val="00804B5C"/>
    <w:rsid w:val="00804BCE"/>
    <w:rsid w:val="00804DCA"/>
    <w:rsid w:val="0080589D"/>
    <w:rsid w:val="008108FF"/>
    <w:rsid w:val="00810932"/>
    <w:rsid w:val="00817309"/>
    <w:rsid w:val="00821AE5"/>
    <w:rsid w:val="00822044"/>
    <w:rsid w:val="00824763"/>
    <w:rsid w:val="00825890"/>
    <w:rsid w:val="008266FA"/>
    <w:rsid w:val="00826F1C"/>
    <w:rsid w:val="00827773"/>
    <w:rsid w:val="008310BB"/>
    <w:rsid w:val="00832C20"/>
    <w:rsid w:val="008333F5"/>
    <w:rsid w:val="00833E62"/>
    <w:rsid w:val="00834018"/>
    <w:rsid w:val="00836F0B"/>
    <w:rsid w:val="008409C0"/>
    <w:rsid w:val="00841416"/>
    <w:rsid w:val="00842AF9"/>
    <w:rsid w:val="00842F09"/>
    <w:rsid w:val="00846D1F"/>
    <w:rsid w:val="00847076"/>
    <w:rsid w:val="00850630"/>
    <w:rsid w:val="00861CD8"/>
    <w:rsid w:val="00864F1E"/>
    <w:rsid w:val="008655B6"/>
    <w:rsid w:val="00865DC4"/>
    <w:rsid w:val="00866139"/>
    <w:rsid w:val="00867391"/>
    <w:rsid w:val="0087223C"/>
    <w:rsid w:val="0088564E"/>
    <w:rsid w:val="00887986"/>
    <w:rsid w:val="00893164"/>
    <w:rsid w:val="00896EA6"/>
    <w:rsid w:val="008A1741"/>
    <w:rsid w:val="008A1BB9"/>
    <w:rsid w:val="008A1BFC"/>
    <w:rsid w:val="008A241B"/>
    <w:rsid w:val="008A27F6"/>
    <w:rsid w:val="008A5A38"/>
    <w:rsid w:val="008A6162"/>
    <w:rsid w:val="008A6F6F"/>
    <w:rsid w:val="008A786B"/>
    <w:rsid w:val="008B28A2"/>
    <w:rsid w:val="008B2959"/>
    <w:rsid w:val="008B3541"/>
    <w:rsid w:val="008B390F"/>
    <w:rsid w:val="008B4DE5"/>
    <w:rsid w:val="008B52E0"/>
    <w:rsid w:val="008B604A"/>
    <w:rsid w:val="008C11DF"/>
    <w:rsid w:val="008C64C3"/>
    <w:rsid w:val="008C6E14"/>
    <w:rsid w:val="008D0911"/>
    <w:rsid w:val="008D0A39"/>
    <w:rsid w:val="008D27E9"/>
    <w:rsid w:val="008D37EB"/>
    <w:rsid w:val="008D488B"/>
    <w:rsid w:val="008D5F01"/>
    <w:rsid w:val="008E076B"/>
    <w:rsid w:val="008F1BB9"/>
    <w:rsid w:val="008F3839"/>
    <w:rsid w:val="008F396F"/>
    <w:rsid w:val="008F45F3"/>
    <w:rsid w:val="008F64B7"/>
    <w:rsid w:val="008F7029"/>
    <w:rsid w:val="009012E8"/>
    <w:rsid w:val="0090322F"/>
    <w:rsid w:val="00903249"/>
    <w:rsid w:val="00904B3F"/>
    <w:rsid w:val="00904D7B"/>
    <w:rsid w:val="0090731D"/>
    <w:rsid w:val="00907988"/>
    <w:rsid w:val="0091021B"/>
    <w:rsid w:val="00912852"/>
    <w:rsid w:val="00916403"/>
    <w:rsid w:val="009165B0"/>
    <w:rsid w:val="009170D7"/>
    <w:rsid w:val="00917D1C"/>
    <w:rsid w:val="00920569"/>
    <w:rsid w:val="00922D87"/>
    <w:rsid w:val="00925DD4"/>
    <w:rsid w:val="00930214"/>
    <w:rsid w:val="009320D6"/>
    <w:rsid w:val="00932692"/>
    <w:rsid w:val="009336AD"/>
    <w:rsid w:val="00934137"/>
    <w:rsid w:val="00934A21"/>
    <w:rsid w:val="00935CBD"/>
    <w:rsid w:val="00935EAF"/>
    <w:rsid w:val="00936622"/>
    <w:rsid w:val="00941770"/>
    <w:rsid w:val="00943EB2"/>
    <w:rsid w:val="009444E6"/>
    <w:rsid w:val="00944DF8"/>
    <w:rsid w:val="009450ED"/>
    <w:rsid w:val="00945CA7"/>
    <w:rsid w:val="009462A5"/>
    <w:rsid w:val="00946B67"/>
    <w:rsid w:val="00950708"/>
    <w:rsid w:val="009550CE"/>
    <w:rsid w:val="00955382"/>
    <w:rsid w:val="00956F95"/>
    <w:rsid w:val="00961C13"/>
    <w:rsid w:val="00964161"/>
    <w:rsid w:val="00965868"/>
    <w:rsid w:val="00967A40"/>
    <w:rsid w:val="00972728"/>
    <w:rsid w:val="00974BEA"/>
    <w:rsid w:val="00975B57"/>
    <w:rsid w:val="00980697"/>
    <w:rsid w:val="0098080E"/>
    <w:rsid w:val="00982022"/>
    <w:rsid w:val="00982BA5"/>
    <w:rsid w:val="00982FC4"/>
    <w:rsid w:val="00983DB8"/>
    <w:rsid w:val="0099129C"/>
    <w:rsid w:val="009925B6"/>
    <w:rsid w:val="009928EF"/>
    <w:rsid w:val="00994D88"/>
    <w:rsid w:val="00996F19"/>
    <w:rsid w:val="00997F9E"/>
    <w:rsid w:val="009A2B70"/>
    <w:rsid w:val="009A3CF5"/>
    <w:rsid w:val="009A52E3"/>
    <w:rsid w:val="009A5D60"/>
    <w:rsid w:val="009A5E07"/>
    <w:rsid w:val="009B0639"/>
    <w:rsid w:val="009B138D"/>
    <w:rsid w:val="009B29A0"/>
    <w:rsid w:val="009B2F4A"/>
    <w:rsid w:val="009B3BB7"/>
    <w:rsid w:val="009B4049"/>
    <w:rsid w:val="009B4CFE"/>
    <w:rsid w:val="009B7F0D"/>
    <w:rsid w:val="009C071F"/>
    <w:rsid w:val="009C3CA0"/>
    <w:rsid w:val="009C66BB"/>
    <w:rsid w:val="009D10C9"/>
    <w:rsid w:val="009D1726"/>
    <w:rsid w:val="009D3C57"/>
    <w:rsid w:val="009D44C0"/>
    <w:rsid w:val="009D5C9F"/>
    <w:rsid w:val="009D68E1"/>
    <w:rsid w:val="009D739F"/>
    <w:rsid w:val="009E073C"/>
    <w:rsid w:val="009E0C69"/>
    <w:rsid w:val="009E2288"/>
    <w:rsid w:val="009E5133"/>
    <w:rsid w:val="009E7428"/>
    <w:rsid w:val="009F179A"/>
    <w:rsid w:val="009F3E47"/>
    <w:rsid w:val="009F403A"/>
    <w:rsid w:val="009F515C"/>
    <w:rsid w:val="009F5D12"/>
    <w:rsid w:val="009F7545"/>
    <w:rsid w:val="00A006C5"/>
    <w:rsid w:val="00A01FAE"/>
    <w:rsid w:val="00A047A1"/>
    <w:rsid w:val="00A1006D"/>
    <w:rsid w:val="00A112E1"/>
    <w:rsid w:val="00A154D4"/>
    <w:rsid w:val="00A20942"/>
    <w:rsid w:val="00A22B53"/>
    <w:rsid w:val="00A25560"/>
    <w:rsid w:val="00A26B61"/>
    <w:rsid w:val="00A270A2"/>
    <w:rsid w:val="00A304A3"/>
    <w:rsid w:val="00A310E8"/>
    <w:rsid w:val="00A32006"/>
    <w:rsid w:val="00A354E3"/>
    <w:rsid w:val="00A37B88"/>
    <w:rsid w:val="00A4128E"/>
    <w:rsid w:val="00A41FD2"/>
    <w:rsid w:val="00A43312"/>
    <w:rsid w:val="00A43B67"/>
    <w:rsid w:val="00A44E80"/>
    <w:rsid w:val="00A4628E"/>
    <w:rsid w:val="00A517E7"/>
    <w:rsid w:val="00A524EC"/>
    <w:rsid w:val="00A52741"/>
    <w:rsid w:val="00A57E1D"/>
    <w:rsid w:val="00A62B1C"/>
    <w:rsid w:val="00A63866"/>
    <w:rsid w:val="00A63A86"/>
    <w:rsid w:val="00A63EAB"/>
    <w:rsid w:val="00A65039"/>
    <w:rsid w:val="00A65DCE"/>
    <w:rsid w:val="00A67CA0"/>
    <w:rsid w:val="00A73296"/>
    <w:rsid w:val="00A770EB"/>
    <w:rsid w:val="00A77869"/>
    <w:rsid w:val="00A81757"/>
    <w:rsid w:val="00A82647"/>
    <w:rsid w:val="00A82B10"/>
    <w:rsid w:val="00A85C1B"/>
    <w:rsid w:val="00A86C6A"/>
    <w:rsid w:val="00A90232"/>
    <w:rsid w:val="00A90E82"/>
    <w:rsid w:val="00A93D4D"/>
    <w:rsid w:val="00A94DDC"/>
    <w:rsid w:val="00A95165"/>
    <w:rsid w:val="00A967C0"/>
    <w:rsid w:val="00A975F1"/>
    <w:rsid w:val="00AA0B45"/>
    <w:rsid w:val="00AA159C"/>
    <w:rsid w:val="00AA1B16"/>
    <w:rsid w:val="00AA2EF9"/>
    <w:rsid w:val="00AA2F6E"/>
    <w:rsid w:val="00AA319F"/>
    <w:rsid w:val="00AA52F0"/>
    <w:rsid w:val="00AA6FFC"/>
    <w:rsid w:val="00AB019D"/>
    <w:rsid w:val="00AB3F88"/>
    <w:rsid w:val="00AB4D67"/>
    <w:rsid w:val="00AC0067"/>
    <w:rsid w:val="00AC4498"/>
    <w:rsid w:val="00AC7768"/>
    <w:rsid w:val="00AC7793"/>
    <w:rsid w:val="00AC7B6D"/>
    <w:rsid w:val="00AC7C50"/>
    <w:rsid w:val="00AD3678"/>
    <w:rsid w:val="00AD4E40"/>
    <w:rsid w:val="00AD76B8"/>
    <w:rsid w:val="00AE40DD"/>
    <w:rsid w:val="00AE6D0C"/>
    <w:rsid w:val="00AE70F9"/>
    <w:rsid w:val="00AF1722"/>
    <w:rsid w:val="00AF1925"/>
    <w:rsid w:val="00AF37B1"/>
    <w:rsid w:val="00AF4269"/>
    <w:rsid w:val="00AF5D42"/>
    <w:rsid w:val="00AF60F6"/>
    <w:rsid w:val="00AF6984"/>
    <w:rsid w:val="00AF6C3C"/>
    <w:rsid w:val="00B03637"/>
    <w:rsid w:val="00B05EFC"/>
    <w:rsid w:val="00B1146A"/>
    <w:rsid w:val="00B11D8C"/>
    <w:rsid w:val="00B130B3"/>
    <w:rsid w:val="00B13704"/>
    <w:rsid w:val="00B15972"/>
    <w:rsid w:val="00B1644B"/>
    <w:rsid w:val="00B17773"/>
    <w:rsid w:val="00B22AA0"/>
    <w:rsid w:val="00B22D90"/>
    <w:rsid w:val="00B25004"/>
    <w:rsid w:val="00B25C14"/>
    <w:rsid w:val="00B25D6C"/>
    <w:rsid w:val="00B306AF"/>
    <w:rsid w:val="00B31484"/>
    <w:rsid w:val="00B3198C"/>
    <w:rsid w:val="00B4029E"/>
    <w:rsid w:val="00B41943"/>
    <w:rsid w:val="00B4533D"/>
    <w:rsid w:val="00B46C80"/>
    <w:rsid w:val="00B47751"/>
    <w:rsid w:val="00B51A6F"/>
    <w:rsid w:val="00B5287A"/>
    <w:rsid w:val="00B535A8"/>
    <w:rsid w:val="00B548D8"/>
    <w:rsid w:val="00B577DC"/>
    <w:rsid w:val="00B61433"/>
    <w:rsid w:val="00B61973"/>
    <w:rsid w:val="00B64729"/>
    <w:rsid w:val="00B64C1E"/>
    <w:rsid w:val="00B66C6C"/>
    <w:rsid w:val="00B66DD6"/>
    <w:rsid w:val="00B67CDB"/>
    <w:rsid w:val="00B67F1C"/>
    <w:rsid w:val="00B704C5"/>
    <w:rsid w:val="00B70BE0"/>
    <w:rsid w:val="00B73382"/>
    <w:rsid w:val="00B73954"/>
    <w:rsid w:val="00B74EC6"/>
    <w:rsid w:val="00B75FDD"/>
    <w:rsid w:val="00B809F3"/>
    <w:rsid w:val="00B80B76"/>
    <w:rsid w:val="00B82EDD"/>
    <w:rsid w:val="00B84504"/>
    <w:rsid w:val="00B8505C"/>
    <w:rsid w:val="00B8759F"/>
    <w:rsid w:val="00B90CBF"/>
    <w:rsid w:val="00B91340"/>
    <w:rsid w:val="00B92251"/>
    <w:rsid w:val="00B92FF5"/>
    <w:rsid w:val="00B94879"/>
    <w:rsid w:val="00B96F9C"/>
    <w:rsid w:val="00BA19F5"/>
    <w:rsid w:val="00BA2916"/>
    <w:rsid w:val="00BB0457"/>
    <w:rsid w:val="00BB211D"/>
    <w:rsid w:val="00BB65E1"/>
    <w:rsid w:val="00BB6CCF"/>
    <w:rsid w:val="00BC00CE"/>
    <w:rsid w:val="00BC5DDF"/>
    <w:rsid w:val="00BC6945"/>
    <w:rsid w:val="00BC780E"/>
    <w:rsid w:val="00BD5D19"/>
    <w:rsid w:val="00BD67B5"/>
    <w:rsid w:val="00BD71B3"/>
    <w:rsid w:val="00BD7B5B"/>
    <w:rsid w:val="00BE0579"/>
    <w:rsid w:val="00BE0D6A"/>
    <w:rsid w:val="00BE171D"/>
    <w:rsid w:val="00BE24F3"/>
    <w:rsid w:val="00BE27B4"/>
    <w:rsid w:val="00BE2F39"/>
    <w:rsid w:val="00BE4978"/>
    <w:rsid w:val="00BE5E8F"/>
    <w:rsid w:val="00BE6F20"/>
    <w:rsid w:val="00BF0B7A"/>
    <w:rsid w:val="00BF1735"/>
    <w:rsid w:val="00BF3F11"/>
    <w:rsid w:val="00BF427A"/>
    <w:rsid w:val="00BF698F"/>
    <w:rsid w:val="00BF6DDA"/>
    <w:rsid w:val="00BF776F"/>
    <w:rsid w:val="00BF79FE"/>
    <w:rsid w:val="00C0004C"/>
    <w:rsid w:val="00C0070C"/>
    <w:rsid w:val="00C00F8E"/>
    <w:rsid w:val="00C012B4"/>
    <w:rsid w:val="00C01331"/>
    <w:rsid w:val="00C01FD9"/>
    <w:rsid w:val="00C03281"/>
    <w:rsid w:val="00C0469B"/>
    <w:rsid w:val="00C053B0"/>
    <w:rsid w:val="00C0777B"/>
    <w:rsid w:val="00C1273C"/>
    <w:rsid w:val="00C12F3B"/>
    <w:rsid w:val="00C13F60"/>
    <w:rsid w:val="00C147DB"/>
    <w:rsid w:val="00C22260"/>
    <w:rsid w:val="00C231E6"/>
    <w:rsid w:val="00C23AF1"/>
    <w:rsid w:val="00C2568B"/>
    <w:rsid w:val="00C26043"/>
    <w:rsid w:val="00C32396"/>
    <w:rsid w:val="00C3367F"/>
    <w:rsid w:val="00C35E19"/>
    <w:rsid w:val="00C35E41"/>
    <w:rsid w:val="00C35F5F"/>
    <w:rsid w:val="00C3705D"/>
    <w:rsid w:val="00C4107B"/>
    <w:rsid w:val="00C414F5"/>
    <w:rsid w:val="00C41E17"/>
    <w:rsid w:val="00C43CEC"/>
    <w:rsid w:val="00C4540F"/>
    <w:rsid w:val="00C45AAC"/>
    <w:rsid w:val="00C50B64"/>
    <w:rsid w:val="00C52006"/>
    <w:rsid w:val="00C53EC7"/>
    <w:rsid w:val="00C569AC"/>
    <w:rsid w:val="00C60E44"/>
    <w:rsid w:val="00C67E4A"/>
    <w:rsid w:val="00C742D2"/>
    <w:rsid w:val="00C744E5"/>
    <w:rsid w:val="00C75F62"/>
    <w:rsid w:val="00C8019F"/>
    <w:rsid w:val="00C82034"/>
    <w:rsid w:val="00C824B5"/>
    <w:rsid w:val="00C828AF"/>
    <w:rsid w:val="00C842B3"/>
    <w:rsid w:val="00C85E9E"/>
    <w:rsid w:val="00C86887"/>
    <w:rsid w:val="00C86D8C"/>
    <w:rsid w:val="00C90DE5"/>
    <w:rsid w:val="00C93EF0"/>
    <w:rsid w:val="00C972B5"/>
    <w:rsid w:val="00CA02D3"/>
    <w:rsid w:val="00CA3B0A"/>
    <w:rsid w:val="00CA52ED"/>
    <w:rsid w:val="00CA5C19"/>
    <w:rsid w:val="00CB0BEC"/>
    <w:rsid w:val="00CB35A8"/>
    <w:rsid w:val="00CB584B"/>
    <w:rsid w:val="00CB7073"/>
    <w:rsid w:val="00CC0018"/>
    <w:rsid w:val="00CC0075"/>
    <w:rsid w:val="00CC1E4C"/>
    <w:rsid w:val="00CC4ED2"/>
    <w:rsid w:val="00CC6A48"/>
    <w:rsid w:val="00CC7773"/>
    <w:rsid w:val="00CD44A7"/>
    <w:rsid w:val="00CD5E3E"/>
    <w:rsid w:val="00CD7162"/>
    <w:rsid w:val="00CD7F22"/>
    <w:rsid w:val="00CE630A"/>
    <w:rsid w:val="00CE7165"/>
    <w:rsid w:val="00CF0FD7"/>
    <w:rsid w:val="00CF11E6"/>
    <w:rsid w:val="00CF22F7"/>
    <w:rsid w:val="00CF477D"/>
    <w:rsid w:val="00D026E6"/>
    <w:rsid w:val="00D02CC6"/>
    <w:rsid w:val="00D0547D"/>
    <w:rsid w:val="00D056BE"/>
    <w:rsid w:val="00D07616"/>
    <w:rsid w:val="00D1146D"/>
    <w:rsid w:val="00D11658"/>
    <w:rsid w:val="00D129DD"/>
    <w:rsid w:val="00D12D9E"/>
    <w:rsid w:val="00D143F0"/>
    <w:rsid w:val="00D169F4"/>
    <w:rsid w:val="00D17543"/>
    <w:rsid w:val="00D17ECF"/>
    <w:rsid w:val="00D20AAE"/>
    <w:rsid w:val="00D20B82"/>
    <w:rsid w:val="00D21C39"/>
    <w:rsid w:val="00D21F88"/>
    <w:rsid w:val="00D23FA7"/>
    <w:rsid w:val="00D2569A"/>
    <w:rsid w:val="00D257E3"/>
    <w:rsid w:val="00D33998"/>
    <w:rsid w:val="00D41577"/>
    <w:rsid w:val="00D43CB1"/>
    <w:rsid w:val="00D44590"/>
    <w:rsid w:val="00D46213"/>
    <w:rsid w:val="00D50758"/>
    <w:rsid w:val="00D55BF0"/>
    <w:rsid w:val="00D56A83"/>
    <w:rsid w:val="00D574E3"/>
    <w:rsid w:val="00D6312D"/>
    <w:rsid w:val="00D647D4"/>
    <w:rsid w:val="00D64893"/>
    <w:rsid w:val="00D65F62"/>
    <w:rsid w:val="00D665B9"/>
    <w:rsid w:val="00D675C5"/>
    <w:rsid w:val="00D67A10"/>
    <w:rsid w:val="00D702B6"/>
    <w:rsid w:val="00D70323"/>
    <w:rsid w:val="00D72CF2"/>
    <w:rsid w:val="00D73846"/>
    <w:rsid w:val="00D7422C"/>
    <w:rsid w:val="00D75954"/>
    <w:rsid w:val="00D825BC"/>
    <w:rsid w:val="00D82CCB"/>
    <w:rsid w:val="00D83C87"/>
    <w:rsid w:val="00D83ED8"/>
    <w:rsid w:val="00D8615D"/>
    <w:rsid w:val="00D91496"/>
    <w:rsid w:val="00D95209"/>
    <w:rsid w:val="00D97021"/>
    <w:rsid w:val="00DA1910"/>
    <w:rsid w:val="00DA5091"/>
    <w:rsid w:val="00DA572A"/>
    <w:rsid w:val="00DA5F6E"/>
    <w:rsid w:val="00DA62C6"/>
    <w:rsid w:val="00DA6E22"/>
    <w:rsid w:val="00DA710E"/>
    <w:rsid w:val="00DB10EB"/>
    <w:rsid w:val="00DB2FCD"/>
    <w:rsid w:val="00DB5022"/>
    <w:rsid w:val="00DB536C"/>
    <w:rsid w:val="00DB692B"/>
    <w:rsid w:val="00DB775A"/>
    <w:rsid w:val="00DB7D0D"/>
    <w:rsid w:val="00DC08EE"/>
    <w:rsid w:val="00DC2011"/>
    <w:rsid w:val="00DC4EFA"/>
    <w:rsid w:val="00DD26CA"/>
    <w:rsid w:val="00DD2D44"/>
    <w:rsid w:val="00DD3CBD"/>
    <w:rsid w:val="00DD4D41"/>
    <w:rsid w:val="00DE1455"/>
    <w:rsid w:val="00DE43AA"/>
    <w:rsid w:val="00DE4758"/>
    <w:rsid w:val="00DE4BE2"/>
    <w:rsid w:val="00DF02AC"/>
    <w:rsid w:val="00DF2B7F"/>
    <w:rsid w:val="00DF3C56"/>
    <w:rsid w:val="00DF40E8"/>
    <w:rsid w:val="00DF5C04"/>
    <w:rsid w:val="00E00516"/>
    <w:rsid w:val="00E00F75"/>
    <w:rsid w:val="00E02C0F"/>
    <w:rsid w:val="00E032D8"/>
    <w:rsid w:val="00E04BF7"/>
    <w:rsid w:val="00E10549"/>
    <w:rsid w:val="00E1059D"/>
    <w:rsid w:val="00E11684"/>
    <w:rsid w:val="00E12696"/>
    <w:rsid w:val="00E12C0E"/>
    <w:rsid w:val="00E136EA"/>
    <w:rsid w:val="00E13CCF"/>
    <w:rsid w:val="00E13E33"/>
    <w:rsid w:val="00E1450E"/>
    <w:rsid w:val="00E15127"/>
    <w:rsid w:val="00E162B9"/>
    <w:rsid w:val="00E2036E"/>
    <w:rsid w:val="00E20C07"/>
    <w:rsid w:val="00E24B63"/>
    <w:rsid w:val="00E25AE5"/>
    <w:rsid w:val="00E25FF7"/>
    <w:rsid w:val="00E30261"/>
    <w:rsid w:val="00E31880"/>
    <w:rsid w:val="00E325A5"/>
    <w:rsid w:val="00E33B46"/>
    <w:rsid w:val="00E34417"/>
    <w:rsid w:val="00E37E71"/>
    <w:rsid w:val="00E40ADC"/>
    <w:rsid w:val="00E40DE7"/>
    <w:rsid w:val="00E40E00"/>
    <w:rsid w:val="00E41870"/>
    <w:rsid w:val="00E41D15"/>
    <w:rsid w:val="00E43402"/>
    <w:rsid w:val="00E44535"/>
    <w:rsid w:val="00E45246"/>
    <w:rsid w:val="00E453E2"/>
    <w:rsid w:val="00E45859"/>
    <w:rsid w:val="00E52B95"/>
    <w:rsid w:val="00E54445"/>
    <w:rsid w:val="00E55DC7"/>
    <w:rsid w:val="00E56E16"/>
    <w:rsid w:val="00E60DCC"/>
    <w:rsid w:val="00E61D2A"/>
    <w:rsid w:val="00E629CD"/>
    <w:rsid w:val="00E62D23"/>
    <w:rsid w:val="00E6338F"/>
    <w:rsid w:val="00E6403D"/>
    <w:rsid w:val="00E660D7"/>
    <w:rsid w:val="00E66C22"/>
    <w:rsid w:val="00E7730D"/>
    <w:rsid w:val="00E77E8E"/>
    <w:rsid w:val="00E80A4B"/>
    <w:rsid w:val="00E8304C"/>
    <w:rsid w:val="00E830F0"/>
    <w:rsid w:val="00E86FE4"/>
    <w:rsid w:val="00E9014A"/>
    <w:rsid w:val="00E911A0"/>
    <w:rsid w:val="00E91950"/>
    <w:rsid w:val="00E9237E"/>
    <w:rsid w:val="00E92CBA"/>
    <w:rsid w:val="00E92F0E"/>
    <w:rsid w:val="00E93156"/>
    <w:rsid w:val="00E94A1E"/>
    <w:rsid w:val="00E9518D"/>
    <w:rsid w:val="00E9787C"/>
    <w:rsid w:val="00EA5E78"/>
    <w:rsid w:val="00EA70CB"/>
    <w:rsid w:val="00EB02F0"/>
    <w:rsid w:val="00EB24AE"/>
    <w:rsid w:val="00EB2598"/>
    <w:rsid w:val="00EB2BF3"/>
    <w:rsid w:val="00EB5C48"/>
    <w:rsid w:val="00EB77C9"/>
    <w:rsid w:val="00EC0CB6"/>
    <w:rsid w:val="00EC1085"/>
    <w:rsid w:val="00EC10D1"/>
    <w:rsid w:val="00EC6F39"/>
    <w:rsid w:val="00ED2398"/>
    <w:rsid w:val="00ED6A1B"/>
    <w:rsid w:val="00ED704B"/>
    <w:rsid w:val="00EE1C40"/>
    <w:rsid w:val="00EE2015"/>
    <w:rsid w:val="00EE246C"/>
    <w:rsid w:val="00EE2758"/>
    <w:rsid w:val="00EE58E3"/>
    <w:rsid w:val="00EE61CD"/>
    <w:rsid w:val="00EE65D2"/>
    <w:rsid w:val="00EF0780"/>
    <w:rsid w:val="00EF08C6"/>
    <w:rsid w:val="00EF12E5"/>
    <w:rsid w:val="00EF1325"/>
    <w:rsid w:val="00EF39FB"/>
    <w:rsid w:val="00EF529C"/>
    <w:rsid w:val="00EF6DB7"/>
    <w:rsid w:val="00F024FD"/>
    <w:rsid w:val="00F0377A"/>
    <w:rsid w:val="00F03CEA"/>
    <w:rsid w:val="00F03FDA"/>
    <w:rsid w:val="00F05C9A"/>
    <w:rsid w:val="00F07530"/>
    <w:rsid w:val="00F07601"/>
    <w:rsid w:val="00F10335"/>
    <w:rsid w:val="00F12F0D"/>
    <w:rsid w:val="00F13218"/>
    <w:rsid w:val="00F142CC"/>
    <w:rsid w:val="00F1513F"/>
    <w:rsid w:val="00F169F0"/>
    <w:rsid w:val="00F1728D"/>
    <w:rsid w:val="00F17D05"/>
    <w:rsid w:val="00F22E11"/>
    <w:rsid w:val="00F2383A"/>
    <w:rsid w:val="00F26FCB"/>
    <w:rsid w:val="00F3082C"/>
    <w:rsid w:val="00F32904"/>
    <w:rsid w:val="00F33D66"/>
    <w:rsid w:val="00F33FCA"/>
    <w:rsid w:val="00F34460"/>
    <w:rsid w:val="00F354D4"/>
    <w:rsid w:val="00F4096C"/>
    <w:rsid w:val="00F43FFE"/>
    <w:rsid w:val="00F44400"/>
    <w:rsid w:val="00F44DB7"/>
    <w:rsid w:val="00F44F2D"/>
    <w:rsid w:val="00F46B65"/>
    <w:rsid w:val="00F51B86"/>
    <w:rsid w:val="00F51D3D"/>
    <w:rsid w:val="00F53149"/>
    <w:rsid w:val="00F54ED0"/>
    <w:rsid w:val="00F577A7"/>
    <w:rsid w:val="00F61566"/>
    <w:rsid w:val="00F62814"/>
    <w:rsid w:val="00F6434A"/>
    <w:rsid w:val="00F64497"/>
    <w:rsid w:val="00F64D07"/>
    <w:rsid w:val="00F66B2E"/>
    <w:rsid w:val="00F70481"/>
    <w:rsid w:val="00F708CA"/>
    <w:rsid w:val="00F7328C"/>
    <w:rsid w:val="00F735C7"/>
    <w:rsid w:val="00F73A09"/>
    <w:rsid w:val="00F73B5A"/>
    <w:rsid w:val="00F73BCB"/>
    <w:rsid w:val="00F751BA"/>
    <w:rsid w:val="00F77F5B"/>
    <w:rsid w:val="00F800E7"/>
    <w:rsid w:val="00F8061F"/>
    <w:rsid w:val="00F808FA"/>
    <w:rsid w:val="00F82B27"/>
    <w:rsid w:val="00F82C0C"/>
    <w:rsid w:val="00F83D63"/>
    <w:rsid w:val="00F85318"/>
    <w:rsid w:val="00F86804"/>
    <w:rsid w:val="00F91449"/>
    <w:rsid w:val="00F925E2"/>
    <w:rsid w:val="00F92C5E"/>
    <w:rsid w:val="00F94206"/>
    <w:rsid w:val="00F94ECA"/>
    <w:rsid w:val="00F9731F"/>
    <w:rsid w:val="00F97730"/>
    <w:rsid w:val="00FA1A15"/>
    <w:rsid w:val="00FA25BF"/>
    <w:rsid w:val="00FA2F77"/>
    <w:rsid w:val="00FA40BC"/>
    <w:rsid w:val="00FA54C0"/>
    <w:rsid w:val="00FA6C05"/>
    <w:rsid w:val="00FB1160"/>
    <w:rsid w:val="00FB1C79"/>
    <w:rsid w:val="00FB403D"/>
    <w:rsid w:val="00FB6E43"/>
    <w:rsid w:val="00FC1ADF"/>
    <w:rsid w:val="00FC1B42"/>
    <w:rsid w:val="00FC2768"/>
    <w:rsid w:val="00FC5C67"/>
    <w:rsid w:val="00FC71E1"/>
    <w:rsid w:val="00FC7EF3"/>
    <w:rsid w:val="00FD4393"/>
    <w:rsid w:val="00FD572E"/>
    <w:rsid w:val="00FD6AAD"/>
    <w:rsid w:val="00FD6FF2"/>
    <w:rsid w:val="00FE0B7A"/>
    <w:rsid w:val="00FE30F4"/>
    <w:rsid w:val="00FE3B51"/>
    <w:rsid w:val="00FE3B64"/>
    <w:rsid w:val="00FE41A9"/>
    <w:rsid w:val="00FE488C"/>
    <w:rsid w:val="00FE56AC"/>
    <w:rsid w:val="00FE60A9"/>
    <w:rsid w:val="00FE7F84"/>
    <w:rsid w:val="00FF08D4"/>
    <w:rsid w:val="00FF6738"/>
    <w:rsid w:val="00FF78ED"/>
    <w:rsid w:val="0E2F1C27"/>
    <w:rsid w:val="1E286C71"/>
    <w:rsid w:val="1EDB2EB0"/>
    <w:rsid w:val="428911A2"/>
    <w:rsid w:val="66050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1885C"/>
  <w15:docId w15:val="{BC08D315-8D10-45FA-9798-8DEBFDD3B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rPr>
  </w:style>
  <w:style w:type="paragraph" w:styleId="1">
    <w:name w:val="heading 1"/>
    <w:basedOn w:val="a"/>
    <w:next w:val="a0"/>
    <w:link w:val="10"/>
    <w:qFormat/>
    <w:pPr>
      <w:keepNext/>
      <w:spacing w:before="360" w:after="120" w:line="259" w:lineRule="auto"/>
      <w:outlineLvl w:val="0"/>
    </w:pPr>
    <w:rPr>
      <w:rFonts w:ascii="Arial" w:eastAsia="宋体" w:hAnsi="Arial" w:cs="Arial"/>
      <w:b/>
      <w:bCs/>
      <w:kern w:val="32"/>
      <w:sz w:val="28"/>
      <w:szCs w:val="32"/>
    </w:rPr>
  </w:style>
  <w:style w:type="paragraph" w:styleId="20">
    <w:name w:val="heading 2"/>
    <w:basedOn w:val="a"/>
    <w:next w:val="a0"/>
    <w:link w:val="21"/>
    <w:qFormat/>
    <w:pPr>
      <w:keepNext/>
      <w:spacing w:before="240" w:after="60" w:line="259" w:lineRule="auto"/>
      <w:outlineLvl w:val="1"/>
    </w:pPr>
    <w:rPr>
      <w:rFonts w:ascii="Arial" w:eastAsia="MS Mincho" w:hAnsi="Arial" w:cs="Arial"/>
      <w:b/>
      <w:bCs/>
      <w:iCs/>
      <w:sz w:val="20"/>
      <w:szCs w:val="28"/>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unhideWhenUsed/>
    <w:qFormat/>
    <w:pPr>
      <w:spacing w:after="120"/>
    </w:pPr>
  </w:style>
  <w:style w:type="paragraph" w:styleId="31">
    <w:name w:val="List 3"/>
    <w:basedOn w:val="a"/>
    <w:uiPriority w:val="99"/>
    <w:semiHidden/>
    <w:unhideWhenUsed/>
    <w:qFormat/>
    <w:pPr>
      <w:ind w:leftChars="400" w:left="100" w:hangingChars="200" w:hanging="200"/>
      <w:contextualSpacing/>
    </w:pPr>
  </w:style>
  <w:style w:type="paragraph" w:styleId="a5">
    <w:name w:val="List Bullet"/>
    <w:basedOn w:val="a"/>
    <w:uiPriority w:val="99"/>
    <w:semiHidden/>
    <w:unhideWhenUsed/>
    <w:qFormat/>
    <w:pPr>
      <w:tabs>
        <w:tab w:val="left" w:pos="720"/>
      </w:tabs>
      <w:ind w:left="720" w:hanging="720"/>
      <w:contextualSpacing/>
    </w:pPr>
  </w:style>
  <w:style w:type="paragraph" w:styleId="a6">
    <w:name w:val="annotation text"/>
    <w:basedOn w:val="a"/>
    <w:link w:val="a7"/>
    <w:uiPriority w:val="99"/>
    <w:semiHidden/>
    <w:qFormat/>
    <w:pPr>
      <w:spacing w:before="40"/>
    </w:pPr>
    <w:rPr>
      <w:rFonts w:ascii="Arial" w:eastAsia="MS Mincho" w:hAnsi="Arial"/>
      <w:sz w:val="20"/>
      <w:szCs w:val="20"/>
      <w:lang w:val="en-GB" w:eastAsia="en-GB"/>
    </w:rPr>
  </w:style>
  <w:style w:type="paragraph" w:styleId="22">
    <w:name w:val="List 2"/>
    <w:basedOn w:val="a"/>
    <w:uiPriority w:val="99"/>
    <w:semiHidden/>
    <w:unhideWhenUsed/>
    <w:qFormat/>
    <w:pPr>
      <w:ind w:leftChars="200" w:left="100" w:hangingChars="200" w:hanging="200"/>
      <w:contextualSpacing/>
    </w:pPr>
  </w:style>
  <w:style w:type="paragraph" w:styleId="2">
    <w:name w:val="List Bullet 2"/>
    <w:basedOn w:val="a5"/>
    <w:qFormat/>
    <w:pPr>
      <w:numPr>
        <w:numId w:val="1"/>
      </w:numPr>
      <w:tabs>
        <w:tab w:val="left" w:pos="360"/>
      </w:tabs>
      <w:overflowPunct w:val="0"/>
      <w:autoSpaceDE w:val="0"/>
      <w:autoSpaceDN w:val="0"/>
      <w:adjustRightInd w:val="0"/>
      <w:spacing w:after="120"/>
      <w:ind w:left="360"/>
      <w:contextualSpacing w:val="0"/>
      <w:textAlignment w:val="baseline"/>
    </w:pPr>
    <w:rPr>
      <w:rFonts w:ascii="Arial" w:hAnsi="Arial"/>
      <w:sz w:val="20"/>
      <w:szCs w:val="20"/>
      <w:lang w:val="en-GB" w:eastAsia="ja-JP"/>
    </w:r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next w:val="a"/>
    <w:uiPriority w:val="39"/>
    <w:qFormat/>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eastAsia="宋体" w:hAnsi="Arial" w:cs="Times New Roman"/>
      <w:b/>
      <w:sz w:val="22"/>
      <w:szCs w:val="22"/>
    </w:rPr>
  </w:style>
  <w:style w:type="paragraph" w:styleId="ae">
    <w:name w:val="List"/>
    <w:basedOn w:val="a"/>
    <w:uiPriority w:val="99"/>
    <w:semiHidden/>
    <w:unhideWhenUsed/>
    <w:pPr>
      <w:ind w:left="200" w:hangingChars="200" w:hanging="200"/>
      <w:contextualSpacing/>
    </w:pPr>
  </w:style>
  <w:style w:type="paragraph" w:styleId="5">
    <w:name w:val="List 5"/>
    <w:basedOn w:val="a"/>
    <w:uiPriority w:val="99"/>
    <w:semiHidden/>
    <w:unhideWhenUsed/>
    <w:qFormat/>
    <w:pPr>
      <w:ind w:leftChars="800" w:left="100" w:hangingChars="200" w:hanging="200"/>
      <w:contextualSpacing/>
    </w:pPr>
  </w:style>
  <w:style w:type="paragraph" w:styleId="41">
    <w:name w:val="List 4"/>
    <w:basedOn w:val="a"/>
    <w:uiPriority w:val="99"/>
    <w:semiHidden/>
    <w:unhideWhenUsed/>
    <w:qFormat/>
    <w:pPr>
      <w:ind w:leftChars="600" w:left="100" w:hangingChars="200" w:hanging="200"/>
      <w:contextualSpacing/>
    </w:pPr>
  </w:style>
  <w:style w:type="paragraph" w:styleId="af">
    <w:name w:val="Normal (Web)"/>
    <w:basedOn w:val="a"/>
    <w:uiPriority w:val="99"/>
    <w:semiHidden/>
    <w:unhideWhenUsed/>
    <w:qFormat/>
    <w:pPr>
      <w:spacing w:before="100" w:beforeAutospacing="1" w:after="100" w:afterAutospacing="1"/>
    </w:pPr>
  </w:style>
  <w:style w:type="paragraph" w:styleId="af0">
    <w:name w:val="annotation subject"/>
    <w:basedOn w:val="a6"/>
    <w:next w:val="a6"/>
    <w:link w:val="af1"/>
    <w:uiPriority w:val="99"/>
    <w:semiHidden/>
    <w:unhideWhenUsed/>
    <w:qFormat/>
    <w:pPr>
      <w:widowControl w:val="0"/>
      <w:spacing w:before="0"/>
      <w:jc w:val="both"/>
    </w:pPr>
    <w:rPr>
      <w:rFonts w:asciiTheme="minorHAnsi" w:eastAsiaTheme="minorEastAsia" w:hAnsiTheme="minorHAnsi" w:cstheme="minorBidi"/>
      <w:b/>
      <w:bCs/>
      <w:kern w:val="2"/>
      <w:lang w:val="en-US" w:eastAsia="zh-CN"/>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1"/>
    <w:uiPriority w:val="99"/>
    <w:semiHidden/>
    <w:unhideWhenUsed/>
    <w:qFormat/>
    <w:rPr>
      <w:color w:val="954F72" w:themeColor="followedHyperlink"/>
      <w:u w:val="single"/>
    </w:rPr>
  </w:style>
  <w:style w:type="character" w:styleId="af4">
    <w:name w:val="Hyperlink"/>
    <w:basedOn w:val="a1"/>
    <w:uiPriority w:val="99"/>
    <w:unhideWhenUsed/>
    <w:qFormat/>
    <w:rPr>
      <w:color w:val="0563C1" w:themeColor="hyperlink"/>
      <w:u w:val="single"/>
    </w:rPr>
  </w:style>
  <w:style w:type="character" w:styleId="af5">
    <w:name w:val="annotation reference"/>
    <w:uiPriority w:val="99"/>
    <w:semiHidden/>
    <w:qFormat/>
    <w:rPr>
      <w:sz w:val="16"/>
      <w:szCs w:val="16"/>
    </w:rPr>
  </w:style>
  <w:style w:type="character" w:customStyle="1" w:styleId="ad">
    <w:name w:val="页眉 字符"/>
    <w:basedOn w:val="a1"/>
    <w:link w:val="ac"/>
    <w:uiPriority w:val="99"/>
    <w:qFormat/>
    <w:rPr>
      <w:sz w:val="18"/>
      <w:szCs w:val="18"/>
    </w:rPr>
  </w:style>
  <w:style w:type="character" w:customStyle="1" w:styleId="ab">
    <w:name w:val="页脚 字符"/>
    <w:basedOn w:val="a1"/>
    <w:link w:val="aa"/>
    <w:uiPriority w:val="99"/>
    <w:qFormat/>
    <w:rPr>
      <w:sz w:val="18"/>
      <w:szCs w:val="18"/>
    </w:rPr>
  </w:style>
  <w:style w:type="character" w:customStyle="1" w:styleId="10">
    <w:name w:val="标题 1 字符"/>
    <w:basedOn w:val="a1"/>
    <w:link w:val="1"/>
    <w:qFormat/>
    <w:rPr>
      <w:rFonts w:ascii="Arial" w:eastAsia="宋体" w:hAnsi="Arial" w:cs="Arial"/>
      <w:b/>
      <w:bCs/>
      <w:kern w:val="32"/>
      <w:sz w:val="28"/>
      <w:szCs w:val="32"/>
    </w:rPr>
  </w:style>
  <w:style w:type="character" w:customStyle="1" w:styleId="a4">
    <w:name w:val="正文文本 字符"/>
    <w:basedOn w:val="a1"/>
    <w:link w:val="a0"/>
    <w:qFormat/>
  </w:style>
  <w:style w:type="character" w:customStyle="1" w:styleId="21">
    <w:name w:val="标题 2 字符"/>
    <w:basedOn w:val="a1"/>
    <w:link w:val="20"/>
    <w:qFormat/>
    <w:rPr>
      <w:rFonts w:ascii="Arial" w:eastAsia="MS Mincho" w:hAnsi="Arial" w:cs="Arial"/>
      <w:b/>
      <w:bCs/>
      <w:iCs/>
      <w:kern w:val="0"/>
      <w:sz w:val="20"/>
      <w:szCs w:val="28"/>
    </w:rPr>
  </w:style>
  <w:style w:type="character" w:customStyle="1" w:styleId="30">
    <w:name w:val="标题 3 字符"/>
    <w:basedOn w:val="a1"/>
    <w:link w:val="3"/>
    <w:uiPriority w:val="9"/>
    <w:qFormat/>
    <w:rPr>
      <w:b/>
      <w:bCs/>
      <w:sz w:val="32"/>
      <w:szCs w:val="32"/>
    </w:rPr>
  </w:style>
  <w:style w:type="paragraph" w:customStyle="1" w:styleId="Doc-title">
    <w:name w:val="Doc-title"/>
    <w:basedOn w:val="a"/>
    <w:next w:val="a"/>
    <w:link w:val="Doc-titleChar"/>
    <w:qFormat/>
    <w:pPr>
      <w:spacing w:before="60"/>
      <w:ind w:left="1259" w:hanging="1259"/>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a7">
    <w:name w:val="批注文字 字符"/>
    <w:basedOn w:val="a1"/>
    <w:link w:val="a6"/>
    <w:uiPriority w:val="99"/>
    <w:semiHidden/>
    <w:qFormat/>
    <w:rPr>
      <w:rFonts w:ascii="Arial" w:eastAsia="MS Mincho" w:hAnsi="Arial" w:cs="Times New Roman"/>
      <w:kern w:val="0"/>
      <w:sz w:val="20"/>
      <w:szCs w:val="20"/>
      <w:lang w:val="en-GB" w:eastAsia="en-GB"/>
    </w:rPr>
  </w:style>
  <w:style w:type="character" w:customStyle="1" w:styleId="a9">
    <w:name w:val="批注框文本 字符"/>
    <w:basedOn w:val="a1"/>
    <w:link w:val="a8"/>
    <w:uiPriority w:val="99"/>
    <w:semiHidden/>
    <w:qFormat/>
    <w:rPr>
      <w:sz w:val="18"/>
      <w:szCs w:val="18"/>
    </w:rPr>
  </w:style>
  <w:style w:type="paragraph" w:customStyle="1" w:styleId="Proposal">
    <w:name w:val="Proposal"/>
    <w:basedOn w:val="a"/>
    <w:link w:val="ProposalChar"/>
    <w:qFormat/>
    <w:pPr>
      <w:numPr>
        <w:numId w:val="2"/>
      </w:numPr>
      <w:tabs>
        <w:tab w:val="left" w:pos="360"/>
        <w:tab w:val="left" w:pos="1701"/>
      </w:tabs>
      <w:overflowPunct w:val="0"/>
      <w:autoSpaceDE w:val="0"/>
      <w:autoSpaceDN w:val="0"/>
      <w:adjustRightInd w:val="0"/>
      <w:spacing w:after="120"/>
      <w:ind w:left="1701" w:hanging="1701"/>
      <w:textAlignment w:val="baseline"/>
    </w:pPr>
    <w:rPr>
      <w:rFonts w:ascii="Arial" w:eastAsia="宋体" w:hAnsi="Arial"/>
      <w:b/>
      <w:bCs/>
      <w:sz w:val="20"/>
      <w:szCs w:val="20"/>
      <w:lang w:val="en-GB"/>
    </w:rPr>
  </w:style>
  <w:style w:type="character" w:customStyle="1" w:styleId="ProposalChar">
    <w:name w:val="Proposal Char"/>
    <w:link w:val="Proposal"/>
    <w:qFormat/>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pPr>
      <w:numPr>
        <w:numId w:val="3"/>
      </w:numPr>
      <w:tabs>
        <w:tab w:val="left" w:pos="1304"/>
      </w:tabs>
      <w:ind w:left="1701" w:hanging="1701"/>
    </w:pPr>
  </w:style>
  <w:style w:type="character" w:customStyle="1" w:styleId="ObservationChar">
    <w:name w:val="Observation Char"/>
    <w:link w:val="Observation"/>
    <w:qFormat/>
    <w:rPr>
      <w:rFonts w:ascii="Arial" w:eastAsia="宋体" w:hAnsi="Arial" w:cs="Times New Roman"/>
      <w:b/>
      <w:bCs/>
      <w:kern w:val="0"/>
      <w:sz w:val="20"/>
      <w:szCs w:val="20"/>
      <w:lang w:val="en-GB"/>
    </w:rPr>
  </w:style>
  <w:style w:type="paragraph" w:styleId="af6">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a"/>
    <w:link w:val="af7"/>
    <w:uiPriority w:val="34"/>
    <w:qFormat/>
    <w:pPr>
      <w:spacing w:after="180"/>
      <w:ind w:firstLineChars="200" w:firstLine="420"/>
    </w:pPr>
    <w:rPr>
      <w:rFonts w:ascii="inherit" w:eastAsia="Calibri Light" w:hAnsi="inherit" w:cs="inherit"/>
      <w:color w:val="0000FF"/>
      <w:sz w:val="22"/>
      <w:szCs w:val="20"/>
      <w:lang w:val="en-GB" w:eastAsia="en-US"/>
    </w:rPr>
  </w:style>
  <w:style w:type="character" w:customStyle="1" w:styleId="af7">
    <w:name w:val="列出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locked/>
    <w:rPr>
      <w:rFonts w:ascii="inherit" w:eastAsia="Calibri Light" w:hAnsi="inherit" w:cs="inherit"/>
      <w:color w:val="0000FF"/>
      <w:sz w:val="22"/>
      <w:szCs w:val="20"/>
      <w:lang w:val="en-GB" w:eastAsia="en-US"/>
    </w:rPr>
  </w:style>
  <w:style w:type="character" w:customStyle="1" w:styleId="af1">
    <w:name w:val="批注主题 字符"/>
    <w:basedOn w:val="a7"/>
    <w:link w:val="af0"/>
    <w:uiPriority w:val="99"/>
    <w:semiHidden/>
    <w:qFormat/>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line="259" w:lineRule="auto"/>
    </w:pPr>
    <w:rPr>
      <w:rFonts w:ascii="Arial" w:eastAsia="Yu Mincho" w:hAnsi="Arial" w:cs="Times New Roman"/>
      <w:lang w:val="en-GB"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5"/>
    <w:link w:val="B5Char"/>
    <w:qFormat/>
    <w:pPr>
      <w:spacing w:after="180" w:line="259" w:lineRule="auto"/>
      <w:ind w:leftChars="0" w:left="1702" w:firstLineChars="0" w:hanging="284"/>
      <w:contextualSpacing w:val="0"/>
    </w:pPr>
    <w:rPr>
      <w:rFonts w:eastAsia="Yu Mincho"/>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character" w:customStyle="1" w:styleId="40">
    <w:name w:val="标题 4 字符"/>
    <w:basedOn w:val="a1"/>
    <w:link w:val="4"/>
    <w:uiPriority w:val="9"/>
    <w:qFormat/>
    <w:rPr>
      <w:rFonts w:asciiTheme="majorHAnsi" w:eastAsiaTheme="majorEastAsia" w:hAnsiTheme="majorHAnsi" w:cstheme="majorBidi"/>
      <w:b/>
      <w:bCs/>
      <w:sz w:val="28"/>
      <w:szCs w:val="28"/>
    </w:rPr>
  </w:style>
  <w:style w:type="paragraph" w:customStyle="1" w:styleId="B1">
    <w:name w:val="B1"/>
    <w:basedOn w:val="ae"/>
    <w:link w:val="B1Char1"/>
    <w:qFormat/>
    <w:pPr>
      <w:spacing w:after="180"/>
      <w:ind w:left="568" w:firstLineChars="0" w:hanging="284"/>
      <w:contextualSpacing w:val="0"/>
    </w:pPr>
    <w:rPr>
      <w:sz w:val="20"/>
      <w:szCs w:val="20"/>
      <w:lang w:val="en-GB" w:eastAsia="en-US"/>
    </w:rPr>
  </w:style>
  <w:style w:type="paragraph" w:customStyle="1" w:styleId="B2">
    <w:name w:val="B2"/>
    <w:basedOn w:val="22"/>
    <w:link w:val="B2Char"/>
    <w:qFormat/>
    <w:pPr>
      <w:spacing w:after="180"/>
      <w:ind w:leftChars="0" w:left="851" w:firstLineChars="0" w:hanging="284"/>
      <w:contextualSpacing w:val="0"/>
    </w:pPr>
    <w:rPr>
      <w:sz w:val="20"/>
      <w:szCs w:val="20"/>
      <w:lang w:val="en-GB" w:eastAsia="en-US"/>
    </w:rPr>
  </w:style>
  <w:style w:type="paragraph" w:customStyle="1" w:styleId="B3">
    <w:name w:val="B3"/>
    <w:basedOn w:val="31"/>
    <w:link w:val="B3Char2"/>
    <w:qFormat/>
    <w:pPr>
      <w:spacing w:after="180"/>
      <w:ind w:leftChars="0" w:left="1135" w:firstLineChars="0" w:hanging="284"/>
      <w:contextualSpacing w:val="0"/>
    </w:pPr>
    <w:rPr>
      <w:sz w:val="20"/>
      <w:szCs w:val="20"/>
      <w:lang w:val="en-GB" w:eastAsia="en-US"/>
    </w:rPr>
  </w:style>
  <w:style w:type="paragraph" w:customStyle="1" w:styleId="B4">
    <w:name w:val="B4"/>
    <w:basedOn w:val="41"/>
    <w:link w:val="B4Char"/>
    <w:qFormat/>
    <w:pPr>
      <w:spacing w:after="180"/>
      <w:ind w:leftChars="0" w:left="1418" w:firstLineChars="0" w:hanging="284"/>
      <w:contextualSpacing w:val="0"/>
    </w:pPr>
    <w:rPr>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1st-Proposal-YJ">
    <w:name w:val="1st-Proposal-YJ"/>
    <w:basedOn w:val="a"/>
    <w:qFormat/>
    <w:pPr>
      <w:numPr>
        <w:numId w:val="4"/>
      </w:numPr>
      <w:snapToGrid w:val="0"/>
      <w:spacing w:beforeLines="50" w:before="50" w:afterLines="50" w:after="50"/>
    </w:pPr>
    <w:rPr>
      <w:b/>
      <w:i/>
      <w:sz w:val="20"/>
      <w:szCs w:val="20"/>
    </w:rPr>
  </w:style>
  <w:style w:type="paragraph" w:customStyle="1" w:styleId="2nd-proposal-YJ">
    <w:name w:val="2nd-proposal-YJ"/>
    <w:basedOn w:val="1st-Proposal-YJ"/>
    <w:qFormat/>
    <w:pPr>
      <w:numPr>
        <w:ilvl w:val="1"/>
      </w:numPr>
      <w:adjustRightInd w:val="0"/>
    </w:pPr>
  </w:style>
  <w:style w:type="paragraph" w:customStyle="1" w:styleId="3nd-proposal-YJ">
    <w:name w:val="3nd-proposal-YJ"/>
    <w:basedOn w:val="2nd-proposal-YJ"/>
    <w:qFormat/>
    <w:pPr>
      <w:numPr>
        <w:ilvl w:val="2"/>
      </w:numPr>
    </w:pPr>
  </w:style>
  <w:style w:type="character" w:customStyle="1" w:styleId="UnresolvedMention1">
    <w:name w:val="Unresolved Mention1"/>
    <w:basedOn w:val="a1"/>
    <w:uiPriority w:val="99"/>
    <w:semiHidden/>
    <w:unhideWhenUsed/>
    <w:qFormat/>
    <w:rPr>
      <w:color w:val="605E5C"/>
      <w:shd w:val="clear" w:color="auto" w:fill="E1DFDD"/>
    </w:rPr>
  </w:style>
  <w:style w:type="paragraph" w:customStyle="1" w:styleId="Revision1">
    <w:name w:val="Revision1"/>
    <w:hidden/>
    <w:uiPriority w:val="99"/>
    <w:semiHidden/>
    <w:qFormat/>
    <w:rPr>
      <w:kern w:val="2"/>
      <w:sz w:val="21"/>
      <w:szCs w:val="22"/>
    </w:rPr>
  </w:style>
  <w:style w:type="character" w:customStyle="1" w:styleId="apple-converted-space">
    <w:name w:val="apple-converted-space"/>
    <w:basedOn w:val="a1"/>
    <w:qFormat/>
  </w:style>
  <w:style w:type="paragraph" w:customStyle="1" w:styleId="EmailDiscussion">
    <w:name w:val="EmailDiscussion"/>
    <w:basedOn w:val="a"/>
    <w:next w:val="Doc-text2"/>
    <w:link w:val="EmailDiscussionChar"/>
    <w:qFormat/>
    <w:pPr>
      <w:numPr>
        <w:numId w:val="5"/>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style>
  <w:style w:type="character" w:customStyle="1" w:styleId="TACChar">
    <w:name w:val="TAC Char"/>
    <w:link w:val="TAC"/>
    <w:qFormat/>
    <w:rPr>
      <w:rFonts w:ascii="Arial" w:eastAsia="Times New Roman" w:hAnsi="Arial"/>
      <w:sz w:val="18"/>
      <w:lang w:val="en-GB" w:eastAsia="ja-JP"/>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cstheme="minorBidi"/>
      <w:kern w:val="2"/>
      <w:sz w:val="18"/>
      <w:szCs w:val="22"/>
      <w:lang w:val="en-GB" w:eastAsia="ja-JP"/>
    </w:rPr>
  </w:style>
  <w:style w:type="paragraph" w:customStyle="1" w:styleId="TAH">
    <w:name w:val="TAH"/>
    <w:basedOn w:val="TAC"/>
    <w:qFormat/>
    <w:pPr>
      <w:overflowPunct/>
      <w:autoSpaceDE/>
      <w:autoSpaceDN/>
      <w:adjustRightInd/>
      <w:textAlignment w:val="auto"/>
    </w:pPr>
    <w:rPr>
      <w:rFonts w:eastAsia="Malgun Gothic"/>
      <w:b/>
      <w:color w:val="000000"/>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NOChar">
    <w:name w:val="NO Char"/>
    <w:link w:val="NO"/>
    <w:qFormat/>
    <w:rPr>
      <w:rFonts w:ascii="Times New Roman" w:eastAsia="Times New Roman" w:hAnsi="Times New Roman" w:cs="Times New Roman"/>
      <w:kern w:val="0"/>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__.vsd"/><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466A07C-458F-4B0B-9BC3-FBF444376A0D}">
  <ds:schemaRefs>
    <ds:schemaRef ds:uri="http://schemas.microsoft.com/sharepoint/v3/contenttype/forms"/>
  </ds:schemaRefs>
</ds:datastoreItem>
</file>

<file path=customXml/itemProps2.xml><?xml version="1.0" encoding="utf-8"?>
<ds:datastoreItem xmlns:ds="http://schemas.openxmlformats.org/officeDocument/2006/customXml" ds:itemID="{AB6B4F35-A2EB-4567-BB27-129DDFDA415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48E6298-D6CE-427E-9755-5C22B9BCB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45C7060-5A3D-4403-8C98-28A803A66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41</Pages>
  <Words>10539</Words>
  <Characters>60077</Characters>
  <Application>Microsoft Office Word</Application>
  <DocSecurity>0</DocSecurity>
  <Lines>500</Lines>
  <Paragraphs>140</Paragraphs>
  <ScaleCrop>false</ScaleCrop>
  <Company/>
  <LinksUpToDate>false</LinksUpToDate>
  <CharactersWithSpaces>70476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Zhibin Wu (Apple)</dc:creator>
  <cp:lastModifiedBy>曹春燕 (Shannen Cao)</cp:lastModifiedBy>
  <cp:revision>36</cp:revision>
  <dcterms:created xsi:type="dcterms:W3CDTF">2023-09-20T05:22:00Z</dcterms:created>
  <dcterms:modified xsi:type="dcterms:W3CDTF">2023-09-20T13:35:00Z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8f829a20513d11ee8000452400004424">
    <vt:lpwstr>CWMpm6oKwmd5iBwiU8qt35i/2B5jRxzgjDHN4K/Yt3n/Rx0JzD4vynLLn93qshFpbryB9HqTTz/L/OZxffNOKKjFA==</vt:lpwstr>
  </property>
  <property fmtid="{D5CDD505-2E9C-101B-9397-08002B2CF9AE}" pid="6" name="MSIP_Label_a7295cc1-d279-42ac-ab4d-3b0f4fece050_Enabled">
    <vt:lpwstr>true</vt:lpwstr>
  </property>
  <property fmtid="{D5CDD505-2E9C-101B-9397-08002B2CF9AE}" pid="7" name="MSIP_Label_a7295cc1-d279-42ac-ab4d-3b0f4fece050_SetDate">
    <vt:lpwstr>2023-09-18T08:51:15Z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b525463f-0304-4473-8f72-6c28bf47bbc1</vt:lpwstr>
  </property>
  <property fmtid="{D5CDD505-2E9C-101B-9397-08002B2CF9AE}" pid="12" name="MSIP_Label_a7295cc1-d279-42ac-ab4d-3b0f4fece050_ContentBits">
    <vt:lpwstr>0</vt:lpwstr>
  </property>
  <property fmtid="{D5CDD505-2E9C-101B-9397-08002B2CF9AE}" pid="13" name="KSOProductBuildVer">
    <vt:lpwstr>2052-11.8.2.9022</vt:lpwstr>
  </property>
  <property fmtid="{D5CDD505-2E9C-101B-9397-08002B2CF9AE}" pid="14" name="ICV">
    <vt:lpwstr>230B3E20B0CF4A7A96FF2846F84A1763_13</vt:lpwstr>
  </property>
</Properties>
</file>