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CDE821" w14:textId="03652AA0" w:rsidR="002322CA" w:rsidRDefault="002322CA" w:rsidP="000642A1">
      <w:pPr>
        <w:pStyle w:val="CRCoverPage"/>
        <w:tabs>
          <w:tab w:val="right" w:pos="9639"/>
        </w:tabs>
        <w:spacing w:after="0"/>
        <w:rPr>
          <w:b/>
          <w:i/>
          <w:noProof/>
          <w:sz w:val="28"/>
        </w:rPr>
      </w:pPr>
      <w:r w:rsidRPr="00800E83">
        <w:rPr>
          <w:b/>
          <w:bCs/>
          <w:noProof/>
          <w:sz w:val="24"/>
        </w:rPr>
        <w:t>3GPP TSG-RAN WG2 Meeting #1</w:t>
      </w:r>
      <w:r>
        <w:rPr>
          <w:b/>
          <w:bCs/>
          <w:noProof/>
          <w:sz w:val="24"/>
        </w:rPr>
        <w:t>23</w:t>
      </w:r>
      <w:r>
        <w:rPr>
          <w:b/>
          <w:i/>
          <w:noProof/>
          <w:sz w:val="28"/>
        </w:rPr>
        <w:tab/>
      </w:r>
      <w:r w:rsidR="006B0E4F" w:rsidRPr="006B0E4F">
        <w:rPr>
          <w:b/>
          <w:bCs/>
          <w:i/>
          <w:noProof/>
          <w:sz w:val="28"/>
        </w:rPr>
        <w:t>R2-2308336</w:t>
      </w:r>
    </w:p>
    <w:p w14:paraId="7E4F073C" w14:textId="77777777" w:rsidR="002322CA" w:rsidRPr="001C568A" w:rsidRDefault="002322CA" w:rsidP="002322CA">
      <w:pPr>
        <w:pStyle w:val="CRCoverPage"/>
        <w:outlineLvl w:val="0"/>
        <w:rPr>
          <w:b/>
          <w:noProof/>
          <w:sz w:val="24"/>
          <w:lang w:val="en-US"/>
        </w:rPr>
      </w:pPr>
      <w:r>
        <w:rPr>
          <w:b/>
          <w:noProof/>
          <w:sz w:val="24"/>
        </w:rPr>
        <w:t>Toulouse, France</w:t>
      </w:r>
      <w:r w:rsidRPr="00741A65">
        <w:rPr>
          <w:b/>
          <w:noProof/>
          <w:sz w:val="24"/>
        </w:rPr>
        <w:t xml:space="preserve">, </w:t>
      </w:r>
      <w:r>
        <w:rPr>
          <w:b/>
          <w:noProof/>
          <w:sz w:val="24"/>
        </w:rPr>
        <w:t>21</w:t>
      </w:r>
      <w:r w:rsidRPr="00741A65">
        <w:rPr>
          <w:b/>
          <w:noProof/>
          <w:sz w:val="24"/>
        </w:rPr>
        <w:t xml:space="preserve">– </w:t>
      </w:r>
      <w:r>
        <w:rPr>
          <w:b/>
          <w:noProof/>
          <w:sz w:val="24"/>
        </w:rPr>
        <w:t>25</w:t>
      </w:r>
      <w:r w:rsidRPr="00741A65">
        <w:rPr>
          <w:b/>
          <w:noProof/>
          <w:sz w:val="24"/>
        </w:rPr>
        <w:t xml:space="preserve"> </w:t>
      </w:r>
      <w:r>
        <w:rPr>
          <w:b/>
          <w:noProof/>
          <w:sz w:val="24"/>
        </w:rPr>
        <w:t>August</w:t>
      </w:r>
      <w:r w:rsidRPr="00741A65">
        <w:rPr>
          <w:b/>
          <w:noProof/>
          <w:sz w:val="24"/>
        </w:rPr>
        <w:t xml:space="preserve">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A7202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Pr="00A72023" w:rsidRDefault="00305409" w:rsidP="00E34898">
            <w:pPr>
              <w:pStyle w:val="CRCoverPage"/>
              <w:spacing w:after="0"/>
              <w:jc w:val="right"/>
              <w:rPr>
                <w:i/>
                <w:noProof/>
              </w:rPr>
            </w:pPr>
            <w:r w:rsidRPr="00A72023">
              <w:rPr>
                <w:i/>
                <w:noProof/>
                <w:sz w:val="14"/>
              </w:rPr>
              <w:t>CR-Form-v</w:t>
            </w:r>
            <w:r w:rsidR="008863B9" w:rsidRPr="00A72023">
              <w:rPr>
                <w:i/>
                <w:noProof/>
                <w:sz w:val="14"/>
              </w:rPr>
              <w:t>12.</w:t>
            </w:r>
            <w:r w:rsidR="008D3CCC" w:rsidRPr="00A72023">
              <w:rPr>
                <w:i/>
                <w:noProof/>
                <w:sz w:val="14"/>
              </w:rPr>
              <w:t>2</w:t>
            </w:r>
          </w:p>
        </w:tc>
      </w:tr>
      <w:tr w:rsidR="001E41F3" w:rsidRPr="00A72023" w14:paraId="3FBB62B8" w14:textId="77777777" w:rsidTr="00547111">
        <w:tc>
          <w:tcPr>
            <w:tcW w:w="9641" w:type="dxa"/>
            <w:gridSpan w:val="9"/>
            <w:tcBorders>
              <w:left w:val="single" w:sz="4" w:space="0" w:color="auto"/>
              <w:right w:val="single" w:sz="4" w:space="0" w:color="auto"/>
            </w:tcBorders>
          </w:tcPr>
          <w:p w14:paraId="79AB67D6" w14:textId="17099E4D" w:rsidR="001E41F3" w:rsidRPr="00A72023" w:rsidRDefault="00463168">
            <w:pPr>
              <w:pStyle w:val="CRCoverPage"/>
              <w:spacing w:after="0"/>
              <w:jc w:val="center"/>
              <w:rPr>
                <w:noProof/>
              </w:rPr>
            </w:pPr>
            <w:r w:rsidRPr="00A72023">
              <w:rPr>
                <w:b/>
                <w:noProof/>
                <w:sz w:val="32"/>
              </w:rPr>
              <w:t xml:space="preserve">DRAFT </w:t>
            </w:r>
            <w:r w:rsidR="001E41F3" w:rsidRPr="00A72023">
              <w:rPr>
                <w:b/>
                <w:noProof/>
                <w:sz w:val="32"/>
              </w:rPr>
              <w:t>CHANGE REQUEST</w:t>
            </w:r>
          </w:p>
        </w:tc>
      </w:tr>
      <w:tr w:rsidR="001E41F3" w:rsidRPr="00A72023" w14:paraId="79946B04" w14:textId="77777777" w:rsidTr="00547111">
        <w:tc>
          <w:tcPr>
            <w:tcW w:w="9641" w:type="dxa"/>
            <w:gridSpan w:val="9"/>
            <w:tcBorders>
              <w:left w:val="single" w:sz="4" w:space="0" w:color="auto"/>
              <w:right w:val="single" w:sz="4" w:space="0" w:color="auto"/>
            </w:tcBorders>
          </w:tcPr>
          <w:p w14:paraId="12C70EEE" w14:textId="77777777" w:rsidR="001E41F3" w:rsidRPr="00A72023" w:rsidRDefault="001E41F3">
            <w:pPr>
              <w:pStyle w:val="CRCoverPage"/>
              <w:spacing w:after="0"/>
              <w:rPr>
                <w:noProof/>
                <w:sz w:val="8"/>
                <w:szCs w:val="8"/>
              </w:rPr>
            </w:pPr>
          </w:p>
        </w:tc>
      </w:tr>
      <w:tr w:rsidR="00991F07" w:rsidRPr="00A72023" w14:paraId="3999489E" w14:textId="77777777" w:rsidTr="00547111">
        <w:tc>
          <w:tcPr>
            <w:tcW w:w="142" w:type="dxa"/>
            <w:tcBorders>
              <w:left w:val="single" w:sz="4" w:space="0" w:color="auto"/>
            </w:tcBorders>
          </w:tcPr>
          <w:p w14:paraId="4DDA7F40" w14:textId="77777777" w:rsidR="00991F07" w:rsidRPr="00A72023" w:rsidRDefault="00991F07" w:rsidP="00991F07">
            <w:pPr>
              <w:pStyle w:val="CRCoverPage"/>
              <w:spacing w:after="0"/>
              <w:jc w:val="right"/>
              <w:rPr>
                <w:noProof/>
              </w:rPr>
            </w:pPr>
          </w:p>
        </w:tc>
        <w:tc>
          <w:tcPr>
            <w:tcW w:w="1559" w:type="dxa"/>
            <w:shd w:val="pct30" w:color="FFFF00" w:fill="auto"/>
          </w:tcPr>
          <w:p w14:paraId="52508B66" w14:textId="0817E1EB" w:rsidR="00991F07" w:rsidRPr="00A72023" w:rsidRDefault="00463168" w:rsidP="00991F07">
            <w:pPr>
              <w:pStyle w:val="CRCoverPage"/>
              <w:spacing w:after="0"/>
              <w:jc w:val="right"/>
              <w:rPr>
                <w:b/>
                <w:noProof/>
                <w:sz w:val="28"/>
              </w:rPr>
            </w:pPr>
            <w:r w:rsidRPr="00A72023">
              <w:rPr>
                <w:b/>
                <w:noProof/>
                <w:sz w:val="28"/>
              </w:rPr>
              <w:t>38.300</w:t>
            </w:r>
          </w:p>
        </w:tc>
        <w:tc>
          <w:tcPr>
            <w:tcW w:w="709" w:type="dxa"/>
          </w:tcPr>
          <w:p w14:paraId="77009707" w14:textId="77777777" w:rsidR="00991F07" w:rsidRPr="00A72023" w:rsidRDefault="00991F07" w:rsidP="00991F07">
            <w:pPr>
              <w:pStyle w:val="CRCoverPage"/>
              <w:spacing w:after="0"/>
              <w:jc w:val="center"/>
              <w:rPr>
                <w:noProof/>
              </w:rPr>
            </w:pPr>
            <w:r w:rsidRPr="00A72023">
              <w:rPr>
                <w:b/>
                <w:noProof/>
                <w:sz w:val="28"/>
              </w:rPr>
              <w:t>CR</w:t>
            </w:r>
          </w:p>
        </w:tc>
        <w:tc>
          <w:tcPr>
            <w:tcW w:w="1276" w:type="dxa"/>
            <w:shd w:val="pct30" w:color="FFFF00" w:fill="auto"/>
          </w:tcPr>
          <w:p w14:paraId="6CAED29D" w14:textId="255460B1" w:rsidR="00991F07" w:rsidRPr="00A72023" w:rsidRDefault="00991F07" w:rsidP="00991F07">
            <w:pPr>
              <w:pStyle w:val="CRCoverPage"/>
              <w:spacing w:after="0"/>
              <w:rPr>
                <w:b/>
                <w:bCs/>
                <w:noProof/>
                <w:sz w:val="28"/>
                <w:szCs w:val="28"/>
              </w:rPr>
            </w:pPr>
            <w:r w:rsidRPr="00A72023">
              <w:rPr>
                <w:b/>
                <w:bCs/>
                <w:sz w:val="28"/>
                <w:szCs w:val="28"/>
              </w:rPr>
              <w:t>Num</w:t>
            </w:r>
          </w:p>
        </w:tc>
        <w:tc>
          <w:tcPr>
            <w:tcW w:w="709" w:type="dxa"/>
          </w:tcPr>
          <w:p w14:paraId="09D2C09B" w14:textId="77777777" w:rsidR="00991F07" w:rsidRPr="00A72023" w:rsidRDefault="00991F07" w:rsidP="00991F07">
            <w:pPr>
              <w:pStyle w:val="CRCoverPage"/>
              <w:tabs>
                <w:tab w:val="right" w:pos="625"/>
              </w:tabs>
              <w:spacing w:after="0"/>
              <w:jc w:val="center"/>
              <w:rPr>
                <w:noProof/>
              </w:rPr>
            </w:pPr>
            <w:r w:rsidRPr="00A72023">
              <w:rPr>
                <w:b/>
                <w:bCs/>
                <w:noProof/>
                <w:sz w:val="28"/>
              </w:rPr>
              <w:t>rev</w:t>
            </w:r>
          </w:p>
        </w:tc>
        <w:tc>
          <w:tcPr>
            <w:tcW w:w="992" w:type="dxa"/>
            <w:shd w:val="pct30" w:color="FFFF00" w:fill="auto"/>
          </w:tcPr>
          <w:p w14:paraId="7533BF9D" w14:textId="36FBD36B" w:rsidR="00991F07" w:rsidRPr="00A72023" w:rsidRDefault="00991F07" w:rsidP="00991F07">
            <w:pPr>
              <w:pStyle w:val="CRCoverPage"/>
              <w:spacing w:after="0"/>
              <w:jc w:val="center"/>
              <w:rPr>
                <w:b/>
                <w:bCs/>
                <w:noProof/>
              </w:rPr>
            </w:pPr>
            <w:r w:rsidRPr="00A72023">
              <w:rPr>
                <w:b/>
                <w:bCs/>
                <w:sz w:val="28"/>
                <w:szCs w:val="28"/>
              </w:rPr>
              <w:t>-</w:t>
            </w:r>
          </w:p>
        </w:tc>
        <w:tc>
          <w:tcPr>
            <w:tcW w:w="2410" w:type="dxa"/>
          </w:tcPr>
          <w:p w14:paraId="5D4AEAE9" w14:textId="77777777" w:rsidR="00991F07" w:rsidRPr="00A72023" w:rsidRDefault="00991F07" w:rsidP="00991F07">
            <w:pPr>
              <w:pStyle w:val="CRCoverPage"/>
              <w:tabs>
                <w:tab w:val="right" w:pos="1825"/>
              </w:tabs>
              <w:spacing w:after="0"/>
              <w:jc w:val="center"/>
              <w:rPr>
                <w:noProof/>
              </w:rPr>
            </w:pPr>
            <w:r w:rsidRPr="00A72023">
              <w:rPr>
                <w:b/>
                <w:noProof/>
                <w:sz w:val="28"/>
                <w:szCs w:val="28"/>
              </w:rPr>
              <w:t>Current version:</w:t>
            </w:r>
          </w:p>
        </w:tc>
        <w:tc>
          <w:tcPr>
            <w:tcW w:w="1701" w:type="dxa"/>
            <w:shd w:val="pct30" w:color="FFFF00" w:fill="auto"/>
          </w:tcPr>
          <w:p w14:paraId="1E22D6AC" w14:textId="7E810CF4" w:rsidR="00991F07" w:rsidRPr="00A72023" w:rsidRDefault="00463168" w:rsidP="00991F07">
            <w:pPr>
              <w:pStyle w:val="CRCoverPage"/>
              <w:spacing w:after="0"/>
              <w:jc w:val="center"/>
              <w:rPr>
                <w:b/>
                <w:bCs/>
                <w:noProof/>
                <w:sz w:val="28"/>
              </w:rPr>
            </w:pPr>
            <w:r w:rsidRPr="00A72023">
              <w:rPr>
                <w:b/>
                <w:bCs/>
                <w:noProof/>
                <w:sz w:val="28"/>
              </w:rPr>
              <w:t>17</w:t>
            </w:r>
            <w:r w:rsidR="00991F07" w:rsidRPr="00A72023">
              <w:rPr>
                <w:b/>
                <w:bCs/>
                <w:noProof/>
                <w:sz w:val="28"/>
              </w:rPr>
              <w:t>.</w:t>
            </w:r>
            <w:r w:rsidR="002322CA">
              <w:rPr>
                <w:b/>
                <w:bCs/>
                <w:noProof/>
                <w:sz w:val="28"/>
              </w:rPr>
              <w:t>5</w:t>
            </w:r>
            <w:r w:rsidR="00991F07" w:rsidRPr="00A72023">
              <w:rPr>
                <w:b/>
                <w:bCs/>
                <w:noProof/>
                <w:sz w:val="28"/>
              </w:rPr>
              <w:t>.</w:t>
            </w:r>
            <w:r w:rsidR="00BB1B9F" w:rsidRPr="00A72023">
              <w:rPr>
                <w:b/>
                <w:bCs/>
                <w:noProof/>
                <w:sz w:val="28"/>
              </w:rPr>
              <w:t>0</w:t>
            </w:r>
          </w:p>
        </w:tc>
        <w:tc>
          <w:tcPr>
            <w:tcW w:w="143" w:type="dxa"/>
            <w:tcBorders>
              <w:right w:val="single" w:sz="4" w:space="0" w:color="auto"/>
            </w:tcBorders>
          </w:tcPr>
          <w:p w14:paraId="399238C9" w14:textId="77777777" w:rsidR="00991F07" w:rsidRPr="00A72023" w:rsidRDefault="00991F07" w:rsidP="00991F07">
            <w:pPr>
              <w:pStyle w:val="CRCoverPage"/>
              <w:spacing w:after="0"/>
              <w:rPr>
                <w:noProof/>
              </w:rPr>
            </w:pPr>
          </w:p>
        </w:tc>
      </w:tr>
      <w:tr w:rsidR="001E41F3" w:rsidRPr="00A72023" w14:paraId="7DC9F5A2" w14:textId="77777777" w:rsidTr="00547111">
        <w:tc>
          <w:tcPr>
            <w:tcW w:w="9641" w:type="dxa"/>
            <w:gridSpan w:val="9"/>
            <w:tcBorders>
              <w:left w:val="single" w:sz="4" w:space="0" w:color="auto"/>
              <w:right w:val="single" w:sz="4" w:space="0" w:color="auto"/>
            </w:tcBorders>
          </w:tcPr>
          <w:p w14:paraId="4883A7D2" w14:textId="77777777" w:rsidR="001E41F3" w:rsidRPr="00A72023" w:rsidRDefault="001E41F3">
            <w:pPr>
              <w:pStyle w:val="CRCoverPage"/>
              <w:spacing w:after="0"/>
              <w:rPr>
                <w:noProof/>
              </w:rPr>
            </w:pPr>
          </w:p>
        </w:tc>
      </w:tr>
      <w:tr w:rsidR="001E41F3" w:rsidRPr="00A72023" w14:paraId="266B4BDF" w14:textId="77777777" w:rsidTr="00547111">
        <w:tc>
          <w:tcPr>
            <w:tcW w:w="9641" w:type="dxa"/>
            <w:gridSpan w:val="9"/>
            <w:tcBorders>
              <w:top w:val="single" w:sz="4" w:space="0" w:color="auto"/>
            </w:tcBorders>
          </w:tcPr>
          <w:p w14:paraId="47E13998" w14:textId="77777777" w:rsidR="001E41F3" w:rsidRPr="00A72023" w:rsidRDefault="001E41F3">
            <w:pPr>
              <w:pStyle w:val="CRCoverPage"/>
              <w:spacing w:after="0"/>
              <w:jc w:val="center"/>
              <w:rPr>
                <w:rFonts w:cs="Arial"/>
                <w:i/>
                <w:noProof/>
              </w:rPr>
            </w:pPr>
            <w:r w:rsidRPr="00A72023">
              <w:rPr>
                <w:rFonts w:cs="Arial"/>
                <w:i/>
                <w:noProof/>
              </w:rPr>
              <w:t xml:space="preserve">For </w:t>
            </w:r>
            <w:hyperlink r:id="rId14" w:anchor="_blank" w:history="1">
              <w:r w:rsidRPr="00A72023">
                <w:rPr>
                  <w:rStyle w:val="Hyperlink"/>
                  <w:rFonts w:cs="Arial"/>
                  <w:b/>
                  <w:i/>
                  <w:noProof/>
                  <w:color w:val="FF0000"/>
                </w:rPr>
                <w:t>HE</w:t>
              </w:r>
              <w:bookmarkStart w:id="0" w:name="_Hlt497126619"/>
              <w:r w:rsidRPr="00A72023">
                <w:rPr>
                  <w:rStyle w:val="Hyperlink"/>
                  <w:rFonts w:cs="Arial"/>
                  <w:b/>
                  <w:i/>
                  <w:noProof/>
                  <w:color w:val="FF0000"/>
                </w:rPr>
                <w:t>L</w:t>
              </w:r>
              <w:bookmarkEnd w:id="0"/>
              <w:r w:rsidRPr="00A72023">
                <w:rPr>
                  <w:rStyle w:val="Hyperlink"/>
                  <w:rFonts w:cs="Arial"/>
                  <w:b/>
                  <w:i/>
                  <w:noProof/>
                  <w:color w:val="FF0000"/>
                </w:rPr>
                <w:t>P</w:t>
              </w:r>
            </w:hyperlink>
            <w:r w:rsidRPr="00A72023">
              <w:rPr>
                <w:rFonts w:cs="Arial"/>
                <w:b/>
                <w:i/>
                <w:noProof/>
                <w:color w:val="FF0000"/>
              </w:rPr>
              <w:t xml:space="preserve"> </w:t>
            </w:r>
            <w:r w:rsidRPr="00A72023">
              <w:rPr>
                <w:rFonts w:cs="Arial"/>
                <w:i/>
                <w:noProof/>
              </w:rPr>
              <w:t>on using this form</w:t>
            </w:r>
            <w:r w:rsidR="0051580D" w:rsidRPr="00A72023">
              <w:rPr>
                <w:rFonts w:cs="Arial"/>
                <w:i/>
                <w:noProof/>
              </w:rPr>
              <w:t>: c</w:t>
            </w:r>
            <w:r w:rsidR="00F25D98" w:rsidRPr="00A72023">
              <w:rPr>
                <w:rFonts w:cs="Arial"/>
                <w:i/>
                <w:noProof/>
              </w:rPr>
              <w:t xml:space="preserve">omprehensive instructions can be found at </w:t>
            </w:r>
            <w:r w:rsidR="001B7A65" w:rsidRPr="00A72023">
              <w:rPr>
                <w:rFonts w:cs="Arial"/>
                <w:i/>
                <w:noProof/>
              </w:rPr>
              <w:br/>
            </w:r>
            <w:hyperlink r:id="rId15" w:history="1">
              <w:r w:rsidR="00DE34CF" w:rsidRPr="00A72023">
                <w:rPr>
                  <w:rStyle w:val="Hyperlink"/>
                  <w:rFonts w:cs="Arial"/>
                  <w:i/>
                  <w:noProof/>
                </w:rPr>
                <w:t>http://www.3gpp.org/Change-Requests</w:t>
              </w:r>
            </w:hyperlink>
            <w:r w:rsidR="00F25D98" w:rsidRPr="00A72023">
              <w:rPr>
                <w:rFonts w:cs="Arial"/>
                <w:i/>
                <w:noProof/>
              </w:rPr>
              <w:t>.</w:t>
            </w:r>
          </w:p>
        </w:tc>
      </w:tr>
      <w:tr w:rsidR="001E41F3" w:rsidRPr="00A72023" w14:paraId="296CF086" w14:textId="77777777" w:rsidTr="00547111">
        <w:tc>
          <w:tcPr>
            <w:tcW w:w="9641" w:type="dxa"/>
            <w:gridSpan w:val="9"/>
          </w:tcPr>
          <w:p w14:paraId="7D4A60B5" w14:textId="77777777" w:rsidR="001E41F3" w:rsidRPr="00A72023" w:rsidRDefault="001E41F3">
            <w:pPr>
              <w:pStyle w:val="CRCoverPage"/>
              <w:spacing w:after="0"/>
              <w:rPr>
                <w:noProof/>
                <w:sz w:val="8"/>
                <w:szCs w:val="8"/>
              </w:rPr>
            </w:pPr>
          </w:p>
        </w:tc>
      </w:tr>
    </w:tbl>
    <w:p w14:paraId="53540664" w14:textId="77777777" w:rsidR="001E41F3" w:rsidRPr="00A7202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A72023" w14:paraId="0EE45D52" w14:textId="77777777" w:rsidTr="00A7671C">
        <w:tc>
          <w:tcPr>
            <w:tcW w:w="2835" w:type="dxa"/>
          </w:tcPr>
          <w:p w14:paraId="59860FA1" w14:textId="77777777" w:rsidR="00F25D98" w:rsidRPr="00A72023" w:rsidRDefault="00F25D98" w:rsidP="001E41F3">
            <w:pPr>
              <w:pStyle w:val="CRCoverPage"/>
              <w:tabs>
                <w:tab w:val="right" w:pos="2751"/>
              </w:tabs>
              <w:spacing w:after="0"/>
              <w:rPr>
                <w:b/>
                <w:i/>
                <w:noProof/>
              </w:rPr>
            </w:pPr>
            <w:r w:rsidRPr="00A72023">
              <w:rPr>
                <w:b/>
                <w:i/>
                <w:noProof/>
              </w:rPr>
              <w:t>Proposed change</w:t>
            </w:r>
            <w:r w:rsidR="00A7671C" w:rsidRPr="00A72023">
              <w:rPr>
                <w:b/>
                <w:i/>
                <w:noProof/>
              </w:rPr>
              <w:t xml:space="preserve"> </w:t>
            </w:r>
            <w:r w:rsidRPr="00A72023">
              <w:rPr>
                <w:b/>
                <w:i/>
                <w:noProof/>
              </w:rPr>
              <w:t>affects:</w:t>
            </w:r>
          </w:p>
        </w:tc>
        <w:tc>
          <w:tcPr>
            <w:tcW w:w="1418" w:type="dxa"/>
          </w:tcPr>
          <w:p w14:paraId="07128383" w14:textId="77777777" w:rsidR="00F25D98" w:rsidRPr="00A72023" w:rsidRDefault="00F25D98" w:rsidP="001E41F3">
            <w:pPr>
              <w:pStyle w:val="CRCoverPage"/>
              <w:spacing w:after="0"/>
              <w:jc w:val="right"/>
              <w:rPr>
                <w:noProof/>
              </w:rPr>
            </w:pPr>
            <w:r w:rsidRPr="00A72023">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Pr="00A72023"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Pr="00A72023" w:rsidRDefault="00F25D98" w:rsidP="001E41F3">
            <w:pPr>
              <w:pStyle w:val="CRCoverPage"/>
              <w:spacing w:after="0"/>
              <w:jc w:val="right"/>
              <w:rPr>
                <w:noProof/>
                <w:u w:val="single"/>
              </w:rPr>
            </w:pPr>
            <w:r w:rsidRPr="00A72023">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AC44AD0" w:rsidR="00F25D98" w:rsidRPr="00A72023" w:rsidRDefault="007932B5" w:rsidP="001E41F3">
            <w:pPr>
              <w:pStyle w:val="CRCoverPage"/>
              <w:spacing w:after="0"/>
              <w:jc w:val="center"/>
              <w:rPr>
                <w:b/>
                <w:caps/>
                <w:noProof/>
              </w:rPr>
            </w:pPr>
            <w:r w:rsidRPr="00A72023">
              <w:rPr>
                <w:b/>
                <w:caps/>
                <w:noProof/>
              </w:rPr>
              <w:t>x</w:t>
            </w:r>
          </w:p>
        </w:tc>
        <w:tc>
          <w:tcPr>
            <w:tcW w:w="2126" w:type="dxa"/>
          </w:tcPr>
          <w:p w14:paraId="2ED8415F" w14:textId="77777777" w:rsidR="00F25D98" w:rsidRPr="00A72023" w:rsidRDefault="00F25D98" w:rsidP="001E41F3">
            <w:pPr>
              <w:pStyle w:val="CRCoverPage"/>
              <w:spacing w:after="0"/>
              <w:jc w:val="right"/>
              <w:rPr>
                <w:noProof/>
                <w:u w:val="single"/>
              </w:rPr>
            </w:pPr>
            <w:r w:rsidRPr="00A72023">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7855039" w:rsidR="00F25D98" w:rsidRPr="00A72023" w:rsidRDefault="007932B5" w:rsidP="001E41F3">
            <w:pPr>
              <w:pStyle w:val="CRCoverPage"/>
              <w:spacing w:after="0"/>
              <w:jc w:val="center"/>
              <w:rPr>
                <w:b/>
                <w:caps/>
                <w:noProof/>
              </w:rPr>
            </w:pPr>
            <w:r w:rsidRPr="00A72023">
              <w:rPr>
                <w:b/>
                <w:caps/>
                <w:noProof/>
              </w:rPr>
              <w:t>X</w:t>
            </w:r>
          </w:p>
        </w:tc>
        <w:tc>
          <w:tcPr>
            <w:tcW w:w="1418" w:type="dxa"/>
            <w:tcBorders>
              <w:left w:val="nil"/>
            </w:tcBorders>
          </w:tcPr>
          <w:p w14:paraId="6562735E" w14:textId="77777777" w:rsidR="00F25D98" w:rsidRPr="00A72023" w:rsidRDefault="00F25D98" w:rsidP="001E41F3">
            <w:pPr>
              <w:pStyle w:val="CRCoverPage"/>
              <w:spacing w:after="0"/>
              <w:jc w:val="right"/>
              <w:rPr>
                <w:noProof/>
              </w:rPr>
            </w:pPr>
            <w:r w:rsidRPr="00A72023">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Pr="00A72023" w:rsidRDefault="00F25D98" w:rsidP="001E41F3">
            <w:pPr>
              <w:pStyle w:val="CRCoverPage"/>
              <w:spacing w:after="0"/>
              <w:jc w:val="center"/>
              <w:rPr>
                <w:b/>
                <w:bCs/>
                <w:caps/>
                <w:noProof/>
              </w:rPr>
            </w:pPr>
          </w:p>
        </w:tc>
      </w:tr>
    </w:tbl>
    <w:p w14:paraId="69DCC391" w14:textId="77777777" w:rsidR="001E41F3" w:rsidRPr="00A7202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A72023" w14:paraId="31618834" w14:textId="77777777" w:rsidTr="00547111">
        <w:tc>
          <w:tcPr>
            <w:tcW w:w="9640" w:type="dxa"/>
            <w:gridSpan w:val="11"/>
          </w:tcPr>
          <w:p w14:paraId="55477508" w14:textId="77777777" w:rsidR="001E41F3" w:rsidRPr="00A72023" w:rsidRDefault="001E41F3">
            <w:pPr>
              <w:pStyle w:val="CRCoverPage"/>
              <w:spacing w:after="0"/>
              <w:rPr>
                <w:noProof/>
                <w:sz w:val="8"/>
                <w:szCs w:val="8"/>
              </w:rPr>
            </w:pPr>
          </w:p>
        </w:tc>
      </w:tr>
      <w:tr w:rsidR="001E41F3" w:rsidRPr="00A72023" w14:paraId="58300953" w14:textId="77777777" w:rsidTr="00547111">
        <w:tc>
          <w:tcPr>
            <w:tcW w:w="1843" w:type="dxa"/>
            <w:tcBorders>
              <w:top w:val="single" w:sz="4" w:space="0" w:color="auto"/>
              <w:left w:val="single" w:sz="4" w:space="0" w:color="auto"/>
            </w:tcBorders>
          </w:tcPr>
          <w:p w14:paraId="05B2F3A2" w14:textId="77777777" w:rsidR="001E41F3" w:rsidRPr="00A72023" w:rsidRDefault="001E41F3">
            <w:pPr>
              <w:pStyle w:val="CRCoverPage"/>
              <w:tabs>
                <w:tab w:val="right" w:pos="1759"/>
              </w:tabs>
              <w:spacing w:after="0"/>
              <w:rPr>
                <w:b/>
                <w:i/>
                <w:noProof/>
              </w:rPr>
            </w:pPr>
            <w:r w:rsidRPr="00A72023">
              <w:rPr>
                <w:b/>
                <w:i/>
                <w:noProof/>
              </w:rPr>
              <w:t>Title:</w:t>
            </w:r>
            <w:r w:rsidRPr="00A72023">
              <w:rPr>
                <w:b/>
                <w:i/>
                <w:noProof/>
              </w:rPr>
              <w:tab/>
            </w:r>
          </w:p>
        </w:tc>
        <w:tc>
          <w:tcPr>
            <w:tcW w:w="7797" w:type="dxa"/>
            <w:gridSpan w:val="10"/>
            <w:tcBorders>
              <w:top w:val="single" w:sz="4" w:space="0" w:color="auto"/>
              <w:right w:val="single" w:sz="4" w:space="0" w:color="auto"/>
            </w:tcBorders>
            <w:shd w:val="pct30" w:color="FFFF00" w:fill="auto"/>
          </w:tcPr>
          <w:p w14:paraId="3D393EEE" w14:textId="19150250" w:rsidR="001E41F3" w:rsidRPr="00A72023" w:rsidRDefault="00D5685F">
            <w:pPr>
              <w:pStyle w:val="CRCoverPage"/>
              <w:spacing w:after="0"/>
              <w:ind w:left="100"/>
              <w:rPr>
                <w:noProof/>
              </w:rPr>
            </w:pPr>
            <w:r w:rsidRPr="00A72023">
              <w:t xml:space="preserve">XR </w:t>
            </w:r>
            <w:r w:rsidR="00495A65" w:rsidRPr="00A72023">
              <w:t>Enhancements</w:t>
            </w:r>
          </w:p>
        </w:tc>
      </w:tr>
      <w:tr w:rsidR="001E41F3" w:rsidRPr="00A72023" w14:paraId="05C08479" w14:textId="77777777" w:rsidTr="00547111">
        <w:tc>
          <w:tcPr>
            <w:tcW w:w="1843" w:type="dxa"/>
            <w:tcBorders>
              <w:left w:val="single" w:sz="4" w:space="0" w:color="auto"/>
            </w:tcBorders>
          </w:tcPr>
          <w:p w14:paraId="45E29F53" w14:textId="77777777" w:rsidR="001E41F3" w:rsidRPr="00A7202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Pr="00A72023" w:rsidRDefault="001E41F3">
            <w:pPr>
              <w:pStyle w:val="CRCoverPage"/>
              <w:spacing w:after="0"/>
              <w:rPr>
                <w:noProof/>
                <w:sz w:val="8"/>
                <w:szCs w:val="8"/>
              </w:rPr>
            </w:pPr>
          </w:p>
        </w:tc>
      </w:tr>
      <w:tr w:rsidR="001E41F3" w:rsidRPr="00A72023" w14:paraId="46D5D7C2" w14:textId="77777777" w:rsidTr="00547111">
        <w:tc>
          <w:tcPr>
            <w:tcW w:w="1843" w:type="dxa"/>
            <w:tcBorders>
              <w:left w:val="single" w:sz="4" w:space="0" w:color="auto"/>
            </w:tcBorders>
          </w:tcPr>
          <w:p w14:paraId="45A6C2C4" w14:textId="77777777" w:rsidR="001E41F3" w:rsidRPr="00A72023" w:rsidRDefault="001E41F3">
            <w:pPr>
              <w:pStyle w:val="CRCoverPage"/>
              <w:tabs>
                <w:tab w:val="right" w:pos="1759"/>
              </w:tabs>
              <w:spacing w:after="0"/>
              <w:rPr>
                <w:b/>
                <w:i/>
                <w:noProof/>
              </w:rPr>
            </w:pPr>
            <w:r w:rsidRPr="00A72023">
              <w:rPr>
                <w:b/>
                <w:i/>
                <w:noProof/>
              </w:rPr>
              <w:t>Source to WG:</w:t>
            </w:r>
          </w:p>
        </w:tc>
        <w:tc>
          <w:tcPr>
            <w:tcW w:w="7797" w:type="dxa"/>
            <w:gridSpan w:val="10"/>
            <w:tcBorders>
              <w:right w:val="single" w:sz="4" w:space="0" w:color="auto"/>
            </w:tcBorders>
            <w:shd w:val="pct30" w:color="FFFF00" w:fill="auto"/>
          </w:tcPr>
          <w:p w14:paraId="298AA482" w14:textId="29FB3745" w:rsidR="001E41F3" w:rsidRPr="00A72023" w:rsidRDefault="00485506">
            <w:pPr>
              <w:pStyle w:val="CRCoverPage"/>
              <w:spacing w:after="0"/>
              <w:ind w:left="100"/>
              <w:rPr>
                <w:noProof/>
              </w:rPr>
            </w:pPr>
            <w:r w:rsidRPr="00A72023">
              <w:rPr>
                <w:noProof/>
              </w:rPr>
              <w:t>Nokia</w:t>
            </w:r>
            <w:r w:rsidR="00BB1B9F" w:rsidRPr="00A72023">
              <w:rPr>
                <w:noProof/>
              </w:rPr>
              <w:t>, Qualcomm</w:t>
            </w:r>
            <w:r w:rsidR="00351BD1" w:rsidRPr="00A72023">
              <w:rPr>
                <w:noProof/>
              </w:rPr>
              <w:t xml:space="preserve"> (Rapporteur</w:t>
            </w:r>
            <w:r w:rsidR="00BB1B9F" w:rsidRPr="00A72023">
              <w:rPr>
                <w:noProof/>
              </w:rPr>
              <w:t>s</w:t>
            </w:r>
            <w:r w:rsidR="00351BD1" w:rsidRPr="00A72023">
              <w:rPr>
                <w:noProof/>
              </w:rPr>
              <w:t>)</w:t>
            </w:r>
          </w:p>
        </w:tc>
      </w:tr>
      <w:tr w:rsidR="001E41F3" w:rsidRPr="00A72023" w14:paraId="4196B218" w14:textId="77777777" w:rsidTr="00547111">
        <w:tc>
          <w:tcPr>
            <w:tcW w:w="1843" w:type="dxa"/>
            <w:tcBorders>
              <w:left w:val="single" w:sz="4" w:space="0" w:color="auto"/>
            </w:tcBorders>
          </w:tcPr>
          <w:p w14:paraId="14C300BA" w14:textId="77777777" w:rsidR="001E41F3" w:rsidRPr="00A72023" w:rsidRDefault="001E41F3">
            <w:pPr>
              <w:pStyle w:val="CRCoverPage"/>
              <w:tabs>
                <w:tab w:val="right" w:pos="1759"/>
              </w:tabs>
              <w:spacing w:after="0"/>
              <w:rPr>
                <w:b/>
                <w:i/>
                <w:noProof/>
              </w:rPr>
            </w:pPr>
            <w:r w:rsidRPr="00A72023">
              <w:rPr>
                <w:b/>
                <w:i/>
                <w:noProof/>
              </w:rPr>
              <w:t>Source to TSG:</w:t>
            </w:r>
          </w:p>
        </w:tc>
        <w:tc>
          <w:tcPr>
            <w:tcW w:w="7797" w:type="dxa"/>
            <w:gridSpan w:val="10"/>
            <w:tcBorders>
              <w:right w:val="single" w:sz="4" w:space="0" w:color="auto"/>
            </w:tcBorders>
            <w:shd w:val="pct30" w:color="FFFF00" w:fill="auto"/>
          </w:tcPr>
          <w:p w14:paraId="17FF8B7B" w14:textId="25942281" w:rsidR="001E41F3" w:rsidRPr="00A72023" w:rsidRDefault="002C2EBA" w:rsidP="00547111">
            <w:pPr>
              <w:pStyle w:val="CRCoverPage"/>
              <w:spacing w:after="0"/>
              <w:ind w:left="100"/>
              <w:rPr>
                <w:noProof/>
              </w:rPr>
            </w:pPr>
            <w:r w:rsidRPr="00A72023">
              <w:t>R2</w:t>
            </w:r>
          </w:p>
        </w:tc>
      </w:tr>
      <w:tr w:rsidR="001E41F3" w:rsidRPr="00A72023" w14:paraId="76303739" w14:textId="77777777" w:rsidTr="00547111">
        <w:tc>
          <w:tcPr>
            <w:tcW w:w="1843" w:type="dxa"/>
            <w:tcBorders>
              <w:left w:val="single" w:sz="4" w:space="0" w:color="auto"/>
            </w:tcBorders>
          </w:tcPr>
          <w:p w14:paraId="4D3B1657" w14:textId="77777777" w:rsidR="001E41F3" w:rsidRPr="00A7202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Pr="00A72023" w:rsidRDefault="001E41F3">
            <w:pPr>
              <w:pStyle w:val="CRCoverPage"/>
              <w:spacing w:after="0"/>
              <w:rPr>
                <w:noProof/>
                <w:sz w:val="8"/>
                <w:szCs w:val="8"/>
              </w:rPr>
            </w:pPr>
          </w:p>
        </w:tc>
      </w:tr>
      <w:tr w:rsidR="001E41F3" w:rsidRPr="00A72023" w14:paraId="50563E52" w14:textId="77777777" w:rsidTr="00547111">
        <w:tc>
          <w:tcPr>
            <w:tcW w:w="1843" w:type="dxa"/>
            <w:tcBorders>
              <w:left w:val="single" w:sz="4" w:space="0" w:color="auto"/>
            </w:tcBorders>
          </w:tcPr>
          <w:p w14:paraId="32C381B7" w14:textId="77777777" w:rsidR="001E41F3" w:rsidRPr="00A72023" w:rsidRDefault="001E41F3">
            <w:pPr>
              <w:pStyle w:val="CRCoverPage"/>
              <w:tabs>
                <w:tab w:val="right" w:pos="1759"/>
              </w:tabs>
              <w:spacing w:after="0"/>
              <w:rPr>
                <w:b/>
                <w:i/>
                <w:noProof/>
              </w:rPr>
            </w:pPr>
            <w:r w:rsidRPr="00A72023">
              <w:rPr>
                <w:b/>
                <w:i/>
                <w:noProof/>
              </w:rPr>
              <w:t>Work item code</w:t>
            </w:r>
            <w:r w:rsidR="0051580D" w:rsidRPr="00A72023">
              <w:rPr>
                <w:b/>
                <w:i/>
                <w:noProof/>
              </w:rPr>
              <w:t>:</w:t>
            </w:r>
          </w:p>
        </w:tc>
        <w:tc>
          <w:tcPr>
            <w:tcW w:w="3686" w:type="dxa"/>
            <w:gridSpan w:val="5"/>
            <w:shd w:val="pct30" w:color="FFFF00" w:fill="auto"/>
          </w:tcPr>
          <w:p w14:paraId="115414A3" w14:textId="6A3957B4" w:rsidR="001E41F3" w:rsidRPr="00A72023" w:rsidRDefault="00314E12">
            <w:pPr>
              <w:pStyle w:val="CRCoverPage"/>
              <w:spacing w:after="0"/>
              <w:ind w:left="100"/>
              <w:rPr>
                <w:noProof/>
              </w:rPr>
            </w:pPr>
            <w:r w:rsidRPr="00A72023">
              <w:t>NR_XR_enh-Core</w:t>
            </w:r>
          </w:p>
        </w:tc>
        <w:tc>
          <w:tcPr>
            <w:tcW w:w="567" w:type="dxa"/>
            <w:tcBorders>
              <w:left w:val="nil"/>
            </w:tcBorders>
          </w:tcPr>
          <w:p w14:paraId="61A86BCF" w14:textId="77777777" w:rsidR="001E41F3" w:rsidRPr="00A72023" w:rsidRDefault="001E41F3">
            <w:pPr>
              <w:pStyle w:val="CRCoverPage"/>
              <w:spacing w:after="0"/>
              <w:ind w:right="100"/>
              <w:rPr>
                <w:noProof/>
              </w:rPr>
            </w:pPr>
          </w:p>
        </w:tc>
        <w:tc>
          <w:tcPr>
            <w:tcW w:w="1417" w:type="dxa"/>
            <w:gridSpan w:val="3"/>
            <w:tcBorders>
              <w:left w:val="nil"/>
            </w:tcBorders>
          </w:tcPr>
          <w:p w14:paraId="153CBFB1" w14:textId="77777777" w:rsidR="001E41F3" w:rsidRPr="00A72023" w:rsidRDefault="001E41F3">
            <w:pPr>
              <w:pStyle w:val="CRCoverPage"/>
              <w:spacing w:after="0"/>
              <w:jc w:val="right"/>
              <w:rPr>
                <w:noProof/>
              </w:rPr>
            </w:pPr>
            <w:r w:rsidRPr="00A72023">
              <w:rPr>
                <w:b/>
                <w:i/>
                <w:noProof/>
              </w:rPr>
              <w:t>Date:</w:t>
            </w:r>
          </w:p>
        </w:tc>
        <w:tc>
          <w:tcPr>
            <w:tcW w:w="2127" w:type="dxa"/>
            <w:tcBorders>
              <w:right w:val="single" w:sz="4" w:space="0" w:color="auto"/>
            </w:tcBorders>
            <w:shd w:val="pct30" w:color="FFFF00" w:fill="auto"/>
          </w:tcPr>
          <w:p w14:paraId="56929475" w14:textId="487725D5" w:rsidR="001E41F3" w:rsidRPr="00A72023" w:rsidRDefault="001A2519">
            <w:pPr>
              <w:pStyle w:val="CRCoverPage"/>
              <w:spacing w:after="0"/>
              <w:ind w:left="100"/>
              <w:rPr>
                <w:noProof/>
              </w:rPr>
            </w:pPr>
            <w:commentRangeStart w:id="1"/>
            <w:r w:rsidRPr="00A72023">
              <w:t>202</w:t>
            </w:r>
            <w:r w:rsidR="00741A65" w:rsidRPr="00A72023">
              <w:t>3</w:t>
            </w:r>
            <w:commentRangeEnd w:id="1"/>
            <w:r w:rsidR="00167801">
              <w:rPr>
                <w:rStyle w:val="CommentReference"/>
                <w:rFonts w:ascii="Times New Roman" w:hAnsi="Times New Roman"/>
              </w:rPr>
              <w:commentReference w:id="1"/>
            </w:r>
            <w:r w:rsidRPr="00A72023">
              <w:t>-</w:t>
            </w:r>
            <w:r w:rsidR="00741A65" w:rsidRPr="00A72023">
              <w:t>0</w:t>
            </w:r>
            <w:r w:rsidR="00463168" w:rsidRPr="00A72023">
              <w:t>4</w:t>
            </w:r>
          </w:p>
        </w:tc>
      </w:tr>
      <w:tr w:rsidR="001E41F3" w:rsidRPr="00A72023" w14:paraId="690C7843" w14:textId="77777777" w:rsidTr="00547111">
        <w:tc>
          <w:tcPr>
            <w:tcW w:w="1843" w:type="dxa"/>
            <w:tcBorders>
              <w:left w:val="single" w:sz="4" w:space="0" w:color="auto"/>
            </w:tcBorders>
          </w:tcPr>
          <w:p w14:paraId="17A1A642" w14:textId="77777777" w:rsidR="001E41F3" w:rsidRPr="00A72023" w:rsidRDefault="001E41F3">
            <w:pPr>
              <w:pStyle w:val="CRCoverPage"/>
              <w:spacing w:after="0"/>
              <w:rPr>
                <w:b/>
                <w:i/>
                <w:noProof/>
                <w:sz w:val="8"/>
                <w:szCs w:val="8"/>
              </w:rPr>
            </w:pPr>
          </w:p>
        </w:tc>
        <w:tc>
          <w:tcPr>
            <w:tcW w:w="1986" w:type="dxa"/>
            <w:gridSpan w:val="4"/>
          </w:tcPr>
          <w:p w14:paraId="2F73FCFB" w14:textId="77777777" w:rsidR="001E41F3" w:rsidRPr="00A72023" w:rsidRDefault="001E41F3">
            <w:pPr>
              <w:pStyle w:val="CRCoverPage"/>
              <w:spacing w:after="0"/>
              <w:rPr>
                <w:noProof/>
                <w:sz w:val="8"/>
                <w:szCs w:val="8"/>
              </w:rPr>
            </w:pPr>
          </w:p>
        </w:tc>
        <w:tc>
          <w:tcPr>
            <w:tcW w:w="2267" w:type="dxa"/>
            <w:gridSpan w:val="2"/>
          </w:tcPr>
          <w:p w14:paraId="0FBCFC35" w14:textId="77777777" w:rsidR="001E41F3" w:rsidRPr="00A72023" w:rsidRDefault="001E41F3">
            <w:pPr>
              <w:pStyle w:val="CRCoverPage"/>
              <w:spacing w:after="0"/>
              <w:rPr>
                <w:noProof/>
                <w:sz w:val="8"/>
                <w:szCs w:val="8"/>
              </w:rPr>
            </w:pPr>
          </w:p>
        </w:tc>
        <w:tc>
          <w:tcPr>
            <w:tcW w:w="1417" w:type="dxa"/>
            <w:gridSpan w:val="3"/>
          </w:tcPr>
          <w:p w14:paraId="60243A9E" w14:textId="77777777" w:rsidR="001E41F3" w:rsidRPr="00A7202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Pr="00A72023" w:rsidRDefault="001E41F3">
            <w:pPr>
              <w:pStyle w:val="CRCoverPage"/>
              <w:spacing w:after="0"/>
              <w:rPr>
                <w:noProof/>
                <w:sz w:val="8"/>
                <w:szCs w:val="8"/>
              </w:rPr>
            </w:pPr>
          </w:p>
        </w:tc>
      </w:tr>
      <w:tr w:rsidR="001E41F3" w:rsidRPr="00A72023" w14:paraId="13D4AF59" w14:textId="77777777" w:rsidTr="00547111">
        <w:trPr>
          <w:cantSplit/>
        </w:trPr>
        <w:tc>
          <w:tcPr>
            <w:tcW w:w="1843" w:type="dxa"/>
            <w:tcBorders>
              <w:left w:val="single" w:sz="4" w:space="0" w:color="auto"/>
            </w:tcBorders>
          </w:tcPr>
          <w:p w14:paraId="1E6EA205" w14:textId="77777777" w:rsidR="001E41F3" w:rsidRPr="00A72023" w:rsidRDefault="001E41F3">
            <w:pPr>
              <w:pStyle w:val="CRCoverPage"/>
              <w:tabs>
                <w:tab w:val="right" w:pos="1759"/>
              </w:tabs>
              <w:spacing w:after="0"/>
              <w:rPr>
                <w:b/>
                <w:i/>
                <w:noProof/>
              </w:rPr>
            </w:pPr>
            <w:r w:rsidRPr="00A72023">
              <w:rPr>
                <w:b/>
                <w:i/>
                <w:noProof/>
              </w:rPr>
              <w:t>Category:</w:t>
            </w:r>
          </w:p>
        </w:tc>
        <w:tc>
          <w:tcPr>
            <w:tcW w:w="851" w:type="dxa"/>
            <w:shd w:val="pct30" w:color="FFFF00" w:fill="auto"/>
          </w:tcPr>
          <w:p w14:paraId="154A6113" w14:textId="413D894A" w:rsidR="001E41F3" w:rsidRPr="00A72023" w:rsidRDefault="00B12505" w:rsidP="00D24991">
            <w:pPr>
              <w:pStyle w:val="CRCoverPage"/>
              <w:spacing w:after="0"/>
              <w:ind w:left="100" w:right="-609"/>
              <w:rPr>
                <w:b/>
                <w:noProof/>
              </w:rPr>
            </w:pPr>
            <w:r w:rsidRPr="00A72023">
              <w:rPr>
                <w:b/>
                <w:noProof/>
              </w:rPr>
              <w:t>B</w:t>
            </w:r>
          </w:p>
        </w:tc>
        <w:tc>
          <w:tcPr>
            <w:tcW w:w="3402" w:type="dxa"/>
            <w:gridSpan w:val="5"/>
            <w:tcBorders>
              <w:left w:val="nil"/>
            </w:tcBorders>
          </w:tcPr>
          <w:p w14:paraId="617AE5C6" w14:textId="77777777" w:rsidR="001E41F3" w:rsidRPr="00A72023" w:rsidRDefault="001E41F3">
            <w:pPr>
              <w:pStyle w:val="CRCoverPage"/>
              <w:spacing w:after="0"/>
              <w:rPr>
                <w:noProof/>
              </w:rPr>
            </w:pPr>
          </w:p>
        </w:tc>
        <w:tc>
          <w:tcPr>
            <w:tcW w:w="1417" w:type="dxa"/>
            <w:gridSpan w:val="3"/>
            <w:tcBorders>
              <w:left w:val="nil"/>
            </w:tcBorders>
          </w:tcPr>
          <w:p w14:paraId="42CDCEE5" w14:textId="77777777" w:rsidR="001E41F3" w:rsidRPr="00A72023" w:rsidRDefault="001E41F3">
            <w:pPr>
              <w:pStyle w:val="CRCoverPage"/>
              <w:spacing w:after="0"/>
              <w:jc w:val="right"/>
              <w:rPr>
                <w:b/>
                <w:i/>
                <w:noProof/>
              </w:rPr>
            </w:pPr>
            <w:r w:rsidRPr="00A72023">
              <w:rPr>
                <w:b/>
                <w:i/>
                <w:noProof/>
              </w:rPr>
              <w:t>Release:</w:t>
            </w:r>
          </w:p>
        </w:tc>
        <w:tc>
          <w:tcPr>
            <w:tcW w:w="2127" w:type="dxa"/>
            <w:tcBorders>
              <w:right w:val="single" w:sz="4" w:space="0" w:color="auto"/>
            </w:tcBorders>
            <w:shd w:val="pct30" w:color="FFFF00" w:fill="auto"/>
          </w:tcPr>
          <w:p w14:paraId="6C870B98" w14:textId="0F629AC0" w:rsidR="001E41F3" w:rsidRPr="00A72023" w:rsidRDefault="00955EA4">
            <w:pPr>
              <w:pStyle w:val="CRCoverPage"/>
              <w:spacing w:after="0"/>
              <w:ind w:left="100"/>
              <w:rPr>
                <w:noProof/>
              </w:rPr>
            </w:pPr>
            <w:r w:rsidRPr="00A72023">
              <w:t>Rel-</w:t>
            </w:r>
            <w:r w:rsidR="00351BD1" w:rsidRPr="00A72023">
              <w:t>18</w:t>
            </w:r>
          </w:p>
        </w:tc>
      </w:tr>
      <w:tr w:rsidR="001E41F3" w:rsidRPr="00A72023" w14:paraId="30122F0C" w14:textId="77777777" w:rsidTr="00547111">
        <w:tc>
          <w:tcPr>
            <w:tcW w:w="1843" w:type="dxa"/>
            <w:tcBorders>
              <w:left w:val="single" w:sz="4" w:space="0" w:color="auto"/>
              <w:bottom w:val="single" w:sz="4" w:space="0" w:color="auto"/>
            </w:tcBorders>
          </w:tcPr>
          <w:p w14:paraId="615796D0" w14:textId="77777777" w:rsidR="001E41F3" w:rsidRPr="00A72023" w:rsidRDefault="001E41F3">
            <w:pPr>
              <w:pStyle w:val="CRCoverPage"/>
              <w:spacing w:after="0"/>
              <w:rPr>
                <w:b/>
                <w:i/>
                <w:noProof/>
              </w:rPr>
            </w:pPr>
          </w:p>
        </w:tc>
        <w:tc>
          <w:tcPr>
            <w:tcW w:w="4677" w:type="dxa"/>
            <w:gridSpan w:val="8"/>
            <w:tcBorders>
              <w:bottom w:val="single" w:sz="4" w:space="0" w:color="auto"/>
            </w:tcBorders>
          </w:tcPr>
          <w:p w14:paraId="78418D37" w14:textId="7ED6E121" w:rsidR="001E41F3" w:rsidRPr="00A72023" w:rsidRDefault="001E41F3">
            <w:pPr>
              <w:pStyle w:val="CRCoverPage"/>
              <w:spacing w:after="0"/>
              <w:ind w:left="383" w:hanging="383"/>
              <w:rPr>
                <w:i/>
                <w:noProof/>
                <w:sz w:val="18"/>
              </w:rPr>
            </w:pPr>
            <w:r w:rsidRPr="00A72023">
              <w:rPr>
                <w:i/>
                <w:noProof/>
                <w:sz w:val="18"/>
              </w:rPr>
              <w:t xml:space="preserve">Use </w:t>
            </w:r>
            <w:r w:rsidRPr="00A72023">
              <w:rPr>
                <w:i/>
                <w:noProof/>
                <w:sz w:val="18"/>
                <w:u w:val="single"/>
              </w:rPr>
              <w:t>one</w:t>
            </w:r>
            <w:r w:rsidRPr="00A72023">
              <w:rPr>
                <w:i/>
                <w:noProof/>
                <w:sz w:val="18"/>
              </w:rPr>
              <w:t xml:space="preserve"> of the following categories:</w:t>
            </w:r>
            <w:r w:rsidRPr="00A72023">
              <w:rPr>
                <w:b/>
                <w:i/>
                <w:noProof/>
                <w:sz w:val="18"/>
              </w:rPr>
              <w:br/>
              <w:t>F</w:t>
            </w:r>
            <w:r w:rsidRPr="00A72023">
              <w:rPr>
                <w:i/>
                <w:noProof/>
                <w:sz w:val="18"/>
              </w:rPr>
              <w:t xml:space="preserve">  (correction)</w:t>
            </w:r>
            <w:r w:rsidRPr="00A72023">
              <w:rPr>
                <w:i/>
                <w:noProof/>
                <w:sz w:val="18"/>
              </w:rPr>
              <w:br/>
            </w:r>
            <w:r w:rsidRPr="00A72023">
              <w:rPr>
                <w:b/>
                <w:i/>
                <w:noProof/>
                <w:sz w:val="18"/>
              </w:rPr>
              <w:t>A</w:t>
            </w:r>
            <w:r w:rsidRPr="00A72023">
              <w:rPr>
                <w:i/>
                <w:noProof/>
                <w:sz w:val="18"/>
              </w:rPr>
              <w:t xml:space="preserve">  (</w:t>
            </w:r>
            <w:r w:rsidR="00DE34CF" w:rsidRPr="00A72023">
              <w:rPr>
                <w:i/>
                <w:noProof/>
                <w:sz w:val="18"/>
              </w:rPr>
              <w:t xml:space="preserve">mirror </w:t>
            </w:r>
            <w:r w:rsidRPr="00A72023">
              <w:rPr>
                <w:i/>
                <w:noProof/>
                <w:sz w:val="18"/>
              </w:rPr>
              <w:t>correspond</w:t>
            </w:r>
            <w:r w:rsidR="00DE34CF" w:rsidRPr="00A72023">
              <w:rPr>
                <w:i/>
                <w:noProof/>
                <w:sz w:val="18"/>
              </w:rPr>
              <w:t xml:space="preserve">ing </w:t>
            </w:r>
            <w:r w:rsidRPr="00A72023">
              <w:rPr>
                <w:i/>
                <w:noProof/>
                <w:sz w:val="18"/>
              </w:rPr>
              <w:t xml:space="preserve">to a </w:t>
            </w:r>
            <w:r w:rsidR="00DE34CF" w:rsidRPr="00A72023">
              <w:rPr>
                <w:i/>
                <w:noProof/>
                <w:sz w:val="18"/>
              </w:rPr>
              <w:t xml:space="preserve">change </w:t>
            </w:r>
            <w:r w:rsidRPr="00A72023">
              <w:rPr>
                <w:i/>
                <w:noProof/>
                <w:sz w:val="18"/>
              </w:rPr>
              <w:t>in an earlier release)</w:t>
            </w:r>
            <w:r w:rsidRPr="00A72023">
              <w:rPr>
                <w:i/>
                <w:noProof/>
                <w:sz w:val="18"/>
              </w:rPr>
              <w:br/>
            </w:r>
            <w:r w:rsidRPr="00A72023">
              <w:rPr>
                <w:b/>
                <w:i/>
                <w:noProof/>
                <w:sz w:val="18"/>
              </w:rPr>
              <w:t>B</w:t>
            </w:r>
            <w:r w:rsidRPr="00A72023">
              <w:rPr>
                <w:i/>
                <w:noProof/>
                <w:sz w:val="18"/>
              </w:rPr>
              <w:t xml:space="preserve">  (addition of feature), </w:t>
            </w:r>
            <w:r w:rsidRPr="00A72023">
              <w:rPr>
                <w:i/>
                <w:noProof/>
                <w:sz w:val="18"/>
              </w:rPr>
              <w:br/>
            </w:r>
            <w:r w:rsidRPr="00A72023">
              <w:rPr>
                <w:b/>
                <w:i/>
                <w:noProof/>
                <w:sz w:val="18"/>
              </w:rPr>
              <w:t>C</w:t>
            </w:r>
            <w:r w:rsidRPr="00A72023">
              <w:rPr>
                <w:i/>
                <w:noProof/>
                <w:sz w:val="18"/>
              </w:rPr>
              <w:t xml:space="preserve">  (functional modification of feature)</w:t>
            </w:r>
            <w:r w:rsidRPr="00A72023">
              <w:rPr>
                <w:i/>
                <w:noProof/>
                <w:sz w:val="18"/>
              </w:rPr>
              <w:br/>
            </w:r>
            <w:r w:rsidRPr="00A72023">
              <w:rPr>
                <w:b/>
                <w:i/>
                <w:noProof/>
                <w:sz w:val="18"/>
              </w:rPr>
              <w:t>D</w:t>
            </w:r>
            <w:r w:rsidRPr="00A72023">
              <w:rPr>
                <w:i/>
                <w:noProof/>
                <w:sz w:val="18"/>
              </w:rPr>
              <w:t xml:space="preserve">  (editorial modification)</w:t>
            </w:r>
          </w:p>
          <w:p w14:paraId="05D36727" w14:textId="77777777" w:rsidR="001E41F3" w:rsidRPr="00A72023" w:rsidRDefault="001E41F3">
            <w:pPr>
              <w:pStyle w:val="CRCoverPage"/>
              <w:rPr>
                <w:noProof/>
              </w:rPr>
            </w:pPr>
            <w:r w:rsidRPr="00A72023">
              <w:rPr>
                <w:noProof/>
                <w:sz w:val="18"/>
              </w:rPr>
              <w:t>Detailed explanations of the above categories can</w:t>
            </w:r>
            <w:r w:rsidRPr="00A72023">
              <w:rPr>
                <w:noProof/>
                <w:sz w:val="18"/>
              </w:rPr>
              <w:br/>
              <w:t xml:space="preserve">be found in 3GPP </w:t>
            </w:r>
            <w:hyperlink r:id="rId20" w:history="1">
              <w:r w:rsidRPr="00A72023">
                <w:rPr>
                  <w:rStyle w:val="Hyperlink"/>
                  <w:noProof/>
                  <w:sz w:val="18"/>
                </w:rPr>
                <w:t>TR 21.900</w:t>
              </w:r>
            </w:hyperlink>
            <w:r w:rsidRPr="00A72023">
              <w:rPr>
                <w:noProof/>
                <w:sz w:val="18"/>
              </w:rPr>
              <w:t>.</w:t>
            </w:r>
          </w:p>
        </w:tc>
        <w:tc>
          <w:tcPr>
            <w:tcW w:w="3120" w:type="dxa"/>
            <w:gridSpan w:val="2"/>
            <w:tcBorders>
              <w:bottom w:val="single" w:sz="4" w:space="0" w:color="auto"/>
              <w:right w:val="single" w:sz="4" w:space="0" w:color="auto"/>
            </w:tcBorders>
          </w:tcPr>
          <w:p w14:paraId="1A28F380" w14:textId="2B8F7B7C" w:rsidR="000C038A" w:rsidRPr="00A72023" w:rsidRDefault="001E41F3" w:rsidP="00BD6BB8">
            <w:pPr>
              <w:pStyle w:val="CRCoverPage"/>
              <w:tabs>
                <w:tab w:val="left" w:pos="950"/>
              </w:tabs>
              <w:spacing w:after="0"/>
              <w:ind w:left="241" w:hanging="241"/>
              <w:rPr>
                <w:i/>
                <w:noProof/>
                <w:sz w:val="18"/>
              </w:rPr>
            </w:pPr>
            <w:r w:rsidRPr="00A72023">
              <w:rPr>
                <w:i/>
                <w:noProof/>
                <w:sz w:val="18"/>
              </w:rPr>
              <w:t xml:space="preserve">Use </w:t>
            </w:r>
            <w:r w:rsidRPr="00A72023">
              <w:rPr>
                <w:i/>
                <w:noProof/>
                <w:sz w:val="18"/>
                <w:u w:val="single"/>
              </w:rPr>
              <w:t>one</w:t>
            </w:r>
            <w:r w:rsidRPr="00A72023">
              <w:rPr>
                <w:i/>
                <w:noProof/>
                <w:sz w:val="18"/>
              </w:rPr>
              <w:t xml:space="preserve"> of the following releases:</w:t>
            </w:r>
            <w:r w:rsidRPr="00A72023">
              <w:rPr>
                <w:i/>
                <w:noProof/>
                <w:sz w:val="18"/>
              </w:rPr>
              <w:br/>
              <w:t>Rel-8</w:t>
            </w:r>
            <w:r w:rsidRPr="00A72023">
              <w:rPr>
                <w:i/>
                <w:noProof/>
                <w:sz w:val="18"/>
              </w:rPr>
              <w:tab/>
              <w:t>(Release 8)</w:t>
            </w:r>
            <w:r w:rsidR="007C2097" w:rsidRPr="00A72023">
              <w:rPr>
                <w:i/>
                <w:noProof/>
                <w:sz w:val="18"/>
              </w:rPr>
              <w:br/>
              <w:t>Rel-9</w:t>
            </w:r>
            <w:r w:rsidR="007C2097" w:rsidRPr="00A72023">
              <w:rPr>
                <w:i/>
                <w:noProof/>
                <w:sz w:val="18"/>
              </w:rPr>
              <w:tab/>
              <w:t>(Release 9)</w:t>
            </w:r>
            <w:r w:rsidR="009777D9" w:rsidRPr="00A72023">
              <w:rPr>
                <w:i/>
                <w:noProof/>
                <w:sz w:val="18"/>
              </w:rPr>
              <w:br/>
              <w:t>Rel-10</w:t>
            </w:r>
            <w:r w:rsidR="009777D9" w:rsidRPr="00A72023">
              <w:rPr>
                <w:i/>
                <w:noProof/>
                <w:sz w:val="18"/>
              </w:rPr>
              <w:tab/>
              <w:t>(Release 10)</w:t>
            </w:r>
            <w:r w:rsidR="000C038A" w:rsidRPr="00A72023">
              <w:rPr>
                <w:i/>
                <w:noProof/>
                <w:sz w:val="18"/>
              </w:rPr>
              <w:br/>
              <w:t>Rel-11</w:t>
            </w:r>
            <w:r w:rsidR="000C038A" w:rsidRPr="00A72023">
              <w:rPr>
                <w:i/>
                <w:noProof/>
                <w:sz w:val="18"/>
              </w:rPr>
              <w:tab/>
              <w:t>(Release 11)</w:t>
            </w:r>
            <w:r w:rsidR="000C038A" w:rsidRPr="00A72023">
              <w:rPr>
                <w:i/>
                <w:noProof/>
                <w:sz w:val="18"/>
              </w:rPr>
              <w:br/>
            </w:r>
            <w:r w:rsidR="002E472E" w:rsidRPr="00A72023">
              <w:rPr>
                <w:i/>
                <w:noProof/>
                <w:sz w:val="18"/>
              </w:rPr>
              <w:t>…</w:t>
            </w:r>
            <w:r w:rsidR="0051580D" w:rsidRPr="00A72023">
              <w:rPr>
                <w:i/>
                <w:noProof/>
                <w:sz w:val="18"/>
              </w:rPr>
              <w:br/>
            </w:r>
            <w:r w:rsidR="00E34898" w:rsidRPr="00A72023">
              <w:rPr>
                <w:i/>
                <w:noProof/>
                <w:sz w:val="18"/>
              </w:rPr>
              <w:t>Rel-16</w:t>
            </w:r>
            <w:r w:rsidR="00E34898" w:rsidRPr="00A72023">
              <w:rPr>
                <w:i/>
                <w:noProof/>
                <w:sz w:val="18"/>
              </w:rPr>
              <w:tab/>
              <w:t>(Release 16)</w:t>
            </w:r>
            <w:r w:rsidR="002E472E" w:rsidRPr="00A72023">
              <w:rPr>
                <w:i/>
                <w:noProof/>
                <w:sz w:val="18"/>
              </w:rPr>
              <w:br/>
              <w:t>Rel-17</w:t>
            </w:r>
            <w:r w:rsidR="002E472E" w:rsidRPr="00A72023">
              <w:rPr>
                <w:i/>
                <w:noProof/>
                <w:sz w:val="18"/>
              </w:rPr>
              <w:tab/>
              <w:t>(Release 17)</w:t>
            </w:r>
            <w:r w:rsidR="002E472E" w:rsidRPr="00A72023">
              <w:rPr>
                <w:i/>
                <w:noProof/>
                <w:sz w:val="18"/>
              </w:rPr>
              <w:br/>
              <w:t>Rel-18</w:t>
            </w:r>
            <w:r w:rsidR="002E472E" w:rsidRPr="00A72023">
              <w:rPr>
                <w:i/>
                <w:noProof/>
                <w:sz w:val="18"/>
              </w:rPr>
              <w:tab/>
              <w:t>(Release 18)</w:t>
            </w:r>
            <w:r w:rsidR="00C870F6" w:rsidRPr="00A72023">
              <w:rPr>
                <w:i/>
                <w:noProof/>
                <w:sz w:val="18"/>
              </w:rPr>
              <w:br/>
              <w:t>Rel-19</w:t>
            </w:r>
            <w:r w:rsidR="00653DE4" w:rsidRPr="00A72023">
              <w:rPr>
                <w:i/>
                <w:noProof/>
                <w:sz w:val="18"/>
              </w:rPr>
              <w:tab/>
              <w:t>(Release 19)</w:t>
            </w:r>
          </w:p>
        </w:tc>
      </w:tr>
      <w:tr w:rsidR="001E41F3" w:rsidRPr="00A72023" w14:paraId="7FBEB8E7" w14:textId="77777777" w:rsidTr="00547111">
        <w:tc>
          <w:tcPr>
            <w:tcW w:w="1843" w:type="dxa"/>
          </w:tcPr>
          <w:p w14:paraId="44A3A604" w14:textId="77777777" w:rsidR="001E41F3" w:rsidRPr="00A72023" w:rsidRDefault="001E41F3">
            <w:pPr>
              <w:pStyle w:val="CRCoverPage"/>
              <w:spacing w:after="0"/>
              <w:rPr>
                <w:b/>
                <w:i/>
                <w:noProof/>
                <w:sz w:val="8"/>
                <w:szCs w:val="8"/>
              </w:rPr>
            </w:pPr>
          </w:p>
        </w:tc>
        <w:tc>
          <w:tcPr>
            <w:tcW w:w="7797" w:type="dxa"/>
            <w:gridSpan w:val="10"/>
          </w:tcPr>
          <w:p w14:paraId="5524CC4E" w14:textId="77777777" w:rsidR="001E41F3" w:rsidRPr="00A72023" w:rsidRDefault="001E41F3">
            <w:pPr>
              <w:pStyle w:val="CRCoverPage"/>
              <w:spacing w:after="0"/>
              <w:rPr>
                <w:noProof/>
                <w:sz w:val="8"/>
                <w:szCs w:val="8"/>
              </w:rPr>
            </w:pPr>
          </w:p>
        </w:tc>
      </w:tr>
      <w:tr w:rsidR="001E41F3" w:rsidRPr="00A72023" w14:paraId="1256F52C" w14:textId="77777777" w:rsidTr="00547111">
        <w:tc>
          <w:tcPr>
            <w:tcW w:w="2694" w:type="dxa"/>
            <w:gridSpan w:val="2"/>
            <w:tcBorders>
              <w:top w:val="single" w:sz="4" w:space="0" w:color="auto"/>
              <w:left w:val="single" w:sz="4" w:space="0" w:color="auto"/>
            </w:tcBorders>
          </w:tcPr>
          <w:p w14:paraId="52C87DB0" w14:textId="77777777" w:rsidR="001E41F3" w:rsidRPr="00A72023" w:rsidRDefault="001E41F3">
            <w:pPr>
              <w:pStyle w:val="CRCoverPage"/>
              <w:tabs>
                <w:tab w:val="right" w:pos="2184"/>
              </w:tabs>
              <w:spacing w:after="0"/>
              <w:rPr>
                <w:b/>
                <w:i/>
                <w:noProof/>
              </w:rPr>
            </w:pPr>
            <w:r w:rsidRPr="00A72023">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0AA4F5F" w:rsidR="001E41F3" w:rsidRPr="00A72023" w:rsidRDefault="009900BB" w:rsidP="00495A65">
            <w:pPr>
              <w:pStyle w:val="CRCoverPage"/>
              <w:spacing w:before="20" w:after="80"/>
              <w:ind w:left="102"/>
              <w:rPr>
                <w:noProof/>
              </w:rPr>
            </w:pPr>
            <w:r w:rsidRPr="00A72023">
              <w:rPr>
                <w:noProof/>
              </w:rPr>
              <w:t>N</w:t>
            </w:r>
            <w:r w:rsidR="00495A65" w:rsidRPr="00A72023">
              <w:rPr>
                <w:noProof/>
              </w:rPr>
              <w:t xml:space="preserve">ew mechanisms have been agreed </w:t>
            </w:r>
            <w:r w:rsidRPr="00A72023">
              <w:rPr>
                <w:noProof/>
              </w:rPr>
              <w:t xml:space="preserve">for </w:t>
            </w:r>
            <w:r w:rsidR="00495A65" w:rsidRPr="00A72023">
              <w:rPr>
                <w:noProof/>
              </w:rPr>
              <w:t>the support of XR services in NR.</w:t>
            </w:r>
          </w:p>
        </w:tc>
      </w:tr>
      <w:tr w:rsidR="001E41F3" w:rsidRPr="00A72023" w14:paraId="4CA74D09" w14:textId="77777777" w:rsidTr="00547111">
        <w:tc>
          <w:tcPr>
            <w:tcW w:w="2694" w:type="dxa"/>
            <w:gridSpan w:val="2"/>
            <w:tcBorders>
              <w:left w:val="single" w:sz="4" w:space="0" w:color="auto"/>
            </w:tcBorders>
          </w:tcPr>
          <w:p w14:paraId="2D0866D6" w14:textId="77777777" w:rsidR="001E41F3" w:rsidRPr="00A7202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A72023" w:rsidRDefault="001E41F3">
            <w:pPr>
              <w:pStyle w:val="CRCoverPage"/>
              <w:spacing w:after="0"/>
              <w:rPr>
                <w:noProof/>
                <w:sz w:val="8"/>
                <w:szCs w:val="8"/>
              </w:rPr>
            </w:pPr>
          </w:p>
        </w:tc>
      </w:tr>
      <w:tr w:rsidR="001E41F3" w:rsidRPr="00A72023" w14:paraId="21016551" w14:textId="77777777" w:rsidTr="00547111">
        <w:tc>
          <w:tcPr>
            <w:tcW w:w="2694" w:type="dxa"/>
            <w:gridSpan w:val="2"/>
            <w:tcBorders>
              <w:left w:val="single" w:sz="4" w:space="0" w:color="auto"/>
            </w:tcBorders>
          </w:tcPr>
          <w:p w14:paraId="49433147" w14:textId="77777777" w:rsidR="001E41F3" w:rsidRPr="00A72023" w:rsidRDefault="001E41F3">
            <w:pPr>
              <w:pStyle w:val="CRCoverPage"/>
              <w:tabs>
                <w:tab w:val="right" w:pos="2184"/>
              </w:tabs>
              <w:spacing w:after="0"/>
              <w:rPr>
                <w:b/>
                <w:i/>
                <w:noProof/>
              </w:rPr>
            </w:pPr>
            <w:r w:rsidRPr="00A72023">
              <w:rPr>
                <w:b/>
                <w:i/>
                <w:noProof/>
              </w:rPr>
              <w:t>Summary of change</w:t>
            </w:r>
            <w:r w:rsidR="0051580D" w:rsidRPr="00A72023">
              <w:rPr>
                <w:b/>
                <w:i/>
                <w:noProof/>
              </w:rPr>
              <w:t>:</w:t>
            </w:r>
          </w:p>
        </w:tc>
        <w:tc>
          <w:tcPr>
            <w:tcW w:w="6946" w:type="dxa"/>
            <w:gridSpan w:val="9"/>
            <w:tcBorders>
              <w:right w:val="single" w:sz="4" w:space="0" w:color="auto"/>
            </w:tcBorders>
            <w:shd w:val="pct30" w:color="FFFF00" w:fill="auto"/>
          </w:tcPr>
          <w:p w14:paraId="0D3E7A5D" w14:textId="19C40076" w:rsidR="00F7042B" w:rsidRPr="00A72023" w:rsidRDefault="00495A65" w:rsidP="00F7042B">
            <w:pPr>
              <w:pStyle w:val="CRCoverPage"/>
              <w:spacing w:before="20" w:after="80"/>
              <w:ind w:left="100"/>
              <w:rPr>
                <w:noProof/>
              </w:rPr>
            </w:pPr>
            <w:r w:rsidRPr="00A72023">
              <w:rPr>
                <w:noProof/>
              </w:rPr>
              <w:t>An overview of the new mechanisms for the support of XR services is added</w:t>
            </w:r>
            <w:r w:rsidR="00F7042B" w:rsidRPr="00A72023">
              <w:rPr>
                <w:noProof/>
              </w:rPr>
              <w:t>:</w:t>
            </w:r>
          </w:p>
          <w:p w14:paraId="30E905BF" w14:textId="04515CD2" w:rsidR="00F7042B" w:rsidRPr="00A72023" w:rsidRDefault="009900BB" w:rsidP="00F7042B">
            <w:pPr>
              <w:pStyle w:val="CRCoverPage"/>
              <w:numPr>
                <w:ilvl w:val="0"/>
                <w:numId w:val="2"/>
              </w:numPr>
              <w:tabs>
                <w:tab w:val="left" w:pos="384"/>
              </w:tabs>
              <w:spacing w:before="20" w:after="80"/>
              <w:ind w:left="384" w:hanging="284"/>
              <w:rPr>
                <w:noProof/>
              </w:rPr>
            </w:pPr>
            <w:r w:rsidRPr="00A72023">
              <w:rPr>
                <w:noProof/>
              </w:rPr>
              <w:t xml:space="preserve">Description of </w:t>
            </w:r>
            <w:r w:rsidR="00495A65" w:rsidRPr="00A72023">
              <w:rPr>
                <w:noProof/>
              </w:rPr>
              <w:t xml:space="preserve">XR Awareness based on </w:t>
            </w:r>
            <w:r w:rsidR="00865B91" w:rsidRPr="00A72023">
              <w:rPr>
                <w:noProof/>
              </w:rPr>
              <w:t xml:space="preserve">TS </w:t>
            </w:r>
            <w:r w:rsidR="00495A65" w:rsidRPr="00A72023">
              <w:rPr>
                <w:noProof/>
              </w:rPr>
              <w:t>23.501</w:t>
            </w:r>
          </w:p>
          <w:p w14:paraId="768E408F" w14:textId="6F53E8FC" w:rsidR="00F7042B" w:rsidRPr="00A72023" w:rsidRDefault="00495A65" w:rsidP="00F7042B">
            <w:pPr>
              <w:pStyle w:val="CRCoverPage"/>
              <w:numPr>
                <w:ilvl w:val="0"/>
                <w:numId w:val="2"/>
              </w:numPr>
              <w:tabs>
                <w:tab w:val="left" w:pos="384"/>
              </w:tabs>
              <w:spacing w:before="20" w:after="80"/>
              <w:ind w:left="384" w:hanging="284"/>
              <w:rPr>
                <w:noProof/>
              </w:rPr>
            </w:pPr>
            <w:r w:rsidRPr="00A72023">
              <w:rPr>
                <w:noProof/>
              </w:rPr>
              <w:t>Power Saving Enhancements</w:t>
            </w:r>
          </w:p>
          <w:p w14:paraId="31C656EC" w14:textId="35C6D12A" w:rsidR="00F7042B" w:rsidRPr="00A72023" w:rsidRDefault="00495A65" w:rsidP="00495A65">
            <w:pPr>
              <w:pStyle w:val="CRCoverPage"/>
              <w:numPr>
                <w:ilvl w:val="0"/>
                <w:numId w:val="2"/>
              </w:numPr>
              <w:tabs>
                <w:tab w:val="left" w:pos="384"/>
              </w:tabs>
              <w:spacing w:before="20" w:after="80"/>
              <w:ind w:left="384" w:hanging="284"/>
              <w:rPr>
                <w:noProof/>
              </w:rPr>
            </w:pPr>
            <w:r w:rsidRPr="00A72023">
              <w:rPr>
                <w:noProof/>
              </w:rPr>
              <w:t>Capacity Enhancements</w:t>
            </w:r>
          </w:p>
        </w:tc>
      </w:tr>
      <w:tr w:rsidR="001E41F3" w:rsidRPr="00A72023" w14:paraId="1F886379" w14:textId="77777777" w:rsidTr="00547111">
        <w:tc>
          <w:tcPr>
            <w:tcW w:w="2694" w:type="dxa"/>
            <w:gridSpan w:val="2"/>
            <w:tcBorders>
              <w:left w:val="single" w:sz="4" w:space="0" w:color="auto"/>
            </w:tcBorders>
          </w:tcPr>
          <w:p w14:paraId="4D989623" w14:textId="77777777" w:rsidR="001E41F3" w:rsidRPr="00A7202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A72023" w:rsidRDefault="001E41F3">
            <w:pPr>
              <w:pStyle w:val="CRCoverPage"/>
              <w:spacing w:after="0"/>
              <w:rPr>
                <w:noProof/>
                <w:sz w:val="8"/>
                <w:szCs w:val="8"/>
              </w:rPr>
            </w:pPr>
          </w:p>
        </w:tc>
      </w:tr>
      <w:tr w:rsidR="00326B74" w:rsidRPr="00A72023" w14:paraId="678D7BF9" w14:textId="77777777" w:rsidTr="00547111">
        <w:tc>
          <w:tcPr>
            <w:tcW w:w="2694" w:type="dxa"/>
            <w:gridSpan w:val="2"/>
            <w:tcBorders>
              <w:left w:val="single" w:sz="4" w:space="0" w:color="auto"/>
              <w:bottom w:val="single" w:sz="4" w:space="0" w:color="auto"/>
            </w:tcBorders>
          </w:tcPr>
          <w:p w14:paraId="4E5CE1B6" w14:textId="77777777" w:rsidR="00326B74" w:rsidRPr="00A72023" w:rsidRDefault="00326B74" w:rsidP="00326B74">
            <w:pPr>
              <w:pStyle w:val="CRCoverPage"/>
              <w:tabs>
                <w:tab w:val="right" w:pos="2184"/>
              </w:tabs>
              <w:spacing w:after="0"/>
              <w:rPr>
                <w:b/>
                <w:i/>
                <w:noProof/>
              </w:rPr>
            </w:pPr>
            <w:r w:rsidRPr="00A72023">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B5DF25A" w:rsidR="00326B74" w:rsidRPr="00A72023" w:rsidRDefault="009F7219" w:rsidP="00326B74">
            <w:pPr>
              <w:pStyle w:val="CRCoverPage"/>
              <w:spacing w:after="0"/>
              <w:ind w:left="100"/>
              <w:rPr>
                <w:noProof/>
              </w:rPr>
            </w:pPr>
            <w:r w:rsidRPr="00A72023">
              <w:rPr>
                <w:noProof/>
              </w:rPr>
              <w:t>A s</w:t>
            </w:r>
            <w:r w:rsidR="00D5685F" w:rsidRPr="00A72023">
              <w:rPr>
                <w:noProof/>
              </w:rPr>
              <w:t xml:space="preserve">tage 2 overview of the agreed mechanisms </w:t>
            </w:r>
            <w:r w:rsidRPr="00A72023">
              <w:rPr>
                <w:noProof/>
              </w:rPr>
              <w:t>for the support of XR services in NR is missing.</w:t>
            </w:r>
          </w:p>
        </w:tc>
      </w:tr>
      <w:tr w:rsidR="00326B74" w:rsidRPr="00A72023" w14:paraId="034AF533" w14:textId="77777777" w:rsidTr="00547111">
        <w:tc>
          <w:tcPr>
            <w:tcW w:w="2694" w:type="dxa"/>
            <w:gridSpan w:val="2"/>
          </w:tcPr>
          <w:p w14:paraId="39D9EB5B" w14:textId="77777777" w:rsidR="00326B74" w:rsidRPr="00A72023" w:rsidRDefault="00326B74" w:rsidP="00326B74">
            <w:pPr>
              <w:pStyle w:val="CRCoverPage"/>
              <w:spacing w:after="0"/>
              <w:rPr>
                <w:b/>
                <w:i/>
                <w:noProof/>
                <w:sz w:val="8"/>
                <w:szCs w:val="8"/>
              </w:rPr>
            </w:pPr>
          </w:p>
        </w:tc>
        <w:tc>
          <w:tcPr>
            <w:tcW w:w="6946" w:type="dxa"/>
            <w:gridSpan w:val="9"/>
          </w:tcPr>
          <w:p w14:paraId="7826CB1C" w14:textId="77777777" w:rsidR="00326B74" w:rsidRPr="00A72023" w:rsidRDefault="00326B74" w:rsidP="00326B74">
            <w:pPr>
              <w:pStyle w:val="CRCoverPage"/>
              <w:spacing w:after="0"/>
              <w:rPr>
                <w:noProof/>
                <w:sz w:val="8"/>
                <w:szCs w:val="8"/>
              </w:rPr>
            </w:pPr>
          </w:p>
        </w:tc>
      </w:tr>
      <w:tr w:rsidR="00326B74" w:rsidRPr="00A72023" w14:paraId="6A17D7AC" w14:textId="77777777" w:rsidTr="00547111">
        <w:tc>
          <w:tcPr>
            <w:tcW w:w="2694" w:type="dxa"/>
            <w:gridSpan w:val="2"/>
            <w:tcBorders>
              <w:top w:val="single" w:sz="4" w:space="0" w:color="auto"/>
              <w:left w:val="single" w:sz="4" w:space="0" w:color="auto"/>
            </w:tcBorders>
          </w:tcPr>
          <w:p w14:paraId="6DAD5B19" w14:textId="77777777" w:rsidR="00326B74" w:rsidRPr="00A72023" w:rsidRDefault="00326B74" w:rsidP="00326B74">
            <w:pPr>
              <w:pStyle w:val="CRCoverPage"/>
              <w:tabs>
                <w:tab w:val="right" w:pos="2184"/>
              </w:tabs>
              <w:spacing w:after="0"/>
              <w:rPr>
                <w:b/>
                <w:i/>
                <w:noProof/>
              </w:rPr>
            </w:pPr>
            <w:r w:rsidRPr="00A72023">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67C06A4" w:rsidR="00326B74" w:rsidRPr="00A72023" w:rsidRDefault="00214566" w:rsidP="00326B74">
            <w:pPr>
              <w:pStyle w:val="CRCoverPage"/>
              <w:spacing w:after="0"/>
              <w:ind w:left="100"/>
              <w:rPr>
                <w:noProof/>
              </w:rPr>
            </w:pPr>
            <w:r w:rsidRPr="00A72023">
              <w:rPr>
                <w:noProof/>
              </w:rPr>
              <w:t xml:space="preserve">2, 3.1, 3.2, </w:t>
            </w:r>
            <w:r w:rsidR="00DE3A99" w:rsidRPr="00A72023">
              <w:rPr>
                <w:noProof/>
              </w:rPr>
              <w:t>16.</w:t>
            </w:r>
            <w:commentRangeStart w:id="2"/>
            <w:r w:rsidR="00DE3A99" w:rsidRPr="00A72023">
              <w:rPr>
                <w:noProof/>
              </w:rPr>
              <w:t>15</w:t>
            </w:r>
            <w:commentRangeEnd w:id="2"/>
            <w:r w:rsidR="00167801">
              <w:rPr>
                <w:rStyle w:val="CommentReference"/>
                <w:rFonts w:ascii="Times New Roman" w:hAnsi="Times New Roman"/>
              </w:rPr>
              <w:commentReference w:id="2"/>
            </w:r>
            <w:r w:rsidR="00DE3A99" w:rsidRPr="00A72023">
              <w:rPr>
                <w:noProof/>
              </w:rPr>
              <w:t xml:space="preserve"> </w:t>
            </w:r>
            <w:r w:rsidR="00DE6C6C" w:rsidRPr="00A72023">
              <w:rPr>
                <w:noProof/>
              </w:rPr>
              <w:t>(new)</w:t>
            </w:r>
          </w:p>
        </w:tc>
      </w:tr>
      <w:tr w:rsidR="00326B74" w:rsidRPr="00A72023" w14:paraId="56E1E6C3" w14:textId="77777777" w:rsidTr="00547111">
        <w:tc>
          <w:tcPr>
            <w:tcW w:w="2694" w:type="dxa"/>
            <w:gridSpan w:val="2"/>
            <w:tcBorders>
              <w:left w:val="single" w:sz="4" w:space="0" w:color="auto"/>
            </w:tcBorders>
          </w:tcPr>
          <w:p w14:paraId="2FB9DE77" w14:textId="77777777" w:rsidR="00326B74" w:rsidRPr="00A72023" w:rsidRDefault="00326B74" w:rsidP="00326B74">
            <w:pPr>
              <w:pStyle w:val="CRCoverPage"/>
              <w:spacing w:after="0"/>
              <w:rPr>
                <w:b/>
                <w:i/>
                <w:noProof/>
                <w:sz w:val="8"/>
                <w:szCs w:val="8"/>
              </w:rPr>
            </w:pPr>
          </w:p>
        </w:tc>
        <w:tc>
          <w:tcPr>
            <w:tcW w:w="6946" w:type="dxa"/>
            <w:gridSpan w:val="9"/>
            <w:tcBorders>
              <w:right w:val="single" w:sz="4" w:space="0" w:color="auto"/>
            </w:tcBorders>
          </w:tcPr>
          <w:p w14:paraId="0898542D" w14:textId="77777777" w:rsidR="00326B74" w:rsidRPr="00A72023" w:rsidRDefault="00326B74" w:rsidP="00326B74">
            <w:pPr>
              <w:pStyle w:val="CRCoverPage"/>
              <w:spacing w:after="0"/>
              <w:rPr>
                <w:noProof/>
                <w:sz w:val="8"/>
                <w:szCs w:val="8"/>
              </w:rPr>
            </w:pPr>
          </w:p>
        </w:tc>
      </w:tr>
      <w:tr w:rsidR="00326B74" w:rsidRPr="00A72023" w14:paraId="76F95A8B" w14:textId="77777777" w:rsidTr="00547111">
        <w:tc>
          <w:tcPr>
            <w:tcW w:w="2694" w:type="dxa"/>
            <w:gridSpan w:val="2"/>
            <w:tcBorders>
              <w:left w:val="single" w:sz="4" w:space="0" w:color="auto"/>
            </w:tcBorders>
          </w:tcPr>
          <w:p w14:paraId="335EAB52" w14:textId="77777777" w:rsidR="00326B74" w:rsidRPr="00A72023" w:rsidRDefault="00326B74" w:rsidP="00326B7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326B74" w:rsidRPr="00A72023" w:rsidRDefault="00326B74" w:rsidP="00326B74">
            <w:pPr>
              <w:pStyle w:val="CRCoverPage"/>
              <w:spacing w:after="0"/>
              <w:jc w:val="center"/>
              <w:rPr>
                <w:b/>
                <w:caps/>
                <w:noProof/>
              </w:rPr>
            </w:pPr>
            <w:r w:rsidRPr="00A72023">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326B74" w:rsidRPr="00A72023" w:rsidRDefault="00326B74" w:rsidP="00326B74">
            <w:pPr>
              <w:pStyle w:val="CRCoverPage"/>
              <w:spacing w:after="0"/>
              <w:jc w:val="center"/>
              <w:rPr>
                <w:b/>
                <w:caps/>
                <w:noProof/>
              </w:rPr>
            </w:pPr>
            <w:r w:rsidRPr="00A72023">
              <w:rPr>
                <w:b/>
                <w:caps/>
                <w:noProof/>
              </w:rPr>
              <w:t>N</w:t>
            </w:r>
          </w:p>
        </w:tc>
        <w:tc>
          <w:tcPr>
            <w:tcW w:w="2977" w:type="dxa"/>
            <w:gridSpan w:val="4"/>
          </w:tcPr>
          <w:p w14:paraId="304CCBCB" w14:textId="77777777" w:rsidR="00326B74" w:rsidRPr="00A72023" w:rsidRDefault="00326B74" w:rsidP="00326B7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326B74" w:rsidRPr="00A72023" w:rsidRDefault="00326B74" w:rsidP="00326B74">
            <w:pPr>
              <w:pStyle w:val="CRCoverPage"/>
              <w:spacing w:after="0"/>
              <w:ind w:left="99"/>
              <w:rPr>
                <w:noProof/>
              </w:rPr>
            </w:pPr>
          </w:p>
        </w:tc>
      </w:tr>
      <w:tr w:rsidR="00326B74" w:rsidRPr="00A72023" w14:paraId="34ACE2EB" w14:textId="77777777" w:rsidTr="00547111">
        <w:tc>
          <w:tcPr>
            <w:tcW w:w="2694" w:type="dxa"/>
            <w:gridSpan w:val="2"/>
            <w:tcBorders>
              <w:left w:val="single" w:sz="4" w:space="0" w:color="auto"/>
            </w:tcBorders>
          </w:tcPr>
          <w:p w14:paraId="571382F3" w14:textId="77777777" w:rsidR="00326B74" w:rsidRPr="00A72023" w:rsidRDefault="00326B74" w:rsidP="00326B74">
            <w:pPr>
              <w:pStyle w:val="CRCoverPage"/>
              <w:tabs>
                <w:tab w:val="right" w:pos="2184"/>
              </w:tabs>
              <w:spacing w:after="0"/>
              <w:rPr>
                <w:b/>
                <w:i/>
                <w:noProof/>
              </w:rPr>
            </w:pPr>
            <w:r w:rsidRPr="00A72023">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5CF83A5B" w:rsidR="00326B74" w:rsidRPr="00A72023" w:rsidRDefault="000E3315" w:rsidP="00326B74">
            <w:pPr>
              <w:pStyle w:val="CRCoverPage"/>
              <w:spacing w:after="0"/>
              <w:jc w:val="center"/>
              <w:rPr>
                <w:b/>
                <w:caps/>
                <w:noProof/>
              </w:rPr>
            </w:pPr>
            <w:r w:rsidRPr="00A72023">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326B74" w:rsidRPr="00A72023" w:rsidRDefault="00326B74" w:rsidP="00326B74">
            <w:pPr>
              <w:pStyle w:val="CRCoverPage"/>
              <w:spacing w:after="0"/>
              <w:jc w:val="center"/>
              <w:rPr>
                <w:b/>
                <w:caps/>
                <w:noProof/>
              </w:rPr>
            </w:pPr>
          </w:p>
        </w:tc>
        <w:tc>
          <w:tcPr>
            <w:tcW w:w="2977" w:type="dxa"/>
            <w:gridSpan w:val="4"/>
          </w:tcPr>
          <w:p w14:paraId="7DB274D8" w14:textId="77777777" w:rsidR="00326B74" w:rsidRPr="00A72023" w:rsidRDefault="00326B74" w:rsidP="00326B74">
            <w:pPr>
              <w:pStyle w:val="CRCoverPage"/>
              <w:tabs>
                <w:tab w:val="right" w:pos="2893"/>
              </w:tabs>
              <w:spacing w:after="0"/>
              <w:rPr>
                <w:noProof/>
              </w:rPr>
            </w:pPr>
            <w:r w:rsidRPr="00A72023">
              <w:rPr>
                <w:noProof/>
              </w:rPr>
              <w:t xml:space="preserve"> Other core specifications</w:t>
            </w:r>
            <w:r w:rsidRPr="00A72023">
              <w:rPr>
                <w:noProof/>
              </w:rPr>
              <w:tab/>
            </w:r>
          </w:p>
        </w:tc>
        <w:tc>
          <w:tcPr>
            <w:tcW w:w="3401" w:type="dxa"/>
            <w:gridSpan w:val="3"/>
            <w:tcBorders>
              <w:right w:val="single" w:sz="4" w:space="0" w:color="auto"/>
            </w:tcBorders>
            <w:shd w:val="pct30" w:color="FFFF00" w:fill="auto"/>
          </w:tcPr>
          <w:p w14:paraId="0F901B65" w14:textId="77777777" w:rsidR="000E3315" w:rsidRPr="00A72023" w:rsidRDefault="00326B74" w:rsidP="00326B74">
            <w:pPr>
              <w:pStyle w:val="CRCoverPage"/>
              <w:spacing w:after="0"/>
              <w:ind w:left="99"/>
              <w:rPr>
                <w:noProof/>
              </w:rPr>
            </w:pPr>
            <w:r w:rsidRPr="00A72023">
              <w:rPr>
                <w:noProof/>
              </w:rPr>
              <w:t>TS</w:t>
            </w:r>
            <w:r w:rsidR="000E3315" w:rsidRPr="00A72023">
              <w:rPr>
                <w:noProof/>
              </w:rPr>
              <w:t xml:space="preserve"> 38.321</w:t>
            </w:r>
            <w:r w:rsidRPr="00A72023">
              <w:rPr>
                <w:noProof/>
              </w:rPr>
              <w:t xml:space="preserve"> ... CR ...</w:t>
            </w:r>
          </w:p>
          <w:p w14:paraId="67FABCEC" w14:textId="77777777" w:rsidR="000E3315" w:rsidRPr="00A72023" w:rsidRDefault="000E3315" w:rsidP="00326B74">
            <w:pPr>
              <w:pStyle w:val="CRCoverPage"/>
              <w:spacing w:after="0"/>
              <w:ind w:left="99"/>
              <w:rPr>
                <w:noProof/>
              </w:rPr>
            </w:pPr>
            <w:r w:rsidRPr="00A72023">
              <w:rPr>
                <w:noProof/>
              </w:rPr>
              <w:t>TS 38.</w:t>
            </w:r>
            <w:commentRangeStart w:id="3"/>
            <w:r w:rsidRPr="00A72023">
              <w:rPr>
                <w:noProof/>
              </w:rPr>
              <w:t>322</w:t>
            </w:r>
            <w:commentRangeEnd w:id="3"/>
            <w:r w:rsidR="00167801">
              <w:rPr>
                <w:rStyle w:val="CommentReference"/>
                <w:rFonts w:ascii="Times New Roman" w:hAnsi="Times New Roman"/>
              </w:rPr>
              <w:commentReference w:id="3"/>
            </w:r>
            <w:r w:rsidRPr="00A72023">
              <w:rPr>
                <w:noProof/>
              </w:rPr>
              <w:t xml:space="preserve"> ... CR ...</w:t>
            </w:r>
          </w:p>
          <w:p w14:paraId="55F94457" w14:textId="77777777" w:rsidR="000E3315" w:rsidRPr="00A72023" w:rsidRDefault="000E3315" w:rsidP="00326B74">
            <w:pPr>
              <w:pStyle w:val="CRCoverPage"/>
              <w:spacing w:after="0"/>
              <w:ind w:left="99"/>
              <w:rPr>
                <w:noProof/>
              </w:rPr>
            </w:pPr>
            <w:r w:rsidRPr="00A72023">
              <w:rPr>
                <w:noProof/>
              </w:rPr>
              <w:t>TS 38.331 ... CR ...</w:t>
            </w:r>
          </w:p>
          <w:p w14:paraId="42398B96" w14:textId="172CD4C3" w:rsidR="00326B74" w:rsidRPr="00A72023" w:rsidRDefault="000E3315" w:rsidP="00326B74">
            <w:pPr>
              <w:pStyle w:val="CRCoverPage"/>
              <w:spacing w:after="0"/>
              <w:ind w:left="99"/>
              <w:rPr>
                <w:noProof/>
              </w:rPr>
            </w:pPr>
            <w:r w:rsidRPr="00A72023">
              <w:rPr>
                <w:noProof/>
              </w:rPr>
              <w:t>TS 38.306 ... CR ...</w:t>
            </w:r>
            <w:r w:rsidR="00326B74" w:rsidRPr="00A72023">
              <w:rPr>
                <w:noProof/>
              </w:rPr>
              <w:t xml:space="preserve"> </w:t>
            </w:r>
          </w:p>
        </w:tc>
      </w:tr>
      <w:tr w:rsidR="00326B74" w:rsidRPr="00A72023" w14:paraId="446DDBAC" w14:textId="77777777" w:rsidTr="00547111">
        <w:tc>
          <w:tcPr>
            <w:tcW w:w="2694" w:type="dxa"/>
            <w:gridSpan w:val="2"/>
            <w:tcBorders>
              <w:left w:val="single" w:sz="4" w:space="0" w:color="auto"/>
            </w:tcBorders>
          </w:tcPr>
          <w:p w14:paraId="678A1AA6" w14:textId="77777777" w:rsidR="00326B74" w:rsidRPr="00A72023" w:rsidRDefault="00326B74" w:rsidP="00326B74">
            <w:pPr>
              <w:pStyle w:val="CRCoverPage"/>
              <w:spacing w:after="0"/>
              <w:rPr>
                <w:b/>
                <w:i/>
                <w:noProof/>
              </w:rPr>
            </w:pPr>
            <w:r w:rsidRPr="00A72023">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326B74" w:rsidRPr="00A72023" w:rsidRDefault="00326B74" w:rsidP="00326B7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9E38B87" w:rsidR="00326B74" w:rsidRPr="00A72023" w:rsidRDefault="000E3315" w:rsidP="00326B74">
            <w:pPr>
              <w:pStyle w:val="CRCoverPage"/>
              <w:spacing w:after="0"/>
              <w:jc w:val="center"/>
              <w:rPr>
                <w:b/>
                <w:caps/>
                <w:noProof/>
              </w:rPr>
            </w:pPr>
            <w:r w:rsidRPr="00A72023">
              <w:rPr>
                <w:b/>
                <w:caps/>
                <w:noProof/>
              </w:rPr>
              <w:t>x</w:t>
            </w:r>
          </w:p>
        </w:tc>
        <w:tc>
          <w:tcPr>
            <w:tcW w:w="2977" w:type="dxa"/>
            <w:gridSpan w:val="4"/>
          </w:tcPr>
          <w:p w14:paraId="1A4306D9" w14:textId="77777777" w:rsidR="00326B74" w:rsidRPr="00A72023" w:rsidRDefault="00326B74" w:rsidP="00326B74">
            <w:pPr>
              <w:pStyle w:val="CRCoverPage"/>
              <w:spacing w:after="0"/>
              <w:rPr>
                <w:noProof/>
              </w:rPr>
            </w:pPr>
            <w:r w:rsidRPr="00A72023">
              <w:rPr>
                <w:noProof/>
              </w:rPr>
              <w:t xml:space="preserve"> Test specifications</w:t>
            </w:r>
          </w:p>
        </w:tc>
        <w:tc>
          <w:tcPr>
            <w:tcW w:w="3401" w:type="dxa"/>
            <w:gridSpan w:val="3"/>
            <w:tcBorders>
              <w:right w:val="single" w:sz="4" w:space="0" w:color="auto"/>
            </w:tcBorders>
            <w:shd w:val="pct30" w:color="FFFF00" w:fill="auto"/>
          </w:tcPr>
          <w:p w14:paraId="186A633D" w14:textId="0338F062" w:rsidR="00326B74" w:rsidRPr="00A72023" w:rsidRDefault="00326B74" w:rsidP="00326B74">
            <w:pPr>
              <w:pStyle w:val="CRCoverPage"/>
              <w:spacing w:after="0"/>
              <w:ind w:left="99"/>
              <w:rPr>
                <w:noProof/>
              </w:rPr>
            </w:pPr>
          </w:p>
        </w:tc>
      </w:tr>
      <w:tr w:rsidR="00326B74" w:rsidRPr="00A72023" w14:paraId="55C714D2" w14:textId="77777777" w:rsidTr="00547111">
        <w:tc>
          <w:tcPr>
            <w:tcW w:w="2694" w:type="dxa"/>
            <w:gridSpan w:val="2"/>
            <w:tcBorders>
              <w:left w:val="single" w:sz="4" w:space="0" w:color="auto"/>
            </w:tcBorders>
          </w:tcPr>
          <w:p w14:paraId="45913E62" w14:textId="77777777" w:rsidR="00326B74" w:rsidRPr="00A72023" w:rsidRDefault="00326B74" w:rsidP="00326B74">
            <w:pPr>
              <w:pStyle w:val="CRCoverPage"/>
              <w:spacing w:after="0"/>
              <w:rPr>
                <w:b/>
                <w:i/>
                <w:noProof/>
              </w:rPr>
            </w:pPr>
            <w:r w:rsidRPr="00A72023">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326B74" w:rsidRPr="00A72023" w:rsidRDefault="00326B74" w:rsidP="00326B7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96C850B" w:rsidR="00326B74" w:rsidRPr="00A72023" w:rsidRDefault="000E3315" w:rsidP="00326B74">
            <w:pPr>
              <w:pStyle w:val="CRCoverPage"/>
              <w:spacing w:after="0"/>
              <w:jc w:val="center"/>
              <w:rPr>
                <w:b/>
                <w:caps/>
                <w:noProof/>
              </w:rPr>
            </w:pPr>
            <w:r w:rsidRPr="00A72023">
              <w:rPr>
                <w:b/>
                <w:caps/>
                <w:noProof/>
              </w:rPr>
              <w:t>x</w:t>
            </w:r>
          </w:p>
        </w:tc>
        <w:tc>
          <w:tcPr>
            <w:tcW w:w="2977" w:type="dxa"/>
            <w:gridSpan w:val="4"/>
          </w:tcPr>
          <w:p w14:paraId="1B4FF921" w14:textId="77777777" w:rsidR="00326B74" w:rsidRPr="00A72023" w:rsidRDefault="00326B74" w:rsidP="00326B74">
            <w:pPr>
              <w:pStyle w:val="CRCoverPage"/>
              <w:spacing w:after="0"/>
              <w:rPr>
                <w:noProof/>
              </w:rPr>
            </w:pPr>
            <w:r w:rsidRPr="00A72023">
              <w:rPr>
                <w:noProof/>
              </w:rPr>
              <w:t xml:space="preserve"> O&amp;M Specifications</w:t>
            </w:r>
          </w:p>
        </w:tc>
        <w:tc>
          <w:tcPr>
            <w:tcW w:w="3401" w:type="dxa"/>
            <w:gridSpan w:val="3"/>
            <w:tcBorders>
              <w:right w:val="single" w:sz="4" w:space="0" w:color="auto"/>
            </w:tcBorders>
            <w:shd w:val="pct30" w:color="FFFF00" w:fill="auto"/>
          </w:tcPr>
          <w:p w14:paraId="66152F5E" w14:textId="3A6A9CF8" w:rsidR="00326B74" w:rsidRPr="00A72023" w:rsidRDefault="00326B74" w:rsidP="00326B74">
            <w:pPr>
              <w:pStyle w:val="CRCoverPage"/>
              <w:spacing w:after="0"/>
              <w:ind w:left="99"/>
              <w:rPr>
                <w:noProof/>
              </w:rPr>
            </w:pPr>
          </w:p>
        </w:tc>
      </w:tr>
      <w:tr w:rsidR="00326B74" w:rsidRPr="00A72023" w14:paraId="60DF82CC" w14:textId="77777777" w:rsidTr="008863B9">
        <w:tc>
          <w:tcPr>
            <w:tcW w:w="2694" w:type="dxa"/>
            <w:gridSpan w:val="2"/>
            <w:tcBorders>
              <w:left w:val="single" w:sz="4" w:space="0" w:color="auto"/>
            </w:tcBorders>
          </w:tcPr>
          <w:p w14:paraId="517696CD" w14:textId="77777777" w:rsidR="00326B74" w:rsidRPr="00A72023" w:rsidRDefault="00326B74" w:rsidP="00326B74">
            <w:pPr>
              <w:pStyle w:val="CRCoverPage"/>
              <w:spacing w:after="0"/>
              <w:rPr>
                <w:b/>
                <w:i/>
                <w:noProof/>
              </w:rPr>
            </w:pPr>
          </w:p>
        </w:tc>
        <w:tc>
          <w:tcPr>
            <w:tcW w:w="6946" w:type="dxa"/>
            <w:gridSpan w:val="9"/>
            <w:tcBorders>
              <w:right w:val="single" w:sz="4" w:space="0" w:color="auto"/>
            </w:tcBorders>
          </w:tcPr>
          <w:p w14:paraId="4D84207F" w14:textId="77777777" w:rsidR="00326B74" w:rsidRPr="00A72023" w:rsidRDefault="00326B74" w:rsidP="00326B74">
            <w:pPr>
              <w:pStyle w:val="CRCoverPage"/>
              <w:spacing w:after="0"/>
              <w:rPr>
                <w:noProof/>
              </w:rPr>
            </w:pPr>
          </w:p>
        </w:tc>
      </w:tr>
      <w:tr w:rsidR="00326B74" w:rsidRPr="00A72023" w14:paraId="556B87B6" w14:textId="77777777" w:rsidTr="008863B9">
        <w:tc>
          <w:tcPr>
            <w:tcW w:w="2694" w:type="dxa"/>
            <w:gridSpan w:val="2"/>
            <w:tcBorders>
              <w:left w:val="single" w:sz="4" w:space="0" w:color="auto"/>
              <w:bottom w:val="single" w:sz="4" w:space="0" w:color="auto"/>
            </w:tcBorders>
          </w:tcPr>
          <w:p w14:paraId="79A9C411" w14:textId="77777777" w:rsidR="00326B74" w:rsidRPr="00A72023" w:rsidRDefault="00326B74" w:rsidP="00326B74">
            <w:pPr>
              <w:pStyle w:val="CRCoverPage"/>
              <w:tabs>
                <w:tab w:val="right" w:pos="2184"/>
              </w:tabs>
              <w:spacing w:after="0"/>
              <w:rPr>
                <w:b/>
                <w:i/>
                <w:noProof/>
              </w:rPr>
            </w:pPr>
            <w:r w:rsidRPr="00A72023">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326B74" w:rsidRPr="00A72023" w:rsidRDefault="00326B74" w:rsidP="00326B74">
            <w:pPr>
              <w:pStyle w:val="CRCoverPage"/>
              <w:spacing w:after="0"/>
              <w:ind w:left="100"/>
              <w:rPr>
                <w:noProof/>
              </w:rPr>
            </w:pPr>
          </w:p>
        </w:tc>
      </w:tr>
      <w:tr w:rsidR="00326B74" w:rsidRPr="00A72023" w14:paraId="45BFE792" w14:textId="77777777" w:rsidTr="008863B9">
        <w:tc>
          <w:tcPr>
            <w:tcW w:w="2694" w:type="dxa"/>
            <w:gridSpan w:val="2"/>
            <w:tcBorders>
              <w:top w:val="single" w:sz="4" w:space="0" w:color="auto"/>
              <w:bottom w:val="single" w:sz="4" w:space="0" w:color="auto"/>
            </w:tcBorders>
          </w:tcPr>
          <w:p w14:paraId="194242DD" w14:textId="77777777" w:rsidR="00326B74" w:rsidRPr="00A72023" w:rsidRDefault="00326B74" w:rsidP="00326B7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326B74" w:rsidRPr="00A72023" w:rsidRDefault="00326B74" w:rsidP="00326B74">
            <w:pPr>
              <w:pStyle w:val="CRCoverPage"/>
              <w:spacing w:after="0"/>
              <w:ind w:left="100"/>
              <w:rPr>
                <w:noProof/>
                <w:sz w:val="8"/>
                <w:szCs w:val="8"/>
              </w:rPr>
            </w:pPr>
          </w:p>
        </w:tc>
      </w:tr>
      <w:tr w:rsidR="00326B74" w:rsidRPr="00A72023"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326B74" w:rsidRPr="00A72023" w:rsidRDefault="00326B74" w:rsidP="00326B74">
            <w:pPr>
              <w:pStyle w:val="CRCoverPage"/>
              <w:tabs>
                <w:tab w:val="right" w:pos="2184"/>
              </w:tabs>
              <w:spacing w:after="0"/>
              <w:rPr>
                <w:b/>
                <w:i/>
                <w:noProof/>
              </w:rPr>
            </w:pPr>
            <w:r w:rsidRPr="00A72023">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326B74" w:rsidRPr="00A72023" w:rsidRDefault="00326B74" w:rsidP="00326B74">
            <w:pPr>
              <w:pStyle w:val="CRCoverPage"/>
              <w:spacing w:after="0"/>
              <w:ind w:left="100"/>
              <w:rPr>
                <w:noProof/>
              </w:rPr>
            </w:pPr>
          </w:p>
        </w:tc>
      </w:tr>
    </w:tbl>
    <w:p w14:paraId="17759814" w14:textId="77777777" w:rsidR="001E41F3" w:rsidRPr="00A72023" w:rsidRDefault="001E41F3">
      <w:pPr>
        <w:pStyle w:val="CRCoverPage"/>
        <w:spacing w:after="0"/>
        <w:rPr>
          <w:noProof/>
          <w:sz w:val="8"/>
          <w:szCs w:val="8"/>
        </w:rPr>
      </w:pPr>
    </w:p>
    <w:p w14:paraId="1557EA72" w14:textId="77777777" w:rsidR="001E41F3" w:rsidRPr="00A72023" w:rsidRDefault="001E41F3">
      <w:pPr>
        <w:rPr>
          <w:noProof/>
        </w:rPr>
        <w:sectPr w:rsidR="001E41F3" w:rsidRPr="00A72023">
          <w:headerReference w:type="even" r:id="rId21"/>
          <w:footnotePr>
            <w:numRestart w:val="eachSect"/>
          </w:footnotePr>
          <w:pgSz w:w="11907" w:h="16840" w:code="9"/>
          <w:pgMar w:top="1418" w:right="1134" w:bottom="1134" w:left="1134" w:header="680" w:footer="567" w:gutter="0"/>
          <w:cols w:space="720"/>
        </w:sectPr>
      </w:pPr>
    </w:p>
    <w:p w14:paraId="2E7BF177" w14:textId="77777777" w:rsidR="001A2519" w:rsidRPr="00A72023" w:rsidRDefault="001A2519" w:rsidP="001A251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lastRenderedPageBreak/>
        <w:t>First Modified Subclause</w:t>
      </w:r>
    </w:p>
    <w:p w14:paraId="724EF4C6" w14:textId="77777777" w:rsidR="006015D0" w:rsidRPr="00A72023" w:rsidRDefault="006015D0" w:rsidP="006015D0">
      <w:pPr>
        <w:pStyle w:val="Heading1"/>
      </w:pPr>
      <w:bookmarkStart w:id="4" w:name="_Toc20387884"/>
      <w:bookmarkStart w:id="5" w:name="_Toc29375963"/>
      <w:bookmarkStart w:id="6" w:name="_Toc37231820"/>
      <w:bookmarkStart w:id="7" w:name="_Toc46501873"/>
      <w:bookmarkStart w:id="8" w:name="_Toc51971221"/>
      <w:bookmarkStart w:id="9" w:name="_Toc52551204"/>
      <w:bookmarkStart w:id="10" w:name="_Toc130938695"/>
      <w:r w:rsidRPr="00A72023">
        <w:t>2</w:t>
      </w:r>
      <w:r w:rsidRPr="00A72023">
        <w:tab/>
        <w:t>Refere</w:t>
      </w:r>
      <w:bookmarkEnd w:id="4"/>
      <w:bookmarkEnd w:id="5"/>
      <w:bookmarkEnd w:id="6"/>
      <w:bookmarkEnd w:id="7"/>
      <w:bookmarkEnd w:id="8"/>
      <w:r w:rsidRPr="00A72023">
        <w:t>nces</w:t>
      </w:r>
      <w:bookmarkEnd w:id="9"/>
      <w:bookmarkEnd w:id="10"/>
    </w:p>
    <w:p w14:paraId="5A114AF6" w14:textId="77777777" w:rsidR="006015D0" w:rsidRPr="00A72023" w:rsidRDefault="006015D0" w:rsidP="006015D0">
      <w:r w:rsidRPr="00A72023">
        <w:t>The following documents contain provisions which, through reference in this text, constitute provisions of the present document.</w:t>
      </w:r>
    </w:p>
    <w:p w14:paraId="6475A318" w14:textId="77777777" w:rsidR="006015D0" w:rsidRPr="00A72023" w:rsidRDefault="006015D0" w:rsidP="006015D0">
      <w:pPr>
        <w:pStyle w:val="B1"/>
      </w:pPr>
      <w:r w:rsidRPr="00A72023">
        <w:t>-</w:t>
      </w:r>
      <w:r w:rsidRPr="00A72023">
        <w:tab/>
        <w:t>References are either specific (identified by date of publication, edition number, version number, etc.) or non</w:t>
      </w:r>
      <w:r w:rsidRPr="00A72023">
        <w:noBreakHyphen/>
        <w:t>specific.</w:t>
      </w:r>
    </w:p>
    <w:p w14:paraId="0FFEC6DC" w14:textId="77777777" w:rsidR="006015D0" w:rsidRPr="00A72023" w:rsidRDefault="006015D0" w:rsidP="006015D0">
      <w:pPr>
        <w:pStyle w:val="B1"/>
      </w:pPr>
      <w:r w:rsidRPr="00A72023">
        <w:t>-</w:t>
      </w:r>
      <w:r w:rsidRPr="00A72023">
        <w:tab/>
        <w:t>For a specific reference, subsequent revisions do not apply.</w:t>
      </w:r>
    </w:p>
    <w:p w14:paraId="3C1F920E" w14:textId="77777777" w:rsidR="006015D0" w:rsidRPr="00A72023" w:rsidRDefault="006015D0" w:rsidP="006015D0">
      <w:pPr>
        <w:pStyle w:val="B1"/>
      </w:pPr>
      <w:r w:rsidRPr="00A72023">
        <w:t>-</w:t>
      </w:r>
      <w:r w:rsidRPr="00A72023">
        <w:tab/>
        <w:t>For a non-specific reference, the latest version applies. In the case of a reference to a 3GPP document (including a GSM document), a non-specific reference implicitly refers to the latest version of that document</w:t>
      </w:r>
      <w:r w:rsidRPr="00A72023">
        <w:rPr>
          <w:i/>
        </w:rPr>
        <w:t xml:space="preserve"> in the same Release as the present document</w:t>
      </w:r>
      <w:r w:rsidRPr="00A72023">
        <w:t>.</w:t>
      </w:r>
    </w:p>
    <w:p w14:paraId="2232FC67" w14:textId="77777777" w:rsidR="006015D0" w:rsidRPr="00A72023" w:rsidRDefault="006015D0" w:rsidP="006015D0">
      <w:pPr>
        <w:pStyle w:val="EX"/>
      </w:pPr>
      <w:r w:rsidRPr="00A72023">
        <w:t>[1]</w:t>
      </w:r>
      <w:r w:rsidRPr="00A72023">
        <w:tab/>
        <w:t>3GPP TR 21.905: "Vocabulary for 3GPP Specifications".</w:t>
      </w:r>
    </w:p>
    <w:p w14:paraId="1909C2AD" w14:textId="77777777" w:rsidR="006015D0" w:rsidRPr="00A72023" w:rsidRDefault="006015D0" w:rsidP="006015D0">
      <w:pPr>
        <w:pStyle w:val="EX"/>
      </w:pPr>
      <w:r w:rsidRPr="00A72023">
        <w:t>[2]</w:t>
      </w:r>
      <w:r w:rsidRPr="00A72023">
        <w:tab/>
        <w:t>3GPP TS 36.300: "Evolved Universal Terrestrial Radio Access (E-UTRA) and Evolved Universal Terrestrial Radio Access Network (E-UTRAN); Overall description; Stage 2".</w:t>
      </w:r>
    </w:p>
    <w:p w14:paraId="267E36B9" w14:textId="77777777" w:rsidR="006015D0" w:rsidRPr="00A72023" w:rsidRDefault="006015D0" w:rsidP="006015D0">
      <w:pPr>
        <w:pStyle w:val="EX"/>
      </w:pPr>
      <w:r w:rsidRPr="00A72023">
        <w:t>[3]</w:t>
      </w:r>
      <w:r w:rsidRPr="00A72023">
        <w:tab/>
        <w:t>3GPP TS 23.501: "System Architecture for the 5G System; Stage 2".</w:t>
      </w:r>
    </w:p>
    <w:p w14:paraId="530622CF" w14:textId="77777777" w:rsidR="006015D0" w:rsidRPr="00A72023" w:rsidRDefault="006015D0" w:rsidP="006015D0">
      <w:pPr>
        <w:pStyle w:val="EX"/>
      </w:pPr>
      <w:r w:rsidRPr="00A72023">
        <w:t>[4]</w:t>
      </w:r>
      <w:r w:rsidRPr="00A72023">
        <w:tab/>
        <w:t>3GPP TS 38.401: "NG-RAN; Architecture description".</w:t>
      </w:r>
    </w:p>
    <w:p w14:paraId="2D72439B" w14:textId="77777777" w:rsidR="006015D0" w:rsidRPr="00A72023" w:rsidRDefault="006015D0" w:rsidP="006015D0">
      <w:pPr>
        <w:pStyle w:val="EX"/>
      </w:pPr>
      <w:r w:rsidRPr="00A72023">
        <w:t>[5]</w:t>
      </w:r>
      <w:r w:rsidRPr="00A72023">
        <w:tab/>
        <w:t>3GPP TS 33.501: "Security Architecture and Procedures for 5G System".</w:t>
      </w:r>
    </w:p>
    <w:p w14:paraId="13985413" w14:textId="77777777" w:rsidR="006015D0" w:rsidRPr="00A72023" w:rsidRDefault="006015D0" w:rsidP="006015D0">
      <w:pPr>
        <w:pStyle w:val="EX"/>
      </w:pPr>
      <w:r w:rsidRPr="00A72023">
        <w:t>[6]</w:t>
      </w:r>
      <w:r w:rsidRPr="00A72023">
        <w:tab/>
        <w:t>3GPP TS 38.321: "NR; Medium Access Control (MAC) protocol specification".</w:t>
      </w:r>
    </w:p>
    <w:p w14:paraId="55DE0A4F" w14:textId="77777777" w:rsidR="006015D0" w:rsidRPr="00A72023" w:rsidRDefault="006015D0" w:rsidP="006015D0">
      <w:pPr>
        <w:pStyle w:val="EX"/>
      </w:pPr>
      <w:r w:rsidRPr="00A72023">
        <w:t>[7]</w:t>
      </w:r>
      <w:r w:rsidRPr="00A72023">
        <w:tab/>
        <w:t>3GPP TS 38.322: "NR; Radio Link Control (RLC) protocol specification".</w:t>
      </w:r>
    </w:p>
    <w:p w14:paraId="423E5563" w14:textId="77777777" w:rsidR="006015D0" w:rsidRPr="00A72023" w:rsidRDefault="006015D0" w:rsidP="006015D0">
      <w:pPr>
        <w:pStyle w:val="EX"/>
      </w:pPr>
      <w:r w:rsidRPr="00A72023">
        <w:t>[8]</w:t>
      </w:r>
      <w:r w:rsidRPr="00A72023">
        <w:tab/>
        <w:t>3GPP TS 38.323: "NR; Packet Data Convergence Protocol (PDCP) specification".</w:t>
      </w:r>
    </w:p>
    <w:p w14:paraId="6C5E84E3" w14:textId="77777777" w:rsidR="006015D0" w:rsidRPr="00A72023" w:rsidRDefault="006015D0" w:rsidP="006015D0">
      <w:pPr>
        <w:pStyle w:val="EX"/>
      </w:pPr>
      <w:r w:rsidRPr="00A72023">
        <w:t>[9]</w:t>
      </w:r>
      <w:r w:rsidRPr="00A72023">
        <w:tab/>
        <w:t>3GPP TS 37.324: " E-UTRA and NR; Service Data Protocol (SDAP) specification".</w:t>
      </w:r>
    </w:p>
    <w:p w14:paraId="011CF513" w14:textId="77777777" w:rsidR="006015D0" w:rsidRPr="00A72023" w:rsidRDefault="006015D0" w:rsidP="006015D0">
      <w:pPr>
        <w:pStyle w:val="EX"/>
      </w:pPr>
      <w:r w:rsidRPr="00A72023">
        <w:t>[10]</w:t>
      </w:r>
      <w:r w:rsidRPr="00A72023">
        <w:tab/>
        <w:t>3GPP TS 38.304: "NR; User Equipment (UE) procedures in Idle mode and RRC Inactive state".</w:t>
      </w:r>
    </w:p>
    <w:p w14:paraId="4EF29013" w14:textId="77777777" w:rsidR="006015D0" w:rsidRPr="00A72023" w:rsidRDefault="006015D0" w:rsidP="006015D0">
      <w:pPr>
        <w:pStyle w:val="EX"/>
      </w:pPr>
      <w:r w:rsidRPr="00A72023">
        <w:t>[11]</w:t>
      </w:r>
      <w:r w:rsidRPr="00A72023">
        <w:tab/>
        <w:t>3GPP TS 38.306: "NR; User Equipment (UE) radio access capabilities".</w:t>
      </w:r>
    </w:p>
    <w:p w14:paraId="4A8E0F41" w14:textId="77777777" w:rsidR="006015D0" w:rsidRPr="00A72023" w:rsidRDefault="006015D0" w:rsidP="006015D0">
      <w:pPr>
        <w:pStyle w:val="EX"/>
      </w:pPr>
      <w:r w:rsidRPr="00A72023">
        <w:t>[12]</w:t>
      </w:r>
      <w:r w:rsidRPr="00A72023">
        <w:tab/>
        <w:t>3GPP TS 38.331: "NR; Radio Resource Control (RRC); Protocol specification".</w:t>
      </w:r>
    </w:p>
    <w:p w14:paraId="46EC1A90" w14:textId="77777777" w:rsidR="006015D0" w:rsidRPr="00A72023" w:rsidRDefault="006015D0" w:rsidP="006015D0">
      <w:pPr>
        <w:pStyle w:val="EX"/>
      </w:pPr>
      <w:r w:rsidRPr="00A72023">
        <w:t>[13]</w:t>
      </w:r>
      <w:r w:rsidRPr="00A72023">
        <w:tab/>
        <w:t>3GPP TS 38.133: "NR; Requirements for support of radio resource management".</w:t>
      </w:r>
    </w:p>
    <w:p w14:paraId="6AC3DA01" w14:textId="77777777" w:rsidR="006015D0" w:rsidRPr="00A72023" w:rsidRDefault="006015D0" w:rsidP="006015D0">
      <w:pPr>
        <w:pStyle w:val="EX"/>
      </w:pPr>
      <w:r w:rsidRPr="00A72023">
        <w:t>[14]</w:t>
      </w:r>
      <w:r w:rsidRPr="00A72023">
        <w:tab/>
        <w:t>3GPP TS 22.168: "Earthquake and Tsunami Warning System (ETWS) requirements; Stage 1".</w:t>
      </w:r>
    </w:p>
    <w:p w14:paraId="768F5471" w14:textId="77777777" w:rsidR="006015D0" w:rsidRPr="00A72023" w:rsidRDefault="006015D0" w:rsidP="006015D0">
      <w:pPr>
        <w:pStyle w:val="EX"/>
      </w:pPr>
      <w:r w:rsidRPr="00A72023">
        <w:t>[15]</w:t>
      </w:r>
      <w:r w:rsidRPr="00A72023">
        <w:tab/>
        <w:t>3GPP TS 22.268: "Public Warning System (PWS) Requirements".</w:t>
      </w:r>
    </w:p>
    <w:p w14:paraId="73A76B75" w14:textId="77777777" w:rsidR="006015D0" w:rsidRPr="00A72023" w:rsidRDefault="006015D0" w:rsidP="006015D0">
      <w:pPr>
        <w:pStyle w:val="EX"/>
      </w:pPr>
      <w:r w:rsidRPr="00A72023">
        <w:t>[16]</w:t>
      </w:r>
      <w:r w:rsidRPr="00A72023">
        <w:tab/>
        <w:t>3GPP TS 38.410: "NG-RAN; NG general aspects and principles".</w:t>
      </w:r>
    </w:p>
    <w:p w14:paraId="78D263CF" w14:textId="77777777" w:rsidR="006015D0" w:rsidRPr="00A72023" w:rsidRDefault="006015D0" w:rsidP="006015D0">
      <w:pPr>
        <w:pStyle w:val="EX"/>
      </w:pPr>
      <w:r w:rsidRPr="00A72023">
        <w:t>[17]</w:t>
      </w:r>
      <w:r w:rsidRPr="00A72023">
        <w:tab/>
        <w:t>3GPP TS 38.420: "NG-RAN; Xn general aspects and principles".</w:t>
      </w:r>
    </w:p>
    <w:p w14:paraId="3A4BE33A" w14:textId="77777777" w:rsidR="006015D0" w:rsidRPr="00A72023" w:rsidRDefault="006015D0" w:rsidP="006015D0">
      <w:pPr>
        <w:pStyle w:val="EX"/>
      </w:pPr>
      <w:r w:rsidRPr="00A72023">
        <w:t>[18]</w:t>
      </w:r>
      <w:r w:rsidRPr="00A72023">
        <w:tab/>
        <w:t>3GPP TS 38.101-1: "NR; User Equipment (UE) radio transmission and reception; Part 1: Range 1 Standalone".</w:t>
      </w:r>
    </w:p>
    <w:p w14:paraId="0C58F89F" w14:textId="77777777" w:rsidR="006015D0" w:rsidRPr="00A72023" w:rsidRDefault="006015D0" w:rsidP="006015D0">
      <w:pPr>
        <w:pStyle w:val="EX"/>
      </w:pPr>
      <w:r w:rsidRPr="00A72023">
        <w:t>[19]</w:t>
      </w:r>
      <w:r w:rsidRPr="00A72023">
        <w:tab/>
        <w:t>3GPP TS 22.261: "Service requirements for next generation new services and markets".</w:t>
      </w:r>
    </w:p>
    <w:p w14:paraId="4C46A95A" w14:textId="77777777" w:rsidR="006015D0" w:rsidRPr="00A72023" w:rsidRDefault="006015D0" w:rsidP="006015D0">
      <w:pPr>
        <w:pStyle w:val="EX"/>
      </w:pPr>
      <w:r w:rsidRPr="00A72023">
        <w:t>[20]</w:t>
      </w:r>
      <w:r w:rsidRPr="00A72023">
        <w:tab/>
        <w:t>3GPP TS 38.202: "NR; Physical layer services provided by the physical layer"</w:t>
      </w:r>
    </w:p>
    <w:p w14:paraId="4DDBC75F" w14:textId="77777777" w:rsidR="006015D0" w:rsidRPr="00A72023" w:rsidRDefault="006015D0" w:rsidP="006015D0">
      <w:pPr>
        <w:pStyle w:val="EX"/>
      </w:pPr>
      <w:r w:rsidRPr="00A72023">
        <w:t>[21]</w:t>
      </w:r>
      <w:r w:rsidRPr="00A72023">
        <w:tab/>
        <w:t>3GPP TS 37.340: "NR; Multi-connectivity; Overall description; Stage-2".</w:t>
      </w:r>
    </w:p>
    <w:p w14:paraId="037C7403" w14:textId="77777777" w:rsidR="006015D0" w:rsidRPr="00A72023" w:rsidRDefault="006015D0" w:rsidP="006015D0">
      <w:pPr>
        <w:pStyle w:val="EX"/>
      </w:pPr>
      <w:r w:rsidRPr="00A72023">
        <w:t>[22]</w:t>
      </w:r>
      <w:r w:rsidRPr="00A72023">
        <w:tab/>
        <w:t>3GPP TS 23.502: "Procedures for the 5G System; Stage 2".</w:t>
      </w:r>
    </w:p>
    <w:p w14:paraId="587B4B2A" w14:textId="77777777" w:rsidR="006015D0" w:rsidRPr="00A72023" w:rsidRDefault="006015D0" w:rsidP="006015D0">
      <w:pPr>
        <w:pStyle w:val="EX"/>
      </w:pPr>
      <w:r w:rsidRPr="00A72023">
        <w:t>[23]</w:t>
      </w:r>
      <w:r w:rsidRPr="00A72023">
        <w:tab/>
        <w:t>IETF RFC 4960 (2007-09): "Stream Control Transmission Protocol".</w:t>
      </w:r>
    </w:p>
    <w:p w14:paraId="0CFF6D51" w14:textId="77777777" w:rsidR="006015D0" w:rsidRPr="00A72023" w:rsidRDefault="006015D0" w:rsidP="006015D0">
      <w:pPr>
        <w:pStyle w:val="EX"/>
      </w:pPr>
      <w:r w:rsidRPr="00A72023">
        <w:t>[24]</w:t>
      </w:r>
      <w:r w:rsidRPr="00A72023">
        <w:tab/>
        <w:t>3GPP TS 26.114: "Technical Specification Group Services and System Aspects; IP Multimedia Subsystem (IMS); Multimedia Telephony; Media handling and interaction".</w:t>
      </w:r>
    </w:p>
    <w:p w14:paraId="3E1174D9" w14:textId="77777777" w:rsidR="006015D0" w:rsidRPr="00A72023" w:rsidRDefault="006015D0" w:rsidP="006015D0">
      <w:pPr>
        <w:pStyle w:val="EX"/>
      </w:pPr>
      <w:r w:rsidRPr="00A72023">
        <w:lastRenderedPageBreak/>
        <w:t>[25]</w:t>
      </w:r>
      <w:r w:rsidRPr="00A72023">
        <w:tab/>
        <w:t>Void.</w:t>
      </w:r>
    </w:p>
    <w:p w14:paraId="3EBC7A0E" w14:textId="77777777" w:rsidR="006015D0" w:rsidRPr="00A72023" w:rsidRDefault="006015D0" w:rsidP="006015D0">
      <w:pPr>
        <w:pStyle w:val="EX"/>
      </w:pPr>
      <w:r w:rsidRPr="00A72023">
        <w:t>[26]</w:t>
      </w:r>
      <w:r w:rsidRPr="00A72023">
        <w:tab/>
        <w:t>3GPP TS 38.413: "NG-RAN; NG Application Protocol (NGAP)".</w:t>
      </w:r>
    </w:p>
    <w:p w14:paraId="5FA34107" w14:textId="77777777" w:rsidR="006015D0" w:rsidRPr="00A72023" w:rsidRDefault="006015D0" w:rsidP="006015D0">
      <w:pPr>
        <w:pStyle w:val="EX"/>
      </w:pPr>
      <w:r w:rsidRPr="00A72023">
        <w:t>[27]</w:t>
      </w:r>
      <w:r w:rsidRPr="00A72023">
        <w:tab/>
        <w:t>IETF RFC 3168 (09/2001): "The Addition of Explicit Congestion Notification (ECN) to IP".</w:t>
      </w:r>
    </w:p>
    <w:p w14:paraId="1502907F" w14:textId="77777777" w:rsidR="006015D0" w:rsidRPr="00A72023" w:rsidRDefault="006015D0" w:rsidP="006015D0">
      <w:pPr>
        <w:pStyle w:val="EX"/>
      </w:pPr>
      <w:r w:rsidRPr="00A72023">
        <w:t>[28]</w:t>
      </w:r>
      <w:r w:rsidRPr="00A72023">
        <w:tab/>
        <w:t>3GPP TS 24.501: "NR; Non-Access-Stratum (NAS) protocol for 5G System (5GS)".</w:t>
      </w:r>
    </w:p>
    <w:p w14:paraId="1E6E21A5" w14:textId="77777777" w:rsidR="006015D0" w:rsidRPr="00A72023" w:rsidRDefault="006015D0" w:rsidP="006015D0">
      <w:pPr>
        <w:pStyle w:val="EX"/>
      </w:pPr>
      <w:r w:rsidRPr="00A72023">
        <w:t>[29]</w:t>
      </w:r>
      <w:r w:rsidRPr="00A72023">
        <w:tab/>
        <w:t>3GPP TS 36.331: "Evolved Universal Terrestrial Radio Access (E-UTRA); Radio Resource Control (RRC); Protocol specification".</w:t>
      </w:r>
    </w:p>
    <w:p w14:paraId="020D71B0" w14:textId="77777777" w:rsidR="006015D0" w:rsidRPr="00A72023" w:rsidRDefault="006015D0" w:rsidP="006015D0">
      <w:pPr>
        <w:pStyle w:val="EX"/>
      </w:pPr>
      <w:r w:rsidRPr="00A72023">
        <w:t>[30]</w:t>
      </w:r>
      <w:r w:rsidRPr="00A72023">
        <w:tab/>
        <w:t>3GPP TS 38.415: "NG-RAN; PDU Session User Plane Protocol".</w:t>
      </w:r>
    </w:p>
    <w:p w14:paraId="58CF2FFF" w14:textId="77777777" w:rsidR="006015D0" w:rsidRPr="00A72023" w:rsidRDefault="006015D0" w:rsidP="006015D0">
      <w:pPr>
        <w:pStyle w:val="EX"/>
      </w:pPr>
      <w:r w:rsidRPr="00A72023">
        <w:t>[31]</w:t>
      </w:r>
      <w:r w:rsidRPr="00A72023">
        <w:tab/>
        <w:t>3GPP TS 38.340: "NR; Backhaul Adaptation Protocol (BAP) specification".</w:t>
      </w:r>
    </w:p>
    <w:p w14:paraId="1F713949" w14:textId="77777777" w:rsidR="006015D0" w:rsidRPr="00A72023" w:rsidRDefault="006015D0" w:rsidP="006015D0">
      <w:pPr>
        <w:pStyle w:val="EX"/>
      </w:pPr>
      <w:r w:rsidRPr="00A72023">
        <w:t>[32]</w:t>
      </w:r>
      <w:r w:rsidRPr="00A72023">
        <w:tab/>
        <w:t>3GPP TS 38.470: "NG-RAN; F1 application protocol (F1AP) ".</w:t>
      </w:r>
    </w:p>
    <w:p w14:paraId="55AF625C" w14:textId="77777777" w:rsidR="006015D0" w:rsidRPr="00A72023" w:rsidRDefault="006015D0" w:rsidP="006015D0">
      <w:pPr>
        <w:pStyle w:val="EX"/>
      </w:pPr>
      <w:r w:rsidRPr="00A72023">
        <w:t>[33]</w:t>
      </w:r>
      <w:r w:rsidRPr="00A72023">
        <w:tab/>
        <w:t>3GPP TS 38.425: "NG-RAN; NR user plane protocol".</w:t>
      </w:r>
    </w:p>
    <w:p w14:paraId="445D5025" w14:textId="77777777" w:rsidR="006015D0" w:rsidRPr="00A72023" w:rsidRDefault="006015D0" w:rsidP="006015D0">
      <w:pPr>
        <w:pStyle w:val="EX"/>
      </w:pPr>
      <w:r w:rsidRPr="00A72023">
        <w:t>[34]</w:t>
      </w:r>
      <w:r w:rsidRPr="00A72023">
        <w:tab/>
        <w:t>3GPP TS 23.216: "Single Radio Voice Call Continuity (SRVCC); Stage 2".</w:t>
      </w:r>
    </w:p>
    <w:p w14:paraId="4AD8646C" w14:textId="77777777" w:rsidR="006015D0" w:rsidRPr="00A72023" w:rsidRDefault="006015D0" w:rsidP="006015D0">
      <w:pPr>
        <w:pStyle w:val="EX"/>
      </w:pPr>
      <w:r w:rsidRPr="00A72023">
        <w:t>[35]</w:t>
      </w:r>
      <w:r w:rsidRPr="00A72023">
        <w:tab/>
        <w:t>3GPP TS 38.101-2: "User Equipment (UE) radio transmission and reception;</w:t>
      </w:r>
      <w:r w:rsidRPr="00A72023">
        <w:rPr>
          <w:rFonts w:eastAsia="Yu Mincho"/>
        </w:rPr>
        <w:t xml:space="preserve"> </w:t>
      </w:r>
      <w:r w:rsidRPr="00A72023">
        <w:t>Part 2: Range 2 Standalone".</w:t>
      </w:r>
    </w:p>
    <w:p w14:paraId="6A9159ED" w14:textId="77777777" w:rsidR="006015D0" w:rsidRPr="00A72023" w:rsidRDefault="006015D0" w:rsidP="006015D0">
      <w:pPr>
        <w:pStyle w:val="EX"/>
      </w:pPr>
      <w:r w:rsidRPr="00A72023">
        <w:t>[36]</w:t>
      </w:r>
      <w:r w:rsidRPr="00A72023">
        <w:tab/>
        <w:t>3GPP TS 38.101-3: "User Equipment (UE) radio transmission and reception; Part 3: Range 1 and Range 2 Interworking operation with other radios".</w:t>
      </w:r>
    </w:p>
    <w:p w14:paraId="6533B901" w14:textId="77777777" w:rsidR="006015D0" w:rsidRPr="00A72023" w:rsidRDefault="006015D0" w:rsidP="006015D0">
      <w:pPr>
        <w:pStyle w:val="EX"/>
      </w:pPr>
      <w:r w:rsidRPr="00A72023">
        <w:t>[37]</w:t>
      </w:r>
      <w:r w:rsidRPr="00A72023">
        <w:tab/>
        <w:t>3GPP TS 37.213: "Physical layer procedures for shared spectrum channel access".</w:t>
      </w:r>
    </w:p>
    <w:p w14:paraId="0C4D4863" w14:textId="77777777" w:rsidR="006015D0" w:rsidRPr="00A72023" w:rsidRDefault="006015D0" w:rsidP="006015D0">
      <w:pPr>
        <w:pStyle w:val="EX"/>
      </w:pPr>
      <w:r w:rsidRPr="00A72023">
        <w:t>[38]</w:t>
      </w:r>
      <w:r w:rsidRPr="00A72023">
        <w:tab/>
        <w:t>3GPP TS 38.213: "NR; Physical layer procedures for control".</w:t>
      </w:r>
    </w:p>
    <w:p w14:paraId="0BDEBC75" w14:textId="77777777" w:rsidR="006015D0" w:rsidRPr="00A72023" w:rsidRDefault="006015D0" w:rsidP="006015D0">
      <w:pPr>
        <w:pStyle w:val="EX"/>
      </w:pPr>
      <w:r w:rsidRPr="00A72023">
        <w:t>[39]</w:t>
      </w:r>
      <w:r w:rsidRPr="00A72023">
        <w:tab/>
        <w:t>3GPP TS 22.104 "Service requirements for cyber-physical control applications in vertical domains".</w:t>
      </w:r>
    </w:p>
    <w:p w14:paraId="7AF09AB5" w14:textId="77777777" w:rsidR="006015D0" w:rsidRPr="00A72023" w:rsidRDefault="006015D0" w:rsidP="006015D0">
      <w:pPr>
        <w:pStyle w:val="EX"/>
      </w:pPr>
      <w:r w:rsidRPr="00A72023">
        <w:t>[40]</w:t>
      </w:r>
      <w:r w:rsidRPr="00A72023">
        <w:tab/>
        <w:t>3GPP TS 23.287: "Architecture enhancements for 5G System (5GS) to support Vehicle-to-Everything (V2X) services".</w:t>
      </w:r>
    </w:p>
    <w:p w14:paraId="7B6C1985" w14:textId="77777777" w:rsidR="006015D0" w:rsidRPr="00A72023" w:rsidRDefault="006015D0" w:rsidP="006015D0">
      <w:pPr>
        <w:pStyle w:val="EX"/>
      </w:pPr>
      <w:r w:rsidRPr="00A72023">
        <w:t>[41]</w:t>
      </w:r>
      <w:r w:rsidRPr="00A72023">
        <w:tab/>
        <w:t>3GPP TS 23.285: "Technical Specification Group Services and System Aspects; Architecture enhancements for V2X services".</w:t>
      </w:r>
    </w:p>
    <w:p w14:paraId="7D1C089C" w14:textId="77777777" w:rsidR="006015D0" w:rsidRPr="00A72023" w:rsidRDefault="006015D0" w:rsidP="006015D0">
      <w:pPr>
        <w:pStyle w:val="EX"/>
      </w:pPr>
      <w:r w:rsidRPr="00A72023">
        <w:t>[42]</w:t>
      </w:r>
      <w:r w:rsidRPr="00A72023">
        <w:tab/>
        <w:t>3GPP TS 38.305: "NG Radio Access Network (NG-RAN); Stage 2 functional specification of User Equipment (UE) positioning in NG-RAN".</w:t>
      </w:r>
    </w:p>
    <w:p w14:paraId="37834E45" w14:textId="77777777" w:rsidR="006015D0" w:rsidRPr="00A72023" w:rsidRDefault="006015D0" w:rsidP="006015D0">
      <w:pPr>
        <w:pStyle w:val="EX"/>
      </w:pPr>
      <w:r w:rsidRPr="00A72023">
        <w:t>[43]</w:t>
      </w:r>
      <w:r w:rsidRPr="00A72023">
        <w:tab/>
        <w:t>3GPP TS 37.355: "LTE Positioning Protocol (LPP)".</w:t>
      </w:r>
    </w:p>
    <w:p w14:paraId="435E81CF" w14:textId="77777777" w:rsidR="006015D0" w:rsidRPr="00A72023" w:rsidRDefault="006015D0" w:rsidP="006015D0">
      <w:pPr>
        <w:pStyle w:val="EX"/>
        <w:rPr>
          <w:rFonts w:eastAsia="Batang"/>
          <w:lang w:eastAsia="sv-SE"/>
        </w:rPr>
      </w:pPr>
      <w:r w:rsidRPr="00A72023">
        <w:rPr>
          <w:rFonts w:eastAsia="Batang"/>
          <w:lang w:eastAsia="sv-SE"/>
        </w:rPr>
        <w:t>[44]</w:t>
      </w:r>
      <w:r w:rsidRPr="00A72023">
        <w:rPr>
          <w:rFonts w:eastAsia="Batang"/>
          <w:lang w:eastAsia="sv-SE"/>
        </w:rPr>
        <w:tab/>
        <w:t>3GPP TS 29.002: "Mobile Application Part (MAP) specification".</w:t>
      </w:r>
    </w:p>
    <w:p w14:paraId="1BA6CCC0" w14:textId="77777777" w:rsidR="006015D0" w:rsidRPr="00A72023" w:rsidRDefault="006015D0" w:rsidP="006015D0">
      <w:pPr>
        <w:pStyle w:val="EX"/>
      </w:pPr>
      <w:r w:rsidRPr="00A72023">
        <w:t>[45]</w:t>
      </w:r>
      <w:r w:rsidRPr="00A72023">
        <w:tab/>
        <w:t>3GPP TS 23.247: "Architectural enhancements for 5G multicast-broadcast services; Stage 2".</w:t>
      </w:r>
    </w:p>
    <w:p w14:paraId="6909A076" w14:textId="77777777" w:rsidR="006015D0" w:rsidRPr="00A72023" w:rsidRDefault="006015D0" w:rsidP="006015D0">
      <w:pPr>
        <w:pStyle w:val="EX"/>
        <w:rPr>
          <w:rFonts w:eastAsia="Batang"/>
          <w:lang w:eastAsia="sv-SE"/>
        </w:rPr>
      </w:pPr>
      <w:r w:rsidRPr="00A72023">
        <w:rPr>
          <w:rFonts w:eastAsia="Batang"/>
          <w:lang w:eastAsia="sv-SE"/>
        </w:rPr>
        <w:t>[46]</w:t>
      </w:r>
      <w:r w:rsidRPr="00A72023">
        <w:rPr>
          <w:rFonts w:eastAsia="Batang"/>
          <w:lang w:eastAsia="sv-SE"/>
        </w:rPr>
        <w:tab/>
        <w:t>3GPP TS 26.346 "Multimedia Broadcast/Multicast Service (MBMS); Protocols and codecs".</w:t>
      </w:r>
    </w:p>
    <w:p w14:paraId="315DD058" w14:textId="77777777" w:rsidR="006015D0" w:rsidRPr="00A72023" w:rsidRDefault="006015D0" w:rsidP="006015D0">
      <w:pPr>
        <w:pStyle w:val="EX"/>
      </w:pPr>
      <w:r w:rsidRPr="00A72023">
        <w:t>[47]</w:t>
      </w:r>
      <w:r w:rsidRPr="00A72023">
        <w:tab/>
        <w:t>3GPP TS 23.122: "Non-Access-Stratum (NAS) functions related to Mobile Station (MS) in idle mode".</w:t>
      </w:r>
    </w:p>
    <w:p w14:paraId="770E9502" w14:textId="77777777" w:rsidR="006015D0" w:rsidRPr="00A72023" w:rsidRDefault="006015D0" w:rsidP="006015D0">
      <w:pPr>
        <w:pStyle w:val="EX"/>
      </w:pPr>
      <w:r w:rsidRPr="00A72023">
        <w:t>[48]</w:t>
      </w:r>
      <w:r w:rsidRPr="00A72023">
        <w:tab/>
        <w:t>3GPP TS 23.304: "Proximity based Services (ProSe) in the 5G System (5GS)".</w:t>
      </w:r>
    </w:p>
    <w:p w14:paraId="05777427" w14:textId="77777777" w:rsidR="006015D0" w:rsidRPr="00A72023" w:rsidRDefault="006015D0" w:rsidP="006015D0">
      <w:pPr>
        <w:pStyle w:val="EX"/>
        <w:rPr>
          <w:lang w:eastAsia="fr-FR"/>
        </w:rPr>
      </w:pPr>
      <w:r w:rsidRPr="00A72023">
        <w:rPr>
          <w:lang w:eastAsia="fr-FR"/>
        </w:rPr>
        <w:t>[49]</w:t>
      </w:r>
      <w:r w:rsidRPr="00A72023">
        <w:rPr>
          <w:lang w:eastAsia="fr-FR"/>
        </w:rPr>
        <w:tab/>
        <w:t>3GPP TS 28.541: "5G Network Resource Model (NRM)".</w:t>
      </w:r>
    </w:p>
    <w:p w14:paraId="52AFAA8C" w14:textId="77777777" w:rsidR="006015D0" w:rsidRPr="00A72023" w:rsidRDefault="006015D0" w:rsidP="006015D0">
      <w:pPr>
        <w:pStyle w:val="EX"/>
        <w:rPr>
          <w:rFonts w:eastAsia="Batang"/>
          <w:lang w:eastAsia="sv-SE"/>
        </w:rPr>
      </w:pPr>
      <w:r w:rsidRPr="00A72023">
        <w:rPr>
          <w:rFonts w:eastAsia="Batang"/>
          <w:lang w:eastAsia="sv-SE"/>
        </w:rPr>
        <w:t>[50]</w:t>
      </w:r>
      <w:r w:rsidRPr="00A72023">
        <w:rPr>
          <w:rFonts w:eastAsia="Batang"/>
          <w:lang w:eastAsia="sv-SE"/>
        </w:rPr>
        <w:tab/>
        <w:t>3GPP TS 38.423: "NG-RAN; Xn Application Protocol (XnAP)".</w:t>
      </w:r>
    </w:p>
    <w:p w14:paraId="382EA769" w14:textId="77777777" w:rsidR="006015D0" w:rsidRPr="00A72023" w:rsidRDefault="006015D0" w:rsidP="006015D0">
      <w:pPr>
        <w:pStyle w:val="EX"/>
        <w:rPr>
          <w:rFonts w:eastAsia="Batang"/>
          <w:lang w:eastAsia="sv-SE"/>
        </w:rPr>
      </w:pPr>
      <w:r w:rsidRPr="00A72023">
        <w:rPr>
          <w:rFonts w:eastAsia="Batang"/>
          <w:lang w:eastAsia="sv-SE"/>
        </w:rPr>
        <w:t>[51]</w:t>
      </w:r>
      <w:r w:rsidRPr="00A72023">
        <w:rPr>
          <w:rFonts w:eastAsia="Batang"/>
          <w:lang w:eastAsia="sv-SE"/>
        </w:rPr>
        <w:tab/>
        <w:t>NIMA TR 8350.2, Third Edition, Amendment 1, 3 January 2000: "DEPARTMENT OF DEFENSE WORLD GEODETIC SYSTEM 1984".</w:t>
      </w:r>
    </w:p>
    <w:p w14:paraId="70D925DB" w14:textId="77777777" w:rsidR="006015D0" w:rsidRPr="00A72023" w:rsidRDefault="006015D0" w:rsidP="006015D0">
      <w:pPr>
        <w:pStyle w:val="EX"/>
        <w:rPr>
          <w:rFonts w:eastAsia="Batang"/>
          <w:lang w:eastAsia="sv-SE"/>
        </w:rPr>
      </w:pPr>
      <w:r w:rsidRPr="00A72023">
        <w:rPr>
          <w:rFonts w:eastAsia="Batang"/>
          <w:lang w:eastAsia="sv-SE"/>
        </w:rPr>
        <w:t>[52]</w:t>
      </w:r>
      <w:r w:rsidRPr="00A72023">
        <w:rPr>
          <w:rFonts w:eastAsia="Batang"/>
          <w:lang w:eastAsia="sv-SE"/>
        </w:rPr>
        <w:tab/>
        <w:t>3GPP TS 38.211: "NR; Physical channels and modulation".</w:t>
      </w:r>
    </w:p>
    <w:p w14:paraId="558E4409" w14:textId="77777777" w:rsidR="006015D0" w:rsidRPr="00A72023" w:rsidRDefault="006015D0" w:rsidP="006015D0">
      <w:pPr>
        <w:pStyle w:val="EX"/>
        <w:rPr>
          <w:rFonts w:eastAsia="Batang"/>
          <w:lang w:eastAsia="sv-SE"/>
        </w:rPr>
      </w:pPr>
      <w:r w:rsidRPr="00A72023">
        <w:rPr>
          <w:rFonts w:eastAsia="Batang"/>
          <w:lang w:eastAsia="sv-SE"/>
        </w:rPr>
        <w:t>[53]</w:t>
      </w:r>
      <w:r w:rsidRPr="00A72023">
        <w:rPr>
          <w:rFonts w:eastAsia="Batang"/>
          <w:lang w:eastAsia="sv-SE"/>
        </w:rPr>
        <w:tab/>
        <w:t>3GPP TS 24.587: "Vehicle-to-Everything (V2X) services in 5G System (5GS)".</w:t>
      </w:r>
    </w:p>
    <w:p w14:paraId="63EB21EB" w14:textId="13A44321" w:rsidR="001A2519" w:rsidRPr="00A72023" w:rsidRDefault="006015D0" w:rsidP="006015D0">
      <w:pPr>
        <w:pStyle w:val="EX"/>
        <w:rPr>
          <w:ins w:id="11" w:author="Benoist (Nokia)" w:date="2023-04-05T08:11:00Z"/>
        </w:rPr>
      </w:pPr>
      <w:r w:rsidRPr="00A72023">
        <w:t>[54]</w:t>
      </w:r>
      <w:r w:rsidRPr="00A72023">
        <w:tab/>
        <w:t>3GPP TS 23.041: "Technical realization of Cell Broadcast Service (CBS)".</w:t>
      </w:r>
    </w:p>
    <w:p w14:paraId="3EE1E837" w14:textId="2EFAB857" w:rsidR="00B41F8D" w:rsidRPr="00A72023" w:rsidRDefault="00B41F8D" w:rsidP="006015D0">
      <w:pPr>
        <w:pStyle w:val="EX"/>
        <w:rPr>
          <w:rFonts w:eastAsia="Batang"/>
          <w:lang w:eastAsia="sv-SE"/>
        </w:rPr>
      </w:pPr>
      <w:ins w:id="12" w:author="Benoist (Nokia)" w:date="2023-04-05T08:11:00Z">
        <w:r w:rsidRPr="00A72023">
          <w:lastRenderedPageBreak/>
          <w:t>[</w:t>
        </w:r>
        <w:r w:rsidR="00E11080" w:rsidRPr="00A72023">
          <w:t>AA]</w:t>
        </w:r>
        <w:r w:rsidR="00E11080" w:rsidRPr="00A72023">
          <w:tab/>
          <w:t>3</w:t>
        </w:r>
      </w:ins>
      <w:ins w:id="13" w:author="Benoist (Nokia)" w:date="2023-04-05T08:12:00Z">
        <w:r w:rsidR="00E11080" w:rsidRPr="00A72023">
          <w:t>GPP TR 38.835: "</w:t>
        </w:r>
        <w:r w:rsidR="008F0099" w:rsidRPr="00A72023">
          <w:t>NR; Study on XR enhancements for NR</w:t>
        </w:r>
        <w:r w:rsidR="00E11080" w:rsidRPr="00A72023">
          <w:t>"</w:t>
        </w:r>
        <w:r w:rsidR="008F0099" w:rsidRPr="00A72023">
          <w:t>.</w:t>
        </w:r>
      </w:ins>
    </w:p>
    <w:p w14:paraId="4E811D58" w14:textId="77777777" w:rsidR="001A2519" w:rsidRPr="00A72023" w:rsidRDefault="001A2519" w:rsidP="001A251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p>
    <w:p w14:paraId="5794861D" w14:textId="77777777" w:rsidR="00F012F8" w:rsidRPr="00A72023" w:rsidRDefault="00F012F8" w:rsidP="00F012F8">
      <w:pPr>
        <w:pStyle w:val="Heading2"/>
      </w:pPr>
      <w:bookmarkStart w:id="14" w:name="_Toc20387886"/>
      <w:bookmarkStart w:id="15" w:name="_Toc29375965"/>
      <w:bookmarkStart w:id="16" w:name="_Toc37231822"/>
      <w:bookmarkStart w:id="17" w:name="_Toc46501875"/>
      <w:bookmarkStart w:id="18" w:name="_Toc51971223"/>
      <w:bookmarkStart w:id="19" w:name="_Toc52551206"/>
      <w:bookmarkStart w:id="20" w:name="_Toc130938697"/>
      <w:r w:rsidRPr="00A72023">
        <w:t>3.1</w:t>
      </w:r>
      <w:r w:rsidRPr="00A72023">
        <w:tab/>
        <w:t>Abbreviations</w:t>
      </w:r>
      <w:bookmarkEnd w:id="14"/>
      <w:bookmarkEnd w:id="15"/>
      <w:bookmarkEnd w:id="16"/>
      <w:bookmarkEnd w:id="17"/>
      <w:bookmarkEnd w:id="18"/>
      <w:bookmarkEnd w:id="19"/>
      <w:bookmarkEnd w:id="20"/>
    </w:p>
    <w:p w14:paraId="77E9E371" w14:textId="77777777" w:rsidR="00F012F8" w:rsidRPr="00A72023" w:rsidRDefault="00F012F8" w:rsidP="00F012F8">
      <w:pPr>
        <w:keepNext/>
      </w:pPr>
      <w:r w:rsidRPr="00A72023">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62C76F3E" w14:textId="77777777" w:rsidR="00F012F8" w:rsidRPr="00A72023" w:rsidRDefault="00F012F8" w:rsidP="00F012F8">
      <w:pPr>
        <w:pStyle w:val="EW"/>
      </w:pPr>
      <w:r w:rsidRPr="00A72023">
        <w:t>5GC</w:t>
      </w:r>
      <w:r w:rsidRPr="00A72023">
        <w:tab/>
        <w:t>5G Core Network</w:t>
      </w:r>
    </w:p>
    <w:p w14:paraId="18038DD8" w14:textId="77777777" w:rsidR="00F012F8" w:rsidRPr="00A72023" w:rsidRDefault="00F012F8" w:rsidP="00F012F8">
      <w:pPr>
        <w:pStyle w:val="EW"/>
      </w:pPr>
      <w:r w:rsidRPr="00A72023">
        <w:t>5GS</w:t>
      </w:r>
      <w:r w:rsidRPr="00A72023">
        <w:tab/>
        <w:t>5G System</w:t>
      </w:r>
    </w:p>
    <w:p w14:paraId="5B6555A8" w14:textId="77777777" w:rsidR="00F012F8" w:rsidRPr="00A72023" w:rsidRDefault="00F012F8" w:rsidP="00F012F8">
      <w:pPr>
        <w:pStyle w:val="EW"/>
      </w:pPr>
      <w:r w:rsidRPr="00A72023">
        <w:t>5QI</w:t>
      </w:r>
      <w:r w:rsidRPr="00A72023">
        <w:tab/>
        <w:t>5G QoS Identifier</w:t>
      </w:r>
    </w:p>
    <w:p w14:paraId="59940517" w14:textId="77777777" w:rsidR="00F012F8" w:rsidRPr="00A72023" w:rsidRDefault="00F012F8" w:rsidP="00F012F8">
      <w:pPr>
        <w:pStyle w:val="EW"/>
      </w:pPr>
      <w:r w:rsidRPr="00A72023">
        <w:t>A-CSI</w:t>
      </w:r>
      <w:r w:rsidRPr="00A72023">
        <w:tab/>
        <w:t>Aperiodic CSI</w:t>
      </w:r>
    </w:p>
    <w:p w14:paraId="1E943540" w14:textId="77777777" w:rsidR="00F012F8" w:rsidRPr="00A72023" w:rsidRDefault="00F012F8" w:rsidP="00F012F8">
      <w:pPr>
        <w:pStyle w:val="EW"/>
      </w:pPr>
      <w:r w:rsidRPr="00A72023">
        <w:t>AGC</w:t>
      </w:r>
      <w:r w:rsidRPr="00A72023">
        <w:tab/>
        <w:t>Automatic Gain Control</w:t>
      </w:r>
    </w:p>
    <w:p w14:paraId="36CB8F53" w14:textId="77777777" w:rsidR="00F012F8" w:rsidRPr="00A72023" w:rsidRDefault="00F012F8" w:rsidP="00F012F8">
      <w:pPr>
        <w:pStyle w:val="EW"/>
      </w:pPr>
      <w:r w:rsidRPr="00A72023">
        <w:t>AKA</w:t>
      </w:r>
      <w:r w:rsidRPr="00A72023">
        <w:tab/>
        <w:t>Authentication and Key Agreement</w:t>
      </w:r>
    </w:p>
    <w:p w14:paraId="3A462A09" w14:textId="77777777" w:rsidR="00F012F8" w:rsidRPr="00A72023" w:rsidRDefault="00F012F8" w:rsidP="00F012F8">
      <w:pPr>
        <w:pStyle w:val="EW"/>
      </w:pPr>
      <w:r w:rsidRPr="00A72023">
        <w:t>AMBR</w:t>
      </w:r>
      <w:r w:rsidRPr="00A72023">
        <w:tab/>
        <w:t>Aggregate Maximum Bit Rate</w:t>
      </w:r>
    </w:p>
    <w:p w14:paraId="30C76EAA" w14:textId="77777777" w:rsidR="00F012F8" w:rsidRPr="00A72023" w:rsidRDefault="00F012F8" w:rsidP="00F012F8">
      <w:pPr>
        <w:pStyle w:val="EW"/>
      </w:pPr>
      <w:r w:rsidRPr="00A72023">
        <w:t>AMC</w:t>
      </w:r>
      <w:r w:rsidRPr="00A72023">
        <w:tab/>
        <w:t>Adaptive Modulation and Coding</w:t>
      </w:r>
    </w:p>
    <w:p w14:paraId="6DED4FF7" w14:textId="77777777" w:rsidR="00F012F8" w:rsidRPr="00A72023" w:rsidRDefault="00F012F8" w:rsidP="00F012F8">
      <w:pPr>
        <w:pStyle w:val="EW"/>
      </w:pPr>
      <w:r w:rsidRPr="00A72023">
        <w:t>AMF</w:t>
      </w:r>
      <w:r w:rsidRPr="00A72023">
        <w:tab/>
        <w:t>Access and Mobility Management Function</w:t>
      </w:r>
    </w:p>
    <w:p w14:paraId="68CFE5B4" w14:textId="3940368B" w:rsidR="006F29B6" w:rsidRPr="00A72023" w:rsidRDefault="00872A0F" w:rsidP="00872A0F">
      <w:pPr>
        <w:pStyle w:val="EW"/>
        <w:rPr>
          <w:ins w:id="21" w:author="Benoist (Nokia)" w:date="2023-03-31T15:25:00Z"/>
        </w:rPr>
      </w:pPr>
      <w:ins w:id="22" w:author="Benoist (Nokia)" w:date="2023-03-31T15:25:00Z">
        <w:r w:rsidRPr="00A72023">
          <w:t>AR</w:t>
        </w:r>
        <w:r w:rsidRPr="00A72023">
          <w:tab/>
          <w:t>Augmented Reality</w:t>
        </w:r>
      </w:ins>
    </w:p>
    <w:p w14:paraId="44219943" w14:textId="5C594C45" w:rsidR="00F012F8" w:rsidRPr="00A72023" w:rsidRDefault="00F012F8" w:rsidP="00F012F8">
      <w:pPr>
        <w:pStyle w:val="EW"/>
      </w:pPr>
      <w:r w:rsidRPr="00A72023">
        <w:t>ARP</w:t>
      </w:r>
      <w:r w:rsidRPr="00A72023">
        <w:tab/>
        <w:t>Allocation and Retention Priority</w:t>
      </w:r>
    </w:p>
    <w:p w14:paraId="580173C8" w14:textId="77777777" w:rsidR="00F012F8" w:rsidRPr="00A72023" w:rsidRDefault="00F012F8" w:rsidP="00F012F8">
      <w:pPr>
        <w:pStyle w:val="EW"/>
      </w:pPr>
      <w:r w:rsidRPr="00A72023">
        <w:t>BA</w:t>
      </w:r>
      <w:r w:rsidRPr="00A72023">
        <w:tab/>
        <w:t>Bandwidth Adaptation</w:t>
      </w:r>
    </w:p>
    <w:p w14:paraId="4AC3B4B2" w14:textId="77777777" w:rsidR="00F012F8" w:rsidRPr="00A72023" w:rsidRDefault="00F012F8" w:rsidP="00F012F8">
      <w:pPr>
        <w:pStyle w:val="EW"/>
      </w:pPr>
      <w:r w:rsidRPr="00A72023">
        <w:t>BCCH</w:t>
      </w:r>
      <w:r w:rsidRPr="00A72023">
        <w:tab/>
        <w:t>Broadcast Control Channel</w:t>
      </w:r>
    </w:p>
    <w:p w14:paraId="50F7DFDD" w14:textId="77777777" w:rsidR="00F012F8" w:rsidRPr="00A72023" w:rsidRDefault="00F012F8" w:rsidP="00F012F8">
      <w:pPr>
        <w:pStyle w:val="EW"/>
      </w:pPr>
      <w:r w:rsidRPr="00A72023">
        <w:t>BCH</w:t>
      </w:r>
      <w:r w:rsidRPr="00A72023">
        <w:tab/>
        <w:t>Broadcast Channel</w:t>
      </w:r>
    </w:p>
    <w:p w14:paraId="5053FAE6" w14:textId="77777777" w:rsidR="00F012F8" w:rsidRPr="00A72023" w:rsidRDefault="00F012F8" w:rsidP="00F012F8">
      <w:pPr>
        <w:pStyle w:val="EW"/>
      </w:pPr>
      <w:r w:rsidRPr="00A72023">
        <w:t>BFD</w:t>
      </w:r>
      <w:r w:rsidRPr="00A72023">
        <w:tab/>
        <w:t>Beam Failure Detection</w:t>
      </w:r>
    </w:p>
    <w:p w14:paraId="40CD2CAF" w14:textId="77777777" w:rsidR="00F012F8" w:rsidRPr="00A72023" w:rsidRDefault="00F012F8" w:rsidP="00F012F8">
      <w:pPr>
        <w:pStyle w:val="EW"/>
      </w:pPr>
      <w:r w:rsidRPr="00A72023">
        <w:t>BH</w:t>
      </w:r>
      <w:r w:rsidRPr="00A72023">
        <w:tab/>
        <w:t>Backhaul</w:t>
      </w:r>
    </w:p>
    <w:p w14:paraId="1A381B54" w14:textId="77777777" w:rsidR="00F012F8" w:rsidRPr="00A72023" w:rsidRDefault="00F012F8" w:rsidP="00F012F8">
      <w:pPr>
        <w:pStyle w:val="EW"/>
      </w:pPr>
      <w:r w:rsidRPr="00A72023">
        <w:t>BL</w:t>
      </w:r>
      <w:r w:rsidRPr="00A72023">
        <w:tab/>
        <w:t>Bandwidth reduced Low complexity</w:t>
      </w:r>
    </w:p>
    <w:p w14:paraId="757D329D" w14:textId="77777777" w:rsidR="00F012F8" w:rsidRPr="00A72023" w:rsidRDefault="00F012F8" w:rsidP="00F012F8">
      <w:pPr>
        <w:pStyle w:val="EW"/>
      </w:pPr>
      <w:r w:rsidRPr="00A72023">
        <w:t>BPSK</w:t>
      </w:r>
      <w:r w:rsidRPr="00A72023">
        <w:tab/>
        <w:t>Binary Phase Shift Keying</w:t>
      </w:r>
    </w:p>
    <w:p w14:paraId="5F0BADB7" w14:textId="77777777" w:rsidR="00F012F8" w:rsidRPr="00A72023" w:rsidRDefault="00F012F8" w:rsidP="00F012F8">
      <w:pPr>
        <w:pStyle w:val="EW"/>
      </w:pPr>
      <w:r w:rsidRPr="00A72023">
        <w:t>C-RNTI</w:t>
      </w:r>
      <w:r w:rsidRPr="00A72023">
        <w:tab/>
        <w:t>Cell RNTI</w:t>
      </w:r>
    </w:p>
    <w:p w14:paraId="5E1428E9" w14:textId="77777777" w:rsidR="00F012F8" w:rsidRPr="00A72023" w:rsidRDefault="00F012F8" w:rsidP="00F012F8">
      <w:pPr>
        <w:pStyle w:val="EW"/>
      </w:pPr>
      <w:r w:rsidRPr="00A72023">
        <w:t>CAG</w:t>
      </w:r>
      <w:r w:rsidRPr="00A72023">
        <w:tab/>
        <w:t>Closed Access Group</w:t>
      </w:r>
    </w:p>
    <w:p w14:paraId="46724DE8" w14:textId="77777777" w:rsidR="00F012F8" w:rsidRPr="00A72023" w:rsidRDefault="00F012F8" w:rsidP="00F012F8">
      <w:pPr>
        <w:pStyle w:val="EW"/>
      </w:pPr>
      <w:r w:rsidRPr="00A72023">
        <w:t>CAPC</w:t>
      </w:r>
      <w:r w:rsidRPr="00A72023">
        <w:tab/>
        <w:t>Channel Access Priority Class</w:t>
      </w:r>
    </w:p>
    <w:p w14:paraId="2A23A043" w14:textId="77777777" w:rsidR="00F012F8" w:rsidRPr="00A72023" w:rsidRDefault="00F012F8" w:rsidP="00F012F8">
      <w:pPr>
        <w:pStyle w:val="EW"/>
      </w:pPr>
      <w:r w:rsidRPr="00A72023">
        <w:t>CBRA</w:t>
      </w:r>
      <w:r w:rsidRPr="00A72023">
        <w:tab/>
        <w:t>Contention Based Random Access</w:t>
      </w:r>
    </w:p>
    <w:p w14:paraId="33C80228" w14:textId="77777777" w:rsidR="00F012F8" w:rsidRPr="00A72023" w:rsidRDefault="00F012F8" w:rsidP="00F012F8">
      <w:pPr>
        <w:pStyle w:val="EW"/>
      </w:pPr>
      <w:r w:rsidRPr="00A72023">
        <w:t>CCE</w:t>
      </w:r>
      <w:r w:rsidRPr="00A72023">
        <w:tab/>
        <w:t>Control Channel Element</w:t>
      </w:r>
    </w:p>
    <w:p w14:paraId="1B078DE1" w14:textId="77777777" w:rsidR="00F012F8" w:rsidRPr="00A72023" w:rsidRDefault="00F012F8" w:rsidP="00F012F8">
      <w:pPr>
        <w:pStyle w:val="EW"/>
      </w:pPr>
      <w:r w:rsidRPr="00A72023">
        <w:t>CD-SSB</w:t>
      </w:r>
      <w:r w:rsidRPr="00A72023">
        <w:tab/>
        <w:t>Cell Defining SSB</w:t>
      </w:r>
    </w:p>
    <w:p w14:paraId="0BDA9FF2" w14:textId="77777777" w:rsidR="00F012F8" w:rsidRPr="00A72023" w:rsidRDefault="00F012F8" w:rsidP="00F012F8">
      <w:pPr>
        <w:pStyle w:val="EW"/>
      </w:pPr>
      <w:r w:rsidRPr="00A72023">
        <w:rPr>
          <w:lang w:eastAsia="zh-CN"/>
        </w:rPr>
        <w:t>CFR</w:t>
      </w:r>
      <w:r w:rsidRPr="00A72023">
        <w:rPr>
          <w:lang w:eastAsia="zh-CN"/>
        </w:rPr>
        <w:tab/>
        <w:t>Common Frequency Resource</w:t>
      </w:r>
    </w:p>
    <w:p w14:paraId="5D36CB06" w14:textId="77777777" w:rsidR="00F012F8" w:rsidRPr="00A72023" w:rsidRDefault="00F012F8" w:rsidP="00F012F8">
      <w:pPr>
        <w:pStyle w:val="EW"/>
      </w:pPr>
      <w:r w:rsidRPr="00A72023">
        <w:t>CFRA</w:t>
      </w:r>
      <w:r w:rsidRPr="00A72023">
        <w:tab/>
        <w:t>Contention Free Random Access</w:t>
      </w:r>
    </w:p>
    <w:p w14:paraId="1A17834B" w14:textId="77777777" w:rsidR="00F012F8" w:rsidRPr="00A72023" w:rsidRDefault="00F012F8" w:rsidP="00F012F8">
      <w:pPr>
        <w:pStyle w:val="EW"/>
      </w:pPr>
      <w:r w:rsidRPr="00A72023">
        <w:t>CG</w:t>
      </w:r>
      <w:r w:rsidRPr="00A72023">
        <w:tab/>
        <w:t>Configured Grant</w:t>
      </w:r>
    </w:p>
    <w:p w14:paraId="13148D1F" w14:textId="77777777" w:rsidR="00F012F8" w:rsidRPr="00A72023" w:rsidRDefault="00F012F8" w:rsidP="00F012F8">
      <w:pPr>
        <w:pStyle w:val="EW"/>
      </w:pPr>
      <w:r w:rsidRPr="00A72023">
        <w:t>CHO</w:t>
      </w:r>
      <w:r w:rsidRPr="00A72023">
        <w:tab/>
        <w:t>Conditional Handover</w:t>
      </w:r>
    </w:p>
    <w:p w14:paraId="16768C92" w14:textId="77777777" w:rsidR="00F012F8" w:rsidRPr="00A72023" w:rsidRDefault="00F012F8" w:rsidP="00F012F8">
      <w:pPr>
        <w:pStyle w:val="EW"/>
      </w:pPr>
      <w:r w:rsidRPr="00A72023">
        <w:t>CIoT</w:t>
      </w:r>
      <w:r w:rsidRPr="00A72023">
        <w:tab/>
        <w:t>Cellular Internet of Things</w:t>
      </w:r>
    </w:p>
    <w:p w14:paraId="5CFB7A41" w14:textId="77777777" w:rsidR="00F012F8" w:rsidRPr="00A72023" w:rsidRDefault="00F012F8" w:rsidP="00F012F8">
      <w:pPr>
        <w:pStyle w:val="EW"/>
      </w:pPr>
      <w:r w:rsidRPr="00A72023">
        <w:t>CLI</w:t>
      </w:r>
      <w:r w:rsidRPr="00A72023">
        <w:tab/>
        <w:t>Cross Link interference</w:t>
      </w:r>
    </w:p>
    <w:p w14:paraId="368DF8D0" w14:textId="77777777" w:rsidR="00F012F8" w:rsidRPr="00A72023" w:rsidRDefault="00F012F8" w:rsidP="00F012F8">
      <w:pPr>
        <w:pStyle w:val="EW"/>
      </w:pPr>
      <w:r w:rsidRPr="00A72023">
        <w:t>CMAS</w:t>
      </w:r>
      <w:r w:rsidRPr="00A72023">
        <w:tab/>
        <w:t>Commercial Mobile Alert Service</w:t>
      </w:r>
    </w:p>
    <w:p w14:paraId="7F8F1E4C" w14:textId="77777777" w:rsidR="00F012F8" w:rsidRPr="00A72023" w:rsidRDefault="00F012F8" w:rsidP="00F012F8">
      <w:pPr>
        <w:pStyle w:val="EW"/>
      </w:pPr>
      <w:r w:rsidRPr="00A72023">
        <w:t>CORESET</w:t>
      </w:r>
      <w:r w:rsidRPr="00A72023">
        <w:tab/>
        <w:t>Control Resource Set</w:t>
      </w:r>
    </w:p>
    <w:p w14:paraId="308A488A" w14:textId="77777777" w:rsidR="00F012F8" w:rsidRPr="00A72023" w:rsidRDefault="00F012F8" w:rsidP="00F012F8">
      <w:pPr>
        <w:pStyle w:val="EW"/>
      </w:pPr>
      <w:r w:rsidRPr="00A72023">
        <w:t>CP</w:t>
      </w:r>
      <w:r w:rsidRPr="00A72023">
        <w:tab/>
        <w:t>Cyclic Prefix</w:t>
      </w:r>
    </w:p>
    <w:p w14:paraId="440DA495" w14:textId="77777777" w:rsidR="00F012F8" w:rsidRPr="00A72023" w:rsidRDefault="00F012F8" w:rsidP="00F012F8">
      <w:pPr>
        <w:pStyle w:val="EW"/>
      </w:pPr>
      <w:r w:rsidRPr="00A72023">
        <w:t>CPA</w:t>
      </w:r>
      <w:r w:rsidRPr="00A72023">
        <w:tab/>
        <w:t>Conditional PSCell Addition</w:t>
      </w:r>
    </w:p>
    <w:p w14:paraId="5A6FC8C9" w14:textId="77777777" w:rsidR="00F012F8" w:rsidRPr="00A72023" w:rsidRDefault="00F012F8" w:rsidP="00F012F8">
      <w:pPr>
        <w:pStyle w:val="EW"/>
      </w:pPr>
      <w:r w:rsidRPr="00A72023">
        <w:t>CPC</w:t>
      </w:r>
      <w:r w:rsidRPr="00A72023">
        <w:tab/>
        <w:t>Conditional PSCell Change</w:t>
      </w:r>
    </w:p>
    <w:p w14:paraId="0D76AD00" w14:textId="77777777" w:rsidR="00F012F8" w:rsidRPr="00A72023" w:rsidRDefault="00F012F8" w:rsidP="00F012F8">
      <w:pPr>
        <w:pStyle w:val="EW"/>
      </w:pPr>
      <w:r w:rsidRPr="00A72023">
        <w:t>DAG</w:t>
      </w:r>
      <w:r w:rsidRPr="00A72023">
        <w:tab/>
        <w:t>Directed Acyclic Graph</w:t>
      </w:r>
    </w:p>
    <w:p w14:paraId="1CD794A5" w14:textId="77777777" w:rsidR="00F012F8" w:rsidRPr="00A72023" w:rsidRDefault="00F012F8" w:rsidP="00F012F8">
      <w:pPr>
        <w:pStyle w:val="EW"/>
      </w:pPr>
      <w:r w:rsidRPr="00A72023">
        <w:t>DAPS</w:t>
      </w:r>
      <w:r w:rsidRPr="00A72023">
        <w:tab/>
        <w:t>Dual Active Protocol Stack</w:t>
      </w:r>
    </w:p>
    <w:p w14:paraId="156E47E6" w14:textId="77777777" w:rsidR="00F012F8" w:rsidRPr="00A72023" w:rsidRDefault="00F012F8" w:rsidP="00F012F8">
      <w:pPr>
        <w:pStyle w:val="EW"/>
      </w:pPr>
      <w:r w:rsidRPr="00A72023">
        <w:t>DFT</w:t>
      </w:r>
      <w:r w:rsidRPr="00A72023">
        <w:tab/>
        <w:t>Discrete Fourier Transform</w:t>
      </w:r>
    </w:p>
    <w:p w14:paraId="42C900BF" w14:textId="77777777" w:rsidR="00F012F8" w:rsidRPr="00A72023" w:rsidRDefault="00F012F8" w:rsidP="00F012F8">
      <w:pPr>
        <w:pStyle w:val="EW"/>
      </w:pPr>
      <w:r w:rsidRPr="00A72023">
        <w:t>DCI</w:t>
      </w:r>
      <w:r w:rsidRPr="00A72023">
        <w:tab/>
        <w:t>Downlink Control Information</w:t>
      </w:r>
    </w:p>
    <w:p w14:paraId="342E7016" w14:textId="77777777" w:rsidR="00F012F8" w:rsidRPr="00A72023" w:rsidRDefault="00F012F8" w:rsidP="00F012F8">
      <w:pPr>
        <w:pStyle w:val="EW"/>
      </w:pPr>
      <w:r w:rsidRPr="00A72023">
        <w:t>DCP</w:t>
      </w:r>
      <w:r w:rsidRPr="00A72023">
        <w:tab/>
        <w:t>DCI with CRC scrambled by PS-RNTI</w:t>
      </w:r>
    </w:p>
    <w:p w14:paraId="748EC784" w14:textId="77777777" w:rsidR="00F012F8" w:rsidRPr="00A72023" w:rsidRDefault="00F012F8" w:rsidP="00F012F8">
      <w:pPr>
        <w:pStyle w:val="EW"/>
      </w:pPr>
      <w:r w:rsidRPr="00A72023">
        <w:t>DL-AoD</w:t>
      </w:r>
      <w:r w:rsidRPr="00A72023">
        <w:tab/>
        <w:t>Downlink Angle-of-Departure</w:t>
      </w:r>
    </w:p>
    <w:p w14:paraId="248916C1" w14:textId="77777777" w:rsidR="00F012F8" w:rsidRPr="00A72023" w:rsidRDefault="00F012F8" w:rsidP="00F012F8">
      <w:pPr>
        <w:pStyle w:val="EW"/>
      </w:pPr>
      <w:r w:rsidRPr="00A72023">
        <w:t>DL-SCH</w:t>
      </w:r>
      <w:r w:rsidRPr="00A72023">
        <w:tab/>
        <w:t>Downlink Shared Channel</w:t>
      </w:r>
    </w:p>
    <w:p w14:paraId="3A3AB112" w14:textId="77777777" w:rsidR="00F012F8" w:rsidRPr="00A72023" w:rsidRDefault="00F012F8" w:rsidP="00F012F8">
      <w:pPr>
        <w:pStyle w:val="EW"/>
      </w:pPr>
      <w:r w:rsidRPr="00A72023">
        <w:t>DL-TDOA</w:t>
      </w:r>
      <w:r w:rsidRPr="00A72023">
        <w:tab/>
        <w:t xml:space="preserve">Downlink Time Difference </w:t>
      </w:r>
      <w:proofErr w:type="gramStart"/>
      <w:r w:rsidRPr="00A72023">
        <w:t>Of</w:t>
      </w:r>
      <w:proofErr w:type="gramEnd"/>
      <w:r w:rsidRPr="00A72023">
        <w:t xml:space="preserve"> Arrival</w:t>
      </w:r>
    </w:p>
    <w:p w14:paraId="78A7D9E6" w14:textId="77777777" w:rsidR="00F012F8" w:rsidRPr="00A72023" w:rsidRDefault="00F012F8" w:rsidP="00F012F8">
      <w:pPr>
        <w:pStyle w:val="EW"/>
      </w:pPr>
      <w:r w:rsidRPr="00A72023">
        <w:t>DMRS</w:t>
      </w:r>
      <w:r w:rsidRPr="00A72023">
        <w:tab/>
        <w:t>Demodulation Reference Signal</w:t>
      </w:r>
    </w:p>
    <w:p w14:paraId="5A5F4F01" w14:textId="77777777" w:rsidR="00F012F8" w:rsidRPr="00A72023" w:rsidRDefault="00F012F8" w:rsidP="00F012F8">
      <w:pPr>
        <w:pStyle w:val="EW"/>
      </w:pPr>
      <w:r w:rsidRPr="00A72023">
        <w:t>DRX</w:t>
      </w:r>
      <w:r w:rsidRPr="00A72023">
        <w:tab/>
        <w:t>Discontinuous Reception</w:t>
      </w:r>
    </w:p>
    <w:p w14:paraId="1566BC59" w14:textId="77777777" w:rsidR="00F012F8" w:rsidRPr="00A72023" w:rsidRDefault="00F012F8" w:rsidP="00F012F8">
      <w:pPr>
        <w:pStyle w:val="EW"/>
      </w:pPr>
      <w:r w:rsidRPr="00A72023">
        <w:t>E-CID</w:t>
      </w:r>
      <w:r w:rsidRPr="00A72023">
        <w:tab/>
        <w:t>Enhanced Cell-ID (positioning method)</w:t>
      </w:r>
    </w:p>
    <w:p w14:paraId="215453C9" w14:textId="77777777" w:rsidR="00F012F8" w:rsidRPr="00A72023" w:rsidRDefault="00F012F8" w:rsidP="00F012F8">
      <w:pPr>
        <w:pStyle w:val="EW"/>
      </w:pPr>
      <w:r w:rsidRPr="00A72023">
        <w:t>EHC</w:t>
      </w:r>
      <w:r w:rsidRPr="00A72023">
        <w:tab/>
        <w:t>Ethernet Header Compression</w:t>
      </w:r>
    </w:p>
    <w:p w14:paraId="3B1F1B5D" w14:textId="77777777" w:rsidR="00F012F8" w:rsidRPr="00A72023" w:rsidRDefault="00F012F8" w:rsidP="00F012F8">
      <w:pPr>
        <w:pStyle w:val="EW"/>
      </w:pPr>
      <w:r w:rsidRPr="00A72023">
        <w:t>ePWS</w:t>
      </w:r>
      <w:r w:rsidRPr="00A72023">
        <w:tab/>
        <w:t>enhancements of Public Warning System</w:t>
      </w:r>
    </w:p>
    <w:p w14:paraId="3369945B" w14:textId="77777777" w:rsidR="00F012F8" w:rsidRPr="00A72023" w:rsidRDefault="00F012F8" w:rsidP="00F012F8">
      <w:pPr>
        <w:pStyle w:val="EW"/>
      </w:pPr>
      <w:r w:rsidRPr="00A72023">
        <w:t>ETWS</w:t>
      </w:r>
      <w:r w:rsidRPr="00A72023">
        <w:tab/>
        <w:t>Earthquake and Tsunami Warning System</w:t>
      </w:r>
    </w:p>
    <w:p w14:paraId="746D2B2A" w14:textId="77777777" w:rsidR="00F012F8" w:rsidRPr="00A72023" w:rsidRDefault="00F012F8" w:rsidP="00F012F8">
      <w:pPr>
        <w:pStyle w:val="EW"/>
      </w:pPr>
      <w:r w:rsidRPr="00A72023">
        <w:t>FS</w:t>
      </w:r>
      <w:r w:rsidRPr="00A72023">
        <w:tab/>
        <w:t>Feature Set</w:t>
      </w:r>
    </w:p>
    <w:p w14:paraId="1B1DEEBC" w14:textId="77777777" w:rsidR="00F012F8" w:rsidRPr="00A72023" w:rsidRDefault="00F012F8" w:rsidP="00F012F8">
      <w:pPr>
        <w:pStyle w:val="EW"/>
      </w:pPr>
      <w:r w:rsidRPr="00A72023">
        <w:t>FSA ID</w:t>
      </w:r>
      <w:r w:rsidRPr="00A72023">
        <w:tab/>
        <w:t>Frequency Selection Area Identity</w:t>
      </w:r>
    </w:p>
    <w:p w14:paraId="665C5B2A" w14:textId="77777777" w:rsidR="00F012F8" w:rsidRPr="00A72023" w:rsidRDefault="00F012F8" w:rsidP="00F012F8">
      <w:pPr>
        <w:pStyle w:val="EW"/>
      </w:pPr>
      <w:r w:rsidRPr="00A72023">
        <w:lastRenderedPageBreak/>
        <w:t>G-CS-RNTI</w:t>
      </w:r>
      <w:r w:rsidRPr="00A72023">
        <w:tab/>
        <w:t>Group Configured Scheduling RNTI</w:t>
      </w:r>
    </w:p>
    <w:p w14:paraId="0022554B" w14:textId="77777777" w:rsidR="00F012F8" w:rsidRPr="00A72023" w:rsidRDefault="00F012F8" w:rsidP="00F012F8">
      <w:pPr>
        <w:pStyle w:val="EW"/>
      </w:pPr>
      <w:r w:rsidRPr="00A72023">
        <w:t>G-RNTI</w:t>
      </w:r>
      <w:r w:rsidRPr="00A72023">
        <w:tab/>
        <w:t>Group RNTI</w:t>
      </w:r>
    </w:p>
    <w:p w14:paraId="402EDB76" w14:textId="77777777" w:rsidR="00F012F8" w:rsidRPr="00A72023" w:rsidRDefault="00F012F8" w:rsidP="00F012F8">
      <w:pPr>
        <w:pStyle w:val="EW"/>
      </w:pPr>
      <w:r w:rsidRPr="00A72023">
        <w:t>GFBR</w:t>
      </w:r>
      <w:r w:rsidRPr="00A72023">
        <w:tab/>
        <w:t>Guaranteed Flow Bit Rate</w:t>
      </w:r>
    </w:p>
    <w:p w14:paraId="60A62711" w14:textId="77777777" w:rsidR="00F012F8" w:rsidRPr="00A72023" w:rsidRDefault="00F012F8" w:rsidP="00F012F8">
      <w:pPr>
        <w:pStyle w:val="EW"/>
        <w:rPr>
          <w:rFonts w:eastAsia="PMingLiU"/>
        </w:rPr>
      </w:pPr>
      <w:r w:rsidRPr="00A72023">
        <w:rPr>
          <w:rFonts w:eastAsia="PMingLiU"/>
        </w:rPr>
        <w:t>GIN</w:t>
      </w:r>
      <w:r w:rsidRPr="00A72023">
        <w:rPr>
          <w:rFonts w:eastAsia="PMingLiU"/>
        </w:rPr>
        <w:tab/>
        <w:t>Group ID for Network selection</w:t>
      </w:r>
    </w:p>
    <w:p w14:paraId="6135A04C" w14:textId="77777777" w:rsidR="00F012F8" w:rsidRPr="00A72023" w:rsidRDefault="00F012F8" w:rsidP="00F012F8">
      <w:pPr>
        <w:pStyle w:val="EW"/>
      </w:pPr>
      <w:r w:rsidRPr="00A72023">
        <w:rPr>
          <w:rFonts w:eastAsia="PMingLiU"/>
        </w:rPr>
        <w:t>GNSS</w:t>
      </w:r>
      <w:r w:rsidRPr="00A72023">
        <w:rPr>
          <w:rFonts w:eastAsia="PMingLiU"/>
        </w:rPr>
        <w:tab/>
        <w:t>Global Navigation Satellite System</w:t>
      </w:r>
    </w:p>
    <w:p w14:paraId="61537DBE" w14:textId="77777777" w:rsidR="00F012F8" w:rsidRPr="00A72023" w:rsidRDefault="00F012F8" w:rsidP="00F012F8">
      <w:pPr>
        <w:pStyle w:val="EW"/>
      </w:pPr>
      <w:r w:rsidRPr="00A72023">
        <w:t>GSO</w:t>
      </w:r>
      <w:r w:rsidRPr="00A72023">
        <w:tab/>
        <w:t>Geosynchronous Orbit</w:t>
      </w:r>
    </w:p>
    <w:p w14:paraId="5B0BBEB5" w14:textId="77777777" w:rsidR="00F012F8" w:rsidRPr="00A72023" w:rsidRDefault="00F012F8" w:rsidP="00F012F8">
      <w:pPr>
        <w:pStyle w:val="EW"/>
      </w:pPr>
      <w:r w:rsidRPr="00A72023">
        <w:t>H-SFN</w:t>
      </w:r>
      <w:r w:rsidRPr="00A72023">
        <w:tab/>
        <w:t>Hyper System Frame Number</w:t>
      </w:r>
    </w:p>
    <w:p w14:paraId="6CA01A0A" w14:textId="77777777" w:rsidR="00F012F8" w:rsidRPr="00A72023" w:rsidRDefault="00F012F8" w:rsidP="00F012F8">
      <w:pPr>
        <w:pStyle w:val="EW"/>
      </w:pPr>
      <w:r w:rsidRPr="00A72023">
        <w:t>HAPS</w:t>
      </w:r>
      <w:r w:rsidRPr="00A72023">
        <w:tab/>
        <w:t>High Altitude Platform Station</w:t>
      </w:r>
    </w:p>
    <w:p w14:paraId="5513EE3D" w14:textId="77777777" w:rsidR="00F012F8" w:rsidRPr="00A72023" w:rsidRDefault="00F012F8" w:rsidP="00F012F8">
      <w:pPr>
        <w:pStyle w:val="EW"/>
      </w:pPr>
      <w:r w:rsidRPr="00A72023">
        <w:t>HRNN</w:t>
      </w:r>
      <w:r w:rsidRPr="00A72023">
        <w:tab/>
        <w:t>Human-Readable Network Name</w:t>
      </w:r>
    </w:p>
    <w:p w14:paraId="78A776B2" w14:textId="77777777" w:rsidR="00F012F8" w:rsidRPr="00A72023" w:rsidRDefault="00F012F8" w:rsidP="00F012F8">
      <w:pPr>
        <w:pStyle w:val="EW"/>
      </w:pPr>
      <w:r w:rsidRPr="00A72023">
        <w:t>IAB</w:t>
      </w:r>
      <w:r w:rsidRPr="00A72023">
        <w:tab/>
        <w:t>Integrated Access and Backhaul</w:t>
      </w:r>
    </w:p>
    <w:p w14:paraId="4B817104" w14:textId="77777777" w:rsidR="00F012F8" w:rsidRPr="00A72023" w:rsidRDefault="00F012F8" w:rsidP="00F012F8">
      <w:pPr>
        <w:pStyle w:val="EW"/>
      </w:pPr>
      <w:r w:rsidRPr="00A72023">
        <w:t>IFRI</w:t>
      </w:r>
      <w:r w:rsidRPr="00A72023">
        <w:tab/>
        <w:t>Intra Frequency Reselection Indication</w:t>
      </w:r>
    </w:p>
    <w:p w14:paraId="3FD98517" w14:textId="77777777" w:rsidR="00F012F8" w:rsidRPr="00A72023" w:rsidRDefault="00F012F8" w:rsidP="00F012F8">
      <w:pPr>
        <w:pStyle w:val="EW"/>
      </w:pPr>
      <w:r w:rsidRPr="00A72023">
        <w:t>I-RNTI</w:t>
      </w:r>
      <w:r w:rsidRPr="00A72023">
        <w:tab/>
        <w:t>Inactive RNTI</w:t>
      </w:r>
    </w:p>
    <w:p w14:paraId="16D386A5" w14:textId="77777777" w:rsidR="00F012F8" w:rsidRPr="00A72023" w:rsidRDefault="00F012F8" w:rsidP="00F012F8">
      <w:pPr>
        <w:pStyle w:val="EW"/>
      </w:pPr>
      <w:r w:rsidRPr="00A72023">
        <w:t>INT-RNTI</w:t>
      </w:r>
      <w:r w:rsidRPr="00A72023">
        <w:tab/>
        <w:t>Interruption RNTI</w:t>
      </w:r>
    </w:p>
    <w:p w14:paraId="4BE11FC3" w14:textId="77777777" w:rsidR="00F012F8" w:rsidRPr="00A72023" w:rsidRDefault="00F012F8" w:rsidP="00F012F8">
      <w:pPr>
        <w:pStyle w:val="EW"/>
      </w:pPr>
      <w:r w:rsidRPr="00A72023">
        <w:t>KPAS</w:t>
      </w:r>
      <w:r w:rsidRPr="00A72023">
        <w:tab/>
        <w:t>Korean Public Alarm System</w:t>
      </w:r>
    </w:p>
    <w:p w14:paraId="168C620B" w14:textId="77777777" w:rsidR="00F012F8" w:rsidRPr="00A72023" w:rsidRDefault="00F012F8" w:rsidP="00F012F8">
      <w:pPr>
        <w:pStyle w:val="EW"/>
      </w:pPr>
      <w:r w:rsidRPr="00A72023">
        <w:t>L2</w:t>
      </w:r>
      <w:r w:rsidRPr="00A72023">
        <w:tab/>
        <w:t>Layer-2</w:t>
      </w:r>
    </w:p>
    <w:p w14:paraId="229A108C" w14:textId="77777777" w:rsidR="00F012F8" w:rsidRPr="00A72023" w:rsidRDefault="00F012F8" w:rsidP="00F012F8">
      <w:pPr>
        <w:pStyle w:val="EW"/>
      </w:pPr>
      <w:r w:rsidRPr="00A72023">
        <w:t>L3</w:t>
      </w:r>
      <w:r w:rsidRPr="00A72023">
        <w:tab/>
        <w:t>Layer-3</w:t>
      </w:r>
    </w:p>
    <w:p w14:paraId="0B798874" w14:textId="77777777" w:rsidR="00F012F8" w:rsidRPr="00A72023" w:rsidRDefault="00F012F8" w:rsidP="00F012F8">
      <w:pPr>
        <w:pStyle w:val="EW"/>
      </w:pPr>
      <w:r w:rsidRPr="00A72023">
        <w:t>LDPC</w:t>
      </w:r>
      <w:r w:rsidRPr="00A72023">
        <w:tab/>
        <w:t>Low Density Parity Check</w:t>
      </w:r>
    </w:p>
    <w:p w14:paraId="50748974" w14:textId="77777777" w:rsidR="00F012F8" w:rsidRPr="00A72023" w:rsidRDefault="00F012F8" w:rsidP="00F012F8">
      <w:pPr>
        <w:pStyle w:val="EW"/>
      </w:pPr>
      <w:r w:rsidRPr="00A72023">
        <w:t>LEO</w:t>
      </w:r>
      <w:r w:rsidRPr="00A72023">
        <w:tab/>
        <w:t>Low Earth Orbit</w:t>
      </w:r>
    </w:p>
    <w:p w14:paraId="21CA13A4" w14:textId="77777777" w:rsidR="00F012F8" w:rsidRPr="00A72023" w:rsidRDefault="00F012F8" w:rsidP="00F012F8">
      <w:pPr>
        <w:pStyle w:val="EW"/>
        <w:rPr>
          <w:lang w:eastAsia="zh-CN"/>
        </w:rPr>
      </w:pPr>
      <w:r w:rsidRPr="00A72023">
        <w:rPr>
          <w:bCs/>
        </w:rPr>
        <w:t>MBS</w:t>
      </w:r>
      <w:r w:rsidRPr="00A72023">
        <w:rPr>
          <w:bCs/>
        </w:rPr>
        <w:tab/>
      </w:r>
      <w:r w:rsidRPr="00A72023">
        <w:t>Multicast</w:t>
      </w:r>
      <w:r w:rsidRPr="00A72023">
        <w:rPr>
          <w:lang w:eastAsia="zh-CN"/>
        </w:rPr>
        <w:t>/</w:t>
      </w:r>
      <w:r w:rsidRPr="00A72023">
        <w:t>Broadcast Services</w:t>
      </w:r>
    </w:p>
    <w:p w14:paraId="60602EA7" w14:textId="77777777" w:rsidR="00F012F8" w:rsidRPr="00A72023" w:rsidRDefault="00F012F8" w:rsidP="00F012F8">
      <w:pPr>
        <w:pStyle w:val="EW"/>
      </w:pPr>
      <w:r w:rsidRPr="00A72023">
        <w:t>MCE</w:t>
      </w:r>
      <w:r w:rsidRPr="00A72023">
        <w:tab/>
        <w:t>Measurement Collection Entity</w:t>
      </w:r>
    </w:p>
    <w:p w14:paraId="64EA9FB9" w14:textId="77777777" w:rsidR="00F012F8" w:rsidRPr="00A72023" w:rsidRDefault="00F012F8" w:rsidP="00F012F8">
      <w:pPr>
        <w:pStyle w:val="EW"/>
      </w:pPr>
      <w:r w:rsidRPr="00A72023">
        <w:t>MCCH</w:t>
      </w:r>
      <w:r w:rsidRPr="00A72023">
        <w:tab/>
        <w:t>M</w:t>
      </w:r>
      <w:r w:rsidRPr="00A72023">
        <w:rPr>
          <w:rFonts w:eastAsiaTheme="minorEastAsia"/>
          <w:lang w:eastAsia="zh-CN"/>
        </w:rPr>
        <w:t>BS</w:t>
      </w:r>
      <w:r w:rsidRPr="00A72023">
        <w:t xml:space="preserve"> Control Channel</w:t>
      </w:r>
    </w:p>
    <w:p w14:paraId="17FE5AFE" w14:textId="77777777" w:rsidR="00F012F8" w:rsidRPr="00A72023" w:rsidRDefault="00F012F8" w:rsidP="00F012F8">
      <w:pPr>
        <w:pStyle w:val="EW"/>
      </w:pPr>
      <w:r w:rsidRPr="00A72023">
        <w:t>MDBV</w:t>
      </w:r>
      <w:r w:rsidRPr="00A72023">
        <w:tab/>
        <w:t>Maximum Data Burst Volume</w:t>
      </w:r>
    </w:p>
    <w:p w14:paraId="13F59380" w14:textId="77777777" w:rsidR="00F012F8" w:rsidRPr="00A72023" w:rsidRDefault="00F012F8" w:rsidP="00F012F8">
      <w:pPr>
        <w:pStyle w:val="EW"/>
      </w:pPr>
      <w:r w:rsidRPr="00A72023">
        <w:t>MEO</w:t>
      </w:r>
      <w:r w:rsidRPr="00A72023">
        <w:tab/>
        <w:t>Medium Earth Orbit</w:t>
      </w:r>
    </w:p>
    <w:p w14:paraId="4F284514" w14:textId="77777777" w:rsidR="00F012F8" w:rsidRPr="00A72023" w:rsidRDefault="00F012F8" w:rsidP="00F012F8">
      <w:pPr>
        <w:pStyle w:val="EW"/>
      </w:pPr>
      <w:r w:rsidRPr="00A72023">
        <w:t>MIB</w:t>
      </w:r>
      <w:r w:rsidRPr="00A72023">
        <w:tab/>
        <w:t>Master Information Block</w:t>
      </w:r>
    </w:p>
    <w:p w14:paraId="56EEF737" w14:textId="77777777" w:rsidR="00F012F8" w:rsidRPr="00A72023" w:rsidRDefault="00F012F8" w:rsidP="00F012F8">
      <w:pPr>
        <w:pStyle w:val="EW"/>
        <w:rPr>
          <w:lang w:eastAsia="zh-CN"/>
        </w:rPr>
      </w:pPr>
      <w:r w:rsidRPr="00A72023">
        <w:t>MICO</w:t>
      </w:r>
      <w:r w:rsidRPr="00A72023">
        <w:tab/>
      </w:r>
      <w:r w:rsidRPr="00A72023">
        <w:rPr>
          <w:lang w:eastAsia="zh-CN"/>
        </w:rPr>
        <w:t>Mobile Initiated Connection Only</w:t>
      </w:r>
    </w:p>
    <w:p w14:paraId="288EE8DA" w14:textId="77777777" w:rsidR="00F012F8" w:rsidRPr="00A72023" w:rsidRDefault="00F012F8" w:rsidP="00F012F8">
      <w:pPr>
        <w:pStyle w:val="EW"/>
      </w:pPr>
      <w:r w:rsidRPr="00A72023">
        <w:t>MFBR</w:t>
      </w:r>
      <w:r w:rsidRPr="00A72023">
        <w:tab/>
        <w:t>Maximum Flow Bit Rate</w:t>
      </w:r>
    </w:p>
    <w:p w14:paraId="0D87ADF1" w14:textId="77777777" w:rsidR="00F012F8" w:rsidRPr="00A72023" w:rsidRDefault="00F012F8" w:rsidP="00F012F8">
      <w:pPr>
        <w:pStyle w:val="EW"/>
      </w:pPr>
      <w:r w:rsidRPr="00A72023">
        <w:t>MMTEL</w:t>
      </w:r>
      <w:r w:rsidRPr="00A72023">
        <w:tab/>
        <w:t>Multimedia telephony</w:t>
      </w:r>
    </w:p>
    <w:p w14:paraId="2928B99D" w14:textId="77777777" w:rsidR="00F012F8" w:rsidRPr="00A72023" w:rsidRDefault="00F012F8" w:rsidP="00F012F8">
      <w:pPr>
        <w:pStyle w:val="EW"/>
      </w:pPr>
      <w:r w:rsidRPr="00A72023">
        <w:t>MNO</w:t>
      </w:r>
      <w:r w:rsidRPr="00A72023">
        <w:tab/>
        <w:t>Mobile Network Operator</w:t>
      </w:r>
    </w:p>
    <w:p w14:paraId="1A658551" w14:textId="77777777" w:rsidR="00F012F8" w:rsidRPr="00A72023" w:rsidRDefault="00F012F8" w:rsidP="00F012F8">
      <w:pPr>
        <w:pStyle w:val="EW"/>
      </w:pPr>
      <w:r w:rsidRPr="00A72023">
        <w:t>MPE</w:t>
      </w:r>
      <w:r w:rsidRPr="00A72023">
        <w:tab/>
        <w:t>Maximum Permissible Exposure</w:t>
      </w:r>
    </w:p>
    <w:p w14:paraId="43B840A1" w14:textId="77777777" w:rsidR="00F012F8" w:rsidRPr="00A72023" w:rsidRDefault="00F012F8" w:rsidP="00F012F8">
      <w:pPr>
        <w:pStyle w:val="EW"/>
      </w:pPr>
      <w:r w:rsidRPr="00A72023">
        <w:rPr>
          <w:rFonts w:eastAsiaTheme="minorEastAsia"/>
          <w:lang w:eastAsia="zh-CN"/>
        </w:rPr>
        <w:t>MRB</w:t>
      </w:r>
      <w:r w:rsidRPr="00A72023">
        <w:rPr>
          <w:rFonts w:eastAsiaTheme="minorEastAsia"/>
          <w:lang w:eastAsia="zh-CN"/>
        </w:rPr>
        <w:tab/>
        <w:t>MBS Radio Bearer</w:t>
      </w:r>
    </w:p>
    <w:p w14:paraId="0E942FEA" w14:textId="77777777" w:rsidR="00F012F8" w:rsidRPr="00A72023" w:rsidRDefault="00F012F8" w:rsidP="00F012F8">
      <w:pPr>
        <w:pStyle w:val="EW"/>
      </w:pPr>
      <w:r w:rsidRPr="00A72023">
        <w:t>MT</w:t>
      </w:r>
      <w:r w:rsidRPr="00A72023">
        <w:tab/>
        <w:t>Mobile Termination</w:t>
      </w:r>
    </w:p>
    <w:p w14:paraId="65FEEC29" w14:textId="77777777" w:rsidR="00F012F8" w:rsidRPr="00A72023" w:rsidRDefault="00F012F8" w:rsidP="00F012F8">
      <w:pPr>
        <w:pStyle w:val="EW"/>
      </w:pPr>
      <w:r w:rsidRPr="00A72023">
        <w:t>MTCH</w:t>
      </w:r>
      <w:r w:rsidRPr="00A72023">
        <w:tab/>
      </w:r>
      <w:r w:rsidRPr="00A72023">
        <w:rPr>
          <w:rFonts w:eastAsiaTheme="minorEastAsia"/>
          <w:lang w:eastAsia="zh-CN"/>
        </w:rPr>
        <w:t>MBS</w:t>
      </w:r>
      <w:r w:rsidRPr="00A72023">
        <w:t xml:space="preserve"> Traffic Channel</w:t>
      </w:r>
    </w:p>
    <w:p w14:paraId="7FB6DE05" w14:textId="77777777" w:rsidR="00F012F8" w:rsidRPr="00A72023" w:rsidRDefault="00F012F8" w:rsidP="00F012F8">
      <w:pPr>
        <w:pStyle w:val="EW"/>
      </w:pPr>
      <w:r w:rsidRPr="00A72023">
        <w:t>MTSI</w:t>
      </w:r>
      <w:r w:rsidRPr="00A72023">
        <w:tab/>
        <w:t>Multimedia Telephony Service for IMS</w:t>
      </w:r>
    </w:p>
    <w:p w14:paraId="2570730F" w14:textId="77777777" w:rsidR="00F012F8" w:rsidRPr="00A72023" w:rsidRDefault="00F012F8" w:rsidP="00F012F8">
      <w:pPr>
        <w:pStyle w:val="EW"/>
      </w:pPr>
      <w:r w:rsidRPr="00A72023">
        <w:t>MU-MIMO</w:t>
      </w:r>
      <w:r w:rsidRPr="00A72023">
        <w:tab/>
        <w:t>Multi User MIMO</w:t>
      </w:r>
    </w:p>
    <w:p w14:paraId="65FAC90F" w14:textId="77777777" w:rsidR="00F012F8" w:rsidRPr="00A72023" w:rsidRDefault="00F012F8" w:rsidP="00F012F8">
      <w:pPr>
        <w:pStyle w:val="EW"/>
      </w:pPr>
      <w:r w:rsidRPr="00A72023">
        <w:t>Multi-RTT</w:t>
      </w:r>
      <w:r w:rsidRPr="00A72023">
        <w:tab/>
        <w:t>Multi-Round Trip Time</w:t>
      </w:r>
    </w:p>
    <w:p w14:paraId="610030A5" w14:textId="77777777" w:rsidR="00F012F8" w:rsidRPr="00A72023" w:rsidRDefault="00F012F8" w:rsidP="00F012F8">
      <w:pPr>
        <w:pStyle w:val="EW"/>
      </w:pPr>
      <w:r w:rsidRPr="00A72023">
        <w:t>MUSIM</w:t>
      </w:r>
      <w:r w:rsidRPr="00A72023">
        <w:tab/>
        <w:t>Multi-Universal Subscriber Identity Module</w:t>
      </w:r>
    </w:p>
    <w:p w14:paraId="5F570EDE" w14:textId="77777777" w:rsidR="00F012F8" w:rsidRPr="00A72023" w:rsidRDefault="00F012F8" w:rsidP="00F012F8">
      <w:pPr>
        <w:pStyle w:val="EW"/>
      </w:pPr>
      <w:r w:rsidRPr="00A72023">
        <w:t>NB-IoT</w:t>
      </w:r>
      <w:r w:rsidRPr="00A72023">
        <w:tab/>
        <w:t>Narrow Band Internet of Things</w:t>
      </w:r>
    </w:p>
    <w:p w14:paraId="29E24E31" w14:textId="77777777" w:rsidR="00F012F8" w:rsidRPr="00A72023" w:rsidRDefault="00F012F8" w:rsidP="00F012F8">
      <w:pPr>
        <w:pStyle w:val="EW"/>
      </w:pPr>
      <w:r w:rsidRPr="00A72023">
        <w:t>NCD-SSB</w:t>
      </w:r>
      <w:r w:rsidRPr="00A72023">
        <w:tab/>
        <w:t>Non Cell Defining SSB</w:t>
      </w:r>
    </w:p>
    <w:p w14:paraId="69DE64B9" w14:textId="77777777" w:rsidR="00F012F8" w:rsidRPr="00A72023" w:rsidRDefault="00F012F8" w:rsidP="00F012F8">
      <w:pPr>
        <w:pStyle w:val="EW"/>
      </w:pPr>
      <w:r w:rsidRPr="00A72023">
        <w:t>NCGI</w:t>
      </w:r>
      <w:r w:rsidRPr="00A72023">
        <w:tab/>
        <w:t>NR Cell Global Identifier</w:t>
      </w:r>
    </w:p>
    <w:p w14:paraId="13CAEC85" w14:textId="77777777" w:rsidR="00F012F8" w:rsidRPr="00A72023" w:rsidRDefault="00F012F8" w:rsidP="00F012F8">
      <w:pPr>
        <w:pStyle w:val="EW"/>
      </w:pPr>
      <w:r w:rsidRPr="00A72023">
        <w:t>NCL</w:t>
      </w:r>
      <w:r w:rsidRPr="00A72023">
        <w:tab/>
        <w:t>Neighbour Cell List</w:t>
      </w:r>
    </w:p>
    <w:p w14:paraId="6AE05F97" w14:textId="77777777" w:rsidR="00F012F8" w:rsidRPr="00A72023" w:rsidRDefault="00F012F8" w:rsidP="00F012F8">
      <w:pPr>
        <w:pStyle w:val="EW"/>
      </w:pPr>
      <w:r w:rsidRPr="00A72023">
        <w:t>NCR</w:t>
      </w:r>
      <w:r w:rsidRPr="00A72023">
        <w:tab/>
        <w:t>Neighbour Cell Relation</w:t>
      </w:r>
    </w:p>
    <w:p w14:paraId="3CC00351" w14:textId="77777777" w:rsidR="00F012F8" w:rsidRPr="00A72023" w:rsidRDefault="00F012F8" w:rsidP="00F012F8">
      <w:pPr>
        <w:pStyle w:val="EW"/>
      </w:pPr>
      <w:r w:rsidRPr="00A72023">
        <w:t>NCRT</w:t>
      </w:r>
      <w:r w:rsidRPr="00A72023">
        <w:tab/>
        <w:t>Neighbour Cell Relation Table</w:t>
      </w:r>
    </w:p>
    <w:p w14:paraId="2D4BFDCA" w14:textId="77777777" w:rsidR="00F012F8" w:rsidRPr="00A72023" w:rsidRDefault="00F012F8" w:rsidP="00F012F8">
      <w:pPr>
        <w:pStyle w:val="EW"/>
      </w:pPr>
      <w:r w:rsidRPr="00A72023">
        <w:t>NGAP</w:t>
      </w:r>
      <w:r w:rsidRPr="00A72023">
        <w:tab/>
        <w:t>NG Application Protocol</w:t>
      </w:r>
    </w:p>
    <w:p w14:paraId="5753ED2C" w14:textId="77777777" w:rsidR="00F012F8" w:rsidRPr="00A72023" w:rsidRDefault="00F012F8" w:rsidP="00F012F8">
      <w:pPr>
        <w:pStyle w:val="EW"/>
      </w:pPr>
      <w:r w:rsidRPr="00A72023">
        <w:t>NGSO</w:t>
      </w:r>
      <w:r w:rsidRPr="00A72023">
        <w:tab/>
        <w:t>Non-Geosynchronous Orbit</w:t>
      </w:r>
    </w:p>
    <w:p w14:paraId="49BE9311" w14:textId="77777777" w:rsidR="00F012F8" w:rsidRPr="00A72023" w:rsidRDefault="00F012F8" w:rsidP="00F012F8">
      <w:pPr>
        <w:pStyle w:val="EW"/>
      </w:pPr>
      <w:r w:rsidRPr="00A72023">
        <w:t>NID</w:t>
      </w:r>
      <w:r w:rsidRPr="00A72023">
        <w:tab/>
        <w:t>Network Identifier</w:t>
      </w:r>
    </w:p>
    <w:p w14:paraId="2F1CC41A" w14:textId="77777777" w:rsidR="00F012F8" w:rsidRPr="00A72023" w:rsidRDefault="00F012F8" w:rsidP="00F012F8">
      <w:pPr>
        <w:pStyle w:val="EW"/>
      </w:pPr>
      <w:r w:rsidRPr="00A72023">
        <w:t>NPN</w:t>
      </w:r>
      <w:r w:rsidRPr="00A72023">
        <w:tab/>
        <w:t>Non-Public Network</w:t>
      </w:r>
    </w:p>
    <w:p w14:paraId="7D9BD383" w14:textId="77777777" w:rsidR="00F012F8" w:rsidRPr="00A72023" w:rsidRDefault="00F012F8" w:rsidP="00F012F8">
      <w:pPr>
        <w:pStyle w:val="EW"/>
      </w:pPr>
      <w:r w:rsidRPr="00A72023">
        <w:t>NR</w:t>
      </w:r>
      <w:r w:rsidRPr="00A72023">
        <w:tab/>
        <w:t>NR Radio Access</w:t>
      </w:r>
    </w:p>
    <w:p w14:paraId="5E0E4006" w14:textId="77777777" w:rsidR="00F012F8" w:rsidRPr="00A72023" w:rsidRDefault="00F012F8" w:rsidP="00F012F8">
      <w:pPr>
        <w:pStyle w:val="EW"/>
      </w:pPr>
      <w:r w:rsidRPr="00A72023">
        <w:t>NSAG</w:t>
      </w:r>
      <w:r w:rsidRPr="00A72023">
        <w:tab/>
        <w:t>Network Slice AS Group</w:t>
      </w:r>
    </w:p>
    <w:p w14:paraId="63BB14B2" w14:textId="77777777" w:rsidR="00F012F8" w:rsidRPr="00A72023" w:rsidRDefault="00F012F8" w:rsidP="00F012F8">
      <w:pPr>
        <w:pStyle w:val="EW"/>
      </w:pPr>
      <w:r w:rsidRPr="00A72023">
        <w:t>NTN</w:t>
      </w:r>
      <w:r w:rsidRPr="00A72023">
        <w:tab/>
        <w:t>Non-Terrestrial Network</w:t>
      </w:r>
    </w:p>
    <w:p w14:paraId="1B15EDCC" w14:textId="77777777" w:rsidR="00F012F8" w:rsidRPr="00A72023" w:rsidRDefault="00F012F8" w:rsidP="00F012F8">
      <w:pPr>
        <w:pStyle w:val="EW"/>
      </w:pPr>
      <w:r w:rsidRPr="00A72023">
        <w:t>P-MPR</w:t>
      </w:r>
      <w:r w:rsidRPr="00A72023">
        <w:tab/>
        <w:t>Power Management Maximum Power Reduction</w:t>
      </w:r>
    </w:p>
    <w:p w14:paraId="33506BA0" w14:textId="77777777" w:rsidR="00F012F8" w:rsidRPr="00A72023" w:rsidRDefault="00F012F8" w:rsidP="00F012F8">
      <w:pPr>
        <w:pStyle w:val="EW"/>
      </w:pPr>
      <w:r w:rsidRPr="00A72023">
        <w:t>P-RNTI</w:t>
      </w:r>
      <w:r w:rsidRPr="00A72023">
        <w:tab/>
        <w:t>Paging RNTI</w:t>
      </w:r>
    </w:p>
    <w:p w14:paraId="2F3D9BAA" w14:textId="77777777" w:rsidR="00F012F8" w:rsidRPr="00A72023" w:rsidRDefault="00F012F8" w:rsidP="00F012F8">
      <w:pPr>
        <w:pStyle w:val="EW"/>
      </w:pPr>
      <w:r w:rsidRPr="00A72023">
        <w:t>PCH</w:t>
      </w:r>
      <w:r w:rsidRPr="00A72023">
        <w:tab/>
        <w:t>Paging Channel</w:t>
      </w:r>
    </w:p>
    <w:p w14:paraId="6989879F" w14:textId="77777777" w:rsidR="00F012F8" w:rsidRPr="00A72023" w:rsidRDefault="00F012F8" w:rsidP="00F012F8">
      <w:pPr>
        <w:pStyle w:val="EW"/>
      </w:pPr>
      <w:r w:rsidRPr="00A72023">
        <w:t>PCI</w:t>
      </w:r>
      <w:r w:rsidRPr="00A72023">
        <w:tab/>
        <w:t>Physical Cell Identifier</w:t>
      </w:r>
    </w:p>
    <w:p w14:paraId="44265107" w14:textId="18A6C3D4" w:rsidR="005E5473" w:rsidRPr="00A72023" w:rsidRDefault="005E5473" w:rsidP="00F012F8">
      <w:pPr>
        <w:pStyle w:val="EW"/>
        <w:rPr>
          <w:ins w:id="23" w:author="Benoist (Nokia)" w:date="2023-04-21T10:16:00Z"/>
        </w:rPr>
      </w:pPr>
      <w:ins w:id="24" w:author="Benoist (Nokia)" w:date="2023-04-21T10:16:00Z">
        <w:r w:rsidRPr="00A72023">
          <w:t>PDB</w:t>
        </w:r>
        <w:r w:rsidRPr="00A72023">
          <w:tab/>
        </w:r>
        <w:r w:rsidR="00B51FAC" w:rsidRPr="00A72023">
          <w:t>Pac</w:t>
        </w:r>
      </w:ins>
      <w:ins w:id="25" w:author="Benoist (Nokia)" w:date="2023-04-21T10:17:00Z">
        <w:r w:rsidR="00B51FAC" w:rsidRPr="00A72023">
          <w:t>ket Delay Budget</w:t>
        </w:r>
      </w:ins>
    </w:p>
    <w:p w14:paraId="5C24C7CF" w14:textId="412F06D8" w:rsidR="00F012F8" w:rsidRPr="00A72023" w:rsidRDefault="00F012F8" w:rsidP="00F012F8">
      <w:pPr>
        <w:pStyle w:val="EW"/>
      </w:pPr>
      <w:r w:rsidRPr="00A72023">
        <w:t>PDC</w:t>
      </w:r>
      <w:r w:rsidRPr="00A72023">
        <w:tab/>
        <w:t>Propagation Delay Compensation</w:t>
      </w:r>
    </w:p>
    <w:p w14:paraId="0A12435E" w14:textId="77777777" w:rsidR="00F012F8" w:rsidRPr="00A72023" w:rsidRDefault="00F012F8" w:rsidP="00F012F8">
      <w:pPr>
        <w:pStyle w:val="EW"/>
      </w:pPr>
      <w:r w:rsidRPr="00A72023">
        <w:t>PDCCH</w:t>
      </w:r>
      <w:r w:rsidRPr="00A72023">
        <w:tab/>
        <w:t>Physical Downlink Control Channel</w:t>
      </w:r>
    </w:p>
    <w:p w14:paraId="79AF2797" w14:textId="77777777" w:rsidR="00F012F8" w:rsidRPr="00A72023" w:rsidRDefault="00F012F8" w:rsidP="00F012F8">
      <w:pPr>
        <w:pStyle w:val="EW"/>
      </w:pPr>
      <w:r w:rsidRPr="00A72023">
        <w:t>PDSCH</w:t>
      </w:r>
      <w:r w:rsidRPr="00A72023">
        <w:tab/>
        <w:t>Physical Downlink Shared Channel</w:t>
      </w:r>
    </w:p>
    <w:p w14:paraId="4F8EBFC5" w14:textId="77777777" w:rsidR="00F012F8" w:rsidRPr="00A72023" w:rsidRDefault="00F012F8" w:rsidP="00F012F8">
      <w:pPr>
        <w:pStyle w:val="EW"/>
      </w:pPr>
      <w:r w:rsidRPr="00A72023">
        <w:t>PEI</w:t>
      </w:r>
      <w:r w:rsidRPr="00A72023">
        <w:tab/>
        <w:t>Paging Early Indication</w:t>
      </w:r>
    </w:p>
    <w:p w14:paraId="3F18DAB6" w14:textId="77777777" w:rsidR="00E62D44" w:rsidRPr="00A72023" w:rsidRDefault="00E62D44" w:rsidP="00E62D44">
      <w:pPr>
        <w:pStyle w:val="EW"/>
        <w:rPr>
          <w:ins w:id="26" w:author="Benoist (Nokia)" w:date="2023-03-31T15:24:00Z"/>
        </w:rPr>
      </w:pPr>
      <w:ins w:id="27" w:author="Benoist (Nokia)" w:date="2023-03-31T15:24:00Z">
        <w:r w:rsidRPr="00A72023">
          <w:t>PER</w:t>
        </w:r>
        <w:r w:rsidRPr="00A72023">
          <w:tab/>
          <w:t>Packet Error Rate</w:t>
        </w:r>
      </w:ins>
    </w:p>
    <w:p w14:paraId="325FC268" w14:textId="77777777" w:rsidR="00F012F8" w:rsidRPr="00A72023" w:rsidRDefault="00F012F8" w:rsidP="00F012F8">
      <w:pPr>
        <w:pStyle w:val="EW"/>
      </w:pPr>
      <w:r w:rsidRPr="00A72023">
        <w:t>PH</w:t>
      </w:r>
      <w:r w:rsidRPr="00A72023">
        <w:tab/>
        <w:t>Paging Hyperframe</w:t>
      </w:r>
    </w:p>
    <w:p w14:paraId="1EB1E175" w14:textId="77777777" w:rsidR="00F012F8" w:rsidRPr="00A72023" w:rsidRDefault="00F012F8" w:rsidP="00F012F8">
      <w:pPr>
        <w:pStyle w:val="EW"/>
      </w:pPr>
      <w:r w:rsidRPr="00A72023">
        <w:t>PLMN</w:t>
      </w:r>
      <w:r w:rsidRPr="00A72023">
        <w:tab/>
        <w:t>Public Land Mobile Network</w:t>
      </w:r>
    </w:p>
    <w:p w14:paraId="2922F888" w14:textId="77777777" w:rsidR="00F012F8" w:rsidRPr="00A72023" w:rsidRDefault="00F012F8" w:rsidP="00F012F8">
      <w:pPr>
        <w:pStyle w:val="EW"/>
      </w:pPr>
      <w:r w:rsidRPr="00A72023">
        <w:t>PNI-NPN</w:t>
      </w:r>
      <w:r w:rsidRPr="00A72023">
        <w:tab/>
        <w:t>Public Network Integrated NPN</w:t>
      </w:r>
    </w:p>
    <w:p w14:paraId="3DA547A2" w14:textId="77777777" w:rsidR="00F012F8" w:rsidRPr="00A72023" w:rsidRDefault="00F012F8" w:rsidP="00477EE3">
      <w:pPr>
        <w:pStyle w:val="EW"/>
        <w:tabs>
          <w:tab w:val="left" w:pos="9450"/>
        </w:tabs>
      </w:pPr>
      <w:r w:rsidRPr="00A72023">
        <w:lastRenderedPageBreak/>
        <w:t>PO</w:t>
      </w:r>
      <w:r w:rsidRPr="00A72023">
        <w:tab/>
        <w:t>Paging Occasion</w:t>
      </w:r>
    </w:p>
    <w:p w14:paraId="08B9DD9C" w14:textId="77777777" w:rsidR="00F012F8" w:rsidRPr="00A72023" w:rsidRDefault="00F012F8" w:rsidP="00F012F8">
      <w:pPr>
        <w:pStyle w:val="EW"/>
      </w:pPr>
      <w:r w:rsidRPr="00A72023">
        <w:t>PRACH</w:t>
      </w:r>
      <w:r w:rsidRPr="00A72023">
        <w:tab/>
        <w:t>Physical Random Access Channel</w:t>
      </w:r>
    </w:p>
    <w:p w14:paraId="5D774F49" w14:textId="77777777" w:rsidR="00F012F8" w:rsidRPr="00A72023" w:rsidRDefault="00F012F8" w:rsidP="00F012F8">
      <w:pPr>
        <w:pStyle w:val="EW"/>
      </w:pPr>
      <w:r w:rsidRPr="00A72023">
        <w:t>PRB</w:t>
      </w:r>
      <w:r w:rsidRPr="00A72023">
        <w:tab/>
        <w:t>Physical Resource Block</w:t>
      </w:r>
    </w:p>
    <w:p w14:paraId="45298467" w14:textId="77777777" w:rsidR="00F012F8" w:rsidRPr="00A72023" w:rsidRDefault="00F012F8" w:rsidP="00F012F8">
      <w:pPr>
        <w:pStyle w:val="EW"/>
      </w:pPr>
      <w:r w:rsidRPr="00A72023">
        <w:t>PRG</w:t>
      </w:r>
      <w:r w:rsidRPr="00A72023">
        <w:tab/>
        <w:t>Precoding Resource block Group</w:t>
      </w:r>
    </w:p>
    <w:p w14:paraId="64C937EF" w14:textId="77777777" w:rsidR="00F012F8" w:rsidRPr="00A72023" w:rsidRDefault="00F012F8" w:rsidP="00F012F8">
      <w:pPr>
        <w:pStyle w:val="EW"/>
      </w:pPr>
      <w:r w:rsidRPr="00A72023">
        <w:t>PRS</w:t>
      </w:r>
      <w:r w:rsidRPr="00A72023">
        <w:tab/>
        <w:t>Positioning Reference Signal</w:t>
      </w:r>
    </w:p>
    <w:p w14:paraId="1673C7D5" w14:textId="77777777" w:rsidR="00F012F8" w:rsidRPr="00A72023" w:rsidRDefault="00F012F8" w:rsidP="00F012F8">
      <w:pPr>
        <w:pStyle w:val="EW"/>
      </w:pPr>
      <w:r w:rsidRPr="00A72023">
        <w:t>PS-RNTI</w:t>
      </w:r>
      <w:r w:rsidRPr="00A72023">
        <w:tab/>
        <w:t>Power Saving RNTI</w:t>
      </w:r>
    </w:p>
    <w:p w14:paraId="01691253" w14:textId="77777777" w:rsidR="009F2004" w:rsidRPr="00A72023" w:rsidRDefault="009F2004" w:rsidP="009F2004">
      <w:pPr>
        <w:pStyle w:val="EW"/>
        <w:rPr>
          <w:ins w:id="28" w:author="Benoist (Nokia)" w:date="2023-03-31T15:24:00Z"/>
        </w:rPr>
      </w:pPr>
      <w:commentRangeStart w:id="29"/>
      <w:ins w:id="30" w:author="Benoist (Nokia)" w:date="2023-03-31T15:24:00Z">
        <w:r w:rsidRPr="00A72023">
          <w:t>PSDB</w:t>
        </w:r>
        <w:r w:rsidRPr="00A72023">
          <w:tab/>
          <w:t>PDU-Set Delay Budget</w:t>
        </w:r>
      </w:ins>
    </w:p>
    <w:p w14:paraId="36F0AC48" w14:textId="77777777" w:rsidR="009F2004" w:rsidRPr="00A72023" w:rsidRDefault="009F2004" w:rsidP="009F2004">
      <w:pPr>
        <w:pStyle w:val="EW"/>
        <w:rPr>
          <w:ins w:id="31" w:author="Benoist (Nokia)" w:date="2023-03-31T15:24:00Z"/>
        </w:rPr>
      </w:pPr>
      <w:ins w:id="32" w:author="Benoist (Nokia)" w:date="2023-03-31T15:24:00Z">
        <w:r w:rsidRPr="00A72023">
          <w:t>PSER</w:t>
        </w:r>
        <w:r w:rsidRPr="00A72023">
          <w:tab/>
          <w:t>PDU-Set Error Rate</w:t>
        </w:r>
      </w:ins>
    </w:p>
    <w:p w14:paraId="4A0E0D7D" w14:textId="77777777" w:rsidR="009F2004" w:rsidRPr="00A72023" w:rsidRDefault="009F2004" w:rsidP="009F2004">
      <w:pPr>
        <w:pStyle w:val="EW"/>
        <w:rPr>
          <w:ins w:id="33" w:author="Benoist (Nokia)" w:date="2023-03-31T15:24:00Z"/>
        </w:rPr>
      </w:pPr>
      <w:ins w:id="34" w:author="Benoist (Nokia)" w:date="2023-03-31T15:24:00Z">
        <w:r w:rsidRPr="00A72023">
          <w:t>PSI</w:t>
        </w:r>
        <w:r w:rsidRPr="00A72023">
          <w:tab/>
          <w:t>PDU-Set Importance</w:t>
        </w:r>
      </w:ins>
    </w:p>
    <w:p w14:paraId="182856B8" w14:textId="56656D00" w:rsidR="009F2004" w:rsidRPr="00A72023" w:rsidRDefault="009F2004" w:rsidP="009F2004">
      <w:pPr>
        <w:pStyle w:val="EW"/>
        <w:rPr>
          <w:ins w:id="35" w:author="Benoist (Nokia)" w:date="2023-03-31T15:24:00Z"/>
        </w:rPr>
      </w:pPr>
      <w:ins w:id="36" w:author="Benoist (Nokia)" w:date="2023-03-31T15:24:00Z">
        <w:r w:rsidRPr="00A72023">
          <w:t>PSIHI</w:t>
        </w:r>
        <w:r w:rsidRPr="00A72023">
          <w:tab/>
          <w:t xml:space="preserve">PDU-Set Integrated Handling </w:t>
        </w:r>
      </w:ins>
      <w:ins w:id="37" w:author="Benoist (Nokia)" w:date="2023-04-21T11:13:00Z">
        <w:r w:rsidR="0012765C" w:rsidRPr="00A72023">
          <w:t>Information</w:t>
        </w:r>
      </w:ins>
      <w:commentRangeEnd w:id="29"/>
      <w:r w:rsidR="00B60D19">
        <w:rPr>
          <w:rStyle w:val="CommentReference"/>
        </w:rPr>
        <w:commentReference w:id="29"/>
      </w:r>
    </w:p>
    <w:p w14:paraId="72C60174" w14:textId="77777777" w:rsidR="00F012F8" w:rsidRPr="00A72023" w:rsidRDefault="00F012F8" w:rsidP="00F012F8">
      <w:pPr>
        <w:pStyle w:val="EW"/>
      </w:pPr>
      <w:r w:rsidRPr="00A72023">
        <w:t>PSS</w:t>
      </w:r>
      <w:r w:rsidRPr="00A72023">
        <w:tab/>
        <w:t>Primary Synchronisation Signal</w:t>
      </w:r>
    </w:p>
    <w:p w14:paraId="3132BF7E" w14:textId="77777777" w:rsidR="00F012F8" w:rsidRPr="00A72023" w:rsidRDefault="00F012F8" w:rsidP="00F012F8">
      <w:pPr>
        <w:pStyle w:val="EW"/>
        <w:rPr>
          <w:lang w:eastAsia="zh-CN"/>
        </w:rPr>
      </w:pPr>
      <w:r w:rsidRPr="00A72023">
        <w:rPr>
          <w:lang w:eastAsia="ko-KR"/>
        </w:rPr>
        <w:t>PTM</w:t>
      </w:r>
      <w:r w:rsidRPr="00A72023">
        <w:rPr>
          <w:lang w:eastAsia="zh-CN"/>
        </w:rPr>
        <w:tab/>
        <w:t>P</w:t>
      </w:r>
      <w:r w:rsidRPr="00A72023">
        <w:rPr>
          <w:lang w:eastAsia="ko-KR"/>
        </w:rPr>
        <w:t>oint to Multipoint</w:t>
      </w:r>
    </w:p>
    <w:p w14:paraId="02E92476" w14:textId="77777777" w:rsidR="00F012F8" w:rsidRPr="00A72023" w:rsidRDefault="00F012F8" w:rsidP="00F012F8">
      <w:pPr>
        <w:pStyle w:val="EW"/>
      </w:pPr>
      <w:r w:rsidRPr="00A72023">
        <w:rPr>
          <w:lang w:eastAsia="zh-CN"/>
        </w:rPr>
        <w:t>PTP</w:t>
      </w:r>
      <w:r w:rsidRPr="00A72023">
        <w:rPr>
          <w:lang w:eastAsia="zh-CN"/>
        </w:rPr>
        <w:tab/>
        <w:t>P</w:t>
      </w:r>
      <w:r w:rsidRPr="00A72023">
        <w:rPr>
          <w:lang w:eastAsia="ko-KR"/>
        </w:rPr>
        <w:t>oint to Point</w:t>
      </w:r>
    </w:p>
    <w:p w14:paraId="4528749F" w14:textId="77777777" w:rsidR="00F012F8" w:rsidRPr="00A72023" w:rsidRDefault="00F012F8" w:rsidP="00F012F8">
      <w:pPr>
        <w:pStyle w:val="EW"/>
      </w:pPr>
      <w:r w:rsidRPr="00A72023">
        <w:t>PTW</w:t>
      </w:r>
      <w:r w:rsidRPr="00A72023">
        <w:tab/>
        <w:t>Paging Time Window</w:t>
      </w:r>
    </w:p>
    <w:p w14:paraId="3C0EC29E" w14:textId="77777777" w:rsidR="00F012F8" w:rsidRPr="00A72023" w:rsidRDefault="00F012F8" w:rsidP="00F012F8">
      <w:pPr>
        <w:pStyle w:val="EW"/>
      </w:pPr>
      <w:r w:rsidRPr="00A72023">
        <w:t>PUCCH</w:t>
      </w:r>
      <w:r w:rsidRPr="00A72023">
        <w:tab/>
        <w:t>Physical Uplink Control Channel</w:t>
      </w:r>
    </w:p>
    <w:p w14:paraId="1D4D037D" w14:textId="77777777" w:rsidR="00F012F8" w:rsidRPr="00A72023" w:rsidRDefault="00F012F8" w:rsidP="00F012F8">
      <w:pPr>
        <w:pStyle w:val="EW"/>
      </w:pPr>
      <w:r w:rsidRPr="00A72023">
        <w:t>PUSCH</w:t>
      </w:r>
      <w:r w:rsidRPr="00A72023">
        <w:tab/>
        <w:t>Physical Uplink Shared Channel</w:t>
      </w:r>
    </w:p>
    <w:p w14:paraId="2E8B8EF4" w14:textId="77777777" w:rsidR="00F012F8" w:rsidRPr="00A72023" w:rsidRDefault="00F012F8" w:rsidP="00F012F8">
      <w:pPr>
        <w:pStyle w:val="EW"/>
      </w:pPr>
      <w:r w:rsidRPr="00A72023">
        <w:t>PWS</w:t>
      </w:r>
      <w:r w:rsidRPr="00A72023">
        <w:tab/>
        <w:t>Public Warning System</w:t>
      </w:r>
    </w:p>
    <w:p w14:paraId="3AF7F77D" w14:textId="77777777" w:rsidR="00F012F8" w:rsidRPr="00A72023" w:rsidRDefault="00F012F8" w:rsidP="00F012F8">
      <w:pPr>
        <w:pStyle w:val="EW"/>
      </w:pPr>
      <w:r w:rsidRPr="00A72023">
        <w:t>QAM</w:t>
      </w:r>
      <w:r w:rsidRPr="00A72023">
        <w:tab/>
        <w:t>Quadrature Amplitude Modulation</w:t>
      </w:r>
    </w:p>
    <w:p w14:paraId="55DE4FE0" w14:textId="77777777" w:rsidR="00F012F8" w:rsidRPr="00A72023" w:rsidRDefault="00F012F8" w:rsidP="00F012F8">
      <w:pPr>
        <w:pStyle w:val="EW"/>
      </w:pPr>
      <w:r w:rsidRPr="00A72023">
        <w:t>QFI</w:t>
      </w:r>
      <w:r w:rsidRPr="00A72023">
        <w:tab/>
        <w:t>QoS Flow ID</w:t>
      </w:r>
    </w:p>
    <w:p w14:paraId="4CAB1991" w14:textId="77777777" w:rsidR="00F012F8" w:rsidRPr="00A72023" w:rsidRDefault="00F012F8" w:rsidP="00F012F8">
      <w:pPr>
        <w:pStyle w:val="EW"/>
      </w:pPr>
      <w:r w:rsidRPr="00A72023">
        <w:t>QMC</w:t>
      </w:r>
      <w:r w:rsidRPr="00A72023">
        <w:tab/>
        <w:t>QoE Measurement Collection</w:t>
      </w:r>
    </w:p>
    <w:p w14:paraId="5B00BDAB" w14:textId="77777777" w:rsidR="00F012F8" w:rsidRPr="00A72023" w:rsidRDefault="00F012F8" w:rsidP="00F012F8">
      <w:pPr>
        <w:pStyle w:val="EW"/>
      </w:pPr>
      <w:r w:rsidRPr="00A72023">
        <w:t>QoE</w:t>
      </w:r>
      <w:r w:rsidRPr="00A72023">
        <w:tab/>
        <w:t>Quality of Experience</w:t>
      </w:r>
    </w:p>
    <w:p w14:paraId="46793BD6" w14:textId="77777777" w:rsidR="00F012F8" w:rsidRPr="00A72023" w:rsidRDefault="00F012F8" w:rsidP="00F012F8">
      <w:pPr>
        <w:pStyle w:val="EW"/>
      </w:pPr>
      <w:r w:rsidRPr="00A72023">
        <w:t>QPSK</w:t>
      </w:r>
      <w:r w:rsidRPr="00A72023">
        <w:tab/>
        <w:t>Quadrature Phase Shift Keying</w:t>
      </w:r>
    </w:p>
    <w:p w14:paraId="33F95E1B" w14:textId="77777777" w:rsidR="00F012F8" w:rsidRPr="00A72023" w:rsidRDefault="00F012F8" w:rsidP="00F012F8">
      <w:pPr>
        <w:pStyle w:val="EW"/>
      </w:pPr>
      <w:r w:rsidRPr="00A72023">
        <w:t>RA</w:t>
      </w:r>
      <w:r w:rsidRPr="00A72023">
        <w:tab/>
        <w:t>Random Access</w:t>
      </w:r>
    </w:p>
    <w:p w14:paraId="009BF1BA" w14:textId="77777777" w:rsidR="00F012F8" w:rsidRPr="00A72023" w:rsidRDefault="00F012F8" w:rsidP="00F012F8">
      <w:pPr>
        <w:pStyle w:val="EW"/>
      </w:pPr>
      <w:r w:rsidRPr="00A72023">
        <w:t>RA-RNTI</w:t>
      </w:r>
      <w:r w:rsidRPr="00A72023">
        <w:tab/>
        <w:t>Random Access RNTI</w:t>
      </w:r>
    </w:p>
    <w:p w14:paraId="79951DB8" w14:textId="77777777" w:rsidR="00F012F8" w:rsidRPr="00A72023" w:rsidRDefault="00F012F8" w:rsidP="00F012F8">
      <w:pPr>
        <w:pStyle w:val="EW"/>
      </w:pPr>
      <w:r w:rsidRPr="00A72023">
        <w:t>RACH</w:t>
      </w:r>
      <w:r w:rsidRPr="00A72023">
        <w:tab/>
        <w:t>Random Access Channel</w:t>
      </w:r>
    </w:p>
    <w:p w14:paraId="68A2220A" w14:textId="77777777" w:rsidR="00F012F8" w:rsidRPr="00A72023" w:rsidRDefault="00F012F8" w:rsidP="00F012F8">
      <w:pPr>
        <w:pStyle w:val="EW"/>
      </w:pPr>
      <w:r w:rsidRPr="00A72023">
        <w:t>RANAC</w:t>
      </w:r>
      <w:r w:rsidRPr="00A72023">
        <w:tab/>
        <w:t>RAN-based Notification Area Code</w:t>
      </w:r>
    </w:p>
    <w:p w14:paraId="2F00CB4D" w14:textId="77777777" w:rsidR="00F012F8" w:rsidRPr="00A72023" w:rsidRDefault="00F012F8" w:rsidP="00F012F8">
      <w:pPr>
        <w:pStyle w:val="EW"/>
      </w:pPr>
      <w:r w:rsidRPr="00A72023">
        <w:t>REG</w:t>
      </w:r>
      <w:r w:rsidRPr="00A72023">
        <w:tab/>
        <w:t>Resource Element Group</w:t>
      </w:r>
    </w:p>
    <w:p w14:paraId="4C841181" w14:textId="77777777" w:rsidR="00F012F8" w:rsidRPr="00A72023" w:rsidRDefault="00F012F8" w:rsidP="00F012F8">
      <w:pPr>
        <w:pStyle w:val="EW"/>
      </w:pPr>
      <w:r w:rsidRPr="00A72023">
        <w:t>RIM</w:t>
      </w:r>
      <w:r w:rsidRPr="00A72023">
        <w:tab/>
        <w:t>Remote Interference Management</w:t>
      </w:r>
    </w:p>
    <w:p w14:paraId="01A0551D" w14:textId="77777777" w:rsidR="00F012F8" w:rsidRPr="00A72023" w:rsidRDefault="00F012F8" w:rsidP="00F012F8">
      <w:pPr>
        <w:pStyle w:val="EW"/>
      </w:pPr>
      <w:r w:rsidRPr="00A72023">
        <w:t>RLM</w:t>
      </w:r>
      <w:r w:rsidRPr="00A72023">
        <w:tab/>
        <w:t>Radio Link Monitoring</w:t>
      </w:r>
    </w:p>
    <w:p w14:paraId="7EEDE571" w14:textId="77777777" w:rsidR="00F012F8" w:rsidRPr="00A72023" w:rsidRDefault="00F012F8" w:rsidP="00F012F8">
      <w:pPr>
        <w:pStyle w:val="EW"/>
      </w:pPr>
      <w:r w:rsidRPr="00A72023">
        <w:t>RMSI</w:t>
      </w:r>
      <w:r w:rsidRPr="00A72023">
        <w:tab/>
        <w:t>Remaining Minimum SI</w:t>
      </w:r>
    </w:p>
    <w:p w14:paraId="07880AD4" w14:textId="77777777" w:rsidR="00F012F8" w:rsidRPr="00A72023" w:rsidRDefault="00F012F8" w:rsidP="00F012F8">
      <w:pPr>
        <w:pStyle w:val="EW"/>
      </w:pPr>
      <w:r w:rsidRPr="00A72023">
        <w:t>RNA</w:t>
      </w:r>
      <w:r w:rsidRPr="00A72023">
        <w:tab/>
        <w:t>RAN-based Notification Area</w:t>
      </w:r>
    </w:p>
    <w:p w14:paraId="09141FE4" w14:textId="77777777" w:rsidR="00F012F8" w:rsidRPr="00A72023" w:rsidRDefault="00F012F8" w:rsidP="00F012F8">
      <w:pPr>
        <w:pStyle w:val="EW"/>
      </w:pPr>
      <w:r w:rsidRPr="00A72023">
        <w:t>RNAU</w:t>
      </w:r>
      <w:r w:rsidRPr="00A72023">
        <w:tab/>
        <w:t>RAN-based Notification Area Update</w:t>
      </w:r>
    </w:p>
    <w:p w14:paraId="64181C22" w14:textId="77777777" w:rsidR="00F012F8" w:rsidRPr="00A72023" w:rsidRDefault="00F012F8" w:rsidP="00F012F8">
      <w:pPr>
        <w:pStyle w:val="EW"/>
      </w:pPr>
      <w:r w:rsidRPr="00A72023">
        <w:t>RNTI</w:t>
      </w:r>
      <w:r w:rsidRPr="00A72023">
        <w:tab/>
        <w:t>Radio Network Temporary Identifier</w:t>
      </w:r>
    </w:p>
    <w:p w14:paraId="0BFC27EF" w14:textId="77777777" w:rsidR="00F012F8" w:rsidRPr="00A72023" w:rsidRDefault="00F012F8" w:rsidP="00F012F8">
      <w:pPr>
        <w:pStyle w:val="EW"/>
      </w:pPr>
      <w:r w:rsidRPr="00A72023">
        <w:t>RQA</w:t>
      </w:r>
      <w:r w:rsidRPr="00A72023">
        <w:tab/>
        <w:t>Reflective QoS Attribute</w:t>
      </w:r>
    </w:p>
    <w:p w14:paraId="6394BEA9" w14:textId="77777777" w:rsidR="00F012F8" w:rsidRPr="00A72023" w:rsidRDefault="00F012F8" w:rsidP="00F012F8">
      <w:pPr>
        <w:pStyle w:val="EW"/>
      </w:pPr>
      <w:r w:rsidRPr="00A72023">
        <w:t>RQoS</w:t>
      </w:r>
      <w:r w:rsidRPr="00A72023">
        <w:tab/>
        <w:t>Reflective Quality of Service</w:t>
      </w:r>
    </w:p>
    <w:p w14:paraId="5C633422" w14:textId="77777777" w:rsidR="00F012F8" w:rsidRPr="00A72023" w:rsidRDefault="00F012F8" w:rsidP="00F012F8">
      <w:pPr>
        <w:pStyle w:val="EW"/>
      </w:pPr>
      <w:r w:rsidRPr="00A72023">
        <w:t>RS</w:t>
      </w:r>
      <w:r w:rsidRPr="00A72023">
        <w:tab/>
        <w:t>Reference Signal</w:t>
      </w:r>
    </w:p>
    <w:p w14:paraId="64D3D4EA" w14:textId="77777777" w:rsidR="00F012F8" w:rsidRPr="00A72023" w:rsidRDefault="00F012F8" w:rsidP="00F012F8">
      <w:pPr>
        <w:pStyle w:val="EW"/>
      </w:pPr>
      <w:r w:rsidRPr="00A72023">
        <w:t>RSRP</w:t>
      </w:r>
      <w:r w:rsidRPr="00A72023">
        <w:tab/>
        <w:t>Reference Signal Received Power</w:t>
      </w:r>
    </w:p>
    <w:p w14:paraId="2D9C09AC" w14:textId="77777777" w:rsidR="00F012F8" w:rsidRPr="00A72023" w:rsidRDefault="00F012F8" w:rsidP="00F012F8">
      <w:pPr>
        <w:pStyle w:val="EW"/>
      </w:pPr>
      <w:r w:rsidRPr="00A72023">
        <w:t>RSRQ</w:t>
      </w:r>
      <w:r w:rsidRPr="00A72023">
        <w:tab/>
        <w:t>Reference Signal Received Quality</w:t>
      </w:r>
    </w:p>
    <w:p w14:paraId="562BDE34" w14:textId="77777777" w:rsidR="00F012F8" w:rsidRPr="00A72023" w:rsidRDefault="00F012F8" w:rsidP="00F012F8">
      <w:pPr>
        <w:pStyle w:val="EW"/>
      </w:pPr>
      <w:r w:rsidRPr="00A72023">
        <w:t>RSSI</w:t>
      </w:r>
      <w:r w:rsidRPr="00A72023">
        <w:tab/>
        <w:t>Received Signal Strength Indicator</w:t>
      </w:r>
    </w:p>
    <w:p w14:paraId="6BF85F1C" w14:textId="77777777" w:rsidR="00F012F8" w:rsidRPr="00A72023" w:rsidRDefault="00F012F8" w:rsidP="00F012F8">
      <w:pPr>
        <w:pStyle w:val="EW"/>
      </w:pPr>
      <w:r w:rsidRPr="00A72023">
        <w:t>RSTD</w:t>
      </w:r>
      <w:r w:rsidRPr="00A72023">
        <w:tab/>
        <w:t>Reference Signal Time Difference</w:t>
      </w:r>
    </w:p>
    <w:p w14:paraId="3265966E" w14:textId="77777777" w:rsidR="00F012F8" w:rsidRPr="00A72023" w:rsidRDefault="00F012F8" w:rsidP="00F012F8">
      <w:pPr>
        <w:pStyle w:val="EW"/>
      </w:pPr>
      <w:r w:rsidRPr="00A72023">
        <w:t>RTT</w:t>
      </w:r>
      <w:r w:rsidRPr="00A72023">
        <w:tab/>
        <w:t>Round Trip Time</w:t>
      </w:r>
    </w:p>
    <w:p w14:paraId="7E48CB1B" w14:textId="77777777" w:rsidR="00F012F8" w:rsidRPr="00A72023" w:rsidRDefault="00F012F8" w:rsidP="00F012F8">
      <w:pPr>
        <w:pStyle w:val="EW"/>
      </w:pPr>
      <w:r w:rsidRPr="00A72023">
        <w:t>SCS</w:t>
      </w:r>
      <w:r w:rsidRPr="00A72023">
        <w:tab/>
        <w:t>SubCarrier Spacing</w:t>
      </w:r>
    </w:p>
    <w:p w14:paraId="49A4C025" w14:textId="77777777" w:rsidR="00F012F8" w:rsidRPr="00A72023" w:rsidRDefault="00F012F8" w:rsidP="00F012F8">
      <w:pPr>
        <w:pStyle w:val="EW"/>
      </w:pPr>
      <w:r w:rsidRPr="00A72023">
        <w:t>SD</w:t>
      </w:r>
      <w:r w:rsidRPr="00A72023">
        <w:tab/>
        <w:t>Slice Differentiator</w:t>
      </w:r>
    </w:p>
    <w:p w14:paraId="506C36AA" w14:textId="77777777" w:rsidR="00F012F8" w:rsidRPr="00A72023" w:rsidRDefault="00F012F8" w:rsidP="00F012F8">
      <w:pPr>
        <w:pStyle w:val="EW"/>
      </w:pPr>
      <w:r w:rsidRPr="00A72023">
        <w:t>SDAP</w:t>
      </w:r>
      <w:r w:rsidRPr="00A72023">
        <w:tab/>
        <w:t>Service Data Adaptation Protocol</w:t>
      </w:r>
    </w:p>
    <w:p w14:paraId="6279EED3" w14:textId="77777777" w:rsidR="00F012F8" w:rsidRPr="00A72023" w:rsidRDefault="00F012F8" w:rsidP="00F012F8">
      <w:pPr>
        <w:pStyle w:val="EW"/>
      </w:pPr>
      <w:r w:rsidRPr="00A72023">
        <w:t>SDT</w:t>
      </w:r>
      <w:r w:rsidRPr="00A72023">
        <w:tab/>
        <w:t>Small Data Transmission</w:t>
      </w:r>
    </w:p>
    <w:p w14:paraId="7ACBF109" w14:textId="77777777" w:rsidR="00F012F8" w:rsidRPr="00A72023" w:rsidRDefault="00F012F8" w:rsidP="00F012F8">
      <w:pPr>
        <w:pStyle w:val="EW"/>
      </w:pPr>
      <w:r w:rsidRPr="00A72023">
        <w:t>SFI-RNTI</w:t>
      </w:r>
      <w:r w:rsidRPr="00A72023">
        <w:tab/>
        <w:t>Slot Format Indication RNTI</w:t>
      </w:r>
    </w:p>
    <w:p w14:paraId="7CEAE50B" w14:textId="77777777" w:rsidR="00F012F8" w:rsidRPr="00A72023" w:rsidRDefault="00F012F8" w:rsidP="00F012F8">
      <w:pPr>
        <w:pStyle w:val="EW"/>
      </w:pPr>
      <w:r w:rsidRPr="00A72023">
        <w:t>SHR</w:t>
      </w:r>
      <w:r w:rsidRPr="00A72023">
        <w:tab/>
        <w:t>Successful Handover Report</w:t>
      </w:r>
    </w:p>
    <w:p w14:paraId="5A61E416" w14:textId="77777777" w:rsidR="00F012F8" w:rsidRPr="00A72023" w:rsidRDefault="00F012F8" w:rsidP="00F012F8">
      <w:pPr>
        <w:pStyle w:val="EW"/>
      </w:pPr>
      <w:r w:rsidRPr="00A72023">
        <w:t>SIB</w:t>
      </w:r>
      <w:r w:rsidRPr="00A72023">
        <w:tab/>
        <w:t>System Information Block</w:t>
      </w:r>
    </w:p>
    <w:p w14:paraId="7877FB07" w14:textId="77777777" w:rsidR="00F012F8" w:rsidRPr="00A72023" w:rsidRDefault="00F012F8" w:rsidP="00F012F8">
      <w:pPr>
        <w:pStyle w:val="EW"/>
      </w:pPr>
      <w:r w:rsidRPr="00A72023">
        <w:t>SI-RNTI</w:t>
      </w:r>
      <w:r w:rsidRPr="00A72023">
        <w:tab/>
        <w:t>System Information RNTI</w:t>
      </w:r>
    </w:p>
    <w:p w14:paraId="2DE62FFC" w14:textId="77777777" w:rsidR="00F012F8" w:rsidRPr="00A72023" w:rsidRDefault="00F012F8" w:rsidP="00F012F8">
      <w:pPr>
        <w:pStyle w:val="EW"/>
      </w:pPr>
      <w:r w:rsidRPr="00A72023">
        <w:t>SLA</w:t>
      </w:r>
      <w:r w:rsidRPr="00A72023">
        <w:tab/>
        <w:t>Service Level Agreement</w:t>
      </w:r>
    </w:p>
    <w:p w14:paraId="72CB9483" w14:textId="77777777" w:rsidR="00F012F8" w:rsidRPr="00A72023" w:rsidRDefault="00F012F8" w:rsidP="00F012F8">
      <w:pPr>
        <w:pStyle w:val="EW"/>
      </w:pPr>
      <w:r w:rsidRPr="00A72023">
        <w:t>SMC</w:t>
      </w:r>
      <w:r w:rsidRPr="00A72023">
        <w:tab/>
        <w:t>Security Mode Command</w:t>
      </w:r>
    </w:p>
    <w:p w14:paraId="070D47C0" w14:textId="77777777" w:rsidR="00F012F8" w:rsidRPr="00A72023" w:rsidRDefault="00F012F8" w:rsidP="00F012F8">
      <w:pPr>
        <w:pStyle w:val="EW"/>
      </w:pPr>
      <w:r w:rsidRPr="00A72023">
        <w:t>SMF</w:t>
      </w:r>
      <w:r w:rsidRPr="00A72023">
        <w:tab/>
        <w:t>Session Management Function</w:t>
      </w:r>
    </w:p>
    <w:p w14:paraId="2386426E" w14:textId="77777777" w:rsidR="00F012F8" w:rsidRPr="00A72023" w:rsidRDefault="00F012F8" w:rsidP="00F012F8">
      <w:pPr>
        <w:pStyle w:val="EW"/>
      </w:pPr>
      <w:r w:rsidRPr="00A72023">
        <w:t>SMTC</w:t>
      </w:r>
      <w:r w:rsidRPr="00A72023">
        <w:tab/>
        <w:t>SS/PBCH block Measurement Timing Configuration</w:t>
      </w:r>
    </w:p>
    <w:p w14:paraId="70AF39D8" w14:textId="77777777" w:rsidR="00F012F8" w:rsidRPr="00A72023" w:rsidRDefault="00F012F8" w:rsidP="00F012F8">
      <w:pPr>
        <w:pStyle w:val="EW"/>
      </w:pPr>
      <w:r w:rsidRPr="00A72023">
        <w:t>S-NSSAI</w:t>
      </w:r>
      <w:r w:rsidRPr="00A72023">
        <w:tab/>
        <w:t>Single Network Slice Selection Assistance Information</w:t>
      </w:r>
    </w:p>
    <w:p w14:paraId="0D4B030A" w14:textId="77777777" w:rsidR="00F012F8" w:rsidRPr="00A72023" w:rsidRDefault="00F012F8" w:rsidP="00F012F8">
      <w:pPr>
        <w:pStyle w:val="EW"/>
      </w:pPr>
      <w:r w:rsidRPr="00A72023">
        <w:t>SNPN</w:t>
      </w:r>
      <w:r w:rsidRPr="00A72023">
        <w:tab/>
        <w:t>Stand-alone Non-Public Network</w:t>
      </w:r>
    </w:p>
    <w:p w14:paraId="11C05BF2" w14:textId="77777777" w:rsidR="00F012F8" w:rsidRPr="00A72023" w:rsidRDefault="00F012F8" w:rsidP="00F012F8">
      <w:pPr>
        <w:pStyle w:val="EW"/>
      </w:pPr>
      <w:r w:rsidRPr="00A72023">
        <w:t>SNPN ID</w:t>
      </w:r>
      <w:r w:rsidRPr="00A72023">
        <w:tab/>
        <w:t>Stand-alone Non-Public Network Identity</w:t>
      </w:r>
    </w:p>
    <w:p w14:paraId="1B940711" w14:textId="77777777" w:rsidR="00F012F8" w:rsidRPr="00A72023" w:rsidRDefault="00F012F8" w:rsidP="00F012F8">
      <w:pPr>
        <w:pStyle w:val="EW"/>
      </w:pPr>
      <w:r w:rsidRPr="00A72023">
        <w:t>SPS</w:t>
      </w:r>
      <w:r w:rsidRPr="00A72023">
        <w:tab/>
        <w:t>Semi-Persistent Scheduling</w:t>
      </w:r>
    </w:p>
    <w:p w14:paraId="18DFDAD7" w14:textId="77777777" w:rsidR="00F012F8" w:rsidRPr="00A72023" w:rsidRDefault="00F012F8" w:rsidP="00F012F8">
      <w:pPr>
        <w:pStyle w:val="EW"/>
      </w:pPr>
      <w:r w:rsidRPr="00A72023">
        <w:t>SR</w:t>
      </w:r>
      <w:r w:rsidRPr="00A72023">
        <w:tab/>
        <w:t>Scheduling Request</w:t>
      </w:r>
    </w:p>
    <w:p w14:paraId="5EDB1E67" w14:textId="77777777" w:rsidR="00F012F8" w:rsidRPr="00A72023" w:rsidRDefault="00F012F8" w:rsidP="00F012F8">
      <w:pPr>
        <w:pStyle w:val="EW"/>
      </w:pPr>
      <w:r w:rsidRPr="00A72023">
        <w:t>SRAP</w:t>
      </w:r>
      <w:r w:rsidRPr="00A72023">
        <w:tab/>
        <w:t>Sidelink Relay Adaptation Protocol</w:t>
      </w:r>
    </w:p>
    <w:p w14:paraId="172A4D62" w14:textId="77777777" w:rsidR="00F012F8" w:rsidRPr="00A72023" w:rsidRDefault="00F012F8" w:rsidP="00F012F8">
      <w:pPr>
        <w:pStyle w:val="EW"/>
      </w:pPr>
      <w:r w:rsidRPr="00A72023">
        <w:t>SRS</w:t>
      </w:r>
      <w:r w:rsidRPr="00A72023">
        <w:tab/>
        <w:t>Sounding Reference Signal</w:t>
      </w:r>
    </w:p>
    <w:p w14:paraId="4CE754A9" w14:textId="77777777" w:rsidR="00F012F8" w:rsidRPr="00A72023" w:rsidRDefault="00F012F8" w:rsidP="00F012F8">
      <w:pPr>
        <w:pStyle w:val="EW"/>
      </w:pPr>
      <w:r w:rsidRPr="00A72023">
        <w:t>SRVCC</w:t>
      </w:r>
      <w:r w:rsidRPr="00A72023">
        <w:tab/>
        <w:t>Single Radio Voice Call Continuity</w:t>
      </w:r>
    </w:p>
    <w:p w14:paraId="61A7A9BD" w14:textId="77777777" w:rsidR="00F012F8" w:rsidRPr="00A72023" w:rsidRDefault="00F012F8" w:rsidP="00F012F8">
      <w:pPr>
        <w:pStyle w:val="EW"/>
      </w:pPr>
      <w:r w:rsidRPr="00A72023">
        <w:t>SS</w:t>
      </w:r>
      <w:r w:rsidRPr="00A72023">
        <w:tab/>
        <w:t>Synchronization Signal</w:t>
      </w:r>
    </w:p>
    <w:p w14:paraId="7827A966" w14:textId="77777777" w:rsidR="00F012F8" w:rsidRPr="00A72023" w:rsidRDefault="00F012F8" w:rsidP="00F012F8">
      <w:pPr>
        <w:pStyle w:val="EW"/>
      </w:pPr>
      <w:r w:rsidRPr="00A72023">
        <w:lastRenderedPageBreak/>
        <w:t>SSB</w:t>
      </w:r>
      <w:r w:rsidRPr="00A72023">
        <w:tab/>
        <w:t>SS/PBCH block</w:t>
      </w:r>
    </w:p>
    <w:p w14:paraId="249AA3EB" w14:textId="77777777" w:rsidR="00F012F8" w:rsidRPr="00A72023" w:rsidRDefault="00F012F8" w:rsidP="00F012F8">
      <w:pPr>
        <w:pStyle w:val="EW"/>
      </w:pPr>
      <w:r w:rsidRPr="00A72023">
        <w:t>SSS</w:t>
      </w:r>
      <w:r w:rsidRPr="00A72023">
        <w:tab/>
        <w:t>Secondary Synchronisation Signal</w:t>
      </w:r>
    </w:p>
    <w:p w14:paraId="5B8F3D92" w14:textId="77777777" w:rsidR="00F012F8" w:rsidRPr="00A72023" w:rsidRDefault="00F012F8" w:rsidP="00F012F8">
      <w:pPr>
        <w:pStyle w:val="EW"/>
      </w:pPr>
      <w:r w:rsidRPr="00A72023">
        <w:t>SSSG</w:t>
      </w:r>
      <w:r w:rsidRPr="00A72023">
        <w:tab/>
        <w:t>Search Space Set Group</w:t>
      </w:r>
    </w:p>
    <w:p w14:paraId="2139E3A8" w14:textId="77777777" w:rsidR="00F012F8" w:rsidRPr="00A72023" w:rsidRDefault="00F012F8" w:rsidP="00F012F8">
      <w:pPr>
        <w:pStyle w:val="EW"/>
      </w:pPr>
      <w:r w:rsidRPr="00A72023">
        <w:t>SST</w:t>
      </w:r>
      <w:r w:rsidRPr="00A72023">
        <w:tab/>
        <w:t>Slice/Service Type</w:t>
      </w:r>
    </w:p>
    <w:p w14:paraId="44DF60CC" w14:textId="77777777" w:rsidR="00F012F8" w:rsidRPr="00A72023" w:rsidRDefault="00F012F8" w:rsidP="00F012F8">
      <w:pPr>
        <w:pStyle w:val="EW"/>
      </w:pPr>
      <w:r w:rsidRPr="00A72023">
        <w:t>SU-MIMO</w:t>
      </w:r>
      <w:r w:rsidRPr="00A72023">
        <w:tab/>
        <w:t>Single User MIMO</w:t>
      </w:r>
    </w:p>
    <w:p w14:paraId="489157DD" w14:textId="77777777" w:rsidR="00F012F8" w:rsidRPr="00A72023" w:rsidRDefault="00F012F8" w:rsidP="00F012F8">
      <w:pPr>
        <w:pStyle w:val="EW"/>
      </w:pPr>
      <w:r w:rsidRPr="00A72023">
        <w:t>SUL</w:t>
      </w:r>
      <w:r w:rsidRPr="00A72023">
        <w:tab/>
        <w:t>Supplementary Uplink</w:t>
      </w:r>
    </w:p>
    <w:p w14:paraId="0AE48664" w14:textId="77777777" w:rsidR="00F012F8" w:rsidRPr="00A72023" w:rsidRDefault="00F012F8" w:rsidP="00F012F8">
      <w:pPr>
        <w:pStyle w:val="EW"/>
      </w:pPr>
      <w:r w:rsidRPr="00A72023">
        <w:t>TA</w:t>
      </w:r>
      <w:r w:rsidRPr="00A72023">
        <w:tab/>
        <w:t>Timing Advance</w:t>
      </w:r>
    </w:p>
    <w:p w14:paraId="7C045A47" w14:textId="77777777" w:rsidR="00F012F8" w:rsidRPr="00A72023" w:rsidRDefault="00F012F8" w:rsidP="00F012F8">
      <w:pPr>
        <w:pStyle w:val="EW"/>
      </w:pPr>
      <w:r w:rsidRPr="00A72023">
        <w:t>TB</w:t>
      </w:r>
      <w:r w:rsidRPr="00A72023">
        <w:tab/>
        <w:t>Transport Block</w:t>
      </w:r>
    </w:p>
    <w:p w14:paraId="4E085F96" w14:textId="77777777" w:rsidR="00F012F8" w:rsidRPr="00A72023" w:rsidRDefault="00F012F8" w:rsidP="00F012F8">
      <w:pPr>
        <w:pStyle w:val="EW"/>
      </w:pPr>
      <w:r w:rsidRPr="00A72023">
        <w:t>TCE</w:t>
      </w:r>
      <w:r w:rsidRPr="00A72023">
        <w:tab/>
        <w:t>Trace Collection Entity</w:t>
      </w:r>
    </w:p>
    <w:p w14:paraId="3247D8D5" w14:textId="77777777" w:rsidR="00F012F8" w:rsidRPr="00A72023" w:rsidRDefault="00F012F8" w:rsidP="00F012F8">
      <w:pPr>
        <w:pStyle w:val="EW"/>
      </w:pPr>
      <w:r w:rsidRPr="00A72023">
        <w:t>TNL</w:t>
      </w:r>
      <w:r w:rsidRPr="00A72023">
        <w:tab/>
        <w:t>Transport Network Layer</w:t>
      </w:r>
    </w:p>
    <w:p w14:paraId="095626F8" w14:textId="77777777" w:rsidR="00F012F8" w:rsidRPr="00A72023" w:rsidRDefault="00F012F8" w:rsidP="00F012F8">
      <w:pPr>
        <w:pStyle w:val="EW"/>
      </w:pPr>
      <w:r w:rsidRPr="00A72023">
        <w:t>TPC</w:t>
      </w:r>
      <w:r w:rsidRPr="00A72023">
        <w:tab/>
        <w:t>Transmit Power Control</w:t>
      </w:r>
    </w:p>
    <w:p w14:paraId="4921A56D" w14:textId="77777777" w:rsidR="00F012F8" w:rsidRPr="00A72023" w:rsidRDefault="00F012F8" w:rsidP="00F012F8">
      <w:pPr>
        <w:pStyle w:val="EW"/>
      </w:pPr>
      <w:r w:rsidRPr="00A72023">
        <w:t>TRP</w:t>
      </w:r>
      <w:r w:rsidRPr="00A72023">
        <w:tab/>
        <w:t>Transmit/Receive Point</w:t>
      </w:r>
    </w:p>
    <w:p w14:paraId="2AD41C51" w14:textId="77777777" w:rsidR="00F012F8" w:rsidRPr="00A72023" w:rsidRDefault="00F012F8" w:rsidP="00F012F8">
      <w:pPr>
        <w:pStyle w:val="EW"/>
      </w:pPr>
      <w:r w:rsidRPr="00A72023">
        <w:t>TRS</w:t>
      </w:r>
      <w:r w:rsidRPr="00A72023">
        <w:tab/>
      </w:r>
      <w:r w:rsidRPr="00A72023">
        <w:rPr>
          <w:lang w:eastAsia="zh-CN"/>
        </w:rPr>
        <w:t>Tracking Reference Signal</w:t>
      </w:r>
    </w:p>
    <w:p w14:paraId="264F2179" w14:textId="77777777" w:rsidR="00F012F8" w:rsidRPr="00A72023" w:rsidRDefault="00F012F8" w:rsidP="00F012F8">
      <w:pPr>
        <w:pStyle w:val="EW"/>
      </w:pPr>
      <w:r w:rsidRPr="00A72023">
        <w:t>U2N</w:t>
      </w:r>
      <w:r w:rsidRPr="00A72023">
        <w:tab/>
        <w:t>UE-to-Network</w:t>
      </w:r>
    </w:p>
    <w:p w14:paraId="44C3F4D3" w14:textId="77777777" w:rsidR="00F012F8" w:rsidRPr="00A72023" w:rsidRDefault="00F012F8" w:rsidP="00F012F8">
      <w:pPr>
        <w:pStyle w:val="EW"/>
      </w:pPr>
      <w:r w:rsidRPr="00A72023">
        <w:t>UCI</w:t>
      </w:r>
      <w:r w:rsidRPr="00A72023">
        <w:tab/>
        <w:t>Uplink Control Information</w:t>
      </w:r>
    </w:p>
    <w:p w14:paraId="2C9422A3" w14:textId="77777777" w:rsidR="00F012F8" w:rsidRPr="00A72023" w:rsidRDefault="00F012F8" w:rsidP="00F012F8">
      <w:pPr>
        <w:pStyle w:val="EW"/>
        <w:rPr>
          <w:lang w:eastAsia="fr-FR"/>
        </w:rPr>
      </w:pPr>
      <w:r w:rsidRPr="00A72023">
        <w:rPr>
          <w:lang w:eastAsia="zh-CN"/>
        </w:rPr>
        <w:t>UDC</w:t>
      </w:r>
      <w:r w:rsidRPr="00A72023">
        <w:rPr>
          <w:lang w:eastAsia="zh-CN"/>
        </w:rPr>
        <w:tab/>
      </w:r>
      <w:r w:rsidRPr="00A72023">
        <w:t>Uplink Data Compression</w:t>
      </w:r>
    </w:p>
    <w:p w14:paraId="4A0194D7" w14:textId="77777777" w:rsidR="00F012F8" w:rsidRPr="00A72023" w:rsidRDefault="00F012F8" w:rsidP="00F012F8">
      <w:pPr>
        <w:pStyle w:val="EW"/>
        <w:rPr>
          <w:lang w:eastAsia="fr-FR"/>
        </w:rPr>
      </w:pPr>
      <w:r w:rsidRPr="00A72023">
        <w:rPr>
          <w:lang w:eastAsia="fr-FR"/>
        </w:rPr>
        <w:t>UE-Slice-MBR</w:t>
      </w:r>
      <w:r w:rsidRPr="00A72023">
        <w:rPr>
          <w:lang w:eastAsia="fr-FR"/>
        </w:rPr>
        <w:tab/>
        <w:t>UE Slice Maximum Bit Rate</w:t>
      </w:r>
    </w:p>
    <w:p w14:paraId="39B7DCD7" w14:textId="77777777" w:rsidR="00F012F8" w:rsidRPr="00A72023" w:rsidRDefault="00F012F8" w:rsidP="00F012F8">
      <w:pPr>
        <w:pStyle w:val="EW"/>
      </w:pPr>
      <w:r w:rsidRPr="00A72023">
        <w:t>UL-AoA</w:t>
      </w:r>
      <w:r w:rsidRPr="00A72023">
        <w:tab/>
        <w:t>Uplink Angles of Arrival</w:t>
      </w:r>
    </w:p>
    <w:p w14:paraId="5D9FEAB0" w14:textId="77777777" w:rsidR="00F012F8" w:rsidRPr="00A72023" w:rsidRDefault="00F012F8" w:rsidP="00F012F8">
      <w:pPr>
        <w:pStyle w:val="EW"/>
      </w:pPr>
      <w:r w:rsidRPr="00A72023">
        <w:t>UL-RTOA</w:t>
      </w:r>
      <w:r w:rsidRPr="00A72023">
        <w:tab/>
        <w:t>Uplink Relative Time of Arrival</w:t>
      </w:r>
    </w:p>
    <w:p w14:paraId="5AFB3FD2" w14:textId="77777777" w:rsidR="00F012F8" w:rsidRPr="00A72023" w:rsidRDefault="00F012F8" w:rsidP="00F012F8">
      <w:pPr>
        <w:pStyle w:val="EW"/>
      </w:pPr>
      <w:r w:rsidRPr="00A72023">
        <w:t>UL-SCH</w:t>
      </w:r>
      <w:r w:rsidRPr="00A72023">
        <w:tab/>
        <w:t>Uplink Shared Channel</w:t>
      </w:r>
    </w:p>
    <w:p w14:paraId="73CC4BFA" w14:textId="77777777" w:rsidR="00F012F8" w:rsidRPr="00A72023" w:rsidRDefault="00F012F8" w:rsidP="00F012F8">
      <w:pPr>
        <w:pStyle w:val="EW"/>
      </w:pPr>
      <w:r w:rsidRPr="00A72023">
        <w:t>UPF</w:t>
      </w:r>
      <w:r w:rsidRPr="00A72023">
        <w:tab/>
        <w:t>User Plane Function</w:t>
      </w:r>
    </w:p>
    <w:p w14:paraId="7F8BBD36" w14:textId="77777777" w:rsidR="00F012F8" w:rsidRPr="00A72023" w:rsidRDefault="00F012F8" w:rsidP="00F012F8">
      <w:pPr>
        <w:pStyle w:val="EW"/>
      </w:pPr>
      <w:r w:rsidRPr="00A72023">
        <w:t>URLLC</w:t>
      </w:r>
      <w:r w:rsidRPr="00A72023">
        <w:tab/>
        <w:t>Ultra-Reliable and Low Latency Communications</w:t>
      </w:r>
    </w:p>
    <w:p w14:paraId="2EE6C983" w14:textId="77777777" w:rsidR="00F012F8" w:rsidRPr="00A72023" w:rsidRDefault="00F012F8" w:rsidP="00F012F8">
      <w:pPr>
        <w:pStyle w:val="EW"/>
        <w:rPr>
          <w:lang w:eastAsia="ko-KR"/>
        </w:rPr>
      </w:pPr>
      <w:r w:rsidRPr="00A72023">
        <w:rPr>
          <w:lang w:eastAsia="ko-KR"/>
        </w:rPr>
        <w:t>VR</w:t>
      </w:r>
      <w:r w:rsidRPr="00A72023">
        <w:rPr>
          <w:lang w:eastAsia="ko-KR"/>
        </w:rPr>
        <w:tab/>
        <w:t>Virtual Reality</w:t>
      </w:r>
    </w:p>
    <w:p w14:paraId="66CD7B08" w14:textId="77777777" w:rsidR="00F012F8" w:rsidRPr="00A72023" w:rsidRDefault="00F012F8" w:rsidP="00F012F8">
      <w:pPr>
        <w:pStyle w:val="EW"/>
      </w:pPr>
      <w:r w:rsidRPr="00A72023">
        <w:t>V2X</w:t>
      </w:r>
      <w:r w:rsidRPr="00A72023">
        <w:tab/>
      </w:r>
      <w:r w:rsidRPr="00A72023">
        <w:rPr>
          <w:lang w:eastAsia="ko-KR"/>
        </w:rPr>
        <w:t>Vehicle-to-Everything</w:t>
      </w:r>
    </w:p>
    <w:p w14:paraId="73F5D6F1" w14:textId="77777777" w:rsidR="00F012F8" w:rsidRPr="00A72023" w:rsidRDefault="00F012F8" w:rsidP="00F012F8">
      <w:pPr>
        <w:pStyle w:val="EW"/>
      </w:pPr>
      <w:r w:rsidRPr="00A72023">
        <w:t>X</w:t>
      </w:r>
      <w:r w:rsidRPr="00A72023">
        <w:rPr>
          <w:lang w:eastAsia="zh-CN"/>
        </w:rPr>
        <w:t>n</w:t>
      </w:r>
      <w:r w:rsidRPr="00A72023">
        <w:t>-C</w:t>
      </w:r>
      <w:r w:rsidRPr="00A72023">
        <w:tab/>
        <w:t>X</w:t>
      </w:r>
      <w:r w:rsidRPr="00A72023">
        <w:rPr>
          <w:lang w:eastAsia="zh-CN"/>
        </w:rPr>
        <w:t>n</w:t>
      </w:r>
      <w:r w:rsidRPr="00A72023">
        <w:t>-Control plane</w:t>
      </w:r>
    </w:p>
    <w:p w14:paraId="3943D11D" w14:textId="77777777" w:rsidR="00F012F8" w:rsidRPr="00A72023" w:rsidRDefault="00F012F8" w:rsidP="00F012F8">
      <w:pPr>
        <w:pStyle w:val="EW"/>
      </w:pPr>
      <w:r w:rsidRPr="00A72023">
        <w:t>X</w:t>
      </w:r>
      <w:r w:rsidRPr="00A72023">
        <w:rPr>
          <w:lang w:eastAsia="zh-CN"/>
        </w:rPr>
        <w:t>n</w:t>
      </w:r>
      <w:r w:rsidRPr="00A72023">
        <w:t>-U</w:t>
      </w:r>
      <w:r w:rsidRPr="00A72023">
        <w:tab/>
        <w:t>X</w:t>
      </w:r>
      <w:r w:rsidRPr="00A72023">
        <w:rPr>
          <w:lang w:eastAsia="zh-CN"/>
        </w:rPr>
        <w:t>n</w:t>
      </w:r>
      <w:r w:rsidRPr="00A72023">
        <w:t>-User plane</w:t>
      </w:r>
    </w:p>
    <w:p w14:paraId="645ABEA2" w14:textId="77777777" w:rsidR="00AF4163" w:rsidRPr="00A72023" w:rsidRDefault="00F012F8" w:rsidP="00AF4163">
      <w:pPr>
        <w:pStyle w:val="EW"/>
        <w:rPr>
          <w:ins w:id="38" w:author="Benoist (Nokia)" w:date="2023-03-31T15:24:00Z"/>
        </w:rPr>
      </w:pPr>
      <w:r w:rsidRPr="00A72023">
        <w:t>XnAP</w:t>
      </w:r>
      <w:r w:rsidRPr="00A72023">
        <w:tab/>
        <w:t>Xn Application Protocol</w:t>
      </w:r>
    </w:p>
    <w:p w14:paraId="6CE4F73B" w14:textId="3A6A8817" w:rsidR="00AF4163" w:rsidRPr="00A72023" w:rsidRDefault="00AF4163" w:rsidP="00AF4163">
      <w:pPr>
        <w:pStyle w:val="EW"/>
        <w:rPr>
          <w:ins w:id="39" w:author="Benoist (Nokia)" w:date="2023-03-31T15:24:00Z"/>
        </w:rPr>
      </w:pPr>
      <w:ins w:id="40" w:author="Benoist (Nokia)" w:date="2023-03-31T15:24:00Z">
        <w:r w:rsidRPr="00A72023">
          <w:t>XR</w:t>
        </w:r>
        <w:r w:rsidRPr="00A72023">
          <w:tab/>
        </w:r>
        <w:commentRangeStart w:id="41"/>
        <w:commentRangeStart w:id="42"/>
        <w:r w:rsidRPr="00A72023">
          <w:t>Ex</w:t>
        </w:r>
      </w:ins>
      <w:commentRangeEnd w:id="41"/>
      <w:r w:rsidR="001B6272">
        <w:rPr>
          <w:rStyle w:val="CommentReference"/>
        </w:rPr>
        <w:commentReference w:id="41"/>
      </w:r>
      <w:commentRangeEnd w:id="42"/>
      <w:r w:rsidR="00443585">
        <w:rPr>
          <w:rStyle w:val="CommentReference"/>
        </w:rPr>
        <w:commentReference w:id="42"/>
      </w:r>
      <w:ins w:id="43" w:author="Benoist (Nokia)" w:date="2023-03-31T15:24:00Z">
        <w:r w:rsidRPr="00A72023">
          <w:t xml:space="preserve">tended </w:t>
        </w:r>
      </w:ins>
      <w:proofErr w:type="gramStart"/>
      <w:ins w:id="44" w:author="Benoist (Nokia)" w:date="2023-06-09T09:19:00Z">
        <w:r w:rsidR="005C2CE5" w:rsidRPr="00A72023">
          <w:t>R</w:t>
        </w:r>
      </w:ins>
      <w:ins w:id="45" w:author="Benoist (Nokia)" w:date="2023-03-31T15:24:00Z">
        <w:r w:rsidRPr="00A72023">
          <w:t>eality</w:t>
        </w:r>
        <w:proofErr w:type="gramEnd"/>
      </w:ins>
    </w:p>
    <w:p w14:paraId="4DE03BD2" w14:textId="77777777" w:rsidR="00AF4163" w:rsidRPr="00A72023" w:rsidRDefault="00AF4163" w:rsidP="00B41F8D">
      <w:pPr>
        <w:pStyle w:val="EX"/>
        <w:ind w:left="0" w:firstLine="0"/>
      </w:pPr>
    </w:p>
    <w:p w14:paraId="313C6D22" w14:textId="77777777" w:rsidR="00F012F8" w:rsidRPr="00A72023" w:rsidRDefault="00F012F8" w:rsidP="00F012F8">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p>
    <w:p w14:paraId="1696C04A" w14:textId="77777777" w:rsidR="00214566" w:rsidRPr="00A72023" w:rsidRDefault="00214566" w:rsidP="00214566">
      <w:pPr>
        <w:pStyle w:val="Heading2"/>
      </w:pPr>
      <w:bookmarkStart w:id="46" w:name="_Toc20387887"/>
      <w:bookmarkStart w:id="47" w:name="_Toc29375966"/>
      <w:bookmarkStart w:id="48" w:name="_Toc37231823"/>
      <w:bookmarkStart w:id="49" w:name="_Toc46501876"/>
      <w:bookmarkStart w:id="50" w:name="_Toc51971224"/>
      <w:bookmarkStart w:id="51" w:name="_Toc52551207"/>
      <w:bookmarkStart w:id="52" w:name="_Toc130938698"/>
      <w:r w:rsidRPr="00A72023">
        <w:t>3.2</w:t>
      </w:r>
      <w:r w:rsidRPr="00A72023">
        <w:tab/>
        <w:t>Definitions</w:t>
      </w:r>
      <w:bookmarkEnd w:id="46"/>
      <w:bookmarkEnd w:id="47"/>
      <w:bookmarkEnd w:id="48"/>
      <w:bookmarkEnd w:id="49"/>
      <w:bookmarkEnd w:id="50"/>
      <w:bookmarkEnd w:id="51"/>
      <w:bookmarkEnd w:id="52"/>
    </w:p>
    <w:p w14:paraId="305B9DC4" w14:textId="77777777" w:rsidR="00214566" w:rsidRPr="00A72023" w:rsidRDefault="00214566" w:rsidP="00214566">
      <w:r w:rsidRPr="00A72023">
        <w:t>For the purposes of the present document, the terms and definitions given in TR 21.905 [1], in TS 36.300 [2] and the following apply. A term defined in the present document takes precedence over the definition of the same term, if any, in TR 21.905 [1] and TS 36.300 [2].</w:t>
      </w:r>
    </w:p>
    <w:p w14:paraId="45C03B99" w14:textId="77777777" w:rsidR="00214566" w:rsidRPr="00A72023" w:rsidRDefault="00214566" w:rsidP="00214566">
      <w:pPr>
        <w:rPr>
          <w:b/>
        </w:rPr>
      </w:pPr>
      <w:r w:rsidRPr="00A72023">
        <w:rPr>
          <w:b/>
          <w:bCs/>
        </w:rPr>
        <w:t>BH RLC channel</w:t>
      </w:r>
      <w:r w:rsidRPr="00A72023">
        <w:t>: an RLC channel between two nodes, which is used to transport backhaul packets</w:t>
      </w:r>
      <w:r w:rsidRPr="00A72023">
        <w:rPr>
          <w:b/>
        </w:rPr>
        <w:t>.</w:t>
      </w:r>
    </w:p>
    <w:p w14:paraId="7ABB3CC9" w14:textId="77777777" w:rsidR="00214566" w:rsidRPr="00A72023" w:rsidRDefault="00214566" w:rsidP="00214566">
      <w:r w:rsidRPr="00A72023">
        <w:rPr>
          <w:b/>
          <w:bCs/>
        </w:rPr>
        <w:t xml:space="preserve">Boundary IAB-node: </w:t>
      </w:r>
      <w:r w:rsidRPr="00A72023">
        <w:t>as defined in TS 38.401 [4].</w:t>
      </w:r>
    </w:p>
    <w:p w14:paraId="7C17F3E9" w14:textId="77777777" w:rsidR="00214566" w:rsidRPr="00A72023" w:rsidRDefault="00214566" w:rsidP="00214566">
      <w:pPr>
        <w:rPr>
          <w:rFonts w:eastAsia="DengXian"/>
          <w:lang w:eastAsia="zh-CN"/>
        </w:rPr>
      </w:pPr>
      <w:r w:rsidRPr="00A72023">
        <w:rPr>
          <w:b/>
        </w:rPr>
        <w:t>Broadcast MRB</w:t>
      </w:r>
      <w:r w:rsidRPr="00A72023">
        <w:rPr>
          <w:bCs/>
        </w:rPr>
        <w:t>:</w:t>
      </w:r>
      <w:r w:rsidRPr="00A72023">
        <w:rPr>
          <w:b/>
        </w:rPr>
        <w:t xml:space="preserve"> </w:t>
      </w:r>
      <w:r w:rsidRPr="00A72023">
        <w:rPr>
          <w:rFonts w:eastAsia="DengXian"/>
          <w:lang w:eastAsia="zh-CN"/>
        </w:rPr>
        <w:t xml:space="preserve">A radio bearer </w:t>
      </w:r>
      <w:r w:rsidRPr="00A72023">
        <w:t>configured for MBS broadcast delivery</w:t>
      </w:r>
      <w:r w:rsidRPr="00A72023">
        <w:rPr>
          <w:rFonts w:eastAsia="DengXian"/>
          <w:lang w:eastAsia="zh-CN"/>
        </w:rPr>
        <w:t>.</w:t>
      </w:r>
    </w:p>
    <w:p w14:paraId="3DF52C74" w14:textId="77777777" w:rsidR="00214566" w:rsidRPr="00A72023" w:rsidRDefault="00214566" w:rsidP="00214566">
      <w:pPr>
        <w:rPr>
          <w:bCs/>
        </w:rPr>
      </w:pPr>
      <w:r w:rsidRPr="00A72023">
        <w:rPr>
          <w:b/>
        </w:rPr>
        <w:t>CAG Cell</w:t>
      </w:r>
      <w:r w:rsidRPr="00A72023">
        <w:rPr>
          <w:bCs/>
        </w:rPr>
        <w:t>:</w:t>
      </w:r>
      <w:r w:rsidRPr="00A72023">
        <w:rPr>
          <w:b/>
        </w:rPr>
        <w:t xml:space="preserve"> </w:t>
      </w:r>
      <w:r w:rsidRPr="00A72023">
        <w:rPr>
          <w:bCs/>
        </w:rPr>
        <w:t xml:space="preserve">a PLMN cell broadcasting at least one </w:t>
      </w:r>
      <w:r w:rsidRPr="00A72023">
        <w:t>Closed Access Group</w:t>
      </w:r>
      <w:r w:rsidRPr="00A72023">
        <w:rPr>
          <w:bCs/>
        </w:rPr>
        <w:t xml:space="preserve"> identity.</w:t>
      </w:r>
    </w:p>
    <w:p w14:paraId="01B72CE5" w14:textId="77777777" w:rsidR="00214566" w:rsidRPr="00A72023" w:rsidRDefault="00214566" w:rsidP="00214566">
      <w:r w:rsidRPr="00A72023">
        <w:rPr>
          <w:b/>
        </w:rPr>
        <w:t>CAG Member Cell</w:t>
      </w:r>
      <w:r w:rsidRPr="00A72023">
        <w:rPr>
          <w:bCs/>
        </w:rPr>
        <w:t>:</w:t>
      </w:r>
      <w:r w:rsidRPr="00A72023">
        <w:rPr>
          <w:b/>
        </w:rPr>
        <w:t xml:space="preserve"> </w:t>
      </w:r>
      <w:r w:rsidRPr="00A72023">
        <w:rPr>
          <w:bCs/>
        </w:rPr>
        <w:t xml:space="preserve">for a UE, </w:t>
      </w:r>
      <w:r w:rsidRPr="00A72023">
        <w:t>a CAG cell broadcasting the identity of the selected PLMN, registered PLMN or equivalent PLMN, and for that PLMN, a CAG identifier belonging to the Allowed CAG list of the UE for that PLMN.</w:t>
      </w:r>
    </w:p>
    <w:p w14:paraId="6B41FCFE" w14:textId="77777777" w:rsidR="00214566" w:rsidRPr="00A72023" w:rsidRDefault="00214566" w:rsidP="00214566">
      <w:pPr>
        <w:rPr>
          <w:bCs/>
        </w:rPr>
      </w:pPr>
      <w:r w:rsidRPr="00A72023">
        <w:rPr>
          <w:b/>
        </w:rPr>
        <w:t>CAG-only cell</w:t>
      </w:r>
      <w:r w:rsidRPr="00A72023">
        <w:rPr>
          <w:bCs/>
        </w:rPr>
        <w:t xml:space="preserve">: a </w:t>
      </w:r>
      <w:r w:rsidRPr="00A72023">
        <w:t xml:space="preserve">CAG </w:t>
      </w:r>
      <w:r w:rsidRPr="00A72023">
        <w:rPr>
          <w:bCs/>
        </w:rPr>
        <w:t>cell that is only available for normal service for CAG UEs.</w:t>
      </w:r>
    </w:p>
    <w:p w14:paraId="5D939821" w14:textId="77777777" w:rsidR="00214566" w:rsidRPr="00A72023" w:rsidRDefault="00214566" w:rsidP="00214566">
      <w:r w:rsidRPr="00A72023">
        <w:rPr>
          <w:b/>
        </w:rPr>
        <w:t>Cell-Defining SSB</w:t>
      </w:r>
      <w:r w:rsidRPr="00A72023">
        <w:rPr>
          <w:bCs/>
        </w:rPr>
        <w:t>:</w:t>
      </w:r>
      <w:r w:rsidRPr="00A72023">
        <w:t xml:space="preserve"> an SSB with an RMSI associated.</w:t>
      </w:r>
    </w:p>
    <w:p w14:paraId="02402480" w14:textId="77777777" w:rsidR="00214566" w:rsidRPr="00A72023" w:rsidRDefault="00214566" w:rsidP="00214566">
      <w:r w:rsidRPr="00A72023">
        <w:rPr>
          <w:b/>
        </w:rPr>
        <w:t>Child node</w:t>
      </w:r>
      <w:r w:rsidRPr="00A72023">
        <w:t>: IAB-DU's and IAB-donor-DU's next hop neighbour node; the child node is also an IAB-node.</w:t>
      </w:r>
    </w:p>
    <w:p w14:paraId="71C4F54C" w14:textId="77777777" w:rsidR="00214566" w:rsidRPr="00A72023" w:rsidRDefault="00214566" w:rsidP="00214566">
      <w:r w:rsidRPr="00A72023">
        <w:rPr>
          <w:b/>
          <w:lang w:eastAsia="zh-CN"/>
        </w:rPr>
        <w:t>Conditional Handover (CHO</w:t>
      </w:r>
      <w:r w:rsidRPr="00A72023">
        <w:rPr>
          <w:bCs/>
          <w:lang w:eastAsia="zh-CN"/>
        </w:rPr>
        <w:t>):</w:t>
      </w:r>
      <w:r w:rsidRPr="00A72023">
        <w:t xml:space="preserve"> a handover procedure that is executed only when execution condition(s) are met.</w:t>
      </w:r>
    </w:p>
    <w:p w14:paraId="2C036AA9" w14:textId="77777777" w:rsidR="00214566" w:rsidRPr="00A72023" w:rsidRDefault="00214566" w:rsidP="00214566">
      <w:r w:rsidRPr="00A72023">
        <w:rPr>
          <w:b/>
        </w:rPr>
        <w:t>CORESET#0</w:t>
      </w:r>
      <w:r w:rsidRPr="00A72023">
        <w:t>: the control resource set for at least SIB1 scheduling, can be configured either via MIB or via dedicated RRC signalling.</w:t>
      </w:r>
    </w:p>
    <w:p w14:paraId="1A1F9E27" w14:textId="77777777" w:rsidR="00214566" w:rsidRPr="00A72023" w:rsidRDefault="00214566" w:rsidP="00214566">
      <w:r w:rsidRPr="00A72023">
        <w:rPr>
          <w:b/>
        </w:rPr>
        <w:t>DAPS Handover</w:t>
      </w:r>
      <w:r w:rsidRPr="00A72023">
        <w:t>: a handover procedure that maintains the source gNB connection after reception of RRC message for handover and until releasing the source cell after successful random access to the target gNB.</w:t>
      </w:r>
    </w:p>
    <w:p w14:paraId="7917359F" w14:textId="0B916BD3" w:rsidR="00D30569" w:rsidRPr="00A72023" w:rsidRDefault="00466EDD" w:rsidP="00B11140">
      <w:pPr>
        <w:rPr>
          <w:ins w:id="53" w:author="Benoist (Nokia)" w:date="2023-03-31T15:05:00Z"/>
          <w:lang w:eastAsia="zh-CN"/>
        </w:rPr>
      </w:pPr>
      <w:ins w:id="54" w:author="Benoist (Nokia)" w:date="2023-04-04T13:10:00Z">
        <w:r w:rsidRPr="00A72023">
          <w:rPr>
            <w:b/>
            <w:lang w:eastAsia="zh-CN"/>
          </w:rPr>
          <w:lastRenderedPageBreak/>
          <w:t>Data Burst:</w:t>
        </w:r>
        <w:r w:rsidRPr="00A72023">
          <w:rPr>
            <w:lang w:eastAsia="zh-CN"/>
          </w:rPr>
          <w:t xml:space="preserve"> A set of multiple PDUs generated and sent by the application in a short period of time</w:t>
        </w:r>
      </w:ins>
      <w:ins w:id="55" w:author="Benoist (Nokia)" w:date="2023-04-21T10:15:00Z">
        <w:r w:rsidR="001F483A" w:rsidRPr="00A72023">
          <w:rPr>
            <w:lang w:eastAsia="zh-CN"/>
          </w:rPr>
          <w:t xml:space="preserve">, </w:t>
        </w:r>
        <w:r w:rsidR="001F483A" w:rsidRPr="00A72023">
          <w:t xml:space="preserve">as defined in TS </w:t>
        </w:r>
        <w:r w:rsidR="00764FF8" w:rsidRPr="00A72023">
          <w:t>23</w:t>
        </w:r>
        <w:r w:rsidR="001F483A" w:rsidRPr="00A72023">
          <w:t>.</w:t>
        </w:r>
        <w:r w:rsidR="00764FF8" w:rsidRPr="00A72023">
          <w:t>5</w:t>
        </w:r>
        <w:r w:rsidR="001F483A" w:rsidRPr="00A72023">
          <w:t>01</w:t>
        </w:r>
        <w:r w:rsidR="00764FF8" w:rsidRPr="00A72023">
          <w:t xml:space="preserve"> [3]</w:t>
        </w:r>
      </w:ins>
      <w:ins w:id="56" w:author="Benoist (Nokia)" w:date="2023-04-04T13:10:00Z">
        <w:r w:rsidRPr="00A72023">
          <w:rPr>
            <w:lang w:eastAsia="zh-CN"/>
          </w:rPr>
          <w:t>.</w:t>
        </w:r>
      </w:ins>
    </w:p>
    <w:p w14:paraId="4A02FFF4" w14:textId="77777777" w:rsidR="00214566" w:rsidRPr="00A72023" w:rsidRDefault="00214566" w:rsidP="00214566">
      <w:r w:rsidRPr="00A72023">
        <w:rPr>
          <w:b/>
        </w:rPr>
        <w:t>Direct Path</w:t>
      </w:r>
      <w:r w:rsidRPr="00A72023">
        <w:t>: a type of UE-to-Network transmission path, where data is transmitted between a UE and the network without sidelink relaying.</w:t>
      </w:r>
    </w:p>
    <w:p w14:paraId="70221FE9" w14:textId="77777777" w:rsidR="00214566" w:rsidRPr="00A72023" w:rsidRDefault="00214566" w:rsidP="00214566">
      <w:r w:rsidRPr="00A72023">
        <w:rPr>
          <w:b/>
        </w:rPr>
        <w:t>Downstream</w:t>
      </w:r>
      <w:r w:rsidRPr="00A72023">
        <w:t>: direction toward child node or UE in IAB-topology.</w:t>
      </w:r>
    </w:p>
    <w:p w14:paraId="682F198A" w14:textId="77777777" w:rsidR="00214566" w:rsidRPr="00A72023" w:rsidRDefault="00214566" w:rsidP="00214566">
      <w:r w:rsidRPr="00A72023">
        <w:rPr>
          <w:b/>
          <w:noProof/>
        </w:rPr>
        <w:t>Early Data Forwarding</w:t>
      </w:r>
      <w:r w:rsidRPr="00A72023">
        <w:rPr>
          <w:noProof/>
        </w:rPr>
        <w:t>: data forwarding that is initiated before the UE executes the handover.</w:t>
      </w:r>
    </w:p>
    <w:p w14:paraId="71F3B28C" w14:textId="77777777" w:rsidR="00214566" w:rsidRPr="00A72023" w:rsidRDefault="00214566" w:rsidP="00214566">
      <w:pPr>
        <w:rPr>
          <w:noProof/>
        </w:rPr>
      </w:pPr>
      <w:r w:rsidRPr="00A72023">
        <w:rPr>
          <w:b/>
          <w:noProof/>
        </w:rPr>
        <w:t>Earth-centered, earth-fixed</w:t>
      </w:r>
      <w:r w:rsidRPr="00A72023">
        <w:rPr>
          <w:noProof/>
        </w:rPr>
        <w:t>: a global geodetic reference system for the Earth intended for practical applications of mapping, charting, geopositioning and navigation, as specified in NIMA TR 8350.2 [51].</w:t>
      </w:r>
    </w:p>
    <w:p w14:paraId="2D15A8E2" w14:textId="77777777" w:rsidR="00214566" w:rsidRPr="00A72023" w:rsidRDefault="00214566" w:rsidP="00214566">
      <w:r w:rsidRPr="00A72023">
        <w:rPr>
          <w:b/>
          <w:noProof/>
        </w:rPr>
        <w:t>Feeder link</w:t>
      </w:r>
      <w:r w:rsidRPr="00A72023">
        <w:rPr>
          <w:noProof/>
        </w:rPr>
        <w:t>: wireless link between the NTN Gateway and the NTN payload.</w:t>
      </w:r>
    </w:p>
    <w:p w14:paraId="32FCC20A" w14:textId="77777777" w:rsidR="00214566" w:rsidRPr="00A72023" w:rsidRDefault="00214566" w:rsidP="00214566">
      <w:r w:rsidRPr="00A72023">
        <w:rPr>
          <w:b/>
        </w:rPr>
        <w:t>Geosynchronous Orbit</w:t>
      </w:r>
      <w:r w:rsidRPr="00A72023">
        <w:t>: earth-centered orbit at approximately 35786 kilometres above Earth's surface and synchronised with Earth's rotation. A geostationary orbit is a non-inclined geosynchronous orbit, i.e. in the Earth's equator plane.</w:t>
      </w:r>
    </w:p>
    <w:p w14:paraId="25ACCE9A" w14:textId="77777777" w:rsidR="00214566" w:rsidRPr="00A72023" w:rsidRDefault="00214566" w:rsidP="00214566">
      <w:r w:rsidRPr="00A72023">
        <w:rPr>
          <w:b/>
          <w:bCs/>
        </w:rPr>
        <w:t>Group ID for Network Selection</w:t>
      </w:r>
      <w:r w:rsidRPr="00A72023">
        <w:t>: an identifier used during SNPN selection to enhance the likelihood of selecting a preferred SNPN that supports a Default Credentials Server or a Credentials Holder, as specified in TS 23.501 [3].</w:t>
      </w:r>
    </w:p>
    <w:p w14:paraId="717EC308" w14:textId="77777777" w:rsidR="00214566" w:rsidRPr="00A72023" w:rsidRDefault="00214566" w:rsidP="00214566">
      <w:r w:rsidRPr="00A72023">
        <w:rPr>
          <w:b/>
        </w:rPr>
        <w:t>gNB</w:t>
      </w:r>
      <w:r w:rsidRPr="00A72023">
        <w:t xml:space="preserve">: node providing NR user plane and control plane protocol terminations towards the </w:t>
      </w:r>
      <w:proofErr w:type="gramStart"/>
      <w:r w:rsidRPr="00A72023">
        <w:t>UE, and</w:t>
      </w:r>
      <w:proofErr w:type="gramEnd"/>
      <w:r w:rsidRPr="00A72023">
        <w:t xml:space="preserve"> connected via the NG interface to the 5GC.</w:t>
      </w:r>
    </w:p>
    <w:p w14:paraId="270D08FD" w14:textId="77777777" w:rsidR="00214566" w:rsidRPr="00A72023" w:rsidRDefault="00214566" w:rsidP="00214566">
      <w:r w:rsidRPr="00A72023">
        <w:rPr>
          <w:b/>
        </w:rPr>
        <w:t>High Altitude Platform Station</w:t>
      </w:r>
      <w:r w:rsidRPr="00A72023">
        <w:rPr>
          <w:bCs/>
        </w:rPr>
        <w:t xml:space="preserve">: airborne </w:t>
      </w:r>
      <w:r w:rsidRPr="00A72023">
        <w:t>vehicle embarking the NTN payload placed at an altitude between 8 and 50 km.</w:t>
      </w:r>
    </w:p>
    <w:p w14:paraId="3A1E87C9" w14:textId="77777777" w:rsidR="00214566" w:rsidRPr="00A72023" w:rsidRDefault="00214566" w:rsidP="00214566">
      <w:r w:rsidRPr="00A72023">
        <w:rPr>
          <w:b/>
        </w:rPr>
        <w:t>IAB-donor</w:t>
      </w:r>
      <w:r w:rsidRPr="00A72023">
        <w:rPr>
          <w:bCs/>
        </w:rPr>
        <w:t>:</w:t>
      </w:r>
      <w:r w:rsidRPr="00A72023">
        <w:rPr>
          <w:b/>
        </w:rPr>
        <w:t xml:space="preserve"> </w:t>
      </w:r>
      <w:r w:rsidRPr="00A72023">
        <w:t>gNB that provides network access to UEs via a network of backhaul and access links.</w:t>
      </w:r>
    </w:p>
    <w:p w14:paraId="404BF480" w14:textId="77777777" w:rsidR="00214566" w:rsidRPr="00A72023" w:rsidRDefault="00214566" w:rsidP="00214566">
      <w:r w:rsidRPr="00A72023">
        <w:rPr>
          <w:b/>
        </w:rPr>
        <w:t>IAB-donor-CU</w:t>
      </w:r>
      <w:r w:rsidRPr="00A72023">
        <w:t>: as defined in TS 38.401 [4].</w:t>
      </w:r>
    </w:p>
    <w:p w14:paraId="3CEF9B1B" w14:textId="77777777" w:rsidR="00214566" w:rsidRPr="00A72023" w:rsidRDefault="00214566" w:rsidP="00214566">
      <w:r w:rsidRPr="00A72023">
        <w:rPr>
          <w:b/>
        </w:rPr>
        <w:t>IAB-donor-DU</w:t>
      </w:r>
      <w:r w:rsidRPr="00A72023">
        <w:t>:</w:t>
      </w:r>
      <w:r w:rsidRPr="00A72023">
        <w:rPr>
          <w:b/>
        </w:rPr>
        <w:t xml:space="preserve"> </w:t>
      </w:r>
      <w:r w:rsidRPr="00A72023">
        <w:t>as defined in TS 38.401 [4].</w:t>
      </w:r>
    </w:p>
    <w:p w14:paraId="4F1E3506" w14:textId="77777777" w:rsidR="00214566" w:rsidRPr="00A72023" w:rsidRDefault="00214566" w:rsidP="00214566">
      <w:r w:rsidRPr="00A72023">
        <w:rPr>
          <w:b/>
          <w:bCs/>
          <w:lang w:eastAsia="zh-CN"/>
        </w:rPr>
        <w:t>IAB-DU</w:t>
      </w:r>
      <w:r w:rsidRPr="00A72023">
        <w:rPr>
          <w:lang w:eastAsia="zh-CN"/>
        </w:rPr>
        <w:t xml:space="preserve">: </w:t>
      </w:r>
      <w:r w:rsidRPr="00A72023">
        <w:t>gNB-DU functionality supported by the IAB-node to terminate the NR access interface to UEs and next-hop IAB-nodes, and to terminate the F1 protocol to the gNB-CU functionality, as defined in TS 38.401 [4], on the IAB-donor.</w:t>
      </w:r>
    </w:p>
    <w:p w14:paraId="54E4F554" w14:textId="77777777" w:rsidR="00214566" w:rsidRPr="00A72023" w:rsidRDefault="00214566" w:rsidP="00214566">
      <w:pPr>
        <w:rPr>
          <w:lang w:eastAsia="zh-CN"/>
        </w:rPr>
      </w:pPr>
      <w:r w:rsidRPr="00A72023">
        <w:rPr>
          <w:b/>
          <w:bCs/>
        </w:rPr>
        <w:t>IAB-MT</w:t>
      </w:r>
      <w:r w:rsidRPr="00A72023">
        <w:t>: IAB-node function that terminates the Uu interface to the parent node using the procedures and behaviours specified for UEs unless stated otherwise. IAB-MT function used in 38-series of 3GPP Specifications corresponds to IAB-UE function defined in TS 23.501 [3].</w:t>
      </w:r>
    </w:p>
    <w:p w14:paraId="6EA482A9" w14:textId="77777777" w:rsidR="00214566" w:rsidRPr="00A72023" w:rsidRDefault="00214566" w:rsidP="00214566">
      <w:r w:rsidRPr="00A72023">
        <w:rPr>
          <w:b/>
          <w:bCs/>
        </w:rPr>
        <w:t>IAB-node</w:t>
      </w:r>
      <w:r w:rsidRPr="00A72023">
        <w:t>: RAN node that supports NR access links to UEs and NR backhaul links to parent nodes and child nodes. The IAB-node does not support backhauling via LTE.</w:t>
      </w:r>
    </w:p>
    <w:p w14:paraId="383583DB" w14:textId="77777777" w:rsidR="00214566" w:rsidRPr="00A72023" w:rsidRDefault="00214566" w:rsidP="00214566">
      <w:pPr>
        <w:spacing w:before="120"/>
      </w:pPr>
      <w:r w:rsidRPr="00A72023">
        <w:rPr>
          <w:b/>
        </w:rPr>
        <w:t>IAB topology</w:t>
      </w:r>
      <w:r w:rsidRPr="00A72023">
        <w:rPr>
          <w:bCs/>
        </w:rPr>
        <w:t xml:space="preserve">: the unison of all </w:t>
      </w:r>
      <w:r w:rsidRPr="00A72023">
        <w:t>IAB-nodes and IAB-donor-DUs whose F1 and/or RRC connections are terminated at the same IAB-donor-CU.</w:t>
      </w:r>
    </w:p>
    <w:p w14:paraId="78104923" w14:textId="77777777" w:rsidR="00214566" w:rsidRPr="00A72023" w:rsidRDefault="00214566" w:rsidP="00214566">
      <w:r w:rsidRPr="00A72023">
        <w:rPr>
          <w:b/>
        </w:rPr>
        <w:t>Indirect Path</w:t>
      </w:r>
      <w:r w:rsidRPr="00A72023">
        <w:t>: a type of UE-to-Network transmission path, where data is forwarded via a U2N Relay UE between a U2N Remote UE and the network.</w:t>
      </w:r>
    </w:p>
    <w:p w14:paraId="23D2C917" w14:textId="77777777" w:rsidR="00214566" w:rsidRPr="00A72023" w:rsidRDefault="00214566" w:rsidP="00214566">
      <w:r w:rsidRPr="00A72023">
        <w:rPr>
          <w:b/>
          <w:bCs/>
        </w:rPr>
        <w:t>Inter-donor partial migration:</w:t>
      </w:r>
      <w:r w:rsidRPr="00A72023">
        <w:t xml:space="preserve"> migration of an IAB-MT to a parent node underneath a different IAB-donor-CU while the collocated IAB-DU and its descendant IAB-node(s), if any, are terminated at the initial IAB-donor-CU. The procedure renders the said IAB-node as a boundary IAB-node.</w:t>
      </w:r>
    </w:p>
    <w:p w14:paraId="6879371E" w14:textId="77777777" w:rsidR="00214566" w:rsidRPr="00A72023" w:rsidRDefault="00214566" w:rsidP="00214566">
      <w:r w:rsidRPr="00A72023">
        <w:rPr>
          <w:b/>
        </w:rPr>
        <w:t>Intra-system Handover</w:t>
      </w:r>
      <w:r w:rsidRPr="00A72023">
        <w:rPr>
          <w:bCs/>
        </w:rPr>
        <w:t>:</w:t>
      </w:r>
      <w:r w:rsidRPr="00A72023">
        <w:rPr>
          <w:b/>
        </w:rPr>
        <w:t xml:space="preserve"> </w:t>
      </w:r>
      <w:r w:rsidRPr="00A72023">
        <w:t>handover that does not involve a CN change (EPC or 5GC).</w:t>
      </w:r>
    </w:p>
    <w:p w14:paraId="0D4469D8" w14:textId="77777777" w:rsidR="00214566" w:rsidRPr="00A72023" w:rsidRDefault="00214566" w:rsidP="00214566">
      <w:r w:rsidRPr="00A72023">
        <w:rPr>
          <w:b/>
        </w:rPr>
        <w:t>Inter-system Handover</w:t>
      </w:r>
      <w:r w:rsidRPr="00A72023">
        <w:rPr>
          <w:bCs/>
        </w:rPr>
        <w:t>:</w:t>
      </w:r>
      <w:r w:rsidRPr="00A72023">
        <w:rPr>
          <w:b/>
        </w:rPr>
        <w:t xml:space="preserve"> </w:t>
      </w:r>
      <w:r w:rsidRPr="00A72023">
        <w:t>handover that involves a CN change (EPC or 5GC).</w:t>
      </w:r>
    </w:p>
    <w:p w14:paraId="149D452F" w14:textId="77777777" w:rsidR="00214566" w:rsidRPr="00A72023" w:rsidRDefault="00214566" w:rsidP="00214566">
      <w:r w:rsidRPr="00A72023">
        <w:rPr>
          <w:b/>
          <w:noProof/>
        </w:rPr>
        <w:t>Late Data Forwarding</w:t>
      </w:r>
      <w:r w:rsidRPr="00A72023">
        <w:rPr>
          <w:noProof/>
        </w:rPr>
        <w:t>: data forwarding that is initiated after the source NG-RAN node knows that the UE has successfully accessed a target NG-RAN node.</w:t>
      </w:r>
    </w:p>
    <w:p w14:paraId="7073DB03" w14:textId="77777777" w:rsidR="00214566" w:rsidRPr="00A72023" w:rsidRDefault="00214566" w:rsidP="00214566">
      <w:r w:rsidRPr="00A72023">
        <w:rPr>
          <w:b/>
        </w:rPr>
        <w:t>Mapped Cell ID</w:t>
      </w:r>
      <w:r w:rsidRPr="00A72023">
        <w:t>: in NTN, it corresponds to a fixed geographical area.</w:t>
      </w:r>
    </w:p>
    <w:p w14:paraId="27A5F21C" w14:textId="77777777" w:rsidR="00214566" w:rsidRPr="00A72023" w:rsidRDefault="00214566" w:rsidP="00214566">
      <w:r w:rsidRPr="00A72023">
        <w:rPr>
          <w:b/>
        </w:rPr>
        <w:t>MBS Radio Bearer</w:t>
      </w:r>
      <w:r w:rsidRPr="00A72023">
        <w:rPr>
          <w:bCs/>
        </w:rPr>
        <w:t>:</w:t>
      </w:r>
      <w:r w:rsidRPr="00A72023">
        <w:t xml:space="preserve"> A radio bearer configured for MBS delivery.</w:t>
      </w:r>
    </w:p>
    <w:p w14:paraId="2445E4EE" w14:textId="77777777" w:rsidR="00214566" w:rsidRPr="00A72023" w:rsidRDefault="00214566" w:rsidP="00214566">
      <w:r w:rsidRPr="00A72023">
        <w:rPr>
          <w:b/>
        </w:rPr>
        <w:t>MSG1</w:t>
      </w:r>
      <w:r w:rsidRPr="00A72023">
        <w:t>: preamble transmission of the random access procedure for 4-step random access (RA) type.</w:t>
      </w:r>
    </w:p>
    <w:p w14:paraId="286C4040" w14:textId="77777777" w:rsidR="00214566" w:rsidRPr="00A72023" w:rsidRDefault="00214566" w:rsidP="00214566">
      <w:r w:rsidRPr="00A72023">
        <w:rPr>
          <w:b/>
        </w:rPr>
        <w:lastRenderedPageBreak/>
        <w:t>MSG3</w:t>
      </w:r>
      <w:r w:rsidRPr="00A72023">
        <w:t>: first scheduled transmission of the random access procedure.</w:t>
      </w:r>
    </w:p>
    <w:p w14:paraId="5BE99D28" w14:textId="77777777" w:rsidR="00214566" w:rsidRPr="00A72023" w:rsidRDefault="00214566" w:rsidP="00214566">
      <w:r w:rsidRPr="00A72023">
        <w:rPr>
          <w:b/>
        </w:rPr>
        <w:t>MSGA</w:t>
      </w:r>
      <w:r w:rsidRPr="00A72023">
        <w:rPr>
          <w:bCs/>
        </w:rPr>
        <w:t>:</w:t>
      </w:r>
      <w:r w:rsidRPr="00A72023">
        <w:rPr>
          <w:b/>
        </w:rPr>
        <w:t xml:space="preserve"> </w:t>
      </w:r>
      <w:r w:rsidRPr="00A72023">
        <w:t>preamble and payload transmissions of the random access procedure for 2-step RA type.</w:t>
      </w:r>
    </w:p>
    <w:p w14:paraId="2C3EF36E" w14:textId="77777777" w:rsidR="00214566" w:rsidRPr="00A72023" w:rsidRDefault="00214566" w:rsidP="00214566">
      <w:pPr>
        <w:rPr>
          <w:b/>
        </w:rPr>
      </w:pPr>
      <w:r w:rsidRPr="00A72023">
        <w:rPr>
          <w:b/>
        </w:rPr>
        <w:t>MSGB</w:t>
      </w:r>
      <w:r w:rsidRPr="00A72023">
        <w:rPr>
          <w:bCs/>
        </w:rPr>
        <w:t>:</w:t>
      </w:r>
      <w:r w:rsidRPr="00A72023">
        <w:rPr>
          <w:b/>
        </w:rPr>
        <w:t xml:space="preserve"> </w:t>
      </w:r>
      <w:r w:rsidRPr="00A72023">
        <w:t>response to MSGA in the 2-step random access procedure. MSGB may consist of response(s) for contention resolution, fallback indication(s), and backoff indication.</w:t>
      </w:r>
    </w:p>
    <w:p w14:paraId="060D8C05" w14:textId="77777777" w:rsidR="00214566" w:rsidRPr="00A72023" w:rsidRDefault="00214566" w:rsidP="00214566">
      <w:pPr>
        <w:rPr>
          <w:lang w:eastAsia="zh-CN"/>
        </w:rPr>
      </w:pPr>
      <w:r w:rsidRPr="00A72023">
        <w:rPr>
          <w:b/>
          <w:lang w:eastAsia="zh-CN"/>
        </w:rPr>
        <w:t>Multicast/Broadcast Service</w:t>
      </w:r>
      <w:r w:rsidRPr="00A72023">
        <w:rPr>
          <w:bCs/>
          <w:lang w:eastAsia="zh-CN"/>
        </w:rPr>
        <w:t>:</w:t>
      </w:r>
      <w:r w:rsidRPr="00A72023">
        <w:rPr>
          <w:lang w:eastAsia="zh-CN"/>
        </w:rPr>
        <w:t xml:space="preserve"> A </w:t>
      </w:r>
      <w:r w:rsidRPr="00A72023">
        <w:t xml:space="preserve">point-to-multipoint service </w:t>
      </w:r>
      <w:r w:rsidRPr="00A72023">
        <w:rPr>
          <w:lang w:eastAsia="zh-CN"/>
        </w:rPr>
        <w:t>as defined in TS 23.247 [45].</w:t>
      </w:r>
    </w:p>
    <w:p w14:paraId="50C1531D" w14:textId="77777777" w:rsidR="00214566" w:rsidRPr="00A72023" w:rsidRDefault="00214566" w:rsidP="00214566">
      <w:pPr>
        <w:rPr>
          <w:rFonts w:eastAsia="DengXian"/>
          <w:lang w:eastAsia="zh-CN"/>
        </w:rPr>
      </w:pPr>
      <w:r w:rsidRPr="00A72023">
        <w:rPr>
          <w:b/>
        </w:rPr>
        <w:t>Multicast MRB</w:t>
      </w:r>
      <w:r w:rsidRPr="00A72023">
        <w:rPr>
          <w:bCs/>
        </w:rPr>
        <w:t>:</w:t>
      </w:r>
      <w:r w:rsidRPr="00A72023">
        <w:rPr>
          <w:b/>
        </w:rPr>
        <w:t xml:space="preserve"> </w:t>
      </w:r>
      <w:r w:rsidRPr="00A72023">
        <w:rPr>
          <w:rFonts w:eastAsia="DengXian"/>
          <w:lang w:eastAsia="zh-CN"/>
        </w:rPr>
        <w:t xml:space="preserve">A radio bearer </w:t>
      </w:r>
      <w:r w:rsidRPr="00A72023">
        <w:t>configured for MBS multicast delivery</w:t>
      </w:r>
      <w:r w:rsidRPr="00A72023">
        <w:rPr>
          <w:rFonts w:eastAsia="DengXian"/>
          <w:lang w:eastAsia="zh-CN"/>
        </w:rPr>
        <w:t>.</w:t>
      </w:r>
    </w:p>
    <w:p w14:paraId="239E5B53" w14:textId="77777777" w:rsidR="00214566" w:rsidRPr="00A72023" w:rsidRDefault="00214566" w:rsidP="00214566">
      <w:r w:rsidRPr="00A72023">
        <w:rPr>
          <w:b/>
        </w:rPr>
        <w:t>Multi-hop backhauling</w:t>
      </w:r>
      <w:r w:rsidRPr="00A72023">
        <w:t>: using a chain of NR backhaul links between an IAB-node and an IAB-donor.</w:t>
      </w:r>
    </w:p>
    <w:p w14:paraId="0D224630" w14:textId="77777777" w:rsidR="00214566" w:rsidRPr="00A72023" w:rsidRDefault="00214566" w:rsidP="00214566">
      <w:r w:rsidRPr="00A72023">
        <w:rPr>
          <w:b/>
        </w:rPr>
        <w:t>ng-eNB</w:t>
      </w:r>
      <w:r w:rsidRPr="00A72023">
        <w:t xml:space="preserve">: node providing E-UTRA user plane and control plane protocol terminations towards the </w:t>
      </w:r>
      <w:proofErr w:type="gramStart"/>
      <w:r w:rsidRPr="00A72023">
        <w:t>UE, and</w:t>
      </w:r>
      <w:proofErr w:type="gramEnd"/>
      <w:r w:rsidRPr="00A72023">
        <w:t xml:space="preserve"> connected via the NG interface to the 5GC.</w:t>
      </w:r>
    </w:p>
    <w:p w14:paraId="76EB5A67" w14:textId="77777777" w:rsidR="00214566" w:rsidRPr="00A72023" w:rsidRDefault="00214566" w:rsidP="00214566">
      <w:r w:rsidRPr="00A72023">
        <w:rPr>
          <w:b/>
        </w:rPr>
        <w:t>NG-C</w:t>
      </w:r>
      <w:r w:rsidRPr="00A72023">
        <w:t>: control plane interface between NG-RAN and 5GC.</w:t>
      </w:r>
    </w:p>
    <w:p w14:paraId="3DF81FBF" w14:textId="77777777" w:rsidR="00214566" w:rsidRPr="00A72023" w:rsidRDefault="00214566" w:rsidP="00214566">
      <w:r w:rsidRPr="00A72023">
        <w:rPr>
          <w:b/>
        </w:rPr>
        <w:t>NG-U</w:t>
      </w:r>
      <w:r w:rsidRPr="00A72023">
        <w:t>: user plane interface between NG-RAN and 5GC.</w:t>
      </w:r>
    </w:p>
    <w:p w14:paraId="72E6C5D0" w14:textId="77777777" w:rsidR="00214566" w:rsidRPr="00A72023" w:rsidRDefault="00214566" w:rsidP="00214566">
      <w:r w:rsidRPr="00A72023">
        <w:rPr>
          <w:b/>
        </w:rPr>
        <w:t>NG-RAN node</w:t>
      </w:r>
      <w:r w:rsidRPr="00A72023">
        <w:t>: either a gNB or an ng-eNB.</w:t>
      </w:r>
    </w:p>
    <w:p w14:paraId="1A3FBE31" w14:textId="77777777" w:rsidR="00214566" w:rsidRPr="00A72023" w:rsidRDefault="00214566" w:rsidP="00214566">
      <w:pPr>
        <w:rPr>
          <w:bCs/>
        </w:rPr>
      </w:pPr>
      <w:r w:rsidRPr="00A72023">
        <w:rPr>
          <w:b/>
        </w:rPr>
        <w:t>Non-CAG Cell</w:t>
      </w:r>
      <w:r w:rsidRPr="00A72023">
        <w:rPr>
          <w:bCs/>
        </w:rPr>
        <w:t>: a PLMN cell which does not broadcast any Closed Access Group identity.</w:t>
      </w:r>
    </w:p>
    <w:p w14:paraId="1A701A92" w14:textId="77777777" w:rsidR="00214566" w:rsidRPr="00A72023" w:rsidRDefault="00214566" w:rsidP="00214566">
      <w:r w:rsidRPr="00A72023">
        <w:rPr>
          <w:b/>
          <w:bCs/>
        </w:rPr>
        <w:t>Non-Geosynchronous orbit</w:t>
      </w:r>
      <w:r w:rsidRPr="00A72023">
        <w:t>: earth-centered orbit with an orbital period that does not match Earth's rotation on its axis. This includes Low and Medium Earth Orbit (LEO and MEO). LEO operates at altitudes between 300 km and 1500 km and MEO at altitudes between 7000 km and 25000 km, approximately.</w:t>
      </w:r>
    </w:p>
    <w:p w14:paraId="59B8126D" w14:textId="77777777" w:rsidR="00214566" w:rsidRPr="00A72023" w:rsidRDefault="00214566" w:rsidP="00214566">
      <w:pPr>
        <w:rPr>
          <w:b/>
        </w:rPr>
      </w:pPr>
      <w:r w:rsidRPr="00A72023">
        <w:rPr>
          <w:b/>
        </w:rPr>
        <w:t>Non-terrestrial network</w:t>
      </w:r>
      <w:r w:rsidRPr="00A72023">
        <w:t>: an NG-RAN consisting of gNBs, which provide non-terrestrial NR access to UEs by means of an NTN payload embarked on an airborne or space-borne NTN vehicle and an NTN Gateway.</w:t>
      </w:r>
    </w:p>
    <w:p w14:paraId="05A7D311" w14:textId="77777777" w:rsidR="00214566" w:rsidRPr="00A72023" w:rsidRDefault="00214566" w:rsidP="00214566">
      <w:r w:rsidRPr="00A72023">
        <w:rPr>
          <w:b/>
        </w:rPr>
        <w:t>NR backhaul link</w:t>
      </w:r>
      <w:r w:rsidRPr="00A72023">
        <w:rPr>
          <w:bCs/>
        </w:rPr>
        <w:t>:</w:t>
      </w:r>
      <w:r w:rsidRPr="00A72023">
        <w:t xml:space="preserve"> NR link used for backhauling between an IAB-node and an IAB-donor, and between IAB-nodes in case of a multi-hop backhauling.</w:t>
      </w:r>
    </w:p>
    <w:p w14:paraId="1258E322" w14:textId="77777777" w:rsidR="00214566" w:rsidRPr="00A72023" w:rsidRDefault="00214566" w:rsidP="00214566">
      <w:pPr>
        <w:rPr>
          <w:rFonts w:eastAsia="Malgun Gothic"/>
          <w:lang w:eastAsia="ko-KR"/>
        </w:rPr>
      </w:pPr>
      <w:r w:rsidRPr="00A72023">
        <w:rPr>
          <w:b/>
        </w:rPr>
        <w:t>NR sidelink</w:t>
      </w:r>
      <w:r w:rsidRPr="00A72023">
        <w:rPr>
          <w:b/>
          <w:lang w:eastAsia="ko-KR"/>
        </w:rPr>
        <w:t xml:space="preserve"> communication</w:t>
      </w:r>
      <w:r w:rsidRPr="00A72023">
        <w:t>:</w:t>
      </w:r>
      <w:r w:rsidRPr="00A72023">
        <w:rPr>
          <w:rFonts w:eastAsia="Malgun Gothic"/>
          <w:lang w:eastAsia="ko-KR"/>
        </w:rPr>
        <w:t xml:space="preserve"> </w:t>
      </w:r>
      <w:r w:rsidRPr="00A72023">
        <w:t>AS functionality enabling at least V2X communication as defined in TS 23.287 [40] and the ProSe communication (including ProSe non-Relay and UE-to-Network Relay communication) as defined in TS 23.304 [48], between two or more nearby UEs, using NR technology but not traversing any network node</w:t>
      </w:r>
      <w:r w:rsidRPr="00A72023">
        <w:rPr>
          <w:rFonts w:eastAsia="Malgun Gothic"/>
          <w:lang w:eastAsia="ko-KR"/>
        </w:rPr>
        <w:t>.</w:t>
      </w:r>
    </w:p>
    <w:p w14:paraId="770E4C6A" w14:textId="77777777" w:rsidR="00214566" w:rsidRPr="00A72023" w:rsidRDefault="00214566" w:rsidP="00214566">
      <w:pPr>
        <w:rPr>
          <w:rFonts w:eastAsia="Malgun Gothic"/>
          <w:lang w:eastAsia="ko-KR"/>
        </w:rPr>
      </w:pPr>
      <w:r w:rsidRPr="00A72023">
        <w:rPr>
          <w:b/>
        </w:rPr>
        <w:t>NR sidelink discovery</w:t>
      </w:r>
      <w:r w:rsidRPr="00A72023">
        <w:rPr>
          <w:bCs/>
        </w:rPr>
        <w:t>:</w:t>
      </w:r>
      <w:r w:rsidRPr="00A72023">
        <w:t xml:space="preserve"> AS functionality enabling ProSe non-Relay Discovery and ProSe UE-to-Network Relay discovery for Proximity based Services as defined in TS 23.304 [48] between two or more nearby UEs, using NR technology but not traversing any network node.</w:t>
      </w:r>
    </w:p>
    <w:p w14:paraId="7A968021" w14:textId="77777777" w:rsidR="00214566" w:rsidRPr="00A72023" w:rsidRDefault="00214566" w:rsidP="00214566">
      <w:r w:rsidRPr="00A72023">
        <w:rPr>
          <w:rFonts w:eastAsia="Malgun Gothic"/>
          <w:b/>
          <w:lang w:eastAsia="ko-KR"/>
        </w:rPr>
        <w:t>NTN Gateway</w:t>
      </w:r>
      <w:r w:rsidRPr="00A72023">
        <w:rPr>
          <w:rFonts w:eastAsia="Malgun Gothic"/>
          <w:lang w:eastAsia="ko-KR"/>
        </w:rPr>
        <w:t>: an earth station located at the surface of the earth, providing connectivity to the NTN payload using the feeder link. An NTN Gateway is a TNL node.</w:t>
      </w:r>
    </w:p>
    <w:p w14:paraId="7ABE7B7A" w14:textId="77777777" w:rsidR="00214566" w:rsidRPr="00A72023" w:rsidRDefault="00214566" w:rsidP="00214566">
      <w:pPr>
        <w:rPr>
          <w:b/>
        </w:rPr>
      </w:pPr>
      <w:r w:rsidRPr="00A72023">
        <w:rPr>
          <w:b/>
        </w:rPr>
        <w:t>NTN payload</w:t>
      </w:r>
      <w:r w:rsidRPr="00A72023">
        <w:rPr>
          <w:bCs/>
        </w:rPr>
        <w:t>:</w:t>
      </w:r>
      <w:r w:rsidRPr="00A72023">
        <w:t xml:space="preserve"> a network node, embarked on board a satellite or high altitude platform station, providing connectivity functions, between the service link and the feeder link. In the current version of this specification, the NTN payload is a TNL node.</w:t>
      </w:r>
    </w:p>
    <w:p w14:paraId="78940382" w14:textId="77777777" w:rsidR="00214566" w:rsidRPr="00A72023" w:rsidRDefault="00214566" w:rsidP="00214566">
      <w:r w:rsidRPr="00A72023">
        <w:rPr>
          <w:b/>
        </w:rPr>
        <w:t>Numerology</w:t>
      </w:r>
      <w:r w:rsidRPr="00A72023">
        <w:t xml:space="preserve">: corresponds to one subcarrier spacing in the frequency domain. By scaling a reference subcarrier spacing by an integer </w:t>
      </w:r>
      <w:r w:rsidRPr="00A72023">
        <w:rPr>
          <w:i/>
        </w:rPr>
        <w:t>N</w:t>
      </w:r>
      <w:r w:rsidRPr="00A72023">
        <w:t>, different numerologies can be defined.</w:t>
      </w:r>
    </w:p>
    <w:p w14:paraId="61578CBC" w14:textId="77777777" w:rsidR="00214566" w:rsidRPr="00A72023" w:rsidRDefault="00214566" w:rsidP="00214566">
      <w:r w:rsidRPr="00A72023">
        <w:rPr>
          <w:b/>
        </w:rPr>
        <w:t>Parent node</w:t>
      </w:r>
      <w:r w:rsidRPr="00A72023">
        <w:t>: IAB-MT's next hop neighbour node; the parent node can be IAB-node or IAB-donor-DU</w:t>
      </w:r>
    </w:p>
    <w:p w14:paraId="76BEE189" w14:textId="77777777" w:rsidR="00214566" w:rsidRPr="00A72023" w:rsidRDefault="00214566" w:rsidP="00214566">
      <w:r w:rsidRPr="00A72023">
        <w:rPr>
          <w:b/>
          <w:bCs/>
        </w:rPr>
        <w:t>PC5 Relay RLC channel</w:t>
      </w:r>
      <w:r w:rsidRPr="00A72023">
        <w:t>: an RLC channel between L2 U2N Remote UE and L2 U2N Relay UE, which is used to transport packets over PC5 for L2 UE-to-Network Relay</w:t>
      </w:r>
      <w:r w:rsidRPr="00A72023">
        <w:rPr>
          <w:b/>
          <w:bCs/>
        </w:rPr>
        <w:t>.</w:t>
      </w:r>
    </w:p>
    <w:p w14:paraId="1FC68C14" w14:textId="77777777" w:rsidR="006C2E99" w:rsidRPr="00A72023" w:rsidRDefault="006C2E99" w:rsidP="006C2E99">
      <w:pPr>
        <w:keepLines/>
        <w:rPr>
          <w:ins w:id="57" w:author="Benoist (Nokia)" w:date="2023-06-09T09:20:00Z"/>
        </w:rPr>
      </w:pPr>
      <w:ins w:id="58" w:author="Benoist (Nokia)" w:date="2023-06-09T09:20:00Z">
        <w:r w:rsidRPr="00A72023">
          <w:rPr>
            <w:b/>
          </w:rPr>
          <w:t>PDU Set</w:t>
        </w:r>
        <w:r w:rsidRPr="00A72023">
          <w:t>: one or more PDUs carrying the payload of one unit of information generated at the application level (</w:t>
        </w:r>
        <w:proofErr w:type="gramStart"/>
        <w:r w:rsidRPr="00A72023">
          <w:t>e.g.</w:t>
        </w:r>
        <w:proofErr w:type="gramEnd"/>
        <w:r w:rsidRPr="00A72023">
          <w:t xml:space="preserve"> frame(s) or video slice(s) </w:t>
        </w:r>
        <w:commentRangeStart w:id="59"/>
        <w:r w:rsidRPr="00A72023">
          <w:t xml:space="preserve">etc </w:t>
        </w:r>
      </w:ins>
      <w:commentRangeEnd w:id="59"/>
      <w:r w:rsidR="00167801">
        <w:rPr>
          <w:rStyle w:val="CommentReference"/>
        </w:rPr>
        <w:commentReference w:id="59"/>
      </w:r>
      <w:ins w:id="60" w:author="Benoist (Nokia)" w:date="2023-06-09T09:20:00Z">
        <w:r w:rsidRPr="00A72023">
          <w:t>for XR Services)</w:t>
        </w:r>
        <w:r w:rsidRPr="00A72023">
          <w:rPr>
            <w:lang w:eastAsia="zh-CN"/>
          </w:rPr>
          <w:t xml:space="preserve">, </w:t>
        </w:r>
        <w:r w:rsidRPr="00A72023">
          <w:t>as defined in TS 23.501 [3].</w:t>
        </w:r>
      </w:ins>
    </w:p>
    <w:p w14:paraId="13DF2B6D" w14:textId="77777777" w:rsidR="00214566" w:rsidRPr="00A72023" w:rsidRDefault="00214566" w:rsidP="00214566">
      <w:pPr>
        <w:rPr>
          <w:bCs/>
        </w:rPr>
      </w:pPr>
      <w:r w:rsidRPr="00A72023">
        <w:rPr>
          <w:b/>
        </w:rPr>
        <w:t>PLMN Cell</w:t>
      </w:r>
      <w:r w:rsidRPr="00A72023">
        <w:rPr>
          <w:bCs/>
        </w:rPr>
        <w:t>: a cell of the PLMN.</w:t>
      </w:r>
    </w:p>
    <w:p w14:paraId="7391A260" w14:textId="77777777" w:rsidR="00214566" w:rsidRPr="00A72023" w:rsidRDefault="00214566" w:rsidP="00214566">
      <w:pPr>
        <w:rPr>
          <w:lang w:eastAsia="ko-KR"/>
        </w:rPr>
      </w:pPr>
      <w:r w:rsidRPr="00A72023">
        <w:rPr>
          <w:b/>
          <w:lang w:eastAsia="ko-KR"/>
        </w:rPr>
        <w:t>RedCap UE</w:t>
      </w:r>
      <w:r w:rsidRPr="00A72023">
        <w:rPr>
          <w:bCs/>
          <w:lang w:eastAsia="ko-KR"/>
        </w:rPr>
        <w:t>:</w:t>
      </w:r>
      <w:r w:rsidRPr="00A72023">
        <w:rPr>
          <w:lang w:eastAsia="ko-KR"/>
        </w:rPr>
        <w:t xml:space="preserve"> a UE with reduced capabilities as specified in clause 4.2.21.1 in TS 38.306 [11].</w:t>
      </w:r>
    </w:p>
    <w:p w14:paraId="350F3C67" w14:textId="77777777" w:rsidR="00214566" w:rsidRPr="00A72023" w:rsidRDefault="00214566" w:rsidP="00214566">
      <w:pPr>
        <w:rPr>
          <w:rFonts w:eastAsiaTheme="minorEastAsia"/>
          <w:bCs/>
          <w:lang w:eastAsia="zh-CN"/>
        </w:rPr>
      </w:pPr>
      <w:r w:rsidRPr="00A72023">
        <w:rPr>
          <w:rFonts w:eastAsiaTheme="minorEastAsia"/>
          <w:b/>
          <w:lang w:eastAsia="zh-CN"/>
        </w:rPr>
        <w:t>Relay discovery</w:t>
      </w:r>
      <w:r w:rsidRPr="00A72023">
        <w:rPr>
          <w:rFonts w:eastAsiaTheme="minorEastAsia"/>
          <w:bCs/>
          <w:lang w:eastAsia="zh-CN"/>
        </w:rPr>
        <w:t xml:space="preserve">: </w:t>
      </w:r>
      <w:r w:rsidRPr="00A72023">
        <w:t>AS functionality enabling 5G ProSe UE-to-Network Relay Discovery as defined in TS 23.304 [48], using NR technology but not traversing any network node.</w:t>
      </w:r>
    </w:p>
    <w:p w14:paraId="248D1B41" w14:textId="77777777" w:rsidR="00214566" w:rsidRPr="00A72023" w:rsidRDefault="00214566" w:rsidP="00214566">
      <w:r w:rsidRPr="00A72023">
        <w:rPr>
          <w:b/>
        </w:rPr>
        <w:lastRenderedPageBreak/>
        <w:t>Satellite</w:t>
      </w:r>
      <w:r w:rsidRPr="00A72023">
        <w:rPr>
          <w:bCs/>
        </w:rPr>
        <w:t>:</w:t>
      </w:r>
      <w:r w:rsidRPr="00A72023">
        <w:rPr>
          <w:b/>
        </w:rPr>
        <w:t xml:space="preserve"> </w:t>
      </w:r>
      <w:r w:rsidRPr="00A72023">
        <w:t>a space-borne vehicle orbiting the Earth embarking the NTN payload.</w:t>
      </w:r>
    </w:p>
    <w:p w14:paraId="545B4C4D" w14:textId="77777777" w:rsidR="00214566" w:rsidRPr="00A72023" w:rsidRDefault="00214566" w:rsidP="00214566">
      <w:pPr>
        <w:rPr>
          <w:b/>
        </w:rPr>
      </w:pPr>
      <w:r w:rsidRPr="00A72023">
        <w:rPr>
          <w:b/>
        </w:rPr>
        <w:t>Service link</w:t>
      </w:r>
      <w:r w:rsidRPr="00A72023">
        <w:rPr>
          <w:bCs/>
        </w:rPr>
        <w:t>:</w:t>
      </w:r>
      <w:r w:rsidRPr="00A72023">
        <w:rPr>
          <w:b/>
        </w:rPr>
        <w:t xml:space="preserve"> </w:t>
      </w:r>
      <w:r w:rsidRPr="00A72023">
        <w:t>wireless link between the NTN payload and UE.</w:t>
      </w:r>
    </w:p>
    <w:p w14:paraId="4D8B0EF2" w14:textId="77777777" w:rsidR="00214566" w:rsidRPr="00A72023" w:rsidRDefault="00214566" w:rsidP="00214566">
      <w:pPr>
        <w:rPr>
          <w:bCs/>
        </w:rPr>
      </w:pPr>
      <w:r w:rsidRPr="00A72023">
        <w:rPr>
          <w:b/>
        </w:rPr>
        <w:t>SNPN Access Mode</w:t>
      </w:r>
      <w:r w:rsidRPr="00A72023">
        <w:rPr>
          <w:bCs/>
        </w:rPr>
        <w:t>: mode of operation whereby a UE only accesses SNPNs.</w:t>
      </w:r>
    </w:p>
    <w:p w14:paraId="6AC9461C" w14:textId="77777777" w:rsidR="00214566" w:rsidRPr="00A72023" w:rsidRDefault="00214566" w:rsidP="00214566">
      <w:pPr>
        <w:rPr>
          <w:bCs/>
        </w:rPr>
      </w:pPr>
      <w:r w:rsidRPr="00A72023">
        <w:rPr>
          <w:b/>
        </w:rPr>
        <w:t>SNPN-only cell</w:t>
      </w:r>
      <w:r w:rsidRPr="00A72023">
        <w:rPr>
          <w:bCs/>
        </w:rPr>
        <w:t>: a cell that is only available for normal service for SNPN subscribers.</w:t>
      </w:r>
    </w:p>
    <w:p w14:paraId="4693851A" w14:textId="77777777" w:rsidR="00214566" w:rsidRPr="00A72023" w:rsidRDefault="00214566" w:rsidP="00214566">
      <w:pPr>
        <w:rPr>
          <w:bCs/>
        </w:rPr>
      </w:pPr>
      <w:r w:rsidRPr="00A72023">
        <w:rPr>
          <w:b/>
        </w:rPr>
        <w:t>SNPN Identity</w:t>
      </w:r>
      <w:r w:rsidRPr="00A72023">
        <w:rPr>
          <w:bCs/>
        </w:rPr>
        <w:t xml:space="preserve">: the </w:t>
      </w:r>
      <w:r w:rsidRPr="00A72023">
        <w:t>identity of Stand-alone NPN defined by the pair (PLMN ID, NID).</w:t>
      </w:r>
    </w:p>
    <w:p w14:paraId="246603B3" w14:textId="77777777" w:rsidR="00214566" w:rsidRPr="00A72023" w:rsidRDefault="00214566" w:rsidP="00214566">
      <w:pPr>
        <w:rPr>
          <w:b/>
        </w:rPr>
      </w:pPr>
      <w:r w:rsidRPr="00A72023">
        <w:rPr>
          <w:b/>
        </w:rPr>
        <w:t>Transmit/Receive Point</w:t>
      </w:r>
      <w:r w:rsidRPr="00A72023">
        <w:rPr>
          <w:bCs/>
        </w:rPr>
        <w:t>:</w:t>
      </w:r>
      <w:r w:rsidRPr="00A72023">
        <w:rPr>
          <w:b/>
        </w:rPr>
        <w:t xml:space="preserve"> </w:t>
      </w:r>
      <w:r w:rsidRPr="00A72023">
        <w:rPr>
          <w:bCs/>
        </w:rPr>
        <w:t>part of the gNB transmitting and receiving radio signals to/from UE according to physical layer properties and parameters inherent to that element.</w:t>
      </w:r>
    </w:p>
    <w:p w14:paraId="78A8A7EA" w14:textId="77777777" w:rsidR="00214566" w:rsidRPr="00A72023" w:rsidRDefault="00214566" w:rsidP="00214566">
      <w:r w:rsidRPr="00A72023">
        <w:rPr>
          <w:b/>
        </w:rPr>
        <w:t>U2N Relay UE</w:t>
      </w:r>
      <w:r w:rsidRPr="00A72023">
        <w:rPr>
          <w:bCs/>
        </w:rPr>
        <w:t>:</w:t>
      </w:r>
      <w:r w:rsidRPr="00A72023">
        <w:t xml:space="preserve"> a UE that provides functionality to support connectivity to the</w:t>
      </w:r>
      <w:r w:rsidRPr="00A72023">
        <w:rPr>
          <w:lang w:eastAsia="zh-CN"/>
        </w:rPr>
        <w:t xml:space="preserve"> network</w:t>
      </w:r>
      <w:r w:rsidRPr="00A72023">
        <w:t xml:space="preserve"> for U2N Remote UE(s).</w:t>
      </w:r>
    </w:p>
    <w:p w14:paraId="793EBD8E" w14:textId="77777777" w:rsidR="00214566" w:rsidRPr="00A72023" w:rsidRDefault="00214566" w:rsidP="00214566">
      <w:pPr>
        <w:rPr>
          <w:b/>
        </w:rPr>
      </w:pPr>
      <w:r w:rsidRPr="00A72023">
        <w:rPr>
          <w:b/>
        </w:rPr>
        <w:t>U2N Remote UE</w:t>
      </w:r>
      <w:r w:rsidRPr="00A72023">
        <w:rPr>
          <w:bCs/>
        </w:rPr>
        <w:t xml:space="preserve">: </w:t>
      </w:r>
      <w:r w:rsidRPr="00A72023">
        <w:t>a UE that communicates with the</w:t>
      </w:r>
      <w:r w:rsidRPr="00A72023">
        <w:rPr>
          <w:lang w:eastAsia="zh-CN"/>
        </w:rPr>
        <w:t xml:space="preserve"> network</w:t>
      </w:r>
      <w:r w:rsidRPr="00A72023">
        <w:t xml:space="preserve"> via a U2N Relay UE.</w:t>
      </w:r>
    </w:p>
    <w:p w14:paraId="76FAF308" w14:textId="77777777" w:rsidR="00214566" w:rsidRPr="00A72023" w:rsidRDefault="00214566" w:rsidP="00214566">
      <w:r w:rsidRPr="00A72023">
        <w:rPr>
          <w:b/>
        </w:rPr>
        <w:t>Upstream</w:t>
      </w:r>
      <w:r w:rsidRPr="00A72023">
        <w:t>: direction toward parent node in IAB-topology.</w:t>
      </w:r>
    </w:p>
    <w:p w14:paraId="144A8341" w14:textId="77777777" w:rsidR="00214566" w:rsidRPr="00A72023" w:rsidRDefault="00214566" w:rsidP="00214566">
      <w:r w:rsidRPr="00A72023">
        <w:rPr>
          <w:b/>
          <w:bCs/>
        </w:rPr>
        <w:t>Uu Relay RLC channel</w:t>
      </w:r>
      <w:r w:rsidRPr="00A72023">
        <w:t>: an RLC channel between L2 U2N Relay UE and gNB, which is used to transport packets over Uu for L2 UE-to-Network Relay</w:t>
      </w:r>
      <w:r w:rsidRPr="00A72023">
        <w:rPr>
          <w:b/>
          <w:bCs/>
        </w:rPr>
        <w:t>.</w:t>
      </w:r>
    </w:p>
    <w:p w14:paraId="099A0625" w14:textId="77777777" w:rsidR="00214566" w:rsidRPr="00A72023" w:rsidRDefault="00214566" w:rsidP="00214566">
      <w:r w:rsidRPr="00A72023">
        <w:rPr>
          <w:b/>
          <w:lang w:eastAsia="zh-CN"/>
        </w:rPr>
        <w:t>V2X s</w:t>
      </w:r>
      <w:r w:rsidRPr="00A72023">
        <w:rPr>
          <w:b/>
        </w:rPr>
        <w:t>idelink</w:t>
      </w:r>
      <w:r w:rsidRPr="00A72023">
        <w:rPr>
          <w:b/>
          <w:lang w:eastAsia="ko-KR"/>
        </w:rPr>
        <w:t xml:space="preserve"> communication</w:t>
      </w:r>
      <w:r w:rsidRPr="00A72023">
        <w:t>:</w:t>
      </w:r>
      <w:r w:rsidRPr="00A72023">
        <w:rPr>
          <w:lang w:eastAsia="ko-KR"/>
        </w:rPr>
        <w:t xml:space="preserve"> </w:t>
      </w:r>
      <w:r w:rsidRPr="00A72023">
        <w:t>AS functionality enabling V2X communication as defined in TS 23.285 [</w:t>
      </w:r>
      <w:r w:rsidRPr="00A72023">
        <w:rPr>
          <w:lang w:eastAsia="zh-CN"/>
        </w:rPr>
        <w:t>41</w:t>
      </w:r>
      <w:r w:rsidRPr="00A72023">
        <w:t>], between nearby UEs, using E-UTRA technology but not traversing any network node.</w:t>
      </w:r>
    </w:p>
    <w:p w14:paraId="4A4FA52A" w14:textId="7BB36340" w:rsidR="001A2519" w:rsidRPr="00A72023" w:rsidRDefault="00214566" w:rsidP="001A2519">
      <w:r w:rsidRPr="00A72023">
        <w:rPr>
          <w:b/>
        </w:rPr>
        <w:t>Xn</w:t>
      </w:r>
      <w:r w:rsidRPr="00A72023">
        <w:rPr>
          <w:bCs/>
        </w:rPr>
        <w:t>:</w:t>
      </w:r>
      <w:r w:rsidRPr="00A72023">
        <w:t xml:space="preserve"> network interface between NG-RAN nodes.</w:t>
      </w:r>
    </w:p>
    <w:p w14:paraId="1CF313BD" w14:textId="77777777" w:rsidR="00F012F8" w:rsidRPr="00A72023" w:rsidRDefault="00F012F8" w:rsidP="001A2519">
      <w:pPr>
        <w:rPr>
          <w:noProof/>
        </w:rPr>
      </w:pPr>
    </w:p>
    <w:p w14:paraId="5F6BB15A" w14:textId="559F40FC" w:rsidR="00F012F8" w:rsidRPr="00A72023" w:rsidRDefault="00F012F8" w:rsidP="00F012F8">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r w:rsidR="00822511" w:rsidRPr="00A72023">
        <w:rPr>
          <w:i/>
          <w:noProof/>
        </w:rPr>
        <w:t xml:space="preserve"> (new)</w:t>
      </w:r>
    </w:p>
    <w:p w14:paraId="31BA49A3" w14:textId="77777777" w:rsidR="004B62E4" w:rsidRPr="00A72023" w:rsidRDefault="004B62E4" w:rsidP="004B62E4">
      <w:pPr>
        <w:pStyle w:val="Heading2"/>
        <w:rPr>
          <w:ins w:id="61" w:author="Benoist (Nokia)" w:date="2023-06-09T09:24:00Z"/>
          <w:lang w:eastAsia="zh-CN"/>
        </w:rPr>
      </w:pPr>
      <w:ins w:id="62" w:author="Benoist (Nokia)" w:date="2023-06-09T09:24:00Z">
        <w:r w:rsidRPr="00A72023">
          <w:rPr>
            <w:lang w:eastAsia="zh-CN"/>
          </w:rPr>
          <w:t>16.X</w:t>
        </w:r>
        <w:r w:rsidRPr="00A72023">
          <w:rPr>
            <w:lang w:eastAsia="zh-CN"/>
          </w:rPr>
          <w:tab/>
        </w:r>
        <w:commentRangeStart w:id="63"/>
        <w:r w:rsidRPr="00A72023">
          <w:rPr>
            <w:lang w:eastAsia="zh-CN"/>
          </w:rPr>
          <w:t>eXtended</w:t>
        </w:r>
      </w:ins>
      <w:commentRangeEnd w:id="63"/>
      <w:r w:rsidR="00443585">
        <w:rPr>
          <w:rStyle w:val="CommentReference"/>
          <w:rFonts w:ascii="Times New Roman" w:hAnsi="Times New Roman"/>
        </w:rPr>
        <w:commentReference w:id="63"/>
      </w:r>
      <w:ins w:id="64" w:author="Benoist (Nokia)" w:date="2023-06-09T09:24:00Z">
        <w:r w:rsidRPr="00A72023">
          <w:rPr>
            <w:lang w:eastAsia="zh-CN"/>
          </w:rPr>
          <w:t xml:space="preserve"> Reality Services</w:t>
        </w:r>
      </w:ins>
    </w:p>
    <w:p w14:paraId="52A7CE87" w14:textId="77777777" w:rsidR="004B62E4" w:rsidRPr="00A72023" w:rsidRDefault="004B62E4" w:rsidP="004B62E4">
      <w:pPr>
        <w:pStyle w:val="Heading3"/>
        <w:rPr>
          <w:ins w:id="65" w:author="Benoist (Nokia)" w:date="2023-06-09T09:24:00Z"/>
          <w:lang w:eastAsia="zh-CN"/>
        </w:rPr>
      </w:pPr>
      <w:ins w:id="66" w:author="Benoist (Nokia)" w:date="2023-06-09T09:24:00Z">
        <w:r w:rsidRPr="00A72023">
          <w:rPr>
            <w:lang w:eastAsia="zh-CN"/>
          </w:rPr>
          <w:t>16.X.1</w:t>
        </w:r>
        <w:r w:rsidRPr="00A72023">
          <w:rPr>
            <w:lang w:eastAsia="zh-CN"/>
          </w:rPr>
          <w:tab/>
          <w:t>General</w:t>
        </w:r>
      </w:ins>
    </w:p>
    <w:p w14:paraId="0AAAE27E" w14:textId="77777777" w:rsidR="004B62E4" w:rsidRPr="00A72023" w:rsidRDefault="004B62E4" w:rsidP="004B62E4">
      <w:pPr>
        <w:rPr>
          <w:ins w:id="67" w:author="Benoist (Nokia)" w:date="2023-06-09T09:24:00Z"/>
        </w:rPr>
      </w:pPr>
      <w:ins w:id="68" w:author="Benoist (Nokia)" w:date="2023-06-09T09:24:00Z">
        <w:r w:rsidRPr="00A72023">
          <w:rPr>
            <w:lang w:eastAsia="zh-CN"/>
          </w:rPr>
          <w:t xml:space="preserve">This subclause describes the functionalities for the support of </w:t>
        </w:r>
        <w:commentRangeStart w:id="69"/>
        <w:commentRangeStart w:id="70"/>
        <w:r w:rsidRPr="00A72023">
          <w:rPr>
            <w:lang w:eastAsia="zh-CN"/>
          </w:rPr>
          <w:t xml:space="preserve">eXtended Reality </w:t>
        </w:r>
      </w:ins>
      <w:commentRangeEnd w:id="69"/>
      <w:r w:rsidR="002B7578">
        <w:rPr>
          <w:rStyle w:val="CommentReference"/>
        </w:rPr>
        <w:commentReference w:id="69"/>
      </w:r>
      <w:commentRangeEnd w:id="70"/>
      <w:r w:rsidR="00443585">
        <w:rPr>
          <w:rStyle w:val="CommentReference"/>
        </w:rPr>
        <w:commentReference w:id="70"/>
      </w:r>
      <w:ins w:id="71" w:author="Benoist (Nokia)" w:date="2023-06-09T09:24:00Z">
        <w:r w:rsidRPr="00A72023">
          <w:rPr>
            <w:lang w:eastAsia="zh-CN"/>
          </w:rPr>
          <w:t xml:space="preserve">(XR) services </w:t>
        </w:r>
        <w:r w:rsidRPr="00A72023">
          <w:t>that require high data rate and low latency communications</w:t>
        </w:r>
        <w:r w:rsidRPr="00A72023">
          <w:rPr>
            <w:lang w:eastAsia="zh-CN"/>
          </w:rPr>
          <w:t>. An overview of XR services is available in TR 38.835 [AA], while the service requirements</w:t>
        </w:r>
        <w:r w:rsidRPr="00A72023">
          <w:t xml:space="preserve"> are documented in TS 22.261 [19].</w:t>
        </w:r>
      </w:ins>
    </w:p>
    <w:p w14:paraId="58BFC042" w14:textId="77777777" w:rsidR="004B62E4" w:rsidRPr="00A72023" w:rsidRDefault="004B62E4" w:rsidP="004B62E4">
      <w:pPr>
        <w:pStyle w:val="Heading3"/>
        <w:rPr>
          <w:ins w:id="72" w:author="Benoist (Nokia)" w:date="2023-06-09T09:24:00Z"/>
        </w:rPr>
      </w:pPr>
      <w:ins w:id="73" w:author="Benoist (Nokia)" w:date="2023-06-09T09:24:00Z">
        <w:r w:rsidRPr="00A72023">
          <w:t>16.X.2</w:t>
        </w:r>
        <w:r w:rsidRPr="00A72023">
          <w:tab/>
          <w:t>Awareness</w:t>
        </w:r>
      </w:ins>
    </w:p>
    <w:p w14:paraId="4F3F7E90" w14:textId="4D1116B0" w:rsidR="004B62E4" w:rsidRPr="00A72023" w:rsidRDefault="004B62E4" w:rsidP="004B62E4">
      <w:pPr>
        <w:pStyle w:val="NO"/>
        <w:ind w:left="0" w:firstLine="0"/>
        <w:rPr>
          <w:ins w:id="74" w:author="Benoist (Nokia)" w:date="2023-06-09T09:24:00Z"/>
        </w:rPr>
      </w:pPr>
      <w:ins w:id="75" w:author="Benoist (Nokia)" w:date="2023-06-09T09:24:00Z">
        <w:r w:rsidRPr="00A72023">
          <w:t>XR-Awareness relies on QoS flows, PDU Sets, Data Bursts and traffic assistance information (see TS 23.501 [3]).</w:t>
        </w:r>
      </w:ins>
      <w:ins w:id="76" w:author="SA2" w:date="2023-07-05T08:09:00Z">
        <w:r w:rsidR="001F0821">
          <w:t xml:space="preserve"> </w:t>
        </w:r>
        <w:commentRangeStart w:id="77"/>
        <w:r w:rsidR="001F0821">
          <w:t>To</w:t>
        </w:r>
      </w:ins>
      <w:commentRangeEnd w:id="77"/>
      <w:r w:rsidR="00167801">
        <w:rPr>
          <w:rStyle w:val="CommentReference"/>
        </w:rPr>
        <w:commentReference w:id="77"/>
      </w:r>
      <w:ins w:id="78" w:author="SA2" w:date="2023-07-05T08:09:00Z">
        <w:r w:rsidR="001F0821">
          <w:t xml:space="preserve"> enable PDU Set based</w:t>
        </w:r>
      </w:ins>
      <w:ins w:id="79" w:author="SA2" w:date="2023-07-05T08:10:00Z">
        <w:r w:rsidR="002A561C">
          <w:t xml:space="preserve"> </w:t>
        </w:r>
        <w:r w:rsidR="004F6E7F">
          <w:t xml:space="preserve">QoS handling, </w:t>
        </w:r>
      </w:ins>
      <w:ins w:id="80" w:author="Benoist (Nokia)" w:date="2023-06-09T09:24:00Z">
        <w:del w:id="81" w:author="SA2" w:date="2023-07-05T08:10:00Z">
          <w:r w:rsidRPr="00A72023" w:rsidDel="004F6E7F">
            <w:delText xml:space="preserve"> Optional </w:delText>
          </w:r>
        </w:del>
        <w:commentRangeStart w:id="82"/>
        <w:commentRangeStart w:id="83"/>
        <w:r w:rsidRPr="00A72023">
          <w:rPr>
            <w:b/>
            <w:bCs/>
          </w:rPr>
          <w:t>PDU Set QoS Parameters</w:t>
        </w:r>
        <w:r w:rsidRPr="00A72023">
          <w:t xml:space="preserve"> may be provided by the SMF to the gNB as part of the QoS profile of the QoS flow</w:t>
        </w:r>
      </w:ins>
      <w:bookmarkStart w:id="84" w:name="_Hlk124843933"/>
      <w:ins w:id="85" w:author="SA2" w:date="2023-07-05T08:10:00Z">
        <w:r w:rsidR="004F6E7F">
          <w:t xml:space="preserve"> (at least one of them shall be provide</w:t>
        </w:r>
      </w:ins>
      <w:ins w:id="86" w:author="SA2" w:date="2023-07-05T08:11:00Z">
        <w:r w:rsidR="004F6E7F">
          <w:t>d)</w:t>
        </w:r>
      </w:ins>
      <w:ins w:id="87" w:author="Benoist (Nokia)" w:date="2023-06-09T09:24:00Z">
        <w:r w:rsidRPr="00A72023">
          <w:t>:</w:t>
        </w:r>
      </w:ins>
      <w:commentRangeEnd w:id="82"/>
      <w:r w:rsidR="00FD3495">
        <w:rPr>
          <w:rStyle w:val="CommentReference"/>
        </w:rPr>
        <w:commentReference w:id="82"/>
      </w:r>
      <w:commentRangeEnd w:id="83"/>
      <w:r w:rsidR="00F3192D">
        <w:rPr>
          <w:rStyle w:val="CommentReference"/>
        </w:rPr>
        <w:commentReference w:id="83"/>
      </w:r>
    </w:p>
    <w:p w14:paraId="2AE24BF9" w14:textId="77777777" w:rsidR="00A30E4F" w:rsidRDefault="004B62E4" w:rsidP="004B62E4">
      <w:pPr>
        <w:pStyle w:val="B1"/>
        <w:rPr>
          <w:ins w:id="89" w:author="SA2" w:date="2023-07-05T11:27:00Z"/>
        </w:rPr>
      </w:pPr>
      <w:ins w:id="90" w:author="Benoist (Nokia)" w:date="2023-06-09T09:24:00Z">
        <w:r w:rsidRPr="00A72023">
          <w:t>-</w:t>
        </w:r>
        <w:r w:rsidRPr="00A72023">
          <w:tab/>
          <w:t xml:space="preserve">PDU Set Delay Budget (PSDB): as defined in TS 23.501 [3], upper bound for the duration between the reception time of the first PDU (at the UPF for DL, at the UE for UL) and the time when all PDUs of a PDU Set have been successfully received (at the UE in DL, at the UPF in UL). </w:t>
        </w:r>
        <w:r w:rsidRPr="00A72023">
          <w:rPr>
            <w:sz w:val="22"/>
            <w:szCs w:val="22"/>
          </w:rPr>
          <w:t xml:space="preserve">A </w:t>
        </w:r>
        <w:r w:rsidRPr="00A72023">
          <w:rPr>
            <w:lang w:eastAsia="zh-CN"/>
          </w:rPr>
          <w:t>QoS Flow is associated with only one PSDB,</w:t>
        </w:r>
        <w:r w:rsidRPr="00A72023">
          <w:t xml:space="preserve"> and when available, it applies to both DL and UL and supersedes the PDB of the QoS flow.</w:t>
        </w:r>
      </w:ins>
    </w:p>
    <w:p w14:paraId="51E74B4E" w14:textId="4F7F651E" w:rsidR="004B62E4" w:rsidRPr="00A72023" w:rsidRDefault="00284B6D" w:rsidP="004B62E4">
      <w:pPr>
        <w:pStyle w:val="B1"/>
        <w:rPr>
          <w:ins w:id="91" w:author="Benoist (Nokia)" w:date="2023-06-09T09:24:00Z"/>
        </w:rPr>
      </w:pPr>
      <w:ins w:id="92" w:author="SA2" w:date="2023-07-05T08:03:00Z">
        <w:r>
          <w:t xml:space="preserve"> </w:t>
        </w:r>
      </w:ins>
      <w:commentRangeStart w:id="93"/>
      <w:ins w:id="94" w:author="SA2" w:date="2023-07-05T11:27:00Z">
        <w:r w:rsidR="00A30E4F" w:rsidRPr="00A72023">
          <w:t>NOTE</w:t>
        </w:r>
      </w:ins>
      <w:commentRangeEnd w:id="93"/>
      <w:r w:rsidR="00F3192D">
        <w:rPr>
          <w:rStyle w:val="CommentReference"/>
        </w:rPr>
        <w:commentReference w:id="93"/>
      </w:r>
      <w:ins w:id="95" w:author="SA2" w:date="2023-07-05T11:27:00Z">
        <w:r w:rsidR="00A30E4F" w:rsidRPr="00A72023">
          <w:t xml:space="preserve"> 1</w:t>
        </w:r>
        <w:r w:rsidR="002A2D86">
          <w:t>:</w:t>
        </w:r>
        <w:r w:rsidR="002A2D86">
          <w:tab/>
        </w:r>
      </w:ins>
      <w:ins w:id="96" w:author="Benoist (Nokia)" w:date="2023-08-11T14:33:00Z">
        <w:r w:rsidR="00934399">
          <w:tab/>
        </w:r>
      </w:ins>
      <w:commentRangeStart w:id="97"/>
      <w:ins w:id="98" w:author="SA2" w:date="2023-07-05T11:27:00Z">
        <w:r w:rsidR="002A2D86">
          <w:t>the</w:t>
        </w:r>
      </w:ins>
      <w:commentRangeEnd w:id="97"/>
      <w:r w:rsidR="002B7285">
        <w:rPr>
          <w:rStyle w:val="CommentReference"/>
        </w:rPr>
        <w:commentReference w:id="97"/>
      </w:r>
      <w:ins w:id="99" w:author="SA2" w:date="2023-07-05T11:27:00Z">
        <w:r w:rsidR="002A2D86">
          <w:t xml:space="preserve"> AN </w:t>
        </w:r>
        <w:r w:rsidR="002A2D86" w:rsidRPr="008637FE">
          <w:t xml:space="preserve">PSDB </w:t>
        </w:r>
      </w:ins>
      <w:ins w:id="100" w:author="SA2" w:date="2023-07-05T11:28:00Z">
        <w:r w:rsidR="008637FE" w:rsidRPr="008637FE">
          <w:rPr>
            <w:rPrChange w:id="101" w:author="SA2" w:date="2023-07-05T11:28:00Z">
              <w:rPr>
                <w:i/>
                <w:iCs/>
              </w:rPr>
            </w:rPrChange>
          </w:rPr>
          <w:t xml:space="preserve">is derived by subtracting </w:t>
        </w:r>
        <w:r w:rsidR="008637FE">
          <w:t xml:space="preserve">the </w:t>
        </w:r>
        <w:commentRangeStart w:id="102"/>
        <w:commentRangeStart w:id="103"/>
        <w:r w:rsidR="008637FE" w:rsidRPr="008637FE">
          <w:rPr>
            <w:rPrChange w:id="104" w:author="SA2" w:date="2023-07-05T11:28:00Z">
              <w:rPr>
                <w:i/>
                <w:iCs/>
              </w:rPr>
            </w:rPrChange>
          </w:rPr>
          <w:t xml:space="preserve">CN PDB </w:t>
        </w:r>
      </w:ins>
      <w:commentRangeEnd w:id="102"/>
      <w:r w:rsidR="002B7578">
        <w:rPr>
          <w:rStyle w:val="CommentReference"/>
        </w:rPr>
        <w:commentReference w:id="102"/>
      </w:r>
      <w:commentRangeEnd w:id="103"/>
      <w:r w:rsidR="00F3192D">
        <w:rPr>
          <w:rStyle w:val="CommentReference"/>
        </w:rPr>
        <w:commentReference w:id="103"/>
      </w:r>
      <w:ins w:id="105" w:author="SA2" w:date="2023-07-05T11:28:00Z">
        <w:r w:rsidR="008637FE" w:rsidRPr="008637FE">
          <w:rPr>
            <w:rPrChange w:id="106" w:author="SA2" w:date="2023-07-05T11:28:00Z">
              <w:rPr>
                <w:i/>
                <w:iCs/>
              </w:rPr>
            </w:rPrChange>
          </w:rPr>
          <w:t>from the PSDB</w:t>
        </w:r>
      </w:ins>
      <w:ins w:id="107" w:author="SA2" w:date="2023-07-05T11:27:00Z">
        <w:r w:rsidR="00A30E4F" w:rsidRPr="00A72023">
          <w:rPr>
            <w:rFonts w:eastAsia="DengXian"/>
          </w:rPr>
          <w:t>.</w:t>
        </w:r>
      </w:ins>
    </w:p>
    <w:p w14:paraId="3140C5E1" w14:textId="77777777" w:rsidR="004B62E4" w:rsidRPr="00A72023" w:rsidRDefault="004B62E4" w:rsidP="004B62E4">
      <w:pPr>
        <w:pStyle w:val="B1"/>
        <w:rPr>
          <w:ins w:id="108" w:author="Benoist (Nokia)" w:date="2023-06-09T09:24:00Z"/>
        </w:rPr>
      </w:pPr>
      <w:ins w:id="109" w:author="Benoist (Nokia)" w:date="2023-06-09T09:24:00Z">
        <w:r w:rsidRPr="00A72023">
          <w:t>-</w:t>
        </w:r>
        <w:r w:rsidRPr="00A72023">
          <w:tab/>
          <w:t xml:space="preserve">PDU Set Error Rate (PSER): as defined in TS 23.501 [3], </w:t>
        </w:r>
        <w:r w:rsidRPr="00A72023">
          <w:rPr>
            <w:lang w:eastAsia="zh-CN"/>
          </w:rPr>
          <w:t>upper bound for a rate of non-congestion related PDU Set losses between RAN and the UE</w:t>
        </w:r>
        <w:r w:rsidRPr="00A72023">
          <w:t>. A QoS Flow is associated with only one PSER</w:t>
        </w:r>
        <w:r w:rsidRPr="00A72023">
          <w:rPr>
            <w:lang w:eastAsia="zh-CN"/>
          </w:rPr>
          <w:t xml:space="preserve">, and when available, </w:t>
        </w:r>
        <w:r w:rsidRPr="00A72023">
          <w:t xml:space="preserve">it applies to both DL and UL and supersedes the PER of the QoS flow. </w:t>
        </w:r>
      </w:ins>
    </w:p>
    <w:p w14:paraId="1CF41AB6" w14:textId="1E5BDAC0" w:rsidR="004B62E4" w:rsidRPr="00A72023" w:rsidRDefault="004B62E4" w:rsidP="004B62E4">
      <w:pPr>
        <w:pStyle w:val="B1"/>
        <w:rPr>
          <w:ins w:id="110" w:author="Benoist (Nokia)" w:date="2023-06-09T09:24:00Z"/>
        </w:rPr>
      </w:pPr>
      <w:ins w:id="111" w:author="Benoist (Nokia)" w:date="2023-06-09T09:24:00Z">
        <w:r w:rsidRPr="00A72023">
          <w:t xml:space="preserve">NOTE </w:t>
        </w:r>
        <w:del w:id="112" w:author="SA2" w:date="2023-07-05T11:27:00Z">
          <w:r w:rsidRPr="00A72023" w:rsidDel="00A30E4F">
            <w:delText>1</w:delText>
          </w:r>
        </w:del>
      </w:ins>
      <w:ins w:id="113" w:author="SA2" w:date="2023-07-05T11:27:00Z">
        <w:r w:rsidR="00A30E4F">
          <w:t>2</w:t>
        </w:r>
      </w:ins>
      <w:ins w:id="114" w:author="Benoist (Nokia)" w:date="2023-06-09T09:24:00Z">
        <w:r w:rsidRPr="00A72023">
          <w:t>:</w:t>
        </w:r>
        <w:r w:rsidRPr="00A72023">
          <w:rPr>
            <w:rFonts w:eastAsia="DengXian"/>
          </w:rPr>
          <w:tab/>
          <w:t>In this release, a PDU set is considered as successfully delivered only when all PDUs of a PDU Set are delivered successfully.</w:t>
        </w:r>
      </w:ins>
    </w:p>
    <w:p w14:paraId="5BB18704" w14:textId="77777777" w:rsidR="004B62E4" w:rsidRPr="00A72023" w:rsidRDefault="004B62E4" w:rsidP="004B62E4">
      <w:pPr>
        <w:pStyle w:val="B1"/>
        <w:rPr>
          <w:ins w:id="115" w:author="Benoist (Nokia)" w:date="2023-06-09T09:24:00Z"/>
        </w:rPr>
      </w:pPr>
      <w:ins w:id="116" w:author="Benoist (Nokia)" w:date="2023-06-09T09:24:00Z">
        <w:r w:rsidRPr="00A72023">
          <w:t>-</w:t>
        </w:r>
        <w:r w:rsidRPr="00A72023">
          <w:tab/>
          <w:t>PDU Set Integrated Handling Information (PSIHI)</w:t>
        </w:r>
        <w:bookmarkEnd w:id="84"/>
        <w:r w:rsidRPr="00A72023">
          <w:t>: indicates whether all PDUs of the PDU Set are needed for the usage of PDU Set by application layer, as defined in TS 23.501 [3].</w:t>
        </w:r>
      </w:ins>
    </w:p>
    <w:p w14:paraId="4495888F" w14:textId="087F2BE5" w:rsidR="004B62E4" w:rsidRPr="00A72023" w:rsidRDefault="004B62E4" w:rsidP="004B62E4">
      <w:pPr>
        <w:pStyle w:val="B1"/>
        <w:rPr>
          <w:ins w:id="117" w:author="Benoist (Nokia)" w:date="2023-06-09T09:24:00Z"/>
          <w:lang w:eastAsia="zh-CN"/>
        </w:rPr>
      </w:pPr>
      <w:ins w:id="118" w:author="Benoist (Nokia)" w:date="2023-06-09T09:24:00Z">
        <w:r w:rsidRPr="00A72023">
          <w:rPr>
            <w:lang w:eastAsia="zh-CN"/>
          </w:rPr>
          <w:t xml:space="preserve">NOTE </w:t>
        </w:r>
        <w:del w:id="119" w:author="SA2" w:date="2023-07-05T11:27:00Z">
          <w:r w:rsidRPr="00A72023" w:rsidDel="00A30E4F">
            <w:rPr>
              <w:lang w:eastAsia="zh-CN"/>
            </w:rPr>
            <w:delText>2</w:delText>
          </w:r>
        </w:del>
      </w:ins>
      <w:ins w:id="120" w:author="SA2" w:date="2023-08-11T07:51:00Z">
        <w:r w:rsidR="00EB54C9">
          <w:rPr>
            <w:lang w:eastAsia="zh-CN"/>
          </w:rPr>
          <w:t>3</w:t>
        </w:r>
      </w:ins>
      <w:ins w:id="121" w:author="Benoist (Nokia)" w:date="2023-06-09T09:24:00Z">
        <w:r w:rsidRPr="00A72023">
          <w:rPr>
            <w:lang w:eastAsia="zh-CN"/>
          </w:rPr>
          <w:t>:</w:t>
        </w:r>
        <w:r w:rsidRPr="00A72023">
          <w:rPr>
            <w:lang w:eastAsia="zh-CN"/>
          </w:rPr>
          <w:tab/>
          <w:t>The PDU Set QoS parameters are common for all PDU Sets within a QoS flow.</w:t>
        </w:r>
      </w:ins>
    </w:p>
    <w:p w14:paraId="37A4A333" w14:textId="77777777" w:rsidR="004B62E4" w:rsidRPr="00A72023" w:rsidRDefault="004B62E4" w:rsidP="004B62E4">
      <w:pPr>
        <w:rPr>
          <w:ins w:id="122" w:author="Benoist (Nokia)" w:date="2023-06-09T09:24:00Z"/>
          <w:rFonts w:eastAsia="DengXian"/>
          <w:lang w:eastAsia="zh-CN"/>
        </w:rPr>
      </w:pPr>
      <w:ins w:id="123" w:author="Benoist (Nokia)" w:date="2023-06-09T09:24:00Z">
        <w:r w:rsidRPr="00A72023">
          <w:rPr>
            <w:lang w:eastAsia="ko-KR"/>
          </w:rPr>
          <w:lastRenderedPageBreak/>
          <w:t xml:space="preserve">In </w:t>
        </w:r>
        <w:commentRangeStart w:id="124"/>
        <w:proofErr w:type="gramStart"/>
        <w:r w:rsidRPr="00A72023">
          <w:rPr>
            <w:lang w:eastAsia="ko-KR"/>
          </w:rPr>
          <w:t>addition</w:t>
        </w:r>
      </w:ins>
      <w:commentRangeEnd w:id="124"/>
      <w:proofErr w:type="gramEnd"/>
      <w:r w:rsidR="00F3192D">
        <w:rPr>
          <w:rStyle w:val="CommentReference"/>
        </w:rPr>
        <w:commentReference w:id="124"/>
      </w:r>
      <w:ins w:id="125" w:author="Benoist (Nokia)" w:date="2023-06-09T09:24:00Z">
        <w:r w:rsidRPr="00A72023">
          <w:rPr>
            <w:lang w:eastAsia="ko-KR"/>
          </w:rPr>
          <w:t xml:space="preserve">, the UPF can identify PDUs that belong to PDU Sets, and may determine the following </w:t>
        </w:r>
        <w:commentRangeStart w:id="126"/>
        <w:r w:rsidRPr="00A72023">
          <w:rPr>
            <w:b/>
            <w:bCs/>
            <w:lang w:eastAsia="ko-KR"/>
          </w:rPr>
          <w:t>PDU Set Information</w:t>
        </w:r>
      </w:ins>
      <w:commentRangeEnd w:id="126"/>
      <w:r w:rsidR="005B3F1C">
        <w:rPr>
          <w:rStyle w:val="CommentReference"/>
        </w:rPr>
        <w:commentReference w:id="126"/>
      </w:r>
      <w:ins w:id="127" w:author="Benoist (Nokia)" w:date="2023-06-09T09:24:00Z">
        <w:r w:rsidRPr="00A72023">
          <w:rPr>
            <w:b/>
            <w:bCs/>
            <w:lang w:eastAsia="ko-KR"/>
          </w:rPr>
          <w:t xml:space="preserve"> </w:t>
        </w:r>
        <w:r w:rsidRPr="00A72023">
          <w:rPr>
            <w:lang w:eastAsia="ko-KR"/>
          </w:rPr>
          <w:t>which it sends to the gNB in the GTP-U header:</w:t>
        </w:r>
      </w:ins>
    </w:p>
    <w:p w14:paraId="4215BFC8" w14:textId="77777777" w:rsidR="004B62E4" w:rsidRPr="00A72023" w:rsidRDefault="004B62E4" w:rsidP="004B62E4">
      <w:pPr>
        <w:pStyle w:val="B1"/>
        <w:rPr>
          <w:ins w:id="128" w:author="Benoist (Nokia)" w:date="2023-06-09T09:24:00Z"/>
          <w:rFonts w:eastAsia="DengXian"/>
          <w:lang w:eastAsia="zh-CN"/>
        </w:rPr>
      </w:pPr>
      <w:ins w:id="129" w:author="Benoist (Nokia)" w:date="2023-06-09T09:24:00Z">
        <w:r w:rsidRPr="00A72023">
          <w:rPr>
            <w:rFonts w:eastAsia="DengXian"/>
            <w:lang w:eastAsia="zh-CN"/>
          </w:rPr>
          <w:t>-</w:t>
        </w:r>
        <w:r w:rsidRPr="00A72023">
          <w:rPr>
            <w:rFonts w:eastAsia="DengXian"/>
            <w:lang w:eastAsia="zh-CN"/>
          </w:rPr>
          <w:tab/>
          <w:t>PDU Set Sequence Number;</w:t>
        </w:r>
      </w:ins>
    </w:p>
    <w:p w14:paraId="576B36D8" w14:textId="77777777" w:rsidR="004B62E4" w:rsidRPr="00A72023" w:rsidRDefault="004B62E4" w:rsidP="004B62E4">
      <w:pPr>
        <w:pStyle w:val="B1"/>
        <w:rPr>
          <w:ins w:id="130" w:author="Benoist (Nokia)" w:date="2023-06-09T09:24:00Z"/>
          <w:rFonts w:eastAsia="DengXian"/>
          <w:lang w:eastAsia="zh-CN"/>
        </w:rPr>
      </w:pPr>
      <w:ins w:id="131" w:author="Benoist (Nokia)" w:date="2023-06-09T09:24:00Z">
        <w:r w:rsidRPr="00A72023">
          <w:rPr>
            <w:rFonts w:eastAsia="DengXian"/>
            <w:lang w:eastAsia="zh-CN"/>
          </w:rPr>
          <w:t>-</w:t>
        </w:r>
        <w:r w:rsidRPr="00A72023">
          <w:rPr>
            <w:rFonts w:eastAsia="DengXian"/>
            <w:lang w:eastAsia="zh-CN"/>
          </w:rPr>
          <w:tab/>
          <w:t>Indication of End PDU of the PDU Set;</w:t>
        </w:r>
      </w:ins>
    </w:p>
    <w:p w14:paraId="4723D87B" w14:textId="77777777" w:rsidR="004B62E4" w:rsidRPr="00A72023" w:rsidRDefault="004B62E4" w:rsidP="004B62E4">
      <w:pPr>
        <w:pStyle w:val="B1"/>
        <w:rPr>
          <w:ins w:id="132" w:author="Benoist (Nokia)" w:date="2023-06-09T09:24:00Z"/>
          <w:rFonts w:eastAsia="DengXian"/>
          <w:lang w:eastAsia="zh-CN"/>
        </w:rPr>
      </w:pPr>
      <w:ins w:id="133" w:author="Benoist (Nokia)" w:date="2023-06-09T09:24:00Z">
        <w:r w:rsidRPr="00A72023">
          <w:rPr>
            <w:rFonts w:eastAsia="DengXian"/>
            <w:lang w:eastAsia="zh-CN"/>
          </w:rPr>
          <w:t>-</w:t>
        </w:r>
        <w:r w:rsidRPr="00A72023">
          <w:rPr>
            <w:rFonts w:eastAsia="DengXian"/>
            <w:lang w:eastAsia="zh-CN"/>
          </w:rPr>
          <w:tab/>
          <w:t>PDU Sequence Number within a PDU Set;</w:t>
        </w:r>
      </w:ins>
    </w:p>
    <w:p w14:paraId="4534C29F" w14:textId="77777777" w:rsidR="004B62E4" w:rsidRPr="00A72023" w:rsidRDefault="004B62E4" w:rsidP="004B62E4">
      <w:pPr>
        <w:pStyle w:val="B1"/>
        <w:rPr>
          <w:ins w:id="134" w:author="Benoist (Nokia)" w:date="2023-06-09T09:24:00Z"/>
          <w:rFonts w:eastAsia="DengXian"/>
          <w:lang w:eastAsia="zh-CN"/>
        </w:rPr>
      </w:pPr>
      <w:ins w:id="135" w:author="Benoist (Nokia)" w:date="2023-06-09T09:24:00Z">
        <w:r w:rsidRPr="00A72023">
          <w:rPr>
            <w:rFonts w:eastAsia="DengXian"/>
            <w:lang w:eastAsia="zh-CN"/>
          </w:rPr>
          <w:t>-</w:t>
        </w:r>
        <w:r w:rsidRPr="00A72023">
          <w:rPr>
            <w:rFonts w:eastAsia="DengXian"/>
            <w:lang w:eastAsia="zh-CN"/>
          </w:rPr>
          <w:tab/>
          <w:t>PDU Set Size in bytes;</w:t>
        </w:r>
      </w:ins>
    </w:p>
    <w:p w14:paraId="141B22BC" w14:textId="77777777" w:rsidR="004B62E4" w:rsidRPr="00A72023" w:rsidRDefault="004B62E4" w:rsidP="004B62E4">
      <w:pPr>
        <w:pStyle w:val="B1"/>
        <w:rPr>
          <w:ins w:id="136" w:author="Benoist (Nokia)" w:date="2023-06-09T09:24:00Z"/>
          <w:rFonts w:eastAsia="DengXian"/>
          <w:lang w:eastAsia="zh-CN"/>
        </w:rPr>
      </w:pPr>
      <w:ins w:id="137" w:author="Benoist (Nokia)" w:date="2023-06-09T09:24:00Z">
        <w:r w:rsidRPr="00A72023">
          <w:rPr>
            <w:rFonts w:eastAsia="DengXian"/>
            <w:lang w:eastAsia="zh-CN"/>
          </w:rPr>
          <w:t>-</w:t>
        </w:r>
        <w:r w:rsidRPr="00A72023">
          <w:rPr>
            <w:rFonts w:eastAsia="DengXian"/>
            <w:lang w:eastAsia="zh-CN"/>
          </w:rPr>
          <w:tab/>
          <w:t>PDU Set Importance (PSI), which identifies the relative importance of a PDU Set compared to other PDU Sets within the same QoS Flow.</w:t>
        </w:r>
      </w:ins>
    </w:p>
    <w:p w14:paraId="70103905" w14:textId="00C7B6CC" w:rsidR="004B62E4" w:rsidRPr="00A72023" w:rsidRDefault="002C6F9F" w:rsidP="004B62E4">
      <w:pPr>
        <w:rPr>
          <w:ins w:id="138" w:author="Benoist (Nokia)" w:date="2023-06-09T09:24:00Z"/>
          <w:lang w:eastAsia="zh-CN"/>
        </w:rPr>
      </w:pPr>
      <w:commentRangeStart w:id="139"/>
      <w:commentRangeStart w:id="140"/>
      <w:ins w:id="141" w:author="Benoist (Nokia)" w:date="2023-06-09T09:28:00Z">
        <w:r w:rsidRPr="00A72023">
          <w:rPr>
            <w:b/>
            <w:bCs/>
            <w:noProof/>
          </w:rPr>
          <w:t>Traffic</w:t>
        </w:r>
      </w:ins>
      <w:commentRangeEnd w:id="140"/>
      <w:r w:rsidR="00F3192D">
        <w:rPr>
          <w:rStyle w:val="CommentReference"/>
        </w:rPr>
        <w:commentReference w:id="140"/>
      </w:r>
      <w:ins w:id="142" w:author="Benoist (Nokia)" w:date="2023-06-09T09:24:00Z">
        <w:r w:rsidR="004B62E4" w:rsidRPr="00A72023">
          <w:rPr>
            <w:b/>
            <w:bCs/>
          </w:rPr>
          <w:t xml:space="preserve"> assistance information</w:t>
        </w:r>
      </w:ins>
      <w:commentRangeEnd w:id="139"/>
      <w:r w:rsidR="005B3F1C">
        <w:rPr>
          <w:rStyle w:val="CommentReference"/>
        </w:rPr>
        <w:commentReference w:id="139"/>
      </w:r>
      <w:ins w:id="143" w:author="Benoist (Nokia)" w:date="2023-06-09T09:24:00Z">
        <w:r w:rsidR="004B62E4" w:rsidRPr="00A72023">
          <w:t xml:space="preserve"> may also be provided by 5GC to the gNB</w:t>
        </w:r>
        <w:r w:rsidR="004B62E4" w:rsidRPr="00A72023">
          <w:rPr>
            <w:lang w:eastAsia="zh-CN"/>
          </w:rPr>
          <w:t>:</w:t>
        </w:r>
      </w:ins>
    </w:p>
    <w:p w14:paraId="396873E5" w14:textId="7CA55EAA" w:rsidR="004B62E4" w:rsidRPr="00A72023" w:rsidRDefault="004B62E4" w:rsidP="004B62E4">
      <w:pPr>
        <w:pStyle w:val="B1"/>
        <w:rPr>
          <w:ins w:id="144" w:author="Benoist (Nokia)" w:date="2023-06-09T09:24:00Z"/>
          <w:lang w:eastAsia="zh-CN"/>
        </w:rPr>
      </w:pPr>
      <w:ins w:id="145" w:author="Benoist (Nokia)" w:date="2023-06-09T09:24:00Z">
        <w:r w:rsidRPr="00A72023">
          <w:rPr>
            <w:lang w:eastAsia="zh-CN"/>
          </w:rPr>
          <w:t>-</w:t>
        </w:r>
        <w:r w:rsidRPr="00A72023">
          <w:rPr>
            <w:lang w:eastAsia="zh-CN"/>
          </w:rPr>
          <w:tab/>
          <w:t>Via TSCAI</w:t>
        </w:r>
      </w:ins>
      <w:ins w:id="146" w:author="SA2" w:date="2023-07-05T08:04:00Z">
        <w:r w:rsidR="00DA45DB">
          <w:rPr>
            <w:lang w:eastAsia="zh-CN"/>
          </w:rPr>
          <w:t xml:space="preserve"> </w:t>
        </w:r>
      </w:ins>
      <w:ins w:id="147" w:author="SA2" w:date="2023-07-05T08:08:00Z">
        <w:r w:rsidR="00403494">
          <w:rPr>
            <w:lang w:eastAsia="zh-CN"/>
          </w:rPr>
          <w:t xml:space="preserve">(for </w:t>
        </w:r>
      </w:ins>
      <w:ins w:id="148" w:author="SA2" w:date="2023-07-05T08:04:00Z">
        <w:r w:rsidR="00B021C7" w:rsidRPr="00B021C7">
          <w:rPr>
            <w:lang w:eastAsia="zh-CN"/>
          </w:rPr>
          <w:t>both GBR and non-GBR QoS flows</w:t>
        </w:r>
      </w:ins>
      <w:ins w:id="149" w:author="SA2" w:date="2023-07-05T08:09:00Z">
        <w:r w:rsidR="009B12C9">
          <w:rPr>
            <w:lang w:eastAsia="zh-CN"/>
          </w:rPr>
          <w:t>)</w:t>
        </w:r>
      </w:ins>
      <w:ins w:id="150" w:author="Benoist (Nokia)" w:date="2023-06-09T09:24:00Z">
        <w:r w:rsidRPr="00A72023">
          <w:rPr>
            <w:lang w:eastAsia="zh-CN"/>
          </w:rPr>
          <w:t>:</w:t>
        </w:r>
      </w:ins>
    </w:p>
    <w:p w14:paraId="7732F46D" w14:textId="77777777" w:rsidR="004B62E4" w:rsidRPr="00A72023" w:rsidRDefault="004B62E4" w:rsidP="004B62E4">
      <w:pPr>
        <w:pStyle w:val="B2"/>
        <w:rPr>
          <w:ins w:id="151" w:author="Benoist (Nokia)" w:date="2023-06-09T09:24:00Z"/>
          <w:lang w:eastAsia="zh-CN"/>
        </w:rPr>
      </w:pPr>
      <w:ins w:id="152" w:author="Benoist (Nokia)" w:date="2023-06-09T09:24:00Z">
        <w:r w:rsidRPr="00A72023">
          <w:rPr>
            <w:lang w:eastAsia="zh-CN"/>
          </w:rPr>
          <w:t>-</w:t>
        </w:r>
        <w:r w:rsidRPr="00A72023">
          <w:rPr>
            <w:lang w:eastAsia="zh-CN"/>
          </w:rPr>
          <w:tab/>
          <w:t>UL and/or DL Periodicity;</w:t>
        </w:r>
      </w:ins>
    </w:p>
    <w:p w14:paraId="78D7EA70" w14:textId="77777777" w:rsidR="004B62E4" w:rsidRPr="00A72023" w:rsidRDefault="004B62E4" w:rsidP="004B62E4">
      <w:pPr>
        <w:pStyle w:val="B2"/>
        <w:rPr>
          <w:ins w:id="153" w:author="Benoist (Nokia)" w:date="2023-06-09T09:24:00Z"/>
          <w:lang w:eastAsia="zh-CN"/>
        </w:rPr>
      </w:pPr>
      <w:ins w:id="154" w:author="Benoist (Nokia)" w:date="2023-06-09T09:24:00Z">
        <w:r w:rsidRPr="00A72023">
          <w:rPr>
            <w:lang w:eastAsia="zh-CN"/>
          </w:rPr>
          <w:t>-</w:t>
        </w:r>
        <w:r w:rsidRPr="00A72023">
          <w:rPr>
            <w:lang w:eastAsia="zh-CN"/>
          </w:rPr>
          <w:tab/>
          <w:t>N6 Jitter Information (i.e. between UPF and Data Network) associated with the DL Periodicity.</w:t>
        </w:r>
      </w:ins>
    </w:p>
    <w:p w14:paraId="0E49B9CF" w14:textId="77777777" w:rsidR="004B62E4" w:rsidRPr="00A72023" w:rsidRDefault="004B62E4" w:rsidP="004B62E4">
      <w:pPr>
        <w:pStyle w:val="B1"/>
        <w:rPr>
          <w:ins w:id="155" w:author="Benoist (Nokia)" w:date="2023-06-09T09:24:00Z"/>
        </w:rPr>
      </w:pPr>
      <w:ins w:id="156" w:author="Benoist (Nokia)" w:date="2023-06-09T09:24:00Z">
        <w:r w:rsidRPr="00A72023">
          <w:rPr>
            <w:lang w:eastAsia="zh-CN"/>
          </w:rPr>
          <w:t>-</w:t>
        </w:r>
        <w:r w:rsidRPr="00A72023">
          <w:rPr>
            <w:lang w:eastAsia="zh-CN"/>
          </w:rPr>
          <w:tab/>
          <w:t xml:space="preserve">Indication of End of </w:t>
        </w:r>
        <w:r w:rsidRPr="00A72023">
          <w:rPr>
            <w:rFonts w:eastAsia="DengXian"/>
            <w:lang w:eastAsia="ja-JP"/>
          </w:rPr>
          <w:t>Data</w:t>
        </w:r>
        <w:r w:rsidRPr="00A72023">
          <w:rPr>
            <w:lang w:eastAsia="zh-CN"/>
          </w:rPr>
          <w:t xml:space="preserve"> Burst </w:t>
        </w:r>
        <w:r w:rsidRPr="00A72023">
          <w:t>in the GTP-U header of the last PDU in downlink.</w:t>
        </w:r>
      </w:ins>
    </w:p>
    <w:p w14:paraId="3D69FC10" w14:textId="77777777" w:rsidR="004B62E4" w:rsidRPr="00A72023" w:rsidRDefault="004B62E4" w:rsidP="004B62E4">
      <w:pPr>
        <w:rPr>
          <w:ins w:id="157" w:author="Benoist (Nokia)" w:date="2023-06-09T09:24:00Z"/>
        </w:rPr>
      </w:pPr>
      <w:ins w:id="158" w:author="Benoist (Nokia)" w:date="2023-06-09T09:24:00Z">
        <w:r w:rsidRPr="00A72023">
          <w:t>In the uplink, the UE needs to be able to identify PDU Sets and Data Bursts dynamically, including PSI. How this is done is left up to UE implementation.</w:t>
        </w:r>
      </w:ins>
    </w:p>
    <w:p w14:paraId="25F7BEB1" w14:textId="77777777" w:rsidR="004B62E4" w:rsidRPr="00A72023" w:rsidRDefault="004B62E4" w:rsidP="004B62E4">
      <w:pPr>
        <w:pStyle w:val="Heading3"/>
        <w:rPr>
          <w:ins w:id="159" w:author="Benoist (Nokia)" w:date="2023-06-09T09:24:00Z"/>
        </w:rPr>
      </w:pPr>
      <w:ins w:id="160" w:author="Benoist (Nokia)" w:date="2023-06-09T09:24:00Z">
        <w:r w:rsidRPr="00A72023">
          <w:t>16.X.3</w:t>
        </w:r>
        <w:r w:rsidRPr="00A72023">
          <w:tab/>
          <w:t>Power Saving</w:t>
        </w:r>
      </w:ins>
    </w:p>
    <w:p w14:paraId="2C5B4DB7" w14:textId="77777777" w:rsidR="004B62E4" w:rsidRPr="00A72023" w:rsidRDefault="004B62E4" w:rsidP="004B62E4">
      <w:pPr>
        <w:pStyle w:val="Heading4"/>
        <w:rPr>
          <w:ins w:id="161" w:author="Benoist (Nokia)" w:date="2023-06-09T09:24:00Z"/>
        </w:rPr>
      </w:pPr>
      <w:ins w:id="162" w:author="Benoist (Nokia)" w:date="2023-06-09T09:24:00Z">
        <w:r w:rsidRPr="00A72023">
          <w:t>16.X.3.1</w:t>
        </w:r>
        <w:r w:rsidRPr="00A72023">
          <w:tab/>
          <w:t>Physical Layer Enhancements</w:t>
        </w:r>
      </w:ins>
    </w:p>
    <w:p w14:paraId="45C12EE9" w14:textId="77777777" w:rsidR="004B62E4" w:rsidRPr="00A72023" w:rsidRDefault="004B62E4" w:rsidP="004B62E4">
      <w:pPr>
        <w:pStyle w:val="EditorsNote"/>
        <w:rPr>
          <w:ins w:id="163" w:author="Benoist (Nokia)" w:date="2023-06-09T09:24:00Z"/>
        </w:rPr>
      </w:pPr>
      <w:ins w:id="164" w:author="Benoist (Nokia)" w:date="2023-06-09T09:24:00Z">
        <w:r w:rsidRPr="00A72023">
          <w:t>NOTE:</w:t>
        </w:r>
        <w:r w:rsidRPr="00A72023">
          <w:tab/>
          <w:t>place holder for RAN1 to capture physical layer enhancements.</w:t>
        </w:r>
      </w:ins>
    </w:p>
    <w:p w14:paraId="1F317AC9" w14:textId="77777777" w:rsidR="004B62E4" w:rsidRPr="00A72023" w:rsidRDefault="004B62E4" w:rsidP="004B62E4">
      <w:pPr>
        <w:pStyle w:val="Heading4"/>
        <w:rPr>
          <w:ins w:id="165" w:author="Benoist (Nokia)" w:date="2023-06-09T09:24:00Z"/>
        </w:rPr>
      </w:pPr>
      <w:ins w:id="166" w:author="Benoist (Nokia)" w:date="2023-06-09T09:24:00Z">
        <w:r w:rsidRPr="00A72023">
          <w:t>16.X.3.2</w:t>
        </w:r>
        <w:r w:rsidRPr="00A72023">
          <w:tab/>
          <w:t>Layer 2 Enhancements</w:t>
        </w:r>
      </w:ins>
    </w:p>
    <w:p w14:paraId="48403834" w14:textId="77777777" w:rsidR="004B62E4" w:rsidRPr="00A72023" w:rsidRDefault="004B62E4" w:rsidP="004B62E4">
      <w:pPr>
        <w:rPr>
          <w:ins w:id="167" w:author="Benoist (Nokia)" w:date="2023-06-09T09:24:00Z"/>
        </w:rPr>
      </w:pPr>
      <w:ins w:id="168" w:author="Benoist (Nokia)" w:date="2023-06-09T09:24:00Z">
        <w:r w:rsidRPr="00A72023">
          <w:t xml:space="preserve">Most XR frame rates (15, 30, 45, 60, 72, 90 and 120fps) correspond to periodicities that are not an integer (66.66, 33.33, 22.22, 16.66, 13.88, 11.11 and 8.33ms respectively).  The gNB may configure DRX cycle expressed in rational numbers so that DRX matches those periodicities, e.g. for the traffic with a periodicity of 60 fps, the network may configure the UE with a DRX cycle of 50/3 </w:t>
        </w:r>
        <w:commentRangeStart w:id="169"/>
        <w:commentRangeStart w:id="170"/>
        <w:r w:rsidRPr="00A72023">
          <w:t>ms</w:t>
        </w:r>
      </w:ins>
      <w:commentRangeEnd w:id="169"/>
      <w:r w:rsidR="00C31455">
        <w:rPr>
          <w:rStyle w:val="CommentReference"/>
        </w:rPr>
        <w:commentReference w:id="169"/>
      </w:r>
      <w:commentRangeEnd w:id="170"/>
      <w:r w:rsidR="00692520">
        <w:rPr>
          <w:rStyle w:val="CommentReference"/>
        </w:rPr>
        <w:commentReference w:id="170"/>
      </w:r>
      <w:ins w:id="171" w:author="Benoist (Nokia)" w:date="2023-06-09T09:24:00Z">
        <w:r w:rsidRPr="00A72023">
          <w:t>.</w:t>
        </w:r>
      </w:ins>
    </w:p>
    <w:p w14:paraId="62B8EBCB" w14:textId="77777777" w:rsidR="004B62E4" w:rsidRPr="00A72023" w:rsidRDefault="004B62E4" w:rsidP="004B62E4">
      <w:pPr>
        <w:pStyle w:val="Heading3"/>
        <w:rPr>
          <w:ins w:id="172" w:author="Benoist (Nokia)" w:date="2023-06-09T09:24:00Z"/>
        </w:rPr>
      </w:pPr>
      <w:ins w:id="173" w:author="Benoist (Nokia)" w:date="2023-06-09T09:24:00Z">
        <w:r w:rsidRPr="00A72023">
          <w:t>16.X.4</w:t>
        </w:r>
        <w:r w:rsidRPr="00A72023">
          <w:tab/>
          <w:t>Capacity</w:t>
        </w:r>
      </w:ins>
    </w:p>
    <w:p w14:paraId="6B3AC0D5" w14:textId="77777777" w:rsidR="004B62E4" w:rsidRPr="00A72023" w:rsidRDefault="004B62E4" w:rsidP="004B62E4">
      <w:pPr>
        <w:pStyle w:val="Heading4"/>
        <w:rPr>
          <w:ins w:id="174" w:author="Benoist (Nokia)" w:date="2023-06-09T09:24:00Z"/>
        </w:rPr>
      </w:pPr>
      <w:ins w:id="175" w:author="Benoist (Nokia)" w:date="2023-06-09T09:24:00Z">
        <w:r w:rsidRPr="00A72023">
          <w:t>16.X.4.1</w:t>
        </w:r>
        <w:r w:rsidRPr="00A72023">
          <w:tab/>
          <w:t>Physical Layer Enhancements</w:t>
        </w:r>
      </w:ins>
    </w:p>
    <w:p w14:paraId="48048F68" w14:textId="66F5EB7C" w:rsidR="004B62E4" w:rsidRPr="00A72023" w:rsidDel="003B3F06" w:rsidRDefault="004B62E4" w:rsidP="004B62E4">
      <w:pPr>
        <w:pStyle w:val="EditorsNote"/>
        <w:rPr>
          <w:ins w:id="176" w:author="Benoist (Nokia)" w:date="2023-06-09T09:24:00Z"/>
          <w:del w:id="177" w:author="RAN1" w:date="2023-08-29T09:25:00Z"/>
        </w:rPr>
      </w:pPr>
      <w:ins w:id="178" w:author="Benoist (Nokia)" w:date="2023-06-09T09:24:00Z">
        <w:del w:id="179" w:author="RAN1" w:date="2023-08-29T09:25:00Z">
          <w:r w:rsidRPr="00A72023" w:rsidDel="003B3F06">
            <w:delText>NOTE:</w:delText>
          </w:r>
          <w:r w:rsidRPr="00A72023" w:rsidDel="003B3F06">
            <w:tab/>
            <w:delText>place holder for RAN1 to capture physical layer enhancements.</w:delText>
          </w:r>
        </w:del>
      </w:ins>
    </w:p>
    <w:p w14:paraId="31BFA7FA" w14:textId="77777777" w:rsidR="00AC21E4" w:rsidRDefault="00AC21E4" w:rsidP="00AC21E4">
      <w:pPr>
        <w:rPr>
          <w:ins w:id="180" w:author="RAN1" w:date="2023-08-29T09:26:00Z"/>
        </w:rPr>
      </w:pPr>
      <w:commentRangeStart w:id="181"/>
      <w:commentRangeStart w:id="182"/>
      <w:commentRangeStart w:id="183"/>
      <w:commentRangeStart w:id="184"/>
      <w:ins w:id="185" w:author="RAN1" w:date="2023-08-29T09:26:00Z">
        <w:r>
          <w:t>The following enhancements for configured grant-based PUSCH transmission are introduced:</w:t>
        </w:r>
      </w:ins>
    </w:p>
    <w:p w14:paraId="1B712FCD" w14:textId="77777777" w:rsidR="00AC21E4" w:rsidRDefault="00AC21E4">
      <w:pPr>
        <w:pStyle w:val="B2"/>
        <w:rPr>
          <w:ins w:id="186" w:author="RAN1" w:date="2023-08-29T09:26:00Z"/>
        </w:rPr>
        <w:pPrChange w:id="187" w:author="RAN1" w:date="2023-08-29T09:26:00Z">
          <w:pPr/>
        </w:pPrChange>
      </w:pPr>
      <w:ins w:id="188" w:author="RAN1" w:date="2023-08-29T09:26:00Z">
        <w:r>
          <w:t>-     Support of multiple CG PUSCH transmission occasions within a single period of a CG configuration;</w:t>
        </w:r>
      </w:ins>
    </w:p>
    <w:p w14:paraId="1EC8D6D7" w14:textId="1AF68498" w:rsidR="003B3F06" w:rsidRDefault="00AC21E4">
      <w:pPr>
        <w:pStyle w:val="B2"/>
        <w:rPr>
          <w:ins w:id="189" w:author="RAN1" w:date="2023-08-29T09:25:00Z"/>
        </w:rPr>
        <w:pPrChange w:id="190" w:author="RAN1" w:date="2023-08-29T09:26:00Z">
          <w:pPr>
            <w:pStyle w:val="Heading4"/>
          </w:pPr>
        </w:pPrChange>
      </w:pPr>
      <w:ins w:id="191" w:author="RAN1" w:date="2023-08-29T09:26:00Z">
        <w:r>
          <w:t xml:space="preserve">-     Indication of unused CG PUSCH occasion(s) of a CG configuration with Uplink Control </w:t>
        </w:r>
        <w:proofErr w:type="gramStart"/>
        <w:r>
          <w:t>Information  multiplexed</w:t>
        </w:r>
        <w:proofErr w:type="gramEnd"/>
        <w:r>
          <w:t xml:space="preserve"> in CG PUSCH transmission of the CG configuration.</w:t>
        </w:r>
      </w:ins>
      <w:commentRangeEnd w:id="181"/>
      <w:r w:rsidR="00BD6C7F">
        <w:rPr>
          <w:rStyle w:val="CommentReference"/>
        </w:rPr>
        <w:commentReference w:id="181"/>
      </w:r>
      <w:commentRangeEnd w:id="182"/>
      <w:r w:rsidR="00C31455">
        <w:rPr>
          <w:rStyle w:val="CommentReference"/>
        </w:rPr>
        <w:commentReference w:id="182"/>
      </w:r>
      <w:commentRangeEnd w:id="183"/>
      <w:r w:rsidR="006E315F">
        <w:rPr>
          <w:rStyle w:val="CommentReference"/>
        </w:rPr>
        <w:commentReference w:id="183"/>
      </w:r>
      <w:commentRangeEnd w:id="184"/>
      <w:r w:rsidR="009E3733">
        <w:rPr>
          <w:rStyle w:val="CommentReference"/>
        </w:rPr>
        <w:commentReference w:id="184"/>
      </w:r>
    </w:p>
    <w:p w14:paraId="71FE7580" w14:textId="773DF40F" w:rsidR="004B62E4" w:rsidRPr="00A72023" w:rsidRDefault="004B62E4" w:rsidP="004B62E4">
      <w:pPr>
        <w:pStyle w:val="Heading4"/>
        <w:rPr>
          <w:ins w:id="192" w:author="Benoist (Nokia)" w:date="2023-06-09T09:24:00Z"/>
        </w:rPr>
      </w:pPr>
      <w:ins w:id="193" w:author="Benoist (Nokia)" w:date="2023-06-09T09:24:00Z">
        <w:r w:rsidRPr="00A72023">
          <w:t>16.X.4.2</w:t>
        </w:r>
        <w:r w:rsidRPr="00A72023">
          <w:tab/>
          <w:t>Layer 2 Enhancements</w:t>
        </w:r>
      </w:ins>
    </w:p>
    <w:p w14:paraId="49EE9ED8" w14:textId="77777777" w:rsidR="004B62E4" w:rsidRPr="00A72023" w:rsidRDefault="004B62E4" w:rsidP="004B62E4">
      <w:pPr>
        <w:pStyle w:val="Heading5"/>
        <w:rPr>
          <w:ins w:id="194" w:author="Benoist (Nokia)" w:date="2023-06-09T09:24:00Z"/>
        </w:rPr>
      </w:pPr>
      <w:ins w:id="195" w:author="Benoist (Nokia)" w:date="2023-06-09T09:24:00Z">
        <w:r w:rsidRPr="00A72023">
          <w:t>16.X.4.2.1</w:t>
        </w:r>
        <w:r w:rsidRPr="00A72023">
          <w:tab/>
          <w:t>Assistance Information</w:t>
        </w:r>
      </w:ins>
    </w:p>
    <w:p w14:paraId="62509B4F" w14:textId="77777777" w:rsidR="004B62E4" w:rsidRPr="00A72023" w:rsidRDefault="004B62E4" w:rsidP="004B62E4">
      <w:pPr>
        <w:rPr>
          <w:ins w:id="196" w:author="Benoist (Nokia)" w:date="2023-06-09T09:24:00Z"/>
        </w:rPr>
      </w:pPr>
      <w:ins w:id="197" w:author="Benoist (Nokia)" w:date="2023-06-09T09:24:00Z">
        <w:r w:rsidRPr="00A72023">
          <w:t>In order to enhance the scheduling of uplink resources for XR, the following improvements are introduced:</w:t>
        </w:r>
      </w:ins>
    </w:p>
    <w:p w14:paraId="4963138B" w14:textId="77777777" w:rsidR="004B62E4" w:rsidRPr="00A72023" w:rsidRDefault="004B62E4" w:rsidP="004B62E4">
      <w:pPr>
        <w:pStyle w:val="B1"/>
        <w:rPr>
          <w:ins w:id="198" w:author="Benoist (Nokia)" w:date="2023-06-09T09:24:00Z"/>
        </w:rPr>
      </w:pPr>
      <w:ins w:id="199" w:author="Benoist (Nokia)" w:date="2023-06-09T09:24:00Z">
        <w:r w:rsidRPr="00A72023">
          <w:t>-</w:t>
        </w:r>
        <w:r w:rsidRPr="00A72023">
          <w:tab/>
          <w:t>One additional BS table to reduce the quantisation errors in BSR reporting (e.g. for high bit rates):</w:t>
        </w:r>
      </w:ins>
    </w:p>
    <w:p w14:paraId="78F1A046" w14:textId="77777777" w:rsidR="004B62E4" w:rsidRPr="00A72023" w:rsidRDefault="004B62E4" w:rsidP="004B62E4">
      <w:pPr>
        <w:pStyle w:val="B2"/>
        <w:rPr>
          <w:ins w:id="200" w:author="Benoist (Nokia)" w:date="2023-06-09T09:24:00Z"/>
        </w:rPr>
      </w:pPr>
      <w:ins w:id="201" w:author="Benoist (Nokia)" w:date="2023-06-09T09:24:00Z">
        <w:r w:rsidRPr="00A72023">
          <w:t>-</w:t>
        </w:r>
        <w:r w:rsidRPr="00A72023">
          <w:tab/>
          <w:t>The code points of this new table follow a linear distribution;</w:t>
        </w:r>
      </w:ins>
    </w:p>
    <w:p w14:paraId="689E8308" w14:textId="77777777" w:rsidR="004B62E4" w:rsidRPr="00A72023" w:rsidRDefault="004B62E4" w:rsidP="004B62E4">
      <w:pPr>
        <w:pStyle w:val="B2"/>
        <w:rPr>
          <w:ins w:id="202" w:author="Benoist (Nokia)" w:date="2023-06-09T09:24:00Z"/>
        </w:rPr>
      </w:pPr>
      <w:ins w:id="203" w:author="Benoist (Nokia)" w:date="2023-06-09T09:24:00Z">
        <w:r w:rsidRPr="00A72023">
          <w:t>Editor's Notes: can consider piecewise linearity when discussing how the BSR table values are defined.</w:t>
        </w:r>
      </w:ins>
    </w:p>
    <w:p w14:paraId="2415AF70" w14:textId="77777777" w:rsidR="004B62E4" w:rsidRPr="00A72023" w:rsidRDefault="004B62E4" w:rsidP="004B62E4">
      <w:pPr>
        <w:pStyle w:val="B2"/>
        <w:rPr>
          <w:ins w:id="204" w:author="Benoist (Nokia)" w:date="2023-06-09T09:24:00Z"/>
        </w:rPr>
      </w:pPr>
      <w:ins w:id="205" w:author="Benoist (Nokia)" w:date="2023-06-09T09:24:00Z">
        <w:r w:rsidRPr="00A72023">
          <w:lastRenderedPageBreak/>
          <w:t>-</w:t>
        </w:r>
        <w:r w:rsidRPr="00A72023">
          <w:tab/>
          <w:t>The gNB configures the BS table(s) that an LCG is eligible to use, and when there is more than one, the UE selects the table (criteria FFS).</w:t>
        </w:r>
      </w:ins>
    </w:p>
    <w:p w14:paraId="6EF813E2" w14:textId="3F7848CA" w:rsidR="004B62E4" w:rsidRPr="00A72023" w:rsidRDefault="004B62E4" w:rsidP="004B62E4">
      <w:pPr>
        <w:pStyle w:val="B1"/>
        <w:rPr>
          <w:ins w:id="206" w:author="Benoist (Nokia)" w:date="2023-06-09T09:24:00Z"/>
        </w:rPr>
      </w:pPr>
      <w:ins w:id="207" w:author="Benoist (Nokia)" w:date="2023-06-09T09:24:00Z">
        <w:r w:rsidRPr="00A72023">
          <w:t>-</w:t>
        </w:r>
        <w:r w:rsidRPr="00A72023">
          <w:tab/>
          <w:t>Delay knowledge of buffered data</w:t>
        </w:r>
      </w:ins>
      <w:ins w:id="208" w:author="RAN2#123" w:date="2023-08-29T10:23:00Z">
        <w:r w:rsidR="00FE20AE">
          <w:t xml:space="preserve"> </w:t>
        </w:r>
        <w:commentRangeStart w:id="209"/>
        <w:commentRangeStart w:id="210"/>
        <w:commentRangeStart w:id="211"/>
        <w:commentRangeStart w:id="212"/>
        <w:r w:rsidR="00FE20AE">
          <w:t>in a separate MAC CE</w:t>
        </w:r>
      </w:ins>
      <w:commentRangeEnd w:id="209"/>
      <w:r w:rsidR="00241CA7">
        <w:rPr>
          <w:rStyle w:val="CommentReference"/>
        </w:rPr>
        <w:commentReference w:id="209"/>
      </w:r>
      <w:commentRangeEnd w:id="210"/>
      <w:commentRangeEnd w:id="211"/>
      <w:commentRangeEnd w:id="212"/>
      <w:r w:rsidR="009E3733">
        <w:rPr>
          <w:rStyle w:val="CommentReference"/>
        </w:rPr>
        <w:commentReference w:id="211"/>
      </w:r>
      <w:r w:rsidR="00DA4328">
        <w:rPr>
          <w:rStyle w:val="CommentReference"/>
        </w:rPr>
        <w:commentReference w:id="210"/>
      </w:r>
      <w:r w:rsidR="009E3733">
        <w:rPr>
          <w:rStyle w:val="CommentReference"/>
        </w:rPr>
        <w:commentReference w:id="212"/>
      </w:r>
      <w:ins w:id="213" w:author="Benoist (Nokia)" w:date="2023-06-09T09:24:00Z">
        <w:r w:rsidRPr="00A72023">
          <w:t xml:space="preserve">, consisting of remaining </w:t>
        </w:r>
        <w:commentRangeStart w:id="214"/>
        <w:r w:rsidRPr="00A72023">
          <w:t>time</w:t>
        </w:r>
      </w:ins>
      <w:commentRangeEnd w:id="214"/>
      <w:r w:rsidR="00241CA7">
        <w:rPr>
          <w:rStyle w:val="CommentReference"/>
        </w:rPr>
        <w:commentReference w:id="214"/>
      </w:r>
      <w:ins w:id="215" w:author="Benoist (Nokia)" w:date="2023-06-09T09:24:00Z">
        <w:r w:rsidRPr="00A72023">
          <w:t xml:space="preserve">, and distinguishing how much data </w:t>
        </w:r>
      </w:ins>
      <w:ins w:id="216" w:author="RAN2#123" w:date="2023-08-29T10:25:00Z">
        <w:r w:rsidR="00AA6ECC">
          <w:t xml:space="preserve">volume </w:t>
        </w:r>
      </w:ins>
      <w:ins w:id="217" w:author="Benoist (Nokia)" w:date="2023-06-09T09:24:00Z">
        <w:r w:rsidRPr="00A72023">
          <w:t>is buffered for which delay</w:t>
        </w:r>
      </w:ins>
      <w:ins w:id="218" w:author="RAN2#123" w:date="2023-08-29T13:08:00Z">
        <w:r w:rsidR="000522D1">
          <w:t xml:space="preserve"> per LCG</w:t>
        </w:r>
      </w:ins>
      <w:ins w:id="219" w:author="Benoist (Nokia)" w:date="2023-06-09T09:24:00Z">
        <w:r w:rsidRPr="00A72023">
          <w:t xml:space="preserve">. </w:t>
        </w:r>
      </w:ins>
    </w:p>
    <w:p w14:paraId="3E1FA7C8" w14:textId="7E69FE4F" w:rsidR="004B62E4" w:rsidRPr="00A72023" w:rsidDel="00E636A6" w:rsidRDefault="004B62E4" w:rsidP="004B62E4">
      <w:pPr>
        <w:pStyle w:val="EditorsNote"/>
        <w:rPr>
          <w:ins w:id="220" w:author="Benoist (Nokia)" w:date="2023-06-09T09:24:00Z"/>
          <w:del w:id="221" w:author="RAN2#123" w:date="2023-08-29T10:01:00Z"/>
        </w:rPr>
      </w:pPr>
      <w:ins w:id="222" w:author="Benoist (Nokia)" w:date="2023-06-09T09:24:00Z">
        <w:del w:id="223" w:author="RAN2#123" w:date="2023-08-29T10:01:00Z">
          <w:r w:rsidRPr="00A72023" w:rsidDel="00E636A6">
            <w:delText xml:space="preserve">Editor's Notes: it is to be determined whether the delay information is reported together with BSR in a single MAC CE or in a separate MAC CE. </w:delText>
          </w:r>
        </w:del>
      </w:ins>
    </w:p>
    <w:p w14:paraId="5F748609" w14:textId="77777777" w:rsidR="004B62E4" w:rsidRPr="00A72023" w:rsidRDefault="004B62E4" w:rsidP="004B62E4">
      <w:pPr>
        <w:pStyle w:val="B1"/>
        <w:rPr>
          <w:ins w:id="224" w:author="Benoist (Nokia)" w:date="2023-06-09T09:24:00Z"/>
        </w:rPr>
      </w:pPr>
      <w:ins w:id="225" w:author="Benoist (Nokia)" w:date="2023-06-09T09:24:00Z">
        <w:r w:rsidRPr="00A72023">
          <w:t>-</w:t>
        </w:r>
        <w:r w:rsidRPr="00A72023">
          <w:tab/>
        </w:r>
        <w:commentRangeStart w:id="226"/>
        <w:r w:rsidRPr="00A72023">
          <w:t>Additional BSR triggering conditions to allow timely availability of buffer status information can be investigated further</w:t>
        </w:r>
      </w:ins>
      <w:commentRangeEnd w:id="226"/>
      <w:r w:rsidR="003E7EBF">
        <w:rPr>
          <w:rStyle w:val="CommentReference"/>
        </w:rPr>
        <w:commentReference w:id="226"/>
      </w:r>
      <w:ins w:id="227" w:author="Benoist (Nokia)" w:date="2023-06-09T09:24:00Z">
        <w:r w:rsidRPr="00A72023">
          <w:t>.</w:t>
        </w:r>
      </w:ins>
    </w:p>
    <w:p w14:paraId="1446F412" w14:textId="236071A0" w:rsidR="004B62E4" w:rsidRPr="00A72023" w:rsidRDefault="004B62E4" w:rsidP="004B62E4">
      <w:pPr>
        <w:pStyle w:val="B1"/>
        <w:rPr>
          <w:ins w:id="228" w:author="Benoist (Nokia)" w:date="2023-06-09T09:24:00Z"/>
        </w:rPr>
      </w:pPr>
      <w:ins w:id="229" w:author="Benoist (Nokia)" w:date="2023-06-09T09:24:00Z">
        <w:r w:rsidRPr="00A72023">
          <w:t>-</w:t>
        </w:r>
        <w:r w:rsidRPr="00A72023">
          <w:tab/>
          <w:t>Reporting of uplink assistance information (jitter range and burst arrival time</w:t>
        </w:r>
      </w:ins>
      <w:ins w:id="230" w:author="RAN2#123" w:date="2023-08-29T10:03:00Z">
        <w:r w:rsidR="00CC5665">
          <w:t xml:space="preserve"> </w:t>
        </w:r>
        <w:commentRangeStart w:id="231"/>
        <w:r w:rsidR="00CC5665">
          <w:t xml:space="preserve">associated with </w:t>
        </w:r>
        <w:r w:rsidR="008D64D4">
          <w:t xml:space="preserve">UL </w:t>
        </w:r>
      </w:ins>
      <w:ins w:id="232" w:author="RAN2#123" w:date="2023-08-29T10:04:00Z">
        <w:r w:rsidR="00545C4E">
          <w:t xml:space="preserve">data burst </w:t>
        </w:r>
      </w:ins>
      <w:ins w:id="233" w:author="RAN2#123" w:date="2023-08-29T10:03:00Z">
        <w:r w:rsidR="008D64D4">
          <w:t>periodicity</w:t>
        </w:r>
      </w:ins>
      <w:commentRangeEnd w:id="231"/>
      <w:r w:rsidR="00241CA7">
        <w:rPr>
          <w:rStyle w:val="CommentReference"/>
        </w:rPr>
        <w:commentReference w:id="231"/>
      </w:r>
      <w:ins w:id="234" w:author="Benoist (Nokia)" w:date="2023-06-09T09:24:00Z">
        <w:r w:rsidRPr="00A72023">
          <w:t>) per QoS flow by the UE via UE Assistance Information.</w:t>
        </w:r>
      </w:ins>
    </w:p>
    <w:p w14:paraId="010E0021" w14:textId="3E4FE6D7" w:rsidR="004B62E4" w:rsidRPr="00A72023" w:rsidDel="008D64D4" w:rsidRDefault="004B62E4" w:rsidP="004B62E4">
      <w:pPr>
        <w:pStyle w:val="EditorsNote"/>
        <w:rPr>
          <w:ins w:id="235" w:author="Benoist (Nokia)" w:date="2023-06-09T09:24:00Z"/>
          <w:del w:id="236" w:author="RAN2#123" w:date="2023-08-29T10:03:00Z"/>
        </w:rPr>
      </w:pPr>
      <w:ins w:id="237" w:author="Benoist (Nokia)" w:date="2023-06-09T09:24:00Z">
        <w:del w:id="238" w:author="RAN2#123" w:date="2023-08-29T10:03:00Z">
          <w:r w:rsidRPr="00A72023" w:rsidDel="008D64D4">
            <w:delText xml:space="preserve">Editor's Notes: periodicity is FFS. </w:delText>
          </w:r>
        </w:del>
      </w:ins>
    </w:p>
    <w:p w14:paraId="11279E33" w14:textId="77777777" w:rsidR="004B62E4" w:rsidRPr="00A72023" w:rsidRDefault="004B62E4" w:rsidP="004B62E4">
      <w:pPr>
        <w:pStyle w:val="Heading5"/>
        <w:rPr>
          <w:ins w:id="239" w:author="Benoist (Nokia)" w:date="2023-06-09T09:24:00Z"/>
        </w:rPr>
      </w:pPr>
      <w:ins w:id="240" w:author="Benoist (Nokia)" w:date="2023-06-09T09:24:00Z">
        <w:r w:rsidRPr="00A72023">
          <w:t>16.X.4.2.2</w:t>
        </w:r>
        <w:r w:rsidRPr="00A72023">
          <w:tab/>
          <w:t>Discard</w:t>
        </w:r>
      </w:ins>
    </w:p>
    <w:p w14:paraId="37ECC473" w14:textId="77777777" w:rsidR="004B62E4" w:rsidRPr="00A72023" w:rsidRDefault="004B62E4" w:rsidP="004B62E4">
      <w:pPr>
        <w:rPr>
          <w:ins w:id="241" w:author="Benoist (Nokia)" w:date="2023-06-09T09:24:00Z"/>
        </w:rPr>
      </w:pPr>
      <w:ins w:id="242" w:author="Benoist (Nokia)" w:date="2023-06-09T09:24:00Z">
        <w:r w:rsidRPr="00A72023">
          <w:t>When the PSIHI is set for a QoS flow, as soon as one PDU of a PDU set is known to be lost, the remaining PDUs of that PDU Set can be considered as no longer needed by the application and may be subject to discard operation at the transmitter to free up radio resources.</w:t>
        </w:r>
      </w:ins>
    </w:p>
    <w:p w14:paraId="11393E6B" w14:textId="77777777" w:rsidR="004B62E4" w:rsidRPr="00A72023" w:rsidRDefault="004B62E4" w:rsidP="004B62E4">
      <w:pPr>
        <w:pStyle w:val="NO"/>
        <w:rPr>
          <w:ins w:id="243" w:author="Benoist (Nokia)" w:date="2023-06-09T09:24:00Z"/>
        </w:rPr>
      </w:pPr>
      <w:ins w:id="244" w:author="Benoist (Nokia)" w:date="2023-06-09T09:24:00Z">
        <w:r w:rsidRPr="00A72023">
          <w:t>NOTE:</w:t>
        </w:r>
        <w:r w:rsidRPr="00A72023">
          <w:tab/>
          <w:t>It cannot always be assumed that the remaining PDUs are not useful and can safely be discarded. Also, in case of Forward Error Correction (FEC), active discarding of PDUs when assuming that a large enough number of packets have already been transmitted for FEC to recover without the remaining PDUs is not recommended as it might trigger an increase of FEC packets.</w:t>
        </w:r>
      </w:ins>
    </w:p>
    <w:p w14:paraId="43EAB957" w14:textId="77777777" w:rsidR="004B62E4" w:rsidRPr="00A72023" w:rsidRDefault="004B62E4" w:rsidP="004B62E4">
      <w:pPr>
        <w:rPr>
          <w:ins w:id="245" w:author="Benoist (Nokia)" w:date="2023-06-09T09:24:00Z"/>
        </w:rPr>
      </w:pPr>
      <w:ins w:id="246" w:author="Benoist (Nokia)" w:date="2023-06-09T09:24:00Z">
        <w:r w:rsidRPr="00A72023">
          <w:t xml:space="preserve">In uplink, the UE may be configured with PDU Set based discard operation for a specific DRB. When configured, the UE discards all packets in a PDU set when one PDU belonging to this PDU set is discarded, </w:t>
        </w:r>
        <w:commentRangeStart w:id="247"/>
        <w:r w:rsidRPr="00A72023">
          <w:t>e.g.</w:t>
        </w:r>
      </w:ins>
      <w:commentRangeEnd w:id="247"/>
      <w:r w:rsidR="00DA3476">
        <w:rPr>
          <w:rStyle w:val="CommentReference"/>
        </w:rPr>
        <w:commentReference w:id="247"/>
      </w:r>
      <w:ins w:id="248" w:author="Benoist (Nokia)" w:date="2023-06-09T09:24:00Z">
        <w:r w:rsidRPr="00A72023">
          <w:t xml:space="preserve"> based on discard timer expiry.</w:t>
        </w:r>
      </w:ins>
    </w:p>
    <w:p w14:paraId="1ED5106E" w14:textId="77777777" w:rsidR="004B62E4" w:rsidRDefault="004B62E4" w:rsidP="004B62E4">
      <w:pPr>
        <w:rPr>
          <w:ins w:id="249" w:author="SA2" w:date="2023-07-05T11:25:00Z"/>
        </w:rPr>
      </w:pPr>
      <w:ins w:id="250" w:author="Benoist (Nokia)" w:date="2023-06-09T09:24:00Z">
        <w:r w:rsidRPr="00A72023">
          <w:t xml:space="preserve">In case of congestion, the PSI may be used for PDU set discarding. </w:t>
        </w:r>
        <w:commentRangeStart w:id="251"/>
        <w:r w:rsidRPr="00A72023">
          <w:t>In uplink, dedicated signalling is used to trigger discard mechanism based on PSI.</w:t>
        </w:r>
      </w:ins>
      <w:commentRangeEnd w:id="251"/>
      <w:r w:rsidR="00241CA7">
        <w:rPr>
          <w:rStyle w:val="CommentReference"/>
        </w:rPr>
        <w:commentReference w:id="251"/>
      </w:r>
    </w:p>
    <w:p w14:paraId="2FB0BAC2" w14:textId="1929D618" w:rsidR="00C43478" w:rsidRPr="00A72023" w:rsidRDefault="00C43478">
      <w:pPr>
        <w:pStyle w:val="NO"/>
        <w:rPr>
          <w:ins w:id="252" w:author="Benoist (Nokia)" w:date="2023-06-09T09:24:00Z"/>
        </w:rPr>
        <w:pPrChange w:id="253" w:author="SA2" w:date="2023-07-05T11:25:00Z">
          <w:pPr/>
        </w:pPrChange>
      </w:pPr>
      <w:commentRangeStart w:id="254"/>
      <w:commentRangeStart w:id="255"/>
      <w:commentRangeStart w:id="256"/>
      <w:ins w:id="257" w:author="SA2" w:date="2023-07-05T11:25:00Z">
        <w:r w:rsidRPr="00DF3F2A">
          <w:t>NOTE:</w:t>
        </w:r>
        <w:r w:rsidRPr="00DF3F2A">
          <w:tab/>
        </w:r>
        <w:r w:rsidR="00DF3F2A" w:rsidRPr="00DF3F2A">
          <w:rPr>
            <w:rPrChange w:id="258" w:author="SA2" w:date="2023-07-05T11:25:00Z">
              <w:rPr>
                <w:i/>
                <w:iCs/>
              </w:rPr>
            </w:rPrChange>
          </w:rPr>
          <w:t xml:space="preserve">In addition to considering the </w:t>
        </w:r>
      </w:ins>
      <w:ins w:id="259" w:author="SA2" w:date="2023-07-05T11:26:00Z">
        <w:r w:rsidR="00DF3F2A">
          <w:t>PSI</w:t>
        </w:r>
      </w:ins>
      <w:ins w:id="260" w:author="SA2" w:date="2023-07-05T11:25:00Z">
        <w:r w:rsidR="00DF3F2A" w:rsidRPr="00DF3F2A">
          <w:rPr>
            <w:rPrChange w:id="261" w:author="SA2" w:date="2023-07-05T11:25:00Z">
              <w:rPr>
                <w:i/>
                <w:iCs/>
              </w:rPr>
            </w:rPrChange>
          </w:rPr>
          <w:t xml:space="preserve"> within a QoS Flow</w:t>
        </w:r>
      </w:ins>
      <w:ins w:id="262" w:author="SA2" w:date="2023-07-05T11:26:00Z">
        <w:r w:rsidR="002C16EC" w:rsidRPr="002C16EC">
          <w:t xml:space="preserve"> </w:t>
        </w:r>
        <w:r w:rsidR="002C16EC" w:rsidRPr="00A72023">
          <w:t>for PDU set discarding</w:t>
        </w:r>
      </w:ins>
      <w:ins w:id="263" w:author="SA2" w:date="2023-07-05T11:25:00Z">
        <w:r w:rsidR="00DF3F2A" w:rsidRPr="00DF3F2A">
          <w:rPr>
            <w:rPrChange w:id="264" w:author="SA2" w:date="2023-07-05T11:25:00Z">
              <w:rPr>
                <w:i/>
                <w:iCs/>
              </w:rPr>
            </w:rPrChange>
          </w:rPr>
          <w:t xml:space="preserve">, </w:t>
        </w:r>
      </w:ins>
      <w:ins w:id="265" w:author="SA2" w:date="2023-07-05T11:26:00Z">
        <w:r w:rsidR="00FB2113">
          <w:t>the gNB</w:t>
        </w:r>
      </w:ins>
      <w:ins w:id="266" w:author="SA2" w:date="2023-07-05T11:25:00Z">
        <w:r w:rsidR="00DF3F2A" w:rsidRPr="00DF3F2A">
          <w:rPr>
            <w:rPrChange w:id="267" w:author="SA2" w:date="2023-07-05T11:25:00Z">
              <w:rPr>
                <w:i/>
                <w:iCs/>
              </w:rPr>
            </w:rPrChange>
          </w:rPr>
          <w:t xml:space="preserve"> could also consider the relative </w:t>
        </w:r>
      </w:ins>
      <w:ins w:id="268" w:author="SA2" w:date="2023-07-05T11:26:00Z">
        <w:r w:rsidR="00FB2113">
          <w:t>PSI</w:t>
        </w:r>
      </w:ins>
      <w:ins w:id="269" w:author="SA2" w:date="2023-07-05T11:25:00Z">
        <w:r w:rsidR="00DF3F2A" w:rsidRPr="00DF3F2A">
          <w:rPr>
            <w:rPrChange w:id="270" w:author="SA2" w:date="2023-07-05T11:25:00Z">
              <w:rPr>
                <w:i/>
                <w:iCs/>
              </w:rPr>
            </w:rPrChange>
          </w:rPr>
          <w:t xml:space="preserve"> across QoS Flows of the same Priority Level</w:t>
        </w:r>
        <w:r w:rsidRPr="00A72023">
          <w:t>.</w:t>
        </w:r>
      </w:ins>
      <w:commentRangeEnd w:id="254"/>
      <w:r w:rsidR="00477EE3">
        <w:rPr>
          <w:rStyle w:val="CommentReference"/>
        </w:rPr>
        <w:commentReference w:id="254"/>
      </w:r>
      <w:commentRangeEnd w:id="255"/>
      <w:r w:rsidR="007D3AFB">
        <w:rPr>
          <w:rStyle w:val="CommentReference"/>
        </w:rPr>
        <w:commentReference w:id="255"/>
      </w:r>
      <w:commentRangeEnd w:id="256"/>
      <w:r w:rsidR="00DB3D61">
        <w:rPr>
          <w:rStyle w:val="CommentReference"/>
        </w:rPr>
        <w:commentReference w:id="256"/>
      </w:r>
    </w:p>
    <w:p w14:paraId="6EE40CEC" w14:textId="77777777" w:rsidR="004B62E4" w:rsidRPr="00A72023" w:rsidRDefault="004B62E4" w:rsidP="004B62E4">
      <w:pPr>
        <w:pStyle w:val="EditorsNote"/>
        <w:rPr>
          <w:ins w:id="272" w:author="Benoist (Nokia)" w:date="2023-06-09T09:24:00Z"/>
        </w:rPr>
      </w:pPr>
      <w:ins w:id="273" w:author="Benoist (Nokia)" w:date="2023-06-09T09:24:00Z">
        <w:r w:rsidRPr="00A72023">
          <w:t>Editor's Notes: once the exact mechanism is agreed, the above statement will be revised.</w:t>
        </w:r>
      </w:ins>
    </w:p>
    <w:p w14:paraId="3DD0A615" w14:textId="77777777" w:rsidR="004B62E4" w:rsidRPr="00A72023" w:rsidRDefault="004B62E4" w:rsidP="004B62E4">
      <w:pPr>
        <w:pStyle w:val="Heading5"/>
        <w:rPr>
          <w:ins w:id="274" w:author="Benoist (Nokia)" w:date="2023-06-09T09:24:00Z"/>
        </w:rPr>
      </w:pPr>
      <w:commentRangeStart w:id="275"/>
      <w:commentRangeStart w:id="276"/>
      <w:commentRangeStart w:id="277"/>
      <w:ins w:id="278" w:author="Benoist (Nokia)" w:date="2023-06-09T09:24:00Z">
        <w:r w:rsidRPr="00A72023">
          <w:t>16.X.4.2.3</w:t>
        </w:r>
        <w:r w:rsidRPr="00A72023">
          <w:tab/>
          <w:t>Configured Grant</w:t>
        </w:r>
      </w:ins>
      <w:commentRangeEnd w:id="275"/>
      <w:r w:rsidR="00A6350B">
        <w:rPr>
          <w:rStyle w:val="CommentReference"/>
          <w:rFonts w:ascii="Times New Roman" w:hAnsi="Times New Roman"/>
        </w:rPr>
        <w:commentReference w:id="275"/>
      </w:r>
      <w:commentRangeEnd w:id="276"/>
      <w:r w:rsidR="00692520">
        <w:rPr>
          <w:rStyle w:val="CommentReference"/>
          <w:rFonts w:ascii="Times New Roman" w:hAnsi="Times New Roman"/>
        </w:rPr>
        <w:commentReference w:id="276"/>
      </w:r>
      <w:commentRangeEnd w:id="277"/>
      <w:r w:rsidR="008607E1">
        <w:rPr>
          <w:rStyle w:val="CommentReference"/>
          <w:rFonts w:ascii="Times New Roman" w:hAnsi="Times New Roman"/>
        </w:rPr>
        <w:commentReference w:id="277"/>
      </w:r>
    </w:p>
    <w:p w14:paraId="08804049" w14:textId="77777777" w:rsidR="004B62E4" w:rsidRPr="00A72023" w:rsidRDefault="004B62E4" w:rsidP="004B62E4">
      <w:pPr>
        <w:rPr>
          <w:ins w:id="279" w:author="Benoist (Nokia)" w:date="2023-06-09T09:24:00Z"/>
        </w:rPr>
      </w:pPr>
      <w:ins w:id="280" w:author="Benoist (Nokia)" w:date="2023-06-09T09:24:00Z">
        <w:r w:rsidRPr="00A72023">
          <w:t xml:space="preserve">The following enhancements for configured grant-based transmission are </w:t>
        </w:r>
        <w:commentRangeStart w:id="281"/>
        <w:commentRangeStart w:id="282"/>
        <w:r w:rsidRPr="00A72023">
          <w:t>recommended</w:t>
        </w:r>
      </w:ins>
      <w:commentRangeEnd w:id="281"/>
      <w:r w:rsidR="00082B34">
        <w:rPr>
          <w:rStyle w:val="CommentReference"/>
        </w:rPr>
        <w:commentReference w:id="281"/>
      </w:r>
      <w:commentRangeEnd w:id="282"/>
      <w:r w:rsidR="008607E1">
        <w:rPr>
          <w:rStyle w:val="CommentReference"/>
        </w:rPr>
        <w:commentReference w:id="282"/>
      </w:r>
      <w:ins w:id="283" w:author="Benoist (Nokia)" w:date="2023-06-09T09:24:00Z">
        <w:r w:rsidRPr="00A72023">
          <w:t>:</w:t>
        </w:r>
      </w:ins>
    </w:p>
    <w:p w14:paraId="3B2EDD07" w14:textId="77777777" w:rsidR="004B62E4" w:rsidRPr="00A72023" w:rsidRDefault="004B62E4" w:rsidP="004B62E4">
      <w:pPr>
        <w:pStyle w:val="B1"/>
        <w:rPr>
          <w:ins w:id="284" w:author="Benoist (Nokia)" w:date="2023-06-09T09:24:00Z"/>
        </w:rPr>
      </w:pPr>
      <w:ins w:id="285" w:author="Benoist (Nokia)" w:date="2023-06-09T09:24:00Z">
        <w:r w:rsidRPr="00A72023">
          <w:t>-</w:t>
        </w:r>
        <w:r w:rsidRPr="00A72023">
          <w:tab/>
          <w:t>Multiple CG PUSCH transmission occasions in a period of a single CG PUSCH configuration;</w:t>
        </w:r>
      </w:ins>
    </w:p>
    <w:p w14:paraId="0FE22B57" w14:textId="0B3682AB" w:rsidR="004B62E4" w:rsidRPr="00A72023" w:rsidRDefault="004B62E4" w:rsidP="004B62E4">
      <w:pPr>
        <w:pStyle w:val="B1"/>
        <w:rPr>
          <w:ins w:id="286" w:author="Benoist (Nokia)" w:date="2023-06-09T09:24:00Z"/>
        </w:rPr>
      </w:pPr>
      <w:ins w:id="287" w:author="Benoist (Nokia)" w:date="2023-06-09T09:24:00Z">
        <w:r w:rsidRPr="00A72023">
          <w:t>-</w:t>
        </w:r>
        <w:r w:rsidRPr="00A72023">
          <w:tab/>
          <w:t xml:space="preserve">Dynamic indication of unused CG PUSCH occasion(s) based on </w:t>
        </w:r>
        <w:del w:id="288" w:author="RAN1" w:date="2023-07-03T10:57:00Z">
          <w:r w:rsidRPr="00A72023" w:rsidDel="004F6E08">
            <w:delText xml:space="preserve">UCI (e.g. CG-UCI or </w:delText>
          </w:r>
        </w:del>
        <w:r w:rsidRPr="00A72023">
          <w:t>a new UCI</w:t>
        </w:r>
        <w:del w:id="289" w:author="RAN1" w:date="2023-07-03T10:57:00Z">
          <w:r w:rsidRPr="00A72023" w:rsidDel="004F6E08">
            <w:delText>)</w:delText>
          </w:r>
        </w:del>
        <w:r w:rsidRPr="00A72023">
          <w:t xml:space="preserve"> by the UE.</w:t>
        </w:r>
      </w:ins>
    </w:p>
    <w:p w14:paraId="72A55B41" w14:textId="77777777" w:rsidR="004B62E4" w:rsidRPr="00A72023" w:rsidRDefault="004B62E4" w:rsidP="004B62E4">
      <w:pPr>
        <w:pStyle w:val="EditorsNote"/>
        <w:rPr>
          <w:ins w:id="290" w:author="Benoist (Nokia)" w:date="2023-06-09T09:24:00Z"/>
        </w:rPr>
      </w:pPr>
      <w:ins w:id="291" w:author="Benoist (Nokia)" w:date="2023-06-09T09:24:00Z">
        <w:r w:rsidRPr="00A72023">
          <w:t>Editor's Notes: once the exact mechanisms are agreed, the above statements will be revised.</w:t>
        </w:r>
      </w:ins>
    </w:p>
    <w:p w14:paraId="35D39846" w14:textId="77777777" w:rsidR="000327F8" w:rsidRDefault="000327F8" w:rsidP="000327F8">
      <w:pPr>
        <w:pStyle w:val="B2"/>
      </w:pPr>
    </w:p>
    <w:p w14:paraId="11857CB1" w14:textId="77777777" w:rsidR="000327F8" w:rsidRPr="00A72023" w:rsidRDefault="000327F8" w:rsidP="000327F8">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A72023">
        <w:rPr>
          <w:i/>
        </w:rPr>
        <w:t>End of Changes</w:t>
      </w:r>
    </w:p>
    <w:p w14:paraId="490D3BD0" w14:textId="639520A6" w:rsidR="000327F8" w:rsidRDefault="000327F8">
      <w:pPr>
        <w:spacing w:after="0"/>
        <w:rPr>
          <w:noProof/>
        </w:rPr>
      </w:pPr>
      <w:r>
        <w:rPr>
          <w:noProof/>
        </w:rPr>
        <w:br w:type="page"/>
      </w:r>
    </w:p>
    <w:p w14:paraId="04AE1A26" w14:textId="77777777" w:rsidR="002273BA" w:rsidRPr="00A72023" w:rsidRDefault="002273BA" w:rsidP="002273BA">
      <w:pPr>
        <w:pStyle w:val="Heading8"/>
        <w:rPr>
          <w:noProof/>
        </w:rPr>
      </w:pPr>
      <w:r w:rsidRPr="00A72023">
        <w:rPr>
          <w:noProof/>
        </w:rPr>
        <w:lastRenderedPageBreak/>
        <w:t>List of Agreements</w:t>
      </w:r>
    </w:p>
    <w:p w14:paraId="262DD795" w14:textId="77777777" w:rsidR="002273BA" w:rsidRPr="00A72023" w:rsidRDefault="002273BA" w:rsidP="002273BA">
      <w:pPr>
        <w:pStyle w:val="EditorsNote"/>
      </w:pPr>
      <w:r w:rsidRPr="00A72023">
        <w:t>Editor's Notes: temporary Annex to capture all WI agreements.</w:t>
      </w:r>
    </w:p>
    <w:p w14:paraId="47B43650" w14:textId="77777777" w:rsidR="002273BA" w:rsidRPr="00A72023" w:rsidRDefault="002273BA" w:rsidP="002273BA">
      <w:pPr>
        <w:pStyle w:val="Heading4"/>
      </w:pPr>
      <w:r w:rsidRPr="00A72023">
        <w:t>RAN2#121</w:t>
      </w:r>
    </w:p>
    <w:p w14:paraId="679463F7" w14:textId="77777777" w:rsidR="002273BA" w:rsidRPr="00A72023" w:rsidRDefault="002273BA" w:rsidP="002273BA">
      <w:pPr>
        <w:pStyle w:val="B1"/>
      </w:pPr>
      <w:r w:rsidRPr="00A72023">
        <w:t>-</w:t>
      </w:r>
      <w:r w:rsidRPr="00A72023">
        <w:tab/>
        <w:t>Companies should evaluate the RAN2 specification impacts and any other RAN2 aspects of their proposals for XR DRX.</w:t>
      </w:r>
    </w:p>
    <w:p w14:paraId="42CBF0D1" w14:textId="77777777" w:rsidR="002273BA" w:rsidRPr="00A72023" w:rsidRDefault="002273BA" w:rsidP="002273BA">
      <w:pPr>
        <w:pStyle w:val="B1"/>
      </w:pPr>
      <w:r w:rsidRPr="00A72023">
        <w:t>-</w:t>
      </w:r>
      <w:r w:rsidRPr="00A72023">
        <w:tab/>
        <w:t>Companies should evaluate the (high-level) impacts to RAN1/4 specification from their proposals for XR DRX.</w:t>
      </w:r>
    </w:p>
    <w:p w14:paraId="24E265F5" w14:textId="77777777" w:rsidR="002273BA" w:rsidRPr="00A72023" w:rsidRDefault="002273BA" w:rsidP="002273BA">
      <w:pPr>
        <w:pStyle w:val="B1"/>
      </w:pPr>
      <w:r w:rsidRPr="00A72023">
        <w:t>-</w:t>
      </w:r>
      <w:r w:rsidRPr="00A72023">
        <w:tab/>
        <w:t>Companies should try to coordinate with each other offline and bring joint proposals to next meeting. RAN2 aims to exclude proposals with least support in the next meeting.</w:t>
      </w:r>
    </w:p>
    <w:p w14:paraId="1C6E2E4A" w14:textId="77777777" w:rsidR="002273BA" w:rsidRPr="00A72023" w:rsidRDefault="002273BA" w:rsidP="002273BA">
      <w:pPr>
        <w:pStyle w:val="B1"/>
      </w:pPr>
      <w:r w:rsidRPr="00A72023">
        <w:t>-</w:t>
      </w:r>
      <w:r w:rsidRPr="00A72023">
        <w:tab/>
        <w:t>Companies should evaluate the RAN2 specification impacts and any other RAN2 aspects of their proposals for SFN wrap-around.</w:t>
      </w:r>
    </w:p>
    <w:p w14:paraId="49F28EE5" w14:textId="77777777" w:rsidR="002273BA" w:rsidRPr="00A72023" w:rsidRDefault="002273BA" w:rsidP="002273BA">
      <w:pPr>
        <w:pStyle w:val="B1"/>
      </w:pPr>
      <w:r w:rsidRPr="00A72023">
        <w:t>-</w:t>
      </w:r>
      <w:r w:rsidRPr="00A72023">
        <w:tab/>
        <w:t>Same as for DRX solutions, companies should try to coordinate with each other offline and bring joint proposals to next meeting. RAN2 aims to exclude proposals with least support in the next meeting.</w:t>
      </w:r>
    </w:p>
    <w:p w14:paraId="7960C200" w14:textId="77777777" w:rsidR="002273BA" w:rsidRPr="00A72023" w:rsidRDefault="002273BA" w:rsidP="002273BA">
      <w:pPr>
        <w:pStyle w:val="B1"/>
      </w:pPr>
      <w:r w:rsidRPr="00A72023">
        <w:t>-</w:t>
      </w:r>
      <w:r w:rsidRPr="00A72023">
        <w:tab/>
        <w:t>Whether the issue of retransmission-less CG for UL pose transmission is addressed in the WI needs to be discussed in RAN.</w:t>
      </w:r>
    </w:p>
    <w:p w14:paraId="0FFF7FE6" w14:textId="77777777" w:rsidR="002273BA" w:rsidRPr="00A72023" w:rsidRDefault="002273BA" w:rsidP="002273BA">
      <w:pPr>
        <w:pStyle w:val="B1"/>
      </w:pPr>
      <w:r w:rsidRPr="00A72023">
        <w:t>-</w:t>
      </w:r>
      <w:r w:rsidRPr="00A72023">
        <w:tab/>
        <w:t>New BSR tables are fixed (=specified) or semi-static (RRC-based).</w:t>
      </w:r>
    </w:p>
    <w:p w14:paraId="57DA64CF" w14:textId="77777777" w:rsidR="002273BA" w:rsidRPr="00A72023" w:rsidRDefault="002273BA" w:rsidP="002273BA">
      <w:pPr>
        <w:pStyle w:val="B1"/>
      </w:pPr>
      <w:r w:rsidRPr="00A72023">
        <w:t>-</w:t>
      </w:r>
      <w:r w:rsidRPr="00A72023">
        <w:tab/>
        <w:t>FFS how many BSR tables are defined.</w:t>
      </w:r>
    </w:p>
    <w:p w14:paraId="705A3343" w14:textId="77777777" w:rsidR="002273BA" w:rsidRPr="00A72023" w:rsidRDefault="002273BA" w:rsidP="002273BA">
      <w:pPr>
        <w:pStyle w:val="Heading4"/>
      </w:pPr>
      <w:r w:rsidRPr="00A72023">
        <w:t>RAN2#121bis-e</w:t>
      </w:r>
    </w:p>
    <w:p w14:paraId="4F6D77EB" w14:textId="77777777" w:rsidR="002273BA" w:rsidRPr="00A72023" w:rsidRDefault="002273BA" w:rsidP="002273BA">
      <w:pPr>
        <w:pStyle w:val="B1"/>
      </w:pPr>
      <w:r w:rsidRPr="00A72023">
        <w:t>-</w:t>
      </w:r>
      <w:r w:rsidRPr="00A72023">
        <w:tab/>
        <w:t>RAN2 can discuss if XR traffic is only about GBR or can also be non-GBR (this may require RAN3 views)</w:t>
      </w:r>
    </w:p>
    <w:p w14:paraId="359E3F79" w14:textId="77777777" w:rsidR="002273BA" w:rsidRPr="00A72023" w:rsidRDefault="002273BA" w:rsidP="002273BA">
      <w:pPr>
        <w:pStyle w:val="B1"/>
      </w:pPr>
      <w:r w:rsidRPr="00A72023">
        <w:t>-</w:t>
      </w:r>
      <w:r w:rsidRPr="00A72023">
        <w:tab/>
        <w:t>UE can report jitter information associated to UL XR traffic. How UE derives this jitter is left up to implementation (similarly as it is captured by SA2 for the jitter associated with the periodicity in DL. FFS what exactly is reported to the RAN (aim to have similar information as for DL). FFS on UL traffic data arrival reporting.</w:t>
      </w:r>
    </w:p>
    <w:p w14:paraId="12F5DB47" w14:textId="77777777" w:rsidR="002273BA" w:rsidRPr="00A72023" w:rsidRDefault="002273BA" w:rsidP="002273BA">
      <w:pPr>
        <w:pStyle w:val="B1"/>
      </w:pPr>
      <w:r w:rsidRPr="00A72023">
        <w:t>-</w:t>
      </w:r>
      <w:r w:rsidRPr="00A72023">
        <w:tab/>
        <w:t>FFS on whether EoDB signalling is needed.</w:t>
      </w:r>
    </w:p>
    <w:p w14:paraId="7CE9EFDB" w14:textId="77777777" w:rsidR="002273BA" w:rsidRPr="00A72023" w:rsidRDefault="002273BA" w:rsidP="002273BA">
      <w:pPr>
        <w:pStyle w:val="B1"/>
      </w:pPr>
      <w:r w:rsidRPr="00A72023">
        <w:t>-</w:t>
      </w:r>
      <w:r w:rsidRPr="00A72023">
        <w:tab/>
        <w:t>RAN2 will not consider solution 3, i.e. multiple active DRX configurations as a solution to the non-integer periodicity for XR traffic, i.e. UE would have only one DRX configuration.</w:t>
      </w:r>
    </w:p>
    <w:p w14:paraId="35A3A62F" w14:textId="77777777" w:rsidR="002273BA" w:rsidRPr="00A72023" w:rsidRDefault="002273BA" w:rsidP="002273BA">
      <w:pPr>
        <w:pStyle w:val="B1"/>
      </w:pPr>
      <w:r w:rsidRPr="00A72023">
        <w:t>-</w:t>
      </w:r>
      <w:r w:rsidRPr="00A72023">
        <w:tab/>
        <w:t>To address SFN wrap around, it is proposed to adopt option with a counter in DRX formula that increments at every SFN wrap around and an DRX reference SFN signalled by network. FFS if this is based on H-SFN, E-SFN or a generic counter.</w:t>
      </w:r>
    </w:p>
    <w:p w14:paraId="622B3C34" w14:textId="77777777" w:rsidR="002273BA" w:rsidRPr="00A72023" w:rsidRDefault="002273BA" w:rsidP="002273BA">
      <w:pPr>
        <w:pStyle w:val="B1"/>
      </w:pPr>
      <w:r w:rsidRPr="00A72023">
        <w:t>-</w:t>
      </w:r>
      <w:r w:rsidRPr="00A72023">
        <w:tab/>
        <w:t>Support of new BSR table(s) is based on NW configuration and UE capability. FFS whether the UE capability can apply to non-XR UEs.</w:t>
      </w:r>
    </w:p>
    <w:p w14:paraId="2FB17CA5" w14:textId="77777777" w:rsidR="002273BA" w:rsidRPr="00A72023" w:rsidRDefault="002273BA" w:rsidP="002273BA">
      <w:pPr>
        <w:pStyle w:val="B1"/>
      </w:pPr>
      <w:r w:rsidRPr="00A72023">
        <w:t>-</w:t>
      </w:r>
      <w:r w:rsidRPr="00A72023">
        <w:tab/>
        <w:t xml:space="preserve">As a working assumption, at most one BS index or BS value is reported by an LCG. This assumption can be revisited if new BSR table design cannot achieve a target level of quantization error. FFS what this target level should be. </w:t>
      </w:r>
    </w:p>
    <w:p w14:paraId="4707930B" w14:textId="77777777" w:rsidR="002273BA" w:rsidRPr="00A72023" w:rsidRDefault="002273BA" w:rsidP="002273BA">
      <w:pPr>
        <w:pStyle w:val="B1"/>
      </w:pPr>
      <w:r w:rsidRPr="00A72023">
        <w:t>-</w:t>
      </w:r>
      <w:r w:rsidRPr="00A72023">
        <w:tab/>
        <w:t xml:space="preserve">Design/configuration for new BSR table(s) should include support for narrower ranges (i.e. finer granularity) than the legacy. Details can be discussed after an agreement on how UE obtains new BSR table(s) (e.g. pre-definition vs RRC configuration) is made. </w:t>
      </w:r>
    </w:p>
    <w:p w14:paraId="08A0E351" w14:textId="77777777" w:rsidR="002273BA" w:rsidRPr="00A72023" w:rsidRDefault="002273BA" w:rsidP="002273BA">
      <w:pPr>
        <w:pStyle w:val="B1"/>
      </w:pPr>
      <w:r w:rsidRPr="00A72023">
        <w:t>-</w:t>
      </w:r>
      <w:r w:rsidRPr="00A72023">
        <w:tab/>
        <w:t>At least linear distribution is used for generating code points in new BSR table(s).  FFS whether exponential distribution can be considered too.  FFS if piecewise linear distribution is supported.</w:t>
      </w:r>
    </w:p>
    <w:p w14:paraId="1F3D577F" w14:textId="77777777" w:rsidR="002273BA" w:rsidRPr="00A72023" w:rsidRDefault="002273BA" w:rsidP="002273BA">
      <w:pPr>
        <w:pStyle w:val="B1"/>
      </w:pPr>
      <w:r w:rsidRPr="00A72023">
        <w:t>-</w:t>
      </w:r>
      <w:r w:rsidRPr="00A72023">
        <w:tab/>
        <w:t>New BSR table(s) can be used by any UEs that support such a capability. However, design of the new BSR table(s) should be based on XR-specific use cases and requirements.</w:t>
      </w:r>
    </w:p>
    <w:p w14:paraId="0F52580A" w14:textId="77777777" w:rsidR="002273BA" w:rsidRPr="00A72023" w:rsidRDefault="002273BA" w:rsidP="002273BA">
      <w:pPr>
        <w:pStyle w:val="B1"/>
      </w:pPr>
      <w:r w:rsidRPr="00A72023">
        <w:t>-</w:t>
      </w:r>
      <w:r w:rsidRPr="00A72023">
        <w:tab/>
        <w:t>Network can configure which BSR table(s) an LCG is eligible to use. UE determines which BSR table (i.e. legacy or something else) the LCG should use. FFS details of this determination (e.g. based on buffer size) and how network knows which BSR table each LCG uses.</w:t>
      </w:r>
    </w:p>
    <w:p w14:paraId="6508343F" w14:textId="77777777" w:rsidR="002273BA" w:rsidRPr="00A72023" w:rsidRDefault="002273BA" w:rsidP="002273BA">
      <w:pPr>
        <w:pStyle w:val="B1"/>
      </w:pPr>
      <w:r w:rsidRPr="00A72023">
        <w:lastRenderedPageBreak/>
        <w:t>-</w:t>
      </w:r>
      <w:r w:rsidRPr="00A72023">
        <w:tab/>
        <w:t>As working assumption (depending on how we create the new BSR table(s) and the MAC CE format), If more than one new BSR table are introduced, all of them have the same size BS field. FFS on the exact size.</w:t>
      </w:r>
    </w:p>
    <w:p w14:paraId="06C95312" w14:textId="77777777" w:rsidR="002273BA" w:rsidRPr="00A72023" w:rsidRDefault="002273BA" w:rsidP="002273BA">
      <w:pPr>
        <w:pStyle w:val="B1"/>
      </w:pPr>
      <w:r w:rsidRPr="00A72023">
        <w:t>-</w:t>
      </w:r>
      <w:r w:rsidRPr="00A72023">
        <w:tab/>
        <w:t xml:space="preserve">Deprioritize Option 2c (static + dynamic BSR tables) and Option 2d (reference table + scaling factor).  </w:t>
      </w:r>
    </w:p>
    <w:p w14:paraId="74848884" w14:textId="77777777" w:rsidR="002273BA" w:rsidRPr="00A72023" w:rsidRDefault="002273BA" w:rsidP="002273BA">
      <w:pPr>
        <w:pStyle w:val="B1"/>
      </w:pPr>
      <w:r w:rsidRPr="00A72023">
        <w:t>-</w:t>
      </w:r>
      <w:r w:rsidRPr="00A72023">
        <w:tab/>
        <w:t xml:space="preserve">Have more discussions on Option 2a (static BSR tables) vs Option 2b (RRC configured BSR tables). In next meeting, companies should explain how BSR table(s) are created and how many tables would be needed, and how the MAC CE structure will look like. Should also explain what </w:t>
      </w:r>
      <w:proofErr w:type="gramStart"/>
      <w:r w:rsidRPr="00A72023">
        <w:t>is the expected quantization error</w:t>
      </w:r>
      <w:proofErr w:type="gramEnd"/>
      <w:r w:rsidRPr="00A72023">
        <w:t>.</w:t>
      </w:r>
    </w:p>
    <w:p w14:paraId="1B762BE3" w14:textId="77777777" w:rsidR="002273BA" w:rsidRPr="00A72023" w:rsidRDefault="002273BA" w:rsidP="002273BA">
      <w:pPr>
        <w:pStyle w:val="B1"/>
      </w:pPr>
      <w:r w:rsidRPr="00A72023">
        <w:t>-</w:t>
      </w:r>
      <w:r w:rsidRPr="00A72023">
        <w:tab/>
        <w:t>PDU set discard is modelled using the existing PDCP discard timer for the uplink. The timer is in network control.</w:t>
      </w:r>
    </w:p>
    <w:p w14:paraId="1F7E67BA" w14:textId="77777777" w:rsidR="002273BA" w:rsidRPr="00A72023" w:rsidRDefault="002273BA" w:rsidP="002273BA">
      <w:pPr>
        <w:pStyle w:val="B1"/>
      </w:pPr>
      <w:r w:rsidRPr="00A72023">
        <w:t>-</w:t>
      </w:r>
      <w:r w:rsidRPr="00A72023">
        <w:tab/>
        <w:t>There is support to adopt NTN solution for the retransmission-less CG. If adopted, RAN2 aims to only consider option1 or option 2:</w:t>
      </w:r>
    </w:p>
    <w:p w14:paraId="4F5E1041" w14:textId="77777777" w:rsidR="002273BA" w:rsidRPr="00A72023" w:rsidRDefault="002273BA" w:rsidP="002273BA">
      <w:pPr>
        <w:pStyle w:val="B2"/>
      </w:pPr>
      <w:r w:rsidRPr="00A72023">
        <w:t>-</w:t>
      </w:r>
      <w:r w:rsidRPr="00A72023">
        <w:tab/>
        <w:t>Option1: Adapt the NTN solution by disabling the HARQ RTT timer per CG configuration for CG.</w:t>
      </w:r>
    </w:p>
    <w:p w14:paraId="66A2649A" w14:textId="77777777" w:rsidR="002273BA" w:rsidRPr="00A72023" w:rsidRDefault="002273BA" w:rsidP="002273BA">
      <w:pPr>
        <w:pStyle w:val="B2"/>
      </w:pPr>
      <w:r w:rsidRPr="00A72023">
        <w:t>-</w:t>
      </w:r>
      <w:r w:rsidRPr="00A72023">
        <w:tab/>
        <w:t xml:space="preserve">Option2: Adapt the NTN solution by disabling the HARQ RTT timer per HARQ processes for both CG and DG. </w:t>
      </w:r>
    </w:p>
    <w:p w14:paraId="7EFA63B9" w14:textId="77777777" w:rsidR="002273BA" w:rsidRPr="00A72023" w:rsidRDefault="002273BA" w:rsidP="002273BA">
      <w:pPr>
        <w:pStyle w:val="B2"/>
      </w:pPr>
      <w:r w:rsidRPr="00A72023">
        <w:t>-</w:t>
      </w:r>
      <w:r w:rsidRPr="00A72023">
        <w:tab/>
        <w:t>FFS how the solution ensures consistent HARQ operation.</w:t>
      </w:r>
    </w:p>
    <w:p w14:paraId="66D0B31B" w14:textId="77777777" w:rsidR="002273BA" w:rsidRPr="00A72023" w:rsidRDefault="002273BA" w:rsidP="002273BA">
      <w:pPr>
        <w:pStyle w:val="Heading4"/>
      </w:pPr>
      <w:r w:rsidRPr="00A72023">
        <w:t>RAN2#122</w:t>
      </w:r>
    </w:p>
    <w:p w14:paraId="6F73F93C" w14:textId="77777777" w:rsidR="002273BA" w:rsidRPr="00A72023" w:rsidRDefault="002273BA" w:rsidP="002273BA">
      <w:pPr>
        <w:pStyle w:val="B1"/>
      </w:pPr>
      <w:r w:rsidRPr="00A72023">
        <w:t>-</w:t>
      </w:r>
      <w:r w:rsidRPr="00A72023">
        <w:tab/>
        <w:t>UE reports to RAN the range of jitter in its UL traffic, defined in the similar way as the one for N6 jitter.</w:t>
      </w:r>
    </w:p>
    <w:p w14:paraId="4F2D5840" w14:textId="77777777" w:rsidR="002273BA" w:rsidRPr="00A72023" w:rsidRDefault="002273BA" w:rsidP="002273BA">
      <w:pPr>
        <w:pStyle w:val="B1"/>
      </w:pPr>
      <w:r w:rsidRPr="00A72023">
        <w:t>-</w:t>
      </w:r>
      <w:r w:rsidRPr="00A72023">
        <w:tab/>
        <w:t>Reference time is defined in similar way as BAT (Burst Arrival Time) at UE side.</w:t>
      </w:r>
    </w:p>
    <w:p w14:paraId="199F66FE" w14:textId="77777777" w:rsidR="002273BA" w:rsidRPr="00A72023" w:rsidRDefault="002273BA" w:rsidP="002273BA">
      <w:pPr>
        <w:pStyle w:val="B1"/>
      </w:pPr>
      <w:r w:rsidRPr="00A72023">
        <w:t>-</w:t>
      </w:r>
      <w:r w:rsidRPr="00A72023">
        <w:tab/>
        <w:t>UL assistance information (burst arrival time, UL jitter, FFS on periodicity) is reported per QoS flow. Network can configure for which QoS flow UE should report assistance information.</w:t>
      </w:r>
    </w:p>
    <w:p w14:paraId="133EECA7" w14:textId="77777777" w:rsidR="002273BA" w:rsidRPr="00A72023" w:rsidRDefault="002273BA" w:rsidP="002273BA">
      <w:pPr>
        <w:pStyle w:val="B1"/>
      </w:pPr>
      <w:r w:rsidRPr="00A72023">
        <w:t>-</w:t>
      </w:r>
      <w:r w:rsidRPr="00A72023">
        <w:tab/>
        <w:t>RRC UAI framework is updated for Rel-18 to support signalling UL assistance information agreed so far for XR (Jitter, burst arrival time, FFS on periodicity).</w:t>
      </w:r>
    </w:p>
    <w:p w14:paraId="700975FE" w14:textId="77777777" w:rsidR="002273BA" w:rsidRPr="00A72023" w:rsidRDefault="002273BA" w:rsidP="002273BA">
      <w:pPr>
        <w:pStyle w:val="B1"/>
      </w:pPr>
      <w:r w:rsidRPr="00A72023">
        <w:t>-</w:t>
      </w:r>
      <w:r w:rsidRPr="00A72023">
        <w:tab/>
        <w:t>Do not use PIN delay budget request for jitter reporting for XR services.</w:t>
      </w:r>
    </w:p>
    <w:p w14:paraId="36007B5F" w14:textId="77777777" w:rsidR="002273BA" w:rsidRPr="00A72023" w:rsidRDefault="002273BA" w:rsidP="002273BA">
      <w:pPr>
        <w:pStyle w:val="B1"/>
      </w:pPr>
      <w:r w:rsidRPr="00A72023">
        <w:t>-</w:t>
      </w:r>
      <w:r w:rsidRPr="00A72023">
        <w:tab/>
        <w:t>Reuse existing mechanisms (e.g. (Padding) BSR with BS value equal to zero) as implicit End of Data Burst (EoDB) indicator for the RAN.</w:t>
      </w:r>
    </w:p>
    <w:p w14:paraId="4B89CD25" w14:textId="77777777" w:rsidR="002273BA" w:rsidRPr="00A72023" w:rsidRDefault="002273BA" w:rsidP="002273BA">
      <w:pPr>
        <w:pStyle w:val="B1"/>
      </w:pPr>
      <w:r w:rsidRPr="00A72023">
        <w:t>-</w:t>
      </w:r>
      <w:r w:rsidRPr="00A72023">
        <w:tab/>
        <w:t>On the UL, the identification of PDU sets, data bursts and PSI is left to UE implementation. This doesn’t mean UE cannot use information provided by upper layers, but RAN2 does not intend to specify how.</w:t>
      </w:r>
    </w:p>
    <w:p w14:paraId="008FD1EC" w14:textId="77777777" w:rsidR="002273BA" w:rsidRPr="00A72023" w:rsidRDefault="002273BA" w:rsidP="002273BA">
      <w:pPr>
        <w:pStyle w:val="B1"/>
      </w:pPr>
      <w:r w:rsidRPr="00A72023">
        <w:t>-</w:t>
      </w:r>
      <w:r w:rsidRPr="00A72023">
        <w:tab/>
        <w:t>Define DRX cycle based on rational numbers. Inform RAN1/4 about this and ask them to indicate if this causes issues in their specifications.</w:t>
      </w:r>
    </w:p>
    <w:p w14:paraId="2874F72B" w14:textId="77777777" w:rsidR="002273BA" w:rsidRPr="00A72023" w:rsidRDefault="002273BA" w:rsidP="002273BA">
      <w:pPr>
        <w:pStyle w:val="B1"/>
      </w:pPr>
      <w:r w:rsidRPr="00A72023">
        <w:t>-</w:t>
      </w:r>
      <w:r w:rsidRPr="00A72023">
        <w:tab/>
        <w:t>Not use broadcast signalling for counter and reference SFN in XR</w:t>
      </w:r>
    </w:p>
    <w:p w14:paraId="2A3AFB73" w14:textId="77777777" w:rsidR="002273BA" w:rsidRPr="00A72023" w:rsidRDefault="002273BA" w:rsidP="002273BA">
      <w:pPr>
        <w:pStyle w:val="B1"/>
      </w:pPr>
      <w:r w:rsidRPr="00A72023">
        <w:t>-</w:t>
      </w:r>
      <w:r w:rsidRPr="00A72023">
        <w:tab/>
        <w:t>UE calculates the remaining time based on the PDCP discard timer value. FFS if UE reports one or multiple values. FFS how this is modelled in PDCP specification. FFS which UEs support this.</w:t>
      </w:r>
    </w:p>
    <w:p w14:paraId="33CD2D0D" w14:textId="77777777" w:rsidR="002273BA" w:rsidRPr="00A72023" w:rsidRDefault="002273BA" w:rsidP="002273BA">
      <w:pPr>
        <w:pStyle w:val="B1"/>
      </w:pPr>
      <w:r w:rsidRPr="00A72023">
        <w:t>-</w:t>
      </w:r>
      <w:r w:rsidRPr="00A72023">
        <w:tab/>
        <w:t>When/if UE reports remaining time, the reference time for the remaining time is determined from the point of the first transmission of the information. FFS if intra-UE prioritization can impact this.</w:t>
      </w:r>
    </w:p>
    <w:p w14:paraId="61462BBE" w14:textId="77777777" w:rsidR="002273BA" w:rsidRPr="00A72023" w:rsidRDefault="002273BA" w:rsidP="002273BA">
      <w:pPr>
        <w:pStyle w:val="B1"/>
      </w:pPr>
      <w:r w:rsidRPr="00A72023">
        <w:t>-</w:t>
      </w:r>
      <w:r w:rsidRPr="00A72023">
        <w:tab/>
        <w:t>Support one static BSR table with 8 bits BS field for Rel-18 XR (for all cases).</w:t>
      </w:r>
    </w:p>
    <w:p w14:paraId="5C08FC50" w14:textId="77777777" w:rsidR="002273BA" w:rsidRPr="00A72023" w:rsidRDefault="002273BA" w:rsidP="002273BA">
      <w:pPr>
        <w:pStyle w:val="B1"/>
      </w:pPr>
      <w:r w:rsidRPr="00A72023">
        <w:t>-</w:t>
      </w:r>
      <w:r w:rsidRPr="00A72023">
        <w:tab/>
        <w:t>We do not support additional piecewise linear BSR table in Rel-18. Can consider piecewise linearity when discussing how the BSR table values are defined.</w:t>
      </w:r>
    </w:p>
    <w:p w14:paraId="5FC47AF4" w14:textId="77777777" w:rsidR="002273BA" w:rsidRPr="00A72023" w:rsidRDefault="002273BA" w:rsidP="002273BA">
      <w:pPr>
        <w:pStyle w:val="B1"/>
      </w:pPr>
      <w:r w:rsidRPr="00A72023">
        <w:t>-</w:t>
      </w:r>
      <w:r w:rsidRPr="00A72023">
        <w:tab/>
        <w:t>PDU-set discard indication for UL is configured using RRC to handle the PDU Set based discard functionality (i.e. whether UE discards all packets in PDU set when one PDU is discarded). The configuration is per PDCP entity.</w:t>
      </w:r>
    </w:p>
    <w:p w14:paraId="0FADC014" w14:textId="77777777" w:rsidR="002273BA" w:rsidRPr="00A72023" w:rsidRDefault="002273BA" w:rsidP="002273BA">
      <w:pPr>
        <w:pStyle w:val="B1"/>
      </w:pPr>
      <w:r w:rsidRPr="00A72023">
        <w:t>-</w:t>
      </w:r>
      <w:r w:rsidRPr="00A72023">
        <w:tab/>
        <w:t xml:space="preserve">Network indicates UE to apply PSI-based XR discard mechanism via dedicated signalling. </w:t>
      </w:r>
    </w:p>
    <w:p w14:paraId="17AE8627" w14:textId="77777777" w:rsidR="002273BA" w:rsidRPr="00A72023" w:rsidRDefault="002273BA" w:rsidP="002273BA">
      <w:pPr>
        <w:pStyle w:val="B1"/>
      </w:pPr>
      <w:r w:rsidRPr="00A72023">
        <w:t>-</w:t>
      </w:r>
      <w:r w:rsidRPr="00A72023">
        <w:tab/>
        <w:t>FFS how/whether to minimize additional UL signalling after this indication.</w:t>
      </w:r>
    </w:p>
    <w:p w14:paraId="1D5D3334" w14:textId="77777777" w:rsidR="002273BA" w:rsidRPr="00A72023" w:rsidRDefault="002273BA" w:rsidP="002273BA">
      <w:pPr>
        <w:pStyle w:val="B1"/>
      </w:pPr>
      <w:r w:rsidRPr="00A72023">
        <w:t>-</w:t>
      </w:r>
      <w:r w:rsidRPr="00A72023">
        <w:tab/>
        <w:t>FFS if the NW indication is a one-shot or also subsequent packets.</w:t>
      </w:r>
    </w:p>
    <w:p w14:paraId="1B820BBD" w14:textId="77777777" w:rsidR="002273BA" w:rsidRPr="00A72023" w:rsidRDefault="002273BA" w:rsidP="002273BA">
      <w:pPr>
        <w:pStyle w:val="B1"/>
      </w:pPr>
      <w:r w:rsidRPr="00A72023">
        <w:lastRenderedPageBreak/>
        <w:t>-</w:t>
      </w:r>
      <w:r w:rsidRPr="00A72023">
        <w:tab/>
        <w:t>For retransmission less CG enhancement in XR, adapt the NTN solution by disabling the HARQ RTT timer per CG configuration. Specifically, the following modifications shall be introduced:</w:t>
      </w:r>
    </w:p>
    <w:p w14:paraId="67090DD3" w14:textId="77777777" w:rsidR="002273BA" w:rsidRPr="00A72023" w:rsidRDefault="002273BA" w:rsidP="002273BA">
      <w:pPr>
        <w:pStyle w:val="B2"/>
      </w:pPr>
      <w:r w:rsidRPr="00A72023">
        <w:t>-</w:t>
      </w:r>
      <w:r w:rsidRPr="00A72023">
        <w:tab/>
        <w:t>A new RRC parameter for disabling drx-HARQ-RTT-TimerUL for a CG configuration;</w:t>
      </w:r>
    </w:p>
    <w:p w14:paraId="61645262" w14:textId="77777777" w:rsidR="002273BA" w:rsidRPr="00A72023" w:rsidRDefault="002273BA" w:rsidP="002273BA">
      <w:pPr>
        <w:pStyle w:val="B2"/>
      </w:pPr>
      <w:r w:rsidRPr="00A72023">
        <w:t>-</w:t>
      </w:r>
      <w:r w:rsidRPr="00A72023">
        <w:tab/>
        <w:t>Changes in the procedural text of DRX operations for CG in the MAC specification;</w:t>
      </w:r>
    </w:p>
    <w:p w14:paraId="16885CAE" w14:textId="36E0059E" w:rsidR="00FB6836" w:rsidRDefault="002273BA" w:rsidP="00A72023">
      <w:pPr>
        <w:pStyle w:val="B2"/>
      </w:pPr>
      <w:r w:rsidRPr="00A72023">
        <w:t>-</w:t>
      </w:r>
      <w:r w:rsidRPr="00A72023">
        <w:tab/>
        <w:t>A new UE capability for supporting disabling drx-HARQ-RTT-TimerUL for a CG configuration.</w:t>
      </w:r>
    </w:p>
    <w:p w14:paraId="48A5ACC7" w14:textId="614E2D69" w:rsidR="001671A0" w:rsidRPr="00D23457" w:rsidRDefault="001671A0" w:rsidP="001671A0">
      <w:pPr>
        <w:pStyle w:val="Heading4"/>
        <w:rPr>
          <w:highlight w:val="yellow"/>
        </w:rPr>
      </w:pPr>
      <w:r w:rsidRPr="00D23457">
        <w:rPr>
          <w:highlight w:val="yellow"/>
        </w:rPr>
        <w:t>RAN2#123</w:t>
      </w:r>
    </w:p>
    <w:p w14:paraId="463B4F55" w14:textId="77777777" w:rsidR="00D827FE" w:rsidRPr="00D23457" w:rsidRDefault="001671A0" w:rsidP="00D827FE">
      <w:pPr>
        <w:pStyle w:val="B1"/>
        <w:rPr>
          <w:highlight w:val="yellow"/>
        </w:rPr>
      </w:pPr>
      <w:r w:rsidRPr="00D23457">
        <w:rPr>
          <w:highlight w:val="yellow"/>
        </w:rPr>
        <w:t>-</w:t>
      </w:r>
      <w:r w:rsidRPr="00D23457">
        <w:rPr>
          <w:highlight w:val="yellow"/>
        </w:rPr>
        <w:tab/>
      </w:r>
      <w:r w:rsidR="00D827FE" w:rsidRPr="00D23457">
        <w:rPr>
          <w:highlight w:val="yellow"/>
        </w:rPr>
        <w:t>UE reports Burst Arrival time and Jitter associated with the UL data burst periodicity in uplink using UAI.</w:t>
      </w:r>
    </w:p>
    <w:p w14:paraId="33889E35" w14:textId="77777777" w:rsidR="00D827FE" w:rsidRPr="00D23457" w:rsidRDefault="00D827FE" w:rsidP="00D827FE">
      <w:pPr>
        <w:pStyle w:val="B1"/>
        <w:rPr>
          <w:highlight w:val="yellow"/>
        </w:rPr>
      </w:pPr>
      <w:r w:rsidRPr="00D23457">
        <w:rPr>
          <w:highlight w:val="yellow"/>
        </w:rPr>
        <w:t>-</w:t>
      </w:r>
      <w:r w:rsidRPr="00D23457">
        <w:rPr>
          <w:highlight w:val="yellow"/>
        </w:rPr>
        <w:tab/>
        <w:t>UE reports UL data burst periodicity in uplink using UAI.</w:t>
      </w:r>
    </w:p>
    <w:p w14:paraId="318DADC7" w14:textId="543E69E1" w:rsidR="001671A0" w:rsidRPr="00D23457" w:rsidRDefault="00D827FE" w:rsidP="00D827FE">
      <w:pPr>
        <w:pStyle w:val="B1"/>
        <w:rPr>
          <w:highlight w:val="yellow"/>
        </w:rPr>
      </w:pPr>
      <w:r w:rsidRPr="00D23457">
        <w:rPr>
          <w:highlight w:val="yellow"/>
        </w:rPr>
        <w:t>-</w:t>
      </w:r>
      <w:r w:rsidRPr="00D23457">
        <w:rPr>
          <w:highlight w:val="yellow"/>
        </w:rPr>
        <w:tab/>
        <w:t>All UAI fields for XR are optional fields in RRC. FFS how to handle persistency of signalled information (e.g. UE reports BAT first, then jitter).</w:t>
      </w:r>
    </w:p>
    <w:p w14:paraId="344A7E48" w14:textId="2B523D3B" w:rsidR="00D827FE" w:rsidRPr="00D23457" w:rsidRDefault="00D827FE" w:rsidP="00D827FE">
      <w:pPr>
        <w:pStyle w:val="B1"/>
        <w:rPr>
          <w:highlight w:val="yellow"/>
        </w:rPr>
      </w:pPr>
      <w:r w:rsidRPr="00D23457">
        <w:rPr>
          <w:highlight w:val="yellow"/>
        </w:rPr>
        <w:t>-</w:t>
      </w:r>
      <w:r w:rsidRPr="00D23457">
        <w:rPr>
          <w:highlight w:val="yellow"/>
        </w:rPr>
        <w:tab/>
      </w:r>
      <w:r w:rsidR="00EC6092" w:rsidRPr="00D23457">
        <w:rPr>
          <w:highlight w:val="yellow"/>
        </w:rPr>
        <w:t>Consider exact jitter range later on (e.g. via email discussion)</w:t>
      </w:r>
    </w:p>
    <w:p w14:paraId="301BB3E6" w14:textId="4C4C1633" w:rsidR="00EC6092" w:rsidRPr="00D23457" w:rsidRDefault="00EC6092" w:rsidP="00D827FE">
      <w:pPr>
        <w:pStyle w:val="B1"/>
        <w:rPr>
          <w:highlight w:val="yellow"/>
        </w:rPr>
      </w:pPr>
      <w:r w:rsidRPr="00D23457">
        <w:rPr>
          <w:highlight w:val="yellow"/>
        </w:rPr>
        <w:t>-</w:t>
      </w:r>
      <w:r w:rsidRPr="00D23457">
        <w:rPr>
          <w:highlight w:val="yellow"/>
        </w:rPr>
        <w:tab/>
      </w:r>
      <w:r w:rsidR="009E6EED" w:rsidRPr="00D23457">
        <w:rPr>
          <w:highlight w:val="yellow"/>
        </w:rPr>
        <w:t>UE can also report there is no jitter (e.g. for pose)</w:t>
      </w:r>
    </w:p>
    <w:p w14:paraId="1C06868C" w14:textId="510AD764" w:rsidR="009E6EED" w:rsidRPr="00D23457" w:rsidRDefault="009E6EED" w:rsidP="00D827FE">
      <w:pPr>
        <w:pStyle w:val="B1"/>
        <w:rPr>
          <w:highlight w:val="yellow"/>
        </w:rPr>
      </w:pPr>
      <w:r w:rsidRPr="00D23457">
        <w:rPr>
          <w:highlight w:val="yellow"/>
        </w:rPr>
        <w:t>-</w:t>
      </w:r>
      <w:r w:rsidRPr="00D23457">
        <w:rPr>
          <w:highlight w:val="yellow"/>
        </w:rPr>
        <w:tab/>
      </w:r>
      <w:r w:rsidR="008970FE" w:rsidRPr="00D23457">
        <w:rPr>
          <w:highlight w:val="yellow"/>
        </w:rPr>
        <w:t>Reuse UAI framework, e.g. network can configure when UE is allowed to report UAI. Exact triggering upon being configured and change of UAI is up to UE implementation. Network can configure prohibit timer for the reporting.</w:t>
      </w:r>
    </w:p>
    <w:p w14:paraId="499A9880" w14:textId="77777777" w:rsidR="000B2F62" w:rsidRPr="00D23457" w:rsidRDefault="008970FE" w:rsidP="000B2F62">
      <w:pPr>
        <w:pStyle w:val="B1"/>
        <w:rPr>
          <w:highlight w:val="yellow"/>
        </w:rPr>
      </w:pPr>
      <w:r w:rsidRPr="00D23457">
        <w:rPr>
          <w:highlight w:val="yellow"/>
        </w:rPr>
        <w:t>-</w:t>
      </w:r>
      <w:r w:rsidRPr="00D23457">
        <w:rPr>
          <w:highlight w:val="yellow"/>
        </w:rPr>
        <w:tab/>
      </w:r>
      <w:r w:rsidR="000B2F62" w:rsidRPr="00D23457">
        <w:rPr>
          <w:highlight w:val="yellow"/>
        </w:rPr>
        <w:t>The maximum value of the counter (NSFN) is 2^16 = 65536.</w:t>
      </w:r>
    </w:p>
    <w:p w14:paraId="62AB551D" w14:textId="77777777" w:rsidR="000B2F62" w:rsidRPr="00D23457" w:rsidRDefault="000B2F62" w:rsidP="000B2F62">
      <w:pPr>
        <w:pStyle w:val="B1"/>
        <w:rPr>
          <w:highlight w:val="yellow"/>
        </w:rPr>
      </w:pPr>
      <w:r w:rsidRPr="00D23457">
        <w:rPr>
          <w:highlight w:val="yellow"/>
        </w:rPr>
        <w:t>-</w:t>
      </w:r>
      <w:r w:rsidRPr="00D23457">
        <w:rPr>
          <w:highlight w:val="yellow"/>
        </w:rPr>
        <w:tab/>
        <w:t>Network sets DRX reference SFN (drx-ReferenceSFN) to either 0 or 512, in the same way as in Rel-16 IIoT.</w:t>
      </w:r>
    </w:p>
    <w:p w14:paraId="7E365BCF" w14:textId="33BB3D2D" w:rsidR="008970FE" w:rsidRPr="00D23457" w:rsidRDefault="000B2F62" w:rsidP="000B2F62">
      <w:pPr>
        <w:pStyle w:val="B1"/>
        <w:rPr>
          <w:highlight w:val="yellow"/>
        </w:rPr>
      </w:pPr>
      <w:r w:rsidRPr="00D23457">
        <w:rPr>
          <w:highlight w:val="yellow"/>
        </w:rPr>
        <w:t>-</w:t>
      </w:r>
      <w:r w:rsidRPr="00D23457">
        <w:rPr>
          <w:highlight w:val="yellow"/>
        </w:rPr>
        <w:tab/>
        <w:t>Use the following option (option A): both the counter NSFN and the DRX reference SFN drx-ReferenceSFN are added to the DRX formula. NSFN is initialized to 0.</w:t>
      </w:r>
    </w:p>
    <w:p w14:paraId="2C77ECA6" w14:textId="77777777" w:rsidR="008758E6" w:rsidRPr="00D23457" w:rsidRDefault="008758E6" w:rsidP="008758E6">
      <w:pPr>
        <w:pStyle w:val="B1"/>
        <w:rPr>
          <w:highlight w:val="yellow"/>
        </w:rPr>
      </w:pPr>
      <w:r w:rsidRPr="00D23457">
        <w:rPr>
          <w:highlight w:val="yellow"/>
        </w:rPr>
        <w:t>-</w:t>
      </w:r>
      <w:r w:rsidRPr="00D23457">
        <w:rPr>
          <w:highlight w:val="yellow"/>
        </w:rPr>
        <w:tab/>
        <w:t>Network can configure the UE whether to trigger delay status reporting. FFS if we have some thresholds per LCG.</w:t>
      </w:r>
    </w:p>
    <w:p w14:paraId="3A015EF9" w14:textId="77777777" w:rsidR="008758E6" w:rsidRPr="00D23457" w:rsidRDefault="008758E6" w:rsidP="008758E6">
      <w:pPr>
        <w:pStyle w:val="B1"/>
        <w:rPr>
          <w:highlight w:val="yellow"/>
        </w:rPr>
      </w:pPr>
      <w:r w:rsidRPr="00D23457">
        <w:rPr>
          <w:highlight w:val="yellow"/>
        </w:rPr>
        <w:t>-</w:t>
      </w:r>
      <w:r w:rsidRPr="00D23457">
        <w:rPr>
          <w:highlight w:val="yellow"/>
        </w:rPr>
        <w:tab/>
        <w:t>When UE triggers reporting delay information for a LCG, and UE also reports the buffer status associated with the remaining time.</w:t>
      </w:r>
    </w:p>
    <w:p w14:paraId="4081DCD5" w14:textId="4DDBC7DE" w:rsidR="008758E6" w:rsidRPr="00D23457" w:rsidRDefault="008758E6" w:rsidP="008758E6">
      <w:pPr>
        <w:pStyle w:val="B1"/>
        <w:rPr>
          <w:highlight w:val="yellow"/>
        </w:rPr>
      </w:pPr>
      <w:r w:rsidRPr="00D23457">
        <w:rPr>
          <w:highlight w:val="yellow"/>
        </w:rPr>
        <w:t>-</w:t>
      </w:r>
      <w:r w:rsidRPr="00D23457">
        <w:rPr>
          <w:highlight w:val="yellow"/>
        </w:rPr>
        <w:tab/>
        <w:t>RAN2 aims to define a single MAC CE for the DSR reporting (including the buffer status). FFS if this extends BSR MAC CE or is a new MAC CE.</w:t>
      </w:r>
    </w:p>
    <w:p w14:paraId="19DBC90B" w14:textId="20F319BB" w:rsidR="008758E6" w:rsidRPr="00D23457" w:rsidRDefault="008758E6" w:rsidP="008758E6">
      <w:pPr>
        <w:pStyle w:val="B1"/>
        <w:rPr>
          <w:highlight w:val="yellow"/>
        </w:rPr>
      </w:pPr>
      <w:r w:rsidRPr="00D23457">
        <w:rPr>
          <w:highlight w:val="yellow"/>
        </w:rPr>
        <w:t>-</w:t>
      </w:r>
      <w:r w:rsidRPr="00D23457">
        <w:rPr>
          <w:highlight w:val="yellow"/>
        </w:rPr>
        <w:tab/>
      </w:r>
      <w:r w:rsidR="00DA514C" w:rsidRPr="00D23457">
        <w:rPr>
          <w:highlight w:val="yellow"/>
        </w:rPr>
        <w:t>Many companies think single value per LCG is sufficient. Some companies think scheduler needs more information.</w:t>
      </w:r>
    </w:p>
    <w:p w14:paraId="2CFAD94C" w14:textId="77777777" w:rsidR="00512436" w:rsidRPr="00D23457" w:rsidRDefault="00DA514C" w:rsidP="00512436">
      <w:pPr>
        <w:pStyle w:val="B1"/>
        <w:rPr>
          <w:highlight w:val="yellow"/>
        </w:rPr>
      </w:pPr>
      <w:r w:rsidRPr="00D23457">
        <w:rPr>
          <w:highlight w:val="yellow"/>
        </w:rPr>
        <w:t>-</w:t>
      </w:r>
      <w:r w:rsidRPr="00D23457">
        <w:rPr>
          <w:highlight w:val="yellow"/>
        </w:rPr>
        <w:tab/>
      </w:r>
      <w:r w:rsidR="00512436" w:rsidRPr="00D23457">
        <w:rPr>
          <w:highlight w:val="yellow"/>
        </w:rPr>
        <w:t>Working assumption: Define a new separate MAC CE for DSR (remaining delay and associated data volume) reporting, e.g. DSR reporting is not coupled with BSR reporting. Detailed Definition of associated data volume is FFS.</w:t>
      </w:r>
    </w:p>
    <w:p w14:paraId="79FB59FF" w14:textId="491AD139" w:rsidR="00DA514C" w:rsidRPr="00D23457" w:rsidRDefault="00512436" w:rsidP="00512436">
      <w:pPr>
        <w:pStyle w:val="B1"/>
        <w:rPr>
          <w:highlight w:val="yellow"/>
        </w:rPr>
      </w:pPr>
      <w:r w:rsidRPr="00D23457">
        <w:rPr>
          <w:highlight w:val="yellow"/>
        </w:rPr>
        <w:t>-</w:t>
      </w:r>
      <w:r w:rsidRPr="00D23457">
        <w:rPr>
          <w:highlight w:val="yellow"/>
        </w:rPr>
        <w:tab/>
        <w:t>Support threshold based DSR reporting, e.g. DSR reporting is triggered when remaining delay of a PDU/PDU set is below a NW configured threshold. The threshold is configured per LCG. FFS whether configuring multiple thresholds for a LCG is supported. Definition of remaining time is FFS.</w:t>
      </w:r>
    </w:p>
    <w:p w14:paraId="169ED0FD" w14:textId="77866828" w:rsidR="00263A1C" w:rsidRPr="00D23457" w:rsidRDefault="00263A1C" w:rsidP="00512436">
      <w:pPr>
        <w:pStyle w:val="B1"/>
        <w:rPr>
          <w:highlight w:val="yellow"/>
        </w:rPr>
      </w:pPr>
      <w:r w:rsidRPr="00D23457">
        <w:rPr>
          <w:highlight w:val="yellow"/>
        </w:rPr>
        <w:t>-</w:t>
      </w:r>
      <w:r w:rsidRPr="00D23457">
        <w:rPr>
          <w:highlight w:val="yellow"/>
        </w:rPr>
        <w:tab/>
        <w:t>PDCP discard timer for PDU sets supports cases where PDUs of a PDU Set arrive at different instances of time.</w:t>
      </w:r>
    </w:p>
    <w:p w14:paraId="42E6C7AB" w14:textId="4B34846C" w:rsidR="00263A1C" w:rsidRPr="00D23457" w:rsidRDefault="00263A1C" w:rsidP="00512436">
      <w:pPr>
        <w:pStyle w:val="B1"/>
        <w:rPr>
          <w:highlight w:val="yellow"/>
        </w:rPr>
      </w:pPr>
      <w:r w:rsidRPr="00D23457">
        <w:rPr>
          <w:highlight w:val="yellow"/>
        </w:rPr>
        <w:t>-</w:t>
      </w:r>
      <w:r w:rsidRPr="00D23457">
        <w:rPr>
          <w:highlight w:val="yellow"/>
        </w:rPr>
        <w:tab/>
      </w:r>
      <w:r w:rsidR="00BB6C56" w:rsidRPr="00D23457">
        <w:rPr>
          <w:highlight w:val="yellow"/>
        </w:rPr>
        <w:t>Companies should bring detailed Stage-3 proposals, preferably co-signed by several supporters, to the next meeting, at which time RAN2 aims to decide on which solution to use.</w:t>
      </w:r>
    </w:p>
    <w:p w14:paraId="12B8BF54" w14:textId="292090D0" w:rsidR="00BB6C56" w:rsidRPr="00D23457" w:rsidRDefault="00BB6C56" w:rsidP="00512436">
      <w:pPr>
        <w:pStyle w:val="B1"/>
        <w:rPr>
          <w:highlight w:val="yellow"/>
        </w:rPr>
      </w:pPr>
      <w:r w:rsidRPr="00D23457">
        <w:rPr>
          <w:highlight w:val="yellow"/>
        </w:rPr>
        <w:t>-</w:t>
      </w:r>
      <w:r w:rsidRPr="00D23457">
        <w:rPr>
          <w:highlight w:val="yellow"/>
        </w:rPr>
        <w:tab/>
      </w:r>
      <w:r w:rsidR="00172B89" w:rsidRPr="00D23457">
        <w:rPr>
          <w:highlight w:val="yellow"/>
        </w:rPr>
        <w:t>Send LS to RAN1 (MTK) informing them of the error in the formula and tell RAN2 will capture the HARQ process formula in RAN2 specifications. Ask RAN1 whether the validity is going to be defined in RAN1 specifications. Can ask clarifications how the validity works if there are ambiguities for RAN2 specifications.</w:t>
      </w:r>
    </w:p>
    <w:p w14:paraId="15302962" w14:textId="77777777" w:rsidR="00CE27C7" w:rsidRPr="00D23457" w:rsidRDefault="00172B89" w:rsidP="00CE27C7">
      <w:pPr>
        <w:pStyle w:val="B1"/>
        <w:rPr>
          <w:highlight w:val="yellow"/>
        </w:rPr>
      </w:pPr>
      <w:r w:rsidRPr="00D23457">
        <w:rPr>
          <w:highlight w:val="yellow"/>
        </w:rPr>
        <w:t>-</w:t>
      </w:r>
      <w:r w:rsidRPr="00D23457">
        <w:rPr>
          <w:highlight w:val="yellow"/>
        </w:rPr>
        <w:tab/>
      </w:r>
      <w:r w:rsidR="00CE27C7" w:rsidRPr="00D23457">
        <w:rPr>
          <w:highlight w:val="yellow"/>
        </w:rPr>
        <w:t>UE capabilities will be discussed in the next meeting(s) based on company inputs. Companies are encouraged to provide also Stage-3 details of their proposals, e.g. draftCRs on the capabilities to allow better comparison of the proposals.</w:t>
      </w:r>
    </w:p>
    <w:p w14:paraId="3CF0191B" w14:textId="3B9FCF7C" w:rsidR="00172B89" w:rsidRPr="00A72023" w:rsidRDefault="00CE27C7" w:rsidP="00CE27C7">
      <w:pPr>
        <w:pStyle w:val="B1"/>
      </w:pPr>
      <w:r w:rsidRPr="00D23457">
        <w:rPr>
          <w:highlight w:val="yellow"/>
        </w:rPr>
        <w:lastRenderedPageBreak/>
        <w:t>-</w:t>
      </w:r>
      <w:r w:rsidRPr="00D23457">
        <w:rPr>
          <w:highlight w:val="yellow"/>
        </w:rPr>
        <w:tab/>
        <w:t>Interested companies bringing documents to this AI should contact specification rapporteur to consolidate their proposals offline.</w:t>
      </w:r>
    </w:p>
    <w:p w14:paraId="2DF4F757" w14:textId="77777777" w:rsidR="001671A0" w:rsidRPr="00A72023" w:rsidRDefault="001671A0">
      <w:pPr>
        <w:rPr>
          <w:noProof/>
        </w:rPr>
      </w:pPr>
    </w:p>
    <w:sectPr w:rsidR="001671A0" w:rsidRPr="00A72023" w:rsidSect="000B7FED">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Ericsson (Robert)" w:date="2023-09-05T15:45:00Z" w:initials="E">
    <w:p w14:paraId="372EDE9E" w14:textId="77777777" w:rsidR="00167801" w:rsidRDefault="00167801" w:rsidP="0084116C">
      <w:pPr>
        <w:pStyle w:val="CommentText"/>
      </w:pPr>
      <w:r>
        <w:rPr>
          <w:rStyle w:val="CommentReference"/>
        </w:rPr>
        <w:annotationRef/>
      </w:r>
      <w:r>
        <w:t>Need a proper date</w:t>
      </w:r>
    </w:p>
  </w:comment>
  <w:comment w:id="2" w:author="Ericsson (Robert)" w:date="2023-09-05T15:45:00Z" w:initials="E">
    <w:p w14:paraId="50B04ADF" w14:textId="77777777" w:rsidR="00167801" w:rsidRDefault="00167801" w:rsidP="00E44E2A">
      <w:pPr>
        <w:pStyle w:val="CommentText"/>
      </w:pPr>
      <w:r>
        <w:rPr>
          <w:rStyle w:val="CommentReference"/>
        </w:rPr>
        <w:annotationRef/>
      </w:r>
      <w:r>
        <w:t>Shall be 16.X</w:t>
      </w:r>
    </w:p>
  </w:comment>
  <w:comment w:id="3" w:author="Ericsson (Robert)" w:date="2023-09-05T15:46:00Z" w:initials="E">
    <w:p w14:paraId="0F32F85B" w14:textId="77777777" w:rsidR="00167801" w:rsidRDefault="00167801" w:rsidP="00EB6A95">
      <w:pPr>
        <w:pStyle w:val="CommentText"/>
      </w:pPr>
      <w:r>
        <w:rPr>
          <w:rStyle w:val="CommentReference"/>
        </w:rPr>
        <w:annotationRef/>
      </w:r>
      <w:r>
        <w:t>We assume 38.323 will also be affected</w:t>
      </w:r>
    </w:p>
  </w:comment>
  <w:comment w:id="29" w:author="Futurewei (Yunsong)" w:date="2023-08-31T09:47:00Z" w:initials="YY">
    <w:p w14:paraId="524734BF" w14:textId="75617180" w:rsidR="00B60D19" w:rsidRDefault="00B60D19" w:rsidP="00477EE3">
      <w:pPr>
        <w:pStyle w:val="CommentText"/>
        <w:tabs>
          <w:tab w:val="left" w:pos="9450"/>
        </w:tabs>
      </w:pPr>
      <w:r>
        <w:rPr>
          <w:rStyle w:val="CommentReference"/>
        </w:rPr>
        <w:annotationRef/>
      </w:r>
      <w:r>
        <w:t>Change all 4 "PDU-Set" to "PDU Set" as the term "PDU-Set" is not used in the main text.</w:t>
      </w:r>
    </w:p>
  </w:comment>
  <w:comment w:id="41" w:author="vivo-Chenli" w:date="2023-09-05T16:48:00Z" w:initials="v">
    <w:p w14:paraId="2580DB86" w14:textId="0AA454D0" w:rsidR="001B6272" w:rsidRDefault="001B6272">
      <w:pPr>
        <w:pStyle w:val="CommentText"/>
        <w:rPr>
          <w:lang w:eastAsia="zh-CN"/>
        </w:rPr>
      </w:pPr>
      <w:r>
        <w:rPr>
          <w:rStyle w:val="CommentReference"/>
        </w:rPr>
        <w:annotationRef/>
      </w:r>
      <w:r>
        <w:rPr>
          <w:lang w:eastAsia="zh-CN"/>
        </w:rPr>
        <w:t>Should be “eX”?</w:t>
      </w:r>
    </w:p>
  </w:comment>
  <w:comment w:id="42" w:author="Ericsson (Robert)" w:date="2023-09-05T16:04:00Z" w:initials="E">
    <w:p w14:paraId="63C179D3" w14:textId="77777777" w:rsidR="00443585" w:rsidRDefault="00443585" w:rsidP="00AA7FD5">
      <w:pPr>
        <w:pStyle w:val="CommentText"/>
      </w:pPr>
      <w:r>
        <w:rPr>
          <w:rStyle w:val="CommentReference"/>
        </w:rPr>
        <w:annotationRef/>
      </w:r>
      <w:r>
        <w:t>No</w:t>
      </w:r>
    </w:p>
  </w:comment>
  <w:comment w:id="59" w:author="Ericsson (Robert)" w:date="2023-09-05T15:48:00Z" w:initials="E">
    <w:p w14:paraId="364C43B8" w14:textId="1557C473" w:rsidR="00167801" w:rsidRDefault="00167801" w:rsidP="00E8361E">
      <w:pPr>
        <w:pStyle w:val="CommentText"/>
      </w:pPr>
      <w:r>
        <w:rPr>
          <w:rStyle w:val="CommentReference"/>
        </w:rPr>
        <w:annotationRef/>
      </w:r>
      <w:r>
        <w:t>"etc" is redundant, as it says "e.g." first in the parenthesis</w:t>
      </w:r>
    </w:p>
  </w:comment>
  <w:comment w:id="63" w:author="Ericsson (Robert)" w:date="2023-09-05T16:04:00Z" w:initials="E">
    <w:p w14:paraId="6408CAA9" w14:textId="77777777" w:rsidR="00443585" w:rsidRDefault="00443585">
      <w:pPr>
        <w:pStyle w:val="CommentText"/>
      </w:pPr>
      <w:r>
        <w:rPr>
          <w:rStyle w:val="CommentReference"/>
        </w:rPr>
        <w:annotationRef/>
      </w:r>
      <w:r>
        <w:t>Write "Extended Reality Services" to be consistent with other sections in 38.300.</w:t>
      </w:r>
      <w:r>
        <w:br/>
      </w:r>
      <w:r>
        <w:br/>
        <w:t>We think this is an hideous use of capital letters. 21.801 says:</w:t>
      </w:r>
      <w:r>
        <w:br/>
        <w:t>6.6.2A</w:t>
      </w:r>
      <w:r>
        <w:tab/>
        <w:t>Use of capital letters</w:t>
      </w:r>
    </w:p>
    <w:p w14:paraId="4053B3CD" w14:textId="77777777" w:rsidR="00443585" w:rsidRDefault="00443585">
      <w:pPr>
        <w:pStyle w:val="CommentText"/>
      </w:pPr>
      <w:r>
        <w:t>Unnecessary use of capital letters should be avoided.</w:t>
      </w:r>
    </w:p>
    <w:p w14:paraId="4E8ACC8B" w14:textId="77777777" w:rsidR="00443585" w:rsidRDefault="00443585" w:rsidP="00F923F6">
      <w:pPr>
        <w:pStyle w:val="CommentText"/>
      </w:pPr>
      <w:r>
        <w:t>EXAMPLE:</w:t>
      </w:r>
      <w:r>
        <w:tab/>
        <w:t>"user" is preferred to "User".</w:t>
      </w:r>
    </w:p>
  </w:comment>
  <w:comment w:id="69" w:author="CATT" w:date="2023-09-05T13:58:00Z" w:initials="CATT">
    <w:p w14:paraId="434275DA" w14:textId="482D29A0" w:rsidR="002B7578" w:rsidRDefault="002B7578">
      <w:pPr>
        <w:pStyle w:val="CommentText"/>
      </w:pPr>
      <w:r>
        <w:rPr>
          <w:rStyle w:val="CommentReference"/>
        </w:rPr>
        <w:annotationRef/>
      </w:r>
      <w:r>
        <w:rPr>
          <w:lang w:eastAsia="zh-CN"/>
        </w:rPr>
        <w:t>Considering</w:t>
      </w:r>
      <w:r>
        <w:rPr>
          <w:rFonts w:hint="eastAsia"/>
          <w:lang w:eastAsia="zh-CN"/>
        </w:rPr>
        <w:t xml:space="preserve"> the abbreviation </w:t>
      </w:r>
      <w:r>
        <w:rPr>
          <w:lang w:eastAsia="zh-CN"/>
        </w:rPr>
        <w:t>exists</w:t>
      </w:r>
      <w:r>
        <w:rPr>
          <w:rFonts w:hint="eastAsia"/>
          <w:lang w:eastAsia="zh-CN"/>
        </w:rPr>
        <w:t xml:space="preserve"> in AI 3.1.</w:t>
      </w:r>
      <w:r>
        <w:rPr>
          <w:lang w:eastAsia="zh-CN"/>
        </w:rPr>
        <w:t>, XR may be used directly?</w:t>
      </w:r>
    </w:p>
  </w:comment>
  <w:comment w:id="70" w:author="Ericsson (Robert)" w:date="2023-09-05T16:06:00Z" w:initials="E">
    <w:p w14:paraId="35151B2E" w14:textId="77777777" w:rsidR="00443585" w:rsidRDefault="00443585" w:rsidP="00894D11">
      <w:pPr>
        <w:pStyle w:val="CommentText"/>
      </w:pPr>
      <w:r>
        <w:rPr>
          <w:rStyle w:val="CommentReference"/>
        </w:rPr>
        <w:annotationRef/>
      </w:r>
      <w:r>
        <w:t xml:space="preserve">It’s a service to the reader to write it out once at least once. </w:t>
      </w:r>
    </w:p>
  </w:comment>
  <w:comment w:id="77" w:author="Ericsson (Robert)" w:date="2023-09-05T15:49:00Z" w:initials="E">
    <w:p w14:paraId="47A17046" w14:textId="39EC19FD" w:rsidR="00167801" w:rsidRDefault="00167801" w:rsidP="00F165BA">
      <w:pPr>
        <w:pStyle w:val="CommentText"/>
      </w:pPr>
      <w:r>
        <w:rPr>
          <w:rStyle w:val="CommentReference"/>
        </w:rPr>
        <w:annotationRef/>
      </w:r>
      <w:r>
        <w:t>Insert a line break before "To"</w:t>
      </w:r>
    </w:p>
  </w:comment>
  <w:comment w:id="82" w:author="vivo-Chenli" w:date="2023-09-05T16:51:00Z" w:initials="v">
    <w:p w14:paraId="67C83A07" w14:textId="767616FC" w:rsidR="00FD3495" w:rsidRDefault="00FD3495" w:rsidP="00FD3495">
      <w:pPr>
        <w:pStyle w:val="CommentText"/>
        <w:rPr>
          <w:lang w:eastAsia="zh-CN"/>
        </w:rPr>
      </w:pPr>
      <w:r>
        <w:rPr>
          <w:rStyle w:val="CommentReference"/>
        </w:rPr>
        <w:annotationRef/>
      </w:r>
      <w:r>
        <w:rPr>
          <w:lang w:eastAsia="zh-CN"/>
        </w:rPr>
        <w:t>T</w:t>
      </w:r>
      <w:r>
        <w:rPr>
          <w:rFonts w:hint="eastAsia"/>
          <w:lang w:eastAsia="zh-CN"/>
        </w:rPr>
        <w:t>his</w:t>
      </w:r>
      <w:r>
        <w:rPr>
          <w:lang w:eastAsia="zh-CN"/>
        </w:rPr>
        <w:t xml:space="preserve"> </w:t>
      </w:r>
      <w:r>
        <w:rPr>
          <w:rFonts w:hint="eastAsia"/>
          <w:lang w:eastAsia="zh-CN"/>
        </w:rPr>
        <w:t>sentence</w:t>
      </w:r>
      <w:r>
        <w:rPr>
          <w:lang w:eastAsia="zh-CN"/>
        </w:rPr>
        <w:t xml:space="preserve"> </w:t>
      </w:r>
      <w:r>
        <w:rPr>
          <w:rFonts w:hint="eastAsia"/>
          <w:lang w:eastAsia="zh-CN"/>
        </w:rPr>
        <w:t>can</w:t>
      </w:r>
      <w:r>
        <w:rPr>
          <w:lang w:eastAsia="zh-CN"/>
        </w:rPr>
        <w:t xml:space="preserve"> </w:t>
      </w:r>
      <w:r>
        <w:rPr>
          <w:rFonts w:hint="eastAsia"/>
          <w:lang w:eastAsia="zh-CN"/>
        </w:rPr>
        <w:t>be</w:t>
      </w:r>
      <w:r>
        <w:rPr>
          <w:lang w:eastAsia="zh-CN"/>
        </w:rPr>
        <w:t xml:space="preserve"> interpreted </w:t>
      </w:r>
      <w:r>
        <w:rPr>
          <w:rFonts w:hint="eastAsia"/>
          <w:lang w:eastAsia="zh-CN"/>
        </w:rPr>
        <w:t>as</w:t>
      </w:r>
      <w:r>
        <w:rPr>
          <w:lang w:eastAsia="zh-CN"/>
        </w:rPr>
        <w:t xml:space="preserve"> </w:t>
      </w:r>
      <w:r>
        <w:rPr>
          <w:rFonts w:hint="eastAsia"/>
          <w:lang w:eastAsia="zh-CN"/>
        </w:rPr>
        <w:t>the</w:t>
      </w:r>
      <w:r>
        <w:rPr>
          <w:lang w:eastAsia="zh-CN"/>
        </w:rPr>
        <w:t xml:space="preserve"> PDU </w:t>
      </w:r>
      <w:r>
        <w:rPr>
          <w:rFonts w:hint="eastAsia"/>
          <w:lang w:eastAsia="zh-CN"/>
        </w:rPr>
        <w:t>set</w:t>
      </w:r>
      <w:r>
        <w:rPr>
          <w:lang w:eastAsia="zh-CN"/>
        </w:rPr>
        <w:t xml:space="preserve"> Q</w:t>
      </w:r>
      <w:r>
        <w:rPr>
          <w:rFonts w:hint="eastAsia"/>
          <w:lang w:eastAsia="zh-CN"/>
        </w:rPr>
        <w:t>o</w:t>
      </w:r>
      <w:r>
        <w:rPr>
          <w:lang w:eastAsia="zh-CN"/>
        </w:rPr>
        <w:t xml:space="preserve">S </w:t>
      </w:r>
      <w:r>
        <w:rPr>
          <w:rFonts w:hint="eastAsia"/>
          <w:lang w:eastAsia="zh-CN"/>
        </w:rPr>
        <w:t>parameter</w:t>
      </w:r>
      <w:r>
        <w:rPr>
          <w:lang w:eastAsia="zh-CN"/>
        </w:rPr>
        <w:t xml:space="preserve"> </w:t>
      </w:r>
      <w:r>
        <w:rPr>
          <w:rFonts w:hint="eastAsia"/>
          <w:lang w:eastAsia="zh-CN"/>
        </w:rPr>
        <w:t>may</w:t>
      </w:r>
      <w:r>
        <w:rPr>
          <w:lang w:eastAsia="zh-CN"/>
        </w:rPr>
        <w:t xml:space="preserve"> </w:t>
      </w:r>
      <w:r>
        <w:rPr>
          <w:rFonts w:hint="eastAsia"/>
          <w:lang w:eastAsia="zh-CN"/>
        </w:rPr>
        <w:t>be</w:t>
      </w:r>
      <w:r>
        <w:rPr>
          <w:lang w:eastAsia="zh-CN"/>
        </w:rPr>
        <w:t xml:space="preserve"> </w:t>
      </w:r>
      <w:r>
        <w:rPr>
          <w:rFonts w:hint="eastAsia"/>
          <w:lang w:eastAsia="zh-CN"/>
        </w:rPr>
        <w:t>provided</w:t>
      </w:r>
      <w:r>
        <w:rPr>
          <w:lang w:eastAsia="zh-CN"/>
        </w:rPr>
        <w:t>, if provided, at least one of them shall be provided. Based on our understanding, to enable PDU set based QoS handling, at least one of the PDU set Qos parameters shall be provided. This is aligned with SA2 TS 23.501 below</w:t>
      </w:r>
    </w:p>
    <w:p w14:paraId="076707E5" w14:textId="77777777" w:rsidR="00FD3495" w:rsidRDefault="00FD3495" w:rsidP="00FD3495">
      <w:pPr>
        <w:pStyle w:val="Heading4"/>
        <w:ind w:left="0" w:firstLine="0"/>
        <w:rPr>
          <w:lang w:eastAsia="ko-KR"/>
        </w:rPr>
      </w:pPr>
      <w:bookmarkStart w:id="88" w:name="_Toc138309182"/>
      <w:r>
        <w:rPr>
          <w:lang w:eastAsia="ko-KR"/>
        </w:rPr>
        <w:t>5.7.7.1</w:t>
      </w:r>
      <w:r>
        <w:rPr>
          <w:lang w:eastAsia="ko-KR"/>
        </w:rPr>
        <w:tab/>
        <w:t>General</w:t>
      </w:r>
      <w:bookmarkEnd w:id="88"/>
    </w:p>
    <w:p w14:paraId="16A69E81" w14:textId="77777777" w:rsidR="00FD3495" w:rsidRDefault="00FD3495" w:rsidP="00FD3495">
      <w:pPr>
        <w:pStyle w:val="CommentText"/>
        <w:rPr>
          <w:lang w:eastAsia="ko-KR"/>
        </w:rPr>
      </w:pPr>
      <w:r>
        <w:rPr>
          <w:lang w:eastAsia="ko-KR"/>
        </w:rPr>
        <w:t>PDU Set QoS Parameters are used to support PDU Set based QoS handling in the NG-RAN. At least one PDU Set QoS Parameter shall be sent to the NG-RAN to enable PDU Set based QoS handling</w:t>
      </w:r>
    </w:p>
    <w:p w14:paraId="111B8B31" w14:textId="77777777" w:rsidR="00FD3495" w:rsidRDefault="00FD3495" w:rsidP="00FD3495">
      <w:pPr>
        <w:pStyle w:val="CommentText"/>
        <w:rPr>
          <w:lang w:eastAsia="zh-CN"/>
        </w:rPr>
      </w:pPr>
    </w:p>
    <w:p w14:paraId="68B77F7C" w14:textId="3021C13B" w:rsidR="00FD3495" w:rsidRDefault="00FD3495" w:rsidP="00FD3495">
      <w:pPr>
        <w:pStyle w:val="CommentText"/>
        <w:rPr>
          <w:lang w:eastAsia="zh-CN"/>
        </w:rPr>
      </w:pPr>
      <w:r>
        <w:rPr>
          <w:lang w:eastAsia="zh-CN"/>
        </w:rPr>
        <w:t>So</w:t>
      </w:r>
      <w:r w:rsidR="00B2280C">
        <w:rPr>
          <w:lang w:eastAsia="zh-CN"/>
        </w:rPr>
        <w:t>,</w:t>
      </w:r>
      <w:r>
        <w:rPr>
          <w:lang w:eastAsia="zh-CN"/>
        </w:rPr>
        <w:t xml:space="preserve"> we suggest t</w:t>
      </w:r>
      <w:r w:rsidR="00B93ED0">
        <w:rPr>
          <w:lang w:eastAsia="zh-CN"/>
        </w:rPr>
        <w:t>o change</w:t>
      </w:r>
      <w:r w:rsidR="00342229">
        <w:rPr>
          <w:lang w:eastAsia="zh-CN"/>
        </w:rPr>
        <w:t xml:space="preserve"> it</w:t>
      </w:r>
      <w:r w:rsidR="00B93ED0">
        <w:rPr>
          <w:lang w:eastAsia="zh-CN"/>
        </w:rPr>
        <w:t xml:space="preserve"> as:</w:t>
      </w:r>
    </w:p>
    <w:p w14:paraId="0388D4A1" w14:textId="62A2AA16" w:rsidR="00FD3495" w:rsidRDefault="00FD3495" w:rsidP="00FD3495">
      <w:pPr>
        <w:pStyle w:val="CommentText"/>
      </w:pPr>
      <w:r w:rsidRPr="000D6955">
        <w:rPr>
          <w:b/>
          <w:bCs/>
          <w:color w:val="FF0000"/>
        </w:rPr>
        <w:t>At least one of the following</w:t>
      </w:r>
      <w:r>
        <w:rPr>
          <w:b/>
          <w:bCs/>
        </w:rPr>
        <w:t xml:space="preserve"> </w:t>
      </w:r>
      <w:r w:rsidRPr="00A72023">
        <w:rPr>
          <w:b/>
          <w:bCs/>
        </w:rPr>
        <w:t>PDU Set QoS Parameters</w:t>
      </w:r>
      <w:r w:rsidRPr="00A72023">
        <w:t xml:space="preserve"> </w:t>
      </w:r>
      <w:r w:rsidRPr="000D6955">
        <w:rPr>
          <w:strike/>
        </w:rPr>
        <w:t>may</w:t>
      </w:r>
      <w:r w:rsidRPr="000D6955">
        <w:rPr>
          <w:color w:val="FF0000"/>
        </w:rPr>
        <w:t xml:space="preserve"> shall </w:t>
      </w:r>
      <w:r w:rsidRPr="00A72023">
        <w:t>be provided by the SMF to the gNB as part of the QoS profile of the QoS flow</w:t>
      </w:r>
      <w:r w:rsidRPr="000D6955">
        <w:rPr>
          <w:strike/>
        </w:rPr>
        <w:t xml:space="preserve"> (at least one of them shall be provided)</w:t>
      </w:r>
      <w:r w:rsidRPr="000D6955">
        <w:rPr>
          <w:rStyle w:val="CommentReference"/>
          <w:strike/>
        </w:rPr>
        <w:annotationRef/>
      </w:r>
    </w:p>
  </w:comment>
  <w:comment w:id="83" w:author="Ericsson (Robert)" w:date="2023-09-05T16:14:00Z" w:initials="E">
    <w:p w14:paraId="3D7627A8" w14:textId="77777777" w:rsidR="00F3192D" w:rsidRDefault="00F3192D">
      <w:pPr>
        <w:pStyle w:val="CommentText"/>
      </w:pPr>
      <w:r>
        <w:rPr>
          <w:rStyle w:val="CommentReference"/>
        </w:rPr>
        <w:annotationRef/>
      </w:r>
      <w:r>
        <w:t xml:space="preserve">That removes the enabling part of the sentence. We prefer something like </w:t>
      </w:r>
    </w:p>
    <w:p w14:paraId="1570F326" w14:textId="77777777" w:rsidR="00F3192D" w:rsidRDefault="00F3192D" w:rsidP="0065798A">
      <w:pPr>
        <w:pStyle w:val="CommentText"/>
      </w:pPr>
      <w:r>
        <w:t>"To enable PDU Set based QoS handling, one or more of the following PDU Set QoS Parameters may be provided by the SMF to the gNB as part of the QoS profile of the QoS flow:"</w:t>
      </w:r>
    </w:p>
  </w:comment>
  <w:comment w:id="93" w:author="Ericsson (Robert)" w:date="2023-09-05T16:16:00Z" w:initials="E">
    <w:p w14:paraId="0E08A6B0" w14:textId="77777777" w:rsidR="00F3192D" w:rsidRDefault="00F3192D">
      <w:pPr>
        <w:pStyle w:val="CommentText"/>
      </w:pPr>
      <w:r>
        <w:rPr>
          <w:rStyle w:val="CommentReference"/>
        </w:rPr>
        <w:annotationRef/>
      </w:r>
      <w:r>
        <w:t xml:space="preserve">Shall this be in a RAN spec at all? </w:t>
      </w:r>
      <w:r>
        <w:br/>
        <w:t>Looks like something from 23.501. What shall AN PSDB be used for in 38.300?</w:t>
      </w:r>
    </w:p>
    <w:p w14:paraId="24693CB7" w14:textId="77777777" w:rsidR="00F3192D" w:rsidRDefault="00F3192D" w:rsidP="0013116A">
      <w:pPr>
        <w:pStyle w:val="CommentText"/>
      </w:pPr>
      <w:r>
        <w:t>AN and CN are not defined anywhere in 38.300.</w:t>
      </w:r>
      <w:r>
        <w:br/>
        <w:t>This NOTE can be removed.</w:t>
      </w:r>
    </w:p>
  </w:comment>
  <w:comment w:id="97" w:author="vivo-Chenli" w:date="2023-09-05T16:52:00Z" w:initials="v">
    <w:p w14:paraId="1D20D5EC" w14:textId="0983EE23" w:rsidR="002B7285" w:rsidRDefault="002B7285">
      <w:pPr>
        <w:pStyle w:val="CommentText"/>
        <w:rPr>
          <w:lang w:eastAsia="zh-CN"/>
        </w:rPr>
      </w:pPr>
      <w:r>
        <w:rPr>
          <w:rStyle w:val="CommentReference"/>
        </w:rPr>
        <w:annotationRef/>
      </w:r>
      <w:r>
        <w:rPr>
          <w:rFonts w:hint="eastAsia"/>
          <w:lang w:eastAsia="zh-CN"/>
        </w:rPr>
        <w:t>T</w:t>
      </w:r>
      <w:r>
        <w:rPr>
          <w:lang w:eastAsia="zh-CN"/>
        </w:rPr>
        <w:t>he?</w:t>
      </w:r>
    </w:p>
  </w:comment>
  <w:comment w:id="102" w:author="CATT" w:date="2023-09-05T14:05:00Z" w:initials="CATT">
    <w:p w14:paraId="4BA75326" w14:textId="693E0894" w:rsidR="002B7578" w:rsidRDefault="002B7578">
      <w:pPr>
        <w:pStyle w:val="CommentText"/>
      </w:pPr>
      <w:r>
        <w:rPr>
          <w:rStyle w:val="CommentReference"/>
        </w:rPr>
        <w:annotationRef/>
      </w:r>
      <w:r>
        <w:t>Is this stage 2 RAN level? This is not captured in 38.300 for the legacy PDB.</w:t>
      </w:r>
    </w:p>
  </w:comment>
  <w:comment w:id="103" w:author="Ericsson (Robert)" w:date="2023-09-05T16:16:00Z" w:initials="E">
    <w:p w14:paraId="2553638C" w14:textId="77777777" w:rsidR="009E3733" w:rsidRDefault="00F3192D" w:rsidP="00202125">
      <w:pPr>
        <w:pStyle w:val="CommentText"/>
      </w:pPr>
      <w:r>
        <w:rPr>
          <w:rStyle w:val="CommentReference"/>
        </w:rPr>
        <w:annotationRef/>
      </w:r>
      <w:r w:rsidR="009E3733">
        <w:t>Agree, this NOTE can be removed</w:t>
      </w:r>
    </w:p>
  </w:comment>
  <w:comment w:id="124" w:author="Ericsson (Robert)" w:date="2023-09-05T16:21:00Z" w:initials="E">
    <w:p w14:paraId="17B537AF" w14:textId="453C72E0" w:rsidR="00F3192D" w:rsidRDefault="00F3192D">
      <w:pPr>
        <w:pStyle w:val="CommentText"/>
      </w:pPr>
      <w:r>
        <w:rPr>
          <w:rStyle w:val="CommentReference"/>
        </w:rPr>
        <w:annotationRef/>
      </w:r>
      <w:r>
        <w:t>This sentence reads better as (editorial changes):</w:t>
      </w:r>
    </w:p>
    <w:p w14:paraId="4C81B2E7" w14:textId="77777777" w:rsidR="00F3192D" w:rsidRDefault="00F3192D" w:rsidP="00CE5ACA">
      <w:pPr>
        <w:pStyle w:val="CommentText"/>
      </w:pPr>
      <w:r>
        <w:t xml:space="preserve">In addition, the UPF can identify PDUs that belong to a PDU Set, and may indicate to the gNB the following </w:t>
      </w:r>
      <w:r>
        <w:rPr>
          <w:b/>
          <w:bCs/>
        </w:rPr>
        <w:t>PDU Set Information</w:t>
      </w:r>
      <w:r>
        <w:t xml:space="preserve"> in the GTP-U header:</w:t>
      </w:r>
    </w:p>
  </w:comment>
  <w:comment w:id="126" w:author="vivo-Chenli" w:date="2023-09-05T16:52:00Z" w:initials="v">
    <w:p w14:paraId="44220B6C" w14:textId="3379FBE6" w:rsidR="005B3F1C" w:rsidRDefault="005B3F1C">
      <w:pPr>
        <w:pStyle w:val="CommentText"/>
      </w:pPr>
      <w:r>
        <w:rPr>
          <w:rStyle w:val="CommentReference"/>
        </w:rPr>
        <w:annotationRef/>
      </w:r>
      <w:r>
        <w:rPr>
          <w:lang w:eastAsia="zh-CN"/>
        </w:rPr>
        <w:t>Suggest to add reference to TS 23.501</w:t>
      </w:r>
    </w:p>
  </w:comment>
  <w:comment w:id="140" w:author="Ericsson (Robert)" w:date="2023-09-05T16:23:00Z" w:initials="E">
    <w:p w14:paraId="78E1B8F6" w14:textId="77777777" w:rsidR="00F3192D" w:rsidRDefault="00F3192D">
      <w:pPr>
        <w:pStyle w:val="CommentText"/>
      </w:pPr>
      <w:r>
        <w:rPr>
          <w:rStyle w:val="CommentReference"/>
        </w:rPr>
        <w:annotationRef/>
      </w:r>
      <w:r>
        <w:t>"The following" can be added before "Traffic assistance information".</w:t>
      </w:r>
    </w:p>
    <w:p w14:paraId="158C86F8" w14:textId="77777777" w:rsidR="00F3192D" w:rsidRDefault="00F3192D" w:rsidP="00DB2049">
      <w:pPr>
        <w:pStyle w:val="CommentText"/>
      </w:pPr>
      <w:r>
        <w:t xml:space="preserve">"also" is redundant and can be removed for readability. </w:t>
      </w:r>
    </w:p>
  </w:comment>
  <w:comment w:id="139" w:author="vivo-Chenli" w:date="2023-09-05T16:52:00Z" w:initials="v">
    <w:p w14:paraId="014AD0C1" w14:textId="390874D2" w:rsidR="005B3F1C" w:rsidRDefault="005B3F1C">
      <w:pPr>
        <w:pStyle w:val="CommentText"/>
      </w:pPr>
      <w:r>
        <w:rPr>
          <w:rStyle w:val="CommentReference"/>
        </w:rPr>
        <w:annotationRef/>
      </w:r>
      <w:r>
        <w:rPr>
          <w:lang w:eastAsia="zh-CN"/>
        </w:rPr>
        <w:t>Suggest to add reference to TS 23.501</w:t>
      </w:r>
    </w:p>
  </w:comment>
  <w:comment w:id="169" w:author="Huawei (Dawid)" w:date="2023-09-04T13:07:00Z" w:initials="DK">
    <w:p w14:paraId="078E2A75" w14:textId="2F56F3E0" w:rsidR="00C31455" w:rsidRDefault="00C31455" w:rsidP="00C31455">
      <w:pPr>
        <w:pStyle w:val="CommentText"/>
      </w:pPr>
      <w:r>
        <w:rPr>
          <w:rStyle w:val="CommentReference"/>
        </w:rPr>
        <w:annotationRef/>
      </w:r>
      <w:r>
        <w:t>Another power saving feature which we agreed and which is missing from stage-2 is retransmission-less CG. It can be captured, e.g. as follows:</w:t>
      </w:r>
    </w:p>
    <w:p w14:paraId="2DDC30D7" w14:textId="2DDB3D79" w:rsidR="00C31455" w:rsidRDefault="00C31455">
      <w:pPr>
        <w:pStyle w:val="CommentText"/>
      </w:pPr>
      <w:r>
        <w:t>“</w:t>
      </w:r>
      <w:r>
        <w:rPr>
          <w:color w:val="FF0000"/>
          <w:u w:val="single"/>
          <w:lang w:eastAsia="zh-CN"/>
        </w:rPr>
        <w:t>The network may also configure the UE to avoid monitoring for retransmission grants after UL transmissions using specific configured grants, thus increasing the number of power saving opportunities for the UE. "</w:t>
      </w:r>
    </w:p>
  </w:comment>
  <w:comment w:id="170" w:author="Hyunjeong Kang (Samsung)" w:date="2023-09-05T20:38:00Z" w:initials="HJ">
    <w:p w14:paraId="775DC900" w14:textId="0CB6D26F" w:rsidR="00692520" w:rsidRPr="00692520" w:rsidRDefault="00692520">
      <w:pPr>
        <w:pStyle w:val="CommentText"/>
        <w:rPr>
          <w:rFonts w:eastAsia="Malgun Gothic"/>
          <w:lang w:eastAsia="ko-KR"/>
        </w:rPr>
      </w:pPr>
      <w:r>
        <w:rPr>
          <w:rStyle w:val="CommentReference"/>
        </w:rPr>
        <w:annotationRef/>
      </w:r>
      <w:r>
        <w:rPr>
          <w:rFonts w:eastAsia="Malgun Gothic"/>
          <w:lang w:eastAsia="ko-KR"/>
        </w:rPr>
        <w:t>We share that R</w:t>
      </w:r>
      <w:r>
        <w:rPr>
          <w:rFonts w:eastAsia="Malgun Gothic" w:hint="eastAsia"/>
          <w:lang w:eastAsia="ko-KR"/>
        </w:rPr>
        <w:t>etransmission-</w:t>
      </w:r>
      <w:r>
        <w:rPr>
          <w:rFonts w:eastAsia="Malgun Gothic"/>
          <w:lang w:eastAsia="ko-KR"/>
        </w:rPr>
        <w:t>less CG is missing but isn’t Retransmission-less CG more about capacity enhancement feature</w:t>
      </w:r>
      <w:r w:rsidR="00170EDA">
        <w:rPr>
          <w:rFonts w:eastAsia="Malgun Gothic"/>
          <w:lang w:eastAsia="ko-KR"/>
        </w:rPr>
        <w:t xml:space="preserve"> since </w:t>
      </w:r>
      <w:r w:rsidR="00D33357">
        <w:rPr>
          <w:rFonts w:eastAsia="Malgun Gothic"/>
          <w:lang w:eastAsia="ko-KR"/>
        </w:rPr>
        <w:t>resources are saved thanks to no retransmission?</w:t>
      </w:r>
    </w:p>
  </w:comment>
  <w:comment w:id="181" w:author="Futurewei (Yunsong)" w:date="2023-08-31T10:17:00Z" w:initials="YY">
    <w:p w14:paraId="67DC0370" w14:textId="77777777" w:rsidR="00BD6C7F" w:rsidRDefault="00BD6C7F" w:rsidP="00F00B34">
      <w:pPr>
        <w:pStyle w:val="CommentText"/>
      </w:pPr>
      <w:r>
        <w:rPr>
          <w:rStyle w:val="CommentReference"/>
        </w:rPr>
        <w:annotationRef/>
      </w:r>
      <w:r>
        <w:t xml:space="preserve">Understood that this came from RAN1. But it seems to mostly duplicate with the text under </w:t>
      </w:r>
      <w:r>
        <w:rPr>
          <w:color w:val="0000FF"/>
        </w:rPr>
        <w:t>16.X.4.2.3</w:t>
      </w:r>
      <w:r>
        <w:t xml:space="preserve">. We just need to keep one set of it, e.g., by removing </w:t>
      </w:r>
      <w:r>
        <w:rPr>
          <w:color w:val="0000FF"/>
        </w:rPr>
        <w:t>16.X.4.2.3.</w:t>
      </w:r>
    </w:p>
  </w:comment>
  <w:comment w:id="182" w:author="Huawei (Dawid)" w:date="2023-09-04T13:07:00Z" w:initials="DK">
    <w:p w14:paraId="08C4B68D" w14:textId="5D204F0E" w:rsidR="00C31455" w:rsidRDefault="00C31455">
      <w:pPr>
        <w:pStyle w:val="CommentText"/>
      </w:pPr>
      <w:r>
        <w:rPr>
          <w:rStyle w:val="CommentReference"/>
        </w:rPr>
        <w:annotationRef/>
      </w:r>
      <w:r>
        <w:t xml:space="preserve">Agree with Futurewei, </w:t>
      </w:r>
      <w:r w:rsidR="003008CD">
        <w:t>w</w:t>
      </w:r>
      <w:r>
        <w:t>ith the RAN1 TP being included, section 16.X.4.2.3 is redundant.</w:t>
      </w:r>
    </w:p>
  </w:comment>
  <w:comment w:id="183" w:author="vivo-Chenli" w:date="2023-09-05T16:54:00Z" w:initials="v">
    <w:p w14:paraId="65B11C2F" w14:textId="0B7FD0F6" w:rsidR="006E315F" w:rsidRDefault="006E315F">
      <w:pPr>
        <w:pStyle w:val="CommentText"/>
      </w:pPr>
      <w:r>
        <w:rPr>
          <w:rStyle w:val="CommentReference"/>
        </w:rPr>
        <w:annotationRef/>
      </w:r>
      <w:r>
        <w:t xml:space="preserve">Agree. </w:t>
      </w:r>
      <w:r w:rsidRPr="00635A10">
        <w:t>Maybe we can just remove 16.X.4.2.3</w:t>
      </w:r>
      <w:r>
        <w:t xml:space="preserve">, or we can only mention the HAQR process ID calculation for multiple CG PUSCH in </w:t>
      </w:r>
      <w:r w:rsidRPr="00635A10">
        <w:t>chapter16.X.4.2.3</w:t>
      </w:r>
    </w:p>
  </w:comment>
  <w:comment w:id="184" w:author="Ericsson (Robert)" w:date="2023-09-05T16:29:00Z" w:initials="E">
    <w:p w14:paraId="6B92B835" w14:textId="77777777" w:rsidR="009E3733" w:rsidRDefault="009E3733" w:rsidP="00FA4A80">
      <w:pPr>
        <w:pStyle w:val="CommentText"/>
      </w:pPr>
      <w:r>
        <w:rPr>
          <w:rStyle w:val="CommentReference"/>
        </w:rPr>
        <w:annotationRef/>
      </w:r>
      <w:r>
        <w:t>Agree, but no need to mention HARQ process ID formula in stage 2 - that’s stage 3 details...</w:t>
      </w:r>
    </w:p>
  </w:comment>
  <w:comment w:id="209" w:author="Huawei (Dawid)" w:date="2023-09-04T13:10:00Z" w:initials="DK">
    <w:p w14:paraId="6AF0344B" w14:textId="3674D5D5" w:rsidR="00241CA7" w:rsidRDefault="00241CA7" w:rsidP="00241CA7">
      <w:pPr>
        <w:pStyle w:val="CommentText"/>
      </w:pPr>
      <w:r>
        <w:rPr>
          <w:rStyle w:val="CommentReference"/>
        </w:rPr>
        <w:annotationRef/>
      </w:r>
      <w:r>
        <w:t>It is unclear what “separate MAC CE” means here, i.e. it is clear for people following this work, but not for other spec readers. Furthermore “delay knowledge” is rather unclear, it would be good to clarify how this gets reported.</w:t>
      </w:r>
    </w:p>
    <w:p w14:paraId="1C13038E" w14:textId="77777777" w:rsidR="00241CA7" w:rsidRDefault="00241CA7" w:rsidP="00241CA7">
      <w:pPr>
        <w:pStyle w:val="CommentText"/>
      </w:pPr>
      <w:r>
        <w:t xml:space="preserve">I suggest to reword as: </w:t>
      </w:r>
    </w:p>
    <w:p w14:paraId="2E7EDD5A" w14:textId="5499ACCB" w:rsidR="00241CA7" w:rsidRDefault="00241CA7">
      <w:pPr>
        <w:pStyle w:val="CommentText"/>
      </w:pPr>
      <w:r>
        <w:t xml:space="preserve">“Delay status reporting of buffered data via a dedicated MAC CE triggered based on the remaining time threshold configured by the network. The report consists of </w:t>
      </w:r>
      <w:r w:rsidRPr="00A72023">
        <w:t>remaining time</w:t>
      </w:r>
      <w:r>
        <w:rPr>
          <w:rStyle w:val="CommentReference"/>
        </w:rPr>
        <w:annotationRef/>
      </w:r>
      <w:r>
        <w:t xml:space="preserve"> information</w:t>
      </w:r>
      <w:r w:rsidRPr="00A72023">
        <w:t>, and distinguish</w:t>
      </w:r>
      <w:r>
        <w:t>es</w:t>
      </w:r>
      <w:r w:rsidRPr="00A72023">
        <w:t xml:space="preserve"> how much data </w:t>
      </w:r>
      <w:r>
        <w:t xml:space="preserve">volume </w:t>
      </w:r>
      <w:r w:rsidRPr="00A72023">
        <w:t xml:space="preserve">is buffered for </w:t>
      </w:r>
      <w:r>
        <w:t>each</w:t>
      </w:r>
      <w:r w:rsidRPr="00A72023">
        <w:t xml:space="preserve"> delay</w:t>
      </w:r>
      <w:r>
        <w:t xml:space="preserve"> per LCG”</w:t>
      </w:r>
    </w:p>
  </w:comment>
  <w:comment w:id="211" w:author="Ericsson (Robert)" w:date="2023-09-05T16:31:00Z" w:initials="E">
    <w:p w14:paraId="3B3C0A0C" w14:textId="77777777" w:rsidR="009E3733" w:rsidRDefault="009E3733" w:rsidP="00933BF9">
      <w:pPr>
        <w:pStyle w:val="CommentText"/>
      </w:pPr>
      <w:r>
        <w:rPr>
          <w:rStyle w:val="CommentReference"/>
        </w:rPr>
        <w:annotationRef/>
      </w:r>
      <w:r>
        <w:t>Agree</w:t>
      </w:r>
    </w:p>
  </w:comment>
  <w:comment w:id="210" w:author="CATT" w:date="2023-09-05T14:12:00Z" w:initials="CATT">
    <w:p w14:paraId="7EF9DAAE" w14:textId="6CC1EB43" w:rsidR="00DA4328" w:rsidRDefault="00DA4328" w:rsidP="00DA4328">
      <w:pPr>
        <w:pStyle w:val="CommentText"/>
      </w:pPr>
      <w:r>
        <w:rPr>
          <w:rStyle w:val="CommentReference"/>
        </w:rPr>
        <w:annotationRef/>
      </w:r>
      <w:r>
        <w:t>Agree with Huawei that this text can be enhanced. As written it suggests multiple delays are reported per LCG. Plus, since it was agreed that the remaining time is derived from the discard t</w:t>
      </w:r>
      <w:r w:rsidR="002544C6">
        <w:t>imer, the Huawei’s text c</w:t>
      </w:r>
      <w:r>
        <w:t xml:space="preserve">ould </w:t>
      </w:r>
      <w:r w:rsidR="002544C6">
        <w:t xml:space="preserve">also </w:t>
      </w:r>
      <w:r>
        <w:t>be clarified as:</w:t>
      </w:r>
    </w:p>
    <w:p w14:paraId="45543517" w14:textId="122AD1AC" w:rsidR="00DA4328" w:rsidRDefault="00DA4328">
      <w:pPr>
        <w:pStyle w:val="CommentText"/>
      </w:pPr>
      <w:r>
        <w:t xml:space="preserve">“Delay status reporting of buffered data via a dedicated MAC CE triggered based on the remaining time threshold configured by the network. </w:t>
      </w:r>
      <w:r w:rsidRPr="00472EBB">
        <w:rPr>
          <w:color w:val="FF0000"/>
        </w:rPr>
        <w:t xml:space="preserve">For an LCG, </w:t>
      </w:r>
      <w:r>
        <w:t xml:space="preserve">the report </w:t>
      </w:r>
      <w:r w:rsidRPr="00472EBB">
        <w:rPr>
          <w:color w:val="FF0000"/>
        </w:rPr>
        <w:t>informs on the</w:t>
      </w:r>
      <w:r w:rsidRPr="00472EBB">
        <w:rPr>
          <w:strike/>
        </w:rPr>
        <w:t>consists of</w:t>
      </w:r>
      <w:r>
        <w:t xml:space="preserve"> </w:t>
      </w:r>
      <w:r w:rsidRPr="00A72023">
        <w:t>remaining time</w:t>
      </w:r>
      <w:r>
        <w:rPr>
          <w:rStyle w:val="CommentReference"/>
        </w:rPr>
        <w:annotationRef/>
      </w:r>
      <w:r>
        <w:t xml:space="preserve"> </w:t>
      </w:r>
      <w:r w:rsidRPr="004A678A">
        <w:rPr>
          <w:color w:val="FF0000"/>
        </w:rPr>
        <w:t>(FFS is a single or multiple values per LCG)</w:t>
      </w:r>
      <w:r>
        <w:t xml:space="preserve"> before discard</w:t>
      </w:r>
      <w:r w:rsidRPr="00472EBB">
        <w:rPr>
          <w:strike/>
        </w:rPr>
        <w:t xml:space="preserve"> information</w:t>
      </w:r>
      <w:r w:rsidRPr="00A72023">
        <w:t xml:space="preserve">, </w:t>
      </w:r>
      <w:r w:rsidRPr="00472EBB">
        <w:rPr>
          <w:color w:val="FF0000"/>
        </w:rPr>
        <w:t xml:space="preserve">along with the associated </w:t>
      </w:r>
      <w:r w:rsidRPr="00472EBB">
        <w:rPr>
          <w:strike/>
        </w:rPr>
        <w:t>and distinguishes how much</w:t>
      </w:r>
      <w:r w:rsidRPr="00472EBB">
        <w:t xml:space="preserve"> </w:t>
      </w:r>
      <w:r w:rsidRPr="00472EBB">
        <w:rPr>
          <w:color w:val="FF0000"/>
        </w:rPr>
        <w:t xml:space="preserve">buffered </w:t>
      </w:r>
      <w:r w:rsidRPr="00A72023">
        <w:t xml:space="preserve">data </w:t>
      </w:r>
      <w:r>
        <w:t>volume</w:t>
      </w:r>
      <w:r w:rsidRPr="00472EBB">
        <w:rPr>
          <w:strike/>
        </w:rPr>
        <w:t xml:space="preserve"> is buffered for each delay per LCG</w:t>
      </w:r>
      <w:r>
        <w:t>”</w:t>
      </w:r>
    </w:p>
  </w:comment>
  <w:comment w:id="212" w:author="Ericsson (Robert)" w:date="2023-09-05T16:33:00Z" w:initials="E">
    <w:p w14:paraId="666B657E" w14:textId="77777777" w:rsidR="009E3733" w:rsidRDefault="009E3733" w:rsidP="00BB58D6">
      <w:pPr>
        <w:pStyle w:val="CommentText"/>
      </w:pPr>
      <w:r>
        <w:rPr>
          <w:rStyle w:val="CommentReference"/>
        </w:rPr>
        <w:annotationRef/>
      </w:r>
      <w:r>
        <w:t xml:space="preserve">We prefer the Huawei text for now. Certainly there will be updates in stage 2 when the DSR functionality is finalized. </w:t>
      </w:r>
    </w:p>
  </w:comment>
  <w:comment w:id="214" w:author="Huawei (Dawid)" w:date="2023-09-04T13:10:00Z" w:initials="DK">
    <w:p w14:paraId="1998365C" w14:textId="30B5D869" w:rsidR="00241CA7" w:rsidRDefault="00241CA7">
      <w:pPr>
        <w:pStyle w:val="CommentText"/>
      </w:pPr>
      <w:r>
        <w:rPr>
          <w:rStyle w:val="CommentReference"/>
        </w:rPr>
        <w:annotationRef/>
      </w:r>
      <w:r>
        <w:t>Suggest to add “information” as it does not have to be remaining time value per se.</w:t>
      </w:r>
    </w:p>
  </w:comment>
  <w:comment w:id="226" w:author="CATT" w:date="2023-09-05T14:07:00Z" w:initials="CATT">
    <w:p w14:paraId="6F4BE2D5" w14:textId="2A972488" w:rsidR="003E7EBF" w:rsidRDefault="003E7EBF">
      <w:pPr>
        <w:pStyle w:val="CommentText"/>
      </w:pPr>
      <w:r>
        <w:rPr>
          <w:rStyle w:val="CommentReference"/>
        </w:rPr>
        <w:annotationRef/>
      </w:r>
      <w:r>
        <w:t>Should be an editor’s note?</w:t>
      </w:r>
    </w:p>
  </w:comment>
  <w:comment w:id="231" w:author="Huawei (Dawid)" w:date="2023-09-04T13:10:00Z" w:initials="DK">
    <w:p w14:paraId="597C13EB" w14:textId="3006F83E" w:rsidR="00241CA7" w:rsidRDefault="00241CA7">
      <w:pPr>
        <w:pStyle w:val="CommentText"/>
      </w:pPr>
      <w:r>
        <w:rPr>
          <w:rStyle w:val="CommentReference"/>
        </w:rPr>
        <w:annotationRef/>
      </w:r>
      <w:r>
        <w:t>This change does not reflect the fact that the UE is now able to report traffic periodicity as it can be associated to data burst periodicity even if the UE does not report it. Propose to simply capture as: “</w:t>
      </w:r>
      <w:r w:rsidRPr="0006115C">
        <w:t>(jitter range</w:t>
      </w:r>
      <w:r>
        <w:t>,</w:t>
      </w:r>
      <w:r w:rsidRPr="0006115C">
        <w:t xml:space="preserve"> burst arrival </w:t>
      </w:r>
      <w:r>
        <w:t xml:space="preserve">and </w:t>
      </w:r>
      <w:r w:rsidRPr="0006115C">
        <w:t>UL data burst periodicity</w:t>
      </w:r>
      <w:r>
        <w:t>)”</w:t>
      </w:r>
    </w:p>
  </w:comment>
  <w:comment w:id="247" w:author="CATT" w:date="2023-09-05T14:08:00Z" w:initials="CATT">
    <w:p w14:paraId="1B172C7A" w14:textId="2A9FDD9C" w:rsidR="00DA3476" w:rsidRDefault="00DA3476">
      <w:pPr>
        <w:pStyle w:val="CommentText"/>
      </w:pPr>
      <w:r>
        <w:rPr>
          <w:rStyle w:val="CommentReference"/>
        </w:rPr>
        <w:annotationRef/>
      </w:r>
      <w:r>
        <w:t>Is there any other trigger</w:t>
      </w:r>
      <w:r w:rsidR="004156C9">
        <w:t xml:space="preserve"> (on top of discard timer)</w:t>
      </w:r>
      <w:r>
        <w:t xml:space="preserve"> for discarding?</w:t>
      </w:r>
    </w:p>
  </w:comment>
  <w:comment w:id="251" w:author="Huawei (Dawid)" w:date="2023-09-04T13:10:00Z" w:initials="DK">
    <w:p w14:paraId="6A1D5962" w14:textId="77777777" w:rsidR="00241CA7" w:rsidRDefault="00241CA7" w:rsidP="00241CA7">
      <w:pPr>
        <w:pStyle w:val="CommentText"/>
      </w:pPr>
      <w:r>
        <w:rPr>
          <w:rStyle w:val="CommentReference"/>
        </w:rPr>
        <w:annotationRef/>
      </w:r>
      <w:r>
        <w:t>When we say “in uplink” here, it may sound as if there was some uplink signalling. Propose to reword as:</w:t>
      </w:r>
    </w:p>
    <w:p w14:paraId="205CB499" w14:textId="02FAE437" w:rsidR="00241CA7" w:rsidRDefault="00241CA7" w:rsidP="00241CA7">
      <w:pPr>
        <w:pStyle w:val="CommentText"/>
      </w:pPr>
      <w:r>
        <w:t xml:space="preserve">“Dedicated signalling </w:t>
      </w:r>
      <w:r w:rsidRPr="00A72023">
        <w:t>is used to trigger discard mechanism based on PSI</w:t>
      </w:r>
      <w:r>
        <w:t xml:space="preserve"> for UL traffic.”</w:t>
      </w:r>
    </w:p>
  </w:comment>
  <w:comment w:id="254" w:author="Futurewei (Yunsong)" w:date="2023-08-31T10:04:00Z" w:initials="YY">
    <w:p w14:paraId="523E58B3" w14:textId="72CECD93" w:rsidR="00BD6C7F" w:rsidRDefault="00477EE3">
      <w:pPr>
        <w:pStyle w:val="CommentText"/>
      </w:pPr>
      <w:r>
        <w:rPr>
          <w:rStyle w:val="CommentReference"/>
        </w:rPr>
        <w:annotationRef/>
      </w:r>
      <w:r w:rsidR="00BD6C7F">
        <w:t xml:space="preserve">Understood that this came from SA2. But, what do we mean by having "the gNB could also consider" in RAN spec? </w:t>
      </w:r>
    </w:p>
    <w:p w14:paraId="3CDDA5D7" w14:textId="77777777" w:rsidR="00BD6C7F" w:rsidRDefault="00BD6C7F">
      <w:pPr>
        <w:pStyle w:val="CommentText"/>
      </w:pPr>
      <w:r>
        <w:t xml:space="preserve">If we are talking about the UL, does it mean that we will specify the gNB to configure something additionally at the UE? </w:t>
      </w:r>
    </w:p>
    <w:p w14:paraId="22262B58" w14:textId="77777777" w:rsidR="00BD6C7F" w:rsidRDefault="00BD6C7F" w:rsidP="0061488D">
      <w:pPr>
        <w:pStyle w:val="CommentText"/>
      </w:pPr>
      <w:r>
        <w:t xml:space="preserve">If we are talking about the DL, it is an implementation issue at gNBs. Capturing it in the LS and SA2 chair's notes is sufficient to guide the implementations. If we really want to list implementation choices, there are other possible choices to add, such as user's premium level, UE's channel condition, etc., which a gNB may consider for discarding. </w:t>
      </w:r>
    </w:p>
  </w:comment>
  <w:comment w:id="255" w:author="OPPO-Zhe Fu" w:date="2023-09-01T15:21:00Z" w:initials="ZF">
    <w:p w14:paraId="6ADB8BE5" w14:textId="1FCC818C" w:rsidR="007D3AFB" w:rsidRDefault="007D3AFB">
      <w:pPr>
        <w:pStyle w:val="CommentText"/>
        <w:rPr>
          <w:lang w:eastAsia="zh-CN"/>
        </w:rPr>
      </w:pPr>
      <w:r>
        <w:rPr>
          <w:rStyle w:val="CommentReference"/>
        </w:rPr>
        <w:annotationRef/>
      </w:r>
      <w:bookmarkStart w:id="271" w:name="OLE_LINK10"/>
      <w:r>
        <w:rPr>
          <w:rFonts w:hint="eastAsia"/>
          <w:lang w:eastAsia="zh-CN"/>
        </w:rPr>
        <w:t>A</w:t>
      </w:r>
      <w:r>
        <w:rPr>
          <w:lang w:eastAsia="zh-CN"/>
        </w:rPr>
        <w:t xml:space="preserve">s </w:t>
      </w:r>
      <w:r w:rsidRPr="007D3AFB">
        <w:rPr>
          <w:lang w:eastAsia="zh-CN"/>
        </w:rPr>
        <w:t>clarifie</w:t>
      </w:r>
      <w:r>
        <w:rPr>
          <w:lang w:eastAsia="zh-CN"/>
        </w:rPr>
        <w:t xml:space="preserve">d online in this meeting, such </w:t>
      </w:r>
      <w:r w:rsidR="00C63286">
        <w:rPr>
          <w:lang w:eastAsia="zh-CN"/>
        </w:rPr>
        <w:t xml:space="preserve">a </w:t>
      </w:r>
      <w:r>
        <w:rPr>
          <w:lang w:eastAsia="zh-CN"/>
        </w:rPr>
        <w:t xml:space="preserve">PSI-related </w:t>
      </w:r>
      <w:r w:rsidR="004C1673">
        <w:rPr>
          <w:lang w:eastAsia="zh-CN"/>
        </w:rPr>
        <w:t xml:space="preserve">case </w:t>
      </w:r>
      <w:r>
        <w:rPr>
          <w:lang w:eastAsia="zh-CN"/>
        </w:rPr>
        <w:t xml:space="preserve">is </w:t>
      </w:r>
      <w:r w:rsidRPr="007D3AFB">
        <w:rPr>
          <w:lang w:eastAsia="zh-CN"/>
        </w:rPr>
        <w:t xml:space="preserve">only for </w:t>
      </w:r>
      <w:r>
        <w:rPr>
          <w:lang w:eastAsia="zh-CN"/>
        </w:rPr>
        <w:t xml:space="preserve">the </w:t>
      </w:r>
      <w:r w:rsidRPr="007D3AFB">
        <w:rPr>
          <w:lang w:eastAsia="zh-CN"/>
        </w:rPr>
        <w:t>gNB behaviour</w:t>
      </w:r>
      <w:r>
        <w:rPr>
          <w:lang w:eastAsia="zh-CN"/>
        </w:rPr>
        <w:t xml:space="preserve">, so there is </w:t>
      </w:r>
      <w:r w:rsidRPr="007D3AFB">
        <w:rPr>
          <w:lang w:eastAsia="zh-CN"/>
        </w:rPr>
        <w:t xml:space="preserve">no impact </w:t>
      </w:r>
      <w:r>
        <w:rPr>
          <w:lang w:eastAsia="zh-CN"/>
        </w:rPr>
        <w:t>on</w:t>
      </w:r>
      <w:r w:rsidRPr="007D3AFB">
        <w:rPr>
          <w:lang w:eastAsia="zh-CN"/>
        </w:rPr>
        <w:t xml:space="preserve"> RAN2 specs.</w:t>
      </w:r>
      <w:r>
        <w:rPr>
          <w:lang w:eastAsia="zh-CN"/>
        </w:rPr>
        <w:t xml:space="preserve"> Thus, it seems ok not to capture this case in RAN2 specs.</w:t>
      </w:r>
    </w:p>
    <w:p w14:paraId="05BCA286" w14:textId="77777777" w:rsidR="007D3AFB" w:rsidRDefault="007D3AFB">
      <w:pPr>
        <w:pStyle w:val="CommentText"/>
        <w:rPr>
          <w:lang w:eastAsia="zh-CN"/>
        </w:rPr>
      </w:pPr>
    </w:p>
    <w:p w14:paraId="139062BE" w14:textId="0659F602" w:rsidR="007D3AFB" w:rsidRDefault="007D3AFB">
      <w:pPr>
        <w:pStyle w:val="CommentText"/>
        <w:rPr>
          <w:lang w:eastAsia="zh-CN"/>
        </w:rPr>
      </w:pPr>
      <w:r>
        <w:rPr>
          <w:lang w:eastAsia="zh-CN"/>
        </w:rPr>
        <w:t>If the stage-2 spec would like to reflect this case, we prefer the following</w:t>
      </w:r>
      <w:r w:rsidR="00C63286">
        <w:rPr>
          <w:lang w:eastAsia="zh-CN"/>
        </w:rPr>
        <w:t xml:space="preserve"> and imply no UE impact</w:t>
      </w:r>
      <w:r>
        <w:rPr>
          <w:lang w:eastAsia="zh-CN"/>
        </w:rPr>
        <w:t>:</w:t>
      </w:r>
    </w:p>
    <w:p w14:paraId="72FA9626" w14:textId="2C64C0F6" w:rsidR="007D3AFB" w:rsidRPr="007D3AFB" w:rsidRDefault="007D3AFB">
      <w:pPr>
        <w:pStyle w:val="CommentText"/>
        <w:rPr>
          <w:i/>
          <w:iCs/>
          <w:lang w:eastAsia="zh-CN"/>
        </w:rPr>
      </w:pPr>
      <w:r w:rsidRPr="007D3AFB">
        <w:rPr>
          <w:i/>
          <w:iCs/>
        </w:rPr>
        <w:t>In addition to considering the PSI within a QoS Flow for PDU set discarding,</w:t>
      </w:r>
      <w:r w:rsidRPr="007D3AFB">
        <w:rPr>
          <w:b/>
          <w:bCs/>
          <w:i/>
          <w:iCs/>
        </w:rPr>
        <w:t xml:space="preserve"> it </w:t>
      </w:r>
      <w:r w:rsidR="000675A4">
        <w:rPr>
          <w:b/>
          <w:bCs/>
          <w:i/>
          <w:iCs/>
        </w:rPr>
        <w:t>is up to</w:t>
      </w:r>
      <w:r w:rsidR="00C63286">
        <w:rPr>
          <w:b/>
          <w:bCs/>
          <w:i/>
          <w:iCs/>
        </w:rPr>
        <w:t xml:space="preserve"> </w:t>
      </w:r>
      <w:r w:rsidRPr="007D3AFB">
        <w:rPr>
          <w:b/>
          <w:bCs/>
          <w:i/>
          <w:iCs/>
        </w:rPr>
        <w:t>the gNB implementation to</w:t>
      </w:r>
      <w:r w:rsidRPr="007D3AFB">
        <w:rPr>
          <w:i/>
          <w:iCs/>
        </w:rPr>
        <w:t xml:space="preserve"> consider the relative PSI across QoS Flows of the same Priority Level</w:t>
      </w:r>
      <w:r>
        <w:rPr>
          <w:i/>
          <w:iCs/>
        </w:rPr>
        <w:t xml:space="preserve">. </w:t>
      </w:r>
      <w:bookmarkEnd w:id="271"/>
    </w:p>
  </w:comment>
  <w:comment w:id="256" w:author="Richard Tano" w:date="2023-09-05T12:07:00Z" w:initials="RT">
    <w:p w14:paraId="58BA17DA" w14:textId="77777777" w:rsidR="00DB3D61" w:rsidRDefault="00DB3D61" w:rsidP="00D96D63">
      <w:pPr>
        <w:pStyle w:val="CommentText"/>
      </w:pPr>
      <w:r>
        <w:rPr>
          <w:rStyle w:val="CommentReference"/>
        </w:rPr>
        <w:annotationRef/>
      </w:r>
      <w:r>
        <w:t xml:space="preserve">Agree that this note can be removed. In addition to above comments that this is purely implementation on gNB side the usage of PSI in this context is not something RAN2 has really discussed and it can be heavily questioned how such solution should or could work. </w:t>
      </w:r>
    </w:p>
  </w:comment>
  <w:comment w:id="275" w:author="vivo-Chenli" w:date="2023-09-05T16:54:00Z" w:initials="v">
    <w:p w14:paraId="3FD4CEA5" w14:textId="691350D4" w:rsidR="00A6350B" w:rsidRDefault="00A6350B">
      <w:pPr>
        <w:pStyle w:val="CommentText"/>
      </w:pPr>
      <w:r>
        <w:rPr>
          <w:rStyle w:val="CommentReference"/>
        </w:rPr>
        <w:annotationRef/>
      </w:r>
      <w:r w:rsidRPr="001B21CC">
        <w:rPr>
          <w:highlight w:val="yellow"/>
        </w:rPr>
        <w:t>The content of 16.X.4.1 and 16.X.4.2.3 are overlapped.</w:t>
      </w:r>
      <w:r>
        <w:t xml:space="preserve"> From RAN2 perspective, the enhancement on HARQ process ID calculation is introduced for supported multiple CG PUSCH.</w:t>
      </w:r>
    </w:p>
  </w:comment>
  <w:comment w:id="276" w:author="Hyunjeong Kang (Samsung)" w:date="2023-09-05T20:31:00Z" w:initials="HJ">
    <w:p w14:paraId="08375E31" w14:textId="77777777" w:rsidR="00692520" w:rsidRDefault="00692520">
      <w:pPr>
        <w:pStyle w:val="CommentText"/>
        <w:rPr>
          <w:rFonts w:ascii="BatangChe" w:eastAsia="BatangChe" w:hAnsi="BatangChe" w:cs="BatangChe"/>
          <w:lang w:eastAsia="ko-KR"/>
        </w:rPr>
      </w:pPr>
      <w:r>
        <w:rPr>
          <w:rStyle w:val="CommentReference"/>
        </w:rPr>
        <w:annotationRef/>
      </w:r>
      <w:r>
        <w:rPr>
          <w:rFonts w:ascii="BatangChe" w:eastAsia="BatangChe" w:hAnsi="BatangChe" w:cs="BatangChe" w:hint="eastAsia"/>
          <w:lang w:eastAsia="ko-KR"/>
        </w:rPr>
        <w:t>Similar view as vivo</w:t>
      </w:r>
    </w:p>
    <w:p w14:paraId="1BF4E198" w14:textId="49059CD1" w:rsidR="00692520" w:rsidRDefault="00692520">
      <w:pPr>
        <w:pStyle w:val="CommentText"/>
      </w:pPr>
      <w:r>
        <w:rPr>
          <w:rFonts w:ascii="BatangChe" w:eastAsia="BatangChe" w:hAnsi="BatangChe" w:cs="BatangChe"/>
          <w:lang w:eastAsia="ko-KR"/>
        </w:rPr>
        <w:t>We think that the 2</w:t>
      </w:r>
      <w:r w:rsidRPr="00692520">
        <w:rPr>
          <w:rFonts w:ascii="BatangChe" w:eastAsia="BatangChe" w:hAnsi="BatangChe" w:cs="BatangChe"/>
          <w:vertAlign w:val="superscript"/>
          <w:lang w:eastAsia="ko-KR"/>
        </w:rPr>
        <w:t>nd</w:t>
      </w:r>
      <w:r>
        <w:rPr>
          <w:rFonts w:ascii="BatangChe" w:eastAsia="BatangChe" w:hAnsi="BatangChe" w:cs="BatangChe"/>
          <w:lang w:eastAsia="ko-KR"/>
        </w:rPr>
        <w:t xml:space="preserve"> bullet “</w:t>
      </w:r>
      <w:r w:rsidRPr="00692520">
        <w:rPr>
          <w:rFonts w:ascii="BatangChe" w:eastAsia="BatangChe" w:hAnsi="BatangChe" w:cs="BatangChe"/>
          <w:lang w:eastAsia="ko-KR"/>
        </w:rPr>
        <w:t>Dynamic indication of unused CG PUSCH occasion(s) based on UCI (e.g. CG-UCI or a new UCI) by the UE.</w:t>
      </w:r>
      <w:r>
        <w:rPr>
          <w:rFonts w:ascii="BatangChe" w:eastAsia="BatangChe" w:hAnsi="BatangChe" w:cs="BatangChe"/>
          <w:lang w:eastAsia="ko-KR"/>
        </w:rPr>
        <w:t xml:space="preserve">” is not needed in here. If the Rapporteur intends to explicitly define RAN1 specification impact and RAN2 specification impact, then something for RAN2 aspects in here e.g., configurations, HARQ process ID as vivo comments. </w:t>
      </w:r>
    </w:p>
  </w:comment>
  <w:comment w:id="277" w:author="Ericsson (Robert)" w:date="2023-09-05T16:41:00Z" w:initials="E">
    <w:p w14:paraId="3CF3E2B7" w14:textId="77777777" w:rsidR="008607E1" w:rsidRDefault="008607E1" w:rsidP="00271EDC">
      <w:pPr>
        <w:pStyle w:val="CommentText"/>
      </w:pPr>
      <w:r>
        <w:rPr>
          <w:rStyle w:val="CommentReference"/>
        </w:rPr>
        <w:annotationRef/>
      </w:r>
      <w:r>
        <w:t>We think this section can be removed, and no HARQ process ID details are needed in stage 2.</w:t>
      </w:r>
    </w:p>
  </w:comment>
  <w:comment w:id="281" w:author="CATT" w:date="2023-09-05T14:09:00Z" w:initials="CATT">
    <w:p w14:paraId="1943F020" w14:textId="519C4791" w:rsidR="00082B34" w:rsidRDefault="00082B34">
      <w:pPr>
        <w:pStyle w:val="CommentText"/>
      </w:pPr>
      <w:r>
        <w:rPr>
          <w:rStyle w:val="CommentReference"/>
        </w:rPr>
        <w:annotationRef/>
      </w:r>
      <w:r>
        <w:t>introduced?</w:t>
      </w:r>
    </w:p>
  </w:comment>
  <w:comment w:id="282" w:author="Ericsson (Robert)" w:date="2023-09-05T16:40:00Z" w:initials="E">
    <w:p w14:paraId="691B6DBB" w14:textId="77777777" w:rsidR="008607E1" w:rsidRDefault="008607E1" w:rsidP="006534AE">
      <w:pPr>
        <w:pStyle w:val="CommentText"/>
      </w:pPr>
      <w:r>
        <w:rPr>
          <w:rStyle w:val="CommentReference"/>
        </w:rPr>
        <w:annotationRef/>
      </w:r>
      <w:r>
        <w:t>agree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72EDE9E" w15:done="0"/>
  <w15:commentEx w15:paraId="50B04ADF" w15:done="0"/>
  <w15:commentEx w15:paraId="0F32F85B" w15:done="0"/>
  <w15:commentEx w15:paraId="524734BF" w15:done="0"/>
  <w15:commentEx w15:paraId="2580DB86" w15:done="0"/>
  <w15:commentEx w15:paraId="63C179D3" w15:paraIdParent="2580DB86" w15:done="0"/>
  <w15:commentEx w15:paraId="364C43B8" w15:done="0"/>
  <w15:commentEx w15:paraId="4E8ACC8B" w15:done="0"/>
  <w15:commentEx w15:paraId="434275DA" w15:done="0"/>
  <w15:commentEx w15:paraId="35151B2E" w15:paraIdParent="434275DA" w15:done="0"/>
  <w15:commentEx w15:paraId="47A17046" w15:done="0"/>
  <w15:commentEx w15:paraId="0388D4A1" w15:done="0"/>
  <w15:commentEx w15:paraId="1570F326" w15:paraIdParent="0388D4A1" w15:done="0"/>
  <w15:commentEx w15:paraId="24693CB7" w15:done="0"/>
  <w15:commentEx w15:paraId="1D20D5EC" w15:done="0"/>
  <w15:commentEx w15:paraId="4BA75326" w15:done="0"/>
  <w15:commentEx w15:paraId="2553638C" w15:paraIdParent="4BA75326" w15:done="0"/>
  <w15:commentEx w15:paraId="4C81B2E7" w15:done="0"/>
  <w15:commentEx w15:paraId="44220B6C" w15:done="0"/>
  <w15:commentEx w15:paraId="158C86F8" w15:done="0"/>
  <w15:commentEx w15:paraId="014AD0C1" w15:done="0"/>
  <w15:commentEx w15:paraId="2DDC30D7" w15:done="0"/>
  <w15:commentEx w15:paraId="775DC900" w15:paraIdParent="2DDC30D7" w15:done="0"/>
  <w15:commentEx w15:paraId="67DC0370" w15:done="0"/>
  <w15:commentEx w15:paraId="08C4B68D" w15:paraIdParent="67DC0370" w15:done="0"/>
  <w15:commentEx w15:paraId="65B11C2F" w15:paraIdParent="67DC0370" w15:done="0"/>
  <w15:commentEx w15:paraId="6B92B835" w15:paraIdParent="67DC0370" w15:done="0"/>
  <w15:commentEx w15:paraId="2E7EDD5A" w15:done="0"/>
  <w15:commentEx w15:paraId="3B3C0A0C" w15:paraIdParent="2E7EDD5A" w15:done="0"/>
  <w15:commentEx w15:paraId="45543517" w15:done="0"/>
  <w15:commentEx w15:paraId="666B657E" w15:paraIdParent="45543517" w15:done="0"/>
  <w15:commentEx w15:paraId="1998365C" w15:done="0"/>
  <w15:commentEx w15:paraId="6F4BE2D5" w15:done="0"/>
  <w15:commentEx w15:paraId="597C13EB" w15:done="0"/>
  <w15:commentEx w15:paraId="1B172C7A" w15:done="0"/>
  <w15:commentEx w15:paraId="205CB499" w15:done="0"/>
  <w15:commentEx w15:paraId="22262B58" w15:done="0"/>
  <w15:commentEx w15:paraId="72FA9626" w15:paraIdParent="22262B58" w15:done="0"/>
  <w15:commentEx w15:paraId="58BA17DA" w15:paraIdParent="22262B58" w15:done="0"/>
  <w15:commentEx w15:paraId="3FD4CEA5" w15:done="0"/>
  <w15:commentEx w15:paraId="1BF4E198" w15:paraIdParent="3FD4CEA5" w15:done="0"/>
  <w15:commentEx w15:paraId="3CF3E2B7" w15:paraIdParent="3FD4CEA5" w15:done="0"/>
  <w15:commentEx w15:paraId="1943F020" w15:done="0"/>
  <w15:commentEx w15:paraId="691B6DBB" w15:paraIdParent="1943F02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A1CB91" w16cex:dateUtc="2023-09-05T13:45:00Z"/>
  <w16cex:commentExtensible w16cex:durableId="28A1CBAA" w16cex:dateUtc="2023-09-05T13:45:00Z"/>
  <w16cex:commentExtensible w16cex:durableId="28A1CBD5" w16cex:dateUtc="2023-09-05T13:46:00Z"/>
  <w16cex:commentExtensible w16cex:durableId="289AE038" w16cex:dateUtc="2023-08-31T16:47:00Z"/>
  <w16cex:commentExtensible w16cex:durableId="28A1DA7A" w16cex:dateUtc="2023-09-05T08:48:00Z"/>
  <w16cex:commentExtensible w16cex:durableId="28A1D00B" w16cex:dateUtc="2023-09-05T14:04:00Z"/>
  <w16cex:commentExtensible w16cex:durableId="28A1CC4E" w16cex:dateUtc="2023-09-05T13:48:00Z"/>
  <w16cex:commentExtensible w16cex:durableId="28A1CFFF" w16cex:dateUtc="2023-09-05T14:04:00Z"/>
  <w16cex:commentExtensible w16cex:durableId="28A1D0A2" w16cex:dateUtc="2023-09-05T14:06:00Z"/>
  <w16cex:commentExtensible w16cex:durableId="28A1CCA3" w16cex:dateUtc="2023-09-05T13:49:00Z"/>
  <w16cex:commentExtensible w16cex:durableId="28A1DB24" w16cex:dateUtc="2023-09-05T08:51:00Z"/>
  <w16cex:commentExtensible w16cex:durableId="28A1D26B" w16cex:dateUtc="2023-09-05T14:14:00Z"/>
  <w16cex:commentExtensible w16cex:durableId="28A1D2C5" w16cex:dateUtc="2023-09-05T14:16:00Z"/>
  <w16cex:commentExtensible w16cex:durableId="28A1DB40" w16cex:dateUtc="2023-09-05T08:52:00Z"/>
  <w16cex:commentExtensible w16cex:durableId="28A1D2DA" w16cex:dateUtc="2023-09-05T14:16:00Z"/>
  <w16cex:commentExtensible w16cex:durableId="28A1D420" w16cex:dateUtc="2023-09-05T14:21:00Z"/>
  <w16cex:commentExtensible w16cex:durableId="28A1DB57" w16cex:dateUtc="2023-09-05T08:52:00Z"/>
  <w16cex:commentExtensible w16cex:durableId="28A1D49E" w16cex:dateUtc="2023-09-05T14:23:00Z"/>
  <w16cex:commentExtensible w16cex:durableId="28A1DB5F" w16cex:dateUtc="2023-09-05T08:52:00Z"/>
  <w16cex:commentExtensible w16cex:durableId="289AE732" w16cex:dateUtc="2023-08-31T17:17:00Z"/>
  <w16cex:commentExtensible w16cex:durableId="28A1DBAE" w16cex:dateUtc="2023-09-05T08:54:00Z"/>
  <w16cex:commentExtensible w16cex:durableId="28A1D5EC" w16cex:dateUtc="2023-09-05T14:29:00Z"/>
  <w16cex:commentExtensible w16cex:durableId="28A1D66B" w16cex:dateUtc="2023-09-05T14:31:00Z"/>
  <w16cex:commentExtensible w16cex:durableId="28A1D6E7" w16cex:dateUtc="2023-09-05T14:33:00Z"/>
  <w16cex:commentExtensible w16cex:durableId="289AE415" w16cex:dateUtc="2023-08-31T17:04:00Z"/>
  <w16cex:commentExtensible w16cex:durableId="289C7FED" w16cex:dateUtc="2023-09-01T07:21:00Z"/>
  <w16cex:commentExtensible w16cex:durableId="28A1987A" w16cex:dateUtc="2023-09-05T10:07:00Z"/>
  <w16cex:commentExtensible w16cex:durableId="28A1DBC3" w16cex:dateUtc="2023-09-05T08:54:00Z"/>
  <w16cex:commentExtensible w16cex:durableId="28A1D8B8" w16cex:dateUtc="2023-09-05T14:41:00Z"/>
  <w16cex:commentExtensible w16cex:durableId="28A1D883" w16cex:dateUtc="2023-09-05T14: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72EDE9E" w16cid:durableId="28A1CB91"/>
  <w16cid:commentId w16cid:paraId="50B04ADF" w16cid:durableId="28A1CBAA"/>
  <w16cid:commentId w16cid:paraId="0F32F85B" w16cid:durableId="28A1CBD5"/>
  <w16cid:commentId w16cid:paraId="524734BF" w16cid:durableId="289AE038"/>
  <w16cid:commentId w16cid:paraId="2580DB86" w16cid:durableId="28A1DA7A"/>
  <w16cid:commentId w16cid:paraId="63C179D3" w16cid:durableId="28A1D00B"/>
  <w16cid:commentId w16cid:paraId="364C43B8" w16cid:durableId="28A1CC4E"/>
  <w16cid:commentId w16cid:paraId="4E8ACC8B" w16cid:durableId="28A1CFFF"/>
  <w16cid:commentId w16cid:paraId="434275DA" w16cid:durableId="28A1CB0F"/>
  <w16cid:commentId w16cid:paraId="35151B2E" w16cid:durableId="28A1D0A2"/>
  <w16cid:commentId w16cid:paraId="47A17046" w16cid:durableId="28A1CCA3"/>
  <w16cid:commentId w16cid:paraId="0388D4A1" w16cid:durableId="28A1DB24"/>
  <w16cid:commentId w16cid:paraId="1570F326" w16cid:durableId="28A1D26B"/>
  <w16cid:commentId w16cid:paraId="24693CB7" w16cid:durableId="28A1D2C5"/>
  <w16cid:commentId w16cid:paraId="1D20D5EC" w16cid:durableId="28A1DB40"/>
  <w16cid:commentId w16cid:paraId="4BA75326" w16cid:durableId="28A1CB12"/>
  <w16cid:commentId w16cid:paraId="2553638C" w16cid:durableId="28A1D2DA"/>
  <w16cid:commentId w16cid:paraId="4C81B2E7" w16cid:durableId="28A1D420"/>
  <w16cid:commentId w16cid:paraId="44220B6C" w16cid:durableId="28A1DB57"/>
  <w16cid:commentId w16cid:paraId="158C86F8" w16cid:durableId="28A1D49E"/>
  <w16cid:commentId w16cid:paraId="014AD0C1" w16cid:durableId="28A1DB5F"/>
  <w16cid:commentId w16cid:paraId="2DDC30D7" w16cid:durableId="28A05511"/>
  <w16cid:commentId w16cid:paraId="775DC900" w16cid:durableId="28A1CB16"/>
  <w16cid:commentId w16cid:paraId="67DC0370" w16cid:durableId="289AE732"/>
  <w16cid:commentId w16cid:paraId="08C4B68D" w16cid:durableId="28A05528"/>
  <w16cid:commentId w16cid:paraId="65B11C2F" w16cid:durableId="28A1DBAE"/>
  <w16cid:commentId w16cid:paraId="6B92B835" w16cid:durableId="28A1D5EC"/>
  <w16cid:commentId w16cid:paraId="2E7EDD5A" w16cid:durableId="28A055B0"/>
  <w16cid:commentId w16cid:paraId="3B3C0A0C" w16cid:durableId="28A1D66B"/>
  <w16cid:commentId w16cid:paraId="45543517" w16cid:durableId="28A1CB1B"/>
  <w16cid:commentId w16cid:paraId="666B657E" w16cid:durableId="28A1D6E7"/>
  <w16cid:commentId w16cid:paraId="1998365C" w16cid:durableId="28A055BB"/>
  <w16cid:commentId w16cid:paraId="6F4BE2D5" w16cid:durableId="28A1CB1D"/>
  <w16cid:commentId w16cid:paraId="597C13EB" w16cid:durableId="28A055C6"/>
  <w16cid:commentId w16cid:paraId="1B172C7A" w16cid:durableId="28A1CB1F"/>
  <w16cid:commentId w16cid:paraId="205CB499" w16cid:durableId="28A055D6"/>
  <w16cid:commentId w16cid:paraId="22262B58" w16cid:durableId="289AE415"/>
  <w16cid:commentId w16cid:paraId="72FA9626" w16cid:durableId="289C7FED"/>
  <w16cid:commentId w16cid:paraId="58BA17DA" w16cid:durableId="28A1987A"/>
  <w16cid:commentId w16cid:paraId="3FD4CEA5" w16cid:durableId="28A1DBC3"/>
  <w16cid:commentId w16cid:paraId="1BF4E198" w16cid:durableId="28A1CB25"/>
  <w16cid:commentId w16cid:paraId="3CF3E2B7" w16cid:durableId="28A1D8B8"/>
  <w16cid:commentId w16cid:paraId="1943F020" w16cid:durableId="28A1CB26"/>
  <w16cid:commentId w16cid:paraId="691B6DBB" w16cid:durableId="28A1D88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7392B8" w14:textId="77777777" w:rsidR="009431DD" w:rsidRDefault="009431DD">
      <w:r>
        <w:separator/>
      </w:r>
    </w:p>
  </w:endnote>
  <w:endnote w:type="continuationSeparator" w:id="0">
    <w:p w14:paraId="2C4F414D" w14:textId="77777777" w:rsidR="009431DD" w:rsidRDefault="009431DD">
      <w:r>
        <w:continuationSeparator/>
      </w:r>
    </w:p>
  </w:endnote>
  <w:endnote w:type="continuationNotice" w:id="1">
    <w:p w14:paraId="5DC2FF4D" w14:textId="77777777" w:rsidR="009431DD" w:rsidRDefault="009431D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BatangChe">
    <w:charset w:val="81"/>
    <w:family w:val="modern"/>
    <w:pitch w:val="fixed"/>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0743E6" w14:textId="77777777" w:rsidR="009431DD" w:rsidRDefault="009431DD">
      <w:r>
        <w:separator/>
      </w:r>
    </w:p>
  </w:footnote>
  <w:footnote w:type="continuationSeparator" w:id="0">
    <w:p w14:paraId="5910184C" w14:textId="77777777" w:rsidR="009431DD" w:rsidRDefault="009431DD">
      <w:r>
        <w:continuationSeparator/>
      </w:r>
    </w:p>
  </w:footnote>
  <w:footnote w:type="continuationNotice" w:id="1">
    <w:p w14:paraId="446EC1C6" w14:textId="77777777" w:rsidR="009431DD" w:rsidRDefault="009431D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29378"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3BE81"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74648"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num w:numId="1" w16cid:durableId="379477646">
    <w:abstractNumId w:val="2"/>
  </w:num>
  <w:num w:numId="2" w16cid:durableId="2054039498">
    <w:abstractNumId w:val="1"/>
  </w:num>
  <w:num w:numId="3" w16cid:durableId="75571104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Robert)">
    <w15:presenceInfo w15:providerId="None" w15:userId="Ericsson (Robert)"/>
  </w15:person>
  <w15:person w15:author="Benoist (Nokia)">
    <w15:presenceInfo w15:providerId="None" w15:userId="Benoist (Nokia)"/>
  </w15:person>
  <w15:person w15:author="Futurewei (Yunsong)">
    <w15:presenceInfo w15:providerId="None" w15:userId="Futurewei (Yunsong)"/>
  </w15:person>
  <w15:person w15:author="vivo-Chenli">
    <w15:presenceInfo w15:providerId="None" w15:userId="vivo-Chenli"/>
  </w15:person>
  <w15:person w15:author="SA2">
    <w15:presenceInfo w15:providerId="None" w15:userId="SA2"/>
  </w15:person>
  <w15:person w15:author="Huawei (Dawid)">
    <w15:presenceInfo w15:providerId="None" w15:userId="Huawei (Dawid)"/>
  </w15:person>
  <w15:person w15:author="Hyunjeong Kang (Samsung)">
    <w15:presenceInfo w15:providerId="None" w15:userId="Hyunjeong Kang (Samsung)"/>
  </w15:person>
  <w15:person w15:author="RAN1">
    <w15:presenceInfo w15:providerId="None" w15:userId="RAN1"/>
  </w15:person>
  <w15:person w15:author="RAN2#123">
    <w15:presenceInfo w15:providerId="None" w15:userId="RAN2#123"/>
  </w15:person>
  <w15:person w15:author="OPPO-Zhe Fu">
    <w15:presenceInfo w15:providerId="None" w15:userId="OPPO-Zhe Fu"/>
  </w15:person>
  <w15:person w15:author="Richard Tano">
    <w15:presenceInfo w15:providerId="AD" w15:userId="S::richard.tano@ericsson.com::2fcbc99d-0f99-49a7-af07-852ca4f524a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intFractionalCharacterWidth/>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2E4A"/>
    <w:rsid w:val="00003F61"/>
    <w:rsid w:val="00005C96"/>
    <w:rsid w:val="00022E4A"/>
    <w:rsid w:val="000237B9"/>
    <w:rsid w:val="00025405"/>
    <w:rsid w:val="000254B6"/>
    <w:rsid w:val="000327F8"/>
    <w:rsid w:val="000379B5"/>
    <w:rsid w:val="00040B5F"/>
    <w:rsid w:val="000411F8"/>
    <w:rsid w:val="00042EC5"/>
    <w:rsid w:val="000522D1"/>
    <w:rsid w:val="000560BE"/>
    <w:rsid w:val="0006754B"/>
    <w:rsid w:val="000675A4"/>
    <w:rsid w:val="00082B34"/>
    <w:rsid w:val="000A0A23"/>
    <w:rsid w:val="000A1DC8"/>
    <w:rsid w:val="000A275E"/>
    <w:rsid w:val="000A6394"/>
    <w:rsid w:val="000B0164"/>
    <w:rsid w:val="000B2F62"/>
    <w:rsid w:val="000B7FED"/>
    <w:rsid w:val="000C038A"/>
    <w:rsid w:val="000C6598"/>
    <w:rsid w:val="000D44B3"/>
    <w:rsid w:val="000D7F9E"/>
    <w:rsid w:val="000E3315"/>
    <w:rsid w:val="000F3769"/>
    <w:rsid w:val="00106D46"/>
    <w:rsid w:val="001123F7"/>
    <w:rsid w:val="0012081B"/>
    <w:rsid w:val="0012765C"/>
    <w:rsid w:val="001310DB"/>
    <w:rsid w:val="00137B83"/>
    <w:rsid w:val="00137C8C"/>
    <w:rsid w:val="00145D43"/>
    <w:rsid w:val="00163632"/>
    <w:rsid w:val="001671A0"/>
    <w:rsid w:val="00167801"/>
    <w:rsid w:val="00170EDA"/>
    <w:rsid w:val="00172B89"/>
    <w:rsid w:val="0017774D"/>
    <w:rsid w:val="00182364"/>
    <w:rsid w:val="00185F62"/>
    <w:rsid w:val="001905E0"/>
    <w:rsid w:val="00192C46"/>
    <w:rsid w:val="001950D5"/>
    <w:rsid w:val="001A08B3"/>
    <w:rsid w:val="001A2519"/>
    <w:rsid w:val="001A6E1E"/>
    <w:rsid w:val="001A7B60"/>
    <w:rsid w:val="001B0F3E"/>
    <w:rsid w:val="001B52F0"/>
    <w:rsid w:val="001B6272"/>
    <w:rsid w:val="001B6BC4"/>
    <w:rsid w:val="001B7A65"/>
    <w:rsid w:val="001C120A"/>
    <w:rsid w:val="001C4BA6"/>
    <w:rsid w:val="001C6AFF"/>
    <w:rsid w:val="001E41F3"/>
    <w:rsid w:val="001F0821"/>
    <w:rsid w:val="001F2089"/>
    <w:rsid w:val="001F483A"/>
    <w:rsid w:val="001F586C"/>
    <w:rsid w:val="001F6E67"/>
    <w:rsid w:val="002016FD"/>
    <w:rsid w:val="00211ED3"/>
    <w:rsid w:val="00214566"/>
    <w:rsid w:val="002273BA"/>
    <w:rsid w:val="002322CA"/>
    <w:rsid w:val="00241CA7"/>
    <w:rsid w:val="002544C6"/>
    <w:rsid w:val="0026004D"/>
    <w:rsid w:val="002601A1"/>
    <w:rsid w:val="00263A1C"/>
    <w:rsid w:val="002640DD"/>
    <w:rsid w:val="00273DD4"/>
    <w:rsid w:val="00275D12"/>
    <w:rsid w:val="00284B6D"/>
    <w:rsid w:val="00284FEB"/>
    <w:rsid w:val="002860C4"/>
    <w:rsid w:val="00290255"/>
    <w:rsid w:val="00297BEB"/>
    <w:rsid w:val="002A1F9D"/>
    <w:rsid w:val="002A2D86"/>
    <w:rsid w:val="002A561C"/>
    <w:rsid w:val="002A64F7"/>
    <w:rsid w:val="002B0903"/>
    <w:rsid w:val="002B5741"/>
    <w:rsid w:val="002B7285"/>
    <w:rsid w:val="002B7578"/>
    <w:rsid w:val="002B7B6C"/>
    <w:rsid w:val="002C16EC"/>
    <w:rsid w:val="002C2EBA"/>
    <w:rsid w:val="002C6F9F"/>
    <w:rsid w:val="002C70FB"/>
    <w:rsid w:val="002C7FAD"/>
    <w:rsid w:val="002D5DBB"/>
    <w:rsid w:val="002E472E"/>
    <w:rsid w:val="002E65F6"/>
    <w:rsid w:val="002E727E"/>
    <w:rsid w:val="002F56FB"/>
    <w:rsid w:val="003008CD"/>
    <w:rsid w:val="00305409"/>
    <w:rsid w:val="00306D02"/>
    <w:rsid w:val="0031420C"/>
    <w:rsid w:val="00314E12"/>
    <w:rsid w:val="00322416"/>
    <w:rsid w:val="00326B74"/>
    <w:rsid w:val="00342229"/>
    <w:rsid w:val="003447F1"/>
    <w:rsid w:val="00347AD9"/>
    <w:rsid w:val="00351BD1"/>
    <w:rsid w:val="0035637F"/>
    <w:rsid w:val="003609EF"/>
    <w:rsid w:val="0036231A"/>
    <w:rsid w:val="00364783"/>
    <w:rsid w:val="00374DD4"/>
    <w:rsid w:val="003770C2"/>
    <w:rsid w:val="003B3791"/>
    <w:rsid w:val="003B3F06"/>
    <w:rsid w:val="003D3944"/>
    <w:rsid w:val="003E1A36"/>
    <w:rsid w:val="003E33A4"/>
    <w:rsid w:val="003E64D1"/>
    <w:rsid w:val="003E7EBF"/>
    <w:rsid w:val="003F3B5D"/>
    <w:rsid w:val="00403494"/>
    <w:rsid w:val="00410371"/>
    <w:rsid w:val="004125BB"/>
    <w:rsid w:val="004156C9"/>
    <w:rsid w:val="0041745C"/>
    <w:rsid w:val="00417975"/>
    <w:rsid w:val="004203E5"/>
    <w:rsid w:val="00424149"/>
    <w:rsid w:val="004242F1"/>
    <w:rsid w:val="00427E09"/>
    <w:rsid w:val="00431381"/>
    <w:rsid w:val="00443344"/>
    <w:rsid w:val="00443585"/>
    <w:rsid w:val="00463168"/>
    <w:rsid w:val="00466EDD"/>
    <w:rsid w:val="00467F7A"/>
    <w:rsid w:val="00477EE3"/>
    <w:rsid w:val="00485506"/>
    <w:rsid w:val="0048632E"/>
    <w:rsid w:val="00486F4F"/>
    <w:rsid w:val="004870B3"/>
    <w:rsid w:val="00495A65"/>
    <w:rsid w:val="004A6A87"/>
    <w:rsid w:val="004A7E5D"/>
    <w:rsid w:val="004B62E4"/>
    <w:rsid w:val="004B75B7"/>
    <w:rsid w:val="004C1673"/>
    <w:rsid w:val="004C44C0"/>
    <w:rsid w:val="004E26BA"/>
    <w:rsid w:val="004F6E08"/>
    <w:rsid w:val="004F6E7F"/>
    <w:rsid w:val="00503547"/>
    <w:rsid w:val="00512436"/>
    <w:rsid w:val="00512639"/>
    <w:rsid w:val="005141D9"/>
    <w:rsid w:val="0051580D"/>
    <w:rsid w:val="00523B4D"/>
    <w:rsid w:val="00527B2F"/>
    <w:rsid w:val="00533E94"/>
    <w:rsid w:val="00545C4E"/>
    <w:rsid w:val="00547111"/>
    <w:rsid w:val="00551E44"/>
    <w:rsid w:val="0055297E"/>
    <w:rsid w:val="005565A4"/>
    <w:rsid w:val="00564367"/>
    <w:rsid w:val="0057054E"/>
    <w:rsid w:val="00572072"/>
    <w:rsid w:val="005760F1"/>
    <w:rsid w:val="005829EF"/>
    <w:rsid w:val="00592D74"/>
    <w:rsid w:val="00595EB9"/>
    <w:rsid w:val="005A1D59"/>
    <w:rsid w:val="005A3E76"/>
    <w:rsid w:val="005A47E9"/>
    <w:rsid w:val="005B3CC3"/>
    <w:rsid w:val="005B3F1C"/>
    <w:rsid w:val="005C061C"/>
    <w:rsid w:val="005C2CE5"/>
    <w:rsid w:val="005D33D8"/>
    <w:rsid w:val="005E2C44"/>
    <w:rsid w:val="005E5473"/>
    <w:rsid w:val="005E7B36"/>
    <w:rsid w:val="006015D0"/>
    <w:rsid w:val="00621188"/>
    <w:rsid w:val="006257ED"/>
    <w:rsid w:val="006436C8"/>
    <w:rsid w:val="006525B2"/>
    <w:rsid w:val="00653DE4"/>
    <w:rsid w:val="00665C47"/>
    <w:rsid w:val="00673A29"/>
    <w:rsid w:val="00692520"/>
    <w:rsid w:val="00695808"/>
    <w:rsid w:val="006970FB"/>
    <w:rsid w:val="006A3042"/>
    <w:rsid w:val="006B0E4F"/>
    <w:rsid w:val="006B46FB"/>
    <w:rsid w:val="006C2E99"/>
    <w:rsid w:val="006C389F"/>
    <w:rsid w:val="006D4216"/>
    <w:rsid w:val="006E197D"/>
    <w:rsid w:val="006E21FB"/>
    <w:rsid w:val="006E315F"/>
    <w:rsid w:val="006F29B6"/>
    <w:rsid w:val="00705414"/>
    <w:rsid w:val="007055D1"/>
    <w:rsid w:val="007358E2"/>
    <w:rsid w:val="00741A65"/>
    <w:rsid w:val="00746B7E"/>
    <w:rsid w:val="00750DC5"/>
    <w:rsid w:val="00756221"/>
    <w:rsid w:val="007636D4"/>
    <w:rsid w:val="00763F43"/>
    <w:rsid w:val="00764FF8"/>
    <w:rsid w:val="00781868"/>
    <w:rsid w:val="00792342"/>
    <w:rsid w:val="007932B5"/>
    <w:rsid w:val="00795DF4"/>
    <w:rsid w:val="007977A8"/>
    <w:rsid w:val="007A30A6"/>
    <w:rsid w:val="007B1988"/>
    <w:rsid w:val="007B512A"/>
    <w:rsid w:val="007C2097"/>
    <w:rsid w:val="007C6BF3"/>
    <w:rsid w:val="007D3AFB"/>
    <w:rsid w:val="007D4D2D"/>
    <w:rsid w:val="007D6A07"/>
    <w:rsid w:val="007E1708"/>
    <w:rsid w:val="007F7259"/>
    <w:rsid w:val="008040A8"/>
    <w:rsid w:val="008125DE"/>
    <w:rsid w:val="008161D3"/>
    <w:rsid w:val="00822511"/>
    <w:rsid w:val="008249F1"/>
    <w:rsid w:val="008266EB"/>
    <w:rsid w:val="008279FA"/>
    <w:rsid w:val="00827FCC"/>
    <w:rsid w:val="0083745D"/>
    <w:rsid w:val="008607E1"/>
    <w:rsid w:val="008626E7"/>
    <w:rsid w:val="008637FE"/>
    <w:rsid w:val="00865B91"/>
    <w:rsid w:val="00866646"/>
    <w:rsid w:val="00870EE7"/>
    <w:rsid w:val="00872A0F"/>
    <w:rsid w:val="008758E6"/>
    <w:rsid w:val="008863B9"/>
    <w:rsid w:val="008864BD"/>
    <w:rsid w:val="00887987"/>
    <w:rsid w:val="008970FE"/>
    <w:rsid w:val="008A0BCD"/>
    <w:rsid w:val="008A45A6"/>
    <w:rsid w:val="008B08EC"/>
    <w:rsid w:val="008C3A4A"/>
    <w:rsid w:val="008D3320"/>
    <w:rsid w:val="008D3BC6"/>
    <w:rsid w:val="008D3CCC"/>
    <w:rsid w:val="008D52E5"/>
    <w:rsid w:val="008D64D4"/>
    <w:rsid w:val="008E62F0"/>
    <w:rsid w:val="008F0099"/>
    <w:rsid w:val="008F3789"/>
    <w:rsid w:val="008F686C"/>
    <w:rsid w:val="0090310A"/>
    <w:rsid w:val="009148DE"/>
    <w:rsid w:val="0093014F"/>
    <w:rsid w:val="009316F2"/>
    <w:rsid w:val="00934399"/>
    <w:rsid w:val="00940B33"/>
    <w:rsid w:val="00941E30"/>
    <w:rsid w:val="00942A2B"/>
    <w:rsid w:val="009431DD"/>
    <w:rsid w:val="00951DE5"/>
    <w:rsid w:val="00955EA4"/>
    <w:rsid w:val="00961DD3"/>
    <w:rsid w:val="009660B4"/>
    <w:rsid w:val="009671F3"/>
    <w:rsid w:val="00967C9A"/>
    <w:rsid w:val="009777D9"/>
    <w:rsid w:val="009819B7"/>
    <w:rsid w:val="009828BC"/>
    <w:rsid w:val="009843B2"/>
    <w:rsid w:val="009848A0"/>
    <w:rsid w:val="009900BB"/>
    <w:rsid w:val="00991B88"/>
    <w:rsid w:val="00991F07"/>
    <w:rsid w:val="00993BF2"/>
    <w:rsid w:val="0099514D"/>
    <w:rsid w:val="009A5753"/>
    <w:rsid w:val="009A579D"/>
    <w:rsid w:val="009B12C9"/>
    <w:rsid w:val="009B4494"/>
    <w:rsid w:val="009B49C4"/>
    <w:rsid w:val="009D0183"/>
    <w:rsid w:val="009D21D3"/>
    <w:rsid w:val="009D4A6C"/>
    <w:rsid w:val="009E1801"/>
    <w:rsid w:val="009E3297"/>
    <w:rsid w:val="009E3733"/>
    <w:rsid w:val="009E6EED"/>
    <w:rsid w:val="009F2004"/>
    <w:rsid w:val="009F7219"/>
    <w:rsid w:val="009F734F"/>
    <w:rsid w:val="00A103C1"/>
    <w:rsid w:val="00A10BF5"/>
    <w:rsid w:val="00A11546"/>
    <w:rsid w:val="00A1540C"/>
    <w:rsid w:val="00A16FDD"/>
    <w:rsid w:val="00A246B6"/>
    <w:rsid w:val="00A26EF5"/>
    <w:rsid w:val="00A30E4F"/>
    <w:rsid w:val="00A43C74"/>
    <w:rsid w:val="00A47E70"/>
    <w:rsid w:val="00A505E8"/>
    <w:rsid w:val="00A50CF0"/>
    <w:rsid w:val="00A51895"/>
    <w:rsid w:val="00A5354C"/>
    <w:rsid w:val="00A60BCF"/>
    <w:rsid w:val="00A6350B"/>
    <w:rsid w:val="00A67695"/>
    <w:rsid w:val="00A72023"/>
    <w:rsid w:val="00A72449"/>
    <w:rsid w:val="00A72B28"/>
    <w:rsid w:val="00A7671C"/>
    <w:rsid w:val="00A81792"/>
    <w:rsid w:val="00A97000"/>
    <w:rsid w:val="00AA2CBC"/>
    <w:rsid w:val="00AA6ECC"/>
    <w:rsid w:val="00AB155D"/>
    <w:rsid w:val="00AC1F78"/>
    <w:rsid w:val="00AC21E4"/>
    <w:rsid w:val="00AC5820"/>
    <w:rsid w:val="00AD1CD8"/>
    <w:rsid w:val="00AE0616"/>
    <w:rsid w:val="00AF273B"/>
    <w:rsid w:val="00AF4163"/>
    <w:rsid w:val="00B01366"/>
    <w:rsid w:val="00B02036"/>
    <w:rsid w:val="00B021C7"/>
    <w:rsid w:val="00B11140"/>
    <w:rsid w:val="00B12505"/>
    <w:rsid w:val="00B2280C"/>
    <w:rsid w:val="00B22F32"/>
    <w:rsid w:val="00B258BB"/>
    <w:rsid w:val="00B41F8D"/>
    <w:rsid w:val="00B43A74"/>
    <w:rsid w:val="00B51E3C"/>
    <w:rsid w:val="00B51FAC"/>
    <w:rsid w:val="00B60D19"/>
    <w:rsid w:val="00B66044"/>
    <w:rsid w:val="00B67B97"/>
    <w:rsid w:val="00B71220"/>
    <w:rsid w:val="00B91FF5"/>
    <w:rsid w:val="00B93ED0"/>
    <w:rsid w:val="00B968C8"/>
    <w:rsid w:val="00BA3EC5"/>
    <w:rsid w:val="00BA51D9"/>
    <w:rsid w:val="00BB0201"/>
    <w:rsid w:val="00BB1B9F"/>
    <w:rsid w:val="00BB5DFC"/>
    <w:rsid w:val="00BB6C56"/>
    <w:rsid w:val="00BB6CA7"/>
    <w:rsid w:val="00BC02A4"/>
    <w:rsid w:val="00BD279D"/>
    <w:rsid w:val="00BD6BB8"/>
    <w:rsid w:val="00BD6C7F"/>
    <w:rsid w:val="00BE5C73"/>
    <w:rsid w:val="00C011A1"/>
    <w:rsid w:val="00C11FD5"/>
    <w:rsid w:val="00C1311A"/>
    <w:rsid w:val="00C2015C"/>
    <w:rsid w:val="00C25F40"/>
    <w:rsid w:val="00C31455"/>
    <w:rsid w:val="00C35A2C"/>
    <w:rsid w:val="00C43478"/>
    <w:rsid w:val="00C63286"/>
    <w:rsid w:val="00C66BA2"/>
    <w:rsid w:val="00C76D93"/>
    <w:rsid w:val="00C866E7"/>
    <w:rsid w:val="00C870F6"/>
    <w:rsid w:val="00C95985"/>
    <w:rsid w:val="00C95A31"/>
    <w:rsid w:val="00CB0442"/>
    <w:rsid w:val="00CC2FCA"/>
    <w:rsid w:val="00CC5026"/>
    <w:rsid w:val="00CC5665"/>
    <w:rsid w:val="00CC68D0"/>
    <w:rsid w:val="00CD221F"/>
    <w:rsid w:val="00CE1356"/>
    <w:rsid w:val="00CE27C7"/>
    <w:rsid w:val="00CE77E6"/>
    <w:rsid w:val="00CF1DA8"/>
    <w:rsid w:val="00D03F9A"/>
    <w:rsid w:val="00D06D51"/>
    <w:rsid w:val="00D1159B"/>
    <w:rsid w:val="00D23457"/>
    <w:rsid w:val="00D24991"/>
    <w:rsid w:val="00D30569"/>
    <w:rsid w:val="00D33357"/>
    <w:rsid w:val="00D50255"/>
    <w:rsid w:val="00D5685F"/>
    <w:rsid w:val="00D66520"/>
    <w:rsid w:val="00D6753D"/>
    <w:rsid w:val="00D7635E"/>
    <w:rsid w:val="00D827FE"/>
    <w:rsid w:val="00D84AE9"/>
    <w:rsid w:val="00D87913"/>
    <w:rsid w:val="00D9727D"/>
    <w:rsid w:val="00D97923"/>
    <w:rsid w:val="00DA0B05"/>
    <w:rsid w:val="00DA3476"/>
    <w:rsid w:val="00DA4328"/>
    <w:rsid w:val="00DA45DB"/>
    <w:rsid w:val="00DA514C"/>
    <w:rsid w:val="00DA5C6A"/>
    <w:rsid w:val="00DB3D61"/>
    <w:rsid w:val="00DC0872"/>
    <w:rsid w:val="00DC109A"/>
    <w:rsid w:val="00DD5A06"/>
    <w:rsid w:val="00DE34CF"/>
    <w:rsid w:val="00DE3A99"/>
    <w:rsid w:val="00DE6C6C"/>
    <w:rsid w:val="00DF1483"/>
    <w:rsid w:val="00DF3F2A"/>
    <w:rsid w:val="00DF4F59"/>
    <w:rsid w:val="00DF7D51"/>
    <w:rsid w:val="00E11080"/>
    <w:rsid w:val="00E13F3D"/>
    <w:rsid w:val="00E168E3"/>
    <w:rsid w:val="00E24186"/>
    <w:rsid w:val="00E26F4A"/>
    <w:rsid w:val="00E34898"/>
    <w:rsid w:val="00E515C0"/>
    <w:rsid w:val="00E62D44"/>
    <w:rsid w:val="00E636A6"/>
    <w:rsid w:val="00E670FF"/>
    <w:rsid w:val="00E70BB5"/>
    <w:rsid w:val="00EA0805"/>
    <w:rsid w:val="00EB09B7"/>
    <w:rsid w:val="00EB54C9"/>
    <w:rsid w:val="00EC6092"/>
    <w:rsid w:val="00ED2169"/>
    <w:rsid w:val="00EE7D7C"/>
    <w:rsid w:val="00EF1965"/>
    <w:rsid w:val="00EF4ED9"/>
    <w:rsid w:val="00EF6363"/>
    <w:rsid w:val="00F012F8"/>
    <w:rsid w:val="00F15735"/>
    <w:rsid w:val="00F25D98"/>
    <w:rsid w:val="00F300FB"/>
    <w:rsid w:val="00F3192D"/>
    <w:rsid w:val="00F37B01"/>
    <w:rsid w:val="00F4566E"/>
    <w:rsid w:val="00F45673"/>
    <w:rsid w:val="00F637E8"/>
    <w:rsid w:val="00F7042B"/>
    <w:rsid w:val="00F718A2"/>
    <w:rsid w:val="00F73754"/>
    <w:rsid w:val="00F74A25"/>
    <w:rsid w:val="00F82AB1"/>
    <w:rsid w:val="00F85FC0"/>
    <w:rsid w:val="00F93AD6"/>
    <w:rsid w:val="00FA1DEB"/>
    <w:rsid w:val="00FB2113"/>
    <w:rsid w:val="00FB22C0"/>
    <w:rsid w:val="00FB6386"/>
    <w:rsid w:val="00FB6836"/>
    <w:rsid w:val="00FB77EA"/>
    <w:rsid w:val="00FC26ED"/>
    <w:rsid w:val="00FC32C0"/>
    <w:rsid w:val="00FD3495"/>
    <w:rsid w:val="00FE20AE"/>
    <w:rsid w:val="00FF1745"/>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04F9D26-7CAE-429D-84A2-C981EEE03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character" w:customStyle="1" w:styleId="NOZchn">
    <w:name w:val="NO Zchn"/>
    <w:rsid w:val="003770C2"/>
    <w:rPr>
      <w:lang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ditor's Noteorm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EXChar">
    <w:name w:val="EX Char"/>
    <w:link w:val="EX"/>
    <w:qFormat/>
    <w:locked/>
    <w:rsid w:val="006015D0"/>
    <w:rPr>
      <w:rFonts w:ascii="Times New Roman" w:hAnsi="Times New Roman"/>
      <w:lang w:val="en-GB" w:eastAsia="en-US"/>
    </w:rPr>
  </w:style>
  <w:style w:type="character" w:customStyle="1" w:styleId="B1Zchn">
    <w:name w:val="B1 Zchn"/>
    <w:link w:val="B1"/>
    <w:qFormat/>
    <w:rsid w:val="006015D0"/>
    <w:rPr>
      <w:rFonts w:ascii="Times New Roman" w:hAnsi="Times New Roman"/>
      <w:lang w:val="en-GB" w:eastAsia="en-US"/>
    </w:rPr>
  </w:style>
  <w:style w:type="paragraph" w:styleId="Revision">
    <w:name w:val="Revision"/>
    <w:hidden/>
    <w:uiPriority w:val="99"/>
    <w:semiHidden/>
    <w:rsid w:val="00CD221F"/>
    <w:rPr>
      <w:rFonts w:ascii="Times New Roman" w:hAnsi="Times New Roman"/>
      <w:lang w:val="en-GB" w:eastAsia="en-US"/>
    </w:rPr>
  </w:style>
  <w:style w:type="character" w:customStyle="1" w:styleId="NOChar">
    <w:name w:val="NO Char"/>
    <w:link w:val="NO"/>
    <w:qFormat/>
    <w:rsid w:val="00D30569"/>
    <w:rPr>
      <w:rFonts w:ascii="Times New Roman" w:hAnsi="Times New Roman"/>
      <w:lang w:val="en-GB" w:eastAsia="en-US"/>
    </w:rPr>
  </w:style>
  <w:style w:type="character" w:customStyle="1" w:styleId="EditorsNoteChar">
    <w:name w:val="Editor's Note Char"/>
    <w:aliases w:val="EN Char"/>
    <w:link w:val="EditorsNote"/>
    <w:qFormat/>
    <w:locked/>
    <w:rsid w:val="002601A1"/>
    <w:rPr>
      <w:rFonts w:ascii="Times New Roman" w:hAnsi="Times New Roman"/>
      <w:color w:val="FF0000"/>
      <w:lang w:val="en-GB" w:eastAsia="en-US"/>
    </w:rPr>
  </w:style>
  <w:style w:type="character" w:customStyle="1" w:styleId="B1Char1">
    <w:name w:val="B1 Char1"/>
    <w:qFormat/>
    <w:rsid w:val="000F3769"/>
    <w:rPr>
      <w:lang w:eastAsia="en-US"/>
    </w:rPr>
  </w:style>
  <w:style w:type="character" w:customStyle="1" w:styleId="B2Char">
    <w:name w:val="B2 Char"/>
    <w:link w:val="B2"/>
    <w:qFormat/>
    <w:locked/>
    <w:rsid w:val="004B62E4"/>
    <w:rPr>
      <w:rFonts w:ascii="Times New Roman" w:hAnsi="Times New Roman"/>
      <w:lang w:val="en-GB" w:eastAsia="en-US"/>
    </w:rPr>
  </w:style>
  <w:style w:type="character" w:customStyle="1" w:styleId="CommentTextChar">
    <w:name w:val="Comment Text Char"/>
    <w:basedOn w:val="DefaultParagraphFont"/>
    <w:link w:val="CommentText"/>
    <w:semiHidden/>
    <w:rsid w:val="00C31455"/>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6/09/relationships/commentsIds" Target="commentsIds.xml"/><Relationship Id="rId26" Type="http://schemas.microsoft.com/office/2011/relationships/people" Target="people.xml"/><Relationship Id="rId3" Type="http://schemas.openxmlformats.org/officeDocument/2006/relationships/customXml" Target="../customXml/item2.xml"/><Relationship Id="rId21" Type="http://schemas.openxmlformats.org/officeDocument/2006/relationships/header" Target="header1.xml"/><Relationship Id="rId7" Type="http://schemas.openxmlformats.org/officeDocument/2006/relationships/customXml" Target="../customXml/item6.xml"/><Relationship Id="rId12" Type="http://schemas.openxmlformats.org/officeDocument/2006/relationships/footnotes" Target="footnotes.xml"/><Relationship Id="rId17" Type="http://schemas.microsoft.com/office/2011/relationships/commentsExtended" Target="commentsExtended.xm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yperlink" Target="http://www.3gpp.org/ftp/Specs/html-info/21900.htm"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eader" Target="header4.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header" Target="header3.xml"/><Relationship Id="rId10" Type="http://schemas.openxmlformats.org/officeDocument/2006/relationships/settings" Target="setting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header" Target="header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33" ma:contentTypeDescription="Create a new document." ma:contentTypeScope="" ma:versionID="37e6d7266eba140d4fd25c6f32ca0e89">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09e0cc0607d57e2746fe614d70f69c2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element ref="ns5:lcf76f155ced4ddcb4097134ff3c332f" minOccurs="0"/>
                <xsd:element ref="ns2:TaxCatchAll"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8"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5AIRPNAIUNRU-859666464-14813</_dlc_DocId>
    <HideFromDelve xmlns="71c5aaf6-e6ce-465b-b873-5148d2a4c105">false</HideFromDelve>
    <_dlc_DocIdUrl xmlns="71c5aaf6-e6ce-465b-b873-5148d2a4c105">
      <Url>https://nokia.sharepoint.com/sites/c5g/e2earch/_layouts/15/DocIdRedir.aspx?ID=5AIRPNAIUNRU-859666464-14813</Url>
      <Description>5AIRPNAIUNRU-859666464-14813</Description>
    </_dlc_DocIdUrl>
    <Information xmlns="3b34c8f0-1ef5-4d1e-bb66-517ce7fe7356" xsi:nil="true"/>
    <Associated_x0020_Task xmlns="3b34c8f0-1ef5-4d1e-bb66-517ce7fe7356" xsi:nil="true"/>
    <TaxCatchAll xmlns="71c5aaf6-e6ce-465b-b873-5148d2a4c105" xsi:nil="true"/>
    <lcf76f155ced4ddcb4097134ff3c332f xmlns="83f22d2f-d16e-4be6-ad4f-29fa0b067c3c">
      <Terms xmlns="http://schemas.microsoft.com/office/infopath/2007/PartnerControls"/>
    </lcf76f155ced4ddcb4097134ff3c332f>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D7A971-0627-4661-A7F5-5CF95EDBB3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9B76FE-3E95-4753-80DD-96CADCFFB9F4}">
  <ds:schemaRefs>
    <ds:schemaRef ds:uri="http://schemas.microsoft.com/sharepoint/v3/contenttype/forms"/>
  </ds:schemaRefs>
</ds:datastoreItem>
</file>

<file path=customXml/itemProps3.xml><?xml version="1.0" encoding="utf-8"?>
<ds:datastoreItem xmlns:ds="http://schemas.openxmlformats.org/officeDocument/2006/customXml" ds:itemID="{A5377869-BA5D-4136-BD28-636C2D8403C5}">
  <ds:schemaRefs>
    <ds:schemaRef ds:uri="Microsoft.SharePoint.Taxonomy.ContentTypeSync"/>
  </ds:schemaRefs>
</ds:datastoreItem>
</file>

<file path=customXml/itemProps4.xml><?xml version="1.0" encoding="utf-8"?>
<ds:datastoreItem xmlns:ds="http://schemas.openxmlformats.org/officeDocument/2006/customXml" ds:itemID="{634C57BE-7568-49A0-8DFC-417F8A40C35A}">
  <ds:schemaRefs>
    <ds:schemaRef ds:uri="http://schemas.microsoft.com/sharepoint/events"/>
  </ds:schemaRefs>
</ds:datastoreItem>
</file>

<file path=customXml/itemProps5.xml><?xml version="1.0" encoding="utf-8"?>
<ds:datastoreItem xmlns:ds="http://schemas.openxmlformats.org/officeDocument/2006/customXml" ds:itemID="{09D1884F-99A8-4B49-9F5B-7F621E63F1E7}">
  <ds:schemaRefs>
    <ds:schemaRef ds:uri="http://schemas.microsoft.com/office/2006/metadata/properties"/>
    <ds:schemaRef ds:uri="http://schemas.microsoft.com/office/infopath/2007/PartnerControls"/>
    <ds:schemaRef ds:uri="71c5aaf6-e6ce-465b-b873-5148d2a4c105"/>
    <ds:schemaRef ds:uri="3b34c8f0-1ef5-4d1e-bb66-517ce7fe7356"/>
    <ds:schemaRef ds:uri="83f22d2f-d16e-4be6-ad4f-29fa0b067c3c"/>
  </ds:schemaRefs>
</ds:datastoreItem>
</file>

<file path=customXml/itemProps6.xml><?xml version="1.0" encoding="utf-8"?>
<ds:datastoreItem xmlns:ds="http://schemas.openxmlformats.org/officeDocument/2006/customXml" ds:itemID="{6564B112-F316-45BD-A0FA-CB87051C49F0}">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43</TotalTime>
  <Pages>16</Pages>
  <Words>5967</Words>
  <Characters>34012</Characters>
  <Application>Microsoft Office Word</Application>
  <DocSecurity>0</DocSecurity>
  <Lines>283</Lines>
  <Paragraphs>79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39900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Ericsson (Robert)</cp:lastModifiedBy>
  <cp:revision>3</cp:revision>
  <cp:lastPrinted>1900-12-31T22:00:00Z</cp:lastPrinted>
  <dcterms:created xsi:type="dcterms:W3CDTF">2023-09-05T13:45:00Z</dcterms:created>
  <dcterms:modified xsi:type="dcterms:W3CDTF">2023-09-05T14:41:00Z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655cd19c-0e50-4258-9b89-ee521f37efd6</vt:lpwstr>
  </property>
  <property fmtid="{D5CDD505-2E9C-101B-9397-08002B2CF9AE}" pid="23" name="MediaServiceImageTags">
    <vt:lpwstr/>
  </property>
  <property fmtid="{D5CDD505-2E9C-101B-9397-08002B2CF9AE}" pid="24" name="GrammarlyDocumentId">
    <vt:lpwstr>1de26210ee61ea201cb3b39a781a4f62a8533cd1d624cd0dafec9241776fb52b</vt:lpwstr>
  </property>
</Properties>
</file>