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3954D6"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ZTE Corporation, Sanechips</w:t>
            </w:r>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3954D6"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3954D6"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InterDigital</w:t>
            </w:r>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3954D6"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InterDigital</w:t>
            </w:r>
          </w:p>
        </w:tc>
      </w:tr>
      <w:tr w:rsidR="00CF777C" w:rsidRPr="003C3E4A" w14:paraId="5E306F27" w14:textId="77777777" w:rsidTr="00CF777C">
        <w:trPr>
          <w:trHeight w:val="870"/>
        </w:trPr>
        <w:tc>
          <w:tcPr>
            <w:tcW w:w="1560" w:type="dxa"/>
            <w:shd w:val="clear" w:color="auto" w:fill="auto"/>
          </w:tcPr>
          <w:p w14:paraId="1107FD6E" w14:textId="77777777" w:rsidR="00CF777C" w:rsidRDefault="003954D6"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behavior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The benefit of the solution is to increase the channel access probability. Which is worth to support.</w:t>
            </w:r>
          </w:p>
        </w:tc>
      </w:tr>
    </w:tbl>
    <w:p w14:paraId="308B9653" w14:textId="127AE410" w:rsidR="00CF777C" w:rsidRPr="00CF777C" w:rsidRDefault="00CF777C" w:rsidP="00CF777C">
      <w:pPr>
        <w:spacing w:beforeLines="50" w:before="120"/>
        <w:rPr>
          <w:b/>
          <w:bCs/>
        </w:rPr>
      </w:pPr>
      <w:r w:rsidRPr="00CF777C">
        <w:rPr>
          <w:b/>
          <w:bCs/>
        </w:rPr>
        <w:lastRenderedPageBreak/>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E13885" w14:paraId="2AF39EBC" w14:textId="77777777" w:rsidTr="005A0B47">
        <w:tc>
          <w:tcPr>
            <w:tcW w:w="1769" w:type="dxa"/>
          </w:tcPr>
          <w:p w14:paraId="4A0343A4"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A46D87F"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AEC6BE3"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23A5FA6C" w14:textId="4E298752" w:rsidR="00CF777C" w:rsidRDefault="00CF777C" w:rsidP="00CF777C">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3954D6" w:rsidP="005A0B47">
            <w:pPr>
              <w:jc w:val="left"/>
              <w:rPr>
                <w:rFonts w:ascii="Calibri" w:eastAsia="等线" w:hAnsi="Calibri" w:cs="Calibri"/>
                <w:b/>
                <w:bCs/>
                <w:color w:val="0000FF"/>
                <w:sz w:val="22"/>
                <w:u w:val="single"/>
              </w:rPr>
            </w:pPr>
            <w:hyperlink r:id="rId13"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InterDigital</w:t>
            </w:r>
          </w:p>
        </w:tc>
      </w:tr>
      <w:tr w:rsidR="00CF777C" w:rsidRPr="003C3E4A" w14:paraId="1F1FB880" w14:textId="77777777" w:rsidTr="00CF777C">
        <w:trPr>
          <w:trHeight w:val="870"/>
        </w:trPr>
        <w:tc>
          <w:tcPr>
            <w:tcW w:w="1560" w:type="dxa"/>
            <w:shd w:val="clear" w:color="auto" w:fill="auto"/>
          </w:tcPr>
          <w:p w14:paraId="363FB4F1" w14:textId="77777777" w:rsidR="00CF777C" w:rsidRDefault="003954D6" w:rsidP="005A0B47">
            <w:pPr>
              <w:jc w:val="left"/>
            </w:pPr>
            <w:hyperlink r:id="rId14"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lastRenderedPageBreak/>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A4AFF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9FE7F14"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3954D6" w:rsidP="005A0B47">
            <w:pPr>
              <w:jc w:val="left"/>
              <w:rPr>
                <w:rFonts w:ascii="Calibri" w:eastAsia="等线" w:hAnsi="Calibri" w:cs="Calibri"/>
                <w:b/>
                <w:bCs/>
                <w:color w:val="0000FF"/>
                <w:sz w:val="22"/>
                <w:u w:val="single"/>
              </w:rPr>
            </w:pPr>
            <w:hyperlink r:id="rId15"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3954D6" w:rsidP="005A0B47">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behavior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It is also preferred to have an optional behavior for the reselection trigger, i.e., UE may reselect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C92911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lastRenderedPageBreak/>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57FD0E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iscussion on impact to resource (re)selection due to MCSt</w:t>
      </w:r>
    </w:p>
    <w:p w14:paraId="4CDE1021" w14:textId="49BBD2B9" w:rsidR="00CF777C" w:rsidRDefault="00CF777C" w:rsidP="00CF777C">
      <w:r>
        <w:rPr>
          <w:rFonts w:hint="eastAsia"/>
        </w:rPr>
        <w:t>A</w:t>
      </w:r>
      <w:r>
        <w:t>s stated in R1 LSout</w:t>
      </w:r>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number of consecutive slots for MCSt</w:t>
      </w:r>
      <w:r>
        <w:t>” larger than 1, and if so, how to decide on the concrete value of “</w:t>
      </w:r>
      <w:r w:rsidRPr="00CF777C">
        <w:t>number of consecutive slots for MCSt</w:t>
      </w:r>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3954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7"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MCSt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3954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8"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InterDigital</w:t>
            </w:r>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3954D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19"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InterDigital</w:t>
            </w:r>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number of consecutive slots for MCSt</w:t>
      </w:r>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to indicate a “number of consecutive slots for MCSt”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lastRenderedPageBreak/>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rPr>
                <w:rFonts w:hint="eastAsia"/>
              </w:rPr>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rPr>
                <w:rFonts w:hint="eastAsia"/>
              </w:rPr>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r>
        <w:t>oncrete value of “</w:t>
      </w:r>
      <w:r w:rsidRPr="00CF777C">
        <w:t>number of consecutive slots for MCSt</w:t>
      </w:r>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In case MAC layer decides to indicate a “number of consecutive slots for MCSt” larger than 1, how to decide on the concrete value of the “number of consecutive slots for MCSt”?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number of consecutive slots for MCSt”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number of consecutive slots for MCSt”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MCSt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how to decide on the concrete value of the “number of consecutive slots for MCSt”?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irstly, upon the usable of MCSt,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3954D6" w:rsidP="005A0B47">
            <w:pPr>
              <w:jc w:val="left"/>
            </w:pPr>
            <w:hyperlink r:id="rId21"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Proposal-9: Blind Retransmission of the same TB is allowed for MCSt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In order to support MCSt,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We understand it has no impact to the SCI format, i.e., it can still indicate HARQ-feedback-required, although no gap is needed for the MCSt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40FBDB86" w:rsidR="00280E56" w:rsidRDefault="00110760"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5138ECB" w14:textId="6BB6F8B6" w:rsidR="00110760" w:rsidRDefault="00DD5E5B" w:rsidP="009A7709">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Even with PSFCH transmission, SL transmission burst can be formulated based on RAN1 spec., so it is preferred to support the proposal.</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econdly, how to indicate the PDB for the MCSt transmission</w:t>
      </w:r>
    </w:p>
    <w:p w14:paraId="520607B1" w14:textId="07EF3AFA" w:rsidR="00280E56" w:rsidRDefault="00280E56" w:rsidP="00CF777C">
      <w:pPr>
        <w:spacing w:beforeLines="50" w:before="120"/>
        <w:rPr>
          <w:b/>
          <w:bCs/>
        </w:rPr>
      </w:pPr>
      <w:r w:rsidRPr="00752B6A">
        <w:rPr>
          <w:b/>
          <w:bCs/>
        </w:rPr>
        <w:t>In case MAC layer decides to indicate a “number of consecutive slots for MCSt”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3954D6" w:rsidP="005A0B47">
            <w:pPr>
              <w:jc w:val="left"/>
              <w:rPr>
                <w:rFonts w:ascii="Calibri" w:eastAsia="等线" w:hAnsi="Calibri" w:cs="Calibri"/>
                <w:b/>
                <w:bCs/>
                <w:color w:val="0000FF"/>
                <w:sz w:val="22"/>
                <w:u w:val="single"/>
              </w:rPr>
            </w:pPr>
            <w:hyperlink r:id="rId22"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Proposal-5: The PDB of the parameter set for MCSt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In order to support MCSt,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bookmarkStart w:id="7" w:name="_GoBack"/>
            <w:bookmarkEnd w:id="7"/>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rPr>
                <w:rFonts w:hint="eastAsia"/>
              </w:rPr>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8" w:name="_Toc144133462"/>
      <w:r>
        <w:t>Xxx</w:t>
      </w:r>
      <w:r w:rsidR="0036165C" w:rsidRPr="0095353E">
        <w:t>.</w:t>
      </w:r>
      <w:bookmarkEnd w:id="8"/>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9" w:name="_In-sequence_SDU_delivery"/>
      <w:bookmarkEnd w:id="9"/>
      <w:r w:rsidRPr="00280E56">
        <w:rPr>
          <w:rFonts w:hint="eastAsia"/>
        </w:rPr>
        <w:lastRenderedPageBreak/>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details of applying this prioritization, which layer to perform above prioritization behaviour, and if the reserved resource belongs to a MCSt, the COT initiating UE should be able to share the COT to cover the whole MCSt</w:t>
      </w:r>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Annex-2: R1 LSout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resource selection for MCSt</w:t>
      </w:r>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1" w:name="OLE_LINK59"/>
      <w:bookmarkStart w:id="12" w:name="OLE_LINK60"/>
      <w:bookmarkStart w:id="13" w:name="OLE_LINK61"/>
      <w:r w:rsidRPr="004E3939">
        <w:rPr>
          <w:rFonts w:cs="Arial"/>
          <w:b/>
          <w:sz w:val="22"/>
        </w:rPr>
        <w:lastRenderedPageBreak/>
        <w:t>Release:</w:t>
      </w:r>
      <w:r w:rsidRPr="004E3939">
        <w:rPr>
          <w:rFonts w:cs="Arial"/>
          <w:b/>
          <w:bCs/>
          <w:sz w:val="22"/>
        </w:rPr>
        <w:tab/>
      </w:r>
      <w:r>
        <w:rPr>
          <w:rFonts w:cs="Arial"/>
          <w:b/>
          <w:bCs/>
          <w:sz w:val="22"/>
        </w:rPr>
        <w:t>Rel-18</w:t>
      </w:r>
    </w:p>
    <w:bookmarkEnd w:id="11"/>
    <w:bookmarkEnd w:id="12"/>
    <w:bookmarkEnd w:id="13"/>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4" w:name="OLE_LINK45"/>
      <w:bookmarkStart w:id="15" w:name="OLE_LINK46"/>
      <w:r w:rsidRPr="004E3939">
        <w:rPr>
          <w:rFonts w:cs="Arial"/>
          <w:b/>
          <w:sz w:val="22"/>
        </w:rPr>
        <w:t>Cc:</w:t>
      </w:r>
      <w:r w:rsidRPr="004E3939">
        <w:rPr>
          <w:rFonts w:cs="Arial"/>
          <w:b/>
          <w:bCs/>
          <w:sz w:val="22"/>
        </w:rPr>
        <w:tab/>
      </w:r>
      <w:r>
        <w:rPr>
          <w:rFonts w:cs="Arial"/>
          <w:b/>
          <w:bCs/>
          <w:sz w:val="22"/>
        </w:rPr>
        <w:t>-</w:t>
      </w:r>
    </w:p>
    <w:bookmarkEnd w:id="10"/>
    <w:bookmarkEnd w:id="14"/>
    <w:bookmarkEnd w:id="15"/>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RAN1 has discussed design details for MCSt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6"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lastRenderedPageBreak/>
              <w:t>Send an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6"/>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nnex-3: 3 Approaches for MC</w:t>
      </w:r>
      <w:r w:rsidR="002C4CBC">
        <w:t>St</w:t>
      </w:r>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R16/17 behavior.</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existing L1 resource allocation procedure - R16/17 behavior.</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set of resources either randomly (R16/17 behavior) or according to a consecutive-slots criterion (new behavior) to achieve MCSt.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lastRenderedPageBreak/>
        <w:t>Approach 2: “guarantee MCSt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“number of slots for MCSt”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candidate multi-slot resource either randomly (R16/17 behavior) or according to a consecutive-slots criterion (new behavior).</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Approach 3: “guarantee MCSt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“number of slots for MCSt” which could be derived based on CAPC of the multiple TBs.</w:t>
      </w:r>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Huawei, HiSilicon</w:t>
      </w:r>
      <w:r>
        <w:tab/>
        <w:t>discussion</w:t>
      </w:r>
      <w:r>
        <w:tab/>
        <w:t>Rel-18</w:t>
      </w:r>
      <w:r>
        <w:tab/>
        <w:t>NR_SL_enh2</w:t>
      </w:r>
    </w:p>
    <w:p w14:paraId="1EBFF175" w14:textId="77777777" w:rsidR="00280E56" w:rsidRDefault="00280E56" w:rsidP="008A7CFF">
      <w:pPr>
        <w:pStyle w:val="aff4"/>
        <w:numPr>
          <w:ilvl w:val="0"/>
          <w:numId w:val="41"/>
        </w:numPr>
      </w:pPr>
      <w:r>
        <w:t>R2-2307145</w:t>
      </w:r>
      <w:r>
        <w:tab/>
        <w:t>Consideration on MCSt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ZTE Corporation, Sanechips</w:t>
      </w:r>
      <w:r>
        <w:tab/>
        <w:t>discussion</w:t>
      </w:r>
      <w:r>
        <w:tab/>
        <w:t>Rel-18</w:t>
      </w:r>
      <w:r>
        <w:tab/>
        <w:t>NR_SL_enh2</w:t>
      </w:r>
    </w:p>
    <w:p w14:paraId="76164850" w14:textId="77777777" w:rsidR="00280E56" w:rsidRDefault="00280E56" w:rsidP="008A7CFF">
      <w:pPr>
        <w:pStyle w:val="aff4"/>
        <w:numPr>
          <w:ilvl w:val="0"/>
          <w:numId w:val="41"/>
        </w:numPr>
      </w:pPr>
      <w:r>
        <w:t>R2-2307556</w:t>
      </w:r>
      <w:r>
        <w:tab/>
        <w:t>Discussion on Sidelink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t>Spreadtrum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t>InterDigital</w:t>
      </w:r>
      <w:r>
        <w:tab/>
        <w:t>discussion</w:t>
      </w:r>
      <w:r>
        <w:tab/>
        <w:t>Rel-18</w:t>
      </w:r>
      <w:r>
        <w:tab/>
        <w:t>NR_SL_enh2</w:t>
      </w:r>
    </w:p>
    <w:p w14:paraId="7AD3D69A" w14:textId="77777777" w:rsidR="00280E56" w:rsidRDefault="00280E56" w:rsidP="008A7CFF">
      <w:pPr>
        <w:pStyle w:val="aff4"/>
        <w:numPr>
          <w:ilvl w:val="0"/>
          <w:numId w:val="41"/>
        </w:numPr>
      </w:pPr>
      <w:r>
        <w:t>R2-2308377</w:t>
      </w:r>
      <w:r>
        <w:tab/>
        <w:t>Mode 2 Resource Selection Considering LBT Impacts</w:t>
      </w:r>
      <w:r>
        <w:tab/>
        <w:t>InterDigital</w:t>
      </w:r>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lastRenderedPageBreak/>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Discussion on resource (re)selection for MCSt</w:t>
      </w:r>
      <w:r>
        <w:tab/>
        <w:t>ASUSTeK</w:t>
      </w:r>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E1B80" w14:textId="77777777" w:rsidR="003954D6" w:rsidRDefault="003954D6">
      <w:pPr>
        <w:spacing w:after="0"/>
      </w:pPr>
      <w:r>
        <w:separator/>
      </w:r>
    </w:p>
  </w:endnote>
  <w:endnote w:type="continuationSeparator" w:id="0">
    <w:p w14:paraId="25F8D51E" w14:textId="77777777" w:rsidR="003954D6" w:rsidRDefault="003954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D3A" w14:textId="65AB7CC8" w:rsidR="005A0B47" w:rsidRDefault="005A0B47">
    <w:pPr>
      <w:pStyle w:val="af8"/>
      <w:tabs>
        <w:tab w:val="center" w:pos="4820"/>
        <w:tab w:val="right" w:pos="9639"/>
      </w:tabs>
      <w:jc w:val="left"/>
    </w:pPr>
    <w:r>
      <w:tab/>
    </w:r>
    <w:r>
      <w:fldChar w:fldCharType="begin"/>
    </w:r>
    <w:r>
      <w:rPr>
        <w:rStyle w:val="af4"/>
      </w:rPr>
      <w:instrText xml:space="preserve"> PAGE </w:instrText>
    </w:r>
    <w:r>
      <w:fldChar w:fldCharType="separate"/>
    </w:r>
    <w:r w:rsidR="001A5915">
      <w:rPr>
        <w:rStyle w:val="af4"/>
        <w:noProof/>
      </w:rPr>
      <w:t>12</w:t>
    </w:r>
    <w:r>
      <w:fldChar w:fldCharType="end"/>
    </w:r>
    <w:r>
      <w:rPr>
        <w:rStyle w:val="af4"/>
      </w:rPr>
      <w:t>/</w:t>
    </w:r>
    <w:r>
      <w:fldChar w:fldCharType="begin"/>
    </w:r>
    <w:r>
      <w:rPr>
        <w:rStyle w:val="af4"/>
      </w:rPr>
      <w:instrText xml:space="preserve"> NUMPAGES </w:instrText>
    </w:r>
    <w:r>
      <w:fldChar w:fldCharType="separate"/>
    </w:r>
    <w:r w:rsidR="001A5915">
      <w:rPr>
        <w:rStyle w:val="af4"/>
        <w:noProof/>
      </w:rPr>
      <w:t>12</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5200" w14:textId="77777777" w:rsidR="003954D6" w:rsidRDefault="003954D6">
      <w:pPr>
        <w:spacing w:after="0"/>
      </w:pPr>
      <w:r>
        <w:separator/>
      </w:r>
    </w:p>
  </w:footnote>
  <w:footnote w:type="continuationSeparator" w:id="0">
    <w:p w14:paraId="32A6895F" w14:textId="77777777" w:rsidR="003954D6" w:rsidRDefault="003954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34FB"/>
    <w:rsid w:val="00662067"/>
    <w:rsid w:val="00662EAD"/>
    <w:rsid w:val="00666863"/>
    <w:rsid w:val="006708F4"/>
    <w:rsid w:val="006813B8"/>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1596"/>
    <w:rsid w:val="0095353E"/>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42F3-DB70-462D-A08D-ADFEBF1E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3749</Words>
  <Characters>21372</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vivo(Jianhui)</cp:lastModifiedBy>
  <cp:revision>3</cp:revision>
  <dcterms:created xsi:type="dcterms:W3CDTF">2023-09-13T07:04:00Z</dcterms:created>
  <dcterms:modified xsi:type="dcterms:W3CDTF">2023-09-13T08:10:00Z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