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75ED4B1E"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CF777C">
        <w:rPr>
          <w:rFonts w:cs="Arial"/>
          <w:b/>
          <w:sz w:val="22"/>
          <w:lang w:val="en-US"/>
        </w:rPr>
        <w:t>4</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w:t>
      </w:r>
      <w:r w:rsidR="0081105F" w:rsidRPr="0081105F">
        <w:rPr>
          <w:rFonts w:cs="Arial"/>
          <w:b/>
          <w:i/>
          <w:sz w:val="22"/>
          <w:lang w:val="en-US" w:eastAsia="zh-CN"/>
        </w:rPr>
        <w:t>230</w:t>
      </w:r>
      <w:r w:rsidR="00CF777C">
        <w:rPr>
          <w:rFonts w:cs="Arial"/>
          <w:b/>
          <w:i/>
          <w:sz w:val="22"/>
          <w:lang w:val="en-US" w:eastAsia="zh-CN"/>
        </w:rPr>
        <w:t>xxxx</w:t>
      </w:r>
    </w:p>
    <w:p w14:paraId="3F17F203" w14:textId="2CDA0131" w:rsidR="00FB3C9D" w:rsidRDefault="00CF777C">
      <w:pPr>
        <w:tabs>
          <w:tab w:val="left" w:pos="1701"/>
          <w:tab w:val="right" w:pos="9639"/>
        </w:tabs>
        <w:spacing w:after="0"/>
        <w:rPr>
          <w:rFonts w:cs="Arial"/>
          <w:b/>
          <w:color w:val="000000"/>
          <w:sz w:val="24"/>
        </w:rPr>
      </w:pPr>
      <w:r>
        <w:rPr>
          <w:rFonts w:cs="Arial"/>
          <w:b/>
          <w:sz w:val="22"/>
          <w:lang w:val="en-US"/>
        </w:rPr>
        <w:t>Xiamen</w:t>
      </w:r>
      <w:r w:rsidR="00FC520C">
        <w:rPr>
          <w:rFonts w:cs="Arial"/>
          <w:b/>
          <w:sz w:val="22"/>
          <w:lang w:val="en-US"/>
        </w:rPr>
        <w:t xml:space="preserve">, </w:t>
      </w:r>
      <w:r>
        <w:rPr>
          <w:rFonts w:cs="Arial"/>
          <w:b/>
          <w:sz w:val="22"/>
          <w:lang w:val="en-US"/>
        </w:rPr>
        <w:t>China</w:t>
      </w:r>
      <w:r w:rsidR="00FC520C">
        <w:rPr>
          <w:rFonts w:cs="Arial"/>
          <w:b/>
          <w:sz w:val="22"/>
          <w:lang w:val="en-US"/>
        </w:rPr>
        <w:t xml:space="preserve">, </w:t>
      </w:r>
      <w:r>
        <w:rPr>
          <w:rFonts w:cs="Arial"/>
          <w:b/>
          <w:sz w:val="22"/>
          <w:lang w:val="en-US"/>
        </w:rPr>
        <w:t>October</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1FA5B4E3" w:rsidR="00FB3C9D" w:rsidRDefault="003D1DDD">
      <w:pPr>
        <w:pStyle w:val="3GPPHeader"/>
        <w:rPr>
          <w:sz w:val="22"/>
        </w:rPr>
      </w:pPr>
      <w:r>
        <w:rPr>
          <w:sz w:val="22"/>
        </w:rPr>
        <w:t>Agenda Item:</w:t>
      </w:r>
      <w:r>
        <w:rPr>
          <w:sz w:val="22"/>
        </w:rPr>
        <w:tab/>
      </w:r>
      <w:r w:rsidR="00FD1D52">
        <w:rPr>
          <w:sz w:val="22"/>
        </w:rPr>
        <w:t>7</w:t>
      </w:r>
      <w:r w:rsidR="00E31D0E">
        <w:rPr>
          <w:sz w:val="22"/>
        </w:rPr>
        <w:t>.</w:t>
      </w:r>
      <w:r w:rsidR="00CF777C">
        <w:rPr>
          <w:sz w:val="22"/>
        </w:rPr>
        <w:t>15.3</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6565AD67" w:rsidR="00FB3C9D" w:rsidRDefault="003D1DDD">
      <w:pPr>
        <w:pStyle w:val="3GPPHeader"/>
        <w:rPr>
          <w:sz w:val="22"/>
        </w:rPr>
      </w:pPr>
      <w:r>
        <w:rPr>
          <w:sz w:val="22"/>
        </w:rPr>
        <w:t>Title:</w:t>
      </w:r>
      <w:r>
        <w:rPr>
          <w:sz w:val="22"/>
        </w:rPr>
        <w:tab/>
      </w:r>
      <w:r w:rsidR="00CF777C">
        <w:rPr>
          <w:sz w:val="22"/>
        </w:rPr>
        <w:t>Summary of [</w:t>
      </w:r>
      <w:r w:rsidR="00CF777C" w:rsidRPr="00CF777C">
        <w:rPr>
          <w:sz w:val="22"/>
        </w:rPr>
        <w:t>POST123][</w:t>
      </w:r>
      <w:proofErr w:type="gramStart"/>
      <w:r w:rsidR="00CF777C" w:rsidRPr="00CF777C">
        <w:rPr>
          <w:sz w:val="22"/>
        </w:rPr>
        <w:t>511][</w:t>
      </w:r>
      <w:proofErr w:type="gramEnd"/>
      <w:r w:rsidR="00CF777C" w:rsidRPr="00CF777C">
        <w:rPr>
          <w:sz w:val="22"/>
        </w:rPr>
        <w:t>V2X/SL] Additional conditions to trigger resource (re)selection (OPP</w:t>
      </w:r>
      <w:r w:rsidR="00CF777C">
        <w:rPr>
          <w:sz w:val="22"/>
        </w:rPr>
        <w:t>O)</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1B7149EC" w:rsidR="00041594" w:rsidRDefault="003D1DDD" w:rsidP="00E54656">
      <w:pPr>
        <w:rPr>
          <w:lang w:eastAsia="ko-KR"/>
        </w:rPr>
      </w:pPr>
      <w:r>
        <w:rPr>
          <w:lang w:eastAsia="ko-KR"/>
        </w:rPr>
        <w:t>Thi</w:t>
      </w:r>
      <w:bookmarkEnd w:id="5"/>
      <w:r w:rsidR="00CF777C">
        <w:rPr>
          <w:lang w:eastAsia="ko-KR"/>
        </w:rPr>
        <w:t>s is for the following email discussion</w:t>
      </w:r>
      <w:r w:rsidR="00416B24">
        <w:rPr>
          <w:lang w:eastAsia="ko-KR"/>
        </w:rPr>
        <w:t>.</w:t>
      </w:r>
    </w:p>
    <w:p w14:paraId="46AB877A" w14:textId="77777777" w:rsidR="00CF777C" w:rsidRDefault="00CF777C" w:rsidP="00E54656">
      <w:pPr>
        <w:rPr>
          <w:rFonts w:eastAsia="Batang"/>
          <w:lang w:eastAsia="ko-KR"/>
        </w:rPr>
      </w:pPr>
    </w:p>
    <w:p w14:paraId="2FDFA3E3" w14:textId="77777777" w:rsidR="00CF777C" w:rsidRDefault="00CF777C" w:rsidP="00CF777C">
      <w:pPr>
        <w:pStyle w:val="EmailDiscussion"/>
        <w:numPr>
          <w:ilvl w:val="0"/>
          <w:numId w:val="19"/>
        </w:numPr>
        <w:pBdr>
          <w:top w:val="none" w:sz="0" w:space="0" w:color="auto"/>
          <w:left w:val="none" w:sz="0" w:space="0" w:color="auto"/>
          <w:bottom w:val="none" w:sz="0" w:space="0" w:color="auto"/>
          <w:right w:val="none" w:sz="0" w:space="0" w:color="auto"/>
          <w:between w:val="none" w:sz="0" w:space="0" w:color="auto"/>
        </w:pBdr>
      </w:pPr>
      <w:r w:rsidRPr="00770DB4">
        <w:t>[</w:t>
      </w:r>
      <w:r>
        <w:t>POST123][</w:t>
      </w:r>
      <w:proofErr w:type="gramStart"/>
      <w:r>
        <w:t>511</w:t>
      </w:r>
      <w:r w:rsidRPr="00770DB4">
        <w:t>][</w:t>
      </w:r>
      <w:proofErr w:type="gramEnd"/>
      <w:r>
        <w:t>V2X/SL</w:t>
      </w:r>
      <w:r w:rsidRPr="00770DB4">
        <w:t xml:space="preserve">] </w:t>
      </w:r>
      <w:r>
        <w:t>Additional conditions to trigger resource (re)selection (OPPO)</w:t>
      </w:r>
    </w:p>
    <w:p w14:paraId="319F00B3" w14:textId="77777777" w:rsidR="00CF777C" w:rsidRDefault="00CF777C" w:rsidP="00CF777C">
      <w:pPr>
        <w:pStyle w:val="EmailDiscussion2"/>
      </w:pPr>
      <w:r w:rsidRPr="00770DB4">
        <w:tab/>
      </w:r>
      <w:r w:rsidRPr="00AA559F">
        <w:rPr>
          <w:b/>
        </w:rPr>
        <w:t>Scope:</w:t>
      </w:r>
      <w:r w:rsidRPr="00770DB4">
        <w:t xml:space="preserve"> </w:t>
      </w:r>
      <w:r>
        <w:t xml:space="preserve">Discuss and check companies’ views on other conditions to trigger resource (re)selection and resource (re)selection rules, based on RAN2#123 contributions.   </w:t>
      </w:r>
    </w:p>
    <w:p w14:paraId="3BEAA693" w14:textId="77777777" w:rsidR="00CF777C" w:rsidRDefault="00CF777C" w:rsidP="00CF777C">
      <w:pPr>
        <w:pStyle w:val="EmailDiscussion2"/>
      </w:pPr>
      <w:r w:rsidRPr="00770DB4">
        <w:tab/>
      </w:r>
      <w:r w:rsidRPr="00AA559F">
        <w:rPr>
          <w:b/>
        </w:rPr>
        <w:t>Intended outcome:</w:t>
      </w:r>
      <w:r>
        <w:t xml:space="preserve"> Discussion summary</w:t>
      </w:r>
    </w:p>
    <w:p w14:paraId="34051D2F" w14:textId="77777777" w:rsidR="00CF777C" w:rsidRPr="009D6CAD" w:rsidRDefault="00CF777C" w:rsidP="00CF777C">
      <w:pPr>
        <w:ind w:left="1608"/>
      </w:pPr>
      <w:r w:rsidRPr="00AA559F">
        <w:rPr>
          <w:b/>
        </w:rPr>
        <w:t xml:space="preserve">Deadline: </w:t>
      </w:r>
      <w:r>
        <w:t>Long email discussion</w:t>
      </w:r>
    </w:p>
    <w:p w14:paraId="11817E86" w14:textId="77777777" w:rsidR="00CF777C" w:rsidRPr="00041594" w:rsidRDefault="00CF777C" w:rsidP="00E54656">
      <w:pPr>
        <w:rPr>
          <w:rFonts w:eastAsia="Batang"/>
          <w:lang w:eastAsia="ko-KR"/>
        </w:rPr>
      </w:pPr>
    </w:p>
    <w:p w14:paraId="3A4CE036" w14:textId="7A632ECD" w:rsidR="0095353E" w:rsidRDefault="0095353E" w:rsidP="002110D8">
      <w:pPr>
        <w:pStyle w:val="1"/>
      </w:pPr>
      <w:r>
        <w:rPr>
          <w:rFonts w:hint="eastAsia"/>
        </w:rPr>
        <w:t>D</w:t>
      </w:r>
      <w:r>
        <w:t>iscussion</w:t>
      </w:r>
      <w:r w:rsidR="00DF6F50">
        <w:t xml:space="preserve"> </w:t>
      </w:r>
      <w:r w:rsidR="00CF777C">
        <w:t>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28527241" w14:textId="77777777" w:rsidTr="00CF777C">
        <w:trPr>
          <w:trHeight w:val="870"/>
        </w:trPr>
        <w:tc>
          <w:tcPr>
            <w:tcW w:w="1560" w:type="dxa"/>
            <w:shd w:val="clear" w:color="auto" w:fill="auto"/>
            <w:hideMark/>
          </w:tcPr>
          <w:p w14:paraId="402823AA" w14:textId="77777777" w:rsidR="00CF777C" w:rsidRPr="003C3E4A" w:rsidRDefault="00000000" w:rsidP="009E498D">
            <w:pPr>
              <w:jc w:val="left"/>
              <w:rPr>
                <w:rFonts w:ascii="Calibri" w:eastAsia="等线" w:hAnsi="Calibri" w:cs="Calibri"/>
                <w:b/>
                <w:bCs/>
                <w:color w:val="0000FF"/>
                <w:sz w:val="22"/>
                <w:u w:val="single"/>
              </w:rPr>
            </w:pPr>
            <w:hyperlink r:id="rId8" w:history="1">
              <w:r w:rsidR="00CF777C" w:rsidRPr="003C3E4A">
                <w:rPr>
                  <w:rFonts w:ascii="Calibri" w:eastAsia="等线" w:hAnsi="Calibri" w:cs="Calibri"/>
                  <w:b/>
                  <w:bCs/>
                  <w:color w:val="0000FF"/>
                  <w:sz w:val="22"/>
                  <w:u w:val="single"/>
                </w:rPr>
                <w:t>R2-2307479</w:t>
              </w:r>
            </w:hyperlink>
          </w:p>
        </w:tc>
        <w:tc>
          <w:tcPr>
            <w:tcW w:w="9340" w:type="dxa"/>
            <w:shd w:val="clear" w:color="auto" w:fill="auto"/>
            <w:hideMark/>
          </w:tcPr>
          <w:p w14:paraId="5EED0BCB" w14:textId="77777777" w:rsidR="00CF777C" w:rsidRPr="00CF777C" w:rsidRDefault="00CF777C" w:rsidP="009E498D">
            <w:pPr>
              <w:jc w:val="left"/>
              <w:rPr>
                <w:rFonts w:ascii="Calibri" w:eastAsia="等线" w:hAnsi="Calibri" w:cs="Calibri"/>
                <w:sz w:val="22"/>
              </w:rPr>
            </w:pPr>
            <w:r w:rsidRPr="00CF777C">
              <w:rPr>
                <w:rFonts w:ascii="Calibri" w:eastAsia="等线" w:hAnsi="Calibri" w:cs="Calibri"/>
                <w:sz w:val="22"/>
                <w:highlight w:val="yellow"/>
              </w:rPr>
              <w:t>In case of having received COT resources from other UE</w:t>
            </w:r>
            <w:r w:rsidRPr="00CF777C">
              <w:rPr>
                <w:rFonts w:ascii="Calibri" w:eastAsia="等线" w:hAnsi="Calibri" w:cs="Calibri"/>
                <w:sz w:val="22"/>
              </w:rPr>
              <w:t xml:space="preserve">, UE gives </w:t>
            </w:r>
            <w:r w:rsidRPr="00CF777C">
              <w:rPr>
                <w:rFonts w:ascii="Calibri" w:eastAsia="等线" w:hAnsi="Calibri" w:cs="Calibri"/>
                <w:color w:val="FF0000"/>
                <w:sz w:val="22"/>
              </w:rPr>
              <w:t>preference to select the time and frequency resources within the intersection of the received COT resources and the resources</w:t>
            </w:r>
            <w:r w:rsidRPr="00CF777C">
              <w:rPr>
                <w:rFonts w:ascii="Calibri" w:eastAsia="等线" w:hAnsi="Calibri" w:cs="Calibri"/>
                <w:sz w:val="22"/>
              </w:rPr>
              <w:t xml:space="preserve"> indicated by the physical layer during resource selection.</w:t>
            </w:r>
          </w:p>
        </w:tc>
        <w:tc>
          <w:tcPr>
            <w:tcW w:w="2360" w:type="dxa"/>
            <w:shd w:val="clear" w:color="auto" w:fill="auto"/>
            <w:hideMark/>
          </w:tcPr>
          <w:p w14:paraId="46EA5F2F" w14:textId="77777777" w:rsidR="00CF777C" w:rsidRPr="003C3E4A" w:rsidRDefault="00CF777C" w:rsidP="009E498D">
            <w:pPr>
              <w:jc w:val="left"/>
              <w:rPr>
                <w:rFonts w:ascii="Calibri" w:eastAsia="等线" w:hAnsi="Calibri" w:cs="Calibri"/>
                <w:color w:val="000000"/>
                <w:sz w:val="22"/>
              </w:rPr>
            </w:pPr>
            <w:r w:rsidRPr="003C3E4A">
              <w:rPr>
                <w:rFonts w:ascii="Calibri" w:eastAsia="等线" w:hAnsi="Calibri" w:cs="Calibri"/>
                <w:color w:val="000000"/>
                <w:sz w:val="22"/>
              </w:rPr>
              <w:t xml:space="preserve">ZTE Corporation, </w:t>
            </w:r>
            <w:proofErr w:type="spellStart"/>
            <w:r w:rsidRPr="003C3E4A">
              <w:rPr>
                <w:rFonts w:ascii="Calibri" w:eastAsia="等线" w:hAnsi="Calibri" w:cs="Calibri"/>
                <w:color w:val="000000"/>
                <w:sz w:val="22"/>
              </w:rPr>
              <w:t>Sanechips</w:t>
            </w:r>
            <w:proofErr w:type="spellEnd"/>
          </w:p>
        </w:tc>
      </w:tr>
      <w:tr w:rsidR="00CF777C" w:rsidRPr="003C3E4A" w14:paraId="28614388" w14:textId="77777777" w:rsidTr="00CF777C">
        <w:trPr>
          <w:trHeight w:val="870"/>
        </w:trPr>
        <w:tc>
          <w:tcPr>
            <w:tcW w:w="1560" w:type="dxa"/>
            <w:shd w:val="clear" w:color="auto" w:fill="auto"/>
            <w:hideMark/>
          </w:tcPr>
          <w:p w14:paraId="7DF5FBD4" w14:textId="77777777" w:rsidR="00CF777C" w:rsidRPr="003C3E4A" w:rsidRDefault="00000000" w:rsidP="009E498D">
            <w:pPr>
              <w:jc w:val="left"/>
              <w:rPr>
                <w:rFonts w:ascii="Calibri" w:eastAsia="等线" w:hAnsi="Calibri" w:cs="Calibri"/>
                <w:b/>
                <w:bCs/>
                <w:color w:val="0000FF"/>
                <w:sz w:val="22"/>
                <w:u w:val="single"/>
              </w:rPr>
            </w:pPr>
            <w:hyperlink r:id="rId9" w:history="1">
              <w:r w:rsidR="00CF777C" w:rsidRPr="003C3E4A">
                <w:rPr>
                  <w:rStyle w:val="af3"/>
                  <w:rFonts w:ascii="Calibri" w:eastAsia="等线" w:hAnsi="Calibri" w:cs="Calibri"/>
                  <w:b/>
                  <w:bCs/>
                  <w:sz w:val="22"/>
                </w:rPr>
                <w:t>R2-2307724</w:t>
              </w:r>
            </w:hyperlink>
          </w:p>
        </w:tc>
        <w:tc>
          <w:tcPr>
            <w:tcW w:w="9340" w:type="dxa"/>
            <w:shd w:val="clear" w:color="auto" w:fill="auto"/>
            <w:hideMark/>
          </w:tcPr>
          <w:p w14:paraId="60CAFA83" w14:textId="77777777" w:rsidR="00CF777C" w:rsidRPr="00CF777C" w:rsidRDefault="00CF777C" w:rsidP="009E498D">
            <w:pPr>
              <w:jc w:val="left"/>
              <w:rPr>
                <w:rFonts w:ascii="Calibri" w:eastAsia="等线" w:hAnsi="Calibri" w:cs="Calibri"/>
                <w:sz w:val="22"/>
              </w:rPr>
            </w:pPr>
            <w:r w:rsidRPr="00CF777C">
              <w:rPr>
                <w:rFonts w:ascii="Calibri" w:eastAsia="等线" w:hAnsi="Calibri" w:cs="Calibri"/>
                <w:sz w:val="22"/>
              </w:rPr>
              <w:t xml:space="preserve">Proposal 8: </w:t>
            </w:r>
            <w:r w:rsidRPr="00CF777C">
              <w:rPr>
                <w:rFonts w:ascii="Calibri" w:eastAsia="等线" w:hAnsi="Calibri" w:cs="Calibri"/>
                <w:sz w:val="22"/>
                <w:highlight w:val="yellow"/>
              </w:rPr>
              <w:t>When the UE is the responding UE and operates in mode 2</w:t>
            </w:r>
            <w:r w:rsidRPr="00CF777C">
              <w:rPr>
                <w:rFonts w:ascii="Calibri" w:eastAsia="等线" w:hAnsi="Calibri" w:cs="Calibri"/>
                <w:sz w:val="22"/>
              </w:rPr>
              <w:t xml:space="preserve">, the UE </w:t>
            </w:r>
            <w:r w:rsidRPr="00CF777C">
              <w:rPr>
                <w:rFonts w:ascii="Calibri" w:eastAsia="等线" w:hAnsi="Calibri" w:cs="Calibri"/>
                <w:color w:val="FF0000"/>
                <w:sz w:val="22"/>
              </w:rPr>
              <w:t>firstly selects resources from resources indicated by the physical layer and within the shared COT upon resource (re-)selection</w:t>
            </w:r>
            <w:r w:rsidRPr="00CF777C">
              <w:rPr>
                <w:rFonts w:ascii="Calibri" w:eastAsia="等线" w:hAnsi="Calibri" w:cs="Calibri"/>
                <w:sz w:val="22"/>
              </w:rPr>
              <w:t>.</w:t>
            </w:r>
          </w:p>
        </w:tc>
        <w:tc>
          <w:tcPr>
            <w:tcW w:w="2360" w:type="dxa"/>
            <w:shd w:val="clear" w:color="auto" w:fill="auto"/>
            <w:hideMark/>
          </w:tcPr>
          <w:p w14:paraId="65F94F3A" w14:textId="77777777" w:rsidR="00CF777C" w:rsidRPr="003C3E4A" w:rsidRDefault="00CF777C" w:rsidP="009E498D">
            <w:pPr>
              <w:jc w:val="left"/>
              <w:rPr>
                <w:rFonts w:ascii="Calibri" w:eastAsia="等线" w:hAnsi="Calibri" w:cs="Calibri"/>
                <w:color w:val="000000"/>
                <w:sz w:val="22"/>
              </w:rPr>
            </w:pPr>
            <w:r w:rsidRPr="003C3E4A">
              <w:rPr>
                <w:rFonts w:ascii="Calibri" w:eastAsia="等线" w:hAnsi="Calibri" w:cs="Calibri"/>
                <w:color w:val="000000"/>
                <w:sz w:val="22"/>
              </w:rPr>
              <w:t>Xiaomi</w:t>
            </w:r>
          </w:p>
        </w:tc>
      </w:tr>
      <w:tr w:rsidR="00CF777C" w:rsidRPr="003C3E4A" w14:paraId="325FB199" w14:textId="77777777" w:rsidTr="00CF777C">
        <w:trPr>
          <w:trHeight w:val="870"/>
        </w:trPr>
        <w:tc>
          <w:tcPr>
            <w:tcW w:w="1560" w:type="dxa"/>
            <w:shd w:val="clear" w:color="auto" w:fill="auto"/>
            <w:hideMark/>
          </w:tcPr>
          <w:p w14:paraId="36687B9E" w14:textId="77777777" w:rsidR="00CF777C" w:rsidRPr="003C3E4A" w:rsidRDefault="00000000" w:rsidP="009E498D">
            <w:pPr>
              <w:jc w:val="left"/>
              <w:rPr>
                <w:rFonts w:ascii="Calibri" w:eastAsia="等线" w:hAnsi="Calibri" w:cs="Calibri"/>
                <w:b/>
                <w:bCs/>
                <w:color w:val="0000FF"/>
                <w:sz w:val="22"/>
                <w:u w:val="single"/>
              </w:rPr>
            </w:pPr>
            <w:hyperlink r:id="rId10"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615B339D" w14:textId="77777777" w:rsidR="00CF777C" w:rsidRPr="00CF777C" w:rsidRDefault="00CF777C" w:rsidP="009E498D">
            <w:pPr>
              <w:jc w:val="left"/>
              <w:rPr>
                <w:rFonts w:ascii="Calibri" w:eastAsia="等线" w:hAnsi="Calibri" w:cs="Calibri"/>
                <w:sz w:val="22"/>
              </w:rPr>
            </w:pPr>
            <w:r w:rsidRPr="00CF777C">
              <w:rPr>
                <w:rFonts w:ascii="Calibri" w:eastAsia="等线" w:hAnsi="Calibri" w:cs="Calibri"/>
                <w:sz w:val="22"/>
              </w:rPr>
              <w:t xml:space="preserve">Proposal 3: RAN2 determines which of the following factors are used to determine whether/how to </w:t>
            </w:r>
            <w:r w:rsidRPr="00CF777C">
              <w:rPr>
                <w:rFonts w:ascii="Calibri" w:eastAsia="等线" w:hAnsi="Calibri" w:cs="Calibri"/>
                <w:color w:val="FF0000"/>
                <w:sz w:val="22"/>
              </w:rPr>
              <w:t>prioritize selection of resources within a shared COT</w:t>
            </w:r>
            <w:r w:rsidRPr="00CF777C">
              <w:rPr>
                <w:rFonts w:ascii="Calibri" w:eastAsia="等线" w:hAnsi="Calibri" w:cs="Calibri"/>
                <w:sz w:val="22"/>
              </w:rPr>
              <w:t xml:space="preserve">: 1) </w:t>
            </w:r>
            <w:r w:rsidRPr="00CF777C">
              <w:rPr>
                <w:rFonts w:ascii="Calibri" w:eastAsia="等线" w:hAnsi="Calibri" w:cs="Calibri"/>
                <w:sz w:val="22"/>
                <w:highlight w:val="yellow"/>
              </w:rPr>
              <w:t>QoS of the data to be transmitted, 2) Measured CBR, 3) Remaining COT duration.</w:t>
            </w:r>
          </w:p>
        </w:tc>
        <w:tc>
          <w:tcPr>
            <w:tcW w:w="2360" w:type="dxa"/>
            <w:shd w:val="clear" w:color="auto" w:fill="auto"/>
            <w:hideMark/>
          </w:tcPr>
          <w:p w14:paraId="02D7F85D" w14:textId="77777777" w:rsidR="00CF777C" w:rsidRPr="003C3E4A" w:rsidRDefault="00CF777C" w:rsidP="009E498D">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7E189B3A" w14:textId="77777777" w:rsidTr="00CF777C">
        <w:trPr>
          <w:trHeight w:val="870"/>
        </w:trPr>
        <w:tc>
          <w:tcPr>
            <w:tcW w:w="1560" w:type="dxa"/>
            <w:shd w:val="clear" w:color="auto" w:fill="auto"/>
            <w:hideMark/>
          </w:tcPr>
          <w:p w14:paraId="1C2CFBB3" w14:textId="77777777" w:rsidR="00CF777C" w:rsidRPr="003C3E4A" w:rsidRDefault="00000000" w:rsidP="009E498D">
            <w:pPr>
              <w:jc w:val="left"/>
              <w:rPr>
                <w:rFonts w:ascii="Calibri" w:eastAsia="等线" w:hAnsi="Calibri" w:cs="Calibri"/>
                <w:b/>
                <w:bCs/>
                <w:color w:val="0000FF"/>
                <w:sz w:val="22"/>
                <w:u w:val="single"/>
              </w:rPr>
            </w:pPr>
            <w:hyperlink r:id="rId11"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04C0C697" w14:textId="77777777" w:rsidR="00CF777C" w:rsidRPr="00CF777C" w:rsidRDefault="00CF777C" w:rsidP="009E498D">
            <w:pPr>
              <w:jc w:val="left"/>
              <w:rPr>
                <w:rFonts w:ascii="Calibri" w:eastAsia="等线" w:hAnsi="Calibri" w:cs="Calibri"/>
                <w:sz w:val="22"/>
              </w:rPr>
            </w:pPr>
            <w:r w:rsidRPr="00CF777C">
              <w:rPr>
                <w:rFonts w:ascii="Calibri" w:eastAsia="等线" w:hAnsi="Calibri" w:cs="Calibri"/>
                <w:sz w:val="22"/>
              </w:rPr>
              <w:t xml:space="preserve">Proposal 1: A UE can </w:t>
            </w:r>
            <w:r w:rsidRPr="00CF777C">
              <w:rPr>
                <w:rFonts w:ascii="Calibri" w:eastAsia="等线" w:hAnsi="Calibri" w:cs="Calibri"/>
                <w:color w:val="FF0000"/>
                <w:sz w:val="22"/>
              </w:rPr>
              <w:t>prioritize resource selection within the COT</w:t>
            </w:r>
            <w:r w:rsidRPr="00CF777C">
              <w:rPr>
                <w:rFonts w:ascii="Calibri" w:eastAsia="等线" w:hAnsi="Calibri" w:cs="Calibri"/>
                <w:sz w:val="22"/>
              </w:rPr>
              <w:t xml:space="preserve"> </w:t>
            </w:r>
            <w:r w:rsidRPr="00CF777C">
              <w:rPr>
                <w:rFonts w:ascii="Calibri" w:eastAsia="等线" w:hAnsi="Calibri" w:cs="Calibri"/>
                <w:sz w:val="22"/>
                <w:highlight w:val="yellow"/>
              </w:rPr>
              <w:t>if it has data for transmission that meets the COT sharing requirements associated with that COT</w:t>
            </w:r>
            <w:r w:rsidRPr="00CF777C">
              <w:rPr>
                <w:rFonts w:ascii="Calibri" w:eastAsia="等线" w:hAnsi="Calibri" w:cs="Calibri"/>
                <w:sz w:val="22"/>
              </w:rPr>
              <w:t>.</w:t>
            </w:r>
          </w:p>
        </w:tc>
        <w:tc>
          <w:tcPr>
            <w:tcW w:w="2360" w:type="dxa"/>
            <w:shd w:val="clear" w:color="auto" w:fill="auto"/>
            <w:hideMark/>
          </w:tcPr>
          <w:p w14:paraId="728F4A0C" w14:textId="77777777" w:rsidR="00CF777C" w:rsidRPr="003C3E4A" w:rsidRDefault="00CF777C" w:rsidP="009E498D">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5E306F27" w14:textId="77777777" w:rsidTr="00CF777C">
        <w:trPr>
          <w:trHeight w:val="870"/>
        </w:trPr>
        <w:tc>
          <w:tcPr>
            <w:tcW w:w="1560" w:type="dxa"/>
            <w:shd w:val="clear" w:color="auto" w:fill="auto"/>
          </w:tcPr>
          <w:p w14:paraId="1107FD6E" w14:textId="77777777" w:rsidR="00CF777C" w:rsidRDefault="00000000" w:rsidP="009E498D">
            <w:pPr>
              <w:jc w:val="left"/>
            </w:pPr>
            <w:hyperlink r:id="rId12" w:history="1">
              <w:r w:rsidR="00CF777C" w:rsidRPr="003C3E4A">
                <w:rPr>
                  <w:rStyle w:val="af3"/>
                  <w:rFonts w:ascii="Calibri" w:eastAsia="等线" w:hAnsi="Calibri" w:cs="Calibri"/>
                  <w:b/>
                  <w:bCs/>
                  <w:sz w:val="22"/>
                </w:rPr>
                <w:t>R2-2307817</w:t>
              </w:r>
            </w:hyperlink>
          </w:p>
        </w:tc>
        <w:tc>
          <w:tcPr>
            <w:tcW w:w="9340" w:type="dxa"/>
            <w:shd w:val="clear" w:color="auto" w:fill="auto"/>
          </w:tcPr>
          <w:p w14:paraId="4C4FB713" w14:textId="77777777" w:rsidR="00CF777C" w:rsidRDefault="00CF777C" w:rsidP="009E498D">
            <w:pPr>
              <w:jc w:val="left"/>
              <w:rPr>
                <w:rFonts w:ascii="Calibri" w:eastAsia="等线" w:hAnsi="Calibri" w:cs="Calibri"/>
                <w:sz w:val="22"/>
              </w:rPr>
            </w:pPr>
            <w:r w:rsidRPr="00CF777C">
              <w:rPr>
                <w:rFonts w:ascii="Calibri" w:eastAsia="等线" w:hAnsi="Calibri" w:cs="Calibri"/>
                <w:sz w:val="22"/>
              </w:rPr>
              <w:t>Proposal 6: Introduce below resource selection enhancement for COT sharing:</w:t>
            </w:r>
            <w:r>
              <w:rPr>
                <w:rFonts w:ascii="Calibri" w:eastAsia="等线" w:hAnsi="Calibri" w:cs="Calibri"/>
                <w:sz w:val="22"/>
              </w:rPr>
              <w:t xml:space="preserve"> </w:t>
            </w:r>
            <w:r w:rsidRPr="00CF777C">
              <w:rPr>
                <w:rFonts w:ascii="Calibri" w:eastAsia="等线" w:hAnsi="Calibri" w:cs="Calibri"/>
                <w:sz w:val="22"/>
              </w:rPr>
              <w:t>MAC layer uses the remaining COT duration to further filter S_A reported from PHY layer.</w:t>
            </w:r>
          </w:p>
          <w:p w14:paraId="49070C7C" w14:textId="77777777" w:rsidR="00CF777C" w:rsidRDefault="00CF777C" w:rsidP="009E498D">
            <w:pPr>
              <w:jc w:val="left"/>
              <w:rPr>
                <w:rFonts w:ascii="Calibri" w:eastAsia="等线" w:hAnsi="Calibri" w:cs="Calibri"/>
                <w:sz w:val="22"/>
              </w:rPr>
            </w:pPr>
            <w:r w:rsidRPr="00CF777C">
              <w:rPr>
                <w:rFonts w:ascii="Calibri" w:eastAsia="等线" w:hAnsi="Calibri" w:cs="Calibri"/>
                <w:color w:val="FF0000"/>
                <w:sz w:val="22"/>
              </w:rPr>
              <w:t>If the number of resources in this filtered subset is larger than a threshold</w:t>
            </w:r>
            <w:r w:rsidRPr="00CF777C">
              <w:rPr>
                <w:rFonts w:ascii="Calibri" w:eastAsia="等线" w:hAnsi="Calibri" w:cs="Calibri"/>
                <w:sz w:val="22"/>
              </w:rPr>
              <w:t>, then MAC layer randomly selects resources within this subset.</w:t>
            </w:r>
          </w:p>
          <w:p w14:paraId="7A921416" w14:textId="2E76C81D" w:rsidR="00CF777C" w:rsidRPr="00CF777C" w:rsidRDefault="00CF777C" w:rsidP="009E498D">
            <w:pPr>
              <w:jc w:val="left"/>
              <w:rPr>
                <w:rFonts w:ascii="Calibri" w:eastAsia="等线" w:hAnsi="Calibri" w:cs="Calibri"/>
                <w:sz w:val="22"/>
              </w:rPr>
            </w:pPr>
            <w:r w:rsidRPr="00CF777C">
              <w:rPr>
                <w:rFonts w:ascii="Calibri" w:eastAsia="等线" w:hAnsi="Calibri" w:cs="Calibri"/>
                <w:color w:val="FF0000"/>
                <w:sz w:val="22"/>
              </w:rPr>
              <w:t>If the number of resources in this filtered subset is smaller than a threshold</w:t>
            </w:r>
            <w:r w:rsidRPr="00CF777C">
              <w:rPr>
                <w:rFonts w:ascii="Calibri" w:eastAsia="等线" w:hAnsi="Calibri" w:cs="Calibri"/>
                <w:sz w:val="22"/>
              </w:rPr>
              <w:t>, then MAC layer performs legacy resource selection (i.e., ignore COT sharing and randomly select resources within S_A).</w:t>
            </w:r>
          </w:p>
        </w:tc>
        <w:tc>
          <w:tcPr>
            <w:tcW w:w="2360" w:type="dxa"/>
            <w:shd w:val="clear" w:color="auto" w:fill="auto"/>
          </w:tcPr>
          <w:p w14:paraId="511999DC" w14:textId="77777777" w:rsidR="00CF777C" w:rsidRPr="003C3E4A" w:rsidRDefault="00CF777C" w:rsidP="009E498D">
            <w:pPr>
              <w:jc w:val="left"/>
              <w:rPr>
                <w:rFonts w:ascii="Calibri" w:eastAsia="等线" w:hAnsi="Calibri" w:cs="Calibri"/>
                <w:color w:val="000000"/>
                <w:sz w:val="22"/>
              </w:rPr>
            </w:pPr>
            <w:r w:rsidRPr="003C3E4A">
              <w:rPr>
                <w:rFonts w:ascii="Calibri" w:eastAsia="等线" w:hAnsi="Calibri" w:cs="Calibri"/>
                <w:color w:val="000000"/>
                <w:sz w:val="22"/>
              </w:rPr>
              <w:t>Apple</w:t>
            </w:r>
          </w:p>
        </w:tc>
      </w:tr>
    </w:tbl>
    <w:p w14:paraId="4DE3DF9D" w14:textId="7DF60FD6" w:rsidR="00CF777C" w:rsidRPr="00CF777C" w:rsidRDefault="00CF777C" w:rsidP="00CF777C">
      <w:pPr>
        <w:spacing w:beforeLines="50" w:before="120"/>
        <w:rPr>
          <w:b/>
          <w:bCs/>
        </w:rPr>
      </w:pPr>
      <w:r w:rsidRPr="00CF777C">
        <w:rPr>
          <w:b/>
          <w:bCs/>
        </w:rPr>
        <w:t>Q1</w:t>
      </w:r>
      <w:r>
        <w:rPr>
          <w:b/>
          <w:bCs/>
        </w:rPr>
        <w:t>-1a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prioritizing the resources within a shared COT during resource selection </w:t>
      </w:r>
      <w:r>
        <w:rPr>
          <w:b/>
          <w:bCs/>
        </w:rPr>
        <w:t>step</w:t>
      </w:r>
      <w:r w:rsidRPr="00CF777C">
        <w:rPr>
          <w:b/>
          <w:bCs/>
        </w:rPr>
        <w:t>?</w:t>
      </w:r>
    </w:p>
    <w:p w14:paraId="3A065D5B" w14:textId="77777777" w:rsidR="00CF777C" w:rsidRPr="00CF777C" w:rsidRDefault="00CF777C" w:rsidP="00CF777C">
      <w:pPr>
        <w:spacing w:beforeLines="50" w:before="120" w:after="0"/>
        <w:rPr>
          <w:b/>
          <w:bCs/>
        </w:rPr>
      </w:pPr>
      <w:r w:rsidRPr="00CF777C">
        <w:rPr>
          <w:b/>
          <w:bCs/>
        </w:rPr>
        <w:t>1)</w:t>
      </w:r>
      <w:r w:rsidRPr="00CF777C">
        <w:rPr>
          <w:b/>
          <w:bCs/>
        </w:rPr>
        <w:tab/>
        <w:t>Yes</w:t>
      </w:r>
    </w:p>
    <w:p w14:paraId="5E4E591E" w14:textId="7EBDC7F5" w:rsidR="00CF777C" w:rsidRPr="00CF777C" w:rsidRDefault="00CF777C" w:rsidP="00CF777C">
      <w:pPr>
        <w:rPr>
          <w:b/>
          <w:bCs/>
        </w:rPr>
      </w:pPr>
      <w:r w:rsidRPr="00CF777C">
        <w:rPr>
          <w:b/>
          <w:bCs/>
        </w:rPr>
        <w:t>2)</w:t>
      </w:r>
      <w:r w:rsidRPr="00CF777C">
        <w:rPr>
          <w:b/>
          <w:bCs/>
        </w:rPr>
        <w:tab/>
        <w:t>No</w:t>
      </w:r>
    </w:p>
    <w:tbl>
      <w:tblPr>
        <w:tblStyle w:val="aff9"/>
        <w:tblW w:w="0" w:type="auto"/>
        <w:tblLook w:val="04A0" w:firstRow="1" w:lastRow="0" w:firstColumn="1" w:lastColumn="0" w:noHBand="0" w:noVBand="1"/>
      </w:tblPr>
      <w:tblGrid>
        <w:gridCol w:w="1769"/>
        <w:gridCol w:w="1770"/>
        <w:gridCol w:w="10739"/>
      </w:tblGrid>
      <w:tr w:rsidR="00CF777C" w14:paraId="2385063D" w14:textId="77777777" w:rsidTr="00CF777C">
        <w:tc>
          <w:tcPr>
            <w:tcW w:w="1769" w:type="dxa"/>
          </w:tcPr>
          <w:p w14:paraId="696DA59B" w14:textId="1F919D00"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E77169B" w14:textId="0DFAB17A"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9AB1658" w14:textId="6C31FFF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64424CF1" w14:textId="77777777" w:rsidTr="00CF777C">
        <w:tc>
          <w:tcPr>
            <w:tcW w:w="1769" w:type="dxa"/>
          </w:tcPr>
          <w:p w14:paraId="414D0496" w14:textId="3DD010B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2B5D1B3" w14:textId="0D3BB50D"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43A8662" w14:textId="3F1BE48B"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CF777C" w14:paraId="4BA37BDA" w14:textId="77777777" w:rsidTr="00CF777C">
        <w:tc>
          <w:tcPr>
            <w:tcW w:w="1769" w:type="dxa"/>
          </w:tcPr>
          <w:p w14:paraId="5E8EB69B" w14:textId="77777777"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4003838" w14:textId="77777777"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7798301" w14:textId="77777777"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p>
        </w:tc>
      </w:tr>
      <w:tr w:rsidR="00CF777C" w14:paraId="1FE59A78" w14:textId="77777777" w:rsidTr="00CF777C">
        <w:tc>
          <w:tcPr>
            <w:tcW w:w="1769" w:type="dxa"/>
          </w:tcPr>
          <w:p w14:paraId="59D346C4" w14:textId="77777777"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94EAE9D" w14:textId="77777777"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A8D759A" w14:textId="77777777"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p>
        </w:tc>
      </w:tr>
    </w:tbl>
    <w:p w14:paraId="308B9653" w14:textId="127AE410" w:rsidR="00CF777C" w:rsidRPr="00CF777C" w:rsidRDefault="00CF777C" w:rsidP="00CF777C">
      <w:pPr>
        <w:spacing w:beforeLines="50" w:before="120"/>
        <w:rPr>
          <w:b/>
          <w:bCs/>
        </w:rPr>
      </w:pPr>
      <w:r w:rsidRPr="00CF777C">
        <w:rPr>
          <w:b/>
          <w:bCs/>
        </w:rPr>
        <w:t>Q1-</w:t>
      </w:r>
      <w:r>
        <w:rPr>
          <w:b/>
          <w:bCs/>
        </w:rPr>
        <w:t>1b</w:t>
      </w:r>
      <w:r w:rsidRPr="00CF777C">
        <w:rPr>
          <w:b/>
          <w:bCs/>
        </w:rPr>
        <w:t xml:space="preserve">: If </w:t>
      </w:r>
      <w:r>
        <w:rPr>
          <w:b/>
          <w:bCs/>
        </w:rPr>
        <w:t>Yes to Q1-1a</w:t>
      </w:r>
      <w:r w:rsidRPr="00CF777C">
        <w:rPr>
          <w:b/>
          <w:bCs/>
        </w:rPr>
        <w:t>, under which condition the prioritization is to be done</w:t>
      </w:r>
    </w:p>
    <w:p w14:paraId="7612B45B" w14:textId="38F8C46C" w:rsidR="00CF777C" w:rsidRPr="00CF777C" w:rsidRDefault="00CF777C" w:rsidP="00CF777C">
      <w:pPr>
        <w:pStyle w:val="aff4"/>
        <w:numPr>
          <w:ilvl w:val="0"/>
          <w:numId w:val="21"/>
        </w:numPr>
        <w:spacing w:beforeLines="50" w:before="120"/>
        <w:rPr>
          <w:b/>
          <w:bCs/>
        </w:rPr>
      </w:pPr>
      <w:r w:rsidRPr="00CF777C">
        <w:rPr>
          <w:b/>
          <w:bCs/>
        </w:rPr>
        <w:t>Condition-1: the UE has the data meeting the COT requirement</w:t>
      </w:r>
    </w:p>
    <w:p w14:paraId="469E0ED4" w14:textId="1BAAED00" w:rsidR="00CF777C" w:rsidRPr="00CF777C" w:rsidRDefault="00CF777C" w:rsidP="00CF777C">
      <w:pPr>
        <w:pStyle w:val="aff4"/>
        <w:numPr>
          <w:ilvl w:val="0"/>
          <w:numId w:val="21"/>
        </w:numPr>
        <w:spacing w:beforeLines="50" w:before="120"/>
        <w:rPr>
          <w:b/>
          <w:bCs/>
        </w:rPr>
      </w:pPr>
      <w:r w:rsidRPr="00CF777C">
        <w:rPr>
          <w:b/>
          <w:bCs/>
        </w:rPr>
        <w:t>Condition-2: the number of resources in the filtered resource subset (within the remaining COT duration) is larger than a threshold</w:t>
      </w:r>
    </w:p>
    <w:p w14:paraId="38ABB9F3" w14:textId="621907A5" w:rsidR="00CF777C" w:rsidRPr="00CF777C" w:rsidRDefault="00CF777C" w:rsidP="00CF777C">
      <w:pPr>
        <w:pStyle w:val="aff4"/>
        <w:numPr>
          <w:ilvl w:val="0"/>
          <w:numId w:val="21"/>
        </w:numPr>
        <w:spacing w:beforeLines="50" w:before="120"/>
        <w:rPr>
          <w:b/>
          <w:bCs/>
        </w:rPr>
      </w:pPr>
      <w:r w:rsidRPr="00CF777C">
        <w:rPr>
          <w:b/>
          <w:bCs/>
        </w:rPr>
        <w:t>Condition-3: based on QoS of the buffered data (if this option is selected, please clarify the specific rule)</w:t>
      </w:r>
    </w:p>
    <w:p w14:paraId="2F097E70" w14:textId="03DD3BCC" w:rsidR="00CF777C" w:rsidRPr="00CF777C" w:rsidRDefault="00CF777C" w:rsidP="00CF777C">
      <w:pPr>
        <w:pStyle w:val="aff4"/>
        <w:numPr>
          <w:ilvl w:val="0"/>
          <w:numId w:val="21"/>
        </w:numPr>
        <w:spacing w:beforeLines="50" w:before="120"/>
        <w:rPr>
          <w:b/>
          <w:bCs/>
        </w:rPr>
      </w:pPr>
      <w:r w:rsidRPr="00CF777C">
        <w:rPr>
          <w:b/>
          <w:bCs/>
        </w:rPr>
        <w:t>Condition-4: CBR (if this option is selected, please clarify the specific rule)</w:t>
      </w:r>
    </w:p>
    <w:p w14:paraId="1A445C64" w14:textId="31649A6C" w:rsidR="00CF777C" w:rsidRPr="00CF777C" w:rsidRDefault="00CF777C" w:rsidP="00CF777C">
      <w:pPr>
        <w:pStyle w:val="aff4"/>
        <w:numPr>
          <w:ilvl w:val="0"/>
          <w:numId w:val="21"/>
        </w:numPr>
        <w:spacing w:beforeLines="50" w:before="120" w:after="240"/>
        <w:ind w:left="357" w:hanging="357"/>
        <w:rPr>
          <w:b/>
          <w:bCs/>
        </w:rPr>
      </w:pPr>
      <w:r w:rsidRPr="00CF777C">
        <w:rPr>
          <w:b/>
          <w:bCs/>
        </w:rPr>
        <w:t>Other conditions (if this option is selected, please clarify the specific rule)</w:t>
      </w:r>
    </w:p>
    <w:tbl>
      <w:tblPr>
        <w:tblStyle w:val="aff9"/>
        <w:tblW w:w="0" w:type="auto"/>
        <w:tblLook w:val="04A0" w:firstRow="1" w:lastRow="0" w:firstColumn="1" w:lastColumn="0" w:noHBand="0" w:noVBand="1"/>
      </w:tblPr>
      <w:tblGrid>
        <w:gridCol w:w="1769"/>
        <w:gridCol w:w="1770"/>
        <w:gridCol w:w="10739"/>
      </w:tblGrid>
      <w:tr w:rsidR="00CF777C" w14:paraId="62D3AC22" w14:textId="77777777" w:rsidTr="009E498D">
        <w:tc>
          <w:tcPr>
            <w:tcW w:w="1769" w:type="dxa"/>
          </w:tcPr>
          <w:p w14:paraId="4B9929AA"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DE04795" w14:textId="35A83762"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3026FD64"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706ADDF2" w14:textId="77777777" w:rsidTr="009E498D">
        <w:tc>
          <w:tcPr>
            <w:tcW w:w="1769" w:type="dxa"/>
          </w:tcPr>
          <w:p w14:paraId="6D7F8724"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0705468"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062FC04"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r>
      <w:tr w:rsidR="00CF777C" w14:paraId="28C55DA0" w14:textId="77777777" w:rsidTr="009E498D">
        <w:tc>
          <w:tcPr>
            <w:tcW w:w="1769" w:type="dxa"/>
          </w:tcPr>
          <w:p w14:paraId="4ED18B78"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7E05AE0"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50B2CE0"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r>
      <w:tr w:rsidR="00CF777C" w14:paraId="2FF9045F" w14:textId="77777777" w:rsidTr="009E498D">
        <w:tc>
          <w:tcPr>
            <w:tcW w:w="1769" w:type="dxa"/>
          </w:tcPr>
          <w:p w14:paraId="36A58B35"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7DA400E"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AD81DB8"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r>
    </w:tbl>
    <w:p w14:paraId="7F2972E5" w14:textId="52C16CC6" w:rsidR="00CF777C" w:rsidRDefault="00CF777C" w:rsidP="00CF777C">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t>
      </w:r>
      <w:proofErr w:type="spellStart"/>
      <w:r>
        <w:t>w.r.t.</w:t>
      </w:r>
      <w:proofErr w:type="spellEnd"/>
      <w:r>
        <w:t xml:space="preserve"> whether the UE should be mandated to do it. </w:t>
      </w:r>
    </w:p>
    <w:p w14:paraId="557D1DC2" w14:textId="6B69D2A3" w:rsidR="00CF777C" w:rsidRPr="00CF777C" w:rsidRDefault="00CF777C" w:rsidP="00CF777C">
      <w:pPr>
        <w:spacing w:beforeLines="50" w:before="120"/>
        <w:rPr>
          <w:b/>
          <w:bCs/>
        </w:rPr>
      </w:pPr>
      <w:r w:rsidRPr="00CF777C">
        <w:rPr>
          <w:b/>
          <w:bCs/>
        </w:rPr>
        <w:t>Q</w:t>
      </w:r>
      <w:r>
        <w:rPr>
          <w:b/>
          <w:bCs/>
        </w:rPr>
        <w:t>1</w:t>
      </w:r>
      <w:r w:rsidRPr="00CF777C">
        <w:rPr>
          <w:b/>
          <w:bCs/>
        </w:rPr>
        <w:t>-</w:t>
      </w:r>
      <w:r>
        <w:rPr>
          <w:b/>
          <w:bCs/>
        </w:rPr>
        <w:t>1c</w:t>
      </w:r>
      <w:r w:rsidRPr="00CF777C">
        <w:rPr>
          <w:b/>
          <w:bCs/>
        </w:rPr>
        <w:t xml:space="preserve">: If </w:t>
      </w:r>
      <w:r>
        <w:rPr>
          <w:b/>
          <w:bCs/>
        </w:rPr>
        <w:t>Yes to Q1-1a</w:t>
      </w:r>
      <w:r w:rsidRPr="00CF777C">
        <w:rPr>
          <w:b/>
          <w:bCs/>
        </w:rPr>
        <w:t xml:space="preserve">, </w:t>
      </w:r>
      <w:r>
        <w:rPr>
          <w:b/>
          <w:bCs/>
        </w:rPr>
        <w:t>should</w:t>
      </w:r>
      <w:r w:rsidRPr="00CF777C">
        <w:rPr>
          <w:b/>
          <w:bCs/>
        </w:rPr>
        <w:t xml:space="preserve"> the UE be mandated to do the prioritization?</w:t>
      </w:r>
    </w:p>
    <w:p w14:paraId="1AB327FC" w14:textId="60F30B7B" w:rsidR="00CF777C" w:rsidRPr="00CF777C" w:rsidRDefault="00CF777C" w:rsidP="00CF777C">
      <w:pPr>
        <w:pStyle w:val="aff4"/>
        <w:numPr>
          <w:ilvl w:val="0"/>
          <w:numId w:val="23"/>
        </w:numPr>
        <w:spacing w:beforeLines="50" w:before="120" w:after="240"/>
        <w:rPr>
          <w:b/>
          <w:bCs/>
        </w:rPr>
      </w:pPr>
      <w:r w:rsidRPr="00CF777C">
        <w:rPr>
          <w:b/>
          <w:bCs/>
        </w:rPr>
        <w:t>Yes, the UE shall do it</w:t>
      </w:r>
    </w:p>
    <w:p w14:paraId="51E9A2A4" w14:textId="1AC535F1" w:rsidR="00CF777C" w:rsidRPr="00CF777C" w:rsidRDefault="00CF777C" w:rsidP="00CF777C">
      <w:pPr>
        <w:pStyle w:val="aff4"/>
        <w:numPr>
          <w:ilvl w:val="0"/>
          <w:numId w:val="23"/>
        </w:numPr>
        <w:spacing w:beforeLines="50" w:before="120" w:after="240"/>
        <w:rPr>
          <w:b/>
          <w:bCs/>
        </w:rPr>
      </w:pPr>
      <w:r w:rsidRPr="00CF777C">
        <w:rPr>
          <w:b/>
          <w:bCs/>
        </w:rPr>
        <w:t>No, the UE may do it</w:t>
      </w:r>
    </w:p>
    <w:tbl>
      <w:tblPr>
        <w:tblStyle w:val="aff9"/>
        <w:tblW w:w="0" w:type="auto"/>
        <w:tblLook w:val="04A0" w:firstRow="1" w:lastRow="0" w:firstColumn="1" w:lastColumn="0" w:noHBand="0" w:noVBand="1"/>
      </w:tblPr>
      <w:tblGrid>
        <w:gridCol w:w="1769"/>
        <w:gridCol w:w="1770"/>
        <w:gridCol w:w="10739"/>
      </w:tblGrid>
      <w:tr w:rsidR="00CF777C" w14:paraId="1FCDB312" w14:textId="77777777" w:rsidTr="009E498D">
        <w:tc>
          <w:tcPr>
            <w:tcW w:w="1769" w:type="dxa"/>
          </w:tcPr>
          <w:p w14:paraId="0B115715"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3466A84"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F711209"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37B13B1D" w14:textId="77777777" w:rsidTr="009E498D">
        <w:tc>
          <w:tcPr>
            <w:tcW w:w="1769" w:type="dxa"/>
          </w:tcPr>
          <w:p w14:paraId="315B7E2D" w14:textId="7D1A4745"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E044683" w14:textId="264340D1"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511D1FA" w14:textId="55C29E64"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r>
      <w:tr w:rsidR="00CF777C" w14:paraId="681A0A1F" w14:textId="77777777" w:rsidTr="009E498D">
        <w:tc>
          <w:tcPr>
            <w:tcW w:w="1769" w:type="dxa"/>
          </w:tcPr>
          <w:p w14:paraId="25359277"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340AB49"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2F7D102"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r>
      <w:tr w:rsidR="00CF777C" w14:paraId="2AF39EBC" w14:textId="77777777" w:rsidTr="009E498D">
        <w:tc>
          <w:tcPr>
            <w:tcW w:w="1769" w:type="dxa"/>
          </w:tcPr>
          <w:p w14:paraId="4A0343A4"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A46D87F"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AEC6BE3"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r>
    </w:tbl>
    <w:p w14:paraId="23A5FA6C" w14:textId="4E298752" w:rsidR="00CF777C" w:rsidRDefault="00CF777C" w:rsidP="00CF777C">
      <w:pPr>
        <w:spacing w:beforeLines="50" w:before="120"/>
      </w:pPr>
      <w:r>
        <w:rPr>
          <w:rFonts w:hint="eastAsia"/>
        </w:rPr>
        <w:t>B</w:t>
      </w:r>
      <w:r>
        <w:t xml:space="preserve">esides, one </w:t>
      </w:r>
      <w:proofErr w:type="spellStart"/>
      <w:r>
        <w:t>misc</w:t>
      </w:r>
      <w:proofErr w:type="spellEnd"/>
      <w:r>
        <w:t xml:space="preserve">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445CC6B4" w14:textId="77777777" w:rsidTr="00CF777C">
        <w:trPr>
          <w:trHeight w:val="870"/>
        </w:trPr>
        <w:tc>
          <w:tcPr>
            <w:tcW w:w="1560" w:type="dxa"/>
            <w:shd w:val="clear" w:color="auto" w:fill="auto"/>
            <w:hideMark/>
          </w:tcPr>
          <w:p w14:paraId="1A7F610C" w14:textId="77777777" w:rsidR="00CF777C" w:rsidRPr="003C3E4A" w:rsidRDefault="00000000" w:rsidP="009E498D">
            <w:pPr>
              <w:jc w:val="left"/>
              <w:rPr>
                <w:rFonts w:ascii="Calibri" w:eastAsia="等线" w:hAnsi="Calibri" w:cs="Calibri"/>
                <w:b/>
                <w:bCs/>
                <w:color w:val="0000FF"/>
                <w:sz w:val="22"/>
                <w:u w:val="single"/>
              </w:rPr>
            </w:pPr>
            <w:hyperlink r:id="rId13"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23BACC0C" w14:textId="77777777" w:rsidR="00CF777C" w:rsidRPr="003C3E4A" w:rsidRDefault="00CF777C" w:rsidP="009E498D">
            <w:pPr>
              <w:jc w:val="left"/>
              <w:rPr>
                <w:rFonts w:ascii="Calibri" w:eastAsia="等线" w:hAnsi="Calibri" w:cs="Calibri"/>
                <w:sz w:val="22"/>
              </w:rPr>
            </w:pPr>
            <w:r w:rsidRPr="003C3E4A">
              <w:rPr>
                <w:rFonts w:ascii="Calibri" w:eastAsia="等线" w:hAnsi="Calibri" w:cs="Calibri"/>
                <w:sz w:val="22"/>
              </w:rPr>
              <w:t xml:space="preserve">Proposal 2: When prioritizing resource selection within a COT, the MAC layer provides the </w:t>
            </w:r>
            <w:r w:rsidRPr="00CF777C">
              <w:rPr>
                <w:rFonts w:ascii="Calibri" w:eastAsia="等线" w:hAnsi="Calibri" w:cs="Calibri"/>
                <w:sz w:val="22"/>
                <w:highlight w:val="yellow"/>
              </w:rPr>
              <w:t>legacy resource selection window (i.e., based on PDB) to the PHY</w:t>
            </w:r>
            <w:r w:rsidRPr="003C3E4A">
              <w:rPr>
                <w:rFonts w:ascii="Calibri" w:eastAsia="等线" w:hAnsi="Calibri" w:cs="Calibri"/>
                <w:sz w:val="22"/>
              </w:rPr>
              <w:t>, and performs the prioritization from the set of available resources provided by the PHY.</w:t>
            </w:r>
          </w:p>
        </w:tc>
        <w:tc>
          <w:tcPr>
            <w:tcW w:w="2360" w:type="dxa"/>
            <w:shd w:val="clear" w:color="auto" w:fill="auto"/>
            <w:hideMark/>
          </w:tcPr>
          <w:p w14:paraId="5032B529" w14:textId="77777777" w:rsidR="00CF777C" w:rsidRPr="003C3E4A" w:rsidRDefault="00CF777C" w:rsidP="009E498D">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1F1FB880" w14:textId="77777777" w:rsidTr="00CF777C">
        <w:trPr>
          <w:trHeight w:val="870"/>
        </w:trPr>
        <w:tc>
          <w:tcPr>
            <w:tcW w:w="1560" w:type="dxa"/>
            <w:shd w:val="clear" w:color="auto" w:fill="auto"/>
          </w:tcPr>
          <w:p w14:paraId="363FB4F1" w14:textId="77777777" w:rsidR="00CF777C" w:rsidRDefault="00000000" w:rsidP="009E498D">
            <w:pPr>
              <w:jc w:val="left"/>
            </w:pPr>
            <w:hyperlink r:id="rId14" w:history="1">
              <w:r w:rsidR="00CF777C" w:rsidRPr="003C3E4A">
                <w:rPr>
                  <w:rStyle w:val="af3"/>
                  <w:rFonts w:ascii="Calibri" w:eastAsia="等线" w:hAnsi="Calibri" w:cs="Calibri"/>
                  <w:b/>
                  <w:bCs/>
                  <w:sz w:val="22"/>
                </w:rPr>
                <w:t>R2-2307817</w:t>
              </w:r>
            </w:hyperlink>
          </w:p>
        </w:tc>
        <w:tc>
          <w:tcPr>
            <w:tcW w:w="9340" w:type="dxa"/>
            <w:shd w:val="clear" w:color="auto" w:fill="auto"/>
          </w:tcPr>
          <w:p w14:paraId="450D5B51" w14:textId="77777777" w:rsidR="00CF777C" w:rsidRPr="003C3E4A" w:rsidRDefault="00CF777C" w:rsidP="009E498D">
            <w:pPr>
              <w:jc w:val="left"/>
              <w:rPr>
                <w:rFonts w:ascii="Calibri" w:eastAsia="等线" w:hAnsi="Calibri" w:cs="Calibri"/>
                <w:sz w:val="22"/>
              </w:rPr>
            </w:pPr>
            <w:r w:rsidRPr="003C3E4A">
              <w:rPr>
                <w:rFonts w:ascii="Calibri" w:eastAsia="等线" w:hAnsi="Calibri" w:cs="Calibri"/>
                <w:sz w:val="22"/>
              </w:rPr>
              <w:t xml:space="preserve">Proposal 5: If the initiating UE is selected as the destination, MAC layer of the responding UE needs to further </w:t>
            </w:r>
            <w:r w:rsidRPr="00CF777C">
              <w:rPr>
                <w:rFonts w:ascii="Calibri" w:eastAsia="等线" w:hAnsi="Calibri" w:cs="Calibri"/>
                <w:sz w:val="22"/>
                <w:highlight w:val="yellow"/>
              </w:rPr>
              <w:t>restrict the resource selection window within remaining COT duration besides PDB of the pending SL data available in the LCH(s)</w:t>
            </w:r>
            <w:r w:rsidRPr="003C3E4A">
              <w:rPr>
                <w:rFonts w:ascii="Calibri" w:eastAsia="等线" w:hAnsi="Calibri" w:cs="Calibri"/>
                <w:sz w:val="22"/>
              </w:rPr>
              <w:t xml:space="preserve">. </w:t>
            </w:r>
          </w:p>
        </w:tc>
        <w:tc>
          <w:tcPr>
            <w:tcW w:w="2360" w:type="dxa"/>
            <w:shd w:val="clear" w:color="auto" w:fill="auto"/>
          </w:tcPr>
          <w:p w14:paraId="2C74FD21" w14:textId="77777777" w:rsidR="00CF777C" w:rsidRPr="003C3E4A" w:rsidRDefault="00CF777C" w:rsidP="009E498D">
            <w:pPr>
              <w:jc w:val="left"/>
              <w:rPr>
                <w:rFonts w:ascii="Calibri" w:eastAsia="等线" w:hAnsi="Calibri" w:cs="Calibri"/>
                <w:color w:val="000000"/>
                <w:sz w:val="22"/>
              </w:rPr>
            </w:pPr>
            <w:r w:rsidRPr="003C3E4A">
              <w:rPr>
                <w:rFonts w:ascii="Calibri" w:eastAsia="等线" w:hAnsi="Calibri" w:cs="Calibri"/>
                <w:color w:val="000000"/>
                <w:sz w:val="22"/>
              </w:rPr>
              <w:t>Apple</w:t>
            </w:r>
          </w:p>
        </w:tc>
      </w:tr>
    </w:tbl>
    <w:p w14:paraId="44BC1537" w14:textId="77777777" w:rsidR="00CF777C" w:rsidRPr="00CF777C" w:rsidRDefault="00CF777C" w:rsidP="00CF777C">
      <w:pPr>
        <w:spacing w:beforeLines="50" w:before="120"/>
        <w:rPr>
          <w:b/>
          <w:bCs/>
        </w:rPr>
      </w:pPr>
      <w:r w:rsidRPr="00CF777C">
        <w:rPr>
          <w:rFonts w:hint="eastAsia"/>
          <w:b/>
          <w:bCs/>
        </w:rPr>
        <w:t>Q</w:t>
      </w:r>
      <w:r w:rsidRPr="00CF777C">
        <w:rPr>
          <w:b/>
          <w:bCs/>
        </w:rPr>
        <w:t>1-1d: If yes to Q1-1a, how should the resource selection window be set?</w:t>
      </w:r>
    </w:p>
    <w:p w14:paraId="5A5E3AC9" w14:textId="43C83C86" w:rsidR="00CF777C" w:rsidRPr="00CF777C" w:rsidRDefault="00CF777C" w:rsidP="00CF777C">
      <w:pPr>
        <w:pStyle w:val="aff4"/>
        <w:numPr>
          <w:ilvl w:val="0"/>
          <w:numId w:val="24"/>
        </w:numPr>
        <w:spacing w:beforeLines="50" w:before="120" w:after="240"/>
        <w:rPr>
          <w:b/>
          <w:bCs/>
        </w:rPr>
      </w:pPr>
      <w:r w:rsidRPr="00CF777C">
        <w:rPr>
          <w:b/>
          <w:bCs/>
        </w:rPr>
        <w:t>Option-1: Set as in legacy based on PDB only</w:t>
      </w:r>
    </w:p>
    <w:p w14:paraId="41420002" w14:textId="6640ADF3" w:rsidR="00CF777C" w:rsidRPr="00CF777C" w:rsidRDefault="00CF777C" w:rsidP="00CF777C">
      <w:pPr>
        <w:pStyle w:val="aff4"/>
        <w:numPr>
          <w:ilvl w:val="0"/>
          <w:numId w:val="24"/>
        </w:numPr>
        <w:spacing w:beforeLines="50" w:before="120" w:after="240"/>
        <w:rPr>
          <w:b/>
          <w:bCs/>
        </w:rPr>
      </w:pPr>
      <w:r w:rsidRPr="00CF777C">
        <w:rPr>
          <w:b/>
          <w:bCs/>
        </w:rPr>
        <w:t>Option-2: Set based on both PDB and remaining COT duration</w:t>
      </w:r>
    </w:p>
    <w:tbl>
      <w:tblPr>
        <w:tblStyle w:val="aff9"/>
        <w:tblW w:w="0" w:type="auto"/>
        <w:tblLook w:val="04A0" w:firstRow="1" w:lastRow="0" w:firstColumn="1" w:lastColumn="0" w:noHBand="0" w:noVBand="1"/>
      </w:tblPr>
      <w:tblGrid>
        <w:gridCol w:w="1769"/>
        <w:gridCol w:w="1770"/>
        <w:gridCol w:w="10739"/>
      </w:tblGrid>
      <w:tr w:rsidR="00CF777C" w14:paraId="191274B7" w14:textId="77777777" w:rsidTr="009E498D">
        <w:tc>
          <w:tcPr>
            <w:tcW w:w="1769" w:type="dxa"/>
          </w:tcPr>
          <w:p w14:paraId="6CAF260E"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653D383" w14:textId="58CD634E"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28E5F5C6"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0262D89B" w14:textId="77777777" w:rsidTr="009E498D">
        <w:tc>
          <w:tcPr>
            <w:tcW w:w="1769" w:type="dxa"/>
          </w:tcPr>
          <w:p w14:paraId="74144467"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8911EE6"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25B4496"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r>
      <w:tr w:rsidR="00CF777C" w14:paraId="51FC74E2" w14:textId="77777777" w:rsidTr="009E498D">
        <w:tc>
          <w:tcPr>
            <w:tcW w:w="1769" w:type="dxa"/>
          </w:tcPr>
          <w:p w14:paraId="251C68F0"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DF27342"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93C8663"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r>
      <w:tr w:rsidR="00CF777C" w14:paraId="035DE388" w14:textId="77777777" w:rsidTr="009E498D">
        <w:tc>
          <w:tcPr>
            <w:tcW w:w="1769" w:type="dxa"/>
          </w:tcPr>
          <w:p w14:paraId="5D1CD1AD"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5A4AFF1"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9FE7F14"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r>
    </w:tbl>
    <w:p w14:paraId="6DB3542F" w14:textId="16F268E7" w:rsidR="00CF777C" w:rsidRDefault="00CF777C" w:rsidP="00CF777C">
      <w:pPr>
        <w:spacing w:beforeLines="50" w:before="120"/>
      </w:pPr>
    </w:p>
    <w:p w14:paraId="674FB519" w14:textId="77777777" w:rsidR="002C4CBC" w:rsidRDefault="002C4CBC" w:rsidP="002C4CBC">
      <w:pPr>
        <w:spacing w:beforeLines="50" w:before="120"/>
      </w:pPr>
      <w:r>
        <w:rPr>
          <w:rFonts w:hint="eastAsia"/>
        </w:rPr>
        <w:t>A</w:t>
      </w:r>
      <w:r>
        <w:t xml:space="preserve">nd </w:t>
      </w:r>
      <w:proofErr w:type="gramStart"/>
      <w:r>
        <w:t>also</w:t>
      </w:r>
      <w:proofErr w:type="gramEnd"/>
      <w:r>
        <w:t xml:space="preserve">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65C6CBD5" w14:textId="77777777" w:rsidTr="009E498D">
        <w:trPr>
          <w:trHeight w:val="870"/>
        </w:trPr>
        <w:tc>
          <w:tcPr>
            <w:tcW w:w="1560" w:type="dxa"/>
            <w:shd w:val="clear" w:color="auto" w:fill="auto"/>
            <w:hideMark/>
          </w:tcPr>
          <w:p w14:paraId="2E51BCAE" w14:textId="77777777" w:rsidR="00CF777C" w:rsidRPr="003C3E4A" w:rsidRDefault="00000000" w:rsidP="009E498D">
            <w:pPr>
              <w:jc w:val="left"/>
              <w:rPr>
                <w:rFonts w:ascii="Calibri" w:eastAsia="等线" w:hAnsi="Calibri" w:cs="Calibri"/>
                <w:b/>
                <w:bCs/>
                <w:color w:val="0000FF"/>
                <w:sz w:val="22"/>
                <w:u w:val="single"/>
              </w:rPr>
            </w:pPr>
            <w:hyperlink r:id="rId15" w:history="1">
              <w:r w:rsidR="00CF777C" w:rsidRPr="003C3E4A">
                <w:rPr>
                  <w:rFonts w:ascii="Calibri" w:eastAsia="等线" w:hAnsi="Calibri" w:cs="Calibri"/>
                  <w:b/>
                  <w:bCs/>
                  <w:color w:val="0000FF"/>
                  <w:sz w:val="22"/>
                  <w:u w:val="single"/>
                </w:rPr>
                <w:t>R2-2307978</w:t>
              </w:r>
            </w:hyperlink>
          </w:p>
        </w:tc>
        <w:tc>
          <w:tcPr>
            <w:tcW w:w="9340" w:type="dxa"/>
            <w:shd w:val="clear" w:color="auto" w:fill="auto"/>
            <w:hideMark/>
          </w:tcPr>
          <w:p w14:paraId="10C03CA6" w14:textId="77777777" w:rsidR="00CF777C" w:rsidRPr="003C3E4A" w:rsidRDefault="00CF777C" w:rsidP="009E498D">
            <w:pPr>
              <w:jc w:val="left"/>
              <w:rPr>
                <w:rFonts w:ascii="Calibri" w:eastAsia="等线" w:hAnsi="Calibri" w:cs="Calibri"/>
                <w:sz w:val="22"/>
              </w:rPr>
            </w:pPr>
            <w:r w:rsidRPr="003C3E4A">
              <w:rPr>
                <w:rFonts w:ascii="Calibri" w:eastAsia="等线" w:hAnsi="Calibri" w:cs="Calibri"/>
                <w:sz w:val="22"/>
              </w:rPr>
              <w:t xml:space="preserve">Proposal 3: RAN2 to discuss whether a mode-2 UE can </w:t>
            </w:r>
            <w:r w:rsidRPr="00CF777C">
              <w:rPr>
                <w:rFonts w:ascii="Calibri" w:eastAsia="等线" w:hAnsi="Calibri" w:cs="Calibri"/>
                <w:color w:val="FF0000"/>
                <w:sz w:val="22"/>
              </w:rPr>
              <w:t>trigger resource reselection to select a resource within a usable shared COT</w:t>
            </w:r>
            <w:r w:rsidRPr="003C3E4A">
              <w:rPr>
                <w:rFonts w:ascii="Calibri" w:eastAsia="等线" w:hAnsi="Calibri" w:cs="Calibri"/>
                <w:sz w:val="22"/>
              </w:rPr>
              <w:t xml:space="preserve"> for a selected grant not containing any resources belonging to the shared COT.</w:t>
            </w:r>
          </w:p>
        </w:tc>
        <w:tc>
          <w:tcPr>
            <w:tcW w:w="2360" w:type="dxa"/>
            <w:shd w:val="clear" w:color="auto" w:fill="auto"/>
            <w:hideMark/>
          </w:tcPr>
          <w:p w14:paraId="39E37330" w14:textId="77777777" w:rsidR="00CF777C" w:rsidRPr="003C3E4A" w:rsidRDefault="00CF777C" w:rsidP="009E498D">
            <w:pPr>
              <w:jc w:val="left"/>
              <w:rPr>
                <w:rFonts w:ascii="Calibri" w:eastAsia="等线" w:hAnsi="Calibri" w:cs="Calibri"/>
                <w:color w:val="000000"/>
                <w:sz w:val="22"/>
              </w:rPr>
            </w:pPr>
            <w:r w:rsidRPr="003C3E4A">
              <w:rPr>
                <w:rFonts w:ascii="Calibri" w:eastAsia="等线" w:hAnsi="Calibri" w:cs="Calibri"/>
                <w:color w:val="000000"/>
                <w:sz w:val="22"/>
              </w:rPr>
              <w:t>vivo</w:t>
            </w:r>
          </w:p>
        </w:tc>
      </w:tr>
      <w:tr w:rsidR="00CF777C" w:rsidRPr="003C3E4A" w14:paraId="109831EF" w14:textId="77777777" w:rsidTr="009E498D">
        <w:trPr>
          <w:trHeight w:val="870"/>
        </w:trPr>
        <w:tc>
          <w:tcPr>
            <w:tcW w:w="1560" w:type="dxa"/>
            <w:shd w:val="clear" w:color="auto" w:fill="auto"/>
            <w:hideMark/>
          </w:tcPr>
          <w:p w14:paraId="16868A97" w14:textId="77777777" w:rsidR="00CF777C" w:rsidRPr="003C3E4A" w:rsidRDefault="00000000" w:rsidP="009E498D">
            <w:pPr>
              <w:jc w:val="left"/>
              <w:rPr>
                <w:rFonts w:ascii="Calibri" w:eastAsia="等线" w:hAnsi="Calibri" w:cs="Calibri"/>
                <w:b/>
                <w:bCs/>
                <w:color w:val="0000FF"/>
                <w:sz w:val="22"/>
                <w:u w:val="single"/>
              </w:rPr>
            </w:pPr>
            <w:hyperlink r:id="rId16" w:history="1">
              <w:r w:rsidR="00CF777C" w:rsidRPr="003C3E4A">
                <w:rPr>
                  <w:rStyle w:val="af3"/>
                  <w:rFonts w:ascii="Calibri" w:eastAsia="等线" w:hAnsi="Calibri" w:cs="Calibri"/>
                  <w:b/>
                  <w:bCs/>
                  <w:sz w:val="22"/>
                </w:rPr>
                <w:t>R2-2307992</w:t>
              </w:r>
            </w:hyperlink>
          </w:p>
        </w:tc>
        <w:tc>
          <w:tcPr>
            <w:tcW w:w="9340" w:type="dxa"/>
            <w:shd w:val="clear" w:color="auto" w:fill="auto"/>
            <w:hideMark/>
          </w:tcPr>
          <w:p w14:paraId="427F7F06" w14:textId="77777777" w:rsidR="00CF777C" w:rsidRPr="003C3E4A" w:rsidRDefault="00CF777C" w:rsidP="009E498D">
            <w:pPr>
              <w:jc w:val="left"/>
              <w:rPr>
                <w:rFonts w:ascii="Calibri" w:eastAsia="等线" w:hAnsi="Calibri" w:cs="Calibri"/>
                <w:sz w:val="22"/>
              </w:rPr>
            </w:pPr>
            <w:r w:rsidRPr="003C3E4A">
              <w:rPr>
                <w:rFonts w:ascii="Calibri" w:eastAsia="等线" w:hAnsi="Calibri" w:cs="Calibri"/>
                <w:sz w:val="22"/>
              </w:rPr>
              <w:t xml:space="preserve">Proposal 5: UE </w:t>
            </w:r>
            <w:r w:rsidRPr="00CF777C">
              <w:rPr>
                <w:rFonts w:ascii="Calibri" w:eastAsia="等线" w:hAnsi="Calibri" w:cs="Calibri"/>
                <w:color w:val="FF0000"/>
                <w:sz w:val="22"/>
              </w:rPr>
              <w:t>triggers a resource (re)selection when receiving a shared COT</w:t>
            </w:r>
            <w:r w:rsidRPr="003C3E4A">
              <w:rPr>
                <w:rFonts w:ascii="Calibri" w:eastAsia="等线" w:hAnsi="Calibri" w:cs="Calibri"/>
                <w:sz w:val="22"/>
              </w:rPr>
              <w:t xml:space="preserve"> indication for cases that UE is eligible to use the shared COT</w:t>
            </w:r>
          </w:p>
        </w:tc>
        <w:tc>
          <w:tcPr>
            <w:tcW w:w="2360" w:type="dxa"/>
            <w:shd w:val="clear" w:color="auto" w:fill="auto"/>
            <w:hideMark/>
          </w:tcPr>
          <w:p w14:paraId="3038DD8D" w14:textId="77777777" w:rsidR="00CF777C" w:rsidRPr="003C3E4A" w:rsidRDefault="00CF777C" w:rsidP="009E498D">
            <w:pPr>
              <w:jc w:val="left"/>
              <w:rPr>
                <w:rFonts w:ascii="Calibri" w:eastAsia="等线" w:hAnsi="Calibri" w:cs="Calibri"/>
                <w:color w:val="000000"/>
                <w:sz w:val="22"/>
              </w:rPr>
            </w:pPr>
            <w:r w:rsidRPr="003C3E4A">
              <w:rPr>
                <w:rFonts w:ascii="Calibri" w:eastAsia="等线" w:hAnsi="Calibri" w:cs="Calibri"/>
                <w:color w:val="000000"/>
                <w:sz w:val="22"/>
              </w:rPr>
              <w:t>Lenovo</w:t>
            </w:r>
          </w:p>
        </w:tc>
      </w:tr>
    </w:tbl>
    <w:p w14:paraId="2F240E9E" w14:textId="5EF7499D" w:rsidR="00CF777C" w:rsidRPr="00CF777C" w:rsidRDefault="00CF777C" w:rsidP="00CF777C">
      <w:pPr>
        <w:spacing w:beforeLines="50" w:before="120"/>
        <w:rPr>
          <w:b/>
          <w:bCs/>
        </w:rPr>
      </w:pPr>
      <w:r w:rsidRPr="00CF777C">
        <w:rPr>
          <w:b/>
          <w:bCs/>
        </w:rPr>
        <w:t>Q1</w:t>
      </w:r>
      <w:r>
        <w:rPr>
          <w:b/>
          <w:bCs/>
        </w:rPr>
        <w:t>-2a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w:t>
      </w:r>
      <w:r>
        <w:rPr>
          <w:b/>
          <w:bCs/>
        </w:rPr>
        <w:t>triggering a resource reselection upon reception of a usable shared COT</w:t>
      </w:r>
      <w:r w:rsidRPr="00CF777C">
        <w:rPr>
          <w:b/>
          <w:bCs/>
        </w:rPr>
        <w:t>?</w:t>
      </w:r>
    </w:p>
    <w:p w14:paraId="25EF7575" w14:textId="351011A4" w:rsidR="00CF777C" w:rsidRDefault="00CF777C" w:rsidP="00CF777C">
      <w:pPr>
        <w:pStyle w:val="aff4"/>
        <w:numPr>
          <w:ilvl w:val="0"/>
          <w:numId w:val="25"/>
        </w:numPr>
        <w:spacing w:beforeLines="50" w:before="120" w:after="240"/>
        <w:rPr>
          <w:b/>
          <w:bCs/>
        </w:rPr>
      </w:pPr>
      <w:r w:rsidRPr="00CF777C">
        <w:rPr>
          <w:b/>
          <w:bCs/>
        </w:rPr>
        <w:t>Yes</w:t>
      </w:r>
    </w:p>
    <w:p w14:paraId="7532940A" w14:textId="34715532" w:rsidR="00CF777C" w:rsidRPr="00CF777C" w:rsidRDefault="00CF777C" w:rsidP="00CF777C">
      <w:pPr>
        <w:pStyle w:val="aff4"/>
        <w:numPr>
          <w:ilvl w:val="0"/>
          <w:numId w:val="25"/>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CF777C" w14:paraId="729CDFB5" w14:textId="77777777" w:rsidTr="009E498D">
        <w:tc>
          <w:tcPr>
            <w:tcW w:w="1769" w:type="dxa"/>
          </w:tcPr>
          <w:p w14:paraId="306634B3"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C00949D"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D521FDB"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2F85E96E" w14:textId="77777777" w:rsidTr="009E498D">
        <w:tc>
          <w:tcPr>
            <w:tcW w:w="1769" w:type="dxa"/>
          </w:tcPr>
          <w:p w14:paraId="073F2A14"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3DF68B"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C19B4E0"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D27EB97" w14:textId="2123B9AA"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rsidR="00CF777C" w14:paraId="79AEA2B5" w14:textId="77777777" w:rsidTr="009E498D">
        <w:tc>
          <w:tcPr>
            <w:tcW w:w="1769" w:type="dxa"/>
          </w:tcPr>
          <w:p w14:paraId="3F58F841"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338A08A"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E73C08C"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r>
      <w:tr w:rsidR="00CF777C" w14:paraId="335375BA" w14:textId="77777777" w:rsidTr="009E498D">
        <w:tc>
          <w:tcPr>
            <w:tcW w:w="1769" w:type="dxa"/>
          </w:tcPr>
          <w:p w14:paraId="3BA4F084"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1ABCE0C"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70C70E2"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r>
    </w:tbl>
    <w:p w14:paraId="3071C9FE" w14:textId="1123485D" w:rsidR="00CF777C" w:rsidRPr="00CF777C" w:rsidRDefault="00CF777C" w:rsidP="00CF777C">
      <w:pPr>
        <w:spacing w:beforeLines="50" w:before="120"/>
        <w:rPr>
          <w:b/>
          <w:bCs/>
        </w:rPr>
      </w:pPr>
      <w:r w:rsidRPr="00CF777C">
        <w:rPr>
          <w:b/>
          <w:bCs/>
        </w:rPr>
        <w:t>Q1-</w:t>
      </w:r>
      <w:r>
        <w:rPr>
          <w:b/>
          <w:bCs/>
        </w:rPr>
        <w:t>2b</w:t>
      </w:r>
      <w:r w:rsidRPr="00CF777C">
        <w:rPr>
          <w:b/>
          <w:bCs/>
        </w:rPr>
        <w:t xml:space="preserve">: If </w:t>
      </w:r>
      <w:r>
        <w:rPr>
          <w:b/>
          <w:bCs/>
        </w:rPr>
        <w:t>Yes to Q1-2a</w:t>
      </w:r>
      <w:r w:rsidRPr="00CF777C">
        <w:rPr>
          <w:b/>
          <w:bCs/>
        </w:rPr>
        <w:t xml:space="preserve">, under which condition the </w:t>
      </w:r>
      <w:r>
        <w:rPr>
          <w:b/>
          <w:bCs/>
        </w:rPr>
        <w:t>resource reselection should be triggered</w:t>
      </w:r>
    </w:p>
    <w:p w14:paraId="185ED93A" w14:textId="10A0AA8E" w:rsidR="00CF777C" w:rsidRPr="00CF777C" w:rsidRDefault="00CF777C" w:rsidP="00CF777C">
      <w:pPr>
        <w:pStyle w:val="aff4"/>
        <w:numPr>
          <w:ilvl w:val="0"/>
          <w:numId w:val="26"/>
        </w:numPr>
        <w:spacing w:beforeLines="50" w:before="120" w:after="240"/>
        <w:rPr>
          <w:b/>
          <w:bCs/>
        </w:rPr>
      </w:pPr>
      <w:r w:rsidRPr="00CF777C">
        <w:rPr>
          <w:b/>
          <w:bCs/>
        </w:rPr>
        <w:t>Condition-1: the UE has the data meeting the COT requirement</w:t>
      </w:r>
    </w:p>
    <w:p w14:paraId="4249F7BB" w14:textId="50445A28" w:rsidR="00CF777C" w:rsidRPr="00CF777C" w:rsidRDefault="00CF777C" w:rsidP="00CF777C">
      <w:pPr>
        <w:pStyle w:val="aff4"/>
        <w:numPr>
          <w:ilvl w:val="0"/>
          <w:numId w:val="26"/>
        </w:numPr>
        <w:spacing w:beforeLines="50" w:before="120" w:after="240"/>
        <w:rPr>
          <w:b/>
          <w:bCs/>
        </w:rPr>
      </w:pPr>
      <w:r w:rsidRPr="00CF777C">
        <w:rPr>
          <w:b/>
          <w:bCs/>
        </w:rPr>
        <w:t>Other conditions (if this option is selected, please clarify the specific rule)</w:t>
      </w:r>
    </w:p>
    <w:tbl>
      <w:tblPr>
        <w:tblStyle w:val="aff9"/>
        <w:tblW w:w="0" w:type="auto"/>
        <w:tblLook w:val="04A0" w:firstRow="1" w:lastRow="0" w:firstColumn="1" w:lastColumn="0" w:noHBand="0" w:noVBand="1"/>
      </w:tblPr>
      <w:tblGrid>
        <w:gridCol w:w="1769"/>
        <w:gridCol w:w="1770"/>
        <w:gridCol w:w="10739"/>
      </w:tblGrid>
      <w:tr w:rsidR="00CF777C" w14:paraId="4A4EB17C" w14:textId="77777777" w:rsidTr="009E498D">
        <w:tc>
          <w:tcPr>
            <w:tcW w:w="1769" w:type="dxa"/>
          </w:tcPr>
          <w:p w14:paraId="2AB1A0B2"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6E8562"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9FFEDB2"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6C1B5692" w14:textId="77777777" w:rsidTr="009E498D">
        <w:tc>
          <w:tcPr>
            <w:tcW w:w="1769" w:type="dxa"/>
          </w:tcPr>
          <w:p w14:paraId="47FBCA7F"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1944BEC"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13151C8"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r>
      <w:tr w:rsidR="00CF777C" w14:paraId="46920FAF" w14:textId="77777777" w:rsidTr="009E498D">
        <w:tc>
          <w:tcPr>
            <w:tcW w:w="1769" w:type="dxa"/>
          </w:tcPr>
          <w:p w14:paraId="6FD514F9"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C929110"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DD3EF58"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r>
      <w:tr w:rsidR="00CF777C" w14:paraId="71DA7863" w14:textId="77777777" w:rsidTr="009E498D">
        <w:tc>
          <w:tcPr>
            <w:tcW w:w="1769" w:type="dxa"/>
          </w:tcPr>
          <w:p w14:paraId="6C708B35"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49959E7"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A1AD140"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r>
    </w:tbl>
    <w:p w14:paraId="13F3995D" w14:textId="77777777" w:rsidR="00CF777C" w:rsidRDefault="00CF777C" w:rsidP="00CF777C">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t>
      </w:r>
      <w:proofErr w:type="spellStart"/>
      <w:r>
        <w:t>w.r.t.</w:t>
      </w:r>
      <w:proofErr w:type="spellEnd"/>
      <w:r>
        <w:t xml:space="preserve"> whether the UE should be mandated to do it. </w:t>
      </w:r>
    </w:p>
    <w:p w14:paraId="034F351E" w14:textId="1AF8CD56" w:rsidR="00CF777C" w:rsidRPr="00CF777C" w:rsidRDefault="00CF777C" w:rsidP="00CF777C">
      <w:pPr>
        <w:spacing w:beforeLines="50" w:before="120"/>
        <w:rPr>
          <w:b/>
          <w:bCs/>
        </w:rPr>
      </w:pPr>
      <w:r w:rsidRPr="00CF777C">
        <w:rPr>
          <w:b/>
          <w:bCs/>
        </w:rPr>
        <w:t>Q</w:t>
      </w:r>
      <w:r>
        <w:rPr>
          <w:b/>
          <w:bCs/>
        </w:rPr>
        <w:t>1</w:t>
      </w:r>
      <w:r w:rsidRPr="00CF777C">
        <w:rPr>
          <w:b/>
          <w:bCs/>
        </w:rPr>
        <w:t>-</w:t>
      </w:r>
      <w:r>
        <w:rPr>
          <w:b/>
          <w:bCs/>
        </w:rPr>
        <w:t>2c</w:t>
      </w:r>
      <w:r w:rsidRPr="00CF777C">
        <w:rPr>
          <w:b/>
          <w:bCs/>
        </w:rPr>
        <w:t xml:space="preserve">: If </w:t>
      </w:r>
      <w:r>
        <w:rPr>
          <w:b/>
          <w:bCs/>
        </w:rPr>
        <w:t>Yes to Q1-2a</w:t>
      </w:r>
      <w:r w:rsidRPr="00CF777C">
        <w:rPr>
          <w:b/>
          <w:bCs/>
        </w:rPr>
        <w:t xml:space="preserve">, </w:t>
      </w:r>
      <w:r>
        <w:rPr>
          <w:b/>
          <w:bCs/>
        </w:rPr>
        <w:t>should</w:t>
      </w:r>
      <w:r w:rsidRPr="00CF777C">
        <w:rPr>
          <w:b/>
          <w:bCs/>
        </w:rPr>
        <w:t xml:space="preserve"> the UE be mandated to do the prioritization?</w:t>
      </w:r>
    </w:p>
    <w:p w14:paraId="10B57972" w14:textId="2F5650E6" w:rsidR="00CF777C" w:rsidRPr="00CF777C" w:rsidRDefault="00CF777C" w:rsidP="00CF777C">
      <w:pPr>
        <w:pStyle w:val="aff4"/>
        <w:numPr>
          <w:ilvl w:val="0"/>
          <w:numId w:val="27"/>
        </w:numPr>
        <w:spacing w:beforeLines="50" w:before="120" w:after="240"/>
        <w:rPr>
          <w:b/>
          <w:bCs/>
        </w:rPr>
      </w:pPr>
      <w:r w:rsidRPr="00CF777C">
        <w:rPr>
          <w:b/>
          <w:bCs/>
        </w:rPr>
        <w:t>Yes, the UE shall do it</w:t>
      </w:r>
    </w:p>
    <w:p w14:paraId="1D00D114" w14:textId="68B50F3B" w:rsidR="00CF777C" w:rsidRPr="00CF777C" w:rsidRDefault="00CF777C" w:rsidP="00CF777C">
      <w:pPr>
        <w:pStyle w:val="aff4"/>
        <w:numPr>
          <w:ilvl w:val="0"/>
          <w:numId w:val="27"/>
        </w:numPr>
        <w:spacing w:beforeLines="50" w:before="120" w:after="240"/>
        <w:rPr>
          <w:b/>
          <w:bCs/>
        </w:rPr>
      </w:pPr>
      <w:r w:rsidRPr="00CF777C">
        <w:rPr>
          <w:b/>
          <w:bCs/>
        </w:rPr>
        <w:t>No, the UE may do it</w:t>
      </w:r>
    </w:p>
    <w:tbl>
      <w:tblPr>
        <w:tblStyle w:val="aff9"/>
        <w:tblW w:w="0" w:type="auto"/>
        <w:tblLook w:val="04A0" w:firstRow="1" w:lastRow="0" w:firstColumn="1" w:lastColumn="0" w:noHBand="0" w:noVBand="1"/>
      </w:tblPr>
      <w:tblGrid>
        <w:gridCol w:w="1769"/>
        <w:gridCol w:w="1770"/>
        <w:gridCol w:w="10739"/>
      </w:tblGrid>
      <w:tr w:rsidR="00CF777C" w14:paraId="3E319E8D" w14:textId="77777777" w:rsidTr="009E498D">
        <w:tc>
          <w:tcPr>
            <w:tcW w:w="1769" w:type="dxa"/>
          </w:tcPr>
          <w:p w14:paraId="43619B65"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2935533"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9384165"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4CB0BC74" w14:textId="77777777" w:rsidTr="009E498D">
        <w:tc>
          <w:tcPr>
            <w:tcW w:w="1769" w:type="dxa"/>
          </w:tcPr>
          <w:p w14:paraId="109C5F6B"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A053754"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152878D8"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r>
      <w:tr w:rsidR="00CF777C" w14:paraId="1D5F376A" w14:textId="77777777" w:rsidTr="009E498D">
        <w:tc>
          <w:tcPr>
            <w:tcW w:w="1769" w:type="dxa"/>
          </w:tcPr>
          <w:p w14:paraId="333A7AA5"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657FD0E0"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37CFF68"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r>
      <w:tr w:rsidR="00CF777C" w14:paraId="23E62E17" w14:textId="77777777" w:rsidTr="009E498D">
        <w:tc>
          <w:tcPr>
            <w:tcW w:w="1769" w:type="dxa"/>
          </w:tcPr>
          <w:p w14:paraId="68DD9015"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6ED66C6"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C8C780C" w14:textId="77777777" w:rsidR="00CF777C" w:rsidRDefault="00CF777C" w:rsidP="009E498D">
            <w:pPr>
              <w:pBdr>
                <w:top w:val="none" w:sz="0" w:space="0" w:color="auto"/>
                <w:left w:val="none" w:sz="0" w:space="0" w:color="auto"/>
                <w:bottom w:val="none" w:sz="0" w:space="0" w:color="auto"/>
                <w:right w:val="none" w:sz="0" w:space="0" w:color="auto"/>
                <w:between w:val="none" w:sz="0" w:space="0" w:color="auto"/>
              </w:pBdr>
              <w:spacing w:after="0"/>
            </w:pPr>
          </w:p>
        </w:tc>
      </w:tr>
    </w:tbl>
    <w:p w14:paraId="5082F801" w14:textId="77777777" w:rsidR="00CF777C" w:rsidRDefault="00CF777C" w:rsidP="00CF777C">
      <w:pPr>
        <w:spacing w:beforeLines="50" w:before="120"/>
      </w:pPr>
    </w:p>
    <w:p w14:paraId="48B4669C" w14:textId="1B4382BD" w:rsidR="00CF777C" w:rsidRDefault="00CF777C" w:rsidP="00CF777C">
      <w:pPr>
        <w:pStyle w:val="1"/>
      </w:pPr>
      <w:r>
        <w:rPr>
          <w:rFonts w:hint="eastAsia"/>
        </w:rPr>
        <w:lastRenderedPageBreak/>
        <w:t>D</w:t>
      </w:r>
      <w:r>
        <w:t xml:space="preserve">iscussion on impact to resource (re)selection due to </w:t>
      </w:r>
      <w:proofErr w:type="spellStart"/>
      <w:r>
        <w:t>MCSt</w:t>
      </w:r>
      <w:proofErr w:type="spellEnd"/>
    </w:p>
    <w:p w14:paraId="4CDE1021" w14:textId="49BBD2B9" w:rsidR="00CF777C" w:rsidRDefault="00CF777C" w:rsidP="00CF777C">
      <w:r>
        <w:rPr>
          <w:rFonts w:hint="eastAsia"/>
        </w:rPr>
        <w:t>A</w:t>
      </w:r>
      <w:r>
        <w:t xml:space="preserve">s stated in R1 </w:t>
      </w:r>
      <w:proofErr w:type="spellStart"/>
      <w:r>
        <w:t>LSout</w:t>
      </w:r>
      <w:proofErr w:type="spellEnd"/>
      <w:r w:rsidR="00752B6A">
        <w:t xml:space="preserve"> (Annex-2)</w:t>
      </w:r>
      <w:r>
        <w:t>, one left issue for R2 to conclude on the details of following issue</w:t>
      </w:r>
    </w:p>
    <w:p w14:paraId="3F92428C" w14:textId="77777777" w:rsidR="00CF777C" w:rsidRPr="00CF777C" w:rsidRDefault="00CF777C" w:rsidP="00CF777C">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In Mode 2 resource allocation,</w:t>
      </w:r>
    </w:p>
    <w:p w14:paraId="690FC27C" w14:textId="77777777" w:rsidR="00CF777C" w:rsidRPr="00CF777C" w:rsidRDefault="00CF777C" w:rsidP="00CF777C">
      <w:pPr>
        <w:numPr>
          <w:ilvl w:val="0"/>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 xml:space="preserve">The higher layer can indicate a “number of consecutive slots for </w:t>
      </w:r>
      <w:proofErr w:type="spellStart"/>
      <w:r w:rsidRPr="00CF777C">
        <w:rPr>
          <w:rFonts w:ascii="Times New Roman" w:eastAsia="Times New Roman" w:hAnsi="Times New Roman"/>
          <w:szCs w:val="20"/>
          <w:lang w:val="en-US" w:eastAsia="en-US"/>
        </w:rPr>
        <w:t>MCSt</w:t>
      </w:r>
      <w:proofErr w:type="spellEnd"/>
      <w:r w:rsidRPr="00CF777C">
        <w:rPr>
          <w:rFonts w:ascii="Times New Roman" w:eastAsia="Times New Roman" w:hAnsi="Times New Roman"/>
          <w:szCs w:val="20"/>
          <w:lang w:val="en-US" w:eastAsia="en-US"/>
        </w:rPr>
        <w: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sidRPr="00CF777C">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1CA4EFC8" w14:textId="77777777" w:rsidR="00CF777C" w:rsidRPr="00CF777C" w:rsidRDefault="00CF777C" w:rsidP="00CF777C">
      <w:pPr>
        <w:numPr>
          <w:ilvl w:val="1"/>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CF777C">
        <w:rPr>
          <w:rFonts w:ascii="Times New Roman" w:eastAsia="Times New Roman" w:hAnsi="Times New Roman"/>
          <w:color w:val="000000"/>
          <w:szCs w:val="20"/>
          <w:lang w:val="en-US" w:eastAsia="en-US"/>
        </w:rPr>
        <w:t>Otherwise, the candidate single-slot resource definition is applied (same as R16/17).</w:t>
      </w:r>
    </w:p>
    <w:p w14:paraId="79E39018" w14:textId="3EC2D111" w:rsidR="00CF777C" w:rsidRDefault="00CF777C" w:rsidP="00CF777C">
      <w:pPr>
        <w:spacing w:beforeLines="50" w:before="120"/>
      </w:pPr>
      <w:r>
        <w:rPr>
          <w:rFonts w:hint="eastAsia"/>
        </w:rPr>
        <w:t>I</w:t>
      </w:r>
      <w:r>
        <w:t>.e., how for high layer to select on indicate “</w:t>
      </w:r>
      <w:r w:rsidRPr="00CF777C">
        <w:t xml:space="preserve">number of consecutive slots for </w:t>
      </w:r>
      <w:proofErr w:type="spellStart"/>
      <w:r w:rsidRPr="00CF777C">
        <w:t>MCSt</w:t>
      </w:r>
      <w:proofErr w:type="spellEnd"/>
      <w:r>
        <w:t>” larger than 1, and if so, how to decide on the concrete value of “</w:t>
      </w:r>
      <w:r w:rsidRPr="00CF777C">
        <w:t xml:space="preserve">number of consecutive slots for </w:t>
      </w:r>
      <w:proofErr w:type="spellStart"/>
      <w:r w:rsidRPr="00CF777C">
        <w:t>MCSt</w:t>
      </w:r>
      <w:proofErr w:type="spellEnd"/>
      <w:r>
        <w: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52B6A" w:rsidRPr="00752B6A" w14:paraId="7C9DF93D" w14:textId="77777777" w:rsidTr="00752B6A">
        <w:trPr>
          <w:trHeight w:val="580"/>
        </w:trPr>
        <w:tc>
          <w:tcPr>
            <w:tcW w:w="1560" w:type="dxa"/>
            <w:shd w:val="clear" w:color="auto" w:fill="auto"/>
            <w:hideMark/>
          </w:tcPr>
          <w:p w14:paraId="4B05C0D4" w14:textId="77777777" w:rsidR="00752B6A" w:rsidRPr="00752B6A" w:rsidRDefault="00000000"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hyperlink r:id="rId17" w:history="1">
              <w:r w:rsidR="00752B6A" w:rsidRPr="00752B6A">
                <w:rPr>
                  <w:rFonts w:ascii="Calibri" w:eastAsia="等线" w:hAnsi="Calibri" w:cs="Calibri"/>
                  <w:b/>
                  <w:bCs/>
                  <w:color w:val="0000FF"/>
                  <w:sz w:val="22"/>
                  <w:u w:val="single"/>
                  <w:lang w:val="en-US"/>
                </w:rPr>
                <w:t>R2-2307724</w:t>
              </w:r>
            </w:hyperlink>
          </w:p>
        </w:tc>
        <w:tc>
          <w:tcPr>
            <w:tcW w:w="9340" w:type="dxa"/>
            <w:shd w:val="clear" w:color="auto" w:fill="auto"/>
            <w:hideMark/>
          </w:tcPr>
          <w:p w14:paraId="36C3752F"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5: MAC derives the parameter “number of slots” </w:t>
            </w:r>
            <w:r w:rsidRPr="00752B6A">
              <w:rPr>
                <w:rFonts w:ascii="Calibri" w:eastAsia="等线" w:hAnsi="Calibri" w:cs="Calibri"/>
                <w:sz w:val="22"/>
                <w:highlight w:val="yellow"/>
                <w:lang w:val="en-US"/>
              </w:rPr>
              <w:t>based on the lowest CAPC priority of LCHs to be multiplexed in the TB</w:t>
            </w:r>
            <w:r w:rsidRPr="00752B6A">
              <w:rPr>
                <w:rFonts w:ascii="Calibri" w:eastAsia="等线" w:hAnsi="Calibri" w:cs="Calibri"/>
                <w:sz w:val="22"/>
                <w:lang w:val="en-US"/>
              </w:rPr>
              <w:t xml:space="preserve"> for </w:t>
            </w:r>
            <w:proofErr w:type="spellStart"/>
            <w:r w:rsidRPr="00752B6A">
              <w:rPr>
                <w:rFonts w:ascii="Calibri" w:eastAsia="等线" w:hAnsi="Calibri" w:cs="Calibri"/>
                <w:sz w:val="22"/>
                <w:lang w:val="en-US"/>
              </w:rPr>
              <w:t>MCSt</w:t>
            </w:r>
            <w:proofErr w:type="spellEnd"/>
            <w:r w:rsidRPr="00752B6A">
              <w:rPr>
                <w:rFonts w:ascii="Calibri" w:eastAsia="等线" w:hAnsi="Calibri" w:cs="Calibri"/>
                <w:sz w:val="22"/>
                <w:lang w:val="en-US"/>
              </w:rPr>
              <w:t xml:space="preserve"> based on approach 2.</w:t>
            </w:r>
          </w:p>
        </w:tc>
        <w:tc>
          <w:tcPr>
            <w:tcW w:w="2360" w:type="dxa"/>
            <w:shd w:val="clear" w:color="auto" w:fill="auto"/>
            <w:hideMark/>
          </w:tcPr>
          <w:p w14:paraId="037362B2"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sidRPr="00752B6A">
              <w:rPr>
                <w:rFonts w:ascii="Calibri" w:eastAsia="等线" w:hAnsi="Calibri" w:cs="Calibri"/>
                <w:color w:val="000000"/>
                <w:sz w:val="22"/>
                <w:lang w:val="en-US"/>
              </w:rPr>
              <w:t>Xiaomi</w:t>
            </w:r>
          </w:p>
        </w:tc>
      </w:tr>
      <w:tr w:rsidR="00752B6A" w:rsidRPr="00752B6A" w14:paraId="4A07DE8A" w14:textId="77777777" w:rsidTr="00752B6A">
        <w:trPr>
          <w:trHeight w:val="580"/>
        </w:trPr>
        <w:tc>
          <w:tcPr>
            <w:tcW w:w="1560" w:type="dxa"/>
            <w:shd w:val="clear" w:color="auto" w:fill="auto"/>
            <w:hideMark/>
          </w:tcPr>
          <w:p w14:paraId="099A359B" w14:textId="77777777" w:rsidR="00752B6A" w:rsidRPr="00752B6A" w:rsidRDefault="00000000"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18" w:history="1">
              <w:r w:rsidR="00752B6A" w:rsidRPr="00752B6A">
                <w:rPr>
                  <w:rFonts w:ascii="等线" w:eastAsia="等线" w:hAnsi="等线"/>
                  <w:color w:val="0563C1"/>
                  <w:kern w:val="2"/>
                  <w:sz w:val="21"/>
                  <w:u w:val="single"/>
                  <w:lang w:val="en-US"/>
                </w:rPr>
                <w:t>R2-2308377</w:t>
              </w:r>
            </w:hyperlink>
          </w:p>
        </w:tc>
        <w:tc>
          <w:tcPr>
            <w:tcW w:w="9340" w:type="dxa"/>
            <w:shd w:val="clear" w:color="auto" w:fill="auto"/>
            <w:hideMark/>
          </w:tcPr>
          <w:p w14:paraId="7C07366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5: When selecting resources intended for COT initiation, the UE determines whether to select multiple consecutive resources </w:t>
            </w:r>
            <w:r w:rsidRPr="00752B6A">
              <w:rPr>
                <w:rFonts w:ascii="Calibri" w:eastAsia="等线" w:hAnsi="Calibri" w:cs="Calibri"/>
                <w:sz w:val="22"/>
                <w:highlight w:val="yellow"/>
                <w:lang w:val="en-US"/>
              </w:rPr>
              <w:t>based on the priority of pending data</w:t>
            </w:r>
            <w:r w:rsidRPr="00752B6A">
              <w:rPr>
                <w:rFonts w:ascii="Calibri" w:eastAsia="等线" w:hAnsi="Calibri" w:cs="Calibri"/>
                <w:sz w:val="22"/>
                <w:lang w:val="en-US"/>
              </w:rPr>
              <w:t>.  FFS if any conditions are needed on the maximum length of the consecutive resources for this case.</w:t>
            </w:r>
          </w:p>
        </w:tc>
        <w:tc>
          <w:tcPr>
            <w:tcW w:w="2360" w:type="dxa"/>
            <w:shd w:val="clear" w:color="auto" w:fill="auto"/>
            <w:hideMark/>
          </w:tcPr>
          <w:p w14:paraId="3BBFD980"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sidRPr="00752B6A">
              <w:rPr>
                <w:rFonts w:ascii="Calibri" w:eastAsia="等线" w:hAnsi="Calibri" w:cs="Calibri"/>
                <w:color w:val="000000"/>
                <w:sz w:val="22"/>
                <w:lang w:val="en-US"/>
              </w:rPr>
              <w:t>InterDigital</w:t>
            </w:r>
            <w:proofErr w:type="spellEnd"/>
          </w:p>
        </w:tc>
      </w:tr>
      <w:tr w:rsidR="00752B6A" w:rsidRPr="00752B6A" w14:paraId="233B79A2" w14:textId="77777777" w:rsidTr="00752B6A">
        <w:trPr>
          <w:trHeight w:val="580"/>
        </w:trPr>
        <w:tc>
          <w:tcPr>
            <w:tcW w:w="1560" w:type="dxa"/>
            <w:shd w:val="clear" w:color="auto" w:fill="auto"/>
            <w:hideMark/>
          </w:tcPr>
          <w:p w14:paraId="2AF12236" w14:textId="77777777" w:rsidR="00752B6A" w:rsidRPr="00752B6A" w:rsidRDefault="00000000"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19" w:history="1">
              <w:r w:rsidR="00752B6A" w:rsidRPr="00752B6A">
                <w:rPr>
                  <w:rFonts w:ascii="等线" w:eastAsia="等线" w:hAnsi="等线"/>
                  <w:color w:val="0563C1"/>
                  <w:kern w:val="2"/>
                  <w:sz w:val="21"/>
                  <w:u w:val="single"/>
                  <w:lang w:val="en-US"/>
                </w:rPr>
                <w:t>R2-2308377</w:t>
              </w:r>
            </w:hyperlink>
          </w:p>
        </w:tc>
        <w:tc>
          <w:tcPr>
            <w:tcW w:w="9340" w:type="dxa"/>
            <w:shd w:val="clear" w:color="auto" w:fill="auto"/>
            <w:hideMark/>
          </w:tcPr>
          <w:p w14:paraId="7FBA2F6E"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7: When selecting multiple consecutive resources intended for COT sharing, the UE determines whether to select such a resource based on </w:t>
            </w:r>
            <w:r w:rsidRPr="00752B6A">
              <w:rPr>
                <w:rFonts w:ascii="Calibri" w:eastAsia="等线" w:hAnsi="Calibri" w:cs="Calibri"/>
                <w:sz w:val="22"/>
                <w:highlight w:val="yellow"/>
                <w:lang w:val="en-US"/>
              </w:rPr>
              <w:t>the priority of pending data, the amount of data available that can be transmitted, and the CBR</w:t>
            </w:r>
            <w:r w:rsidRPr="00752B6A">
              <w:rPr>
                <w:rFonts w:ascii="Calibri" w:eastAsia="等线" w:hAnsi="Calibri" w:cs="Calibri"/>
                <w:sz w:val="22"/>
                <w:lang w:val="en-US"/>
              </w:rPr>
              <w:t xml:space="preserve">.  </w:t>
            </w:r>
          </w:p>
        </w:tc>
        <w:tc>
          <w:tcPr>
            <w:tcW w:w="2360" w:type="dxa"/>
            <w:shd w:val="clear" w:color="auto" w:fill="auto"/>
            <w:hideMark/>
          </w:tcPr>
          <w:p w14:paraId="24BA898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sidRPr="00752B6A">
              <w:rPr>
                <w:rFonts w:ascii="Calibri" w:eastAsia="等线" w:hAnsi="Calibri" w:cs="Calibri"/>
                <w:color w:val="000000"/>
                <w:sz w:val="22"/>
                <w:lang w:val="en-US"/>
              </w:rPr>
              <w:t>InterDigital</w:t>
            </w:r>
            <w:proofErr w:type="spellEnd"/>
          </w:p>
        </w:tc>
      </w:tr>
    </w:tbl>
    <w:p w14:paraId="43546EE4" w14:textId="3CAAF09A" w:rsidR="00CF777C" w:rsidRDefault="00752B6A" w:rsidP="00CF777C">
      <w:pPr>
        <w:spacing w:beforeLines="50" w:before="120"/>
      </w:pPr>
      <w:r>
        <w:rPr>
          <w:rFonts w:hint="eastAsia"/>
        </w:rPr>
        <w:t>F</w:t>
      </w:r>
      <w:r>
        <w:t>irstly, for the issue-1, i.e., how for high layer to select on indicate “</w:t>
      </w:r>
      <w:r w:rsidRPr="00CF777C">
        <w:t xml:space="preserve">number of consecutive slots for </w:t>
      </w:r>
      <w:proofErr w:type="spellStart"/>
      <w:r w:rsidRPr="00CF777C">
        <w:t>MCSt</w:t>
      </w:r>
      <w:proofErr w:type="spellEnd"/>
      <w:r>
        <w:t>” larger than 1, rapporteur understand it is essentially about how for UE to select between approach-1 and approach-2 (see Annex-3).</w:t>
      </w:r>
    </w:p>
    <w:p w14:paraId="1E16B1F9" w14:textId="1A875EAE" w:rsidR="00752B6A" w:rsidRPr="00752B6A" w:rsidRDefault="00752B6A" w:rsidP="00CF777C">
      <w:pPr>
        <w:spacing w:beforeLines="50" w:before="120"/>
        <w:rPr>
          <w:b/>
          <w:bCs/>
        </w:rPr>
      </w:pPr>
      <w:r w:rsidRPr="00752B6A">
        <w:rPr>
          <w:rFonts w:hint="eastAsia"/>
          <w:b/>
          <w:bCs/>
        </w:rPr>
        <w:t>Q</w:t>
      </w:r>
      <w:r w:rsidRPr="00752B6A">
        <w:rPr>
          <w:b/>
          <w:bCs/>
        </w:rPr>
        <w:t xml:space="preserve">2-1a, how for MAC layer to decide </w:t>
      </w:r>
      <w:r w:rsidR="00D254E8">
        <w:rPr>
          <w:b/>
          <w:bCs/>
        </w:rPr>
        <w:t xml:space="preserve">whether </w:t>
      </w:r>
      <w:r w:rsidRPr="00752B6A">
        <w:rPr>
          <w:b/>
          <w:bCs/>
        </w:rPr>
        <w:t xml:space="preserve">to indicate a “number of consecutive slots for </w:t>
      </w:r>
      <w:proofErr w:type="spellStart"/>
      <w:r w:rsidRPr="00752B6A">
        <w:rPr>
          <w:b/>
          <w:bCs/>
        </w:rPr>
        <w:t>MCSt</w:t>
      </w:r>
      <w:proofErr w:type="spellEnd"/>
      <w:r w:rsidRPr="00752B6A">
        <w:rPr>
          <w:b/>
          <w:bCs/>
        </w:rPr>
        <w:t>” larger than 1?</w:t>
      </w:r>
    </w:p>
    <w:p w14:paraId="0476B6E1" w14:textId="67340810" w:rsidR="00752B6A" w:rsidRPr="00752B6A" w:rsidRDefault="00752B6A" w:rsidP="00752B6A">
      <w:pPr>
        <w:pStyle w:val="aff4"/>
        <w:numPr>
          <w:ilvl w:val="0"/>
          <w:numId w:val="29"/>
        </w:numPr>
        <w:spacing w:beforeLines="50" w:before="120"/>
        <w:rPr>
          <w:b/>
          <w:bCs/>
        </w:rPr>
      </w:pPr>
      <w:r w:rsidRPr="00752B6A">
        <w:rPr>
          <w:b/>
          <w:bCs/>
        </w:rPr>
        <w:t>Option-1: Up to UE implementation</w:t>
      </w:r>
    </w:p>
    <w:p w14:paraId="226662CF" w14:textId="70C576C9" w:rsidR="00752B6A" w:rsidRPr="00752B6A" w:rsidRDefault="00752B6A" w:rsidP="00752B6A">
      <w:pPr>
        <w:pStyle w:val="aff4"/>
        <w:numPr>
          <w:ilvl w:val="0"/>
          <w:numId w:val="29"/>
        </w:numPr>
        <w:spacing w:beforeLines="50" w:before="120"/>
        <w:rPr>
          <w:b/>
          <w:bCs/>
        </w:rPr>
      </w:pPr>
      <w:r w:rsidRPr="00752B6A">
        <w:rPr>
          <w:b/>
          <w:bCs/>
        </w:rPr>
        <w:t>Other options (if this option is selected, please clarify the concrete rule)</w:t>
      </w:r>
    </w:p>
    <w:tbl>
      <w:tblPr>
        <w:tblStyle w:val="aff9"/>
        <w:tblW w:w="0" w:type="auto"/>
        <w:tblLook w:val="04A0" w:firstRow="1" w:lastRow="0" w:firstColumn="1" w:lastColumn="0" w:noHBand="0" w:noVBand="1"/>
      </w:tblPr>
      <w:tblGrid>
        <w:gridCol w:w="1769"/>
        <w:gridCol w:w="1770"/>
        <w:gridCol w:w="10739"/>
      </w:tblGrid>
      <w:tr w:rsidR="00752B6A" w14:paraId="254F8705" w14:textId="77777777" w:rsidTr="009E498D">
        <w:tc>
          <w:tcPr>
            <w:tcW w:w="1769" w:type="dxa"/>
          </w:tcPr>
          <w:p w14:paraId="1F76FC2F" w14:textId="77777777"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2B54A40" w14:textId="3B3D52E0"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FEE5569" w14:textId="77777777"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1A542F9A" w14:textId="77777777" w:rsidTr="009E498D">
        <w:tc>
          <w:tcPr>
            <w:tcW w:w="1769" w:type="dxa"/>
          </w:tcPr>
          <w:p w14:paraId="76FB979D" w14:textId="1A5E6178"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2CF46935" w14:textId="3AA1404E"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3774E3CE" w14:textId="4F27C9A6"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selection between approach-1 and approach-2, considering that </w:t>
            </w:r>
            <w:r w:rsidR="00D254E8">
              <w:t xml:space="preserve">the </w:t>
            </w:r>
            <w:r>
              <w:t>attempt has failed in R1.</w:t>
            </w:r>
          </w:p>
        </w:tc>
      </w:tr>
      <w:tr w:rsidR="00752B6A" w14:paraId="7BBCFE90" w14:textId="77777777" w:rsidTr="009E498D">
        <w:tc>
          <w:tcPr>
            <w:tcW w:w="1769" w:type="dxa"/>
          </w:tcPr>
          <w:p w14:paraId="2AB2F1A7" w14:textId="77777777"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DED4AD1" w14:textId="77777777"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35C01C8" w14:textId="77777777"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p>
        </w:tc>
      </w:tr>
      <w:tr w:rsidR="00752B6A" w14:paraId="61453C51" w14:textId="77777777" w:rsidTr="009E498D">
        <w:tc>
          <w:tcPr>
            <w:tcW w:w="1769" w:type="dxa"/>
          </w:tcPr>
          <w:p w14:paraId="1C7EE143" w14:textId="77777777"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A94800F" w14:textId="77777777"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E01AC8C" w14:textId="77777777"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p>
        </w:tc>
      </w:tr>
    </w:tbl>
    <w:p w14:paraId="048ACEEC" w14:textId="04B6B8FF" w:rsidR="00752B6A" w:rsidRDefault="00752B6A" w:rsidP="00752B6A">
      <w:pPr>
        <w:spacing w:beforeLines="50" w:before="120"/>
        <w:rPr>
          <w:b/>
          <w:bCs/>
        </w:rPr>
      </w:pPr>
      <w:r w:rsidRPr="00752B6A">
        <w:rPr>
          <w:rFonts w:hint="eastAsia"/>
        </w:rPr>
        <w:t>S</w:t>
      </w:r>
      <w:r w:rsidRPr="00752B6A">
        <w:t xml:space="preserve">econdly, for the issue-2, i.e., </w:t>
      </w:r>
      <w:r>
        <w:t>how to decide on the concrete value of “</w:t>
      </w:r>
      <w:r w:rsidRPr="00CF777C">
        <w:t xml:space="preserve">number of consecutive slots for </w:t>
      </w:r>
      <w:proofErr w:type="spellStart"/>
      <w:r w:rsidRPr="00CF777C">
        <w:t>MCSt</w:t>
      </w:r>
      <w:proofErr w:type="spellEnd"/>
      <w:r>
        <w:t>”.</w:t>
      </w:r>
    </w:p>
    <w:p w14:paraId="3B36DFD6" w14:textId="41355F1B" w:rsidR="00752B6A" w:rsidRDefault="00752B6A" w:rsidP="00752B6A">
      <w:pPr>
        <w:spacing w:beforeLines="50" w:before="120"/>
        <w:rPr>
          <w:b/>
          <w:bCs/>
        </w:rPr>
      </w:pPr>
      <w:r w:rsidRPr="00752B6A">
        <w:rPr>
          <w:rFonts w:hint="eastAsia"/>
          <w:b/>
          <w:bCs/>
        </w:rPr>
        <w:t>Q</w:t>
      </w:r>
      <w:r w:rsidRPr="00752B6A">
        <w:rPr>
          <w:b/>
          <w:bCs/>
        </w:rPr>
        <w:t>2-1b</w:t>
      </w:r>
      <w:r w:rsidR="009304DF">
        <w:rPr>
          <w:b/>
          <w:bCs/>
        </w:rPr>
        <w:t>-1</w:t>
      </w:r>
      <w:r w:rsidRPr="00752B6A">
        <w:rPr>
          <w:b/>
          <w:bCs/>
        </w:rPr>
        <w:t xml:space="preserve">, In case MAC layer decides to indicate a “number of consecutive slots for </w:t>
      </w:r>
      <w:proofErr w:type="spellStart"/>
      <w:r w:rsidRPr="00752B6A">
        <w:rPr>
          <w:b/>
          <w:bCs/>
        </w:rPr>
        <w:t>MCSt</w:t>
      </w:r>
      <w:proofErr w:type="spellEnd"/>
      <w:r w:rsidRPr="00752B6A">
        <w:rPr>
          <w:b/>
          <w:bCs/>
        </w:rPr>
        <w:t xml:space="preserve">” larger than 1, how to decide on the concrete value of the “number of consecutive slots for </w:t>
      </w:r>
      <w:proofErr w:type="spellStart"/>
      <w:r w:rsidRPr="00752B6A">
        <w:rPr>
          <w:b/>
          <w:bCs/>
        </w:rPr>
        <w:t>MCSt</w:t>
      </w:r>
      <w:proofErr w:type="spellEnd"/>
      <w:r w:rsidRPr="00752B6A">
        <w:rPr>
          <w:b/>
          <w:bCs/>
        </w:rPr>
        <w:t>”?</w:t>
      </w:r>
    </w:p>
    <w:p w14:paraId="754A8987" w14:textId="42C875C9" w:rsidR="00BB42EF" w:rsidRDefault="00BB42EF" w:rsidP="00636DBE">
      <w:pPr>
        <w:pStyle w:val="aff4"/>
        <w:numPr>
          <w:ilvl w:val="0"/>
          <w:numId w:val="30"/>
        </w:numPr>
        <w:spacing w:beforeLines="50" w:before="120"/>
        <w:rPr>
          <w:b/>
          <w:bCs/>
        </w:rPr>
      </w:pPr>
      <w:r>
        <w:rPr>
          <w:b/>
          <w:bCs/>
        </w:rPr>
        <w:t>Option-1: Rely on a specified rule for UE to decide on the “</w:t>
      </w:r>
      <w:r w:rsidRPr="00752B6A">
        <w:rPr>
          <w:b/>
          <w:bCs/>
        </w:rPr>
        <w:t xml:space="preserve">number of consecutive slots for </w:t>
      </w:r>
      <w:proofErr w:type="spellStart"/>
      <w:r w:rsidRPr="00752B6A">
        <w:rPr>
          <w:b/>
          <w:bCs/>
        </w:rPr>
        <w:t>MCSt</w:t>
      </w:r>
      <w:proofErr w:type="spellEnd"/>
      <w:r w:rsidRPr="00752B6A">
        <w:rPr>
          <w:b/>
          <w:bCs/>
        </w:rPr>
        <w:t xml:space="preserve">” larger than </w:t>
      </w:r>
      <w:proofErr w:type="gramStart"/>
      <w:r w:rsidRPr="00752B6A">
        <w:rPr>
          <w:b/>
          <w:bCs/>
        </w:rPr>
        <w:t>1</w:t>
      </w:r>
      <w:proofErr w:type="gramEnd"/>
    </w:p>
    <w:p w14:paraId="40E488A0" w14:textId="30A714A7" w:rsidR="00636DBE" w:rsidRDefault="00BB42EF" w:rsidP="00636DBE">
      <w:pPr>
        <w:pStyle w:val="aff4"/>
        <w:numPr>
          <w:ilvl w:val="0"/>
          <w:numId w:val="30"/>
        </w:numPr>
        <w:spacing w:beforeLines="50" w:before="120"/>
        <w:rPr>
          <w:b/>
          <w:bCs/>
        </w:rPr>
      </w:pPr>
      <w:r>
        <w:rPr>
          <w:b/>
          <w:bCs/>
        </w:rPr>
        <w:t>Option-2” Rely on UE implementation to decide on the “</w:t>
      </w:r>
      <w:r w:rsidRPr="00752B6A">
        <w:rPr>
          <w:b/>
          <w:bCs/>
        </w:rPr>
        <w:t xml:space="preserve">number of consecutive slots for </w:t>
      </w:r>
      <w:proofErr w:type="spellStart"/>
      <w:r w:rsidRPr="00752B6A">
        <w:rPr>
          <w:b/>
          <w:bCs/>
        </w:rPr>
        <w:t>MCSt</w:t>
      </w:r>
      <w:proofErr w:type="spellEnd"/>
      <w:r w:rsidRPr="00752B6A">
        <w:rPr>
          <w:b/>
          <w:bCs/>
        </w:rPr>
        <w:t xml:space="preserve">” larger than </w:t>
      </w:r>
      <w:proofErr w:type="gramStart"/>
      <w:r w:rsidRPr="00752B6A">
        <w:rPr>
          <w:b/>
          <w:bCs/>
        </w:rPr>
        <w:t>1</w:t>
      </w:r>
      <w:proofErr w:type="gramEnd"/>
    </w:p>
    <w:tbl>
      <w:tblPr>
        <w:tblStyle w:val="aff9"/>
        <w:tblW w:w="0" w:type="auto"/>
        <w:tblLook w:val="04A0" w:firstRow="1" w:lastRow="0" w:firstColumn="1" w:lastColumn="0" w:noHBand="0" w:noVBand="1"/>
      </w:tblPr>
      <w:tblGrid>
        <w:gridCol w:w="1769"/>
        <w:gridCol w:w="1770"/>
        <w:gridCol w:w="10739"/>
      </w:tblGrid>
      <w:tr w:rsidR="00BB42EF" w14:paraId="78AC8232" w14:textId="77777777" w:rsidTr="002765D4">
        <w:tc>
          <w:tcPr>
            <w:tcW w:w="1769" w:type="dxa"/>
          </w:tcPr>
          <w:p w14:paraId="4E5E4396" w14:textId="77777777" w:rsidR="00BB42EF" w:rsidRDefault="00BB42EF" w:rsidP="002765D4">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w:t>
            </w:r>
            <w:r>
              <w:t>ompany</w:t>
            </w:r>
          </w:p>
        </w:tc>
        <w:tc>
          <w:tcPr>
            <w:tcW w:w="1770" w:type="dxa"/>
          </w:tcPr>
          <w:p w14:paraId="11539E99" w14:textId="77777777" w:rsidR="00BB42EF" w:rsidRDefault="00BB42EF" w:rsidP="002765D4">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FF80389" w14:textId="77777777" w:rsidR="00BB42EF" w:rsidRDefault="00BB42EF" w:rsidP="002765D4">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BB42EF" w14:paraId="38220D12" w14:textId="77777777" w:rsidTr="002765D4">
        <w:tc>
          <w:tcPr>
            <w:tcW w:w="1769" w:type="dxa"/>
          </w:tcPr>
          <w:p w14:paraId="0D0BB9CB" w14:textId="77777777" w:rsidR="00BB42EF" w:rsidRDefault="00BB42EF" w:rsidP="002765D4">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5E35D84" w14:textId="70BB7DD4" w:rsidR="00BB42EF" w:rsidRDefault="00BB42EF" w:rsidP="002765D4">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E875058" w14:textId="53927C27" w:rsidR="00BB42EF" w:rsidRDefault="00BB42EF" w:rsidP="002765D4">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w:t>
            </w:r>
            <w:r w:rsidR="002E51BC">
              <w:t xml:space="preserve">decision of N, </w:t>
            </w:r>
            <w:r w:rsidR="00DB40AF">
              <w:t xml:space="preserve">considering a higher N value gives a longer </w:t>
            </w:r>
            <w:proofErr w:type="spellStart"/>
            <w:r w:rsidR="00DB40AF">
              <w:t>MCSt</w:t>
            </w:r>
            <w:proofErr w:type="spellEnd"/>
            <w:r w:rsidR="00DB40AF">
              <w:t xml:space="preserve"> transmission (so reduce the LBT effort/overhead) but also may lead to </w:t>
            </w:r>
            <w:r w:rsidR="00CA2C8C">
              <w:t xml:space="preserve">worse quality of identified resource candidates reported by PHY in </w:t>
            </w:r>
            <w:proofErr w:type="gramStart"/>
            <w:r w:rsidR="00CA2C8C">
              <w:t>set-A</w:t>
            </w:r>
            <w:proofErr w:type="gramEnd"/>
            <w:r w:rsidR="00CA2C8C">
              <w:t>, i.e., it is always a trade-off</w:t>
            </w:r>
            <w:r w:rsidR="00C60234">
              <w:t xml:space="preserve"> related to channel quality environment.</w:t>
            </w:r>
            <w:r w:rsidR="005321F9">
              <w:t xml:space="preserve"> Therefore, UE </w:t>
            </w:r>
            <w:r w:rsidR="008551B7">
              <w:t>needs to</w:t>
            </w:r>
            <w:r w:rsidR="005321F9">
              <w:t xml:space="preserve"> have the flexibility to set a N value</w:t>
            </w:r>
            <w:r w:rsidR="008551B7">
              <w:t>.</w:t>
            </w:r>
          </w:p>
        </w:tc>
      </w:tr>
      <w:tr w:rsidR="00BB42EF" w14:paraId="4F1EA4F7" w14:textId="77777777" w:rsidTr="002765D4">
        <w:tc>
          <w:tcPr>
            <w:tcW w:w="1769" w:type="dxa"/>
          </w:tcPr>
          <w:p w14:paraId="0D5C41DC" w14:textId="77777777" w:rsidR="00BB42EF" w:rsidRDefault="00BB42EF" w:rsidP="002765D4">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75751FE" w14:textId="77777777" w:rsidR="00BB42EF" w:rsidRDefault="00BB42EF" w:rsidP="002765D4">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BF1322C" w14:textId="77777777" w:rsidR="00BB42EF" w:rsidRDefault="00BB42EF" w:rsidP="002765D4">
            <w:pPr>
              <w:pBdr>
                <w:top w:val="none" w:sz="0" w:space="0" w:color="auto"/>
                <w:left w:val="none" w:sz="0" w:space="0" w:color="auto"/>
                <w:bottom w:val="none" w:sz="0" w:space="0" w:color="auto"/>
                <w:right w:val="none" w:sz="0" w:space="0" w:color="auto"/>
                <w:between w:val="none" w:sz="0" w:space="0" w:color="auto"/>
              </w:pBdr>
              <w:spacing w:after="0"/>
            </w:pPr>
          </w:p>
        </w:tc>
      </w:tr>
      <w:tr w:rsidR="00BB42EF" w14:paraId="5D8A0E20" w14:textId="77777777" w:rsidTr="002765D4">
        <w:tc>
          <w:tcPr>
            <w:tcW w:w="1769" w:type="dxa"/>
          </w:tcPr>
          <w:p w14:paraId="65AB6F8B" w14:textId="77777777" w:rsidR="00BB42EF" w:rsidRDefault="00BB42EF" w:rsidP="002765D4">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CE32333" w14:textId="77777777" w:rsidR="00BB42EF" w:rsidRDefault="00BB42EF" w:rsidP="002765D4">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0CA5776" w14:textId="77777777" w:rsidR="00BB42EF" w:rsidRDefault="00BB42EF" w:rsidP="002765D4">
            <w:pPr>
              <w:pBdr>
                <w:top w:val="none" w:sz="0" w:space="0" w:color="auto"/>
                <w:left w:val="none" w:sz="0" w:space="0" w:color="auto"/>
                <w:bottom w:val="none" w:sz="0" w:space="0" w:color="auto"/>
                <w:right w:val="none" w:sz="0" w:space="0" w:color="auto"/>
                <w:between w:val="none" w:sz="0" w:space="0" w:color="auto"/>
              </w:pBdr>
              <w:spacing w:after="0"/>
            </w:pPr>
          </w:p>
        </w:tc>
      </w:tr>
    </w:tbl>
    <w:p w14:paraId="73916121" w14:textId="23B87E1F" w:rsidR="00BB42EF" w:rsidRPr="00951348" w:rsidRDefault="005321F9" w:rsidP="00BB42EF">
      <w:pPr>
        <w:spacing w:beforeLines="50" w:before="120"/>
        <w:rPr>
          <w:b/>
          <w:bCs/>
        </w:rPr>
      </w:pPr>
      <w:r w:rsidRPr="00752B6A">
        <w:rPr>
          <w:rFonts w:hint="eastAsia"/>
          <w:b/>
          <w:bCs/>
        </w:rPr>
        <w:t>Q</w:t>
      </w:r>
      <w:r w:rsidRPr="00752B6A">
        <w:rPr>
          <w:b/>
          <w:bCs/>
        </w:rPr>
        <w:t>2-1b</w:t>
      </w:r>
      <w:r>
        <w:rPr>
          <w:b/>
          <w:bCs/>
        </w:rPr>
        <w:t>-2</w:t>
      </w:r>
      <w:r w:rsidRPr="00752B6A">
        <w:rPr>
          <w:b/>
          <w:bCs/>
        </w:rPr>
        <w:t xml:space="preserve">, </w:t>
      </w:r>
      <w:r>
        <w:rPr>
          <w:b/>
          <w:bCs/>
        </w:rPr>
        <w:t xml:space="preserve">If one </w:t>
      </w:r>
      <w:r w:rsidR="00D254E8">
        <w:rPr>
          <w:b/>
          <w:bCs/>
        </w:rPr>
        <w:t>selected option-1 for Q2-1b-1</w:t>
      </w:r>
      <w:r w:rsidRPr="00752B6A">
        <w:rPr>
          <w:b/>
          <w:bCs/>
        </w:rPr>
        <w:t xml:space="preserve">, how to decide on the concrete value of the “number of consecutive slots for </w:t>
      </w:r>
      <w:proofErr w:type="spellStart"/>
      <w:r w:rsidRPr="00752B6A">
        <w:rPr>
          <w:b/>
          <w:bCs/>
        </w:rPr>
        <w:t>MCSt</w:t>
      </w:r>
      <w:proofErr w:type="spellEnd"/>
      <w:r w:rsidRPr="00752B6A">
        <w:rPr>
          <w:b/>
          <w:bCs/>
        </w:rPr>
        <w:t>”?</w:t>
      </w:r>
    </w:p>
    <w:p w14:paraId="6A2B5056" w14:textId="2FC8F2FB" w:rsidR="00752B6A" w:rsidRPr="00752B6A" w:rsidRDefault="00752B6A" w:rsidP="00951348">
      <w:pPr>
        <w:pStyle w:val="aff4"/>
        <w:numPr>
          <w:ilvl w:val="0"/>
          <w:numId w:val="42"/>
        </w:numPr>
        <w:spacing w:beforeLines="50" w:before="120"/>
        <w:rPr>
          <w:b/>
          <w:bCs/>
        </w:rPr>
      </w:pPr>
      <w:r w:rsidRPr="00752B6A">
        <w:rPr>
          <w:b/>
          <w:bCs/>
        </w:rPr>
        <w:t xml:space="preserve">Condition-1: Based on maximum COT duration of the lowest CAPC of data in </w:t>
      </w:r>
      <w:proofErr w:type="gramStart"/>
      <w:r w:rsidRPr="00752B6A">
        <w:rPr>
          <w:b/>
          <w:bCs/>
        </w:rPr>
        <w:t>buffer</w:t>
      </w:r>
      <w:proofErr w:type="gramEnd"/>
    </w:p>
    <w:p w14:paraId="1AB5EAAE" w14:textId="1DA224D9" w:rsidR="00752B6A" w:rsidRPr="00752B6A" w:rsidRDefault="00752B6A" w:rsidP="00951348">
      <w:pPr>
        <w:pStyle w:val="aff4"/>
        <w:numPr>
          <w:ilvl w:val="0"/>
          <w:numId w:val="42"/>
        </w:numPr>
        <w:spacing w:beforeLines="50" w:before="120"/>
        <w:rPr>
          <w:b/>
          <w:bCs/>
        </w:rPr>
      </w:pPr>
      <w:r w:rsidRPr="00752B6A">
        <w:rPr>
          <w:b/>
          <w:bCs/>
        </w:rPr>
        <w:t xml:space="preserve">Condition-2: Based on priority of data in </w:t>
      </w:r>
      <w:proofErr w:type="gramStart"/>
      <w:r w:rsidRPr="00752B6A">
        <w:rPr>
          <w:b/>
          <w:bCs/>
        </w:rPr>
        <w:t>buffer</w:t>
      </w:r>
      <w:proofErr w:type="gramEnd"/>
    </w:p>
    <w:p w14:paraId="177A1CFB" w14:textId="5C2D92D7" w:rsidR="00752B6A" w:rsidRPr="00752B6A" w:rsidRDefault="00752B6A" w:rsidP="00951348">
      <w:pPr>
        <w:pStyle w:val="aff4"/>
        <w:numPr>
          <w:ilvl w:val="0"/>
          <w:numId w:val="42"/>
        </w:numPr>
        <w:spacing w:beforeLines="50" w:before="120"/>
        <w:rPr>
          <w:b/>
          <w:bCs/>
        </w:rPr>
      </w:pPr>
      <w:r w:rsidRPr="00752B6A">
        <w:rPr>
          <w:b/>
          <w:bCs/>
        </w:rPr>
        <w:t xml:space="preserve">Condition-3: </w:t>
      </w:r>
      <w:r w:rsidRPr="00752B6A">
        <w:rPr>
          <w:rFonts w:hint="eastAsia"/>
          <w:b/>
          <w:bCs/>
        </w:rPr>
        <w:t>B</w:t>
      </w:r>
      <w:r w:rsidRPr="00752B6A">
        <w:rPr>
          <w:b/>
          <w:bCs/>
        </w:rPr>
        <w:t>ased on the amount of data in buffer</w:t>
      </w:r>
    </w:p>
    <w:p w14:paraId="4FF8DD37" w14:textId="01C66C9F" w:rsidR="00752B6A" w:rsidRDefault="00752B6A" w:rsidP="00951348">
      <w:pPr>
        <w:pStyle w:val="aff4"/>
        <w:numPr>
          <w:ilvl w:val="0"/>
          <w:numId w:val="42"/>
        </w:numPr>
        <w:spacing w:beforeLines="50" w:before="120"/>
        <w:rPr>
          <w:b/>
          <w:bCs/>
        </w:rPr>
      </w:pPr>
      <w:r w:rsidRPr="00752B6A">
        <w:rPr>
          <w:b/>
          <w:bCs/>
        </w:rPr>
        <w:t>Condition-4: Based on CBR</w:t>
      </w:r>
    </w:p>
    <w:p w14:paraId="770D2045" w14:textId="6A618C49" w:rsidR="00280E56" w:rsidRPr="00752B6A" w:rsidRDefault="00280E56" w:rsidP="00951348">
      <w:pPr>
        <w:pStyle w:val="aff4"/>
        <w:numPr>
          <w:ilvl w:val="0"/>
          <w:numId w:val="42"/>
        </w:numPr>
        <w:spacing w:beforeLines="50" w:before="120"/>
        <w:rPr>
          <w:b/>
          <w:bCs/>
        </w:rPr>
      </w:pPr>
      <w:r>
        <w:rPr>
          <w:b/>
          <w:bCs/>
        </w:rPr>
        <w:t>Other conditions</w:t>
      </w:r>
    </w:p>
    <w:tbl>
      <w:tblPr>
        <w:tblStyle w:val="aff9"/>
        <w:tblW w:w="0" w:type="auto"/>
        <w:tblLook w:val="04A0" w:firstRow="1" w:lastRow="0" w:firstColumn="1" w:lastColumn="0" w:noHBand="0" w:noVBand="1"/>
      </w:tblPr>
      <w:tblGrid>
        <w:gridCol w:w="1769"/>
        <w:gridCol w:w="1770"/>
        <w:gridCol w:w="10739"/>
      </w:tblGrid>
      <w:tr w:rsidR="00752B6A" w14:paraId="29DD030C" w14:textId="77777777" w:rsidTr="009E498D">
        <w:tc>
          <w:tcPr>
            <w:tcW w:w="1769" w:type="dxa"/>
          </w:tcPr>
          <w:p w14:paraId="0072931D" w14:textId="77777777"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68281D9" w14:textId="77777777"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17BC3229" w14:textId="77777777"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58BF0994" w14:textId="77777777" w:rsidTr="009E498D">
        <w:tc>
          <w:tcPr>
            <w:tcW w:w="1769" w:type="dxa"/>
          </w:tcPr>
          <w:p w14:paraId="1ECAA706" w14:textId="5A5055B4"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F76457A" w14:textId="5E50BC30"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7545148" w14:textId="5C024653"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p>
        </w:tc>
      </w:tr>
      <w:tr w:rsidR="00752B6A" w14:paraId="6B547E59" w14:textId="77777777" w:rsidTr="009E498D">
        <w:tc>
          <w:tcPr>
            <w:tcW w:w="1769" w:type="dxa"/>
          </w:tcPr>
          <w:p w14:paraId="33DF451D" w14:textId="77777777"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76B34EA" w14:textId="77777777"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6D9C483" w14:textId="77777777"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p>
        </w:tc>
      </w:tr>
      <w:tr w:rsidR="00752B6A" w14:paraId="408C28B4" w14:textId="77777777" w:rsidTr="009E498D">
        <w:tc>
          <w:tcPr>
            <w:tcW w:w="1769" w:type="dxa"/>
          </w:tcPr>
          <w:p w14:paraId="23801558" w14:textId="77777777"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3BF91F0" w14:textId="77777777"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74E43CE" w14:textId="77777777" w:rsidR="00752B6A" w:rsidRDefault="00752B6A" w:rsidP="009E498D">
            <w:pPr>
              <w:pBdr>
                <w:top w:val="none" w:sz="0" w:space="0" w:color="auto"/>
                <w:left w:val="none" w:sz="0" w:space="0" w:color="auto"/>
                <w:bottom w:val="none" w:sz="0" w:space="0" w:color="auto"/>
                <w:right w:val="none" w:sz="0" w:space="0" w:color="auto"/>
                <w:between w:val="none" w:sz="0" w:space="0" w:color="auto"/>
              </w:pBdr>
              <w:spacing w:after="0"/>
            </w:pPr>
          </w:p>
        </w:tc>
      </w:tr>
    </w:tbl>
    <w:p w14:paraId="7D95CA77" w14:textId="408C1EB2" w:rsidR="00752B6A" w:rsidRDefault="00752B6A" w:rsidP="00752B6A">
      <w:pPr>
        <w:spacing w:beforeLines="50" w:before="120"/>
      </w:pPr>
    </w:p>
    <w:p w14:paraId="30B985E4" w14:textId="77777777" w:rsidR="00280E56" w:rsidRDefault="00280E56" w:rsidP="00CF777C">
      <w:pPr>
        <w:spacing w:beforeLines="50" w:before="120"/>
      </w:pPr>
    </w:p>
    <w:p w14:paraId="2613485F" w14:textId="16C1F2EB" w:rsidR="00CF777C" w:rsidRDefault="00280E56" w:rsidP="00CF777C">
      <w:pPr>
        <w:spacing w:beforeLines="50" w:before="120"/>
      </w:pPr>
      <w:r>
        <w:rPr>
          <w:rFonts w:hint="eastAsia"/>
        </w:rPr>
        <w:t>S</w:t>
      </w:r>
      <w:r>
        <w:t>ome other left issues:</w:t>
      </w:r>
    </w:p>
    <w:p w14:paraId="154C7EB5" w14:textId="77777777" w:rsidR="00280E56" w:rsidRPr="00280E56" w:rsidRDefault="00280E56" w:rsidP="00280E56">
      <w:pPr>
        <w:numPr>
          <w:ilvl w:val="0"/>
          <w:numId w:val="28"/>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280E56">
        <w:rPr>
          <w:rFonts w:ascii="Times New Roman" w:eastAsia="Times New Roman" w:hAnsi="Times New Roman"/>
          <w:color w:val="000000"/>
          <w:szCs w:val="20"/>
          <w:lang w:val="en-US" w:eastAsia="en-US"/>
        </w:rPr>
        <w:t xml:space="preserve">Send an LS to RAN2 informing that it is up to RAN2 to decide </w:t>
      </w:r>
      <w:proofErr w:type="gramStart"/>
      <w:r w:rsidRPr="00280E56">
        <w:rPr>
          <w:rFonts w:ascii="Times New Roman" w:eastAsia="Times New Roman" w:hAnsi="Times New Roman"/>
          <w:color w:val="000000"/>
          <w:szCs w:val="20"/>
          <w:lang w:val="en-US" w:eastAsia="en-US"/>
        </w:rPr>
        <w:t>in regards to</w:t>
      </w:r>
      <w:proofErr w:type="gramEnd"/>
      <w:r w:rsidRPr="00280E56">
        <w:rPr>
          <w:rFonts w:ascii="Times New Roman" w:eastAsia="Times New Roman" w:hAnsi="Times New Roman"/>
          <w:color w:val="000000"/>
          <w:szCs w:val="20"/>
          <w:lang w:val="en-US" w:eastAsia="en-US"/>
        </w:rPr>
        <w:t xml:space="preserve"> the HARQ RTT timing (minimum time gap)</w:t>
      </w:r>
    </w:p>
    <w:p w14:paraId="03E678B8" w14:textId="32A5A359" w:rsidR="00280E56" w:rsidRDefault="00280E56" w:rsidP="00280E56">
      <w:pPr>
        <w:pBdr>
          <w:top w:val="single" w:sz="4" w:space="1" w:color="auto"/>
          <w:left w:val="single" w:sz="4" w:space="1" w:color="auto"/>
          <w:bottom w:val="single" w:sz="4" w:space="1" w:color="auto"/>
          <w:right w:val="single" w:sz="4" w:space="1" w:color="auto"/>
        </w:pBdr>
        <w:spacing w:beforeLines="50" w:before="120"/>
        <w:ind w:left="400" w:hangingChars="200" w:hanging="400"/>
      </w:pPr>
      <w:r w:rsidRPr="00280E56">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38A647F0" w14:textId="5B2CC7CA" w:rsidR="00280E56" w:rsidRDefault="00280E56" w:rsidP="00CF777C">
      <w:pPr>
        <w:spacing w:beforeLines="50" w:before="120"/>
      </w:pPr>
      <w:r>
        <w:rPr>
          <w:rFonts w:hint="eastAsia"/>
        </w:rPr>
        <w:t>F</w:t>
      </w:r>
      <w:r>
        <w:t xml:space="preserve">irstly, upon the usable of </w:t>
      </w:r>
      <w:proofErr w:type="spellStart"/>
      <w:r>
        <w:t>MCSt</w:t>
      </w:r>
      <w:proofErr w:type="spellEnd"/>
      <w:r>
        <w:t>, how to handle the minimum gap requirement (a + b) for data requiring HARQ feedback</w:t>
      </w:r>
    </w:p>
    <w:p w14:paraId="72E1E1C7" w14:textId="77777777" w:rsidR="00280E56" w:rsidRPr="00280E56" w:rsidRDefault="00280E56" w:rsidP="00280E56">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sidRPr="00280E56">
        <w:rPr>
          <w:rFonts w:ascii="Times New Roman" w:eastAsia="Times New Roman" w:hAnsi="Times New Roman"/>
          <w:szCs w:val="20"/>
          <w:lang w:eastAsia="en-US"/>
        </w:rPr>
        <w:t>6&gt;</w:t>
      </w:r>
      <w:r w:rsidRPr="00280E56">
        <w:rPr>
          <w:rFonts w:ascii="Times New Roman" w:eastAsia="Times New Roman" w:hAnsi="Times New Roman"/>
          <w:szCs w:val="20"/>
          <w:lang w:eastAsia="en-US"/>
        </w:rPr>
        <w:tab/>
      </w:r>
      <w:r w:rsidRPr="00280E56">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sidRPr="00280E56">
        <w:rPr>
          <w:rFonts w:ascii="Times New Roman" w:eastAsia="Times New Roman" w:hAnsi="Times New Roman"/>
          <w:szCs w:val="20"/>
        </w:rPr>
        <w:t>/or</w:t>
      </w:r>
      <w:r w:rsidRPr="00280E56">
        <w:rPr>
          <w:rFonts w:ascii="Times New Roman" w:eastAsia="Times New Roman" w:hAnsi="Times New Roman"/>
          <w:szCs w:val="20"/>
          <w:lang w:eastAsia="ja-JP"/>
        </w:rPr>
        <w:t xml:space="preserve"> the latency requirement of the triggered SL</w:t>
      </w:r>
      <w:r w:rsidRPr="00280E56">
        <w:rPr>
          <w:rFonts w:ascii="Times New Roman" w:eastAsia="Times New Roman" w:hAnsi="Times New Roman"/>
          <w:szCs w:val="20"/>
        </w:rPr>
        <w:t>-</w:t>
      </w:r>
      <w:r w:rsidRPr="00280E56">
        <w:rPr>
          <w:rFonts w:ascii="Times New Roman" w:eastAsia="Times New Roman" w:hAnsi="Times New Roman"/>
          <w:szCs w:val="20"/>
          <w:lang w:eastAsia="ja-JP"/>
        </w:rPr>
        <w:t xml:space="preserve">CSI by ensuring </w:t>
      </w:r>
      <w:r w:rsidRPr="00280E56">
        <w:rPr>
          <w:rFonts w:ascii="Times New Roman" w:eastAsia="Times New Roman" w:hAnsi="Times New Roman"/>
          <w:szCs w:val="20"/>
          <w:highlight w:val="yellow"/>
          <w:lang w:eastAsia="ja-JP"/>
        </w:rPr>
        <w:t>the minimum time gap</w:t>
      </w:r>
      <w:r w:rsidRPr="00280E56">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02ED8A86" w14:textId="59094BFE" w:rsidR="00280E56" w:rsidRDefault="00280E56" w:rsidP="00CF777C">
      <w:pPr>
        <w:spacing w:beforeLines="50" w:before="120"/>
      </w:pPr>
      <w:r>
        <w:rPr>
          <w:rFonts w:hint="eastAsia"/>
        </w:rPr>
        <w:t>F</w:t>
      </w:r>
      <w:r>
        <w:t xml:space="preserve">or which, the view from contribution </w:t>
      </w:r>
      <w:proofErr w:type="spellStart"/>
      <w:r>
        <w:t>ias</w:t>
      </w:r>
      <w:proofErr w:type="spellEnd"/>
      <w:r>
        <w:t xml:space="preserve">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3C00ED63" w14:textId="77777777" w:rsidTr="008A7CFF">
        <w:trPr>
          <w:trHeight w:val="580"/>
        </w:trPr>
        <w:tc>
          <w:tcPr>
            <w:tcW w:w="1560" w:type="dxa"/>
            <w:shd w:val="clear" w:color="auto" w:fill="auto"/>
          </w:tcPr>
          <w:p w14:paraId="7FE0E452" w14:textId="77777777" w:rsidR="00280E56" w:rsidRDefault="00000000" w:rsidP="009E498D">
            <w:pPr>
              <w:jc w:val="left"/>
            </w:pPr>
            <w:hyperlink r:id="rId20" w:history="1">
              <w:r w:rsidR="00280E56" w:rsidRPr="00E0603F">
                <w:rPr>
                  <w:rStyle w:val="af3"/>
                </w:rPr>
                <w:t>R2-2307145</w:t>
              </w:r>
            </w:hyperlink>
          </w:p>
        </w:tc>
        <w:tc>
          <w:tcPr>
            <w:tcW w:w="9340" w:type="dxa"/>
            <w:shd w:val="clear" w:color="auto" w:fill="auto"/>
          </w:tcPr>
          <w:p w14:paraId="71A41047" w14:textId="77777777" w:rsidR="00280E56" w:rsidRPr="003C3E4A" w:rsidRDefault="00280E56" w:rsidP="009E498D">
            <w:pPr>
              <w:jc w:val="left"/>
              <w:rPr>
                <w:rFonts w:ascii="Calibri" w:eastAsia="等线" w:hAnsi="Calibri" w:cs="Calibri"/>
                <w:sz w:val="22"/>
              </w:rPr>
            </w:pPr>
            <w:r w:rsidRPr="003C3E4A">
              <w:rPr>
                <w:rFonts w:ascii="Calibri" w:eastAsia="等线" w:hAnsi="Calibri" w:cs="Calibri"/>
                <w:sz w:val="22"/>
              </w:rPr>
              <w:t xml:space="preserve">Proposal-9: Blind Retransmission of the same TB is allowed for </w:t>
            </w:r>
            <w:proofErr w:type="spellStart"/>
            <w:r w:rsidRPr="003C3E4A">
              <w:rPr>
                <w:rFonts w:ascii="Calibri" w:eastAsia="等线" w:hAnsi="Calibri" w:cs="Calibri"/>
                <w:sz w:val="22"/>
              </w:rPr>
              <w:t>MCSt</w:t>
            </w:r>
            <w:proofErr w:type="spellEnd"/>
            <w:r w:rsidRPr="003C3E4A">
              <w:rPr>
                <w:rFonts w:ascii="Calibri" w:eastAsia="等线" w:hAnsi="Calibri" w:cs="Calibri"/>
                <w:sz w:val="22"/>
              </w:rPr>
              <w:t xml:space="preserve"> based transmission.</w:t>
            </w:r>
          </w:p>
        </w:tc>
        <w:tc>
          <w:tcPr>
            <w:tcW w:w="2360" w:type="dxa"/>
            <w:shd w:val="clear" w:color="auto" w:fill="auto"/>
          </w:tcPr>
          <w:p w14:paraId="3E11629D" w14:textId="77777777" w:rsidR="00280E56" w:rsidRPr="003C3E4A" w:rsidRDefault="00280E56" w:rsidP="009E498D">
            <w:pPr>
              <w:jc w:val="left"/>
              <w:rPr>
                <w:rFonts w:ascii="Calibri" w:eastAsia="等线" w:hAnsi="Calibri" w:cs="Calibri"/>
                <w:color w:val="000000"/>
                <w:sz w:val="22"/>
              </w:rPr>
            </w:pPr>
            <w:r w:rsidRPr="003C3E4A">
              <w:rPr>
                <w:rFonts w:ascii="Calibri" w:eastAsia="等线" w:hAnsi="Calibri" w:cs="Calibri"/>
                <w:color w:val="000000"/>
                <w:sz w:val="22"/>
              </w:rPr>
              <w:t>NEC</w:t>
            </w:r>
          </w:p>
        </w:tc>
      </w:tr>
    </w:tbl>
    <w:p w14:paraId="51AAFE5F" w14:textId="06961E76" w:rsidR="00280E56" w:rsidRPr="00280E56" w:rsidRDefault="00280E56" w:rsidP="00CF777C">
      <w:pPr>
        <w:spacing w:beforeLines="50" w:before="120"/>
        <w:rPr>
          <w:b/>
          <w:bCs/>
        </w:rPr>
      </w:pPr>
      <w:bookmarkStart w:id="6" w:name="_Hlk144132149"/>
      <w:r w:rsidRPr="00280E56">
        <w:rPr>
          <w:rFonts w:hint="eastAsia"/>
          <w:b/>
          <w:bCs/>
        </w:rPr>
        <w:t>Q</w:t>
      </w:r>
      <w:r w:rsidRPr="00280E56">
        <w:rPr>
          <w:b/>
          <w:bCs/>
        </w:rPr>
        <w:t xml:space="preserve">2-2: </w:t>
      </w:r>
      <w:r>
        <w:rPr>
          <w:b/>
          <w:bCs/>
        </w:rPr>
        <w:t xml:space="preserve">In order to support </w:t>
      </w:r>
      <w:proofErr w:type="spellStart"/>
      <w:r>
        <w:rPr>
          <w:b/>
          <w:bCs/>
        </w:rPr>
        <w:t>MCSt</w:t>
      </w:r>
      <w:proofErr w:type="spellEnd"/>
      <w:r>
        <w:rPr>
          <w:b/>
          <w:bCs/>
        </w:rPr>
        <w:t>, d</w:t>
      </w:r>
      <w:r w:rsidRPr="00280E56">
        <w:rPr>
          <w:b/>
          <w:bCs/>
        </w:rPr>
        <w:t>o you agree to support “a single TB transmitted over consecutive slots is supported in a resource pool configured with PSFCH resource”?</w:t>
      </w:r>
    </w:p>
    <w:p w14:paraId="725A596A" w14:textId="54B5357A" w:rsidR="00280E56" w:rsidRDefault="00280E56" w:rsidP="00280E56">
      <w:pPr>
        <w:pStyle w:val="aff4"/>
        <w:numPr>
          <w:ilvl w:val="0"/>
          <w:numId w:val="31"/>
        </w:numPr>
        <w:spacing w:beforeLines="50" w:before="120" w:after="240"/>
        <w:rPr>
          <w:b/>
          <w:bCs/>
        </w:rPr>
      </w:pPr>
      <w:r w:rsidRPr="00CF777C">
        <w:rPr>
          <w:b/>
          <w:bCs/>
        </w:rPr>
        <w:lastRenderedPageBreak/>
        <w:t>Yes</w:t>
      </w:r>
    </w:p>
    <w:p w14:paraId="0F25232F" w14:textId="77777777" w:rsidR="00280E56" w:rsidRPr="00CF777C" w:rsidRDefault="00280E56" w:rsidP="00280E56">
      <w:pPr>
        <w:pStyle w:val="aff4"/>
        <w:numPr>
          <w:ilvl w:val="0"/>
          <w:numId w:val="31"/>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280E56" w14:paraId="4406D162" w14:textId="77777777" w:rsidTr="009E498D">
        <w:tc>
          <w:tcPr>
            <w:tcW w:w="1769" w:type="dxa"/>
          </w:tcPr>
          <w:p w14:paraId="1EC3764D" w14:textId="77777777"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B9E329A" w14:textId="77777777"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0F08147E" w14:textId="77777777"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16CCA415" w14:textId="77777777" w:rsidTr="009E498D">
        <w:tc>
          <w:tcPr>
            <w:tcW w:w="1769" w:type="dxa"/>
          </w:tcPr>
          <w:p w14:paraId="549B6B80" w14:textId="56F097A5"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77F19A" w14:textId="189398A1"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B5C1633" w14:textId="0BEB9DC7"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r>
              <w:t xml:space="preserve">We understand it has no impact to the SCI format, i.e., it can still indicate HARQ-feedback-required, although no gap is needed for the </w:t>
            </w:r>
            <w:proofErr w:type="spellStart"/>
            <w:r>
              <w:t>MCSt</w:t>
            </w:r>
            <w:proofErr w:type="spellEnd"/>
            <w:r>
              <w:t xml:space="preserve"> case.</w:t>
            </w:r>
          </w:p>
        </w:tc>
      </w:tr>
      <w:tr w:rsidR="00280E56" w14:paraId="4A59DB36" w14:textId="77777777" w:rsidTr="009E498D">
        <w:tc>
          <w:tcPr>
            <w:tcW w:w="1769" w:type="dxa"/>
          </w:tcPr>
          <w:p w14:paraId="43BF6F5A" w14:textId="77777777"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21FB29A" w14:textId="77777777"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5138ECB" w14:textId="77777777"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p>
        </w:tc>
      </w:tr>
      <w:tr w:rsidR="00280E56" w14:paraId="27A5B951" w14:textId="77777777" w:rsidTr="009E498D">
        <w:tc>
          <w:tcPr>
            <w:tcW w:w="1769" w:type="dxa"/>
          </w:tcPr>
          <w:p w14:paraId="743B7BCF" w14:textId="77777777"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909A232" w14:textId="77777777"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1A02483" w14:textId="77777777"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p>
        </w:tc>
      </w:tr>
      <w:bookmarkEnd w:id="6"/>
    </w:tbl>
    <w:p w14:paraId="04B0F3BA" w14:textId="1BC3187E" w:rsidR="00280E56" w:rsidRDefault="00280E56" w:rsidP="00CF777C">
      <w:pPr>
        <w:spacing w:beforeLines="50" w:before="120"/>
      </w:pPr>
    </w:p>
    <w:p w14:paraId="2446F276" w14:textId="5A0C99E6" w:rsidR="00280E56" w:rsidRDefault="00280E56" w:rsidP="00CF777C">
      <w:pPr>
        <w:spacing w:beforeLines="50" w:before="120"/>
      </w:pPr>
      <w:r>
        <w:rPr>
          <w:rFonts w:hint="eastAsia"/>
        </w:rPr>
        <w:t>S</w:t>
      </w:r>
      <w:r>
        <w:t xml:space="preserve">econdly, how to indicate the PDB for the </w:t>
      </w:r>
      <w:proofErr w:type="spellStart"/>
      <w:r>
        <w:t>MCSt</w:t>
      </w:r>
      <w:proofErr w:type="spellEnd"/>
      <w:r>
        <w:t xml:space="preserve"> transmission</w:t>
      </w:r>
    </w:p>
    <w:p w14:paraId="520607B1" w14:textId="07EF3AFA" w:rsidR="00280E56" w:rsidRDefault="00280E56" w:rsidP="00CF777C">
      <w:pPr>
        <w:spacing w:beforeLines="50" w:before="120"/>
        <w:rPr>
          <w:b/>
          <w:bCs/>
        </w:rPr>
      </w:pPr>
      <w:r w:rsidRPr="00752B6A">
        <w:rPr>
          <w:b/>
          <w:bCs/>
        </w:rPr>
        <w:t xml:space="preserve">In case MAC layer decides to indicate a “number of consecutive slots for </w:t>
      </w:r>
      <w:proofErr w:type="spellStart"/>
      <w:r w:rsidRPr="00752B6A">
        <w:rPr>
          <w:b/>
          <w:bCs/>
        </w:rPr>
        <w:t>MCSt</w:t>
      </w:r>
      <w:proofErr w:type="spellEnd"/>
      <w:r w:rsidRPr="00752B6A">
        <w:rPr>
          <w:b/>
          <w:bCs/>
        </w:rPr>
        <w:t>” larger than 1</w:t>
      </w:r>
      <w:r>
        <w:rPr>
          <w:b/>
          <w:bCs/>
        </w:rPr>
        <w:t>,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7FB031BD" w14:textId="77777777" w:rsidTr="008A7CFF">
        <w:trPr>
          <w:trHeight w:val="580"/>
        </w:trPr>
        <w:tc>
          <w:tcPr>
            <w:tcW w:w="1560" w:type="dxa"/>
            <w:shd w:val="clear" w:color="auto" w:fill="auto"/>
            <w:hideMark/>
          </w:tcPr>
          <w:p w14:paraId="51C285C1" w14:textId="77777777" w:rsidR="00280E56" w:rsidRPr="003C3E4A" w:rsidRDefault="00000000" w:rsidP="009E498D">
            <w:pPr>
              <w:jc w:val="left"/>
              <w:rPr>
                <w:rFonts w:ascii="Calibri" w:eastAsia="等线" w:hAnsi="Calibri" w:cs="Calibri"/>
                <w:b/>
                <w:bCs/>
                <w:color w:val="0000FF"/>
                <w:sz w:val="22"/>
                <w:u w:val="single"/>
              </w:rPr>
            </w:pPr>
            <w:hyperlink r:id="rId21" w:history="1">
              <w:r w:rsidR="00280E56" w:rsidRPr="003C3E4A">
                <w:rPr>
                  <w:rStyle w:val="af3"/>
                  <w:rFonts w:ascii="Calibri" w:eastAsia="等线" w:hAnsi="Calibri" w:cs="Calibri"/>
                  <w:b/>
                  <w:bCs/>
                  <w:sz w:val="22"/>
                </w:rPr>
                <w:t>R2-2307145</w:t>
              </w:r>
            </w:hyperlink>
          </w:p>
        </w:tc>
        <w:tc>
          <w:tcPr>
            <w:tcW w:w="9340" w:type="dxa"/>
            <w:shd w:val="clear" w:color="auto" w:fill="auto"/>
            <w:hideMark/>
          </w:tcPr>
          <w:p w14:paraId="2E9227E3" w14:textId="77777777" w:rsidR="00280E56" w:rsidRPr="003C3E4A" w:rsidRDefault="00280E56" w:rsidP="009E498D">
            <w:pPr>
              <w:jc w:val="left"/>
              <w:rPr>
                <w:rFonts w:ascii="Calibri" w:eastAsia="等线" w:hAnsi="Calibri" w:cs="Calibri"/>
                <w:sz w:val="22"/>
              </w:rPr>
            </w:pPr>
            <w:r w:rsidRPr="003C3E4A">
              <w:rPr>
                <w:rFonts w:ascii="Calibri" w:eastAsia="等线" w:hAnsi="Calibri" w:cs="Calibri"/>
                <w:sz w:val="22"/>
              </w:rPr>
              <w:t xml:space="preserve">Proposal-5: The PDB of the parameter set for </w:t>
            </w:r>
            <w:proofErr w:type="spellStart"/>
            <w:r w:rsidRPr="003C3E4A">
              <w:rPr>
                <w:rFonts w:ascii="Calibri" w:eastAsia="等线" w:hAnsi="Calibri" w:cs="Calibri"/>
                <w:sz w:val="22"/>
              </w:rPr>
              <w:t>MCSt</w:t>
            </w:r>
            <w:proofErr w:type="spellEnd"/>
            <w:r w:rsidRPr="003C3E4A">
              <w:rPr>
                <w:rFonts w:ascii="Calibri" w:eastAsia="等线" w:hAnsi="Calibri" w:cs="Calibri"/>
                <w:sz w:val="22"/>
              </w:rPr>
              <w:t xml:space="preserve"> resource (re)selection is based on the lowest PDB of the SL-LCHs.</w:t>
            </w:r>
          </w:p>
        </w:tc>
        <w:tc>
          <w:tcPr>
            <w:tcW w:w="2360" w:type="dxa"/>
            <w:shd w:val="clear" w:color="auto" w:fill="auto"/>
            <w:hideMark/>
          </w:tcPr>
          <w:p w14:paraId="38110316" w14:textId="77777777" w:rsidR="00280E56" w:rsidRPr="003C3E4A" w:rsidRDefault="00280E56" w:rsidP="009E498D">
            <w:pPr>
              <w:jc w:val="left"/>
              <w:rPr>
                <w:rFonts w:ascii="Calibri" w:eastAsia="等线" w:hAnsi="Calibri" w:cs="Calibri"/>
                <w:color w:val="000000"/>
                <w:sz w:val="22"/>
              </w:rPr>
            </w:pPr>
            <w:r w:rsidRPr="003C3E4A">
              <w:rPr>
                <w:rFonts w:ascii="Calibri" w:eastAsia="等线" w:hAnsi="Calibri" w:cs="Calibri"/>
                <w:color w:val="000000"/>
                <w:sz w:val="22"/>
              </w:rPr>
              <w:t>NEC</w:t>
            </w:r>
          </w:p>
        </w:tc>
      </w:tr>
    </w:tbl>
    <w:p w14:paraId="6C835D10" w14:textId="581D2B42" w:rsidR="00280E56" w:rsidRPr="00280E56" w:rsidRDefault="00280E56" w:rsidP="00280E56">
      <w:pPr>
        <w:spacing w:beforeLines="50" w:before="120"/>
        <w:rPr>
          <w:b/>
          <w:bCs/>
        </w:rPr>
      </w:pPr>
      <w:r w:rsidRPr="00280E56">
        <w:rPr>
          <w:rFonts w:hint="eastAsia"/>
          <w:b/>
          <w:bCs/>
        </w:rPr>
        <w:t>Q</w:t>
      </w:r>
      <w:r w:rsidRPr="00280E56">
        <w:rPr>
          <w:b/>
          <w:bCs/>
        </w:rPr>
        <w:t xml:space="preserve">2-2: </w:t>
      </w:r>
      <w:r>
        <w:rPr>
          <w:b/>
          <w:bCs/>
        </w:rPr>
        <w:t xml:space="preserve">In order to support </w:t>
      </w:r>
      <w:proofErr w:type="spellStart"/>
      <w:r>
        <w:rPr>
          <w:b/>
          <w:bCs/>
        </w:rPr>
        <w:t>MCSt</w:t>
      </w:r>
      <w:proofErr w:type="spellEnd"/>
      <w:r>
        <w:rPr>
          <w:b/>
          <w:bCs/>
        </w:rPr>
        <w:t>, whether the legacy PDB indication from MAC to PHY upon resource (re)selection needs to be changed</w:t>
      </w:r>
      <w:r w:rsidRPr="00280E56">
        <w:rPr>
          <w:b/>
          <w:bCs/>
        </w:rPr>
        <w:t>?</w:t>
      </w:r>
    </w:p>
    <w:p w14:paraId="5777FE8E" w14:textId="77777777" w:rsidR="00280E56" w:rsidRDefault="00280E56" w:rsidP="00280E56">
      <w:pPr>
        <w:pStyle w:val="aff4"/>
        <w:numPr>
          <w:ilvl w:val="0"/>
          <w:numId w:val="33"/>
        </w:numPr>
        <w:spacing w:beforeLines="50" w:before="120" w:after="240"/>
        <w:rPr>
          <w:b/>
          <w:bCs/>
        </w:rPr>
      </w:pPr>
      <w:r w:rsidRPr="00CF777C">
        <w:rPr>
          <w:b/>
          <w:bCs/>
        </w:rPr>
        <w:t>Yes</w:t>
      </w:r>
    </w:p>
    <w:p w14:paraId="316D7750" w14:textId="77777777" w:rsidR="00280E56" w:rsidRPr="00CF777C" w:rsidRDefault="00280E56" w:rsidP="00280E56">
      <w:pPr>
        <w:pStyle w:val="aff4"/>
        <w:numPr>
          <w:ilvl w:val="0"/>
          <w:numId w:val="33"/>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280E56" w14:paraId="4D192229" w14:textId="77777777" w:rsidTr="009E498D">
        <w:tc>
          <w:tcPr>
            <w:tcW w:w="1769" w:type="dxa"/>
          </w:tcPr>
          <w:p w14:paraId="4F870DDB" w14:textId="77777777"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B2B6394" w14:textId="77777777"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A97D027" w14:textId="77777777"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2BBC7482" w14:textId="77777777" w:rsidTr="009E498D">
        <w:tc>
          <w:tcPr>
            <w:tcW w:w="1769" w:type="dxa"/>
          </w:tcPr>
          <w:p w14:paraId="58406F5C" w14:textId="77777777"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AFD0EEA" w14:textId="5CAE39EE"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0DDF31A" w14:textId="77777777"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29D87AAC" w14:textId="77777777"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p>
          <w:p w14:paraId="63535535" w14:textId="0E3E4D1E"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r w:rsidRPr="00E87D15">
              <w:t xml:space="preserve">according to the amount of selected frequency resources and </w:t>
            </w:r>
            <w:r w:rsidRPr="00280E56">
              <w:rPr>
                <w:b/>
                <w:bCs/>
              </w:rPr>
              <w:t>the remaining PDB of SL data available in the logical channel(s) allowed on the carrier</w:t>
            </w:r>
            <w:r w:rsidRPr="00E87D15">
              <w:t>.</w:t>
            </w:r>
          </w:p>
          <w:p w14:paraId="770B4E13" w14:textId="77777777"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p>
          <w:p w14:paraId="1931EF77" w14:textId="3E5378EB"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280E56" w14:paraId="7917779A" w14:textId="77777777" w:rsidTr="009E498D">
        <w:tc>
          <w:tcPr>
            <w:tcW w:w="1769" w:type="dxa"/>
          </w:tcPr>
          <w:p w14:paraId="77CE759E" w14:textId="77777777"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68318CC" w14:textId="77777777"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E5B2141" w14:textId="77777777"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p>
        </w:tc>
      </w:tr>
      <w:tr w:rsidR="00280E56" w14:paraId="1831B23B" w14:textId="77777777" w:rsidTr="009E498D">
        <w:tc>
          <w:tcPr>
            <w:tcW w:w="1769" w:type="dxa"/>
          </w:tcPr>
          <w:p w14:paraId="1454499B" w14:textId="77777777"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0988020" w14:textId="77777777"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57803AB" w14:textId="77777777" w:rsidR="00280E56" w:rsidRDefault="00280E56" w:rsidP="009E498D">
            <w:pPr>
              <w:pBdr>
                <w:top w:val="none" w:sz="0" w:space="0" w:color="auto"/>
                <w:left w:val="none" w:sz="0" w:space="0" w:color="auto"/>
                <w:bottom w:val="none" w:sz="0" w:space="0" w:color="auto"/>
                <w:right w:val="none" w:sz="0" w:space="0" w:color="auto"/>
                <w:between w:val="none" w:sz="0" w:space="0" w:color="auto"/>
              </w:pBdr>
              <w:spacing w:after="0"/>
            </w:pPr>
          </w:p>
        </w:tc>
      </w:tr>
    </w:tbl>
    <w:p w14:paraId="6964FA13" w14:textId="02AA39CC" w:rsidR="00DF6F50" w:rsidRDefault="00DF6F50" w:rsidP="00DF6F50">
      <w:pPr>
        <w:spacing w:beforeLines="50" w:before="120"/>
      </w:pPr>
    </w:p>
    <w:p w14:paraId="61DA936D" w14:textId="703EDEED" w:rsidR="00DF6F50" w:rsidRDefault="00280E56" w:rsidP="0036165C">
      <w:pPr>
        <w:pStyle w:val="Proposal"/>
        <w:spacing w:beforeLines="50" w:before="120"/>
      </w:pPr>
      <w:bookmarkStart w:id="7" w:name="_Toc144133462"/>
      <w:r>
        <w:t>Xxx</w:t>
      </w:r>
      <w:r w:rsidR="0036165C" w:rsidRPr="0095353E">
        <w:t>.</w:t>
      </w:r>
      <w:bookmarkEnd w:id="7"/>
    </w:p>
    <w:p w14:paraId="4DA425D6" w14:textId="0938A262" w:rsidR="001446E7" w:rsidRPr="001446E7" w:rsidRDefault="001446E7" w:rsidP="009F4CA9"/>
    <w:p w14:paraId="2E58CC51" w14:textId="77777777" w:rsidR="00FB3C9D" w:rsidRDefault="003D1DDD">
      <w:pPr>
        <w:pStyle w:val="1"/>
      </w:pPr>
      <w:r>
        <w:t>Conclusion</w:t>
      </w:r>
    </w:p>
    <w:p w14:paraId="7962C03C" w14:textId="77777777" w:rsidR="00FB3C9D" w:rsidRDefault="003D1DDD">
      <w:r>
        <w:t>We have the following proposals:</w:t>
      </w:r>
    </w:p>
    <w:p w14:paraId="57FE95D1" w14:textId="4175621F" w:rsidR="00280E56" w:rsidRDefault="003D1DDD">
      <w:pPr>
        <w:pStyle w:val="TOC1"/>
        <w:rPr>
          <w:rFonts w:asciiTheme="minorHAnsi" w:eastAsiaTheme="minorEastAsia" w:hAnsiTheme="minorHAnsi" w:cstheme="minorBidi"/>
          <w:b w:val="0"/>
          <w:noProof/>
          <w:kern w:val="2"/>
          <w:sz w:val="21"/>
          <w14:ligatures w14:val="standardContextual"/>
        </w:rPr>
      </w:pPr>
      <w:r>
        <w:lastRenderedPageBreak/>
        <w:fldChar w:fldCharType="begin"/>
      </w:r>
      <w:r>
        <w:instrText xml:space="preserve"> TOC \n \h \z \t "Proposal,1" </w:instrText>
      </w:r>
      <w:r>
        <w:fldChar w:fldCharType="separate"/>
      </w:r>
      <w:hyperlink w:anchor="_Toc144133462" w:history="1">
        <w:r w:rsidR="00280E56" w:rsidRPr="005006BC">
          <w:rPr>
            <w:rStyle w:val="af3"/>
            <w:noProof/>
          </w:rPr>
          <w:t>Proposal 1</w:t>
        </w:r>
        <w:r w:rsidR="00280E56">
          <w:rPr>
            <w:rFonts w:asciiTheme="minorHAnsi" w:eastAsiaTheme="minorEastAsia" w:hAnsiTheme="minorHAnsi" w:cstheme="minorBidi"/>
            <w:b w:val="0"/>
            <w:noProof/>
            <w:kern w:val="2"/>
            <w:sz w:val="21"/>
            <w14:ligatures w14:val="standardContextual"/>
          </w:rPr>
          <w:tab/>
        </w:r>
        <w:r w:rsidR="00280E56" w:rsidRPr="005006BC">
          <w:rPr>
            <w:rStyle w:val="af3"/>
            <w:noProof/>
          </w:rPr>
          <w:t>Xxx.</w:t>
        </w:r>
      </w:hyperlink>
    </w:p>
    <w:p w14:paraId="709E4DDE" w14:textId="5CC64592" w:rsidR="00FB3C9D" w:rsidRDefault="003D1DDD">
      <w:pPr>
        <w:rPr>
          <w:rFonts w:ascii="等线" w:eastAsia="等线" w:hAnsi="等线" w:cs="等线"/>
          <w:b/>
          <w:sz w:val="22"/>
        </w:rPr>
      </w:pPr>
      <w:r>
        <w:fldChar w:fldCharType="end"/>
      </w:r>
    </w:p>
    <w:p w14:paraId="4A18C7A4" w14:textId="08F14DEC" w:rsidR="00195E0D" w:rsidRPr="00280E56" w:rsidRDefault="00280E56" w:rsidP="00280E56">
      <w:pPr>
        <w:pStyle w:val="1"/>
      </w:pPr>
      <w:bookmarkStart w:id="8" w:name="_In-sequence_SDU_delivery"/>
      <w:bookmarkEnd w:id="8"/>
      <w:r w:rsidRPr="00280E56">
        <w:rPr>
          <w:rFonts w:hint="eastAsia"/>
        </w:rPr>
        <w:t>A</w:t>
      </w:r>
      <w:r w:rsidRPr="00280E56">
        <w:t>nnex-1: Inter-UE Blocking WA from R1#113</w:t>
      </w:r>
    </w:p>
    <w:p w14:paraId="3D8D5DB6" w14:textId="77777777" w:rsidR="00280E56" w:rsidRDefault="00280E56" w:rsidP="00195E0D">
      <w:pPr>
        <w:rPr>
          <w:lang w:val="en-US"/>
        </w:rPr>
      </w:pPr>
    </w:p>
    <w:p w14:paraId="0415C610"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等线" w:hAnsi="Times New Roman"/>
          <w:szCs w:val="20"/>
          <w:lang w:val="en-US"/>
        </w:rPr>
      </w:pPr>
      <w:r w:rsidRPr="00280E56">
        <w:rPr>
          <w:rFonts w:ascii="Times New Roman" w:eastAsia="Batang" w:hAnsi="Times New Roman"/>
          <w:b/>
          <w:bCs/>
          <w:szCs w:val="20"/>
          <w:highlight w:val="darkYellow"/>
          <w:lang w:eastAsia="en-US"/>
        </w:rPr>
        <w:t>Working assumption</w:t>
      </w:r>
    </w:p>
    <w:p w14:paraId="525BFEE5"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sidRPr="00280E56">
        <w:rPr>
          <w:rFonts w:ascii="Times New Roman" w:eastAsia="Batang" w:hAnsi="Times New Roman"/>
          <w:szCs w:val="20"/>
          <w:lang w:eastAsia="en-US"/>
        </w:rPr>
        <w:t>For Type 1 LBT block issue (inter-UE case), the following option 2 and option 1 are supported separately based on UE capability</w:t>
      </w:r>
    </w:p>
    <w:p w14:paraId="2E4E820A"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Option 2: If transmission in slot(s) before a reserved resource is able to share its initiated COT to the reservation [with high L1 SL priority], UE may prioritize/select resource(s) in the slot(s) for transmission. </w:t>
      </w:r>
    </w:p>
    <w:p w14:paraId="14DF9439"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FFS: details of applying this prioritization, which layer to perform above prioritization behaviour, and if the reserved resource belongs to a </w:t>
      </w:r>
      <w:proofErr w:type="spellStart"/>
      <w:r w:rsidRPr="00280E56">
        <w:rPr>
          <w:rFonts w:ascii="Times New Roman" w:eastAsia="Batang" w:hAnsi="Times New Roman"/>
          <w:color w:val="000000"/>
          <w:szCs w:val="20"/>
          <w:lang w:eastAsia="x-none"/>
        </w:rPr>
        <w:t>MCSt</w:t>
      </w:r>
      <w:proofErr w:type="spellEnd"/>
      <w:r w:rsidRPr="00280E56">
        <w:rPr>
          <w:rFonts w:ascii="Times New Roman" w:eastAsia="Batang" w:hAnsi="Times New Roman"/>
          <w:color w:val="000000"/>
          <w:szCs w:val="20"/>
          <w:lang w:eastAsia="x-none"/>
        </w:rPr>
        <w:t xml:space="preserve">, the COT initiating UE should be able to share the COT to cover the whole </w:t>
      </w:r>
      <w:proofErr w:type="spellStart"/>
      <w:r w:rsidRPr="00280E56">
        <w:rPr>
          <w:rFonts w:ascii="Times New Roman" w:eastAsia="Batang" w:hAnsi="Times New Roman"/>
          <w:color w:val="000000"/>
          <w:szCs w:val="20"/>
          <w:lang w:eastAsia="x-none"/>
        </w:rPr>
        <w:t>MCSt</w:t>
      </w:r>
      <w:proofErr w:type="spellEnd"/>
    </w:p>
    <w:p w14:paraId="60461955"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(pre)configuring enabling/disabling option 2 is supported</w:t>
      </w:r>
    </w:p>
    <w:p w14:paraId="7C46CEC8"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Option 1: </w:t>
      </w:r>
    </w:p>
    <w:p w14:paraId="4377C6FE"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UE may avoid selection of N consecutive resource(s) before a reserved resource with high L1 SL priority. </w:t>
      </w:r>
    </w:p>
    <w:p w14:paraId="6519CD52"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The value of N can be selected from {0, 1, 2}</w:t>
      </w:r>
    </w:p>
    <w:p w14:paraId="29E6B4D5"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The selection of the value of N is up to UE implementation</w:t>
      </w:r>
    </w:p>
    <w:p w14:paraId="12B41464" w14:textId="77777777" w:rsidR="00280E56" w:rsidRPr="00280E56" w:rsidRDefault="00280E56" w:rsidP="00280E56">
      <w:pPr>
        <w:numPr>
          <w:ilvl w:val="3"/>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unless (pre-)configured or indicated by UE reserved resource in SCI</w:t>
      </w:r>
    </w:p>
    <w:p w14:paraId="217EFEF8"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UE may avoid selection of M consecutive resource(s) after a reserved resource when the transmitting symbols of the reserved resource overlap with LBT of the selected resource. </w:t>
      </w:r>
    </w:p>
    <w:p w14:paraId="2008443E"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M is determined based on UE implementation (at least including 0)</w:t>
      </w:r>
    </w:p>
    <w:p w14:paraId="782EB152"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Which layer to perform above behaviour</w:t>
      </w:r>
    </w:p>
    <w:p w14:paraId="32559CD6"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szCs w:val="20"/>
          <w:lang w:eastAsia="x-none"/>
        </w:rPr>
        <w:t>FFS: any restriction of M</w:t>
      </w:r>
    </w:p>
    <w:p w14:paraId="196E95EF"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(pre)configuring enabling/disabling option 1 is supported</w:t>
      </w:r>
    </w:p>
    <w:p w14:paraId="427AC3A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FFS: Whether the above high priority is determined according to a (pre)configured threshold</w:t>
      </w:r>
    </w:p>
    <w:p w14:paraId="7AB07844"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Note: both option1 and option2 are optional UE features</w:t>
      </w:r>
    </w:p>
    <w:p w14:paraId="11071CB9" w14:textId="77777777" w:rsidR="00280E56" w:rsidRDefault="00280E56" w:rsidP="00195E0D">
      <w:pPr>
        <w:rPr>
          <w:lang w:val="en-US"/>
        </w:rPr>
      </w:pPr>
    </w:p>
    <w:p w14:paraId="3EBEEDD1" w14:textId="77777777" w:rsidR="00280E56" w:rsidRDefault="00280E56" w:rsidP="00195E0D">
      <w:pPr>
        <w:rPr>
          <w:lang w:val="en-US"/>
        </w:rPr>
      </w:pPr>
    </w:p>
    <w:p w14:paraId="1325B423" w14:textId="3A7958B3" w:rsidR="00280E56" w:rsidRPr="00280E56" w:rsidRDefault="00280E56" w:rsidP="00280E56">
      <w:pPr>
        <w:pStyle w:val="1"/>
      </w:pPr>
      <w:r w:rsidRPr="00280E56">
        <w:t xml:space="preserve">Annex-2: R1 </w:t>
      </w:r>
      <w:proofErr w:type="spellStart"/>
      <w:r w:rsidRPr="00280E56">
        <w:t>LSout</w:t>
      </w:r>
      <w:proofErr w:type="spellEnd"/>
      <w:r w:rsidRPr="00280E56">
        <w:t xml:space="preserve"> in R1-2308664</w:t>
      </w:r>
    </w:p>
    <w:p w14:paraId="0160E137" w14:textId="77777777" w:rsidR="00280E56" w:rsidRDefault="00280E56" w:rsidP="00195E0D">
      <w:pPr>
        <w:rPr>
          <w:lang w:val="en-US"/>
        </w:rPr>
      </w:pPr>
    </w:p>
    <w:p w14:paraId="5B02A7FC" w14:textId="77777777" w:rsidR="00280E56" w:rsidRPr="00981A63" w:rsidRDefault="00280E56" w:rsidP="00280E56">
      <w:pPr>
        <w:tabs>
          <w:tab w:val="center" w:pos="4536"/>
          <w:tab w:val="right" w:pos="9072"/>
        </w:tabs>
        <w:rPr>
          <w:rFonts w:eastAsiaTheme="minorEastAsia" w:cs="Arial"/>
          <w:b/>
          <w:bCs/>
          <w:sz w:val="22"/>
          <w:lang w:val="en-AU"/>
        </w:rPr>
      </w:pPr>
      <w:r w:rsidRPr="00817681">
        <w:rPr>
          <w:rFonts w:eastAsia="MS Mincho" w:cs="Arial"/>
          <w:b/>
          <w:sz w:val="22"/>
          <w:lang w:val="x-none"/>
        </w:rPr>
        <w:t xml:space="preserve">3GPP TSG RAN WG1 </w:t>
      </w:r>
      <w:r>
        <w:rPr>
          <w:rFonts w:eastAsia="MS Mincho" w:cs="Arial"/>
          <w:b/>
          <w:sz w:val="22"/>
          <w:lang w:val="x-none"/>
        </w:rPr>
        <w:t xml:space="preserve">Meeting </w:t>
      </w:r>
      <w:r w:rsidRPr="00817681">
        <w:rPr>
          <w:rFonts w:eastAsia="MS Mincho" w:cs="Arial"/>
          <w:b/>
          <w:bCs/>
          <w:sz w:val="22"/>
          <w:lang w:val="x-none"/>
        </w:rPr>
        <w:t>#1</w:t>
      </w:r>
      <w:r>
        <w:rPr>
          <w:rFonts w:eastAsia="MS Mincho" w:cs="Arial"/>
          <w:b/>
          <w:bCs/>
          <w:sz w:val="22"/>
          <w:lang w:val="x-none"/>
        </w:rPr>
        <w:t>14</w:t>
      </w:r>
      <w:r w:rsidRPr="00817681">
        <w:rPr>
          <w:rFonts w:eastAsia="MS Mincho" w:cs="Arial"/>
          <w:b/>
          <w:sz w:val="22"/>
          <w:lang w:val="x-none"/>
        </w:rPr>
        <w:tab/>
      </w:r>
      <w:r w:rsidRPr="00817681">
        <w:rPr>
          <w:rFonts w:eastAsia="MS Mincho" w:cs="Arial"/>
          <w:b/>
          <w:sz w:val="22"/>
          <w:lang w:val="x-none"/>
        </w:rPr>
        <w:tab/>
        <w:t xml:space="preserve">                                                                 </w:t>
      </w:r>
      <w:r>
        <w:rPr>
          <w:rFonts w:eastAsia="MS Mincho" w:cs="Arial"/>
          <w:b/>
          <w:sz w:val="22"/>
          <w:lang w:val="x-none"/>
        </w:rPr>
        <w:t xml:space="preserve"> </w:t>
      </w:r>
      <w:r w:rsidRPr="00817681">
        <w:rPr>
          <w:rFonts w:eastAsia="MS Mincho" w:cs="Arial"/>
          <w:b/>
          <w:sz w:val="22"/>
          <w:lang w:val="x-none"/>
        </w:rPr>
        <w:t>R1-</w:t>
      </w:r>
      <w:r w:rsidRPr="00711EF2">
        <w:t xml:space="preserve"> </w:t>
      </w:r>
      <w:r w:rsidRPr="00711EF2">
        <w:rPr>
          <w:rFonts w:eastAsia="MS Mincho" w:cs="Arial"/>
          <w:b/>
          <w:sz w:val="22"/>
          <w:lang w:val="x-none"/>
        </w:rPr>
        <w:t>23086</w:t>
      </w:r>
      <w:r>
        <w:rPr>
          <w:rFonts w:eastAsia="MS Mincho" w:cs="Arial"/>
          <w:b/>
          <w:sz w:val="22"/>
          <w:lang w:val="en-AU"/>
        </w:rPr>
        <w:t>64</w:t>
      </w:r>
    </w:p>
    <w:p w14:paraId="0FF35DBE" w14:textId="77777777" w:rsidR="00280E56" w:rsidRPr="00817681" w:rsidRDefault="00280E56" w:rsidP="00280E56">
      <w:pPr>
        <w:tabs>
          <w:tab w:val="center" w:pos="4536"/>
          <w:tab w:val="right" w:pos="9072"/>
        </w:tabs>
        <w:rPr>
          <w:rFonts w:eastAsia="MS Mincho" w:cs="Arial"/>
          <w:b/>
          <w:sz w:val="22"/>
        </w:rPr>
      </w:pPr>
      <w:r>
        <w:rPr>
          <w:rFonts w:eastAsia="MS Mincho"/>
          <w:b/>
          <w:bCs/>
          <w:sz w:val="22"/>
        </w:rPr>
        <w:t>Toulouse</w:t>
      </w:r>
      <w:r w:rsidRPr="00CE6D50">
        <w:rPr>
          <w:rFonts w:eastAsia="MS Mincho"/>
          <w:b/>
          <w:bCs/>
          <w:sz w:val="22"/>
        </w:rPr>
        <w:t xml:space="preserve">, </w:t>
      </w:r>
      <w:r>
        <w:rPr>
          <w:rFonts w:eastAsia="MS Mincho"/>
          <w:b/>
          <w:bCs/>
          <w:sz w:val="22"/>
        </w:rPr>
        <w:t>France, Aug 21</w:t>
      </w:r>
      <w:r>
        <w:rPr>
          <w:rFonts w:eastAsia="MS Mincho"/>
          <w:b/>
          <w:bCs/>
          <w:sz w:val="22"/>
          <w:vertAlign w:val="superscript"/>
        </w:rPr>
        <w:t>st</w:t>
      </w:r>
      <w:r>
        <w:rPr>
          <w:rFonts w:eastAsia="MS Mincho"/>
          <w:b/>
          <w:bCs/>
          <w:sz w:val="22"/>
        </w:rPr>
        <w:t xml:space="preserve"> – Aug 25</w:t>
      </w:r>
      <w:r w:rsidRPr="00CE6D50">
        <w:rPr>
          <w:rFonts w:eastAsia="MS Mincho"/>
          <w:b/>
          <w:bCs/>
          <w:sz w:val="22"/>
          <w:vertAlign w:val="superscript"/>
        </w:rPr>
        <w:t>th</w:t>
      </w:r>
      <w:r w:rsidRPr="00CE6D50">
        <w:rPr>
          <w:rFonts w:eastAsia="MS Mincho"/>
          <w:b/>
          <w:bCs/>
          <w:sz w:val="22"/>
        </w:rPr>
        <w:t>, 2023</w:t>
      </w:r>
    </w:p>
    <w:p w14:paraId="06600AC8" w14:textId="77777777" w:rsidR="00280E56" w:rsidRPr="00817681" w:rsidRDefault="00280E56" w:rsidP="00280E56">
      <w:pPr>
        <w:pStyle w:val="afc"/>
        <w:tabs>
          <w:tab w:val="left" w:pos="1800"/>
        </w:tabs>
        <w:ind w:left="1800" w:hanging="1800"/>
        <w:rPr>
          <w:rFonts w:cs="Arial"/>
          <w:b w:val="0"/>
          <w:sz w:val="22"/>
          <w:szCs w:val="22"/>
        </w:rPr>
      </w:pPr>
    </w:p>
    <w:p w14:paraId="2D8A5C72" w14:textId="77777777" w:rsidR="00280E56" w:rsidRPr="00817681" w:rsidRDefault="00280E56" w:rsidP="00280E56">
      <w:pPr>
        <w:tabs>
          <w:tab w:val="right" w:pos="9800"/>
        </w:tabs>
        <w:spacing w:after="60"/>
        <w:ind w:left="1985" w:hanging="1985"/>
        <w:rPr>
          <w:rFonts w:cs="Arial"/>
          <w:b/>
          <w:bCs/>
        </w:rPr>
      </w:pPr>
    </w:p>
    <w:p w14:paraId="30094753" w14:textId="77777777" w:rsidR="00280E56" w:rsidRPr="004E3939" w:rsidRDefault="00280E56" w:rsidP="00280E56">
      <w:pPr>
        <w:spacing w:after="60"/>
        <w:ind w:left="1985" w:hanging="1985"/>
        <w:rPr>
          <w:rFonts w:cs="Arial"/>
          <w:b/>
          <w:sz w:val="22"/>
        </w:rPr>
      </w:pPr>
      <w:bookmarkStart w:id="9" w:name="_Hlk143851951"/>
      <w:r w:rsidRPr="004E3939">
        <w:rPr>
          <w:rFonts w:cs="Arial"/>
          <w:b/>
          <w:sz w:val="22"/>
        </w:rPr>
        <w:lastRenderedPageBreak/>
        <w:t>Title:</w:t>
      </w:r>
      <w:r w:rsidRPr="004E3939">
        <w:rPr>
          <w:rFonts w:cs="Arial"/>
          <w:b/>
          <w:sz w:val="22"/>
        </w:rPr>
        <w:tab/>
      </w:r>
      <w:r w:rsidRPr="00FC440E">
        <w:rPr>
          <w:rFonts w:cs="Arial"/>
          <w:b/>
          <w:sz w:val="22"/>
        </w:rPr>
        <w:t xml:space="preserve">LS on </w:t>
      </w:r>
      <w:r>
        <w:rPr>
          <w:rFonts w:cs="Arial"/>
          <w:b/>
          <w:sz w:val="22"/>
        </w:rPr>
        <w:t xml:space="preserve">resource selection for </w:t>
      </w:r>
      <w:proofErr w:type="spellStart"/>
      <w:r>
        <w:rPr>
          <w:rFonts w:cs="Arial"/>
          <w:b/>
          <w:sz w:val="22"/>
        </w:rPr>
        <w:t>MCSt</w:t>
      </w:r>
      <w:proofErr w:type="spellEnd"/>
    </w:p>
    <w:p w14:paraId="6F0200AF" w14:textId="77777777" w:rsidR="00280E56" w:rsidRPr="00B97703" w:rsidRDefault="00280E56" w:rsidP="00280E56">
      <w:pPr>
        <w:spacing w:after="60"/>
        <w:ind w:left="1985" w:hanging="1985"/>
        <w:rPr>
          <w:rFonts w:cs="Arial"/>
          <w:b/>
          <w:bCs/>
          <w:sz w:val="22"/>
        </w:rPr>
      </w:pPr>
      <w:r w:rsidRPr="004E3939">
        <w:rPr>
          <w:rFonts w:cs="Arial"/>
          <w:b/>
          <w:sz w:val="22"/>
        </w:rPr>
        <w:t>Response to:</w:t>
      </w:r>
      <w:r w:rsidRPr="004E3939">
        <w:rPr>
          <w:rFonts w:cs="Arial"/>
          <w:b/>
          <w:bCs/>
          <w:sz w:val="22"/>
        </w:rPr>
        <w:tab/>
      </w:r>
      <w:r>
        <w:rPr>
          <w:rFonts w:cs="Arial"/>
          <w:b/>
          <w:bCs/>
          <w:sz w:val="22"/>
        </w:rPr>
        <w:t>-</w:t>
      </w:r>
    </w:p>
    <w:p w14:paraId="3AE128FE" w14:textId="77777777" w:rsidR="00280E56" w:rsidRPr="004E3939" w:rsidRDefault="00280E56" w:rsidP="00280E56">
      <w:pPr>
        <w:spacing w:after="60"/>
        <w:ind w:left="1985" w:hanging="1985"/>
        <w:rPr>
          <w:rFonts w:cs="Arial"/>
          <w:b/>
          <w:bCs/>
          <w:sz w:val="22"/>
        </w:rPr>
      </w:pPr>
      <w:bookmarkStart w:id="10" w:name="OLE_LINK59"/>
      <w:bookmarkStart w:id="11" w:name="OLE_LINK60"/>
      <w:bookmarkStart w:id="12" w:name="OLE_LINK61"/>
      <w:r w:rsidRPr="004E3939">
        <w:rPr>
          <w:rFonts w:cs="Arial"/>
          <w:b/>
          <w:sz w:val="22"/>
        </w:rPr>
        <w:t>Release:</w:t>
      </w:r>
      <w:r w:rsidRPr="004E3939">
        <w:rPr>
          <w:rFonts w:cs="Arial"/>
          <w:b/>
          <w:bCs/>
          <w:sz w:val="22"/>
        </w:rPr>
        <w:tab/>
      </w:r>
      <w:r>
        <w:rPr>
          <w:rFonts w:cs="Arial"/>
          <w:b/>
          <w:bCs/>
          <w:sz w:val="22"/>
        </w:rPr>
        <w:t>Rel-18</w:t>
      </w:r>
    </w:p>
    <w:bookmarkEnd w:id="10"/>
    <w:bookmarkEnd w:id="11"/>
    <w:bookmarkEnd w:id="12"/>
    <w:p w14:paraId="6AEE7602" w14:textId="77777777" w:rsidR="00280E56" w:rsidRPr="00B97703" w:rsidRDefault="00280E56" w:rsidP="00280E56">
      <w:pPr>
        <w:spacing w:after="60"/>
        <w:ind w:left="1985" w:hanging="1985"/>
        <w:rPr>
          <w:rFonts w:cs="Arial"/>
          <w:b/>
          <w:bCs/>
          <w:sz w:val="22"/>
        </w:rPr>
      </w:pPr>
      <w:r w:rsidRPr="004E3939">
        <w:rPr>
          <w:rFonts w:cs="Arial"/>
          <w:b/>
          <w:sz w:val="22"/>
        </w:rPr>
        <w:t>Work Item:</w:t>
      </w:r>
      <w:r w:rsidRPr="004E3939">
        <w:rPr>
          <w:rFonts w:cs="Arial"/>
          <w:b/>
          <w:bCs/>
          <w:sz w:val="22"/>
        </w:rPr>
        <w:tab/>
      </w:r>
      <w:r w:rsidRPr="006F4284">
        <w:rPr>
          <w:rFonts w:cs="Arial"/>
          <w:b/>
          <w:bCs/>
          <w:sz w:val="22"/>
        </w:rPr>
        <w:t>NR_SL_enh2</w:t>
      </w:r>
      <w:r w:rsidRPr="000967EB">
        <w:rPr>
          <w:rFonts w:cs="Arial"/>
          <w:b/>
          <w:bCs/>
          <w:sz w:val="22"/>
        </w:rPr>
        <w:t>-Core</w:t>
      </w:r>
    </w:p>
    <w:p w14:paraId="59320D7B" w14:textId="77777777" w:rsidR="00280E56" w:rsidRPr="004E3939" w:rsidRDefault="00280E56" w:rsidP="00280E56">
      <w:pPr>
        <w:spacing w:after="60"/>
        <w:ind w:left="1985" w:hanging="1985"/>
        <w:rPr>
          <w:rFonts w:cs="Arial"/>
          <w:b/>
          <w:sz w:val="22"/>
        </w:rPr>
      </w:pPr>
    </w:p>
    <w:p w14:paraId="703C111B" w14:textId="77777777" w:rsidR="00280E56" w:rsidRPr="001418EE" w:rsidRDefault="00280E56" w:rsidP="00280E56">
      <w:pPr>
        <w:spacing w:after="60"/>
        <w:ind w:left="1985" w:hanging="1985"/>
        <w:rPr>
          <w:rFonts w:cs="Arial"/>
          <w:b/>
          <w:sz w:val="22"/>
          <w:highlight w:val="yellow"/>
        </w:rPr>
      </w:pPr>
      <w:r w:rsidRPr="00DA53A0">
        <w:rPr>
          <w:rFonts w:cs="Arial"/>
          <w:b/>
          <w:sz w:val="22"/>
        </w:rPr>
        <w:t>Source:</w:t>
      </w:r>
      <w:r w:rsidRPr="00DA53A0">
        <w:rPr>
          <w:rFonts w:cs="Arial"/>
          <w:b/>
          <w:sz w:val="22"/>
        </w:rPr>
        <w:tab/>
      </w:r>
      <w:r w:rsidRPr="0015066D">
        <w:rPr>
          <w:rFonts w:cs="Arial"/>
          <w:b/>
          <w:sz w:val="22"/>
        </w:rPr>
        <w:t>RAN1</w:t>
      </w:r>
    </w:p>
    <w:p w14:paraId="4B692874" w14:textId="77777777" w:rsidR="00280E56" w:rsidRPr="004E3939" w:rsidRDefault="00280E56" w:rsidP="00280E56">
      <w:pPr>
        <w:spacing w:after="60"/>
        <w:ind w:left="1985" w:hanging="1985"/>
        <w:rPr>
          <w:rFonts w:cs="Arial"/>
          <w:b/>
          <w:bCs/>
          <w:sz w:val="22"/>
        </w:rPr>
      </w:pPr>
      <w:r w:rsidRPr="004E3939">
        <w:rPr>
          <w:rFonts w:cs="Arial"/>
          <w:b/>
          <w:sz w:val="22"/>
        </w:rPr>
        <w:t>To:</w:t>
      </w:r>
      <w:r w:rsidRPr="004E3939">
        <w:rPr>
          <w:rFonts w:cs="Arial"/>
          <w:b/>
          <w:bCs/>
          <w:sz w:val="22"/>
        </w:rPr>
        <w:tab/>
      </w:r>
      <w:r w:rsidRPr="00941044">
        <w:rPr>
          <w:rFonts w:cs="Arial"/>
          <w:b/>
          <w:bCs/>
          <w:sz w:val="22"/>
        </w:rPr>
        <w:t>RAN</w:t>
      </w:r>
      <w:r>
        <w:rPr>
          <w:rFonts w:cs="Arial"/>
          <w:b/>
          <w:bCs/>
          <w:sz w:val="22"/>
        </w:rPr>
        <w:t>2</w:t>
      </w:r>
    </w:p>
    <w:p w14:paraId="1C41B67F" w14:textId="77777777" w:rsidR="00280E56" w:rsidRPr="004E3939" w:rsidRDefault="00280E56" w:rsidP="00280E56">
      <w:pPr>
        <w:spacing w:after="60"/>
        <w:ind w:left="1985" w:hanging="1985"/>
        <w:rPr>
          <w:rFonts w:cs="Arial"/>
          <w:b/>
          <w:bCs/>
          <w:sz w:val="22"/>
        </w:rPr>
      </w:pPr>
      <w:bookmarkStart w:id="13" w:name="OLE_LINK45"/>
      <w:bookmarkStart w:id="14" w:name="OLE_LINK46"/>
      <w:r w:rsidRPr="004E3939">
        <w:rPr>
          <w:rFonts w:cs="Arial"/>
          <w:b/>
          <w:sz w:val="22"/>
        </w:rPr>
        <w:t>Cc:</w:t>
      </w:r>
      <w:r w:rsidRPr="004E3939">
        <w:rPr>
          <w:rFonts w:cs="Arial"/>
          <w:b/>
          <w:bCs/>
          <w:sz w:val="22"/>
        </w:rPr>
        <w:tab/>
      </w:r>
      <w:r>
        <w:rPr>
          <w:rFonts w:cs="Arial"/>
          <w:b/>
          <w:bCs/>
          <w:sz w:val="22"/>
        </w:rPr>
        <w:t>-</w:t>
      </w:r>
    </w:p>
    <w:bookmarkEnd w:id="9"/>
    <w:bookmarkEnd w:id="13"/>
    <w:bookmarkEnd w:id="14"/>
    <w:p w14:paraId="2002DD23" w14:textId="77777777" w:rsidR="00280E56" w:rsidRDefault="00280E56" w:rsidP="00280E56">
      <w:pPr>
        <w:spacing w:after="60"/>
        <w:ind w:left="1985" w:hanging="1985"/>
        <w:rPr>
          <w:rFonts w:cs="Arial"/>
          <w:bCs/>
        </w:rPr>
      </w:pPr>
    </w:p>
    <w:p w14:paraId="28EA47A1" w14:textId="77777777" w:rsidR="00280E56" w:rsidRDefault="00280E56" w:rsidP="00280E56">
      <w:pPr>
        <w:spacing w:after="60"/>
        <w:ind w:left="1985" w:hanging="1985"/>
        <w:rPr>
          <w:rFonts w:cs="Arial"/>
          <w:b/>
          <w:bCs/>
          <w:sz w:val="22"/>
        </w:rPr>
      </w:pPr>
      <w:r>
        <w:rPr>
          <w:rFonts w:cs="Arial"/>
          <w:b/>
          <w:sz w:val="22"/>
        </w:rPr>
        <w:t>Contact person</w:t>
      </w:r>
      <w:r w:rsidRPr="004E3939">
        <w:rPr>
          <w:rFonts w:cs="Arial"/>
          <w:b/>
          <w:sz w:val="22"/>
        </w:rPr>
        <w:t>:</w:t>
      </w:r>
      <w:r w:rsidRPr="004E3939">
        <w:rPr>
          <w:rFonts w:cs="Arial"/>
          <w:b/>
          <w:bCs/>
          <w:sz w:val="22"/>
        </w:rPr>
        <w:tab/>
      </w:r>
      <w:r>
        <w:rPr>
          <w:rFonts w:cs="Arial"/>
          <w:b/>
          <w:bCs/>
          <w:sz w:val="22"/>
        </w:rPr>
        <w:t>Kevin Lin</w:t>
      </w:r>
    </w:p>
    <w:p w14:paraId="3ECAC301" w14:textId="77777777" w:rsidR="00280E56" w:rsidRDefault="00280E56" w:rsidP="00280E56">
      <w:pPr>
        <w:spacing w:after="60"/>
        <w:ind w:left="1985" w:hanging="1985"/>
        <w:rPr>
          <w:rFonts w:cs="Arial"/>
          <w:b/>
          <w:bCs/>
          <w:sz w:val="22"/>
        </w:rPr>
      </w:pPr>
      <w:r>
        <w:rPr>
          <w:rFonts w:cs="Arial"/>
          <w:b/>
          <w:bCs/>
          <w:sz w:val="22"/>
        </w:rPr>
        <w:tab/>
        <w:t>Kevin.Lin@oppo.com</w:t>
      </w:r>
    </w:p>
    <w:p w14:paraId="03A7DD33" w14:textId="77777777" w:rsidR="00280E56" w:rsidRDefault="00280E56" w:rsidP="00280E56">
      <w:pPr>
        <w:spacing w:after="60"/>
        <w:ind w:left="1985" w:hanging="1985"/>
        <w:rPr>
          <w:rFonts w:cs="Arial"/>
          <w:b/>
          <w:sz w:val="22"/>
        </w:rPr>
      </w:pPr>
    </w:p>
    <w:p w14:paraId="59DDAD37" w14:textId="77777777" w:rsidR="00280E56" w:rsidRPr="00383545" w:rsidRDefault="00280E56" w:rsidP="00280E56">
      <w:pPr>
        <w:spacing w:after="60"/>
        <w:ind w:left="1985" w:hanging="1985"/>
        <w:rPr>
          <w:rFonts w:cs="Arial"/>
          <w:b/>
          <w:sz w:val="22"/>
        </w:rPr>
      </w:pPr>
      <w:r w:rsidRPr="00383545">
        <w:rPr>
          <w:rFonts w:cs="Arial"/>
          <w:b/>
          <w:sz w:val="22"/>
        </w:rPr>
        <w:t>Send any reply LS to:</w:t>
      </w:r>
      <w:r>
        <w:rPr>
          <w:rFonts w:cs="Arial"/>
          <w:b/>
          <w:sz w:val="22"/>
        </w:rPr>
        <w:t xml:space="preserve"> </w:t>
      </w:r>
      <w:r w:rsidRPr="00383545">
        <w:rPr>
          <w:rFonts w:cs="Arial"/>
          <w:b/>
          <w:sz w:val="22"/>
        </w:rPr>
        <w:t xml:space="preserve">3GPP Liaisons Coordinator, </w:t>
      </w:r>
      <w:hyperlink r:id="rId22" w:history="1">
        <w:r w:rsidRPr="00383545">
          <w:rPr>
            <w:rStyle w:val="af3"/>
            <w:sz w:val="22"/>
          </w:rPr>
          <w:t>mailto:3GPPLiaison@etsi.org</w:t>
        </w:r>
      </w:hyperlink>
    </w:p>
    <w:p w14:paraId="284AFFF5" w14:textId="77777777" w:rsidR="00280E56" w:rsidRDefault="00280E56" w:rsidP="00280E56">
      <w:pPr>
        <w:spacing w:after="60"/>
        <w:ind w:left="1985" w:hanging="1985"/>
        <w:rPr>
          <w:rFonts w:cs="Arial"/>
          <w:b/>
        </w:rPr>
      </w:pPr>
    </w:p>
    <w:p w14:paraId="604A1FD6" w14:textId="77777777" w:rsidR="00280E56" w:rsidRDefault="00280E56" w:rsidP="00280E56">
      <w:pPr>
        <w:spacing w:after="60"/>
        <w:ind w:left="1985" w:hanging="1985"/>
        <w:rPr>
          <w:rFonts w:cs="Arial"/>
          <w:bCs/>
        </w:rPr>
      </w:pPr>
      <w:r>
        <w:rPr>
          <w:rFonts w:cs="Arial"/>
          <w:b/>
        </w:rPr>
        <w:t>Attachments:</w:t>
      </w:r>
      <w:r>
        <w:rPr>
          <w:rFonts w:cs="Arial"/>
          <w:bCs/>
        </w:rPr>
        <w:tab/>
        <w:t>-</w:t>
      </w:r>
    </w:p>
    <w:p w14:paraId="16B439AC" w14:textId="77777777" w:rsidR="00280E56" w:rsidRPr="00795923" w:rsidRDefault="00280E56" w:rsidP="00280E56">
      <w:pPr>
        <w:pBdr>
          <w:bottom w:val="single" w:sz="4" w:space="1" w:color="auto"/>
        </w:pBdr>
        <w:tabs>
          <w:tab w:val="left" w:pos="2552"/>
        </w:tabs>
        <w:spacing w:beforeLines="50" w:before="120" w:afterLines="50"/>
      </w:pPr>
    </w:p>
    <w:p w14:paraId="1B1548AA" w14:textId="77777777" w:rsidR="00280E56" w:rsidRPr="00280E56" w:rsidRDefault="00280E56" w:rsidP="00280E56">
      <w:r w:rsidRPr="00280E56">
        <w:t>Overall description</w:t>
      </w:r>
    </w:p>
    <w:p w14:paraId="1A9158AF" w14:textId="77777777" w:rsidR="00280E56" w:rsidRDefault="00280E56" w:rsidP="00280E56">
      <w:pPr>
        <w:spacing w:line="276" w:lineRule="auto"/>
        <w:rPr>
          <w:rFonts w:eastAsiaTheme="minorEastAsia" w:cs="Arial"/>
        </w:rPr>
      </w:pPr>
      <w:r>
        <w:rPr>
          <w:rFonts w:eastAsiaTheme="minorEastAsia" w:cs="Arial"/>
        </w:rPr>
        <w:t xml:space="preserve">RAN1 has discussed design details for </w:t>
      </w:r>
      <w:proofErr w:type="spellStart"/>
      <w:r>
        <w:rPr>
          <w:rFonts w:eastAsiaTheme="minorEastAsia" w:cs="Arial"/>
        </w:rPr>
        <w:t>MCSt</w:t>
      </w:r>
      <w:proofErr w:type="spellEnd"/>
      <w:r>
        <w:rPr>
          <w:rFonts w:eastAsiaTheme="minorEastAsia" w:cs="Arial"/>
        </w:rPr>
        <w:t xml:space="preserve"> and reached the following agreement.</w:t>
      </w:r>
    </w:p>
    <w:tbl>
      <w:tblPr>
        <w:tblStyle w:val="aff9"/>
        <w:tblW w:w="0" w:type="auto"/>
        <w:tblLook w:val="04A0" w:firstRow="1" w:lastRow="0" w:firstColumn="1" w:lastColumn="0" w:noHBand="0" w:noVBand="1"/>
      </w:tblPr>
      <w:tblGrid>
        <w:gridCol w:w="10080"/>
      </w:tblGrid>
      <w:tr w:rsidR="00280E56" w14:paraId="32F422BF" w14:textId="77777777" w:rsidTr="009E498D">
        <w:tc>
          <w:tcPr>
            <w:tcW w:w="10080" w:type="dxa"/>
          </w:tcPr>
          <w:p w14:paraId="5503EA85" w14:textId="77777777" w:rsidR="00280E56" w:rsidRPr="003F51F0" w:rsidRDefault="00280E56" w:rsidP="009E498D">
            <w:pPr>
              <w:autoSpaceDE w:val="0"/>
              <w:autoSpaceDN w:val="0"/>
              <w:spacing w:before="60"/>
              <w:rPr>
                <w:b/>
              </w:rPr>
            </w:pPr>
            <w:bookmarkStart w:id="15" w:name="_Hlk143776340"/>
            <w:r w:rsidRPr="003F51F0">
              <w:rPr>
                <w:b/>
                <w:highlight w:val="green"/>
              </w:rPr>
              <w:t>Agreement</w:t>
            </w:r>
          </w:p>
          <w:p w14:paraId="1248CBF5" w14:textId="77777777" w:rsidR="00280E56" w:rsidRPr="00CA5516" w:rsidRDefault="00280E56" w:rsidP="009E498D">
            <w:pPr>
              <w:autoSpaceDE w:val="0"/>
              <w:autoSpaceDN w:val="0"/>
            </w:pPr>
            <w:r w:rsidRPr="00CA5516">
              <w:t>In Mode 2 resource allocation,</w:t>
            </w:r>
          </w:p>
          <w:p w14:paraId="0DC52F1A"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can indicate a “number of consecutive slots for </w:t>
            </w:r>
            <w:proofErr w:type="spellStart"/>
            <w:r w:rsidRPr="00CA5516">
              <w:t>MCSt</w:t>
            </w:r>
            <w:proofErr w:type="spellEnd"/>
            <w:r w:rsidRPr="00CA5516">
              <w: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CA5516">
              <w:t>) larger than 1 for L1 reporting multi-slots candidates to the higher layer. The candidate multi-slots resource definition is applied.</w:t>
            </w:r>
          </w:p>
          <w:p w14:paraId="60ACBBA8"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Otherwise, the candidate single-slot resource definition is applied (same as R16/17).</w:t>
            </w:r>
          </w:p>
          <w:p w14:paraId="5DA7F33F"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rsidRPr="00CA5516">
              <w:t xml:space="preserve"> according to one of the following based on UE implementation:</w:t>
            </w:r>
          </w:p>
          <w:p w14:paraId="0F2BA237"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Random selection as per R16/17</w:t>
            </w:r>
          </w:p>
          <w:p w14:paraId="17FAC1CB"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Higher layer is not restricted to select resources at random, and can select in consecutive slots</w:t>
            </w:r>
          </w:p>
          <w:p w14:paraId="09E949DD" w14:textId="77777777" w:rsidR="00280E56" w:rsidRPr="00CA5516" w:rsidRDefault="00280E56" w:rsidP="00280E56">
            <w:pPr>
              <w:pStyle w:val="aff4"/>
              <w:numPr>
                <w:ilvl w:val="2"/>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It is up to RAN2 to define detailed behaviour as needed</w:t>
            </w:r>
          </w:p>
          <w:p w14:paraId="55C350D7"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CA5516">
              <w:rPr>
                <w:color w:val="000000"/>
              </w:rPr>
              <w:t xml:space="preserve">, it will use all the single-slot resources of the selected multi-slots candidate for transmission. This </w:t>
            </w:r>
            <w:r w:rsidRPr="00CA5516">
              <w:rPr>
                <w:color w:val="000000"/>
              </w:rPr>
              <w:lastRenderedPageBreak/>
              <w:t xml:space="preserve">RAN1 agreement has no intention on potential RAN2 discussion about how SL resource selection processes are defined in </w:t>
            </w:r>
            <w:proofErr w:type="spellStart"/>
            <w:r w:rsidRPr="00CA5516">
              <w:rPr>
                <w:color w:val="000000"/>
              </w:rPr>
              <w:t>MCSt</w:t>
            </w:r>
            <w:proofErr w:type="spellEnd"/>
            <w:r w:rsidRPr="00CA5516">
              <w:rPr>
                <w:color w:val="000000"/>
              </w:rPr>
              <w:t>.</w:t>
            </w:r>
          </w:p>
          <w:p w14:paraId="410132BB"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Note, the above is intended to support Approach 1 and 2 only.</w:t>
            </w:r>
          </w:p>
          <w:p w14:paraId="6603F59D"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 xml:space="preserve">Send an LS to RAN2 informing that it is up to RAN2 to decide </w:t>
            </w:r>
            <w:proofErr w:type="gramStart"/>
            <w:r w:rsidRPr="00CA5516">
              <w:rPr>
                <w:color w:val="000000"/>
              </w:rPr>
              <w:t>in regards to</w:t>
            </w:r>
            <w:proofErr w:type="gramEnd"/>
            <w:r w:rsidRPr="00CA5516">
              <w:rPr>
                <w:color w:val="000000"/>
              </w:rPr>
              <w:t xml:space="preserve"> the HARQ RTT timing (minimum time gap)</w:t>
            </w:r>
          </w:p>
          <w:p w14:paraId="40F28564" w14:textId="77777777" w:rsidR="00280E56" w:rsidRPr="003F51F0"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sidRPr="00CA5516">
              <w:rPr>
                <w:color w:val="000000"/>
              </w:rPr>
              <w:t>whether a single TB transmitted over consecutive slots is supported in a resource pool configured with PSFCH resource</w:t>
            </w:r>
            <w:bookmarkEnd w:id="15"/>
          </w:p>
        </w:tc>
      </w:tr>
    </w:tbl>
    <w:p w14:paraId="5AE5D5EC" w14:textId="77777777" w:rsidR="00280E56" w:rsidRDefault="00280E56" w:rsidP="00280E56">
      <w:pPr>
        <w:spacing w:line="276" w:lineRule="auto"/>
        <w:rPr>
          <w:rFonts w:eastAsiaTheme="minorEastAsia" w:cs="Arial"/>
        </w:rPr>
      </w:pPr>
    </w:p>
    <w:p w14:paraId="3E4CA516" w14:textId="77777777" w:rsidR="00280E56" w:rsidRDefault="00280E56" w:rsidP="00280E56">
      <w:pPr>
        <w:spacing w:line="276" w:lineRule="auto"/>
        <w:rPr>
          <w:rFonts w:eastAsiaTheme="minorEastAsia" w:cs="Arial"/>
        </w:rPr>
      </w:pPr>
      <w:r>
        <w:rPr>
          <w:rFonts w:eastAsiaTheme="minorEastAsia" w:cs="Arial"/>
        </w:rPr>
        <w:t xml:space="preserve">As indicated in the RAN1 agreement, we would like to inform RAN2 that it is up to RAN2 to decide </w:t>
      </w:r>
      <w:r w:rsidRPr="0075370F">
        <w:rPr>
          <w:rFonts w:eastAsiaTheme="minorEastAsia" w:cs="Arial"/>
        </w:rPr>
        <w:t>whether a single TB transmitted over consecutive slots is supported in a resource pool configured with PSFCH resource</w:t>
      </w:r>
      <w:r>
        <w:rPr>
          <w:rFonts w:eastAsiaTheme="minorEastAsia" w:cs="Arial"/>
        </w:rPr>
        <w:t>.</w:t>
      </w:r>
    </w:p>
    <w:p w14:paraId="1D661B7B" w14:textId="77777777" w:rsidR="00280E56" w:rsidRPr="0075370F" w:rsidRDefault="00280E56" w:rsidP="00280E56">
      <w:pPr>
        <w:spacing w:line="276" w:lineRule="auto"/>
        <w:rPr>
          <w:rFonts w:eastAsiaTheme="minorEastAsia" w:cs="Arial"/>
        </w:rPr>
      </w:pPr>
    </w:p>
    <w:p w14:paraId="7138F308" w14:textId="77777777" w:rsidR="00280E56" w:rsidRPr="00280E56" w:rsidRDefault="00280E56" w:rsidP="00280E56">
      <w:r w:rsidRPr="00280E56">
        <w:t>Actions:</w:t>
      </w:r>
    </w:p>
    <w:p w14:paraId="30D06056" w14:textId="77777777" w:rsidR="00280E56" w:rsidRPr="00263BEB" w:rsidRDefault="00280E56" w:rsidP="00280E56">
      <w:pPr>
        <w:ind w:left="993" w:hanging="993"/>
        <w:rPr>
          <w:rFonts w:eastAsia="Malgun Gothic" w:cs="Arial"/>
          <w:b/>
          <w:lang w:eastAsia="ko-KR"/>
        </w:rPr>
      </w:pPr>
      <w:r>
        <w:rPr>
          <w:rFonts w:eastAsia="Malgun Gothic" w:cs="Arial"/>
          <w:b/>
          <w:lang w:eastAsia="ko-KR"/>
        </w:rPr>
        <w:t>To RAN2</w:t>
      </w:r>
      <w:r w:rsidRPr="00263BEB">
        <w:rPr>
          <w:rFonts w:eastAsia="Malgun Gothic" w:cs="Arial"/>
          <w:b/>
          <w:lang w:eastAsia="ko-KR"/>
        </w:rPr>
        <w:t>:</w:t>
      </w:r>
    </w:p>
    <w:p w14:paraId="450C8268" w14:textId="77777777" w:rsidR="00280E56" w:rsidRPr="00B9165E" w:rsidRDefault="00280E56" w:rsidP="00280E56">
      <w:pPr>
        <w:autoSpaceDE w:val="0"/>
        <w:autoSpaceDN w:val="0"/>
        <w:adjustRightInd w:val="0"/>
        <w:snapToGrid w:val="0"/>
        <w:spacing w:before="120"/>
        <w:rPr>
          <w:rFonts w:cs="Arial"/>
          <w:bCs/>
        </w:rPr>
      </w:pPr>
      <w:r w:rsidRPr="00B9165E">
        <w:rPr>
          <w:rFonts w:cs="Arial"/>
          <w:bCs/>
        </w:rPr>
        <w:t xml:space="preserve">RAN1 respectfully requests RAN2 </w:t>
      </w:r>
      <w:r w:rsidRPr="00B9165E">
        <w:rPr>
          <w:rFonts w:cs="Arial" w:hint="eastAsia"/>
          <w:bCs/>
        </w:rPr>
        <w:t>t</w:t>
      </w:r>
      <w:r w:rsidRPr="00B9165E">
        <w:rPr>
          <w:rFonts w:cs="Arial"/>
          <w:bCs/>
        </w:rPr>
        <w:t xml:space="preserve">o </w:t>
      </w:r>
      <w:r>
        <w:rPr>
          <w:rFonts w:cs="Arial"/>
          <w:bCs/>
        </w:rPr>
        <w:t>take the above agreement into account in the future work</w:t>
      </w:r>
      <w:r w:rsidRPr="00B9165E">
        <w:rPr>
          <w:rFonts w:cs="Arial"/>
          <w:bCs/>
        </w:rPr>
        <w:t>.</w:t>
      </w:r>
    </w:p>
    <w:p w14:paraId="0BF3AE58" w14:textId="77777777" w:rsidR="00280E56" w:rsidRPr="00263BEB" w:rsidRDefault="00280E56" w:rsidP="00280E56">
      <w:pPr>
        <w:spacing w:beforeLines="50" w:before="120"/>
        <w:rPr>
          <w:rFonts w:eastAsiaTheme="minorEastAsia"/>
        </w:rPr>
      </w:pPr>
    </w:p>
    <w:p w14:paraId="1E74224A" w14:textId="77777777" w:rsidR="00280E56" w:rsidRPr="00280E56" w:rsidRDefault="00280E56" w:rsidP="00280E56">
      <w:r w:rsidRPr="00280E56">
        <w:t>Date of Next TSG-RAN1 Meetings:</w:t>
      </w:r>
    </w:p>
    <w:p w14:paraId="68542CD3" w14:textId="77777777" w:rsidR="00280E56"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rPr>
        <w:t>RAN1#114bis</w:t>
      </w:r>
      <w:r>
        <w:rPr>
          <w:rFonts w:eastAsia="等线" w:cs="Arial"/>
        </w:rPr>
        <w:tab/>
      </w:r>
      <w:r>
        <w:rPr>
          <w:rFonts w:eastAsia="等线" w:cs="Arial"/>
        </w:rPr>
        <w:tab/>
      </w:r>
      <w:r>
        <w:rPr>
          <w:rFonts w:eastAsia="等线" w:cs="Arial"/>
        </w:rPr>
        <w:tab/>
        <w:t>09</w:t>
      </w:r>
      <w:r>
        <w:rPr>
          <w:rFonts w:eastAsia="等线" w:cs="Arial"/>
          <w:vertAlign w:val="superscript"/>
        </w:rPr>
        <w:t>th</w:t>
      </w:r>
      <w:r>
        <w:rPr>
          <w:rFonts w:eastAsia="等线" w:cs="Arial"/>
        </w:rPr>
        <w:t xml:space="preserve"> -13</w:t>
      </w:r>
      <w:r>
        <w:rPr>
          <w:rFonts w:eastAsia="等线" w:cs="Arial"/>
          <w:vertAlign w:val="superscript"/>
        </w:rPr>
        <w:t>th</w:t>
      </w:r>
      <w:r w:rsidRPr="00B9165E">
        <w:rPr>
          <w:rFonts w:eastAsia="等线" w:cs="Arial"/>
        </w:rPr>
        <w:t xml:space="preserve"> </w:t>
      </w:r>
      <w:r>
        <w:rPr>
          <w:rFonts w:eastAsia="等线" w:cs="Arial"/>
        </w:rPr>
        <w:t>Oct 2023</w:t>
      </w:r>
      <w:r w:rsidRPr="00B9165E">
        <w:rPr>
          <w:rFonts w:eastAsia="等线" w:cs="Arial"/>
        </w:rPr>
        <w:tab/>
      </w:r>
      <w:r w:rsidRPr="00B9165E">
        <w:rPr>
          <w:rFonts w:eastAsia="等线" w:cs="Arial"/>
        </w:rPr>
        <w:tab/>
      </w:r>
      <w:r w:rsidRPr="00B9165E">
        <w:rPr>
          <w:rFonts w:eastAsia="等线" w:cs="Arial"/>
        </w:rPr>
        <w:tab/>
      </w:r>
      <w:r w:rsidRPr="00B9165E">
        <w:rPr>
          <w:rFonts w:eastAsia="等线" w:cs="Arial"/>
        </w:rPr>
        <w:tab/>
      </w:r>
      <w:r>
        <w:rPr>
          <w:rFonts w:eastAsia="等线" w:cs="Arial"/>
        </w:rPr>
        <w:t>Xiamen, CN</w:t>
      </w:r>
    </w:p>
    <w:p w14:paraId="0048807C" w14:textId="77777777" w:rsidR="00280E56" w:rsidRPr="00B9165E"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r w:rsidRPr="00B9165E">
        <w:rPr>
          <w:rFonts w:eastAsia="等线" w:cs="Arial" w:hint="eastAsia"/>
        </w:rPr>
        <w:t>R</w:t>
      </w:r>
      <w:r>
        <w:rPr>
          <w:rFonts w:eastAsia="等线" w:cs="Arial"/>
        </w:rPr>
        <w:t>AN1#115</w:t>
      </w:r>
      <w:r w:rsidRPr="00B9165E">
        <w:rPr>
          <w:rFonts w:eastAsia="等线" w:cs="Arial"/>
        </w:rPr>
        <w:tab/>
      </w:r>
      <w:r w:rsidRPr="00B9165E">
        <w:rPr>
          <w:rFonts w:eastAsia="等线" w:cs="Arial"/>
        </w:rPr>
        <w:tab/>
      </w:r>
      <w:r w:rsidRPr="00B9165E">
        <w:rPr>
          <w:rFonts w:eastAsia="等线" w:cs="Arial"/>
        </w:rPr>
        <w:tab/>
      </w:r>
      <w:r>
        <w:rPr>
          <w:rFonts w:eastAsia="等线" w:cs="Arial"/>
        </w:rPr>
        <w:t>13</w:t>
      </w:r>
      <w:r w:rsidRPr="00DB6F54">
        <w:rPr>
          <w:rFonts w:eastAsia="等线" w:cs="Arial"/>
          <w:vertAlign w:val="superscript"/>
        </w:rPr>
        <w:t>th</w:t>
      </w:r>
      <w:r w:rsidRPr="00B9165E">
        <w:rPr>
          <w:rFonts w:eastAsia="等线" w:cs="Arial"/>
        </w:rPr>
        <w:t xml:space="preserve"> -</w:t>
      </w:r>
      <w:r>
        <w:rPr>
          <w:rFonts w:eastAsia="等线" w:cs="Arial"/>
        </w:rPr>
        <w:t>17</w:t>
      </w:r>
      <w:r w:rsidRPr="00177DF9">
        <w:rPr>
          <w:rFonts w:eastAsia="等线" w:cs="Arial"/>
          <w:vertAlign w:val="superscript"/>
        </w:rPr>
        <w:t>th</w:t>
      </w:r>
      <w:r w:rsidRPr="00B9165E">
        <w:rPr>
          <w:rFonts w:eastAsia="等线" w:cs="Arial"/>
        </w:rPr>
        <w:t xml:space="preserve"> </w:t>
      </w:r>
      <w:r>
        <w:rPr>
          <w:rFonts w:eastAsia="等线" w:cs="Arial"/>
        </w:rPr>
        <w:t>Nov 2023</w:t>
      </w:r>
      <w:r w:rsidRPr="00B9165E">
        <w:rPr>
          <w:rFonts w:eastAsia="等线" w:cs="Arial"/>
        </w:rPr>
        <w:tab/>
      </w:r>
      <w:r w:rsidRPr="00B9165E">
        <w:rPr>
          <w:rFonts w:eastAsia="等线" w:cs="Arial"/>
        </w:rPr>
        <w:tab/>
      </w:r>
      <w:r w:rsidRPr="00B9165E">
        <w:rPr>
          <w:rFonts w:eastAsia="等线" w:cs="Arial"/>
        </w:rPr>
        <w:tab/>
      </w:r>
      <w:r w:rsidRPr="00B9165E">
        <w:rPr>
          <w:rFonts w:eastAsia="等线" w:cs="Arial"/>
        </w:rPr>
        <w:tab/>
      </w:r>
      <w:r>
        <w:rPr>
          <w:rFonts w:eastAsia="等线" w:cs="Arial"/>
        </w:rPr>
        <w:t>Chicago, US</w:t>
      </w:r>
    </w:p>
    <w:p w14:paraId="7875C2C0" w14:textId="77777777" w:rsidR="00280E56" w:rsidRPr="00493EA7"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p>
    <w:p w14:paraId="0E4CCA50" w14:textId="023AD6DF" w:rsidR="00280E56" w:rsidRDefault="00280E56" w:rsidP="00280E56">
      <w:pPr>
        <w:pStyle w:val="1"/>
      </w:pPr>
      <w:r w:rsidRPr="00280E56">
        <w:rPr>
          <w:rFonts w:hint="eastAsia"/>
        </w:rPr>
        <w:t>A</w:t>
      </w:r>
      <w:r w:rsidRPr="00280E56">
        <w:t xml:space="preserve">nnex-3: 3 Approaches for </w:t>
      </w:r>
      <w:proofErr w:type="spellStart"/>
      <w:r w:rsidRPr="00280E56">
        <w:t>MC</w:t>
      </w:r>
      <w:r w:rsidR="002C4CBC">
        <w:t>St</w:t>
      </w:r>
      <w:proofErr w:type="spellEnd"/>
      <w:r w:rsidRPr="00280E56">
        <w:t xml:space="preserve"> resource selection</w:t>
      </w:r>
    </w:p>
    <w:p w14:paraId="7F627674" w14:textId="77777777" w:rsidR="00280E56" w:rsidRDefault="00280E56" w:rsidP="00280E56"/>
    <w:p w14:paraId="63C6A8DD"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 xml:space="preserve">RAN1 has discussed the following approaches to implement/achieve </w:t>
      </w:r>
      <w:proofErr w:type="spellStart"/>
      <w:r w:rsidRPr="00280E56">
        <w:rPr>
          <w:rFonts w:ascii="Calibri" w:eastAsia="Batang" w:hAnsi="Calibri" w:cs="Calibri"/>
          <w:sz w:val="22"/>
          <w:lang w:eastAsia="en-US"/>
        </w:rPr>
        <w:t>MCSt</w:t>
      </w:r>
      <w:proofErr w:type="spellEnd"/>
      <w:r w:rsidRPr="00280E56">
        <w:rPr>
          <w:rFonts w:ascii="Calibri" w:eastAsia="Batang" w:hAnsi="Calibri" w:cs="Calibri"/>
          <w:sz w:val="22"/>
          <w:lang w:eastAsia="en-US"/>
        </w:rPr>
        <w:t xml:space="preserve"> for SL-U communication. RAN1 would like to seek RAN2’s opinion on the following questions.</w:t>
      </w:r>
    </w:p>
    <w:p w14:paraId="57491717"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2A07A59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Approach 1: “best effort for multiple TBs”</w:t>
      </w:r>
    </w:p>
    <w:p w14:paraId="02699D8E" w14:textId="7E7CEB66"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28CE0D6E"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single-slot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xml:space="preserve">) according to existing L1 resource allocation procedure -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03E5FB53"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3: Higher layer selects a set of resources either randomly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or according to a consecutive-slots criterion (new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to achieve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w:t>
      </w:r>
    </w:p>
    <w:p w14:paraId="28E758C6"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lastRenderedPageBreak/>
        <w:t xml:space="preserve">Step 4: Repeat Step 1-3 for different TB if required. </w:t>
      </w:r>
    </w:p>
    <w:p w14:paraId="4E45718E"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9223551"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 xml:space="preserve">Approach 2: “guarantee </w:t>
      </w:r>
      <w:proofErr w:type="spellStart"/>
      <w:r w:rsidRPr="00280E56">
        <w:rPr>
          <w:rFonts w:ascii="Calibri" w:eastAsia="Batang" w:hAnsi="Calibri" w:cs="Calibri"/>
          <w:sz w:val="22"/>
          <w:lang w:eastAsia="en-US"/>
        </w:rPr>
        <w:t>MCSt</w:t>
      </w:r>
      <w:proofErr w:type="spellEnd"/>
      <w:r w:rsidRPr="00280E56">
        <w:rPr>
          <w:rFonts w:ascii="Calibri" w:eastAsia="Batang" w:hAnsi="Calibri" w:cs="Calibri"/>
          <w:sz w:val="22"/>
          <w:lang w:eastAsia="en-US"/>
        </w:rPr>
        <w:t xml:space="preserve"> for single TB and best effort for multiple TBs”</w:t>
      </w:r>
    </w:p>
    <w:p w14:paraId="10645160" w14:textId="167C299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“number of slots for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 which could be derived based on CAPC of the logical channel/TB or other means.</w:t>
      </w:r>
    </w:p>
    <w:p w14:paraId="7392876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multi-slot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57611E6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3: Higher layer selects a candidate multi-slot resource either randomly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or according to a consecutive-slots criterion (new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43D776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3BEF074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BF82F19"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sidRPr="00280E56">
        <w:rPr>
          <w:rFonts w:ascii="Calibri" w:eastAsia="Batang" w:hAnsi="Calibri" w:cs="Calibri"/>
          <w:color w:val="000000"/>
          <w:sz w:val="22"/>
          <w:lang w:eastAsia="en-US"/>
        </w:rPr>
        <w:t xml:space="preserve">Approach 3: “guarantee </w:t>
      </w:r>
      <w:proofErr w:type="spellStart"/>
      <w:r w:rsidRPr="00280E56">
        <w:rPr>
          <w:rFonts w:ascii="Calibri" w:eastAsia="Batang" w:hAnsi="Calibri" w:cs="Calibri"/>
          <w:color w:val="000000"/>
          <w:sz w:val="22"/>
          <w:lang w:eastAsia="en-US"/>
        </w:rPr>
        <w:t>MCSt</w:t>
      </w:r>
      <w:proofErr w:type="spellEnd"/>
      <w:r w:rsidRPr="00280E56">
        <w:rPr>
          <w:rFonts w:ascii="Calibri" w:eastAsia="Batang" w:hAnsi="Calibri" w:cs="Calibri"/>
          <w:color w:val="000000"/>
          <w:sz w:val="22"/>
          <w:lang w:eastAsia="en-US"/>
        </w:rPr>
        <w:t xml:space="preserve"> for multiple TBs”</w:t>
      </w:r>
    </w:p>
    <w:p w14:paraId="5B33C445" w14:textId="7B808CD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1: Higher layer triggers L1 resource (re-)selection one time for </w:t>
      </w:r>
      <w:r w:rsidRPr="00280E56">
        <w:rPr>
          <w:rFonts w:ascii="Calibri" w:eastAsia="Batang" w:hAnsi="Calibri" w:cs="Calibri"/>
          <w:color w:val="00B050"/>
          <w:sz w:val="22"/>
          <w:lang w:eastAsia="x-none"/>
        </w:rPr>
        <w:t xml:space="preserve">one or </w:t>
      </w:r>
      <w:r w:rsidRPr="00280E56">
        <w:rPr>
          <w:rFonts w:ascii="Calibri" w:eastAsia="Batang" w:hAnsi="Calibri" w:cs="Calibri"/>
          <w:color w:val="000000"/>
          <w:sz w:val="22"/>
          <w:lang w:eastAsia="x-none"/>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“number of slots for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 xml:space="preserve">” which could be derived based on CAPC of the multiple </w:t>
      </w:r>
      <w:proofErr w:type="spellStart"/>
      <w:r w:rsidRPr="00280E56">
        <w:rPr>
          <w:rFonts w:ascii="Calibri" w:eastAsia="Batang" w:hAnsi="Calibri" w:cs="Calibri"/>
          <w:color w:val="000000"/>
          <w:sz w:val="22"/>
          <w:lang w:eastAsia="x-none"/>
        </w:rPr>
        <w:t>TBs.</w:t>
      </w:r>
      <w:proofErr w:type="spellEnd"/>
    </w:p>
    <w:p w14:paraId="6BFD845F"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2: L1 report a set of candidate multi-slot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77CC33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lang w:eastAsia="x-none"/>
        </w:rPr>
      </w:pPr>
      <w:r w:rsidRPr="00280E56">
        <w:rPr>
          <w:rFonts w:ascii="Calibri" w:eastAsia="Batang" w:hAnsi="Calibri" w:cs="Calibri"/>
          <w:color w:val="00B050"/>
          <w:sz w:val="22"/>
          <w:lang w:eastAsia="x-none"/>
        </w:rPr>
        <w:t xml:space="preserve">Step 3: Higher layer selects transmission resource for the one or multiple TB(s) </w:t>
      </w:r>
      <w:r w:rsidRPr="00280E56">
        <w:rPr>
          <w:rFonts w:ascii="Calibri" w:eastAsia="Batang" w:hAnsi="Calibri" w:cs="Calibri"/>
          <w:color w:val="7030A0"/>
          <w:sz w:val="22"/>
          <w:lang w:eastAsia="x-none"/>
        </w:rPr>
        <w:t xml:space="preserve">from </w:t>
      </w:r>
      <w:r w:rsidRPr="00280E56">
        <w:rPr>
          <w:rFonts w:ascii="Calibri" w:eastAsia="Batang" w:hAnsi="Calibri" w:cs="Calibri"/>
          <w:color w:val="00B050"/>
          <w:sz w:val="22"/>
          <w:lang w:eastAsia="x-none"/>
        </w:rPr>
        <w:t xml:space="preserve">the reported </w:t>
      </w:r>
      <w:r w:rsidRPr="00280E56">
        <w:rPr>
          <w:rFonts w:ascii="Calibri" w:eastAsia="Batang" w:hAnsi="Calibri" w:cs="Calibri"/>
          <w:color w:val="7030A0"/>
          <w:sz w:val="22"/>
          <w:lang w:eastAsia="x-none"/>
        </w:rPr>
        <w:t xml:space="preserve">set of </w:t>
      </w:r>
      <w:r w:rsidRPr="00280E56">
        <w:rPr>
          <w:rFonts w:ascii="Calibri" w:eastAsia="Batang" w:hAnsi="Calibri" w:cs="Calibri"/>
          <w:color w:val="00B050"/>
          <w:sz w:val="22"/>
          <w:lang w:eastAsia="x-none"/>
        </w:rPr>
        <w:t>candidate multi-slot resource (</w:t>
      </w:r>
      <w:r w:rsidRPr="00280E56">
        <w:rPr>
          <w:rFonts w:ascii="Calibri" w:eastAsia="Batang" w:hAnsi="Calibri" w:cs="Calibri"/>
          <w:i/>
          <w:iCs/>
          <w:color w:val="7030A0"/>
          <w:sz w:val="22"/>
          <w:lang w:eastAsia="x-none"/>
        </w:rPr>
        <w:t>S</w:t>
      </w:r>
      <w:r w:rsidRPr="00280E56">
        <w:rPr>
          <w:rFonts w:ascii="Calibri" w:eastAsia="Batang" w:hAnsi="Calibri" w:cs="Calibri"/>
          <w:i/>
          <w:iCs/>
          <w:color w:val="7030A0"/>
          <w:sz w:val="22"/>
          <w:vertAlign w:val="subscript"/>
          <w:lang w:eastAsia="x-none"/>
        </w:rPr>
        <w:t>A</w:t>
      </w:r>
      <w:r w:rsidRPr="00280E56">
        <w:rPr>
          <w:rFonts w:ascii="Calibri" w:eastAsia="Batang" w:hAnsi="Calibri" w:cs="Calibri"/>
          <w:color w:val="00B050"/>
          <w:sz w:val="22"/>
          <w:lang w:eastAsia="x-none"/>
        </w:rPr>
        <w:t>).</w:t>
      </w:r>
    </w:p>
    <w:p w14:paraId="3838D4FD" w14:textId="77777777" w:rsidR="00280E56" w:rsidRDefault="00280E56" w:rsidP="00280E56"/>
    <w:p w14:paraId="24FCDC4F" w14:textId="22EF8632" w:rsidR="00280E56" w:rsidRDefault="00280E56" w:rsidP="00263985">
      <w:pPr>
        <w:pStyle w:val="1"/>
      </w:pPr>
      <w:r>
        <w:rPr>
          <w:rFonts w:hint="eastAsia"/>
        </w:rPr>
        <w:t>R</w:t>
      </w:r>
      <w:r>
        <w:t>eference</w:t>
      </w:r>
    </w:p>
    <w:p w14:paraId="37C90326" w14:textId="77777777" w:rsidR="00280E56" w:rsidRDefault="00280E56" w:rsidP="008A7CFF">
      <w:pPr>
        <w:pStyle w:val="aff4"/>
        <w:numPr>
          <w:ilvl w:val="0"/>
          <w:numId w:val="41"/>
        </w:numPr>
      </w:pPr>
      <w:r>
        <w:t>R2-2307090</w:t>
      </w:r>
      <w:r>
        <w:tab/>
        <w:t>Discussion on Resource (Re)selection and LCP Enhancement</w:t>
      </w:r>
      <w:r>
        <w:tab/>
        <w:t>OPPO</w:t>
      </w:r>
      <w:r>
        <w:tab/>
        <w:t>discussion</w:t>
      </w:r>
      <w:r>
        <w:tab/>
        <w:t>Rel-18</w:t>
      </w:r>
      <w:r>
        <w:tab/>
        <w:t>NR_SL_enh2</w:t>
      </w:r>
    </w:p>
    <w:p w14:paraId="358A893E" w14:textId="77777777" w:rsidR="00280E56" w:rsidRDefault="00280E56" w:rsidP="008A7CFF">
      <w:pPr>
        <w:pStyle w:val="aff4"/>
        <w:numPr>
          <w:ilvl w:val="0"/>
          <w:numId w:val="41"/>
        </w:numPr>
      </w:pPr>
      <w:r>
        <w:t>R2-2307131</w:t>
      </w:r>
      <w:r>
        <w:tab/>
        <w:t>Consideration on SL resource selection and LCP enhancement</w:t>
      </w:r>
      <w:r>
        <w:tab/>
        <w:t xml:space="preserve">Huawei, </w:t>
      </w:r>
      <w:proofErr w:type="spellStart"/>
      <w:r>
        <w:t>HiSilicon</w:t>
      </w:r>
      <w:proofErr w:type="spellEnd"/>
      <w:r>
        <w:tab/>
        <w:t>discussion</w:t>
      </w:r>
      <w:r>
        <w:tab/>
        <w:t>Rel-18</w:t>
      </w:r>
      <w:r>
        <w:tab/>
        <w:t>NR_SL_enh2</w:t>
      </w:r>
    </w:p>
    <w:p w14:paraId="1EBFF175" w14:textId="77777777" w:rsidR="00280E56" w:rsidRDefault="00280E56" w:rsidP="008A7CFF">
      <w:pPr>
        <w:pStyle w:val="aff4"/>
        <w:numPr>
          <w:ilvl w:val="0"/>
          <w:numId w:val="41"/>
        </w:numPr>
      </w:pPr>
      <w:r>
        <w:t>R2-2307145</w:t>
      </w:r>
      <w:r>
        <w:tab/>
        <w:t xml:space="preserve">Consideration on </w:t>
      </w:r>
      <w:proofErr w:type="spellStart"/>
      <w:r>
        <w:t>MCSt</w:t>
      </w:r>
      <w:proofErr w:type="spellEnd"/>
      <w:r>
        <w:t xml:space="preserve"> impact</w:t>
      </w:r>
      <w:r>
        <w:tab/>
        <w:t>NEC</w:t>
      </w:r>
      <w:r>
        <w:tab/>
        <w:t>discussion</w:t>
      </w:r>
      <w:r>
        <w:tab/>
        <w:t>NR_SL_enh2</w:t>
      </w:r>
    </w:p>
    <w:p w14:paraId="449ED87D" w14:textId="77777777" w:rsidR="00280E56" w:rsidRDefault="00280E56" w:rsidP="008A7CFF">
      <w:pPr>
        <w:pStyle w:val="aff4"/>
        <w:numPr>
          <w:ilvl w:val="0"/>
          <w:numId w:val="41"/>
        </w:numPr>
      </w:pPr>
      <w:r>
        <w:t>R2-2307215</w:t>
      </w:r>
      <w:r>
        <w:tab/>
        <w:t>Discussion on SL resource (re)selection and LCP impact</w:t>
      </w:r>
      <w:r>
        <w:tab/>
        <w:t>LG Electronics Inc.</w:t>
      </w:r>
      <w:r>
        <w:tab/>
        <w:t>discussion</w:t>
      </w:r>
      <w:r>
        <w:tab/>
        <w:t>NR_SL_enh2</w:t>
      </w:r>
    </w:p>
    <w:p w14:paraId="1CE41C16" w14:textId="77777777" w:rsidR="00280E56" w:rsidRDefault="00280E56" w:rsidP="008A7CFF">
      <w:pPr>
        <w:pStyle w:val="aff4"/>
        <w:numPr>
          <w:ilvl w:val="0"/>
          <w:numId w:val="41"/>
        </w:numPr>
      </w:pPr>
      <w:r>
        <w:t>R2-2307479</w:t>
      </w:r>
      <w:r>
        <w:tab/>
        <w:t>Discussion on resource (re)selection and LCP for SL-U</w:t>
      </w:r>
      <w:r>
        <w:tab/>
        <w:t xml:space="preserve">ZTE Corporation, </w:t>
      </w:r>
      <w:proofErr w:type="spellStart"/>
      <w:r>
        <w:t>Sanechips</w:t>
      </w:r>
      <w:proofErr w:type="spellEnd"/>
      <w:r>
        <w:tab/>
        <w:t>discussion</w:t>
      </w:r>
      <w:r>
        <w:tab/>
        <w:t>Rel-18</w:t>
      </w:r>
      <w:r>
        <w:tab/>
        <w:t>NR_SL_enh2</w:t>
      </w:r>
    </w:p>
    <w:p w14:paraId="76164850" w14:textId="77777777" w:rsidR="00280E56" w:rsidRDefault="00280E56" w:rsidP="008A7CFF">
      <w:pPr>
        <w:pStyle w:val="aff4"/>
        <w:numPr>
          <w:ilvl w:val="0"/>
          <w:numId w:val="41"/>
        </w:numPr>
      </w:pPr>
      <w:r>
        <w:t>R2-2307556</w:t>
      </w:r>
      <w:r>
        <w:tab/>
        <w:t xml:space="preserve">Discussion on </w:t>
      </w:r>
      <w:proofErr w:type="spellStart"/>
      <w:r>
        <w:t>Sidelink</w:t>
      </w:r>
      <w:proofErr w:type="spellEnd"/>
      <w:r>
        <w:t xml:space="preserve"> Resource Reselection</w:t>
      </w:r>
      <w:r>
        <w:tab/>
        <w:t>CATT</w:t>
      </w:r>
      <w:r>
        <w:tab/>
        <w:t>discussion</w:t>
      </w:r>
      <w:r>
        <w:tab/>
        <w:t>Rel-18</w:t>
      </w:r>
      <w:r>
        <w:tab/>
        <w:t>NR_SL_enh2</w:t>
      </w:r>
    </w:p>
    <w:p w14:paraId="4FE11A79" w14:textId="77777777" w:rsidR="00280E56" w:rsidRDefault="00280E56" w:rsidP="008A7CFF">
      <w:pPr>
        <w:pStyle w:val="aff4"/>
        <w:numPr>
          <w:ilvl w:val="0"/>
          <w:numId w:val="41"/>
        </w:numPr>
      </w:pPr>
      <w:r>
        <w:t>R2-2307724</w:t>
      </w:r>
      <w:r>
        <w:tab/>
        <w:t>Discussion on resource allocation and enhanced LCP for SL-U</w:t>
      </w:r>
      <w:r>
        <w:tab/>
        <w:t>Xiaomi</w:t>
      </w:r>
      <w:r>
        <w:tab/>
        <w:t>discussion</w:t>
      </w:r>
    </w:p>
    <w:p w14:paraId="09C18614" w14:textId="77777777" w:rsidR="00280E56" w:rsidRDefault="00280E56" w:rsidP="008A7CFF">
      <w:pPr>
        <w:pStyle w:val="aff4"/>
        <w:numPr>
          <w:ilvl w:val="0"/>
          <w:numId w:val="41"/>
        </w:numPr>
      </w:pPr>
      <w:r>
        <w:t>R2-2307817</w:t>
      </w:r>
      <w:r>
        <w:tab/>
        <w:t>Remaining issues on LCP and resource (re)selection in SL-U</w:t>
      </w:r>
      <w:r>
        <w:tab/>
        <w:t>Apple</w:t>
      </w:r>
      <w:r>
        <w:tab/>
        <w:t>discussion</w:t>
      </w:r>
      <w:r>
        <w:tab/>
        <w:t>NR_SL_enh2</w:t>
      </w:r>
    </w:p>
    <w:p w14:paraId="604152E1" w14:textId="77777777" w:rsidR="00280E56" w:rsidRDefault="00280E56" w:rsidP="008A7CFF">
      <w:pPr>
        <w:pStyle w:val="aff4"/>
        <w:numPr>
          <w:ilvl w:val="0"/>
          <w:numId w:val="41"/>
        </w:numPr>
      </w:pPr>
      <w:r>
        <w:t>R2-2307903</w:t>
      </w:r>
      <w:r>
        <w:tab/>
        <w:t>LCP enhancement for COT sharing</w:t>
      </w:r>
      <w:r>
        <w:tab/>
        <w:t>Ericsson, Xiaomi, Nokia, Nokia Shanghai Bell, vivo</w:t>
      </w:r>
      <w:r>
        <w:tab/>
        <w:t>discussion</w:t>
      </w:r>
      <w:r>
        <w:tab/>
        <w:t>Rel-18</w:t>
      </w:r>
      <w:r>
        <w:tab/>
        <w:t>NR_SL_enh2</w:t>
      </w:r>
    </w:p>
    <w:p w14:paraId="4515629F" w14:textId="77777777" w:rsidR="00280E56" w:rsidRDefault="00280E56" w:rsidP="008A7CFF">
      <w:pPr>
        <w:pStyle w:val="aff4"/>
        <w:numPr>
          <w:ilvl w:val="0"/>
          <w:numId w:val="41"/>
        </w:numPr>
      </w:pPr>
      <w:r>
        <w:t>R2-2307904</w:t>
      </w:r>
      <w:r>
        <w:tab/>
        <w:t>Resource selection and reselection for SL-U</w:t>
      </w:r>
      <w:r>
        <w:tab/>
        <w:t>Ericsson</w:t>
      </w:r>
      <w:r>
        <w:tab/>
        <w:t>discussion</w:t>
      </w:r>
      <w:r>
        <w:tab/>
        <w:t>Rel-18</w:t>
      </w:r>
      <w:r>
        <w:tab/>
        <w:t>NR_SL_enh2</w:t>
      </w:r>
    </w:p>
    <w:p w14:paraId="60754247" w14:textId="77777777" w:rsidR="00280E56" w:rsidRDefault="00280E56" w:rsidP="008A7CFF">
      <w:pPr>
        <w:pStyle w:val="aff4"/>
        <w:numPr>
          <w:ilvl w:val="0"/>
          <w:numId w:val="41"/>
        </w:numPr>
      </w:pPr>
      <w:r>
        <w:t>R2-2307978</w:t>
      </w:r>
      <w:r>
        <w:tab/>
        <w:t>Remaining issues on resource (re)selection and LCP</w:t>
      </w:r>
      <w:r>
        <w:tab/>
        <w:t>vivo</w:t>
      </w:r>
      <w:r>
        <w:tab/>
        <w:t>discussion</w:t>
      </w:r>
      <w:r>
        <w:tab/>
        <w:t>Rel-18</w:t>
      </w:r>
    </w:p>
    <w:p w14:paraId="0D7C99CD" w14:textId="77777777" w:rsidR="00280E56" w:rsidRDefault="00280E56" w:rsidP="008A7CFF">
      <w:pPr>
        <w:pStyle w:val="aff4"/>
        <w:numPr>
          <w:ilvl w:val="0"/>
          <w:numId w:val="41"/>
        </w:numPr>
      </w:pPr>
      <w:r>
        <w:t>R2-2307992</w:t>
      </w:r>
      <w:r>
        <w:tab/>
        <w:t>Discussion on resource (re)selection for NR SL-U</w:t>
      </w:r>
      <w:r>
        <w:tab/>
        <w:t>Lenovo</w:t>
      </w:r>
      <w:r>
        <w:tab/>
        <w:t>discussion</w:t>
      </w:r>
      <w:r>
        <w:tab/>
        <w:t>Rel-18</w:t>
      </w:r>
    </w:p>
    <w:p w14:paraId="0025188E" w14:textId="77777777" w:rsidR="00280E56" w:rsidRDefault="00280E56" w:rsidP="008A7CFF">
      <w:pPr>
        <w:pStyle w:val="aff4"/>
        <w:numPr>
          <w:ilvl w:val="0"/>
          <w:numId w:val="41"/>
        </w:numPr>
      </w:pPr>
      <w:r>
        <w:t>R2-2308084</w:t>
      </w:r>
      <w:r>
        <w:tab/>
        <w:t>On resource reselection and enhanced LCP</w:t>
      </w:r>
      <w:r>
        <w:tab/>
        <w:t>Intel Corporation</w:t>
      </w:r>
      <w:r>
        <w:tab/>
        <w:t>discussion</w:t>
      </w:r>
      <w:r>
        <w:tab/>
        <w:t>Rel-18</w:t>
      </w:r>
      <w:r>
        <w:tab/>
        <w:t>NR_SL_enh2</w:t>
      </w:r>
    </w:p>
    <w:p w14:paraId="2A2BB337" w14:textId="77777777" w:rsidR="00280E56" w:rsidRDefault="00280E56" w:rsidP="008A7CFF">
      <w:pPr>
        <w:pStyle w:val="aff4"/>
        <w:numPr>
          <w:ilvl w:val="0"/>
          <w:numId w:val="41"/>
        </w:numPr>
      </w:pPr>
      <w:r>
        <w:t>R2-2308118</w:t>
      </w:r>
      <w:r>
        <w:tab/>
        <w:t>Discussion on resource (re)selection and SL LCP in SL-U</w:t>
      </w:r>
      <w:r>
        <w:tab/>
      </w:r>
      <w:proofErr w:type="spellStart"/>
      <w:r>
        <w:t>Spreadtrum</w:t>
      </w:r>
      <w:proofErr w:type="spellEnd"/>
      <w:r>
        <w:t xml:space="preserve"> Communications</w:t>
      </w:r>
      <w:r>
        <w:tab/>
        <w:t>discussion</w:t>
      </w:r>
      <w:r>
        <w:tab/>
        <w:t>Rel-18</w:t>
      </w:r>
    </w:p>
    <w:p w14:paraId="6986FE3A" w14:textId="77777777" w:rsidR="00280E56" w:rsidRDefault="00280E56" w:rsidP="008A7CFF">
      <w:pPr>
        <w:pStyle w:val="aff4"/>
        <w:numPr>
          <w:ilvl w:val="0"/>
          <w:numId w:val="41"/>
        </w:numPr>
      </w:pPr>
      <w:r>
        <w:t>R2-2308376</w:t>
      </w:r>
      <w:r>
        <w:tab/>
        <w:t>Implementing LCP for SL Unlicensed</w:t>
      </w:r>
      <w:r>
        <w:tab/>
      </w:r>
      <w:proofErr w:type="spellStart"/>
      <w:r>
        <w:t>InterDigital</w:t>
      </w:r>
      <w:proofErr w:type="spellEnd"/>
      <w:r>
        <w:tab/>
        <w:t>discussion</w:t>
      </w:r>
      <w:r>
        <w:tab/>
        <w:t>Rel-18</w:t>
      </w:r>
      <w:r>
        <w:tab/>
        <w:t>NR_SL_enh2</w:t>
      </w:r>
    </w:p>
    <w:p w14:paraId="7AD3D69A" w14:textId="77777777" w:rsidR="00280E56" w:rsidRDefault="00280E56" w:rsidP="008A7CFF">
      <w:pPr>
        <w:pStyle w:val="aff4"/>
        <w:numPr>
          <w:ilvl w:val="0"/>
          <w:numId w:val="41"/>
        </w:numPr>
      </w:pPr>
      <w:r>
        <w:lastRenderedPageBreak/>
        <w:t>R2-2308377</w:t>
      </w:r>
      <w:r>
        <w:tab/>
        <w:t>Mode 2 Resource Selection Considering LBT Impacts</w:t>
      </w:r>
      <w:r>
        <w:tab/>
      </w:r>
      <w:proofErr w:type="spellStart"/>
      <w:r>
        <w:t>InterDigital</w:t>
      </w:r>
      <w:proofErr w:type="spellEnd"/>
      <w:r>
        <w:tab/>
        <w:t>discussion</w:t>
      </w:r>
      <w:r>
        <w:tab/>
        <w:t>Rel-18</w:t>
      </w:r>
      <w:r>
        <w:tab/>
        <w:t>NR_SL_enh2</w:t>
      </w:r>
    </w:p>
    <w:p w14:paraId="2BDCC27D" w14:textId="77777777" w:rsidR="00280E56" w:rsidRDefault="00280E56" w:rsidP="008A7CFF">
      <w:pPr>
        <w:pStyle w:val="aff4"/>
        <w:numPr>
          <w:ilvl w:val="0"/>
          <w:numId w:val="41"/>
        </w:numPr>
      </w:pPr>
      <w:r>
        <w:t>R2-2308463</w:t>
      </w:r>
      <w:r>
        <w:tab/>
        <w:t>SL resource (re)selection with intra-UE LBT impact</w:t>
      </w:r>
      <w:r>
        <w:tab/>
        <w:t>Samsung</w:t>
      </w:r>
      <w:r>
        <w:tab/>
        <w:t>discussion</w:t>
      </w:r>
      <w:r>
        <w:tab/>
        <w:t>Rel-18</w:t>
      </w:r>
      <w:r>
        <w:tab/>
        <w:t>NR_SL_enh2</w:t>
      </w:r>
    </w:p>
    <w:p w14:paraId="4F1E08A8" w14:textId="77777777" w:rsidR="00280E56" w:rsidRDefault="00280E56" w:rsidP="008A7CFF">
      <w:pPr>
        <w:pStyle w:val="aff4"/>
        <w:numPr>
          <w:ilvl w:val="0"/>
          <w:numId w:val="41"/>
        </w:numPr>
      </w:pPr>
      <w:r>
        <w:t>R2-2308516</w:t>
      </w:r>
      <w:r>
        <w:tab/>
        <w:t>Open issues on resource (re)selection and LCP restrictions</w:t>
      </w:r>
      <w:r>
        <w:tab/>
        <w:t>Nokia, Nokia Shanghai Bell</w:t>
      </w:r>
      <w:r>
        <w:tab/>
        <w:t>discussion</w:t>
      </w:r>
      <w:r>
        <w:tab/>
        <w:t>NR_SL_enh2</w:t>
      </w:r>
    </w:p>
    <w:p w14:paraId="4E3EE74D" w14:textId="77777777" w:rsidR="00280E56" w:rsidRDefault="00280E56" w:rsidP="008A7CFF">
      <w:pPr>
        <w:pStyle w:val="aff4"/>
        <w:numPr>
          <w:ilvl w:val="0"/>
          <w:numId w:val="41"/>
        </w:numPr>
      </w:pPr>
      <w:r>
        <w:t>R2-2308590</w:t>
      </w:r>
      <w:r>
        <w:tab/>
        <w:t>Discussion on SL resource selection and LCP</w:t>
      </w:r>
      <w:r>
        <w:tab/>
        <w:t>Qualcomm India Pvt Ltd</w:t>
      </w:r>
      <w:r>
        <w:tab/>
        <w:t>discussion</w:t>
      </w:r>
    </w:p>
    <w:p w14:paraId="76377974" w14:textId="5E3C5FBE" w:rsidR="00280E56" w:rsidRPr="00280E56" w:rsidRDefault="00280E56" w:rsidP="008A7CFF">
      <w:pPr>
        <w:pStyle w:val="aff4"/>
        <w:numPr>
          <w:ilvl w:val="0"/>
          <w:numId w:val="41"/>
        </w:numPr>
      </w:pPr>
      <w:r>
        <w:t>R2-2308725</w:t>
      </w:r>
      <w:r>
        <w:tab/>
        <w:t xml:space="preserve">Discussion on resource (re)selection for </w:t>
      </w:r>
      <w:proofErr w:type="spellStart"/>
      <w:r>
        <w:t>MCSt</w:t>
      </w:r>
      <w:proofErr w:type="spellEnd"/>
      <w:r>
        <w:tab/>
      </w:r>
      <w:proofErr w:type="spellStart"/>
      <w:r>
        <w:t>ASUSTeK</w:t>
      </w:r>
      <w:proofErr w:type="spellEnd"/>
      <w:r>
        <w:tab/>
        <w:t>discussion</w:t>
      </w:r>
      <w:r>
        <w:tab/>
        <w:t>Rel-18</w:t>
      </w:r>
      <w:r>
        <w:tab/>
        <w:t>NR_SL_enh2</w:t>
      </w:r>
    </w:p>
    <w:sectPr w:rsidR="00280E56" w:rsidRPr="00280E56" w:rsidSect="0095353E">
      <w:footerReference w:type="default" r:id="rId23"/>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B1284" w14:textId="77777777" w:rsidR="004F63C0" w:rsidRDefault="004F63C0">
      <w:pPr>
        <w:spacing w:after="0"/>
      </w:pPr>
      <w:r>
        <w:separator/>
      </w:r>
    </w:p>
  </w:endnote>
  <w:endnote w:type="continuationSeparator" w:id="0">
    <w:p w14:paraId="281BBE5C" w14:textId="77777777" w:rsidR="004F63C0" w:rsidRDefault="004F63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77777777" w:rsidR="00140681" w:rsidRDefault="00140681">
    <w:pPr>
      <w:pStyle w:val="af8"/>
      <w:tabs>
        <w:tab w:val="center" w:pos="4820"/>
        <w:tab w:val="right" w:pos="9639"/>
      </w:tabs>
      <w:jc w:val="left"/>
    </w:pPr>
    <w:r>
      <w:tab/>
    </w:r>
    <w:r>
      <w:fldChar w:fldCharType="begin"/>
    </w:r>
    <w:r>
      <w:rPr>
        <w:rStyle w:val="af4"/>
      </w:rPr>
      <w:instrText xml:space="preserve"> PAGE </w:instrText>
    </w:r>
    <w:r>
      <w:fldChar w:fldCharType="separate"/>
    </w:r>
    <w:r w:rsidR="00BF29B5">
      <w:rPr>
        <w:rStyle w:val="af4"/>
        <w:noProof/>
      </w:rPr>
      <w:t>18</w:t>
    </w:r>
    <w:r>
      <w:fldChar w:fldCharType="end"/>
    </w:r>
    <w:r>
      <w:rPr>
        <w:rStyle w:val="af4"/>
      </w:rPr>
      <w:t>/</w:t>
    </w:r>
    <w:r>
      <w:fldChar w:fldCharType="begin"/>
    </w:r>
    <w:r>
      <w:rPr>
        <w:rStyle w:val="af4"/>
      </w:rPr>
      <w:instrText xml:space="preserve"> NUMPAGES </w:instrText>
    </w:r>
    <w:r>
      <w:fldChar w:fldCharType="separate"/>
    </w:r>
    <w:r w:rsidR="00BF29B5">
      <w:rPr>
        <w:rStyle w:val="af4"/>
        <w:noProof/>
      </w:rPr>
      <w:t>19</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8079E" w14:textId="77777777" w:rsidR="004F63C0" w:rsidRDefault="004F63C0">
      <w:pPr>
        <w:spacing w:after="0"/>
      </w:pPr>
      <w:r>
        <w:separator/>
      </w:r>
    </w:p>
  </w:footnote>
  <w:footnote w:type="continuationSeparator" w:id="0">
    <w:p w14:paraId="7247C63D" w14:textId="77777777" w:rsidR="004F63C0" w:rsidRDefault="004F63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8C2"/>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70A493C"/>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4" w15:restartNumberingAfterBreak="0">
    <w:nsid w:val="12B54E86"/>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66D1AAA"/>
    <w:multiLevelType w:val="hybridMultilevel"/>
    <w:tmpl w:val="4E8CD0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1EE5C93"/>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22A71529"/>
    <w:multiLevelType w:val="hybridMultilevel"/>
    <w:tmpl w:val="026C5392"/>
    <w:lvl w:ilvl="0" w:tplc="27E01E54">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59C195E"/>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F02167C"/>
    <w:multiLevelType w:val="hybridMultilevel"/>
    <w:tmpl w:val="A162D1AC"/>
    <w:lvl w:ilvl="0" w:tplc="196A687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31890D46"/>
    <w:multiLevelType w:val="multilevel"/>
    <w:tmpl w:val="424819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lowerLetter"/>
      <w:lvlText w:val="%5)"/>
      <w:lvlJc w:val="left"/>
      <w:pPr>
        <w:ind w:left="360" w:hanging="360"/>
      </w:pPr>
      <w:rPr>
        <w:rFonts w:hint="default"/>
      </w:rPr>
    </w:lvl>
    <w:lvl w:ilvl="5" w:tentative="1">
      <w:start w:val="1"/>
      <w:numFmt w:val="decimal"/>
      <w:lvlText w:val="%1.%2.%3.%4.%5.%6"/>
      <w:lvlJc w:val="left"/>
      <w:pPr>
        <w:ind w:left="1152" w:hanging="1152"/>
      </w:pPr>
    </w:lvl>
    <w:lvl w:ilvl="6">
      <w:start w:val="1"/>
      <w:numFmt w:val="decimal"/>
      <w:lvlText w:val="%1.%2.%3.%4.%5.%6.%7"/>
      <w:lvlJc w:val="left"/>
      <w:pPr>
        <w:ind w:left="1296" w:hanging="1296"/>
      </w:pPr>
    </w:lvl>
    <w:lvl w:ilvl="7" w:tentative="1">
      <w:start w:val="1"/>
      <w:numFmt w:val="decimal"/>
      <w:lvlText w:val="%1.%2.%3.%4.%5.%6.%7.%8"/>
      <w:lvlJc w:val="left"/>
      <w:pPr>
        <w:ind w:left="1440" w:hanging="1440"/>
      </w:pPr>
    </w:lvl>
    <w:lvl w:ilvl="8" w:tentative="1">
      <w:start w:val="1"/>
      <w:numFmt w:val="decimal"/>
      <w:lvlText w:val="%1.%2.%3.%4.%5.%6.%7.%8.%9"/>
      <w:lvlJc w:val="left"/>
      <w:pPr>
        <w:ind w:left="1584" w:hanging="1584"/>
      </w:pPr>
    </w:lvl>
  </w:abstractNum>
  <w:abstractNum w:abstractNumId="15"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45FD2CC8"/>
    <w:multiLevelType w:val="hybridMultilevel"/>
    <w:tmpl w:val="83806098"/>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7"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0819D2"/>
    <w:multiLevelType w:val="hybridMultilevel"/>
    <w:tmpl w:val="026C539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1" w15:restartNumberingAfterBreak="0">
    <w:nsid w:val="74FF21EC"/>
    <w:multiLevelType w:val="hybridMultilevel"/>
    <w:tmpl w:val="1FD491D0"/>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7913BD9"/>
    <w:multiLevelType w:val="hybridMultilevel"/>
    <w:tmpl w:val="A68A914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7A596969"/>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7C4F3D45"/>
    <w:multiLevelType w:val="hybridMultilevel"/>
    <w:tmpl w:val="B3A8CF52"/>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139881759">
    <w:abstractNumId w:val="18"/>
  </w:num>
  <w:num w:numId="2" w16cid:durableId="1404331966">
    <w:abstractNumId w:val="17"/>
  </w:num>
  <w:num w:numId="3" w16cid:durableId="1179465187">
    <w:abstractNumId w:val="29"/>
  </w:num>
  <w:num w:numId="4" w16cid:durableId="1376467991">
    <w:abstractNumId w:val="6"/>
  </w:num>
  <w:num w:numId="5" w16cid:durableId="1875924340">
    <w:abstractNumId w:val="23"/>
  </w:num>
  <w:num w:numId="6" w16cid:durableId="1711958817">
    <w:abstractNumId w:val="8"/>
  </w:num>
  <w:num w:numId="7" w16cid:durableId="427696127">
    <w:abstractNumId w:val="7"/>
  </w:num>
  <w:num w:numId="8" w16cid:durableId="1191139104">
    <w:abstractNumId w:val="22"/>
  </w:num>
  <w:num w:numId="9" w16cid:durableId="1037854691">
    <w:abstractNumId w:val="25"/>
  </w:num>
  <w:num w:numId="10" w16cid:durableId="1718772098">
    <w:abstractNumId w:val="20"/>
  </w:num>
  <w:num w:numId="11" w16cid:durableId="1965571600">
    <w:abstractNumId w:val="16"/>
  </w:num>
  <w:num w:numId="12" w16cid:durableId="1630939915">
    <w:abstractNumId w:val="3"/>
  </w:num>
  <w:num w:numId="13" w16cid:durableId="219098742">
    <w:abstractNumId w:val="15"/>
  </w:num>
  <w:num w:numId="14" w16cid:durableId="1766144486">
    <w:abstractNumId w:val="26"/>
  </w:num>
  <w:num w:numId="15" w16cid:durableId="52395347">
    <w:abstractNumId w:val="27"/>
  </w:num>
  <w:num w:numId="16" w16cid:durableId="674067725">
    <w:abstractNumId w:val="28"/>
  </w:num>
  <w:num w:numId="17" w16cid:durableId="396174420">
    <w:abstractNumId w:val="18"/>
  </w:num>
  <w:num w:numId="18" w16cid:durableId="1330675206">
    <w:abstractNumId w:val="3"/>
  </w:num>
  <w:num w:numId="19" w16cid:durableId="560024048">
    <w:abstractNumId w:val="21"/>
  </w:num>
  <w:num w:numId="20" w16cid:durableId="102382758">
    <w:abstractNumId w:val="18"/>
  </w:num>
  <w:num w:numId="21" w16cid:durableId="1826319158">
    <w:abstractNumId w:val="19"/>
  </w:num>
  <w:num w:numId="22" w16cid:durableId="501899539">
    <w:abstractNumId w:val="5"/>
  </w:num>
  <w:num w:numId="23" w16cid:durableId="1032075570">
    <w:abstractNumId w:val="31"/>
  </w:num>
  <w:num w:numId="24" w16cid:durableId="1123768535">
    <w:abstractNumId w:val="34"/>
  </w:num>
  <w:num w:numId="25" w16cid:durableId="362636563">
    <w:abstractNumId w:val="0"/>
  </w:num>
  <w:num w:numId="26" w16cid:durableId="1958026030">
    <w:abstractNumId w:val="33"/>
  </w:num>
  <w:num w:numId="27" w16cid:durableId="2025016463">
    <w:abstractNumId w:val="4"/>
  </w:num>
  <w:num w:numId="28" w16cid:durableId="520903186">
    <w:abstractNumId w:val="24"/>
  </w:num>
  <w:num w:numId="29" w16cid:durableId="1838644069">
    <w:abstractNumId w:val="32"/>
  </w:num>
  <w:num w:numId="30" w16cid:durableId="345405625">
    <w:abstractNumId w:val="10"/>
  </w:num>
  <w:num w:numId="31" w16cid:durableId="198905200">
    <w:abstractNumId w:val="9"/>
  </w:num>
  <w:num w:numId="32" w16cid:durableId="1847936683">
    <w:abstractNumId w:val="1"/>
  </w:num>
  <w:num w:numId="33" w16cid:durableId="1449659719">
    <w:abstractNumId w:val="11"/>
  </w:num>
  <w:num w:numId="34" w16cid:durableId="1296913654">
    <w:abstractNumId w:val="2"/>
  </w:num>
  <w:num w:numId="35" w16cid:durableId="1113675817">
    <w:abstractNumId w:val="13"/>
  </w:num>
  <w:num w:numId="36" w16cid:durableId="1194658189">
    <w:abstractNumId w:val="18"/>
  </w:num>
  <w:num w:numId="37" w16cid:durableId="333727046">
    <w:abstractNumId w:val="14"/>
  </w:num>
  <w:num w:numId="38" w16cid:durableId="210847668">
    <w:abstractNumId w:val="18"/>
  </w:num>
  <w:num w:numId="39" w16cid:durableId="1590043352">
    <w:abstractNumId w:val="18"/>
  </w:num>
  <w:num w:numId="40" w16cid:durableId="1725788732">
    <w:abstractNumId w:val="18"/>
  </w:num>
  <w:num w:numId="41" w16cid:durableId="1590654931">
    <w:abstractNumId w:val="12"/>
  </w:num>
  <w:num w:numId="42" w16cid:durableId="983241439">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sagFAPTWazEtAAAA"/>
  </w:docVars>
  <w:rsids>
    <w:rsidRoot w:val="00FB3C9D"/>
    <w:rsid w:val="00006773"/>
    <w:rsid w:val="000069C0"/>
    <w:rsid w:val="00010FF8"/>
    <w:rsid w:val="000128E6"/>
    <w:rsid w:val="00015DBC"/>
    <w:rsid w:val="00017121"/>
    <w:rsid w:val="00024897"/>
    <w:rsid w:val="00034B3C"/>
    <w:rsid w:val="00037B3A"/>
    <w:rsid w:val="00041594"/>
    <w:rsid w:val="00044D3C"/>
    <w:rsid w:val="000571A8"/>
    <w:rsid w:val="00064493"/>
    <w:rsid w:val="00087C49"/>
    <w:rsid w:val="0009435D"/>
    <w:rsid w:val="000A045B"/>
    <w:rsid w:val="000A221D"/>
    <w:rsid w:val="000B7A5D"/>
    <w:rsid w:val="000C041A"/>
    <w:rsid w:val="000E6480"/>
    <w:rsid w:val="000E64E9"/>
    <w:rsid w:val="000F2E9B"/>
    <w:rsid w:val="00107715"/>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B2B4C"/>
    <w:rsid w:val="001B3D23"/>
    <w:rsid w:val="001B490B"/>
    <w:rsid w:val="001B6362"/>
    <w:rsid w:val="001B64DA"/>
    <w:rsid w:val="001B7D1B"/>
    <w:rsid w:val="001C1A4E"/>
    <w:rsid w:val="001D7126"/>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5BFC"/>
    <w:rsid w:val="00336AE4"/>
    <w:rsid w:val="0036118D"/>
    <w:rsid w:val="0036165C"/>
    <w:rsid w:val="00366D26"/>
    <w:rsid w:val="00391515"/>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40229C"/>
    <w:rsid w:val="00405549"/>
    <w:rsid w:val="004103B2"/>
    <w:rsid w:val="0041279E"/>
    <w:rsid w:val="0041376E"/>
    <w:rsid w:val="00416B24"/>
    <w:rsid w:val="00431991"/>
    <w:rsid w:val="00431B4B"/>
    <w:rsid w:val="0043359C"/>
    <w:rsid w:val="0043433F"/>
    <w:rsid w:val="00440C74"/>
    <w:rsid w:val="00452A13"/>
    <w:rsid w:val="00456A8D"/>
    <w:rsid w:val="00460E66"/>
    <w:rsid w:val="00466280"/>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E5491"/>
    <w:rsid w:val="004F0F81"/>
    <w:rsid w:val="004F63C0"/>
    <w:rsid w:val="00502F84"/>
    <w:rsid w:val="005040EA"/>
    <w:rsid w:val="0050514D"/>
    <w:rsid w:val="005063AF"/>
    <w:rsid w:val="00517C8D"/>
    <w:rsid w:val="00524EDC"/>
    <w:rsid w:val="005321F9"/>
    <w:rsid w:val="0053332F"/>
    <w:rsid w:val="005365BA"/>
    <w:rsid w:val="005410C9"/>
    <w:rsid w:val="00542290"/>
    <w:rsid w:val="005442E9"/>
    <w:rsid w:val="00544866"/>
    <w:rsid w:val="0054630B"/>
    <w:rsid w:val="00555174"/>
    <w:rsid w:val="0056179B"/>
    <w:rsid w:val="00564D32"/>
    <w:rsid w:val="005708E0"/>
    <w:rsid w:val="00571B58"/>
    <w:rsid w:val="0058683A"/>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36DBE"/>
    <w:rsid w:val="006534FB"/>
    <w:rsid w:val="00662067"/>
    <w:rsid w:val="00662EAD"/>
    <w:rsid w:val="00666863"/>
    <w:rsid w:val="006708F4"/>
    <w:rsid w:val="006827F6"/>
    <w:rsid w:val="006A085B"/>
    <w:rsid w:val="006B5DA6"/>
    <w:rsid w:val="006C7EE5"/>
    <w:rsid w:val="006D63FC"/>
    <w:rsid w:val="006E7824"/>
    <w:rsid w:val="006F0C7A"/>
    <w:rsid w:val="006F28C7"/>
    <w:rsid w:val="006F5DA8"/>
    <w:rsid w:val="00705AE1"/>
    <w:rsid w:val="007076D4"/>
    <w:rsid w:val="00711CCE"/>
    <w:rsid w:val="00717DBE"/>
    <w:rsid w:val="00741411"/>
    <w:rsid w:val="00741CE7"/>
    <w:rsid w:val="00752B6A"/>
    <w:rsid w:val="00753C4A"/>
    <w:rsid w:val="00755E88"/>
    <w:rsid w:val="00756022"/>
    <w:rsid w:val="0077093F"/>
    <w:rsid w:val="00775266"/>
    <w:rsid w:val="00776EBD"/>
    <w:rsid w:val="00777103"/>
    <w:rsid w:val="00782049"/>
    <w:rsid w:val="00790DC9"/>
    <w:rsid w:val="00795873"/>
    <w:rsid w:val="007A4BED"/>
    <w:rsid w:val="007B0F3F"/>
    <w:rsid w:val="007B219F"/>
    <w:rsid w:val="007C2F6B"/>
    <w:rsid w:val="007C664B"/>
    <w:rsid w:val="007D4DBC"/>
    <w:rsid w:val="007E0864"/>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53D38"/>
    <w:rsid w:val="00854DEF"/>
    <w:rsid w:val="008551B7"/>
    <w:rsid w:val="00862119"/>
    <w:rsid w:val="00862614"/>
    <w:rsid w:val="008640B6"/>
    <w:rsid w:val="00865904"/>
    <w:rsid w:val="00873C1A"/>
    <w:rsid w:val="008867DA"/>
    <w:rsid w:val="00890733"/>
    <w:rsid w:val="00895D68"/>
    <w:rsid w:val="00897823"/>
    <w:rsid w:val="008A250A"/>
    <w:rsid w:val="008A7CFF"/>
    <w:rsid w:val="008C3516"/>
    <w:rsid w:val="008C3ECC"/>
    <w:rsid w:val="008D19DC"/>
    <w:rsid w:val="008E399F"/>
    <w:rsid w:val="008F30D8"/>
    <w:rsid w:val="008F79C1"/>
    <w:rsid w:val="00900314"/>
    <w:rsid w:val="00901733"/>
    <w:rsid w:val="009027DF"/>
    <w:rsid w:val="009058E8"/>
    <w:rsid w:val="00906885"/>
    <w:rsid w:val="00915783"/>
    <w:rsid w:val="009249BA"/>
    <w:rsid w:val="00925947"/>
    <w:rsid w:val="009304DF"/>
    <w:rsid w:val="00930A3A"/>
    <w:rsid w:val="009415CC"/>
    <w:rsid w:val="00950EBF"/>
    <w:rsid w:val="00951348"/>
    <w:rsid w:val="0095353E"/>
    <w:rsid w:val="00975DDB"/>
    <w:rsid w:val="009977FE"/>
    <w:rsid w:val="009A18FA"/>
    <w:rsid w:val="009A1E29"/>
    <w:rsid w:val="009B0850"/>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BCD"/>
    <w:rsid w:val="00A15127"/>
    <w:rsid w:val="00A17ED0"/>
    <w:rsid w:val="00A25F07"/>
    <w:rsid w:val="00A319DC"/>
    <w:rsid w:val="00A42A92"/>
    <w:rsid w:val="00A519A0"/>
    <w:rsid w:val="00A57D3E"/>
    <w:rsid w:val="00A60753"/>
    <w:rsid w:val="00A61AF2"/>
    <w:rsid w:val="00A730BD"/>
    <w:rsid w:val="00A7379D"/>
    <w:rsid w:val="00A8169E"/>
    <w:rsid w:val="00A8226D"/>
    <w:rsid w:val="00A83B57"/>
    <w:rsid w:val="00A84EC4"/>
    <w:rsid w:val="00AA14FA"/>
    <w:rsid w:val="00AC12AE"/>
    <w:rsid w:val="00AD2930"/>
    <w:rsid w:val="00AD4F97"/>
    <w:rsid w:val="00AE0464"/>
    <w:rsid w:val="00AE12E0"/>
    <w:rsid w:val="00AE1A6B"/>
    <w:rsid w:val="00AF074B"/>
    <w:rsid w:val="00B01E46"/>
    <w:rsid w:val="00B024A0"/>
    <w:rsid w:val="00B03764"/>
    <w:rsid w:val="00B0486D"/>
    <w:rsid w:val="00B40B16"/>
    <w:rsid w:val="00B44A67"/>
    <w:rsid w:val="00B45717"/>
    <w:rsid w:val="00B57277"/>
    <w:rsid w:val="00B578E7"/>
    <w:rsid w:val="00B670D2"/>
    <w:rsid w:val="00B6717B"/>
    <w:rsid w:val="00B779C6"/>
    <w:rsid w:val="00B853CD"/>
    <w:rsid w:val="00B87F2D"/>
    <w:rsid w:val="00B95493"/>
    <w:rsid w:val="00BA17A4"/>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6249"/>
    <w:rsid w:val="00C16B81"/>
    <w:rsid w:val="00C21CF7"/>
    <w:rsid w:val="00C2748D"/>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2486"/>
    <w:rsid w:val="00CC3C48"/>
    <w:rsid w:val="00CD7D70"/>
    <w:rsid w:val="00CF15A9"/>
    <w:rsid w:val="00CF397D"/>
    <w:rsid w:val="00CF5F41"/>
    <w:rsid w:val="00CF777C"/>
    <w:rsid w:val="00D236C5"/>
    <w:rsid w:val="00D254E8"/>
    <w:rsid w:val="00D355FB"/>
    <w:rsid w:val="00D37670"/>
    <w:rsid w:val="00D42029"/>
    <w:rsid w:val="00D43664"/>
    <w:rsid w:val="00D4775A"/>
    <w:rsid w:val="00D510FF"/>
    <w:rsid w:val="00D51CC6"/>
    <w:rsid w:val="00D541CF"/>
    <w:rsid w:val="00D6042C"/>
    <w:rsid w:val="00D64249"/>
    <w:rsid w:val="00D80391"/>
    <w:rsid w:val="00D86EEF"/>
    <w:rsid w:val="00D92A8D"/>
    <w:rsid w:val="00D95A7A"/>
    <w:rsid w:val="00DA3536"/>
    <w:rsid w:val="00DA49BE"/>
    <w:rsid w:val="00DB2B28"/>
    <w:rsid w:val="00DB40AF"/>
    <w:rsid w:val="00DB5991"/>
    <w:rsid w:val="00DB5C9A"/>
    <w:rsid w:val="00DB6230"/>
    <w:rsid w:val="00DD12B4"/>
    <w:rsid w:val="00DD559A"/>
    <w:rsid w:val="00DE1716"/>
    <w:rsid w:val="00DE1C56"/>
    <w:rsid w:val="00DF3E48"/>
    <w:rsid w:val="00DF6F50"/>
    <w:rsid w:val="00E071DB"/>
    <w:rsid w:val="00E135BA"/>
    <w:rsid w:val="00E15852"/>
    <w:rsid w:val="00E15CA3"/>
    <w:rsid w:val="00E162DC"/>
    <w:rsid w:val="00E17AA9"/>
    <w:rsid w:val="00E20A8D"/>
    <w:rsid w:val="00E23AC1"/>
    <w:rsid w:val="00E27837"/>
    <w:rsid w:val="00E31D0E"/>
    <w:rsid w:val="00E44579"/>
    <w:rsid w:val="00E54656"/>
    <w:rsid w:val="00E57EDE"/>
    <w:rsid w:val="00E7222B"/>
    <w:rsid w:val="00E75D46"/>
    <w:rsid w:val="00E82432"/>
    <w:rsid w:val="00EB76D3"/>
    <w:rsid w:val="00EC29ED"/>
    <w:rsid w:val="00ED2380"/>
    <w:rsid w:val="00EE28BD"/>
    <w:rsid w:val="00EF66BE"/>
    <w:rsid w:val="00EF7180"/>
    <w:rsid w:val="00EF7F6E"/>
    <w:rsid w:val="00F15C90"/>
    <w:rsid w:val="00F16847"/>
    <w:rsid w:val="00F17A7F"/>
    <w:rsid w:val="00F20FBE"/>
    <w:rsid w:val="00F2321C"/>
    <w:rsid w:val="00F33D9C"/>
    <w:rsid w:val="00F35EAA"/>
    <w:rsid w:val="00F40F5D"/>
    <w:rsid w:val="00F4478C"/>
    <w:rsid w:val="00F471C6"/>
    <w:rsid w:val="00F514B4"/>
    <w:rsid w:val="00F64569"/>
    <w:rsid w:val="00F71B59"/>
    <w:rsid w:val="00F80782"/>
    <w:rsid w:val="00F80844"/>
    <w:rsid w:val="00F87B7A"/>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80E56"/>
    <w:pPr>
      <w:spacing w:after="120"/>
      <w:jc w:val="both"/>
    </w:pPr>
    <w:rPr>
      <w:rFonts w:ascii="Arial" w:hAnsi="Arial"/>
      <w:lang w:val="en-GB"/>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b"/>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5">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f4">
    <w:name w:val="List Paragraph"/>
    <w:aliases w:val="List,- Bullets,?? ??,?????,????,Lista1,中等深浅网格 1 - 着色 21,목록 단락,リスト段落,¥¡¡¡¡ì¬º¥¹¥È¶ÎÂä,ÁÐ³ö¶ÎÂä,列表段落1,—ño’i—Ž,¥ê¥¹¥È¶ÎÂä,1st level - Bullet List Paragraph,Lettre d'introduction,Paragrafo elenco,Normal bullet 2,Bullet list,목록단락,列,列表段落11"/>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6">
    <w:name w:val="List 2"/>
    <w:basedOn w:val="aff"/>
    <w:pPr>
      <w:ind w:left="851"/>
    </w:pPr>
  </w:style>
  <w:style w:type="paragraph" w:customStyle="1" w:styleId="EW">
    <w:name w:val="EW"/>
    <w:basedOn w:val="EX"/>
    <w:pPr>
      <w:spacing w:after="0"/>
    </w:pPr>
  </w:style>
  <w:style w:type="paragraph" w:styleId="35">
    <w:name w:val="List 3"/>
    <w:basedOn w:val="26"/>
    <w:pPr>
      <w:ind w:left="1135"/>
    </w:pPr>
  </w:style>
  <w:style w:type="paragraph" w:styleId="45">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5"/>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5"/>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aliases w:val="List 字符,- Bullets 字符,?? ?? 字符,????? 字符,???? 字符,Lista1 字符,中等深浅网格 1 - 着色 21 字符,목록 단락 字符,リスト段落 字符,¥¡¡¡¡ì¬º¥¹¥È¶ÎÂä 字符,ÁÐ³ö¶ÎÂä 字符,列表段落1 字符,—ño’i—Ž 字符,¥ê¥¹¥È¶ÎÂä 字符,1st level - Bullet List Paragraph 字符,Lettre d'introduction 字符,Paragrafo elenco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customStyle="1" w:styleId="16">
    <w:name w:val="未处理的提及1"/>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3/Docs/R2-2307479.zip" TargetMode="External"/><Relationship Id="rId13" Type="http://schemas.openxmlformats.org/officeDocument/2006/relationships/hyperlink" Target="https://www.3gpp.org/ftp/TSG_RAN/WG2_RL2/TSGR2_123/Docs/R2-2308377.zip" TargetMode="External"/><Relationship Id="rId18" Type="http://schemas.openxmlformats.org/officeDocument/2006/relationships/hyperlink" Target="https://www.3gpp.org/ftp/TSG_RAN/WG2_RL2/TSGR2_123/Docs/R2-2308377.zip" TargetMode="External"/><Relationship Id="rId3" Type="http://schemas.openxmlformats.org/officeDocument/2006/relationships/styles" Target="styles.xml"/><Relationship Id="rId21" Type="http://schemas.openxmlformats.org/officeDocument/2006/relationships/hyperlink" Target="https://www.3gpp.org/ftp/TSG_RAN/WG2_RL2/TSGR2_123/Docs/R2-2307145.zip" TargetMode="External"/><Relationship Id="rId188" Type="http://schemas.onlyoffice.com/commentsDocument" Target="commentsDocument.xml"/><Relationship Id="rId7" Type="http://schemas.openxmlformats.org/officeDocument/2006/relationships/endnotes" Target="endnotes.xml"/><Relationship Id="rId12" Type="http://schemas.openxmlformats.org/officeDocument/2006/relationships/hyperlink" Target="https://www.3gpp.org/ftp/TSG_RAN/WG2_RL2/TSGR2_123/Docs/R2-2307817.zip" TargetMode="External"/><Relationship Id="rId17" Type="http://schemas.openxmlformats.org/officeDocument/2006/relationships/hyperlink" Target="https://www.3gpp.org/ftp/TSG_RAN/WG2_RL2/TSGR2_123/Docs/R2-2307724.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2_RL2/TSGR2_123/Docs/R2-2307992.zip" TargetMode="External"/><Relationship Id="rId20" Type="http://schemas.openxmlformats.org/officeDocument/2006/relationships/hyperlink" Target="https://www.3gpp.org/ftp/TSG_RAN/WG2_RL2/TSGR2_123/Docs/R2-2307145.zip" TargetMode="External"/><Relationship Id="rId187" Type="http://schemas.onlyoffice.com/commentsIdsDocument" Target="commentsIds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3/Docs/R2-2308377.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23/Docs/R2-2307978.zip" TargetMode="External"/><Relationship Id="rId23" Type="http://schemas.openxmlformats.org/officeDocument/2006/relationships/footer" Target="footer1.xml"/><Relationship Id="rId186" Type="http://schemas.onlyoffice.com/commentsExtendedDocument" Target="commentsExtendedDocument.xml"/><Relationship Id="rId10" Type="http://schemas.openxmlformats.org/officeDocument/2006/relationships/hyperlink" Target="https://www.3gpp.org/ftp/TSG_RAN/WG2_RL2/TSGR2_123/Docs/R2-2308377.zip" TargetMode="External"/><Relationship Id="rId19" Type="http://schemas.openxmlformats.org/officeDocument/2006/relationships/hyperlink" Target="https://www.3gpp.org/ftp/TSG_RAN/WG2_RL2/TSGR2_123/Docs/R2-2308377.zip" TargetMode="External"/><Relationship Id="rId4" Type="http://schemas.openxmlformats.org/officeDocument/2006/relationships/settings" Target="settings.xml"/><Relationship Id="rId9" Type="http://schemas.openxmlformats.org/officeDocument/2006/relationships/hyperlink" Target="https://www.3gpp.org/ftp/TSG_RAN/WG2_RL2/TSGR2_123/Docs/R2-2307724.zip" TargetMode="External"/><Relationship Id="rId14" Type="http://schemas.openxmlformats.org/officeDocument/2006/relationships/hyperlink" Target="https://www.3gpp.org/ftp/TSG_RAN/WG2_RL2/TSGR2_123/Docs/R2-2307817.zip" TargetMode="External"/><Relationship Id="rId22" Type="http://schemas.openxmlformats.org/officeDocument/2006/relationships/hyperlink" Target="mailto:3GPPLiaison@etsi.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02E14-91AA-4D95-ADF5-66B10481C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3173</Words>
  <Characters>18087</Characters>
  <Application>Microsoft Office Word</Application>
  <DocSecurity>0</DocSecurity>
  <Lines>150</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 Lu) - Post123</cp:lastModifiedBy>
  <cp:revision>2</cp:revision>
  <dcterms:created xsi:type="dcterms:W3CDTF">2023-09-11T01:44:00Z</dcterms:created>
  <dcterms:modified xsi:type="dcterms:W3CDTF">2023-09-11T01:44:00Z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