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 xml:space="preserve">A separate </w:t>
            </w:r>
            <w:proofErr w:type="spellStart"/>
            <w:r>
              <w:rPr>
                <w:rFonts w:eastAsia="DengXian"/>
                <w:b/>
                <w:i/>
                <w:lang w:eastAsia="zh-CN"/>
              </w:rPr>
              <w:t>sdt</w:t>
            </w:r>
            <w:proofErr w:type="spellEnd"/>
            <w:r>
              <w:rPr>
                <w:rFonts w:eastAsia="DengXian"/>
                <w:b/>
                <w:i/>
                <w:lang w:eastAsia="zh-CN"/>
              </w:rPr>
              <w: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w:t>
            </w:r>
            <w:proofErr w:type="gramStart"/>
            <w:r>
              <w:rPr>
                <w:rFonts w:eastAsia="DengXian"/>
                <w:b/>
                <w:i/>
                <w:lang w:eastAsia="zh-CN"/>
              </w:rPr>
              <w:t>e.g.</w:t>
            </w:r>
            <w:proofErr w:type="gramEnd"/>
            <w:r>
              <w:rPr>
                <w:rFonts w:eastAsia="DengXian"/>
                <w:b/>
                <w:i/>
                <w:lang w:eastAsia="zh-CN"/>
              </w:rPr>
              <w:t xml:space="preserve">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proofErr w:type="gramStart"/>
            <w:r>
              <w:rPr>
                <w:rFonts w:eastAsia="DengXian"/>
                <w:b/>
                <w:i/>
                <w:lang w:eastAsia="zh-CN"/>
              </w:rPr>
              <w:t>Confirm</w:t>
            </w:r>
            <w:proofErr w:type="gramEnd"/>
            <w:r>
              <w:rPr>
                <w:rFonts w:eastAsia="DengXian"/>
                <w:b/>
                <w:i/>
                <w:lang w:eastAsia="zh-CN"/>
              </w:rPr>
              <w:t xml:space="preserve">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proofErr w:type="spellStart"/>
            <w:r>
              <w:rPr>
                <w:b/>
                <w:i/>
              </w:rPr>
              <w:t>Sdt</w:t>
            </w:r>
            <w:proofErr w:type="spellEnd"/>
            <w:r>
              <w:rPr>
                <w:b/>
                <w:i/>
              </w:rPr>
              <w: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r>
      <w:proofErr w:type="gramStart"/>
      <w:r>
        <w:t>Non Cell</w:t>
      </w:r>
      <w:proofErr w:type="gramEnd"/>
      <w:r>
        <w:t xml:space="preserve">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r>
      <w:proofErr w:type="spellStart"/>
      <w:r>
        <w:t>Sidelink</w:t>
      </w:r>
      <w:proofErr w:type="spellEnd"/>
      <w:r>
        <w:t xml:space="preserve"> RNTI</w:t>
      </w:r>
    </w:p>
    <w:p w14:paraId="4AD3E5C1" w14:textId="77777777" w:rsidR="00A12958" w:rsidRDefault="00573B9C">
      <w:pPr>
        <w:keepLines/>
        <w:spacing w:after="0"/>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E21F275" w14:textId="77777777" w:rsidR="00A12958" w:rsidRDefault="00573B9C">
      <w:pPr>
        <w:keepLines/>
        <w:spacing w:after="0"/>
        <w:ind w:left="2268" w:hanging="1984"/>
        <w:rPr>
          <w:lang w:eastAsia="ko-KR"/>
        </w:rPr>
      </w:pPr>
      <w:proofErr w:type="spellStart"/>
      <w:r>
        <w:rPr>
          <w:lang w:eastAsia="ko-KR"/>
        </w:rPr>
        <w:t>SpCell</w:t>
      </w:r>
      <w:proofErr w:type="spellEnd"/>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w:t>
      </w:r>
      <w:proofErr w:type="spellStart"/>
      <w:r>
        <w:rPr>
          <w:lang w:eastAsia="ko-KR"/>
        </w:rPr>
        <w:t>RedCap</w:t>
      </w:r>
      <w:proofErr w:type="spellEnd"/>
      <w:r>
        <w:rPr>
          <w:lang w:eastAsia="ko-KR"/>
        </w:rPr>
        <w:t xml:space="preserve">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proofErr w:type="spellStart"/>
      <w:r>
        <w:rPr>
          <w:lang w:eastAsia="ko-KR"/>
        </w:rPr>
        <w:t>RedCap</w:t>
      </w:r>
      <w:proofErr w:type="spellEnd"/>
      <w:r>
        <w:rPr>
          <w:lang w:eastAsia="ko-KR"/>
        </w:rPr>
        <w:t xml:space="preserve"> is also determined by upper layers when Random Access procedure is initiated and it is applicable to the </w:t>
      </w:r>
      <w:proofErr w:type="gramStart"/>
      <w:r>
        <w:rPr>
          <w:lang w:eastAsia="zh-CN"/>
        </w:rPr>
        <w:t>Random Access</w:t>
      </w:r>
      <w:proofErr w:type="gramEnd"/>
      <w:r>
        <w:rPr>
          <w:lang w:eastAsia="zh-CN"/>
        </w:rPr>
        <w:t xml:space="preserve">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 xml:space="preserve">OTE 3: SDT is not applicable for the </w:t>
        </w:r>
        <w:proofErr w:type="gramStart"/>
        <w:r>
          <w:rPr>
            <w:rFonts w:eastAsia="DengXian"/>
            <w:lang w:eastAsia="zh-CN"/>
          </w:rPr>
          <w:t>Random Access</w:t>
        </w:r>
        <w:proofErr w:type="gramEnd"/>
        <w:r>
          <w:rPr>
            <w:rFonts w:eastAsia="DengXian"/>
            <w:lang w:eastAsia="zh-CN"/>
          </w:rPr>
          <w:t xml:space="preserve"> procedure initiated by upper layers for MT-SDT</w:t>
        </w:r>
        <w:commentRangeStart w:id="18"/>
        <w:commentRangeStart w:id="19"/>
        <w:r>
          <w:rPr>
            <w:rFonts w:eastAsia="DengXian"/>
            <w:lang w:eastAsia="zh-CN"/>
          </w:rPr>
          <w:t xml:space="preserve">, </w:t>
        </w:r>
      </w:ins>
      <w:commentRangeEnd w:id="18"/>
      <w:r w:rsidR="004746D0">
        <w:rPr>
          <w:rStyle w:val="CommentReference"/>
        </w:rPr>
        <w:commentReference w:id="18"/>
      </w:r>
      <w:commentRangeEnd w:id="19"/>
      <w:r w:rsidR="007641DA">
        <w:rPr>
          <w:rStyle w:val="CommentReference"/>
        </w:rPr>
        <w:commentReference w:id="19"/>
      </w:r>
    </w:p>
    <w:p w14:paraId="46C3C0CB" w14:textId="77777777" w:rsidR="00A12958" w:rsidRDefault="00573B9C">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020A3680" w14:textId="77777777" w:rsidR="00A12958" w:rsidRDefault="00573B9C">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w:t>
      </w:r>
      <w:proofErr w:type="spellStart"/>
      <w:r>
        <w:rPr>
          <w:lang w:eastAsia="ko-KR"/>
        </w:rPr>
        <w:t>RedCap</w:t>
      </w:r>
      <w:proofErr w:type="spellEnd"/>
      <w:r>
        <w:rPr>
          <w:lang w:eastAsia="ko-KR"/>
        </w:rPr>
        <w:t xml:space="preserve"> is applicable for the current Random Access procedure and there is one set of Random Access resources available that is only configured with </w:t>
      </w:r>
      <w:proofErr w:type="spellStart"/>
      <w:r>
        <w:rPr>
          <w:lang w:eastAsia="ko-KR"/>
        </w:rPr>
        <w:t>RedCap</w:t>
      </w:r>
      <w:proofErr w:type="spellEnd"/>
      <w:r>
        <w:rPr>
          <w:lang w:eastAsia="ko-KR"/>
        </w:rPr>
        <w:t xml:space="preserve"> indication:</w:t>
      </w:r>
    </w:p>
    <w:p w14:paraId="7E047DEB" w14:textId="77777777" w:rsidR="00A12958" w:rsidRDefault="00573B9C">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20" w:name="_Toc139032238"/>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20"/>
    </w:p>
    <w:p w14:paraId="276248DE" w14:textId="77777777" w:rsidR="00BA6194" w:rsidRDefault="00BA6194" w:rsidP="00BA6194">
      <w:pPr>
        <w:rPr>
          <w:lang w:eastAsia="ko-KR"/>
        </w:rPr>
      </w:pPr>
      <w:r>
        <w:rPr>
          <w:lang w:eastAsia="ko-KR"/>
        </w:rPr>
        <w:t xml:space="preserve">The MAC entity shall for each set of configured </w:t>
      </w:r>
      <w:proofErr w:type="gramStart"/>
      <w:r>
        <w:rPr>
          <w:lang w:eastAsia="ko-KR"/>
        </w:rPr>
        <w:t>Random Access</w:t>
      </w:r>
      <w:proofErr w:type="gramEnd"/>
      <w:r>
        <w:rPr>
          <w:lang w:eastAsia="ko-KR"/>
        </w:rPr>
        <w:t xml:space="preserve">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04B89154"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w:t>
      </w:r>
      <w:proofErr w:type="spellStart"/>
      <w:r>
        <w:rPr>
          <w:lang w:eastAsia="ko-KR"/>
        </w:rPr>
        <w:t>RedCap</w:t>
      </w:r>
      <w:proofErr w:type="spellEnd"/>
      <w:r>
        <w:rPr>
          <w:lang w:eastAsia="ko-KR"/>
        </w:rPr>
        <w:t xml:space="preserve">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w:t>
      </w:r>
      <w:commentRangeStart w:id="21"/>
      <w:commentRangeStart w:id="22"/>
      <w:commentRangeStart w:id="23"/>
      <w:commentRangeStart w:id="24"/>
      <w:commentRangeStart w:id="25"/>
      <w:ins w:id="26" w:author="Huawei-YinghaoGuo" w:date="2023-08-29T14:46:00Z">
        <w:r w:rsidR="003D4FD9">
          <w:rPr>
            <w:rFonts w:hint="eastAsia"/>
            <w:lang w:eastAsia="ko-KR"/>
          </w:rPr>
          <w:t>Random Access-based MO-SDT</w:t>
        </w:r>
      </w:ins>
      <w:del w:id="27" w:author="Huawei-YinghaoGuo" w:date="2023-08-29T14:46:00Z">
        <w:r w:rsidDel="003D4FD9">
          <w:rPr>
            <w:lang w:eastAsia="ko-KR"/>
          </w:rPr>
          <w:delText>RA-SDT</w:delText>
        </w:r>
      </w:del>
      <w:commentRangeEnd w:id="21"/>
      <w:r w:rsidR="00EF6C10">
        <w:rPr>
          <w:rStyle w:val="CommentReference"/>
        </w:rPr>
        <w:commentReference w:id="21"/>
      </w:r>
      <w:commentRangeEnd w:id="22"/>
      <w:r w:rsidR="00696C02">
        <w:rPr>
          <w:rStyle w:val="CommentReference"/>
        </w:rPr>
        <w:commentReference w:id="22"/>
      </w:r>
      <w:commentRangeEnd w:id="23"/>
      <w:r w:rsidR="0098685E">
        <w:rPr>
          <w:rStyle w:val="CommentReference"/>
        </w:rPr>
        <w:commentReference w:id="23"/>
      </w:r>
      <w:commentRangeEnd w:id="24"/>
      <w:r w:rsidR="006325CB">
        <w:rPr>
          <w:rStyle w:val="CommentReference"/>
        </w:rPr>
        <w:commentReference w:id="24"/>
      </w:r>
      <w:commentRangeEnd w:id="25"/>
      <w:r w:rsidR="007641DA">
        <w:rPr>
          <w:rStyle w:val="CommentReference"/>
        </w:rPr>
        <w:commentReference w:id="25"/>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30B748A2"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8" w:name="_Toc131023513"/>
      <w:r>
        <w:rPr>
          <w:rFonts w:ascii="Arial" w:eastAsia="DengXian" w:hAnsi="Arial"/>
          <w:sz w:val="28"/>
          <w:lang w:eastAsia="zh-CN"/>
        </w:rPr>
        <w:t>5.27.1</w:t>
      </w:r>
      <w:r>
        <w:rPr>
          <w:rFonts w:ascii="Arial" w:eastAsia="DengXian" w:hAnsi="Arial"/>
          <w:sz w:val="28"/>
          <w:lang w:eastAsia="zh-CN"/>
        </w:rPr>
        <w:tab/>
        <w:t>General</w:t>
      </w:r>
      <w:bookmarkEnd w:id="28"/>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9"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data volume threshold for the UE to determine whether to perform SDT procedure;</w:t>
      </w:r>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30"/>
      <w:commentRangeStart w:id="31"/>
      <w:commentRangeStart w:id="32"/>
      <w:commentRangeStart w:id="33"/>
      <w:commentRangeStart w:id="34"/>
      <w:commentRangeStart w:id="35"/>
      <w:proofErr w:type="spellStart"/>
      <w:r>
        <w:rPr>
          <w:rFonts w:eastAsia="DengXian"/>
          <w:i/>
          <w:lang w:eastAsia="zh-CN"/>
        </w:rPr>
        <w:t>sdt</w:t>
      </w:r>
      <w:proofErr w:type="spellEnd"/>
      <w:r>
        <w:rPr>
          <w:rFonts w:eastAsia="DengXian"/>
          <w:i/>
          <w:lang w:eastAsia="zh-CN"/>
        </w:rPr>
        <w:t>-RSRP-Threshold</w:t>
      </w:r>
      <w:commentRangeEnd w:id="30"/>
      <w:r w:rsidR="0076227A">
        <w:rPr>
          <w:rStyle w:val="CommentReference"/>
        </w:rPr>
        <w:commentReference w:id="30"/>
      </w:r>
      <w:commentRangeEnd w:id="31"/>
      <w:r w:rsidR="00910F6C">
        <w:rPr>
          <w:rStyle w:val="CommentReference"/>
        </w:rPr>
        <w:commentReference w:id="31"/>
      </w:r>
      <w:commentRangeEnd w:id="32"/>
      <w:r w:rsidR="00696C02">
        <w:rPr>
          <w:rStyle w:val="CommentReference"/>
        </w:rPr>
        <w:commentReference w:id="32"/>
      </w:r>
      <w:commentRangeEnd w:id="33"/>
      <w:r w:rsidR="00A26F29">
        <w:rPr>
          <w:rStyle w:val="CommentReference"/>
        </w:rPr>
        <w:commentReference w:id="33"/>
      </w:r>
      <w:commentRangeEnd w:id="34"/>
      <w:r w:rsidR="00D36D19">
        <w:rPr>
          <w:rStyle w:val="CommentReference"/>
        </w:rPr>
        <w:commentReference w:id="34"/>
      </w:r>
      <w:commentRangeEnd w:id="35"/>
      <w:r w:rsidR="007641DA">
        <w:rPr>
          <w:rStyle w:val="CommentReference"/>
        </w:rPr>
        <w:commentReference w:id="35"/>
      </w:r>
      <w:r>
        <w:rPr>
          <w:rFonts w:eastAsia="DengXian"/>
          <w:lang w:eastAsia="zh-CN"/>
        </w:rPr>
        <w:t>: RSRP threshold for UE to determine whether to perform SDT procedure</w:t>
      </w:r>
      <w:ins w:id="36" w:author="Huawei-YinghaoGuo" w:date="2023-08-22T18:29:00Z">
        <w:r>
          <w:rPr>
            <w:rFonts w:eastAsia="DengXian"/>
            <w:lang w:eastAsia="zh-CN"/>
          </w:rPr>
          <w:t xml:space="preserve"> triggered for MO-SDT</w:t>
        </w:r>
      </w:ins>
      <w:r>
        <w:rPr>
          <w:rFonts w:eastAsia="DengXian"/>
          <w:lang w:eastAsia="zh-CN"/>
        </w:rPr>
        <w:t>;</w:t>
      </w:r>
    </w:p>
    <w:p w14:paraId="081265FE" w14:textId="27006DED" w:rsidR="00A12958" w:rsidRDefault="00573B9C">
      <w:pPr>
        <w:ind w:left="568" w:hanging="284"/>
        <w:rPr>
          <w:ins w:id="37" w:author="Huawei-YinghaoGuo" w:date="2023-06-29T22:17:00Z"/>
          <w:rFonts w:eastAsia="DengXian"/>
          <w:lang w:eastAsia="zh-CN"/>
        </w:rPr>
      </w:pPr>
      <w:ins w:id="38" w:author="Huawei-YinghaoGuo" w:date="2023-08-22T18:28:00Z">
        <w:r>
          <w:rPr>
            <w:rFonts w:eastAsia="DengXian" w:hint="eastAsia"/>
            <w:lang w:eastAsia="zh-CN"/>
          </w:rPr>
          <w:t>-</w:t>
        </w:r>
        <w:r>
          <w:rPr>
            <w:rFonts w:eastAsia="DengXian"/>
            <w:lang w:eastAsia="zh-CN"/>
          </w:rPr>
          <w:tab/>
        </w:r>
        <w:commentRangeStart w:id="39"/>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w:t>
        </w:r>
      </w:ins>
      <w:ins w:id="40" w:author="Huawei-YinghaoGuo" w:date="2023-08-22T18:29:00Z">
        <w:r>
          <w:rPr>
            <w:rFonts w:eastAsia="DengXian"/>
            <w:i/>
            <w:lang w:eastAsia="zh-CN"/>
          </w:rPr>
          <w:t>MT</w:t>
        </w:r>
      </w:ins>
      <w:commentRangeEnd w:id="39"/>
      <w:proofErr w:type="spellEnd"/>
      <w:r w:rsidR="007641DA">
        <w:rPr>
          <w:rStyle w:val="CommentReference"/>
        </w:rPr>
        <w:commentReference w:id="39"/>
      </w:r>
      <w:commentRangeStart w:id="41"/>
      <w:ins w:id="42" w:author="LGE (Hanul)" w:date="2023-08-31T11:34:00Z">
        <w:r w:rsidR="00001355">
          <w:rPr>
            <w:rFonts w:eastAsia="DengXian"/>
            <w:lang w:eastAsia="zh-CN"/>
          </w:rPr>
          <w:t>:</w:t>
        </w:r>
        <w:commentRangeEnd w:id="41"/>
        <w:r w:rsidR="00001355">
          <w:rPr>
            <w:rStyle w:val="CommentReference"/>
          </w:rPr>
          <w:commentReference w:id="41"/>
        </w:r>
      </w:ins>
      <w:ins w:id="43" w:author="Huawei-YinghaoGuo" w:date="2023-08-22T18:29:00Z">
        <w:r>
          <w:rPr>
            <w:rFonts w:eastAsia="DengXian"/>
            <w:lang w:eastAsia="zh-CN"/>
          </w:rPr>
          <w:t xml:space="preserve"> RSRP threshold for UE to determine whether to perform SDT procedure triggered for MT-SDT;</w:t>
        </w:r>
      </w:ins>
    </w:p>
    <w:p w14:paraId="27F35F2D" w14:textId="77777777" w:rsidR="00A12958" w:rsidRDefault="00573B9C">
      <w:pPr>
        <w:pStyle w:val="B1"/>
        <w:rPr>
          <w:rFonts w:eastAsia="DengXian"/>
          <w:lang w:eastAsia="zh-CN"/>
        </w:rPr>
      </w:pPr>
      <w:ins w:id="44" w:author="Huawei-YinghaoGuo" w:date="2023-06-29T22:17:00Z">
        <w:r>
          <w:rPr>
            <w:rFonts w:eastAsia="DengXian" w:hint="eastAsia"/>
            <w:lang w:eastAsia="zh-CN"/>
          </w:rPr>
          <w:t>-</w:t>
        </w:r>
        <w:r>
          <w:rPr>
            <w:rFonts w:eastAsia="DengXian"/>
            <w:lang w:eastAsia="zh-CN"/>
          </w:rPr>
          <w:tab/>
        </w:r>
        <w:commentRangeStart w:id="45"/>
        <w:commentRangeStart w:id="46"/>
        <w:commentRangeStart w:id="47"/>
        <w:commentRangeStart w:id="48"/>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45"/>
      <w:r w:rsidR="00910F6C">
        <w:rPr>
          <w:rStyle w:val="CommentReference"/>
        </w:rPr>
        <w:commentReference w:id="45"/>
      </w:r>
      <w:commentRangeEnd w:id="46"/>
      <w:r w:rsidR="00696C02">
        <w:rPr>
          <w:rStyle w:val="CommentReference"/>
        </w:rPr>
        <w:commentReference w:id="46"/>
      </w:r>
      <w:commentRangeEnd w:id="47"/>
      <w:r w:rsidR="00A26F29">
        <w:rPr>
          <w:rStyle w:val="CommentReference"/>
        </w:rPr>
        <w:commentReference w:id="47"/>
      </w:r>
      <w:commentRangeEnd w:id="48"/>
      <w:r w:rsidR="007641DA">
        <w:rPr>
          <w:rStyle w:val="CommentReference"/>
        </w:rPr>
        <w:commentReference w:id="48"/>
      </w:r>
      <w:ins w:id="49" w:author="Huawei-YinghaoGuo" w:date="2023-06-29T22:17:00Z">
        <w:r>
          <w:rPr>
            <w:rFonts w:eastAsia="DengXian"/>
            <w:lang w:eastAsia="zh-CN"/>
          </w:rPr>
          <w:t>: time threshold for the UE to determine whether to perform CG-SDT;</w:t>
        </w:r>
      </w:ins>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ins w:id="50" w:author="Huawei-YinghaoGuo" w:date="2023-06-29T22:17:00Z">
        <w:r>
          <w:rPr>
            <w:rFonts w:eastAsia="DengXian"/>
            <w:i/>
            <w:lang w:eastAsia="zh-CN"/>
          </w:rPr>
          <w:t xml:space="preserve"> </w:t>
        </w:r>
        <w:r>
          <w:rPr>
            <w:rFonts w:eastAsia="DengXian"/>
            <w:lang w:eastAsia="zh-CN"/>
          </w:rPr>
          <w:t>when the</w:t>
        </w:r>
      </w:ins>
      <w:ins w:id="51" w:author="Huawei-YinghaoGuo" w:date="2023-08-22T18:34:00Z">
        <w:r>
          <w:rPr>
            <w:rFonts w:eastAsia="DengXian"/>
            <w:lang w:eastAsia="zh-CN"/>
          </w:rPr>
          <w:t xml:space="preserve"> SDT</w:t>
        </w:r>
      </w:ins>
      <w:ins w:id="52"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53"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54"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ins w:id="55"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56"/>
      <w:commentRangeStart w:id="57"/>
      <w:commentRangeStart w:id="58"/>
      <w:commentRangeStart w:id="59"/>
      <w:ins w:id="60" w:author="Huawei-YinghaoGuo" w:date="2023-08-22T18:31:00Z">
        <w:r>
          <w:rPr>
            <w:rFonts w:eastAsia="DengXian"/>
            <w:lang w:eastAsia="zh-CN"/>
          </w:rPr>
          <w:t>1&gt;</w:t>
        </w:r>
        <w:r>
          <w:rPr>
            <w:rFonts w:eastAsia="DengXian"/>
            <w:lang w:eastAsia="zh-CN"/>
          </w:rPr>
          <w:tab/>
          <w:t xml:space="preserve">if the RSRP </w:t>
        </w:r>
      </w:ins>
      <w:commentRangeEnd w:id="56"/>
      <w:r w:rsidR="0076227A">
        <w:rPr>
          <w:rStyle w:val="CommentReference"/>
        </w:rPr>
        <w:commentReference w:id="56"/>
      </w:r>
      <w:commentRangeEnd w:id="57"/>
      <w:r w:rsidR="00017D27">
        <w:rPr>
          <w:rStyle w:val="CommentReference"/>
        </w:rPr>
        <w:commentReference w:id="57"/>
      </w:r>
      <w:commentRangeEnd w:id="58"/>
      <w:r w:rsidR="00941AFE">
        <w:rPr>
          <w:rStyle w:val="CommentReference"/>
        </w:rPr>
        <w:commentReference w:id="58"/>
      </w:r>
      <w:commentRangeEnd w:id="59"/>
      <w:r w:rsidR="007641DA">
        <w:rPr>
          <w:rStyle w:val="CommentReference"/>
        </w:rPr>
        <w:commentReference w:id="59"/>
      </w:r>
      <w:ins w:id="61" w:author="Huawei-YinghaoGuo" w:date="2023-08-22T18:31:00Z">
        <w:r>
          <w:rPr>
            <w:rFonts w:eastAsia="DengXian"/>
            <w:lang w:eastAsia="zh-CN"/>
          </w:rPr>
          <w:t xml:space="preserve">of the downlink pathloss reference is higher than </w:t>
        </w:r>
        <w:commentRangeStart w:id="62"/>
        <w:commentRangeStart w:id="63"/>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-SDT</w:t>
        </w:r>
        <w:r>
          <w:rPr>
            <w:rFonts w:eastAsia="DengXian"/>
            <w:lang w:eastAsia="zh-CN"/>
          </w:rPr>
          <w:t xml:space="preserve">, </w:t>
        </w:r>
      </w:ins>
      <w:commentRangeEnd w:id="62"/>
      <w:r w:rsidR="00696C02">
        <w:rPr>
          <w:rStyle w:val="CommentReference"/>
        </w:rPr>
        <w:commentReference w:id="62"/>
      </w:r>
      <w:commentRangeEnd w:id="63"/>
      <w:r w:rsidR="00CB67FC">
        <w:rPr>
          <w:rStyle w:val="CommentReference"/>
        </w:rPr>
        <w:commentReference w:id="63"/>
      </w:r>
      <w:ins w:id="64"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65" w:author="Huawei-YinghaoGuo" w:date="2023-08-22T18:31:00Z"/>
          <w:rFonts w:eastAsia="DengXian"/>
          <w:lang w:eastAsia="zh-CN"/>
        </w:rPr>
      </w:pPr>
      <w:del w:id="66"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67"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68" w:author="Huawei-YinghaoGuo" w:date="2023-08-29T15:05:00Z">
        <w:r w:rsidR="00285546">
          <w:rPr>
            <w:lang w:eastAsia="zh-CN"/>
          </w:rPr>
          <w:t xml:space="preserve">; </w:t>
        </w:r>
        <w:commentRangeStart w:id="69"/>
        <w:commentRangeStart w:id="70"/>
        <w:commentRangeStart w:id="71"/>
        <w:commentRangeStart w:id="72"/>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69"/>
      <w:r w:rsidR="00910F6C">
        <w:rPr>
          <w:rStyle w:val="CommentReference"/>
        </w:rPr>
        <w:commentReference w:id="69"/>
      </w:r>
      <w:commentRangeEnd w:id="70"/>
      <w:r w:rsidR="00A26F29">
        <w:rPr>
          <w:rStyle w:val="CommentReference"/>
        </w:rPr>
        <w:commentReference w:id="70"/>
      </w:r>
      <w:commentRangeEnd w:id="71"/>
      <w:r w:rsidR="00474C9C">
        <w:rPr>
          <w:rStyle w:val="CommentReference"/>
        </w:rPr>
        <w:commentReference w:id="71"/>
      </w:r>
      <w:commentRangeEnd w:id="72"/>
      <w:r w:rsidR="007641DA">
        <w:rPr>
          <w:rStyle w:val="CommentReference"/>
        </w:rPr>
        <w:commentReference w:id="72"/>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id="73" w:author="Huawei-YinghaoGuo" w:date="2023-08-29T14:49:00Z">
        <w:r w:rsidR="004F7F8A">
          <w:rPr>
            <w:lang w:eastAsia="zh-CN"/>
          </w:rPr>
          <w:t xml:space="preserve">, and </w:t>
        </w:r>
        <w:commentRangeStart w:id="74"/>
        <w:commentRangeStart w:id="75"/>
        <w:commentRangeStart w:id="76"/>
        <w:commentRangeStart w:id="77"/>
        <w:commentRangeStart w:id="78"/>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74"/>
      <w:r w:rsidR="00910F6C">
        <w:rPr>
          <w:rStyle w:val="CommentReference"/>
        </w:rPr>
        <w:commentReference w:id="74"/>
      </w:r>
      <w:commentRangeEnd w:id="75"/>
      <w:r w:rsidR="00A26F29">
        <w:rPr>
          <w:rStyle w:val="CommentReference"/>
        </w:rPr>
        <w:commentReference w:id="75"/>
      </w:r>
      <w:commentRangeEnd w:id="76"/>
      <w:r w:rsidR="002D4F2B">
        <w:rPr>
          <w:rStyle w:val="CommentReference"/>
        </w:rPr>
        <w:commentReference w:id="76"/>
      </w:r>
      <w:commentRangeEnd w:id="77"/>
      <w:r w:rsidR="003D4348">
        <w:rPr>
          <w:rStyle w:val="CommentReference"/>
        </w:rPr>
        <w:commentReference w:id="77"/>
      </w:r>
      <w:commentRangeEnd w:id="78"/>
      <w:r w:rsidR="007641DA">
        <w:rPr>
          <w:rStyle w:val="CommentReference"/>
        </w:rPr>
        <w:commentReference w:id="78"/>
      </w:r>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79" w:author="Huawei-YinghaoGuo" w:date="2023-06-29T22:19:00Z"/>
          <w:lang w:eastAsia="zh-CN"/>
        </w:rPr>
      </w:pPr>
      <w:r>
        <w:rPr>
          <w:lang w:eastAsia="zh-CN"/>
        </w:rPr>
        <w:t>2&gt;</w:t>
      </w:r>
      <w:r>
        <w:rPr>
          <w:lang w:eastAsia="zh-CN"/>
        </w:rPr>
        <w:tab/>
        <w:t xml:space="preserve">else if </w:t>
      </w:r>
      <w:ins w:id="80"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proofErr w:type="spellStart"/>
      <w:r>
        <w:rPr>
          <w:i/>
          <w:iCs/>
          <w:lang w:eastAsia="zh-CN"/>
        </w:rPr>
        <w:t>initialUplinkBWP-RedCap</w:t>
      </w:r>
      <w:proofErr w:type="spellEnd"/>
      <w:r>
        <w:rPr>
          <w:lang w:eastAsia="zh-CN"/>
        </w:rPr>
        <w:t xml:space="preserve">, if configured for a </w:t>
      </w:r>
      <w:proofErr w:type="spellStart"/>
      <w:r>
        <w:rPr>
          <w:lang w:eastAsia="zh-CN"/>
        </w:rPr>
        <w:t>RedCap</w:t>
      </w:r>
      <w:proofErr w:type="spellEnd"/>
      <w:r>
        <w:rPr>
          <w:lang w:eastAsia="zh-CN"/>
        </w:rPr>
        <w:t xml:space="preserve"> UE; otherwise, on the BWP configured by </w:t>
      </w:r>
      <w:proofErr w:type="spellStart"/>
      <w:r>
        <w:rPr>
          <w:i/>
          <w:iCs/>
          <w:lang w:eastAsia="zh-CN"/>
        </w:rPr>
        <w:t>initialUplinkBWP</w:t>
      </w:r>
      <w:proofErr w:type="spellEnd"/>
      <w:ins w:id="81" w:author="Huawei-YinghaoGuo" w:date="2023-06-29T22:18:00Z">
        <w:r>
          <w:rPr>
            <w:lang w:eastAsia="zh-CN"/>
          </w:rPr>
          <w:t>; or</w:t>
        </w:r>
      </w:ins>
      <w:del w:id="82" w:author="Huawei-YinghaoGuo" w:date="2023-06-29T22:18:00Z">
        <w:r>
          <w:rPr>
            <w:lang w:eastAsia="zh-CN"/>
          </w:rPr>
          <w:delText>:</w:delText>
        </w:r>
      </w:del>
    </w:p>
    <w:p w14:paraId="51E6903D" w14:textId="77777777" w:rsidR="00A12958" w:rsidRDefault="00573B9C">
      <w:pPr>
        <w:pStyle w:val="B2"/>
        <w:rPr>
          <w:rFonts w:eastAsia="DengXian"/>
          <w:lang w:eastAsia="zh-CN"/>
        </w:rPr>
      </w:pPr>
      <w:ins w:id="83"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w:t>
      </w:r>
      <w:proofErr w:type="spellStart"/>
      <w:r>
        <w:rPr>
          <w:i/>
          <w:iCs/>
          <w:lang w:eastAsia="zh-CN"/>
        </w:rPr>
        <w:t>TimeAlignmentTimer</w:t>
      </w:r>
      <w:proofErr w:type="spellEnd"/>
      <w:r>
        <w:rPr>
          <w:lang w:eastAsia="zh-CN"/>
        </w:rPr>
        <w:t xml:space="preserve"> is running, consider </w:t>
      </w:r>
      <w:r>
        <w:rPr>
          <w:i/>
          <w:lang w:eastAsia="zh-CN"/>
        </w:rPr>
        <w:t>cg-SDT-</w:t>
      </w:r>
      <w:proofErr w:type="spellStart"/>
      <w:r>
        <w:rPr>
          <w:i/>
          <w:lang w:eastAsia="zh-CN"/>
        </w:rPr>
        <w:t>TimeAlignmentTimer</w:t>
      </w:r>
      <w:proofErr w:type="spellEnd"/>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w:t>
      </w:r>
      <w:proofErr w:type="gramStart"/>
      <w:r>
        <w:rPr>
          <w:rFonts w:eastAsia="SimSun"/>
          <w:kern w:val="2"/>
        </w:rPr>
        <w:t>Random Access</w:t>
      </w:r>
      <w:proofErr w:type="gramEnd"/>
      <w:r>
        <w:rPr>
          <w:rFonts w:eastAsia="SimSun"/>
          <w:kern w:val="2"/>
        </w:rPr>
        <w:t xml:space="preserve">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Samuli)" w:date="2023-08-30T11:37:00Z" w:initials="Nokia">
    <w:p w14:paraId="1EC6AF96" w14:textId="77777777" w:rsidR="004746D0" w:rsidRDefault="004746D0" w:rsidP="00C6306F">
      <w:pPr>
        <w:pStyle w:val="CommentText"/>
      </w:pPr>
      <w:r>
        <w:rPr>
          <w:rStyle w:val="CommentReference"/>
        </w:rPr>
        <w:annotationRef/>
      </w:r>
      <w:r>
        <w:t>Not comma. ☺️</w:t>
      </w:r>
    </w:p>
  </w:comment>
  <w:comment w:id="19" w:author="ZTE(Eswar)" w:date="2023-08-31T11:50:00Z" w:initials="Z(EV)">
    <w:p w14:paraId="48C0FEEA" w14:textId="37F3E8C2" w:rsidR="007641DA" w:rsidRDefault="007641DA">
      <w:pPr>
        <w:pStyle w:val="CommentText"/>
      </w:pPr>
      <w:r>
        <w:rPr>
          <w:rStyle w:val="CommentReference"/>
        </w:rPr>
        <w:annotationRef/>
      </w:r>
      <w:r>
        <w:t xml:space="preserve">Please see the comment below… I think we use the term RA-SDT to be applicable also to MT-SDT. So, SDT itself is applicable for MT-SDT too. So, </w:t>
      </w:r>
      <w:proofErr w:type="spellStart"/>
      <w:r>
        <w:t>infact</w:t>
      </w:r>
      <w:proofErr w:type="spellEnd"/>
      <w:r>
        <w:t xml:space="preserve"> this note is a bit misleading and it is better to avoid polishing this further and find something that works in the normative text below.</w:t>
      </w:r>
    </w:p>
  </w:comment>
  <w:comment w:id="21" w:author="Nokia (Samuli)" w:date="2023-08-30T11:33:00Z" w:initials="Nokia">
    <w:p w14:paraId="2BA4AA4E" w14:textId="0036B3A1" w:rsidR="00EF6C10" w:rsidRPr="003F73AE" w:rsidRDefault="00EF6C10" w:rsidP="00863FC4">
      <w:pPr>
        <w:pStyle w:val="CommentText"/>
        <w:rPr>
          <w:lang w:val="en-US"/>
        </w:rPr>
      </w:pPr>
      <w:r>
        <w:rPr>
          <w:rStyle w:val="CommentReference"/>
        </w:rPr>
        <w:annotationRef/>
      </w:r>
      <w:r>
        <w:t>With the NOTE 3 added above, this seems unnecessary change and is a rather confusing one. There is no definition for "Random Access-based MO-SDT" anywhere. We would like to keep the original wording.</w:t>
      </w:r>
    </w:p>
  </w:comment>
  <w:comment w:id="22" w:author="Ericsson (Oskar)" w:date="2023-08-30T14:25:00Z" w:initials="E">
    <w:p w14:paraId="23903E36" w14:textId="77777777" w:rsidR="00696C02" w:rsidRDefault="00696C02" w:rsidP="00F73FB7">
      <w:r>
        <w:rPr>
          <w:rStyle w:val="CommentReference"/>
        </w:rPr>
        <w:annotationRef/>
      </w:r>
      <w:r>
        <w:rPr>
          <w:color w:val="000000"/>
        </w:rPr>
        <w:t>Agree with Nokia, original wording better.</w:t>
      </w:r>
    </w:p>
  </w:comment>
  <w:comment w:id="23" w:author="LGE (Hanul)" w:date="2023-08-31T11:32:00Z" w:initials="(Hanul)">
    <w:p w14:paraId="2881A925" w14:textId="77777777" w:rsidR="00001355" w:rsidRDefault="0098685E" w:rsidP="0098685E">
      <w:pPr>
        <w:pStyle w:val="CommentText"/>
      </w:pPr>
      <w:r>
        <w:rPr>
          <w:rStyle w:val="CommentReference"/>
        </w:rPr>
        <w:annotationRef/>
      </w:r>
      <w:r>
        <w:t xml:space="preserve">We also think the original wording is better. </w:t>
      </w:r>
    </w:p>
    <w:p w14:paraId="2B66F937" w14:textId="5E2ABC2B" w:rsidR="0098685E" w:rsidRPr="0098685E" w:rsidRDefault="0098685E" w:rsidP="0098685E">
      <w:pPr>
        <w:pStyle w:val="CommentText"/>
      </w:pPr>
      <w:r w:rsidRPr="0098685E">
        <w:t>If we use "Random Access-based MO-SDT", we may need to use "Configured Grant-based MO-SDT</w:t>
      </w:r>
      <w:r w:rsidR="00140DC1" w:rsidRPr="0098685E">
        <w:t>"</w:t>
      </w:r>
      <w:r>
        <w:t xml:space="preserve"> instead of </w:t>
      </w:r>
      <w:r w:rsidR="00140DC1" w:rsidRPr="0098685E">
        <w:t>"</w:t>
      </w:r>
      <w:r>
        <w:t>CG-SDT</w:t>
      </w:r>
      <w:r w:rsidR="00140DC1" w:rsidRPr="0098685E">
        <w:t>"</w:t>
      </w:r>
      <w:r w:rsidR="00140DC1">
        <w:t>.</w:t>
      </w:r>
    </w:p>
  </w:comment>
  <w:comment w:id="24" w:author="Apple - Fangli" w:date="2023-08-31T18:23:00Z" w:initials="MOU">
    <w:p w14:paraId="5C57906C" w14:textId="77777777" w:rsidR="006325CB" w:rsidRDefault="006325CB" w:rsidP="00C536A9">
      <w:r>
        <w:rPr>
          <w:rStyle w:val="CommentReference"/>
        </w:rPr>
        <w:annotationRef/>
      </w:r>
      <w:r>
        <w:rPr>
          <w:color w:val="000000"/>
        </w:rPr>
        <w:t>Agree with Nokia</w:t>
      </w:r>
    </w:p>
  </w:comment>
  <w:comment w:id="25" w:author="ZTE(Eswar)" w:date="2023-08-31T11:50:00Z" w:initials="Z(EV)">
    <w:p w14:paraId="3DCC6B09" w14:textId="77777777" w:rsidR="007641DA" w:rsidRDefault="007641DA" w:rsidP="007641DA">
      <w:pPr>
        <w:pStyle w:val="CommentText"/>
      </w:pPr>
      <w:r>
        <w:rPr>
          <w:rStyle w:val="CommentReference"/>
        </w:rPr>
        <w:annotationRef/>
      </w:r>
      <w:r>
        <w:rPr>
          <w:rStyle w:val="CommentReference"/>
        </w:rPr>
        <w:annotationRef/>
      </w:r>
      <w:r>
        <w:t>The problem here is that we define “RA-SDT” procedure as applicable to both MT and MO. See section 5.27.1 where both in case of MT and MO, if SDT is applicable, the UE may trigger “RA-SDT” procedure. The only difference is that in case of MO-SDT, RA-SDT procedure will use RACH resources with “</w:t>
      </w:r>
      <w:proofErr w:type="spellStart"/>
      <w:r>
        <w:t>smallData</w:t>
      </w:r>
      <w:proofErr w:type="spellEnd"/>
      <w:r>
        <w:t>” indication set to true, but in case of MT-SDT, RA-SDT procedure will use RACH resources with “</w:t>
      </w:r>
      <w:proofErr w:type="spellStart"/>
      <w:r>
        <w:t>smallData</w:t>
      </w:r>
      <w:proofErr w:type="spellEnd"/>
      <w:r>
        <w:t>” not set. However, in both cases we call this as “RA-SDT” procedure and we define the UE behaviour during RA-SDT (</w:t>
      </w:r>
      <w:proofErr w:type="gramStart"/>
      <w:r>
        <w:t>e.g.</w:t>
      </w:r>
      <w:proofErr w:type="gramEnd"/>
      <w:r>
        <w:t xml:space="preserve"> CRNTI monitoring etc in many places in the MAC spec). </w:t>
      </w:r>
    </w:p>
    <w:p w14:paraId="663304EB" w14:textId="77777777" w:rsidR="007641DA" w:rsidRDefault="007641DA" w:rsidP="007641DA">
      <w:pPr>
        <w:pStyle w:val="CommentText"/>
      </w:pPr>
    </w:p>
    <w:p w14:paraId="4E50A49B" w14:textId="77777777" w:rsidR="007641DA" w:rsidRDefault="007641DA" w:rsidP="007641DA">
      <w:pPr>
        <w:pStyle w:val="CommentText"/>
      </w:pPr>
      <w:r>
        <w:t xml:space="preserve">So, simply relying on the term “RA-SDT” here is not sufficient. NOTE3 above is probably helpful, but this normative text is still confusing (and even contradictory to that NOTE). So, some clarification here is needed. </w:t>
      </w:r>
    </w:p>
    <w:p w14:paraId="06C7A41B" w14:textId="77777777" w:rsidR="007641DA" w:rsidRDefault="007641DA" w:rsidP="007641DA">
      <w:pPr>
        <w:pStyle w:val="CommentText"/>
      </w:pPr>
    </w:p>
    <w:p w14:paraId="33EF5276" w14:textId="77777777" w:rsidR="007641DA" w:rsidRDefault="007641DA" w:rsidP="007641DA">
      <w:pPr>
        <w:pStyle w:val="CommentText"/>
      </w:pPr>
      <w:r>
        <w:t xml:space="preserve">One option is to say: </w:t>
      </w:r>
    </w:p>
    <w:p w14:paraId="7F3B4A9C" w14:textId="77777777" w:rsidR="007641DA" w:rsidRDefault="007641DA" w:rsidP="007641DA">
      <w:pPr>
        <w:pStyle w:val="CommentText"/>
      </w:pPr>
    </w:p>
    <w:p w14:paraId="20AA4965" w14:textId="77777777" w:rsidR="007641DA" w:rsidRPr="00E87D15" w:rsidRDefault="007641DA" w:rsidP="007641DA">
      <w:pPr>
        <w:pStyle w:val="B2"/>
        <w:rPr>
          <w:lang w:eastAsia="ko-KR"/>
        </w:rPr>
      </w:pPr>
      <w:r w:rsidRPr="00E87D15">
        <w:rPr>
          <w:lang w:eastAsia="ko-KR"/>
        </w:rPr>
        <w:t>2&gt;</w:t>
      </w:r>
      <w:r w:rsidRPr="00E87D15">
        <w:rPr>
          <w:lang w:eastAsia="ko-KR"/>
        </w:rPr>
        <w:tab/>
        <w:t xml:space="preserve">consider the set of </w:t>
      </w:r>
      <w:proofErr w:type="gramStart"/>
      <w:r w:rsidRPr="00E87D15">
        <w:rPr>
          <w:lang w:eastAsia="ko-KR"/>
        </w:rPr>
        <w:t>Random Access</w:t>
      </w:r>
      <w:proofErr w:type="gramEnd"/>
      <w:r w:rsidRPr="00E87D15">
        <w:rPr>
          <w:lang w:eastAsia="ko-KR"/>
        </w:rPr>
        <w:t xml:space="preserve"> resources as not available for the Random Access procedure which is not triggered for RA-SDT</w:t>
      </w:r>
      <w:r>
        <w:rPr>
          <w:lang w:eastAsia="ko-KR"/>
        </w:rPr>
        <w:t xml:space="preserve"> </w:t>
      </w:r>
      <w:r w:rsidRPr="001650AF">
        <w:rPr>
          <w:color w:val="FF0000"/>
          <w:u w:val="single"/>
          <w:lang w:eastAsia="ko-KR"/>
        </w:rPr>
        <w:t>for MO-SDT procedure</w:t>
      </w:r>
      <w:r w:rsidRPr="00E87D15">
        <w:rPr>
          <w:lang w:eastAsia="ko-KR"/>
        </w:rPr>
        <w:t>.</w:t>
      </w:r>
    </w:p>
    <w:p w14:paraId="3FCE71F2" w14:textId="77777777" w:rsidR="007641DA" w:rsidRDefault="007641DA" w:rsidP="007641DA">
      <w:pPr>
        <w:pStyle w:val="CommentText"/>
      </w:pPr>
    </w:p>
    <w:p w14:paraId="6DF62AFA" w14:textId="77777777" w:rsidR="007641DA" w:rsidRDefault="007641DA" w:rsidP="007641DA">
      <w:pPr>
        <w:pStyle w:val="CommentText"/>
      </w:pPr>
      <w:r>
        <w:t xml:space="preserve">With this update actually NOTE 3 is redundant and we don’t need to polish it… </w:t>
      </w:r>
    </w:p>
    <w:p w14:paraId="17DB9F66" w14:textId="77777777" w:rsidR="007641DA" w:rsidRDefault="007641DA" w:rsidP="007641DA">
      <w:pPr>
        <w:pStyle w:val="CommentText"/>
      </w:pPr>
    </w:p>
    <w:p w14:paraId="5F7ED928" w14:textId="77777777" w:rsidR="007641DA" w:rsidRDefault="007641DA" w:rsidP="007641DA">
      <w:pPr>
        <w:pStyle w:val="CommentText"/>
      </w:pPr>
    </w:p>
    <w:p w14:paraId="13F532AF" w14:textId="19D53124" w:rsidR="007641DA" w:rsidRDefault="007641DA">
      <w:pPr>
        <w:pStyle w:val="CommentText"/>
      </w:pPr>
      <w:r>
        <w:t xml:space="preserve">Btw, no strong view on exact wording… but we should exclude RA-SDT for MO-SDT in the above sentence… </w:t>
      </w:r>
    </w:p>
  </w:comment>
  <w:comment w:id="30" w:author="Samsung (Anil)" w:date="2023-08-29T15:35:00Z" w:initials="Anil">
    <w:p w14:paraId="29B2B932" w14:textId="0211B220"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D36D19" w:rsidRDefault="0076227A">
      <w:pPr>
        <w:pStyle w:val="CommentText"/>
        <w:rPr>
          <w:color w:val="FF0000"/>
          <w:u w:val="single"/>
          <w:lang w:val="en-US"/>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31" w:author="Nokia (Samuli)" w:date="2023-08-30T11:20:00Z" w:initials="Nokia">
    <w:p w14:paraId="060E4B24" w14:textId="77777777" w:rsidR="00910F6C" w:rsidRDefault="00910F6C" w:rsidP="00ED2300">
      <w:pPr>
        <w:pStyle w:val="CommentText"/>
      </w:pPr>
      <w:r>
        <w:rPr>
          <w:rStyle w:val="CommentReference"/>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32" w:author="Ericsson (Oskar)" w:date="2023-08-30T14:28:00Z" w:initials="E">
    <w:p w14:paraId="7627B2A4" w14:textId="77777777" w:rsidR="00696C02" w:rsidRDefault="00696C02" w:rsidP="006D5C33">
      <w:r>
        <w:rPr>
          <w:rStyle w:val="CommentReference"/>
        </w:rPr>
        <w:annotationRef/>
      </w:r>
      <w:r>
        <w:rPr>
          <w:color w:val="000000"/>
        </w:rPr>
        <w:t>Agree that possibly RRC specification is better to catch those details.</w:t>
      </w:r>
    </w:p>
  </w:comment>
  <w:comment w:id="33" w:author="Samsung (Anil)" w:date="2023-08-30T09:45:00Z" w:initials="Anil">
    <w:p w14:paraId="0119C335" w14:textId="44932A9E" w:rsidR="00A26F29" w:rsidRDefault="00A26F29">
      <w:pPr>
        <w:pStyle w:val="CommentText"/>
      </w:pPr>
      <w:r>
        <w:rPr>
          <w:rStyle w:val="CommentReference"/>
        </w:rPr>
        <w:annotationRef/>
      </w:r>
      <w:r>
        <w:t>We need to make sure that meaning of ‘if configured’ is clear and there is no contradiction between MAC/RRC spec. Prefer to capture here as term ‘if configured’ is used in the condition.</w:t>
      </w:r>
    </w:p>
  </w:comment>
  <w:comment w:id="34" w:author="Apple - Fangli" w:date="2023-08-31T18:26:00Z" w:initials="MOU">
    <w:p w14:paraId="77A09147" w14:textId="77777777" w:rsidR="00D36D19" w:rsidRDefault="00D36D19" w:rsidP="00701890">
      <w:r>
        <w:rPr>
          <w:rStyle w:val="CommentReference"/>
        </w:rPr>
        <w:annotationRef/>
      </w:r>
      <w:r>
        <w:rPr>
          <w:color w:val="000000"/>
        </w:rPr>
        <w:t xml:space="preserve">Agree with Samsung. According to RRC configuration, </w:t>
      </w:r>
      <w:r>
        <w:rPr>
          <w:i/>
          <w:iCs/>
        </w:rPr>
        <w:t>RSRP-Threshold</w:t>
      </w:r>
      <w:r>
        <w:rPr>
          <w:color w:val="000000"/>
        </w:rPr>
        <w:t xml:space="preserve"> can also be used for MT-SDT.  </w:t>
      </w:r>
    </w:p>
  </w:comment>
  <w:comment w:id="35" w:author="ZTE(Eswar)" w:date="2023-08-31T11:50:00Z" w:initials="Z(EV)">
    <w:p w14:paraId="74F2C675" w14:textId="73788B14" w:rsidR="007641DA" w:rsidRDefault="007641DA" w:rsidP="007641DA">
      <w:pPr>
        <w:pStyle w:val="CommentText"/>
      </w:pPr>
      <w:r>
        <w:rPr>
          <w:rStyle w:val="CommentReference"/>
        </w:rPr>
        <w:annotationRef/>
      </w:r>
      <w:r>
        <w:t>As Nokia clarified, we need to have the default behaviour captured in RRC and t</w:t>
      </w:r>
      <w:r>
        <w:t xml:space="preserve">his is already captured in RRC as follows: </w:t>
      </w:r>
    </w:p>
    <w:p w14:paraId="20B47DE7" w14:textId="77777777" w:rsidR="007641DA" w:rsidRDefault="007641DA" w:rsidP="007641DA">
      <w:pPr>
        <w:pStyle w:val="CommentText"/>
      </w:pPr>
    </w:p>
    <w:p w14:paraId="474EC316" w14:textId="77777777" w:rsidR="007641DA" w:rsidRDefault="007641DA" w:rsidP="007641DA">
      <w:pPr>
        <w:pStyle w:val="CommentText"/>
        <w:rPr>
          <w:szCs w:val="22"/>
          <w:lang w:eastAsia="en-GB"/>
        </w:rPr>
      </w:pPr>
      <w:r>
        <w:rPr>
          <w:szCs w:val="22"/>
          <w:lang w:eastAsia="en-GB"/>
        </w:rPr>
        <w:t xml:space="preserve">For </w:t>
      </w:r>
      <w:proofErr w:type="spellStart"/>
      <w:r>
        <w:rPr>
          <w:szCs w:val="22"/>
          <w:lang w:eastAsia="en-GB"/>
        </w:rPr>
        <w:t>mt</w:t>
      </w:r>
      <w:proofErr w:type="spellEnd"/>
      <w:r>
        <w:rPr>
          <w:szCs w:val="22"/>
          <w:lang w:eastAsia="en-GB"/>
        </w:rPr>
        <w:t xml:space="preserve">-SDT-RSRP-Threshold: </w:t>
      </w:r>
    </w:p>
    <w:p w14:paraId="339EF75D" w14:textId="77777777" w:rsidR="007641DA" w:rsidRDefault="007641DA" w:rsidP="007641DA">
      <w:pPr>
        <w:pStyle w:val="CommentText"/>
        <w:rPr>
          <w:szCs w:val="22"/>
          <w:lang w:eastAsia="en-GB"/>
        </w:rPr>
      </w:pPr>
      <w:r>
        <w:rPr>
          <w:szCs w:val="22"/>
          <w:lang w:eastAsia="en-GB"/>
        </w:rPr>
        <w:t xml:space="preserve">If the field is not configured,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configured,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p w14:paraId="7484727D" w14:textId="77777777" w:rsidR="007641DA" w:rsidRDefault="007641DA" w:rsidP="007641DA">
      <w:pPr>
        <w:pStyle w:val="CommentText"/>
        <w:rPr>
          <w:szCs w:val="22"/>
          <w:lang w:eastAsia="en-GB"/>
        </w:rPr>
      </w:pPr>
    </w:p>
    <w:p w14:paraId="3E7017E7" w14:textId="18291F19" w:rsidR="007641DA" w:rsidRDefault="007641DA" w:rsidP="007641DA">
      <w:pPr>
        <w:pStyle w:val="CommentText"/>
      </w:pPr>
      <w:r>
        <w:rPr>
          <w:szCs w:val="22"/>
          <w:lang w:eastAsia="en-GB"/>
        </w:rPr>
        <w:t xml:space="preserve">Do we need to add anything more? Please feel free to comment in RRC CR. </w:t>
      </w:r>
      <w:r>
        <w:t>I think from this field description (Need S), it is already clear that how to initialise both these variables…</w:t>
      </w:r>
    </w:p>
  </w:comment>
  <w:comment w:id="39" w:author="ZTE(Eswar)" w:date="2023-08-31T11:51:00Z" w:initials="Z(EV)">
    <w:p w14:paraId="4A95324C" w14:textId="77777777" w:rsidR="007641DA" w:rsidRDefault="007641DA" w:rsidP="007641DA">
      <w:pPr>
        <w:pStyle w:val="CommentText"/>
      </w:pPr>
      <w:r>
        <w:rPr>
          <w:rStyle w:val="CommentReference"/>
        </w:rPr>
        <w:annotationRef/>
      </w:r>
      <w:r>
        <w:rPr>
          <w:rStyle w:val="CommentReference"/>
        </w:rPr>
        <w:annotationRef/>
      </w:r>
      <w:r>
        <w:t>The name is not aligned with RRC, but I think I will update the RRC spec to align this… (it might be better to start all SDT related with “</w:t>
      </w:r>
      <w:proofErr w:type="spellStart"/>
      <w:r>
        <w:t>sdt</w:t>
      </w:r>
      <w:proofErr w:type="spellEnd"/>
      <w:proofErr w:type="gramStart"/>
      <w:r>
        <w:t>-“ prefix</w:t>
      </w:r>
      <w:proofErr w:type="gramEnd"/>
      <w:r>
        <w:t xml:space="preserve">… </w:t>
      </w:r>
    </w:p>
    <w:p w14:paraId="10136D08" w14:textId="58B7699F" w:rsidR="007641DA" w:rsidRDefault="007641DA">
      <w:pPr>
        <w:pStyle w:val="CommentText"/>
      </w:pPr>
    </w:p>
  </w:comment>
  <w:comment w:id="41" w:author="LGE (Hanul)" w:date="2023-08-31T11:34:00Z" w:initials="(Hanul)">
    <w:p w14:paraId="5685D990" w14:textId="311B70A5" w:rsidR="00001355" w:rsidRPr="00001355" w:rsidRDefault="00001355">
      <w:pPr>
        <w:pStyle w:val="CommentText"/>
        <w:rPr>
          <w:rFonts w:eastAsia="Malgun Gothic"/>
          <w:lang w:eastAsia="ko-KR"/>
        </w:rPr>
      </w:pPr>
      <w:r>
        <w:rPr>
          <w:rStyle w:val="CommentReference"/>
        </w:rPr>
        <w:annotationRef/>
      </w:r>
      <w:r>
        <w:rPr>
          <w:rFonts w:eastAsia="Malgun Gothic"/>
          <w:lang w:eastAsia="ko-KR"/>
        </w:rPr>
        <w:t>Missing ":"</w:t>
      </w:r>
    </w:p>
  </w:comment>
  <w:comment w:id="45" w:author="Nokia (Samuli)" w:date="2023-08-30T11:28:00Z" w:initials="Nokia">
    <w:p w14:paraId="19B7C240" w14:textId="62D7C8F5" w:rsidR="00910F6C" w:rsidRDefault="00910F6C" w:rsidP="00F333B6">
      <w:pPr>
        <w:pStyle w:val="CommentText"/>
      </w:pPr>
      <w:r>
        <w:rPr>
          <w:rStyle w:val="CommentReference"/>
        </w:rPr>
        <w:annotationRef/>
      </w:r>
      <w:r>
        <w:t>This is kind of not part of the completed MT-SDT WID and should be removed from the running CR for now. Separate CR for that feature can be created when agreed.</w:t>
      </w:r>
    </w:p>
  </w:comment>
  <w:comment w:id="46" w:author="Ericsson (Oskar)" w:date="2023-08-30T14:29:00Z" w:initials="E">
    <w:p w14:paraId="0B4553F8" w14:textId="77777777" w:rsidR="00696C02" w:rsidRDefault="00696C02" w:rsidP="00296BE0">
      <w:r>
        <w:rPr>
          <w:rStyle w:val="CommentReference"/>
        </w:rPr>
        <w:annotationRef/>
      </w:r>
      <w:r>
        <w:rPr>
          <w:color w:val="000000"/>
        </w:rPr>
        <w:t>I think we included this in the MT-SDT work item actually, only the longer periodicities were put in the TEI. Right?</w:t>
      </w:r>
    </w:p>
  </w:comment>
  <w:comment w:id="47" w:author="Samsung (Anil)" w:date="2023-08-30T09:47:00Z" w:initials="Anil">
    <w:p w14:paraId="37EFEF74" w14:textId="32430743" w:rsidR="00A26F29" w:rsidRDefault="00A26F29">
      <w:pPr>
        <w:pStyle w:val="CommentText"/>
      </w:pPr>
      <w:r>
        <w:rPr>
          <w:rStyle w:val="CommentReference"/>
        </w:rPr>
        <w:annotationRef/>
      </w:r>
      <w:r>
        <w:t xml:space="preserve">Yes, it is agreed and not pending/dependent on TEI 18 discussion. </w:t>
      </w:r>
    </w:p>
  </w:comment>
  <w:comment w:id="48" w:author="ZTE(Eswar)" w:date="2023-08-31T11:51:00Z" w:initials="Z(EV)">
    <w:p w14:paraId="082D26CD" w14:textId="5A4974E0" w:rsidR="007641DA" w:rsidRDefault="007641DA">
      <w:pPr>
        <w:pStyle w:val="CommentText"/>
      </w:pPr>
      <w:r>
        <w:rPr>
          <w:rStyle w:val="CommentReference"/>
        </w:rPr>
        <w:annotationRef/>
      </w:r>
      <w:r>
        <w:rPr>
          <w:rStyle w:val="CommentReference"/>
        </w:rPr>
        <w:annotationRef/>
      </w:r>
      <w:r>
        <w:t xml:space="preserve">We are okay to keep this since we will specify this anyway… In RRC also I kept this for now, with an editor’s note clarifying that this is for now FFS. So, I think the FFS in RRC is enough to clarify the status for this. </w:t>
      </w:r>
    </w:p>
  </w:comment>
  <w:comment w:id="56" w:author="Samsung (Anil)" w:date="2023-08-29T15:41:00Z" w:initials="Anil">
    <w:p w14:paraId="6221EBF9" w14:textId="23D73A66" w:rsidR="00CE6001" w:rsidRDefault="0076227A" w:rsidP="0076227A">
      <w:pPr>
        <w:ind w:left="568" w:hanging="284"/>
        <w:rPr>
          <w:rFonts w:eastAsia="DengXian"/>
          <w:lang w:eastAsia="zh-CN"/>
        </w:rPr>
      </w:pPr>
      <w:r>
        <w:rPr>
          <w:rStyle w:val="CommentReference"/>
        </w:rPr>
        <w:annotationRef/>
      </w:r>
      <w:proofErr w:type="spellStart"/>
      <w:r w:rsidR="00CE6001">
        <w:rPr>
          <w:rFonts w:eastAsia="DengXian"/>
          <w:i/>
          <w:lang w:eastAsia="zh-CN"/>
        </w:rPr>
        <w:t>sdt</w:t>
      </w:r>
      <w:proofErr w:type="spellEnd"/>
      <w:r w:rsidR="00CE6001">
        <w:rPr>
          <w:rFonts w:eastAsia="DengXian"/>
          <w:i/>
          <w:lang w:eastAsia="zh-CN"/>
        </w:rPr>
        <w: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941AFE" w:rsidRDefault="0076227A" w:rsidP="00CE6001">
      <w:pPr>
        <w:ind w:left="568" w:hanging="284"/>
        <w:rPr>
          <w:rFonts w:eastAsia="DengXian"/>
          <w:u w:val="single"/>
          <w:lang w:val="en-US"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 w:id="57" w:author="LGE (Hanul)" w:date="2023-08-31T11:45:00Z" w:initials="(Hanul)">
    <w:p w14:paraId="784874F1" w14:textId="6AA86645" w:rsidR="00017D27" w:rsidRDefault="00017D27">
      <w:pPr>
        <w:pStyle w:val="CommentText"/>
      </w:pPr>
      <w:r>
        <w:rPr>
          <w:rStyle w:val="CommentReference"/>
        </w:rPr>
        <w:annotationRef/>
      </w:r>
      <w:r>
        <w:rPr>
          <w:rFonts w:eastAsia="Malgun Gothic" w:hint="eastAsia"/>
          <w:lang w:eastAsia="ko-KR"/>
        </w:rPr>
        <w:t>A</w:t>
      </w:r>
      <w:r>
        <w:rPr>
          <w:rFonts w:eastAsia="Malgun Gothic"/>
          <w:lang w:eastAsia="ko-KR"/>
        </w:rPr>
        <w:t xml:space="preserve">gree with Samsung. The case where </w:t>
      </w:r>
      <w:r>
        <w:rPr>
          <w:rFonts w:eastAsia="DengXian"/>
          <w:i/>
          <w:lang w:eastAsia="zh-CN"/>
        </w:rPr>
        <w:t>sdt-RSRP-Threshold</w:t>
      </w:r>
      <w:r>
        <w:t xml:space="preserve"> is used for MT-SDT should be considered. </w:t>
      </w:r>
    </w:p>
    <w:p w14:paraId="7D26F662" w14:textId="583D5916" w:rsidR="002E2EEC" w:rsidRPr="00017D27" w:rsidRDefault="00017D27">
      <w:pPr>
        <w:pStyle w:val="CommentText"/>
        <w:rPr>
          <w:rFonts w:eastAsia="Malgun Gothic"/>
          <w:lang w:eastAsia="ko-KR"/>
        </w:rPr>
      </w:pPr>
      <w:r>
        <w:t xml:space="preserve">In addition, </w:t>
      </w:r>
      <w:r w:rsidRPr="00017D27">
        <w:t>there may be a case both sdt-RSRP-Threshold and sdt-RSRP-ThresholdMT are not configured.</w:t>
      </w:r>
      <w:r w:rsidR="002E2EEC">
        <w:t xml:space="preserve"> We think this case should also be considered.</w:t>
      </w:r>
    </w:p>
  </w:comment>
  <w:comment w:id="58" w:author="Apple - Fangli" w:date="2023-08-31T18:33:00Z" w:initials="MOU">
    <w:p w14:paraId="7BA28E4F" w14:textId="77777777" w:rsidR="00524F1A" w:rsidRDefault="00941AFE" w:rsidP="00F347B8">
      <w:r>
        <w:rPr>
          <w:rStyle w:val="CommentReference"/>
        </w:rPr>
        <w:annotationRef/>
      </w:r>
      <w:r w:rsidR="00524F1A">
        <w:t xml:space="preserve">Agree with Samsung that </w:t>
      </w:r>
      <w:r w:rsidR="00524F1A">
        <w:rPr>
          <w:i/>
          <w:iCs/>
        </w:rPr>
        <w:t>sdt-RSRP-Threshold</w:t>
      </w:r>
      <w:r w:rsidR="00524F1A">
        <w:t xml:space="preserve"> can be used for MT-SDT according to RRC configuration. </w:t>
      </w:r>
      <w:r w:rsidR="00524F1A">
        <w:cr/>
      </w:r>
      <w:r w:rsidR="00524F1A">
        <w:cr/>
        <w:t xml:space="preserve">From procedure wise, if possible, we’d better avoid using the RRC parameter directly to avoid the logic in RRC configuration part. </w:t>
      </w:r>
      <w:r w:rsidR="00524F1A">
        <w:cr/>
      </w:r>
      <w:r w:rsidR="00524F1A">
        <w:cr/>
        <w:t>Maybe we can say it in the general way like this:</w:t>
      </w:r>
      <w:r w:rsidR="00524F1A">
        <w:cr/>
      </w:r>
      <w:r w:rsidR="00524F1A">
        <w:cr/>
      </w:r>
      <w:r w:rsidR="00524F1A">
        <w:rPr>
          <w:color w:val="00B050"/>
        </w:rPr>
        <w:t>“If the RSRP of the downlink pathless reference is higher than the RSRP threshold for MT-SDT, for the MT-SDT procedure”</w:t>
      </w:r>
    </w:p>
  </w:comment>
  <w:comment w:id="59" w:author="ZTE(Eswar)" w:date="2023-08-31T11:52:00Z" w:initials="Z(EV)">
    <w:p w14:paraId="0EB227FE" w14:textId="77777777" w:rsidR="007641DA" w:rsidRDefault="007641DA" w:rsidP="007641DA">
      <w:pPr>
        <w:pStyle w:val="CommentText"/>
      </w:pPr>
      <w:r>
        <w:rPr>
          <w:rStyle w:val="CommentReference"/>
        </w:rPr>
        <w:annotationRef/>
      </w:r>
      <w:r>
        <w:t xml:space="preserve">In RRC, we defined this as Need S field and this will be initialised with the same value as in the </w:t>
      </w:r>
      <w:proofErr w:type="spellStart"/>
      <w:r>
        <w:t>sdt</w:t>
      </w:r>
      <w:proofErr w:type="spellEnd"/>
      <w:r>
        <w:t xml:space="preserve">-RSRP-Threshold if this field is not configured but the other field is configured. So, I think the current wording from rapporteur is enough in this case since there will always be a value for this field. </w:t>
      </w:r>
    </w:p>
    <w:p w14:paraId="4ECAD42A" w14:textId="63B4F3EB" w:rsidR="007641DA" w:rsidRDefault="007641DA" w:rsidP="007641DA">
      <w:pPr>
        <w:pStyle w:val="CommentText"/>
      </w:pPr>
      <w:r>
        <w:t>If neither of thresholds are configured, then then both will be released (all fields in SIBs are need R by default). So, I guess, this works then also for releasing the field (</w:t>
      </w:r>
      <w:proofErr w:type="gramStart"/>
      <w:r>
        <w:t>i.e.</w:t>
      </w:r>
      <w:proofErr w:type="gramEnd"/>
      <w:r>
        <w:t xml:space="preserve"> by releasing the Rel-17 IE).</w:t>
      </w:r>
    </w:p>
  </w:comment>
  <w:comment w:id="62" w:author="Ericsson (Oskar)" w:date="2023-08-30T14:31:00Z" w:initials="E">
    <w:p w14:paraId="12E82C94" w14:textId="76AEBA9E" w:rsidR="00696C02" w:rsidRDefault="00696C02" w:rsidP="0091197B">
      <w:r>
        <w:rPr>
          <w:rStyle w:val="CommentReference"/>
        </w:rPr>
        <w:annotationRef/>
      </w:r>
      <w:r>
        <w:rPr>
          <w:color w:val="000000"/>
        </w:rPr>
        <w:t>Name is not aligning with further above.</w:t>
      </w:r>
    </w:p>
  </w:comment>
  <w:comment w:id="63" w:author="LGE (Hanul)" w:date="2023-08-31T11:36:00Z" w:initials="(Hanul)">
    <w:p w14:paraId="1AC4A3B2" w14:textId="494C00C1" w:rsidR="00CB67FC" w:rsidRPr="00CB67FC" w:rsidRDefault="00CB67FC">
      <w:pPr>
        <w:pStyle w:val="CommentText"/>
        <w:rPr>
          <w:rFonts w:eastAsia="Malgun Gothic"/>
          <w:lang w:eastAsia="ko-KR"/>
        </w:rPr>
      </w:pPr>
      <w:r>
        <w:rPr>
          <w:rStyle w:val="CommentReference"/>
        </w:rPr>
        <w:annotationRef/>
      </w:r>
      <w:r>
        <w:rPr>
          <w:rFonts w:eastAsia="Malgun Gothic" w:hint="eastAsia"/>
          <w:lang w:eastAsia="ko-KR"/>
        </w:rPr>
        <w:t>Agree. This should be "</w:t>
      </w:r>
      <w:r w:rsidRPr="00CB67FC">
        <w:rPr>
          <w:rFonts w:eastAsia="Malgun Gothic"/>
          <w:i/>
          <w:lang w:eastAsia="ko-KR"/>
        </w:rPr>
        <w:t>sdt-RSRP-ThresholdMT</w:t>
      </w:r>
      <w:r>
        <w:rPr>
          <w:rFonts w:eastAsia="Malgun Gothic"/>
          <w:lang w:eastAsia="ko-KR"/>
        </w:rPr>
        <w:t>", i.e. remove "-SDT"</w:t>
      </w:r>
    </w:p>
  </w:comment>
  <w:comment w:id="69" w:author="Nokia (Samuli)" w:date="2023-08-30T11:26:00Z" w:initials="Nokia">
    <w:p w14:paraId="56DE608A" w14:textId="2B3177B9" w:rsidR="00910F6C" w:rsidRDefault="00910F6C">
      <w:pPr>
        <w:pStyle w:val="CommentText"/>
      </w:pPr>
      <w:r>
        <w:rPr>
          <w:rStyle w:val="CommentReference"/>
        </w:rPr>
        <w:annotationRef/>
      </w:r>
      <w:r>
        <w:t>We have this agreement from RAN2#122 so this does not work now:</w:t>
      </w:r>
    </w:p>
    <w:p w14:paraId="2C2A705E" w14:textId="77777777" w:rsidR="00910F6C" w:rsidRDefault="00910F6C">
      <w:pPr>
        <w:pStyle w:val="CommentText"/>
      </w:pPr>
    </w:p>
    <w:p w14:paraId="73257EA4" w14:textId="77777777" w:rsidR="00910F6C" w:rsidRDefault="00910F6C">
      <w:pPr>
        <w:pStyle w:val="CommentText"/>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CommentText"/>
      </w:pPr>
    </w:p>
    <w:p w14:paraId="23D9E240" w14:textId="77777777" w:rsidR="00910F6C" w:rsidRDefault="00910F6C">
      <w:pPr>
        <w:pStyle w:val="CommentText"/>
      </w:pPr>
      <w:r>
        <w:t>Hence, only issue is to ensure the CCCH can be transmitted in case of MT-SDT while no UL data is available at all.</w:t>
      </w:r>
    </w:p>
    <w:p w14:paraId="78C9792E" w14:textId="77777777" w:rsidR="00910F6C" w:rsidRDefault="00910F6C">
      <w:pPr>
        <w:pStyle w:val="CommentText"/>
      </w:pPr>
    </w:p>
    <w:p w14:paraId="3CE8525E" w14:textId="77777777" w:rsidR="00910F6C" w:rsidRDefault="00910F6C" w:rsidP="00732B58">
      <w:pPr>
        <w:pStyle w:val="CommentText"/>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70" w:author="Samsung (Anil)" w:date="2023-08-30T09:49:00Z" w:initials="Anil">
    <w:p w14:paraId="51D4030D" w14:textId="600A6C97" w:rsidR="00A26F29" w:rsidRDefault="00A26F29">
      <w:pPr>
        <w:pStyle w:val="CommentText"/>
      </w:pPr>
      <w:r>
        <w:rPr>
          <w:rStyle w:val="CommentReference"/>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CommentText"/>
      </w:pPr>
    </w:p>
    <w:p w14:paraId="507A6344" w14:textId="66FA6E7E" w:rsidR="00A26F29" w:rsidRDefault="00A26F29">
      <w:pPr>
        <w:pStyle w:val="CommentText"/>
      </w:pPr>
      <w:r>
        <w:t xml:space="preserve">So in our view current text is fine and additional condition (“and </w:t>
      </w:r>
      <w:r>
        <w:rPr>
          <w:color w:val="0000FF"/>
        </w:rPr>
        <w:t>there is no RB configured for SDT with data available for transmission”</w:t>
      </w:r>
      <w:r>
        <w:t>) is not needed.</w:t>
      </w:r>
    </w:p>
  </w:comment>
  <w:comment w:id="71" w:author="Qualcomm (Ruiming)" w:date="2023-08-31T15:48:00Z" w:initials="RZ">
    <w:p w14:paraId="74009469" w14:textId="77777777" w:rsidR="001654C0" w:rsidRDefault="00474C9C" w:rsidP="00210C2B">
      <w:pPr>
        <w:pStyle w:val="CommentText"/>
      </w:pPr>
      <w:r>
        <w:rPr>
          <w:rStyle w:val="CommentReference"/>
        </w:rPr>
        <w:annotationRef/>
      </w:r>
      <w:r w:rsidR="001654C0">
        <w:t>Same view with Samsung, i.e. current text is fine.</w:t>
      </w:r>
    </w:p>
  </w:comment>
  <w:comment w:id="72" w:author="ZTE(Eswar)" w:date="2023-08-31T11:52:00Z" w:initials="Z(EV)">
    <w:p w14:paraId="4ADAE2C3" w14:textId="77777777" w:rsidR="007641DA" w:rsidRDefault="007641DA" w:rsidP="007641DA">
      <w:pPr>
        <w:pStyle w:val="CommentText"/>
      </w:pPr>
      <w:r>
        <w:rPr>
          <w:rStyle w:val="CommentReference"/>
        </w:rPr>
        <w:annotationRef/>
      </w:r>
      <w:r>
        <w:t xml:space="preserve">Agree with Samsung and QC: </w:t>
      </w:r>
    </w:p>
    <w:p w14:paraId="4A3A2ABB" w14:textId="77777777" w:rsidR="007641DA" w:rsidRDefault="007641DA" w:rsidP="007641DA">
      <w:pPr>
        <w:pStyle w:val="CommentText"/>
      </w:pPr>
    </w:p>
    <w:p w14:paraId="3486243F" w14:textId="77777777" w:rsidR="007641DA" w:rsidRDefault="007641DA" w:rsidP="007641DA">
      <w:pPr>
        <w:pStyle w:val="CommentText"/>
      </w:pPr>
      <w:r>
        <w:rPr>
          <w:rStyle w:val="CommentReference"/>
        </w:rPr>
        <w:annotationRef/>
      </w:r>
      <w:r>
        <w:t>I guess we discussed this online and agreed the following</w:t>
      </w:r>
      <w:proofErr w:type="gramStart"/>
      <w:r>
        <w:t>:  “</w:t>
      </w:r>
      <w:proofErr w:type="gramEnd"/>
      <w:r w:rsidRPr="00D84A54">
        <w:t>Modify the LCH restrictions condition to initiate CG-SDT to account a scenario where MT-SDT is to be initiated</w:t>
      </w:r>
      <w:r>
        <w:t xml:space="preserve">”. </w:t>
      </w:r>
    </w:p>
    <w:p w14:paraId="19295656" w14:textId="77777777" w:rsidR="007641DA" w:rsidRDefault="007641DA" w:rsidP="007641DA">
      <w:pPr>
        <w:pStyle w:val="CommentText"/>
      </w:pPr>
    </w:p>
    <w:p w14:paraId="1F6424E0" w14:textId="262DA738" w:rsidR="007641DA" w:rsidRDefault="007641DA">
      <w:pPr>
        <w:pStyle w:val="CommentText"/>
      </w:pPr>
      <w:r>
        <w:t xml:space="preserve">So, the current implementation from the rapporteur seems correct for the MT-SDT initiation check. </w:t>
      </w:r>
    </w:p>
  </w:comment>
  <w:comment w:id="74" w:author="Nokia (Samuli)" w:date="2023-08-30T11:28:00Z" w:initials="Nokia">
    <w:p w14:paraId="1257BEBC" w14:textId="178BD3F4" w:rsidR="00910F6C" w:rsidRPr="003D4348" w:rsidRDefault="00910F6C" w:rsidP="00A45773">
      <w:pPr>
        <w:pStyle w:val="CommentText"/>
        <w:rPr>
          <w:lang w:val="en-US"/>
        </w:rPr>
      </w:pPr>
      <w:r>
        <w:rPr>
          <w:rStyle w:val="CommentReference"/>
        </w:rPr>
        <w:annotationRef/>
      </w:r>
      <w:r>
        <w:t>This is kind of not part of the completed MT-SDT WID and should be removed from the running CR for now. Separate CR for that feature can be created when agreed.</w:t>
      </w:r>
    </w:p>
  </w:comment>
  <w:comment w:id="75" w:author="Samsung (Anil)" w:date="2023-08-30T09:53:00Z" w:initials="Anil">
    <w:p w14:paraId="0AF4CFE0" w14:textId="0A91E714" w:rsidR="00A26F29" w:rsidRDefault="00A26F29">
      <w:pPr>
        <w:pStyle w:val="CommentText"/>
      </w:pPr>
      <w:r>
        <w:rPr>
          <w:rStyle w:val="CommentReference"/>
        </w:rPr>
        <w:annotationRef/>
      </w:r>
      <w:r>
        <w:t>Its already agreed in MT-SDT session.</w:t>
      </w:r>
    </w:p>
  </w:comment>
  <w:comment w:id="76" w:author="MediaTek (Mutai Lin)" w:date="2023-08-31T11:08:00Z" w:initials="MTLin">
    <w:p w14:paraId="0445110D" w14:textId="77777777" w:rsidR="002D4F2B" w:rsidRDefault="002D4F2B" w:rsidP="002D4F2B">
      <w:pPr>
        <w:pStyle w:val="CommentText"/>
        <w:rPr>
          <w:rStyle w:val="CommentReference"/>
        </w:rPr>
      </w:pPr>
      <w:r>
        <w:rPr>
          <w:rStyle w:val="CommentReference"/>
        </w:rPr>
        <w:annotationRef/>
      </w:r>
      <w:r>
        <w:rPr>
          <w:rStyle w:val="CommentReference"/>
        </w:rPr>
        <w:t>We have the same understanding as Samsung, but we would like to confirm following interpretation of function split here:</w:t>
      </w:r>
    </w:p>
    <w:p w14:paraId="68ABDDB0" w14:textId="77777777" w:rsidR="002D4F2B" w:rsidRDefault="002D4F2B" w:rsidP="002D4F2B">
      <w:pPr>
        <w:pStyle w:val="CommentText"/>
        <w:rPr>
          <w:rFonts w:eastAsia="PMingLiU"/>
          <w:lang w:eastAsia="zh-TW"/>
        </w:rPr>
      </w:pPr>
      <w:r>
        <w:rPr>
          <w:rFonts w:eastAsia="PMingLiU"/>
          <w:lang w:eastAsia="zh-TW"/>
        </w:rPr>
        <w:t xml:space="preserve">From MAC perspective, it just performs time gap check when the </w:t>
      </w:r>
      <w:r>
        <w:rPr>
          <w:rFonts w:eastAsia="PMingLiU"/>
          <w:i/>
          <w:iCs/>
          <w:lang w:eastAsia="zh-TW"/>
        </w:rPr>
        <w:t>cg-SDT-MaxDurationToNextCG-Occasion</w:t>
      </w:r>
      <w:r>
        <w:rPr>
          <w:rFonts w:eastAsia="PMingLiU"/>
          <w:lang w:eastAsia="zh-TW"/>
        </w:rPr>
        <w:t xml:space="preserve"> is configured by RRC, regardless of whether it’s R17 MO or R18 MT CG-SDT.</w:t>
      </w:r>
    </w:p>
    <w:p w14:paraId="7F8C40AE" w14:textId="614195FB" w:rsidR="002D4F2B" w:rsidRPr="002D4F2B" w:rsidRDefault="002D4F2B">
      <w:pPr>
        <w:pStyle w:val="CommentText"/>
        <w:rPr>
          <w:rFonts w:eastAsia="PMingLiU"/>
          <w:lang w:eastAsia="zh-TW"/>
        </w:rPr>
      </w:pPr>
      <w:r>
        <w:rPr>
          <w:rFonts w:eastAsia="PMingLiU"/>
          <w:lang w:eastAsia="zh-TW"/>
        </w:rPr>
        <w:t>If the aforementioned is not the common understanding, we may need a similar approach like the way in Change6a to distinguish R17 and R18 CG-SDT.</w:t>
      </w:r>
    </w:p>
  </w:comment>
  <w:comment w:id="77" w:author="Qualcomm (Ruiming)" w:date="2023-08-31T15:51:00Z" w:initials="RZ">
    <w:p w14:paraId="553EEAFB" w14:textId="77777777" w:rsidR="003D4348" w:rsidRDefault="003D4348" w:rsidP="00082311">
      <w:pPr>
        <w:pStyle w:val="CommentText"/>
      </w:pPr>
      <w:r>
        <w:rPr>
          <w:rStyle w:val="CommentReference"/>
        </w:rPr>
        <w:annotationRef/>
      </w:r>
      <w:r>
        <w:t>This feature is applied for Rel-18 MO and MT-SDT instead of Rel-17 SDT.</w:t>
      </w:r>
    </w:p>
  </w:comment>
  <w:comment w:id="78" w:author="ZTE(Eswar)" w:date="2023-08-31T11:53:00Z" w:initials="Z(EV)">
    <w:p w14:paraId="63355DAE" w14:textId="77777777" w:rsidR="007641DA" w:rsidRDefault="007641DA" w:rsidP="007641DA">
      <w:pPr>
        <w:pStyle w:val="CommentText"/>
      </w:pPr>
      <w:r>
        <w:rPr>
          <w:rStyle w:val="CommentReference"/>
        </w:rPr>
        <w:annotationRef/>
      </w:r>
      <w:r>
        <w:t>Okay to keep this (with the editor’s note in RRC capturing the FFS).</w:t>
      </w:r>
    </w:p>
    <w:p w14:paraId="1157BD2C" w14:textId="77777777" w:rsidR="007641DA" w:rsidRDefault="007641DA" w:rsidP="007641DA">
      <w:pPr>
        <w:pStyle w:val="CommentText"/>
      </w:pPr>
    </w:p>
    <w:p w14:paraId="6E00F61B" w14:textId="2A57B15E" w:rsidR="007641DA" w:rsidRDefault="007641DA" w:rsidP="007641DA">
      <w:pPr>
        <w:pStyle w:val="CommentText"/>
      </w:pPr>
      <w:r>
        <w:t xml:space="preserve">To </w:t>
      </w:r>
      <w:r>
        <w:t>MTK</w:t>
      </w:r>
      <w:r>
        <w:t xml:space="preserve">: I guess how this will be applicable to MO-SDT will depend on the UE capability. If the UE supports this Rel-18 feature and indicates also support for the Rel-17 MO-SDT, then I guess it has to support this for MO-SDT case </w:t>
      </w:r>
      <w:proofErr w:type="gramStart"/>
      <w:r>
        <w:t>too..</w:t>
      </w:r>
      <w:proofErr w:type="gramEnd"/>
      <w:r>
        <w:t xml:space="preserve"> Note, we have an explicit FFS for this regarding UE capability (agreement 10 at the </w:t>
      </w:r>
      <w:proofErr w:type="gramStart"/>
      <w:r>
        <w:t>meeting)…</w:t>
      </w:r>
      <w:proofErr w:type="gramEnd"/>
      <w:r>
        <w:t xml:space="preserve"> but the UE behaviour here will be defined for UEs supporting this capability anyway. </w:t>
      </w:r>
    </w:p>
    <w:p w14:paraId="4790B5A1" w14:textId="77777777" w:rsidR="007641DA" w:rsidRDefault="007641DA" w:rsidP="007641DA">
      <w:pPr>
        <w:pStyle w:val="CommentText"/>
      </w:pPr>
    </w:p>
    <w:p w14:paraId="7E185A1D" w14:textId="3375C36B" w:rsidR="007641DA" w:rsidRDefault="007641DA" w:rsidP="007641DA">
      <w:pPr>
        <w:pStyle w:val="CommentText"/>
      </w:pPr>
    </w:p>
    <w:p w14:paraId="7510DCF6" w14:textId="46941E10" w:rsidR="007641DA" w:rsidRDefault="007641D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6AF96" w15:done="0"/>
  <w15:commentEx w15:paraId="48C0FEEA" w15:paraIdParent="1EC6AF96" w15:done="0"/>
  <w15:commentEx w15:paraId="2BA4AA4E" w15:done="0"/>
  <w15:commentEx w15:paraId="23903E36" w15:paraIdParent="2BA4AA4E" w15:done="0"/>
  <w15:commentEx w15:paraId="2B66F937" w15:paraIdParent="2BA4AA4E" w15:done="0"/>
  <w15:commentEx w15:paraId="5C57906C" w15:paraIdParent="2BA4AA4E" w15:done="0"/>
  <w15:commentEx w15:paraId="13F532AF"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77A09147" w15:paraIdParent="1E956743" w15:done="0"/>
  <w15:commentEx w15:paraId="3E7017E7" w15:paraIdParent="1E956743" w15:done="0"/>
  <w15:commentEx w15:paraId="10136D08" w15:done="0"/>
  <w15:commentEx w15:paraId="5685D990" w15:done="0"/>
  <w15:commentEx w15:paraId="19B7C240" w15:done="0"/>
  <w15:commentEx w15:paraId="0B4553F8" w15:paraIdParent="19B7C240" w15:done="0"/>
  <w15:commentEx w15:paraId="37EFEF74" w15:paraIdParent="19B7C240" w15:done="0"/>
  <w15:commentEx w15:paraId="082D26CD" w15:paraIdParent="19B7C240" w15:done="0"/>
  <w15:commentEx w15:paraId="04F49CFB" w15:done="0"/>
  <w15:commentEx w15:paraId="7D26F662" w15:paraIdParent="04F49CFB" w15:done="0"/>
  <w15:commentEx w15:paraId="7BA28E4F" w15:paraIdParent="04F49CFB" w15:done="0"/>
  <w15:commentEx w15:paraId="4ECAD42A" w15:paraIdParent="04F49CFB" w15:done="0"/>
  <w15:commentEx w15:paraId="12E82C94" w15:done="0"/>
  <w15:commentEx w15:paraId="1AC4A3B2" w15:paraIdParent="12E82C94" w15:done="0"/>
  <w15:commentEx w15:paraId="3CE8525E" w15:done="0"/>
  <w15:commentEx w15:paraId="507A6344" w15:paraIdParent="3CE8525E" w15:done="0"/>
  <w15:commentEx w15:paraId="74009469" w15:paraIdParent="3CE8525E" w15:done="0"/>
  <w15:commentEx w15:paraId="1F6424E0" w15:paraIdParent="3CE8525E" w15:done="0"/>
  <w15:commentEx w15:paraId="1257BEBC" w15:done="0"/>
  <w15:commentEx w15:paraId="0AF4CFE0" w15:paraIdParent="1257BEBC" w15:done="0"/>
  <w15:commentEx w15:paraId="7F8C40AE" w15:paraIdParent="1257BEBC" w15:done="0"/>
  <w15:commentEx w15:paraId="553EEAFB" w15:paraIdParent="1257BEBC" w15:done="0"/>
  <w15:commentEx w15:paraId="7510DCF6"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A877" w16cex:dateUtc="2023-08-30T08:37:00Z"/>
  <w16cex:commentExtensible w16cex:durableId="289AFD06" w16cex:dateUtc="2023-08-31T10:50:00Z"/>
  <w16cex:commentExtensible w16cex:durableId="2899A7A5" w16cex:dateUtc="2023-08-30T08:33:00Z"/>
  <w16cex:commentExtensible w16cex:durableId="2899CFC7" w16cex:dateUtc="2023-08-30T12:25:00Z"/>
  <w16cex:commentExtensible w16cex:durableId="289B590F" w16cex:dateUtc="2023-08-31T10:23:00Z"/>
  <w16cex:commentExtensible w16cex:durableId="289AFD07" w16cex:dateUtc="2023-08-31T10:50:00Z"/>
  <w16cex:commentExtensible w16cex:durableId="2899A46D" w16cex:dateUtc="2023-08-30T08:20:00Z"/>
  <w16cex:commentExtensible w16cex:durableId="2899D095" w16cex:dateUtc="2023-08-30T12:28:00Z"/>
  <w16cex:commentExtensible w16cex:durableId="289B59D7" w16cex:dateUtc="2023-08-31T10:26:00Z"/>
  <w16cex:commentExtensible w16cex:durableId="289AFD13" w16cex:dateUtc="2023-08-31T10:50:00Z"/>
  <w16cex:commentExtensible w16cex:durableId="289AFD4C" w16cex:dateUtc="2023-08-31T10:51:00Z"/>
  <w16cex:commentExtensible w16cex:durableId="2899A644" w16cex:dateUtc="2023-08-30T08:28:00Z"/>
  <w16cex:commentExtensible w16cex:durableId="2899D0E6" w16cex:dateUtc="2023-08-30T12:29:00Z"/>
  <w16cex:commentExtensible w16cex:durableId="289AFD56" w16cex:dateUtc="2023-08-31T10:51:00Z"/>
  <w16cex:commentExtensible w16cex:durableId="289B5B94" w16cex:dateUtc="2023-08-31T10:33:00Z"/>
  <w16cex:commentExtensible w16cex:durableId="289AFD78" w16cex:dateUtc="2023-08-31T10:52: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AFD98" w16cex:dateUtc="2023-08-31T10:52:00Z"/>
  <w16cex:commentExtensible w16cex:durableId="2899A659" w16cex:dateUtc="2023-08-30T08:28:00Z"/>
  <w16cex:commentExtensible w16cex:durableId="289AF343" w16cex:dateUtc="2023-08-31T03:08:00Z"/>
  <w16cex:commentExtensible w16cex:durableId="289B358C" w16cex:dateUtc="2023-08-31T07:51:00Z"/>
  <w16cex:commentExtensible w16cex:durableId="289AFDAC" w16cex:dateUtc="2023-08-31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6AF96" w16cid:durableId="2899A877"/>
  <w16cid:commentId w16cid:paraId="48C0FEEA" w16cid:durableId="289AFD06"/>
  <w16cid:commentId w16cid:paraId="2BA4AA4E" w16cid:durableId="2899A7A5"/>
  <w16cid:commentId w16cid:paraId="23903E36" w16cid:durableId="2899CFC7"/>
  <w16cid:commentId w16cid:paraId="2B66F937" w16cid:durableId="289AF2E6"/>
  <w16cid:commentId w16cid:paraId="5C57906C" w16cid:durableId="289B590F"/>
  <w16cid:commentId w16cid:paraId="13F532AF" w16cid:durableId="289AFD07"/>
  <w16cid:commentId w16cid:paraId="1E956743" w16cid:durableId="28988EBE"/>
  <w16cid:commentId w16cid:paraId="060E4B24" w16cid:durableId="2899A46D"/>
  <w16cid:commentId w16cid:paraId="7627B2A4" w16cid:durableId="2899D095"/>
  <w16cid:commentId w16cid:paraId="0119C335" w16cid:durableId="28998E3F"/>
  <w16cid:commentId w16cid:paraId="77A09147" w16cid:durableId="289B59D7"/>
  <w16cid:commentId w16cid:paraId="3E7017E7" w16cid:durableId="289AFD13"/>
  <w16cid:commentId w16cid:paraId="10136D08" w16cid:durableId="289AFD4C"/>
  <w16cid:commentId w16cid:paraId="5685D990" w16cid:durableId="289AF2EB"/>
  <w16cid:commentId w16cid:paraId="19B7C240" w16cid:durableId="2899A644"/>
  <w16cid:commentId w16cid:paraId="0B4553F8" w16cid:durableId="2899D0E6"/>
  <w16cid:commentId w16cid:paraId="37EFEF74" w16cid:durableId="28998EC7"/>
  <w16cid:commentId w16cid:paraId="082D26CD" w16cid:durableId="289AFD56"/>
  <w16cid:commentId w16cid:paraId="04F49CFB" w16cid:durableId="28989044"/>
  <w16cid:commentId w16cid:paraId="7D26F662" w16cid:durableId="289AF2F0"/>
  <w16cid:commentId w16cid:paraId="7BA28E4F" w16cid:durableId="289B5B94"/>
  <w16cid:commentId w16cid:paraId="4ECAD42A" w16cid:durableId="289AFD78"/>
  <w16cid:commentId w16cid:paraId="12E82C94" w16cid:durableId="2899D12A"/>
  <w16cid:commentId w16cid:paraId="1AC4A3B2" w16cid:durableId="289AF2F2"/>
  <w16cid:commentId w16cid:paraId="3CE8525E" w16cid:durableId="2899A5DD"/>
  <w16cid:commentId w16cid:paraId="507A6344" w16cid:durableId="28998F1E"/>
  <w16cid:commentId w16cid:paraId="74009469" w16cid:durableId="289B34B6"/>
  <w16cid:commentId w16cid:paraId="1F6424E0" w16cid:durableId="289AFD98"/>
  <w16cid:commentId w16cid:paraId="1257BEBC" w16cid:durableId="2899A659"/>
  <w16cid:commentId w16cid:paraId="0AF4CFE0" w16cid:durableId="2899900A"/>
  <w16cid:commentId w16cid:paraId="7F8C40AE" w16cid:durableId="289AF343"/>
  <w16cid:commentId w16cid:paraId="553EEAFB" w16cid:durableId="289B358C"/>
  <w16cid:commentId w16cid:paraId="7510DCF6" w16cid:durableId="289AF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18C5" w14:textId="77777777" w:rsidR="00201403" w:rsidRDefault="00201403">
      <w:pPr>
        <w:spacing w:after="0"/>
      </w:pPr>
      <w:r>
        <w:separator/>
      </w:r>
    </w:p>
  </w:endnote>
  <w:endnote w:type="continuationSeparator" w:id="0">
    <w:p w14:paraId="15DC377B" w14:textId="77777777" w:rsidR="00201403" w:rsidRDefault="002014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BD58" w14:textId="77777777" w:rsidR="007641DA" w:rsidRDefault="00764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8C33" w14:textId="77777777" w:rsidR="007641DA" w:rsidRDefault="00764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452F" w14:textId="77777777" w:rsidR="007641DA" w:rsidRDefault="00764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DCCD" w14:textId="77777777" w:rsidR="00201403" w:rsidRDefault="00201403">
      <w:pPr>
        <w:spacing w:after="0"/>
      </w:pPr>
      <w:r>
        <w:separator/>
      </w:r>
    </w:p>
  </w:footnote>
  <w:footnote w:type="continuationSeparator" w:id="0">
    <w:p w14:paraId="31E55277" w14:textId="77777777" w:rsidR="00201403" w:rsidRDefault="002014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78DC" w14:textId="77777777" w:rsidR="007641DA" w:rsidRDefault="00764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1196" w14:textId="77777777" w:rsidR="007641DA" w:rsidRDefault="00764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5D96" w14:textId="77777777" w:rsidR="007641DA" w:rsidRDefault="00764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70132140">
    <w:abstractNumId w:val="7"/>
  </w:num>
  <w:num w:numId="2" w16cid:durableId="1723598535">
    <w:abstractNumId w:val="1"/>
  </w:num>
  <w:num w:numId="3" w16cid:durableId="537275502">
    <w:abstractNumId w:val="4"/>
  </w:num>
  <w:num w:numId="4" w16cid:durableId="1483110585">
    <w:abstractNumId w:val="2"/>
  </w:num>
  <w:num w:numId="5" w16cid:durableId="982126014">
    <w:abstractNumId w:val="3"/>
  </w:num>
  <w:num w:numId="6" w16cid:durableId="1169322747">
    <w:abstractNumId w:val="5"/>
  </w:num>
  <w:num w:numId="7" w16cid:durableId="258829607">
    <w:abstractNumId w:val="0"/>
  </w:num>
  <w:num w:numId="8" w16cid:durableId="85839198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Nokia (Samuli)">
    <w15:presenceInfo w15:providerId="None" w15:userId="Nokia (Samuli)"/>
  </w15:person>
  <w15:person w15:author="ZTE(Eswar)">
    <w15:presenceInfo w15:providerId="None" w15:userId="ZTE(Eswar)"/>
  </w15:person>
  <w15:person w15:author="Ericsson (Oskar)">
    <w15:presenceInfo w15:providerId="None" w15:userId="Ericsson (Oskar)"/>
  </w15:person>
  <w15:person w15:author="LGE (Hanul)">
    <w15:presenceInfo w15:providerId="None" w15:userId="LGE (Hanul)"/>
  </w15:person>
  <w15:person w15:author="Apple - Fangli">
    <w15:presenceInfo w15:providerId="None" w15:userId="Apple - Fangli"/>
  </w15:person>
  <w15:person w15:author="Samsung (Anil)">
    <w15:presenceInfo w15:providerId="None" w15:userId="Samsung (Anil)"/>
  </w15:person>
  <w15:person w15:author="Qualcomm (Ruiming)">
    <w15:presenceInfo w15:providerId="None" w15:userId="Qualcomm (Ruimi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098FB099-7C6B-4599-8A33-CDFAB54E66AB}">
  <ds:schemaRefs>
    <ds:schemaRef ds:uri="http://schemas.openxmlformats.org/officeDocument/2006/bibliography"/>
  </ds:schemaRefs>
</ds:datastoreItem>
</file>

<file path=customXml/itemProps4.xml><?xml version="1.0" encoding="utf-8"?>
<ds:datastoreItem xmlns:ds="http://schemas.openxmlformats.org/officeDocument/2006/customXml" ds:itemID="{8FEED7E2-90C3-4D67-8A34-1E9873F2EE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2555</Words>
  <Characters>14568</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ZTE(Eswar)</cp:lastModifiedBy>
  <cp:revision>2</cp:revision>
  <dcterms:created xsi:type="dcterms:W3CDTF">2023-08-31T10:54:00Z</dcterms:created>
  <dcterms:modified xsi:type="dcterms:W3CDTF">2023-08-31T10:54:00Z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