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1DC7" w14:textId="7313D133" w:rsidR="000A0275" w:rsidRPr="00F95226" w:rsidRDefault="000A0275" w:rsidP="000A0275">
      <w:pPr>
        <w:pStyle w:val="3GPPHeader"/>
        <w:spacing w:after="60"/>
        <w:rPr>
          <w:sz w:val="32"/>
          <w:szCs w:val="32"/>
          <w:highlight w:val="yellow"/>
        </w:rPr>
      </w:pPr>
      <w:r w:rsidRPr="00F95226">
        <w:t>3GPP TSG-RAN WG2 #12</w:t>
      </w:r>
      <w:r w:rsidR="00301A32" w:rsidRPr="00F95226">
        <w:t>3</w:t>
      </w:r>
      <w:r w:rsidRPr="00F95226">
        <w:tab/>
      </w:r>
      <w:r w:rsidRPr="00F95226">
        <w:rPr>
          <w:sz w:val="32"/>
          <w:szCs w:val="32"/>
          <w:highlight w:val="yellow"/>
        </w:rPr>
        <w:t>R2-23XXXXX</w:t>
      </w:r>
    </w:p>
    <w:p w14:paraId="7C9C31FB" w14:textId="63220247" w:rsidR="000A0275" w:rsidRPr="00F95226" w:rsidRDefault="00301A32" w:rsidP="000A0275">
      <w:pPr>
        <w:pStyle w:val="3GPPHeader"/>
      </w:pPr>
      <w:r w:rsidRPr="00F95226">
        <w:t>Toulouse</w:t>
      </w:r>
      <w:r w:rsidR="000A0275" w:rsidRPr="00F95226">
        <w:t xml:space="preserve">, </w:t>
      </w:r>
      <w:r w:rsidRPr="00F95226">
        <w:t>France</w:t>
      </w:r>
      <w:r w:rsidR="000A0275" w:rsidRPr="00F95226">
        <w:t xml:space="preserve">, </w:t>
      </w:r>
      <w:r w:rsidRPr="00F95226">
        <w:t>August</w:t>
      </w:r>
      <w:r w:rsidR="000A0275" w:rsidRPr="00F95226">
        <w:t xml:space="preserve"> 2</w:t>
      </w:r>
      <w:r w:rsidR="00CB288B" w:rsidRPr="00F95226">
        <w:t>1</w:t>
      </w:r>
      <w:r w:rsidR="000A0275" w:rsidRPr="00F95226">
        <w:t xml:space="preserve"> – 2</w:t>
      </w:r>
      <w:r w:rsidR="00CB288B" w:rsidRPr="00F95226">
        <w:t>5</w:t>
      </w:r>
      <w:r w:rsidR="000A0275" w:rsidRPr="00F95226">
        <w:t>, 2023</w:t>
      </w:r>
    </w:p>
    <w:p w14:paraId="0F367075" w14:textId="77777777" w:rsidR="000A0275" w:rsidRPr="00F95226" w:rsidRDefault="000A0275" w:rsidP="000A0275">
      <w:pPr>
        <w:pStyle w:val="3GPPHeader"/>
      </w:pPr>
    </w:p>
    <w:p w14:paraId="3684FF2A" w14:textId="062CF593" w:rsidR="000A0275" w:rsidRPr="00F95226" w:rsidRDefault="000A0275" w:rsidP="000A0275">
      <w:pPr>
        <w:pStyle w:val="3GPPHeader"/>
        <w:rPr>
          <w:sz w:val="22"/>
          <w:szCs w:val="22"/>
        </w:rPr>
      </w:pPr>
      <w:r w:rsidRPr="00F95226">
        <w:rPr>
          <w:sz w:val="22"/>
          <w:szCs w:val="22"/>
        </w:rPr>
        <w:t>Agenda Item:</w:t>
      </w:r>
      <w:r w:rsidRPr="00F95226">
        <w:rPr>
          <w:sz w:val="22"/>
          <w:szCs w:val="22"/>
        </w:rPr>
        <w:tab/>
      </w:r>
      <w:r w:rsidR="00301A32" w:rsidRPr="00F95226">
        <w:rPr>
          <w:sz w:val="22"/>
          <w:szCs w:val="22"/>
          <w:highlight w:val="yellow"/>
        </w:rPr>
        <w:t>X</w:t>
      </w:r>
      <w:r w:rsidRPr="00F95226">
        <w:rPr>
          <w:sz w:val="22"/>
          <w:szCs w:val="22"/>
          <w:highlight w:val="yellow"/>
        </w:rPr>
        <w:t>.</w:t>
      </w:r>
      <w:proofErr w:type="gramStart"/>
      <w:r w:rsidR="00301A32" w:rsidRPr="00F95226">
        <w:rPr>
          <w:sz w:val="22"/>
          <w:szCs w:val="22"/>
          <w:highlight w:val="yellow"/>
        </w:rPr>
        <w:t>Y</w:t>
      </w:r>
      <w:r w:rsidRPr="00F95226">
        <w:rPr>
          <w:sz w:val="22"/>
          <w:szCs w:val="22"/>
          <w:highlight w:val="yellow"/>
        </w:rPr>
        <w:t>.</w:t>
      </w:r>
      <w:r w:rsidR="00301A32" w:rsidRPr="00F95226">
        <w:rPr>
          <w:sz w:val="22"/>
          <w:szCs w:val="22"/>
          <w:highlight w:val="yellow"/>
        </w:rPr>
        <w:t>Z</w:t>
      </w:r>
      <w:proofErr w:type="gramEnd"/>
    </w:p>
    <w:p w14:paraId="273DACC0" w14:textId="42E31CE7" w:rsidR="000A0275" w:rsidRPr="00F95226" w:rsidRDefault="000A0275" w:rsidP="000A0275">
      <w:pPr>
        <w:pStyle w:val="3GPPHeader"/>
        <w:rPr>
          <w:sz w:val="22"/>
          <w:szCs w:val="22"/>
        </w:rPr>
      </w:pPr>
      <w:r w:rsidRPr="00F95226">
        <w:rPr>
          <w:sz w:val="22"/>
          <w:szCs w:val="22"/>
        </w:rPr>
        <w:t>Source:</w:t>
      </w:r>
      <w:r w:rsidRPr="00F95226">
        <w:tab/>
      </w:r>
      <w:r w:rsidR="00A42D0D" w:rsidRPr="00F95226">
        <w:t>Ericsson</w:t>
      </w:r>
    </w:p>
    <w:p w14:paraId="041907F6" w14:textId="6E651DD8" w:rsidR="000A0275" w:rsidRPr="00F95226" w:rsidRDefault="000A0275" w:rsidP="000A0275">
      <w:pPr>
        <w:pStyle w:val="3GPPHeader"/>
        <w:rPr>
          <w:sz w:val="22"/>
          <w:szCs w:val="22"/>
        </w:rPr>
      </w:pPr>
      <w:r w:rsidRPr="00F95226">
        <w:rPr>
          <w:sz w:val="22"/>
          <w:szCs w:val="22"/>
        </w:rPr>
        <w:t>Title:</w:t>
      </w:r>
      <w:r w:rsidRPr="00F95226">
        <w:rPr>
          <w:sz w:val="22"/>
          <w:szCs w:val="22"/>
        </w:rPr>
        <w:tab/>
      </w:r>
      <w:r w:rsidR="00980686" w:rsidRPr="00F95226">
        <w:rPr>
          <w:sz w:val="22"/>
          <w:szCs w:val="22"/>
        </w:rPr>
        <w:t xml:space="preserve">Outcome of </w:t>
      </w:r>
      <w:r w:rsidR="005E7732" w:rsidRPr="00F95226">
        <w:rPr>
          <w:sz w:val="22"/>
          <w:szCs w:val="22"/>
        </w:rPr>
        <w:t>[Post</w:t>
      </w:r>
      <w:proofErr w:type="gramStart"/>
      <w:r w:rsidR="005E7732" w:rsidRPr="00F95226">
        <w:rPr>
          <w:sz w:val="22"/>
          <w:szCs w:val="22"/>
        </w:rPr>
        <w:t>122][</w:t>
      </w:r>
      <w:proofErr w:type="gramEnd"/>
      <w:r w:rsidR="005E7732" w:rsidRPr="00F95226">
        <w:rPr>
          <w:sz w:val="22"/>
          <w:szCs w:val="22"/>
        </w:rPr>
        <w:t>059][AIML]</w:t>
      </w:r>
    </w:p>
    <w:p w14:paraId="4F532369" w14:textId="5537C525" w:rsidR="000A0275" w:rsidRPr="00F95226" w:rsidRDefault="000A0275" w:rsidP="000A0275">
      <w:pPr>
        <w:pStyle w:val="3GPPHeader"/>
        <w:rPr>
          <w:sz w:val="22"/>
          <w:szCs w:val="22"/>
        </w:rPr>
      </w:pPr>
      <w:r w:rsidRPr="00F95226">
        <w:rPr>
          <w:sz w:val="22"/>
          <w:szCs w:val="22"/>
        </w:rPr>
        <w:t>Document for:</w:t>
      </w:r>
      <w:r w:rsidRPr="00F95226">
        <w:rPr>
          <w:sz w:val="22"/>
          <w:szCs w:val="22"/>
        </w:rPr>
        <w:tab/>
      </w:r>
      <w:r w:rsidR="00DF6D66" w:rsidRPr="00F95226">
        <w:rPr>
          <w:sz w:val="22"/>
          <w:szCs w:val="22"/>
        </w:rPr>
        <w:t>Discussion</w:t>
      </w:r>
    </w:p>
    <w:p w14:paraId="43825214" w14:textId="77777777" w:rsidR="000A0275" w:rsidRPr="00F95226" w:rsidRDefault="000A0275" w:rsidP="000A0275">
      <w:pPr>
        <w:pStyle w:val="Heading1"/>
        <w:ind w:left="0" w:firstLine="0"/>
      </w:pPr>
      <w:r w:rsidRPr="00F95226">
        <w:t>1</w:t>
      </w:r>
      <w:r w:rsidRPr="00F95226">
        <w:tab/>
        <w:t>Introduction</w:t>
      </w:r>
    </w:p>
    <w:p w14:paraId="67D354B4" w14:textId="77777777" w:rsidR="00944280" w:rsidRPr="00F95226" w:rsidRDefault="00944280" w:rsidP="00944280">
      <w:pPr>
        <w:pStyle w:val="BodyText"/>
      </w:pPr>
      <w:bookmarkStart w:id="0" w:name="_Ref178064866"/>
      <w:r w:rsidRPr="00F95226">
        <w:t>The scope of the discussion is given by the following email thread:</w:t>
      </w:r>
    </w:p>
    <w:tbl>
      <w:tblPr>
        <w:tblStyle w:val="TableGrid"/>
        <w:tblW w:w="0" w:type="auto"/>
        <w:tblLook w:val="04A0" w:firstRow="1" w:lastRow="0" w:firstColumn="1" w:lastColumn="0" w:noHBand="0" w:noVBand="1"/>
      </w:tblPr>
      <w:tblGrid>
        <w:gridCol w:w="9629"/>
      </w:tblGrid>
      <w:tr w:rsidR="00944280" w:rsidRPr="00F95226" w14:paraId="10874480" w14:textId="77777777" w:rsidTr="00851F2D">
        <w:tc>
          <w:tcPr>
            <w:tcW w:w="9629" w:type="dxa"/>
          </w:tcPr>
          <w:p w14:paraId="3165738E" w14:textId="77777777" w:rsidR="00944280" w:rsidRPr="00F95226" w:rsidRDefault="00944280" w:rsidP="00851F2D">
            <w:pPr>
              <w:pStyle w:val="EmailDiscussion"/>
              <w:overflowPunct/>
              <w:autoSpaceDE/>
              <w:autoSpaceDN/>
              <w:adjustRightInd/>
              <w:textAlignment w:val="auto"/>
              <w:rPr>
                <w:lang w:val="en-GB"/>
              </w:rPr>
            </w:pPr>
            <w:r w:rsidRPr="00F95226">
              <w:rPr>
                <w:lang w:val="en-GB"/>
              </w:rPr>
              <w:t>[Post</w:t>
            </w:r>
            <w:proofErr w:type="gramStart"/>
            <w:r w:rsidRPr="00F95226">
              <w:rPr>
                <w:lang w:val="en-GB"/>
              </w:rPr>
              <w:t>122][</w:t>
            </w:r>
            <w:proofErr w:type="gramEnd"/>
            <w:r w:rsidRPr="00F95226">
              <w:rPr>
                <w:lang w:val="en-GB"/>
              </w:rPr>
              <w:t>059][AIML] TR text proposal (Ericsson)</w:t>
            </w:r>
          </w:p>
          <w:p w14:paraId="1C0ED339" w14:textId="77777777" w:rsidR="00944280" w:rsidRPr="00F95226" w:rsidRDefault="00944280" w:rsidP="00851F2D">
            <w:pPr>
              <w:pStyle w:val="EmailDiscussion2"/>
            </w:pPr>
            <w:r w:rsidRPr="00F95226">
              <w:tab/>
              <w:t xml:space="preserve">Scope: Assemble agreed figure, tables etc into a TR baseline TP. Identify discussion points that seems essential to progress RAN2 TP in the near term </w:t>
            </w:r>
          </w:p>
          <w:p w14:paraId="7FC9F3DD" w14:textId="77777777" w:rsidR="00944280" w:rsidRPr="00F95226" w:rsidRDefault="00944280" w:rsidP="00851F2D">
            <w:pPr>
              <w:pStyle w:val="EmailDiscussion2"/>
            </w:pPr>
            <w:r w:rsidRPr="00F95226">
              <w:tab/>
              <w:t xml:space="preserve">Intended outcome: Agreeable TP, </w:t>
            </w:r>
          </w:p>
          <w:p w14:paraId="019D7467" w14:textId="77777777" w:rsidR="00944280" w:rsidRPr="00F95226" w:rsidRDefault="00944280" w:rsidP="00851F2D">
            <w:pPr>
              <w:pStyle w:val="EmailDiscussion2"/>
            </w:pPr>
            <w:r w:rsidRPr="00F95226">
              <w:tab/>
              <w:t>Deadline: Long</w:t>
            </w:r>
          </w:p>
        </w:tc>
      </w:tr>
    </w:tbl>
    <w:p w14:paraId="7E764AEA" w14:textId="04C70D32" w:rsidR="00AE6A73" w:rsidRPr="00F95226" w:rsidRDefault="00944280" w:rsidP="00AE6A73">
      <w:pPr>
        <w:pStyle w:val="BodyText"/>
      </w:pPr>
      <w:r w:rsidRPr="00F95226">
        <w:br/>
      </w:r>
      <w:r w:rsidR="00AE6A73" w:rsidRPr="00F95226">
        <w:t>The main purpose of this document is to address the discussion related to the functional framework, specifically regarding the data/information flows (i.e., arrows</w:t>
      </w:r>
      <w:r w:rsidR="001558BA" w:rsidRPr="00F95226">
        <w:t>) which we did not have time to discuss online</w:t>
      </w:r>
      <w:r w:rsidR="00AE6A73" w:rsidRPr="00F95226">
        <w:t>.</w:t>
      </w:r>
    </w:p>
    <w:p w14:paraId="1B24E6D9" w14:textId="45A2EDAC" w:rsidR="00AE6A73" w:rsidRPr="00F95226" w:rsidRDefault="00AE6A73" w:rsidP="00AE6A73">
      <w:pPr>
        <w:pStyle w:val="BodyText"/>
      </w:pPr>
      <w:r w:rsidRPr="00F95226">
        <w:t>If you have not already done so, please refer to the separate document (i.e., RAN2’s TP to the TR) before proceeding with this document. Please note that an A</w:t>
      </w:r>
      <w:r w:rsidR="001558BA" w:rsidRPr="00F95226">
        <w:t>nnex</w:t>
      </w:r>
      <w:r w:rsidRPr="00F95226">
        <w:t xml:space="preserve"> </w:t>
      </w:r>
      <w:r w:rsidR="00944280" w:rsidRPr="00F95226">
        <w:t xml:space="preserve">has been included </w:t>
      </w:r>
      <w:r w:rsidRPr="00F95226">
        <w:t>in</w:t>
      </w:r>
      <w:r w:rsidR="001558BA" w:rsidRPr="00F95226">
        <w:t xml:space="preserve"> </w:t>
      </w:r>
      <w:r w:rsidRPr="00F95226">
        <w:t>that document listing all RAN2 agreements. The Rapporteur has highlighted those that are captured as TP.</w:t>
      </w:r>
    </w:p>
    <w:p w14:paraId="3161FE13" w14:textId="77777777" w:rsidR="00944280" w:rsidRPr="00F95226" w:rsidRDefault="00AE6A73" w:rsidP="00AE6A73">
      <w:pPr>
        <w:pStyle w:val="BodyText"/>
      </w:pPr>
      <w:r w:rsidRPr="00F95226">
        <w:t>Additionally, please provide any further details you believe are worth addressing in this email discussion as input to Q2 (see below).</w:t>
      </w:r>
    </w:p>
    <w:p w14:paraId="7B4B07E4" w14:textId="77777777" w:rsidR="00944280" w:rsidRPr="00F95226" w:rsidRDefault="00944280" w:rsidP="00AE6A73">
      <w:pPr>
        <w:pStyle w:val="BodyText"/>
      </w:pPr>
    </w:p>
    <w:p w14:paraId="6913AD1E" w14:textId="35EEC4E3" w:rsidR="001A7920" w:rsidRPr="00F95226" w:rsidRDefault="001A7920" w:rsidP="001A7920">
      <w:pPr>
        <w:pStyle w:val="BodyText"/>
        <w:rPr>
          <w:b/>
          <w:bCs/>
          <w:color w:val="FF0000"/>
        </w:rPr>
      </w:pPr>
      <w:r w:rsidRPr="00F95226">
        <w:rPr>
          <w:b/>
          <w:bCs/>
        </w:rPr>
        <w:t xml:space="preserve">Deadline for comments: </w:t>
      </w:r>
      <w:r w:rsidR="00393018" w:rsidRPr="00F95226">
        <w:rPr>
          <w:b/>
          <w:bCs/>
          <w:color w:val="FF0000"/>
        </w:rPr>
        <w:t>Thursday</w:t>
      </w:r>
      <w:r w:rsidRPr="00F95226">
        <w:rPr>
          <w:b/>
          <w:bCs/>
          <w:color w:val="FF0000"/>
        </w:rPr>
        <w:t xml:space="preserve"> </w:t>
      </w:r>
      <w:r w:rsidR="00393018" w:rsidRPr="00F95226">
        <w:rPr>
          <w:b/>
          <w:bCs/>
          <w:color w:val="FF0000"/>
        </w:rPr>
        <w:t>Aug</w:t>
      </w:r>
      <w:r w:rsidRPr="00F95226">
        <w:rPr>
          <w:b/>
          <w:bCs/>
          <w:color w:val="FF0000"/>
        </w:rPr>
        <w:t xml:space="preserve"> 10th, 2023, 1000 UTC</w:t>
      </w:r>
    </w:p>
    <w:p w14:paraId="568DF1CD" w14:textId="4B1E755F" w:rsidR="00B80233" w:rsidRPr="00F95226" w:rsidRDefault="00B82F70" w:rsidP="00B80233">
      <w:pPr>
        <w:pStyle w:val="Doc-text2"/>
        <w:ind w:left="4046" w:hanging="4046"/>
        <w:rPr>
          <w:b/>
          <w:bCs/>
          <w:lang w:val="en-GB"/>
        </w:rPr>
      </w:pPr>
      <w:r w:rsidRPr="00F95226">
        <w:rPr>
          <w:b/>
          <w:bCs/>
          <w:lang w:val="en-GB"/>
        </w:rPr>
        <w:t>Inactive periods</w:t>
      </w:r>
      <w:r w:rsidR="00503EC8" w:rsidRPr="00F95226">
        <w:rPr>
          <w:b/>
          <w:bCs/>
          <w:lang w:val="en-GB"/>
        </w:rPr>
        <w:t xml:space="preserve"> and other planning comments</w:t>
      </w:r>
      <w:r w:rsidRPr="00F95226">
        <w:rPr>
          <w:b/>
          <w:bCs/>
          <w:lang w:val="en-GB"/>
        </w:rPr>
        <w:t>:</w:t>
      </w:r>
    </w:p>
    <w:p w14:paraId="633D3B8B" w14:textId="369D95F0" w:rsidR="00B80233" w:rsidRPr="00F95226" w:rsidRDefault="00B80233" w:rsidP="00B80233">
      <w:pPr>
        <w:pStyle w:val="Doc-text2"/>
        <w:ind w:left="4046" w:hanging="4046"/>
        <w:rPr>
          <w:lang w:val="en-GB"/>
        </w:rPr>
      </w:pPr>
      <w:r w:rsidRPr="00F95226">
        <w:rPr>
          <w:lang w:val="en-GB"/>
        </w:rPr>
        <w:t>July 1</w:t>
      </w:r>
      <w:r w:rsidRPr="00F95226">
        <w:rPr>
          <w:vertAlign w:val="superscript"/>
          <w:lang w:val="en-GB"/>
        </w:rPr>
        <w:t>st</w:t>
      </w:r>
      <w:r w:rsidRPr="00F95226">
        <w:rPr>
          <w:lang w:val="en-GB"/>
        </w:rPr>
        <w:t xml:space="preserve"> – 30</w:t>
      </w:r>
      <w:r w:rsidRPr="00F95226">
        <w:rPr>
          <w:vertAlign w:val="superscript"/>
          <w:lang w:val="en-GB"/>
        </w:rPr>
        <w:t>th</w:t>
      </w:r>
      <w:r w:rsidRPr="00F95226">
        <w:rPr>
          <w:lang w:val="en-GB"/>
        </w:rPr>
        <w:t xml:space="preserve"> </w:t>
      </w:r>
      <w:r w:rsidRPr="00F95226">
        <w:rPr>
          <w:lang w:val="en-GB"/>
        </w:rPr>
        <w:tab/>
      </w:r>
      <w:r w:rsidRPr="00F95226">
        <w:rPr>
          <w:lang w:val="en-GB"/>
        </w:rPr>
        <w:tab/>
        <w:t>3GPP Inactive Period</w:t>
      </w:r>
    </w:p>
    <w:p w14:paraId="3F222BDD" w14:textId="77777777" w:rsidR="00B80233" w:rsidRPr="00F95226" w:rsidRDefault="00B80233" w:rsidP="00B80233">
      <w:pPr>
        <w:pStyle w:val="Doc-text2"/>
        <w:ind w:left="4046" w:hanging="4046"/>
        <w:rPr>
          <w:lang w:val="en-GB"/>
        </w:rPr>
      </w:pPr>
      <w:r w:rsidRPr="00F95226">
        <w:rPr>
          <w:lang w:val="en-GB"/>
        </w:rPr>
        <w:t>August 10 1000 UTC</w:t>
      </w:r>
      <w:r w:rsidRPr="00F95226">
        <w:rPr>
          <w:lang w:val="en-GB"/>
        </w:rPr>
        <w:tab/>
        <w:t>Deadline Long Email Discussions</w:t>
      </w:r>
    </w:p>
    <w:p w14:paraId="1CF988D1" w14:textId="77777777" w:rsidR="00B80233" w:rsidRPr="00F95226" w:rsidRDefault="00B80233" w:rsidP="00B80233">
      <w:pPr>
        <w:pStyle w:val="Doc-text2"/>
        <w:ind w:left="4046" w:hanging="4046"/>
        <w:rPr>
          <w:lang w:val="en-GB"/>
        </w:rPr>
      </w:pPr>
      <w:r w:rsidRPr="00F95226">
        <w:rPr>
          <w:lang w:val="en-GB"/>
        </w:rPr>
        <w:t>August 11 1000 UTC</w:t>
      </w:r>
      <w:r w:rsidRPr="00F95226">
        <w:rPr>
          <w:lang w:val="en-GB"/>
        </w:rPr>
        <w:tab/>
        <w:t>Submission Deadline RAN2#123</w:t>
      </w:r>
    </w:p>
    <w:p w14:paraId="7925C924" w14:textId="2C027100" w:rsidR="00B82F70" w:rsidRPr="00F95226" w:rsidRDefault="00B82F70" w:rsidP="00B82F70">
      <w:pPr>
        <w:pStyle w:val="BodyText"/>
        <w:jc w:val="left"/>
        <w:rPr>
          <w:b/>
          <w:bCs/>
        </w:rPr>
      </w:pPr>
    </w:p>
    <w:p w14:paraId="6A298EF3" w14:textId="77777777" w:rsidR="00E34881" w:rsidRPr="00F95226" w:rsidRDefault="00E34881" w:rsidP="00E34881">
      <w:pPr>
        <w:pStyle w:val="BodyText"/>
      </w:pPr>
      <w:r w:rsidRPr="00F95226">
        <w:t>Below you can find the list of participating companies and their respective responsible delegates.</w:t>
      </w:r>
    </w:p>
    <w:tbl>
      <w:tblPr>
        <w:tblStyle w:val="TableGrid"/>
        <w:tblW w:w="0" w:type="auto"/>
        <w:tblLook w:val="04A0" w:firstRow="1" w:lastRow="0" w:firstColumn="1" w:lastColumn="0" w:noHBand="0" w:noVBand="1"/>
      </w:tblPr>
      <w:tblGrid>
        <w:gridCol w:w="2816"/>
        <w:gridCol w:w="2815"/>
        <w:gridCol w:w="3998"/>
      </w:tblGrid>
      <w:tr w:rsidR="00E34881" w:rsidRPr="00F95226" w14:paraId="7A0F7C07" w14:textId="77777777" w:rsidTr="00E34881">
        <w:tc>
          <w:tcPr>
            <w:tcW w:w="3035" w:type="dxa"/>
            <w:shd w:val="clear" w:color="auto" w:fill="E7E6E6" w:themeFill="background2"/>
          </w:tcPr>
          <w:p w14:paraId="575DF0F8" w14:textId="77777777" w:rsidR="00E34881" w:rsidRPr="00F95226" w:rsidRDefault="00E34881" w:rsidP="003E3961">
            <w:pPr>
              <w:pStyle w:val="BodyText"/>
              <w:rPr>
                <w:b/>
                <w:bCs/>
                <w:lang w:val="en-GB"/>
              </w:rPr>
            </w:pPr>
            <w:r w:rsidRPr="00F95226">
              <w:rPr>
                <w:b/>
                <w:bCs/>
                <w:lang w:val="en-GB"/>
              </w:rPr>
              <w:t>Company</w:t>
            </w:r>
          </w:p>
        </w:tc>
        <w:tc>
          <w:tcPr>
            <w:tcW w:w="3031" w:type="dxa"/>
            <w:shd w:val="clear" w:color="auto" w:fill="E7E6E6" w:themeFill="background2"/>
          </w:tcPr>
          <w:p w14:paraId="49F23B20" w14:textId="77777777" w:rsidR="00E34881" w:rsidRPr="00F95226" w:rsidRDefault="00E34881" w:rsidP="003E3961">
            <w:pPr>
              <w:pStyle w:val="BodyText"/>
              <w:rPr>
                <w:b/>
                <w:bCs/>
                <w:lang w:val="en-GB"/>
              </w:rPr>
            </w:pPr>
            <w:r w:rsidRPr="00F95226">
              <w:rPr>
                <w:b/>
                <w:bCs/>
                <w:lang w:val="en-GB"/>
              </w:rPr>
              <w:t>Delegate name</w:t>
            </w:r>
          </w:p>
        </w:tc>
        <w:tc>
          <w:tcPr>
            <w:tcW w:w="3563" w:type="dxa"/>
            <w:shd w:val="clear" w:color="auto" w:fill="E7E6E6" w:themeFill="background2"/>
          </w:tcPr>
          <w:p w14:paraId="6CD31D14" w14:textId="77777777" w:rsidR="00E34881" w:rsidRPr="00F95226" w:rsidRDefault="00E34881" w:rsidP="003E3961">
            <w:pPr>
              <w:pStyle w:val="BodyText"/>
              <w:rPr>
                <w:b/>
                <w:bCs/>
                <w:lang w:val="en-GB"/>
              </w:rPr>
            </w:pPr>
            <w:r w:rsidRPr="00F95226">
              <w:rPr>
                <w:b/>
                <w:bCs/>
                <w:lang w:val="en-GB"/>
              </w:rPr>
              <w:t>Email address</w:t>
            </w:r>
          </w:p>
        </w:tc>
      </w:tr>
      <w:tr w:rsidR="00E34881" w:rsidRPr="00F95226" w14:paraId="37321382" w14:textId="77777777" w:rsidTr="00E34881">
        <w:tc>
          <w:tcPr>
            <w:tcW w:w="3035" w:type="dxa"/>
          </w:tcPr>
          <w:p w14:paraId="3F160ACF" w14:textId="4B26903A" w:rsidR="00E34881" w:rsidRPr="00F95226" w:rsidRDefault="00E34881" w:rsidP="003E3961">
            <w:pPr>
              <w:pStyle w:val="BodyText"/>
              <w:rPr>
                <w:lang w:val="en-GB"/>
              </w:rPr>
            </w:pPr>
            <w:r w:rsidRPr="00F95226">
              <w:rPr>
                <w:lang w:val="en-GB"/>
              </w:rPr>
              <w:t>Ericsson</w:t>
            </w:r>
          </w:p>
        </w:tc>
        <w:tc>
          <w:tcPr>
            <w:tcW w:w="3031" w:type="dxa"/>
          </w:tcPr>
          <w:p w14:paraId="4BA98130" w14:textId="353994A2" w:rsidR="00E34881" w:rsidRPr="00F95226" w:rsidRDefault="00E34881" w:rsidP="003E3961">
            <w:pPr>
              <w:pStyle w:val="BodyText"/>
              <w:rPr>
                <w:lang w:val="en-GB"/>
              </w:rPr>
            </w:pPr>
            <w:r w:rsidRPr="00F95226">
              <w:rPr>
                <w:lang w:val="en-GB"/>
              </w:rPr>
              <w:t>Felipe Arraño Scharager</w:t>
            </w:r>
          </w:p>
        </w:tc>
        <w:tc>
          <w:tcPr>
            <w:tcW w:w="3563" w:type="dxa"/>
          </w:tcPr>
          <w:p w14:paraId="40CDEE0C" w14:textId="4A5772A1" w:rsidR="00E34881" w:rsidRPr="00F95226" w:rsidRDefault="00E34881" w:rsidP="003E3961">
            <w:pPr>
              <w:pStyle w:val="BodyText"/>
              <w:rPr>
                <w:lang w:val="en-GB"/>
              </w:rPr>
            </w:pPr>
            <w:r w:rsidRPr="00F95226">
              <w:rPr>
                <w:lang w:val="en-GB"/>
              </w:rPr>
              <w:t>felipe.arrano.scharager@ericsson.com</w:t>
            </w:r>
          </w:p>
        </w:tc>
      </w:tr>
      <w:tr w:rsidR="00E34881" w:rsidRPr="00F95226" w14:paraId="40944288" w14:textId="77777777" w:rsidTr="00E34881">
        <w:tc>
          <w:tcPr>
            <w:tcW w:w="3035" w:type="dxa"/>
          </w:tcPr>
          <w:p w14:paraId="17233134" w14:textId="79DD64E1" w:rsidR="00E34881" w:rsidRPr="00F95226" w:rsidRDefault="004B69E9" w:rsidP="003E3961">
            <w:pPr>
              <w:pStyle w:val="BodyText"/>
              <w:rPr>
                <w:rFonts w:eastAsia="等线"/>
                <w:lang w:val="en-GB"/>
              </w:rPr>
            </w:pPr>
            <w:r>
              <w:rPr>
                <w:rFonts w:eastAsia="等线"/>
                <w:lang w:val="en-GB"/>
              </w:rPr>
              <w:t>vivo</w:t>
            </w:r>
          </w:p>
        </w:tc>
        <w:tc>
          <w:tcPr>
            <w:tcW w:w="3031" w:type="dxa"/>
          </w:tcPr>
          <w:p w14:paraId="3C235C9A" w14:textId="59DAA469" w:rsidR="00E34881" w:rsidRPr="00F95226" w:rsidRDefault="004B69E9" w:rsidP="003E3961">
            <w:pPr>
              <w:pStyle w:val="BodyText"/>
              <w:rPr>
                <w:rFonts w:eastAsia="等线"/>
                <w:lang w:val="en-GB"/>
              </w:rPr>
            </w:pPr>
            <w:r>
              <w:rPr>
                <w:rFonts w:eastAsia="等线"/>
                <w:lang w:val="en-GB"/>
              </w:rPr>
              <w:t>Boubacar Kimba</w:t>
            </w:r>
          </w:p>
        </w:tc>
        <w:tc>
          <w:tcPr>
            <w:tcW w:w="3563" w:type="dxa"/>
          </w:tcPr>
          <w:p w14:paraId="33A44914" w14:textId="4149E88B" w:rsidR="00E34881" w:rsidRPr="00F95226" w:rsidRDefault="004B69E9" w:rsidP="003E3961">
            <w:pPr>
              <w:pStyle w:val="BodyText"/>
              <w:rPr>
                <w:rFonts w:eastAsia="等线"/>
                <w:lang w:val="en-GB"/>
              </w:rPr>
            </w:pPr>
            <w:r>
              <w:rPr>
                <w:rFonts w:eastAsia="等线"/>
                <w:lang w:val="en-GB"/>
              </w:rPr>
              <w:t>kimba@vivo.com</w:t>
            </w:r>
            <w:bookmarkStart w:id="1" w:name="_GoBack"/>
            <w:bookmarkEnd w:id="1"/>
          </w:p>
        </w:tc>
      </w:tr>
      <w:tr w:rsidR="00E34881" w:rsidRPr="00F95226" w14:paraId="5CFC67F3" w14:textId="77777777" w:rsidTr="00E34881">
        <w:tc>
          <w:tcPr>
            <w:tcW w:w="3035" w:type="dxa"/>
          </w:tcPr>
          <w:p w14:paraId="12C93313" w14:textId="139FD709" w:rsidR="00E34881" w:rsidRPr="00F95226" w:rsidRDefault="00E34881" w:rsidP="003E3961">
            <w:pPr>
              <w:pStyle w:val="BodyText"/>
              <w:rPr>
                <w:lang w:val="en-GB"/>
              </w:rPr>
            </w:pPr>
          </w:p>
        </w:tc>
        <w:tc>
          <w:tcPr>
            <w:tcW w:w="3031" w:type="dxa"/>
          </w:tcPr>
          <w:p w14:paraId="4BB9274F" w14:textId="1A8C4E2D" w:rsidR="00E34881" w:rsidRPr="00F95226" w:rsidRDefault="00E34881" w:rsidP="003E3961">
            <w:pPr>
              <w:pStyle w:val="BodyText"/>
              <w:rPr>
                <w:lang w:val="en-GB"/>
              </w:rPr>
            </w:pPr>
          </w:p>
        </w:tc>
        <w:tc>
          <w:tcPr>
            <w:tcW w:w="3563" w:type="dxa"/>
          </w:tcPr>
          <w:p w14:paraId="1925DF83" w14:textId="353A599B" w:rsidR="00E34881" w:rsidRPr="00F95226" w:rsidRDefault="00E34881" w:rsidP="003E3961">
            <w:pPr>
              <w:pStyle w:val="BodyText"/>
              <w:rPr>
                <w:lang w:val="en-GB"/>
              </w:rPr>
            </w:pPr>
          </w:p>
        </w:tc>
      </w:tr>
      <w:tr w:rsidR="00E34881" w:rsidRPr="00F95226" w14:paraId="319965CE" w14:textId="77777777" w:rsidTr="00E34881">
        <w:tc>
          <w:tcPr>
            <w:tcW w:w="3035" w:type="dxa"/>
          </w:tcPr>
          <w:p w14:paraId="5A2CBA6E" w14:textId="40D593E2" w:rsidR="00E34881" w:rsidRPr="00F95226" w:rsidRDefault="00E34881" w:rsidP="003E3961">
            <w:pPr>
              <w:pStyle w:val="BodyText"/>
              <w:rPr>
                <w:lang w:val="en-GB"/>
              </w:rPr>
            </w:pPr>
          </w:p>
        </w:tc>
        <w:tc>
          <w:tcPr>
            <w:tcW w:w="3031" w:type="dxa"/>
          </w:tcPr>
          <w:p w14:paraId="00F8F00C" w14:textId="5C123058" w:rsidR="00E34881" w:rsidRPr="00F95226" w:rsidRDefault="00E34881" w:rsidP="003E3961">
            <w:pPr>
              <w:pStyle w:val="BodyText"/>
              <w:rPr>
                <w:lang w:val="en-GB"/>
              </w:rPr>
            </w:pPr>
          </w:p>
        </w:tc>
        <w:tc>
          <w:tcPr>
            <w:tcW w:w="3563" w:type="dxa"/>
          </w:tcPr>
          <w:p w14:paraId="691DA6EB" w14:textId="76094111" w:rsidR="00E34881" w:rsidRPr="00F95226" w:rsidRDefault="00E34881" w:rsidP="003E3961">
            <w:pPr>
              <w:pStyle w:val="BodyText"/>
              <w:rPr>
                <w:lang w:val="en-GB"/>
              </w:rPr>
            </w:pPr>
          </w:p>
        </w:tc>
      </w:tr>
      <w:tr w:rsidR="00E34881" w:rsidRPr="00F95226" w14:paraId="257FBB48" w14:textId="77777777" w:rsidTr="00E34881">
        <w:tc>
          <w:tcPr>
            <w:tcW w:w="3035" w:type="dxa"/>
          </w:tcPr>
          <w:p w14:paraId="64E36C5F" w14:textId="76DC5B34" w:rsidR="00E34881" w:rsidRPr="00F95226" w:rsidRDefault="00E34881" w:rsidP="003E3961">
            <w:pPr>
              <w:pStyle w:val="BodyText"/>
              <w:rPr>
                <w:lang w:val="en-GB"/>
              </w:rPr>
            </w:pPr>
          </w:p>
        </w:tc>
        <w:tc>
          <w:tcPr>
            <w:tcW w:w="3031" w:type="dxa"/>
          </w:tcPr>
          <w:p w14:paraId="03C15EDE" w14:textId="2C87F55A" w:rsidR="00E34881" w:rsidRPr="00F95226" w:rsidRDefault="00E34881" w:rsidP="003E3961">
            <w:pPr>
              <w:pStyle w:val="BodyText"/>
              <w:rPr>
                <w:lang w:val="en-GB"/>
              </w:rPr>
            </w:pPr>
          </w:p>
        </w:tc>
        <w:tc>
          <w:tcPr>
            <w:tcW w:w="3563" w:type="dxa"/>
          </w:tcPr>
          <w:p w14:paraId="2C6122C5" w14:textId="5C971EDD" w:rsidR="00E34881" w:rsidRPr="00F95226" w:rsidRDefault="00E34881" w:rsidP="003E3961">
            <w:pPr>
              <w:pStyle w:val="BodyText"/>
              <w:rPr>
                <w:lang w:val="en-GB"/>
              </w:rPr>
            </w:pPr>
          </w:p>
        </w:tc>
      </w:tr>
      <w:tr w:rsidR="00E34881" w:rsidRPr="00F95226" w14:paraId="67E88CD4" w14:textId="77777777" w:rsidTr="00E34881">
        <w:tc>
          <w:tcPr>
            <w:tcW w:w="3035" w:type="dxa"/>
          </w:tcPr>
          <w:p w14:paraId="30407939" w14:textId="00673329" w:rsidR="00E34881" w:rsidRPr="00F95226" w:rsidRDefault="00E34881" w:rsidP="003E3961">
            <w:pPr>
              <w:pStyle w:val="BodyText"/>
              <w:rPr>
                <w:lang w:val="en-GB"/>
              </w:rPr>
            </w:pPr>
          </w:p>
        </w:tc>
        <w:tc>
          <w:tcPr>
            <w:tcW w:w="3031" w:type="dxa"/>
          </w:tcPr>
          <w:p w14:paraId="34773ECC" w14:textId="6D26B128" w:rsidR="00E34881" w:rsidRPr="00F95226" w:rsidRDefault="00E34881" w:rsidP="003E3961">
            <w:pPr>
              <w:pStyle w:val="BodyText"/>
              <w:rPr>
                <w:lang w:val="en-GB"/>
              </w:rPr>
            </w:pPr>
          </w:p>
        </w:tc>
        <w:tc>
          <w:tcPr>
            <w:tcW w:w="3563" w:type="dxa"/>
          </w:tcPr>
          <w:p w14:paraId="5DB0EFB3" w14:textId="7EA3CE1A" w:rsidR="00E34881" w:rsidRPr="00F95226" w:rsidRDefault="00E34881" w:rsidP="003E3961">
            <w:pPr>
              <w:pStyle w:val="BodyText"/>
              <w:rPr>
                <w:lang w:val="en-GB"/>
              </w:rPr>
            </w:pPr>
          </w:p>
        </w:tc>
      </w:tr>
      <w:tr w:rsidR="00E34881" w:rsidRPr="00F95226" w14:paraId="36088FC7" w14:textId="77777777" w:rsidTr="00E34881">
        <w:tc>
          <w:tcPr>
            <w:tcW w:w="3035" w:type="dxa"/>
          </w:tcPr>
          <w:p w14:paraId="5F6F82F2" w14:textId="7BD04C05" w:rsidR="00E34881" w:rsidRPr="00F95226" w:rsidRDefault="00E34881" w:rsidP="003E3961">
            <w:pPr>
              <w:pStyle w:val="BodyText"/>
              <w:rPr>
                <w:rFonts w:eastAsia="等线"/>
                <w:lang w:val="en-GB"/>
              </w:rPr>
            </w:pPr>
          </w:p>
        </w:tc>
        <w:tc>
          <w:tcPr>
            <w:tcW w:w="3031" w:type="dxa"/>
          </w:tcPr>
          <w:p w14:paraId="53FF6743" w14:textId="4CE80338" w:rsidR="00E34881" w:rsidRPr="00F95226" w:rsidRDefault="00E34881" w:rsidP="003E3961">
            <w:pPr>
              <w:pStyle w:val="BodyText"/>
              <w:rPr>
                <w:rFonts w:eastAsia="等线"/>
                <w:lang w:val="en-GB"/>
              </w:rPr>
            </w:pPr>
          </w:p>
        </w:tc>
        <w:tc>
          <w:tcPr>
            <w:tcW w:w="3563" w:type="dxa"/>
          </w:tcPr>
          <w:p w14:paraId="08295E05" w14:textId="12226777" w:rsidR="00E34881" w:rsidRPr="00F95226" w:rsidRDefault="00E34881" w:rsidP="003E3961">
            <w:pPr>
              <w:pStyle w:val="BodyText"/>
              <w:rPr>
                <w:rFonts w:eastAsia="等线"/>
                <w:lang w:val="en-GB"/>
              </w:rPr>
            </w:pPr>
          </w:p>
        </w:tc>
      </w:tr>
      <w:tr w:rsidR="00E34881" w:rsidRPr="00F95226" w14:paraId="401BD588" w14:textId="77777777" w:rsidTr="00E34881">
        <w:tc>
          <w:tcPr>
            <w:tcW w:w="3035" w:type="dxa"/>
          </w:tcPr>
          <w:p w14:paraId="01809459" w14:textId="55EBCB13" w:rsidR="00E34881" w:rsidRPr="00F95226" w:rsidRDefault="00E34881" w:rsidP="003E3961">
            <w:pPr>
              <w:pStyle w:val="BodyText"/>
              <w:rPr>
                <w:lang w:val="en-GB"/>
              </w:rPr>
            </w:pPr>
          </w:p>
        </w:tc>
        <w:tc>
          <w:tcPr>
            <w:tcW w:w="3031" w:type="dxa"/>
          </w:tcPr>
          <w:p w14:paraId="3CC7BFA6" w14:textId="2B3CC8B0" w:rsidR="00E34881" w:rsidRPr="00F95226" w:rsidRDefault="00E34881" w:rsidP="003E3961">
            <w:pPr>
              <w:pStyle w:val="BodyText"/>
              <w:rPr>
                <w:rFonts w:eastAsiaTheme="minorEastAsia"/>
                <w:lang w:val="en-GB" w:eastAsia="ja-JP"/>
              </w:rPr>
            </w:pPr>
          </w:p>
        </w:tc>
        <w:tc>
          <w:tcPr>
            <w:tcW w:w="3563" w:type="dxa"/>
          </w:tcPr>
          <w:p w14:paraId="56100850" w14:textId="01015594" w:rsidR="00E34881" w:rsidRPr="00F95226" w:rsidRDefault="00E34881" w:rsidP="003E3961">
            <w:pPr>
              <w:pStyle w:val="BodyText"/>
              <w:rPr>
                <w:rFonts w:eastAsiaTheme="minorEastAsia"/>
                <w:lang w:val="en-GB" w:eastAsia="ja-JP"/>
              </w:rPr>
            </w:pPr>
          </w:p>
        </w:tc>
      </w:tr>
      <w:tr w:rsidR="00E34881" w:rsidRPr="00F95226" w14:paraId="6AE82BB9" w14:textId="77777777" w:rsidTr="00E34881">
        <w:tc>
          <w:tcPr>
            <w:tcW w:w="3035" w:type="dxa"/>
          </w:tcPr>
          <w:p w14:paraId="06DB8E8A" w14:textId="6F181D33" w:rsidR="00E34881" w:rsidRPr="00F95226" w:rsidRDefault="00E34881" w:rsidP="003E3961">
            <w:pPr>
              <w:pStyle w:val="BodyText"/>
              <w:rPr>
                <w:rFonts w:eastAsia="Malgun Gothic"/>
                <w:lang w:val="en-GB" w:eastAsia="ko-KR"/>
              </w:rPr>
            </w:pPr>
          </w:p>
        </w:tc>
        <w:tc>
          <w:tcPr>
            <w:tcW w:w="3031" w:type="dxa"/>
          </w:tcPr>
          <w:p w14:paraId="2FF7E63A" w14:textId="4493A46F" w:rsidR="00E34881" w:rsidRPr="00F95226" w:rsidRDefault="00E34881" w:rsidP="003E3961">
            <w:pPr>
              <w:pStyle w:val="BodyText"/>
              <w:rPr>
                <w:rFonts w:eastAsia="Malgun Gothic"/>
                <w:lang w:val="en-GB" w:eastAsia="ko-KR"/>
              </w:rPr>
            </w:pPr>
          </w:p>
        </w:tc>
        <w:tc>
          <w:tcPr>
            <w:tcW w:w="3563" w:type="dxa"/>
          </w:tcPr>
          <w:p w14:paraId="54480B59" w14:textId="51DA73A7" w:rsidR="00E34881" w:rsidRPr="00F95226" w:rsidRDefault="00E34881" w:rsidP="003E3961">
            <w:pPr>
              <w:pStyle w:val="BodyText"/>
              <w:rPr>
                <w:rFonts w:eastAsia="Malgun Gothic"/>
                <w:lang w:val="en-GB" w:eastAsia="ko-KR"/>
              </w:rPr>
            </w:pPr>
          </w:p>
        </w:tc>
      </w:tr>
      <w:tr w:rsidR="00E34881" w:rsidRPr="00F95226" w14:paraId="3D76D2CC" w14:textId="77777777" w:rsidTr="00E34881">
        <w:tc>
          <w:tcPr>
            <w:tcW w:w="3035" w:type="dxa"/>
          </w:tcPr>
          <w:p w14:paraId="67E2429A" w14:textId="56C2DFB3" w:rsidR="00E34881" w:rsidRPr="00F95226" w:rsidRDefault="00E34881" w:rsidP="003E3961">
            <w:pPr>
              <w:pStyle w:val="BodyText"/>
              <w:rPr>
                <w:lang w:val="en-GB"/>
              </w:rPr>
            </w:pPr>
          </w:p>
        </w:tc>
        <w:tc>
          <w:tcPr>
            <w:tcW w:w="3031" w:type="dxa"/>
          </w:tcPr>
          <w:p w14:paraId="6E220B73" w14:textId="28DA38D4" w:rsidR="00E34881" w:rsidRPr="00F95226" w:rsidRDefault="00E34881" w:rsidP="003E3961">
            <w:pPr>
              <w:pStyle w:val="BodyText"/>
              <w:rPr>
                <w:lang w:val="en-GB"/>
              </w:rPr>
            </w:pPr>
          </w:p>
        </w:tc>
        <w:tc>
          <w:tcPr>
            <w:tcW w:w="3563" w:type="dxa"/>
          </w:tcPr>
          <w:p w14:paraId="2B1E1E22" w14:textId="0B25166E" w:rsidR="00E34881" w:rsidRPr="00F95226" w:rsidRDefault="00E34881" w:rsidP="003E3961">
            <w:pPr>
              <w:pStyle w:val="BodyText"/>
              <w:rPr>
                <w:lang w:val="en-GB"/>
              </w:rPr>
            </w:pPr>
          </w:p>
        </w:tc>
      </w:tr>
    </w:tbl>
    <w:p w14:paraId="27C365F4" w14:textId="1E422246" w:rsidR="000A0275" w:rsidRPr="00F95226" w:rsidRDefault="000A0275" w:rsidP="000A0275">
      <w:pPr>
        <w:pStyle w:val="BodyText"/>
      </w:pPr>
      <w:r w:rsidRPr="00F95226">
        <w:t xml:space="preserve">  </w:t>
      </w:r>
    </w:p>
    <w:p w14:paraId="6244E358" w14:textId="77777777" w:rsidR="002B57FE" w:rsidRPr="00F95226" w:rsidRDefault="000A0275" w:rsidP="000A0275">
      <w:pPr>
        <w:pStyle w:val="Heading1"/>
      </w:pPr>
      <w:r w:rsidRPr="00F95226">
        <w:t>2</w:t>
      </w:r>
      <w:r w:rsidRPr="00F95226">
        <w:tab/>
      </w:r>
      <w:bookmarkEnd w:id="0"/>
      <w:r w:rsidR="00E34881" w:rsidRPr="00F95226">
        <w:t>D</w:t>
      </w:r>
      <w:r w:rsidRPr="00F95226">
        <w:t>iscussion</w:t>
      </w:r>
    </w:p>
    <w:p w14:paraId="260F37C3" w14:textId="7544E9E3" w:rsidR="000A0275" w:rsidRPr="00F95226" w:rsidRDefault="000A0275" w:rsidP="000A0275">
      <w:pPr>
        <w:pStyle w:val="Heading2"/>
      </w:pPr>
      <w:r w:rsidRPr="00F95226">
        <w:t>2.1</w:t>
      </w:r>
      <w:r w:rsidRPr="00F95226">
        <w:tab/>
      </w:r>
      <w:r w:rsidR="00E34881" w:rsidRPr="00F95226">
        <w:t>On the functional</w:t>
      </w:r>
      <w:r w:rsidR="00D86E44" w:rsidRPr="00F95226">
        <w:t xml:space="preserve"> framework</w:t>
      </w:r>
      <w:r w:rsidR="00E34881" w:rsidRPr="00F95226">
        <w:t xml:space="preserve"> </w:t>
      </w:r>
    </w:p>
    <w:p w14:paraId="30DB0C8E" w14:textId="070BEA08" w:rsidR="000A0275" w:rsidRPr="00F95226" w:rsidRDefault="006B0F33" w:rsidP="000A0275">
      <w:pPr>
        <w:pStyle w:val="BodyText"/>
      </w:pPr>
      <w:r w:rsidRPr="00F95226">
        <w:t>The following was agreed during RAN2#122:</w:t>
      </w:r>
    </w:p>
    <w:tbl>
      <w:tblPr>
        <w:tblStyle w:val="TableGrid"/>
        <w:tblW w:w="0" w:type="auto"/>
        <w:tblLook w:val="04A0" w:firstRow="1" w:lastRow="0" w:firstColumn="1" w:lastColumn="0" w:noHBand="0" w:noVBand="1"/>
      </w:tblPr>
      <w:tblGrid>
        <w:gridCol w:w="9629"/>
      </w:tblGrid>
      <w:tr w:rsidR="006B0F33" w:rsidRPr="00F95226" w14:paraId="2C0A84DF" w14:textId="77777777" w:rsidTr="006B0F33">
        <w:tc>
          <w:tcPr>
            <w:tcW w:w="9629" w:type="dxa"/>
          </w:tcPr>
          <w:p w14:paraId="2A9818B5" w14:textId="77777777" w:rsidR="006B0F33" w:rsidRPr="00F95226" w:rsidRDefault="006B0F33" w:rsidP="006B0F33">
            <w:pPr>
              <w:rPr>
                <w:rStyle w:val="Emphasis"/>
                <w:lang w:val="en-GB"/>
              </w:rPr>
            </w:pPr>
            <w:r w:rsidRPr="00F95226">
              <w:rPr>
                <w:rStyle w:val="Emphasis"/>
                <w:lang w:val="en-GB"/>
              </w:rPr>
              <w:t>Functional Arch</w:t>
            </w:r>
          </w:p>
          <w:p w14:paraId="27F8AC5A" w14:textId="77777777" w:rsidR="006B0F33" w:rsidRPr="00F95226" w:rsidRDefault="006B0F33" w:rsidP="006B0F33">
            <w:pPr>
              <w:pStyle w:val="Agreement"/>
              <w:rPr>
                <w:lang w:val="en-GB"/>
              </w:rPr>
            </w:pPr>
            <w:r w:rsidRPr="00F95226">
              <w:rPr>
                <w:lang w:val="en-GB"/>
              </w:rPr>
              <w:t xml:space="preserve">Intention is to cover functional arch in general, e.g. covering both be model based and/or </w:t>
            </w:r>
            <w:proofErr w:type="gramStart"/>
            <w:r w:rsidRPr="00F95226">
              <w:rPr>
                <w:lang w:val="en-GB"/>
              </w:rPr>
              <w:t>functionality based</w:t>
            </w:r>
            <w:proofErr w:type="gramEnd"/>
            <w:r w:rsidRPr="00F95226">
              <w:rPr>
                <w:lang w:val="en-GB"/>
              </w:rPr>
              <w:t xml:space="preserve"> LCM</w:t>
            </w:r>
          </w:p>
          <w:p w14:paraId="09F8AEF2" w14:textId="77777777" w:rsidR="006B0F33" w:rsidRPr="00F95226" w:rsidRDefault="006B0F33" w:rsidP="006B0F33">
            <w:pPr>
              <w:pStyle w:val="Agreement"/>
              <w:rPr>
                <w:lang w:val="en-GB"/>
              </w:rPr>
            </w:pPr>
            <w:r w:rsidRPr="00F95226">
              <w:rPr>
                <w:lang w:val="en-GB"/>
              </w:rPr>
              <w:t>“Model Storage” in the figure is only intended as a reference point (if any) for protocol terminations etc for model transfer/delivery etc. It is not intended to limit where models are actually stored. Add a note for this.</w:t>
            </w:r>
          </w:p>
          <w:p w14:paraId="245C40E0" w14:textId="77777777" w:rsidR="006B0F33" w:rsidRPr="00F95226" w:rsidRDefault="006B0F33" w:rsidP="006B0F33">
            <w:pPr>
              <w:pStyle w:val="Agreement"/>
              <w:rPr>
                <w:lang w:val="en-GB"/>
              </w:rPr>
            </w:pPr>
            <w:r w:rsidRPr="00F95226">
              <w:rPr>
                <w:lang w:val="en-GB"/>
              </w:rPr>
              <w:t xml:space="preserve">Remove “Model” in Model </w:t>
            </w:r>
            <w:proofErr w:type="spellStart"/>
            <w:r w:rsidRPr="00F95226">
              <w:rPr>
                <w:lang w:val="en-GB"/>
              </w:rPr>
              <w:t>Managemt</w:t>
            </w:r>
            <w:proofErr w:type="spellEnd"/>
            <w:r w:rsidRPr="00F95226">
              <w:rPr>
                <w:lang w:val="en-GB"/>
              </w:rPr>
              <w:t xml:space="preserve"> and Model Inference and for the actions/the arrow form Management to Inference (to reduce the risk for misunderstanding). </w:t>
            </w:r>
          </w:p>
          <w:p w14:paraId="02318561" w14:textId="77777777" w:rsidR="006B0F33" w:rsidRPr="00F95226" w:rsidRDefault="006B0F33" w:rsidP="006B0F33">
            <w:pPr>
              <w:pStyle w:val="Agreement"/>
              <w:rPr>
                <w:lang w:val="en-GB"/>
              </w:rPr>
            </w:pPr>
            <w:r w:rsidRPr="00F95226">
              <w:rPr>
                <w:lang w:val="en-GB"/>
              </w:rPr>
              <w:t xml:space="preserve">Management may be model based management, or </w:t>
            </w:r>
            <w:proofErr w:type="gramStart"/>
            <w:r w:rsidRPr="00F95226">
              <w:rPr>
                <w:lang w:val="en-GB"/>
              </w:rPr>
              <w:t>functionality based</w:t>
            </w:r>
            <w:proofErr w:type="gramEnd"/>
            <w:r w:rsidRPr="00F95226">
              <w:rPr>
                <w:lang w:val="en-GB"/>
              </w:rPr>
              <w:t xml:space="preserve"> management. Add a mote for this. </w:t>
            </w:r>
          </w:p>
          <w:p w14:paraId="35056BEF" w14:textId="76F29E63" w:rsidR="006B0F33" w:rsidRPr="00F95226" w:rsidRDefault="006B0F33" w:rsidP="000A0275">
            <w:pPr>
              <w:pStyle w:val="Agreement"/>
              <w:rPr>
                <w:lang w:val="en-GB"/>
              </w:rPr>
            </w:pPr>
            <w:r w:rsidRPr="00F95226">
              <w:rPr>
                <w:lang w:val="en-GB"/>
              </w:rPr>
              <w:t>With the modifications above Figure 2 from R2-2305327 is agreed</w:t>
            </w:r>
          </w:p>
        </w:tc>
      </w:tr>
    </w:tbl>
    <w:p w14:paraId="6F1DF185" w14:textId="4FB06F2C" w:rsidR="006B0F33" w:rsidRPr="00F95226" w:rsidRDefault="006B0F33" w:rsidP="000A0275">
      <w:pPr>
        <w:pStyle w:val="BodyText"/>
      </w:pPr>
    </w:p>
    <w:p w14:paraId="3EA5CF8A" w14:textId="6EC7AC8D" w:rsidR="005C1FBA" w:rsidRPr="00F95226" w:rsidRDefault="005C1FBA" w:rsidP="005C1FBA">
      <w:pPr>
        <w:pStyle w:val="BodyText"/>
      </w:pPr>
      <w:r w:rsidRPr="00F95226">
        <w:t xml:space="preserve">Figure 2 from </w:t>
      </w:r>
      <w:hyperlink r:id="rId11" w:history="1">
        <w:r w:rsidRPr="00F95226">
          <w:rPr>
            <w:rStyle w:val="Hyperlink"/>
          </w:rPr>
          <w:t>R2-23053207</w:t>
        </w:r>
      </w:hyperlink>
      <w:r w:rsidRPr="00F95226">
        <w:t xml:space="preserve"> can be seen below:</w:t>
      </w:r>
    </w:p>
    <w:tbl>
      <w:tblPr>
        <w:tblStyle w:val="TableGrid"/>
        <w:tblW w:w="0" w:type="auto"/>
        <w:tblLook w:val="04A0" w:firstRow="1" w:lastRow="0" w:firstColumn="1" w:lastColumn="0" w:noHBand="0" w:noVBand="1"/>
      </w:tblPr>
      <w:tblGrid>
        <w:gridCol w:w="9629"/>
      </w:tblGrid>
      <w:tr w:rsidR="009C7E2D" w:rsidRPr="00F95226" w14:paraId="7B98FD82" w14:textId="77777777" w:rsidTr="009C7E2D">
        <w:tc>
          <w:tcPr>
            <w:tcW w:w="9629" w:type="dxa"/>
          </w:tcPr>
          <w:p w14:paraId="09196174" w14:textId="77777777" w:rsidR="009C7E2D" w:rsidRPr="00F95226" w:rsidRDefault="009C7E2D" w:rsidP="009C7E2D">
            <w:pPr>
              <w:spacing w:beforeLines="50" w:before="120" w:after="120"/>
              <w:rPr>
                <w:rFonts w:ascii="Arial" w:eastAsiaTheme="minorEastAsia" w:hAnsi="Arial" w:cs="Arial"/>
                <w:b/>
                <w:szCs w:val="21"/>
                <w:lang w:val="en-GB" w:eastAsia="zh-CN"/>
              </w:rPr>
            </w:pPr>
            <w:r w:rsidRPr="00F95226">
              <w:rPr>
                <w:rFonts w:eastAsia="Times New Roman"/>
                <w:sz w:val="20"/>
                <w:szCs w:val="20"/>
                <w:lang w:val="en-GB"/>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5pt;height:194.05pt" o:ole="">
                  <v:imagedata r:id="rId12" o:title=""/>
                </v:shape>
                <o:OLEObject Type="Embed" ProgID="Visio.Drawing.15" ShapeID="_x0000_i1025" DrawAspect="Content" ObjectID="_1750509271" r:id="rId13"/>
              </w:object>
            </w:r>
          </w:p>
          <w:p w14:paraId="3E45173B" w14:textId="6A3F43B0" w:rsidR="009C7E2D" w:rsidRPr="00F95226" w:rsidRDefault="009C7E2D" w:rsidP="009C7E2D">
            <w:pPr>
              <w:spacing w:after="120"/>
              <w:jc w:val="center"/>
              <w:rPr>
                <w:rFonts w:eastAsia="宋体"/>
                <w:b/>
                <w:lang w:val="en-GB" w:eastAsia="zh-CN"/>
              </w:rPr>
            </w:pPr>
            <w:r w:rsidRPr="00F95226">
              <w:rPr>
                <w:rFonts w:eastAsia="宋体"/>
                <w:b/>
                <w:lang w:val="en-GB" w:eastAsia="zh-CN"/>
              </w:rPr>
              <w:t>Figure 2: Functional architecture of AI for air interface</w:t>
            </w:r>
          </w:p>
        </w:tc>
      </w:tr>
    </w:tbl>
    <w:p w14:paraId="7D3396AE" w14:textId="77777777" w:rsidR="009C7E2D" w:rsidRPr="00F95226" w:rsidRDefault="009C7E2D" w:rsidP="005C1FBA">
      <w:pPr>
        <w:pStyle w:val="BodyText"/>
      </w:pPr>
    </w:p>
    <w:p w14:paraId="3EC8C0B1" w14:textId="36BC729E" w:rsidR="00F95226" w:rsidRPr="00F95226" w:rsidRDefault="009C7E2D" w:rsidP="00F95226">
      <w:pPr>
        <w:pStyle w:val="BodyText"/>
      </w:pPr>
      <w:r w:rsidRPr="00F95226">
        <w:t xml:space="preserve">As per the agreements </w:t>
      </w:r>
      <w:r w:rsidR="00753F1A" w:rsidRPr="00F95226">
        <w:t>above</w:t>
      </w:r>
      <w:r w:rsidRPr="00F95226">
        <w:t>, the Rapporteur has captured the following</w:t>
      </w:r>
      <w:r w:rsidR="009956B7" w:rsidRPr="00F95226">
        <w:t xml:space="preserve"> Figure</w:t>
      </w:r>
      <w:r w:rsidRPr="00F95226">
        <w:t xml:space="preserve"> in </w:t>
      </w:r>
      <w:r w:rsidR="004C5723" w:rsidRPr="00F95226">
        <w:t>RAN2’s</w:t>
      </w:r>
      <w:r w:rsidRPr="00F95226">
        <w:t xml:space="preserve"> </w:t>
      </w:r>
      <w:r w:rsidR="004C5723" w:rsidRPr="00F95226">
        <w:t>(currently discussed) text proposal for TR 38.</w:t>
      </w:r>
      <w:r w:rsidR="00753F1A" w:rsidRPr="00F95226">
        <w:t>843</w:t>
      </w:r>
      <w:r w:rsidR="002700D7">
        <w:t>:</w:t>
      </w:r>
    </w:p>
    <w:tbl>
      <w:tblPr>
        <w:tblStyle w:val="TableGrid"/>
        <w:tblW w:w="0" w:type="auto"/>
        <w:tblLook w:val="04A0" w:firstRow="1" w:lastRow="0" w:firstColumn="1" w:lastColumn="0" w:noHBand="0" w:noVBand="1"/>
      </w:tblPr>
      <w:tblGrid>
        <w:gridCol w:w="9629"/>
      </w:tblGrid>
      <w:tr w:rsidR="00753F1A" w:rsidRPr="00F95226" w14:paraId="4F949BA8" w14:textId="77777777" w:rsidTr="00753F1A">
        <w:tc>
          <w:tcPr>
            <w:tcW w:w="9629" w:type="dxa"/>
          </w:tcPr>
          <w:p w14:paraId="58568661" w14:textId="3B890CD8" w:rsidR="002D02E8" w:rsidRPr="00F95226" w:rsidRDefault="00F95226" w:rsidP="002D02E8">
            <w:pPr>
              <w:pStyle w:val="TH"/>
              <w:rPr>
                <w:lang w:val="en-GB"/>
              </w:rPr>
            </w:pPr>
            <w:r>
              <w:rPr>
                <w:rFonts w:eastAsia="Times New Roman"/>
                <w:sz w:val="20"/>
                <w:szCs w:val="20"/>
              </w:rPr>
              <w:object w:dxaOrig="10755" w:dyaOrig="4605" w14:anchorId="6EB89DC2">
                <v:shape id="_x0000_i1026" type="#_x0000_t75" style="width:452.55pt;height:194.05pt" o:ole="">
                  <v:imagedata r:id="rId14" o:title=""/>
                </v:shape>
                <o:OLEObject Type="Embed" ProgID="Visio.Drawing.15" ShapeID="_x0000_i1026" DrawAspect="Content" ObjectID="_1750509272" r:id="rId15"/>
              </w:object>
            </w:r>
          </w:p>
          <w:p w14:paraId="7A70AC72" w14:textId="6FC4B7ED" w:rsidR="00753F1A" w:rsidRPr="00F95226" w:rsidRDefault="002D02E8" w:rsidP="00E12735">
            <w:pPr>
              <w:pStyle w:val="TF"/>
              <w:rPr>
                <w:lang w:val="en-GB"/>
              </w:rPr>
            </w:pPr>
            <w:r w:rsidRPr="00F95226">
              <w:rPr>
                <w:rFonts w:eastAsia="Times New Roman"/>
                <w:color w:val="000000"/>
                <w:lang w:val="en-GB" w:eastAsia="ja-JP"/>
              </w:rPr>
              <w:t>Figure</w:t>
            </w:r>
            <w:r w:rsidRPr="00F95226">
              <w:rPr>
                <w:lang w:val="en-GB"/>
              </w:rPr>
              <w:t xml:space="preserve"> 4.4-1: Functional framework for AI/ML for NR Air Interface</w:t>
            </w:r>
          </w:p>
        </w:tc>
      </w:tr>
    </w:tbl>
    <w:p w14:paraId="01EE055B" w14:textId="77777777" w:rsidR="002700D7" w:rsidRPr="00F95226" w:rsidRDefault="002700D7" w:rsidP="002700D7">
      <w:pPr>
        <w:pStyle w:val="BodyText"/>
      </w:pPr>
      <w:r>
        <w:br/>
      </w:r>
      <w:r w:rsidRPr="00F95226">
        <w:t>Please be aware of the following changes to the names of the data/information flows (i.e., arrows):</w:t>
      </w:r>
    </w:p>
    <w:p w14:paraId="23502583" w14:textId="77777777" w:rsidR="002700D7" w:rsidRPr="00F95226" w:rsidRDefault="002700D7" w:rsidP="002700D7">
      <w:pPr>
        <w:pStyle w:val="BodyText"/>
        <w:numPr>
          <w:ilvl w:val="0"/>
          <w:numId w:val="46"/>
        </w:numPr>
      </w:pPr>
      <w:r w:rsidRPr="00F95226">
        <w:t>The arrow from Management to Inference has been renamed as “Management Instruction”,</w:t>
      </w:r>
    </w:p>
    <w:p w14:paraId="54BBE7EF" w14:textId="77777777" w:rsidR="002700D7" w:rsidRPr="00F95226" w:rsidRDefault="002700D7" w:rsidP="002700D7">
      <w:pPr>
        <w:pStyle w:val="BodyText"/>
        <w:numPr>
          <w:ilvl w:val="0"/>
          <w:numId w:val="46"/>
        </w:numPr>
      </w:pPr>
      <w:r w:rsidRPr="00F95226">
        <w:t>The arrow from Management to Model Training has been renamed “Monitoring output”,</w:t>
      </w:r>
    </w:p>
    <w:p w14:paraId="47BDA865" w14:textId="77777777" w:rsidR="002700D7" w:rsidRPr="00F95226" w:rsidRDefault="002700D7" w:rsidP="002700D7">
      <w:pPr>
        <w:pStyle w:val="BodyText"/>
        <w:numPr>
          <w:ilvl w:val="0"/>
          <w:numId w:val="46"/>
        </w:numPr>
      </w:pPr>
      <w:r w:rsidRPr="00F95226">
        <w:t xml:space="preserve">The arrow from Inference to Management has been renamed to “Inference Output”. </w:t>
      </w:r>
    </w:p>
    <w:p w14:paraId="38313934" w14:textId="44196A57" w:rsidR="00753F1A" w:rsidRPr="00F95226" w:rsidRDefault="002700D7" w:rsidP="002700D7">
      <w:pPr>
        <w:pStyle w:val="BodyText"/>
      </w:pPr>
      <w:r w:rsidRPr="00F95226">
        <w:t>Arguments to these changes are provided as input to Q1 below.</w:t>
      </w:r>
      <w:r>
        <w:br/>
      </w:r>
    </w:p>
    <w:p w14:paraId="23E41CA8" w14:textId="77777777" w:rsidR="00224ADE" w:rsidRPr="00F95226" w:rsidRDefault="006D2E35" w:rsidP="008774E8">
      <w:pPr>
        <w:pStyle w:val="BodyText"/>
        <w:rPr>
          <w:rStyle w:val="Strong"/>
        </w:rPr>
      </w:pPr>
      <w:r w:rsidRPr="00F95226">
        <w:rPr>
          <w:rStyle w:val="Strong"/>
        </w:rPr>
        <w:t>Question 1:</w:t>
      </w:r>
    </w:p>
    <w:p w14:paraId="0C3E19A4" w14:textId="6F008734" w:rsidR="00F604E0" w:rsidRPr="00F95226" w:rsidRDefault="006D2E35" w:rsidP="003E42AF">
      <w:pPr>
        <w:pStyle w:val="BodyText"/>
      </w:pPr>
      <w:r w:rsidRPr="00F95226">
        <w:t xml:space="preserve">Companies are invited to provide their views on the </w:t>
      </w:r>
      <w:r w:rsidR="0022732C" w:rsidRPr="00F95226">
        <w:t xml:space="preserve">functional framework in </w:t>
      </w:r>
      <w:r w:rsidR="001E5BF5" w:rsidRPr="00F95226">
        <w:t xml:space="preserve">the Figure above </w:t>
      </w:r>
      <w:r w:rsidR="0022732C" w:rsidRPr="00F95226">
        <w:t>(Figure 4.4.-1)</w:t>
      </w:r>
      <w:r w:rsidR="004C3621" w:rsidRPr="00F95226">
        <w:t xml:space="preserve">. </w:t>
      </w:r>
      <w:r w:rsidR="000162D3" w:rsidRPr="00F95226">
        <w:t>Try focusing on</w:t>
      </w:r>
      <w:r w:rsidR="001E5BF5" w:rsidRPr="00F95226">
        <w:t xml:space="preserve"> the data</w:t>
      </w:r>
      <w:r w:rsidR="00D86E7B" w:rsidRPr="00F95226">
        <w:t>/information</w:t>
      </w:r>
      <w:r w:rsidR="001E5BF5" w:rsidRPr="00F95226">
        <w:t xml:space="preserve"> flow</w:t>
      </w:r>
      <w:r w:rsidR="00D86E7B" w:rsidRPr="00F95226">
        <w:t>s (i.e., the arrows)</w:t>
      </w:r>
      <w:r w:rsidR="004D05F4" w:rsidRPr="00F95226">
        <w:t xml:space="preserve">, as the main blocks/functions have already been discussed and agreed online. </w:t>
      </w:r>
      <w:r w:rsidR="00D65B0B" w:rsidRPr="00F95226">
        <w:t>Hence, try answering: s</w:t>
      </w:r>
      <w:r w:rsidR="004706ED" w:rsidRPr="00F95226">
        <w:t>hould</w:t>
      </w:r>
      <w:r w:rsidR="00D65B0B" w:rsidRPr="00F95226">
        <w:t xml:space="preserve"> an arrow </w:t>
      </w:r>
      <w:r w:rsidR="004706ED" w:rsidRPr="00F95226">
        <w:t>be optional? Should we rename them? Should we add</w:t>
      </w:r>
      <w:r w:rsidR="001676C5" w:rsidRPr="00F95226">
        <w:t>/remove some?</w:t>
      </w:r>
      <w:r w:rsidR="000F525C" w:rsidRPr="00F95226">
        <w:t xml:space="preserve"> etc</w:t>
      </w:r>
      <w:r w:rsidR="001676C5" w:rsidRPr="00F95226">
        <w:t>..</w:t>
      </w:r>
      <w:r w:rsidR="000F525C" w:rsidRPr="00F95226">
        <w:t>.</w:t>
      </w:r>
    </w:p>
    <w:p w14:paraId="2C67DAAA" w14:textId="3060C730" w:rsidR="006D2E35" w:rsidRPr="00F95226" w:rsidRDefault="00F604E0" w:rsidP="003E42AF">
      <w:pPr>
        <w:pStyle w:val="BodyText"/>
        <w:rPr>
          <w:i/>
          <w:iCs/>
        </w:rPr>
      </w:pPr>
      <w:r w:rsidRPr="00F95226">
        <w:rPr>
          <w:i/>
          <w:iCs/>
        </w:rPr>
        <w:t xml:space="preserve">Note: </w:t>
      </w:r>
      <w:r w:rsidR="001D300C" w:rsidRPr="00F95226">
        <w:rPr>
          <w:i/>
          <w:iCs/>
        </w:rPr>
        <w:t xml:space="preserve">As per RAN2’s agreement </w:t>
      </w:r>
      <w:r w:rsidRPr="00F95226">
        <w:rPr>
          <w:i/>
          <w:iCs/>
        </w:rPr>
        <w:t xml:space="preserve">the </w:t>
      </w:r>
      <w:r w:rsidR="00014286" w:rsidRPr="00F95226">
        <w:rPr>
          <w:i/>
          <w:iCs/>
        </w:rPr>
        <w:t>Rapporteur’s intention is to update the TR’s Figure</w:t>
      </w:r>
      <w:r w:rsidR="001D300C" w:rsidRPr="00F95226">
        <w:rPr>
          <w:i/>
          <w:iCs/>
        </w:rPr>
        <w:t xml:space="preserve"> that will be </w:t>
      </w:r>
      <w:r w:rsidR="00EE7D5D" w:rsidRPr="00F95226">
        <w:rPr>
          <w:i/>
          <w:iCs/>
        </w:rPr>
        <w:t>submitted to RAN2#123</w:t>
      </w:r>
      <w:r w:rsidR="00014286" w:rsidRPr="00F95226">
        <w:rPr>
          <w:i/>
          <w:iCs/>
        </w:rPr>
        <w:t xml:space="preserve"> according to the outcome of the discussion below.</w:t>
      </w:r>
      <w:r w:rsidRPr="00F95226">
        <w:rPr>
          <w:i/>
          <w:iCs/>
        </w:rPr>
        <w:t xml:space="preserve"> </w:t>
      </w:r>
      <w:r w:rsidR="000F525C" w:rsidRPr="00F95226">
        <w:rPr>
          <w:i/>
          <w:iCs/>
        </w:rPr>
        <w:t xml:space="preserve"> </w:t>
      </w:r>
    </w:p>
    <w:tbl>
      <w:tblPr>
        <w:tblStyle w:val="TableGrid"/>
        <w:tblW w:w="5000" w:type="pct"/>
        <w:tblLook w:val="04A0" w:firstRow="1" w:lastRow="0" w:firstColumn="1" w:lastColumn="0" w:noHBand="0" w:noVBand="1"/>
      </w:tblPr>
      <w:tblGrid>
        <w:gridCol w:w="2064"/>
        <w:gridCol w:w="7565"/>
      </w:tblGrid>
      <w:tr w:rsidR="008774E8" w:rsidRPr="00F95226" w14:paraId="13DB3BEE" w14:textId="77777777" w:rsidTr="008774E8">
        <w:tc>
          <w:tcPr>
            <w:tcW w:w="1072" w:type="pct"/>
            <w:shd w:val="clear" w:color="auto" w:fill="E7E6E6" w:themeFill="background2"/>
          </w:tcPr>
          <w:p w14:paraId="26385615" w14:textId="77777777" w:rsidR="008774E8" w:rsidRPr="00F95226" w:rsidRDefault="008774E8" w:rsidP="008A31E1">
            <w:pPr>
              <w:pStyle w:val="BodyText"/>
              <w:rPr>
                <w:b/>
                <w:bCs/>
                <w:lang w:val="en-GB"/>
              </w:rPr>
            </w:pPr>
            <w:r w:rsidRPr="00F95226">
              <w:rPr>
                <w:b/>
                <w:bCs/>
                <w:lang w:val="en-GB"/>
              </w:rPr>
              <w:t>Company</w:t>
            </w:r>
          </w:p>
        </w:tc>
        <w:tc>
          <w:tcPr>
            <w:tcW w:w="3928" w:type="pct"/>
            <w:shd w:val="clear" w:color="auto" w:fill="E7E6E6" w:themeFill="background2"/>
          </w:tcPr>
          <w:p w14:paraId="5A4B2D22" w14:textId="7EE66ADF" w:rsidR="008774E8" w:rsidRPr="00F95226" w:rsidRDefault="008774E8" w:rsidP="008A31E1">
            <w:pPr>
              <w:pStyle w:val="BodyText"/>
              <w:rPr>
                <w:b/>
                <w:bCs/>
                <w:lang w:val="en-GB"/>
              </w:rPr>
            </w:pPr>
            <w:r w:rsidRPr="00F95226">
              <w:rPr>
                <w:b/>
                <w:bCs/>
                <w:lang w:val="en-GB"/>
              </w:rPr>
              <w:t xml:space="preserve">Views </w:t>
            </w:r>
          </w:p>
        </w:tc>
      </w:tr>
      <w:tr w:rsidR="008774E8" w:rsidRPr="00F95226" w14:paraId="5EC9E74B" w14:textId="77777777" w:rsidTr="008774E8">
        <w:tc>
          <w:tcPr>
            <w:tcW w:w="1072" w:type="pct"/>
          </w:tcPr>
          <w:p w14:paraId="5C96E2BD" w14:textId="77777777" w:rsidR="008774E8" w:rsidRPr="00F95226" w:rsidRDefault="008774E8" w:rsidP="003E42AF">
            <w:pPr>
              <w:pStyle w:val="BodyText"/>
              <w:rPr>
                <w:lang w:val="en-GB"/>
              </w:rPr>
            </w:pPr>
            <w:r w:rsidRPr="00F95226">
              <w:rPr>
                <w:lang w:val="en-GB"/>
              </w:rPr>
              <w:t>Ericsson</w:t>
            </w:r>
          </w:p>
        </w:tc>
        <w:tc>
          <w:tcPr>
            <w:tcW w:w="3928" w:type="pct"/>
          </w:tcPr>
          <w:p w14:paraId="378B9889" w14:textId="1518FB54" w:rsidR="008A0932" w:rsidRPr="00F95226" w:rsidRDefault="00CD14D7" w:rsidP="003E42AF">
            <w:pPr>
              <w:pStyle w:val="BodyText"/>
              <w:rPr>
                <w:lang w:val="en-GB"/>
              </w:rPr>
            </w:pPr>
            <w:r w:rsidRPr="00F95226">
              <w:rPr>
                <w:b/>
                <w:bCs/>
                <w:u w:val="single"/>
                <w:lang w:val="en-GB"/>
              </w:rPr>
              <w:t>On the arrow’s names:</w:t>
            </w:r>
            <w:r w:rsidRPr="00F95226">
              <w:rPr>
                <w:b/>
                <w:bCs/>
                <w:u w:val="single"/>
                <w:lang w:val="en-GB"/>
              </w:rPr>
              <w:br/>
            </w:r>
            <w:r w:rsidR="003E42AF" w:rsidRPr="00F95226">
              <w:rPr>
                <w:lang w:val="en-GB"/>
              </w:rPr>
              <w:t>We think that we should rename the</w:t>
            </w:r>
            <w:r w:rsidR="008A0932" w:rsidRPr="00F95226">
              <w:rPr>
                <w:lang w:val="en-GB"/>
              </w:rPr>
              <w:t xml:space="preserve"> following</w:t>
            </w:r>
            <w:r w:rsidR="003E42AF" w:rsidRPr="00F95226">
              <w:rPr>
                <w:lang w:val="en-GB"/>
              </w:rPr>
              <w:t xml:space="preserve"> arrow</w:t>
            </w:r>
            <w:r w:rsidR="008A0932" w:rsidRPr="00F95226">
              <w:rPr>
                <w:lang w:val="en-GB"/>
              </w:rPr>
              <w:t>s as follows:</w:t>
            </w:r>
            <w:r w:rsidR="003E42AF" w:rsidRPr="00F95226">
              <w:rPr>
                <w:lang w:val="en-GB"/>
              </w:rPr>
              <w:t xml:space="preserve"> </w:t>
            </w:r>
            <w:r w:rsidR="008774E8" w:rsidRPr="00F95226">
              <w:rPr>
                <w:lang w:val="en-GB"/>
              </w:rPr>
              <w:br/>
            </w:r>
            <w:r w:rsidR="00F95226" w:rsidRPr="00F95226">
              <w:rPr>
                <w:lang w:val="en-GB"/>
              </w:rPr>
              <w:br/>
            </w:r>
            <w:r w:rsidR="00F95226" w:rsidRPr="002700D7">
              <w:rPr>
                <w:i/>
                <w:iCs/>
                <w:lang w:val="en-GB"/>
              </w:rPr>
              <w:t xml:space="preserve">Model selection/(de)activation/switching/fallback </w:t>
            </w:r>
            <w:r w:rsidR="00F95226" w:rsidRPr="002700D7">
              <w:rPr>
                <w:i/>
                <w:iCs/>
                <w:lang w:val="en-GB"/>
              </w:rPr>
              <w:sym w:font="Wingdings" w:char="F0E0"/>
            </w:r>
            <w:r w:rsidR="00F95226" w:rsidRPr="002700D7">
              <w:rPr>
                <w:i/>
                <w:iCs/>
                <w:lang w:val="en-GB"/>
              </w:rPr>
              <w:t xml:space="preserve"> Management Instruction </w:t>
            </w:r>
            <w:r w:rsidRPr="002700D7">
              <w:rPr>
                <w:i/>
                <w:iCs/>
                <w:lang w:val="en-GB"/>
              </w:rPr>
              <w:br/>
            </w:r>
            <w:r w:rsidR="00C95ABF" w:rsidRPr="002700D7">
              <w:rPr>
                <w:i/>
                <w:iCs/>
                <w:lang w:val="en-GB"/>
              </w:rPr>
              <w:t>M</w:t>
            </w:r>
            <w:r w:rsidR="008774E8" w:rsidRPr="002700D7">
              <w:rPr>
                <w:i/>
                <w:iCs/>
                <w:lang w:val="en-GB"/>
              </w:rPr>
              <w:t xml:space="preserve">onitoring output </w:t>
            </w:r>
            <w:r w:rsidR="00C95ABF" w:rsidRPr="002700D7">
              <w:rPr>
                <w:i/>
                <w:iCs/>
                <w:lang w:val="en-GB"/>
              </w:rPr>
              <w:sym w:font="Wingdings" w:char="F0E0"/>
            </w:r>
            <w:r w:rsidR="008774E8" w:rsidRPr="002700D7">
              <w:rPr>
                <w:i/>
                <w:iCs/>
                <w:lang w:val="en-GB"/>
              </w:rPr>
              <w:t xml:space="preserve"> </w:t>
            </w:r>
            <w:r w:rsidR="00C95ABF" w:rsidRPr="002700D7">
              <w:rPr>
                <w:i/>
                <w:iCs/>
                <w:lang w:val="en-GB"/>
              </w:rPr>
              <w:t>I</w:t>
            </w:r>
            <w:r w:rsidR="008774E8" w:rsidRPr="002700D7">
              <w:rPr>
                <w:i/>
                <w:iCs/>
                <w:lang w:val="en-GB"/>
              </w:rPr>
              <w:t>nference output</w:t>
            </w:r>
            <w:r w:rsidRPr="002700D7">
              <w:rPr>
                <w:i/>
                <w:iCs/>
                <w:lang w:val="en-GB"/>
              </w:rPr>
              <w:br/>
            </w:r>
            <w:r w:rsidR="002011A6" w:rsidRPr="002700D7">
              <w:rPr>
                <w:i/>
                <w:iCs/>
                <w:lang w:val="en-GB"/>
              </w:rPr>
              <w:t>Performance Feedback / Retraining Request</w:t>
            </w:r>
            <w:r w:rsidR="008A0932" w:rsidRPr="002700D7">
              <w:rPr>
                <w:i/>
                <w:iCs/>
                <w:lang w:val="en-GB"/>
              </w:rPr>
              <w:t xml:space="preserve"> </w:t>
            </w:r>
            <w:r w:rsidR="008A0932" w:rsidRPr="002700D7">
              <w:rPr>
                <w:i/>
                <w:iCs/>
                <w:lang w:val="en-GB"/>
              </w:rPr>
              <w:sym w:font="Wingdings" w:char="F0E0"/>
            </w:r>
            <w:r w:rsidR="008A0932" w:rsidRPr="002700D7">
              <w:rPr>
                <w:i/>
                <w:iCs/>
                <w:lang w:val="en-GB"/>
              </w:rPr>
              <w:t xml:space="preserve"> </w:t>
            </w:r>
            <w:r w:rsidR="002011A6" w:rsidRPr="002700D7">
              <w:rPr>
                <w:i/>
                <w:iCs/>
                <w:lang w:val="en-GB"/>
              </w:rPr>
              <w:t>Monitoring output</w:t>
            </w:r>
          </w:p>
          <w:p w14:paraId="158D9B58" w14:textId="4DF2C793" w:rsidR="008774E8" w:rsidRPr="00F95226" w:rsidRDefault="00F95226" w:rsidP="003E42AF">
            <w:pPr>
              <w:pStyle w:val="BodyText"/>
              <w:rPr>
                <w:lang w:val="en-GB"/>
              </w:rPr>
            </w:pPr>
            <w:r w:rsidRPr="00F95226">
              <w:rPr>
                <w:lang w:val="en-GB"/>
              </w:rPr>
              <w:br/>
              <w:t>For the first one, there is a need to generalize what this is intended for.</w:t>
            </w:r>
            <w:r w:rsidRPr="00F95226">
              <w:rPr>
                <w:lang w:val="en-GB"/>
              </w:rPr>
              <w:br/>
            </w:r>
            <w:r w:rsidRPr="00F95226">
              <w:rPr>
                <w:lang w:val="en-GB"/>
              </w:rPr>
              <w:br/>
              <w:t xml:space="preserve">Further, on the other ones, please look that </w:t>
            </w:r>
            <w:r w:rsidR="008774E8" w:rsidRPr="00F95226">
              <w:rPr>
                <w:lang w:val="en-GB"/>
              </w:rPr>
              <w:t>monitoring data goes into management, then the outcome of management should be “monitoring output”, and the outcome of inference should be “inference output”.</w:t>
            </w:r>
            <w:r w:rsidR="005B22CE" w:rsidRPr="00F95226">
              <w:rPr>
                <w:lang w:val="en-GB"/>
              </w:rPr>
              <w:br/>
              <w:t xml:space="preserve"> </w:t>
            </w:r>
            <w:r w:rsidR="00BD2158" w:rsidRPr="00F95226">
              <w:rPr>
                <w:lang w:val="en-GB"/>
              </w:rPr>
              <w:br/>
              <w:t xml:space="preserve">Note that </w:t>
            </w:r>
            <w:r w:rsidR="002F1EF8" w:rsidRPr="00F95226">
              <w:rPr>
                <w:lang w:val="en-GB"/>
              </w:rPr>
              <w:t xml:space="preserve">for the “Performance Feedback / Retraining Request”, the </w:t>
            </w:r>
            <w:r w:rsidR="001A07E1" w:rsidRPr="00F95226">
              <w:rPr>
                <w:lang w:val="en-GB"/>
              </w:rPr>
              <w:t>Model T</w:t>
            </w:r>
            <w:r w:rsidR="002F1EF8" w:rsidRPr="00F95226">
              <w:rPr>
                <w:lang w:val="en-GB"/>
              </w:rPr>
              <w:t>raining function</w:t>
            </w:r>
            <w:r w:rsidR="001A07E1" w:rsidRPr="00F95226">
              <w:rPr>
                <w:lang w:val="en-GB"/>
              </w:rPr>
              <w:t xml:space="preserve"> should be the one to decide whether</w:t>
            </w:r>
            <w:r w:rsidR="002F1EF8" w:rsidRPr="00F95226">
              <w:rPr>
                <w:lang w:val="en-GB"/>
              </w:rPr>
              <w:t xml:space="preserve"> retraining is needed</w:t>
            </w:r>
            <w:r w:rsidR="001A07E1" w:rsidRPr="00F95226">
              <w:rPr>
                <w:lang w:val="en-GB"/>
              </w:rPr>
              <w:t xml:space="preserve"> </w:t>
            </w:r>
            <w:r w:rsidR="002B57FE" w:rsidRPr="00F95226">
              <w:rPr>
                <w:lang w:val="en-GB"/>
              </w:rPr>
              <w:t>based on</w:t>
            </w:r>
            <w:r w:rsidR="001A07E1" w:rsidRPr="00F95226">
              <w:rPr>
                <w:lang w:val="en-GB"/>
              </w:rPr>
              <w:t xml:space="preserve"> the mo</w:t>
            </w:r>
            <w:r w:rsidR="00FC1A9E" w:rsidRPr="00F95226">
              <w:rPr>
                <w:lang w:val="en-GB"/>
              </w:rPr>
              <w:t xml:space="preserve">nitoring output (i.e., not the Management function deciding this). </w:t>
            </w:r>
            <w:r w:rsidR="008978F5" w:rsidRPr="00F95226">
              <w:rPr>
                <w:lang w:val="en-GB"/>
              </w:rPr>
              <w:br/>
            </w:r>
            <w:r w:rsidR="008978F5" w:rsidRPr="00F95226">
              <w:rPr>
                <w:lang w:val="en-GB"/>
              </w:rPr>
              <w:br/>
            </w:r>
            <w:r w:rsidR="008978F5" w:rsidRPr="00F95226">
              <w:rPr>
                <w:b/>
                <w:bCs/>
                <w:u w:val="single"/>
                <w:lang w:val="en-GB"/>
              </w:rPr>
              <w:t xml:space="preserve">On the </w:t>
            </w:r>
            <w:r w:rsidR="00461B52" w:rsidRPr="00F95226">
              <w:rPr>
                <w:b/>
                <w:bCs/>
                <w:u w:val="single"/>
                <w:lang w:val="en-GB"/>
              </w:rPr>
              <w:t>presence/</w:t>
            </w:r>
            <w:r w:rsidR="008978F5" w:rsidRPr="00F95226">
              <w:rPr>
                <w:b/>
                <w:bCs/>
                <w:u w:val="single"/>
                <w:lang w:val="en-GB"/>
              </w:rPr>
              <w:t>optionality of arrows</w:t>
            </w:r>
            <w:r w:rsidR="00290450" w:rsidRPr="00F95226">
              <w:rPr>
                <w:b/>
                <w:bCs/>
                <w:u w:val="single"/>
                <w:lang w:val="en-GB"/>
              </w:rPr>
              <w:t xml:space="preserve"> and functions (blocks)</w:t>
            </w:r>
            <w:r w:rsidR="008978F5" w:rsidRPr="00F95226">
              <w:rPr>
                <w:b/>
                <w:bCs/>
                <w:u w:val="single"/>
                <w:lang w:val="en-GB"/>
              </w:rPr>
              <w:t>:</w:t>
            </w:r>
            <w:r w:rsidR="008978F5" w:rsidRPr="00F95226">
              <w:rPr>
                <w:b/>
                <w:bCs/>
                <w:u w:val="single"/>
                <w:lang w:val="en-GB"/>
              </w:rPr>
              <w:br/>
            </w:r>
            <w:r w:rsidR="00BA07B5" w:rsidRPr="00F95226">
              <w:rPr>
                <w:i/>
                <w:iCs/>
                <w:lang w:val="en-GB"/>
              </w:rPr>
              <w:lastRenderedPageBreak/>
              <w:t xml:space="preserve">- </w:t>
            </w:r>
            <w:r>
              <w:rPr>
                <w:i/>
                <w:iCs/>
                <w:lang w:val="en-GB"/>
              </w:rPr>
              <w:t xml:space="preserve">(arrow) </w:t>
            </w:r>
            <w:r w:rsidR="00BA07B5" w:rsidRPr="00F95226">
              <w:rPr>
                <w:i/>
                <w:iCs/>
                <w:lang w:val="en-GB"/>
              </w:rPr>
              <w:t>Model Transfer/Delivery Request:</w:t>
            </w:r>
            <w:r w:rsidR="00BA07B5" w:rsidRPr="00F95226">
              <w:rPr>
                <w:lang w:val="en-GB"/>
              </w:rPr>
              <w:br/>
            </w:r>
            <w:r w:rsidR="00E55AC2" w:rsidRPr="00F95226">
              <w:rPr>
                <w:lang w:val="en-GB"/>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F95226" w:rsidRDefault="00290450" w:rsidP="003E42AF">
            <w:pPr>
              <w:pStyle w:val="BodyText"/>
              <w:rPr>
                <w:lang w:val="en-GB"/>
              </w:rPr>
            </w:pPr>
          </w:p>
          <w:p w14:paraId="23855F3A" w14:textId="1120B0A0" w:rsidR="00290450" w:rsidRPr="00F95226" w:rsidRDefault="00290450" w:rsidP="003E42AF">
            <w:pPr>
              <w:pStyle w:val="BodyText"/>
              <w:rPr>
                <w:lang w:val="en-GB"/>
              </w:rPr>
            </w:pPr>
            <w:r w:rsidRPr="00F95226">
              <w:rPr>
                <w:lang w:val="en-GB"/>
              </w:rPr>
              <w:t>Additionally, since</w:t>
            </w:r>
            <w:r w:rsidR="00F56803" w:rsidRPr="00F95226">
              <w:rPr>
                <w:lang w:val="en-GB"/>
              </w:rPr>
              <w:t xml:space="preserve"> we agreed that “</w:t>
            </w:r>
            <w:r w:rsidRPr="00F95226">
              <w:rPr>
                <w:lang w:val="en-GB"/>
              </w:rPr>
              <w:t>Model Storage</w:t>
            </w:r>
            <w:r w:rsidR="00F56803" w:rsidRPr="00F95226">
              <w:rPr>
                <w:lang w:val="en-GB"/>
              </w:rPr>
              <w:t>”</w:t>
            </w:r>
            <w:r w:rsidRPr="00F95226">
              <w:rPr>
                <w:lang w:val="en-GB"/>
              </w:rPr>
              <w:t xml:space="preserve"> </w:t>
            </w:r>
            <w:r w:rsidR="00F56803" w:rsidRPr="00F95226">
              <w:rPr>
                <w:lang w:val="en-GB"/>
              </w:rPr>
              <w:t>is only intended as a reference point</w:t>
            </w:r>
            <w:r w:rsidR="00B261EA" w:rsidRPr="00F95226">
              <w:rPr>
                <w:lang w:val="en-GB"/>
              </w:rPr>
              <w:t xml:space="preserve">, we could also </w:t>
            </w:r>
            <w:r w:rsidR="001676C5" w:rsidRPr="00F95226">
              <w:rPr>
                <w:lang w:val="en-GB"/>
              </w:rPr>
              <w:t>use</w:t>
            </w:r>
            <w:r w:rsidR="00B261EA" w:rsidRPr="00F95226">
              <w:rPr>
                <w:lang w:val="en-GB"/>
              </w:rPr>
              <w:t xml:space="preserve"> dashed lines for all arrows from/to the “Model Storage” block (eventually the block itself could also be dashed). </w:t>
            </w:r>
            <w:r w:rsidRPr="00F95226">
              <w:rPr>
                <w:lang w:val="en-GB"/>
              </w:rPr>
              <w:t xml:space="preserve"> </w:t>
            </w:r>
          </w:p>
        </w:tc>
      </w:tr>
      <w:tr w:rsidR="008774E8" w:rsidRPr="00F95226" w14:paraId="365EB4B8" w14:textId="77777777" w:rsidTr="008774E8">
        <w:tc>
          <w:tcPr>
            <w:tcW w:w="1072" w:type="pct"/>
          </w:tcPr>
          <w:p w14:paraId="02BAFF04" w14:textId="1D3C204B" w:rsidR="008774E8" w:rsidRPr="00F95226" w:rsidRDefault="00A54833" w:rsidP="003E42AF">
            <w:pPr>
              <w:pStyle w:val="BodyText"/>
              <w:rPr>
                <w:lang w:val="en-GB"/>
              </w:rPr>
            </w:pPr>
            <w:r>
              <w:rPr>
                <w:lang w:val="en-GB"/>
              </w:rPr>
              <w:lastRenderedPageBreak/>
              <w:t>vivo</w:t>
            </w:r>
          </w:p>
        </w:tc>
        <w:tc>
          <w:tcPr>
            <w:tcW w:w="3928" w:type="pct"/>
          </w:tcPr>
          <w:p w14:paraId="696E14D8" w14:textId="77777777" w:rsidR="00A54833" w:rsidRDefault="00A54833" w:rsidP="00A54833">
            <w:pPr>
              <w:pStyle w:val="BodyText"/>
            </w:pPr>
            <w:r>
              <w:rPr>
                <w:rFonts w:cs="Arial"/>
              </w:rPr>
              <w:t>First</w:t>
            </w:r>
            <w:r>
              <w:t>:</w:t>
            </w:r>
          </w:p>
          <w:p w14:paraId="3F2295A2" w14:textId="77777777" w:rsidR="00A54833" w:rsidRDefault="00A54833" w:rsidP="00A54833">
            <w:pPr>
              <w:pStyle w:val="BodyText"/>
              <w:ind w:left="567"/>
            </w:pPr>
            <w:r w:rsidRPr="00A54833">
              <w:t>W</w:t>
            </w:r>
            <w:r w:rsidRPr="00A54833">
              <w:rPr>
                <w:rFonts w:cs="Arial"/>
              </w:rPr>
              <w:t xml:space="preserve">e think we should decouple the TR update and whether to rename the arrows in the figure. That is, the TR update should just focus on the current RAN2 agreements. And separately </w:t>
            </w:r>
            <w:r w:rsidRPr="00A54833">
              <w:t xml:space="preserve">we can </w:t>
            </w:r>
            <w:r w:rsidRPr="00A54833">
              <w:rPr>
                <w:rFonts w:cs="Arial"/>
              </w:rPr>
              <w:t>discuss whether to rename the arrows. If RAN2 agree to do the update, we still have RAN2#123 post meeting for TR update. There is no rash to do this in the current TR update discussion.</w:t>
            </w:r>
          </w:p>
          <w:p w14:paraId="2EBC01C6" w14:textId="77777777" w:rsidR="00A54833" w:rsidRDefault="00A54833" w:rsidP="00A54833">
            <w:pPr>
              <w:pStyle w:val="BodyText"/>
            </w:pPr>
            <w:r>
              <w:rPr>
                <w:rFonts w:cs="Arial"/>
              </w:rPr>
              <w:t xml:space="preserve">Second: </w:t>
            </w:r>
          </w:p>
          <w:p w14:paraId="7D9CE7EF" w14:textId="5149519C" w:rsidR="00A54833" w:rsidRDefault="00A54833" w:rsidP="00A54833">
            <w:pPr>
              <w:pStyle w:val="BodyText"/>
              <w:ind w:left="567"/>
              <w:rPr>
                <w:i/>
                <w:iCs/>
              </w:rPr>
            </w:pPr>
            <w:r>
              <w:rPr>
                <w:rFonts w:cs="Arial"/>
              </w:rPr>
              <w:t>On:</w:t>
            </w:r>
            <w:r>
              <w:rPr>
                <w:i/>
                <w:iCs/>
              </w:rPr>
              <w:t xml:space="preserve"> </w:t>
            </w:r>
            <w:r w:rsidRPr="00A54833">
              <w:rPr>
                <w:b/>
                <w:i/>
                <w:iCs/>
              </w:rPr>
              <w:t xml:space="preserve">Model selection/(de)activation/switching/fallback </w:t>
            </w:r>
            <w:r w:rsidRPr="00A54833">
              <w:rPr>
                <w:rFonts w:ascii="Wingdings" w:hAnsi="Wingdings"/>
                <w:b/>
                <w:i/>
                <w:iCs/>
              </w:rPr>
              <w:t></w:t>
            </w:r>
            <w:r w:rsidRPr="00A54833">
              <w:rPr>
                <w:b/>
                <w:i/>
                <w:iCs/>
              </w:rPr>
              <w:t xml:space="preserve"> Management Instruction</w:t>
            </w:r>
            <w:r w:rsidRPr="00A54833">
              <w:rPr>
                <w:iCs/>
              </w:rPr>
              <w:t>:</w:t>
            </w:r>
            <w:r>
              <w:rPr>
                <w:i/>
                <w:iCs/>
              </w:rPr>
              <w:t xml:space="preserve"> </w:t>
            </w:r>
            <w:r>
              <w:rPr>
                <w:i/>
                <w:iCs/>
              </w:rPr>
              <w:br/>
            </w:r>
            <w:r>
              <w:rPr>
                <w:rFonts w:cs="Arial"/>
                <w:iCs/>
              </w:rPr>
              <w:t>W</w:t>
            </w:r>
            <w:r>
              <w:rPr>
                <w:rFonts w:cs="Arial"/>
              </w:rPr>
              <w:t>e think using “</w:t>
            </w:r>
            <w:r w:rsidRPr="00DA114E">
              <w:rPr>
                <w:rFonts w:cs="Arial"/>
              </w:rPr>
              <w:t>Instruction</w:t>
            </w:r>
            <w:r>
              <w:rPr>
                <w:rFonts w:cs="Arial"/>
              </w:rPr>
              <w:t>”</w:t>
            </w:r>
            <w:r>
              <w:t xml:space="preserve"> </w:t>
            </w:r>
            <w:r>
              <w:rPr>
                <w:rFonts w:cs="Arial"/>
              </w:rPr>
              <w:t xml:space="preserve">may be confusing. </w:t>
            </w:r>
            <w:r>
              <w:t xml:space="preserve">We do not see the necessity to introduce a new terminology for current model management procedure related to </w:t>
            </w:r>
            <w:r>
              <w:rPr>
                <w:i/>
                <w:iCs/>
              </w:rPr>
              <w:t>selection/(de)activation/switching/fallback .</w:t>
            </w:r>
          </w:p>
          <w:p w14:paraId="38B5AEFA" w14:textId="77777777" w:rsidR="00A54833" w:rsidRDefault="00A54833" w:rsidP="00A54833">
            <w:pPr>
              <w:pStyle w:val="BodyText"/>
              <w:ind w:left="567"/>
            </w:pPr>
            <w:r>
              <w:rPr>
                <w:rFonts w:cs="Arial"/>
                <w:i/>
                <w:iCs/>
              </w:rPr>
              <w:t xml:space="preserve">On </w:t>
            </w:r>
            <w:r w:rsidRPr="00A54833">
              <w:rPr>
                <w:b/>
                <w:i/>
                <w:iCs/>
              </w:rPr>
              <w:t xml:space="preserve">Performance Feedback / Retraining Request </w:t>
            </w:r>
            <w:r w:rsidRPr="00A54833">
              <w:rPr>
                <w:rFonts w:ascii="Wingdings" w:hAnsi="Wingdings"/>
                <w:b/>
                <w:i/>
                <w:iCs/>
              </w:rPr>
              <w:t></w:t>
            </w:r>
            <w:r w:rsidRPr="00A54833">
              <w:rPr>
                <w:b/>
                <w:i/>
                <w:iCs/>
              </w:rPr>
              <w:t xml:space="preserve"> Monitoring output</w:t>
            </w:r>
          </w:p>
          <w:p w14:paraId="5AD5FCF7" w14:textId="0EC2692B" w:rsidR="008774E8" w:rsidRPr="00F95226" w:rsidRDefault="00A54833" w:rsidP="00DA114E">
            <w:pPr>
              <w:pStyle w:val="BodyText"/>
              <w:ind w:left="567"/>
              <w:rPr>
                <w:lang w:val="en-GB"/>
              </w:rPr>
            </w:pPr>
            <w:r w:rsidRPr="00A54833">
              <w:rPr>
                <w:rFonts w:cs="Arial"/>
                <w:i/>
              </w:rPr>
              <w:t>Retraining Request</w:t>
            </w:r>
            <w:r>
              <w:rPr>
                <w:rFonts w:cs="Arial"/>
              </w:rPr>
              <w:t xml:space="preserve"> can be based on monitoring output, but not every monitoring output would require retraining request. So</w:t>
            </w:r>
            <w:r>
              <w:t xml:space="preserve">, </w:t>
            </w:r>
            <w:r>
              <w:rPr>
                <w:rFonts w:cs="Arial"/>
              </w:rPr>
              <w:t xml:space="preserve">whether or not there is need to retrain a model should </w:t>
            </w:r>
            <w:r>
              <w:t xml:space="preserve">be </w:t>
            </w:r>
            <w:r>
              <w:rPr>
                <w:rFonts w:cs="Arial"/>
              </w:rPr>
              <w:t>decided at management entity. If we agree to rename</w:t>
            </w:r>
            <w:r>
              <w:t xml:space="preserve">, </w:t>
            </w:r>
            <w:r>
              <w:rPr>
                <w:rFonts w:cs="Arial"/>
              </w:rPr>
              <w:t xml:space="preserve">as proposed by Rapp, </w:t>
            </w:r>
            <w:r w:rsidRPr="00A54833">
              <w:rPr>
                <w:rFonts w:cs="Arial"/>
              </w:rPr>
              <w:t>that means the model retraining decision would be totally left to model training entity</w:t>
            </w:r>
            <w:r>
              <w:rPr>
                <w:rFonts w:cs="Arial"/>
              </w:rPr>
              <w:t>.</w:t>
            </w:r>
            <w:r>
              <w:t xml:space="preserve"> That is not </w:t>
            </w:r>
            <w:r>
              <w:rPr>
                <w:rFonts w:cs="Arial"/>
              </w:rPr>
              <w:t>R</w:t>
            </w:r>
            <w:r>
              <w:t>AN2 current agreement.</w:t>
            </w:r>
          </w:p>
        </w:tc>
      </w:tr>
      <w:tr w:rsidR="008774E8" w:rsidRPr="00F95226" w14:paraId="474BB7A5" w14:textId="77777777" w:rsidTr="008774E8">
        <w:tc>
          <w:tcPr>
            <w:tcW w:w="1072" w:type="pct"/>
          </w:tcPr>
          <w:p w14:paraId="6A47D6D3" w14:textId="77777777" w:rsidR="008774E8" w:rsidRPr="00F95226" w:rsidRDefault="008774E8" w:rsidP="003E42AF">
            <w:pPr>
              <w:pStyle w:val="BodyText"/>
              <w:rPr>
                <w:lang w:val="en-GB"/>
              </w:rPr>
            </w:pPr>
          </w:p>
        </w:tc>
        <w:tc>
          <w:tcPr>
            <w:tcW w:w="3928" w:type="pct"/>
          </w:tcPr>
          <w:p w14:paraId="610950A4" w14:textId="77777777" w:rsidR="008774E8" w:rsidRPr="00F95226" w:rsidRDefault="008774E8" w:rsidP="003E42AF">
            <w:pPr>
              <w:pStyle w:val="BodyText"/>
              <w:rPr>
                <w:lang w:val="en-GB"/>
              </w:rPr>
            </w:pPr>
          </w:p>
        </w:tc>
      </w:tr>
      <w:tr w:rsidR="008774E8" w:rsidRPr="00F95226" w14:paraId="24BFB088" w14:textId="77777777" w:rsidTr="008774E8">
        <w:tc>
          <w:tcPr>
            <w:tcW w:w="1072" w:type="pct"/>
          </w:tcPr>
          <w:p w14:paraId="3ED112D4" w14:textId="77777777" w:rsidR="008774E8" w:rsidRPr="00F95226" w:rsidRDefault="008774E8" w:rsidP="003E42AF">
            <w:pPr>
              <w:pStyle w:val="BodyText"/>
              <w:rPr>
                <w:lang w:val="en-GB"/>
              </w:rPr>
            </w:pPr>
          </w:p>
        </w:tc>
        <w:tc>
          <w:tcPr>
            <w:tcW w:w="3928" w:type="pct"/>
          </w:tcPr>
          <w:p w14:paraId="75CC1957" w14:textId="77777777" w:rsidR="008774E8" w:rsidRPr="00F95226" w:rsidRDefault="008774E8" w:rsidP="003E42AF">
            <w:pPr>
              <w:pStyle w:val="BodyText"/>
              <w:rPr>
                <w:lang w:val="en-GB"/>
              </w:rPr>
            </w:pPr>
          </w:p>
        </w:tc>
      </w:tr>
      <w:tr w:rsidR="008774E8" w:rsidRPr="00F95226" w14:paraId="4C956D07" w14:textId="77777777" w:rsidTr="008774E8">
        <w:tc>
          <w:tcPr>
            <w:tcW w:w="1072" w:type="pct"/>
          </w:tcPr>
          <w:p w14:paraId="68E425C6" w14:textId="77777777" w:rsidR="008774E8" w:rsidRPr="00F95226" w:rsidRDefault="008774E8" w:rsidP="003E42AF">
            <w:pPr>
              <w:pStyle w:val="BodyText"/>
              <w:rPr>
                <w:lang w:val="en-GB"/>
              </w:rPr>
            </w:pPr>
          </w:p>
        </w:tc>
        <w:tc>
          <w:tcPr>
            <w:tcW w:w="3928" w:type="pct"/>
          </w:tcPr>
          <w:p w14:paraId="138A0B01" w14:textId="77777777" w:rsidR="008774E8" w:rsidRPr="00F95226" w:rsidRDefault="008774E8" w:rsidP="003E42AF">
            <w:pPr>
              <w:pStyle w:val="BodyText"/>
              <w:rPr>
                <w:lang w:val="en-GB"/>
              </w:rPr>
            </w:pPr>
          </w:p>
        </w:tc>
      </w:tr>
      <w:tr w:rsidR="008774E8" w:rsidRPr="00F95226" w14:paraId="2D07DB30" w14:textId="77777777" w:rsidTr="008774E8">
        <w:tc>
          <w:tcPr>
            <w:tcW w:w="1072" w:type="pct"/>
          </w:tcPr>
          <w:p w14:paraId="1B848C33" w14:textId="77777777" w:rsidR="008774E8" w:rsidRPr="00F95226" w:rsidRDefault="008774E8" w:rsidP="003E42AF">
            <w:pPr>
              <w:pStyle w:val="BodyText"/>
              <w:rPr>
                <w:lang w:val="en-GB"/>
              </w:rPr>
            </w:pPr>
          </w:p>
        </w:tc>
        <w:tc>
          <w:tcPr>
            <w:tcW w:w="3928" w:type="pct"/>
          </w:tcPr>
          <w:p w14:paraId="47032E29" w14:textId="77777777" w:rsidR="008774E8" w:rsidRPr="00F95226" w:rsidRDefault="008774E8" w:rsidP="003E42AF">
            <w:pPr>
              <w:pStyle w:val="BodyText"/>
              <w:rPr>
                <w:lang w:val="en-GB"/>
              </w:rPr>
            </w:pPr>
          </w:p>
        </w:tc>
      </w:tr>
      <w:tr w:rsidR="008774E8" w:rsidRPr="00F95226" w14:paraId="0596604D" w14:textId="77777777" w:rsidTr="008774E8">
        <w:tc>
          <w:tcPr>
            <w:tcW w:w="1072" w:type="pct"/>
          </w:tcPr>
          <w:p w14:paraId="217097CE" w14:textId="77777777" w:rsidR="008774E8" w:rsidRPr="00F95226" w:rsidRDefault="008774E8" w:rsidP="003E42AF">
            <w:pPr>
              <w:pStyle w:val="BodyText"/>
              <w:rPr>
                <w:lang w:val="en-GB"/>
              </w:rPr>
            </w:pPr>
          </w:p>
        </w:tc>
        <w:tc>
          <w:tcPr>
            <w:tcW w:w="3928" w:type="pct"/>
          </w:tcPr>
          <w:p w14:paraId="777C8BBB" w14:textId="77777777" w:rsidR="008774E8" w:rsidRPr="00F95226" w:rsidRDefault="008774E8" w:rsidP="003E42AF">
            <w:pPr>
              <w:pStyle w:val="BodyText"/>
              <w:rPr>
                <w:lang w:val="en-GB"/>
              </w:rPr>
            </w:pPr>
          </w:p>
        </w:tc>
      </w:tr>
      <w:tr w:rsidR="008774E8" w:rsidRPr="00F95226" w14:paraId="2EE95E1E" w14:textId="77777777" w:rsidTr="008774E8">
        <w:tc>
          <w:tcPr>
            <w:tcW w:w="1072" w:type="pct"/>
          </w:tcPr>
          <w:p w14:paraId="74F9107C" w14:textId="77777777" w:rsidR="008774E8" w:rsidRPr="00F95226" w:rsidRDefault="008774E8" w:rsidP="003E42AF">
            <w:pPr>
              <w:pStyle w:val="BodyText"/>
              <w:rPr>
                <w:lang w:val="en-GB"/>
              </w:rPr>
            </w:pPr>
          </w:p>
        </w:tc>
        <w:tc>
          <w:tcPr>
            <w:tcW w:w="3928" w:type="pct"/>
          </w:tcPr>
          <w:p w14:paraId="11FA5A7B" w14:textId="77777777" w:rsidR="008774E8" w:rsidRPr="00F95226" w:rsidRDefault="008774E8" w:rsidP="003E42AF">
            <w:pPr>
              <w:pStyle w:val="BodyText"/>
              <w:rPr>
                <w:lang w:val="en-GB"/>
              </w:rPr>
            </w:pPr>
          </w:p>
        </w:tc>
      </w:tr>
      <w:tr w:rsidR="008774E8" w:rsidRPr="00F95226" w14:paraId="1B96FA62" w14:textId="77777777" w:rsidTr="008774E8">
        <w:tc>
          <w:tcPr>
            <w:tcW w:w="1072" w:type="pct"/>
          </w:tcPr>
          <w:p w14:paraId="49CC6603" w14:textId="77777777" w:rsidR="008774E8" w:rsidRPr="00F95226" w:rsidRDefault="008774E8" w:rsidP="003E42AF">
            <w:pPr>
              <w:pStyle w:val="BodyText"/>
              <w:rPr>
                <w:lang w:val="en-GB"/>
              </w:rPr>
            </w:pPr>
          </w:p>
        </w:tc>
        <w:tc>
          <w:tcPr>
            <w:tcW w:w="3928" w:type="pct"/>
          </w:tcPr>
          <w:p w14:paraId="41725503" w14:textId="77777777" w:rsidR="008774E8" w:rsidRPr="00F95226" w:rsidRDefault="008774E8" w:rsidP="003E42AF">
            <w:pPr>
              <w:pStyle w:val="BodyText"/>
              <w:rPr>
                <w:lang w:val="en-GB"/>
              </w:rPr>
            </w:pPr>
          </w:p>
        </w:tc>
      </w:tr>
      <w:tr w:rsidR="008774E8" w:rsidRPr="00F95226" w14:paraId="641DFD49" w14:textId="77777777" w:rsidTr="008774E8">
        <w:tc>
          <w:tcPr>
            <w:tcW w:w="1072" w:type="pct"/>
          </w:tcPr>
          <w:p w14:paraId="0A10323C" w14:textId="77777777" w:rsidR="008774E8" w:rsidRPr="00F95226" w:rsidRDefault="008774E8" w:rsidP="003E42AF">
            <w:pPr>
              <w:pStyle w:val="BodyText"/>
              <w:rPr>
                <w:lang w:val="en-GB"/>
              </w:rPr>
            </w:pPr>
          </w:p>
        </w:tc>
        <w:tc>
          <w:tcPr>
            <w:tcW w:w="3928" w:type="pct"/>
          </w:tcPr>
          <w:p w14:paraId="2A63D6DA" w14:textId="77777777" w:rsidR="008774E8" w:rsidRPr="00F95226" w:rsidRDefault="008774E8" w:rsidP="003E42AF">
            <w:pPr>
              <w:pStyle w:val="BodyText"/>
              <w:rPr>
                <w:lang w:val="en-GB"/>
              </w:rPr>
            </w:pPr>
          </w:p>
        </w:tc>
      </w:tr>
    </w:tbl>
    <w:p w14:paraId="4394F6AF" w14:textId="6A0627D9" w:rsidR="00EF67F1" w:rsidRPr="00F95226" w:rsidRDefault="00EF67F1" w:rsidP="00406B1A">
      <w:pPr>
        <w:pStyle w:val="BodyText"/>
      </w:pPr>
      <w:r w:rsidRPr="00F95226">
        <w:br/>
      </w:r>
      <w:r w:rsidRPr="00F95226">
        <w:rPr>
          <w:highlight w:val="yellow"/>
        </w:rPr>
        <w:t xml:space="preserve">[Rapporteur’s Summary]: </w:t>
      </w:r>
      <w:r w:rsidRPr="00F95226">
        <w:rPr>
          <w:i/>
          <w:iCs/>
          <w:highlight w:val="yellow"/>
        </w:rPr>
        <w:t>To be added…</w:t>
      </w:r>
    </w:p>
    <w:p w14:paraId="22AF3866" w14:textId="5E83A8E7" w:rsidR="000A0275" w:rsidRPr="00F95226" w:rsidRDefault="00B3397C" w:rsidP="000A0275">
      <w:pPr>
        <w:pStyle w:val="Observation"/>
      </w:pPr>
      <w:bookmarkStart w:id="2" w:name="_Toc138684978"/>
      <w:r w:rsidRPr="00F95226">
        <w:t>According to companies’ inputs..</w:t>
      </w:r>
      <w:r w:rsidR="000A0275" w:rsidRPr="00F95226">
        <w:t>.</w:t>
      </w:r>
      <w:bookmarkEnd w:id="2"/>
    </w:p>
    <w:p w14:paraId="37136A7C" w14:textId="4CD683B8" w:rsidR="000A0275" w:rsidRPr="00F95226" w:rsidRDefault="00B3397C" w:rsidP="000A0275">
      <w:pPr>
        <w:pStyle w:val="Proposal"/>
      </w:pPr>
      <w:bookmarkStart w:id="3" w:name="_Toc138684980"/>
      <w:r w:rsidRPr="00F95226">
        <w:t>RAN2 to …</w:t>
      </w:r>
      <w:bookmarkEnd w:id="3"/>
      <w:r w:rsidR="000A0275" w:rsidRPr="00F95226">
        <w:t xml:space="preserve"> </w:t>
      </w:r>
    </w:p>
    <w:p w14:paraId="2645A392" w14:textId="51C0F17F" w:rsidR="00EF67F1" w:rsidRPr="00F95226" w:rsidRDefault="00D86E44" w:rsidP="00EF67F1">
      <w:pPr>
        <w:pStyle w:val="BodyText"/>
        <w:rPr>
          <w:rStyle w:val="Strong"/>
        </w:rPr>
      </w:pPr>
      <w:r w:rsidRPr="00F95226">
        <w:br/>
      </w:r>
      <w:r w:rsidR="00EF67F1" w:rsidRPr="00F95226">
        <w:rPr>
          <w:rStyle w:val="Strong"/>
        </w:rPr>
        <w:t>Question 2:</w:t>
      </w:r>
    </w:p>
    <w:p w14:paraId="58A0EE94" w14:textId="10DA845C" w:rsidR="00EF67F1" w:rsidRPr="00F95226" w:rsidRDefault="00727646" w:rsidP="00EF67F1">
      <w:pPr>
        <w:pStyle w:val="BodyText"/>
      </w:pPr>
      <w:r w:rsidRPr="00F95226">
        <w:lastRenderedPageBreak/>
        <w:t xml:space="preserve">Companies are invited to provide </w:t>
      </w:r>
      <w:r w:rsidR="000405B2" w:rsidRPr="00F95226">
        <w:t>additional comments with respect to RAN2’s TP for the TR</w:t>
      </w:r>
      <w:r w:rsidRPr="00F95226">
        <w:t>. Is there s</w:t>
      </w:r>
      <w:r w:rsidR="005A4F97" w:rsidRPr="00F95226">
        <w:t>omething missin</w:t>
      </w:r>
      <w:r w:rsidR="005F5374" w:rsidRPr="00F95226">
        <w:t>g?</w:t>
      </w:r>
      <w:r w:rsidR="00902B0F" w:rsidRPr="00F95226">
        <w:t xml:space="preserve"> </w:t>
      </w:r>
      <w:r w:rsidRPr="00F95226">
        <w:t>Is there a</w:t>
      </w:r>
      <w:r w:rsidR="00406B1A" w:rsidRPr="00F95226">
        <w:t>ny</w:t>
      </w:r>
      <w:r w:rsidR="00014286" w:rsidRPr="00F95226">
        <w:t xml:space="preserve"> </w:t>
      </w:r>
      <w:r w:rsidRPr="00F95226">
        <w:t xml:space="preserve">other </w:t>
      </w:r>
      <w:r w:rsidR="00014286" w:rsidRPr="00F95226">
        <w:t>topic</w:t>
      </w:r>
      <w:r w:rsidR="00406B1A" w:rsidRPr="00F95226">
        <w:t xml:space="preserve"> </w:t>
      </w:r>
      <w:r w:rsidRPr="00F95226">
        <w:t>that</w:t>
      </w:r>
      <w:r w:rsidR="00A95A23" w:rsidRPr="00F95226">
        <w:t xml:space="preserve"> should be addressed by this email discussion? etc…</w:t>
      </w:r>
    </w:p>
    <w:p w14:paraId="114DD769" w14:textId="0E7C825F" w:rsidR="002939BC" w:rsidRPr="00F95226" w:rsidRDefault="00FE559C" w:rsidP="00EF67F1">
      <w:pPr>
        <w:pStyle w:val="BodyText"/>
      </w:pPr>
      <w:r w:rsidRPr="00F95226">
        <w:t>As per what the Chair has described as scope for this email discussion, companies are also invited to provide views on discussion points that appear essential to progress RAN2’s TP in the near term. Please note that t</w:t>
      </w:r>
      <w:r w:rsidR="008911B5" w:rsidRPr="00F95226">
        <w:t xml:space="preserve">he Rapporteur </w:t>
      </w:r>
      <w:r w:rsidR="00F4391A" w:rsidRPr="00F95226">
        <w:t>ha</w:t>
      </w:r>
      <w:r w:rsidR="00D65B0B" w:rsidRPr="00F95226">
        <w:t>s</w:t>
      </w:r>
      <w:r w:rsidR="00F4391A" w:rsidRPr="00F95226">
        <w:t xml:space="preserve"> already added Editor’s Notes to the TR</w:t>
      </w:r>
      <w:r w:rsidRPr="00F95226">
        <w:t xml:space="preserve"> (</w:t>
      </w:r>
      <w:r w:rsidR="00573699" w:rsidRPr="00F95226">
        <w:t>highlighting some topics that need further study or/discussion/progress in RAN2</w:t>
      </w:r>
      <w:r w:rsidRPr="00F95226">
        <w:t>).</w:t>
      </w:r>
    </w:p>
    <w:tbl>
      <w:tblPr>
        <w:tblStyle w:val="TableGrid"/>
        <w:tblW w:w="5000" w:type="pct"/>
        <w:tblLook w:val="04A0" w:firstRow="1" w:lastRow="0" w:firstColumn="1" w:lastColumn="0" w:noHBand="0" w:noVBand="1"/>
      </w:tblPr>
      <w:tblGrid>
        <w:gridCol w:w="2064"/>
        <w:gridCol w:w="7565"/>
      </w:tblGrid>
      <w:tr w:rsidR="00EF67F1" w:rsidRPr="00F95226" w14:paraId="259EF413" w14:textId="77777777" w:rsidTr="008A31E1">
        <w:tc>
          <w:tcPr>
            <w:tcW w:w="1072" w:type="pct"/>
            <w:shd w:val="clear" w:color="auto" w:fill="E7E6E6" w:themeFill="background2"/>
          </w:tcPr>
          <w:p w14:paraId="30ED9C1A" w14:textId="77777777" w:rsidR="00EF67F1" w:rsidRPr="00F95226" w:rsidRDefault="00EF67F1" w:rsidP="008A31E1">
            <w:pPr>
              <w:pStyle w:val="BodyText"/>
              <w:rPr>
                <w:b/>
                <w:bCs/>
                <w:lang w:val="en-GB"/>
              </w:rPr>
            </w:pPr>
            <w:r w:rsidRPr="00F95226">
              <w:rPr>
                <w:b/>
                <w:bCs/>
                <w:lang w:val="en-GB"/>
              </w:rPr>
              <w:t>Company</w:t>
            </w:r>
          </w:p>
        </w:tc>
        <w:tc>
          <w:tcPr>
            <w:tcW w:w="3928" w:type="pct"/>
            <w:shd w:val="clear" w:color="auto" w:fill="E7E6E6" w:themeFill="background2"/>
          </w:tcPr>
          <w:p w14:paraId="268A6059" w14:textId="77777777" w:rsidR="00EF67F1" w:rsidRPr="00F95226" w:rsidRDefault="00EF67F1" w:rsidP="008A31E1">
            <w:pPr>
              <w:pStyle w:val="BodyText"/>
              <w:rPr>
                <w:b/>
                <w:bCs/>
                <w:lang w:val="en-GB"/>
              </w:rPr>
            </w:pPr>
            <w:r w:rsidRPr="00F95226">
              <w:rPr>
                <w:b/>
                <w:bCs/>
                <w:lang w:val="en-GB"/>
              </w:rPr>
              <w:t xml:space="preserve">Views </w:t>
            </w:r>
          </w:p>
        </w:tc>
      </w:tr>
      <w:tr w:rsidR="00EF67F1" w:rsidRPr="00F95226" w14:paraId="5C96BB3F" w14:textId="77777777" w:rsidTr="008A31E1">
        <w:tc>
          <w:tcPr>
            <w:tcW w:w="1072" w:type="pct"/>
          </w:tcPr>
          <w:p w14:paraId="5E064A27" w14:textId="3F818863" w:rsidR="00EF67F1" w:rsidRPr="00F95226" w:rsidRDefault="00F4391A" w:rsidP="008A31E1">
            <w:pPr>
              <w:pStyle w:val="BodyText"/>
              <w:rPr>
                <w:lang w:val="en-GB"/>
              </w:rPr>
            </w:pPr>
            <w:r w:rsidRPr="00F95226">
              <w:rPr>
                <w:lang w:val="en-GB"/>
              </w:rPr>
              <w:t>Ericsson</w:t>
            </w:r>
          </w:p>
        </w:tc>
        <w:tc>
          <w:tcPr>
            <w:tcW w:w="3928" w:type="pct"/>
          </w:tcPr>
          <w:p w14:paraId="4837A1A3" w14:textId="77777777" w:rsidR="00EF67F1" w:rsidRPr="00F95226" w:rsidRDefault="002D3D17" w:rsidP="008A31E1">
            <w:pPr>
              <w:pStyle w:val="BodyText"/>
              <w:rPr>
                <w:lang w:val="en-GB"/>
              </w:rPr>
            </w:pPr>
            <w:r w:rsidRPr="00F95226">
              <w:rPr>
                <w:lang w:val="en-GB"/>
              </w:rPr>
              <w:t>We have tried to stress some points in the TP which RAN2 should start discussing in the near term, these include:</w:t>
            </w:r>
          </w:p>
          <w:p w14:paraId="0D21731A" w14:textId="1E678154" w:rsidR="002D3D17" w:rsidRPr="00F95226" w:rsidRDefault="00BC014F" w:rsidP="002D3D17">
            <w:pPr>
              <w:pStyle w:val="BodyText"/>
              <w:numPr>
                <w:ilvl w:val="0"/>
                <w:numId w:val="45"/>
              </w:numPr>
              <w:rPr>
                <w:lang w:val="en-GB"/>
              </w:rPr>
            </w:pPr>
            <w:r w:rsidRPr="00F95226">
              <w:rPr>
                <w:lang w:val="en-GB"/>
              </w:rPr>
              <w:t>(</w:t>
            </w:r>
            <w:r w:rsidR="00276AF1" w:rsidRPr="00F95226">
              <w:rPr>
                <w:lang w:val="en-GB"/>
              </w:rPr>
              <w:t xml:space="preserve">Prioritize </w:t>
            </w:r>
            <w:r w:rsidRPr="00F95226">
              <w:rPr>
                <w:lang w:val="en-GB"/>
              </w:rPr>
              <w:t xml:space="preserve">discussion on) </w:t>
            </w:r>
            <w:r w:rsidR="00391D74" w:rsidRPr="00F95226">
              <w:rPr>
                <w:lang w:val="en-GB"/>
              </w:rPr>
              <w:t>Mechanisms to report update</w:t>
            </w:r>
            <w:r w:rsidR="002700D7">
              <w:rPr>
                <w:lang w:val="en-GB"/>
              </w:rPr>
              <w:t>s</w:t>
            </w:r>
            <w:r w:rsidR="00391D74" w:rsidRPr="00F95226">
              <w:rPr>
                <w:lang w:val="en-GB"/>
              </w:rPr>
              <w:t xml:space="preserve"> on applicability of models/functionalities</w:t>
            </w:r>
          </w:p>
          <w:p w14:paraId="6665706C" w14:textId="426D33E8" w:rsidR="00B3447E" w:rsidRPr="002700D7" w:rsidRDefault="00B3447E" w:rsidP="002700D7">
            <w:pPr>
              <w:pStyle w:val="BodyText"/>
              <w:numPr>
                <w:ilvl w:val="0"/>
                <w:numId w:val="45"/>
              </w:numPr>
              <w:rPr>
                <w:lang w:val="en-GB"/>
              </w:rPr>
            </w:pPr>
            <w:r w:rsidRPr="00F95226">
              <w:rPr>
                <w:lang w:val="en-GB"/>
              </w:rPr>
              <w:t xml:space="preserve">UE capability </w:t>
            </w:r>
            <w:r w:rsidR="002700D7">
              <w:rPr>
                <w:lang w:val="en-GB"/>
              </w:rPr>
              <w:t xml:space="preserve">reporting </w:t>
            </w:r>
            <w:r w:rsidRPr="00F95226">
              <w:rPr>
                <w:lang w:val="en-GB"/>
              </w:rPr>
              <w:t>considerations</w:t>
            </w:r>
            <w:r w:rsidR="002700D7">
              <w:rPr>
                <w:lang w:val="en-GB"/>
              </w:rPr>
              <w:t xml:space="preserve"> (</w:t>
            </w:r>
            <w:r w:rsidRPr="002700D7">
              <w:rPr>
                <w:lang w:val="en-GB"/>
              </w:rPr>
              <w:t xml:space="preserve">note that RAN1 have </w:t>
            </w:r>
            <w:r w:rsidR="00101CA2" w:rsidRPr="002700D7">
              <w:rPr>
                <w:lang w:val="en-GB"/>
              </w:rPr>
              <w:t xml:space="preserve">agreed some things </w:t>
            </w:r>
            <w:r w:rsidRPr="002700D7">
              <w:rPr>
                <w:lang w:val="en-GB"/>
              </w:rPr>
              <w:t xml:space="preserve">on this </w:t>
            </w:r>
            <w:r w:rsidR="002700D7" w:rsidRPr="002700D7">
              <w:rPr>
                <w:lang w:val="en-GB"/>
              </w:rPr>
              <w:t>matter</w:t>
            </w:r>
            <w:r w:rsidR="002700D7" w:rsidRPr="002700D7">
              <w:t>,</w:t>
            </w:r>
            <w:r w:rsidR="00101CA2" w:rsidRPr="002700D7">
              <w:rPr>
                <w:lang w:val="en-GB"/>
              </w:rPr>
              <w:t xml:space="preserve"> and</w:t>
            </w:r>
            <w:r w:rsidRPr="002700D7">
              <w:rPr>
                <w:lang w:val="en-GB"/>
              </w:rPr>
              <w:t xml:space="preserve"> we believe</w:t>
            </w:r>
            <w:r w:rsidR="00101CA2" w:rsidRPr="002700D7">
              <w:rPr>
                <w:lang w:val="en-GB"/>
              </w:rPr>
              <w:t xml:space="preserve"> that</w:t>
            </w:r>
            <w:r w:rsidRPr="002700D7">
              <w:rPr>
                <w:lang w:val="en-GB"/>
              </w:rPr>
              <w:t xml:space="preserve"> RAN2 should have a saying</w:t>
            </w:r>
            <w:r w:rsidR="00101CA2" w:rsidRPr="002700D7">
              <w:rPr>
                <w:lang w:val="en-GB"/>
              </w:rPr>
              <w:t xml:space="preserve"> as well</w:t>
            </w:r>
            <w:r w:rsidRPr="002700D7">
              <w:rPr>
                <w:lang w:val="en-GB"/>
              </w:rPr>
              <w:t>)</w:t>
            </w:r>
            <w:r w:rsidR="00101CA2" w:rsidRPr="002700D7">
              <w:rPr>
                <w:lang w:val="en-GB"/>
              </w:rPr>
              <w:t>.</w:t>
            </w:r>
            <w:r w:rsidRPr="002700D7">
              <w:rPr>
                <w:lang w:val="en-GB"/>
              </w:rPr>
              <w:t xml:space="preserve"> </w:t>
            </w:r>
          </w:p>
        </w:tc>
      </w:tr>
      <w:tr w:rsidR="00EF67F1" w:rsidRPr="00F95226" w14:paraId="3403C6DA" w14:textId="77777777" w:rsidTr="008A31E1">
        <w:tc>
          <w:tcPr>
            <w:tcW w:w="1072" w:type="pct"/>
          </w:tcPr>
          <w:p w14:paraId="1D9A3BD3" w14:textId="64B6563F" w:rsidR="00EF67F1" w:rsidRPr="00F95226" w:rsidRDefault="0051293F" w:rsidP="008A31E1">
            <w:pPr>
              <w:pStyle w:val="BodyText"/>
              <w:rPr>
                <w:lang w:val="en-GB"/>
              </w:rPr>
            </w:pPr>
            <w:r>
              <w:rPr>
                <w:lang w:val="en-GB"/>
              </w:rPr>
              <w:t>vivo</w:t>
            </w:r>
          </w:p>
        </w:tc>
        <w:tc>
          <w:tcPr>
            <w:tcW w:w="3928" w:type="pct"/>
          </w:tcPr>
          <w:p w14:paraId="73BAC84B" w14:textId="77777777" w:rsidR="00922064" w:rsidRDefault="00922064" w:rsidP="00922064">
            <w:pPr>
              <w:pStyle w:val="BodyText"/>
              <w:rPr>
                <w:rFonts w:eastAsiaTheme="minorEastAsia"/>
                <w:lang w:val="en-GB"/>
              </w:rPr>
            </w:pPr>
            <w:r>
              <w:rPr>
                <w:rFonts w:eastAsiaTheme="minorEastAsia" w:hint="eastAsia"/>
                <w:lang w:val="en-GB"/>
              </w:rPr>
              <w:t>F</w:t>
            </w:r>
            <w:r>
              <w:rPr>
                <w:rFonts w:eastAsiaTheme="minorEastAsia"/>
                <w:lang w:val="en-GB"/>
              </w:rPr>
              <w:t xml:space="preserve">or 4.2, the EN about functionality and capability sees not needed as further discussion and clarification will be captured in sections </w:t>
            </w:r>
            <w:r w:rsidRPr="00C05913">
              <w:rPr>
                <w:rFonts w:eastAsiaTheme="minorEastAsia"/>
                <w:lang w:val="en-GB"/>
              </w:rPr>
              <w:t>7.3.1.1</w:t>
            </w:r>
            <w:r>
              <w:rPr>
                <w:rFonts w:eastAsiaTheme="minorEastAsia"/>
                <w:lang w:val="en-GB"/>
              </w:rPr>
              <w:t xml:space="preserve"> and </w:t>
            </w:r>
            <w:r w:rsidRPr="00C05913">
              <w:rPr>
                <w:rFonts w:eastAsiaTheme="minorEastAsia"/>
                <w:lang w:val="en-GB"/>
              </w:rPr>
              <w:t>7.3.1.4</w:t>
            </w:r>
            <w:r>
              <w:rPr>
                <w:rFonts w:eastAsiaTheme="minorEastAsia"/>
                <w:lang w:val="en-GB"/>
              </w:rPr>
              <w:t>.</w:t>
            </w:r>
          </w:p>
          <w:p w14:paraId="5FA2D231" w14:textId="5489F0BD" w:rsidR="00922064" w:rsidRDefault="00922064" w:rsidP="00922064">
            <w:pPr>
              <w:pStyle w:val="BodyText"/>
              <w:rPr>
                <w:rFonts w:eastAsiaTheme="minorEastAsia"/>
                <w:lang w:val="en-GB"/>
              </w:rPr>
            </w:pPr>
            <w:r>
              <w:rPr>
                <w:rFonts w:eastAsiaTheme="minorEastAsia" w:hint="eastAsia"/>
                <w:lang w:val="en-GB"/>
              </w:rPr>
              <w:t>F</w:t>
            </w:r>
            <w:r>
              <w:rPr>
                <w:rFonts w:eastAsiaTheme="minorEastAsia"/>
                <w:lang w:val="en-GB"/>
              </w:rPr>
              <w:t>or 7.3, all the descriptions related to the assumptions in the LS to RAN1 should be rephrased as ‘RAN2 assumes…’. Besides, suggest adding an EN for the RRC state of data collection:</w:t>
            </w:r>
          </w:p>
          <w:p w14:paraId="67F0AF6D" w14:textId="77777777" w:rsidR="00EF67F1" w:rsidRDefault="00922064" w:rsidP="00922064">
            <w:pPr>
              <w:pStyle w:val="BodyText"/>
              <w:rPr>
                <w:i/>
                <w:iCs/>
              </w:rPr>
            </w:pPr>
            <w:r w:rsidRPr="00FC6C67">
              <w:rPr>
                <w:i/>
                <w:iCs/>
              </w:rPr>
              <w:t>Editor’s note:</w:t>
            </w:r>
            <w:r>
              <w:rPr>
                <w:i/>
                <w:iCs/>
              </w:rPr>
              <w:t xml:space="preserve"> </w:t>
            </w:r>
            <w:r w:rsidRPr="00B05B9F">
              <w:rPr>
                <w:i/>
                <w:iCs/>
              </w:rPr>
              <w:t>Analysis and potential enhancement o</w:t>
            </w:r>
            <w:r>
              <w:rPr>
                <w:i/>
                <w:iCs/>
              </w:rPr>
              <w:t>f</w:t>
            </w:r>
            <w:r w:rsidRPr="00B05B9F">
              <w:rPr>
                <w:i/>
                <w:iCs/>
              </w:rPr>
              <w:t xml:space="preserve"> the</w:t>
            </w:r>
            <w:r>
              <w:rPr>
                <w:i/>
                <w:iCs/>
              </w:rPr>
              <w:t xml:space="preserve"> data collection when UE in the</w:t>
            </w:r>
            <w:r w:rsidRPr="00B05B9F">
              <w:rPr>
                <w:i/>
                <w:iCs/>
              </w:rPr>
              <w:t xml:space="preserve"> non-connected state can be revisited when needed.</w:t>
            </w:r>
          </w:p>
          <w:p w14:paraId="3DC7186C" w14:textId="5B70D3CD" w:rsidR="000E7DC9" w:rsidRDefault="000E7DC9" w:rsidP="00922064">
            <w:pPr>
              <w:pStyle w:val="BodyText"/>
            </w:pPr>
            <w:r>
              <w:rPr>
                <w:lang w:val="en-GB"/>
              </w:rPr>
              <w:t>For 7.3.</w:t>
            </w:r>
            <w:r w:rsidR="00031DA2">
              <w:rPr>
                <w:lang w:val="en-GB"/>
              </w:rPr>
              <w:t>2/</w:t>
            </w:r>
            <w:r>
              <w:rPr>
                <w:lang w:val="en-GB"/>
              </w:rPr>
              <w:t>3/4 “…</w:t>
            </w:r>
            <w:r>
              <w:t xml:space="preserve">be </w:t>
            </w:r>
            <w:r w:rsidRPr="000E7DC9">
              <w:rPr>
                <w:highlight w:val="yellow"/>
              </w:rPr>
              <w:t>initiated</w:t>
            </w:r>
            <w:r>
              <w:t xml:space="preserve"> by either the </w:t>
            </w:r>
            <w:r>
              <w:rPr>
                <w:lang w:val="en-GB"/>
              </w:rPr>
              <w:t>…”</w:t>
            </w:r>
            <w:r>
              <w:t xml:space="preserve"> We think “</w:t>
            </w:r>
            <w:r w:rsidRPr="00C118E0">
              <w:rPr>
                <w:highlight w:val="yellow"/>
              </w:rPr>
              <w:t>decided</w:t>
            </w:r>
            <w:r>
              <w:t>” or “</w:t>
            </w:r>
            <w:r w:rsidRPr="00C118E0">
              <w:rPr>
                <w:highlight w:val="yellow"/>
              </w:rPr>
              <w:t>decided/initiated</w:t>
            </w:r>
            <w:r>
              <w:t>” may be more precise.</w:t>
            </w:r>
          </w:p>
          <w:p w14:paraId="40F5E29F" w14:textId="7929A8D7" w:rsidR="00C118E0" w:rsidRPr="00B40019" w:rsidRDefault="00C118E0" w:rsidP="00922064">
            <w:pPr>
              <w:pStyle w:val="BodyText"/>
            </w:pPr>
            <w:r>
              <w:rPr>
                <w:lang w:val="en-GB"/>
              </w:rPr>
              <w:t xml:space="preserve">For 7.3.4, </w:t>
            </w:r>
            <w:r w:rsidR="00031DA2">
              <w:t>the original assumption is '</w:t>
            </w:r>
            <w:r w:rsidR="00031DA2" w:rsidRPr="00031DA2">
              <w:t xml:space="preserve">For model monitoring at NW side, performance metrics can be generated by UE/gNB and terminated at </w:t>
            </w:r>
            <w:proofErr w:type="gramStart"/>
            <w:r w:rsidR="00031DA2" w:rsidRPr="00031DA2">
              <w:t>LMF.</w:t>
            </w:r>
            <w:r w:rsidR="00031DA2">
              <w:t>‘</w:t>
            </w:r>
            <w:proofErr w:type="gramEnd"/>
            <w:r w:rsidR="00031DA2">
              <w:t xml:space="preserve"> However, the current TP added the restriction ' </w:t>
            </w:r>
            <w:r w:rsidR="00031DA2" w:rsidRPr="00031DA2">
              <w:t>For monitoring at the network side of UE-sided model</w:t>
            </w:r>
            <w:r w:rsidR="00031DA2">
              <w:t>‘. We suppose the gNB is not able to generate performance metrics for UE-sided model, and suggest removing ' of UE-sided model‘.</w:t>
            </w:r>
          </w:p>
        </w:tc>
      </w:tr>
      <w:tr w:rsidR="00EF67F1" w:rsidRPr="00F95226" w14:paraId="69234F94" w14:textId="77777777" w:rsidTr="008A31E1">
        <w:tc>
          <w:tcPr>
            <w:tcW w:w="1072" w:type="pct"/>
          </w:tcPr>
          <w:p w14:paraId="0FF071EA" w14:textId="77777777" w:rsidR="00EF67F1" w:rsidRPr="00F95226" w:rsidRDefault="00EF67F1" w:rsidP="008A31E1">
            <w:pPr>
              <w:pStyle w:val="BodyText"/>
              <w:rPr>
                <w:lang w:val="en-GB"/>
              </w:rPr>
            </w:pPr>
          </w:p>
        </w:tc>
        <w:tc>
          <w:tcPr>
            <w:tcW w:w="3928" w:type="pct"/>
          </w:tcPr>
          <w:p w14:paraId="164ED3E2" w14:textId="77777777" w:rsidR="00EF67F1" w:rsidRPr="00F95226" w:rsidRDefault="00EF67F1" w:rsidP="008A31E1">
            <w:pPr>
              <w:pStyle w:val="BodyText"/>
              <w:rPr>
                <w:lang w:val="en-GB"/>
              </w:rPr>
            </w:pPr>
          </w:p>
        </w:tc>
      </w:tr>
      <w:tr w:rsidR="00EF67F1" w:rsidRPr="00F95226" w14:paraId="6E9124BD" w14:textId="77777777" w:rsidTr="008A31E1">
        <w:tc>
          <w:tcPr>
            <w:tcW w:w="1072" w:type="pct"/>
          </w:tcPr>
          <w:p w14:paraId="0AB0CFBD" w14:textId="77777777" w:rsidR="00EF67F1" w:rsidRPr="00F95226" w:rsidRDefault="00EF67F1" w:rsidP="008A31E1">
            <w:pPr>
              <w:pStyle w:val="BodyText"/>
              <w:rPr>
                <w:lang w:val="en-GB"/>
              </w:rPr>
            </w:pPr>
          </w:p>
        </w:tc>
        <w:tc>
          <w:tcPr>
            <w:tcW w:w="3928" w:type="pct"/>
          </w:tcPr>
          <w:p w14:paraId="3C1E3983" w14:textId="77777777" w:rsidR="00EF67F1" w:rsidRPr="00F95226" w:rsidRDefault="00EF67F1" w:rsidP="008A31E1">
            <w:pPr>
              <w:pStyle w:val="BodyText"/>
              <w:rPr>
                <w:lang w:val="en-GB"/>
              </w:rPr>
            </w:pPr>
          </w:p>
        </w:tc>
      </w:tr>
      <w:tr w:rsidR="00EF67F1" w:rsidRPr="00F95226" w14:paraId="7D07FDDB" w14:textId="77777777" w:rsidTr="008A31E1">
        <w:tc>
          <w:tcPr>
            <w:tcW w:w="1072" w:type="pct"/>
          </w:tcPr>
          <w:p w14:paraId="513B51CF" w14:textId="77777777" w:rsidR="00EF67F1" w:rsidRPr="00F95226" w:rsidRDefault="00EF67F1" w:rsidP="008A31E1">
            <w:pPr>
              <w:pStyle w:val="BodyText"/>
              <w:rPr>
                <w:lang w:val="en-GB"/>
              </w:rPr>
            </w:pPr>
          </w:p>
        </w:tc>
        <w:tc>
          <w:tcPr>
            <w:tcW w:w="3928" w:type="pct"/>
          </w:tcPr>
          <w:p w14:paraId="6BBE4272" w14:textId="77777777" w:rsidR="00EF67F1" w:rsidRPr="00F95226" w:rsidRDefault="00EF67F1" w:rsidP="008A31E1">
            <w:pPr>
              <w:pStyle w:val="BodyText"/>
              <w:rPr>
                <w:lang w:val="en-GB"/>
              </w:rPr>
            </w:pPr>
          </w:p>
        </w:tc>
      </w:tr>
      <w:tr w:rsidR="00EF67F1" w:rsidRPr="00F95226" w14:paraId="29AC6D49" w14:textId="77777777" w:rsidTr="008A31E1">
        <w:tc>
          <w:tcPr>
            <w:tcW w:w="1072" w:type="pct"/>
          </w:tcPr>
          <w:p w14:paraId="36A2B0DF" w14:textId="77777777" w:rsidR="00EF67F1" w:rsidRPr="00F95226" w:rsidRDefault="00EF67F1" w:rsidP="008A31E1">
            <w:pPr>
              <w:pStyle w:val="BodyText"/>
              <w:rPr>
                <w:lang w:val="en-GB"/>
              </w:rPr>
            </w:pPr>
          </w:p>
        </w:tc>
        <w:tc>
          <w:tcPr>
            <w:tcW w:w="3928" w:type="pct"/>
          </w:tcPr>
          <w:p w14:paraId="1A682DA9" w14:textId="77777777" w:rsidR="00EF67F1" w:rsidRPr="00F95226" w:rsidRDefault="00EF67F1" w:rsidP="008A31E1">
            <w:pPr>
              <w:pStyle w:val="BodyText"/>
              <w:rPr>
                <w:lang w:val="en-GB"/>
              </w:rPr>
            </w:pPr>
          </w:p>
        </w:tc>
      </w:tr>
      <w:tr w:rsidR="00EF67F1" w:rsidRPr="00F95226" w14:paraId="189A6741" w14:textId="77777777" w:rsidTr="008A31E1">
        <w:tc>
          <w:tcPr>
            <w:tcW w:w="1072" w:type="pct"/>
          </w:tcPr>
          <w:p w14:paraId="56E94888" w14:textId="77777777" w:rsidR="00EF67F1" w:rsidRPr="00F95226" w:rsidRDefault="00EF67F1" w:rsidP="008A31E1">
            <w:pPr>
              <w:pStyle w:val="BodyText"/>
              <w:rPr>
                <w:lang w:val="en-GB"/>
              </w:rPr>
            </w:pPr>
          </w:p>
        </w:tc>
        <w:tc>
          <w:tcPr>
            <w:tcW w:w="3928" w:type="pct"/>
          </w:tcPr>
          <w:p w14:paraId="4E908064" w14:textId="77777777" w:rsidR="00EF67F1" w:rsidRPr="00F95226" w:rsidRDefault="00EF67F1" w:rsidP="008A31E1">
            <w:pPr>
              <w:pStyle w:val="BodyText"/>
              <w:rPr>
                <w:lang w:val="en-GB"/>
              </w:rPr>
            </w:pPr>
          </w:p>
        </w:tc>
      </w:tr>
      <w:tr w:rsidR="00EF67F1" w:rsidRPr="00F95226" w14:paraId="5DEAF0BF" w14:textId="77777777" w:rsidTr="008A31E1">
        <w:tc>
          <w:tcPr>
            <w:tcW w:w="1072" w:type="pct"/>
          </w:tcPr>
          <w:p w14:paraId="7677E3CE" w14:textId="77777777" w:rsidR="00EF67F1" w:rsidRPr="00F95226" w:rsidRDefault="00EF67F1" w:rsidP="008A31E1">
            <w:pPr>
              <w:pStyle w:val="BodyText"/>
              <w:rPr>
                <w:lang w:val="en-GB"/>
              </w:rPr>
            </w:pPr>
          </w:p>
        </w:tc>
        <w:tc>
          <w:tcPr>
            <w:tcW w:w="3928" w:type="pct"/>
          </w:tcPr>
          <w:p w14:paraId="706B42B4" w14:textId="77777777" w:rsidR="00EF67F1" w:rsidRPr="00F95226" w:rsidRDefault="00EF67F1" w:rsidP="008A31E1">
            <w:pPr>
              <w:pStyle w:val="BodyText"/>
              <w:rPr>
                <w:lang w:val="en-GB"/>
              </w:rPr>
            </w:pPr>
          </w:p>
        </w:tc>
      </w:tr>
      <w:tr w:rsidR="00EF67F1" w:rsidRPr="00F95226" w14:paraId="114D3FC2" w14:textId="77777777" w:rsidTr="008A31E1">
        <w:tc>
          <w:tcPr>
            <w:tcW w:w="1072" w:type="pct"/>
          </w:tcPr>
          <w:p w14:paraId="1922A4E2" w14:textId="77777777" w:rsidR="00EF67F1" w:rsidRPr="00F95226" w:rsidRDefault="00EF67F1" w:rsidP="008A31E1">
            <w:pPr>
              <w:pStyle w:val="BodyText"/>
              <w:rPr>
                <w:lang w:val="en-GB"/>
              </w:rPr>
            </w:pPr>
          </w:p>
        </w:tc>
        <w:tc>
          <w:tcPr>
            <w:tcW w:w="3928" w:type="pct"/>
          </w:tcPr>
          <w:p w14:paraId="611C2F3E" w14:textId="77777777" w:rsidR="00EF67F1" w:rsidRPr="00F95226" w:rsidRDefault="00EF67F1" w:rsidP="008A31E1">
            <w:pPr>
              <w:pStyle w:val="BodyText"/>
              <w:rPr>
                <w:lang w:val="en-GB"/>
              </w:rPr>
            </w:pPr>
          </w:p>
        </w:tc>
      </w:tr>
      <w:tr w:rsidR="00EF67F1" w:rsidRPr="00F95226" w14:paraId="6EFA0F20" w14:textId="77777777" w:rsidTr="008A31E1">
        <w:tc>
          <w:tcPr>
            <w:tcW w:w="1072" w:type="pct"/>
          </w:tcPr>
          <w:p w14:paraId="5B93ADF9" w14:textId="77777777" w:rsidR="00EF67F1" w:rsidRPr="00F95226" w:rsidRDefault="00EF67F1" w:rsidP="008A31E1">
            <w:pPr>
              <w:pStyle w:val="BodyText"/>
              <w:rPr>
                <w:lang w:val="en-GB"/>
              </w:rPr>
            </w:pPr>
          </w:p>
        </w:tc>
        <w:tc>
          <w:tcPr>
            <w:tcW w:w="3928" w:type="pct"/>
          </w:tcPr>
          <w:p w14:paraId="4B8601A6" w14:textId="77777777" w:rsidR="00EF67F1" w:rsidRPr="00F95226" w:rsidRDefault="00EF67F1" w:rsidP="008A31E1">
            <w:pPr>
              <w:pStyle w:val="BodyText"/>
              <w:rPr>
                <w:lang w:val="en-GB"/>
              </w:rPr>
            </w:pPr>
          </w:p>
        </w:tc>
      </w:tr>
    </w:tbl>
    <w:p w14:paraId="4979859F" w14:textId="5133CAAF" w:rsidR="000A0275" w:rsidRPr="00F95226" w:rsidRDefault="000A0275" w:rsidP="000A0275">
      <w:pPr>
        <w:pStyle w:val="BodyText"/>
      </w:pPr>
    </w:p>
    <w:p w14:paraId="79D22AD5" w14:textId="77777777" w:rsidR="00605DEE" w:rsidRPr="00F95226" w:rsidRDefault="00605DEE" w:rsidP="00605DEE">
      <w:pPr>
        <w:pStyle w:val="Observation"/>
      </w:pPr>
      <w:bookmarkStart w:id="4" w:name="_Toc138684979"/>
      <w:r w:rsidRPr="00F95226">
        <w:t>According to companies’ inputs...</w:t>
      </w:r>
      <w:bookmarkEnd w:id="4"/>
    </w:p>
    <w:p w14:paraId="4AF37B68" w14:textId="3AFD8EBA" w:rsidR="00605DEE" w:rsidRPr="00F95226" w:rsidRDefault="00605DEE" w:rsidP="000A0275">
      <w:pPr>
        <w:pStyle w:val="Proposal"/>
      </w:pPr>
      <w:bookmarkStart w:id="5" w:name="_Toc138684981"/>
      <w:r w:rsidRPr="00F95226">
        <w:t>RAN2 to …</w:t>
      </w:r>
      <w:bookmarkEnd w:id="5"/>
      <w:r w:rsidRPr="00F95226">
        <w:t xml:space="preserve"> </w:t>
      </w:r>
    </w:p>
    <w:p w14:paraId="403247B9" w14:textId="678D0C36" w:rsidR="000A0275" w:rsidRPr="00F95226" w:rsidRDefault="00605DEE" w:rsidP="000A0275">
      <w:pPr>
        <w:pStyle w:val="BodyText"/>
      </w:pPr>
      <w:r w:rsidRPr="00F95226">
        <w:rPr>
          <w:highlight w:val="yellow"/>
        </w:rPr>
        <w:t xml:space="preserve">[Rapporteur’s Summary]: </w:t>
      </w:r>
      <w:r w:rsidRPr="00F95226">
        <w:rPr>
          <w:i/>
          <w:iCs/>
          <w:highlight w:val="yellow"/>
        </w:rPr>
        <w:t>To be added…</w:t>
      </w:r>
    </w:p>
    <w:p w14:paraId="63F653C7" w14:textId="77777777" w:rsidR="000A0275" w:rsidRPr="00F95226" w:rsidRDefault="000A0275" w:rsidP="000A0275">
      <w:pPr>
        <w:pStyle w:val="Heading1"/>
      </w:pPr>
      <w:bookmarkStart w:id="6" w:name="_Toc109400796"/>
      <w:bookmarkStart w:id="7" w:name="_Toc109400797"/>
      <w:bookmarkStart w:id="8" w:name="_Toc109400798"/>
      <w:bookmarkStart w:id="9" w:name="_Toc109400799"/>
      <w:bookmarkStart w:id="10" w:name="_Toc109400800"/>
      <w:bookmarkStart w:id="11" w:name="_Toc109400801"/>
      <w:bookmarkStart w:id="12" w:name="_Toc109400802"/>
      <w:bookmarkStart w:id="13" w:name="_Toc109400803"/>
      <w:bookmarkStart w:id="14" w:name="_Toc109400804"/>
      <w:bookmarkStart w:id="15" w:name="_Toc109400805"/>
      <w:bookmarkStart w:id="16" w:name="_Toc109400806"/>
      <w:bookmarkStart w:id="17" w:name="_Toc109400807"/>
      <w:bookmarkStart w:id="18" w:name="_Toc109400808"/>
      <w:bookmarkStart w:id="19" w:name="_Toc109400809"/>
      <w:bookmarkStart w:id="20" w:name="_Toc109400810"/>
      <w:bookmarkStart w:id="21" w:name="_Toc109400811"/>
      <w:bookmarkStart w:id="22" w:name="_Toc109400812"/>
      <w:bookmarkStart w:id="23" w:name="_Toc109400813"/>
      <w:bookmarkStart w:id="24" w:name="_Toc109400814"/>
      <w:bookmarkStart w:id="25" w:name="_Toc109400815"/>
      <w:bookmarkStart w:id="26" w:name="_Toc109400816"/>
      <w:bookmarkStart w:id="27" w:name="_Toc109400817"/>
      <w:bookmarkStart w:id="28" w:name="_Toc109400818"/>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95226">
        <w:t>3</w:t>
      </w:r>
      <w:r w:rsidRPr="00F95226">
        <w:tab/>
        <w:t>Conclusion</w:t>
      </w:r>
    </w:p>
    <w:p w14:paraId="7BF8F5BF" w14:textId="77777777" w:rsidR="000A0275" w:rsidRPr="00F95226" w:rsidRDefault="000A0275" w:rsidP="000A0275">
      <w:pPr>
        <w:pStyle w:val="BodyText"/>
        <w:rPr>
          <w:b/>
          <w:bCs/>
        </w:rPr>
      </w:pPr>
      <w:r w:rsidRPr="00F95226">
        <w:t>In the previous sections we made the following observations:</w:t>
      </w:r>
      <w:r w:rsidRPr="00F95226">
        <w:rPr>
          <w:b/>
          <w:bCs/>
        </w:rPr>
        <w:t xml:space="preserve"> </w:t>
      </w:r>
    </w:p>
    <w:p w14:paraId="26096D78" w14:textId="33D97312" w:rsidR="00605DEE" w:rsidRPr="00F95226" w:rsidRDefault="000A0275">
      <w:pPr>
        <w:pStyle w:val="TableofFigures"/>
        <w:tabs>
          <w:tab w:val="right" w:leader="dot" w:pos="9629"/>
        </w:tabs>
        <w:rPr>
          <w:rFonts w:asciiTheme="minorHAnsi" w:eastAsiaTheme="minorEastAsia" w:hAnsiTheme="minorHAnsi" w:cstheme="minorBidi"/>
          <w:b w:val="0"/>
          <w:noProof/>
          <w:sz w:val="22"/>
          <w:szCs w:val="22"/>
        </w:rPr>
      </w:pPr>
      <w:r w:rsidRPr="00F95226">
        <w:rPr>
          <w:b w:val="0"/>
          <w:bCs/>
        </w:rPr>
        <w:lastRenderedPageBreak/>
        <w:fldChar w:fldCharType="begin"/>
      </w:r>
      <w:r w:rsidRPr="00F95226">
        <w:rPr>
          <w:b w:val="0"/>
          <w:bCs/>
        </w:rPr>
        <w:instrText xml:space="preserve"> TOC \f O \n \h \z \t "Observation" \c </w:instrText>
      </w:r>
      <w:r w:rsidRPr="00F95226">
        <w:rPr>
          <w:b w:val="0"/>
          <w:bCs/>
        </w:rPr>
        <w:fldChar w:fldCharType="separate"/>
      </w:r>
      <w:hyperlink w:anchor="_Toc138684978" w:history="1">
        <w:r w:rsidR="00605DEE" w:rsidRPr="00F95226">
          <w:rPr>
            <w:rStyle w:val="Hyperlink"/>
            <w:noProof/>
          </w:rPr>
          <w:t>Observation 1</w:t>
        </w:r>
        <w:r w:rsidR="00605DEE" w:rsidRPr="00F95226">
          <w:rPr>
            <w:rFonts w:asciiTheme="minorHAnsi" w:eastAsiaTheme="minorEastAsia" w:hAnsiTheme="minorHAnsi" w:cstheme="minorBidi"/>
            <w:b w:val="0"/>
            <w:noProof/>
            <w:sz w:val="22"/>
            <w:szCs w:val="22"/>
          </w:rPr>
          <w:tab/>
        </w:r>
        <w:r w:rsidR="00605DEE" w:rsidRPr="00F95226">
          <w:rPr>
            <w:rStyle w:val="Hyperlink"/>
            <w:noProof/>
          </w:rPr>
          <w:t>According to companies’ inputs...</w:t>
        </w:r>
      </w:hyperlink>
    </w:p>
    <w:p w14:paraId="52B95DF3" w14:textId="4B791E6B" w:rsidR="00605DEE" w:rsidRPr="00F95226" w:rsidRDefault="00CD63E3">
      <w:pPr>
        <w:pStyle w:val="TableofFigures"/>
        <w:tabs>
          <w:tab w:val="right" w:leader="dot" w:pos="9629"/>
        </w:tabs>
        <w:rPr>
          <w:rFonts w:asciiTheme="minorHAnsi" w:eastAsiaTheme="minorEastAsia" w:hAnsiTheme="minorHAnsi" w:cstheme="minorBidi"/>
          <w:b w:val="0"/>
          <w:noProof/>
          <w:sz w:val="22"/>
          <w:szCs w:val="22"/>
        </w:rPr>
      </w:pPr>
      <w:hyperlink w:anchor="_Toc138684979" w:history="1">
        <w:r w:rsidR="00605DEE" w:rsidRPr="00F95226">
          <w:rPr>
            <w:rStyle w:val="Hyperlink"/>
            <w:noProof/>
          </w:rPr>
          <w:t>Observation 2</w:t>
        </w:r>
        <w:r w:rsidR="00605DEE" w:rsidRPr="00F95226">
          <w:rPr>
            <w:rFonts w:asciiTheme="minorHAnsi" w:eastAsiaTheme="minorEastAsia" w:hAnsiTheme="minorHAnsi" w:cstheme="minorBidi"/>
            <w:b w:val="0"/>
            <w:noProof/>
            <w:sz w:val="22"/>
            <w:szCs w:val="22"/>
          </w:rPr>
          <w:tab/>
        </w:r>
        <w:r w:rsidR="00605DEE" w:rsidRPr="00F95226">
          <w:rPr>
            <w:rStyle w:val="Hyperlink"/>
            <w:noProof/>
          </w:rPr>
          <w:t>According to companies’ inputs...</w:t>
        </w:r>
      </w:hyperlink>
    </w:p>
    <w:p w14:paraId="5AC80DEC" w14:textId="2C560673" w:rsidR="000A0275" w:rsidRPr="00F95226" w:rsidRDefault="000A0275" w:rsidP="000A0275">
      <w:pPr>
        <w:pStyle w:val="BodyText"/>
        <w:keepNext/>
      </w:pPr>
      <w:r w:rsidRPr="00F95226">
        <w:rPr>
          <w:b/>
          <w:bCs/>
        </w:rPr>
        <w:fldChar w:fldCharType="end"/>
      </w:r>
    </w:p>
    <w:p w14:paraId="47CB0FAB" w14:textId="77777777" w:rsidR="000A0275" w:rsidRPr="00F95226" w:rsidRDefault="000A0275" w:rsidP="000A0275">
      <w:pPr>
        <w:pStyle w:val="BodyText"/>
        <w:keepNext/>
      </w:pPr>
      <w:r w:rsidRPr="00F95226">
        <w:t>Based on the discussion in the previous sections we propose the following:</w:t>
      </w:r>
    </w:p>
    <w:p w14:paraId="19BACD68" w14:textId="73AEE92C" w:rsidR="00605DEE" w:rsidRPr="00F95226" w:rsidRDefault="000A0275">
      <w:pPr>
        <w:pStyle w:val="TableofFigures"/>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Cs/>
        </w:rPr>
        <w:instrText xml:space="preserve"> TOC \n \h \z \t "Proposal" \c </w:instrText>
      </w:r>
      <w:r w:rsidRPr="00F95226">
        <w:rPr>
          <w:b w:val="0"/>
          <w:bCs/>
        </w:rPr>
        <w:fldChar w:fldCharType="separate"/>
      </w:r>
      <w:hyperlink w:anchor="_Toc138684980" w:history="1">
        <w:r w:rsidR="00605DEE" w:rsidRPr="00F95226">
          <w:rPr>
            <w:rStyle w:val="Hyperlink"/>
            <w:noProof/>
          </w:rPr>
          <w:t>Proposal 1</w:t>
        </w:r>
        <w:r w:rsidR="00605DEE" w:rsidRPr="00F95226">
          <w:rPr>
            <w:rFonts w:asciiTheme="minorHAnsi" w:eastAsiaTheme="minorEastAsia" w:hAnsiTheme="minorHAnsi" w:cstheme="minorBidi"/>
            <w:b w:val="0"/>
            <w:noProof/>
            <w:sz w:val="22"/>
            <w:szCs w:val="22"/>
          </w:rPr>
          <w:tab/>
        </w:r>
        <w:r w:rsidR="00605DEE" w:rsidRPr="00F95226">
          <w:rPr>
            <w:rStyle w:val="Hyperlink"/>
            <w:noProof/>
          </w:rPr>
          <w:t>RAN2 to …</w:t>
        </w:r>
      </w:hyperlink>
    </w:p>
    <w:p w14:paraId="2E66CBD9" w14:textId="24562C0E" w:rsidR="00605DEE" w:rsidRPr="00F95226" w:rsidRDefault="00CD63E3">
      <w:pPr>
        <w:pStyle w:val="TableofFigures"/>
        <w:tabs>
          <w:tab w:val="right" w:leader="dot" w:pos="9629"/>
        </w:tabs>
        <w:rPr>
          <w:rFonts w:asciiTheme="minorHAnsi" w:eastAsiaTheme="minorEastAsia" w:hAnsiTheme="minorHAnsi" w:cstheme="minorBidi"/>
          <w:b w:val="0"/>
          <w:noProof/>
          <w:sz w:val="22"/>
          <w:szCs w:val="22"/>
        </w:rPr>
      </w:pPr>
      <w:hyperlink w:anchor="_Toc138684981" w:history="1">
        <w:r w:rsidR="00605DEE" w:rsidRPr="00F95226">
          <w:rPr>
            <w:rStyle w:val="Hyperlink"/>
            <w:noProof/>
          </w:rPr>
          <w:t>Proposal 2</w:t>
        </w:r>
        <w:r w:rsidR="00605DEE" w:rsidRPr="00F95226">
          <w:rPr>
            <w:rFonts w:asciiTheme="minorHAnsi" w:eastAsiaTheme="minorEastAsia" w:hAnsiTheme="minorHAnsi" w:cstheme="minorBidi"/>
            <w:b w:val="0"/>
            <w:noProof/>
            <w:sz w:val="22"/>
            <w:szCs w:val="22"/>
          </w:rPr>
          <w:tab/>
        </w:r>
        <w:r w:rsidR="00605DEE" w:rsidRPr="00F95226">
          <w:rPr>
            <w:rStyle w:val="Hyperlink"/>
            <w:noProof/>
          </w:rPr>
          <w:t>RAN2 to …</w:t>
        </w:r>
      </w:hyperlink>
    </w:p>
    <w:p w14:paraId="5BEE8DBF" w14:textId="38A71F18" w:rsidR="000A0275" w:rsidRPr="00F95226" w:rsidRDefault="000A0275" w:rsidP="000A0275">
      <w:pPr>
        <w:pStyle w:val="BodyText"/>
        <w:rPr>
          <w:b/>
          <w:bCs/>
        </w:rPr>
      </w:pPr>
      <w:r w:rsidRPr="00F95226">
        <w:rPr>
          <w:b/>
          <w:bCs/>
        </w:rPr>
        <w:fldChar w:fldCharType="end"/>
      </w:r>
    </w:p>
    <w:p w14:paraId="69C0C9AD" w14:textId="77777777" w:rsidR="000A0275" w:rsidRPr="00F95226" w:rsidRDefault="000A0275" w:rsidP="000A0275">
      <w:pPr>
        <w:pStyle w:val="Heading1"/>
      </w:pPr>
      <w:r w:rsidRPr="00F95226">
        <w:t>4</w:t>
      </w:r>
      <w:r w:rsidRPr="00F95226">
        <w:tab/>
        <w:t>References</w:t>
      </w:r>
    </w:p>
    <w:bookmarkEnd w:id="29"/>
    <w:p w14:paraId="2A7F8D8D" w14:textId="57E2E92A" w:rsidR="00F430B4" w:rsidRPr="00F95226" w:rsidRDefault="009F09B7" w:rsidP="00D86E44">
      <w:pPr>
        <w:pStyle w:val="Reference"/>
      </w:pPr>
      <w:r w:rsidRPr="00F95226">
        <w:rPr>
          <w:highlight w:val="yellow"/>
        </w:rPr>
        <w:t>R2-23XXXXX</w:t>
      </w:r>
      <w:r w:rsidRPr="00F95226">
        <w:t xml:space="preserve">, “R2 input to TR 38.343”, Ericsson, RAN2#123, August 2023, Toulouse, France </w:t>
      </w:r>
    </w:p>
    <w:sectPr w:rsidR="00F430B4" w:rsidRPr="00F95226" w:rsidSect="00BF63FE">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AB5C" w14:textId="77777777" w:rsidR="00CD63E3" w:rsidRDefault="00CD63E3">
      <w:r>
        <w:separator/>
      </w:r>
    </w:p>
  </w:endnote>
  <w:endnote w:type="continuationSeparator" w:id="0">
    <w:p w14:paraId="5E05793E" w14:textId="77777777" w:rsidR="00CD63E3" w:rsidRDefault="00CD63E3">
      <w:r>
        <w:continuationSeparator/>
      </w:r>
    </w:p>
  </w:endnote>
  <w:endnote w:type="continuationNotice" w:id="1">
    <w:p w14:paraId="62FE89D6" w14:textId="77777777" w:rsidR="00CD63E3" w:rsidRDefault="00CD63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197BC" w14:textId="77777777" w:rsidR="00100BB5" w:rsidRDefault="00100BB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B043D" w14:textId="77777777" w:rsidR="00CD63E3" w:rsidRDefault="00CD63E3">
      <w:r>
        <w:separator/>
      </w:r>
    </w:p>
  </w:footnote>
  <w:footnote w:type="continuationSeparator" w:id="0">
    <w:p w14:paraId="09FD3EB9" w14:textId="77777777" w:rsidR="00CD63E3" w:rsidRDefault="00CD63E3">
      <w:r>
        <w:continuationSeparator/>
      </w:r>
    </w:p>
  </w:footnote>
  <w:footnote w:type="continuationNotice" w:id="1">
    <w:p w14:paraId="0A0C8EA7" w14:textId="77777777" w:rsidR="00CD63E3" w:rsidRDefault="00CD63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hybridMultilevel"/>
    <w:tmpl w:val="8D74240A"/>
    <w:lvl w:ilvl="0" w:tplc="ABA21B4A">
      <w:start w:val="1"/>
      <w:numFmt w:val="lowerRoman"/>
      <w:pStyle w:val="ListNumber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0"/>
  </w:num>
  <w:num w:numId="4">
    <w:abstractNumId w:val="24"/>
  </w:num>
  <w:num w:numId="5">
    <w:abstractNumId w:val="25"/>
  </w:num>
  <w:num w:numId="6">
    <w:abstractNumId w:val="29"/>
  </w:num>
  <w:num w:numId="7">
    <w:abstractNumId w:val="9"/>
  </w:num>
  <w:num w:numId="8">
    <w:abstractNumId w:val="10"/>
  </w:num>
  <w:num w:numId="9">
    <w:abstractNumId w:val="5"/>
  </w:num>
  <w:num w:numId="10">
    <w:abstractNumId w:val="38"/>
  </w:num>
  <w:num w:numId="11">
    <w:abstractNumId w:val="14"/>
  </w:num>
  <w:num w:numId="12">
    <w:abstractNumId w:val="33"/>
  </w:num>
  <w:num w:numId="13">
    <w:abstractNumId w:val="34"/>
  </w:num>
  <w:num w:numId="14">
    <w:abstractNumId w:val="11"/>
  </w:num>
  <w:num w:numId="15">
    <w:abstractNumId w:val="31"/>
  </w:num>
  <w:num w:numId="16">
    <w:abstractNumId w:val="32"/>
  </w:num>
  <w:num w:numId="17">
    <w:abstractNumId w:val="35"/>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7"/>
  </w:num>
  <w:num w:numId="22">
    <w:abstractNumId w:val="18"/>
  </w:num>
  <w:num w:numId="23">
    <w:abstractNumId w:val="42"/>
  </w:num>
  <w:num w:numId="24">
    <w:abstractNumId w:val="20"/>
  </w:num>
  <w:num w:numId="25">
    <w:abstractNumId w:val="26"/>
  </w:num>
  <w:num w:numId="26">
    <w:abstractNumId w:val="30"/>
  </w:num>
  <w:num w:numId="27">
    <w:abstractNumId w:val="4"/>
  </w:num>
  <w:num w:numId="28">
    <w:abstractNumId w:val="2"/>
  </w:num>
  <w:num w:numId="29">
    <w:abstractNumId w:val="12"/>
  </w:num>
  <w:num w:numId="30">
    <w:abstractNumId w:val="40"/>
  </w:num>
  <w:num w:numId="31">
    <w:abstractNumId w:val="6"/>
  </w:num>
  <w:num w:numId="32">
    <w:abstractNumId w:val="16"/>
  </w:num>
  <w:num w:numId="33">
    <w:abstractNumId w:val="36"/>
  </w:num>
  <w:num w:numId="34">
    <w:abstractNumId w:val="3"/>
  </w:num>
  <w:num w:numId="35">
    <w:abstractNumId w:val="21"/>
  </w:num>
  <w:num w:numId="36">
    <w:abstractNumId w:val="41"/>
  </w:num>
  <w:num w:numId="37">
    <w:abstractNumId w:val="15"/>
  </w:num>
  <w:num w:numId="38">
    <w:abstractNumId w:val="43"/>
  </w:num>
  <w:num w:numId="39">
    <w:abstractNumId w:val="39"/>
  </w:num>
  <w:num w:numId="40">
    <w:abstractNumId w:val="28"/>
  </w:num>
  <w:num w:numId="41">
    <w:abstractNumId w:val="27"/>
  </w:num>
  <w:num w:numId="42">
    <w:abstractNumId w:val="19"/>
    <w:lvlOverride w:ilvl="0">
      <w:startOverride w:val="2"/>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7"/>
  </w:num>
  <w:num w:numId="4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xMzE0tDcwMjE3MzIyUdpeDU4uLM/DyQAsNaAB7OL+4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E13"/>
    <w:rsid w:val="00055E59"/>
    <w:rsid w:val="0005606A"/>
    <w:rsid w:val="00056550"/>
    <w:rsid w:val="000569F5"/>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2A80"/>
    <w:rsid w:val="00142ADE"/>
    <w:rsid w:val="00142DF0"/>
    <w:rsid w:val="0014321C"/>
    <w:rsid w:val="00143237"/>
    <w:rsid w:val="00143718"/>
    <w:rsid w:val="00143DF1"/>
    <w:rsid w:val="001441CE"/>
    <w:rsid w:val="001447B0"/>
    <w:rsid w:val="00144EE4"/>
    <w:rsid w:val="00145E29"/>
    <w:rsid w:val="00146236"/>
    <w:rsid w:val="001467C4"/>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D061F"/>
    <w:rsid w:val="001D0B59"/>
    <w:rsid w:val="001D1006"/>
    <w:rsid w:val="001D15E6"/>
    <w:rsid w:val="001D26D7"/>
    <w:rsid w:val="001D2C01"/>
    <w:rsid w:val="001D300C"/>
    <w:rsid w:val="001D325D"/>
    <w:rsid w:val="001D355B"/>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DD3"/>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2203"/>
    <w:rsid w:val="004E24F8"/>
    <w:rsid w:val="004E2658"/>
    <w:rsid w:val="004E2680"/>
    <w:rsid w:val="004E28F9"/>
    <w:rsid w:val="004E2980"/>
    <w:rsid w:val="004E3B4E"/>
    <w:rsid w:val="004E3C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4BD"/>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BAA"/>
    <w:rsid w:val="005764FA"/>
    <w:rsid w:val="00576737"/>
    <w:rsid w:val="00576B01"/>
    <w:rsid w:val="00577AD7"/>
    <w:rsid w:val="00577B88"/>
    <w:rsid w:val="005802A0"/>
    <w:rsid w:val="0058067E"/>
    <w:rsid w:val="005812D5"/>
    <w:rsid w:val="00582195"/>
    <w:rsid w:val="0058237E"/>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35A4"/>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7361"/>
    <w:rsid w:val="005C74FB"/>
    <w:rsid w:val="005C7874"/>
    <w:rsid w:val="005C7ADB"/>
    <w:rsid w:val="005D1602"/>
    <w:rsid w:val="005D2B14"/>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73B"/>
    <w:rsid w:val="005F275A"/>
    <w:rsid w:val="005F2C9B"/>
    <w:rsid w:val="005F2CB1"/>
    <w:rsid w:val="005F3025"/>
    <w:rsid w:val="005F3303"/>
    <w:rsid w:val="005F3AD8"/>
    <w:rsid w:val="005F3E84"/>
    <w:rsid w:val="005F4AE6"/>
    <w:rsid w:val="005F5374"/>
    <w:rsid w:val="005F618C"/>
    <w:rsid w:val="005F6280"/>
    <w:rsid w:val="005F684B"/>
    <w:rsid w:val="005F6F63"/>
    <w:rsid w:val="005F70BD"/>
    <w:rsid w:val="005F7678"/>
    <w:rsid w:val="005F79BE"/>
    <w:rsid w:val="005F7AF4"/>
    <w:rsid w:val="0060020D"/>
    <w:rsid w:val="00600A78"/>
    <w:rsid w:val="00600EC0"/>
    <w:rsid w:val="00601274"/>
    <w:rsid w:val="0060283C"/>
    <w:rsid w:val="00603327"/>
    <w:rsid w:val="006039CF"/>
    <w:rsid w:val="00603AFA"/>
    <w:rsid w:val="00604AC0"/>
    <w:rsid w:val="00604C56"/>
    <w:rsid w:val="00604F14"/>
    <w:rsid w:val="00605718"/>
    <w:rsid w:val="00605DEE"/>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559"/>
    <w:rsid w:val="006C46E7"/>
    <w:rsid w:val="006C4AF8"/>
    <w:rsid w:val="006C50DB"/>
    <w:rsid w:val="006C51B0"/>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4012"/>
    <w:rsid w:val="0074419C"/>
    <w:rsid w:val="007445A0"/>
    <w:rsid w:val="0074496C"/>
    <w:rsid w:val="00744A50"/>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AA7"/>
    <w:rsid w:val="007C05DD"/>
    <w:rsid w:val="007C103C"/>
    <w:rsid w:val="007C1768"/>
    <w:rsid w:val="007C3428"/>
    <w:rsid w:val="007C3AD2"/>
    <w:rsid w:val="007C3D18"/>
    <w:rsid w:val="007C4B1B"/>
    <w:rsid w:val="007C4B35"/>
    <w:rsid w:val="007C52FB"/>
    <w:rsid w:val="007C5AF2"/>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E47"/>
    <w:rsid w:val="007F1E29"/>
    <w:rsid w:val="007F1F16"/>
    <w:rsid w:val="007F2735"/>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786"/>
    <w:rsid w:val="00807832"/>
    <w:rsid w:val="00807C18"/>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A91"/>
    <w:rsid w:val="008911B5"/>
    <w:rsid w:val="00891628"/>
    <w:rsid w:val="0089204B"/>
    <w:rsid w:val="00892607"/>
    <w:rsid w:val="00893354"/>
    <w:rsid w:val="008933C0"/>
    <w:rsid w:val="00893A3F"/>
    <w:rsid w:val="008941E3"/>
    <w:rsid w:val="0089463F"/>
    <w:rsid w:val="0089489C"/>
    <w:rsid w:val="00894A43"/>
    <w:rsid w:val="00894A88"/>
    <w:rsid w:val="00895386"/>
    <w:rsid w:val="0089558A"/>
    <w:rsid w:val="00896068"/>
    <w:rsid w:val="00896298"/>
    <w:rsid w:val="00897082"/>
    <w:rsid w:val="008970EC"/>
    <w:rsid w:val="00897693"/>
    <w:rsid w:val="008978F5"/>
    <w:rsid w:val="00897D04"/>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A0"/>
    <w:rsid w:val="009E2D84"/>
    <w:rsid w:val="009E35DB"/>
    <w:rsid w:val="009E47A3"/>
    <w:rsid w:val="009E4D29"/>
    <w:rsid w:val="009E687D"/>
    <w:rsid w:val="009E6F87"/>
    <w:rsid w:val="009E7063"/>
    <w:rsid w:val="009F009C"/>
    <w:rsid w:val="009F038F"/>
    <w:rsid w:val="009F08F3"/>
    <w:rsid w:val="009F09B7"/>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B7A"/>
    <w:rsid w:val="00A97C76"/>
    <w:rsid w:val="00AA016F"/>
    <w:rsid w:val="00AA0E62"/>
    <w:rsid w:val="00AA1463"/>
    <w:rsid w:val="00AA1BD9"/>
    <w:rsid w:val="00AA1ED6"/>
    <w:rsid w:val="00AA21D4"/>
    <w:rsid w:val="00AA27C7"/>
    <w:rsid w:val="00AA2F8B"/>
    <w:rsid w:val="00AA3C01"/>
    <w:rsid w:val="00AA42C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F94"/>
    <w:rsid w:val="00AD44C6"/>
    <w:rsid w:val="00AD4A5A"/>
    <w:rsid w:val="00AD513B"/>
    <w:rsid w:val="00AD58D7"/>
    <w:rsid w:val="00AD59E1"/>
    <w:rsid w:val="00AD71C1"/>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626"/>
    <w:rsid w:val="00B71F38"/>
    <w:rsid w:val="00B72158"/>
    <w:rsid w:val="00B72FF8"/>
    <w:rsid w:val="00B73072"/>
    <w:rsid w:val="00B733EA"/>
    <w:rsid w:val="00B73762"/>
    <w:rsid w:val="00B739E3"/>
    <w:rsid w:val="00B739F6"/>
    <w:rsid w:val="00B74A9F"/>
    <w:rsid w:val="00B75201"/>
    <w:rsid w:val="00B76702"/>
    <w:rsid w:val="00B77355"/>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33F"/>
    <w:rsid w:val="00BE36FF"/>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9F6"/>
    <w:rsid w:val="00D04F0D"/>
    <w:rsid w:val="00D062C9"/>
    <w:rsid w:val="00D0651C"/>
    <w:rsid w:val="00D068C7"/>
    <w:rsid w:val="00D06BFE"/>
    <w:rsid w:val="00D06EB4"/>
    <w:rsid w:val="00D076D5"/>
    <w:rsid w:val="00D10249"/>
    <w:rsid w:val="00D10332"/>
    <w:rsid w:val="00D111ED"/>
    <w:rsid w:val="00D115C3"/>
    <w:rsid w:val="00D11842"/>
    <w:rsid w:val="00D11897"/>
    <w:rsid w:val="00D123B0"/>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E49"/>
    <w:rsid w:val="00DB54F3"/>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F1B"/>
    <w:rsid w:val="00E33768"/>
    <w:rsid w:val="00E34188"/>
    <w:rsid w:val="00E341E5"/>
    <w:rsid w:val="00E34881"/>
    <w:rsid w:val="00E34B6E"/>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22"/>
    <w:rsid w:val="00F9759F"/>
    <w:rsid w:val="00F97838"/>
    <w:rsid w:val="00F97A26"/>
    <w:rsid w:val="00F97E21"/>
    <w:rsid w:val="00FA0ADC"/>
    <w:rsid w:val="00FA1470"/>
    <w:rsid w:val="00FA1750"/>
    <w:rsid w:val="00FA261F"/>
    <w:rsid w:val="00FA2BB3"/>
    <w:rsid w:val="00FA359C"/>
    <w:rsid w:val="00FA35C4"/>
    <w:rsid w:val="00FA45B9"/>
    <w:rsid w:val="00FA5AA1"/>
    <w:rsid w:val="00FA5ADB"/>
    <w:rsid w:val="00FA6364"/>
    <w:rsid w:val="00FA74CE"/>
    <w:rsid w:val="00FA7E92"/>
    <w:rsid w:val="00FB0D43"/>
    <w:rsid w:val="00FB1E87"/>
    <w:rsid w:val="00FB2644"/>
    <w:rsid w:val="00FB3BE1"/>
    <w:rsid w:val="00FB3FE2"/>
    <w:rsid w:val="00FB44B1"/>
    <w:rsid w:val="00FB4C80"/>
    <w:rsid w:val="00FB58BD"/>
    <w:rsid w:val="00FB5B51"/>
    <w:rsid w:val="00FB5E23"/>
    <w:rsid w:val="00FB5EB0"/>
    <w:rsid w:val="00FB6A6A"/>
    <w:rsid w:val="00FB704D"/>
    <w:rsid w:val="00FB7B35"/>
    <w:rsid w:val="00FB7F8B"/>
    <w:rsid w:val="00FC037A"/>
    <w:rsid w:val="00FC0594"/>
    <w:rsid w:val="00FC07AC"/>
    <w:rsid w:val="00FC1042"/>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4930E"/>
  <w15:chartTrackingRefBased/>
  <w15:docId w15:val="{A7028FA3-F1F1-49FB-8F6E-236D60A5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rsid w:val="008D00A5"/>
    <w:pPr>
      <w:ind w:left="1701" w:hanging="1701"/>
      <w:outlineLvl w:val="4"/>
    </w:pPr>
    <w:rPr>
      <w:sz w:val="22"/>
    </w:rPr>
  </w:style>
  <w:style w:type="paragraph" w:styleId="Heading6">
    <w:name w:val="heading 6"/>
    <w:basedOn w:val="H6"/>
    <w:next w:val="Normal"/>
    <w:link w:val="Heading6Char"/>
    <w:rsid w:val="008D00A5"/>
    <w:pPr>
      <w:outlineLvl w:val="5"/>
    </w:pPr>
  </w:style>
  <w:style w:type="paragraph" w:styleId="Heading7">
    <w:name w:val="heading 7"/>
    <w:basedOn w:val="H6"/>
    <w:next w:val="Normal"/>
    <w:link w:val="Heading7Char"/>
    <w:rsid w:val="008D00A5"/>
    <w:pPr>
      <w:outlineLvl w:val="6"/>
    </w:pPr>
  </w:style>
  <w:style w:type="paragraph" w:styleId="Heading8">
    <w:name w:val="heading 8"/>
    <w:basedOn w:val="Heading1"/>
    <w:next w:val="Normal"/>
    <w:link w:val="Heading8Char"/>
    <w:rsid w:val="008D00A5"/>
    <w:pPr>
      <w:ind w:left="0" w:firstLine="0"/>
      <w:outlineLvl w:val="7"/>
    </w:pPr>
  </w:style>
  <w:style w:type="paragraph" w:styleId="Heading9">
    <w:name w:val="heading 9"/>
    <w:basedOn w:val="Heading8"/>
    <w:next w:val="Normal"/>
    <w:link w:val="Heading9Char"/>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E80AB0"/>
    <w:pPr>
      <w:numPr>
        <w:numId w:val="2"/>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te-Boxed">
    <w:name w:val="Note - Boxed"/>
    <w:basedOn w:val="Normal"/>
    <w:next w:val="Normal"/>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styleId="Mention">
    <w:name w:val="Mention"/>
    <w:basedOn w:val="DefaultParagraphFont"/>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BlockText">
    <w:name w:val="Block Text"/>
    <w:basedOn w:val="Normal"/>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PlaceholderText">
    <w:name w:val="Placeholder Text"/>
    <w:basedOn w:val="DefaultParagraphFont"/>
    <w:uiPriority w:val="99"/>
    <w:semiHidden/>
    <w:rsid w:val="00FD5BFC"/>
    <w:rPr>
      <w:color w:val="808080"/>
    </w:rPr>
  </w:style>
  <w:style w:type="paragraph" w:customStyle="1" w:styleId="Agreement">
    <w:name w:val="Agreement"/>
    <w:basedOn w:val="Normal"/>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DefaultParagraphFont"/>
    <w:rsid w:val="0015597E"/>
  </w:style>
  <w:style w:type="paragraph" w:styleId="Revision">
    <w:name w:val="Revision"/>
    <w:hidden/>
    <w:uiPriority w:val="99"/>
    <w:semiHidden/>
    <w:rsid w:val="008F0DA0"/>
    <w:rPr>
      <w:rFonts w:ascii="Times New Roman" w:hAnsi="Times New Roman"/>
      <w:lang w:eastAsia="ja-JP"/>
    </w:rPr>
  </w:style>
  <w:style w:type="paragraph" w:customStyle="1" w:styleId="Doc-title">
    <w:name w:val="Doc-title"/>
    <w:basedOn w:val="Normal"/>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Normal"/>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Normal"/>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Normal"/>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Normal"/>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NormalWeb">
    <w:name w:val="Normal (Web)"/>
    <w:basedOn w:val="Normal"/>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Normal"/>
    <w:rsid w:val="000A0275"/>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2/Docs//R2-2305327.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D14F972-6B2B-4147-8170-AE4E682E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72</TotalTime>
  <Pages>6</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9072</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vivo_Boubacar</cp:lastModifiedBy>
  <cp:revision>13</cp:revision>
  <cp:lastPrinted>2008-01-31T16:09:00Z</cp:lastPrinted>
  <dcterms:created xsi:type="dcterms:W3CDTF">2023-06-26T20:51:00Z</dcterms:created>
  <dcterms:modified xsi:type="dcterms:W3CDTF">2023-07-10T07:48:00Z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ies>
</file>