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21-bis-e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</w:t>
      </w:r>
      <w:r>
        <w:rPr>
          <w:rFonts w:hint="eastAsia" w:eastAsia="宋体"/>
          <w:b/>
          <w:i/>
          <w:sz w:val="28"/>
          <w:lang w:val="en-US" w:eastAsia="zh-CN"/>
        </w:rPr>
        <w:t>xxxxx</w:t>
      </w:r>
    </w:p>
    <w:p>
      <w:pPr>
        <w:pStyle w:val="43"/>
        <w:outlineLvl w:val="0"/>
        <w:rPr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Online</w:t>
      </w:r>
      <w:r>
        <w:rPr>
          <w:rFonts w:hint="eastAsia"/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17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Apr</w:t>
      </w:r>
      <w:r>
        <w:rPr>
          <w:rFonts w:hint="eastAsia"/>
          <w:b/>
          <w:sz w:val="24"/>
        </w:rPr>
        <w:t xml:space="preserve">–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Apr</w:t>
      </w:r>
      <w:r>
        <w:rPr>
          <w:rFonts w:hint="eastAsia"/>
          <w:b/>
          <w:sz w:val="24"/>
        </w:rPr>
        <w:t>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[DRAFT] </w:t>
      </w:r>
      <w:r>
        <w:rPr>
          <w:rFonts w:hint="eastAsia" w:ascii="Arial" w:hAnsi="Arial" w:cs="Arial"/>
          <w:b/>
          <w:lang w:val="en-US" w:eastAsia="zh-CN"/>
        </w:rPr>
        <w:t>R</w:t>
      </w:r>
      <w:r>
        <w:rPr>
          <w:rFonts w:hint="eastAsia" w:ascii="Arial" w:hAnsi="Arial" w:cs="Arial"/>
          <w:b/>
        </w:rPr>
        <w:t xml:space="preserve">eply LS on </w:t>
      </w:r>
      <w:r>
        <w:rPr>
          <w:rFonts w:ascii="Arial" w:hAnsi="Arial" w:cs="Arial"/>
          <w:b/>
        </w:rPr>
        <w:t>1-symbol PRS</w:t>
      </w:r>
    </w:p>
    <w:p>
      <w:pPr>
        <w:spacing w:after="60"/>
        <w:ind w:left="1985" w:hanging="1985"/>
        <w:rPr>
          <w:rFonts w:hint="default" w:ascii="Arial" w:hAnsi="Arial" w:cs="Arial"/>
          <w:bCs/>
          <w:highlight w:val="none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highlight w:val="none"/>
          <w:lang w:val="en-US" w:eastAsia="zh-CN"/>
        </w:rPr>
        <w:t>R2-2302413/R1-2302201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TEI18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MS Mincho" w:cs="Arial"/>
          <w:b/>
          <w:highlight w:val="none"/>
          <w:lang w:eastAsia="ja-JP"/>
        </w:rPr>
        <w:t>ZTE Corporation [to be RAN2]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RAN WG1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  <w:r>
        <w:rPr>
          <w:rFonts w:hint="eastAsia" w:ascii="Arial" w:hAnsi="Arial" w:cs="Arial"/>
          <w:b/>
          <w:lang w:val="en-US" w:eastAsia="zh-CN"/>
        </w:rPr>
        <w:t>RAN WG3</w:t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en-US" w:eastAsia="zh-CN"/>
        </w:rPr>
        <w:t>Yu Pan</w:t>
      </w:r>
    </w:p>
    <w:p>
      <w:pPr>
        <w:pStyle w:val="8"/>
        <w:tabs>
          <w:tab w:val="left" w:pos="2268"/>
        </w:tabs>
        <w:ind w:left="567"/>
        <w:rPr>
          <w:rFonts w:hint="default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pan.yu24@zte.com.cn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hint="default" w:ascii="Arial" w:hAnsi="Arial" w:eastAsia="宋体" w:cs="Arial"/>
          <w:highlight w:val="none"/>
          <w:lang w:val="en-US" w:eastAsia="zh-CN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pt-BR"/>
        </w:rPr>
        <w:tab/>
      </w:r>
      <w:r>
        <w:rPr>
          <w:rFonts w:hint="eastAsia" w:ascii="Arial" w:hAnsi="Arial" w:cs="Arial"/>
          <w:highlight w:val="none"/>
          <w:lang w:val="en-US" w:eastAsia="zh-CN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17"/>
        <w:jc w:val="both"/>
        <w:rPr>
          <w:rFonts w:hint="eastAsia" w:ascii="Arial" w:hAnsi="Arial" w:eastAsia="宋体" w:cs="Times New Roman"/>
          <w:lang w:val="en-GB" w:eastAsia="zh-CN" w:bidi="ar-SA"/>
        </w:rPr>
      </w:pPr>
      <w:r>
        <w:rPr>
          <w:rFonts w:hint="eastAsia" w:ascii="Arial" w:hAnsi="Arial" w:eastAsia="宋体" w:cs="Times New Roman"/>
          <w:lang w:val="en-GB" w:eastAsia="zh-CN" w:bidi="ar-SA"/>
        </w:rPr>
        <w:t>RAN</w:t>
      </w:r>
      <w:r>
        <w:rPr>
          <w:rFonts w:hint="eastAsia" w:ascii="Arial" w:hAnsi="Arial" w:eastAsia="宋体" w:cs="Times New Roman"/>
          <w:lang w:val="en-US" w:eastAsia="zh-CN" w:bidi="ar-SA"/>
        </w:rPr>
        <w:t>2</w:t>
      </w:r>
      <w:r>
        <w:rPr>
          <w:rFonts w:hint="eastAsia" w:ascii="Arial" w:hAnsi="Arial" w:eastAsia="宋体" w:cs="Times New Roman"/>
          <w:lang w:val="en-GB" w:eastAsia="zh-CN" w:bidi="ar-SA"/>
        </w:rPr>
        <w:t xml:space="preserve"> thanks </w:t>
      </w:r>
      <w:r>
        <w:rPr>
          <w:rFonts w:hint="eastAsia" w:ascii="Arial" w:hAnsi="Arial" w:eastAsia="宋体" w:cs="Times New Roman"/>
          <w:lang w:val="en-US" w:eastAsia="zh-CN" w:bidi="ar-SA"/>
        </w:rPr>
        <w:t>RAN1</w:t>
      </w:r>
      <w:r>
        <w:rPr>
          <w:rFonts w:hint="eastAsia" w:ascii="Arial" w:hAnsi="Arial" w:eastAsia="宋体" w:cs="Times New Roman"/>
          <w:lang w:val="en-GB" w:eastAsia="zh-CN" w:bidi="ar-SA"/>
        </w:rPr>
        <w:t xml:space="preserve"> fo</w:t>
      </w:r>
      <w:r>
        <w:rPr>
          <w:rFonts w:hint="eastAsia" w:ascii="Arial" w:hAnsi="Arial" w:eastAsia="宋体" w:cs="Times New Roman"/>
          <w:lang w:val="en-US" w:eastAsia="zh-CN" w:bidi="ar-SA"/>
        </w:rPr>
        <w:t xml:space="preserve">r the </w:t>
      </w:r>
      <w:r>
        <w:rPr>
          <w:rFonts w:hint="eastAsia" w:ascii="Arial" w:hAnsi="Arial" w:eastAsia="宋体" w:cs="Times New Roman"/>
          <w:lang w:val="en-GB" w:eastAsia="zh-CN" w:bidi="ar-SA"/>
        </w:rPr>
        <w:t xml:space="preserve">LS on </w:t>
      </w:r>
      <w:r>
        <w:rPr>
          <w:rFonts w:hint="eastAsia" w:ascii="Arial" w:hAnsi="Arial" w:eastAsia="宋体" w:cs="Times New Roman"/>
          <w:lang w:val="en-US" w:eastAsia="zh-CN" w:bidi="ar-SA"/>
        </w:rPr>
        <w:t>1-symbol PRS</w:t>
      </w:r>
      <w:r>
        <w:rPr>
          <w:rFonts w:hint="eastAsia" w:ascii="Arial" w:hAnsi="Arial" w:eastAsia="宋体" w:cs="Times New Roman"/>
          <w:lang w:val="en-GB" w:eastAsia="zh-CN" w:bidi="ar-SA"/>
        </w:rPr>
        <w:t>.</w:t>
      </w:r>
    </w:p>
    <w:p>
      <w:pPr>
        <w:tabs>
          <w:tab w:val="center" w:pos="4153"/>
          <w:tab w:val="right" w:pos="8306"/>
        </w:tabs>
        <w:spacing w:after="0"/>
        <w:ind w:left="0" w:leftChars="0" w:firstLine="0" w:firstLineChars="0"/>
        <w:jc w:val="both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 xml:space="preserve">During RAN2#121-bis-e meeting, </w:t>
      </w:r>
      <w:r>
        <w:rPr>
          <w:rFonts w:ascii="Arial" w:hAnsi="Arial"/>
        </w:rPr>
        <w:t>RAN</w:t>
      </w:r>
      <w:r>
        <w:rPr>
          <w:rFonts w:hint="eastAsia" w:ascii="Arial" w:hAnsi="Arial"/>
          <w:lang w:val="en-US" w:eastAsia="zh-CN"/>
        </w:rPr>
        <w:t>2</w:t>
      </w:r>
      <w:r>
        <w:rPr>
          <w:rFonts w:ascii="Arial" w:hAnsi="Arial"/>
        </w:rPr>
        <w:t xml:space="preserve"> decide</w:t>
      </w:r>
      <w:r>
        <w:rPr>
          <w:rFonts w:hint="eastAsia" w:ascii="Arial" w:hAnsi="Arial"/>
          <w:lang w:val="en-US" w:eastAsia="zh-CN"/>
        </w:rPr>
        <w:t>s</w:t>
      </w:r>
      <w:r>
        <w:rPr>
          <w:rFonts w:ascii="Arial" w:hAnsi="Arial"/>
        </w:rPr>
        <w:t xml:space="preserve"> to </w:t>
      </w:r>
      <w:r>
        <w:rPr>
          <w:rFonts w:hint="eastAsia" w:ascii="Arial" w:hAnsi="Arial"/>
        </w:rPr>
        <w:t>introduce 1-symbol PRS in line with the RAN1 agreement</w:t>
      </w:r>
      <w:r>
        <w:rPr>
          <w:rFonts w:hint="eastAsia" w:ascii="Arial" w:hAnsi="Arial"/>
          <w:lang w:val="en-US" w:eastAsia="zh-CN"/>
        </w:rPr>
        <w:t xml:space="preserve">, and RAN2 decides to </w:t>
      </w:r>
      <w:r>
        <w:rPr>
          <w:rFonts w:ascii="Arial" w:hAnsi="Arial"/>
        </w:rPr>
        <w:t>update</w:t>
      </w:r>
      <w:r>
        <w:rPr>
          <w:rFonts w:hint="eastAsia" w:ascii="Arial" w:hAnsi="Arial"/>
          <w:lang w:val="en-US" w:eastAsia="zh-CN"/>
        </w:rPr>
        <w:t>:</w:t>
      </w:r>
    </w:p>
    <w:p>
      <w:pPr>
        <w:numPr>
          <w:numId w:val="0"/>
        </w:numPr>
        <w:tabs>
          <w:tab w:val="center" w:pos="4153"/>
          <w:tab w:val="right" w:pos="8306"/>
        </w:tabs>
        <w:spacing w:after="0"/>
        <w:ind w:leftChars="0"/>
        <w:jc w:val="both"/>
        <w:rPr>
          <w:rFonts w:hint="eastAsia" w:ascii="Arial" w:hAnsi="Arial" w:eastAsia="宋体"/>
          <w:lang w:val="en-US" w:eastAsia="zh-CN"/>
        </w:rPr>
      </w:pPr>
      <w:r>
        <w:rPr>
          <w:rFonts w:hint="eastAsia" w:ascii="Arial" w:hAnsi="Arial"/>
          <w:lang w:val="en-US" w:eastAsia="zh-CN"/>
        </w:rPr>
        <w:t>TS 37.355</w:t>
      </w:r>
      <w:r>
        <w:rPr>
          <w:rFonts w:ascii="Arial" w:hAnsi="Arial"/>
        </w:rPr>
        <w:t xml:space="preserve"> to extend the </w:t>
      </w:r>
      <w:r>
        <w:rPr>
          <w:rFonts w:hint="eastAsia" w:ascii="Arial" w:hAnsi="Arial"/>
          <w:i/>
          <w:iCs/>
        </w:rPr>
        <w:t>dl-prs-NumSymbols</w:t>
      </w:r>
      <w:r>
        <w:rPr>
          <w:rFonts w:hint="eastAsia" w:ascii="Arial" w:hAnsi="Arial"/>
          <w:i/>
          <w:iCs/>
          <w:lang w:val="en-US" w:eastAsia="zh-CN"/>
        </w:rPr>
        <w:t xml:space="preserve">, </w:t>
      </w:r>
      <w:r>
        <w:rPr>
          <w:rFonts w:hint="eastAsia" w:ascii="Arial" w:hAnsi="Arial"/>
          <w:i/>
          <w:iCs/>
        </w:rPr>
        <w:t>dl-prs-NumSymbolsReq</w:t>
      </w:r>
      <w:r>
        <w:rPr>
          <w:rFonts w:ascii="Arial" w:hAnsi="Arial"/>
        </w:rPr>
        <w:t xml:space="preserve"> and </w:t>
      </w:r>
      <w:r>
        <w:rPr>
          <w:rFonts w:hint="eastAsia" w:ascii="Arial" w:hAnsi="Arial"/>
          <w:i/>
          <w:iCs/>
        </w:rPr>
        <w:t>dl-PRS-ResourceSymbolOffset</w:t>
      </w:r>
      <w:r>
        <w:rPr>
          <w:rFonts w:ascii="Arial" w:hAnsi="Arial"/>
        </w:rPr>
        <w:t xml:space="preserve"> </w:t>
      </w:r>
      <w:r>
        <w:rPr>
          <w:rFonts w:hint="eastAsia" w:ascii="Arial" w:hAnsi="Arial"/>
          <w:lang w:val="en-US" w:eastAsia="zh-CN"/>
        </w:rPr>
        <w:t xml:space="preserve">for PRS configuration </w:t>
      </w:r>
      <w:r>
        <w:rPr>
          <w:rFonts w:ascii="Arial" w:hAnsi="Arial"/>
        </w:rPr>
        <w:t>in Rel-18</w:t>
      </w:r>
      <w:r>
        <w:rPr>
          <w:rFonts w:hint="eastAsia" w:ascii="Arial" w:hAnsi="Arial"/>
          <w:lang w:val="en-US" w:eastAsia="zh-CN"/>
        </w:rPr>
        <w:t>;</w:t>
      </w:r>
      <w:bookmarkStart w:id="0" w:name="_GoBack"/>
      <w:bookmarkEnd w:id="0"/>
    </w:p>
    <w:p>
      <w:pPr>
        <w:numPr>
          <w:numId w:val="0"/>
        </w:numPr>
        <w:tabs>
          <w:tab w:val="center" w:pos="4153"/>
          <w:tab w:val="right" w:pos="8306"/>
        </w:tabs>
        <w:spacing w:after="0"/>
        <w:ind w:leftChars="0"/>
        <w:jc w:val="both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TS 38.331 to extent the</w:t>
      </w:r>
      <w:r>
        <w:rPr>
          <w:rFonts w:hint="eastAsia" w:ascii="Arial" w:hAnsi="Arial"/>
          <w:i/>
          <w:iCs/>
          <w:lang w:val="en-US" w:eastAsia="zh-CN"/>
        </w:rPr>
        <w:t xml:space="preserve"> </w:t>
      </w:r>
      <w:r>
        <w:rPr>
          <w:rFonts w:hint="eastAsia" w:ascii="Arial" w:hAnsi="Arial"/>
          <w:i/>
          <w:iCs/>
        </w:rPr>
        <w:t>numSymbols</w:t>
      </w:r>
      <w:r>
        <w:rPr>
          <w:rFonts w:ascii="Arial" w:hAnsi="Arial"/>
        </w:rPr>
        <w:t xml:space="preserve"> and</w:t>
      </w:r>
      <w:r>
        <w:rPr>
          <w:rFonts w:ascii="Arial" w:hAnsi="Arial"/>
          <w:i/>
          <w:iCs/>
        </w:rPr>
        <w:t xml:space="preserve"> </w:t>
      </w:r>
      <w:r>
        <w:rPr>
          <w:rFonts w:hint="eastAsia" w:ascii="Arial" w:hAnsi="Arial"/>
          <w:i/>
          <w:iCs/>
        </w:rPr>
        <w:t>dl-PRS-ResourceSymbolOffset</w:t>
      </w:r>
      <w:r>
        <w:rPr>
          <w:rFonts w:ascii="Arial" w:hAnsi="Arial"/>
        </w:rPr>
        <w:t xml:space="preserve"> </w:t>
      </w:r>
      <w:r>
        <w:rPr>
          <w:rFonts w:hint="eastAsia" w:ascii="Arial" w:hAnsi="Arial"/>
          <w:lang w:val="en-US" w:eastAsia="zh-CN"/>
        </w:rPr>
        <w:t xml:space="preserve">for PDC PRS configuration </w:t>
      </w:r>
      <w:r>
        <w:rPr>
          <w:rFonts w:ascii="Arial" w:hAnsi="Arial"/>
        </w:rPr>
        <w:t>in Rel-18</w:t>
      </w:r>
      <w:r>
        <w:rPr>
          <w:rFonts w:hint="eastAsia" w:ascii="Arial" w:hAnsi="Arial"/>
          <w:lang w:val="en-US" w:eastAsia="zh-CN"/>
        </w:rPr>
        <w:t>.</w:t>
      </w:r>
    </w:p>
    <w:p>
      <w:pPr>
        <w:tabs>
          <w:tab w:val="center" w:pos="4153"/>
          <w:tab w:val="right" w:pos="8306"/>
        </w:tabs>
        <w:spacing w:after="0"/>
        <w:ind w:left="200" w:hanging="200" w:hangingChars="100"/>
        <w:jc w:val="both"/>
        <w:rPr>
          <w:rFonts w:hint="eastAsia" w:ascii="Arial" w:hAnsi="Arial"/>
          <w:lang w:val="en-US" w:eastAsia="zh-CN"/>
        </w:rPr>
      </w:pPr>
    </w:p>
    <w:p>
      <w:pPr>
        <w:tabs>
          <w:tab w:val="center" w:pos="4153"/>
          <w:tab w:val="right" w:pos="8306"/>
        </w:tabs>
        <w:spacing w:after="0"/>
        <w:ind w:left="200" w:hanging="200" w:hangingChars="100"/>
        <w:jc w:val="both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Restrictions to the search window can be considered next meeting in LPP.</w:t>
      </w:r>
    </w:p>
    <w:p>
      <w:pPr>
        <w:tabs>
          <w:tab w:val="center" w:pos="4153"/>
          <w:tab w:val="right" w:pos="8306"/>
        </w:tabs>
        <w:spacing w:after="0"/>
        <w:jc w:val="both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UE capability of 1-symbol PRS in LPP and RRC specifications will be updated in next meeting according to RAN1</w:t>
      </w:r>
      <w:r>
        <w:rPr>
          <w:rFonts w:hint="default" w:ascii="Arial" w:hAnsi="Arial"/>
          <w:lang w:val="en-US" w:eastAsia="zh-CN"/>
        </w:rPr>
        <w:t>’</w:t>
      </w:r>
      <w:r>
        <w:rPr>
          <w:rFonts w:hint="eastAsia" w:ascii="Arial" w:hAnsi="Arial"/>
          <w:lang w:val="en-US" w:eastAsia="zh-CN"/>
        </w:rPr>
        <w:t>s latest UE feature list.</w:t>
      </w:r>
    </w:p>
    <w:p>
      <w:pPr>
        <w:tabs>
          <w:tab w:val="center" w:pos="4153"/>
          <w:tab w:val="right" w:pos="8306"/>
        </w:tabs>
        <w:spacing w:after="0"/>
        <w:rPr>
          <w:rFonts w:hint="eastAsia" w:ascii="Arial" w:hAnsi="Arial"/>
          <w:lang w:val="en-US" w:eastAsia="zh-CN"/>
        </w:rPr>
      </w:pPr>
    </w:p>
    <w:p>
      <w:pPr>
        <w:tabs>
          <w:tab w:val="center" w:pos="4153"/>
          <w:tab w:val="right" w:pos="8306"/>
        </w:tabs>
        <w:spacing w:after="0"/>
        <w:rPr>
          <w:rFonts w:hint="default" w:ascii="Arial" w:hAnsi="Arial"/>
          <w:lang w:val="en-US" w:eastAsia="zh-CN"/>
        </w:rPr>
      </w:pPr>
      <w:r>
        <w:commentReference w:id="0"/>
      </w: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 WG1</w:t>
      </w:r>
    </w:p>
    <w:p>
      <w:pPr>
        <w:spacing w:after="120" w:afterLines="50"/>
        <w:rPr>
          <w:rFonts w:ascii="Arial" w:hAnsi="Arial" w:eastAsia="游明朝" w:cs="Arial"/>
          <w:iCs/>
          <w:lang w:eastAsia="ja-JP"/>
        </w:rPr>
      </w:pPr>
      <w:r>
        <w:rPr>
          <w:rFonts w:ascii="Arial" w:hAnsi="Arial" w:eastAsia="游明朝" w:cs="Arial"/>
          <w:b/>
          <w:iCs/>
          <w:lang w:eastAsia="ja-JP"/>
        </w:rPr>
        <w:t xml:space="preserve">ACTION: </w:t>
      </w:r>
      <w:r>
        <w:rPr>
          <w:rFonts w:ascii="Arial" w:hAnsi="Arial" w:eastAsia="游明朝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RAN1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游明朝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游明朝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RAN2#12</w:t>
      </w:r>
      <w:r>
        <w:rPr>
          <w:rFonts w:hint="eastAsia"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hint="eastAsia"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Incheon, KR</w:t>
      </w:r>
    </w:p>
    <w:p>
      <w:pPr>
        <w:tabs>
          <w:tab w:val="left" w:pos="5103"/>
        </w:tabs>
        <w:spacing w:after="120"/>
        <w:rPr>
          <w:rFonts w:hint="default" w:ascii="Arial" w:hAnsi="Arial" w:cs="Arial"/>
          <w:bCs/>
          <w:lang w:val="en-US" w:eastAsia="zh-CN"/>
        </w:rPr>
      </w:pPr>
      <w:r>
        <w:rPr>
          <w:rFonts w:hint="eastAsia" w:ascii="Arial" w:hAnsi="Arial" w:cs="Arial"/>
          <w:bCs/>
          <w:lang w:val="en-US" w:eastAsia="zh-CN"/>
        </w:rPr>
        <w:t>RAN2#123                      21-25 August 2023                  Toulouse, FR</w:t>
      </w:r>
    </w:p>
    <w:p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 - Yu Pan" w:date="2023-04-26T11:02:54Z" w:initials="ZTE">
    <w:p w14:paraId="79BA6A46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No need to check with R1 whether 1-symbol PRS should be used for PDC or not. R1 already agreed on the 1-symbol PRS UE capability report for PDC PRS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BA6A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游明朝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1F71F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12D3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75096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42D4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8D0"/>
    <w:rsid w:val="00BD3E7C"/>
    <w:rsid w:val="00BD46C2"/>
    <w:rsid w:val="00BD46C3"/>
    <w:rsid w:val="00BD5DB0"/>
    <w:rsid w:val="00BD6A59"/>
    <w:rsid w:val="00BE17D5"/>
    <w:rsid w:val="00BE2CE1"/>
    <w:rsid w:val="00BE30B7"/>
    <w:rsid w:val="00BE4304"/>
    <w:rsid w:val="00BE5AE5"/>
    <w:rsid w:val="00BE66E3"/>
    <w:rsid w:val="00BE7877"/>
    <w:rsid w:val="00BE7A5C"/>
    <w:rsid w:val="00BF0A0E"/>
    <w:rsid w:val="00BF3227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0E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820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184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3F416F0"/>
    <w:rsid w:val="05B91863"/>
    <w:rsid w:val="06761D63"/>
    <w:rsid w:val="06E60517"/>
    <w:rsid w:val="07F65A68"/>
    <w:rsid w:val="0AD16319"/>
    <w:rsid w:val="0D760AE5"/>
    <w:rsid w:val="147E306D"/>
    <w:rsid w:val="149946D2"/>
    <w:rsid w:val="165E7A27"/>
    <w:rsid w:val="16B46DA2"/>
    <w:rsid w:val="18744C4E"/>
    <w:rsid w:val="196B2ACF"/>
    <w:rsid w:val="19AC4164"/>
    <w:rsid w:val="1C033E58"/>
    <w:rsid w:val="1D5539BB"/>
    <w:rsid w:val="1E01086B"/>
    <w:rsid w:val="1E05210A"/>
    <w:rsid w:val="1E4B4C5E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0C637AD"/>
    <w:rsid w:val="338F79A2"/>
    <w:rsid w:val="33AE59D7"/>
    <w:rsid w:val="34281EA0"/>
    <w:rsid w:val="34E0634A"/>
    <w:rsid w:val="36926B15"/>
    <w:rsid w:val="37421881"/>
    <w:rsid w:val="3B386CF1"/>
    <w:rsid w:val="3C086E59"/>
    <w:rsid w:val="3E713531"/>
    <w:rsid w:val="403326AF"/>
    <w:rsid w:val="4088584A"/>
    <w:rsid w:val="40C27482"/>
    <w:rsid w:val="41660486"/>
    <w:rsid w:val="448A6C2D"/>
    <w:rsid w:val="45901ED8"/>
    <w:rsid w:val="475023F8"/>
    <w:rsid w:val="478E2E23"/>
    <w:rsid w:val="48B00411"/>
    <w:rsid w:val="4B0215FB"/>
    <w:rsid w:val="4B3B05E9"/>
    <w:rsid w:val="4CBD57DA"/>
    <w:rsid w:val="4E457DEE"/>
    <w:rsid w:val="4ECD1F20"/>
    <w:rsid w:val="4F1418FD"/>
    <w:rsid w:val="4F372BB7"/>
    <w:rsid w:val="4F83360E"/>
    <w:rsid w:val="4FCF0E7C"/>
    <w:rsid w:val="510A2361"/>
    <w:rsid w:val="545D78A2"/>
    <w:rsid w:val="55B160F8"/>
    <w:rsid w:val="56E322E1"/>
    <w:rsid w:val="5832064A"/>
    <w:rsid w:val="5A012509"/>
    <w:rsid w:val="5AE77F95"/>
    <w:rsid w:val="5B9433F7"/>
    <w:rsid w:val="5C7859D1"/>
    <w:rsid w:val="5CBC14BC"/>
    <w:rsid w:val="60236A0C"/>
    <w:rsid w:val="621912AD"/>
    <w:rsid w:val="62726C0F"/>
    <w:rsid w:val="657F15DC"/>
    <w:rsid w:val="684D5A4A"/>
    <w:rsid w:val="68E8186B"/>
    <w:rsid w:val="69320EA6"/>
    <w:rsid w:val="6A1D1B56"/>
    <w:rsid w:val="6A294057"/>
    <w:rsid w:val="6A811FF5"/>
    <w:rsid w:val="6B8005EE"/>
    <w:rsid w:val="6BA415E9"/>
    <w:rsid w:val="6D42160B"/>
    <w:rsid w:val="7032616D"/>
    <w:rsid w:val="70C1148D"/>
    <w:rsid w:val="714B51FB"/>
    <w:rsid w:val="735008A6"/>
    <w:rsid w:val="74100036"/>
    <w:rsid w:val="75956A44"/>
    <w:rsid w:val="7C40154C"/>
    <w:rsid w:val="7D0D645A"/>
    <w:rsid w:val="7DE46F58"/>
    <w:rsid w:val="7E470AF8"/>
    <w:rsid w:val="7EB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文档结构图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批注文字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批注主题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页眉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列出段落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脚注文本 Char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1E50B23C-9D76-4BAB-8003-C985E2E48D89}">
  <ds:schemaRefs/>
</ds:datastoreItem>
</file>

<file path=customXml/itemProps4.xml><?xml version="1.0" encoding="utf-8"?>
<ds:datastoreItem xmlns:ds="http://schemas.openxmlformats.org/officeDocument/2006/customXml" ds:itemID="{53342FF5-25A7-4C12-8D66-3E34E75A11EE}">
  <ds:schemaRefs/>
</ds:datastoreItem>
</file>

<file path=customXml/itemProps5.xml><?xml version="1.0" encoding="utf-8"?>
<ds:datastoreItem xmlns:ds="http://schemas.openxmlformats.org/officeDocument/2006/customXml" ds:itemID="{BFEFB52A-5325-4AFA-924E-B8F9621AF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Corporation;</Company>
  <Pages>1</Pages>
  <Words>230</Words>
  <Characters>1356</Characters>
  <Lines>14</Lines>
  <Paragraphs>3</Paragraphs>
  <TotalTime>2</TotalTime>
  <ScaleCrop>false</ScaleCrop>
  <LinksUpToDate>false</LinksUpToDate>
  <CharactersWithSpaces>1636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2023-03-01T07:02:00Z</dcterms:created>
  <dc:creator>ZTE Corporation</dc:creator>
  <cp:lastModifiedBy>ZTE - Yu Pan</cp:lastModifiedBy>
  <cp:lastPrinted>2002-04-23T00:10:00Z</cp:lastPrinted>
  <dcterms:modified xsi:type="dcterms:W3CDTF">2023-04-26T03:26:30Z</dcterms:modified>
  <dc:title>LS template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  <property fmtid="{D5CDD505-2E9C-101B-9397-08002B2CF9AE}" pid="12" name="ICV">
    <vt:lpwstr>8643A019D25F41BDA566867DFD7E0ACC</vt:lpwstr>
  </property>
</Properties>
</file>