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24C612F9" w:rsidR="00E90E49" w:rsidRPr="00EF7D72" w:rsidRDefault="00E90E49" w:rsidP="00E35559">
      <w:pPr>
        <w:pStyle w:val="3GPPHeader"/>
        <w:spacing w:after="60"/>
        <w:rPr>
          <w:sz w:val="32"/>
          <w:szCs w:val="32"/>
          <w:highlight w:val="yellow"/>
        </w:rPr>
      </w:pPr>
      <w:r w:rsidRPr="00EF7D72">
        <w:t>3GPP TSG-RAN WG</w:t>
      </w:r>
      <w:r w:rsidR="00F20F5C" w:rsidRPr="00EF7D72">
        <w:t>2</w:t>
      </w:r>
      <w:r w:rsidRPr="00EF7D72">
        <w:t xml:space="preserve"> #</w:t>
      </w:r>
      <w:r w:rsidR="00F20F5C" w:rsidRPr="00EF7D72">
        <w:t>1</w:t>
      </w:r>
      <w:r w:rsidR="00E47F7B">
        <w:t>20</w:t>
      </w:r>
      <w:r w:rsidRPr="00EF7D72">
        <w:tab/>
      </w:r>
      <w:proofErr w:type="spellStart"/>
      <w:r w:rsidRPr="00EF7D72">
        <w:rPr>
          <w:sz w:val="32"/>
          <w:szCs w:val="32"/>
        </w:rPr>
        <w:t>Tdoc</w:t>
      </w:r>
      <w:proofErr w:type="spellEnd"/>
      <w:r w:rsidRPr="00EF7D72">
        <w:rPr>
          <w:sz w:val="32"/>
          <w:szCs w:val="32"/>
        </w:rPr>
        <w:t xml:space="preserve"> </w:t>
      </w:r>
      <w:r w:rsidR="00091557" w:rsidRPr="00EF7D72">
        <w:rPr>
          <w:sz w:val="32"/>
          <w:szCs w:val="32"/>
        </w:rPr>
        <w:t>R2-</w:t>
      </w:r>
      <w:r w:rsidR="00F20F5C" w:rsidRPr="00EF7D72">
        <w:rPr>
          <w:sz w:val="32"/>
          <w:szCs w:val="32"/>
        </w:rPr>
        <w:t>2</w:t>
      </w:r>
      <w:r w:rsidR="00DF66E1" w:rsidRPr="00EF7D72">
        <w:rPr>
          <w:sz w:val="32"/>
          <w:szCs w:val="32"/>
        </w:rPr>
        <w:t>2</w:t>
      </w:r>
      <w:r w:rsidR="00311702" w:rsidRPr="00EF7D72">
        <w:rPr>
          <w:sz w:val="32"/>
          <w:szCs w:val="32"/>
          <w:highlight w:val="yellow"/>
        </w:rPr>
        <w:t>x</w:t>
      </w:r>
      <w:r w:rsidR="00C744FE" w:rsidRPr="00EF7D72">
        <w:rPr>
          <w:sz w:val="32"/>
          <w:szCs w:val="32"/>
          <w:highlight w:val="yellow"/>
        </w:rPr>
        <w:t>x</w:t>
      </w:r>
      <w:r w:rsidR="00311702" w:rsidRPr="00EF7D72">
        <w:rPr>
          <w:sz w:val="32"/>
          <w:szCs w:val="32"/>
          <w:highlight w:val="yellow"/>
        </w:rPr>
        <w:t>xxx</w:t>
      </w:r>
    </w:p>
    <w:p w14:paraId="0DEF01D1" w14:textId="77777777" w:rsidR="00E90E49" w:rsidRPr="00EF7D72" w:rsidRDefault="00C268E6" w:rsidP="00311702">
      <w:pPr>
        <w:pStyle w:val="3GPPHeader"/>
      </w:pPr>
      <w:r w:rsidRPr="00EF7D72">
        <w:t>Electronic meeting, 202</w:t>
      </w:r>
      <w:r w:rsidR="00DF66E1" w:rsidRPr="00EF7D72">
        <w:t>2-08-17 - 2022-08-29</w:t>
      </w:r>
    </w:p>
    <w:p w14:paraId="252563D4" w14:textId="77777777" w:rsidR="00E90E49" w:rsidRPr="00EF7D72" w:rsidRDefault="00E90E49" w:rsidP="00357380">
      <w:pPr>
        <w:pStyle w:val="3GPPHeader"/>
      </w:pPr>
    </w:p>
    <w:p w14:paraId="267378A2" w14:textId="77777777" w:rsidR="00E90E49" w:rsidRPr="00EF7D72" w:rsidRDefault="00E90E49" w:rsidP="00311702">
      <w:pPr>
        <w:pStyle w:val="3GPPHeader"/>
        <w:rPr>
          <w:sz w:val="22"/>
          <w:szCs w:val="22"/>
        </w:rPr>
      </w:pPr>
      <w:r w:rsidRPr="00EF7D72">
        <w:rPr>
          <w:sz w:val="22"/>
          <w:szCs w:val="22"/>
        </w:rPr>
        <w:t>Agenda Item:</w:t>
      </w:r>
      <w:r w:rsidRPr="00EF7D72">
        <w:rPr>
          <w:sz w:val="22"/>
          <w:szCs w:val="22"/>
        </w:rPr>
        <w:tab/>
      </w:r>
      <w:proofErr w:type="spellStart"/>
      <w:r w:rsidR="00311702" w:rsidRPr="00EF7D72">
        <w:rPr>
          <w:sz w:val="22"/>
          <w:szCs w:val="22"/>
          <w:highlight w:val="yellow"/>
        </w:rPr>
        <w:t>x.x.x.x</w:t>
      </w:r>
      <w:proofErr w:type="spellEnd"/>
    </w:p>
    <w:p w14:paraId="36E7B6AB" w14:textId="77777777" w:rsidR="00E90E49" w:rsidRPr="00EF7D72" w:rsidRDefault="003D3C45" w:rsidP="00F64C2B">
      <w:pPr>
        <w:pStyle w:val="3GPPHeader"/>
        <w:rPr>
          <w:sz w:val="22"/>
          <w:szCs w:val="22"/>
        </w:rPr>
      </w:pPr>
      <w:r w:rsidRPr="00EF7D72">
        <w:rPr>
          <w:sz w:val="22"/>
          <w:szCs w:val="22"/>
        </w:rPr>
        <w:t>Source:</w:t>
      </w:r>
      <w:r w:rsidR="00E90E49" w:rsidRPr="00EF7D72">
        <w:rPr>
          <w:sz w:val="22"/>
          <w:szCs w:val="22"/>
        </w:rPr>
        <w:tab/>
      </w:r>
      <w:r w:rsidR="00F64C2B" w:rsidRPr="00EF7D72">
        <w:rPr>
          <w:sz w:val="22"/>
          <w:szCs w:val="22"/>
        </w:rPr>
        <w:t>Ericsson</w:t>
      </w:r>
    </w:p>
    <w:p w14:paraId="72579376" w14:textId="1EFC25D7" w:rsidR="00E90E49" w:rsidRPr="00EF7D72" w:rsidRDefault="003D3C45" w:rsidP="00311702">
      <w:pPr>
        <w:pStyle w:val="3GPPHeader"/>
        <w:rPr>
          <w:sz w:val="22"/>
          <w:szCs w:val="22"/>
        </w:rPr>
      </w:pPr>
      <w:r w:rsidRPr="00EF7D72">
        <w:rPr>
          <w:sz w:val="22"/>
          <w:szCs w:val="22"/>
        </w:rPr>
        <w:t>Title:</w:t>
      </w:r>
      <w:r w:rsidR="00E90E49" w:rsidRPr="00EF7D72">
        <w:rPr>
          <w:sz w:val="22"/>
          <w:szCs w:val="22"/>
        </w:rPr>
        <w:tab/>
      </w:r>
      <w:r w:rsidR="00413545">
        <w:rPr>
          <w:sz w:val="22"/>
          <w:szCs w:val="22"/>
        </w:rPr>
        <w:t xml:space="preserve">Report from </w:t>
      </w:r>
      <w:r w:rsidR="00413545" w:rsidRPr="00413545">
        <w:rPr>
          <w:sz w:val="22"/>
          <w:szCs w:val="22"/>
        </w:rPr>
        <w:t>[Post119-e][</w:t>
      </w:r>
      <w:proofErr w:type="gramStart"/>
      <w:r w:rsidR="00413545" w:rsidRPr="00413545">
        <w:rPr>
          <w:sz w:val="22"/>
          <w:szCs w:val="22"/>
        </w:rPr>
        <w:t>650][</w:t>
      </w:r>
      <w:proofErr w:type="gramEnd"/>
      <w:r w:rsidR="00413545" w:rsidRPr="00413545">
        <w:rPr>
          <w:sz w:val="22"/>
          <w:szCs w:val="22"/>
        </w:rPr>
        <w:t>IDC] Comparison of FDM solutions (Ericsson)</w:t>
      </w:r>
    </w:p>
    <w:p w14:paraId="24C111CD" w14:textId="77777777" w:rsidR="00E90E49" w:rsidRPr="00EF7D72" w:rsidRDefault="00E90E49" w:rsidP="00D546FF">
      <w:pPr>
        <w:pStyle w:val="3GPPHeader"/>
        <w:rPr>
          <w:sz w:val="22"/>
          <w:szCs w:val="22"/>
        </w:rPr>
      </w:pPr>
      <w:r w:rsidRPr="00413545">
        <w:rPr>
          <w:sz w:val="22"/>
          <w:szCs w:val="22"/>
        </w:rPr>
        <w:t>Document for:</w:t>
      </w:r>
      <w:r w:rsidRPr="00413545">
        <w:rPr>
          <w:sz w:val="22"/>
          <w:szCs w:val="22"/>
        </w:rPr>
        <w:tab/>
        <w:t>Discussion, Decision</w:t>
      </w:r>
    </w:p>
    <w:p w14:paraId="1DD4A9BC" w14:textId="77777777" w:rsidR="00E90E49" w:rsidRPr="00EF7D72" w:rsidRDefault="00E90E49" w:rsidP="00E90E49"/>
    <w:p w14:paraId="028056FC" w14:textId="77777777" w:rsidR="00E90E49" w:rsidRPr="00EF7D72" w:rsidRDefault="00230D18" w:rsidP="00CE0424">
      <w:pPr>
        <w:pStyle w:val="Heading1"/>
      </w:pPr>
      <w:r w:rsidRPr="00EF7D72">
        <w:t>1</w:t>
      </w:r>
      <w:r w:rsidRPr="00EF7D72">
        <w:tab/>
      </w:r>
      <w:r w:rsidR="00E90E49" w:rsidRPr="00EF7D72">
        <w:t>Introduction</w:t>
      </w:r>
    </w:p>
    <w:p w14:paraId="34248D13" w14:textId="70AD0EAA" w:rsidR="005A60EF" w:rsidRPr="00EF7D72" w:rsidRDefault="005A60EF" w:rsidP="00CE0424">
      <w:pPr>
        <w:pStyle w:val="BodyText"/>
      </w:pPr>
      <w:r w:rsidRPr="00EF7D72">
        <w:t>This is the report from the following email discussion.</w:t>
      </w:r>
    </w:p>
    <w:p w14:paraId="15AA59A5" w14:textId="77777777" w:rsidR="005A60EF" w:rsidRPr="00EF7D72" w:rsidRDefault="005A60EF" w:rsidP="005A60EF">
      <w:pPr>
        <w:pStyle w:val="EmailDiscussion"/>
        <w:overflowPunct/>
        <w:autoSpaceDE/>
        <w:autoSpaceDN/>
        <w:adjustRightInd/>
        <w:textAlignment w:val="auto"/>
        <w:rPr>
          <w:rFonts w:eastAsia="Times New Roman"/>
          <w:szCs w:val="20"/>
          <w:lang w:eastAsia="zh-CN"/>
        </w:rPr>
      </w:pPr>
      <w:r w:rsidRPr="00EF7D72">
        <w:t>[Post119-e][</w:t>
      </w:r>
      <w:proofErr w:type="gramStart"/>
      <w:r w:rsidRPr="00EF7D72">
        <w:t>650][</w:t>
      </w:r>
      <w:proofErr w:type="gramEnd"/>
      <w:r w:rsidRPr="00EF7D72">
        <w:t>IDC] Comparison of FDM solutions (Ericsson)</w:t>
      </w:r>
    </w:p>
    <w:p w14:paraId="433DBFB8" w14:textId="77777777" w:rsidR="005A60EF" w:rsidRPr="00EF7D72" w:rsidRDefault="005A60EF" w:rsidP="005A60EF">
      <w:pPr>
        <w:pStyle w:val="EmailDiscussion2"/>
      </w:pPr>
      <w:r w:rsidRPr="00EF7D72">
        <w:t xml:space="preserve">      </w:t>
      </w:r>
      <w:r w:rsidRPr="00EF7D72">
        <w:tab/>
        <w:t xml:space="preserve">Scope: Analyse the details of FDM candidate solutions raised in R2-2208951, and compare </w:t>
      </w:r>
      <w:proofErr w:type="gramStart"/>
      <w:r w:rsidRPr="00EF7D72">
        <w:t>solutions ,</w:t>
      </w:r>
      <w:proofErr w:type="gramEnd"/>
      <w:r w:rsidRPr="00EF7D72">
        <w:t xml:space="preserve"> e.g. applied scenarios (e.g. serving, non-serving, different MR-DC architecture), complexity (e.g. Unified for all scenarios or not), etc;</w:t>
      </w:r>
    </w:p>
    <w:p w14:paraId="32F0D933" w14:textId="77777777" w:rsidR="005A60EF" w:rsidRPr="00EF7D72" w:rsidRDefault="005A60EF" w:rsidP="005A60EF">
      <w:pPr>
        <w:pStyle w:val="EmailDiscussion2"/>
        <w:ind w:firstLine="0"/>
        <w:rPr>
          <w:rFonts w:cs="Arial"/>
          <w:szCs w:val="20"/>
        </w:rPr>
      </w:pPr>
      <w:r w:rsidRPr="00EF7D72">
        <w:t>Intended outcome: Report to RAN2#120</w:t>
      </w:r>
    </w:p>
    <w:p w14:paraId="5CC94DD2" w14:textId="77777777" w:rsidR="005A60EF" w:rsidRPr="00EF7D72" w:rsidRDefault="005A60EF" w:rsidP="005A60EF">
      <w:pPr>
        <w:pStyle w:val="EmailDiscussion2"/>
        <w:ind w:firstLine="0"/>
        <w:rPr>
          <w:rFonts w:cs="Arial"/>
          <w:szCs w:val="20"/>
        </w:rPr>
      </w:pPr>
      <w:r w:rsidRPr="00EF7D72">
        <w:t>Deadline:  Nov 3</w:t>
      </w:r>
      <w:r w:rsidRPr="00EF7D72">
        <w:rPr>
          <w:vertAlign w:val="superscript"/>
        </w:rPr>
        <w:t>rd</w:t>
      </w:r>
      <w:r w:rsidRPr="00EF7D72">
        <w:t xml:space="preserve"> (Rapporteur may introduce intermediate deadlines, but no deadline during an inactive period, and no deadline in the period from </w:t>
      </w:r>
      <w:proofErr w:type="spellStart"/>
      <w:r w:rsidRPr="00EF7D72">
        <w:t>Submisssion</w:t>
      </w:r>
      <w:proofErr w:type="spellEnd"/>
      <w:r w:rsidRPr="00EF7D72">
        <w:t xml:space="preserve"> deadline to EOM of R2-119bis).</w:t>
      </w:r>
    </w:p>
    <w:p w14:paraId="649BC39D" w14:textId="5E1F1096" w:rsidR="005A60EF" w:rsidRDefault="005A60EF" w:rsidP="00CE0424">
      <w:pPr>
        <w:pStyle w:val="BodyText"/>
      </w:pPr>
    </w:p>
    <w:p w14:paraId="68CC3A5C" w14:textId="7B4ED72B" w:rsidR="0073146E" w:rsidRPr="0073146E" w:rsidRDefault="0073146E" w:rsidP="00CE0424">
      <w:pPr>
        <w:pStyle w:val="BodyText"/>
        <w:rPr>
          <w:color w:val="FF0000"/>
        </w:rPr>
      </w:pPr>
      <w:r w:rsidRPr="0073146E">
        <w:rPr>
          <w:color w:val="FF0000"/>
        </w:rPr>
        <w:t xml:space="preserve">Please provide input by </w:t>
      </w:r>
      <w:r w:rsidRPr="0073146E">
        <w:rPr>
          <w:b/>
          <w:bCs/>
          <w:color w:val="FF0000"/>
        </w:rPr>
        <w:t>31</w:t>
      </w:r>
      <w:r w:rsidRPr="0073146E">
        <w:rPr>
          <w:b/>
          <w:bCs/>
          <w:color w:val="FF0000"/>
          <w:vertAlign w:val="superscript"/>
        </w:rPr>
        <w:t>st</w:t>
      </w:r>
      <w:r w:rsidRPr="0073146E">
        <w:rPr>
          <w:b/>
          <w:bCs/>
          <w:color w:val="FF0000"/>
        </w:rPr>
        <w:t xml:space="preserve"> October 23:59 UTC</w:t>
      </w:r>
      <w:r>
        <w:rPr>
          <w:color w:val="FF0000"/>
        </w:rPr>
        <w:t xml:space="preserve"> to give time to compile the report</w:t>
      </w:r>
      <w:r w:rsidRPr="0073146E">
        <w:rPr>
          <w:color w:val="FF0000"/>
        </w:rPr>
        <w:t>.</w:t>
      </w:r>
    </w:p>
    <w:p w14:paraId="4F968FFF" w14:textId="77777777" w:rsidR="0073146E" w:rsidRPr="00EF7D72" w:rsidRDefault="0073146E" w:rsidP="00CE0424">
      <w:pPr>
        <w:pStyle w:val="BodyText"/>
      </w:pPr>
    </w:p>
    <w:p w14:paraId="687CBB3B" w14:textId="6D9861E9" w:rsidR="00EF7D72" w:rsidRPr="00EF7D72" w:rsidRDefault="00EF7D72" w:rsidP="00EF7D72">
      <w:pPr>
        <w:rPr>
          <w:rFonts w:ascii="Arial" w:hAnsi="Arial"/>
          <w:lang w:eastAsia="zh-CN"/>
        </w:rPr>
      </w:pPr>
      <w:r w:rsidRPr="00EF7D72">
        <w:rPr>
          <w:rFonts w:ascii="Arial" w:hAnsi="Arial"/>
          <w:lang w:eastAsia="zh-CN"/>
        </w:rPr>
        <w:t>Please take note of the guidance provided by the Chair:</w:t>
      </w:r>
    </w:p>
    <w:tbl>
      <w:tblPr>
        <w:tblStyle w:val="TableGrid"/>
        <w:tblW w:w="0" w:type="auto"/>
        <w:tblLook w:val="04A0" w:firstRow="1" w:lastRow="0" w:firstColumn="1" w:lastColumn="0" w:noHBand="0" w:noVBand="1"/>
      </w:tblPr>
      <w:tblGrid>
        <w:gridCol w:w="9629"/>
      </w:tblGrid>
      <w:tr w:rsidR="00EF7D72" w:rsidRPr="00EF7D72" w14:paraId="5CEBD10F" w14:textId="77777777" w:rsidTr="00D40B9F">
        <w:tc>
          <w:tcPr>
            <w:tcW w:w="9631" w:type="dxa"/>
          </w:tcPr>
          <w:p w14:paraId="1427AD9D" w14:textId="77777777" w:rsidR="00EF7D72" w:rsidRPr="00FF5368" w:rsidRDefault="00EF7D72" w:rsidP="00D40B9F">
            <w:pPr>
              <w:rPr>
                <w:rFonts w:ascii="Arial" w:eastAsia="Times New Roman" w:hAnsi="Arial"/>
                <w:sz w:val="20"/>
                <w:szCs w:val="20"/>
                <w:lang w:val="en-GB" w:eastAsia="zh-CN"/>
              </w:rPr>
            </w:pPr>
            <w:r w:rsidRPr="00FF5368">
              <w:rPr>
                <w:rFonts w:ascii="Arial" w:eastAsia="Times New Roman" w:hAnsi="Arial"/>
                <w:sz w:val="20"/>
                <w:szCs w:val="20"/>
                <w:lang w:val="en-GB" w:eastAsia="zh-CN"/>
              </w:rPr>
              <w:t xml:space="preserve">Extra Long email discussions after R2-119-e, for R2-120, Deadline: Nov 3rd </w:t>
            </w:r>
          </w:p>
          <w:p w14:paraId="513C1815" w14:textId="77777777" w:rsidR="00EF7D72" w:rsidRPr="00FF5368" w:rsidRDefault="00EF7D72" w:rsidP="00D40B9F">
            <w:pPr>
              <w:rPr>
                <w:rFonts w:ascii="Arial" w:eastAsia="Times New Roman" w:hAnsi="Arial"/>
                <w:sz w:val="20"/>
                <w:szCs w:val="20"/>
                <w:lang w:val="en-GB" w:eastAsia="zh-CN"/>
              </w:rPr>
            </w:pPr>
            <w:r w:rsidRPr="00FF5368">
              <w:rPr>
                <w:rFonts w:ascii="Arial" w:eastAsia="Times New Roman" w:hAnsi="Arial"/>
                <w:sz w:val="20"/>
                <w:szCs w:val="20"/>
                <w:lang w:val="en-GB" w:eastAsia="zh-CN"/>
              </w:rPr>
              <w:t xml:space="preserve">Outcome </w:t>
            </w:r>
            <w:proofErr w:type="spellStart"/>
            <w:r w:rsidRPr="00FF5368">
              <w:rPr>
                <w:rFonts w:ascii="Arial" w:eastAsia="Times New Roman" w:hAnsi="Arial"/>
                <w:sz w:val="20"/>
                <w:szCs w:val="20"/>
                <w:lang w:val="en-GB" w:eastAsia="zh-CN"/>
              </w:rPr>
              <w:t>tdocs</w:t>
            </w:r>
            <w:proofErr w:type="spellEnd"/>
            <w:r w:rsidRPr="00FF5368">
              <w:rPr>
                <w:rFonts w:ascii="Arial" w:eastAsia="Times New Roman" w:hAnsi="Arial"/>
                <w:sz w:val="20"/>
                <w:szCs w:val="20"/>
                <w:lang w:val="en-GB" w:eastAsia="zh-CN"/>
              </w:rPr>
              <w:t xml:space="preserve"> for long email discussions shall be submitted to RAN2 120-e (Nov meeting). Please request </w:t>
            </w:r>
            <w:proofErr w:type="spellStart"/>
            <w:r w:rsidRPr="00FF5368">
              <w:rPr>
                <w:rFonts w:ascii="Arial" w:eastAsia="Times New Roman" w:hAnsi="Arial"/>
                <w:sz w:val="20"/>
                <w:szCs w:val="20"/>
                <w:lang w:val="en-GB" w:eastAsia="zh-CN"/>
              </w:rPr>
              <w:t>tdoc</w:t>
            </w:r>
            <w:proofErr w:type="spellEnd"/>
            <w:r w:rsidRPr="00FF5368">
              <w:rPr>
                <w:rFonts w:ascii="Arial" w:eastAsia="Times New Roman" w:hAnsi="Arial"/>
                <w:sz w:val="20"/>
                <w:szCs w:val="20"/>
                <w:lang w:val="en-GB" w:eastAsia="zh-CN"/>
              </w:rPr>
              <w:t xml:space="preserve"> numbers as for any other input </w:t>
            </w:r>
            <w:proofErr w:type="spellStart"/>
            <w:r w:rsidRPr="00FF5368">
              <w:rPr>
                <w:rFonts w:ascii="Arial" w:eastAsia="Times New Roman" w:hAnsi="Arial"/>
                <w:sz w:val="20"/>
                <w:szCs w:val="20"/>
                <w:lang w:val="en-GB" w:eastAsia="zh-CN"/>
              </w:rPr>
              <w:t>tdoc</w:t>
            </w:r>
            <w:proofErr w:type="spellEnd"/>
            <w:r w:rsidRPr="00FF5368">
              <w:rPr>
                <w:rFonts w:ascii="Arial" w:eastAsia="Times New Roman" w:hAnsi="Arial"/>
                <w:sz w:val="20"/>
                <w:szCs w:val="20"/>
                <w:lang w:val="en-GB" w:eastAsia="zh-CN"/>
              </w:rPr>
              <w:t xml:space="preserve"> to next meeting, </w:t>
            </w:r>
            <w:proofErr w:type="gramStart"/>
            <w:r w:rsidRPr="00FF5368">
              <w:rPr>
                <w:rFonts w:ascii="Arial" w:eastAsia="Times New Roman" w:hAnsi="Arial"/>
                <w:sz w:val="20"/>
                <w:szCs w:val="20"/>
                <w:lang w:val="en-GB" w:eastAsia="zh-CN"/>
              </w:rPr>
              <w:t>i.e.</w:t>
            </w:r>
            <w:proofErr w:type="gramEnd"/>
            <w:r w:rsidRPr="00FF5368">
              <w:rPr>
                <w:rFonts w:ascii="Arial" w:eastAsia="Times New Roman" w:hAnsi="Arial"/>
                <w:sz w:val="20"/>
                <w:szCs w:val="20"/>
                <w:lang w:val="en-GB" w:eastAsia="zh-CN"/>
              </w:rPr>
              <w:t xml:space="preserve"> by 3GU. </w:t>
            </w:r>
          </w:p>
          <w:p w14:paraId="0974B260" w14:textId="77777777" w:rsidR="00EF7D72" w:rsidRPr="00EF7D72" w:rsidRDefault="00EF7D72" w:rsidP="00D40B9F">
            <w:pPr>
              <w:rPr>
                <w:lang w:val="en-GB"/>
              </w:rPr>
            </w:pPr>
            <w:r w:rsidRPr="00FF5368">
              <w:rPr>
                <w:rFonts w:ascii="Arial" w:eastAsia="Times New Roman" w:hAnsi="Arial"/>
                <w:sz w:val="20"/>
                <w:szCs w:val="20"/>
                <w:lang w:val="en-GB" w:eastAsia="zh-CN"/>
              </w:rPr>
              <w:t>NOTE that these discussions shall consider the duration of R2 119bis-e to be an inactive period (in addition to the general 3GPP inactive periods).</w:t>
            </w:r>
            <w:r w:rsidRPr="00EF7D72">
              <w:rPr>
                <w:lang w:val="en-GB"/>
              </w:rPr>
              <w:t xml:space="preserve"> </w:t>
            </w:r>
          </w:p>
        </w:tc>
      </w:tr>
    </w:tbl>
    <w:p w14:paraId="228F249F" w14:textId="3CEEBB2C" w:rsidR="00EF7D72" w:rsidRDefault="00EF7D72" w:rsidP="00CE0424">
      <w:pPr>
        <w:pStyle w:val="BodyText"/>
      </w:pPr>
    </w:p>
    <w:p w14:paraId="56EAD44C" w14:textId="5F01ADDF" w:rsidR="003C03C8" w:rsidRPr="003C03C8" w:rsidRDefault="003C03C8" w:rsidP="003C03C8">
      <w:pPr>
        <w:rPr>
          <w:rFonts w:ascii="Arial" w:hAnsi="Arial"/>
          <w:lang w:eastAsia="zh-CN"/>
        </w:rPr>
      </w:pPr>
      <w:r w:rsidRPr="003C03C8">
        <w:rPr>
          <w:rFonts w:ascii="Arial" w:hAnsi="Arial"/>
          <w:lang w:eastAsia="zh-CN"/>
        </w:rPr>
        <w:t>In RAN2-119e the following was agreed:</w:t>
      </w:r>
    </w:p>
    <w:p w14:paraId="5098B63B"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0D93CE9A"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1 The Adjacent channel interference between NR Stand Alone (SA) or MN of NR-DC and non-3GPP should be considered for the FDM enhancement in Rel.18.</w:t>
      </w:r>
    </w:p>
    <w:p w14:paraId="7A69A343"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41A93FD2"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2 The Adjacent channel interference between SN (NR) of MR-DC and non-3GPP  should be considered for the FDM enhancement in Rel.18.</w:t>
      </w:r>
    </w:p>
    <w:p w14:paraId="15022625"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0E7E1E8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3 NE-DC is not considered; We will work on NR </w:t>
      </w:r>
      <w:proofErr w:type="spellStart"/>
      <w:r>
        <w:t>freq</w:t>
      </w:r>
      <w:proofErr w:type="spellEnd"/>
      <w:r>
        <w:t xml:space="preserve"> as SA NR case. </w:t>
      </w:r>
    </w:p>
    <w:p w14:paraId="1765E6A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3B4E64B1"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4 We will not consider the enhancements on E-UTRA </w:t>
      </w:r>
      <w:proofErr w:type="spellStart"/>
      <w:r>
        <w:t>freq</w:t>
      </w:r>
      <w:proofErr w:type="spellEnd"/>
      <w:r>
        <w:t xml:space="preserve"> for EN-DC scenario. </w:t>
      </w:r>
    </w:p>
    <w:p w14:paraId="4979B3D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5CF51B44"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FFS, on signalling details;</w:t>
      </w:r>
    </w:p>
    <w:p w14:paraId="76C49F7D" w14:textId="77777777" w:rsidR="00A0013A" w:rsidRDefault="00A0013A" w:rsidP="00A0013A">
      <w:pPr>
        <w:pStyle w:val="Doc-text2"/>
        <w:ind w:left="0" w:firstLine="0"/>
      </w:pPr>
    </w:p>
    <w:p w14:paraId="70277E9C"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36311EC8"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1576BF18"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1 The IMD interference from simultaneous Tx in EN-DC to non-3GPP  should be considered for the FDM enhancement in Rel.18.</w:t>
      </w:r>
    </w:p>
    <w:p w14:paraId="078DA66F"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2 The IMD interference from simultaneous Tx in NR-DC to non-3GPP  should be considered for the FDM enhancement in Rel.18.</w:t>
      </w:r>
    </w:p>
    <w:p w14:paraId="603691F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 </w:t>
      </w:r>
    </w:p>
    <w:p w14:paraId="288A9FED" w14:textId="77777777" w:rsidR="00A0013A" w:rsidRDefault="00A0013A" w:rsidP="00A0013A">
      <w:pPr>
        <w:pStyle w:val="Doc-text2"/>
        <w:ind w:left="0" w:firstLine="0"/>
      </w:pPr>
    </w:p>
    <w:p w14:paraId="69260FDA"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743B0658" w14:textId="77777777" w:rsidR="00A0013A" w:rsidRPr="00FF2629" w:rsidRDefault="00A0013A" w:rsidP="00A0013A">
      <w:pPr>
        <w:pStyle w:val="Doc-text2"/>
        <w:pBdr>
          <w:top w:val="single" w:sz="4" w:space="1" w:color="auto"/>
          <w:left w:val="single" w:sz="4" w:space="4" w:color="auto"/>
          <w:bottom w:val="single" w:sz="4" w:space="1" w:color="auto"/>
          <w:right w:val="single" w:sz="4" w:space="4" w:color="auto"/>
        </w:pBdr>
        <w:ind w:left="0" w:firstLine="0"/>
      </w:pPr>
      <w:r>
        <w:t>1 G</w:t>
      </w:r>
      <w:r w:rsidRPr="00B40127">
        <w:t>ranular indications of the affected NR frequency reported for IDC issue needs to consider both serving and non-serving frequency as in the legacy FDM solution.</w:t>
      </w:r>
    </w:p>
    <w:p w14:paraId="2D8F5A4E" w14:textId="77777777" w:rsidR="00A0013A" w:rsidRPr="00A0013A" w:rsidRDefault="00A0013A" w:rsidP="00CE0424">
      <w:pPr>
        <w:pStyle w:val="BodyText"/>
        <w:rPr>
          <w:lang w:val="x-none"/>
        </w:rPr>
      </w:pPr>
    </w:p>
    <w:p w14:paraId="394D89F0" w14:textId="60FA3E42" w:rsidR="005A60EF" w:rsidRPr="00EF7D72" w:rsidRDefault="00230D18" w:rsidP="00CE0424">
      <w:pPr>
        <w:pStyle w:val="Heading1"/>
      </w:pPr>
      <w:bookmarkStart w:id="0" w:name="_Ref178064866"/>
      <w:r w:rsidRPr="00EF7D72">
        <w:t>2</w:t>
      </w:r>
      <w:r w:rsidRPr="00EF7D72">
        <w:tab/>
      </w:r>
      <w:r w:rsidR="005A60EF" w:rsidRPr="00EF7D72">
        <w:t>Contact information</w:t>
      </w:r>
    </w:p>
    <w:p w14:paraId="32E45725" w14:textId="77777777" w:rsidR="005A60EF" w:rsidRPr="00EF7D72" w:rsidRDefault="005A60EF" w:rsidP="005A60EF">
      <w:pPr>
        <w:rPr>
          <w:rFonts w:ascii="Arial" w:hAnsi="Arial"/>
          <w:lang w:eastAsia="zh-CN"/>
        </w:rPr>
      </w:pPr>
      <w:r w:rsidRPr="00EF7D72">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5A60EF" w:rsidRPr="00EF7D72" w14:paraId="246980CE"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7CF001C7"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1E81193E"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59B2335E"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Email Address</w:t>
            </w:r>
          </w:p>
        </w:tc>
      </w:tr>
      <w:tr w:rsidR="005A60EF" w:rsidRPr="00EF7D72" w14:paraId="4FE3806C"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AE05D8" w14:textId="31C81580"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4222F514" w14:textId="7F3866AE"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220D04A" w14:textId="69EB340B"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12F77743"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C28B65" w14:textId="749D0B60"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736A8B90" w14:textId="10785D39"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9790667" w14:textId="4598C2DC"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66983994" w14:textId="77777777" w:rsidTr="004A04EF">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AA6F0A6" w14:textId="234F629E"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16AE9B2" w14:textId="39E50DCE"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D941FE3" w14:textId="47CA6081"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1F9084E1"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E5D52E" w14:textId="4E35A339"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24302D90" w14:textId="51EB62AF"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750BDDC" w14:textId="37870584"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075E8FB7"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466B0E" w14:textId="7287D32B" w:rsidR="005A60EF" w:rsidRPr="00EF7D72" w:rsidRDefault="005A60EF" w:rsidP="004A04EF">
            <w:pPr>
              <w:pStyle w:val="TAC"/>
              <w:spacing w:before="20" w:after="20"/>
              <w:ind w:right="57"/>
              <w:rPr>
                <w:rFonts w:ascii="Times New Roman" w:eastAsia="Malgun Gothic" w:hAnsi="Times New Roman"/>
                <w:sz w:val="20"/>
                <w:lang w:val="en-GB" w:eastAsia="ko-KR"/>
              </w:rPr>
            </w:pPr>
          </w:p>
        </w:tc>
        <w:tc>
          <w:tcPr>
            <w:tcW w:w="3118" w:type="dxa"/>
            <w:tcBorders>
              <w:top w:val="single" w:sz="4" w:space="0" w:color="auto"/>
              <w:left w:val="single" w:sz="4" w:space="0" w:color="auto"/>
              <w:bottom w:val="single" w:sz="4" w:space="0" w:color="auto"/>
              <w:right w:val="single" w:sz="4" w:space="0" w:color="auto"/>
            </w:tcBorders>
          </w:tcPr>
          <w:p w14:paraId="5685BE38" w14:textId="3DAEB5F8" w:rsidR="005A60EF" w:rsidRPr="00EF7D72" w:rsidRDefault="005A60EF" w:rsidP="004A04EF">
            <w:pPr>
              <w:pStyle w:val="TAC"/>
              <w:spacing w:before="20" w:after="20"/>
              <w:ind w:left="57" w:right="57"/>
              <w:rPr>
                <w:rFonts w:ascii="Times New Roman" w:eastAsia="Malgun Gothic" w:hAnsi="Times New Roman"/>
                <w:sz w:val="20"/>
                <w:lang w:val="en-GB" w:eastAsia="ko-KR"/>
              </w:rPr>
            </w:pPr>
          </w:p>
        </w:tc>
        <w:tc>
          <w:tcPr>
            <w:tcW w:w="4391" w:type="dxa"/>
            <w:tcBorders>
              <w:top w:val="single" w:sz="4" w:space="0" w:color="auto"/>
              <w:left w:val="single" w:sz="4" w:space="0" w:color="auto"/>
              <w:bottom w:val="single" w:sz="4" w:space="0" w:color="auto"/>
              <w:right w:val="single" w:sz="4" w:space="0" w:color="auto"/>
            </w:tcBorders>
          </w:tcPr>
          <w:p w14:paraId="63DF44C8" w14:textId="7AC39EC4" w:rsidR="005A60EF" w:rsidRPr="00EF7D72" w:rsidRDefault="005A60EF" w:rsidP="004A04EF">
            <w:pPr>
              <w:pStyle w:val="TAC"/>
              <w:spacing w:before="20" w:after="20"/>
              <w:ind w:left="57" w:right="57"/>
              <w:rPr>
                <w:rFonts w:ascii="Times New Roman" w:eastAsia="Malgun Gothic" w:hAnsi="Times New Roman"/>
                <w:sz w:val="20"/>
                <w:lang w:val="en-GB" w:eastAsia="ko-KR"/>
              </w:rPr>
            </w:pPr>
          </w:p>
        </w:tc>
      </w:tr>
      <w:tr w:rsidR="005A60EF" w:rsidRPr="00EF7D72" w14:paraId="5344AFC4"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C17E7" w14:textId="1C4F52CC"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7EDCA24" w14:textId="706636C0"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38709D06" w14:textId="5FBCFDEC"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9C1EB6E"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7E213" w14:textId="2535E4B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6848ADA5" w14:textId="5F0A323B"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473A7C5E" w14:textId="2A281714"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415BE6B3"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71A72B" w14:textId="45CAAD84"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1626C5AF" w14:textId="0DE28310"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87A92BA" w14:textId="1F940DCF"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136A5538"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AE47E7" w14:textId="57D2E58B"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220951D2" w14:textId="4F284B05"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A94A427" w14:textId="0B6F7D58"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6F0D0C3C"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541224" w14:textId="704C99C1"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4148F640" w14:textId="78FBD5F9"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271BC2CD" w14:textId="50BCE075"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3951E89"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B4ADD" w14:textId="30AEAB1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7A93DDDE" w14:textId="118EDC86"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15B388D5" w14:textId="45B37B52"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22ADD18"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1285D" w14:textId="143C17DA"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4F365346" w14:textId="1C917B83"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722575F3" w14:textId="37E663DA"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09A7D47A"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0B842" w14:textId="7777777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C59B450" w14:textId="77777777"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8672FF6" w14:textId="77777777" w:rsidR="005A60EF" w:rsidRPr="00EF7D72" w:rsidRDefault="005A60EF" w:rsidP="004A04EF">
            <w:pPr>
              <w:pStyle w:val="TAC"/>
              <w:spacing w:before="20" w:after="20"/>
              <w:ind w:left="57" w:right="57"/>
              <w:rPr>
                <w:rFonts w:ascii="Times New Roman" w:hAnsi="Times New Roman"/>
                <w:sz w:val="20"/>
                <w:lang w:val="en-GB" w:eastAsia="zh-CN"/>
              </w:rPr>
            </w:pPr>
          </w:p>
        </w:tc>
      </w:tr>
    </w:tbl>
    <w:p w14:paraId="068EF336" w14:textId="77777777" w:rsidR="005A60EF" w:rsidRPr="00EF7D72" w:rsidRDefault="005A60EF" w:rsidP="005A60EF"/>
    <w:p w14:paraId="5AEC1015" w14:textId="1F375148" w:rsidR="00682596" w:rsidRPr="00EF7D72" w:rsidRDefault="005A60EF" w:rsidP="00394BCD">
      <w:pPr>
        <w:pStyle w:val="Heading1"/>
        <w:rPr>
          <w:lang w:eastAsia="zh-CN"/>
        </w:rPr>
      </w:pPr>
      <w:r w:rsidRPr="00EF7D72">
        <w:t>3</w:t>
      </w:r>
      <w:r w:rsidRPr="00EF7D72">
        <w:tab/>
      </w:r>
      <w:bookmarkEnd w:id="0"/>
      <w:r w:rsidR="00682596" w:rsidRPr="00EF7D72">
        <w:rPr>
          <w:lang w:eastAsia="zh-CN"/>
        </w:rPr>
        <w:t>Background</w:t>
      </w:r>
    </w:p>
    <w:p w14:paraId="3C83112F" w14:textId="4DB36280" w:rsidR="008214B5" w:rsidRPr="00EF7D72" w:rsidRDefault="008214B5" w:rsidP="008214B5">
      <w:pPr>
        <w:rPr>
          <w:rFonts w:ascii="Arial" w:hAnsi="Arial"/>
          <w:lang w:eastAsia="zh-CN"/>
        </w:rPr>
      </w:pPr>
      <w:r w:rsidRPr="00EF7D72">
        <w:rPr>
          <w:rFonts w:ascii="Arial" w:hAnsi="Arial"/>
          <w:lang w:eastAsia="zh-CN"/>
        </w:rPr>
        <w:t xml:space="preserve">Current </w:t>
      </w:r>
      <w:r w:rsidR="00671858">
        <w:rPr>
          <w:rFonts w:ascii="Arial" w:hAnsi="Arial"/>
          <w:lang w:eastAsia="zh-CN"/>
        </w:rPr>
        <w:t xml:space="preserve">NR </w:t>
      </w:r>
      <w:r w:rsidRPr="00EF7D72">
        <w:rPr>
          <w:rFonts w:ascii="Arial" w:hAnsi="Arial"/>
          <w:lang w:eastAsia="zh-CN"/>
        </w:rPr>
        <w:t>IDC FDM solution allows the network to configure a set of candidate frequencies of the granularity of ARFCNs:</w:t>
      </w:r>
    </w:p>
    <w:tbl>
      <w:tblPr>
        <w:tblStyle w:val="TableGrid"/>
        <w:tblW w:w="0" w:type="auto"/>
        <w:tblInd w:w="279" w:type="dxa"/>
        <w:tblLook w:val="04A0" w:firstRow="1" w:lastRow="0" w:firstColumn="1" w:lastColumn="0" w:noHBand="0" w:noVBand="1"/>
      </w:tblPr>
      <w:tblGrid>
        <w:gridCol w:w="9072"/>
      </w:tblGrid>
      <w:tr w:rsidR="008214B5" w:rsidRPr="00EF7D72" w14:paraId="531DC29F" w14:textId="77777777" w:rsidTr="008214B5">
        <w:tc>
          <w:tcPr>
            <w:tcW w:w="9072" w:type="dxa"/>
          </w:tcPr>
          <w:p w14:paraId="3A93E9A6" w14:textId="77777777" w:rsidR="008214B5" w:rsidRPr="00EF7D72" w:rsidRDefault="008214B5" w:rsidP="008214B5">
            <w:pPr>
              <w:pStyle w:val="PL"/>
              <w:rPr>
                <w:lang w:val="en-GB"/>
              </w:rPr>
            </w:pPr>
            <w:r w:rsidRPr="00EF7D72">
              <w:rPr>
                <w:lang w:val="en-GB"/>
              </w:rPr>
              <w:t xml:space="preserve">OtherConfig-v1610 ::=                   </w:t>
            </w:r>
            <w:r w:rsidRPr="00EF7D72">
              <w:rPr>
                <w:color w:val="993366"/>
                <w:lang w:val="en-GB"/>
              </w:rPr>
              <w:t>SEQUENCE</w:t>
            </w:r>
            <w:r w:rsidRPr="00EF7D72">
              <w:rPr>
                <w:lang w:val="en-GB"/>
              </w:rPr>
              <w:t xml:space="preserve"> {</w:t>
            </w:r>
          </w:p>
          <w:p w14:paraId="577746CA" w14:textId="2C49FE6E" w:rsidR="008214B5" w:rsidRPr="00EF7D72" w:rsidRDefault="008214B5" w:rsidP="008214B5">
            <w:pPr>
              <w:pStyle w:val="PL"/>
              <w:rPr>
                <w:color w:val="808080"/>
                <w:lang w:val="en-GB"/>
              </w:rPr>
            </w:pPr>
            <w:r w:rsidRPr="00EF7D72">
              <w:rPr>
                <w:lang w:val="en-GB"/>
              </w:rPr>
              <w:t xml:space="preserve">   idc-AssistanceConfig-r16 SetupRelease {IDC-AssistanceConfig-r16} </w:t>
            </w:r>
            <w:r w:rsidRPr="00EF7D72">
              <w:rPr>
                <w:color w:val="993366"/>
                <w:lang w:val="en-GB"/>
              </w:rPr>
              <w:t>OPTIONAL</w:t>
            </w:r>
            <w:r w:rsidRPr="00EF7D72">
              <w:rPr>
                <w:lang w:val="en-GB"/>
              </w:rPr>
              <w:t xml:space="preserve">, </w:t>
            </w:r>
            <w:r w:rsidRPr="00EF7D72">
              <w:rPr>
                <w:color w:val="808080"/>
                <w:lang w:val="en-GB"/>
              </w:rPr>
              <w:t>-- Need M</w:t>
            </w:r>
          </w:p>
          <w:p w14:paraId="41BD040E" w14:textId="61ACB8C2" w:rsidR="008214B5" w:rsidRPr="00EF7D72" w:rsidRDefault="008214B5" w:rsidP="008214B5">
            <w:pPr>
              <w:pStyle w:val="PL"/>
              <w:rPr>
                <w:color w:val="808080"/>
                <w:lang w:val="en-GB"/>
              </w:rPr>
            </w:pPr>
            <w:r w:rsidRPr="00EF7D72">
              <w:rPr>
                <w:lang w:val="en-GB"/>
              </w:rPr>
              <w:t xml:space="preserve">    ...</w:t>
            </w:r>
          </w:p>
          <w:p w14:paraId="0B516594" w14:textId="516588D5" w:rsidR="008214B5" w:rsidRPr="00EF7D72" w:rsidRDefault="008214B5" w:rsidP="008214B5">
            <w:pPr>
              <w:pStyle w:val="PL"/>
              <w:rPr>
                <w:lang w:val="en-GB"/>
              </w:rPr>
            </w:pPr>
            <w:r w:rsidRPr="00EF7D72">
              <w:rPr>
                <w:lang w:val="en-GB"/>
              </w:rPr>
              <w:t>}</w:t>
            </w:r>
          </w:p>
          <w:p w14:paraId="26F54CEE" w14:textId="77777777" w:rsidR="008214B5" w:rsidRPr="00EF7D72" w:rsidRDefault="008214B5" w:rsidP="008214B5">
            <w:pPr>
              <w:pStyle w:val="PL"/>
              <w:rPr>
                <w:lang w:val="en-GB"/>
              </w:rPr>
            </w:pPr>
          </w:p>
          <w:p w14:paraId="769F648A" w14:textId="74B6E17C" w:rsidR="008214B5" w:rsidRPr="00EF7D72" w:rsidRDefault="008214B5" w:rsidP="008214B5">
            <w:pPr>
              <w:pStyle w:val="PL"/>
              <w:rPr>
                <w:lang w:val="en-GB"/>
              </w:rPr>
            </w:pPr>
            <w:r w:rsidRPr="00EF7D72">
              <w:rPr>
                <w:lang w:val="en-GB"/>
              </w:rPr>
              <w:t xml:space="preserve">IDC-AssistanceConfig-r16 ::=    </w:t>
            </w:r>
            <w:r w:rsidRPr="00EF7D72">
              <w:rPr>
                <w:color w:val="993366"/>
                <w:lang w:val="en-GB"/>
              </w:rPr>
              <w:t>SEQUENCE</w:t>
            </w:r>
            <w:r w:rsidRPr="00EF7D72">
              <w:rPr>
                <w:lang w:val="en-GB"/>
              </w:rPr>
              <w:t xml:space="preserve"> {</w:t>
            </w:r>
          </w:p>
          <w:p w14:paraId="5BE0E6FC" w14:textId="47EF6474" w:rsidR="008214B5" w:rsidRPr="00EF7D72" w:rsidRDefault="008214B5" w:rsidP="008214B5">
            <w:pPr>
              <w:pStyle w:val="PL"/>
              <w:rPr>
                <w:color w:val="808080"/>
                <w:lang w:val="en-GB"/>
              </w:rPr>
            </w:pPr>
            <w:r w:rsidRPr="00EF7D72">
              <w:rPr>
                <w:lang w:val="en-GB"/>
              </w:rPr>
              <w:t xml:space="preserve">    candidateServingFreqListNR-r16  CandidateServingFreqListNR-r16  </w:t>
            </w:r>
            <w:r w:rsidRPr="00EF7D72">
              <w:rPr>
                <w:color w:val="993366"/>
                <w:lang w:val="en-GB"/>
              </w:rPr>
              <w:t>OPTIONAL</w:t>
            </w:r>
            <w:r w:rsidRPr="00EF7D72">
              <w:rPr>
                <w:lang w:val="en-GB"/>
              </w:rPr>
              <w:t xml:space="preserve">, </w:t>
            </w:r>
            <w:r w:rsidRPr="00EF7D72">
              <w:rPr>
                <w:color w:val="808080"/>
                <w:lang w:val="en-GB"/>
              </w:rPr>
              <w:t>-- Need R</w:t>
            </w:r>
          </w:p>
          <w:p w14:paraId="5E0A3E44" w14:textId="77777777" w:rsidR="008214B5" w:rsidRPr="00EF7D72" w:rsidRDefault="008214B5" w:rsidP="008214B5">
            <w:pPr>
              <w:pStyle w:val="PL"/>
              <w:rPr>
                <w:lang w:val="en-GB"/>
              </w:rPr>
            </w:pPr>
            <w:r w:rsidRPr="00EF7D72">
              <w:rPr>
                <w:lang w:val="en-GB"/>
              </w:rPr>
              <w:t xml:space="preserve">    ...</w:t>
            </w:r>
          </w:p>
          <w:p w14:paraId="4A03A60C" w14:textId="2B951C1B" w:rsidR="008214B5" w:rsidRPr="00EF7D72" w:rsidRDefault="008214B5" w:rsidP="008214B5">
            <w:pPr>
              <w:pStyle w:val="PL"/>
              <w:rPr>
                <w:lang w:val="en-GB"/>
              </w:rPr>
            </w:pPr>
            <w:r w:rsidRPr="00EF7D72">
              <w:rPr>
                <w:lang w:val="en-GB"/>
              </w:rPr>
              <w:t>}</w:t>
            </w:r>
          </w:p>
          <w:p w14:paraId="126402E4" w14:textId="21CF9875" w:rsidR="008214B5" w:rsidRPr="00EF7D72" w:rsidRDefault="008214B5" w:rsidP="008214B5">
            <w:pPr>
              <w:pStyle w:val="PL"/>
              <w:rPr>
                <w:lang w:val="en-GB"/>
              </w:rPr>
            </w:pPr>
          </w:p>
          <w:p w14:paraId="4E05E48D" w14:textId="5631FFE0" w:rsidR="008214B5" w:rsidRPr="00EF7D72" w:rsidRDefault="008214B5" w:rsidP="008214B5">
            <w:pPr>
              <w:pStyle w:val="PL"/>
              <w:rPr>
                <w:lang w:val="en-GB"/>
              </w:rPr>
            </w:pPr>
            <w:r w:rsidRPr="00EF7D72">
              <w:rPr>
                <w:lang w:val="en-GB"/>
              </w:rPr>
              <w:t xml:space="preserve">CandidateServingFreqListNR-r16 ::= </w:t>
            </w:r>
            <w:r w:rsidRPr="00EF7D72">
              <w:rPr>
                <w:color w:val="993366"/>
                <w:lang w:val="en-GB"/>
              </w:rPr>
              <w:t>SEQUENCE</w:t>
            </w:r>
            <w:r w:rsidRPr="00EF7D72">
              <w:rPr>
                <w:lang w:val="en-GB"/>
              </w:rPr>
              <w:t xml:space="preserve"> (</w:t>
            </w:r>
            <w:r w:rsidRPr="00EF7D72">
              <w:rPr>
                <w:color w:val="993366"/>
                <w:lang w:val="en-GB"/>
              </w:rPr>
              <w:t>SIZE</w:t>
            </w:r>
            <w:r w:rsidRPr="00EF7D72">
              <w:rPr>
                <w:lang w:val="en-GB"/>
              </w:rPr>
              <w:t xml:space="preserve"> (1..maxFreqIDC-r16))</w:t>
            </w:r>
            <w:r w:rsidRPr="00EF7D72">
              <w:rPr>
                <w:color w:val="993366"/>
                <w:lang w:val="en-GB"/>
              </w:rPr>
              <w:t xml:space="preserve"> OF</w:t>
            </w:r>
            <w:r w:rsidRPr="00EF7D72">
              <w:rPr>
                <w:lang w:val="en-GB"/>
              </w:rPr>
              <w:t xml:space="preserve"> ARFCN-ValueNR</w:t>
            </w:r>
          </w:p>
        </w:tc>
      </w:tr>
    </w:tbl>
    <w:p w14:paraId="0A0D3974" w14:textId="573211CF" w:rsidR="008214B5" w:rsidRPr="00EF7D72" w:rsidRDefault="008214B5" w:rsidP="008214B5">
      <w:pPr>
        <w:rPr>
          <w:rFonts w:ascii="Arial" w:hAnsi="Arial"/>
          <w:lang w:eastAsia="zh-CN"/>
        </w:rPr>
      </w:pPr>
    </w:p>
    <w:p w14:paraId="349EAD7C" w14:textId="6B23B399" w:rsidR="008214B5" w:rsidRPr="00EF7D72" w:rsidRDefault="008214B5" w:rsidP="008214B5">
      <w:pPr>
        <w:rPr>
          <w:rFonts w:ascii="Arial" w:hAnsi="Arial"/>
          <w:lang w:eastAsia="zh-CN"/>
        </w:rPr>
      </w:pPr>
      <w:r w:rsidRPr="00EF7D72">
        <w:rPr>
          <w:rFonts w:ascii="Arial" w:hAnsi="Arial"/>
          <w:lang w:eastAsia="zh-CN"/>
        </w:rPr>
        <w:t>If the UE experiences</w:t>
      </w:r>
      <w:r w:rsidR="005B5944" w:rsidRPr="00EF7D72">
        <w:rPr>
          <w:rFonts w:ascii="Arial" w:hAnsi="Arial"/>
          <w:lang w:eastAsia="zh-CN"/>
        </w:rPr>
        <w:t xml:space="preserve"> (or will experience)</w:t>
      </w:r>
      <w:r w:rsidRPr="00EF7D72">
        <w:rPr>
          <w:rFonts w:ascii="Arial" w:hAnsi="Arial"/>
          <w:lang w:eastAsia="zh-CN"/>
        </w:rPr>
        <w:t xml:space="preserve"> IDC issues that the UE cannot solve by itself on any of those candidate ARFCNs, the UE sends an IDC indication:</w:t>
      </w:r>
    </w:p>
    <w:tbl>
      <w:tblPr>
        <w:tblStyle w:val="TableGrid"/>
        <w:tblW w:w="0" w:type="auto"/>
        <w:tblInd w:w="279" w:type="dxa"/>
        <w:tblLook w:val="04A0" w:firstRow="1" w:lastRow="0" w:firstColumn="1" w:lastColumn="0" w:noHBand="0" w:noVBand="1"/>
      </w:tblPr>
      <w:tblGrid>
        <w:gridCol w:w="9072"/>
      </w:tblGrid>
      <w:tr w:rsidR="008214B5" w:rsidRPr="00EF7D72" w14:paraId="71277F6C" w14:textId="77777777" w:rsidTr="008214B5">
        <w:tc>
          <w:tcPr>
            <w:tcW w:w="9072" w:type="dxa"/>
          </w:tcPr>
          <w:p w14:paraId="135041E1" w14:textId="77777777" w:rsidR="008214B5" w:rsidRPr="00EF7D72" w:rsidRDefault="008214B5" w:rsidP="008214B5">
            <w:pPr>
              <w:pStyle w:val="B1"/>
              <w:rPr>
                <w:lang w:val="en-GB"/>
              </w:rPr>
            </w:pPr>
            <w:r w:rsidRPr="00EF7D72">
              <w:rPr>
                <w:lang w:val="en-GB"/>
              </w:rPr>
              <w:t>1&gt;</w:t>
            </w:r>
            <w:r w:rsidRPr="00EF7D72">
              <w:rPr>
                <w:lang w:val="en-GB"/>
              </w:rPr>
              <w:tab/>
              <w:t>if configured to provide IDC assistance information:</w:t>
            </w:r>
          </w:p>
          <w:p w14:paraId="08FC2118" w14:textId="77777777" w:rsidR="008214B5" w:rsidRPr="00EF7D72" w:rsidRDefault="008214B5" w:rsidP="008214B5">
            <w:pPr>
              <w:pStyle w:val="B2"/>
              <w:rPr>
                <w:lang w:val="en-GB"/>
              </w:rPr>
            </w:pPr>
            <w:r w:rsidRPr="00EF7D72">
              <w:rPr>
                <w:lang w:val="en-GB"/>
              </w:rPr>
              <w:lastRenderedPageBreak/>
              <w:t>2&gt;</w:t>
            </w:r>
            <w:r w:rsidRPr="00EF7D72">
              <w:rPr>
                <w:lang w:val="en-GB"/>
              </w:rPr>
              <w:tab/>
              <w:t xml:space="preserve">if the UE did not transmit a </w:t>
            </w:r>
            <w:proofErr w:type="spellStart"/>
            <w:r w:rsidRPr="00EF7D72">
              <w:rPr>
                <w:i/>
                <w:iCs/>
                <w:lang w:val="en-GB"/>
              </w:rPr>
              <w:t>UEAssistanceInformation</w:t>
            </w:r>
            <w:proofErr w:type="spellEnd"/>
            <w:r w:rsidRPr="00EF7D72">
              <w:rPr>
                <w:lang w:val="en-GB"/>
              </w:rPr>
              <w:t xml:space="preserve"> message</w:t>
            </w:r>
            <w:r w:rsidRPr="00EF7D72">
              <w:rPr>
                <w:lang w:val="en-GB" w:eastAsia="zh-CN"/>
              </w:rPr>
              <w:t xml:space="preserve"> with </w:t>
            </w:r>
            <w:proofErr w:type="spellStart"/>
            <w:r w:rsidRPr="00EF7D72">
              <w:rPr>
                <w:i/>
                <w:iCs/>
                <w:lang w:val="en-GB"/>
              </w:rPr>
              <w:t>idc</w:t>
            </w:r>
            <w:proofErr w:type="spellEnd"/>
            <w:r w:rsidRPr="00EF7D72">
              <w:rPr>
                <w:i/>
                <w:iCs/>
                <w:lang w:val="en-GB"/>
              </w:rPr>
              <w:t xml:space="preserve">-Assistance </w:t>
            </w:r>
            <w:r w:rsidRPr="00EF7D72">
              <w:rPr>
                <w:lang w:val="en-GB"/>
              </w:rPr>
              <w:t>since it was configured to provide IDC assistance information:</w:t>
            </w:r>
          </w:p>
          <w:p w14:paraId="4B8E4CB7" w14:textId="77777777" w:rsidR="008214B5" w:rsidRPr="00EF7D72" w:rsidRDefault="008214B5" w:rsidP="008214B5">
            <w:pPr>
              <w:pStyle w:val="B2"/>
              <w:ind w:left="1135"/>
              <w:rPr>
                <w:lang w:val="en-GB"/>
              </w:rPr>
            </w:pPr>
            <w:r w:rsidRPr="00EF7D72">
              <w:rPr>
                <w:lang w:val="en-GB"/>
              </w:rPr>
              <w:t>3&gt;</w:t>
            </w:r>
            <w:r w:rsidRPr="00EF7D72">
              <w:rPr>
                <w:lang w:val="en-GB"/>
              </w:rPr>
              <w:tab/>
              <w:t xml:space="preserve">if on one or more frequencies included in </w:t>
            </w:r>
            <w:proofErr w:type="spellStart"/>
            <w:r w:rsidRPr="00EF7D72">
              <w:rPr>
                <w:i/>
                <w:iCs/>
                <w:lang w:val="en-GB"/>
              </w:rPr>
              <w:t>candidateServingFreqListNR</w:t>
            </w:r>
            <w:proofErr w:type="spellEnd"/>
            <w:r w:rsidRPr="00EF7D72">
              <w:rPr>
                <w:lang w:val="en-GB"/>
              </w:rPr>
              <w:t>, the UE is experiencing IDC problems that it cannot solve by itself; or</w:t>
            </w:r>
          </w:p>
          <w:p w14:paraId="2D21EEC2" w14:textId="77777777" w:rsidR="008214B5" w:rsidRPr="00EF7D72" w:rsidRDefault="008214B5" w:rsidP="008214B5">
            <w:pPr>
              <w:pStyle w:val="B2"/>
              <w:ind w:left="1135"/>
              <w:rPr>
                <w:lang w:val="en-GB"/>
              </w:rPr>
            </w:pPr>
            <w:r w:rsidRPr="00EF7D72">
              <w:rPr>
                <w:lang w:val="en-GB"/>
              </w:rPr>
              <w:t>3&gt;</w:t>
            </w:r>
            <w:r w:rsidRPr="00EF7D72">
              <w:rPr>
                <w:lang w:val="en-GB"/>
              </w:rPr>
              <w:tab/>
              <w:t xml:space="preserve">if on one or more supported UL CA combination comprising of carrier frequencies included in </w:t>
            </w:r>
            <w:proofErr w:type="spellStart"/>
            <w:r w:rsidRPr="00EF7D72">
              <w:rPr>
                <w:i/>
                <w:iCs/>
                <w:lang w:val="en-GB"/>
              </w:rPr>
              <w:t>candidateServingFreqListNR</w:t>
            </w:r>
            <w:proofErr w:type="spellEnd"/>
            <w:r w:rsidRPr="00EF7D72">
              <w:rPr>
                <w:lang w:val="en-GB"/>
              </w:rPr>
              <w:t>, the UE is experiencing IDC problems that it cannot solve by itself:</w:t>
            </w:r>
          </w:p>
          <w:p w14:paraId="09D15FFF" w14:textId="77777777" w:rsidR="008214B5" w:rsidRPr="00EF7D72" w:rsidRDefault="008214B5" w:rsidP="008214B5">
            <w:pPr>
              <w:pStyle w:val="B4"/>
              <w:rPr>
                <w:lang w:val="en-GB"/>
              </w:rPr>
            </w:pPr>
            <w:r w:rsidRPr="00EF7D72">
              <w:rPr>
                <w:lang w:val="en-GB"/>
              </w:rPr>
              <w:t>4&gt;</w:t>
            </w:r>
            <w:r w:rsidRPr="00EF7D72">
              <w:rPr>
                <w:lang w:val="en-GB"/>
              </w:rPr>
              <w:tab/>
              <w:t xml:space="preserve">initiate transmission of the </w:t>
            </w:r>
            <w:proofErr w:type="spellStart"/>
            <w:r w:rsidRPr="00EF7D72">
              <w:rPr>
                <w:i/>
                <w:iCs/>
                <w:lang w:val="en-GB"/>
              </w:rPr>
              <w:t>UEAssistanceInformation</w:t>
            </w:r>
            <w:proofErr w:type="spellEnd"/>
            <w:r w:rsidRPr="00EF7D72">
              <w:rPr>
                <w:lang w:val="en-GB"/>
              </w:rPr>
              <w:t xml:space="preserve"> message in accordance with 5.</w:t>
            </w:r>
            <w:r w:rsidRPr="00EF7D72">
              <w:rPr>
                <w:lang w:val="en-GB" w:eastAsia="zh-CN"/>
              </w:rPr>
              <w:t>7</w:t>
            </w:r>
            <w:r w:rsidRPr="00EF7D72">
              <w:rPr>
                <w:lang w:val="en-GB"/>
              </w:rPr>
              <w:t>.</w:t>
            </w:r>
            <w:r w:rsidRPr="00EF7D72">
              <w:rPr>
                <w:lang w:val="en-GB" w:eastAsia="zh-CN"/>
              </w:rPr>
              <w:t>4</w:t>
            </w:r>
            <w:r w:rsidRPr="00EF7D72">
              <w:rPr>
                <w:lang w:val="en-GB"/>
              </w:rPr>
              <w:t xml:space="preserve">.3 to provide IDC assistance </w:t>
            </w:r>
            <w:proofErr w:type="gramStart"/>
            <w:r w:rsidRPr="00EF7D72">
              <w:rPr>
                <w:lang w:val="en-GB"/>
              </w:rPr>
              <w:t>information;</w:t>
            </w:r>
            <w:proofErr w:type="gramEnd"/>
          </w:p>
          <w:p w14:paraId="405C731B" w14:textId="77777777" w:rsidR="008214B5" w:rsidRPr="00EF7D72" w:rsidRDefault="008214B5" w:rsidP="008214B5">
            <w:pPr>
              <w:pStyle w:val="B2"/>
              <w:rPr>
                <w:lang w:val="en-GB"/>
              </w:rPr>
            </w:pPr>
            <w:r w:rsidRPr="00EF7D72">
              <w:rPr>
                <w:lang w:val="en-GB"/>
              </w:rPr>
              <w:t>2&gt;</w:t>
            </w:r>
            <w:r w:rsidRPr="00EF7D72">
              <w:rPr>
                <w:lang w:val="en-GB"/>
              </w:rPr>
              <w:tab/>
              <w:t xml:space="preserve">else if the current IDC assistance information is different from the one indicated in the last transmission of the </w:t>
            </w:r>
            <w:proofErr w:type="spellStart"/>
            <w:r w:rsidRPr="00EF7D72">
              <w:rPr>
                <w:i/>
                <w:iCs/>
                <w:lang w:val="en-GB"/>
              </w:rPr>
              <w:t>UEAssistanceInformation</w:t>
            </w:r>
            <w:proofErr w:type="spellEnd"/>
            <w:r w:rsidRPr="00EF7D72">
              <w:rPr>
                <w:lang w:val="en-GB"/>
              </w:rPr>
              <w:t xml:space="preserve"> message:</w:t>
            </w:r>
          </w:p>
          <w:p w14:paraId="35B8B8DD" w14:textId="77777777" w:rsidR="008214B5" w:rsidRPr="00EF7D72" w:rsidRDefault="008214B5" w:rsidP="008214B5">
            <w:pPr>
              <w:pStyle w:val="B3"/>
              <w:rPr>
                <w:lang w:val="en-GB"/>
              </w:rPr>
            </w:pPr>
            <w:r w:rsidRPr="00EF7D72">
              <w:rPr>
                <w:lang w:val="en-GB"/>
              </w:rPr>
              <w:t>3&gt;</w:t>
            </w:r>
            <w:r w:rsidRPr="00EF7D72">
              <w:rPr>
                <w:lang w:val="en-GB"/>
              </w:rPr>
              <w:tab/>
              <w:t xml:space="preserve">initiate transmission of the </w:t>
            </w:r>
            <w:proofErr w:type="spellStart"/>
            <w:r w:rsidRPr="00EF7D72">
              <w:rPr>
                <w:i/>
                <w:iCs/>
                <w:lang w:val="en-GB"/>
              </w:rPr>
              <w:t>UEAssistanceInformation</w:t>
            </w:r>
            <w:proofErr w:type="spellEnd"/>
            <w:r w:rsidRPr="00EF7D72">
              <w:rPr>
                <w:lang w:val="en-GB"/>
              </w:rPr>
              <w:t xml:space="preserve"> message in accordance with 5.</w:t>
            </w:r>
            <w:r w:rsidRPr="00EF7D72">
              <w:rPr>
                <w:lang w:val="en-GB" w:eastAsia="zh-CN"/>
              </w:rPr>
              <w:t>7</w:t>
            </w:r>
            <w:r w:rsidRPr="00EF7D72">
              <w:rPr>
                <w:lang w:val="en-GB"/>
              </w:rPr>
              <w:t>.</w:t>
            </w:r>
            <w:r w:rsidRPr="00EF7D72">
              <w:rPr>
                <w:lang w:val="en-GB" w:eastAsia="zh-CN"/>
              </w:rPr>
              <w:t>4</w:t>
            </w:r>
            <w:r w:rsidRPr="00EF7D72">
              <w:rPr>
                <w:lang w:val="en-GB"/>
              </w:rPr>
              <w:t xml:space="preserve">.3 to provide IDC assistance </w:t>
            </w:r>
            <w:proofErr w:type="gramStart"/>
            <w:r w:rsidRPr="00EF7D72">
              <w:rPr>
                <w:lang w:val="en-GB"/>
              </w:rPr>
              <w:t>information;</w:t>
            </w:r>
            <w:proofErr w:type="gramEnd"/>
          </w:p>
          <w:p w14:paraId="0A98B8E6" w14:textId="77777777" w:rsidR="008214B5" w:rsidRPr="00EF7D72" w:rsidRDefault="008214B5" w:rsidP="008214B5">
            <w:pPr>
              <w:pStyle w:val="NO"/>
              <w:rPr>
                <w:lang w:val="en-GB"/>
              </w:rPr>
            </w:pPr>
            <w:r w:rsidRPr="00EF7D72">
              <w:rPr>
                <w:lang w:val="en-GB"/>
              </w:rPr>
              <w:t>NOTE 1:</w:t>
            </w:r>
            <w:r w:rsidRPr="00EF7D72">
              <w:rPr>
                <w:lang w:val="en-GB"/>
              </w:rPr>
              <w:tab/>
              <w:t>The term "IDC problems" refers to interference issues applicable across several subframes/slots where not necessarily all the subframes/slots are affected.</w:t>
            </w:r>
          </w:p>
          <w:p w14:paraId="30EF8E01" w14:textId="22772A3E" w:rsidR="008214B5" w:rsidRPr="00EF7D72" w:rsidRDefault="008214B5" w:rsidP="008214B5">
            <w:pPr>
              <w:pStyle w:val="NO"/>
              <w:rPr>
                <w:lang w:val="en-GB" w:eastAsia="zh-CN"/>
              </w:rPr>
            </w:pPr>
            <w:r w:rsidRPr="00EF7D72">
              <w:rPr>
                <w:lang w:val="en-GB"/>
              </w:rPr>
              <w:t>NOTE 2:</w:t>
            </w:r>
            <w:r w:rsidRPr="00EF7D72">
              <w:rPr>
                <w:lang w:val="en-GB"/>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F7D72">
              <w:rPr>
                <w:lang w:val="en-GB"/>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EF7D72">
              <w:rPr>
                <w:lang w:val="en-GB"/>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EC07C25" w14:textId="145AFD92" w:rsidR="005A60EF" w:rsidRPr="00EF7D72" w:rsidRDefault="005A60EF" w:rsidP="005A60EF">
      <w:pPr>
        <w:rPr>
          <w:rFonts w:ascii="Arial" w:hAnsi="Arial"/>
          <w:lang w:eastAsia="zh-CN"/>
        </w:rPr>
      </w:pPr>
    </w:p>
    <w:p w14:paraId="01BE8EAD" w14:textId="59513C94" w:rsidR="005B5944" w:rsidRPr="00EF7D72" w:rsidRDefault="005B5944" w:rsidP="005A60EF">
      <w:pPr>
        <w:rPr>
          <w:rFonts w:ascii="Arial" w:hAnsi="Arial"/>
          <w:lang w:eastAsia="zh-CN"/>
        </w:rPr>
      </w:pPr>
      <w:r w:rsidRPr="00EF7D72">
        <w:rPr>
          <w:rFonts w:ascii="Arial" w:hAnsi="Arial"/>
          <w:lang w:eastAsia="zh-CN"/>
        </w:rPr>
        <w:t>In this WI, RAN2 should increase the granularity from ARFCNs to something more granular. And the purpose of this discussion is to analyse and compare the candidate solution that were identified at RAN2#119. Such analysis should be done considering the applicable scenarios and should at least be in terms of complexity.</w:t>
      </w:r>
    </w:p>
    <w:p w14:paraId="0BDB36B0" w14:textId="650B72AC" w:rsidR="00C06A3E" w:rsidRPr="00EF7D72" w:rsidRDefault="005B5944" w:rsidP="00C06A3E">
      <w:pPr>
        <w:rPr>
          <w:rFonts w:ascii="Arial" w:hAnsi="Arial"/>
          <w:lang w:eastAsia="zh-CN"/>
        </w:rPr>
      </w:pPr>
      <w:r w:rsidRPr="00EF7D72">
        <w:rPr>
          <w:rFonts w:ascii="Arial" w:hAnsi="Arial"/>
          <w:lang w:eastAsia="zh-CN"/>
        </w:rPr>
        <w:t xml:space="preserve">Solutions still in </w:t>
      </w:r>
      <w:r w:rsidR="00682596" w:rsidRPr="00EF7D72">
        <w:rPr>
          <w:rFonts w:ascii="Arial" w:hAnsi="Arial"/>
          <w:lang w:eastAsia="zh-CN"/>
        </w:rPr>
        <w:t xml:space="preserve">on the table </w:t>
      </w:r>
      <w:r w:rsidR="00C06A3E" w:rsidRPr="00EF7D72">
        <w:rPr>
          <w:rFonts w:ascii="Arial" w:hAnsi="Arial"/>
          <w:lang w:eastAsia="zh-CN"/>
        </w:rPr>
        <w:t xml:space="preserve">(from </w:t>
      </w:r>
      <w:hyperlink r:id="rId11" w:history="1">
        <w:r w:rsidR="00C06A3E" w:rsidRPr="00B95E2B">
          <w:rPr>
            <w:rStyle w:val="Hyperlink"/>
            <w:rFonts w:ascii="Arial" w:hAnsi="Arial"/>
            <w:lang w:eastAsia="zh-CN"/>
          </w:rPr>
          <w:t>R2-2208951</w:t>
        </w:r>
      </w:hyperlink>
      <w:r w:rsidR="00C06A3E" w:rsidRPr="00EF7D72">
        <w:rPr>
          <w:rFonts w:ascii="Arial" w:hAnsi="Arial"/>
          <w:lang w:eastAsia="zh-CN"/>
        </w:rPr>
        <w:t>)</w:t>
      </w:r>
      <w:r w:rsidRPr="00EF7D72">
        <w:rPr>
          <w:rFonts w:ascii="Arial" w:hAnsi="Arial"/>
          <w:lang w:eastAsia="zh-CN"/>
        </w:rPr>
        <w:t>:</w:t>
      </w:r>
    </w:p>
    <w:p w14:paraId="75C114FA" w14:textId="2DA8CBA9" w:rsidR="00C06A3E" w:rsidRPr="007C45F4" w:rsidRDefault="00C06A3E" w:rsidP="007C45F4">
      <w:pPr>
        <w:ind w:left="426" w:right="850"/>
        <w:rPr>
          <w:rFonts w:ascii="Arial" w:hAnsi="Arial"/>
          <w:lang w:eastAsia="zh-CN"/>
        </w:rPr>
      </w:pPr>
      <w:r w:rsidRPr="004453E4">
        <w:rPr>
          <w:rFonts w:ascii="Arial" w:hAnsi="Arial"/>
          <w:b/>
          <w:bCs/>
          <w:lang w:eastAsia="zh-CN"/>
        </w:rPr>
        <w:t>Option 1</w:t>
      </w:r>
      <w:r w:rsidRPr="00EF7D72">
        <w:rPr>
          <w:rFonts w:ascii="Arial" w:hAnsi="Arial"/>
          <w:lang w:eastAsia="zh-CN"/>
        </w:rPr>
        <w:t xml:space="preserve">: Central frequency + Bandwidth of the </w:t>
      </w:r>
      <w:r w:rsidRPr="007C45F4">
        <w:rPr>
          <w:rFonts w:ascii="Arial" w:hAnsi="Arial"/>
          <w:lang w:eastAsia="zh-CN"/>
        </w:rPr>
        <w:t xml:space="preserve">actual affected frequency range (3/14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 2/14 non 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[5], [6], [9], [11].</w:t>
      </w:r>
    </w:p>
    <w:p w14:paraId="1A0F60F1" w14:textId="29B92E98" w:rsidR="00C06A3E" w:rsidRPr="007C45F4" w:rsidRDefault="00C06A3E" w:rsidP="007C45F4">
      <w:pPr>
        <w:ind w:left="426" w:right="850"/>
        <w:rPr>
          <w:rFonts w:ascii="Arial" w:hAnsi="Arial"/>
          <w:lang w:eastAsia="zh-CN"/>
        </w:rPr>
      </w:pPr>
      <w:r w:rsidRPr="004453E4">
        <w:rPr>
          <w:rFonts w:ascii="Arial" w:hAnsi="Arial"/>
          <w:b/>
          <w:bCs/>
          <w:lang w:eastAsia="zh-CN"/>
        </w:rPr>
        <w:t>Option 2</w:t>
      </w:r>
      <w:r w:rsidRPr="007C45F4">
        <w:rPr>
          <w:rFonts w:ascii="Arial" w:hAnsi="Arial"/>
          <w:lang w:eastAsia="zh-CN"/>
        </w:rPr>
        <w:t>: Starting frequency + Ending frequency of the actual affected frequency range (2/14 for both serving frequency and non-serving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[5], [6].</w:t>
      </w:r>
    </w:p>
    <w:p w14:paraId="047B2588" w14:textId="762BBB16" w:rsidR="00C06A3E" w:rsidRPr="007C45F4" w:rsidRDefault="00C06A3E" w:rsidP="007C45F4">
      <w:pPr>
        <w:ind w:left="426" w:right="850"/>
        <w:rPr>
          <w:rFonts w:ascii="Arial" w:hAnsi="Arial"/>
          <w:lang w:eastAsia="zh-CN"/>
        </w:rPr>
      </w:pPr>
      <w:r w:rsidRPr="004453E4">
        <w:rPr>
          <w:rFonts w:ascii="Arial" w:hAnsi="Arial"/>
          <w:b/>
          <w:bCs/>
          <w:lang w:eastAsia="zh-CN"/>
        </w:rPr>
        <w:t>Option 2a</w:t>
      </w:r>
      <w:r w:rsidRPr="007C45F4">
        <w:rPr>
          <w:rFonts w:ascii="Arial" w:hAnsi="Arial"/>
          <w:lang w:eastAsia="zh-CN"/>
        </w:rPr>
        <w:t>: starting frequency + Bandwidth of the actual affected frequency range (1/14 for both serving frequency and non-serving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[6].</w:t>
      </w:r>
    </w:p>
    <w:p w14:paraId="139CF464" w14:textId="32755A76" w:rsidR="00C06A3E" w:rsidRPr="007C45F4" w:rsidRDefault="00C06A3E" w:rsidP="007C45F4">
      <w:pPr>
        <w:ind w:left="426" w:right="850"/>
        <w:rPr>
          <w:rFonts w:ascii="Arial" w:hAnsi="Arial"/>
          <w:lang w:eastAsia="zh-CN"/>
        </w:rPr>
      </w:pPr>
      <w:r w:rsidRPr="004453E4">
        <w:rPr>
          <w:rFonts w:ascii="Arial" w:hAnsi="Arial"/>
          <w:b/>
          <w:bCs/>
          <w:lang w:eastAsia="zh-CN"/>
        </w:rPr>
        <w:t>Option 3</w:t>
      </w:r>
      <w:r w:rsidRPr="007C45F4">
        <w:rPr>
          <w:rFonts w:ascii="Arial" w:hAnsi="Arial"/>
          <w:lang w:eastAsia="zh-CN"/>
        </w:rPr>
        <w:t xml:space="preserve">: BWP-based reporting using BWP ID (5/14 serving frequency </w:t>
      </w:r>
      <w:proofErr w:type="gramStart"/>
      <w:r w:rsidRPr="007C45F4">
        <w:rPr>
          <w:rFonts w:ascii="Arial" w:hAnsi="Arial"/>
          <w:lang w:eastAsia="zh-CN"/>
        </w:rPr>
        <w:t>only ,</w:t>
      </w:r>
      <w:proofErr w:type="gramEnd"/>
      <w:r w:rsidRPr="007C45F4">
        <w:rPr>
          <w:rFonts w:ascii="Arial" w:hAnsi="Arial"/>
          <w:lang w:eastAsia="zh-CN"/>
        </w:rPr>
        <w:t xml:space="preserve"> 2/14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w:t>
      </w:r>
      <w:r w:rsidR="00FC5407" w:rsidRPr="007C45F4">
        <w:rPr>
          <w:rFonts w:ascii="Arial" w:hAnsi="Arial"/>
          <w:lang w:eastAsia="zh-CN"/>
        </w:rPr>
        <w:t xml:space="preserve"> </w:t>
      </w:r>
      <w:r w:rsidR="00FC5407" w:rsidRPr="007C45F4">
        <w:rPr>
          <w:rFonts w:ascii="Arial" w:eastAsia="Malgun Gothic" w:hAnsi="Arial" w:cs="Arial"/>
          <w:lang w:val="en-US" w:eastAsia="ko-KR"/>
        </w:rPr>
        <w:t>[1], [6], [7], [10], [12], [13].</w:t>
      </w:r>
    </w:p>
    <w:p w14:paraId="324784AF" w14:textId="31E4CEBE" w:rsidR="00C06A3E" w:rsidRPr="007C45F4" w:rsidRDefault="00C06A3E" w:rsidP="007C45F4">
      <w:pPr>
        <w:ind w:left="426" w:right="850"/>
        <w:rPr>
          <w:rFonts w:ascii="Arial" w:hAnsi="Arial"/>
          <w:lang w:eastAsia="zh-CN"/>
        </w:rPr>
      </w:pPr>
      <w:r w:rsidRPr="004453E4">
        <w:rPr>
          <w:rFonts w:ascii="Arial" w:hAnsi="Arial"/>
          <w:b/>
          <w:bCs/>
          <w:lang w:eastAsia="zh-CN"/>
        </w:rPr>
        <w:t>Option 4</w:t>
      </w:r>
      <w:r w:rsidRPr="007C45F4">
        <w:rPr>
          <w:rFonts w:ascii="Arial" w:hAnsi="Arial"/>
          <w:lang w:eastAsia="zh-CN"/>
        </w:rPr>
        <w:t>: BWP-based reporting using BWP ID + PRB index (2/14 for 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[6]. [7], [9].</w:t>
      </w:r>
    </w:p>
    <w:p w14:paraId="79829475" w14:textId="2B99610A" w:rsidR="00C06A3E" w:rsidRPr="007C45F4" w:rsidRDefault="00C06A3E" w:rsidP="007C45F4">
      <w:pPr>
        <w:ind w:left="426" w:right="850"/>
        <w:rPr>
          <w:rFonts w:ascii="Arial" w:hAnsi="Arial"/>
          <w:lang w:eastAsia="zh-CN"/>
        </w:rPr>
      </w:pPr>
      <w:r w:rsidRPr="004453E4">
        <w:rPr>
          <w:rFonts w:ascii="Arial" w:hAnsi="Arial"/>
          <w:b/>
          <w:bCs/>
          <w:lang w:eastAsia="zh-CN"/>
        </w:rPr>
        <w:t>Option 5</w:t>
      </w:r>
      <w:r w:rsidRPr="007C45F4">
        <w:rPr>
          <w:rFonts w:ascii="Arial" w:hAnsi="Arial"/>
          <w:lang w:eastAsia="zh-CN"/>
        </w:rPr>
        <w:t>: Measurement object ID</w:t>
      </w:r>
      <w:r w:rsidR="00C60958" w:rsidRPr="007C45F4">
        <w:rPr>
          <w:rFonts w:ascii="Arial" w:hAnsi="Arial"/>
          <w:lang w:eastAsia="zh-CN"/>
        </w:rPr>
        <w:t xml:space="preserve"> [5]</w:t>
      </w:r>
      <w:r w:rsidRPr="007C45F4">
        <w:rPr>
          <w:rFonts w:ascii="Arial" w:hAnsi="Arial"/>
          <w:lang w:eastAsia="zh-CN"/>
        </w:rPr>
        <w:t xml:space="preserve"> (1/14 – For LTE frequency only)</w:t>
      </w:r>
    </w:p>
    <w:p w14:paraId="5969979C" w14:textId="0258744B" w:rsidR="005B5944" w:rsidRDefault="00C06A3E" w:rsidP="007C45F4">
      <w:pPr>
        <w:ind w:left="426" w:right="850"/>
        <w:rPr>
          <w:rFonts w:ascii="Arial" w:hAnsi="Arial" w:cs="Arial"/>
          <w:lang w:eastAsia="zh-CN"/>
        </w:rPr>
      </w:pPr>
      <w:r w:rsidRPr="004453E4">
        <w:rPr>
          <w:rFonts w:ascii="Arial" w:hAnsi="Arial"/>
          <w:b/>
          <w:bCs/>
          <w:lang w:eastAsia="zh-CN"/>
        </w:rPr>
        <w:t>Option 6</w:t>
      </w:r>
      <w:r w:rsidRPr="007C45F4">
        <w:rPr>
          <w:rFonts w:ascii="Arial" w:hAnsi="Arial"/>
          <w:lang w:eastAsia="zh-CN"/>
        </w:rPr>
        <w:t>: Resource Block Group (RBG) based reporting (1/14 for both serving frequency and non-serving frequency)</w:t>
      </w:r>
      <w:r w:rsidR="005B11E0" w:rsidRPr="007C45F4">
        <w:rPr>
          <w:rFonts w:ascii="Arial" w:hAnsi="Arial"/>
          <w:lang w:eastAsia="zh-CN"/>
        </w:rPr>
        <w:t xml:space="preserve"> </w:t>
      </w:r>
      <w:r w:rsidR="005B11E0" w:rsidRPr="007C45F4">
        <w:rPr>
          <w:rFonts w:ascii="Arial" w:hAnsi="Arial" w:cs="Arial"/>
          <w:lang w:eastAsia="zh-CN"/>
        </w:rPr>
        <w:t>[8].</w:t>
      </w:r>
    </w:p>
    <w:p w14:paraId="50165D46" w14:textId="77777777" w:rsidR="002560C1" w:rsidRDefault="002560C1" w:rsidP="00DB1CAA">
      <w:pPr>
        <w:rPr>
          <w:rFonts w:ascii="Arial" w:hAnsi="Arial"/>
          <w:lang w:val="sv-SE" w:eastAsia="zh-CN"/>
        </w:rPr>
      </w:pPr>
    </w:p>
    <w:p w14:paraId="379C78D8" w14:textId="6A1CD46D" w:rsidR="00394BCD" w:rsidRPr="0091712E" w:rsidRDefault="00394BCD" w:rsidP="00394BCD">
      <w:pPr>
        <w:pStyle w:val="Heading1"/>
        <w:rPr>
          <w:lang w:val="sv-SE" w:eastAsia="zh-CN"/>
        </w:rPr>
      </w:pPr>
      <w:r>
        <w:rPr>
          <w:lang w:val="sv-SE" w:eastAsia="zh-CN"/>
        </w:rPr>
        <w:lastRenderedPageBreak/>
        <w:t>4</w:t>
      </w:r>
      <w:r>
        <w:rPr>
          <w:lang w:val="sv-SE" w:eastAsia="zh-CN"/>
        </w:rPr>
        <w:tab/>
        <w:t>Discussion</w:t>
      </w:r>
    </w:p>
    <w:p w14:paraId="668C414B" w14:textId="4F8E2559" w:rsidR="000C6F28" w:rsidRPr="00EF7D72" w:rsidRDefault="000C6F28" w:rsidP="005A60EF">
      <w:pPr>
        <w:rPr>
          <w:rFonts w:ascii="Arial" w:hAnsi="Arial"/>
          <w:lang w:eastAsia="zh-CN"/>
        </w:rPr>
      </w:pPr>
      <w:r w:rsidRPr="00EF7D72">
        <w:rPr>
          <w:rFonts w:ascii="Arial" w:hAnsi="Arial"/>
          <w:lang w:eastAsia="zh-CN"/>
        </w:rPr>
        <w:t xml:space="preserve">Some companies </w:t>
      </w:r>
      <w:r w:rsidR="00291843">
        <w:rPr>
          <w:rFonts w:ascii="Arial" w:hAnsi="Arial"/>
          <w:lang w:eastAsia="zh-CN"/>
        </w:rPr>
        <w:t xml:space="preserve">discussed in their papers whether the enhancement should work also for </w:t>
      </w:r>
      <w:r w:rsidRPr="00EF7D72">
        <w:rPr>
          <w:rFonts w:ascii="Arial" w:hAnsi="Arial"/>
          <w:lang w:eastAsia="zh-CN"/>
        </w:rPr>
        <w:t>non-serving frequencies</w:t>
      </w:r>
      <w:r w:rsidR="00291843">
        <w:rPr>
          <w:rFonts w:ascii="Arial" w:hAnsi="Arial"/>
          <w:lang w:eastAsia="zh-CN"/>
        </w:rPr>
        <w:t xml:space="preserve"> (</w:t>
      </w:r>
      <w:proofErr w:type="gramStart"/>
      <w:r w:rsidR="00291843">
        <w:rPr>
          <w:rFonts w:ascii="Arial" w:hAnsi="Arial"/>
          <w:lang w:eastAsia="zh-CN"/>
        </w:rPr>
        <w:t>i.e.</w:t>
      </w:r>
      <w:proofErr w:type="gramEnd"/>
      <w:r w:rsidR="00291843">
        <w:rPr>
          <w:rFonts w:ascii="Arial" w:hAnsi="Arial"/>
          <w:lang w:eastAsia="zh-CN"/>
        </w:rPr>
        <w:t xml:space="preserve"> frequency resources which the UE is currently not using)</w:t>
      </w:r>
      <w:r w:rsidRPr="00EF7D72">
        <w:rPr>
          <w:rFonts w:ascii="Arial" w:hAnsi="Arial"/>
          <w:lang w:eastAsia="zh-CN"/>
        </w:rPr>
        <w:t xml:space="preserve">. First, the rapporteur suggests </w:t>
      </w:r>
      <w:r w:rsidR="00CB06C7" w:rsidRPr="00EF7D72">
        <w:rPr>
          <w:rFonts w:ascii="Arial" w:hAnsi="Arial"/>
          <w:lang w:eastAsia="zh-CN"/>
        </w:rPr>
        <w:t>getting</w:t>
      </w:r>
      <w:r w:rsidRPr="00EF7D72">
        <w:rPr>
          <w:rFonts w:ascii="Arial" w:hAnsi="Arial"/>
          <w:lang w:eastAsia="zh-CN"/>
        </w:rPr>
        <w:t xml:space="preserve"> a common understanding whether the enhanced FDM-granularity should work both on serving and non-serving frequencies.</w:t>
      </w:r>
    </w:p>
    <w:p w14:paraId="34F5D035" w14:textId="79881D15" w:rsidR="000C6F28" w:rsidRPr="00EF7D72" w:rsidRDefault="000C6F28" w:rsidP="005A60EF">
      <w:pPr>
        <w:rPr>
          <w:rFonts w:ascii="Arial" w:hAnsi="Arial"/>
          <w:b/>
          <w:bCs/>
          <w:lang w:eastAsia="zh-CN"/>
        </w:rPr>
      </w:pPr>
      <w:r w:rsidRPr="00EF7D72">
        <w:rPr>
          <w:rFonts w:ascii="Arial" w:hAnsi="Arial"/>
          <w:b/>
          <w:bCs/>
          <w:lang w:eastAsia="zh-CN"/>
        </w:rPr>
        <w:t xml:space="preserve">Q1: </w:t>
      </w:r>
      <w:r w:rsidR="00291843">
        <w:rPr>
          <w:rFonts w:ascii="Arial" w:hAnsi="Arial"/>
          <w:b/>
          <w:bCs/>
          <w:lang w:eastAsia="zh-CN"/>
        </w:rPr>
        <w:t xml:space="preserve">Is it a </w:t>
      </w:r>
      <w:r w:rsidRPr="00EF7D72">
        <w:rPr>
          <w:rFonts w:ascii="Arial" w:hAnsi="Arial"/>
          <w:b/>
          <w:bCs/>
          <w:lang w:eastAsia="zh-CN"/>
        </w:rPr>
        <w:t xml:space="preserve">requirement that </w:t>
      </w:r>
      <w:r w:rsidR="00E26792">
        <w:rPr>
          <w:rFonts w:ascii="Arial" w:hAnsi="Arial"/>
          <w:b/>
          <w:bCs/>
          <w:lang w:eastAsia="zh-CN"/>
        </w:rPr>
        <w:t xml:space="preserve">RAN2 must define </w:t>
      </w:r>
      <w:r w:rsidRPr="00EF7D72">
        <w:rPr>
          <w:rFonts w:ascii="Arial" w:hAnsi="Arial"/>
          <w:b/>
          <w:bCs/>
          <w:lang w:eastAsia="zh-CN"/>
        </w:rPr>
        <w:t>solution</w:t>
      </w:r>
      <w:r w:rsidR="00A33130">
        <w:rPr>
          <w:rFonts w:ascii="Arial" w:hAnsi="Arial"/>
          <w:b/>
          <w:bCs/>
          <w:lang w:eastAsia="zh-CN"/>
        </w:rPr>
        <w:t>(s)</w:t>
      </w:r>
      <w:r w:rsidRPr="00EF7D72">
        <w:rPr>
          <w:rFonts w:ascii="Arial" w:hAnsi="Arial"/>
          <w:b/>
          <w:bCs/>
          <w:lang w:eastAsia="zh-CN"/>
        </w:rPr>
        <w:t xml:space="preserve">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95"/>
        <w:gridCol w:w="7329"/>
      </w:tblGrid>
      <w:tr w:rsidR="00D92014" w:rsidRPr="00916935" w14:paraId="464285AD" w14:textId="77777777" w:rsidTr="00D92014">
        <w:tc>
          <w:tcPr>
            <w:tcW w:w="1413" w:type="dxa"/>
            <w:tcBorders>
              <w:top w:val="single" w:sz="4" w:space="0" w:color="auto"/>
              <w:left w:val="single" w:sz="4" w:space="0" w:color="auto"/>
              <w:bottom w:val="single" w:sz="4" w:space="0" w:color="auto"/>
              <w:right w:val="single" w:sz="4" w:space="0" w:color="auto"/>
            </w:tcBorders>
            <w:shd w:val="clear" w:color="auto" w:fill="D9D9D9"/>
          </w:tcPr>
          <w:p w14:paraId="64B6D462" w14:textId="77777777" w:rsidR="00D92014" w:rsidRPr="00916935" w:rsidRDefault="00D92014" w:rsidP="00D40B9F">
            <w:pPr>
              <w:spacing w:after="0"/>
              <w:rPr>
                <w:rFonts w:ascii="Arial" w:hAnsi="Arial" w:cs="Arial"/>
                <w:b/>
                <w:bCs/>
                <w:lang w:eastAsia="zh-CN"/>
              </w:rPr>
            </w:pPr>
            <w:r w:rsidRPr="00916935">
              <w:rPr>
                <w:rFonts w:ascii="Arial" w:hAnsi="Arial" w:cs="Arial"/>
                <w:b/>
                <w:bCs/>
                <w:lang w:eastAsia="zh-CN"/>
              </w:rPr>
              <w:t>Company</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B256320" w14:textId="1E6AB570" w:rsidR="00D92014" w:rsidRPr="00916935" w:rsidRDefault="00D92014" w:rsidP="00D40B9F">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54FE990E" w14:textId="065AF994" w:rsidR="00D92014" w:rsidRPr="00916935" w:rsidRDefault="00D92014" w:rsidP="00D40B9F">
            <w:pPr>
              <w:spacing w:after="0"/>
              <w:rPr>
                <w:rFonts w:ascii="Arial" w:hAnsi="Arial" w:cs="Arial"/>
                <w:b/>
                <w:bCs/>
                <w:lang w:eastAsia="zh-CN"/>
              </w:rPr>
            </w:pPr>
            <w:r w:rsidRPr="00916935">
              <w:rPr>
                <w:rFonts w:ascii="Arial" w:hAnsi="Arial" w:cs="Arial"/>
                <w:b/>
                <w:bCs/>
                <w:lang w:eastAsia="zh-CN"/>
              </w:rPr>
              <w:t>Comments</w:t>
            </w:r>
          </w:p>
        </w:tc>
      </w:tr>
      <w:tr w:rsidR="00D92014" w:rsidRPr="00916935" w14:paraId="7110A525" w14:textId="77777777" w:rsidTr="00D92014">
        <w:tc>
          <w:tcPr>
            <w:tcW w:w="1413" w:type="dxa"/>
            <w:tcBorders>
              <w:top w:val="single" w:sz="4" w:space="0" w:color="auto"/>
              <w:left w:val="single" w:sz="4" w:space="0" w:color="auto"/>
              <w:bottom w:val="single" w:sz="4" w:space="0" w:color="auto"/>
              <w:right w:val="single" w:sz="4" w:space="0" w:color="auto"/>
            </w:tcBorders>
          </w:tcPr>
          <w:p w14:paraId="010F24A7"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26E03091"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CFDD63D" w14:textId="4DADFD6E" w:rsidR="00D92014" w:rsidRPr="00916935" w:rsidRDefault="00D92014" w:rsidP="00D40B9F">
            <w:pPr>
              <w:spacing w:after="0"/>
              <w:rPr>
                <w:rFonts w:ascii="Arial" w:eastAsia="MS Mincho" w:hAnsi="Arial" w:cs="Arial"/>
                <w:bCs/>
              </w:rPr>
            </w:pPr>
          </w:p>
        </w:tc>
      </w:tr>
      <w:tr w:rsidR="00D92014" w:rsidRPr="00916935" w14:paraId="0C9062C6" w14:textId="77777777" w:rsidTr="00D92014">
        <w:tc>
          <w:tcPr>
            <w:tcW w:w="1413" w:type="dxa"/>
            <w:tcBorders>
              <w:top w:val="single" w:sz="4" w:space="0" w:color="auto"/>
              <w:left w:val="single" w:sz="4" w:space="0" w:color="auto"/>
              <w:bottom w:val="single" w:sz="4" w:space="0" w:color="auto"/>
              <w:right w:val="single" w:sz="4" w:space="0" w:color="auto"/>
            </w:tcBorders>
          </w:tcPr>
          <w:p w14:paraId="269C7095"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236C4E08"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A97CC95" w14:textId="35F21715" w:rsidR="00D92014" w:rsidRPr="00916935" w:rsidRDefault="00D92014" w:rsidP="00D40B9F">
            <w:pPr>
              <w:spacing w:after="0"/>
              <w:rPr>
                <w:rFonts w:ascii="Arial" w:eastAsia="MS Mincho" w:hAnsi="Arial" w:cs="Arial"/>
                <w:bCs/>
              </w:rPr>
            </w:pPr>
          </w:p>
        </w:tc>
      </w:tr>
      <w:tr w:rsidR="00D92014" w:rsidRPr="00916935" w14:paraId="29DC2090" w14:textId="77777777" w:rsidTr="00D92014">
        <w:tc>
          <w:tcPr>
            <w:tcW w:w="1413" w:type="dxa"/>
            <w:tcBorders>
              <w:top w:val="single" w:sz="4" w:space="0" w:color="auto"/>
              <w:left w:val="single" w:sz="4" w:space="0" w:color="auto"/>
              <w:bottom w:val="single" w:sz="4" w:space="0" w:color="auto"/>
              <w:right w:val="single" w:sz="4" w:space="0" w:color="auto"/>
            </w:tcBorders>
          </w:tcPr>
          <w:p w14:paraId="1A29F5F6"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22E4CB91"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6CDA267" w14:textId="3B64BE49" w:rsidR="00D92014" w:rsidRPr="00916935" w:rsidRDefault="00D92014" w:rsidP="00D40B9F">
            <w:pPr>
              <w:spacing w:after="0"/>
              <w:rPr>
                <w:rFonts w:ascii="Arial" w:eastAsia="MS Mincho" w:hAnsi="Arial" w:cs="Arial"/>
                <w:bCs/>
              </w:rPr>
            </w:pPr>
          </w:p>
        </w:tc>
      </w:tr>
      <w:tr w:rsidR="00D92014" w:rsidRPr="00916935" w14:paraId="53B034AA" w14:textId="77777777" w:rsidTr="00D92014">
        <w:tc>
          <w:tcPr>
            <w:tcW w:w="1413" w:type="dxa"/>
            <w:tcBorders>
              <w:top w:val="single" w:sz="4" w:space="0" w:color="auto"/>
              <w:left w:val="single" w:sz="4" w:space="0" w:color="auto"/>
              <w:bottom w:val="single" w:sz="4" w:space="0" w:color="auto"/>
              <w:right w:val="single" w:sz="4" w:space="0" w:color="auto"/>
            </w:tcBorders>
          </w:tcPr>
          <w:p w14:paraId="7CD9F14D"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5E419631"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00B11A1" w14:textId="002D206D" w:rsidR="00D92014" w:rsidRPr="00916935" w:rsidRDefault="00D92014" w:rsidP="00D40B9F">
            <w:pPr>
              <w:spacing w:after="0"/>
              <w:rPr>
                <w:rFonts w:ascii="Arial" w:eastAsia="MS Mincho" w:hAnsi="Arial" w:cs="Arial"/>
                <w:bCs/>
              </w:rPr>
            </w:pPr>
          </w:p>
        </w:tc>
      </w:tr>
      <w:tr w:rsidR="00D92014" w:rsidRPr="00916935" w14:paraId="3CA36455" w14:textId="77777777" w:rsidTr="00D92014">
        <w:tc>
          <w:tcPr>
            <w:tcW w:w="1413" w:type="dxa"/>
            <w:tcBorders>
              <w:top w:val="single" w:sz="4" w:space="0" w:color="auto"/>
              <w:left w:val="single" w:sz="4" w:space="0" w:color="auto"/>
              <w:bottom w:val="single" w:sz="4" w:space="0" w:color="auto"/>
              <w:right w:val="single" w:sz="4" w:space="0" w:color="auto"/>
            </w:tcBorders>
          </w:tcPr>
          <w:p w14:paraId="29E13C2B"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2151663B"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0CE125E" w14:textId="7B3E550A" w:rsidR="00D92014" w:rsidRPr="00916935" w:rsidRDefault="00D92014" w:rsidP="00D40B9F">
            <w:pPr>
              <w:spacing w:after="0"/>
              <w:rPr>
                <w:rFonts w:ascii="Arial" w:eastAsia="MS Mincho" w:hAnsi="Arial" w:cs="Arial"/>
                <w:bCs/>
              </w:rPr>
            </w:pPr>
          </w:p>
        </w:tc>
      </w:tr>
      <w:tr w:rsidR="00D92014" w:rsidRPr="00916935" w14:paraId="6B0CBAF1" w14:textId="77777777" w:rsidTr="00D92014">
        <w:tc>
          <w:tcPr>
            <w:tcW w:w="1413" w:type="dxa"/>
            <w:tcBorders>
              <w:top w:val="single" w:sz="4" w:space="0" w:color="auto"/>
              <w:left w:val="single" w:sz="4" w:space="0" w:color="auto"/>
              <w:bottom w:val="single" w:sz="4" w:space="0" w:color="auto"/>
              <w:right w:val="single" w:sz="4" w:space="0" w:color="auto"/>
            </w:tcBorders>
          </w:tcPr>
          <w:p w14:paraId="634CF5F5"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08035A2F"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A84931F" w14:textId="448A4845" w:rsidR="00D92014" w:rsidRPr="00916935" w:rsidRDefault="00D92014" w:rsidP="00D40B9F">
            <w:pPr>
              <w:spacing w:after="0"/>
              <w:rPr>
                <w:rFonts w:ascii="Arial" w:eastAsia="MS Mincho" w:hAnsi="Arial" w:cs="Arial"/>
                <w:bCs/>
              </w:rPr>
            </w:pPr>
          </w:p>
        </w:tc>
      </w:tr>
      <w:tr w:rsidR="00D92014" w:rsidRPr="00916935" w14:paraId="74F1550E" w14:textId="77777777" w:rsidTr="00D92014">
        <w:tc>
          <w:tcPr>
            <w:tcW w:w="1413" w:type="dxa"/>
            <w:tcBorders>
              <w:top w:val="single" w:sz="4" w:space="0" w:color="auto"/>
              <w:left w:val="single" w:sz="4" w:space="0" w:color="auto"/>
              <w:bottom w:val="single" w:sz="4" w:space="0" w:color="auto"/>
              <w:right w:val="single" w:sz="4" w:space="0" w:color="auto"/>
            </w:tcBorders>
          </w:tcPr>
          <w:p w14:paraId="626C8F9B"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45838961"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9CE286A" w14:textId="7AFC8B93" w:rsidR="00D92014" w:rsidRPr="00916935" w:rsidRDefault="00D92014" w:rsidP="00D40B9F">
            <w:pPr>
              <w:spacing w:after="0"/>
              <w:rPr>
                <w:rFonts w:ascii="Arial" w:eastAsia="MS Mincho" w:hAnsi="Arial" w:cs="Arial"/>
                <w:bCs/>
              </w:rPr>
            </w:pPr>
          </w:p>
        </w:tc>
      </w:tr>
      <w:tr w:rsidR="00D92014" w:rsidRPr="00916935" w14:paraId="59ADAA35" w14:textId="77777777" w:rsidTr="00D92014">
        <w:tc>
          <w:tcPr>
            <w:tcW w:w="1413" w:type="dxa"/>
            <w:tcBorders>
              <w:top w:val="single" w:sz="4" w:space="0" w:color="auto"/>
              <w:left w:val="single" w:sz="4" w:space="0" w:color="auto"/>
              <w:bottom w:val="single" w:sz="4" w:space="0" w:color="auto"/>
              <w:right w:val="single" w:sz="4" w:space="0" w:color="auto"/>
            </w:tcBorders>
          </w:tcPr>
          <w:p w14:paraId="6958DF50"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69FCB0E4"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17BE931" w14:textId="22B08C22" w:rsidR="00D92014" w:rsidRPr="00916935" w:rsidRDefault="00D92014" w:rsidP="00D40B9F">
            <w:pPr>
              <w:spacing w:after="0"/>
              <w:rPr>
                <w:rFonts w:ascii="Arial" w:eastAsia="MS Mincho" w:hAnsi="Arial" w:cs="Arial"/>
                <w:bCs/>
              </w:rPr>
            </w:pPr>
          </w:p>
        </w:tc>
      </w:tr>
      <w:tr w:rsidR="00D92014" w:rsidRPr="00916935" w14:paraId="5BA8C490" w14:textId="77777777" w:rsidTr="00D92014">
        <w:tc>
          <w:tcPr>
            <w:tcW w:w="1413" w:type="dxa"/>
            <w:tcBorders>
              <w:top w:val="single" w:sz="4" w:space="0" w:color="auto"/>
              <w:left w:val="single" w:sz="4" w:space="0" w:color="auto"/>
              <w:bottom w:val="single" w:sz="4" w:space="0" w:color="auto"/>
              <w:right w:val="single" w:sz="4" w:space="0" w:color="auto"/>
            </w:tcBorders>
          </w:tcPr>
          <w:p w14:paraId="76678FF0" w14:textId="77777777" w:rsidR="00D92014" w:rsidRPr="00916935" w:rsidRDefault="00D92014" w:rsidP="00D40B9F">
            <w:pPr>
              <w:spacing w:after="0"/>
              <w:rPr>
                <w:rFonts w:ascii="Arial" w:eastAsia="MS Mincho" w:hAnsi="Arial" w:cs="Arial"/>
                <w:bCs/>
              </w:rPr>
            </w:pPr>
          </w:p>
        </w:tc>
        <w:tc>
          <w:tcPr>
            <w:tcW w:w="709" w:type="dxa"/>
            <w:tcBorders>
              <w:top w:val="single" w:sz="4" w:space="0" w:color="auto"/>
              <w:left w:val="single" w:sz="4" w:space="0" w:color="auto"/>
              <w:bottom w:val="single" w:sz="4" w:space="0" w:color="auto"/>
              <w:right w:val="single" w:sz="4" w:space="0" w:color="auto"/>
            </w:tcBorders>
          </w:tcPr>
          <w:p w14:paraId="35A56A6D" w14:textId="77777777" w:rsidR="00D92014" w:rsidRPr="00916935" w:rsidRDefault="00D92014"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E09DE79" w14:textId="1E080B47" w:rsidR="00D92014" w:rsidRPr="00916935" w:rsidRDefault="00D92014" w:rsidP="00D40B9F">
            <w:pPr>
              <w:spacing w:after="0"/>
              <w:rPr>
                <w:rFonts w:ascii="Arial" w:eastAsia="MS Mincho" w:hAnsi="Arial" w:cs="Arial"/>
                <w:bCs/>
              </w:rPr>
            </w:pPr>
          </w:p>
        </w:tc>
      </w:tr>
    </w:tbl>
    <w:p w14:paraId="5B62AA7C" w14:textId="45623C79" w:rsidR="000C6F28" w:rsidRPr="00EF7D72" w:rsidRDefault="000C6F28" w:rsidP="005A60EF">
      <w:pPr>
        <w:rPr>
          <w:rFonts w:ascii="Arial" w:hAnsi="Arial"/>
          <w:lang w:eastAsia="zh-CN"/>
        </w:rPr>
      </w:pPr>
    </w:p>
    <w:p w14:paraId="24129C3E" w14:textId="3016A3F9" w:rsidR="000C6F28" w:rsidRPr="00EF7D72" w:rsidRDefault="000C6F28" w:rsidP="000C6F28">
      <w:pPr>
        <w:rPr>
          <w:rFonts w:ascii="Arial" w:hAnsi="Arial"/>
          <w:lang w:eastAsia="zh-CN"/>
        </w:rPr>
      </w:pPr>
      <w:r w:rsidRPr="00EF7D72">
        <w:rPr>
          <w:rFonts w:ascii="Arial" w:hAnsi="Arial"/>
          <w:lang w:eastAsia="zh-CN"/>
        </w:rPr>
        <w:t xml:space="preserve">Some solutions proposed in RAN2#119 had one type of indication </w:t>
      </w:r>
      <w:r w:rsidR="00682596" w:rsidRPr="00EF7D72">
        <w:rPr>
          <w:rFonts w:ascii="Arial" w:hAnsi="Arial"/>
          <w:lang w:eastAsia="zh-CN"/>
        </w:rPr>
        <w:t xml:space="preserve">for serving frequencies and another type of indication for non-serving frequencies. </w:t>
      </w:r>
      <w:r w:rsidR="0009412F" w:rsidRPr="00EF7D72">
        <w:rPr>
          <w:rFonts w:ascii="Arial" w:hAnsi="Arial"/>
          <w:lang w:eastAsia="zh-CN"/>
        </w:rPr>
        <w:t xml:space="preserve">The rapporteur assumes that </w:t>
      </w:r>
      <w:r w:rsidR="00B22E69">
        <w:rPr>
          <w:rFonts w:ascii="Arial" w:hAnsi="Arial"/>
          <w:lang w:eastAsia="zh-CN"/>
        </w:rPr>
        <w:t xml:space="preserve">having different indications for serving and non-serving frequencies </w:t>
      </w:r>
      <w:r w:rsidR="0009412F" w:rsidRPr="00EF7D72">
        <w:rPr>
          <w:rFonts w:ascii="Arial" w:hAnsi="Arial"/>
          <w:lang w:eastAsia="zh-CN"/>
        </w:rPr>
        <w:t xml:space="preserve">come with at least some added </w:t>
      </w:r>
      <w:r w:rsidR="00861288" w:rsidRPr="00EF7D72">
        <w:rPr>
          <w:rFonts w:ascii="Arial" w:hAnsi="Arial"/>
          <w:lang w:eastAsia="zh-CN"/>
        </w:rPr>
        <w:t>complexity,</w:t>
      </w:r>
      <w:r w:rsidR="0009412F" w:rsidRPr="00EF7D72">
        <w:rPr>
          <w:rFonts w:ascii="Arial" w:hAnsi="Arial"/>
          <w:lang w:eastAsia="zh-CN"/>
        </w:rPr>
        <w:t xml:space="preserve"> and it needs to be understood if that added complexity is justified by additional benefits. </w:t>
      </w:r>
      <w:r w:rsidR="00682596" w:rsidRPr="00EF7D72">
        <w:rPr>
          <w:rFonts w:ascii="Arial" w:hAnsi="Arial"/>
          <w:lang w:eastAsia="zh-CN"/>
        </w:rPr>
        <w:t>The rapporteur invites companies to indicate if there would be any benefit</w:t>
      </w:r>
      <w:r w:rsidR="00880AE3">
        <w:rPr>
          <w:rFonts w:ascii="Arial" w:hAnsi="Arial"/>
          <w:lang w:eastAsia="zh-CN"/>
        </w:rPr>
        <w:t>s</w:t>
      </w:r>
      <w:r w:rsidR="00682596" w:rsidRPr="00EF7D72">
        <w:rPr>
          <w:rFonts w:ascii="Arial" w:hAnsi="Arial"/>
          <w:lang w:eastAsia="zh-CN"/>
        </w:rPr>
        <w:t xml:space="preserve"> </w:t>
      </w:r>
      <w:r w:rsidR="00D92014">
        <w:rPr>
          <w:rFonts w:ascii="Arial" w:hAnsi="Arial"/>
          <w:lang w:eastAsia="zh-CN"/>
        </w:rPr>
        <w:t>or need</w:t>
      </w:r>
      <w:r w:rsidR="00880AE3">
        <w:rPr>
          <w:rFonts w:ascii="Arial" w:hAnsi="Arial"/>
          <w:lang w:eastAsia="zh-CN"/>
        </w:rPr>
        <w:t>s</w:t>
      </w:r>
      <w:r w:rsidR="00D92014">
        <w:rPr>
          <w:rFonts w:ascii="Arial" w:hAnsi="Arial"/>
          <w:lang w:eastAsia="zh-CN"/>
        </w:rPr>
        <w:t xml:space="preserve"> </w:t>
      </w:r>
      <w:r w:rsidR="00682596" w:rsidRPr="00EF7D72">
        <w:rPr>
          <w:rFonts w:ascii="Arial" w:hAnsi="Arial"/>
          <w:lang w:eastAsia="zh-CN"/>
        </w:rPr>
        <w:t xml:space="preserve">of such an </w:t>
      </w:r>
      <w:r w:rsidR="009156FB" w:rsidRPr="00EF7D72">
        <w:rPr>
          <w:rFonts w:ascii="Arial" w:hAnsi="Arial"/>
          <w:lang w:eastAsia="zh-CN"/>
        </w:rPr>
        <w:t>approach and</w:t>
      </w:r>
      <w:r w:rsidR="00682596" w:rsidRPr="00EF7D72">
        <w:rPr>
          <w:rFonts w:ascii="Arial" w:hAnsi="Arial"/>
          <w:lang w:eastAsia="zh-CN"/>
        </w:rPr>
        <w:t xml:space="preserve"> </w:t>
      </w:r>
      <w:r w:rsidR="00D92014">
        <w:rPr>
          <w:rFonts w:ascii="Arial" w:hAnsi="Arial"/>
          <w:lang w:eastAsia="zh-CN"/>
        </w:rPr>
        <w:t xml:space="preserve">explain those </w:t>
      </w:r>
      <w:r w:rsidR="00682596" w:rsidRPr="00EF7D72">
        <w:rPr>
          <w:rFonts w:ascii="Arial" w:hAnsi="Arial"/>
          <w:lang w:eastAsia="zh-CN"/>
        </w:rPr>
        <w:t>benefits</w:t>
      </w:r>
      <w:r w:rsidR="00D92014">
        <w:rPr>
          <w:rFonts w:ascii="Arial" w:hAnsi="Arial"/>
          <w:lang w:eastAsia="zh-CN"/>
        </w:rPr>
        <w:t>/needs</w:t>
      </w:r>
      <w:r w:rsidR="00682596" w:rsidRPr="00EF7D72">
        <w:rPr>
          <w:rFonts w:ascii="Arial" w:hAnsi="Arial"/>
          <w:lang w:eastAsia="zh-CN"/>
        </w:rPr>
        <w:t>.</w:t>
      </w:r>
    </w:p>
    <w:p w14:paraId="7900CD10" w14:textId="6F9D4F3C" w:rsidR="000C6F28" w:rsidRPr="00EF7D72" w:rsidRDefault="00682596" w:rsidP="000C6F28">
      <w:pPr>
        <w:rPr>
          <w:rFonts w:ascii="Arial" w:hAnsi="Arial"/>
          <w:b/>
          <w:bCs/>
          <w:lang w:eastAsia="zh-CN"/>
        </w:rPr>
      </w:pPr>
      <w:r w:rsidRPr="00EF7D72">
        <w:rPr>
          <w:rFonts w:ascii="Arial" w:hAnsi="Arial"/>
          <w:b/>
          <w:bCs/>
          <w:lang w:eastAsia="zh-CN"/>
        </w:rPr>
        <w:t xml:space="preserve">Q2: </w:t>
      </w:r>
      <w:r w:rsidR="000C6F28" w:rsidRPr="00EF7D72">
        <w:rPr>
          <w:rFonts w:ascii="Arial" w:hAnsi="Arial"/>
          <w:b/>
          <w:bCs/>
          <w:lang w:eastAsia="zh-CN"/>
        </w:rPr>
        <w:t>Is there any technical benefit</w:t>
      </w:r>
      <w:r w:rsidR="00A02B69">
        <w:rPr>
          <w:rFonts w:ascii="Arial" w:hAnsi="Arial"/>
          <w:b/>
          <w:bCs/>
          <w:lang w:eastAsia="zh-CN"/>
        </w:rPr>
        <w:t xml:space="preserve"> or </w:t>
      </w:r>
      <w:r w:rsidR="00D92014">
        <w:rPr>
          <w:rFonts w:ascii="Arial" w:hAnsi="Arial"/>
          <w:b/>
          <w:bCs/>
          <w:lang w:eastAsia="zh-CN"/>
        </w:rPr>
        <w:t>need</w:t>
      </w:r>
      <w:r w:rsidR="000C6F28" w:rsidRPr="00EF7D72">
        <w:rPr>
          <w:rFonts w:ascii="Arial" w:hAnsi="Arial"/>
          <w:b/>
          <w:bCs/>
          <w:lang w:eastAsia="zh-CN"/>
        </w:rPr>
        <w:t xml:space="preserve"> of having different </w:t>
      </w:r>
      <w:r w:rsidRPr="00EF7D72">
        <w:rPr>
          <w:rFonts w:ascii="Arial" w:hAnsi="Arial"/>
          <w:b/>
          <w:bCs/>
          <w:lang w:eastAsia="zh-CN"/>
        </w:rPr>
        <w:t xml:space="preserve">FDM indications </w:t>
      </w:r>
      <w:r w:rsidR="000C6F28" w:rsidRPr="00EF7D72">
        <w:rPr>
          <w:rFonts w:ascii="Arial" w:hAnsi="Arial"/>
          <w:b/>
          <w:bCs/>
          <w:lang w:eastAsia="zh-CN"/>
        </w:rPr>
        <w:t>for serving vs. non-servin</w:t>
      </w:r>
      <w:r w:rsidRPr="00EF7D72">
        <w:rPr>
          <w:rFonts w:ascii="Arial" w:hAnsi="Arial"/>
          <w:b/>
          <w:bCs/>
          <w:lang w:eastAsia="zh-CN"/>
        </w:rPr>
        <w:t>g frequencies</w:t>
      </w:r>
      <w:r w:rsidR="000C6F28" w:rsidRPr="00EF7D72">
        <w:rPr>
          <w:rFonts w:ascii="Arial" w:hAnsi="Arial"/>
          <w:b/>
          <w:bCs/>
          <w:lang w:eastAsia="zh-CN"/>
        </w:rPr>
        <w:t>?</w:t>
      </w:r>
      <w:r w:rsidRPr="00EF7D72">
        <w:rPr>
          <w:rFonts w:ascii="Arial" w:hAnsi="Arial"/>
          <w:b/>
          <w:bCs/>
          <w:lang w:eastAsia="zh-CN"/>
        </w:rPr>
        <w:t xml:space="preserve">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A02B69" w:rsidRPr="00916935" w14:paraId="097DA854" w14:textId="77777777" w:rsidTr="00A02B69">
        <w:tc>
          <w:tcPr>
            <w:tcW w:w="1214" w:type="dxa"/>
            <w:tcBorders>
              <w:top w:val="single" w:sz="4" w:space="0" w:color="auto"/>
              <w:left w:val="single" w:sz="4" w:space="0" w:color="auto"/>
              <w:bottom w:val="single" w:sz="4" w:space="0" w:color="auto"/>
              <w:right w:val="single" w:sz="4" w:space="0" w:color="auto"/>
            </w:tcBorders>
            <w:shd w:val="clear" w:color="auto" w:fill="D9D9D9"/>
          </w:tcPr>
          <w:p w14:paraId="3F4C4257" w14:textId="77777777" w:rsidR="00A02B69" w:rsidRPr="00916935" w:rsidRDefault="00A02B69" w:rsidP="00D40B9F">
            <w:pPr>
              <w:spacing w:after="0"/>
              <w:rPr>
                <w:rFonts w:ascii="Arial" w:hAnsi="Arial" w:cs="Arial"/>
                <w:b/>
                <w:bCs/>
                <w:lang w:eastAsia="zh-CN"/>
              </w:rPr>
            </w:pPr>
            <w:r w:rsidRPr="00916935">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8C2FF84" w14:textId="213203C3" w:rsidR="00A02B69" w:rsidRPr="00916935" w:rsidRDefault="00A02B69" w:rsidP="00D40B9F">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6B99E1F0" w14:textId="40452C58" w:rsidR="00A02B69" w:rsidRPr="00916935" w:rsidRDefault="00A02B69" w:rsidP="00D40B9F">
            <w:pPr>
              <w:spacing w:after="0"/>
              <w:rPr>
                <w:rFonts w:ascii="Arial" w:hAnsi="Arial" w:cs="Arial"/>
                <w:b/>
                <w:bCs/>
                <w:lang w:eastAsia="zh-CN"/>
              </w:rPr>
            </w:pPr>
            <w:r w:rsidRPr="00916935">
              <w:rPr>
                <w:rFonts w:ascii="Arial" w:hAnsi="Arial" w:cs="Arial"/>
                <w:b/>
                <w:bCs/>
                <w:lang w:eastAsia="zh-CN"/>
              </w:rPr>
              <w:t>Comments</w:t>
            </w:r>
          </w:p>
        </w:tc>
      </w:tr>
      <w:tr w:rsidR="00A02B69" w:rsidRPr="00916935" w14:paraId="628A44B0" w14:textId="77777777" w:rsidTr="00A02B69">
        <w:tc>
          <w:tcPr>
            <w:tcW w:w="1214" w:type="dxa"/>
            <w:tcBorders>
              <w:top w:val="single" w:sz="4" w:space="0" w:color="auto"/>
              <w:left w:val="single" w:sz="4" w:space="0" w:color="auto"/>
              <w:bottom w:val="single" w:sz="4" w:space="0" w:color="auto"/>
              <w:right w:val="single" w:sz="4" w:space="0" w:color="auto"/>
            </w:tcBorders>
          </w:tcPr>
          <w:p w14:paraId="34AF66F9"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B7BAAB3"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80E2ABC" w14:textId="3718BF9D" w:rsidR="00A02B69" w:rsidRPr="00916935" w:rsidRDefault="00A02B69" w:rsidP="00D40B9F">
            <w:pPr>
              <w:spacing w:after="0"/>
              <w:rPr>
                <w:rFonts w:ascii="Arial" w:eastAsia="MS Mincho" w:hAnsi="Arial" w:cs="Arial"/>
                <w:bCs/>
              </w:rPr>
            </w:pPr>
          </w:p>
        </w:tc>
      </w:tr>
      <w:tr w:rsidR="00A02B69" w:rsidRPr="00916935" w14:paraId="4C5E9308" w14:textId="77777777" w:rsidTr="00A02B69">
        <w:tc>
          <w:tcPr>
            <w:tcW w:w="1214" w:type="dxa"/>
            <w:tcBorders>
              <w:top w:val="single" w:sz="4" w:space="0" w:color="auto"/>
              <w:left w:val="single" w:sz="4" w:space="0" w:color="auto"/>
              <w:bottom w:val="single" w:sz="4" w:space="0" w:color="auto"/>
              <w:right w:val="single" w:sz="4" w:space="0" w:color="auto"/>
            </w:tcBorders>
          </w:tcPr>
          <w:p w14:paraId="6D79FE55"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513AC9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C1F0061" w14:textId="1E15CAD9" w:rsidR="00A02B69" w:rsidRPr="00916935" w:rsidRDefault="00A02B69" w:rsidP="00D40B9F">
            <w:pPr>
              <w:spacing w:after="0"/>
              <w:rPr>
                <w:rFonts w:ascii="Arial" w:eastAsia="MS Mincho" w:hAnsi="Arial" w:cs="Arial"/>
                <w:bCs/>
              </w:rPr>
            </w:pPr>
          </w:p>
        </w:tc>
      </w:tr>
      <w:tr w:rsidR="00A02B69" w:rsidRPr="00916935" w14:paraId="57F7B6A7" w14:textId="77777777" w:rsidTr="00A02B69">
        <w:tc>
          <w:tcPr>
            <w:tcW w:w="1214" w:type="dxa"/>
            <w:tcBorders>
              <w:top w:val="single" w:sz="4" w:space="0" w:color="auto"/>
              <w:left w:val="single" w:sz="4" w:space="0" w:color="auto"/>
              <w:bottom w:val="single" w:sz="4" w:space="0" w:color="auto"/>
              <w:right w:val="single" w:sz="4" w:space="0" w:color="auto"/>
            </w:tcBorders>
          </w:tcPr>
          <w:p w14:paraId="633B753E"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318583B"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B0DB578" w14:textId="07F6689F" w:rsidR="00A02B69" w:rsidRPr="00916935" w:rsidRDefault="00A02B69" w:rsidP="00D40B9F">
            <w:pPr>
              <w:spacing w:after="0"/>
              <w:rPr>
                <w:rFonts w:ascii="Arial" w:eastAsia="MS Mincho" w:hAnsi="Arial" w:cs="Arial"/>
                <w:bCs/>
              </w:rPr>
            </w:pPr>
          </w:p>
        </w:tc>
      </w:tr>
      <w:tr w:rsidR="00A02B69" w:rsidRPr="00916935" w14:paraId="257C04DA" w14:textId="77777777" w:rsidTr="00A02B69">
        <w:tc>
          <w:tcPr>
            <w:tcW w:w="1214" w:type="dxa"/>
            <w:tcBorders>
              <w:top w:val="single" w:sz="4" w:space="0" w:color="auto"/>
              <w:left w:val="single" w:sz="4" w:space="0" w:color="auto"/>
              <w:bottom w:val="single" w:sz="4" w:space="0" w:color="auto"/>
              <w:right w:val="single" w:sz="4" w:space="0" w:color="auto"/>
            </w:tcBorders>
          </w:tcPr>
          <w:p w14:paraId="5526FA76"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58937EC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36359E2" w14:textId="6A9B081F" w:rsidR="00A02B69" w:rsidRPr="00916935" w:rsidRDefault="00A02B69" w:rsidP="00D40B9F">
            <w:pPr>
              <w:spacing w:after="0"/>
              <w:rPr>
                <w:rFonts w:ascii="Arial" w:eastAsia="MS Mincho" w:hAnsi="Arial" w:cs="Arial"/>
                <w:bCs/>
              </w:rPr>
            </w:pPr>
          </w:p>
        </w:tc>
      </w:tr>
      <w:tr w:rsidR="00A02B69" w:rsidRPr="00916935" w14:paraId="0E26EE69" w14:textId="77777777" w:rsidTr="00A02B69">
        <w:tc>
          <w:tcPr>
            <w:tcW w:w="1214" w:type="dxa"/>
            <w:tcBorders>
              <w:top w:val="single" w:sz="4" w:space="0" w:color="auto"/>
              <w:left w:val="single" w:sz="4" w:space="0" w:color="auto"/>
              <w:bottom w:val="single" w:sz="4" w:space="0" w:color="auto"/>
              <w:right w:val="single" w:sz="4" w:space="0" w:color="auto"/>
            </w:tcBorders>
          </w:tcPr>
          <w:p w14:paraId="21D2D931"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DF0C98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0E2F6E8" w14:textId="7E3B8F2E" w:rsidR="00A02B69" w:rsidRPr="00916935" w:rsidRDefault="00A02B69" w:rsidP="00D40B9F">
            <w:pPr>
              <w:spacing w:after="0"/>
              <w:rPr>
                <w:rFonts w:ascii="Arial" w:eastAsia="MS Mincho" w:hAnsi="Arial" w:cs="Arial"/>
                <w:bCs/>
              </w:rPr>
            </w:pPr>
          </w:p>
        </w:tc>
      </w:tr>
      <w:tr w:rsidR="00A02B69" w:rsidRPr="00916935" w14:paraId="77E80B19" w14:textId="77777777" w:rsidTr="00A02B69">
        <w:tc>
          <w:tcPr>
            <w:tcW w:w="1214" w:type="dxa"/>
            <w:tcBorders>
              <w:top w:val="single" w:sz="4" w:space="0" w:color="auto"/>
              <w:left w:val="single" w:sz="4" w:space="0" w:color="auto"/>
              <w:bottom w:val="single" w:sz="4" w:space="0" w:color="auto"/>
              <w:right w:val="single" w:sz="4" w:space="0" w:color="auto"/>
            </w:tcBorders>
          </w:tcPr>
          <w:p w14:paraId="0694FA9B"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5BE8418"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C5EB23A" w14:textId="67788621" w:rsidR="00A02B69" w:rsidRPr="00916935" w:rsidRDefault="00A02B69" w:rsidP="00D40B9F">
            <w:pPr>
              <w:spacing w:after="0"/>
              <w:rPr>
                <w:rFonts w:ascii="Arial" w:eastAsia="MS Mincho" w:hAnsi="Arial" w:cs="Arial"/>
                <w:bCs/>
              </w:rPr>
            </w:pPr>
          </w:p>
        </w:tc>
      </w:tr>
      <w:tr w:rsidR="00A02B69" w:rsidRPr="00916935" w14:paraId="6EC07B01" w14:textId="77777777" w:rsidTr="00A02B69">
        <w:tc>
          <w:tcPr>
            <w:tcW w:w="1214" w:type="dxa"/>
            <w:tcBorders>
              <w:top w:val="single" w:sz="4" w:space="0" w:color="auto"/>
              <w:left w:val="single" w:sz="4" w:space="0" w:color="auto"/>
              <w:bottom w:val="single" w:sz="4" w:space="0" w:color="auto"/>
              <w:right w:val="single" w:sz="4" w:space="0" w:color="auto"/>
            </w:tcBorders>
          </w:tcPr>
          <w:p w14:paraId="1BFEA87C"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46D5255"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3924DD4" w14:textId="2FA62885" w:rsidR="00A02B69" w:rsidRPr="00916935" w:rsidRDefault="00A02B69" w:rsidP="00D40B9F">
            <w:pPr>
              <w:spacing w:after="0"/>
              <w:rPr>
                <w:rFonts w:ascii="Arial" w:eastAsia="MS Mincho" w:hAnsi="Arial" w:cs="Arial"/>
                <w:bCs/>
              </w:rPr>
            </w:pPr>
          </w:p>
        </w:tc>
      </w:tr>
      <w:tr w:rsidR="00A02B69" w:rsidRPr="00916935" w14:paraId="6E528CAE" w14:textId="77777777" w:rsidTr="00A02B69">
        <w:tc>
          <w:tcPr>
            <w:tcW w:w="1214" w:type="dxa"/>
            <w:tcBorders>
              <w:top w:val="single" w:sz="4" w:space="0" w:color="auto"/>
              <w:left w:val="single" w:sz="4" w:space="0" w:color="auto"/>
              <w:bottom w:val="single" w:sz="4" w:space="0" w:color="auto"/>
              <w:right w:val="single" w:sz="4" w:space="0" w:color="auto"/>
            </w:tcBorders>
          </w:tcPr>
          <w:p w14:paraId="693BD005"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20B3D0E"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6A836FE" w14:textId="738C2242" w:rsidR="00A02B69" w:rsidRPr="00916935" w:rsidRDefault="00A02B69" w:rsidP="00D40B9F">
            <w:pPr>
              <w:spacing w:after="0"/>
              <w:rPr>
                <w:rFonts w:ascii="Arial" w:eastAsia="MS Mincho" w:hAnsi="Arial" w:cs="Arial"/>
                <w:bCs/>
              </w:rPr>
            </w:pPr>
          </w:p>
        </w:tc>
      </w:tr>
      <w:tr w:rsidR="00A02B69" w:rsidRPr="00916935" w14:paraId="4D39887B" w14:textId="77777777" w:rsidTr="00A02B69">
        <w:tc>
          <w:tcPr>
            <w:tcW w:w="1214" w:type="dxa"/>
            <w:tcBorders>
              <w:top w:val="single" w:sz="4" w:space="0" w:color="auto"/>
              <w:left w:val="single" w:sz="4" w:space="0" w:color="auto"/>
              <w:bottom w:val="single" w:sz="4" w:space="0" w:color="auto"/>
              <w:right w:val="single" w:sz="4" w:space="0" w:color="auto"/>
            </w:tcBorders>
          </w:tcPr>
          <w:p w14:paraId="6FEBEA51"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AD9F5CA"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889100C" w14:textId="3F6AAF75" w:rsidR="00A02B69" w:rsidRPr="00916935" w:rsidRDefault="00A02B69" w:rsidP="00D40B9F">
            <w:pPr>
              <w:spacing w:after="0"/>
              <w:rPr>
                <w:rFonts w:ascii="Arial" w:eastAsia="MS Mincho" w:hAnsi="Arial" w:cs="Arial"/>
                <w:bCs/>
              </w:rPr>
            </w:pPr>
          </w:p>
        </w:tc>
      </w:tr>
    </w:tbl>
    <w:p w14:paraId="1093F7C8" w14:textId="17956C14" w:rsidR="00682596" w:rsidRPr="00EF7D72" w:rsidRDefault="00682596" w:rsidP="005A60EF">
      <w:pPr>
        <w:rPr>
          <w:rFonts w:ascii="Arial" w:hAnsi="Arial"/>
          <w:lang w:eastAsia="zh-CN"/>
        </w:rPr>
      </w:pPr>
    </w:p>
    <w:p w14:paraId="69AFF4E1" w14:textId="4DB955B7" w:rsidR="0080756C" w:rsidRDefault="0080756C" w:rsidP="004F729A">
      <w:pPr>
        <w:rPr>
          <w:rFonts w:ascii="Arial" w:hAnsi="Arial"/>
          <w:lang w:eastAsia="zh-CN"/>
        </w:rPr>
      </w:pPr>
      <w:r>
        <w:rPr>
          <w:rFonts w:ascii="Arial" w:hAnsi="Arial"/>
          <w:lang w:eastAsia="zh-CN"/>
        </w:rPr>
        <w:t xml:space="preserve">Option 5 is </w:t>
      </w:r>
      <w:r w:rsidR="004F729A">
        <w:rPr>
          <w:rFonts w:ascii="Arial" w:hAnsi="Arial"/>
          <w:lang w:eastAsia="zh-CN"/>
        </w:rPr>
        <w:t>“</w:t>
      </w:r>
      <w:r w:rsidRPr="00EF7D72">
        <w:rPr>
          <w:rFonts w:ascii="Arial" w:hAnsi="Arial"/>
          <w:lang w:eastAsia="zh-CN"/>
        </w:rPr>
        <w:t>Measurement object ID</w:t>
      </w:r>
      <w:r w:rsidR="004F729A">
        <w:rPr>
          <w:rFonts w:ascii="Arial" w:hAnsi="Arial"/>
          <w:lang w:eastAsia="zh-CN"/>
        </w:rPr>
        <w:t xml:space="preserve">” and is described in [5]. The proponent of this solution </w:t>
      </w:r>
      <w:r w:rsidR="00A43582">
        <w:rPr>
          <w:rFonts w:ascii="Arial" w:hAnsi="Arial"/>
          <w:lang w:eastAsia="zh-CN"/>
        </w:rPr>
        <w:t xml:space="preserve">clarified that this solution is for LTE frequencies only. </w:t>
      </w:r>
      <w:r w:rsidR="008E4780">
        <w:rPr>
          <w:rFonts w:ascii="Arial" w:hAnsi="Arial"/>
          <w:lang w:eastAsia="zh-CN"/>
        </w:rPr>
        <w:t xml:space="preserve">In the LTE IDC </w:t>
      </w:r>
      <w:proofErr w:type="gramStart"/>
      <w:r w:rsidR="008E4780">
        <w:rPr>
          <w:rFonts w:ascii="Arial" w:hAnsi="Arial"/>
          <w:lang w:eastAsia="zh-CN"/>
        </w:rPr>
        <w:t>solution</w:t>
      </w:r>
      <w:proofErr w:type="gramEnd"/>
      <w:r w:rsidR="008E4780">
        <w:rPr>
          <w:rFonts w:ascii="Arial" w:hAnsi="Arial"/>
          <w:lang w:eastAsia="zh-CN"/>
        </w:rPr>
        <w:t xml:space="preserve"> the UE indicates IDC problems to the network by referring to the measurement object IDs:</w:t>
      </w:r>
    </w:p>
    <w:p w14:paraId="4BE4436D" w14:textId="77777777" w:rsidR="00E53414" w:rsidRPr="00F5723D" w:rsidRDefault="00E53414" w:rsidP="00686DCF">
      <w:pPr>
        <w:pStyle w:val="PL"/>
        <w:tabs>
          <w:tab w:val="clear" w:pos="9582"/>
        </w:tabs>
        <w:ind w:left="284" w:right="141"/>
      </w:pPr>
      <w:r w:rsidRPr="00F5723D">
        <w:t>InDeviceCoexIndication-r11-IEs ::=</w:t>
      </w:r>
      <w:r w:rsidRPr="00F5723D">
        <w:tab/>
        <w:t>SEQUENCE {</w:t>
      </w:r>
    </w:p>
    <w:p w14:paraId="0EFB9952" w14:textId="77777777" w:rsidR="00E53414" w:rsidRPr="00F5723D" w:rsidRDefault="00E53414" w:rsidP="00686DCF">
      <w:pPr>
        <w:pStyle w:val="PL"/>
        <w:tabs>
          <w:tab w:val="clear" w:pos="9582"/>
        </w:tabs>
        <w:ind w:left="284" w:right="141"/>
      </w:pPr>
      <w:r w:rsidRPr="00F5723D">
        <w:tab/>
      </w:r>
      <w:r w:rsidRPr="007F32F1">
        <w:rPr>
          <w:highlight w:val="yellow"/>
        </w:rPr>
        <w:t>affectedCarrierFreqList-r11</w:t>
      </w:r>
      <w:r w:rsidRPr="007F32F1">
        <w:rPr>
          <w:highlight w:val="yellow"/>
        </w:rPr>
        <w:tab/>
      </w:r>
      <w:r w:rsidRPr="007F32F1">
        <w:rPr>
          <w:highlight w:val="yellow"/>
        </w:rPr>
        <w:tab/>
      </w:r>
      <w:r w:rsidRPr="007F32F1">
        <w:rPr>
          <w:highlight w:val="yellow"/>
        </w:rPr>
        <w:tab/>
        <w:t>AffectedCarrierFreqList-r11</w:t>
      </w:r>
      <w:r w:rsidRPr="007F32F1">
        <w:rPr>
          <w:highlight w:val="yellow"/>
        </w:rPr>
        <w:tab/>
      </w:r>
      <w:r w:rsidRPr="007F32F1">
        <w:rPr>
          <w:highlight w:val="yellow"/>
        </w:rPr>
        <w:tab/>
      </w:r>
      <w:r w:rsidRPr="007F32F1">
        <w:rPr>
          <w:highlight w:val="yellow"/>
        </w:rPr>
        <w:tab/>
      </w:r>
      <w:r w:rsidRPr="007F32F1">
        <w:rPr>
          <w:highlight w:val="yellow"/>
        </w:rPr>
        <w:tab/>
      </w:r>
      <w:r w:rsidRPr="007F32F1">
        <w:rPr>
          <w:highlight w:val="yellow"/>
        </w:rPr>
        <w:tab/>
        <w:t>OPTIONAL,</w:t>
      </w:r>
    </w:p>
    <w:p w14:paraId="6535A7C4" w14:textId="77777777" w:rsidR="00E53414" w:rsidRPr="00F5723D" w:rsidRDefault="00E53414" w:rsidP="00686DCF">
      <w:pPr>
        <w:pStyle w:val="PL"/>
        <w:tabs>
          <w:tab w:val="clear" w:pos="9582"/>
        </w:tabs>
        <w:ind w:left="284" w:right="141"/>
      </w:pPr>
      <w:r w:rsidRPr="00F5723D">
        <w:tab/>
        <w:t>tdm-AssistanceInfo-r11</w:t>
      </w:r>
      <w:r w:rsidRPr="00F5723D">
        <w:tab/>
      </w:r>
      <w:r w:rsidRPr="00F5723D">
        <w:tab/>
      </w:r>
      <w:r w:rsidRPr="00F5723D">
        <w:tab/>
      </w:r>
      <w:r w:rsidRPr="00F5723D">
        <w:tab/>
        <w:t>TDM-AssistanceInfo-r11</w:t>
      </w:r>
      <w:r w:rsidRPr="00F5723D">
        <w:tab/>
      </w:r>
      <w:r w:rsidRPr="00F5723D">
        <w:tab/>
      </w:r>
      <w:r w:rsidRPr="00F5723D">
        <w:tab/>
      </w:r>
      <w:r w:rsidRPr="00F5723D">
        <w:tab/>
      </w:r>
      <w:r w:rsidRPr="00F5723D">
        <w:tab/>
      </w:r>
      <w:r w:rsidRPr="00F5723D">
        <w:tab/>
        <w:t>OPTIONAL,</w:t>
      </w:r>
    </w:p>
    <w:p w14:paraId="56720742" w14:textId="77777777" w:rsidR="00E53414" w:rsidRPr="00F5723D" w:rsidRDefault="00E53414" w:rsidP="00686DCF">
      <w:pPr>
        <w:pStyle w:val="PL"/>
        <w:tabs>
          <w:tab w:val="clear" w:pos="9582"/>
        </w:tabs>
        <w:ind w:left="284" w:right="141"/>
      </w:pPr>
      <w:r w:rsidRPr="00F5723D">
        <w:tab/>
        <w:t>lateNonCriticalExtension</w:t>
      </w:r>
      <w:r w:rsidRPr="00F5723D">
        <w:tab/>
      </w:r>
      <w:r w:rsidRPr="00F5723D">
        <w:tab/>
      </w:r>
      <w:r w:rsidRPr="00F5723D">
        <w:tab/>
        <w:t>OCTET STRING</w:t>
      </w:r>
      <w:r w:rsidRPr="00F5723D">
        <w:tab/>
      </w:r>
      <w:r w:rsidRPr="00F5723D">
        <w:tab/>
      </w:r>
      <w:r w:rsidRPr="00F5723D">
        <w:tab/>
      </w:r>
      <w:r w:rsidRPr="00F5723D">
        <w:tab/>
      </w:r>
      <w:r w:rsidRPr="00F5723D">
        <w:tab/>
      </w:r>
      <w:r w:rsidRPr="00F5723D">
        <w:tab/>
      </w:r>
      <w:r w:rsidRPr="00F5723D">
        <w:tab/>
      </w:r>
      <w:r w:rsidRPr="00F5723D">
        <w:tab/>
        <w:t>OPTIONAL,</w:t>
      </w:r>
    </w:p>
    <w:p w14:paraId="6F8D4EE2" w14:textId="77777777" w:rsidR="00E53414" w:rsidRPr="00F5723D" w:rsidRDefault="00E53414" w:rsidP="00686DCF">
      <w:pPr>
        <w:pStyle w:val="PL"/>
        <w:tabs>
          <w:tab w:val="clear" w:pos="9582"/>
        </w:tabs>
        <w:ind w:left="284" w:right="141"/>
      </w:pPr>
      <w:r w:rsidRPr="00F5723D">
        <w:tab/>
        <w:t>nonCriticalExtension</w:t>
      </w:r>
      <w:r w:rsidRPr="00F5723D">
        <w:tab/>
      </w:r>
      <w:r w:rsidRPr="00F5723D">
        <w:tab/>
      </w:r>
      <w:r w:rsidRPr="00F5723D">
        <w:tab/>
      </w:r>
      <w:r w:rsidRPr="00F5723D">
        <w:tab/>
        <w:t>InDeviceCoexIndication-v11d0-IEs</w:t>
      </w:r>
      <w:r w:rsidRPr="00F5723D">
        <w:tab/>
      </w:r>
      <w:r w:rsidRPr="00F5723D">
        <w:tab/>
      </w:r>
      <w:r w:rsidRPr="00F5723D">
        <w:tab/>
        <w:t>OPTIONAL</w:t>
      </w:r>
    </w:p>
    <w:p w14:paraId="1B182120" w14:textId="77777777" w:rsidR="00E53414" w:rsidRPr="00F5723D" w:rsidRDefault="00E53414" w:rsidP="00686DCF">
      <w:pPr>
        <w:pStyle w:val="PL"/>
        <w:tabs>
          <w:tab w:val="clear" w:pos="9582"/>
        </w:tabs>
        <w:ind w:left="284" w:right="141"/>
      </w:pPr>
      <w:r w:rsidRPr="00F5723D">
        <w:t>}</w:t>
      </w:r>
    </w:p>
    <w:p w14:paraId="5CFF90DC" w14:textId="77777777" w:rsidR="00E53414" w:rsidRPr="00F5723D" w:rsidRDefault="00E53414" w:rsidP="00686DCF">
      <w:pPr>
        <w:pStyle w:val="PL"/>
        <w:tabs>
          <w:tab w:val="clear" w:pos="9582"/>
        </w:tabs>
        <w:ind w:left="284" w:right="141"/>
      </w:pPr>
    </w:p>
    <w:p w14:paraId="536526EE" w14:textId="77777777" w:rsidR="00E53414" w:rsidRPr="00F5723D" w:rsidRDefault="00E53414" w:rsidP="00686DCF">
      <w:pPr>
        <w:pStyle w:val="PL"/>
        <w:tabs>
          <w:tab w:val="clear" w:pos="9582"/>
        </w:tabs>
        <w:ind w:left="284" w:right="141"/>
      </w:pPr>
      <w:r w:rsidRPr="007F32F1">
        <w:rPr>
          <w:highlight w:val="yellow"/>
        </w:rPr>
        <w:t>AffectedCarrierFreqList-r11 ::=</w:t>
      </w:r>
      <w:r w:rsidRPr="007F32F1">
        <w:rPr>
          <w:highlight w:val="yellow"/>
        </w:rPr>
        <w:tab/>
        <w:t>SEQUENCE (SIZE (1..maxFreqIDC-r11)) OF AffectedCarrierFreq-r11</w:t>
      </w:r>
    </w:p>
    <w:p w14:paraId="54D1DA66" w14:textId="77777777" w:rsidR="00E53414" w:rsidRPr="00F5723D" w:rsidRDefault="00E53414" w:rsidP="00686DCF">
      <w:pPr>
        <w:pStyle w:val="PL"/>
        <w:tabs>
          <w:tab w:val="clear" w:pos="9582"/>
        </w:tabs>
        <w:ind w:left="284" w:right="141"/>
      </w:pPr>
    </w:p>
    <w:p w14:paraId="11B4605C" w14:textId="77777777" w:rsidR="00E53414" w:rsidRPr="00F5723D" w:rsidRDefault="00E53414" w:rsidP="00686DCF">
      <w:pPr>
        <w:pStyle w:val="PL"/>
        <w:tabs>
          <w:tab w:val="clear" w:pos="9582"/>
        </w:tabs>
        <w:ind w:left="284" w:right="141"/>
      </w:pPr>
      <w:r w:rsidRPr="00F5723D">
        <w:t>AffectedCarrierFreq-r11 ::=</w:t>
      </w:r>
      <w:r w:rsidRPr="00F5723D">
        <w:tab/>
        <w:t>SEQUENCE {</w:t>
      </w:r>
    </w:p>
    <w:p w14:paraId="4FE17313" w14:textId="77777777" w:rsidR="00E53414" w:rsidRPr="00F5723D" w:rsidRDefault="00E53414" w:rsidP="00686DCF">
      <w:pPr>
        <w:pStyle w:val="PL"/>
        <w:tabs>
          <w:tab w:val="clear" w:pos="9582"/>
        </w:tabs>
        <w:ind w:left="284" w:right="141"/>
      </w:pPr>
      <w:r w:rsidRPr="00F5723D">
        <w:tab/>
      </w:r>
      <w:r w:rsidRPr="007F32F1">
        <w:rPr>
          <w:highlight w:val="yellow"/>
        </w:rPr>
        <w:t>carrierFreq-r11</w:t>
      </w:r>
      <w:r w:rsidRPr="007F32F1">
        <w:rPr>
          <w:highlight w:val="yellow"/>
        </w:rPr>
        <w:tab/>
      </w:r>
      <w:r w:rsidRPr="007F32F1">
        <w:rPr>
          <w:highlight w:val="yellow"/>
        </w:rPr>
        <w:tab/>
      </w:r>
      <w:r w:rsidRPr="007F32F1">
        <w:rPr>
          <w:highlight w:val="yellow"/>
        </w:rPr>
        <w:tab/>
      </w:r>
      <w:r w:rsidRPr="007F32F1">
        <w:rPr>
          <w:highlight w:val="yellow"/>
        </w:rPr>
        <w:tab/>
        <w:t>MeasObjectId,</w:t>
      </w:r>
    </w:p>
    <w:p w14:paraId="17088EF3" w14:textId="77777777" w:rsidR="00E53414" w:rsidRPr="00F5723D" w:rsidRDefault="00E53414" w:rsidP="00686DCF">
      <w:pPr>
        <w:pStyle w:val="PL"/>
        <w:tabs>
          <w:tab w:val="clear" w:pos="9582"/>
        </w:tabs>
        <w:ind w:left="284" w:right="141"/>
      </w:pPr>
      <w:r w:rsidRPr="00F5723D">
        <w:tab/>
        <w:t>interferenceDirection-r11</w:t>
      </w:r>
      <w:r w:rsidRPr="00F5723D">
        <w:tab/>
        <w:t>ENUMERATED {eutra, other, both, spare}</w:t>
      </w:r>
    </w:p>
    <w:p w14:paraId="3E60BB19" w14:textId="77777777" w:rsidR="00E53414" w:rsidRPr="00F5723D" w:rsidRDefault="00E53414" w:rsidP="00686DCF">
      <w:pPr>
        <w:pStyle w:val="PL"/>
        <w:tabs>
          <w:tab w:val="clear" w:pos="9582"/>
        </w:tabs>
        <w:ind w:left="284" w:right="141"/>
      </w:pPr>
      <w:r w:rsidRPr="00F5723D">
        <w:t>}</w:t>
      </w:r>
    </w:p>
    <w:p w14:paraId="3B96819B" w14:textId="77777777" w:rsidR="008E4780" w:rsidRPr="00EF7D72" w:rsidRDefault="008E4780" w:rsidP="004F729A">
      <w:pPr>
        <w:rPr>
          <w:rFonts w:ascii="Arial" w:hAnsi="Arial"/>
          <w:lang w:eastAsia="zh-CN"/>
        </w:rPr>
      </w:pPr>
    </w:p>
    <w:p w14:paraId="2BABA96B" w14:textId="304A338E" w:rsidR="002739C8" w:rsidRDefault="007F32F1" w:rsidP="005A60EF">
      <w:pPr>
        <w:rPr>
          <w:rFonts w:ascii="Arial" w:hAnsi="Arial"/>
          <w:lang w:eastAsia="zh-CN"/>
        </w:rPr>
      </w:pPr>
      <w:r>
        <w:rPr>
          <w:rFonts w:ascii="Arial" w:hAnsi="Arial"/>
          <w:lang w:eastAsia="zh-CN"/>
        </w:rPr>
        <w:lastRenderedPageBreak/>
        <w:t xml:space="preserve">The rapporteur’s understanding of the proposed Option 5 is </w:t>
      </w:r>
      <w:r w:rsidR="00025940">
        <w:rPr>
          <w:rFonts w:ascii="Arial" w:hAnsi="Arial"/>
          <w:lang w:eastAsia="zh-CN"/>
        </w:rPr>
        <w:t xml:space="preserve">not that it is an alternative to </w:t>
      </w:r>
      <w:r w:rsidR="002739C8">
        <w:rPr>
          <w:rFonts w:ascii="Arial" w:hAnsi="Arial"/>
          <w:lang w:eastAsia="zh-CN"/>
        </w:rPr>
        <w:t xml:space="preserve">Option 1/2/2a/3/4/6, but rather a proposal </w:t>
      </w:r>
      <w:r>
        <w:rPr>
          <w:rFonts w:ascii="Arial" w:hAnsi="Arial"/>
          <w:lang w:eastAsia="zh-CN"/>
        </w:rPr>
        <w:t xml:space="preserve">to </w:t>
      </w:r>
      <w:r w:rsidR="00B773E9">
        <w:rPr>
          <w:rFonts w:ascii="Arial" w:hAnsi="Arial"/>
          <w:lang w:eastAsia="zh-CN"/>
        </w:rPr>
        <w:t xml:space="preserve">stick to the current way of indicating problematic frequencies in LTE, </w:t>
      </w:r>
      <w:proofErr w:type="gramStart"/>
      <w:r w:rsidR="00B773E9">
        <w:rPr>
          <w:rFonts w:ascii="Arial" w:hAnsi="Arial"/>
          <w:lang w:eastAsia="zh-CN"/>
        </w:rPr>
        <w:t>i.e.</w:t>
      </w:r>
      <w:proofErr w:type="gramEnd"/>
      <w:r w:rsidR="00B773E9">
        <w:rPr>
          <w:rFonts w:ascii="Arial" w:hAnsi="Arial"/>
          <w:lang w:eastAsia="zh-CN"/>
        </w:rPr>
        <w:t xml:space="preserve"> to still use measurement object IDs.</w:t>
      </w:r>
    </w:p>
    <w:p w14:paraId="3A3C747A" w14:textId="5D1643D8" w:rsidR="002739C8" w:rsidRPr="002739C8" w:rsidRDefault="002739C8" w:rsidP="005A60EF">
      <w:pPr>
        <w:rPr>
          <w:rFonts w:ascii="Arial" w:hAnsi="Arial"/>
          <w:b/>
          <w:bCs/>
          <w:lang w:eastAsia="zh-CN"/>
        </w:rPr>
      </w:pPr>
      <w:r w:rsidRPr="002739C8">
        <w:rPr>
          <w:rFonts w:ascii="Arial" w:hAnsi="Arial"/>
          <w:b/>
          <w:bCs/>
          <w:lang w:eastAsia="zh-CN"/>
        </w:rPr>
        <w:t>Q</w:t>
      </w:r>
      <w:r w:rsidR="00714E6B">
        <w:rPr>
          <w:rFonts w:ascii="Arial" w:hAnsi="Arial"/>
          <w:b/>
          <w:bCs/>
          <w:lang w:eastAsia="zh-CN"/>
        </w:rPr>
        <w:t>3</w:t>
      </w:r>
      <w:r w:rsidRPr="002739C8">
        <w:rPr>
          <w:rFonts w:ascii="Arial" w:hAnsi="Arial"/>
          <w:b/>
          <w:bCs/>
          <w:lang w:eastAsia="zh-CN"/>
        </w:rPr>
        <w:t>: Do you agree to</w:t>
      </w:r>
      <w:r w:rsidR="006934DA">
        <w:rPr>
          <w:rFonts w:ascii="Arial" w:hAnsi="Arial"/>
          <w:b/>
          <w:bCs/>
          <w:lang w:eastAsia="zh-CN"/>
        </w:rPr>
        <w:t xml:space="preserve"> that</w:t>
      </w:r>
      <w:r w:rsidRPr="002739C8">
        <w:rPr>
          <w:rFonts w:ascii="Arial" w:hAnsi="Arial"/>
          <w:b/>
          <w:bCs/>
          <w:lang w:eastAsia="zh-CN"/>
        </w:rPr>
        <w: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2739C8" w:rsidRPr="00916935" w14:paraId="112BE1DF" w14:textId="77777777" w:rsidTr="00911487">
        <w:tc>
          <w:tcPr>
            <w:tcW w:w="1214" w:type="dxa"/>
            <w:tcBorders>
              <w:top w:val="single" w:sz="4" w:space="0" w:color="auto"/>
              <w:left w:val="single" w:sz="4" w:space="0" w:color="auto"/>
              <w:bottom w:val="single" w:sz="4" w:space="0" w:color="auto"/>
              <w:right w:val="single" w:sz="4" w:space="0" w:color="auto"/>
            </w:tcBorders>
            <w:shd w:val="clear" w:color="auto" w:fill="D9D9D9"/>
          </w:tcPr>
          <w:p w14:paraId="41AC880E" w14:textId="77777777" w:rsidR="002739C8" w:rsidRPr="00916935" w:rsidRDefault="002739C8" w:rsidP="00911487">
            <w:pPr>
              <w:spacing w:after="0"/>
              <w:rPr>
                <w:rFonts w:ascii="Arial" w:hAnsi="Arial" w:cs="Arial"/>
                <w:b/>
                <w:bCs/>
                <w:lang w:eastAsia="zh-CN"/>
              </w:rPr>
            </w:pPr>
            <w:r w:rsidRPr="00916935">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2EC492C" w14:textId="77777777" w:rsidR="002739C8" w:rsidRPr="00916935" w:rsidRDefault="002739C8" w:rsidP="00911487">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0DBFC66C" w14:textId="77777777" w:rsidR="002739C8" w:rsidRPr="00916935" w:rsidRDefault="002739C8" w:rsidP="00911487">
            <w:pPr>
              <w:spacing w:after="0"/>
              <w:rPr>
                <w:rFonts w:ascii="Arial" w:hAnsi="Arial" w:cs="Arial"/>
                <w:b/>
                <w:bCs/>
                <w:lang w:eastAsia="zh-CN"/>
              </w:rPr>
            </w:pPr>
            <w:r w:rsidRPr="00916935">
              <w:rPr>
                <w:rFonts w:ascii="Arial" w:hAnsi="Arial" w:cs="Arial"/>
                <w:b/>
                <w:bCs/>
                <w:lang w:eastAsia="zh-CN"/>
              </w:rPr>
              <w:t>Comments</w:t>
            </w:r>
          </w:p>
        </w:tc>
      </w:tr>
      <w:tr w:rsidR="002739C8" w:rsidRPr="00916935" w14:paraId="35B394C9" w14:textId="77777777" w:rsidTr="00911487">
        <w:tc>
          <w:tcPr>
            <w:tcW w:w="1214" w:type="dxa"/>
            <w:tcBorders>
              <w:top w:val="single" w:sz="4" w:space="0" w:color="auto"/>
              <w:left w:val="single" w:sz="4" w:space="0" w:color="auto"/>
              <w:bottom w:val="single" w:sz="4" w:space="0" w:color="auto"/>
              <w:right w:val="single" w:sz="4" w:space="0" w:color="auto"/>
            </w:tcBorders>
          </w:tcPr>
          <w:p w14:paraId="5B84EA2C"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51882BD"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685C3D96" w14:textId="77777777" w:rsidR="002739C8" w:rsidRPr="00916935" w:rsidRDefault="002739C8" w:rsidP="00911487">
            <w:pPr>
              <w:spacing w:after="0"/>
              <w:rPr>
                <w:rFonts w:ascii="Arial" w:eastAsia="MS Mincho" w:hAnsi="Arial" w:cs="Arial"/>
                <w:bCs/>
              </w:rPr>
            </w:pPr>
          </w:p>
        </w:tc>
      </w:tr>
      <w:tr w:rsidR="002739C8" w:rsidRPr="00916935" w14:paraId="17122698" w14:textId="77777777" w:rsidTr="00911487">
        <w:tc>
          <w:tcPr>
            <w:tcW w:w="1214" w:type="dxa"/>
            <w:tcBorders>
              <w:top w:val="single" w:sz="4" w:space="0" w:color="auto"/>
              <w:left w:val="single" w:sz="4" w:space="0" w:color="auto"/>
              <w:bottom w:val="single" w:sz="4" w:space="0" w:color="auto"/>
              <w:right w:val="single" w:sz="4" w:space="0" w:color="auto"/>
            </w:tcBorders>
          </w:tcPr>
          <w:p w14:paraId="455FAF12"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02CC2D65"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6DF625B9" w14:textId="77777777" w:rsidR="002739C8" w:rsidRPr="00916935" w:rsidRDefault="002739C8" w:rsidP="00911487">
            <w:pPr>
              <w:spacing w:after="0"/>
              <w:rPr>
                <w:rFonts w:ascii="Arial" w:eastAsia="MS Mincho" w:hAnsi="Arial" w:cs="Arial"/>
                <w:bCs/>
              </w:rPr>
            </w:pPr>
          </w:p>
        </w:tc>
      </w:tr>
      <w:tr w:rsidR="002739C8" w:rsidRPr="00916935" w14:paraId="449EC40E" w14:textId="77777777" w:rsidTr="00911487">
        <w:tc>
          <w:tcPr>
            <w:tcW w:w="1214" w:type="dxa"/>
            <w:tcBorders>
              <w:top w:val="single" w:sz="4" w:space="0" w:color="auto"/>
              <w:left w:val="single" w:sz="4" w:space="0" w:color="auto"/>
              <w:bottom w:val="single" w:sz="4" w:space="0" w:color="auto"/>
              <w:right w:val="single" w:sz="4" w:space="0" w:color="auto"/>
            </w:tcBorders>
          </w:tcPr>
          <w:p w14:paraId="2E5F4D7E"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92C9E10"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FB883A2" w14:textId="77777777" w:rsidR="002739C8" w:rsidRPr="00916935" w:rsidRDefault="002739C8" w:rsidP="00911487">
            <w:pPr>
              <w:spacing w:after="0"/>
              <w:rPr>
                <w:rFonts w:ascii="Arial" w:eastAsia="MS Mincho" w:hAnsi="Arial" w:cs="Arial"/>
                <w:bCs/>
              </w:rPr>
            </w:pPr>
          </w:p>
        </w:tc>
      </w:tr>
      <w:tr w:rsidR="002739C8" w:rsidRPr="00916935" w14:paraId="2E1B4D2A" w14:textId="77777777" w:rsidTr="00911487">
        <w:tc>
          <w:tcPr>
            <w:tcW w:w="1214" w:type="dxa"/>
            <w:tcBorders>
              <w:top w:val="single" w:sz="4" w:space="0" w:color="auto"/>
              <w:left w:val="single" w:sz="4" w:space="0" w:color="auto"/>
              <w:bottom w:val="single" w:sz="4" w:space="0" w:color="auto"/>
              <w:right w:val="single" w:sz="4" w:space="0" w:color="auto"/>
            </w:tcBorders>
          </w:tcPr>
          <w:p w14:paraId="19D41DA3"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981B3CD"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FDBCB83" w14:textId="77777777" w:rsidR="002739C8" w:rsidRPr="00916935" w:rsidRDefault="002739C8" w:rsidP="00911487">
            <w:pPr>
              <w:spacing w:after="0"/>
              <w:rPr>
                <w:rFonts w:ascii="Arial" w:eastAsia="MS Mincho" w:hAnsi="Arial" w:cs="Arial"/>
                <w:bCs/>
              </w:rPr>
            </w:pPr>
          </w:p>
        </w:tc>
      </w:tr>
      <w:tr w:rsidR="002739C8" w:rsidRPr="00916935" w14:paraId="0A2FE6F5" w14:textId="77777777" w:rsidTr="00911487">
        <w:tc>
          <w:tcPr>
            <w:tcW w:w="1214" w:type="dxa"/>
            <w:tcBorders>
              <w:top w:val="single" w:sz="4" w:space="0" w:color="auto"/>
              <w:left w:val="single" w:sz="4" w:space="0" w:color="auto"/>
              <w:bottom w:val="single" w:sz="4" w:space="0" w:color="auto"/>
              <w:right w:val="single" w:sz="4" w:space="0" w:color="auto"/>
            </w:tcBorders>
          </w:tcPr>
          <w:p w14:paraId="686BFF60"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230EBC8"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9D20C54" w14:textId="77777777" w:rsidR="002739C8" w:rsidRPr="00916935" w:rsidRDefault="002739C8" w:rsidP="00911487">
            <w:pPr>
              <w:spacing w:after="0"/>
              <w:rPr>
                <w:rFonts w:ascii="Arial" w:eastAsia="MS Mincho" w:hAnsi="Arial" w:cs="Arial"/>
                <w:bCs/>
              </w:rPr>
            </w:pPr>
          </w:p>
        </w:tc>
      </w:tr>
      <w:tr w:rsidR="002739C8" w:rsidRPr="00916935" w14:paraId="25160A64" w14:textId="77777777" w:rsidTr="00911487">
        <w:tc>
          <w:tcPr>
            <w:tcW w:w="1214" w:type="dxa"/>
            <w:tcBorders>
              <w:top w:val="single" w:sz="4" w:space="0" w:color="auto"/>
              <w:left w:val="single" w:sz="4" w:space="0" w:color="auto"/>
              <w:bottom w:val="single" w:sz="4" w:space="0" w:color="auto"/>
              <w:right w:val="single" w:sz="4" w:space="0" w:color="auto"/>
            </w:tcBorders>
          </w:tcPr>
          <w:p w14:paraId="6ABC02F8"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9CAC640"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03245D25" w14:textId="77777777" w:rsidR="002739C8" w:rsidRPr="00916935" w:rsidRDefault="002739C8" w:rsidP="00911487">
            <w:pPr>
              <w:spacing w:after="0"/>
              <w:rPr>
                <w:rFonts w:ascii="Arial" w:eastAsia="MS Mincho" w:hAnsi="Arial" w:cs="Arial"/>
                <w:bCs/>
              </w:rPr>
            </w:pPr>
          </w:p>
        </w:tc>
      </w:tr>
      <w:tr w:rsidR="002739C8" w:rsidRPr="00916935" w14:paraId="588D122A" w14:textId="77777777" w:rsidTr="00911487">
        <w:tc>
          <w:tcPr>
            <w:tcW w:w="1214" w:type="dxa"/>
            <w:tcBorders>
              <w:top w:val="single" w:sz="4" w:space="0" w:color="auto"/>
              <w:left w:val="single" w:sz="4" w:space="0" w:color="auto"/>
              <w:bottom w:val="single" w:sz="4" w:space="0" w:color="auto"/>
              <w:right w:val="single" w:sz="4" w:space="0" w:color="auto"/>
            </w:tcBorders>
          </w:tcPr>
          <w:p w14:paraId="59996FC7"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E6200C7"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0C4CA2E" w14:textId="77777777" w:rsidR="002739C8" w:rsidRPr="00916935" w:rsidRDefault="002739C8" w:rsidP="00911487">
            <w:pPr>
              <w:spacing w:after="0"/>
              <w:rPr>
                <w:rFonts w:ascii="Arial" w:eastAsia="MS Mincho" w:hAnsi="Arial" w:cs="Arial"/>
                <w:bCs/>
              </w:rPr>
            </w:pPr>
          </w:p>
        </w:tc>
      </w:tr>
      <w:tr w:rsidR="002739C8" w:rsidRPr="00916935" w14:paraId="4B2315F7" w14:textId="77777777" w:rsidTr="00911487">
        <w:tc>
          <w:tcPr>
            <w:tcW w:w="1214" w:type="dxa"/>
            <w:tcBorders>
              <w:top w:val="single" w:sz="4" w:space="0" w:color="auto"/>
              <w:left w:val="single" w:sz="4" w:space="0" w:color="auto"/>
              <w:bottom w:val="single" w:sz="4" w:space="0" w:color="auto"/>
              <w:right w:val="single" w:sz="4" w:space="0" w:color="auto"/>
            </w:tcBorders>
          </w:tcPr>
          <w:p w14:paraId="36FEABBA"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30EC992"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957DF6C" w14:textId="77777777" w:rsidR="002739C8" w:rsidRPr="00916935" w:rsidRDefault="002739C8" w:rsidP="00911487">
            <w:pPr>
              <w:spacing w:after="0"/>
              <w:rPr>
                <w:rFonts w:ascii="Arial" w:eastAsia="MS Mincho" w:hAnsi="Arial" w:cs="Arial"/>
                <w:bCs/>
              </w:rPr>
            </w:pPr>
          </w:p>
        </w:tc>
      </w:tr>
      <w:tr w:rsidR="002739C8" w:rsidRPr="00916935" w14:paraId="509BDBEB" w14:textId="77777777" w:rsidTr="00911487">
        <w:tc>
          <w:tcPr>
            <w:tcW w:w="1214" w:type="dxa"/>
            <w:tcBorders>
              <w:top w:val="single" w:sz="4" w:space="0" w:color="auto"/>
              <w:left w:val="single" w:sz="4" w:space="0" w:color="auto"/>
              <w:bottom w:val="single" w:sz="4" w:space="0" w:color="auto"/>
              <w:right w:val="single" w:sz="4" w:space="0" w:color="auto"/>
            </w:tcBorders>
          </w:tcPr>
          <w:p w14:paraId="1C0E7581"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1BEA85B"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4DAABD" w14:textId="77777777" w:rsidR="002739C8" w:rsidRPr="00916935" w:rsidRDefault="002739C8" w:rsidP="00911487">
            <w:pPr>
              <w:spacing w:after="0"/>
              <w:rPr>
                <w:rFonts w:ascii="Arial" w:eastAsia="MS Mincho" w:hAnsi="Arial" w:cs="Arial"/>
                <w:bCs/>
              </w:rPr>
            </w:pPr>
          </w:p>
        </w:tc>
      </w:tr>
    </w:tbl>
    <w:p w14:paraId="45BFC9DD" w14:textId="77777777" w:rsidR="0080756C" w:rsidRPr="00EF7D72" w:rsidRDefault="0080756C" w:rsidP="005A60EF">
      <w:pPr>
        <w:rPr>
          <w:rFonts w:ascii="Arial" w:hAnsi="Arial"/>
          <w:lang w:eastAsia="zh-CN"/>
        </w:rPr>
      </w:pPr>
    </w:p>
    <w:p w14:paraId="0C04B3ED" w14:textId="472B3B62" w:rsidR="00D4373E" w:rsidRDefault="00D4373E" w:rsidP="002739C8">
      <w:pPr>
        <w:rPr>
          <w:rFonts w:ascii="Arial" w:hAnsi="Arial"/>
          <w:lang w:eastAsia="zh-CN"/>
        </w:rPr>
      </w:pPr>
    </w:p>
    <w:p w14:paraId="074E75BD" w14:textId="4AEBA7BB" w:rsidR="004F50F9" w:rsidRDefault="00C12309" w:rsidP="002739C8">
      <w:pPr>
        <w:rPr>
          <w:rFonts w:ascii="Arial" w:hAnsi="Arial"/>
          <w:lang w:eastAsia="zh-CN"/>
        </w:rPr>
      </w:pPr>
      <w:r w:rsidRPr="00EF7D72">
        <w:rPr>
          <w:rFonts w:ascii="Arial" w:hAnsi="Arial"/>
          <w:lang w:eastAsia="zh-CN"/>
        </w:rPr>
        <w:t xml:space="preserve">Option 1, 2 and 2a are in the rapporteur’s point of view the same, with the difference of how the final stage-3 ASN.1 signalling would be defined. For the sake of this analysis, the rapporteur suggests treating them as one </w:t>
      </w:r>
      <w:r>
        <w:rPr>
          <w:rFonts w:ascii="Arial" w:hAnsi="Arial"/>
          <w:lang w:eastAsia="zh-CN"/>
        </w:rPr>
        <w:t>group of solutions</w:t>
      </w:r>
      <w:r w:rsidRPr="00EF7D72">
        <w:rPr>
          <w:rFonts w:ascii="Arial" w:hAnsi="Arial"/>
          <w:lang w:eastAsia="zh-CN"/>
        </w:rPr>
        <w:t>.</w:t>
      </w:r>
    </w:p>
    <w:p w14:paraId="58E110A6" w14:textId="56B820CA" w:rsidR="00604EFF" w:rsidRPr="00F133DB" w:rsidRDefault="00F133DB" w:rsidP="002739C8">
      <w:pPr>
        <w:rPr>
          <w:rFonts w:ascii="Arial" w:hAnsi="Arial"/>
          <w:b/>
          <w:bCs/>
          <w:lang w:eastAsia="zh-CN"/>
        </w:rPr>
      </w:pPr>
      <w:r w:rsidRPr="00F133DB">
        <w:rPr>
          <w:rFonts w:ascii="Arial" w:hAnsi="Arial"/>
          <w:b/>
          <w:bCs/>
          <w:lang w:eastAsia="zh-CN"/>
        </w:rPr>
        <w:t>Q</w:t>
      </w:r>
      <w:r w:rsidR="006433A0">
        <w:rPr>
          <w:rFonts w:ascii="Arial" w:hAnsi="Arial"/>
          <w:b/>
          <w:bCs/>
          <w:lang w:eastAsia="zh-CN"/>
        </w:rPr>
        <w:t>4</w:t>
      </w:r>
      <w:r w:rsidRPr="00F133DB">
        <w:rPr>
          <w:rFonts w:ascii="Arial" w:hAnsi="Arial"/>
          <w:b/>
          <w:bCs/>
          <w:lang w:eastAsia="zh-CN"/>
        </w:rPr>
        <w:t xml:space="preserve">: </w:t>
      </w:r>
      <w:r w:rsidR="00604EFF" w:rsidRPr="00F133DB">
        <w:rPr>
          <w:rFonts w:ascii="Arial" w:hAnsi="Arial"/>
          <w:b/>
          <w:bCs/>
          <w:lang w:eastAsia="zh-CN"/>
        </w:rPr>
        <w:t xml:space="preserve">What are technical benefits and drawbacks of </w:t>
      </w:r>
      <w:r w:rsidR="0073493F">
        <w:rPr>
          <w:rFonts w:ascii="Arial" w:hAnsi="Arial"/>
          <w:b/>
          <w:bCs/>
          <w:lang w:eastAsia="zh-CN"/>
        </w:rPr>
        <w:t>a solution where the UE indicates a frequency region (</w:t>
      </w:r>
      <w:proofErr w:type="gramStart"/>
      <w:r w:rsidR="0073493F">
        <w:rPr>
          <w:rFonts w:ascii="Arial" w:hAnsi="Arial"/>
          <w:b/>
          <w:bCs/>
          <w:lang w:eastAsia="zh-CN"/>
        </w:rPr>
        <w:t>e.g.</w:t>
      </w:r>
      <w:proofErr w:type="gramEnd"/>
      <w:r w:rsidR="0073493F" w:rsidRPr="00F133DB">
        <w:rPr>
          <w:rFonts w:ascii="Arial" w:hAnsi="Arial"/>
          <w:b/>
          <w:bCs/>
          <w:lang w:eastAsia="zh-CN"/>
        </w:rPr>
        <w:t xml:space="preserve"> </w:t>
      </w:r>
      <w:r w:rsidR="0073493F">
        <w:rPr>
          <w:rFonts w:ascii="Arial" w:hAnsi="Arial"/>
          <w:b/>
          <w:bCs/>
          <w:lang w:eastAsia="zh-CN"/>
        </w:rPr>
        <w:t xml:space="preserve">like </w:t>
      </w:r>
      <w:r w:rsidR="0073493F" w:rsidRPr="00F133DB">
        <w:rPr>
          <w:rFonts w:ascii="Arial" w:hAnsi="Arial"/>
          <w:b/>
          <w:bCs/>
          <w:lang w:eastAsia="zh-CN"/>
        </w:rPr>
        <w:t>1/2/2a</w:t>
      </w:r>
      <w:r w:rsidR="0073493F">
        <w:rPr>
          <w:rFonts w:ascii="Arial" w:hAnsi="Arial"/>
          <w:b/>
          <w:bCs/>
          <w:lang w:eastAsia="zh-CN"/>
        </w:rPr>
        <w:t>)</w:t>
      </w:r>
      <w:r w:rsidR="00604EFF"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C375ED" w:rsidRPr="00916935" w14:paraId="044BC9F1" w14:textId="77777777" w:rsidTr="00C375ED">
        <w:tc>
          <w:tcPr>
            <w:tcW w:w="1356" w:type="dxa"/>
            <w:tcBorders>
              <w:top w:val="single" w:sz="4" w:space="0" w:color="auto"/>
              <w:left w:val="single" w:sz="4" w:space="0" w:color="auto"/>
              <w:bottom w:val="single" w:sz="4" w:space="0" w:color="auto"/>
              <w:right w:val="single" w:sz="4" w:space="0" w:color="auto"/>
            </w:tcBorders>
            <w:shd w:val="clear" w:color="auto" w:fill="D9D9D9"/>
          </w:tcPr>
          <w:p w14:paraId="7F3A5ED4" w14:textId="77777777" w:rsidR="00C375ED" w:rsidRPr="00916935" w:rsidRDefault="00C375ED"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5643FBC" w14:textId="36EC9CD2" w:rsidR="00C375ED" w:rsidRPr="00916935" w:rsidRDefault="00C375ED"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3BF36A8F" w14:textId="695312BF" w:rsidR="00C375ED" w:rsidRPr="00916935" w:rsidRDefault="00C375ED" w:rsidP="00911487">
            <w:pPr>
              <w:spacing w:after="0"/>
              <w:rPr>
                <w:rFonts w:ascii="Arial" w:hAnsi="Arial" w:cs="Arial"/>
                <w:b/>
                <w:bCs/>
                <w:lang w:eastAsia="zh-CN"/>
              </w:rPr>
            </w:pPr>
            <w:r>
              <w:rPr>
                <w:rFonts w:ascii="Arial" w:hAnsi="Arial" w:cs="Arial"/>
                <w:b/>
                <w:bCs/>
                <w:lang w:eastAsia="zh-CN"/>
              </w:rPr>
              <w:t>Drawbacks</w:t>
            </w:r>
          </w:p>
        </w:tc>
      </w:tr>
      <w:tr w:rsidR="00C375ED" w:rsidRPr="00916935" w14:paraId="65374F43" w14:textId="77777777" w:rsidTr="00C375ED">
        <w:tc>
          <w:tcPr>
            <w:tcW w:w="1356" w:type="dxa"/>
            <w:tcBorders>
              <w:top w:val="single" w:sz="4" w:space="0" w:color="auto"/>
              <w:left w:val="single" w:sz="4" w:space="0" w:color="auto"/>
              <w:bottom w:val="single" w:sz="4" w:space="0" w:color="auto"/>
              <w:right w:val="single" w:sz="4" w:space="0" w:color="auto"/>
            </w:tcBorders>
          </w:tcPr>
          <w:p w14:paraId="01CEA2E8"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0C64D70"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AD2D4B7" w14:textId="54DA2B91" w:rsidR="00C375ED" w:rsidRPr="00916935" w:rsidRDefault="00C375ED" w:rsidP="00911487">
            <w:pPr>
              <w:spacing w:after="0"/>
              <w:rPr>
                <w:rFonts w:ascii="Arial" w:eastAsia="MS Mincho" w:hAnsi="Arial" w:cs="Arial"/>
                <w:bCs/>
              </w:rPr>
            </w:pPr>
          </w:p>
        </w:tc>
      </w:tr>
      <w:tr w:rsidR="00C375ED" w:rsidRPr="00916935" w14:paraId="5A167FFF" w14:textId="77777777" w:rsidTr="00C375ED">
        <w:tc>
          <w:tcPr>
            <w:tcW w:w="1356" w:type="dxa"/>
            <w:tcBorders>
              <w:top w:val="single" w:sz="4" w:space="0" w:color="auto"/>
              <w:left w:val="single" w:sz="4" w:space="0" w:color="auto"/>
              <w:bottom w:val="single" w:sz="4" w:space="0" w:color="auto"/>
              <w:right w:val="single" w:sz="4" w:space="0" w:color="auto"/>
            </w:tcBorders>
          </w:tcPr>
          <w:p w14:paraId="15E8B4EE"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8C18F22"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5946C95" w14:textId="5D3BC356" w:rsidR="00C375ED" w:rsidRPr="00916935" w:rsidRDefault="00C375ED" w:rsidP="00911487">
            <w:pPr>
              <w:spacing w:after="0"/>
              <w:rPr>
                <w:rFonts w:ascii="Arial" w:eastAsia="MS Mincho" w:hAnsi="Arial" w:cs="Arial"/>
                <w:bCs/>
              </w:rPr>
            </w:pPr>
          </w:p>
        </w:tc>
      </w:tr>
      <w:tr w:rsidR="00C375ED" w:rsidRPr="00916935" w14:paraId="4C4740DB" w14:textId="77777777" w:rsidTr="00C375ED">
        <w:tc>
          <w:tcPr>
            <w:tcW w:w="1356" w:type="dxa"/>
            <w:tcBorders>
              <w:top w:val="single" w:sz="4" w:space="0" w:color="auto"/>
              <w:left w:val="single" w:sz="4" w:space="0" w:color="auto"/>
              <w:bottom w:val="single" w:sz="4" w:space="0" w:color="auto"/>
              <w:right w:val="single" w:sz="4" w:space="0" w:color="auto"/>
            </w:tcBorders>
          </w:tcPr>
          <w:p w14:paraId="2C393AD2"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89B207D"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AB992F3" w14:textId="7D47DAA0" w:rsidR="00C375ED" w:rsidRPr="00916935" w:rsidRDefault="00C375ED" w:rsidP="00911487">
            <w:pPr>
              <w:spacing w:after="0"/>
              <w:rPr>
                <w:rFonts w:ascii="Arial" w:eastAsia="MS Mincho" w:hAnsi="Arial" w:cs="Arial"/>
                <w:bCs/>
              </w:rPr>
            </w:pPr>
          </w:p>
        </w:tc>
      </w:tr>
      <w:tr w:rsidR="00C375ED" w:rsidRPr="00916935" w14:paraId="24843EF4" w14:textId="77777777" w:rsidTr="00C375ED">
        <w:tc>
          <w:tcPr>
            <w:tcW w:w="1356" w:type="dxa"/>
            <w:tcBorders>
              <w:top w:val="single" w:sz="4" w:space="0" w:color="auto"/>
              <w:left w:val="single" w:sz="4" w:space="0" w:color="auto"/>
              <w:bottom w:val="single" w:sz="4" w:space="0" w:color="auto"/>
              <w:right w:val="single" w:sz="4" w:space="0" w:color="auto"/>
            </w:tcBorders>
          </w:tcPr>
          <w:p w14:paraId="648FDD76"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660C62E"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B8FBE4D" w14:textId="5A3FA318" w:rsidR="00C375ED" w:rsidRPr="00916935" w:rsidRDefault="00C375ED" w:rsidP="00911487">
            <w:pPr>
              <w:spacing w:after="0"/>
              <w:rPr>
                <w:rFonts w:ascii="Arial" w:eastAsia="MS Mincho" w:hAnsi="Arial" w:cs="Arial"/>
                <w:bCs/>
              </w:rPr>
            </w:pPr>
          </w:p>
        </w:tc>
      </w:tr>
      <w:tr w:rsidR="00C375ED" w:rsidRPr="00916935" w14:paraId="09A035EA" w14:textId="77777777" w:rsidTr="00C375ED">
        <w:tc>
          <w:tcPr>
            <w:tcW w:w="1356" w:type="dxa"/>
            <w:tcBorders>
              <w:top w:val="single" w:sz="4" w:space="0" w:color="auto"/>
              <w:left w:val="single" w:sz="4" w:space="0" w:color="auto"/>
              <w:bottom w:val="single" w:sz="4" w:space="0" w:color="auto"/>
              <w:right w:val="single" w:sz="4" w:space="0" w:color="auto"/>
            </w:tcBorders>
          </w:tcPr>
          <w:p w14:paraId="006FEC37"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ED8A466"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75A98AF" w14:textId="6B44F0D9" w:rsidR="00C375ED" w:rsidRPr="00916935" w:rsidRDefault="00C375ED" w:rsidP="00911487">
            <w:pPr>
              <w:spacing w:after="0"/>
              <w:rPr>
                <w:rFonts w:ascii="Arial" w:eastAsia="MS Mincho" w:hAnsi="Arial" w:cs="Arial"/>
                <w:bCs/>
              </w:rPr>
            </w:pPr>
          </w:p>
        </w:tc>
      </w:tr>
      <w:tr w:rsidR="00C375ED" w:rsidRPr="00916935" w14:paraId="1E78136A" w14:textId="77777777" w:rsidTr="00C375ED">
        <w:tc>
          <w:tcPr>
            <w:tcW w:w="1356" w:type="dxa"/>
            <w:tcBorders>
              <w:top w:val="single" w:sz="4" w:space="0" w:color="auto"/>
              <w:left w:val="single" w:sz="4" w:space="0" w:color="auto"/>
              <w:bottom w:val="single" w:sz="4" w:space="0" w:color="auto"/>
              <w:right w:val="single" w:sz="4" w:space="0" w:color="auto"/>
            </w:tcBorders>
          </w:tcPr>
          <w:p w14:paraId="6240F84B"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1884654"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F099A7A" w14:textId="625BA9A7" w:rsidR="00C375ED" w:rsidRPr="00916935" w:rsidRDefault="00C375ED" w:rsidP="00911487">
            <w:pPr>
              <w:spacing w:after="0"/>
              <w:rPr>
                <w:rFonts w:ascii="Arial" w:eastAsia="MS Mincho" w:hAnsi="Arial" w:cs="Arial"/>
                <w:bCs/>
              </w:rPr>
            </w:pPr>
          </w:p>
        </w:tc>
      </w:tr>
      <w:tr w:rsidR="00C375ED" w:rsidRPr="00916935" w14:paraId="7FD3B96C" w14:textId="77777777" w:rsidTr="00C375ED">
        <w:tc>
          <w:tcPr>
            <w:tcW w:w="1356" w:type="dxa"/>
            <w:tcBorders>
              <w:top w:val="single" w:sz="4" w:space="0" w:color="auto"/>
              <w:left w:val="single" w:sz="4" w:space="0" w:color="auto"/>
              <w:bottom w:val="single" w:sz="4" w:space="0" w:color="auto"/>
              <w:right w:val="single" w:sz="4" w:space="0" w:color="auto"/>
            </w:tcBorders>
          </w:tcPr>
          <w:p w14:paraId="7F8D7BDB"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CFC06C7"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7158673" w14:textId="0A94793E" w:rsidR="00C375ED" w:rsidRPr="00916935" w:rsidRDefault="00C375ED" w:rsidP="00911487">
            <w:pPr>
              <w:spacing w:after="0"/>
              <w:rPr>
                <w:rFonts w:ascii="Arial" w:eastAsia="MS Mincho" w:hAnsi="Arial" w:cs="Arial"/>
                <w:bCs/>
              </w:rPr>
            </w:pPr>
          </w:p>
        </w:tc>
      </w:tr>
      <w:tr w:rsidR="00C375ED" w:rsidRPr="00916935" w14:paraId="19C8DE3C" w14:textId="77777777" w:rsidTr="00C375ED">
        <w:tc>
          <w:tcPr>
            <w:tcW w:w="1356" w:type="dxa"/>
            <w:tcBorders>
              <w:top w:val="single" w:sz="4" w:space="0" w:color="auto"/>
              <w:left w:val="single" w:sz="4" w:space="0" w:color="auto"/>
              <w:bottom w:val="single" w:sz="4" w:space="0" w:color="auto"/>
              <w:right w:val="single" w:sz="4" w:space="0" w:color="auto"/>
            </w:tcBorders>
          </w:tcPr>
          <w:p w14:paraId="787D67A8"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B387ED8"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8D8A1EE" w14:textId="4CA96FF2" w:rsidR="00C375ED" w:rsidRPr="00916935" w:rsidRDefault="00C375ED" w:rsidP="00911487">
            <w:pPr>
              <w:spacing w:after="0"/>
              <w:rPr>
                <w:rFonts w:ascii="Arial" w:eastAsia="MS Mincho" w:hAnsi="Arial" w:cs="Arial"/>
                <w:bCs/>
              </w:rPr>
            </w:pPr>
          </w:p>
        </w:tc>
      </w:tr>
    </w:tbl>
    <w:p w14:paraId="0B3B7193" w14:textId="77777777" w:rsidR="00604EFF" w:rsidRDefault="00604EFF" w:rsidP="002739C8">
      <w:pPr>
        <w:rPr>
          <w:rFonts w:ascii="Arial" w:hAnsi="Arial"/>
          <w:lang w:eastAsia="zh-CN"/>
        </w:rPr>
      </w:pPr>
    </w:p>
    <w:p w14:paraId="1F7C4FD5" w14:textId="5D102BC3" w:rsidR="00F133DB" w:rsidRDefault="004F50F9" w:rsidP="002739C8">
      <w:pPr>
        <w:rPr>
          <w:rFonts w:ascii="Arial" w:hAnsi="Arial"/>
          <w:lang w:eastAsia="zh-CN"/>
        </w:rPr>
      </w:pPr>
      <w:r>
        <w:rPr>
          <w:rFonts w:ascii="Arial" w:hAnsi="Arial"/>
          <w:lang w:eastAsia="zh-CN"/>
        </w:rPr>
        <w:t>Option 3 is:</w:t>
      </w:r>
    </w:p>
    <w:p w14:paraId="2EC65CB3" w14:textId="77777777" w:rsidR="004F50F9" w:rsidRPr="007C45F4" w:rsidRDefault="004F50F9" w:rsidP="004F50F9">
      <w:pPr>
        <w:ind w:left="426" w:right="850"/>
        <w:rPr>
          <w:rFonts w:ascii="Arial" w:hAnsi="Arial"/>
          <w:lang w:eastAsia="zh-CN"/>
        </w:rPr>
      </w:pPr>
      <w:r w:rsidRPr="004453E4">
        <w:rPr>
          <w:rFonts w:ascii="Arial" w:hAnsi="Arial"/>
          <w:b/>
          <w:bCs/>
          <w:lang w:eastAsia="zh-CN"/>
        </w:rPr>
        <w:t>Option 3</w:t>
      </w:r>
      <w:r w:rsidRPr="007C45F4">
        <w:rPr>
          <w:rFonts w:ascii="Arial" w:hAnsi="Arial"/>
          <w:lang w:eastAsia="zh-CN"/>
        </w:rPr>
        <w:t xml:space="preserve">: BWP-based reporting using BWP ID (5/14 serving frequency </w:t>
      </w:r>
      <w:proofErr w:type="gramStart"/>
      <w:r w:rsidRPr="007C45F4">
        <w:rPr>
          <w:rFonts w:ascii="Arial" w:hAnsi="Arial"/>
          <w:lang w:eastAsia="zh-CN"/>
        </w:rPr>
        <w:t>only ,</w:t>
      </w:r>
      <w:proofErr w:type="gramEnd"/>
      <w:r w:rsidRPr="007C45F4">
        <w:rPr>
          <w:rFonts w:ascii="Arial" w:hAnsi="Arial"/>
          <w:lang w:eastAsia="zh-CN"/>
        </w:rPr>
        <w:t xml:space="preserve"> 2/14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 </w:t>
      </w:r>
      <w:r w:rsidRPr="007C45F4">
        <w:rPr>
          <w:rFonts w:ascii="Arial" w:eastAsia="Malgun Gothic" w:hAnsi="Arial" w:cs="Arial"/>
          <w:lang w:val="en-US" w:eastAsia="ko-KR"/>
        </w:rPr>
        <w:t>[1], [6], [7], [10], [12], [13].</w:t>
      </w:r>
    </w:p>
    <w:p w14:paraId="5ABFC3A4" w14:textId="4A1CD641"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5</w:t>
      </w:r>
      <w:r w:rsidRPr="00F133DB">
        <w:rPr>
          <w:rFonts w:ascii="Arial" w:hAnsi="Arial"/>
          <w:b/>
          <w:bCs/>
          <w:lang w:eastAsia="zh-CN"/>
        </w:rPr>
        <w:t xml:space="preserve">: What are technical benefits and drawbacks of solution </w:t>
      </w:r>
      <w:r>
        <w:rPr>
          <w:rFonts w:ascii="Arial" w:hAnsi="Arial"/>
          <w:b/>
          <w:bCs/>
          <w:lang w:eastAsia="zh-CN"/>
        </w:rPr>
        <w:t>3</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30410E" w:rsidRPr="00916935" w14:paraId="30DD9235"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7614B71D" w14:textId="77777777" w:rsidR="0030410E" w:rsidRPr="00916935" w:rsidRDefault="0030410E"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3C1DB3C" w14:textId="77777777" w:rsidR="0030410E" w:rsidRPr="00916935" w:rsidRDefault="0030410E"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0F043E7A" w14:textId="77777777" w:rsidR="0030410E" w:rsidRPr="00916935" w:rsidRDefault="0030410E" w:rsidP="00911487">
            <w:pPr>
              <w:spacing w:after="0"/>
              <w:rPr>
                <w:rFonts w:ascii="Arial" w:hAnsi="Arial" w:cs="Arial"/>
                <w:b/>
                <w:bCs/>
                <w:lang w:eastAsia="zh-CN"/>
              </w:rPr>
            </w:pPr>
            <w:r>
              <w:rPr>
                <w:rFonts w:ascii="Arial" w:hAnsi="Arial" w:cs="Arial"/>
                <w:b/>
                <w:bCs/>
                <w:lang w:eastAsia="zh-CN"/>
              </w:rPr>
              <w:t>Drawbacks</w:t>
            </w:r>
          </w:p>
        </w:tc>
      </w:tr>
      <w:tr w:rsidR="0030410E" w:rsidRPr="00916935" w14:paraId="0F7C980F" w14:textId="77777777" w:rsidTr="00911487">
        <w:tc>
          <w:tcPr>
            <w:tcW w:w="1356" w:type="dxa"/>
            <w:tcBorders>
              <w:top w:val="single" w:sz="4" w:space="0" w:color="auto"/>
              <w:left w:val="single" w:sz="4" w:space="0" w:color="auto"/>
              <w:bottom w:val="single" w:sz="4" w:space="0" w:color="auto"/>
              <w:right w:val="single" w:sz="4" w:space="0" w:color="auto"/>
            </w:tcBorders>
          </w:tcPr>
          <w:p w14:paraId="3F3EC476"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603A819"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3554C0FE" w14:textId="77777777" w:rsidR="0030410E" w:rsidRPr="00916935" w:rsidRDefault="0030410E" w:rsidP="00911487">
            <w:pPr>
              <w:spacing w:after="0"/>
              <w:rPr>
                <w:rFonts w:ascii="Arial" w:eastAsia="MS Mincho" w:hAnsi="Arial" w:cs="Arial"/>
                <w:bCs/>
              </w:rPr>
            </w:pPr>
          </w:p>
        </w:tc>
      </w:tr>
      <w:tr w:rsidR="0030410E" w:rsidRPr="00916935" w14:paraId="3A421B72" w14:textId="77777777" w:rsidTr="00911487">
        <w:tc>
          <w:tcPr>
            <w:tcW w:w="1356" w:type="dxa"/>
            <w:tcBorders>
              <w:top w:val="single" w:sz="4" w:space="0" w:color="auto"/>
              <w:left w:val="single" w:sz="4" w:space="0" w:color="auto"/>
              <w:bottom w:val="single" w:sz="4" w:space="0" w:color="auto"/>
              <w:right w:val="single" w:sz="4" w:space="0" w:color="auto"/>
            </w:tcBorders>
          </w:tcPr>
          <w:p w14:paraId="39E22B60"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34A6D6FF"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F92B54C" w14:textId="77777777" w:rsidR="0030410E" w:rsidRPr="00916935" w:rsidRDefault="0030410E" w:rsidP="00911487">
            <w:pPr>
              <w:spacing w:after="0"/>
              <w:rPr>
                <w:rFonts w:ascii="Arial" w:eastAsia="MS Mincho" w:hAnsi="Arial" w:cs="Arial"/>
                <w:bCs/>
              </w:rPr>
            </w:pPr>
          </w:p>
        </w:tc>
      </w:tr>
      <w:tr w:rsidR="0030410E" w:rsidRPr="00916935" w14:paraId="193383CB" w14:textId="77777777" w:rsidTr="00911487">
        <w:tc>
          <w:tcPr>
            <w:tcW w:w="1356" w:type="dxa"/>
            <w:tcBorders>
              <w:top w:val="single" w:sz="4" w:space="0" w:color="auto"/>
              <w:left w:val="single" w:sz="4" w:space="0" w:color="auto"/>
              <w:bottom w:val="single" w:sz="4" w:space="0" w:color="auto"/>
              <w:right w:val="single" w:sz="4" w:space="0" w:color="auto"/>
            </w:tcBorders>
          </w:tcPr>
          <w:p w14:paraId="1523C18E"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7C50F99"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DF41E18" w14:textId="77777777" w:rsidR="0030410E" w:rsidRPr="00916935" w:rsidRDefault="0030410E" w:rsidP="00911487">
            <w:pPr>
              <w:spacing w:after="0"/>
              <w:rPr>
                <w:rFonts w:ascii="Arial" w:eastAsia="MS Mincho" w:hAnsi="Arial" w:cs="Arial"/>
                <w:bCs/>
              </w:rPr>
            </w:pPr>
          </w:p>
        </w:tc>
      </w:tr>
      <w:tr w:rsidR="0030410E" w:rsidRPr="00916935" w14:paraId="0DC6906F" w14:textId="77777777" w:rsidTr="00911487">
        <w:tc>
          <w:tcPr>
            <w:tcW w:w="1356" w:type="dxa"/>
            <w:tcBorders>
              <w:top w:val="single" w:sz="4" w:space="0" w:color="auto"/>
              <w:left w:val="single" w:sz="4" w:space="0" w:color="auto"/>
              <w:bottom w:val="single" w:sz="4" w:space="0" w:color="auto"/>
              <w:right w:val="single" w:sz="4" w:space="0" w:color="auto"/>
            </w:tcBorders>
          </w:tcPr>
          <w:p w14:paraId="6853CCFF"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1EC5310"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23B7364" w14:textId="77777777" w:rsidR="0030410E" w:rsidRPr="00916935" w:rsidRDefault="0030410E" w:rsidP="00911487">
            <w:pPr>
              <w:spacing w:after="0"/>
              <w:rPr>
                <w:rFonts w:ascii="Arial" w:eastAsia="MS Mincho" w:hAnsi="Arial" w:cs="Arial"/>
                <w:bCs/>
              </w:rPr>
            </w:pPr>
          </w:p>
        </w:tc>
      </w:tr>
      <w:tr w:rsidR="0030410E" w:rsidRPr="00916935" w14:paraId="24C7E713" w14:textId="77777777" w:rsidTr="00911487">
        <w:tc>
          <w:tcPr>
            <w:tcW w:w="1356" w:type="dxa"/>
            <w:tcBorders>
              <w:top w:val="single" w:sz="4" w:space="0" w:color="auto"/>
              <w:left w:val="single" w:sz="4" w:space="0" w:color="auto"/>
              <w:bottom w:val="single" w:sz="4" w:space="0" w:color="auto"/>
              <w:right w:val="single" w:sz="4" w:space="0" w:color="auto"/>
            </w:tcBorders>
          </w:tcPr>
          <w:p w14:paraId="159FA248"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8216139"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39BA2F9" w14:textId="77777777" w:rsidR="0030410E" w:rsidRPr="00916935" w:rsidRDefault="0030410E" w:rsidP="00911487">
            <w:pPr>
              <w:spacing w:after="0"/>
              <w:rPr>
                <w:rFonts w:ascii="Arial" w:eastAsia="MS Mincho" w:hAnsi="Arial" w:cs="Arial"/>
                <w:bCs/>
              </w:rPr>
            </w:pPr>
          </w:p>
        </w:tc>
      </w:tr>
      <w:tr w:rsidR="0030410E" w:rsidRPr="00916935" w14:paraId="57D24AD6" w14:textId="77777777" w:rsidTr="00911487">
        <w:tc>
          <w:tcPr>
            <w:tcW w:w="1356" w:type="dxa"/>
            <w:tcBorders>
              <w:top w:val="single" w:sz="4" w:space="0" w:color="auto"/>
              <w:left w:val="single" w:sz="4" w:space="0" w:color="auto"/>
              <w:bottom w:val="single" w:sz="4" w:space="0" w:color="auto"/>
              <w:right w:val="single" w:sz="4" w:space="0" w:color="auto"/>
            </w:tcBorders>
          </w:tcPr>
          <w:p w14:paraId="23F89BB8"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37AB731"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65D28201" w14:textId="77777777" w:rsidR="0030410E" w:rsidRPr="00916935" w:rsidRDefault="0030410E" w:rsidP="00911487">
            <w:pPr>
              <w:spacing w:after="0"/>
              <w:rPr>
                <w:rFonts w:ascii="Arial" w:eastAsia="MS Mincho" w:hAnsi="Arial" w:cs="Arial"/>
                <w:bCs/>
              </w:rPr>
            </w:pPr>
          </w:p>
        </w:tc>
      </w:tr>
      <w:tr w:rsidR="0030410E" w:rsidRPr="00916935" w14:paraId="685B8311" w14:textId="77777777" w:rsidTr="00911487">
        <w:tc>
          <w:tcPr>
            <w:tcW w:w="1356" w:type="dxa"/>
            <w:tcBorders>
              <w:top w:val="single" w:sz="4" w:space="0" w:color="auto"/>
              <w:left w:val="single" w:sz="4" w:space="0" w:color="auto"/>
              <w:bottom w:val="single" w:sz="4" w:space="0" w:color="auto"/>
              <w:right w:val="single" w:sz="4" w:space="0" w:color="auto"/>
            </w:tcBorders>
          </w:tcPr>
          <w:p w14:paraId="398DD1DA"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0B8776F"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FCA8BA2" w14:textId="77777777" w:rsidR="0030410E" w:rsidRPr="00916935" w:rsidRDefault="0030410E" w:rsidP="00911487">
            <w:pPr>
              <w:spacing w:after="0"/>
              <w:rPr>
                <w:rFonts w:ascii="Arial" w:eastAsia="MS Mincho" w:hAnsi="Arial" w:cs="Arial"/>
                <w:bCs/>
              </w:rPr>
            </w:pPr>
          </w:p>
        </w:tc>
      </w:tr>
      <w:tr w:rsidR="0030410E" w:rsidRPr="00916935" w14:paraId="33008665" w14:textId="77777777" w:rsidTr="00911487">
        <w:tc>
          <w:tcPr>
            <w:tcW w:w="1356" w:type="dxa"/>
            <w:tcBorders>
              <w:top w:val="single" w:sz="4" w:space="0" w:color="auto"/>
              <w:left w:val="single" w:sz="4" w:space="0" w:color="auto"/>
              <w:bottom w:val="single" w:sz="4" w:space="0" w:color="auto"/>
              <w:right w:val="single" w:sz="4" w:space="0" w:color="auto"/>
            </w:tcBorders>
          </w:tcPr>
          <w:p w14:paraId="19C00C61"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7A7999C"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3BCF499" w14:textId="77777777" w:rsidR="0030410E" w:rsidRPr="00916935" w:rsidRDefault="0030410E" w:rsidP="00911487">
            <w:pPr>
              <w:spacing w:after="0"/>
              <w:rPr>
                <w:rFonts w:ascii="Arial" w:eastAsia="MS Mincho" w:hAnsi="Arial" w:cs="Arial"/>
                <w:bCs/>
              </w:rPr>
            </w:pPr>
          </w:p>
        </w:tc>
      </w:tr>
    </w:tbl>
    <w:p w14:paraId="406EC0FD" w14:textId="77777777" w:rsidR="00F133DB" w:rsidRDefault="00F133DB" w:rsidP="00F133DB">
      <w:pPr>
        <w:rPr>
          <w:rFonts w:ascii="Arial" w:hAnsi="Arial"/>
          <w:lang w:eastAsia="zh-CN"/>
        </w:rPr>
      </w:pPr>
    </w:p>
    <w:p w14:paraId="66ADA92F" w14:textId="0D47CA93" w:rsidR="004F50F9" w:rsidRDefault="004F50F9" w:rsidP="00F133DB">
      <w:pPr>
        <w:rPr>
          <w:rFonts w:ascii="Arial" w:hAnsi="Arial"/>
          <w:lang w:eastAsia="zh-CN"/>
        </w:rPr>
      </w:pPr>
      <w:r>
        <w:rPr>
          <w:rFonts w:ascii="Arial" w:hAnsi="Arial"/>
          <w:lang w:eastAsia="zh-CN"/>
        </w:rPr>
        <w:t>Option 4 is:</w:t>
      </w:r>
    </w:p>
    <w:p w14:paraId="420FF39A" w14:textId="2B6E55BD" w:rsidR="004F50F9" w:rsidRDefault="004F50F9" w:rsidP="004F50F9">
      <w:pPr>
        <w:ind w:left="426" w:right="850"/>
        <w:rPr>
          <w:rFonts w:ascii="Arial" w:hAnsi="Arial"/>
          <w:lang w:eastAsia="zh-CN"/>
        </w:rPr>
      </w:pPr>
      <w:r w:rsidRPr="004453E4">
        <w:rPr>
          <w:rFonts w:ascii="Arial" w:hAnsi="Arial"/>
          <w:b/>
          <w:bCs/>
          <w:lang w:eastAsia="zh-CN"/>
        </w:rPr>
        <w:t>Option 4</w:t>
      </w:r>
      <w:r w:rsidRPr="007C45F4">
        <w:rPr>
          <w:rFonts w:ascii="Arial" w:hAnsi="Arial"/>
          <w:lang w:eastAsia="zh-CN"/>
        </w:rPr>
        <w:t xml:space="preserve">: BWP-based reporting using BWP ID + PRB index (2/14 for serving frequency) </w:t>
      </w:r>
      <w:r w:rsidRPr="007C45F4">
        <w:rPr>
          <w:rFonts w:ascii="Arial" w:eastAsia="Malgun Gothic" w:hAnsi="Arial" w:cs="Arial"/>
          <w:lang w:val="en-US" w:eastAsia="ko-KR"/>
        </w:rPr>
        <w:t>[6]. [7], [9].</w:t>
      </w:r>
    </w:p>
    <w:p w14:paraId="2DC6842E" w14:textId="70622031"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6</w:t>
      </w:r>
      <w:r w:rsidRPr="00F133DB">
        <w:rPr>
          <w:rFonts w:ascii="Arial" w:hAnsi="Arial"/>
          <w:b/>
          <w:bCs/>
          <w:lang w:eastAsia="zh-CN"/>
        </w:rPr>
        <w:t xml:space="preserve">: What are technical benefits and drawbacks of solution </w:t>
      </w:r>
      <w:r>
        <w:rPr>
          <w:rFonts w:ascii="Arial" w:hAnsi="Arial"/>
          <w:b/>
          <w:bCs/>
          <w:lang w:eastAsia="zh-CN"/>
        </w:rPr>
        <w:t>4</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A04522" w:rsidRPr="00916935" w14:paraId="18DC80EC"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69BD586A" w14:textId="77777777" w:rsidR="00A04522" w:rsidRPr="00916935" w:rsidRDefault="00A04522" w:rsidP="00911487">
            <w:pPr>
              <w:spacing w:after="0"/>
              <w:rPr>
                <w:rFonts w:ascii="Arial" w:hAnsi="Arial" w:cs="Arial"/>
                <w:b/>
                <w:bCs/>
                <w:lang w:eastAsia="zh-CN"/>
              </w:rPr>
            </w:pPr>
            <w:r w:rsidRPr="00916935">
              <w:rPr>
                <w:rFonts w:ascii="Arial" w:hAnsi="Arial" w:cs="Arial"/>
                <w:b/>
                <w:bCs/>
                <w:lang w:eastAsia="zh-CN"/>
              </w:rPr>
              <w:lastRenderedPageBreak/>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F5C97B" w14:textId="77777777" w:rsidR="00A04522" w:rsidRPr="00916935" w:rsidRDefault="00A04522"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333F2789" w14:textId="77777777" w:rsidR="00A04522" w:rsidRPr="00916935" w:rsidRDefault="00A04522" w:rsidP="00911487">
            <w:pPr>
              <w:spacing w:after="0"/>
              <w:rPr>
                <w:rFonts w:ascii="Arial" w:hAnsi="Arial" w:cs="Arial"/>
                <w:b/>
                <w:bCs/>
                <w:lang w:eastAsia="zh-CN"/>
              </w:rPr>
            </w:pPr>
            <w:r>
              <w:rPr>
                <w:rFonts w:ascii="Arial" w:hAnsi="Arial" w:cs="Arial"/>
                <w:b/>
                <w:bCs/>
                <w:lang w:eastAsia="zh-CN"/>
              </w:rPr>
              <w:t>Drawbacks</w:t>
            </w:r>
          </w:p>
        </w:tc>
      </w:tr>
      <w:tr w:rsidR="00A04522" w:rsidRPr="00916935" w14:paraId="2072A07F" w14:textId="77777777" w:rsidTr="00911487">
        <w:tc>
          <w:tcPr>
            <w:tcW w:w="1356" w:type="dxa"/>
            <w:tcBorders>
              <w:top w:val="single" w:sz="4" w:space="0" w:color="auto"/>
              <w:left w:val="single" w:sz="4" w:space="0" w:color="auto"/>
              <w:bottom w:val="single" w:sz="4" w:space="0" w:color="auto"/>
              <w:right w:val="single" w:sz="4" w:space="0" w:color="auto"/>
            </w:tcBorders>
          </w:tcPr>
          <w:p w14:paraId="5E4AA284"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049986A"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268FB04" w14:textId="77777777" w:rsidR="00A04522" w:rsidRPr="00916935" w:rsidRDefault="00A04522" w:rsidP="00911487">
            <w:pPr>
              <w:spacing w:after="0"/>
              <w:rPr>
                <w:rFonts w:ascii="Arial" w:eastAsia="MS Mincho" w:hAnsi="Arial" w:cs="Arial"/>
                <w:bCs/>
              </w:rPr>
            </w:pPr>
          </w:p>
        </w:tc>
      </w:tr>
      <w:tr w:rsidR="00A04522" w:rsidRPr="00916935" w14:paraId="1502CA13" w14:textId="77777777" w:rsidTr="00911487">
        <w:tc>
          <w:tcPr>
            <w:tcW w:w="1356" w:type="dxa"/>
            <w:tcBorders>
              <w:top w:val="single" w:sz="4" w:space="0" w:color="auto"/>
              <w:left w:val="single" w:sz="4" w:space="0" w:color="auto"/>
              <w:bottom w:val="single" w:sz="4" w:space="0" w:color="auto"/>
              <w:right w:val="single" w:sz="4" w:space="0" w:color="auto"/>
            </w:tcBorders>
          </w:tcPr>
          <w:p w14:paraId="6883EC05"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8026B63"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FDE7A32" w14:textId="77777777" w:rsidR="00A04522" w:rsidRPr="00916935" w:rsidRDefault="00A04522" w:rsidP="00911487">
            <w:pPr>
              <w:spacing w:after="0"/>
              <w:rPr>
                <w:rFonts w:ascii="Arial" w:eastAsia="MS Mincho" w:hAnsi="Arial" w:cs="Arial"/>
                <w:bCs/>
              </w:rPr>
            </w:pPr>
          </w:p>
        </w:tc>
      </w:tr>
      <w:tr w:rsidR="00A04522" w:rsidRPr="00916935" w14:paraId="4ABBE2A6" w14:textId="77777777" w:rsidTr="00911487">
        <w:tc>
          <w:tcPr>
            <w:tcW w:w="1356" w:type="dxa"/>
            <w:tcBorders>
              <w:top w:val="single" w:sz="4" w:space="0" w:color="auto"/>
              <w:left w:val="single" w:sz="4" w:space="0" w:color="auto"/>
              <w:bottom w:val="single" w:sz="4" w:space="0" w:color="auto"/>
              <w:right w:val="single" w:sz="4" w:space="0" w:color="auto"/>
            </w:tcBorders>
          </w:tcPr>
          <w:p w14:paraId="270F02C3"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5E9ADBD"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0BAD64B" w14:textId="77777777" w:rsidR="00A04522" w:rsidRPr="00916935" w:rsidRDefault="00A04522" w:rsidP="00911487">
            <w:pPr>
              <w:spacing w:after="0"/>
              <w:rPr>
                <w:rFonts w:ascii="Arial" w:eastAsia="MS Mincho" w:hAnsi="Arial" w:cs="Arial"/>
                <w:bCs/>
              </w:rPr>
            </w:pPr>
          </w:p>
        </w:tc>
      </w:tr>
      <w:tr w:rsidR="00A04522" w:rsidRPr="00916935" w14:paraId="23E16573" w14:textId="77777777" w:rsidTr="00911487">
        <w:tc>
          <w:tcPr>
            <w:tcW w:w="1356" w:type="dxa"/>
            <w:tcBorders>
              <w:top w:val="single" w:sz="4" w:space="0" w:color="auto"/>
              <w:left w:val="single" w:sz="4" w:space="0" w:color="auto"/>
              <w:bottom w:val="single" w:sz="4" w:space="0" w:color="auto"/>
              <w:right w:val="single" w:sz="4" w:space="0" w:color="auto"/>
            </w:tcBorders>
          </w:tcPr>
          <w:p w14:paraId="24F2C742"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0D2F75C"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86849BC" w14:textId="77777777" w:rsidR="00A04522" w:rsidRPr="00916935" w:rsidRDefault="00A04522" w:rsidP="00911487">
            <w:pPr>
              <w:spacing w:after="0"/>
              <w:rPr>
                <w:rFonts w:ascii="Arial" w:eastAsia="MS Mincho" w:hAnsi="Arial" w:cs="Arial"/>
                <w:bCs/>
              </w:rPr>
            </w:pPr>
          </w:p>
        </w:tc>
      </w:tr>
      <w:tr w:rsidR="00A04522" w:rsidRPr="00916935" w14:paraId="624AD0AA" w14:textId="77777777" w:rsidTr="00911487">
        <w:tc>
          <w:tcPr>
            <w:tcW w:w="1356" w:type="dxa"/>
            <w:tcBorders>
              <w:top w:val="single" w:sz="4" w:space="0" w:color="auto"/>
              <w:left w:val="single" w:sz="4" w:space="0" w:color="auto"/>
              <w:bottom w:val="single" w:sz="4" w:space="0" w:color="auto"/>
              <w:right w:val="single" w:sz="4" w:space="0" w:color="auto"/>
            </w:tcBorders>
          </w:tcPr>
          <w:p w14:paraId="18FDB071"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766935A"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52FB54C" w14:textId="77777777" w:rsidR="00A04522" w:rsidRPr="00916935" w:rsidRDefault="00A04522" w:rsidP="00911487">
            <w:pPr>
              <w:spacing w:after="0"/>
              <w:rPr>
                <w:rFonts w:ascii="Arial" w:eastAsia="MS Mincho" w:hAnsi="Arial" w:cs="Arial"/>
                <w:bCs/>
              </w:rPr>
            </w:pPr>
          </w:p>
        </w:tc>
      </w:tr>
      <w:tr w:rsidR="00A04522" w:rsidRPr="00916935" w14:paraId="09F208E0" w14:textId="77777777" w:rsidTr="00911487">
        <w:tc>
          <w:tcPr>
            <w:tcW w:w="1356" w:type="dxa"/>
            <w:tcBorders>
              <w:top w:val="single" w:sz="4" w:space="0" w:color="auto"/>
              <w:left w:val="single" w:sz="4" w:space="0" w:color="auto"/>
              <w:bottom w:val="single" w:sz="4" w:space="0" w:color="auto"/>
              <w:right w:val="single" w:sz="4" w:space="0" w:color="auto"/>
            </w:tcBorders>
          </w:tcPr>
          <w:p w14:paraId="6B340277"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54F80F9"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13A01C" w14:textId="77777777" w:rsidR="00A04522" w:rsidRPr="00916935" w:rsidRDefault="00A04522" w:rsidP="00911487">
            <w:pPr>
              <w:spacing w:after="0"/>
              <w:rPr>
                <w:rFonts w:ascii="Arial" w:eastAsia="MS Mincho" w:hAnsi="Arial" w:cs="Arial"/>
                <w:bCs/>
              </w:rPr>
            </w:pPr>
          </w:p>
        </w:tc>
      </w:tr>
      <w:tr w:rsidR="00A04522" w:rsidRPr="00916935" w14:paraId="53F4E216" w14:textId="77777777" w:rsidTr="00911487">
        <w:tc>
          <w:tcPr>
            <w:tcW w:w="1356" w:type="dxa"/>
            <w:tcBorders>
              <w:top w:val="single" w:sz="4" w:space="0" w:color="auto"/>
              <w:left w:val="single" w:sz="4" w:space="0" w:color="auto"/>
              <w:bottom w:val="single" w:sz="4" w:space="0" w:color="auto"/>
              <w:right w:val="single" w:sz="4" w:space="0" w:color="auto"/>
            </w:tcBorders>
          </w:tcPr>
          <w:p w14:paraId="254B1D6B"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DB45382"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9F48090" w14:textId="77777777" w:rsidR="00A04522" w:rsidRPr="00916935" w:rsidRDefault="00A04522" w:rsidP="00911487">
            <w:pPr>
              <w:spacing w:after="0"/>
              <w:rPr>
                <w:rFonts w:ascii="Arial" w:eastAsia="MS Mincho" w:hAnsi="Arial" w:cs="Arial"/>
                <w:bCs/>
              </w:rPr>
            </w:pPr>
          </w:p>
        </w:tc>
      </w:tr>
      <w:tr w:rsidR="00A04522" w:rsidRPr="00916935" w14:paraId="0C54FB22" w14:textId="77777777" w:rsidTr="00911487">
        <w:tc>
          <w:tcPr>
            <w:tcW w:w="1356" w:type="dxa"/>
            <w:tcBorders>
              <w:top w:val="single" w:sz="4" w:space="0" w:color="auto"/>
              <w:left w:val="single" w:sz="4" w:space="0" w:color="auto"/>
              <w:bottom w:val="single" w:sz="4" w:space="0" w:color="auto"/>
              <w:right w:val="single" w:sz="4" w:space="0" w:color="auto"/>
            </w:tcBorders>
          </w:tcPr>
          <w:p w14:paraId="749254A9"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CC6BC1A"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F2AE9B7" w14:textId="77777777" w:rsidR="00A04522" w:rsidRPr="00916935" w:rsidRDefault="00A04522" w:rsidP="00911487">
            <w:pPr>
              <w:spacing w:after="0"/>
              <w:rPr>
                <w:rFonts w:ascii="Arial" w:eastAsia="MS Mincho" w:hAnsi="Arial" w:cs="Arial"/>
                <w:bCs/>
              </w:rPr>
            </w:pPr>
          </w:p>
        </w:tc>
      </w:tr>
    </w:tbl>
    <w:p w14:paraId="674A7914" w14:textId="77777777" w:rsidR="00F133DB" w:rsidRDefault="00F133DB" w:rsidP="00F133DB">
      <w:pPr>
        <w:rPr>
          <w:rFonts w:ascii="Arial" w:hAnsi="Arial"/>
          <w:lang w:eastAsia="zh-CN"/>
        </w:rPr>
      </w:pPr>
    </w:p>
    <w:p w14:paraId="7943AF70" w14:textId="2DFBAA15" w:rsidR="004F50F9" w:rsidRDefault="004F50F9" w:rsidP="00F133DB">
      <w:pPr>
        <w:rPr>
          <w:rFonts w:ascii="Arial" w:hAnsi="Arial"/>
          <w:lang w:eastAsia="zh-CN"/>
        </w:rPr>
      </w:pPr>
      <w:r>
        <w:rPr>
          <w:rFonts w:ascii="Arial" w:hAnsi="Arial"/>
          <w:lang w:eastAsia="zh-CN"/>
        </w:rPr>
        <w:t>Option 6 is:</w:t>
      </w:r>
    </w:p>
    <w:p w14:paraId="0B843A0C" w14:textId="1763F617" w:rsidR="004F50F9" w:rsidRPr="004F50F9" w:rsidRDefault="004F50F9" w:rsidP="004F50F9">
      <w:pPr>
        <w:ind w:left="426" w:right="850"/>
        <w:rPr>
          <w:rFonts w:ascii="Arial" w:hAnsi="Arial" w:cs="Arial"/>
          <w:lang w:eastAsia="zh-CN"/>
        </w:rPr>
      </w:pPr>
      <w:r w:rsidRPr="004453E4">
        <w:rPr>
          <w:rFonts w:ascii="Arial" w:hAnsi="Arial"/>
          <w:b/>
          <w:bCs/>
          <w:lang w:eastAsia="zh-CN"/>
        </w:rPr>
        <w:t>Option 6</w:t>
      </w:r>
      <w:r w:rsidRPr="007C45F4">
        <w:rPr>
          <w:rFonts w:ascii="Arial" w:hAnsi="Arial"/>
          <w:lang w:eastAsia="zh-CN"/>
        </w:rPr>
        <w:t xml:space="preserve">: Resource Block Group (RBG) based reporting (1/14 for both serving frequency and non-serving frequency) </w:t>
      </w:r>
      <w:r w:rsidRPr="007C45F4">
        <w:rPr>
          <w:rFonts w:ascii="Arial" w:hAnsi="Arial" w:cs="Arial"/>
          <w:lang w:eastAsia="zh-CN"/>
        </w:rPr>
        <w:t>[8].</w:t>
      </w:r>
    </w:p>
    <w:p w14:paraId="5C55068B" w14:textId="01F5F51A"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7</w:t>
      </w:r>
      <w:r w:rsidRPr="00F133DB">
        <w:rPr>
          <w:rFonts w:ascii="Arial" w:hAnsi="Arial"/>
          <w:b/>
          <w:bCs/>
          <w:lang w:eastAsia="zh-CN"/>
        </w:rPr>
        <w:t xml:space="preserve">: What are technical benefits and drawbacks of solution </w:t>
      </w:r>
      <w:r>
        <w:rPr>
          <w:rFonts w:ascii="Arial" w:hAnsi="Arial"/>
          <w:b/>
          <w:bCs/>
          <w:lang w:eastAsia="zh-CN"/>
        </w:rPr>
        <w:t>6</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A04522" w:rsidRPr="00916935" w14:paraId="5CD58DDD"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652A4429" w14:textId="77777777" w:rsidR="00A04522" w:rsidRPr="00916935" w:rsidRDefault="00A04522"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85BE20" w14:textId="77777777" w:rsidR="00A04522" w:rsidRPr="00916935" w:rsidRDefault="00A04522"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22DB9450" w14:textId="77777777" w:rsidR="00A04522" w:rsidRPr="00916935" w:rsidRDefault="00A04522" w:rsidP="00911487">
            <w:pPr>
              <w:spacing w:after="0"/>
              <w:rPr>
                <w:rFonts w:ascii="Arial" w:hAnsi="Arial" w:cs="Arial"/>
                <w:b/>
                <w:bCs/>
                <w:lang w:eastAsia="zh-CN"/>
              </w:rPr>
            </w:pPr>
            <w:r>
              <w:rPr>
                <w:rFonts w:ascii="Arial" w:hAnsi="Arial" w:cs="Arial"/>
                <w:b/>
                <w:bCs/>
                <w:lang w:eastAsia="zh-CN"/>
              </w:rPr>
              <w:t>Drawbacks</w:t>
            </w:r>
          </w:p>
        </w:tc>
      </w:tr>
      <w:tr w:rsidR="00A04522" w:rsidRPr="00916935" w14:paraId="53185415" w14:textId="77777777" w:rsidTr="00911487">
        <w:tc>
          <w:tcPr>
            <w:tcW w:w="1356" w:type="dxa"/>
            <w:tcBorders>
              <w:top w:val="single" w:sz="4" w:space="0" w:color="auto"/>
              <w:left w:val="single" w:sz="4" w:space="0" w:color="auto"/>
              <w:bottom w:val="single" w:sz="4" w:space="0" w:color="auto"/>
              <w:right w:val="single" w:sz="4" w:space="0" w:color="auto"/>
            </w:tcBorders>
          </w:tcPr>
          <w:p w14:paraId="07B03819"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E64BE46"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9E436D5" w14:textId="77777777" w:rsidR="00A04522" w:rsidRPr="00916935" w:rsidRDefault="00A04522" w:rsidP="00911487">
            <w:pPr>
              <w:spacing w:after="0"/>
              <w:rPr>
                <w:rFonts w:ascii="Arial" w:eastAsia="MS Mincho" w:hAnsi="Arial" w:cs="Arial"/>
                <w:bCs/>
              </w:rPr>
            </w:pPr>
          </w:p>
        </w:tc>
      </w:tr>
      <w:tr w:rsidR="00A04522" w:rsidRPr="00916935" w14:paraId="4F3EE6E1" w14:textId="77777777" w:rsidTr="00911487">
        <w:tc>
          <w:tcPr>
            <w:tcW w:w="1356" w:type="dxa"/>
            <w:tcBorders>
              <w:top w:val="single" w:sz="4" w:space="0" w:color="auto"/>
              <w:left w:val="single" w:sz="4" w:space="0" w:color="auto"/>
              <w:bottom w:val="single" w:sz="4" w:space="0" w:color="auto"/>
              <w:right w:val="single" w:sz="4" w:space="0" w:color="auto"/>
            </w:tcBorders>
          </w:tcPr>
          <w:p w14:paraId="675E8723"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30733DEE"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01BA2BC" w14:textId="77777777" w:rsidR="00A04522" w:rsidRPr="00916935" w:rsidRDefault="00A04522" w:rsidP="00911487">
            <w:pPr>
              <w:spacing w:after="0"/>
              <w:rPr>
                <w:rFonts w:ascii="Arial" w:eastAsia="MS Mincho" w:hAnsi="Arial" w:cs="Arial"/>
                <w:bCs/>
              </w:rPr>
            </w:pPr>
          </w:p>
        </w:tc>
      </w:tr>
      <w:tr w:rsidR="00A04522" w:rsidRPr="00916935" w14:paraId="5143177B" w14:textId="77777777" w:rsidTr="00911487">
        <w:tc>
          <w:tcPr>
            <w:tcW w:w="1356" w:type="dxa"/>
            <w:tcBorders>
              <w:top w:val="single" w:sz="4" w:space="0" w:color="auto"/>
              <w:left w:val="single" w:sz="4" w:space="0" w:color="auto"/>
              <w:bottom w:val="single" w:sz="4" w:space="0" w:color="auto"/>
              <w:right w:val="single" w:sz="4" w:space="0" w:color="auto"/>
            </w:tcBorders>
          </w:tcPr>
          <w:p w14:paraId="3B2C24BF"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78A9984"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B302689" w14:textId="77777777" w:rsidR="00A04522" w:rsidRPr="00916935" w:rsidRDefault="00A04522" w:rsidP="00911487">
            <w:pPr>
              <w:spacing w:after="0"/>
              <w:rPr>
                <w:rFonts w:ascii="Arial" w:eastAsia="MS Mincho" w:hAnsi="Arial" w:cs="Arial"/>
                <w:bCs/>
              </w:rPr>
            </w:pPr>
          </w:p>
        </w:tc>
      </w:tr>
      <w:tr w:rsidR="00A04522" w:rsidRPr="00916935" w14:paraId="0B870C3E" w14:textId="77777777" w:rsidTr="00911487">
        <w:tc>
          <w:tcPr>
            <w:tcW w:w="1356" w:type="dxa"/>
            <w:tcBorders>
              <w:top w:val="single" w:sz="4" w:space="0" w:color="auto"/>
              <w:left w:val="single" w:sz="4" w:space="0" w:color="auto"/>
              <w:bottom w:val="single" w:sz="4" w:space="0" w:color="auto"/>
              <w:right w:val="single" w:sz="4" w:space="0" w:color="auto"/>
            </w:tcBorders>
          </w:tcPr>
          <w:p w14:paraId="15E8AEFD"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A8DE991"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146285B" w14:textId="77777777" w:rsidR="00A04522" w:rsidRPr="00916935" w:rsidRDefault="00A04522" w:rsidP="00911487">
            <w:pPr>
              <w:spacing w:after="0"/>
              <w:rPr>
                <w:rFonts w:ascii="Arial" w:eastAsia="MS Mincho" w:hAnsi="Arial" w:cs="Arial"/>
                <w:bCs/>
              </w:rPr>
            </w:pPr>
          </w:p>
        </w:tc>
      </w:tr>
      <w:tr w:rsidR="00A04522" w:rsidRPr="00916935" w14:paraId="05DA4AC9" w14:textId="77777777" w:rsidTr="00911487">
        <w:tc>
          <w:tcPr>
            <w:tcW w:w="1356" w:type="dxa"/>
            <w:tcBorders>
              <w:top w:val="single" w:sz="4" w:space="0" w:color="auto"/>
              <w:left w:val="single" w:sz="4" w:space="0" w:color="auto"/>
              <w:bottom w:val="single" w:sz="4" w:space="0" w:color="auto"/>
              <w:right w:val="single" w:sz="4" w:space="0" w:color="auto"/>
            </w:tcBorders>
          </w:tcPr>
          <w:p w14:paraId="56ED708D"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E03BCBE"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06CB7F7" w14:textId="77777777" w:rsidR="00A04522" w:rsidRPr="00916935" w:rsidRDefault="00A04522" w:rsidP="00911487">
            <w:pPr>
              <w:spacing w:after="0"/>
              <w:rPr>
                <w:rFonts w:ascii="Arial" w:eastAsia="MS Mincho" w:hAnsi="Arial" w:cs="Arial"/>
                <w:bCs/>
              </w:rPr>
            </w:pPr>
          </w:p>
        </w:tc>
      </w:tr>
      <w:tr w:rsidR="00A04522" w:rsidRPr="00916935" w14:paraId="08DE9000" w14:textId="77777777" w:rsidTr="00911487">
        <w:tc>
          <w:tcPr>
            <w:tcW w:w="1356" w:type="dxa"/>
            <w:tcBorders>
              <w:top w:val="single" w:sz="4" w:space="0" w:color="auto"/>
              <w:left w:val="single" w:sz="4" w:space="0" w:color="auto"/>
              <w:bottom w:val="single" w:sz="4" w:space="0" w:color="auto"/>
              <w:right w:val="single" w:sz="4" w:space="0" w:color="auto"/>
            </w:tcBorders>
          </w:tcPr>
          <w:p w14:paraId="2273C282"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DF9C5A0"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21F6126" w14:textId="77777777" w:rsidR="00A04522" w:rsidRPr="00916935" w:rsidRDefault="00A04522" w:rsidP="00911487">
            <w:pPr>
              <w:spacing w:after="0"/>
              <w:rPr>
                <w:rFonts w:ascii="Arial" w:eastAsia="MS Mincho" w:hAnsi="Arial" w:cs="Arial"/>
                <w:bCs/>
              </w:rPr>
            </w:pPr>
          </w:p>
        </w:tc>
      </w:tr>
      <w:tr w:rsidR="00A04522" w:rsidRPr="00916935" w14:paraId="7DBB98B0" w14:textId="77777777" w:rsidTr="00911487">
        <w:tc>
          <w:tcPr>
            <w:tcW w:w="1356" w:type="dxa"/>
            <w:tcBorders>
              <w:top w:val="single" w:sz="4" w:space="0" w:color="auto"/>
              <w:left w:val="single" w:sz="4" w:space="0" w:color="auto"/>
              <w:bottom w:val="single" w:sz="4" w:space="0" w:color="auto"/>
              <w:right w:val="single" w:sz="4" w:space="0" w:color="auto"/>
            </w:tcBorders>
          </w:tcPr>
          <w:p w14:paraId="5D471562"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B0C4915"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15C51D0" w14:textId="77777777" w:rsidR="00A04522" w:rsidRPr="00916935" w:rsidRDefault="00A04522" w:rsidP="00911487">
            <w:pPr>
              <w:spacing w:after="0"/>
              <w:rPr>
                <w:rFonts w:ascii="Arial" w:eastAsia="MS Mincho" w:hAnsi="Arial" w:cs="Arial"/>
                <w:bCs/>
              </w:rPr>
            </w:pPr>
          </w:p>
        </w:tc>
      </w:tr>
      <w:tr w:rsidR="00A04522" w:rsidRPr="00916935" w14:paraId="09B115CB" w14:textId="77777777" w:rsidTr="00911487">
        <w:tc>
          <w:tcPr>
            <w:tcW w:w="1356" w:type="dxa"/>
            <w:tcBorders>
              <w:top w:val="single" w:sz="4" w:space="0" w:color="auto"/>
              <w:left w:val="single" w:sz="4" w:space="0" w:color="auto"/>
              <w:bottom w:val="single" w:sz="4" w:space="0" w:color="auto"/>
              <w:right w:val="single" w:sz="4" w:space="0" w:color="auto"/>
            </w:tcBorders>
          </w:tcPr>
          <w:p w14:paraId="20DD8928"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DE388B0"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CFFBAE1" w14:textId="77777777" w:rsidR="00A04522" w:rsidRPr="00916935" w:rsidRDefault="00A04522" w:rsidP="00911487">
            <w:pPr>
              <w:spacing w:after="0"/>
              <w:rPr>
                <w:rFonts w:ascii="Arial" w:eastAsia="MS Mincho" w:hAnsi="Arial" w:cs="Arial"/>
                <w:bCs/>
              </w:rPr>
            </w:pPr>
          </w:p>
        </w:tc>
      </w:tr>
    </w:tbl>
    <w:p w14:paraId="5FD82FA0" w14:textId="77777777" w:rsidR="00F133DB" w:rsidRDefault="00F133DB" w:rsidP="00F133DB">
      <w:pPr>
        <w:rPr>
          <w:rFonts w:ascii="Arial" w:hAnsi="Arial"/>
          <w:lang w:eastAsia="zh-CN"/>
        </w:rPr>
      </w:pPr>
    </w:p>
    <w:p w14:paraId="512A8B64" w14:textId="77777777" w:rsidR="006433A0" w:rsidRDefault="006433A0" w:rsidP="00F133DB">
      <w:pPr>
        <w:rPr>
          <w:rFonts w:ascii="Arial" w:hAnsi="Arial"/>
          <w:lang w:eastAsia="zh-CN"/>
        </w:rPr>
      </w:pPr>
    </w:p>
    <w:p w14:paraId="56511E8A" w14:textId="4F934E8A" w:rsidR="0082612F" w:rsidRDefault="0082612F" w:rsidP="005A60EF">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82612F" w:rsidRPr="00916935" w14:paraId="33EA2976"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7B0AE1DB" w14:textId="77777777" w:rsidR="0082612F" w:rsidRPr="00916935" w:rsidRDefault="0082612F" w:rsidP="00911487">
            <w:pPr>
              <w:spacing w:after="0"/>
              <w:rPr>
                <w:rFonts w:ascii="Arial" w:hAnsi="Arial" w:cs="Arial"/>
                <w:b/>
                <w:bCs/>
                <w:lang w:eastAsia="zh-CN"/>
              </w:rPr>
            </w:pPr>
            <w:r w:rsidRPr="00916935">
              <w:rPr>
                <w:rFonts w:ascii="Arial" w:hAnsi="Arial" w:cs="Arial"/>
                <w:b/>
                <w:bCs/>
                <w:lang w:eastAsia="zh-CN"/>
              </w:rPr>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B0C5A1F" w14:textId="4BE09EC7" w:rsidR="0082612F" w:rsidRPr="00916935" w:rsidRDefault="0082612F" w:rsidP="00911487">
            <w:pPr>
              <w:spacing w:after="0"/>
              <w:rPr>
                <w:rFonts w:ascii="Arial" w:hAnsi="Arial" w:cs="Arial"/>
                <w:b/>
                <w:bCs/>
                <w:lang w:eastAsia="zh-CN"/>
              </w:rPr>
            </w:pPr>
            <w:r>
              <w:rPr>
                <w:rFonts w:ascii="Arial" w:hAnsi="Arial" w:cs="Arial"/>
                <w:b/>
                <w:bCs/>
                <w:lang w:eastAsia="zh-CN"/>
              </w:rPr>
              <w:t>Comment</w:t>
            </w:r>
          </w:p>
        </w:tc>
      </w:tr>
      <w:tr w:rsidR="0082612F" w:rsidRPr="00916935" w14:paraId="38720B4A"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3945514F"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0228C6D" w14:textId="77777777" w:rsidR="0082612F" w:rsidRPr="00916935" w:rsidRDefault="0082612F" w:rsidP="00911487">
            <w:pPr>
              <w:spacing w:after="0"/>
              <w:rPr>
                <w:rFonts w:ascii="Arial" w:eastAsia="MS Mincho" w:hAnsi="Arial" w:cs="Arial"/>
                <w:bCs/>
              </w:rPr>
            </w:pPr>
          </w:p>
        </w:tc>
      </w:tr>
      <w:tr w:rsidR="0082612F" w:rsidRPr="00916935" w14:paraId="30C80666"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A27D99F"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00E5462" w14:textId="77777777" w:rsidR="0082612F" w:rsidRPr="00916935" w:rsidRDefault="0082612F" w:rsidP="00911487">
            <w:pPr>
              <w:spacing w:after="0"/>
              <w:rPr>
                <w:rFonts w:ascii="Arial" w:eastAsia="MS Mincho" w:hAnsi="Arial" w:cs="Arial"/>
                <w:bCs/>
              </w:rPr>
            </w:pPr>
          </w:p>
        </w:tc>
      </w:tr>
      <w:tr w:rsidR="0082612F" w:rsidRPr="00916935" w14:paraId="00A0AA45"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4AA45E2"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EB353BF" w14:textId="77777777" w:rsidR="0082612F" w:rsidRPr="00916935" w:rsidRDefault="0082612F" w:rsidP="00911487">
            <w:pPr>
              <w:spacing w:after="0"/>
              <w:rPr>
                <w:rFonts w:ascii="Arial" w:eastAsia="MS Mincho" w:hAnsi="Arial" w:cs="Arial"/>
                <w:bCs/>
              </w:rPr>
            </w:pPr>
          </w:p>
        </w:tc>
      </w:tr>
      <w:tr w:rsidR="0082612F" w:rsidRPr="00916935" w14:paraId="52186B9B"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2EB0D16A"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83DB367" w14:textId="77777777" w:rsidR="0082612F" w:rsidRPr="00916935" w:rsidRDefault="0082612F" w:rsidP="00911487">
            <w:pPr>
              <w:spacing w:after="0"/>
              <w:rPr>
                <w:rFonts w:ascii="Arial" w:eastAsia="MS Mincho" w:hAnsi="Arial" w:cs="Arial"/>
                <w:bCs/>
              </w:rPr>
            </w:pPr>
          </w:p>
        </w:tc>
      </w:tr>
      <w:tr w:rsidR="0082612F" w:rsidRPr="00916935" w14:paraId="3B0B7444"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DE4F673"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618EB6E6" w14:textId="77777777" w:rsidR="0082612F" w:rsidRPr="00916935" w:rsidRDefault="0082612F" w:rsidP="00911487">
            <w:pPr>
              <w:spacing w:after="0"/>
              <w:rPr>
                <w:rFonts w:ascii="Arial" w:eastAsia="MS Mincho" w:hAnsi="Arial" w:cs="Arial"/>
                <w:bCs/>
              </w:rPr>
            </w:pPr>
          </w:p>
        </w:tc>
      </w:tr>
      <w:tr w:rsidR="0082612F" w:rsidRPr="00916935" w14:paraId="34729224"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41781EF5"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F0CADC1" w14:textId="77777777" w:rsidR="0082612F" w:rsidRPr="00916935" w:rsidRDefault="0082612F" w:rsidP="00911487">
            <w:pPr>
              <w:spacing w:after="0"/>
              <w:rPr>
                <w:rFonts w:ascii="Arial" w:eastAsia="MS Mincho" w:hAnsi="Arial" w:cs="Arial"/>
                <w:bCs/>
              </w:rPr>
            </w:pPr>
          </w:p>
        </w:tc>
      </w:tr>
      <w:tr w:rsidR="0082612F" w:rsidRPr="00916935" w14:paraId="5AEC63CD"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2A5D3E6E"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27BB63B2" w14:textId="77777777" w:rsidR="0082612F" w:rsidRPr="00916935" w:rsidRDefault="0082612F" w:rsidP="00911487">
            <w:pPr>
              <w:spacing w:after="0"/>
              <w:rPr>
                <w:rFonts w:ascii="Arial" w:eastAsia="MS Mincho" w:hAnsi="Arial" w:cs="Arial"/>
                <w:bCs/>
              </w:rPr>
            </w:pPr>
          </w:p>
        </w:tc>
      </w:tr>
      <w:tr w:rsidR="0082612F" w:rsidRPr="00916935" w14:paraId="29051C73" w14:textId="77777777" w:rsidTr="0082612F">
        <w:trPr>
          <w:trHeight w:val="231"/>
        </w:trPr>
        <w:tc>
          <w:tcPr>
            <w:tcW w:w="1413" w:type="dxa"/>
            <w:tcBorders>
              <w:top w:val="single" w:sz="4" w:space="0" w:color="auto"/>
              <w:left w:val="single" w:sz="4" w:space="0" w:color="auto"/>
              <w:bottom w:val="single" w:sz="4" w:space="0" w:color="auto"/>
              <w:right w:val="single" w:sz="4" w:space="0" w:color="auto"/>
            </w:tcBorders>
          </w:tcPr>
          <w:p w14:paraId="39BD9BE5"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70EC0191" w14:textId="77777777" w:rsidR="0082612F" w:rsidRPr="00916935" w:rsidRDefault="0082612F" w:rsidP="00911487">
            <w:pPr>
              <w:spacing w:after="0"/>
              <w:rPr>
                <w:rFonts w:ascii="Arial" w:eastAsia="MS Mincho" w:hAnsi="Arial" w:cs="Arial"/>
                <w:bCs/>
              </w:rPr>
            </w:pPr>
          </w:p>
        </w:tc>
      </w:tr>
    </w:tbl>
    <w:p w14:paraId="2D7BA237" w14:textId="77777777" w:rsidR="0082612F" w:rsidRPr="00EF7D72" w:rsidRDefault="0082612F" w:rsidP="005A60EF">
      <w:pPr>
        <w:rPr>
          <w:rFonts w:ascii="Arial" w:hAnsi="Arial"/>
          <w:lang w:eastAsia="zh-CN"/>
        </w:rPr>
      </w:pPr>
    </w:p>
    <w:p w14:paraId="20D74898" w14:textId="551A934F" w:rsidR="00C01F33" w:rsidRPr="00EF7D72" w:rsidRDefault="005A60EF" w:rsidP="00CE0424">
      <w:pPr>
        <w:pStyle w:val="Heading1"/>
      </w:pPr>
      <w:r w:rsidRPr="00EF7D72">
        <w:t>3</w:t>
      </w:r>
      <w:r w:rsidRPr="00EF7D72">
        <w:tab/>
      </w:r>
      <w:r w:rsidR="00C01F33" w:rsidRPr="00EF7D72">
        <w:t>Conclusion</w:t>
      </w:r>
    </w:p>
    <w:p w14:paraId="7E08B161" w14:textId="77777777" w:rsidR="008E065E" w:rsidRPr="00EF7D72" w:rsidRDefault="008E065E" w:rsidP="008E065E">
      <w:pPr>
        <w:pStyle w:val="BodyText"/>
        <w:rPr>
          <w:b/>
          <w:bCs/>
        </w:rPr>
      </w:pPr>
      <w:r w:rsidRPr="00EF7D72">
        <w:t xml:space="preserve">In </w:t>
      </w:r>
      <w:r w:rsidR="007729A2" w:rsidRPr="00EF7D72">
        <w:t xml:space="preserve">the previous </w:t>
      </w:r>
      <w:r w:rsidRPr="00EF7D72">
        <w:t>section</w:t>
      </w:r>
      <w:r w:rsidR="007729A2" w:rsidRPr="00EF7D72">
        <w:t>s</w:t>
      </w:r>
      <w:r w:rsidRPr="00EF7D72">
        <w:t xml:space="preserve"> we made the following observations:</w:t>
      </w:r>
      <w:r w:rsidR="00C93814" w:rsidRPr="00EF7D72">
        <w:rPr>
          <w:b/>
          <w:bCs/>
        </w:rPr>
        <w:t xml:space="preserve"> </w:t>
      </w:r>
    </w:p>
    <w:p w14:paraId="2E89BEFD" w14:textId="77777777" w:rsidR="005B1409" w:rsidRPr="00EF7D72" w:rsidRDefault="006F6582">
      <w:pPr>
        <w:pStyle w:val="TableofFigures"/>
        <w:tabs>
          <w:tab w:val="right" w:leader="dot" w:pos="9629"/>
        </w:tabs>
        <w:rPr>
          <w:rFonts w:ascii="Calibri" w:hAnsi="Calibri"/>
          <w:b w:val="0"/>
          <w:noProof/>
          <w:sz w:val="22"/>
          <w:szCs w:val="22"/>
          <w:lang w:eastAsia="en-GB"/>
        </w:rPr>
      </w:pPr>
      <w:r w:rsidRPr="00EF7D72">
        <w:rPr>
          <w:b w:val="0"/>
          <w:bCs/>
        </w:rPr>
        <w:fldChar w:fldCharType="begin"/>
      </w:r>
      <w:r w:rsidRPr="00EF7D72">
        <w:rPr>
          <w:b w:val="0"/>
          <w:bCs/>
        </w:rPr>
        <w:instrText xml:space="preserve"> TOC \f O \n \h \z \t "Observation" \c </w:instrText>
      </w:r>
      <w:r w:rsidRPr="00EF7D72">
        <w:rPr>
          <w:b w:val="0"/>
          <w:bCs/>
        </w:rPr>
        <w:fldChar w:fldCharType="separate"/>
      </w:r>
      <w:hyperlink w:anchor="_Toc509923396" w:history="1">
        <w:r w:rsidR="005B1409" w:rsidRPr="00EF7D72">
          <w:rPr>
            <w:rStyle w:val="Hyperlink"/>
            <w:noProof/>
          </w:rPr>
          <w:t>Observation 1</w:t>
        </w:r>
        <w:r w:rsidR="005B1409" w:rsidRPr="00EF7D72">
          <w:rPr>
            <w:rFonts w:ascii="Calibri" w:hAnsi="Calibri"/>
            <w:b w:val="0"/>
            <w:noProof/>
            <w:sz w:val="22"/>
            <w:szCs w:val="22"/>
            <w:lang w:eastAsia="en-GB"/>
          </w:rPr>
          <w:tab/>
        </w:r>
        <w:r w:rsidR="005B1409" w:rsidRPr="00EF7D72">
          <w:rPr>
            <w:rStyle w:val="Hyperlink"/>
            <w:noProof/>
          </w:rPr>
          <w:t>An Observation with automatic numbering. Assign this type by pressing Alt-O. A list of all Observations can be found in the Conclusion section.</w:t>
        </w:r>
      </w:hyperlink>
    </w:p>
    <w:p w14:paraId="7570C759" w14:textId="77777777" w:rsidR="006E1C82" w:rsidRPr="00EF7D72" w:rsidRDefault="006F6582" w:rsidP="008E065E">
      <w:pPr>
        <w:pStyle w:val="BodyText"/>
        <w:rPr>
          <w:b/>
          <w:bCs/>
        </w:rPr>
      </w:pPr>
      <w:r w:rsidRPr="00EF7D72">
        <w:rPr>
          <w:b/>
          <w:bCs/>
        </w:rPr>
        <w:fldChar w:fldCharType="end"/>
      </w:r>
    </w:p>
    <w:p w14:paraId="029CA090" w14:textId="77777777" w:rsidR="006E1C82" w:rsidRPr="00EF7D72" w:rsidRDefault="006E1C82" w:rsidP="008E065E">
      <w:pPr>
        <w:pStyle w:val="BodyText"/>
        <w:rPr>
          <w:b/>
          <w:bCs/>
        </w:rPr>
      </w:pPr>
    </w:p>
    <w:p w14:paraId="4DC87846" w14:textId="77777777" w:rsidR="006E1C82" w:rsidRPr="00EF7D72" w:rsidRDefault="008E065E" w:rsidP="006E1C82">
      <w:pPr>
        <w:pStyle w:val="BodyText"/>
      </w:pPr>
      <w:r w:rsidRPr="00EF7D72">
        <w:t xml:space="preserve">Based on the discussion in </w:t>
      </w:r>
      <w:r w:rsidR="007729A2" w:rsidRPr="00EF7D72">
        <w:t xml:space="preserve">the previous </w:t>
      </w:r>
      <w:r w:rsidRPr="00EF7D72">
        <w:t>section</w:t>
      </w:r>
      <w:r w:rsidR="007729A2" w:rsidRPr="00EF7D72">
        <w:t>s</w:t>
      </w:r>
      <w:r w:rsidRPr="00EF7D72">
        <w:t xml:space="preserve"> we propose the following:</w:t>
      </w:r>
    </w:p>
    <w:p w14:paraId="1EBAE59C" w14:textId="77777777" w:rsidR="005B1409" w:rsidRPr="00EF7D72" w:rsidRDefault="006E1C82">
      <w:pPr>
        <w:pStyle w:val="TableofFigures"/>
        <w:tabs>
          <w:tab w:val="right" w:leader="dot" w:pos="9629"/>
        </w:tabs>
        <w:rPr>
          <w:rFonts w:ascii="Calibri" w:hAnsi="Calibri"/>
          <w:b w:val="0"/>
          <w:noProof/>
          <w:sz w:val="22"/>
          <w:szCs w:val="22"/>
          <w:lang w:eastAsia="en-GB"/>
        </w:rPr>
      </w:pPr>
      <w:r w:rsidRPr="00EF7D72">
        <w:rPr>
          <w:b w:val="0"/>
          <w:bCs/>
        </w:rPr>
        <w:fldChar w:fldCharType="begin"/>
      </w:r>
      <w:r w:rsidRPr="00EF7D72">
        <w:rPr>
          <w:b w:val="0"/>
          <w:bCs/>
        </w:rPr>
        <w:instrText xml:space="preserve"> TOC \n \h \z \t "Proposal" \c </w:instrText>
      </w:r>
      <w:r w:rsidRPr="00EF7D72">
        <w:rPr>
          <w:b w:val="0"/>
          <w:bCs/>
        </w:rPr>
        <w:fldChar w:fldCharType="separate"/>
      </w:r>
      <w:hyperlink w:anchor="_Toc509923397" w:history="1">
        <w:r w:rsidR="005B1409" w:rsidRPr="00EF7D72">
          <w:rPr>
            <w:rStyle w:val="Hyperlink"/>
            <w:noProof/>
          </w:rPr>
          <w:t>Proposal 1</w:t>
        </w:r>
        <w:r w:rsidR="005B1409" w:rsidRPr="00EF7D72">
          <w:rPr>
            <w:rFonts w:ascii="Calibri" w:hAnsi="Calibri"/>
            <w:b w:val="0"/>
            <w:noProof/>
            <w:sz w:val="22"/>
            <w:szCs w:val="22"/>
            <w:lang w:eastAsia="en-GB"/>
          </w:rPr>
          <w:tab/>
        </w:r>
        <w:r w:rsidR="005B1409" w:rsidRPr="00EF7D72">
          <w:rPr>
            <w:rStyle w:val="Hyperlink"/>
            <w:noProof/>
          </w:rPr>
          <w:t>A Proposal with automatic numbering. Assign this type by pressing Alt-P. A list of all Proposals can be found in the Conclusion section.</w:t>
        </w:r>
      </w:hyperlink>
    </w:p>
    <w:p w14:paraId="0307436E" w14:textId="77777777" w:rsidR="006E1C82" w:rsidRPr="00EF7D72" w:rsidRDefault="006E1C82" w:rsidP="006E1C82">
      <w:pPr>
        <w:pStyle w:val="BodyText"/>
        <w:rPr>
          <w:b/>
          <w:bCs/>
        </w:rPr>
      </w:pPr>
      <w:r w:rsidRPr="00EF7D72">
        <w:rPr>
          <w:b/>
          <w:bCs/>
        </w:rPr>
        <w:fldChar w:fldCharType="end"/>
      </w:r>
      <w:r w:rsidRPr="00EF7D72">
        <w:rPr>
          <w:b/>
          <w:bCs/>
        </w:rPr>
        <w:t xml:space="preserve"> </w:t>
      </w:r>
    </w:p>
    <w:p w14:paraId="48B27773" w14:textId="77777777" w:rsidR="008E065E" w:rsidRPr="00EF7D72" w:rsidRDefault="008E065E" w:rsidP="008E065E">
      <w:pPr>
        <w:rPr>
          <w:b/>
          <w:bCs/>
        </w:rPr>
      </w:pPr>
    </w:p>
    <w:p w14:paraId="019D623B" w14:textId="77777777" w:rsidR="008E065E" w:rsidRPr="00EF7D72" w:rsidRDefault="008E065E" w:rsidP="008E065E">
      <w:pPr>
        <w:rPr>
          <w:b/>
          <w:bCs/>
        </w:rPr>
      </w:pPr>
    </w:p>
    <w:p w14:paraId="0DCE27AF" w14:textId="77777777" w:rsidR="00AB0BC8" w:rsidRPr="00EF7D72" w:rsidRDefault="00AB0BC8" w:rsidP="00A04F49">
      <w:pPr>
        <w:rPr>
          <w:b/>
          <w:bCs/>
        </w:rPr>
      </w:pPr>
    </w:p>
    <w:p w14:paraId="38D52B89" w14:textId="77777777" w:rsidR="00311702" w:rsidRPr="00EF7D72" w:rsidRDefault="00311702" w:rsidP="00AB0BC8"/>
    <w:p w14:paraId="64F3E645" w14:textId="4240B03B" w:rsidR="00847754" w:rsidRDefault="00847754">
      <w:pPr>
        <w:overflowPunct/>
        <w:autoSpaceDE/>
        <w:autoSpaceDN/>
        <w:adjustRightInd/>
        <w:spacing w:after="0"/>
        <w:textAlignment w:val="auto"/>
      </w:pPr>
      <w:r>
        <w:br w:type="page"/>
      </w:r>
    </w:p>
    <w:p w14:paraId="46B5AD43" w14:textId="77777777" w:rsidR="00C01F33" w:rsidRPr="00EF7D72" w:rsidRDefault="00C01F33" w:rsidP="006E062C"/>
    <w:p w14:paraId="7BD5CFC3" w14:textId="3CACCAA9" w:rsidR="00F507D1" w:rsidRPr="00EF7D72" w:rsidRDefault="00847754" w:rsidP="00CE0424">
      <w:pPr>
        <w:pStyle w:val="Heading1"/>
      </w:pPr>
      <w:bookmarkStart w:id="1" w:name="_In-sequence_SDU_delivery"/>
      <w:bookmarkEnd w:id="1"/>
      <w:r>
        <w:t>4.</w:t>
      </w:r>
      <w:r>
        <w:tab/>
      </w:r>
      <w:r w:rsidR="00F507D1" w:rsidRPr="00EF7D72">
        <w:t>References</w:t>
      </w:r>
    </w:p>
    <w:p w14:paraId="7AD209F9" w14:textId="0C73BBCA" w:rsidR="00847754" w:rsidRDefault="0073146E" w:rsidP="00847754">
      <w:pPr>
        <w:pStyle w:val="Reference"/>
        <w:tabs>
          <w:tab w:val="left" w:pos="567"/>
        </w:tabs>
      </w:pPr>
      <w:hyperlink r:id="rId12" w:history="1">
        <w:r w:rsidR="00847754" w:rsidRPr="00A77872">
          <w:rPr>
            <w:rStyle w:val="Hyperlink"/>
          </w:rPr>
          <w:t>R2-2207162</w:t>
        </w:r>
      </w:hyperlink>
      <w:r w:rsidR="00847754">
        <w:tab/>
        <w:t>Consideration on the FDM enhancement</w:t>
      </w:r>
      <w:r w:rsidR="00847754">
        <w:tab/>
        <w:t xml:space="preserve">ZTE Corporation, </w:t>
      </w:r>
      <w:proofErr w:type="spellStart"/>
      <w:r w:rsidR="00847754">
        <w:t>Sanechips</w:t>
      </w:r>
      <w:proofErr w:type="spellEnd"/>
      <w:r w:rsidR="00847754">
        <w:tab/>
      </w:r>
    </w:p>
    <w:p w14:paraId="66D58818" w14:textId="0B7A3A26" w:rsidR="00847754" w:rsidRDefault="0073146E" w:rsidP="00847754">
      <w:pPr>
        <w:pStyle w:val="Reference"/>
        <w:tabs>
          <w:tab w:val="left" w:pos="567"/>
        </w:tabs>
        <w:rPr>
          <w:lang w:val="en-US" w:eastAsia="en-GB"/>
        </w:rPr>
      </w:pPr>
      <w:hyperlink r:id="rId13" w:history="1">
        <w:r w:rsidR="00847754" w:rsidRPr="00A77872">
          <w:rPr>
            <w:rStyle w:val="Hyperlink"/>
          </w:rPr>
          <w:t>R2-2207469</w:t>
        </w:r>
      </w:hyperlink>
      <w:r w:rsidR="00847754">
        <w:tab/>
        <w:t>Discussion on FDM solution enhancements for IDC</w:t>
      </w:r>
      <w:r w:rsidR="00847754">
        <w:tab/>
        <w:t>OPPO</w:t>
      </w:r>
      <w:r w:rsidR="00847754">
        <w:rPr>
          <w:lang w:val="en-US" w:eastAsia="en-GB"/>
        </w:rPr>
        <w:t xml:space="preserve"> </w:t>
      </w:r>
    </w:p>
    <w:p w14:paraId="28D2FDA0" w14:textId="012B3975" w:rsidR="00847754" w:rsidRDefault="0073146E" w:rsidP="00847754">
      <w:pPr>
        <w:pStyle w:val="Reference"/>
        <w:tabs>
          <w:tab w:val="left" w:pos="567"/>
        </w:tabs>
      </w:pPr>
      <w:hyperlink r:id="rId14" w:history="1">
        <w:r w:rsidR="00847754" w:rsidRPr="00A77872">
          <w:rPr>
            <w:rStyle w:val="Hyperlink"/>
          </w:rPr>
          <w:t>R2-2207539</w:t>
        </w:r>
      </w:hyperlink>
      <w:r w:rsidR="00847754">
        <w:tab/>
        <w:t>Discussion on FDM solution enhancements</w:t>
      </w:r>
      <w:r w:rsidR="00847754">
        <w:tab/>
        <w:t>Sharp</w:t>
      </w:r>
      <w:r w:rsidR="00847754">
        <w:tab/>
      </w:r>
    </w:p>
    <w:p w14:paraId="4158B519" w14:textId="5C33755B" w:rsidR="00847754" w:rsidRDefault="0073146E" w:rsidP="00847754">
      <w:pPr>
        <w:pStyle w:val="Reference"/>
        <w:tabs>
          <w:tab w:val="left" w:pos="567"/>
        </w:tabs>
      </w:pPr>
      <w:hyperlink r:id="rId15" w:history="1">
        <w:r w:rsidR="00847754" w:rsidRPr="00A77872">
          <w:rPr>
            <w:rStyle w:val="Hyperlink"/>
          </w:rPr>
          <w:t>R2-2207556</w:t>
        </w:r>
      </w:hyperlink>
      <w:r w:rsidR="00847754">
        <w:tab/>
        <w:t>Assistance information for FDM</w:t>
      </w:r>
      <w:r w:rsidR="00847754">
        <w:tab/>
        <w:t>Nokia, Nokia Shanghai Bell</w:t>
      </w:r>
    </w:p>
    <w:p w14:paraId="03284EFC" w14:textId="6092A3E5" w:rsidR="00847754" w:rsidRDefault="0073146E" w:rsidP="00847754">
      <w:pPr>
        <w:pStyle w:val="Reference"/>
        <w:tabs>
          <w:tab w:val="left" w:pos="567"/>
        </w:tabs>
      </w:pPr>
      <w:hyperlink r:id="rId16" w:history="1">
        <w:r w:rsidR="00847754" w:rsidRPr="00A77872">
          <w:rPr>
            <w:rStyle w:val="Hyperlink"/>
          </w:rPr>
          <w:t>R2-2207804</w:t>
        </w:r>
      </w:hyperlink>
      <w:r w:rsidR="00847754">
        <w:tab/>
        <w:t>Discussion on the IDC FDM solutions</w:t>
      </w:r>
      <w:r w:rsidR="00847754">
        <w:tab/>
        <w:t>Xiaomi</w:t>
      </w:r>
    </w:p>
    <w:p w14:paraId="3C6AD74A" w14:textId="0AC43DA6" w:rsidR="00847754" w:rsidRDefault="0073146E" w:rsidP="00847754">
      <w:pPr>
        <w:pStyle w:val="Reference"/>
        <w:tabs>
          <w:tab w:val="left" w:pos="567"/>
        </w:tabs>
      </w:pPr>
      <w:hyperlink r:id="rId17" w:history="1">
        <w:r w:rsidR="00847754" w:rsidRPr="00A77872">
          <w:rPr>
            <w:rStyle w:val="Hyperlink"/>
          </w:rPr>
          <w:t>R2-2207844</w:t>
        </w:r>
      </w:hyperlink>
      <w:r w:rsidR="00847754">
        <w:tab/>
        <w:t>Discussion on FDM solution for in-device co-existence interference avoidance</w:t>
      </w:r>
      <w:r w:rsidR="00847754">
        <w:tab/>
        <w:t>Samsung</w:t>
      </w:r>
    </w:p>
    <w:p w14:paraId="69D1FF22" w14:textId="4E04FA6D" w:rsidR="00847754" w:rsidRDefault="0073146E" w:rsidP="00847754">
      <w:pPr>
        <w:pStyle w:val="Reference"/>
        <w:tabs>
          <w:tab w:val="left" w:pos="567"/>
        </w:tabs>
      </w:pPr>
      <w:hyperlink r:id="rId18" w:history="1">
        <w:r w:rsidR="00847754" w:rsidRPr="00A77872">
          <w:rPr>
            <w:rStyle w:val="Hyperlink"/>
          </w:rPr>
          <w:t>R2-2207936</w:t>
        </w:r>
      </w:hyperlink>
      <w:r w:rsidR="00847754">
        <w:tab/>
        <w:t>Discussion on FDM solution in IDC</w:t>
      </w:r>
      <w:r w:rsidR="00847754">
        <w:tab/>
        <w:t>Apple</w:t>
      </w:r>
      <w:r w:rsidR="00847754">
        <w:tab/>
      </w:r>
    </w:p>
    <w:p w14:paraId="3835B69C" w14:textId="2514D6AB" w:rsidR="00847754" w:rsidRDefault="0073146E" w:rsidP="00847754">
      <w:pPr>
        <w:pStyle w:val="Reference"/>
        <w:tabs>
          <w:tab w:val="left" w:pos="567"/>
        </w:tabs>
      </w:pPr>
      <w:hyperlink r:id="rId19" w:history="1">
        <w:r w:rsidR="00847754" w:rsidRPr="00A77872">
          <w:rPr>
            <w:rStyle w:val="Hyperlink"/>
          </w:rPr>
          <w:t>R2-2207968</w:t>
        </w:r>
      </w:hyperlink>
      <w:r w:rsidR="00847754">
        <w:tab/>
        <w:t>Enhanced FDM solution for IDC</w:t>
      </w:r>
      <w:r w:rsidR="00847754">
        <w:tab/>
      </w:r>
      <w:r w:rsidR="004D27D3">
        <w:t xml:space="preserve"> </w:t>
      </w:r>
      <w:r w:rsidR="00847754">
        <w:t>Intel Corporation</w:t>
      </w:r>
    </w:p>
    <w:p w14:paraId="7FAB50CA" w14:textId="7E01BF30" w:rsidR="00847754" w:rsidRDefault="0073146E" w:rsidP="00847754">
      <w:pPr>
        <w:pStyle w:val="Reference"/>
        <w:tabs>
          <w:tab w:val="left" w:pos="567"/>
        </w:tabs>
      </w:pPr>
      <w:hyperlink r:id="rId20" w:history="1">
        <w:r w:rsidR="00847754" w:rsidRPr="00A77872">
          <w:rPr>
            <w:rStyle w:val="Hyperlink"/>
          </w:rPr>
          <w:t>R2-2208116</w:t>
        </w:r>
      </w:hyperlink>
      <w:r w:rsidR="00847754">
        <w:tab/>
        <w:t>FDM Solutions in IDC</w:t>
      </w:r>
      <w:r w:rsidR="00847754">
        <w:tab/>
        <w:t>Qualcomm Incorporated</w:t>
      </w:r>
      <w:r w:rsidR="00847754">
        <w:tab/>
      </w:r>
    </w:p>
    <w:p w14:paraId="6A475894" w14:textId="27E6F32C" w:rsidR="00847754" w:rsidRDefault="0073146E" w:rsidP="00847754">
      <w:pPr>
        <w:pStyle w:val="Reference"/>
        <w:tabs>
          <w:tab w:val="left" w:pos="567"/>
        </w:tabs>
      </w:pPr>
      <w:hyperlink r:id="rId21" w:history="1">
        <w:r w:rsidR="00847754" w:rsidRPr="00A77872">
          <w:rPr>
            <w:rStyle w:val="Hyperlink"/>
          </w:rPr>
          <w:t>R2-2208135</w:t>
        </w:r>
      </w:hyperlink>
      <w:r w:rsidR="00847754">
        <w:tab/>
        <w:t>FDM solution for IDC</w:t>
      </w:r>
      <w:r w:rsidR="00847754">
        <w:tab/>
        <w:t>Ericsson</w:t>
      </w:r>
    </w:p>
    <w:p w14:paraId="4E1E2811" w14:textId="43526F76" w:rsidR="00847754" w:rsidRDefault="0073146E" w:rsidP="00847754">
      <w:pPr>
        <w:pStyle w:val="Reference"/>
        <w:tabs>
          <w:tab w:val="left" w:pos="567"/>
        </w:tabs>
        <w:rPr>
          <w:rFonts w:eastAsia="MS Mincho"/>
          <w:szCs w:val="24"/>
          <w:lang w:val="en-SE" w:eastAsia="en-GB"/>
        </w:rPr>
      </w:pPr>
      <w:hyperlink r:id="rId22" w:history="1">
        <w:r w:rsidR="00847754" w:rsidRPr="00A77872">
          <w:rPr>
            <w:rStyle w:val="Hyperlink"/>
            <w:rFonts w:eastAsia="MS Mincho"/>
            <w:szCs w:val="24"/>
            <w:lang w:val="en-SE" w:eastAsia="en-GB"/>
          </w:rPr>
          <w:t>R2-2208230</w:t>
        </w:r>
      </w:hyperlink>
      <w:r w:rsidR="00847754">
        <w:rPr>
          <w:rFonts w:eastAsia="MS Mincho"/>
          <w:szCs w:val="24"/>
          <w:lang w:val="en-SE" w:eastAsia="en-GB"/>
        </w:rPr>
        <w:tab/>
        <w:t>Discussion on FDM enhancement</w:t>
      </w:r>
      <w:r w:rsidR="00847754">
        <w:rPr>
          <w:rFonts w:eastAsia="MS Mincho"/>
          <w:szCs w:val="24"/>
          <w:lang w:val="en-SE" w:eastAsia="en-GB"/>
        </w:rPr>
        <w:tab/>
        <w:t xml:space="preserve">Huawei, </w:t>
      </w:r>
      <w:proofErr w:type="spellStart"/>
      <w:r w:rsidR="00847754">
        <w:rPr>
          <w:rFonts w:eastAsia="MS Mincho"/>
          <w:szCs w:val="24"/>
          <w:lang w:val="en-SE" w:eastAsia="en-GB"/>
        </w:rPr>
        <w:t>HiSilicon</w:t>
      </w:r>
      <w:proofErr w:type="spellEnd"/>
      <w:r w:rsidR="00847754">
        <w:rPr>
          <w:rFonts w:eastAsia="MS Mincho"/>
          <w:szCs w:val="24"/>
          <w:lang w:val="en-SE" w:eastAsia="en-GB"/>
        </w:rPr>
        <w:tab/>
      </w:r>
    </w:p>
    <w:p w14:paraId="75F3E924" w14:textId="43ED0525" w:rsidR="00847754" w:rsidRDefault="0073146E" w:rsidP="00847754">
      <w:pPr>
        <w:pStyle w:val="Reference"/>
        <w:tabs>
          <w:tab w:val="left" w:pos="567"/>
        </w:tabs>
        <w:rPr>
          <w:rFonts w:eastAsia="MS Mincho"/>
          <w:szCs w:val="24"/>
          <w:lang w:val="en-SE" w:eastAsia="en-GB"/>
        </w:rPr>
      </w:pPr>
      <w:hyperlink r:id="rId23" w:history="1">
        <w:r w:rsidR="00847754" w:rsidRPr="00A77872">
          <w:rPr>
            <w:rStyle w:val="Hyperlink"/>
            <w:rFonts w:eastAsia="MS Mincho"/>
            <w:szCs w:val="24"/>
            <w:lang w:val="en-SE" w:eastAsia="en-GB"/>
          </w:rPr>
          <w:t>R2-2208396</w:t>
        </w:r>
      </w:hyperlink>
      <w:r w:rsidR="00847754">
        <w:rPr>
          <w:rFonts w:eastAsia="MS Mincho"/>
          <w:szCs w:val="24"/>
          <w:lang w:val="en-SE" w:eastAsia="en-GB"/>
        </w:rPr>
        <w:tab/>
        <w:t>Discussion on FDM solution for R18 IDC</w:t>
      </w:r>
      <w:r w:rsidR="00847754">
        <w:rPr>
          <w:rFonts w:eastAsia="MS Mincho"/>
          <w:szCs w:val="24"/>
          <w:lang w:val="en-SE" w:eastAsia="en-GB"/>
        </w:rPr>
        <w:tab/>
        <w:t>vivo</w:t>
      </w:r>
      <w:r w:rsidR="00847754">
        <w:rPr>
          <w:rFonts w:eastAsia="MS Mincho"/>
          <w:szCs w:val="24"/>
          <w:lang w:val="en-SE" w:eastAsia="en-GB"/>
        </w:rPr>
        <w:tab/>
      </w:r>
    </w:p>
    <w:p w14:paraId="29440988" w14:textId="2CF77F21" w:rsidR="00847754" w:rsidRDefault="0073146E" w:rsidP="00847754">
      <w:pPr>
        <w:pStyle w:val="Reference"/>
        <w:tabs>
          <w:tab w:val="left" w:pos="567"/>
        </w:tabs>
        <w:rPr>
          <w:rFonts w:eastAsia="MS Mincho"/>
          <w:szCs w:val="24"/>
          <w:lang w:val="en-SE" w:eastAsia="en-GB"/>
        </w:rPr>
      </w:pPr>
      <w:hyperlink r:id="rId24" w:history="1">
        <w:r w:rsidR="00847754" w:rsidRPr="00A77872">
          <w:rPr>
            <w:rStyle w:val="Hyperlink"/>
            <w:rFonts w:eastAsia="MS Mincho"/>
            <w:szCs w:val="24"/>
            <w:lang w:val="en-SE" w:eastAsia="en-GB"/>
          </w:rPr>
          <w:t>R2-2208524</w:t>
        </w:r>
      </w:hyperlink>
      <w:r w:rsidR="00847754">
        <w:rPr>
          <w:rFonts w:eastAsia="MS Mincho"/>
          <w:szCs w:val="24"/>
          <w:lang w:val="en-SE" w:eastAsia="en-GB"/>
        </w:rPr>
        <w:tab/>
        <w:t>IDC FDM solution</w:t>
      </w:r>
      <w:r w:rsidR="00847754">
        <w:rPr>
          <w:rFonts w:eastAsia="MS Mincho"/>
          <w:szCs w:val="24"/>
          <w:lang w:val="en-SE" w:eastAsia="en-GB"/>
        </w:rPr>
        <w:tab/>
        <w:t>LG Electronics</w:t>
      </w:r>
    </w:p>
    <w:p w14:paraId="322E7F33" w14:textId="1568E0CA" w:rsidR="00847754" w:rsidRPr="00C55728" w:rsidRDefault="0073146E" w:rsidP="00847754">
      <w:pPr>
        <w:pStyle w:val="Reference"/>
        <w:tabs>
          <w:tab w:val="left" w:pos="567"/>
        </w:tabs>
        <w:rPr>
          <w:rFonts w:eastAsia="MS Mincho"/>
          <w:szCs w:val="24"/>
          <w:lang w:val="en-US" w:eastAsia="en-GB"/>
        </w:rPr>
      </w:pPr>
      <w:hyperlink r:id="rId25" w:history="1">
        <w:r w:rsidR="00847754" w:rsidRPr="00A77872">
          <w:rPr>
            <w:rStyle w:val="Hyperlink"/>
          </w:rPr>
          <w:t>R2-2207161</w:t>
        </w:r>
      </w:hyperlink>
      <w:r w:rsidR="00847754">
        <w:tab/>
        <w:t>Clarification on the IDC scope</w:t>
      </w:r>
      <w:r w:rsidR="00847754">
        <w:tab/>
        <w:t xml:space="preserve">ZTE Corporation, </w:t>
      </w:r>
      <w:proofErr w:type="spellStart"/>
      <w:r w:rsidR="00847754">
        <w:t>Sanechips</w:t>
      </w:r>
      <w:proofErr w:type="spellEnd"/>
    </w:p>
    <w:bookmarkStart w:id="2" w:name="_Ref113864013"/>
    <w:p w14:paraId="3CD2845F" w14:textId="3A32C1B1" w:rsidR="00847754" w:rsidRDefault="00A77872" w:rsidP="00847754">
      <w:pPr>
        <w:pStyle w:val="Reference"/>
        <w:tabs>
          <w:tab w:val="left" w:pos="567"/>
        </w:tabs>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fldChar w:fldCharType="separate"/>
      </w:r>
      <w:r w:rsidR="00847754" w:rsidRPr="00A77872">
        <w:rPr>
          <w:rStyle w:val="Hyperlink"/>
          <w:rFonts w:eastAsia="MS Mincho"/>
          <w:szCs w:val="24"/>
          <w:lang w:eastAsia="en-GB"/>
        </w:rPr>
        <w:t>R2-2208951</w:t>
      </w:r>
      <w:r>
        <w:rPr>
          <w:rFonts w:eastAsia="MS Mincho"/>
          <w:szCs w:val="24"/>
          <w:lang w:eastAsia="en-GB"/>
        </w:rPr>
        <w:fldChar w:fldCharType="end"/>
      </w:r>
      <w:r w:rsidR="00847754">
        <w:rPr>
          <w:rFonts w:eastAsia="MS Mincho"/>
          <w:szCs w:val="24"/>
          <w:lang w:eastAsia="en-GB"/>
        </w:rPr>
        <w:tab/>
      </w:r>
      <w:r w:rsidR="00847754" w:rsidRPr="00977805">
        <w:rPr>
          <w:rFonts w:eastAsia="MS Mincho"/>
          <w:szCs w:val="24"/>
          <w:lang w:eastAsia="en-GB"/>
        </w:rPr>
        <w:t>[AT119-e][</w:t>
      </w:r>
      <w:proofErr w:type="gramStart"/>
      <w:r w:rsidR="00847754" w:rsidRPr="00977805">
        <w:rPr>
          <w:rFonts w:eastAsia="MS Mincho"/>
          <w:szCs w:val="24"/>
          <w:lang w:eastAsia="en-GB"/>
        </w:rPr>
        <w:t>651][</w:t>
      </w:r>
      <w:proofErr w:type="gramEnd"/>
      <w:r w:rsidR="00847754" w:rsidRPr="00977805">
        <w:rPr>
          <w:rFonts w:eastAsia="MS Mincho"/>
          <w:szCs w:val="24"/>
          <w:lang w:eastAsia="en-GB"/>
        </w:rPr>
        <w:t>IDC] FDM solution enhancements (Huawei)</w:t>
      </w:r>
      <w:r w:rsidR="00847754" w:rsidRPr="00977805">
        <w:rPr>
          <w:rFonts w:eastAsia="MS Mincho"/>
          <w:szCs w:val="24"/>
          <w:lang w:eastAsia="en-GB"/>
        </w:rPr>
        <w:tab/>
        <w:t xml:space="preserve">Huawei, </w:t>
      </w:r>
      <w:proofErr w:type="spellStart"/>
      <w:r w:rsidR="00847754" w:rsidRPr="00977805">
        <w:rPr>
          <w:rFonts w:eastAsia="MS Mincho"/>
          <w:szCs w:val="24"/>
          <w:lang w:eastAsia="en-GB"/>
        </w:rPr>
        <w:t>HiSilicon</w:t>
      </w:r>
      <w:bookmarkEnd w:id="2"/>
      <w:proofErr w:type="spellEnd"/>
    </w:p>
    <w:p w14:paraId="5DCC939F" w14:textId="77777777" w:rsidR="003A7EF3" w:rsidRPr="00847754" w:rsidRDefault="003A7EF3" w:rsidP="00CE0424">
      <w:pPr>
        <w:pStyle w:val="BodyText"/>
        <w:rPr>
          <w:lang w:val="en-US"/>
        </w:rPr>
      </w:pPr>
    </w:p>
    <w:sectPr w:rsidR="003A7EF3" w:rsidRPr="0084775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0CCF" w14:textId="77777777" w:rsidR="005A4D11" w:rsidRDefault="005A4D11">
      <w:r>
        <w:separator/>
      </w:r>
    </w:p>
  </w:endnote>
  <w:endnote w:type="continuationSeparator" w:id="0">
    <w:p w14:paraId="6BD36C63" w14:textId="77777777" w:rsidR="005A4D11" w:rsidRDefault="005A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6427" w14:textId="77777777" w:rsidR="005A4D11" w:rsidRDefault="005A4D11">
      <w:r>
        <w:separator/>
      </w:r>
    </w:p>
  </w:footnote>
  <w:footnote w:type="continuationSeparator" w:id="0">
    <w:p w14:paraId="401A8BAE" w14:textId="77777777" w:rsidR="005A4D11" w:rsidRDefault="005A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D26384"/>
    <w:multiLevelType w:val="hybridMultilevel"/>
    <w:tmpl w:val="59FCA622"/>
    <w:lvl w:ilvl="0" w:tplc="F5BCCA5A">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90631E"/>
    <w:multiLevelType w:val="hybridMultilevel"/>
    <w:tmpl w:val="DC1A77A4"/>
    <w:lvl w:ilvl="0" w:tplc="588C673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E640ACD"/>
    <w:multiLevelType w:val="hybridMultilevel"/>
    <w:tmpl w:val="EAA07DC0"/>
    <w:lvl w:ilvl="0" w:tplc="15384AB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24"/>
  </w:num>
  <w:num w:numId="24">
    <w:abstractNumId w:val="12"/>
  </w:num>
  <w:num w:numId="2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564C"/>
    <w:rsid w:val="00006446"/>
    <w:rsid w:val="00006896"/>
    <w:rsid w:val="00007CDC"/>
    <w:rsid w:val="00011B28"/>
    <w:rsid w:val="00015D15"/>
    <w:rsid w:val="0002564D"/>
    <w:rsid w:val="00025940"/>
    <w:rsid w:val="00025ECA"/>
    <w:rsid w:val="00027FF7"/>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F06D6"/>
    <w:rsid w:val="000F0EB1"/>
    <w:rsid w:val="000F1106"/>
    <w:rsid w:val="000F3BE9"/>
    <w:rsid w:val="000F3F6C"/>
    <w:rsid w:val="000F6DF3"/>
    <w:rsid w:val="001005FF"/>
    <w:rsid w:val="001062FB"/>
    <w:rsid w:val="001063E6"/>
    <w:rsid w:val="00112DD5"/>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2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399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6214"/>
    <w:rsid w:val="00267C83"/>
    <w:rsid w:val="0027144F"/>
    <w:rsid w:val="00271813"/>
    <w:rsid w:val="00271F3A"/>
    <w:rsid w:val="00273278"/>
    <w:rsid w:val="002737F4"/>
    <w:rsid w:val="002739C8"/>
    <w:rsid w:val="002805F5"/>
    <w:rsid w:val="00280751"/>
    <w:rsid w:val="0028280A"/>
    <w:rsid w:val="00286ACD"/>
    <w:rsid w:val="00287838"/>
    <w:rsid w:val="002907B5"/>
    <w:rsid w:val="00291843"/>
    <w:rsid w:val="00292EB7"/>
    <w:rsid w:val="00296227"/>
    <w:rsid w:val="00296F44"/>
    <w:rsid w:val="0029777D"/>
    <w:rsid w:val="002A055E"/>
    <w:rsid w:val="002A1D4E"/>
    <w:rsid w:val="002A2869"/>
    <w:rsid w:val="002B24D6"/>
    <w:rsid w:val="002C41E6"/>
    <w:rsid w:val="002C56DE"/>
    <w:rsid w:val="002D071A"/>
    <w:rsid w:val="002D34B2"/>
    <w:rsid w:val="002D48B0"/>
    <w:rsid w:val="002D5B37"/>
    <w:rsid w:val="002D7637"/>
    <w:rsid w:val="002E17F2"/>
    <w:rsid w:val="002E492F"/>
    <w:rsid w:val="002E7CAE"/>
    <w:rsid w:val="002F2771"/>
    <w:rsid w:val="002F37A9"/>
    <w:rsid w:val="00301CE6"/>
    <w:rsid w:val="0030256B"/>
    <w:rsid w:val="0030410E"/>
    <w:rsid w:val="0030501F"/>
    <w:rsid w:val="00307BA1"/>
    <w:rsid w:val="00311702"/>
    <w:rsid w:val="00311E82"/>
    <w:rsid w:val="00313FD6"/>
    <w:rsid w:val="003143BD"/>
    <w:rsid w:val="00315363"/>
    <w:rsid w:val="00315B60"/>
    <w:rsid w:val="003203ED"/>
    <w:rsid w:val="00322C9F"/>
    <w:rsid w:val="003246C4"/>
    <w:rsid w:val="00324D23"/>
    <w:rsid w:val="00331751"/>
    <w:rsid w:val="00334579"/>
    <w:rsid w:val="00335858"/>
    <w:rsid w:val="00336BDA"/>
    <w:rsid w:val="00342BD7"/>
    <w:rsid w:val="00346DB5"/>
    <w:rsid w:val="003477B1"/>
    <w:rsid w:val="00357380"/>
    <w:rsid w:val="003602D9"/>
    <w:rsid w:val="003604CE"/>
    <w:rsid w:val="00370E47"/>
    <w:rsid w:val="00371562"/>
    <w:rsid w:val="003742AC"/>
    <w:rsid w:val="00377CE1"/>
    <w:rsid w:val="00385BF0"/>
    <w:rsid w:val="0039088F"/>
    <w:rsid w:val="003939FF"/>
    <w:rsid w:val="00394BCD"/>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545"/>
    <w:rsid w:val="00413AAC"/>
    <w:rsid w:val="00413E92"/>
    <w:rsid w:val="00421105"/>
    <w:rsid w:val="00422AA4"/>
    <w:rsid w:val="004242F4"/>
    <w:rsid w:val="00427248"/>
    <w:rsid w:val="00437447"/>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729A"/>
    <w:rsid w:val="00506557"/>
    <w:rsid w:val="0050677A"/>
    <w:rsid w:val="005108D8"/>
    <w:rsid w:val="005116F9"/>
    <w:rsid w:val="005153A7"/>
    <w:rsid w:val="005219CF"/>
    <w:rsid w:val="005303C1"/>
    <w:rsid w:val="00534B59"/>
    <w:rsid w:val="00536759"/>
    <w:rsid w:val="00537C62"/>
    <w:rsid w:val="00546970"/>
    <w:rsid w:val="00554E19"/>
    <w:rsid w:val="0056121F"/>
    <w:rsid w:val="00566B83"/>
    <w:rsid w:val="00572505"/>
    <w:rsid w:val="00582809"/>
    <w:rsid w:val="0058798C"/>
    <w:rsid w:val="005900FA"/>
    <w:rsid w:val="005935A4"/>
    <w:rsid w:val="005948C2"/>
    <w:rsid w:val="00595DCA"/>
    <w:rsid w:val="0059779B"/>
    <w:rsid w:val="005A209A"/>
    <w:rsid w:val="005A4D11"/>
    <w:rsid w:val="005A60EF"/>
    <w:rsid w:val="005A662D"/>
    <w:rsid w:val="005B11E0"/>
    <w:rsid w:val="005B1409"/>
    <w:rsid w:val="005B35D7"/>
    <w:rsid w:val="005B392A"/>
    <w:rsid w:val="005B3AA3"/>
    <w:rsid w:val="005B5944"/>
    <w:rsid w:val="005B6F83"/>
    <w:rsid w:val="005C74FB"/>
    <w:rsid w:val="005D1602"/>
    <w:rsid w:val="005E385F"/>
    <w:rsid w:val="005E5B81"/>
    <w:rsid w:val="005F2CB1"/>
    <w:rsid w:val="005F3025"/>
    <w:rsid w:val="005F618C"/>
    <w:rsid w:val="005F70BD"/>
    <w:rsid w:val="0060283C"/>
    <w:rsid w:val="00604EFF"/>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3A0"/>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858"/>
    <w:rsid w:val="0067218F"/>
    <w:rsid w:val="006741F2"/>
    <w:rsid w:val="00674CC3"/>
    <w:rsid w:val="00675C72"/>
    <w:rsid w:val="006771F9"/>
    <w:rsid w:val="006776D7"/>
    <w:rsid w:val="00681003"/>
    <w:rsid w:val="006817C9"/>
    <w:rsid w:val="00682596"/>
    <w:rsid w:val="00683ECE"/>
    <w:rsid w:val="00686DCF"/>
    <w:rsid w:val="006934DA"/>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195"/>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E6B"/>
    <w:rsid w:val="00715B9A"/>
    <w:rsid w:val="007257D0"/>
    <w:rsid w:val="00726EA6"/>
    <w:rsid w:val="00727208"/>
    <w:rsid w:val="00727680"/>
    <w:rsid w:val="0073146E"/>
    <w:rsid w:val="007348B1"/>
    <w:rsid w:val="0073493F"/>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45F4"/>
    <w:rsid w:val="007C60BF"/>
    <w:rsid w:val="007C6A07"/>
    <w:rsid w:val="007C75A1"/>
    <w:rsid w:val="007C77A5"/>
    <w:rsid w:val="007D04E5"/>
    <w:rsid w:val="007D0E0F"/>
    <w:rsid w:val="007D5901"/>
    <w:rsid w:val="007D7526"/>
    <w:rsid w:val="007E20FA"/>
    <w:rsid w:val="007E4610"/>
    <w:rsid w:val="007E4715"/>
    <w:rsid w:val="007E505B"/>
    <w:rsid w:val="007E7091"/>
    <w:rsid w:val="007F32F1"/>
    <w:rsid w:val="00803FAE"/>
    <w:rsid w:val="0080605F"/>
    <w:rsid w:val="0080738A"/>
    <w:rsid w:val="0080756C"/>
    <w:rsid w:val="00807786"/>
    <w:rsid w:val="00811FCB"/>
    <w:rsid w:val="008158D6"/>
    <w:rsid w:val="00817196"/>
    <w:rsid w:val="008214B5"/>
    <w:rsid w:val="008235DB"/>
    <w:rsid w:val="00824AB4"/>
    <w:rsid w:val="00825C42"/>
    <w:rsid w:val="00825D25"/>
    <w:rsid w:val="0082612F"/>
    <w:rsid w:val="00827D6F"/>
    <w:rsid w:val="008376AC"/>
    <w:rsid w:val="008444E8"/>
    <w:rsid w:val="00844E80"/>
    <w:rsid w:val="00846FE7"/>
    <w:rsid w:val="00847754"/>
    <w:rsid w:val="008529EA"/>
    <w:rsid w:val="00856911"/>
    <w:rsid w:val="00861288"/>
    <w:rsid w:val="008677FD"/>
    <w:rsid w:val="008706D4"/>
    <w:rsid w:val="00870F8A"/>
    <w:rsid w:val="008719A4"/>
    <w:rsid w:val="00871D23"/>
    <w:rsid w:val="00874312"/>
    <w:rsid w:val="0087437C"/>
    <w:rsid w:val="00875CD7"/>
    <w:rsid w:val="00876B4D"/>
    <w:rsid w:val="00877F18"/>
    <w:rsid w:val="00880AE3"/>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780"/>
    <w:rsid w:val="008F1EAB"/>
    <w:rsid w:val="008F33DC"/>
    <w:rsid w:val="008F477F"/>
    <w:rsid w:val="00902350"/>
    <w:rsid w:val="0090336B"/>
    <w:rsid w:val="009053AA"/>
    <w:rsid w:val="00906939"/>
    <w:rsid w:val="00910B7D"/>
    <w:rsid w:val="00911DFB"/>
    <w:rsid w:val="009139D9"/>
    <w:rsid w:val="00914AD8"/>
    <w:rsid w:val="009156FB"/>
    <w:rsid w:val="00916079"/>
    <w:rsid w:val="0091712E"/>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013A"/>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448A"/>
    <w:rsid w:val="00A36297"/>
    <w:rsid w:val="00A41E2B"/>
    <w:rsid w:val="00A43582"/>
    <w:rsid w:val="00A45B74"/>
    <w:rsid w:val="00A52E1D"/>
    <w:rsid w:val="00A61499"/>
    <w:rsid w:val="00A62A77"/>
    <w:rsid w:val="00A63483"/>
    <w:rsid w:val="00A657D7"/>
    <w:rsid w:val="00A660AC"/>
    <w:rsid w:val="00A67E6C"/>
    <w:rsid w:val="00A71B99"/>
    <w:rsid w:val="00A739D0"/>
    <w:rsid w:val="00A761D4"/>
    <w:rsid w:val="00A77872"/>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1A7"/>
    <w:rsid w:val="00AF42D7"/>
    <w:rsid w:val="00B006FE"/>
    <w:rsid w:val="00B007CB"/>
    <w:rsid w:val="00B02AA9"/>
    <w:rsid w:val="00B02FA3"/>
    <w:rsid w:val="00B05084"/>
    <w:rsid w:val="00B157F9"/>
    <w:rsid w:val="00B20256"/>
    <w:rsid w:val="00B20D09"/>
    <w:rsid w:val="00B22E69"/>
    <w:rsid w:val="00B2763F"/>
    <w:rsid w:val="00B27AAC"/>
    <w:rsid w:val="00B30929"/>
    <w:rsid w:val="00B372AA"/>
    <w:rsid w:val="00B40445"/>
    <w:rsid w:val="00B409E0"/>
    <w:rsid w:val="00B41888"/>
    <w:rsid w:val="00B45A52"/>
    <w:rsid w:val="00B46175"/>
    <w:rsid w:val="00B548B7"/>
    <w:rsid w:val="00B664C7"/>
    <w:rsid w:val="00B739F6"/>
    <w:rsid w:val="00B773E9"/>
    <w:rsid w:val="00B81A6C"/>
    <w:rsid w:val="00B85DE5"/>
    <w:rsid w:val="00B90F73"/>
    <w:rsid w:val="00B93B59"/>
    <w:rsid w:val="00B9406A"/>
    <w:rsid w:val="00B95E2B"/>
    <w:rsid w:val="00BA2280"/>
    <w:rsid w:val="00BA2A08"/>
    <w:rsid w:val="00BA56D2"/>
    <w:rsid w:val="00BA76E0"/>
    <w:rsid w:val="00BB2A25"/>
    <w:rsid w:val="00BB51E9"/>
    <w:rsid w:val="00BC0FDC"/>
    <w:rsid w:val="00BC3053"/>
    <w:rsid w:val="00BC4D2E"/>
    <w:rsid w:val="00BD40B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6A3E"/>
    <w:rsid w:val="00C07377"/>
    <w:rsid w:val="00C10478"/>
    <w:rsid w:val="00C12107"/>
    <w:rsid w:val="00C12309"/>
    <w:rsid w:val="00C14D4B"/>
    <w:rsid w:val="00C154BB"/>
    <w:rsid w:val="00C268E6"/>
    <w:rsid w:val="00C279B5"/>
    <w:rsid w:val="00C27C45"/>
    <w:rsid w:val="00C3719D"/>
    <w:rsid w:val="00C375ED"/>
    <w:rsid w:val="00C37CB2"/>
    <w:rsid w:val="00C473A5"/>
    <w:rsid w:val="00C54995"/>
    <w:rsid w:val="00C54D41"/>
    <w:rsid w:val="00C60783"/>
    <w:rsid w:val="00C60958"/>
    <w:rsid w:val="00C61FEC"/>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06C7"/>
    <w:rsid w:val="00CB1F63"/>
    <w:rsid w:val="00CB7170"/>
    <w:rsid w:val="00CB7F79"/>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73E"/>
    <w:rsid w:val="00D438BF"/>
    <w:rsid w:val="00D440F8"/>
    <w:rsid w:val="00D546FF"/>
    <w:rsid w:val="00D55AD5"/>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A9F"/>
    <w:rsid w:val="00DB1CAA"/>
    <w:rsid w:val="00DB377D"/>
    <w:rsid w:val="00DC2D36"/>
    <w:rsid w:val="00DC53EF"/>
    <w:rsid w:val="00DE5608"/>
    <w:rsid w:val="00DE58D0"/>
    <w:rsid w:val="00DE654F"/>
    <w:rsid w:val="00DF0B6E"/>
    <w:rsid w:val="00DF15E0"/>
    <w:rsid w:val="00DF37A0"/>
    <w:rsid w:val="00DF66E1"/>
    <w:rsid w:val="00E110E7"/>
    <w:rsid w:val="00E11B20"/>
    <w:rsid w:val="00E17FA2"/>
    <w:rsid w:val="00E22330"/>
    <w:rsid w:val="00E26792"/>
    <w:rsid w:val="00E30B5A"/>
    <w:rsid w:val="00E3123D"/>
    <w:rsid w:val="00E31461"/>
    <w:rsid w:val="00E31D43"/>
    <w:rsid w:val="00E32608"/>
    <w:rsid w:val="00E34188"/>
    <w:rsid w:val="00E34B6E"/>
    <w:rsid w:val="00E35559"/>
    <w:rsid w:val="00E3723A"/>
    <w:rsid w:val="00E37860"/>
    <w:rsid w:val="00E446F1"/>
    <w:rsid w:val="00E46886"/>
    <w:rsid w:val="00E47AEF"/>
    <w:rsid w:val="00E47F7B"/>
    <w:rsid w:val="00E53414"/>
    <w:rsid w:val="00E53B75"/>
    <w:rsid w:val="00E54E3B"/>
    <w:rsid w:val="00E57565"/>
    <w:rsid w:val="00E63838"/>
    <w:rsid w:val="00E64434"/>
    <w:rsid w:val="00E67C51"/>
    <w:rsid w:val="00E72EFC"/>
    <w:rsid w:val="00E758EC"/>
    <w:rsid w:val="00E802A5"/>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D72"/>
    <w:rsid w:val="00F0528D"/>
    <w:rsid w:val="00F06C67"/>
    <w:rsid w:val="00F06DFD"/>
    <w:rsid w:val="00F071D1"/>
    <w:rsid w:val="00F07533"/>
    <w:rsid w:val="00F10629"/>
    <w:rsid w:val="00F133DB"/>
    <w:rsid w:val="00F15FA5"/>
    <w:rsid w:val="00F1715E"/>
    <w:rsid w:val="00F209B7"/>
    <w:rsid w:val="00F20F5C"/>
    <w:rsid w:val="00F2376F"/>
    <w:rsid w:val="00F243D8"/>
    <w:rsid w:val="00F30828"/>
    <w:rsid w:val="00F313D6"/>
    <w:rsid w:val="00F35DD8"/>
    <w:rsid w:val="00F40F0C"/>
    <w:rsid w:val="00F4766C"/>
    <w:rsid w:val="00F5060E"/>
    <w:rsid w:val="00F507D1"/>
    <w:rsid w:val="00F519CE"/>
    <w:rsid w:val="00F51ADA"/>
    <w:rsid w:val="00F52353"/>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6EDB"/>
    <w:rsid w:val="00F9056A"/>
    <w:rsid w:val="00F90F8D"/>
    <w:rsid w:val="00F92782"/>
    <w:rsid w:val="00F93AA9"/>
    <w:rsid w:val="00F96985"/>
    <w:rsid w:val="00F97838"/>
    <w:rsid w:val="00FA2BB3"/>
    <w:rsid w:val="00FB4C80"/>
    <w:rsid w:val="00FB6A6A"/>
    <w:rsid w:val="00FC5407"/>
    <w:rsid w:val="00FC7429"/>
    <w:rsid w:val="00FD07F6"/>
    <w:rsid w:val="00FD1EC8"/>
    <w:rsid w:val="00FD47ED"/>
    <w:rsid w:val="00FD74DB"/>
    <w:rsid w:val="00FD7660"/>
    <w:rsid w:val="00FD7D17"/>
    <w:rsid w:val="00FE0655"/>
    <w:rsid w:val="00FE2365"/>
    <w:rsid w:val="00FE37D7"/>
    <w:rsid w:val="00FE4C7B"/>
    <w:rsid w:val="00FE7336"/>
    <w:rsid w:val="00FE787C"/>
    <w:rsid w:val="00FF45A5"/>
    <w:rsid w:val="00FF5247"/>
    <w:rsid w:val="00FF5368"/>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uiPriority w:val="99"/>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5A60EF"/>
    <w:rPr>
      <w:rFonts w:ascii="Arial" w:eastAsia="MS Mincho" w:hAnsi="Arial"/>
      <w:b/>
      <w:szCs w:val="24"/>
    </w:rPr>
  </w:style>
  <w:style w:type="paragraph" w:customStyle="1" w:styleId="EmailDiscussion2">
    <w:name w:val="EmailDiscussion2"/>
    <w:basedOn w:val="Normal"/>
    <w:qFormat/>
    <w:rsid w:val="005A60E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styleId="GridTable4-Accent1">
    <w:name w:val="Grid Table 4 Accent 1"/>
    <w:basedOn w:val="TableNormal"/>
    <w:uiPriority w:val="49"/>
    <w:rsid w:val="005A60E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rsid w:val="005A60EF"/>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9-e/Docs//R2-2207469.zip" TargetMode="External"/><Relationship Id="rId18" Type="http://schemas.openxmlformats.org/officeDocument/2006/relationships/hyperlink" Target="http://www.3gpp.org/ftp//tsg_ran/WG2_RL2/TSGR2_119-e/Docs//R2-220793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19-e/Docs//R2-2208135.zip" TargetMode="External"/><Relationship Id="rId7" Type="http://schemas.openxmlformats.org/officeDocument/2006/relationships/settings" Target="settings.xml"/><Relationship Id="rId12" Type="http://schemas.openxmlformats.org/officeDocument/2006/relationships/hyperlink" Target="http://www.3gpp.org/ftp//tsg_ran/WG2_RL2/TSGR2_119-e/Docs//R2-2207162.zip" TargetMode="External"/><Relationship Id="rId17" Type="http://schemas.openxmlformats.org/officeDocument/2006/relationships/hyperlink" Target="http://www.3gpp.org/ftp//tsg_ran/WG2_RL2/TSGR2_119-e/Docs//R2-2207844.zip" TargetMode="External"/><Relationship Id="rId25" Type="http://schemas.openxmlformats.org/officeDocument/2006/relationships/hyperlink" Target="http://www.3gpp.org/ftp//tsg_ran/WG2_RL2/TSGR2_119-e/Docs//R2-2207161.zip" TargetMode="External"/><Relationship Id="rId2" Type="http://schemas.openxmlformats.org/officeDocument/2006/relationships/customXml" Target="../customXml/item2.xml"/><Relationship Id="rId16" Type="http://schemas.openxmlformats.org/officeDocument/2006/relationships/hyperlink" Target="http://www.3gpp.org/ftp//tsg_ran/WG2_RL2/TSGR2_119-e/Docs//R2-2207804.zip" TargetMode="External"/><Relationship Id="rId20" Type="http://schemas.openxmlformats.org/officeDocument/2006/relationships/hyperlink" Target="http://www.3gpp.org/ftp//tsg_ran/WG2_RL2/TSGR2_119-e/Docs//R2-220811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9-e/Docs//R2-2208951.zip" TargetMode="External"/><Relationship Id="rId24" Type="http://schemas.openxmlformats.org/officeDocument/2006/relationships/hyperlink" Target="http://www.3gpp.org/ftp//tsg_ran/WG2_RL2/TSGR2_119-e/Docs//R2-2208524.zip" TargetMode="External"/><Relationship Id="rId5" Type="http://schemas.openxmlformats.org/officeDocument/2006/relationships/numbering" Target="numbering.xml"/><Relationship Id="rId15" Type="http://schemas.openxmlformats.org/officeDocument/2006/relationships/hyperlink" Target="http://www.3gpp.org/ftp//tsg_ran/WG2_RL2/TSGR2_119-e/Docs//R2-2207556.zip" TargetMode="External"/><Relationship Id="rId23" Type="http://schemas.openxmlformats.org/officeDocument/2006/relationships/hyperlink" Target="http://www.3gpp.org/ftp//tsg_ran/WG2_RL2/TSGR2_119-e/Docs//R2-220839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9-e/Docs//R2-220796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9-e/Docs//R2-2207539.zip" TargetMode="External"/><Relationship Id="rId22" Type="http://schemas.openxmlformats.org/officeDocument/2006/relationships/hyperlink" Target="http://www.3gpp.org/ftp//tsg_ran/WG2_RL2/TSGR2_119-e/Docs//R2-2208230.zip"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purl.org/dc/terms/"/>
    <ds:schemaRef ds:uri="http://purl.org/dc/elements/1.1/"/>
    <ds:schemaRef ds:uri="2f282d3b-eb4a-4b09-b61f-b9593442e286"/>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d8762117-8292-4133-b1c7-eab5c6487cfd"/>
    <ds:schemaRef ds:uri="9b239327-9e80-40e4-b1b7-4394fed77a33"/>
    <ds:schemaRef ds:uri="http://schemas.microsoft.com/sharepoint/v3"/>
    <ds:schemaRef ds:uri="http://purl.org/dc/dcmitype/"/>
  </ds:schemaRefs>
</ds:datastoreItem>
</file>

<file path=customXml/itemProps4.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303</TotalTime>
  <Pages>8</Pages>
  <Words>1989</Words>
  <Characters>11381</Characters>
  <Application>Microsoft Office Word</Application>
  <DocSecurity>0</DocSecurity>
  <Lines>541</Lines>
  <Paragraphs>208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13162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 Mattias</cp:lastModifiedBy>
  <cp:revision>76</cp:revision>
  <cp:lastPrinted>2008-01-31T07:09:00Z</cp:lastPrinted>
  <dcterms:created xsi:type="dcterms:W3CDTF">2022-09-16T10:04:00Z</dcterms:created>
  <dcterms:modified xsi:type="dcterms:W3CDTF">2022-09-19T14:51:00Z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