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w:t>
      </w:r>
      <w:proofErr w:type="gramStart"/>
      <w:r>
        <w:rPr>
          <w:color w:val="FF0000"/>
        </w:rPr>
        <w:t>23th</w:t>
      </w:r>
      <w:proofErr w:type="gramEnd"/>
      <w:r>
        <w:rPr>
          <w:color w:val="FF0000"/>
        </w:rPr>
        <w:t xml:space="preserve">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spellStart"/>
            <w:r>
              <w:t>Tero</w:t>
            </w:r>
            <w:proofErr w:type="spellEnd"/>
            <w:r>
              <w:t xml:space="preserve"> </w:t>
            </w:r>
            <w:proofErr w:type="spellStart"/>
            <w:r>
              <w:t>Henttonen</w:t>
            </w:r>
            <w:proofErr w:type="spellEnd"/>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Yu Mincho" w:hint="eastAsia"/>
                <w:lang w:eastAsia="ja-JP"/>
              </w:rPr>
              <w:t>K</w:t>
            </w:r>
            <w:r>
              <w:rPr>
                <w:rFonts w:eastAsia="Yu Mincho"/>
                <w:lang w:eastAsia="ja-JP"/>
              </w:rPr>
              <w:t>yosuke</w:t>
            </w:r>
            <w:proofErr w:type="spellEnd"/>
            <w:r>
              <w:rPr>
                <w:rFonts w:eastAsia="Yu Mincho"/>
                <w:lang w:eastAsia="ja-JP"/>
              </w:rPr>
              <w:t xml:space="preserv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BodyText"/>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BodyText"/>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Yu Mincho" w:hint="eastAsia"/>
                <w:lang w:eastAsia="ja-JP"/>
              </w:rPr>
              <w:t>S</w:t>
            </w:r>
            <w:r>
              <w:rPr>
                <w:rFonts w:eastAsia="Yu Mincho"/>
                <w:lang w:eastAsia="ja-JP"/>
              </w:rPr>
              <w:t>ouki</w:t>
            </w:r>
            <w:proofErr w:type="spellEnd"/>
            <w:r>
              <w:rPr>
                <w:rFonts w:eastAsia="Yu Mincho"/>
                <w:lang w:eastAsia="ja-JP"/>
              </w:rPr>
              <w:t xml:space="preserve"> Watanabe</w:t>
            </w:r>
          </w:p>
        </w:tc>
        <w:tc>
          <w:tcPr>
            <w:tcW w:w="5665" w:type="dxa"/>
            <w:shd w:val="clear" w:color="auto" w:fill="auto"/>
          </w:tcPr>
          <w:p w14:paraId="60B3A42F" w14:textId="116BCB3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BodyText"/>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lastRenderedPageBreak/>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proofErr w:type="spellStart"/>
            <w:r>
              <w:lastRenderedPageBreak/>
              <w:t>InterDigital</w:t>
            </w:r>
            <w:proofErr w:type="spellEnd"/>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"Complexity" is </w:t>
            </w:r>
            <w:proofErr w:type="gramStart"/>
            <w:r>
              <w:t>vague;</w:t>
            </w:r>
            <w:proofErr w:type="gramEnd"/>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w:t>
            </w:r>
            <w:proofErr w:type="gramStart"/>
            <w:r>
              <w:rPr>
                <w:rFonts w:eastAsiaTheme="minorEastAsia"/>
              </w:rPr>
              <w:t>take into account</w:t>
            </w:r>
            <w:proofErr w:type="gramEnd"/>
            <w:r>
              <w:rPr>
                <w:rFonts w:eastAsiaTheme="minorEastAsia"/>
              </w:rPr>
              <w:t xml:space="preserve"> like maintenance, applicability, etc. </w:t>
            </w:r>
          </w:p>
        </w:tc>
      </w:tr>
      <w:tr w:rsidR="00D059BC" w14:paraId="692E3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w:t>
            </w:r>
            <w:proofErr w:type="gramStart"/>
            <w:r w:rsidRPr="00B4604A">
              <w:rPr>
                <w:rFonts w:eastAsia="Malgun Gothic"/>
                <w:lang w:eastAsia="ko-KR"/>
              </w:rPr>
              <w:t>taken into account</w:t>
            </w:r>
            <w:proofErr w:type="gramEnd"/>
            <w:r w:rsidRPr="00B4604A">
              <w:rPr>
                <w:rFonts w:eastAsia="Malgun Gothic"/>
                <w:lang w:eastAsia="ko-KR"/>
              </w:rPr>
              <w:t>.</w:t>
            </w:r>
          </w:p>
        </w:tc>
      </w:tr>
      <w:tr w:rsidR="008830B6" w14:paraId="68C340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BodyText"/>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bl>
    <w:p w14:paraId="3A37EE10" w14:textId="77777777" w:rsidR="00CE599A" w:rsidRDefault="00CE599A">
      <w:pPr>
        <w:pStyle w:val="BodyText"/>
      </w:pP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lastRenderedPageBreak/>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w:t>
            </w:r>
            <w:r>
              <w:rPr>
                <w:rFonts w:eastAsiaTheme="minorEastAsia"/>
              </w:rPr>
              <w:lastRenderedPageBreak/>
              <w:t xml:space="preserve">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lastRenderedPageBreak/>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BodyText"/>
              <w:rPr>
                <w:rFonts w:eastAsia="Yu Mincho" w:hint="eastAsia"/>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of L2/L1 </w:t>
            </w:r>
            <w:proofErr w:type="gramStart"/>
            <w:r>
              <w:t>mobility</w:t>
            </w:r>
            <w:proofErr w:type="gramEnd"/>
            <w:r>
              <w:t xml:space="preserve"> and this in-turn sets the stage for latency discussions (from UE processing perspective).</w:t>
            </w:r>
          </w:p>
        </w:tc>
      </w:tr>
    </w:tbl>
    <w:p w14:paraId="63B6CDFF" w14:textId="77777777" w:rsidR="00CE599A" w:rsidRDefault="00CE599A">
      <w:pPr>
        <w:pStyle w:val="BodyText"/>
      </w:pPr>
    </w:p>
    <w:p w14:paraId="77098BA5" w14:textId="77777777"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BodyText"/>
      </w:pPr>
      <w:r>
        <w:t>This is the solution that provides the full flexibility in the modelling of a L1/L2 inter-cell mobility candidate target configuration (</w:t>
      </w:r>
      <w:proofErr w:type="gramStart"/>
      <w:r>
        <w:t>similar to</w:t>
      </w:r>
      <w:proofErr w:type="gramEnd"/>
      <w:r>
        <w:t xml:space="preserve">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BodyText"/>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w:t>
      </w:r>
      <w:proofErr w:type="gramStart"/>
      <w:r>
        <w:rPr>
          <w:color w:val="FF0000"/>
          <w:sz w:val="11"/>
          <w:szCs w:val="15"/>
          <w:lang w:val="pt-BR" w:eastAsia="en-GB"/>
        </w:rPr>
        <w:t>18 :</w:t>
      </w:r>
      <w:proofErr w:type="gramEnd"/>
      <w:r>
        <w:rPr>
          <w:color w:val="FF0000"/>
          <w:sz w:val="11"/>
          <w:szCs w:val="15"/>
          <w:lang w:val="pt-BR" w:eastAsia="en-GB"/>
        </w:rPr>
        <w:t>:=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proofErr w:type="spellStart"/>
            <w:r>
              <w:t>InterDigital</w:t>
            </w:r>
            <w:proofErr w:type="spellEnd"/>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lastRenderedPageBreak/>
              <w:t xml:space="preserve">Huawei, </w:t>
            </w:r>
            <w:proofErr w:type="spellStart"/>
            <w:r>
              <w:t>HiSilicon</w:t>
            </w:r>
            <w:proofErr w:type="spellEnd"/>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w:t>
            </w:r>
            <w:proofErr w:type="gramStart"/>
            <w:r>
              <w:t>model, if</w:t>
            </w:r>
            <w:proofErr w:type="gramEnd"/>
            <w:r>
              <w:t xml:space="preserve">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w:t>
            </w:r>
            <w:r>
              <w:rPr>
                <w:rFonts w:eastAsiaTheme="minorEastAsia"/>
              </w:rPr>
              <w:lastRenderedPageBreak/>
              <w:t xml:space="preserve">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w:t>
            </w:r>
            <w:proofErr w:type="gramStart"/>
            <w:r>
              <w:t>framework</w:t>
            </w:r>
            <w:proofErr w:type="gramEnd"/>
            <w:r>
              <w:t xml:space="preserve">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w:t>
            </w:r>
            <w:proofErr w:type="gramStart"/>
            <w:r>
              <w:t>has to</w:t>
            </w:r>
            <w:proofErr w:type="gramEnd"/>
            <w:r>
              <w:t xml:space="preserve">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lastRenderedPageBreak/>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This model provides full flexibility for all parameters </w:t>
            </w:r>
            <w:proofErr w:type="gramStart"/>
            <w:r>
              <w:rPr>
                <w:rFonts w:eastAsia="SimSun" w:hint="eastAsia"/>
                <w:lang w:val="en-US"/>
              </w:rPr>
              <w:t>reconfiguration;</w:t>
            </w:r>
            <w:proofErr w:type="gramEnd"/>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w:t>
            </w:r>
            <w:proofErr w:type="gramStart"/>
            <w:r>
              <w:rPr>
                <w:rFonts w:eastAsia="SimSun" w:hint="eastAsia"/>
                <w:lang w:val="en-US"/>
              </w:rPr>
              <w:t>models;</w:t>
            </w:r>
            <w:proofErr w:type="gramEnd"/>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Do not need to cover all deployment scenarios using L1/L2 mobility, we assume </w:t>
            </w:r>
            <w:r>
              <w:rPr>
                <w:rFonts w:eastAsia="Malgun Gothic"/>
                <w:lang w:eastAsia="ko-KR"/>
              </w:rPr>
              <w:lastRenderedPageBreak/>
              <w:t>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lastRenderedPageBreak/>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Yu Mincho" w:hAnsi="Arial" w:cs="Arial"/>
                <w:iCs/>
                <w:sz w:val="20"/>
                <w:szCs w:val="20"/>
                <w:lang w:eastAsia="ja-JP"/>
              </w:rPr>
              <w:t>Need to discuss delta configuration due to the agreement below:</w:t>
            </w:r>
            <w:r w:rsidRPr="00CD2951">
              <w:rPr>
                <w:rFonts w:ascii="Arial" w:eastAsia="Yu Mincho" w:hAnsi="Arial" w:cs="Arial"/>
                <w:iCs/>
                <w:sz w:val="20"/>
                <w:szCs w:val="20"/>
                <w:lang w:eastAsia="ja-JP"/>
              </w:rPr>
              <w:br/>
            </w:r>
            <w:r w:rsidRPr="00CD2951">
              <w:rPr>
                <w:rFonts w:ascii="Arial" w:eastAsiaTheme="minorEastAsia" w:hAnsi="Arial" w:cs="Arial"/>
                <w:iCs/>
                <w:sz w:val="20"/>
                <w:szCs w:val="20"/>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261" w:type="dxa"/>
            <w:shd w:val="clear" w:color="auto" w:fill="auto"/>
          </w:tcPr>
          <w:p w14:paraId="1927729D" w14:textId="019EF0D4" w:rsid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This model provides full flexibility and is </w:t>
            </w:r>
            <w:proofErr w:type="gramStart"/>
            <w:r>
              <w:rPr>
                <w:rFonts w:eastAsia="Yu Mincho" w:hint="eastAsia"/>
                <w:lang w:eastAsia="ja-JP"/>
              </w:rPr>
              <w:t>similar to</w:t>
            </w:r>
            <w:proofErr w:type="gramEnd"/>
            <w:r>
              <w:rPr>
                <w:rFonts w:eastAsia="Yu Mincho" w:hint="eastAsia"/>
                <w:lang w:eastAsia="ja-JP"/>
              </w:rPr>
              <w:t xml:space="preserve"> CHO framework.</w:t>
            </w:r>
          </w:p>
        </w:tc>
        <w:tc>
          <w:tcPr>
            <w:tcW w:w="4105" w:type="dxa"/>
            <w:shd w:val="clear" w:color="auto" w:fill="auto"/>
          </w:tcPr>
          <w:p w14:paraId="1964AEEE" w14:textId="00E54212" w:rsidR="006E5E02" w:rsidRP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BodyText"/>
              <w:rPr>
                <w:rFonts w:eastAsia="Yu Mincho" w:hint="eastAsia"/>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bl>
    <w:p w14:paraId="4B967E81" w14:textId="77777777" w:rsidR="00CE599A" w:rsidRDefault="00CE599A">
      <w:pPr>
        <w:pStyle w:val="BodyText"/>
      </w:pPr>
    </w:p>
    <w:p w14:paraId="677FFB8E" w14:textId="77777777" w:rsidR="00CE599A" w:rsidRDefault="00D12E1F">
      <w:pPr>
        <w:pStyle w:val="Heading3"/>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BodyText"/>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w:t>
      </w:r>
      <w:proofErr w:type="gramStart"/>
      <w:r>
        <w:rPr>
          <w:color w:val="FF0000"/>
          <w:sz w:val="11"/>
          <w:szCs w:val="15"/>
          <w:lang w:val="pt-BR" w:eastAsia="en-GB"/>
        </w:rPr>
        <w:t>18 :</w:t>
      </w:r>
      <w:proofErr w:type="gramEnd"/>
      <w:r>
        <w:rPr>
          <w:color w:val="FF0000"/>
          <w:sz w:val="11"/>
          <w:szCs w:val="15"/>
          <w:lang w:val="pt-BR" w:eastAsia="en-GB"/>
        </w:rPr>
        <w:t>:=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lastRenderedPageBreak/>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lastRenderedPageBreak/>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w:t>
            </w:r>
            <w:proofErr w:type="gramStart"/>
            <w:r>
              <w:t>each and every</w:t>
            </w:r>
            <w:proofErr w:type="gramEnd"/>
            <w:r>
              <w:t xml:space="preserve">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w:t>
            </w:r>
            <w:proofErr w:type="gramStart"/>
            <w:r>
              <w:t>in order to</w:t>
            </w:r>
            <w:proofErr w:type="gramEnd"/>
            <w:r>
              <w:t xml:space="preserve">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w:t>
            </w:r>
            <w:r>
              <w:lastRenderedPageBreak/>
              <w:t xml:space="preserve">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lastRenderedPageBreak/>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w:t>
            </w:r>
            <w:proofErr w:type="gramStart"/>
            <w:r>
              <w:rPr>
                <w:rFonts w:eastAsiaTheme="minorEastAsia"/>
              </w:rPr>
              <w:t>DU</w:t>
            </w:r>
            <w:proofErr w:type="gramEnd"/>
            <w:r>
              <w:rPr>
                <w:rFonts w:eastAsiaTheme="minorEastAsia"/>
              </w:rPr>
              <w:t xml:space="preserve">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w:t>
            </w:r>
            <w:proofErr w:type="spellStart"/>
            <w:r>
              <w:t>gNB</w:t>
            </w:r>
            <w:proofErr w:type="spellEnd"/>
            <w:r>
              <w:t xml:space="preserve">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lastRenderedPageBreak/>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lastRenderedPageBreak/>
              <w:t>- This model can support intra/inter-DU and DC/CA</w:t>
            </w:r>
          </w:p>
        </w:tc>
        <w:tc>
          <w:tcPr>
            <w:tcW w:w="3822" w:type="dxa"/>
            <w:shd w:val="clear" w:color="auto" w:fill="auto"/>
          </w:tcPr>
          <w:p w14:paraId="0E4398A3" w14:textId="51849A22"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lastRenderedPageBreak/>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BodyText"/>
              <w:rPr>
                <w:rFonts w:eastAsia="Yu Mincho" w:hint="eastAsia"/>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w:t>
            </w:r>
            <w:r>
              <w:t xml:space="preserve">only the </w:t>
            </w:r>
            <w:proofErr w:type="spellStart"/>
            <w:r>
              <w:t>SpCell</w:t>
            </w:r>
            <w:proofErr w:type="spellEnd"/>
            <w:r>
              <w:t xml:space="preserve"> and/or </w:t>
            </w:r>
            <w:proofErr w:type="spellStart"/>
            <w:r>
              <w:t>SCell</w:t>
            </w:r>
            <w:proofErr w:type="spellEnd"/>
            <w:r>
              <w:t xml:space="preserve"> config changes </w:t>
            </w:r>
            <w:r>
              <w:t>are needed (</w:t>
            </w:r>
            <w:proofErr w:type="spellStart"/>
            <w:r>
              <w:t>esp</w:t>
            </w:r>
            <w:proofErr w:type="spellEnd"/>
            <w:r>
              <w:t xml:space="preserve"> for intra-DU).</w:t>
            </w:r>
          </w:p>
          <w:p w14:paraId="611BC1B0" w14:textId="74137E5A" w:rsidR="00253BE9" w:rsidRP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bl>
    <w:p w14:paraId="2C0AF829" w14:textId="77777777" w:rsidR="00CE599A" w:rsidRDefault="00CE599A">
      <w:pPr>
        <w:pStyle w:val="BodyText"/>
      </w:pPr>
    </w:p>
    <w:p w14:paraId="3BDF0354" w14:textId="77777777" w:rsidR="00CE599A" w:rsidRDefault="00CE599A">
      <w:pPr>
        <w:pStyle w:val="BodyText"/>
        <w:rPr>
          <w:b/>
          <w:bCs/>
          <w:u w:val="single"/>
        </w:rPr>
      </w:pPr>
    </w:p>
    <w:p w14:paraId="758F7D76" w14:textId="77777777" w:rsidR="00CE599A" w:rsidRDefault="00D12E1F">
      <w:pPr>
        <w:pStyle w:val="Heading3"/>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BodyText"/>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w:t>
      </w:r>
      <w:proofErr w:type="gramStart"/>
      <w:r>
        <w:rPr>
          <w:color w:val="FF0000"/>
          <w:sz w:val="11"/>
          <w:szCs w:val="15"/>
          <w:lang w:val="pt-BR" w:eastAsia="en-GB"/>
        </w:rPr>
        <w:t>18 :</w:t>
      </w:r>
      <w:proofErr w:type="gramEnd"/>
      <w:r>
        <w:rPr>
          <w:color w:val="FF0000"/>
          <w:sz w:val="11"/>
          <w:szCs w:val="15"/>
          <w:lang w:val="pt-BR" w:eastAsia="en-GB"/>
        </w:rPr>
        <w:t>:=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lastRenderedPageBreak/>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lastRenderedPageBreak/>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lastRenderedPageBreak/>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w:t>
            </w:r>
            <w:proofErr w:type="gramStart"/>
            <w:r>
              <w:rPr>
                <w:rFonts w:eastAsia="SimSun" w:hint="eastAsia"/>
                <w:lang w:val="en-US"/>
              </w:rPr>
              <w:t>overhead;</w:t>
            </w:r>
            <w:proofErr w:type="gramEnd"/>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BodyText"/>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BodyText"/>
              <w:rPr>
                <w:rFonts w:eastAsia="Yu Mincho"/>
                <w:lang w:eastAsia="ja-JP"/>
              </w:rPr>
            </w:pPr>
            <w:proofErr w:type="spellStart"/>
            <w:r>
              <w:rPr>
                <w:rFonts w:eastAsia="Yu Mincho" w:hint="eastAsia"/>
                <w:lang w:eastAsia="ja-JP"/>
              </w:rPr>
              <w:lastRenderedPageBreak/>
              <w:t>ASUSTeK</w:t>
            </w:r>
            <w:proofErr w:type="spellEnd"/>
          </w:p>
        </w:tc>
        <w:tc>
          <w:tcPr>
            <w:tcW w:w="3544" w:type="dxa"/>
            <w:shd w:val="clear" w:color="auto" w:fill="auto"/>
          </w:tcPr>
          <w:p w14:paraId="66198824" w14:textId="31AB7CC7" w:rsidR="00B60C8D"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BodyText"/>
              <w:rPr>
                <w:rFonts w:eastAsia="Yu Mincho" w:hint="eastAsia"/>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bl>
    <w:p w14:paraId="5508EDCB" w14:textId="77777777" w:rsidR="00CE599A" w:rsidRDefault="00CE599A">
      <w:pPr>
        <w:pStyle w:val="BodyText"/>
      </w:pPr>
    </w:p>
    <w:p w14:paraId="529769F9" w14:textId="77777777" w:rsidR="00CE599A" w:rsidRDefault="00D12E1F">
      <w:pPr>
        <w:pStyle w:val="Heading2"/>
      </w:pPr>
      <w:r>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BodyText"/>
              <w:rPr>
                <w:b w:val="0"/>
                <w:bCs w:val="0"/>
              </w:rPr>
            </w:pPr>
            <w:r>
              <w:t>Company</w:t>
            </w:r>
          </w:p>
        </w:tc>
        <w:tc>
          <w:tcPr>
            <w:tcW w:w="1701"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does not address </w:t>
            </w:r>
            <w:r>
              <w:lastRenderedPageBreak/>
              <w:t>sufficient scenario.</w:t>
            </w:r>
          </w:p>
        </w:tc>
        <w:tc>
          <w:tcPr>
            <w:tcW w:w="5665"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BodyText"/>
              <w:rPr>
                <w:b w:val="0"/>
                <w:bCs w:val="0"/>
              </w:rPr>
            </w:pPr>
            <w:r>
              <w:lastRenderedPageBreak/>
              <w:t>Nokia, Nokia Shanghai Bell</w:t>
            </w:r>
          </w:p>
        </w:tc>
        <w:tc>
          <w:tcPr>
            <w:tcW w:w="1701"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BodyText"/>
              <w:rPr>
                <w:b w:val="0"/>
                <w:bCs w:val="0"/>
              </w:rPr>
            </w:pPr>
            <w:r>
              <w:t>Ericsson</w:t>
            </w:r>
          </w:p>
        </w:tc>
        <w:tc>
          <w:tcPr>
            <w:tcW w:w="1701"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BodyText"/>
              <w:rPr>
                <w:b w:val="0"/>
                <w:bCs w:val="0"/>
              </w:rPr>
            </w:pPr>
            <w:r>
              <w:t>Intel</w:t>
            </w:r>
          </w:p>
        </w:tc>
        <w:tc>
          <w:tcPr>
            <w:tcW w:w="1701"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BodyText"/>
              <w:rPr>
                <w:b w:val="0"/>
                <w:bCs w:val="0"/>
              </w:rPr>
            </w:pPr>
            <w:r>
              <w:t>Xiaomi</w:t>
            </w:r>
          </w:p>
        </w:tc>
        <w:tc>
          <w:tcPr>
            <w:tcW w:w="1701"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w:t>
            </w:r>
            <w:proofErr w:type="gramStart"/>
            <w:r>
              <w:t>has to</w:t>
            </w:r>
            <w:proofErr w:type="gramEnd"/>
            <w:r>
              <w:t xml:space="preserve">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lastRenderedPageBreak/>
              <w:t>CATT</w:t>
            </w:r>
          </w:p>
        </w:tc>
        <w:tc>
          <w:tcPr>
            <w:tcW w:w="1701"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w:t>
            </w:r>
            <w:proofErr w:type="gramStart"/>
            <w:r>
              <w:rPr>
                <w:rFonts w:eastAsiaTheme="minorEastAsia"/>
              </w:rPr>
              <w:t>and also</w:t>
            </w:r>
            <w:proofErr w:type="gramEnd"/>
            <w:r>
              <w:rPr>
                <w:rFonts w:eastAsiaTheme="minorEastAsia"/>
              </w:rPr>
              <w:t xml:space="preserve">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 xml:space="preserve">is the use case of L1/L2 inter-cell mobility even it should be generally supported for all deployment </w:t>
            </w:r>
            <w:proofErr w:type="gramStart"/>
            <w:r>
              <w:rPr>
                <w:rFonts w:eastAsia="Malgun Gothic"/>
                <w:lang w:eastAsia="ko-KR"/>
              </w:rPr>
              <w:t>scenario</w:t>
            </w:r>
            <w:proofErr w:type="gramEnd"/>
            <w:r>
              <w:rPr>
                <w:rFonts w:eastAsia="Malgun Gothic"/>
                <w:lang w:eastAsia="ko-KR"/>
              </w:rPr>
              <w:t>.</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 xml:space="preserve">y considering </w:t>
            </w:r>
            <w:proofErr w:type="gramStart"/>
            <w:r>
              <w:rPr>
                <w:rFonts w:eastAsia="Yu Mincho"/>
                <w:lang w:eastAsia="ja-JP"/>
              </w:rPr>
              <w:t>to reduce</w:t>
            </w:r>
            <w:proofErr w:type="gramEnd"/>
            <w:r>
              <w:rPr>
                <w:rFonts w:eastAsia="Yu Mincho"/>
                <w:lang w:eastAsia="ja-JP"/>
              </w:rPr>
              <w:t xml:space="preserv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BodyText"/>
              <w:rPr>
                <w:rFonts w:eastAsia="Yu Mincho"/>
                <w:lang w:eastAsia="ja-JP"/>
              </w:rPr>
            </w:pPr>
            <w:r>
              <w:rPr>
                <w:rFonts w:eastAsiaTheme="minorEastAsia"/>
              </w:rPr>
              <w:t>BT</w:t>
            </w:r>
          </w:p>
        </w:tc>
        <w:tc>
          <w:tcPr>
            <w:tcW w:w="1701"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lastRenderedPageBreak/>
              <w:t>Model 3 does not work in case of inter-DU. The fact that multiple solutions is not an option for us, we recommend deprecating model 3 and focus the efforts on decide among model 1 or model 2.</w:t>
            </w:r>
          </w:p>
        </w:tc>
      </w:tr>
      <w:tr w:rsidR="00D059BC" w14:paraId="42E1C3A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BodyText"/>
              <w:rPr>
                <w:rFonts w:eastAsiaTheme="minorEastAsia"/>
              </w:rPr>
            </w:pPr>
            <w:r>
              <w:rPr>
                <w:rFonts w:eastAsia="Yu Mincho" w:hint="eastAsia"/>
                <w:lang w:eastAsia="ja-JP"/>
              </w:rPr>
              <w:lastRenderedPageBreak/>
              <w:t>N</w:t>
            </w:r>
            <w:r>
              <w:rPr>
                <w:rFonts w:eastAsia="Yu Mincho"/>
                <w:lang w:eastAsia="ja-JP"/>
              </w:rPr>
              <w:t>TT DOCOMO</w:t>
            </w:r>
          </w:p>
        </w:tc>
        <w:tc>
          <w:tcPr>
            <w:tcW w:w="1701" w:type="dxa"/>
            <w:shd w:val="clear" w:color="auto" w:fill="auto"/>
          </w:tcPr>
          <w:p w14:paraId="58F361B3" w14:textId="7BE0579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65" w:type="dxa"/>
            <w:shd w:val="clear" w:color="auto" w:fill="auto"/>
          </w:tcPr>
          <w:p w14:paraId="0BF7F795" w14:textId="688D7C7E"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93AB8A" w14:textId="0DC19C03" w:rsidR="00631804" w:rsidRDefault="00631804"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3528A82C" w14:textId="27637724" w:rsidR="00631804" w:rsidRDefault="00631804"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65" w:type="dxa"/>
            <w:shd w:val="clear" w:color="auto" w:fill="auto"/>
          </w:tcPr>
          <w:p w14:paraId="73C86E0F" w14:textId="57ADF0CB" w:rsidR="00631804" w:rsidRPr="0052607F" w:rsidRDefault="00631804"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711FBA" w14:textId="2F63F7B5" w:rsidR="00253BE9" w:rsidRDefault="00253BE9" w:rsidP="00D059BC">
            <w:pPr>
              <w:pStyle w:val="BodyText"/>
              <w:rPr>
                <w:rFonts w:eastAsia="Yu Mincho" w:hint="eastAsia"/>
                <w:lang w:eastAsia="ja-JP"/>
              </w:rPr>
            </w:pPr>
            <w:r>
              <w:rPr>
                <w:rFonts w:eastAsia="Yu Mincho"/>
                <w:lang w:eastAsia="ja-JP"/>
              </w:rPr>
              <w:t>Apple</w:t>
            </w:r>
          </w:p>
        </w:tc>
        <w:tc>
          <w:tcPr>
            <w:tcW w:w="1701" w:type="dxa"/>
            <w:shd w:val="clear" w:color="auto" w:fill="auto"/>
          </w:tcPr>
          <w:p w14:paraId="69DACF14" w14:textId="0A692D28"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Model 1</w:t>
            </w:r>
          </w:p>
        </w:tc>
        <w:tc>
          <w:tcPr>
            <w:tcW w:w="5665" w:type="dxa"/>
            <w:shd w:val="clear" w:color="auto" w:fill="auto"/>
          </w:tcPr>
          <w:p w14:paraId="0A471390" w14:textId="68783809" w:rsidR="00253BE9" w:rsidRDefault="00253BE9"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As stated in earlier comments, model 1 can be ‘modelled’ to be useful without too much overhead. And we should not preclude conditional L2/L1 mobility.</w:t>
            </w:r>
          </w:p>
        </w:tc>
      </w:tr>
    </w:tbl>
    <w:p w14:paraId="0A216328" w14:textId="77777777" w:rsidR="00CE599A" w:rsidRDefault="00CE599A">
      <w:pPr>
        <w:pStyle w:val="BodyText"/>
      </w:pPr>
    </w:p>
    <w:p w14:paraId="3DE5BD17" w14:textId="77777777" w:rsidR="00CE599A" w:rsidRDefault="00D12E1F">
      <w:pPr>
        <w:pStyle w:val="BodyText"/>
      </w:pPr>
      <w:r>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BodyText"/>
            </w:pPr>
            <w:r>
              <w:t>Apple</w:t>
            </w:r>
          </w:p>
        </w:tc>
        <w:tc>
          <w:tcPr>
            <w:tcW w:w="3825" w:type="pct"/>
            <w:shd w:val="clear" w:color="auto" w:fill="auto"/>
          </w:tcPr>
          <w:p w14:paraId="6E6920EF" w14:textId="6FF68AF6" w:rsidR="00253BE9" w:rsidRDefault="00253BE9">
            <w:pPr>
              <w:pStyle w:val="BodyText"/>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bl>
    <w:p w14:paraId="23451A01" w14:textId="77777777" w:rsidR="00CE599A" w:rsidRDefault="00CE599A">
      <w:pPr>
        <w:pStyle w:val="BodyText"/>
      </w:pPr>
    </w:p>
    <w:p w14:paraId="2D036E88" w14:textId="77777777" w:rsidR="00CE599A" w:rsidRDefault="00D12E1F">
      <w:pPr>
        <w:pStyle w:val="Heading1"/>
      </w:pPr>
      <w:r>
        <w:lastRenderedPageBreak/>
        <w:t>5</w:t>
      </w:r>
      <w:r>
        <w:tab/>
        <w:t>Conclusion</w:t>
      </w:r>
    </w:p>
    <w:p w14:paraId="77B42CE5" w14:textId="77777777" w:rsidR="00CE599A" w:rsidRDefault="00D12E1F">
      <w:pPr>
        <w:pStyle w:val="BodyText"/>
      </w:pPr>
      <w:r>
        <w:t>Based on the discussion in the previous sections we propose the following:</w:t>
      </w:r>
    </w:p>
    <w:p w14:paraId="562B570F" w14:textId="77777777" w:rsidR="00CE599A" w:rsidRDefault="00D12E1F">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To be updated.</w:t>
        </w:r>
      </w:hyperlink>
    </w:p>
    <w:p w14:paraId="57B7BCAE" w14:textId="77777777" w:rsidR="00CE599A" w:rsidRDefault="00D12E1F">
      <w:pPr>
        <w:pStyle w:val="BodyText"/>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A602" w14:textId="77777777" w:rsidR="00CF2ED3" w:rsidRDefault="00CF2ED3">
      <w:pPr>
        <w:spacing w:after="0" w:line="240" w:lineRule="auto"/>
      </w:pPr>
      <w:r>
        <w:separator/>
      </w:r>
    </w:p>
  </w:endnote>
  <w:endnote w:type="continuationSeparator" w:id="0">
    <w:p w14:paraId="026611E8" w14:textId="77777777" w:rsidR="00CF2ED3" w:rsidRDefault="00CF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54E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54E7">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4A98" w14:textId="77777777" w:rsidR="00CF2ED3" w:rsidRDefault="00CF2ED3">
      <w:pPr>
        <w:spacing w:after="0" w:line="240" w:lineRule="auto"/>
      </w:pPr>
      <w:r>
        <w:separator/>
      </w:r>
    </w:p>
  </w:footnote>
  <w:footnote w:type="continuationSeparator" w:id="0">
    <w:p w14:paraId="620648A8" w14:textId="77777777" w:rsidR="00CF2ED3" w:rsidRDefault="00CF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7971777">
    <w:abstractNumId w:val="16"/>
  </w:num>
  <w:num w:numId="2" w16cid:durableId="830294184">
    <w:abstractNumId w:val="4"/>
  </w:num>
  <w:num w:numId="3" w16cid:durableId="256183092">
    <w:abstractNumId w:val="1"/>
  </w:num>
  <w:num w:numId="4" w16cid:durableId="1830633449">
    <w:abstractNumId w:val="3"/>
  </w:num>
  <w:num w:numId="5" w16cid:durableId="1690792579">
    <w:abstractNumId w:val="2"/>
  </w:num>
  <w:num w:numId="6" w16cid:durableId="1944144085">
    <w:abstractNumId w:val="15"/>
  </w:num>
  <w:num w:numId="7" w16cid:durableId="1315644025">
    <w:abstractNumId w:val="0"/>
  </w:num>
  <w:num w:numId="8" w16cid:durableId="1130708464">
    <w:abstractNumId w:val="20"/>
  </w:num>
  <w:num w:numId="9" w16cid:durableId="711419899">
    <w:abstractNumId w:val="8"/>
  </w:num>
  <w:num w:numId="10" w16cid:durableId="628242861">
    <w:abstractNumId w:val="5"/>
  </w:num>
  <w:num w:numId="11" w16cid:durableId="1416510547">
    <w:abstractNumId w:val="10"/>
  </w:num>
  <w:num w:numId="12" w16cid:durableId="1058554240">
    <w:abstractNumId w:val="13"/>
  </w:num>
  <w:num w:numId="13" w16cid:durableId="1310133330">
    <w:abstractNumId w:val="19"/>
  </w:num>
  <w:num w:numId="14" w16cid:durableId="1917782757">
    <w:abstractNumId w:val="22"/>
  </w:num>
  <w:num w:numId="15" w16cid:durableId="664360884">
    <w:abstractNumId w:val="14"/>
  </w:num>
  <w:num w:numId="16" w16cid:durableId="320306436">
    <w:abstractNumId w:val="12"/>
  </w:num>
  <w:num w:numId="17" w16cid:durableId="1608660190">
    <w:abstractNumId w:val="7"/>
  </w:num>
  <w:num w:numId="18" w16cid:durableId="286398994">
    <w:abstractNumId w:val="6"/>
  </w:num>
  <w:num w:numId="19" w16cid:durableId="514614001">
    <w:abstractNumId w:val="21"/>
  </w:num>
  <w:num w:numId="20" w16cid:durableId="1714111130">
    <w:abstractNumId w:val="18"/>
  </w:num>
  <w:num w:numId="21" w16cid:durableId="1698507108">
    <w:abstractNumId w:val="17"/>
  </w:num>
  <w:num w:numId="22" w16cid:durableId="118649403">
    <w:abstractNumId w:val="24"/>
  </w:num>
  <w:num w:numId="23" w16cid:durableId="1330328669">
    <w:abstractNumId w:val="11"/>
  </w:num>
  <w:num w:numId="24" w16cid:durableId="1923486549">
    <w:abstractNumId w:val="9"/>
  </w:num>
  <w:num w:numId="25" w16cid:durableId="2026442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E61B59-BD13-4945-949A-1C6B1B8B30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35</TotalTime>
  <Pages>25</Pages>
  <Words>9343</Words>
  <Characters>53256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Naveen Palle Venkata</cp:lastModifiedBy>
  <cp:revision>9</cp:revision>
  <cp:lastPrinted>2008-01-31T17:09:00Z</cp:lastPrinted>
  <dcterms:created xsi:type="dcterms:W3CDTF">2022-09-22T08:43:00Z</dcterms:created>
  <dcterms:modified xsi:type="dcterms:W3CDTF">2022-09-22T18:09:00Z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