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w:t>
      </w:r>
      <w:proofErr w:type="gramStart"/>
      <w:r>
        <w:rPr>
          <w:color w:val="FF0000"/>
        </w:rPr>
        <w:t>23th</w:t>
      </w:r>
      <w:proofErr w:type="gramEnd"/>
      <w:r>
        <w:rPr>
          <w:color w:val="FF0000"/>
        </w:rPr>
        <w:t xml:space="preserve">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spellStart"/>
            <w:r>
              <w:t>Tero</w:t>
            </w:r>
            <w:proofErr w:type="spellEnd"/>
            <w:r>
              <w:t xml:space="preserve"> </w:t>
            </w:r>
            <w:proofErr w:type="spellStart"/>
            <w:r>
              <w:t>Henttonen</w:t>
            </w:r>
            <w:proofErr w:type="spellEnd"/>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Yumin</w:t>
            </w:r>
            <w:proofErr w:type="spellEnd"/>
            <w:r>
              <w:rPr>
                <w:rFonts w:eastAsiaTheme="minorEastAsia"/>
              </w:rPr>
              <w:t xml:space="preserve">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游明朝"/>
                <w:b w:val="0"/>
                <w:bCs w:val="0"/>
                <w:lang w:eastAsia="ja-JP"/>
              </w:rPr>
            </w:pPr>
            <w:r>
              <w:rPr>
                <w:rFonts w:eastAsia="游明朝" w:hint="eastAsia"/>
                <w:lang w:eastAsia="ja-JP"/>
              </w:rPr>
              <w:t>N</w:t>
            </w:r>
            <w:r>
              <w:rPr>
                <w:rFonts w:eastAsia="游明朝"/>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H</w:t>
            </w:r>
            <w:r>
              <w:rPr>
                <w:rFonts w:eastAsia="游明朝"/>
                <w:lang w:eastAsia="ja-JP"/>
              </w:rPr>
              <w:t xml:space="preserve">isashi </w:t>
            </w:r>
            <w:proofErr w:type="spellStart"/>
            <w:r>
              <w:rPr>
                <w:rFonts w:eastAsia="游明朝"/>
                <w:lang w:eastAsia="ja-JP"/>
              </w:rPr>
              <w:t>Futaki</w:t>
            </w:r>
            <w:proofErr w:type="spellEnd"/>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roofErr w:type="spellStart"/>
            <w:proofErr w:type="gramStart"/>
            <w:r>
              <w:rPr>
                <w:rFonts w:eastAsia="游明朝" w:hint="eastAsia"/>
                <w:lang w:eastAsia="ja-JP"/>
              </w:rPr>
              <w:t>h</w:t>
            </w:r>
            <w:r>
              <w:rPr>
                <w:rFonts w:eastAsia="游明朝"/>
                <w:lang w:eastAsia="ja-JP"/>
              </w:rPr>
              <w:t>isashi.futaki</w:t>
            </w:r>
            <w:proofErr w:type="spellEnd"/>
            <w:proofErr w:type="gramEnd"/>
            <w:r>
              <w:rPr>
                <w:rFonts w:eastAsia="游明朝"/>
                <w:lang w:eastAsia="ja-JP"/>
              </w:rPr>
              <w:t xml:space="preserve">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proofErr w:type="spellStart"/>
            <w:r>
              <w:rPr>
                <w:rFonts w:eastAsiaTheme="minorEastAsia" w:hint="eastAsia"/>
                <w:lang w:val="en-US"/>
              </w:rPr>
              <w:t>Mengjie</w:t>
            </w:r>
            <w:proofErr w:type="spellEnd"/>
            <w:r>
              <w:rPr>
                <w:rFonts w:eastAsiaTheme="minorEastAsia" w:hint="eastAsia"/>
                <w:lang w:val="en-US"/>
              </w:rPr>
              <w:t xml:space="preserv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游明朝"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游明朝"/>
                <w:lang w:eastAsia="ja-JP"/>
              </w:rPr>
            </w:pPr>
            <w:r>
              <w:rPr>
                <w:rFonts w:eastAsia="游明朝" w:hint="eastAsia"/>
                <w:lang w:eastAsia="ja-JP"/>
              </w:rPr>
              <w:t>S</w:t>
            </w:r>
            <w:r>
              <w:rPr>
                <w:rFonts w:eastAsia="游明朝"/>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游明朝" w:hint="eastAsia"/>
                <w:lang w:eastAsia="ja-JP"/>
              </w:rPr>
              <w:t>K</w:t>
            </w:r>
            <w:r>
              <w:rPr>
                <w:rFonts w:eastAsia="游明朝"/>
                <w:lang w:eastAsia="ja-JP"/>
              </w:rPr>
              <w:t>yosuke</w:t>
            </w:r>
            <w:proofErr w:type="spellEnd"/>
            <w:r>
              <w:rPr>
                <w:rFonts w:eastAsia="游明朝"/>
                <w:lang w:eastAsia="ja-JP"/>
              </w:rPr>
              <w:t xml:space="preserv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lang w:eastAsia="ja-JP"/>
              </w:rPr>
              <w:t>kyosuke_inoue@sharp.co.jp</w:t>
            </w:r>
          </w:p>
        </w:tc>
      </w:tr>
      <w:tr w:rsidR="009D7AEB" w14:paraId="16AB7D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游明朝"/>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val="en-US" w:eastAsia="ja-JP"/>
              </w:rPr>
              <w:t>T</w:t>
            </w:r>
            <w:r>
              <w:rPr>
                <w:rFonts w:eastAsia="游明朝"/>
                <w:lang w:val="en-US" w:eastAsia="ja-JP"/>
              </w:rPr>
              <w:t xml:space="preserve">akako </w:t>
            </w:r>
            <w:proofErr w:type="spellStart"/>
            <w:r>
              <w:rPr>
                <w:rFonts w:eastAsia="游明朝"/>
                <w:lang w:val="en-US" w:eastAsia="ja-JP"/>
              </w:rPr>
              <w:t>Sanda</w:t>
            </w:r>
            <w:proofErr w:type="spellEnd"/>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roofErr w:type="spellStart"/>
            <w:proofErr w:type="gramStart"/>
            <w:r>
              <w:rPr>
                <w:rFonts w:eastAsia="游明朝"/>
                <w:lang w:val="en-US" w:eastAsia="ja-JP"/>
              </w:rPr>
              <w:t>sanda.takako</w:t>
            </w:r>
            <w:proofErr w:type="spellEnd"/>
            <w:proofErr w:type="gramEnd"/>
            <w:r>
              <w:rPr>
                <w:rFonts w:eastAsia="游明朝"/>
                <w:lang w:val="en-US" w:eastAsia="ja-JP"/>
              </w:rPr>
              <w:t xml:space="preserve"> @ fujitsu.com</w:t>
            </w:r>
          </w:p>
        </w:tc>
      </w:tr>
      <w:tr w:rsidR="00A6455B" w14:paraId="0A1231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a6"/>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rPr>
              <w:t>salva.diazsendra@bt.com</w:t>
            </w:r>
          </w:p>
        </w:tc>
      </w:tr>
      <w:tr w:rsidR="00D059BC" w14:paraId="66AE84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a6"/>
              <w:tabs>
                <w:tab w:val="left" w:pos="516"/>
              </w:tabs>
              <w:rPr>
                <w:rFonts w:eastAsiaTheme="minorEastAsia"/>
              </w:rPr>
            </w:pPr>
            <w:r>
              <w:rPr>
                <w:rFonts w:eastAsia="游明朝" w:hint="eastAsia"/>
                <w:lang w:eastAsia="ja-JP"/>
              </w:rPr>
              <w:t xml:space="preserve">NTT </w:t>
            </w:r>
            <w:r>
              <w:rPr>
                <w:rFonts w:eastAsia="游明朝"/>
                <w:lang w:eastAsia="ja-JP"/>
              </w:rPr>
              <w:t>DOCOMO</w:t>
            </w:r>
          </w:p>
        </w:tc>
        <w:tc>
          <w:tcPr>
            <w:tcW w:w="1701" w:type="dxa"/>
            <w:shd w:val="clear" w:color="auto" w:fill="auto"/>
          </w:tcPr>
          <w:p w14:paraId="47E614AA" w14:textId="36C7288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hint="eastAsia"/>
                <w:lang w:eastAsia="ja-JP"/>
              </w:rPr>
              <w:t>S</w:t>
            </w:r>
            <w:r>
              <w:rPr>
                <w:rFonts w:eastAsia="游明朝"/>
                <w:lang w:eastAsia="ja-JP"/>
              </w:rPr>
              <w:t>ouki Watanabe</w:t>
            </w:r>
          </w:p>
        </w:tc>
        <w:tc>
          <w:tcPr>
            <w:tcW w:w="5665" w:type="dxa"/>
            <w:shd w:val="clear" w:color="auto" w:fill="auto"/>
          </w:tcPr>
          <w:p w14:paraId="60B3A42F" w14:textId="116BCB3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游明朝"/>
                <w:lang w:eastAsia="ja-JP"/>
              </w:rPr>
              <w:t>souki.watanabe.gf@nttdocomo.com</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lastRenderedPageBreak/>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proofErr w:type="spellStart"/>
            <w:r>
              <w:lastRenderedPageBreak/>
              <w:t>InterDigital</w:t>
            </w:r>
            <w:proofErr w:type="spellEnd"/>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"Complexity" is </w:t>
            </w:r>
            <w:proofErr w:type="gramStart"/>
            <w:r>
              <w:t>vague;</w:t>
            </w:r>
            <w:proofErr w:type="gramEnd"/>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游明朝"/>
                <w:lang w:eastAsia="ja-JP"/>
              </w:rPr>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 xml:space="preserve">We think these are important aspects in general, while there could be a trade-off between the bullets, </w:t>
            </w:r>
            <w:proofErr w:type="gramStart"/>
            <w:r>
              <w:rPr>
                <w:rFonts w:eastAsia="游明朝"/>
                <w:lang w:eastAsia="ja-JP"/>
              </w:rPr>
              <w:t>e.g.</w:t>
            </w:r>
            <w:proofErr w:type="gramEnd"/>
            <w:r>
              <w:rPr>
                <w:rFonts w:eastAsia="游明朝"/>
                <w:lang w:eastAsia="ja-JP"/>
              </w:rPr>
              <w:t xml:space="preserve">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Y</w:t>
            </w:r>
            <w:r>
              <w:rPr>
                <w:rFonts w:eastAsia="游明朝"/>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游明朝"/>
                <w:lang w:eastAsia="ja-JP"/>
              </w:rPr>
            </w:pPr>
            <w:r>
              <w:rPr>
                <w:rFonts w:eastAsia="游明朝" w:hint="eastAsia"/>
                <w:lang w:val="en-US" w:eastAsia="ja-JP"/>
              </w:rPr>
              <w:t>F</w:t>
            </w:r>
            <w:r>
              <w:rPr>
                <w:rFonts w:eastAsia="游明朝"/>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val="en-US" w:eastAsia="ja-JP"/>
              </w:rPr>
              <w:t>Y</w:t>
            </w:r>
            <w:r>
              <w:rPr>
                <w:rFonts w:eastAsia="游明朝"/>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游明朝"/>
                <w:lang w:eastAsia="ja-JP"/>
              </w:rPr>
              <w:t xml:space="preserve">In addition, resource reservation may be considered, </w:t>
            </w:r>
            <w:proofErr w:type="gramStart"/>
            <w:r w:rsidRPr="001B3537">
              <w:rPr>
                <w:rFonts w:eastAsia="游明朝"/>
                <w:lang w:eastAsia="ja-JP"/>
              </w:rPr>
              <w:t>e.g.</w:t>
            </w:r>
            <w:proofErr w:type="gramEnd"/>
            <w:r w:rsidRPr="001B3537">
              <w:rPr>
                <w:rFonts w:eastAsia="游明朝"/>
                <w:lang w:eastAsia="ja-JP"/>
              </w:rPr>
              <w:t xml:space="preserve"> for random access at target cell.</w:t>
            </w:r>
          </w:p>
        </w:tc>
      </w:tr>
      <w:tr w:rsidR="00A3634C" w14:paraId="7748EDA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a6"/>
              <w:rPr>
                <w:rFonts w:eastAsia="游明朝"/>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a6"/>
              <w:rPr>
                <w:rFonts w:eastAsiaTheme="minorEastAsia"/>
              </w:rPr>
            </w:pPr>
            <w:r>
              <w:rPr>
                <w:rFonts w:eastAsia="游明朝" w:hint="eastAsia"/>
                <w:lang w:eastAsia="ja-JP"/>
              </w:rPr>
              <w:t>N</w:t>
            </w:r>
            <w:r>
              <w:rPr>
                <w:rFonts w:eastAsia="游明朝"/>
                <w:lang w:eastAsia="ja-JP"/>
              </w:rPr>
              <w:t>TT DOCOMO</w:t>
            </w:r>
          </w:p>
        </w:tc>
        <w:tc>
          <w:tcPr>
            <w:tcW w:w="1701" w:type="dxa"/>
            <w:shd w:val="clear" w:color="auto" w:fill="auto"/>
          </w:tcPr>
          <w:p w14:paraId="6FB1B9B8" w14:textId="4535116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hint="eastAsia"/>
                <w:lang w:eastAsia="ja-JP"/>
              </w:rPr>
              <w:t>Y</w:t>
            </w:r>
            <w:r>
              <w:rPr>
                <w:rFonts w:eastAsia="游明朝"/>
                <w:lang w:eastAsia="ja-JP"/>
              </w:rPr>
              <w:t>es</w:t>
            </w:r>
          </w:p>
        </w:tc>
        <w:tc>
          <w:tcPr>
            <w:tcW w:w="5665" w:type="dxa"/>
            <w:shd w:val="clear" w:color="auto" w:fill="auto"/>
          </w:tcPr>
          <w:p w14:paraId="102EA9A1" w14:textId="1FEABA40"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taken into account.</w:t>
            </w:r>
          </w:p>
        </w:tc>
      </w:tr>
    </w:tbl>
    <w:p w14:paraId="3A37EE10" w14:textId="77777777" w:rsidR="00CE599A"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proofErr w:type="spellStart"/>
            <w:r>
              <w:lastRenderedPageBreak/>
              <w:t>InterDigital</w:t>
            </w:r>
            <w:proofErr w:type="spellEnd"/>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Broadly speaking, we agree this is the primary </w:t>
            </w:r>
            <w:proofErr w:type="gramStart"/>
            <w:r>
              <w:t>mechanism</w:t>
            </w:r>
            <w:proofErr w:type="gramEnd"/>
            <w:r>
              <w:t xml:space="preserve">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w:t>
            </w:r>
            <w:r>
              <w:rPr>
                <w:rFonts w:eastAsiaTheme="minorEastAsia"/>
              </w:rPr>
              <w:lastRenderedPageBreak/>
              <w:t xml:space="preserve">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游明朝"/>
                <w:lang w:eastAsia="ja-JP"/>
              </w:rPr>
              <w:lastRenderedPageBreak/>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Y</w:t>
            </w:r>
            <w:r>
              <w:rPr>
                <w:rFonts w:eastAsia="游明朝"/>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D240DC" w14:paraId="1A196C8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游明朝"/>
                <w:lang w:eastAsia="ja-JP"/>
              </w:rPr>
            </w:pPr>
            <w:r>
              <w:rPr>
                <w:rFonts w:eastAsia="游明朝" w:hint="eastAsia"/>
                <w:lang w:eastAsia="ja-JP"/>
              </w:rPr>
              <w:t>F</w:t>
            </w:r>
            <w:r>
              <w:rPr>
                <w:rFonts w:eastAsia="游明朝"/>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Y</w:t>
            </w:r>
            <w:r>
              <w:rPr>
                <w:rFonts w:eastAsia="游明朝"/>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452264" w14:paraId="136CFA3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a6"/>
              <w:rPr>
                <w:rFonts w:eastAsia="游明朝"/>
                <w:lang w:eastAsia="ja-JP"/>
              </w:rPr>
            </w:pPr>
            <w:r>
              <w:rPr>
                <w:rFonts w:eastAsiaTheme="minorEastAsia"/>
              </w:rPr>
              <w:t>BT</w:t>
            </w:r>
          </w:p>
        </w:tc>
        <w:tc>
          <w:tcPr>
            <w:tcW w:w="1701" w:type="dxa"/>
            <w:shd w:val="clear" w:color="auto" w:fill="auto"/>
          </w:tcPr>
          <w:p w14:paraId="35D2ED6C" w14:textId="59F065A0"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Theme="minorEastAsia"/>
              </w:rPr>
              <w:t>-</w:t>
            </w:r>
          </w:p>
        </w:tc>
        <w:tc>
          <w:tcPr>
            <w:tcW w:w="5665" w:type="dxa"/>
            <w:shd w:val="clear" w:color="auto" w:fill="auto"/>
          </w:tcPr>
          <w:p w14:paraId="76778A81" w14:textId="77777777" w:rsidR="00452264" w:rsidRDefault="00452264" w:rsidP="00452264">
            <w:pPr>
              <w:pStyle w:val="a6"/>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a6"/>
              <w:rPr>
                <w:rFonts w:eastAsiaTheme="minorEastAsia"/>
              </w:rPr>
            </w:pPr>
            <w:r>
              <w:rPr>
                <w:rFonts w:eastAsia="游明朝" w:hint="eastAsia"/>
                <w:lang w:eastAsia="ja-JP"/>
              </w:rPr>
              <w:t>N</w:t>
            </w:r>
            <w:r>
              <w:rPr>
                <w:rFonts w:eastAsia="游明朝"/>
                <w:lang w:eastAsia="ja-JP"/>
              </w:rPr>
              <w:t>TT DOCOMO</w:t>
            </w:r>
          </w:p>
        </w:tc>
        <w:tc>
          <w:tcPr>
            <w:tcW w:w="1701" w:type="dxa"/>
            <w:shd w:val="clear" w:color="auto" w:fill="auto"/>
          </w:tcPr>
          <w:p w14:paraId="5D74FF8E" w14:textId="4F3F4E0C"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hint="eastAsia"/>
                <w:lang w:eastAsia="ja-JP"/>
              </w:rPr>
              <w:t>Y</w:t>
            </w:r>
            <w:r>
              <w:rPr>
                <w:rFonts w:eastAsia="游明朝"/>
                <w:lang w:eastAsia="ja-JP"/>
              </w:rPr>
              <w:t>es</w:t>
            </w:r>
          </w:p>
        </w:tc>
        <w:tc>
          <w:tcPr>
            <w:tcW w:w="5665" w:type="dxa"/>
            <w:shd w:val="clear" w:color="auto" w:fill="auto"/>
          </w:tcPr>
          <w:p w14:paraId="6C7CD090"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a6"/>
      </w:pPr>
      <w:r>
        <w:t xml:space="preserve">This is the solution that provides the full flexibility in the modelling of a L1/L2 inter-cell mobility candidate target configuration (similar to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a6"/>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lastRenderedPageBreak/>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proofErr w:type="spellStart"/>
            <w:r>
              <w:t>InterDigital</w:t>
            </w:r>
            <w:proofErr w:type="spellEnd"/>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 xml:space="preserve">/inter-DU mobility, since the frequency </w:t>
            </w:r>
            <w:r>
              <w:lastRenderedPageBreak/>
              <w:t>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xml:space="preserve">, and of both MCG and </w:t>
            </w:r>
            <w:proofErr w:type="gramStart"/>
            <w:r>
              <w:t>SCG;</w:t>
            </w:r>
            <w:proofErr w:type="gramEnd"/>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lastRenderedPageBreak/>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w:t>
            </w:r>
            <w:proofErr w:type="gramStart"/>
            <w:r>
              <w:t>framework</w:t>
            </w:r>
            <w:proofErr w:type="gramEnd"/>
            <w:r>
              <w:t xml:space="preserve">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w:t>
            </w:r>
            <w:r>
              <w:lastRenderedPageBreak/>
              <w:t xml:space="preserve">it is required to be signalled, then </w:t>
            </w:r>
            <w:proofErr w:type="spellStart"/>
            <w:r>
              <w:t>RRCReconfiguration</w:t>
            </w:r>
            <w:proofErr w:type="spellEnd"/>
            <w:r>
              <w:t xml:space="preserve"> has to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w:t>
            </w:r>
            <w:r>
              <w:rPr>
                <w:rFonts w:eastAsiaTheme="minorEastAsia" w:hint="eastAsia"/>
                <w:iCs/>
              </w:rPr>
              <w:lastRenderedPageBreak/>
              <w:t>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lastRenderedPageBreak/>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游明朝"/>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Considering the intention to introduce L1/L2 inter-cell mobility, the full flexibility may not be necessary, </w:t>
            </w:r>
            <w:proofErr w:type="gramStart"/>
            <w:r>
              <w:rPr>
                <w:rFonts w:eastAsia="游明朝"/>
                <w:lang w:eastAsia="ja-JP"/>
              </w:rPr>
              <w:t>e.g.</w:t>
            </w:r>
            <w:proofErr w:type="gramEnd"/>
            <w:r>
              <w:rPr>
                <w:rFonts w:eastAsia="游明朝"/>
                <w:lang w:eastAsia="ja-JP"/>
              </w:rPr>
              <w:t xml:space="preserve">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if some restrictions are set (</w:t>
            </w:r>
            <w:proofErr w:type="gramStart"/>
            <w:r>
              <w:rPr>
                <w:rFonts w:eastAsia="游明朝"/>
                <w:lang w:eastAsia="ja-JP"/>
              </w:rPr>
              <w:t>e.g.</w:t>
            </w:r>
            <w:proofErr w:type="gramEnd"/>
            <w:r>
              <w:rPr>
                <w:rFonts w:eastAsia="游明朝"/>
                <w:lang w:eastAsia="ja-JP"/>
              </w:rPr>
              <w:t xml:space="preserve"> no security update), the latency drawback can be avoided. But this is a bit </w:t>
            </w:r>
            <w:proofErr w:type="gramStart"/>
            <w:r>
              <w:rPr>
                <w:rFonts w:eastAsia="游明朝"/>
                <w:lang w:eastAsia="ja-JP"/>
              </w:rPr>
              <w:t>odd..</w:t>
            </w:r>
            <w:proofErr w:type="gramEnd"/>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SimSun"/>
                <w:b w:val="0"/>
                <w:bCs w:val="0"/>
                <w:lang w:val="en-US"/>
              </w:rPr>
            </w:pPr>
            <w:r>
              <w:rPr>
                <w:rFonts w:eastAsia="SimSun" w:hint="eastAsia"/>
                <w:lang w:val="en-US"/>
              </w:rPr>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This model provides full flexibility for all parameters </w:t>
            </w:r>
            <w:proofErr w:type="gramStart"/>
            <w:r>
              <w:rPr>
                <w:rFonts w:eastAsia="SimSun" w:hint="eastAsia"/>
                <w:lang w:val="en-US"/>
              </w:rPr>
              <w:t>reconfiguration;</w:t>
            </w:r>
            <w:proofErr w:type="gramEnd"/>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w:t>
            </w:r>
            <w:proofErr w:type="gramStart"/>
            <w:r>
              <w:rPr>
                <w:rFonts w:eastAsia="SimSun" w:hint="eastAsia"/>
                <w:lang w:val="en-US"/>
              </w:rPr>
              <w:t>models;</w:t>
            </w:r>
            <w:proofErr w:type="gramEnd"/>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s</w:t>
            </w:r>
            <w:r>
              <w:rPr>
                <w:rFonts w:eastAsia="游明朝"/>
                <w:lang w:eastAsia="ja-JP"/>
              </w:rPr>
              <w:t xml:space="preserve">upport </w:t>
            </w:r>
            <w:r>
              <w:rPr>
                <w:rFonts w:eastAsia="游明朝" w:hint="eastAsia"/>
                <w:lang w:eastAsia="ja-JP"/>
              </w:rPr>
              <w:t>all</w:t>
            </w:r>
            <w:r>
              <w:rPr>
                <w:rFonts w:eastAsia="游明朝"/>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lastRenderedPageBreak/>
              <w:t>l</w:t>
            </w:r>
            <w:r>
              <w:rPr>
                <w:rFonts w:eastAsia="游明朝"/>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lastRenderedPageBreak/>
              <w:t>l</w:t>
            </w:r>
            <w:r>
              <w:rPr>
                <w:rFonts w:eastAsia="游明朝"/>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游明朝"/>
                <w:lang w:eastAsia="ja-JP"/>
              </w:rPr>
              <w:t>large sig</w:t>
            </w:r>
            <w:r w:rsidRPr="00CD2951">
              <w:rPr>
                <w:rFonts w:eastAsia="游明朝"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D2951">
              <w:rPr>
                <w:rFonts w:ascii="Arial" w:eastAsia="游明朝" w:hAnsi="Arial" w:cs="Arial"/>
                <w:iCs/>
                <w:sz w:val="20"/>
                <w:szCs w:val="20"/>
                <w:lang w:eastAsia="ja-JP"/>
              </w:rPr>
              <w:t>Need to discuss delta configuration due to the agreement below:</w:t>
            </w:r>
            <w:r w:rsidRPr="00CD2951">
              <w:rPr>
                <w:rFonts w:ascii="Arial" w:eastAsia="游明朝" w:hAnsi="Arial" w:cs="Arial"/>
                <w:iCs/>
                <w:sz w:val="20"/>
                <w:szCs w:val="20"/>
                <w:lang w:eastAsia="ja-JP"/>
              </w:rPr>
              <w:br/>
            </w:r>
            <w:r w:rsidRPr="00CD2951">
              <w:rPr>
                <w:rFonts w:ascii="Arial" w:eastAsiaTheme="minorEastAsia" w:hAnsi="Arial" w:cs="Arial"/>
                <w:iCs/>
                <w:sz w:val="20"/>
                <w:szCs w:val="20"/>
              </w:rPr>
              <w:lastRenderedPageBreak/>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游明朝"/>
                <w:lang w:eastAsia="ja-JP"/>
              </w:rPr>
            </w:pPr>
            <w:r>
              <w:rPr>
                <w:rFonts w:eastAsia="游明朝" w:hint="eastAsia"/>
                <w:lang w:eastAsia="ja-JP"/>
              </w:rPr>
              <w:lastRenderedPageBreak/>
              <w:t>F</w:t>
            </w:r>
            <w:r>
              <w:rPr>
                <w:rFonts w:eastAsia="游明朝"/>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RRC signalling overhead would be larger than other models.</w:t>
            </w:r>
          </w:p>
        </w:tc>
      </w:tr>
      <w:tr w:rsidR="00771906" w14:paraId="1E7DE62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a6"/>
              <w:rPr>
                <w:rFonts w:eastAsia="游明朝"/>
                <w:lang w:eastAsia="ja-JP"/>
              </w:rPr>
            </w:pPr>
            <w:r>
              <w:rPr>
                <w:rFonts w:eastAsiaTheme="minorEastAsia"/>
              </w:rPr>
              <w:t>BT</w:t>
            </w:r>
          </w:p>
        </w:tc>
        <w:tc>
          <w:tcPr>
            <w:tcW w:w="3261" w:type="dxa"/>
            <w:shd w:val="clear" w:color="auto" w:fill="auto"/>
          </w:tcPr>
          <w:p w14:paraId="0E032ECE" w14:textId="03504221"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a6"/>
              <w:rPr>
                <w:rFonts w:eastAsiaTheme="minorEastAsia"/>
              </w:rPr>
            </w:pPr>
            <w:r>
              <w:rPr>
                <w:rFonts w:eastAsia="游明朝" w:hint="eastAsia"/>
                <w:lang w:eastAsia="ja-JP"/>
              </w:rPr>
              <w:t>N</w:t>
            </w:r>
            <w:r>
              <w:rPr>
                <w:rFonts w:eastAsia="游明朝"/>
                <w:lang w:eastAsia="ja-JP"/>
              </w:rPr>
              <w:t>TT DOCOMO</w:t>
            </w:r>
          </w:p>
        </w:tc>
        <w:tc>
          <w:tcPr>
            <w:tcW w:w="3261" w:type="dxa"/>
            <w:shd w:val="clear" w:color="auto" w:fill="auto"/>
          </w:tcPr>
          <w:p w14:paraId="32F79818"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 </w:t>
            </w:r>
            <w:r w:rsidRPr="00DC1B41">
              <w:rPr>
                <w:rFonts w:eastAsia="游明朝"/>
                <w:lang w:eastAsia="ja-JP"/>
              </w:rPr>
              <w:t>This model is the most flexible</w:t>
            </w:r>
            <w:r>
              <w:rPr>
                <w:rFonts w:eastAsia="游明朝"/>
                <w:lang w:eastAsia="ja-JP"/>
              </w:rPr>
              <w:t>.</w:t>
            </w:r>
          </w:p>
          <w:p w14:paraId="18910B70"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 </w:t>
            </w:r>
            <w:r w:rsidRPr="00DC1B41">
              <w:rPr>
                <w:rFonts w:eastAsia="游明朝"/>
                <w:lang w:eastAsia="ja-JP"/>
              </w:rPr>
              <w:t xml:space="preserve">It can </w:t>
            </w:r>
            <w:r>
              <w:rPr>
                <w:rFonts w:eastAsia="游明朝"/>
                <w:lang w:eastAsia="ja-JP"/>
              </w:rPr>
              <w:t>reuse</w:t>
            </w:r>
            <w:r w:rsidRPr="00DC1B41">
              <w:rPr>
                <w:rFonts w:eastAsia="游明朝"/>
                <w:lang w:eastAsia="ja-JP"/>
              </w:rPr>
              <w:t xml:space="preserve"> </w:t>
            </w:r>
            <w:r>
              <w:rPr>
                <w:rFonts w:eastAsia="游明朝"/>
                <w:lang w:eastAsia="ja-JP"/>
              </w:rPr>
              <w:t>legacy</w:t>
            </w:r>
            <w:r w:rsidRPr="00DC1B41">
              <w:rPr>
                <w:rFonts w:eastAsia="游明朝"/>
                <w:lang w:eastAsia="ja-JP"/>
              </w:rPr>
              <w:t xml:space="preserve"> CHO framew</w:t>
            </w:r>
            <w:r>
              <w:rPr>
                <w:rFonts w:eastAsia="游明朝"/>
                <w:lang w:eastAsia="ja-JP"/>
              </w:rPr>
              <w:t>ork</w:t>
            </w:r>
            <w:r w:rsidRPr="00DC1B41">
              <w:rPr>
                <w:rFonts w:eastAsia="游明朝"/>
                <w:lang w:eastAsia="ja-JP"/>
              </w:rPr>
              <w:t>, and coexistence with L3 mobility may be relatively easy to consider</w:t>
            </w:r>
            <w:r>
              <w:rPr>
                <w:rFonts w:eastAsia="游明朝"/>
                <w:lang w:eastAsia="ja-JP"/>
              </w:rPr>
              <w:t>.</w:t>
            </w:r>
          </w:p>
          <w:p w14:paraId="73576890" w14:textId="7F1660EB" w:rsidR="00D059BC" w:rsidRP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 </w:t>
            </w:r>
            <w:r w:rsidRPr="00DC1B41">
              <w:rPr>
                <w:rFonts w:eastAsia="游明朝"/>
                <w:lang w:eastAsia="ja-JP"/>
              </w:rPr>
              <w:t xml:space="preserve">Possible to harmonize RRC </w:t>
            </w:r>
            <w:proofErr w:type="spellStart"/>
            <w:r w:rsidRPr="00DC1B41">
              <w:rPr>
                <w:rFonts w:eastAsia="游明朝"/>
                <w:lang w:eastAsia="ja-JP"/>
              </w:rPr>
              <w:t>modeling</w:t>
            </w:r>
            <w:proofErr w:type="spellEnd"/>
            <w:r w:rsidRPr="00DC1B41">
              <w:rPr>
                <w:rFonts w:eastAsia="游明朝"/>
                <w:lang w:eastAsia="ja-JP"/>
              </w:rPr>
              <w:t xml:space="preserve"> with selective activation</w:t>
            </w:r>
          </w:p>
        </w:tc>
        <w:tc>
          <w:tcPr>
            <w:tcW w:w="4105" w:type="dxa"/>
            <w:shd w:val="clear" w:color="auto" w:fill="auto"/>
          </w:tcPr>
          <w:p w14:paraId="6F160A34"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 </w:t>
            </w:r>
            <w:r w:rsidRPr="00446105">
              <w:rPr>
                <w:rFonts w:eastAsia="游明朝"/>
                <w:lang w:eastAsia="ja-JP"/>
              </w:rPr>
              <w:t>Signa</w:t>
            </w:r>
            <w:r>
              <w:rPr>
                <w:rFonts w:eastAsia="游明朝"/>
                <w:lang w:eastAsia="ja-JP"/>
              </w:rPr>
              <w:t>l</w:t>
            </w:r>
            <w:r w:rsidRPr="00446105">
              <w:rPr>
                <w:rFonts w:eastAsia="游明朝"/>
                <w:lang w:eastAsia="ja-JP"/>
              </w:rPr>
              <w:t>ling overhead is the largest compared to other models.</w:t>
            </w:r>
          </w:p>
          <w:p w14:paraId="7B53583E" w14:textId="64A8B935"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 xml:space="preserve">- </w:t>
            </w:r>
            <w:r w:rsidRPr="00446105">
              <w:rPr>
                <w:rFonts w:eastAsia="游明朝"/>
                <w:lang w:eastAsia="ja-JP"/>
              </w:rPr>
              <w:t>Selection of procedures to be reused is not easy.</w:t>
            </w:r>
          </w:p>
        </w:tc>
      </w:tr>
    </w:tbl>
    <w:p w14:paraId="4B967E81" w14:textId="77777777" w:rsidR="00CE599A" w:rsidRDefault="00CE599A">
      <w:pPr>
        <w:pStyle w:val="a6"/>
      </w:pPr>
    </w:p>
    <w:p w14:paraId="677FFB8E" w14:textId="77777777" w:rsidR="00CE599A" w:rsidRDefault="00D12E1F">
      <w:pPr>
        <w:pStyle w:val="31"/>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a6"/>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lastRenderedPageBreak/>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each and every candidate cell is not necessary. Configuring one </w:t>
            </w:r>
            <w:proofErr w:type="spellStart"/>
            <w:r>
              <w:t>CellGroupConfig</w:t>
            </w:r>
            <w:proofErr w:type="spellEnd"/>
            <w:r>
              <w:t xml:space="preserve">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 change L3 </w:t>
            </w:r>
            <w:proofErr w:type="spellStart"/>
            <w:r>
              <w:t>measConfig</w:t>
            </w:r>
            <w:proofErr w:type="spellEnd"/>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lastRenderedPageBreak/>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proofErr w:type="spellStart"/>
            <w:r>
              <w:rPr>
                <w:rFonts w:eastAsiaTheme="minorEastAsia" w:hint="eastAsia"/>
              </w:rPr>
              <w:lastRenderedPageBreak/>
              <w:t>S</w:t>
            </w:r>
            <w:r>
              <w:rPr>
                <w:rFonts w:eastAsiaTheme="minorEastAsia"/>
              </w:rPr>
              <w:t>preadtrum</w:t>
            </w:r>
            <w:proofErr w:type="spellEnd"/>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w:t>
            </w:r>
            <w:proofErr w:type="spellStart"/>
            <w:r>
              <w:t>gNB</w:t>
            </w:r>
            <w:proofErr w:type="spellEnd"/>
            <w:r>
              <w:t xml:space="preserve">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游明朝"/>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Less flexibility, </w:t>
            </w:r>
            <w:proofErr w:type="gramStart"/>
            <w:r>
              <w:rPr>
                <w:rFonts w:eastAsia="游明朝"/>
                <w:lang w:eastAsia="ja-JP"/>
              </w:rPr>
              <w:t>e.g.</w:t>
            </w:r>
            <w:proofErr w:type="gramEnd"/>
            <w:r>
              <w:rPr>
                <w:rFonts w:eastAsia="游明朝"/>
                <w:lang w:eastAsia="ja-JP"/>
              </w:rPr>
              <w:t xml:space="preserve">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 xml:space="preserve">Need to introduce a new procedure, where the UE applies the </w:t>
            </w:r>
            <w:proofErr w:type="spellStart"/>
            <w:r>
              <w:rPr>
                <w:rFonts w:eastAsia="游明朝"/>
                <w:lang w:eastAsia="ja-JP"/>
              </w:rPr>
              <w:t>CellGroupConfig</w:t>
            </w:r>
            <w:proofErr w:type="spellEnd"/>
            <w:r>
              <w:rPr>
                <w:rFonts w:eastAsia="游明朝"/>
                <w:lang w:eastAsia="ja-JP"/>
              </w:rPr>
              <w:t xml:space="preserve">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lastRenderedPageBreak/>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lastRenderedPageBreak/>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w:t>
            </w:r>
            <w:r>
              <w:rPr>
                <w:rFonts w:eastAsia="SimSun" w:hint="eastAsia"/>
                <w:lang w:val="en-US"/>
              </w:rPr>
              <w:lastRenderedPageBreak/>
              <w:t xml:space="preserve">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lastRenderedPageBreak/>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Forward compatible issue for further scenario (</w:t>
            </w:r>
            <w:proofErr w:type="gramStart"/>
            <w:r>
              <w:rPr>
                <w:rFonts w:eastAsia="游明朝"/>
                <w:lang w:eastAsia="ja-JP"/>
              </w:rPr>
              <w:t>e.g.</w:t>
            </w:r>
            <w:proofErr w:type="gramEnd"/>
            <w:r>
              <w:rPr>
                <w:rFonts w:eastAsia="游明朝"/>
                <w:lang w:eastAsia="ja-JP"/>
              </w:rPr>
              <w:t xml:space="preserve">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A</w:t>
            </w:r>
            <w:r>
              <w:rPr>
                <w:rFonts w:eastAsia="游明朝"/>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I</w:t>
            </w:r>
            <w:r>
              <w:rPr>
                <w:rFonts w:eastAsia="游明朝"/>
                <w:lang w:eastAsia="ja-JP"/>
              </w:rPr>
              <w:t>n CA scenario, a lot of configurations of potential cell groups/combinations will be needed</w:t>
            </w:r>
          </w:p>
        </w:tc>
      </w:tr>
      <w:tr w:rsidR="00CC1F31" w14:paraId="3F1A7DC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游明朝"/>
                <w:lang w:eastAsia="ja-JP"/>
              </w:rPr>
            </w:pPr>
            <w:r>
              <w:rPr>
                <w:rFonts w:eastAsia="游明朝" w:hint="eastAsia"/>
                <w:lang w:eastAsia="ja-JP"/>
              </w:rPr>
              <w:t>F</w:t>
            </w:r>
            <w:r>
              <w:rPr>
                <w:rFonts w:eastAsia="游明朝"/>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Configuration would be limited and some fields/IEs which might need to be necessary, such as </w:t>
            </w:r>
            <w:proofErr w:type="spellStart"/>
            <w:r>
              <w:rPr>
                <w:rFonts w:eastAsia="游明朝" w:hint="eastAsia"/>
                <w:lang w:eastAsia="ja-JP"/>
              </w:rPr>
              <w:t>M</w:t>
            </w:r>
            <w:r>
              <w:rPr>
                <w:rFonts w:eastAsia="游明朝"/>
                <w:lang w:eastAsia="ja-JP"/>
              </w:rPr>
              <w:t>easConfig</w:t>
            </w:r>
            <w:proofErr w:type="spellEnd"/>
            <w:r>
              <w:rPr>
                <w:rFonts w:eastAsia="游明朝"/>
                <w:lang w:eastAsia="ja-JP"/>
              </w:rPr>
              <w:t xml:space="preserve"> and </w:t>
            </w:r>
            <w:proofErr w:type="spellStart"/>
            <w:r>
              <w:rPr>
                <w:rFonts w:eastAsia="游明朝"/>
                <w:lang w:eastAsia="ja-JP"/>
              </w:rPr>
              <w:t>reververPDCP</w:t>
            </w:r>
            <w:proofErr w:type="spellEnd"/>
            <w:r>
              <w:rPr>
                <w:rFonts w:eastAsia="游明朝"/>
                <w:lang w:eastAsia="ja-JP"/>
              </w:rPr>
              <w:t xml:space="preserve"> could not be configured.</w:t>
            </w:r>
          </w:p>
        </w:tc>
      </w:tr>
      <w:tr w:rsidR="008E5E31" w14:paraId="28DF0A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a6"/>
              <w:rPr>
                <w:rFonts w:eastAsia="游明朝"/>
                <w:lang w:eastAsia="ja-JP"/>
              </w:rPr>
            </w:pPr>
            <w:r>
              <w:rPr>
                <w:rFonts w:eastAsiaTheme="minorEastAsia"/>
              </w:rPr>
              <w:t>BT</w:t>
            </w:r>
          </w:p>
        </w:tc>
        <w:tc>
          <w:tcPr>
            <w:tcW w:w="3544" w:type="dxa"/>
            <w:shd w:val="clear" w:color="auto" w:fill="auto"/>
          </w:tcPr>
          <w:p w14:paraId="37C46040" w14:textId="7BCCE235"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a6"/>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Theme="minorEastAsia"/>
              </w:rPr>
              <w:t>Potentially, it does not cover enhancements in future releases</w:t>
            </w:r>
          </w:p>
        </w:tc>
      </w:tr>
      <w:tr w:rsidR="00D059BC" w14:paraId="52436F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a6"/>
              <w:rPr>
                <w:rFonts w:eastAsiaTheme="minorEastAsia"/>
              </w:rPr>
            </w:pPr>
            <w:r>
              <w:rPr>
                <w:rFonts w:eastAsia="游明朝" w:hint="eastAsia"/>
                <w:lang w:eastAsia="ja-JP"/>
              </w:rPr>
              <w:t>N</w:t>
            </w:r>
            <w:r>
              <w:rPr>
                <w:rFonts w:eastAsia="游明朝"/>
                <w:lang w:eastAsia="ja-JP"/>
              </w:rPr>
              <w:t>TT DOCOMO</w:t>
            </w:r>
          </w:p>
        </w:tc>
        <w:tc>
          <w:tcPr>
            <w:tcW w:w="3544" w:type="dxa"/>
            <w:shd w:val="clear" w:color="auto" w:fill="auto"/>
          </w:tcPr>
          <w:p w14:paraId="15B0A01F"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w:t>
            </w:r>
            <w:r>
              <w:rPr>
                <w:rFonts w:eastAsia="游明朝"/>
                <w:lang w:eastAsia="ja-JP"/>
              </w:rPr>
              <w:t xml:space="preserve"> Less signalling overhead</w:t>
            </w:r>
          </w:p>
          <w:p w14:paraId="6F32E337" w14:textId="7FCD7EC3"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 xml:space="preserve">- </w:t>
            </w:r>
            <w:r>
              <w:rPr>
                <w:rFonts w:eastAsia="游明朝"/>
                <w:lang w:eastAsia="ja-JP"/>
              </w:rPr>
              <w:t>This model can support intra/inter-DU and DC/CA</w:t>
            </w:r>
          </w:p>
        </w:tc>
        <w:tc>
          <w:tcPr>
            <w:tcW w:w="3822" w:type="dxa"/>
            <w:shd w:val="clear" w:color="auto" w:fill="auto"/>
          </w:tcPr>
          <w:p w14:paraId="0E4398A3" w14:textId="51849A22"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hint="eastAsia"/>
                <w:lang w:eastAsia="ja-JP"/>
              </w:rPr>
              <w:t>-</w:t>
            </w:r>
            <w:r>
              <w:rPr>
                <w:rFonts w:eastAsia="游明朝"/>
                <w:lang w:eastAsia="ja-JP"/>
              </w:rPr>
              <w:t xml:space="preserve"> </w:t>
            </w:r>
            <w:r w:rsidRPr="00856C2F">
              <w:rPr>
                <w:rFonts w:eastAsia="游明朝"/>
                <w:lang w:eastAsia="ja-JP"/>
              </w:rPr>
              <w:t>Cannot use legacy CHO framework without modification</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a6"/>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lastRenderedPageBreak/>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lastRenderedPageBreak/>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lastRenderedPageBreak/>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游明朝"/>
                <w:lang w:eastAsia="ja-JP"/>
              </w:rPr>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Only intra-DU case can be supported with limitation (</w:t>
            </w:r>
            <w:proofErr w:type="gramStart"/>
            <w:r>
              <w:rPr>
                <w:rFonts w:eastAsia="游明朝"/>
                <w:lang w:eastAsia="ja-JP"/>
              </w:rPr>
              <w:t>i.e.</w:t>
            </w:r>
            <w:proofErr w:type="gramEnd"/>
            <w:r>
              <w:rPr>
                <w:rFonts w:eastAsia="游明朝"/>
                <w:lang w:eastAsia="ja-JP"/>
              </w:rPr>
              <w:t xml:space="preserv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游明朝"/>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w:t>
            </w:r>
            <w:proofErr w:type="gramStart"/>
            <w:r>
              <w:rPr>
                <w:rFonts w:eastAsia="SimSun" w:hint="eastAsia"/>
                <w:lang w:val="en-US"/>
              </w:rPr>
              <w:t>overhead;</w:t>
            </w:r>
            <w:proofErr w:type="gramEnd"/>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lastRenderedPageBreak/>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l</w:t>
            </w:r>
            <w:r>
              <w:rPr>
                <w:rFonts w:eastAsia="游明朝"/>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lang w:eastAsia="ja-JP"/>
              </w:rPr>
              <w:t xml:space="preserve">supporting </w:t>
            </w:r>
            <w:r>
              <w:rPr>
                <w:rFonts w:eastAsia="游明朝" w:hint="eastAsia"/>
                <w:lang w:eastAsia="ja-JP"/>
              </w:rPr>
              <w:t>i</w:t>
            </w:r>
            <w:r>
              <w:rPr>
                <w:rFonts w:eastAsia="游明朝"/>
                <w:lang w:eastAsia="ja-JP"/>
              </w:rPr>
              <w:t>nter-DU scenario may be difficult</w:t>
            </w:r>
          </w:p>
        </w:tc>
      </w:tr>
      <w:tr w:rsidR="00511685" w14:paraId="085E59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游明朝"/>
                <w:lang w:eastAsia="ja-JP"/>
              </w:rPr>
            </w:pPr>
            <w:r>
              <w:rPr>
                <w:rFonts w:eastAsia="游明朝" w:hint="eastAsia"/>
                <w:lang w:val="en-US" w:eastAsia="ja-JP"/>
              </w:rPr>
              <w:t>F</w:t>
            </w:r>
            <w:r>
              <w:rPr>
                <w:rFonts w:eastAsia="游明朝"/>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游明朝"/>
                <w:lang w:eastAsia="ja-JP"/>
              </w:rPr>
            </w:pPr>
            <w:r w:rsidRPr="00BD7515">
              <w:rPr>
                <w:rFonts w:eastAsia="SimSun"/>
                <w:lang w:val="en-US"/>
              </w:rPr>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r w:rsidR="004D786E" w14:paraId="3CDE6CC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a6"/>
              <w:rPr>
                <w:rFonts w:eastAsia="游明朝"/>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a6"/>
              <w:rPr>
                <w:rFonts w:eastAsiaTheme="minorEastAsia" w:hint="eastAsia"/>
              </w:rPr>
            </w:pPr>
            <w:r>
              <w:rPr>
                <w:rFonts w:eastAsia="游明朝" w:hint="eastAsia"/>
                <w:lang w:eastAsia="ja-JP"/>
              </w:rPr>
              <w:t>NTT DOCOMO</w:t>
            </w:r>
          </w:p>
        </w:tc>
        <w:tc>
          <w:tcPr>
            <w:tcW w:w="3544" w:type="dxa"/>
            <w:shd w:val="clear" w:color="auto" w:fill="auto"/>
          </w:tcPr>
          <w:p w14:paraId="18DAA598" w14:textId="7D63B0F2" w:rsidR="00D059BC" w:rsidRPr="00B506C9"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 xml:space="preserve">- </w:t>
            </w:r>
            <w:r>
              <w:rPr>
                <w:rFonts w:eastAsia="游明朝" w:hint="eastAsia"/>
                <w:lang w:eastAsia="ja-JP"/>
              </w:rPr>
              <w:t>Less signalling overhead.</w:t>
            </w:r>
          </w:p>
        </w:tc>
        <w:tc>
          <w:tcPr>
            <w:tcW w:w="3822" w:type="dxa"/>
            <w:shd w:val="clear" w:color="auto" w:fill="auto"/>
          </w:tcPr>
          <w:p w14:paraId="74883191"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This Model m</w:t>
            </w:r>
            <w:r w:rsidRPr="002157B2">
              <w:rPr>
                <w:rFonts w:eastAsia="游明朝"/>
                <w:lang w:eastAsia="ja-JP"/>
              </w:rPr>
              <w:t>ay not be able to use common RRC model for inter/intra-DU</w:t>
            </w:r>
          </w:p>
          <w:p w14:paraId="170F8912" w14:textId="27E2790B"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w:t>
            </w:r>
            <w:r>
              <w:rPr>
                <w:rFonts w:eastAsia="游明朝"/>
                <w:lang w:eastAsia="ja-JP"/>
              </w:rPr>
              <w:t>This model m</w:t>
            </w:r>
            <w:r w:rsidRPr="002157B2">
              <w:rPr>
                <w:rFonts w:eastAsia="游明朝"/>
                <w:lang w:eastAsia="ja-JP"/>
              </w:rPr>
              <w:t>ay limit efficiency options, such as partial reset of lower layers</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a6"/>
              <w:rPr>
                <w:b w:val="0"/>
                <w:bCs w:val="0"/>
              </w:rPr>
            </w:pPr>
            <w:r>
              <w:t>Company</w:t>
            </w:r>
          </w:p>
        </w:tc>
        <w:tc>
          <w:tcPr>
            <w:tcW w:w="1701"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a6"/>
              <w:rPr>
                <w:b w:val="0"/>
                <w:bCs w:val="0"/>
              </w:rPr>
            </w:pPr>
            <w:proofErr w:type="spellStart"/>
            <w:r>
              <w:t>InterDigital</w:t>
            </w:r>
            <w:proofErr w:type="spellEnd"/>
          </w:p>
        </w:tc>
        <w:tc>
          <w:tcPr>
            <w:tcW w:w="1701"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w:t>
            </w:r>
            <w:r>
              <w:lastRenderedPageBreak/>
              <w:t xml:space="preserve">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a6"/>
              <w:rPr>
                <w:b w:val="0"/>
                <w:bCs w:val="0"/>
              </w:rPr>
            </w:pPr>
            <w:r>
              <w:lastRenderedPageBreak/>
              <w:t xml:space="preserve">Huawei, </w:t>
            </w:r>
            <w:proofErr w:type="spellStart"/>
            <w:r>
              <w:t>HiSilicon</w:t>
            </w:r>
            <w:proofErr w:type="spellEnd"/>
          </w:p>
        </w:tc>
        <w:tc>
          <w:tcPr>
            <w:tcW w:w="1701"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For "model 1", we can apply the existing reconfiguration procedure as it is, like is done for CHO/CPC, but for "model 2" and "model 3", there is no </w:t>
            </w:r>
            <w:proofErr w:type="gramStart"/>
            <w:r>
              <w:t>procedure</w:t>
            </w:r>
            <w:proofErr w:type="gramEnd"/>
            <w:r>
              <w:t xml:space="preserv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a6"/>
              <w:rPr>
                <w:b w:val="0"/>
                <w:bCs w:val="0"/>
              </w:rPr>
            </w:pPr>
            <w:r>
              <w:t>Nokia, Nokia Shanghai Bell</w:t>
            </w:r>
          </w:p>
        </w:tc>
        <w:tc>
          <w:tcPr>
            <w:tcW w:w="1701"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a6"/>
              <w:rPr>
                <w:b w:val="0"/>
                <w:bCs w:val="0"/>
              </w:rPr>
            </w:pPr>
            <w:r>
              <w:t>Ericsson</w:t>
            </w:r>
          </w:p>
        </w:tc>
        <w:tc>
          <w:tcPr>
            <w:tcW w:w="1701"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a6"/>
              <w:rPr>
                <w:b w:val="0"/>
                <w:bCs w:val="0"/>
              </w:rPr>
            </w:pPr>
            <w:r>
              <w:t>Intel</w:t>
            </w:r>
          </w:p>
        </w:tc>
        <w:tc>
          <w:tcPr>
            <w:tcW w:w="1701"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a6"/>
              <w:rPr>
                <w:b w:val="0"/>
                <w:bCs w:val="0"/>
              </w:rPr>
            </w:pPr>
            <w:r>
              <w:lastRenderedPageBreak/>
              <w:t>Xiaomi</w:t>
            </w:r>
          </w:p>
        </w:tc>
        <w:tc>
          <w:tcPr>
            <w:tcW w:w="1701"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has to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a6"/>
              <w:rPr>
                <w:rFonts w:eastAsiaTheme="minorEastAsia"/>
                <w:b w:val="0"/>
                <w:bCs w:val="0"/>
              </w:rPr>
            </w:pPr>
            <w:r>
              <w:rPr>
                <w:rFonts w:eastAsia="游明朝"/>
                <w:lang w:eastAsia="ja-JP"/>
              </w:rPr>
              <w:t>NEC</w:t>
            </w:r>
          </w:p>
        </w:tc>
        <w:tc>
          <w:tcPr>
            <w:tcW w:w="1701"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Model 1 or 2</w:t>
            </w:r>
          </w:p>
        </w:tc>
        <w:tc>
          <w:tcPr>
            <w:tcW w:w="5665"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c>
          <w:tcPr>
            <w:tcW w:w="5665"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 xml:space="preserve">is the use case of L1/L2 inter-cell mobility even it should be generally supported for all deployment </w:t>
            </w:r>
            <w:proofErr w:type="gramStart"/>
            <w:r>
              <w:rPr>
                <w:rFonts w:eastAsia="Malgun Gothic"/>
                <w:lang w:eastAsia="ko-KR"/>
              </w:rPr>
              <w:t>scenario</w:t>
            </w:r>
            <w:proofErr w:type="gramEnd"/>
            <w:r>
              <w:rPr>
                <w:rFonts w:eastAsia="Malgun Gothic"/>
                <w:lang w:eastAsia="ko-KR"/>
              </w:rPr>
              <w:t>.</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a6"/>
              <w:rPr>
                <w:rFonts w:eastAsia="Malgun Gothic"/>
                <w:lang w:eastAsia="ko-KR"/>
              </w:rPr>
            </w:pPr>
            <w:r>
              <w:rPr>
                <w:rFonts w:eastAsia="游明朝" w:hint="eastAsia"/>
                <w:lang w:eastAsia="ja-JP"/>
              </w:rPr>
              <w:t>S</w:t>
            </w:r>
            <w:r>
              <w:rPr>
                <w:rFonts w:eastAsia="游明朝"/>
                <w:lang w:eastAsia="ja-JP"/>
              </w:rPr>
              <w:t>harp</w:t>
            </w:r>
          </w:p>
        </w:tc>
        <w:tc>
          <w:tcPr>
            <w:tcW w:w="1701"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M</w:t>
            </w:r>
            <w:r>
              <w:rPr>
                <w:rFonts w:eastAsia="游明朝"/>
                <w:lang w:eastAsia="ja-JP"/>
              </w:rPr>
              <w:t>odel 2</w:t>
            </w:r>
          </w:p>
        </w:tc>
        <w:tc>
          <w:tcPr>
            <w:tcW w:w="5665"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B</w:t>
            </w:r>
            <w:r>
              <w:rPr>
                <w:rFonts w:eastAsia="游明朝"/>
                <w:lang w:eastAsia="ja-JP"/>
              </w:rPr>
              <w:t xml:space="preserve">y considering </w:t>
            </w:r>
            <w:proofErr w:type="gramStart"/>
            <w:r>
              <w:rPr>
                <w:rFonts w:eastAsia="游明朝"/>
                <w:lang w:eastAsia="ja-JP"/>
              </w:rPr>
              <w:t>to reduce</w:t>
            </w:r>
            <w:proofErr w:type="gramEnd"/>
            <w:r>
              <w:rPr>
                <w:rFonts w:eastAsia="游明朝"/>
                <w:lang w:eastAsia="ja-JP"/>
              </w:rPr>
              <w:t xml:space="preserv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a6"/>
              <w:rPr>
                <w:rFonts w:eastAsia="游明朝"/>
                <w:lang w:eastAsia="ja-JP"/>
              </w:rPr>
            </w:pPr>
            <w:r>
              <w:rPr>
                <w:rFonts w:eastAsia="游明朝" w:hint="eastAsia"/>
                <w:lang w:eastAsia="ja-JP"/>
              </w:rPr>
              <w:lastRenderedPageBreak/>
              <w:t>F</w:t>
            </w:r>
            <w:r>
              <w:rPr>
                <w:rFonts w:eastAsia="游明朝"/>
                <w:lang w:eastAsia="ja-JP"/>
              </w:rPr>
              <w:t>ujitsu</w:t>
            </w:r>
          </w:p>
        </w:tc>
        <w:tc>
          <w:tcPr>
            <w:tcW w:w="1701"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M</w:t>
            </w:r>
            <w:r>
              <w:rPr>
                <w:rFonts w:eastAsia="游明朝"/>
                <w:lang w:eastAsia="ja-JP"/>
              </w:rPr>
              <w:t>odel 1 or 2</w:t>
            </w:r>
          </w:p>
        </w:tc>
        <w:tc>
          <w:tcPr>
            <w:tcW w:w="5665"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M</w:t>
            </w:r>
            <w:r>
              <w:rPr>
                <w:rFonts w:eastAsia="游明朝"/>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But considering RRC signalling overhead, Model 2 </w:t>
            </w:r>
            <w:r>
              <w:rPr>
                <w:rFonts w:eastAsia="游明朝" w:hint="eastAsia"/>
                <w:lang w:eastAsia="ja-JP"/>
              </w:rPr>
              <w:t>c</w:t>
            </w:r>
            <w:r>
              <w:rPr>
                <w:rFonts w:eastAsia="游明朝"/>
                <w:lang w:eastAsia="ja-JP"/>
              </w:rPr>
              <w:t>ould also be considered.</w:t>
            </w:r>
          </w:p>
        </w:tc>
      </w:tr>
      <w:tr w:rsidR="00B9453B" w14:paraId="1C2A3B2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6C1ECD" w14:textId="5D6C5849" w:rsidR="00B9453B" w:rsidRDefault="00B9453B" w:rsidP="00B9453B">
            <w:pPr>
              <w:pStyle w:val="a6"/>
              <w:rPr>
                <w:rFonts w:eastAsia="游明朝"/>
                <w:lang w:eastAsia="ja-JP"/>
              </w:rPr>
            </w:pPr>
            <w:r>
              <w:rPr>
                <w:rFonts w:eastAsiaTheme="minorEastAsia"/>
              </w:rPr>
              <w:t>BT</w:t>
            </w:r>
          </w:p>
        </w:tc>
        <w:tc>
          <w:tcPr>
            <w:tcW w:w="1701" w:type="dxa"/>
            <w:shd w:val="clear" w:color="auto" w:fill="auto"/>
          </w:tcPr>
          <w:p w14:paraId="7FE69156" w14:textId="2083BF37"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Theme="minorEastAsia"/>
              </w:rPr>
              <w:t>Model 1 or model 2</w:t>
            </w:r>
          </w:p>
        </w:tc>
        <w:tc>
          <w:tcPr>
            <w:tcW w:w="5665" w:type="dxa"/>
            <w:shd w:val="clear" w:color="auto" w:fill="auto"/>
          </w:tcPr>
          <w:p w14:paraId="794B5A86" w14:textId="3AB1A465" w:rsidR="00B9453B" w:rsidRDefault="00B9453B" w:rsidP="00B9453B">
            <w:pPr>
              <w:pStyle w:val="a6"/>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1BC222" w14:textId="7158EF46" w:rsidR="00D059BC" w:rsidRDefault="00D059BC" w:rsidP="00D059BC">
            <w:pPr>
              <w:pStyle w:val="a6"/>
              <w:rPr>
                <w:rFonts w:eastAsiaTheme="minorEastAsia"/>
              </w:rPr>
            </w:pPr>
            <w:r>
              <w:rPr>
                <w:rFonts w:eastAsia="游明朝" w:hint="eastAsia"/>
                <w:lang w:eastAsia="ja-JP"/>
              </w:rPr>
              <w:t>N</w:t>
            </w:r>
            <w:r>
              <w:rPr>
                <w:rFonts w:eastAsia="游明朝"/>
                <w:lang w:eastAsia="ja-JP"/>
              </w:rPr>
              <w:t>TT DOCOMO</w:t>
            </w:r>
          </w:p>
        </w:tc>
        <w:tc>
          <w:tcPr>
            <w:tcW w:w="1701" w:type="dxa"/>
            <w:shd w:val="clear" w:color="auto" w:fill="auto"/>
          </w:tcPr>
          <w:p w14:paraId="58F361B3" w14:textId="7BE0579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 xml:space="preserve">Model </w:t>
            </w:r>
            <w:r>
              <w:rPr>
                <w:rFonts w:eastAsia="游明朝" w:hint="eastAsia"/>
                <w:lang w:eastAsia="ja-JP"/>
              </w:rPr>
              <w:t>1</w:t>
            </w:r>
            <w:r>
              <w:rPr>
                <w:rFonts w:eastAsia="游明朝"/>
                <w:lang w:eastAsia="ja-JP"/>
              </w:rPr>
              <w:t xml:space="preserve"> or 2</w:t>
            </w:r>
          </w:p>
        </w:tc>
        <w:tc>
          <w:tcPr>
            <w:tcW w:w="5665" w:type="dxa"/>
            <w:shd w:val="clear" w:color="auto" w:fill="auto"/>
          </w:tcPr>
          <w:p w14:paraId="0BF7F795" w14:textId="688D7C7E"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sidRPr="0052607F">
              <w:rPr>
                <w:rFonts w:eastAsia="游明朝"/>
                <w:lang w:eastAsia="ja-JP"/>
              </w:rPr>
              <w:t>Prefer a method that can support more scenarios and has more commonality. From the signal</w:t>
            </w:r>
            <w:r>
              <w:rPr>
                <w:rFonts w:eastAsia="游明朝" w:hint="eastAsia"/>
                <w:lang w:eastAsia="ja-JP"/>
              </w:rPr>
              <w:t>l</w:t>
            </w:r>
            <w:r w:rsidRPr="0052607F">
              <w:rPr>
                <w:rFonts w:eastAsia="游明朝"/>
                <w:lang w:eastAsia="ja-JP"/>
              </w:rPr>
              <w:t>ing point of view, model 2 is superior, but model 1 is better when considering harmonization with selective activation.</w:t>
            </w: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bl>
    <w:p w14:paraId="23451A01" w14:textId="77777777" w:rsidR="00CE599A" w:rsidRDefault="00CE599A">
      <w:pPr>
        <w:pStyle w:val="a6"/>
      </w:pPr>
    </w:p>
    <w:p w14:paraId="2D036E88" w14:textId="77777777" w:rsidR="00CE599A" w:rsidRDefault="00D12E1F">
      <w:pPr>
        <w:pStyle w:val="1"/>
      </w:pPr>
      <w:r>
        <w:lastRenderedPageBreak/>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CD95" w14:textId="77777777" w:rsidR="001D5BF1" w:rsidRDefault="001D5BF1">
      <w:pPr>
        <w:spacing w:after="0" w:line="240" w:lineRule="auto"/>
      </w:pPr>
      <w:r>
        <w:separator/>
      </w:r>
    </w:p>
  </w:endnote>
  <w:endnote w:type="continuationSeparator" w:id="0">
    <w:p w14:paraId="76E1EE7E" w14:textId="77777777" w:rsidR="001D5BF1" w:rsidRDefault="001D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77777777" w:rsidR="00CE599A" w:rsidRDefault="00D12E1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E49E0">
      <w:rPr>
        <w:rStyle w:val="afe"/>
        <w:noProof/>
      </w:rPr>
      <w:t>20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E49E0">
      <w:rPr>
        <w:rStyle w:val="afe"/>
        <w:noProof/>
      </w:rPr>
      <w:t>22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0245" w14:textId="77777777" w:rsidR="001D5BF1" w:rsidRDefault="001D5BF1">
      <w:pPr>
        <w:spacing w:after="0" w:line="240" w:lineRule="auto"/>
      </w:pPr>
      <w:r>
        <w:separator/>
      </w:r>
    </w:p>
  </w:footnote>
  <w:footnote w:type="continuationSeparator" w:id="0">
    <w:p w14:paraId="1B6A28F9" w14:textId="77777777" w:rsidR="001D5BF1" w:rsidRDefault="001D5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CE599A" w:rsidRDefault="00D12E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
  </w:num>
  <w:num w:numId="4">
    <w:abstractNumId w:val="3"/>
  </w:num>
  <w:num w:numId="5">
    <w:abstractNumId w:val="2"/>
  </w:num>
  <w:num w:numId="6">
    <w:abstractNumId w:val="15"/>
  </w:num>
  <w:num w:numId="7">
    <w:abstractNumId w:val="0"/>
  </w:num>
  <w:num w:numId="8">
    <w:abstractNumId w:val="20"/>
  </w:num>
  <w:num w:numId="9">
    <w:abstractNumId w:val="8"/>
  </w:num>
  <w:num w:numId="10">
    <w:abstractNumId w:val="5"/>
  </w:num>
  <w:num w:numId="11">
    <w:abstractNumId w:val="10"/>
  </w:num>
  <w:num w:numId="12">
    <w:abstractNumId w:val="13"/>
  </w:num>
  <w:num w:numId="13">
    <w:abstractNumId w:val="19"/>
  </w:num>
  <w:num w:numId="14">
    <w:abstractNumId w:val="22"/>
  </w:num>
  <w:num w:numId="15">
    <w:abstractNumId w:val="14"/>
  </w:num>
  <w:num w:numId="16">
    <w:abstractNumId w:val="12"/>
  </w:num>
  <w:num w:numId="17">
    <w:abstractNumId w:val="7"/>
  </w:num>
  <w:num w:numId="18">
    <w:abstractNumId w:val="6"/>
  </w:num>
  <w:num w:numId="19">
    <w:abstractNumId w:val="21"/>
  </w:num>
  <w:num w:numId="20">
    <w:abstractNumId w:val="18"/>
  </w:num>
  <w:num w:numId="21">
    <w:abstractNumId w:val="17"/>
  </w:num>
  <w:num w:numId="22">
    <w:abstractNumId w:val="24"/>
  </w:num>
  <w:num w:numId="23">
    <w:abstractNumId w:val="1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599A"/>
    <w:rsid w:val="00CE7561"/>
    <w:rsid w:val="00CF1354"/>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文字)"/>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ＭＳ 明朝"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55F3BBC1-DF5F-498B-B5AF-97A9BCF4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24</Pages>
  <Words>9032</Words>
  <Characters>51549</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Souki</cp:lastModifiedBy>
  <cp:revision>2</cp:revision>
  <cp:lastPrinted>2008-01-31T17:09:00Z</cp:lastPrinted>
  <dcterms:created xsi:type="dcterms:W3CDTF">2022-09-22T07:52:00Z</dcterms:created>
  <dcterms:modified xsi:type="dcterms:W3CDTF">2022-09-22T07:52:00Z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