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55DAB" w14:textId="454EE73F" w:rsidR="00770183" w:rsidRDefault="00F04F3A">
      <w:pPr>
        <w:pStyle w:val="CRCoverPage"/>
        <w:tabs>
          <w:tab w:val="right" w:pos="9639"/>
        </w:tabs>
        <w:spacing w:after="0"/>
        <w:rPr>
          <w:b/>
          <w:i/>
          <w:sz w:val="28"/>
        </w:rPr>
      </w:pPr>
      <w:r>
        <w:rPr>
          <w:b/>
          <w:sz w:val="24"/>
        </w:rPr>
        <w:t>3GPP TSG-RAN WG2 #  RAN2 Meeting #118 electronic</w:t>
      </w:r>
      <w:r>
        <w:rPr>
          <w:b/>
          <w:i/>
          <w:sz w:val="28"/>
        </w:rPr>
        <w:tab/>
      </w:r>
      <w:r w:rsidR="00E70513" w:rsidRPr="00E70513">
        <w:rPr>
          <w:rFonts w:cs="Arial"/>
          <w:b/>
          <w:i/>
          <w:sz w:val="28"/>
          <w:lang w:eastAsia="ko-KR"/>
        </w:rPr>
        <w:t>R2-2206818</w:t>
      </w:r>
    </w:p>
    <w:p w14:paraId="0B572F2F" w14:textId="77777777" w:rsidR="00770183" w:rsidRDefault="00F04F3A">
      <w:pPr>
        <w:pStyle w:val="afc"/>
      </w:pPr>
      <w:r>
        <w:rPr>
          <w:rFonts w:eastAsia="宋体"/>
          <w:sz w:val="24"/>
        </w:rPr>
        <w:t>Online, May 9-20, 2022</w:t>
      </w:r>
    </w:p>
    <w:p w14:paraId="2AB9D6AF" w14:textId="77777777" w:rsidR="00770183" w:rsidRDefault="00770183">
      <w:pPr>
        <w:spacing w:after="120"/>
        <w:outlineLvl w:val="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70183" w14:paraId="2C798318" w14:textId="77777777">
        <w:tc>
          <w:tcPr>
            <w:tcW w:w="9641" w:type="dxa"/>
            <w:gridSpan w:val="9"/>
            <w:tcBorders>
              <w:top w:val="single" w:sz="4" w:space="0" w:color="auto"/>
              <w:left w:val="single" w:sz="4" w:space="0" w:color="auto"/>
              <w:right w:val="single" w:sz="4" w:space="0" w:color="auto"/>
            </w:tcBorders>
          </w:tcPr>
          <w:p w14:paraId="366DC709" w14:textId="77777777" w:rsidR="00770183" w:rsidRDefault="00F04F3A">
            <w:pPr>
              <w:spacing w:after="0"/>
              <w:jc w:val="right"/>
              <w:rPr>
                <w:rFonts w:ascii="Arial" w:hAnsi="Arial"/>
                <w:i/>
              </w:rPr>
            </w:pPr>
            <w:r>
              <w:rPr>
                <w:rFonts w:ascii="Arial" w:hAnsi="Arial"/>
                <w:i/>
                <w:sz w:val="14"/>
              </w:rPr>
              <w:t>CR-Form-v12.2</w:t>
            </w:r>
          </w:p>
        </w:tc>
      </w:tr>
      <w:tr w:rsidR="00770183" w14:paraId="3B804EA7" w14:textId="77777777">
        <w:tc>
          <w:tcPr>
            <w:tcW w:w="9641" w:type="dxa"/>
            <w:gridSpan w:val="9"/>
            <w:tcBorders>
              <w:left w:val="single" w:sz="4" w:space="0" w:color="auto"/>
              <w:right w:val="single" w:sz="4" w:space="0" w:color="auto"/>
            </w:tcBorders>
          </w:tcPr>
          <w:p w14:paraId="4CA6F135" w14:textId="77777777" w:rsidR="00770183" w:rsidRDefault="00F04F3A">
            <w:pPr>
              <w:spacing w:after="0"/>
              <w:jc w:val="center"/>
              <w:rPr>
                <w:rFonts w:ascii="Arial" w:hAnsi="Arial"/>
              </w:rPr>
            </w:pPr>
            <w:r>
              <w:rPr>
                <w:rFonts w:ascii="Arial" w:hAnsi="Arial"/>
                <w:b/>
                <w:sz w:val="32"/>
              </w:rPr>
              <w:t>CHANGE REQUEST</w:t>
            </w:r>
          </w:p>
        </w:tc>
      </w:tr>
      <w:tr w:rsidR="00770183" w14:paraId="39E3517F" w14:textId="77777777">
        <w:tc>
          <w:tcPr>
            <w:tcW w:w="9641" w:type="dxa"/>
            <w:gridSpan w:val="9"/>
            <w:tcBorders>
              <w:left w:val="single" w:sz="4" w:space="0" w:color="auto"/>
              <w:right w:val="single" w:sz="4" w:space="0" w:color="auto"/>
            </w:tcBorders>
          </w:tcPr>
          <w:p w14:paraId="445632B0" w14:textId="77777777" w:rsidR="00770183" w:rsidRDefault="00770183">
            <w:pPr>
              <w:spacing w:after="0"/>
              <w:rPr>
                <w:rFonts w:ascii="Arial" w:hAnsi="Arial"/>
                <w:sz w:val="8"/>
                <w:szCs w:val="8"/>
              </w:rPr>
            </w:pPr>
          </w:p>
        </w:tc>
      </w:tr>
      <w:tr w:rsidR="00770183" w14:paraId="14D726D5" w14:textId="77777777">
        <w:tc>
          <w:tcPr>
            <w:tcW w:w="142" w:type="dxa"/>
            <w:tcBorders>
              <w:left w:val="single" w:sz="4" w:space="0" w:color="auto"/>
            </w:tcBorders>
          </w:tcPr>
          <w:p w14:paraId="60BA3A85" w14:textId="77777777" w:rsidR="00770183" w:rsidRDefault="00770183">
            <w:pPr>
              <w:spacing w:after="0"/>
              <w:jc w:val="right"/>
              <w:rPr>
                <w:rFonts w:ascii="Arial" w:hAnsi="Arial"/>
              </w:rPr>
            </w:pPr>
          </w:p>
        </w:tc>
        <w:tc>
          <w:tcPr>
            <w:tcW w:w="1559" w:type="dxa"/>
            <w:shd w:val="pct30" w:color="FFFF00" w:fill="auto"/>
          </w:tcPr>
          <w:p w14:paraId="6363E1CC" w14:textId="77777777" w:rsidR="00770183" w:rsidRDefault="00F04F3A">
            <w:pPr>
              <w:spacing w:after="0"/>
              <w:jc w:val="right"/>
              <w:rPr>
                <w:rFonts w:ascii="Arial" w:hAnsi="Arial"/>
                <w:b/>
                <w:sz w:val="28"/>
              </w:rPr>
            </w:pPr>
            <w:r>
              <w:rPr>
                <w:rFonts w:ascii="Arial" w:hAnsi="Arial"/>
                <w:b/>
                <w:sz w:val="28"/>
              </w:rPr>
              <w:t>37.340</w:t>
            </w:r>
          </w:p>
        </w:tc>
        <w:tc>
          <w:tcPr>
            <w:tcW w:w="709" w:type="dxa"/>
          </w:tcPr>
          <w:p w14:paraId="09DA3504" w14:textId="77777777" w:rsidR="00770183" w:rsidRPr="00E70513" w:rsidRDefault="00F04F3A">
            <w:pPr>
              <w:spacing w:after="0"/>
              <w:jc w:val="center"/>
              <w:rPr>
                <w:rFonts w:ascii="Arial" w:hAnsi="Arial" w:cs="Arial"/>
                <w:b/>
                <w:sz w:val="28"/>
                <w:szCs w:val="28"/>
              </w:rPr>
            </w:pPr>
            <w:r w:rsidRPr="00E70513">
              <w:rPr>
                <w:rFonts w:ascii="Arial" w:hAnsi="Arial" w:cs="Arial"/>
                <w:b/>
                <w:sz w:val="28"/>
                <w:szCs w:val="28"/>
              </w:rPr>
              <w:t>CR</w:t>
            </w:r>
          </w:p>
        </w:tc>
        <w:tc>
          <w:tcPr>
            <w:tcW w:w="1276" w:type="dxa"/>
            <w:shd w:val="pct30" w:color="FFFF00" w:fill="auto"/>
          </w:tcPr>
          <w:p w14:paraId="13308F21" w14:textId="454BAC8E" w:rsidR="00770183" w:rsidRPr="00E70513" w:rsidRDefault="00E70513">
            <w:pPr>
              <w:spacing w:after="0"/>
              <w:rPr>
                <w:rFonts w:ascii="Arial" w:hAnsi="Arial" w:cs="Arial"/>
                <w:b/>
                <w:sz w:val="28"/>
                <w:szCs w:val="28"/>
              </w:rPr>
            </w:pPr>
            <w:r w:rsidRPr="00E70513">
              <w:rPr>
                <w:rFonts w:ascii="Arial" w:hAnsi="Arial" w:cs="Arial"/>
                <w:b/>
                <w:sz w:val="28"/>
                <w:szCs w:val="28"/>
              </w:rPr>
              <w:t>0333</w:t>
            </w:r>
          </w:p>
        </w:tc>
        <w:tc>
          <w:tcPr>
            <w:tcW w:w="709" w:type="dxa"/>
          </w:tcPr>
          <w:p w14:paraId="48EFB310" w14:textId="77777777" w:rsidR="00770183" w:rsidRDefault="00F04F3A">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2EB550FE" w14:textId="77777777" w:rsidR="00770183" w:rsidRDefault="00F04F3A">
            <w:pPr>
              <w:spacing w:after="0"/>
              <w:jc w:val="center"/>
              <w:rPr>
                <w:rFonts w:ascii="Arial" w:hAnsi="Arial" w:cs="Arial"/>
                <w:b/>
                <w:sz w:val="28"/>
                <w:szCs w:val="28"/>
              </w:rPr>
            </w:pPr>
            <w:r>
              <w:rPr>
                <w:rFonts w:ascii="Arial" w:hAnsi="Arial" w:cs="Arial"/>
                <w:b/>
                <w:sz w:val="28"/>
                <w:szCs w:val="28"/>
              </w:rPr>
              <w:t>-</w:t>
            </w:r>
          </w:p>
        </w:tc>
        <w:tc>
          <w:tcPr>
            <w:tcW w:w="2410" w:type="dxa"/>
          </w:tcPr>
          <w:p w14:paraId="7CF0F47D" w14:textId="77777777" w:rsidR="00770183" w:rsidRDefault="00F04F3A">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42E065E8" w14:textId="77777777" w:rsidR="00770183" w:rsidRDefault="00F04F3A">
            <w:pPr>
              <w:spacing w:after="0"/>
              <w:jc w:val="center"/>
              <w:rPr>
                <w:rFonts w:ascii="Arial" w:hAnsi="Arial"/>
                <w:sz w:val="28"/>
              </w:rPr>
            </w:pPr>
            <w:r>
              <w:rPr>
                <w:rFonts w:ascii="Arial" w:hAnsi="Arial"/>
                <w:b/>
                <w:sz w:val="28"/>
              </w:rPr>
              <w:t>17.0.0</w:t>
            </w:r>
          </w:p>
        </w:tc>
        <w:tc>
          <w:tcPr>
            <w:tcW w:w="143" w:type="dxa"/>
            <w:tcBorders>
              <w:right w:val="single" w:sz="4" w:space="0" w:color="auto"/>
            </w:tcBorders>
          </w:tcPr>
          <w:p w14:paraId="35B250EB" w14:textId="77777777" w:rsidR="00770183" w:rsidRDefault="00770183">
            <w:pPr>
              <w:spacing w:after="0"/>
              <w:rPr>
                <w:rFonts w:ascii="Arial" w:hAnsi="Arial"/>
              </w:rPr>
            </w:pPr>
          </w:p>
        </w:tc>
      </w:tr>
      <w:tr w:rsidR="00770183" w14:paraId="2A2D8413" w14:textId="77777777">
        <w:tc>
          <w:tcPr>
            <w:tcW w:w="9641" w:type="dxa"/>
            <w:gridSpan w:val="9"/>
            <w:tcBorders>
              <w:left w:val="single" w:sz="4" w:space="0" w:color="auto"/>
              <w:right w:val="single" w:sz="4" w:space="0" w:color="auto"/>
            </w:tcBorders>
          </w:tcPr>
          <w:p w14:paraId="1CF97C98" w14:textId="77777777" w:rsidR="00770183" w:rsidRDefault="00770183">
            <w:pPr>
              <w:spacing w:after="0"/>
              <w:rPr>
                <w:rFonts w:ascii="Arial" w:hAnsi="Arial"/>
              </w:rPr>
            </w:pPr>
          </w:p>
        </w:tc>
      </w:tr>
      <w:tr w:rsidR="00770183" w14:paraId="75323E75" w14:textId="77777777">
        <w:tc>
          <w:tcPr>
            <w:tcW w:w="9641" w:type="dxa"/>
            <w:gridSpan w:val="9"/>
            <w:tcBorders>
              <w:top w:val="single" w:sz="4" w:space="0" w:color="auto"/>
            </w:tcBorders>
          </w:tcPr>
          <w:p w14:paraId="2F3090DD" w14:textId="77777777" w:rsidR="00770183" w:rsidRDefault="00F04F3A">
            <w:pPr>
              <w:spacing w:after="0"/>
              <w:jc w:val="center"/>
              <w:rPr>
                <w:rFonts w:ascii="Arial" w:hAnsi="Arial" w:cs="Arial"/>
                <w:i/>
              </w:rPr>
            </w:pPr>
            <w:r>
              <w:rPr>
                <w:rFonts w:ascii="Arial" w:hAnsi="Arial" w:cs="Arial"/>
                <w:i/>
              </w:rPr>
              <w:t xml:space="preserve">For </w:t>
            </w:r>
            <w:hyperlink r:id="rId14" w:anchor="_blank" w:history="1">
              <w:r>
                <w:rPr>
                  <w:rFonts w:ascii="Arial" w:hAnsi="Arial" w:cs="Arial"/>
                  <w:b/>
                  <w:i/>
                  <w:color w:val="FF0000"/>
                  <w:u w:val="single"/>
                </w:rPr>
                <w:t>HELP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5" w:history="1">
              <w:r>
                <w:rPr>
                  <w:rFonts w:ascii="Arial" w:hAnsi="Arial" w:cs="Arial"/>
                  <w:i/>
                  <w:color w:val="0000FF"/>
                  <w:u w:val="single"/>
                </w:rPr>
                <w:t>http://www.3gpp.org/Change-Requests</w:t>
              </w:r>
            </w:hyperlink>
            <w:r>
              <w:rPr>
                <w:rFonts w:ascii="Arial" w:hAnsi="Arial" w:cs="Arial"/>
                <w:i/>
              </w:rPr>
              <w:t>.</w:t>
            </w:r>
          </w:p>
        </w:tc>
      </w:tr>
      <w:tr w:rsidR="00770183" w14:paraId="57F3722D" w14:textId="77777777">
        <w:tc>
          <w:tcPr>
            <w:tcW w:w="9641" w:type="dxa"/>
            <w:gridSpan w:val="9"/>
          </w:tcPr>
          <w:p w14:paraId="2392F5FB" w14:textId="77777777" w:rsidR="00770183" w:rsidRDefault="00770183">
            <w:pPr>
              <w:spacing w:after="0"/>
              <w:rPr>
                <w:rFonts w:ascii="Arial" w:hAnsi="Arial"/>
                <w:sz w:val="8"/>
                <w:szCs w:val="8"/>
              </w:rPr>
            </w:pPr>
          </w:p>
        </w:tc>
      </w:tr>
    </w:tbl>
    <w:p w14:paraId="317019F1" w14:textId="77777777" w:rsidR="00770183" w:rsidRDefault="0077018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0183" w14:paraId="6037FA88" w14:textId="77777777">
        <w:tc>
          <w:tcPr>
            <w:tcW w:w="2835" w:type="dxa"/>
          </w:tcPr>
          <w:p w14:paraId="349FF41D" w14:textId="77777777" w:rsidR="00770183" w:rsidRDefault="00F04F3A">
            <w:pPr>
              <w:tabs>
                <w:tab w:val="right" w:pos="2751"/>
              </w:tabs>
              <w:spacing w:after="0"/>
              <w:rPr>
                <w:rFonts w:ascii="Arial" w:hAnsi="Arial"/>
                <w:b/>
                <w:i/>
              </w:rPr>
            </w:pPr>
            <w:r>
              <w:rPr>
                <w:rFonts w:ascii="Arial" w:hAnsi="Arial"/>
                <w:b/>
                <w:i/>
              </w:rPr>
              <w:t>Proposed change affects:</w:t>
            </w:r>
          </w:p>
        </w:tc>
        <w:tc>
          <w:tcPr>
            <w:tcW w:w="1418" w:type="dxa"/>
          </w:tcPr>
          <w:p w14:paraId="7764D3E6" w14:textId="77777777" w:rsidR="00770183" w:rsidRDefault="00F04F3A">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2216D0" w14:textId="77777777" w:rsidR="00770183" w:rsidRDefault="00770183">
            <w:pPr>
              <w:spacing w:after="0"/>
              <w:jc w:val="center"/>
              <w:rPr>
                <w:rFonts w:ascii="Arial" w:hAnsi="Arial"/>
                <w:b/>
                <w:caps/>
              </w:rPr>
            </w:pPr>
          </w:p>
        </w:tc>
        <w:tc>
          <w:tcPr>
            <w:tcW w:w="709" w:type="dxa"/>
            <w:tcBorders>
              <w:left w:val="single" w:sz="4" w:space="0" w:color="auto"/>
            </w:tcBorders>
          </w:tcPr>
          <w:p w14:paraId="20D217EF" w14:textId="77777777" w:rsidR="00770183" w:rsidRDefault="00F04F3A">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ECF4BB" w14:textId="77777777" w:rsidR="00770183" w:rsidRDefault="00F04F3A">
            <w:pPr>
              <w:spacing w:after="0"/>
              <w:jc w:val="center"/>
              <w:rPr>
                <w:rFonts w:ascii="Arial" w:hAnsi="Arial"/>
                <w:b/>
                <w:caps/>
              </w:rPr>
            </w:pPr>
            <w:r>
              <w:rPr>
                <w:rFonts w:ascii="Arial" w:hAnsi="Arial"/>
                <w:b/>
                <w:caps/>
              </w:rPr>
              <w:t>x</w:t>
            </w:r>
          </w:p>
        </w:tc>
        <w:tc>
          <w:tcPr>
            <w:tcW w:w="2126" w:type="dxa"/>
          </w:tcPr>
          <w:p w14:paraId="3B7579A8" w14:textId="77777777" w:rsidR="00770183" w:rsidRDefault="00F04F3A">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C90610" w14:textId="77777777" w:rsidR="00770183" w:rsidRDefault="00F04F3A">
            <w:pPr>
              <w:spacing w:after="0"/>
              <w:jc w:val="center"/>
              <w:rPr>
                <w:rFonts w:ascii="Arial" w:hAnsi="Arial"/>
                <w:b/>
                <w:caps/>
              </w:rPr>
            </w:pPr>
            <w:r>
              <w:rPr>
                <w:rFonts w:ascii="Arial" w:hAnsi="Arial"/>
                <w:b/>
                <w:caps/>
              </w:rPr>
              <w:t>x</w:t>
            </w:r>
          </w:p>
        </w:tc>
        <w:tc>
          <w:tcPr>
            <w:tcW w:w="1418" w:type="dxa"/>
            <w:tcBorders>
              <w:left w:val="nil"/>
            </w:tcBorders>
          </w:tcPr>
          <w:p w14:paraId="4EFA5A18" w14:textId="77777777" w:rsidR="00770183" w:rsidRDefault="00F04F3A">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5F3317" w14:textId="77777777" w:rsidR="00770183" w:rsidRDefault="00770183">
            <w:pPr>
              <w:spacing w:after="0"/>
              <w:jc w:val="center"/>
              <w:rPr>
                <w:rFonts w:ascii="Arial" w:hAnsi="Arial"/>
                <w:b/>
                <w:bCs/>
                <w:caps/>
              </w:rPr>
            </w:pPr>
          </w:p>
        </w:tc>
      </w:tr>
    </w:tbl>
    <w:p w14:paraId="5E9312F0" w14:textId="77777777" w:rsidR="00770183" w:rsidRDefault="0077018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70183" w14:paraId="01F9E608" w14:textId="77777777">
        <w:tc>
          <w:tcPr>
            <w:tcW w:w="9640" w:type="dxa"/>
            <w:gridSpan w:val="11"/>
          </w:tcPr>
          <w:p w14:paraId="4B4A71BB" w14:textId="77777777" w:rsidR="00770183" w:rsidRDefault="00770183">
            <w:pPr>
              <w:spacing w:after="0"/>
              <w:rPr>
                <w:rFonts w:ascii="Arial" w:hAnsi="Arial"/>
                <w:sz w:val="8"/>
                <w:szCs w:val="8"/>
              </w:rPr>
            </w:pPr>
          </w:p>
        </w:tc>
      </w:tr>
      <w:tr w:rsidR="00770183" w14:paraId="67677038" w14:textId="77777777">
        <w:tc>
          <w:tcPr>
            <w:tcW w:w="1843" w:type="dxa"/>
            <w:tcBorders>
              <w:top w:val="single" w:sz="4" w:space="0" w:color="auto"/>
              <w:left w:val="single" w:sz="4" w:space="0" w:color="auto"/>
            </w:tcBorders>
          </w:tcPr>
          <w:p w14:paraId="6AFA853D" w14:textId="77777777" w:rsidR="00770183" w:rsidRDefault="00F04F3A">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27D6682E" w14:textId="77777777" w:rsidR="00770183" w:rsidRDefault="00F04F3A">
            <w:pPr>
              <w:spacing w:after="0"/>
              <w:ind w:left="100"/>
              <w:rPr>
                <w:rFonts w:ascii="Arial" w:hAnsi="Arial"/>
              </w:rPr>
            </w:pPr>
            <w:r>
              <w:rPr>
                <w:rFonts w:ascii="Arial" w:hAnsi="Arial"/>
              </w:rPr>
              <w:t>Introduction of UE power saving enhancements In 37.340</w:t>
            </w:r>
          </w:p>
        </w:tc>
      </w:tr>
      <w:tr w:rsidR="00770183" w14:paraId="67B2A7ED" w14:textId="77777777">
        <w:tc>
          <w:tcPr>
            <w:tcW w:w="1843" w:type="dxa"/>
            <w:tcBorders>
              <w:left w:val="single" w:sz="4" w:space="0" w:color="auto"/>
            </w:tcBorders>
          </w:tcPr>
          <w:p w14:paraId="06490770" w14:textId="77777777" w:rsidR="00770183" w:rsidRDefault="00770183">
            <w:pPr>
              <w:spacing w:after="0"/>
              <w:rPr>
                <w:rFonts w:ascii="Arial" w:hAnsi="Arial"/>
                <w:b/>
                <w:i/>
                <w:sz w:val="8"/>
                <w:szCs w:val="8"/>
              </w:rPr>
            </w:pPr>
          </w:p>
        </w:tc>
        <w:tc>
          <w:tcPr>
            <w:tcW w:w="7797" w:type="dxa"/>
            <w:gridSpan w:val="10"/>
            <w:tcBorders>
              <w:right w:val="single" w:sz="4" w:space="0" w:color="auto"/>
            </w:tcBorders>
          </w:tcPr>
          <w:p w14:paraId="3AAF072A" w14:textId="77777777" w:rsidR="00770183" w:rsidRDefault="00770183">
            <w:pPr>
              <w:spacing w:after="0"/>
              <w:rPr>
                <w:rFonts w:ascii="Arial" w:hAnsi="Arial"/>
                <w:sz w:val="8"/>
                <w:szCs w:val="8"/>
              </w:rPr>
            </w:pPr>
          </w:p>
        </w:tc>
      </w:tr>
      <w:tr w:rsidR="00770183" w14:paraId="5F5B0DFC" w14:textId="77777777">
        <w:tc>
          <w:tcPr>
            <w:tcW w:w="1843" w:type="dxa"/>
            <w:tcBorders>
              <w:left w:val="single" w:sz="4" w:space="0" w:color="auto"/>
            </w:tcBorders>
          </w:tcPr>
          <w:p w14:paraId="4BE12EDA" w14:textId="77777777" w:rsidR="00770183" w:rsidRDefault="00F04F3A">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18CF2F6C" w14:textId="77777777" w:rsidR="00770183" w:rsidRDefault="00F04F3A">
            <w:pPr>
              <w:spacing w:after="0"/>
              <w:ind w:left="100"/>
              <w:rPr>
                <w:rFonts w:ascii="Arial" w:hAnsi="Arial"/>
              </w:rPr>
            </w:pPr>
            <w:r>
              <w:rPr>
                <w:rFonts w:ascii="Arial" w:hAnsi="Arial"/>
                <w:lang w:val="fi-FI"/>
              </w:rPr>
              <w:t>Xiaomi, Nokia, Nokia Shanghai Bell</w:t>
            </w:r>
            <w:r>
              <w:rPr>
                <w:rFonts w:asciiTheme="minorEastAsia" w:eastAsiaTheme="minorEastAsia" w:hAnsiTheme="minorEastAsia" w:hint="eastAsia"/>
                <w:lang w:val="fi-FI" w:eastAsia="zh-CN"/>
              </w:rPr>
              <w:t>,</w:t>
            </w:r>
            <w:r>
              <w:rPr>
                <w:rFonts w:ascii="Arial" w:hAnsi="Arial"/>
                <w:lang w:val="fi-FI"/>
              </w:rPr>
              <w:t>ZTE Corporation,</w:t>
            </w:r>
            <w:r>
              <w:rPr>
                <w:rFonts w:ascii="Arial" w:hAnsi="Arial" w:hint="eastAsia"/>
                <w:lang w:val="fi-FI"/>
              </w:rPr>
              <w:t xml:space="preserve"> Sanechips</w:t>
            </w:r>
          </w:p>
        </w:tc>
      </w:tr>
      <w:tr w:rsidR="00770183" w14:paraId="7C81B9D9" w14:textId="77777777">
        <w:tc>
          <w:tcPr>
            <w:tcW w:w="1843" w:type="dxa"/>
            <w:tcBorders>
              <w:left w:val="single" w:sz="4" w:space="0" w:color="auto"/>
            </w:tcBorders>
          </w:tcPr>
          <w:p w14:paraId="43346EE3" w14:textId="77777777" w:rsidR="00770183" w:rsidRDefault="00F04F3A">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4D8EDB59" w14:textId="77777777" w:rsidR="00770183" w:rsidRDefault="00F04F3A">
            <w:pPr>
              <w:spacing w:after="0"/>
              <w:ind w:left="100"/>
              <w:rPr>
                <w:rFonts w:ascii="Arial" w:eastAsiaTheme="minorEastAsia" w:hAnsi="Arial"/>
                <w:lang w:val="fi-FI" w:eastAsia="zh-CN"/>
              </w:rPr>
            </w:pPr>
            <w:r>
              <w:rPr>
                <w:rFonts w:ascii="Arial" w:eastAsiaTheme="minorEastAsia" w:hAnsi="Arial" w:hint="eastAsia"/>
                <w:lang w:val="fi-FI" w:eastAsia="zh-CN"/>
              </w:rPr>
              <w:t>R</w:t>
            </w:r>
            <w:r>
              <w:rPr>
                <w:rFonts w:ascii="Arial" w:eastAsiaTheme="minorEastAsia" w:hAnsi="Arial"/>
                <w:lang w:val="fi-FI" w:eastAsia="zh-CN"/>
              </w:rPr>
              <w:t>2</w:t>
            </w:r>
          </w:p>
        </w:tc>
      </w:tr>
      <w:tr w:rsidR="00770183" w14:paraId="592CF8EF" w14:textId="77777777">
        <w:tc>
          <w:tcPr>
            <w:tcW w:w="1843" w:type="dxa"/>
            <w:tcBorders>
              <w:left w:val="single" w:sz="4" w:space="0" w:color="auto"/>
            </w:tcBorders>
          </w:tcPr>
          <w:p w14:paraId="17C3B5D7" w14:textId="77777777" w:rsidR="00770183" w:rsidRDefault="00770183">
            <w:pPr>
              <w:spacing w:after="0"/>
              <w:rPr>
                <w:rFonts w:ascii="Arial" w:hAnsi="Arial"/>
                <w:b/>
                <w:i/>
                <w:sz w:val="8"/>
                <w:szCs w:val="8"/>
                <w:lang w:val="fi-FI"/>
              </w:rPr>
            </w:pPr>
          </w:p>
        </w:tc>
        <w:tc>
          <w:tcPr>
            <w:tcW w:w="7797" w:type="dxa"/>
            <w:gridSpan w:val="10"/>
            <w:tcBorders>
              <w:right w:val="single" w:sz="4" w:space="0" w:color="auto"/>
            </w:tcBorders>
          </w:tcPr>
          <w:p w14:paraId="4A23C442" w14:textId="77777777" w:rsidR="00770183" w:rsidRDefault="00770183">
            <w:pPr>
              <w:spacing w:after="0"/>
              <w:rPr>
                <w:rFonts w:ascii="Arial" w:hAnsi="Arial"/>
                <w:sz w:val="8"/>
                <w:szCs w:val="8"/>
                <w:lang w:val="fi-FI"/>
              </w:rPr>
            </w:pPr>
          </w:p>
        </w:tc>
      </w:tr>
      <w:tr w:rsidR="00770183" w14:paraId="2E3F2E39" w14:textId="77777777">
        <w:tc>
          <w:tcPr>
            <w:tcW w:w="1843" w:type="dxa"/>
            <w:tcBorders>
              <w:left w:val="single" w:sz="4" w:space="0" w:color="auto"/>
            </w:tcBorders>
          </w:tcPr>
          <w:p w14:paraId="2D56C450" w14:textId="77777777" w:rsidR="00770183" w:rsidRDefault="00F04F3A">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74B60295" w14:textId="77777777" w:rsidR="00770183" w:rsidRDefault="00F04F3A">
            <w:pPr>
              <w:spacing w:after="0"/>
              <w:ind w:left="100"/>
              <w:rPr>
                <w:rFonts w:ascii="Arial" w:hAnsi="Arial"/>
              </w:rPr>
            </w:pPr>
            <w:r>
              <w:rPr>
                <w:rFonts w:ascii="Arial" w:hAnsi="Arial"/>
              </w:rPr>
              <w:t>NR_UE_pow_sav_enh-Core</w:t>
            </w:r>
          </w:p>
        </w:tc>
        <w:tc>
          <w:tcPr>
            <w:tcW w:w="567" w:type="dxa"/>
            <w:tcBorders>
              <w:left w:val="nil"/>
            </w:tcBorders>
          </w:tcPr>
          <w:p w14:paraId="058DFFF3" w14:textId="77777777" w:rsidR="00770183" w:rsidRDefault="00770183">
            <w:pPr>
              <w:spacing w:after="0"/>
              <w:ind w:right="100"/>
              <w:rPr>
                <w:rFonts w:ascii="Arial" w:hAnsi="Arial"/>
              </w:rPr>
            </w:pPr>
          </w:p>
        </w:tc>
        <w:tc>
          <w:tcPr>
            <w:tcW w:w="1417" w:type="dxa"/>
            <w:gridSpan w:val="3"/>
            <w:tcBorders>
              <w:left w:val="nil"/>
            </w:tcBorders>
          </w:tcPr>
          <w:p w14:paraId="33A0BD75" w14:textId="77777777" w:rsidR="00770183" w:rsidRDefault="00F04F3A">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3891037A" w14:textId="77777777" w:rsidR="00770183" w:rsidRDefault="00F04F3A">
            <w:pPr>
              <w:spacing w:after="0"/>
              <w:ind w:left="100"/>
              <w:rPr>
                <w:rFonts w:ascii="Arial" w:hAnsi="Arial"/>
              </w:rPr>
            </w:pPr>
            <w:r>
              <w:rPr>
                <w:rFonts w:ascii="Arial" w:hAnsi="Arial"/>
              </w:rPr>
              <w:t>2022-05-24</w:t>
            </w:r>
          </w:p>
        </w:tc>
      </w:tr>
      <w:tr w:rsidR="00770183" w14:paraId="3AE856B3" w14:textId="77777777">
        <w:tc>
          <w:tcPr>
            <w:tcW w:w="1843" w:type="dxa"/>
            <w:tcBorders>
              <w:left w:val="single" w:sz="4" w:space="0" w:color="auto"/>
            </w:tcBorders>
          </w:tcPr>
          <w:p w14:paraId="48DCFE73" w14:textId="77777777" w:rsidR="00770183" w:rsidRDefault="00770183">
            <w:pPr>
              <w:spacing w:after="0"/>
              <w:rPr>
                <w:rFonts w:ascii="Arial" w:hAnsi="Arial"/>
                <w:b/>
                <w:i/>
                <w:sz w:val="8"/>
                <w:szCs w:val="8"/>
              </w:rPr>
            </w:pPr>
          </w:p>
        </w:tc>
        <w:tc>
          <w:tcPr>
            <w:tcW w:w="1986" w:type="dxa"/>
            <w:gridSpan w:val="4"/>
          </w:tcPr>
          <w:p w14:paraId="611A4F07" w14:textId="77777777" w:rsidR="00770183" w:rsidRDefault="00770183">
            <w:pPr>
              <w:spacing w:after="0"/>
              <w:rPr>
                <w:rFonts w:ascii="Arial" w:hAnsi="Arial"/>
                <w:sz w:val="8"/>
                <w:szCs w:val="8"/>
              </w:rPr>
            </w:pPr>
          </w:p>
        </w:tc>
        <w:tc>
          <w:tcPr>
            <w:tcW w:w="2267" w:type="dxa"/>
            <w:gridSpan w:val="2"/>
          </w:tcPr>
          <w:p w14:paraId="4956A3CC" w14:textId="77777777" w:rsidR="00770183" w:rsidRDefault="00770183">
            <w:pPr>
              <w:spacing w:after="0"/>
              <w:rPr>
                <w:rFonts w:ascii="Arial" w:hAnsi="Arial"/>
                <w:sz w:val="8"/>
                <w:szCs w:val="8"/>
              </w:rPr>
            </w:pPr>
          </w:p>
        </w:tc>
        <w:tc>
          <w:tcPr>
            <w:tcW w:w="1417" w:type="dxa"/>
            <w:gridSpan w:val="3"/>
          </w:tcPr>
          <w:p w14:paraId="1BD6A44D" w14:textId="77777777" w:rsidR="00770183" w:rsidRDefault="00770183">
            <w:pPr>
              <w:spacing w:after="0"/>
              <w:rPr>
                <w:rFonts w:ascii="Arial" w:hAnsi="Arial"/>
                <w:sz w:val="8"/>
                <w:szCs w:val="8"/>
              </w:rPr>
            </w:pPr>
          </w:p>
        </w:tc>
        <w:tc>
          <w:tcPr>
            <w:tcW w:w="2127" w:type="dxa"/>
            <w:tcBorders>
              <w:right w:val="single" w:sz="4" w:space="0" w:color="auto"/>
            </w:tcBorders>
          </w:tcPr>
          <w:p w14:paraId="1469D3A0" w14:textId="77777777" w:rsidR="00770183" w:rsidRDefault="00770183">
            <w:pPr>
              <w:spacing w:after="0"/>
              <w:rPr>
                <w:rFonts w:ascii="Arial" w:hAnsi="Arial"/>
                <w:sz w:val="8"/>
                <w:szCs w:val="8"/>
              </w:rPr>
            </w:pPr>
          </w:p>
        </w:tc>
      </w:tr>
      <w:tr w:rsidR="00770183" w14:paraId="03A90E44" w14:textId="77777777">
        <w:trPr>
          <w:cantSplit/>
        </w:trPr>
        <w:tc>
          <w:tcPr>
            <w:tcW w:w="1843" w:type="dxa"/>
            <w:tcBorders>
              <w:left w:val="single" w:sz="4" w:space="0" w:color="auto"/>
            </w:tcBorders>
          </w:tcPr>
          <w:p w14:paraId="7E52E5FE" w14:textId="77777777" w:rsidR="00770183" w:rsidRDefault="00F04F3A">
            <w:pPr>
              <w:tabs>
                <w:tab w:val="right" w:pos="1759"/>
              </w:tabs>
              <w:spacing w:after="0"/>
              <w:rPr>
                <w:rFonts w:ascii="Arial" w:hAnsi="Arial"/>
                <w:b/>
                <w:i/>
              </w:rPr>
            </w:pPr>
            <w:r>
              <w:rPr>
                <w:rFonts w:ascii="Arial" w:hAnsi="Arial"/>
                <w:b/>
                <w:i/>
              </w:rPr>
              <w:t>Category:</w:t>
            </w:r>
          </w:p>
        </w:tc>
        <w:tc>
          <w:tcPr>
            <w:tcW w:w="851" w:type="dxa"/>
            <w:shd w:val="pct30" w:color="FFFF00" w:fill="auto"/>
          </w:tcPr>
          <w:p w14:paraId="4D4E40BA" w14:textId="77777777" w:rsidR="00770183" w:rsidRDefault="00F04F3A">
            <w:pPr>
              <w:spacing w:after="0"/>
              <w:ind w:left="100" w:right="-609"/>
              <w:rPr>
                <w:rFonts w:ascii="Arial" w:hAnsi="Arial"/>
                <w:b/>
              </w:rPr>
            </w:pPr>
            <w:r>
              <w:rPr>
                <w:rFonts w:ascii="Arial" w:hAnsi="Arial"/>
              </w:rPr>
              <w:t>F</w:t>
            </w:r>
          </w:p>
        </w:tc>
        <w:tc>
          <w:tcPr>
            <w:tcW w:w="3402" w:type="dxa"/>
            <w:gridSpan w:val="5"/>
            <w:tcBorders>
              <w:left w:val="nil"/>
            </w:tcBorders>
          </w:tcPr>
          <w:p w14:paraId="78B51AD8" w14:textId="77777777" w:rsidR="00770183" w:rsidRDefault="00770183">
            <w:pPr>
              <w:spacing w:after="0"/>
              <w:rPr>
                <w:rFonts w:ascii="Arial" w:hAnsi="Arial"/>
              </w:rPr>
            </w:pPr>
          </w:p>
        </w:tc>
        <w:tc>
          <w:tcPr>
            <w:tcW w:w="1417" w:type="dxa"/>
            <w:gridSpan w:val="3"/>
            <w:tcBorders>
              <w:left w:val="nil"/>
            </w:tcBorders>
          </w:tcPr>
          <w:p w14:paraId="56D3BFD0" w14:textId="77777777" w:rsidR="00770183" w:rsidRDefault="00F04F3A">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14726568" w14:textId="77777777" w:rsidR="00770183" w:rsidRDefault="00F04F3A">
            <w:pPr>
              <w:spacing w:after="0"/>
              <w:ind w:left="100"/>
              <w:rPr>
                <w:rFonts w:ascii="Arial" w:hAnsi="Arial"/>
              </w:rPr>
            </w:pPr>
            <w:r>
              <w:rPr>
                <w:rFonts w:ascii="Arial" w:hAnsi="Arial"/>
              </w:rPr>
              <w:t>R17</w:t>
            </w:r>
          </w:p>
        </w:tc>
      </w:tr>
      <w:tr w:rsidR="00770183" w14:paraId="361AC3FF" w14:textId="77777777">
        <w:tc>
          <w:tcPr>
            <w:tcW w:w="1843" w:type="dxa"/>
            <w:tcBorders>
              <w:left w:val="single" w:sz="4" w:space="0" w:color="auto"/>
              <w:bottom w:val="single" w:sz="4" w:space="0" w:color="auto"/>
            </w:tcBorders>
          </w:tcPr>
          <w:p w14:paraId="0795051F" w14:textId="77777777" w:rsidR="00770183" w:rsidRDefault="00770183">
            <w:pPr>
              <w:spacing w:after="0"/>
              <w:rPr>
                <w:rFonts w:ascii="Arial" w:hAnsi="Arial"/>
                <w:b/>
                <w:i/>
              </w:rPr>
            </w:pPr>
          </w:p>
        </w:tc>
        <w:tc>
          <w:tcPr>
            <w:tcW w:w="4677" w:type="dxa"/>
            <w:gridSpan w:val="8"/>
            <w:tcBorders>
              <w:bottom w:val="single" w:sz="4" w:space="0" w:color="auto"/>
            </w:tcBorders>
          </w:tcPr>
          <w:p w14:paraId="7AF2357F" w14:textId="77777777" w:rsidR="00770183" w:rsidRDefault="00F04F3A">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38FB5507" w14:textId="77777777" w:rsidR="00770183" w:rsidRDefault="00F04F3A">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6"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1CF9CC2E" w14:textId="77777777" w:rsidR="00770183" w:rsidRDefault="00F04F3A">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r>
              <w:rPr>
                <w:rFonts w:ascii="Arial" w:hAnsi="Arial"/>
                <w:i/>
                <w:sz w:val="18"/>
              </w:rPr>
              <w:br/>
              <w:t>Rel-19</w:t>
            </w:r>
            <w:r>
              <w:rPr>
                <w:rFonts w:ascii="Arial" w:hAnsi="Arial"/>
                <w:i/>
                <w:sz w:val="18"/>
              </w:rPr>
              <w:tab/>
              <w:t>(Release 19)</w:t>
            </w:r>
          </w:p>
        </w:tc>
      </w:tr>
      <w:tr w:rsidR="00770183" w14:paraId="3CEE5B52" w14:textId="77777777">
        <w:tc>
          <w:tcPr>
            <w:tcW w:w="1843" w:type="dxa"/>
          </w:tcPr>
          <w:p w14:paraId="3BDDEBD2" w14:textId="77777777" w:rsidR="00770183" w:rsidRDefault="00770183">
            <w:pPr>
              <w:spacing w:after="0"/>
              <w:rPr>
                <w:rFonts w:ascii="Arial" w:hAnsi="Arial"/>
                <w:b/>
                <w:i/>
                <w:sz w:val="8"/>
                <w:szCs w:val="8"/>
              </w:rPr>
            </w:pPr>
          </w:p>
        </w:tc>
        <w:tc>
          <w:tcPr>
            <w:tcW w:w="7797" w:type="dxa"/>
            <w:gridSpan w:val="10"/>
          </w:tcPr>
          <w:p w14:paraId="4BACBD7E" w14:textId="77777777" w:rsidR="00770183" w:rsidRDefault="00770183">
            <w:pPr>
              <w:spacing w:after="0"/>
              <w:rPr>
                <w:rFonts w:ascii="Arial" w:hAnsi="Arial"/>
                <w:sz w:val="8"/>
                <w:szCs w:val="8"/>
              </w:rPr>
            </w:pPr>
          </w:p>
        </w:tc>
      </w:tr>
      <w:tr w:rsidR="00770183" w14:paraId="75E00185" w14:textId="77777777">
        <w:tc>
          <w:tcPr>
            <w:tcW w:w="2694" w:type="dxa"/>
            <w:gridSpan w:val="2"/>
            <w:tcBorders>
              <w:top w:val="single" w:sz="4" w:space="0" w:color="auto"/>
              <w:left w:val="single" w:sz="4" w:space="0" w:color="auto"/>
            </w:tcBorders>
          </w:tcPr>
          <w:p w14:paraId="1F323CBF" w14:textId="77777777" w:rsidR="00770183" w:rsidRDefault="00F04F3A">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65512AB3" w14:textId="77777777" w:rsidR="00770183" w:rsidRDefault="00F04F3A">
            <w:pPr>
              <w:pStyle w:val="CRCoverPage"/>
              <w:tabs>
                <w:tab w:val="left" w:pos="1520"/>
              </w:tabs>
              <w:spacing w:after="0"/>
              <w:ind w:left="100"/>
              <w:rPr>
                <w:lang w:eastAsia="zh-CN"/>
              </w:rPr>
            </w:pPr>
            <w:r>
              <w:t>This CR introduces the support of Rel-17 UE power saving enhancements in NR</w:t>
            </w:r>
            <w:r>
              <w:rPr>
                <w:lang w:val="en-US"/>
              </w:rPr>
              <w:t>.</w:t>
            </w:r>
          </w:p>
        </w:tc>
      </w:tr>
      <w:tr w:rsidR="00770183" w14:paraId="1461384C" w14:textId="77777777">
        <w:tc>
          <w:tcPr>
            <w:tcW w:w="2694" w:type="dxa"/>
            <w:gridSpan w:val="2"/>
            <w:tcBorders>
              <w:left w:val="single" w:sz="4" w:space="0" w:color="auto"/>
            </w:tcBorders>
          </w:tcPr>
          <w:p w14:paraId="2DA74C1F" w14:textId="77777777" w:rsidR="00770183" w:rsidRDefault="00770183">
            <w:pPr>
              <w:spacing w:after="0"/>
              <w:rPr>
                <w:rFonts w:ascii="Arial" w:hAnsi="Arial"/>
                <w:b/>
                <w:i/>
                <w:sz w:val="8"/>
                <w:szCs w:val="8"/>
              </w:rPr>
            </w:pPr>
          </w:p>
        </w:tc>
        <w:tc>
          <w:tcPr>
            <w:tcW w:w="6946" w:type="dxa"/>
            <w:gridSpan w:val="9"/>
            <w:tcBorders>
              <w:right w:val="single" w:sz="4" w:space="0" w:color="auto"/>
            </w:tcBorders>
          </w:tcPr>
          <w:p w14:paraId="061FFE08" w14:textId="77777777" w:rsidR="00770183" w:rsidRDefault="00770183">
            <w:pPr>
              <w:spacing w:after="0"/>
              <w:rPr>
                <w:rFonts w:ascii="Arial" w:hAnsi="Arial"/>
                <w:sz w:val="8"/>
                <w:szCs w:val="8"/>
              </w:rPr>
            </w:pPr>
          </w:p>
        </w:tc>
      </w:tr>
      <w:tr w:rsidR="00770183" w14:paraId="36B3CD02" w14:textId="77777777">
        <w:tc>
          <w:tcPr>
            <w:tcW w:w="2694" w:type="dxa"/>
            <w:gridSpan w:val="2"/>
            <w:tcBorders>
              <w:left w:val="single" w:sz="4" w:space="0" w:color="auto"/>
            </w:tcBorders>
          </w:tcPr>
          <w:p w14:paraId="70B988B5" w14:textId="77777777" w:rsidR="00770183" w:rsidRDefault="00F04F3A">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18BE8470" w14:textId="77777777" w:rsidR="00770183" w:rsidRDefault="00F04F3A">
            <w:pPr>
              <w:spacing w:after="0"/>
              <w:ind w:left="100"/>
              <w:rPr>
                <w:rFonts w:ascii="Arial" w:hAnsi="Arial"/>
              </w:rPr>
            </w:pPr>
            <w:r>
              <w:rPr>
                <w:rFonts w:ascii="Arial" w:hAnsi="Arial"/>
              </w:rPr>
              <w:t>Introduction of general description of RLM/BFD for Rel-17 UE power saving enhancements in NR.</w:t>
            </w:r>
          </w:p>
          <w:p w14:paraId="5FEB79C1" w14:textId="77777777" w:rsidR="00770183" w:rsidRDefault="00F04F3A">
            <w:pPr>
              <w:spacing w:after="0"/>
              <w:ind w:left="100"/>
              <w:rPr>
                <w:rFonts w:ascii="Arial" w:hAnsi="Arial"/>
              </w:rPr>
            </w:pPr>
            <w:r>
              <w:rPr>
                <w:rFonts w:ascii="Arial" w:hAnsi="Arial"/>
              </w:rPr>
              <w:t>1)Add abbreviations;</w:t>
            </w:r>
          </w:p>
          <w:p w14:paraId="67AABC60" w14:textId="77777777" w:rsidR="00770183" w:rsidRDefault="00F04F3A">
            <w:pPr>
              <w:spacing w:after="0"/>
              <w:ind w:left="100"/>
              <w:rPr>
                <w:rFonts w:ascii="Arial" w:hAnsi="Arial"/>
              </w:rPr>
            </w:pPr>
            <w:r>
              <w:rPr>
                <w:rFonts w:ascii="Arial" w:hAnsi="Arial"/>
              </w:rPr>
              <w:t>2)Capture the RRC signalling for DC cases on how to provide the RLM/BFD relaxation criteiras for MN and SN nodes; and capture</w:t>
            </w:r>
            <w:r>
              <w:t xml:space="preserve"> </w:t>
            </w:r>
            <w:r>
              <w:rPr>
                <w:rFonts w:ascii="Arial" w:hAnsi="Arial"/>
              </w:rPr>
              <w:t>RAN2#118-e agreement:</w:t>
            </w:r>
            <w:r>
              <w:rPr>
                <w:rFonts w:ascii="Arial" w:eastAsiaTheme="minorEastAsia" w:hAnsi="Arial" w:hint="eastAsia"/>
                <w:lang w:eastAsia="zh-CN"/>
              </w:rPr>
              <w:t xml:space="preserve"> </w:t>
            </w:r>
            <w:r>
              <w:rPr>
                <w:rFonts w:ascii="Arial" w:hAnsi="Arial"/>
              </w:rPr>
              <w:t>MN informs SN when low mobility criterion has been configured in NR PCell;</w:t>
            </w:r>
          </w:p>
          <w:p w14:paraId="2A5F17EA" w14:textId="77777777" w:rsidR="00770183" w:rsidRDefault="00F04F3A">
            <w:pPr>
              <w:spacing w:after="0"/>
              <w:ind w:left="100"/>
              <w:rPr>
                <w:rFonts w:ascii="Arial" w:hAnsi="Arial"/>
              </w:rPr>
            </w:pPr>
            <w:r>
              <w:rPr>
                <w:rFonts w:ascii="Arial" w:hAnsi="Arial"/>
              </w:rPr>
              <w:t>3)</w:t>
            </w:r>
            <w:r>
              <w:t xml:space="preserve"> </w:t>
            </w:r>
            <w:r>
              <w:rPr>
                <w:rFonts w:ascii="Arial" w:hAnsi="Arial"/>
              </w:rPr>
              <w:t>Updated the UAI part to captured the agreement of RAN#95 meeting.</w:t>
            </w:r>
          </w:p>
          <w:p w14:paraId="1D25301F" w14:textId="77777777" w:rsidR="00770183" w:rsidRDefault="00770183">
            <w:pPr>
              <w:spacing w:after="0"/>
              <w:ind w:left="100"/>
              <w:rPr>
                <w:rFonts w:ascii="Arial" w:eastAsia="等线" w:hAnsi="Arial"/>
                <w:lang w:eastAsia="zh-CN"/>
              </w:rPr>
            </w:pPr>
          </w:p>
        </w:tc>
      </w:tr>
      <w:tr w:rsidR="00770183" w14:paraId="6848AAD9" w14:textId="77777777">
        <w:tc>
          <w:tcPr>
            <w:tcW w:w="2694" w:type="dxa"/>
            <w:gridSpan w:val="2"/>
            <w:tcBorders>
              <w:left w:val="single" w:sz="4" w:space="0" w:color="auto"/>
            </w:tcBorders>
          </w:tcPr>
          <w:p w14:paraId="2ACCA4F6" w14:textId="77777777" w:rsidR="00770183" w:rsidRDefault="00770183">
            <w:pPr>
              <w:spacing w:after="0"/>
              <w:rPr>
                <w:rFonts w:ascii="Arial" w:hAnsi="Arial"/>
                <w:b/>
                <w:i/>
                <w:sz w:val="8"/>
                <w:szCs w:val="8"/>
              </w:rPr>
            </w:pPr>
          </w:p>
        </w:tc>
        <w:tc>
          <w:tcPr>
            <w:tcW w:w="6946" w:type="dxa"/>
            <w:gridSpan w:val="9"/>
            <w:tcBorders>
              <w:right w:val="single" w:sz="4" w:space="0" w:color="auto"/>
            </w:tcBorders>
          </w:tcPr>
          <w:p w14:paraId="07E1460A" w14:textId="77777777" w:rsidR="00770183" w:rsidRDefault="00770183">
            <w:pPr>
              <w:spacing w:after="0"/>
              <w:rPr>
                <w:rFonts w:ascii="Arial" w:hAnsi="Arial"/>
                <w:sz w:val="8"/>
                <w:szCs w:val="8"/>
              </w:rPr>
            </w:pPr>
          </w:p>
        </w:tc>
      </w:tr>
      <w:tr w:rsidR="00770183" w14:paraId="644AFB81" w14:textId="77777777">
        <w:tc>
          <w:tcPr>
            <w:tcW w:w="2694" w:type="dxa"/>
            <w:gridSpan w:val="2"/>
            <w:tcBorders>
              <w:left w:val="single" w:sz="4" w:space="0" w:color="auto"/>
              <w:bottom w:val="single" w:sz="4" w:space="0" w:color="auto"/>
            </w:tcBorders>
          </w:tcPr>
          <w:p w14:paraId="46CF3008" w14:textId="77777777" w:rsidR="00770183" w:rsidRDefault="00F04F3A">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15727DA6" w14:textId="77777777" w:rsidR="00770183" w:rsidRDefault="00F04F3A">
            <w:pPr>
              <w:spacing w:after="0"/>
              <w:ind w:left="100"/>
              <w:rPr>
                <w:rFonts w:ascii="Arial" w:hAnsi="Arial"/>
              </w:rPr>
            </w:pPr>
            <w:r>
              <w:rPr>
                <w:rFonts w:ascii="Arial" w:hAnsi="Arial"/>
              </w:rPr>
              <w:t>R17 UE Power Saving for NR is not supported.</w:t>
            </w:r>
          </w:p>
        </w:tc>
      </w:tr>
      <w:tr w:rsidR="00770183" w14:paraId="61E7180F" w14:textId="77777777">
        <w:tc>
          <w:tcPr>
            <w:tcW w:w="2694" w:type="dxa"/>
            <w:gridSpan w:val="2"/>
          </w:tcPr>
          <w:p w14:paraId="2B9F7887" w14:textId="77777777" w:rsidR="00770183" w:rsidRDefault="00770183">
            <w:pPr>
              <w:spacing w:after="0"/>
              <w:rPr>
                <w:rFonts w:ascii="Arial" w:hAnsi="Arial"/>
                <w:b/>
                <w:i/>
                <w:sz w:val="8"/>
                <w:szCs w:val="8"/>
              </w:rPr>
            </w:pPr>
          </w:p>
        </w:tc>
        <w:tc>
          <w:tcPr>
            <w:tcW w:w="6946" w:type="dxa"/>
            <w:gridSpan w:val="9"/>
          </w:tcPr>
          <w:p w14:paraId="1FDFA5C4" w14:textId="77777777" w:rsidR="00770183" w:rsidRDefault="00770183">
            <w:pPr>
              <w:spacing w:after="0"/>
              <w:rPr>
                <w:rFonts w:ascii="Arial" w:hAnsi="Arial"/>
                <w:sz w:val="8"/>
                <w:szCs w:val="8"/>
              </w:rPr>
            </w:pPr>
          </w:p>
        </w:tc>
      </w:tr>
      <w:tr w:rsidR="00770183" w14:paraId="6C0F7539" w14:textId="77777777">
        <w:tc>
          <w:tcPr>
            <w:tcW w:w="2694" w:type="dxa"/>
            <w:gridSpan w:val="2"/>
            <w:tcBorders>
              <w:top w:val="single" w:sz="4" w:space="0" w:color="auto"/>
              <w:left w:val="single" w:sz="4" w:space="0" w:color="auto"/>
            </w:tcBorders>
          </w:tcPr>
          <w:p w14:paraId="7992D8B4" w14:textId="77777777" w:rsidR="00770183" w:rsidRDefault="00F04F3A">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119068C1" w14:textId="77777777" w:rsidR="00770183" w:rsidRDefault="00F04F3A">
            <w:pPr>
              <w:spacing w:after="0"/>
              <w:ind w:left="100"/>
              <w:rPr>
                <w:rFonts w:ascii="Arial" w:hAnsi="Arial"/>
              </w:rPr>
            </w:pPr>
            <w:r>
              <w:rPr>
                <w:rFonts w:ascii="Arial" w:hAnsi="Arial"/>
              </w:rPr>
              <w:t>3.2, 7</w:t>
            </w:r>
          </w:p>
        </w:tc>
      </w:tr>
      <w:tr w:rsidR="00770183" w14:paraId="491E3E74" w14:textId="77777777">
        <w:tc>
          <w:tcPr>
            <w:tcW w:w="2694" w:type="dxa"/>
            <w:gridSpan w:val="2"/>
            <w:tcBorders>
              <w:left w:val="single" w:sz="4" w:space="0" w:color="auto"/>
            </w:tcBorders>
          </w:tcPr>
          <w:p w14:paraId="281105FE" w14:textId="77777777" w:rsidR="00770183" w:rsidRDefault="00770183">
            <w:pPr>
              <w:spacing w:after="0"/>
              <w:rPr>
                <w:rFonts w:ascii="Arial" w:hAnsi="Arial"/>
                <w:b/>
                <w:i/>
                <w:sz w:val="8"/>
                <w:szCs w:val="8"/>
              </w:rPr>
            </w:pPr>
          </w:p>
        </w:tc>
        <w:tc>
          <w:tcPr>
            <w:tcW w:w="6946" w:type="dxa"/>
            <w:gridSpan w:val="9"/>
            <w:tcBorders>
              <w:right w:val="single" w:sz="4" w:space="0" w:color="auto"/>
            </w:tcBorders>
          </w:tcPr>
          <w:p w14:paraId="301FA589" w14:textId="77777777" w:rsidR="00770183" w:rsidRDefault="00770183">
            <w:pPr>
              <w:spacing w:after="0"/>
              <w:rPr>
                <w:rFonts w:ascii="Arial" w:hAnsi="Arial"/>
                <w:sz w:val="8"/>
                <w:szCs w:val="8"/>
              </w:rPr>
            </w:pPr>
          </w:p>
        </w:tc>
      </w:tr>
      <w:tr w:rsidR="00770183" w14:paraId="476C59D2" w14:textId="77777777">
        <w:tc>
          <w:tcPr>
            <w:tcW w:w="2694" w:type="dxa"/>
            <w:gridSpan w:val="2"/>
            <w:tcBorders>
              <w:left w:val="single" w:sz="4" w:space="0" w:color="auto"/>
            </w:tcBorders>
          </w:tcPr>
          <w:p w14:paraId="284EBF22" w14:textId="77777777" w:rsidR="00770183" w:rsidRDefault="00770183">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700750C4" w14:textId="77777777" w:rsidR="00770183" w:rsidRDefault="00F04F3A">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B2721A" w14:textId="77777777" w:rsidR="00770183" w:rsidRDefault="00F04F3A">
            <w:pPr>
              <w:spacing w:after="0"/>
              <w:jc w:val="center"/>
              <w:rPr>
                <w:rFonts w:ascii="Arial" w:hAnsi="Arial"/>
                <w:b/>
                <w:caps/>
              </w:rPr>
            </w:pPr>
            <w:r>
              <w:rPr>
                <w:rFonts w:ascii="Arial" w:hAnsi="Arial"/>
                <w:b/>
                <w:caps/>
              </w:rPr>
              <w:t>N</w:t>
            </w:r>
          </w:p>
        </w:tc>
        <w:tc>
          <w:tcPr>
            <w:tcW w:w="2977" w:type="dxa"/>
            <w:gridSpan w:val="4"/>
          </w:tcPr>
          <w:p w14:paraId="4FD035DF" w14:textId="77777777" w:rsidR="00770183" w:rsidRDefault="00770183">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01AF9178" w14:textId="77777777" w:rsidR="00770183" w:rsidRDefault="00770183">
            <w:pPr>
              <w:spacing w:after="0"/>
              <w:ind w:left="99"/>
              <w:rPr>
                <w:rFonts w:ascii="Arial" w:hAnsi="Arial"/>
              </w:rPr>
            </w:pPr>
          </w:p>
        </w:tc>
      </w:tr>
      <w:tr w:rsidR="00770183" w14:paraId="640467A6" w14:textId="77777777">
        <w:tc>
          <w:tcPr>
            <w:tcW w:w="2694" w:type="dxa"/>
            <w:gridSpan w:val="2"/>
            <w:tcBorders>
              <w:left w:val="single" w:sz="4" w:space="0" w:color="auto"/>
            </w:tcBorders>
          </w:tcPr>
          <w:p w14:paraId="22BEB418" w14:textId="77777777" w:rsidR="00770183" w:rsidRDefault="00F04F3A">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090FCF4B" w14:textId="77777777" w:rsidR="00770183" w:rsidRDefault="00770183">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902A2B" w14:textId="77777777" w:rsidR="00770183" w:rsidRDefault="00F04F3A">
            <w:pPr>
              <w:spacing w:after="0"/>
              <w:jc w:val="center"/>
              <w:rPr>
                <w:rFonts w:ascii="Arial" w:hAnsi="Arial"/>
                <w:b/>
                <w:caps/>
              </w:rPr>
            </w:pPr>
            <w:r>
              <w:rPr>
                <w:rFonts w:ascii="Arial" w:hAnsi="Arial"/>
                <w:b/>
                <w:caps/>
              </w:rPr>
              <w:t>x</w:t>
            </w:r>
          </w:p>
        </w:tc>
        <w:tc>
          <w:tcPr>
            <w:tcW w:w="2977" w:type="dxa"/>
            <w:gridSpan w:val="4"/>
          </w:tcPr>
          <w:p w14:paraId="3BAE76C2" w14:textId="77777777" w:rsidR="00770183" w:rsidRDefault="00F04F3A">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2F0EC0BA" w14:textId="77777777" w:rsidR="00770183" w:rsidRDefault="00F04F3A">
            <w:pPr>
              <w:spacing w:after="0"/>
              <w:ind w:left="99"/>
              <w:rPr>
                <w:rFonts w:ascii="Arial" w:hAnsi="Arial"/>
              </w:rPr>
            </w:pPr>
            <w:r>
              <w:rPr>
                <w:rFonts w:ascii="Arial" w:hAnsi="Arial"/>
              </w:rPr>
              <w:t>TS/TR ... CR ...</w:t>
            </w:r>
          </w:p>
        </w:tc>
      </w:tr>
      <w:tr w:rsidR="00770183" w14:paraId="603F4EE4" w14:textId="77777777">
        <w:tc>
          <w:tcPr>
            <w:tcW w:w="2694" w:type="dxa"/>
            <w:gridSpan w:val="2"/>
            <w:tcBorders>
              <w:left w:val="single" w:sz="4" w:space="0" w:color="auto"/>
            </w:tcBorders>
          </w:tcPr>
          <w:p w14:paraId="18094178" w14:textId="77777777" w:rsidR="00770183" w:rsidRDefault="00F04F3A">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6215D3B" w14:textId="77777777" w:rsidR="00770183" w:rsidRDefault="00770183">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26299" w14:textId="77777777" w:rsidR="00770183" w:rsidRDefault="00F04F3A">
            <w:pPr>
              <w:spacing w:after="0"/>
              <w:jc w:val="center"/>
              <w:rPr>
                <w:rFonts w:ascii="Arial" w:hAnsi="Arial"/>
                <w:b/>
                <w:caps/>
              </w:rPr>
            </w:pPr>
            <w:r>
              <w:rPr>
                <w:rFonts w:ascii="Arial" w:hAnsi="Arial"/>
                <w:b/>
                <w:caps/>
              </w:rPr>
              <w:t>X</w:t>
            </w:r>
          </w:p>
        </w:tc>
        <w:tc>
          <w:tcPr>
            <w:tcW w:w="2977" w:type="dxa"/>
            <w:gridSpan w:val="4"/>
          </w:tcPr>
          <w:p w14:paraId="2B8D49F8" w14:textId="77777777" w:rsidR="00770183" w:rsidRDefault="00F04F3A">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665B8662" w14:textId="77777777" w:rsidR="00770183" w:rsidRDefault="00F04F3A">
            <w:pPr>
              <w:spacing w:after="0"/>
              <w:ind w:left="99"/>
              <w:rPr>
                <w:rFonts w:ascii="Arial" w:hAnsi="Arial"/>
              </w:rPr>
            </w:pPr>
            <w:r>
              <w:rPr>
                <w:rFonts w:ascii="Arial" w:hAnsi="Arial"/>
              </w:rPr>
              <w:t xml:space="preserve">TS/TR ... CR ... </w:t>
            </w:r>
          </w:p>
        </w:tc>
      </w:tr>
      <w:tr w:rsidR="00770183" w14:paraId="39FE3D13" w14:textId="77777777">
        <w:tc>
          <w:tcPr>
            <w:tcW w:w="2694" w:type="dxa"/>
            <w:gridSpan w:val="2"/>
            <w:tcBorders>
              <w:left w:val="single" w:sz="4" w:space="0" w:color="auto"/>
            </w:tcBorders>
          </w:tcPr>
          <w:p w14:paraId="77C2733E" w14:textId="77777777" w:rsidR="00770183" w:rsidRDefault="00F04F3A">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79CBF95F" w14:textId="77777777" w:rsidR="00770183" w:rsidRDefault="00770183">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AA86D" w14:textId="77777777" w:rsidR="00770183" w:rsidRDefault="00F04F3A">
            <w:pPr>
              <w:spacing w:after="0"/>
              <w:jc w:val="center"/>
              <w:rPr>
                <w:rFonts w:ascii="Arial" w:hAnsi="Arial"/>
                <w:b/>
                <w:caps/>
              </w:rPr>
            </w:pPr>
            <w:r>
              <w:rPr>
                <w:rFonts w:ascii="Arial" w:hAnsi="Arial"/>
                <w:b/>
                <w:caps/>
              </w:rPr>
              <w:t>X</w:t>
            </w:r>
          </w:p>
        </w:tc>
        <w:tc>
          <w:tcPr>
            <w:tcW w:w="2977" w:type="dxa"/>
            <w:gridSpan w:val="4"/>
          </w:tcPr>
          <w:p w14:paraId="7C8C1B43" w14:textId="77777777" w:rsidR="00770183" w:rsidRDefault="00F04F3A">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25FEC5FD" w14:textId="77777777" w:rsidR="00770183" w:rsidRDefault="00F04F3A">
            <w:pPr>
              <w:spacing w:after="0"/>
              <w:ind w:left="99"/>
              <w:rPr>
                <w:rFonts w:ascii="Arial" w:hAnsi="Arial"/>
              </w:rPr>
            </w:pPr>
            <w:r>
              <w:rPr>
                <w:rFonts w:ascii="Arial" w:hAnsi="Arial"/>
              </w:rPr>
              <w:t xml:space="preserve">TS/TR ... CR ... </w:t>
            </w:r>
          </w:p>
        </w:tc>
      </w:tr>
      <w:tr w:rsidR="00770183" w14:paraId="7267E346" w14:textId="77777777">
        <w:tc>
          <w:tcPr>
            <w:tcW w:w="2694" w:type="dxa"/>
            <w:gridSpan w:val="2"/>
            <w:tcBorders>
              <w:left w:val="single" w:sz="4" w:space="0" w:color="auto"/>
            </w:tcBorders>
          </w:tcPr>
          <w:p w14:paraId="6979C449" w14:textId="77777777" w:rsidR="00770183" w:rsidRDefault="00770183">
            <w:pPr>
              <w:spacing w:after="0"/>
              <w:rPr>
                <w:rFonts w:ascii="Arial" w:hAnsi="Arial"/>
                <w:b/>
                <w:i/>
              </w:rPr>
            </w:pPr>
          </w:p>
        </w:tc>
        <w:tc>
          <w:tcPr>
            <w:tcW w:w="6946" w:type="dxa"/>
            <w:gridSpan w:val="9"/>
            <w:tcBorders>
              <w:right w:val="single" w:sz="4" w:space="0" w:color="auto"/>
            </w:tcBorders>
          </w:tcPr>
          <w:p w14:paraId="7F6C222C" w14:textId="77777777" w:rsidR="00770183" w:rsidRDefault="00770183">
            <w:pPr>
              <w:spacing w:after="0"/>
              <w:rPr>
                <w:rFonts w:ascii="Arial" w:hAnsi="Arial"/>
              </w:rPr>
            </w:pPr>
          </w:p>
        </w:tc>
      </w:tr>
      <w:tr w:rsidR="00770183" w14:paraId="14AAFE10" w14:textId="77777777">
        <w:tc>
          <w:tcPr>
            <w:tcW w:w="2694" w:type="dxa"/>
            <w:gridSpan w:val="2"/>
            <w:tcBorders>
              <w:left w:val="single" w:sz="4" w:space="0" w:color="auto"/>
              <w:bottom w:val="single" w:sz="4" w:space="0" w:color="auto"/>
            </w:tcBorders>
          </w:tcPr>
          <w:p w14:paraId="1686E6D9" w14:textId="77777777" w:rsidR="00770183" w:rsidRDefault="00F04F3A">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5052D465" w14:textId="77777777" w:rsidR="00770183" w:rsidRDefault="00770183">
            <w:pPr>
              <w:spacing w:after="0"/>
              <w:ind w:left="100"/>
              <w:rPr>
                <w:rFonts w:ascii="Arial" w:hAnsi="Arial"/>
              </w:rPr>
            </w:pPr>
          </w:p>
        </w:tc>
      </w:tr>
      <w:tr w:rsidR="00770183" w14:paraId="39302791" w14:textId="77777777">
        <w:tc>
          <w:tcPr>
            <w:tcW w:w="2694" w:type="dxa"/>
            <w:gridSpan w:val="2"/>
            <w:tcBorders>
              <w:top w:val="single" w:sz="4" w:space="0" w:color="auto"/>
              <w:bottom w:val="single" w:sz="4" w:space="0" w:color="auto"/>
            </w:tcBorders>
          </w:tcPr>
          <w:p w14:paraId="7EE15758" w14:textId="77777777" w:rsidR="00770183" w:rsidRDefault="00770183">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E0B944" w14:textId="77777777" w:rsidR="00770183" w:rsidRDefault="00770183">
            <w:pPr>
              <w:spacing w:after="0"/>
              <w:ind w:left="100"/>
              <w:rPr>
                <w:rFonts w:ascii="Arial" w:hAnsi="Arial"/>
                <w:sz w:val="8"/>
                <w:szCs w:val="8"/>
              </w:rPr>
            </w:pPr>
          </w:p>
        </w:tc>
      </w:tr>
      <w:tr w:rsidR="00770183" w14:paraId="69EFD06D" w14:textId="77777777">
        <w:tc>
          <w:tcPr>
            <w:tcW w:w="2694" w:type="dxa"/>
            <w:gridSpan w:val="2"/>
            <w:tcBorders>
              <w:top w:val="single" w:sz="4" w:space="0" w:color="auto"/>
              <w:left w:val="single" w:sz="4" w:space="0" w:color="auto"/>
              <w:bottom w:val="single" w:sz="4" w:space="0" w:color="auto"/>
            </w:tcBorders>
          </w:tcPr>
          <w:p w14:paraId="076AB28E" w14:textId="77777777" w:rsidR="00770183" w:rsidRDefault="00F04F3A">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50B300" w14:textId="77777777" w:rsidR="00770183" w:rsidRDefault="00770183">
            <w:pPr>
              <w:spacing w:after="0"/>
              <w:ind w:left="100"/>
              <w:rPr>
                <w:rFonts w:ascii="Arial" w:hAnsi="Arial"/>
              </w:rPr>
            </w:pPr>
          </w:p>
        </w:tc>
      </w:tr>
    </w:tbl>
    <w:p w14:paraId="511D20D3" w14:textId="77777777" w:rsidR="00770183" w:rsidRDefault="00770183">
      <w:pPr>
        <w:rPr>
          <w:rFonts w:eastAsia="宋体"/>
          <w:lang w:eastAsia="zh-CN"/>
        </w:rPr>
        <w:sectPr w:rsidR="00770183">
          <w:headerReference w:type="even" r:id="rId17"/>
          <w:footnotePr>
            <w:numRestart w:val="eachSect"/>
          </w:footnotePr>
          <w:pgSz w:w="11907" w:h="16840"/>
          <w:pgMar w:top="1418" w:right="1134" w:bottom="1134" w:left="1134" w:header="680" w:footer="567" w:gutter="0"/>
          <w:cols w:space="720"/>
        </w:sectPr>
      </w:pPr>
    </w:p>
    <w:p w14:paraId="65812D78"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7BA473C" w14:textId="77777777" w:rsidR="00770183" w:rsidRDefault="00F04F3A">
      <w:pPr>
        <w:pStyle w:val="2"/>
      </w:pPr>
      <w:bookmarkStart w:id="2" w:name="_Toc29375965"/>
      <w:bookmarkStart w:id="3" w:name="_Toc46501875"/>
      <w:bookmarkStart w:id="4" w:name="_Toc52551206"/>
      <w:bookmarkStart w:id="5" w:name="_Toc83657041"/>
      <w:bookmarkStart w:id="6" w:name="_Toc37231822"/>
      <w:bookmarkStart w:id="7" w:name="_Toc20387886"/>
      <w:bookmarkStart w:id="8" w:name="_Toc51971223"/>
      <w:bookmarkStart w:id="9" w:name="_Toc67860704"/>
      <w:bookmarkStart w:id="10" w:name="_Toc37231920"/>
      <w:bookmarkStart w:id="11" w:name="_Toc20387952"/>
      <w:bookmarkStart w:id="12" w:name="_Toc52551306"/>
      <w:bookmarkStart w:id="13" w:name="_Toc46501975"/>
      <w:bookmarkStart w:id="14" w:name="_Toc51971323"/>
      <w:bookmarkStart w:id="15" w:name="_Toc29376031"/>
      <w:bookmarkStart w:id="16" w:name="_Toc37231962"/>
      <w:bookmarkStart w:id="17" w:name="_Toc51971367"/>
      <w:bookmarkStart w:id="18" w:name="_Toc52551350"/>
      <w:bookmarkStart w:id="19" w:name="_Toc46502019"/>
      <w:bookmarkStart w:id="20" w:name="_Toc67860749"/>
      <w:bookmarkEnd w:id="0"/>
      <w:bookmarkEnd w:id="1"/>
      <w:r>
        <w:t>3.2 Abbreviations</w:t>
      </w:r>
    </w:p>
    <w:p w14:paraId="304B9F31" w14:textId="77777777" w:rsidR="00770183" w:rsidRDefault="00F04F3A">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6026DED6" w14:textId="361577D0" w:rsidR="00770183" w:rsidRDefault="007C2CEF" w:rsidP="007C2CEF">
      <w:pPr>
        <w:pStyle w:val="EW"/>
        <w:rPr>
          <w:rFonts w:eastAsia="MS Mincho" w:hint="eastAsia"/>
          <w:lang w:eastAsia="ja-JP"/>
        </w:rPr>
      </w:pPr>
      <w:ins w:id="21" w:author="Xiaomi(Yanhua)1" w:date="2022-05-27T17:55:00Z">
        <w:r>
          <w:t>BFD</w:t>
        </w:r>
        <w:r>
          <w:tab/>
          <w:t>Beam Failure Detection</w:t>
        </w:r>
      </w:ins>
    </w:p>
    <w:bookmarkEnd w:id="2"/>
    <w:bookmarkEnd w:id="3"/>
    <w:bookmarkEnd w:id="4"/>
    <w:bookmarkEnd w:id="5"/>
    <w:bookmarkEnd w:id="6"/>
    <w:bookmarkEnd w:id="7"/>
    <w:bookmarkEnd w:id="8"/>
    <w:p w14:paraId="4E3F8EE2" w14:textId="77777777" w:rsidR="00770183" w:rsidRDefault="00F04F3A">
      <w:pPr>
        <w:pStyle w:val="EW"/>
      </w:pPr>
      <w:r>
        <w:rPr>
          <w:rFonts w:eastAsia="宋体"/>
          <w:lang w:eastAsia="zh-CN"/>
        </w:rPr>
        <w:t>CHO</w:t>
      </w:r>
      <w:r>
        <w:rPr>
          <w:rFonts w:eastAsia="宋体"/>
          <w:lang w:eastAsia="zh-CN"/>
        </w:rPr>
        <w:tab/>
      </w:r>
      <w:r>
        <w:t>Conditional Handover</w:t>
      </w:r>
    </w:p>
    <w:p w14:paraId="77595774" w14:textId="77777777" w:rsidR="00770183" w:rsidRDefault="00F04F3A">
      <w:pPr>
        <w:pStyle w:val="EW"/>
      </w:pPr>
      <w:r>
        <w:t>CLI</w:t>
      </w:r>
      <w:r>
        <w:tab/>
        <w:t>Cross Link Interference</w:t>
      </w:r>
    </w:p>
    <w:p w14:paraId="397CF7CD" w14:textId="77777777" w:rsidR="00770183" w:rsidRDefault="00F04F3A">
      <w:pPr>
        <w:pStyle w:val="EW"/>
        <w:rPr>
          <w:rFonts w:eastAsiaTheme="minorEastAsia"/>
          <w:lang w:eastAsia="zh-CN"/>
        </w:rPr>
      </w:pPr>
      <w:r>
        <w:rPr>
          <w:rFonts w:eastAsia="宋体"/>
          <w:lang w:eastAsia="zh-CN"/>
        </w:rPr>
        <w:t>CPA</w:t>
      </w:r>
      <w:r>
        <w:rPr>
          <w:rFonts w:eastAsia="宋体"/>
          <w:lang w:eastAsia="zh-CN"/>
        </w:rPr>
        <w:tab/>
        <w:t>Conditional PSCell Addition</w:t>
      </w:r>
    </w:p>
    <w:p w14:paraId="0A3B344A" w14:textId="77777777" w:rsidR="00770183" w:rsidRDefault="00F04F3A">
      <w:pPr>
        <w:pStyle w:val="EW"/>
      </w:pPr>
      <w:r>
        <w:t>CPC</w:t>
      </w:r>
      <w:r>
        <w:tab/>
        <w:t>Conditional PSCell Change</w:t>
      </w:r>
    </w:p>
    <w:p w14:paraId="1C51B2EF" w14:textId="77777777" w:rsidR="00770183" w:rsidRDefault="00F04F3A">
      <w:pPr>
        <w:pStyle w:val="EW"/>
        <w:rPr>
          <w:rFonts w:eastAsia="宋体"/>
          <w:lang w:eastAsia="zh-CN"/>
        </w:rPr>
      </w:pPr>
      <w:r>
        <w:rPr>
          <w:rFonts w:eastAsia="宋体"/>
          <w:lang w:eastAsia="zh-CN"/>
        </w:rPr>
        <w:t>DAPS</w:t>
      </w:r>
      <w:r>
        <w:rPr>
          <w:rFonts w:eastAsia="宋体"/>
          <w:lang w:eastAsia="zh-CN"/>
        </w:rPr>
        <w:tab/>
      </w:r>
      <w:r>
        <w:t>Dual Active Protocol Stack</w:t>
      </w:r>
    </w:p>
    <w:p w14:paraId="054A2935" w14:textId="77777777" w:rsidR="00770183" w:rsidRDefault="00F04F3A">
      <w:pPr>
        <w:pStyle w:val="EW"/>
      </w:pPr>
      <w:r>
        <w:t>DC</w:t>
      </w:r>
      <w:r>
        <w:tab/>
        <w:t>Intra-E-UTRA Dual Connectivity</w:t>
      </w:r>
    </w:p>
    <w:p w14:paraId="091B9A71" w14:textId="77777777" w:rsidR="00770183" w:rsidRDefault="00F04F3A">
      <w:pPr>
        <w:pStyle w:val="EW"/>
      </w:pPr>
      <w:r>
        <w:t>DCP</w:t>
      </w:r>
      <w:r>
        <w:tab/>
        <w:t>DCI with CRC scrambled by PS-RNTI</w:t>
      </w:r>
    </w:p>
    <w:p w14:paraId="03009FC5" w14:textId="77777777" w:rsidR="00770183" w:rsidRDefault="00F04F3A">
      <w:pPr>
        <w:pStyle w:val="EW"/>
      </w:pPr>
      <w:r>
        <w:t>EN-DC</w:t>
      </w:r>
      <w:r>
        <w:tab/>
        <w:t>E-UTRA-NR Dual Connectivity</w:t>
      </w:r>
    </w:p>
    <w:p w14:paraId="49FDFD51" w14:textId="77777777" w:rsidR="00770183" w:rsidRDefault="00F04F3A">
      <w:pPr>
        <w:pStyle w:val="EW"/>
      </w:pPr>
      <w:r>
        <w:t>IAB</w:t>
      </w:r>
      <w:r>
        <w:tab/>
        <w:t>Integrated Access and Backhaul</w:t>
      </w:r>
    </w:p>
    <w:p w14:paraId="2FEBE179" w14:textId="77777777" w:rsidR="00770183" w:rsidRDefault="00F04F3A">
      <w:pPr>
        <w:pStyle w:val="EW"/>
      </w:pPr>
      <w:r>
        <w:t>MCG</w:t>
      </w:r>
      <w:r>
        <w:tab/>
        <w:t>Master Cell Group</w:t>
      </w:r>
    </w:p>
    <w:p w14:paraId="0735AFA9" w14:textId="77777777" w:rsidR="00770183" w:rsidRDefault="00F04F3A">
      <w:pPr>
        <w:pStyle w:val="EW"/>
      </w:pPr>
      <w:r>
        <w:t>MN</w:t>
      </w:r>
      <w:r>
        <w:tab/>
        <w:t>Master Node</w:t>
      </w:r>
    </w:p>
    <w:p w14:paraId="31A08B8F" w14:textId="77777777" w:rsidR="00770183" w:rsidRDefault="00F04F3A">
      <w:pPr>
        <w:pStyle w:val="EW"/>
      </w:pPr>
      <w:r>
        <w:t>MR-DC</w:t>
      </w:r>
      <w:r>
        <w:tab/>
        <w:t>Multi-Radio Dual Connectivity</w:t>
      </w:r>
    </w:p>
    <w:p w14:paraId="7716CA62" w14:textId="77777777" w:rsidR="00770183" w:rsidRDefault="00F04F3A">
      <w:pPr>
        <w:pStyle w:val="EW"/>
      </w:pPr>
      <w:r>
        <w:t>NE-DC</w:t>
      </w:r>
      <w:r>
        <w:tab/>
        <w:t>NR-E-UTRA Dual Connectivity</w:t>
      </w:r>
    </w:p>
    <w:p w14:paraId="405EFED9" w14:textId="77777777" w:rsidR="00770183" w:rsidRDefault="00F04F3A">
      <w:pPr>
        <w:pStyle w:val="EW"/>
      </w:pPr>
      <w:r>
        <w:t>NGEN-DC</w:t>
      </w:r>
      <w:r>
        <w:tab/>
        <w:t>NG-RAN E-UTRA-NR Dual Connectivity</w:t>
      </w:r>
    </w:p>
    <w:p w14:paraId="17639E61" w14:textId="77777777" w:rsidR="00770183" w:rsidRDefault="00F04F3A">
      <w:pPr>
        <w:pStyle w:val="EW"/>
        <w:rPr>
          <w:ins w:id="22" w:author="Xiaomi(Yanhua)" w:date="2022-04-25T11:26:00Z"/>
        </w:rPr>
      </w:pPr>
      <w:r>
        <w:t>NR-DC</w:t>
      </w:r>
      <w:r>
        <w:tab/>
        <w:t>NR-NR Dual Connectivity</w:t>
      </w:r>
    </w:p>
    <w:p w14:paraId="63BFB705" w14:textId="6BFE833B" w:rsidR="00770183" w:rsidRDefault="007C2CEF" w:rsidP="007C2CEF">
      <w:pPr>
        <w:pStyle w:val="EW"/>
        <w:rPr>
          <w:rFonts w:eastAsiaTheme="minorEastAsia"/>
        </w:rPr>
      </w:pPr>
      <w:ins w:id="23" w:author="Xiaomi(Yanhua)1" w:date="2022-05-27T17:55:00Z">
        <w:r>
          <w:t xml:space="preserve">RLM </w:t>
        </w:r>
        <w:r>
          <w:tab/>
          <w:t>Radio Link Monitoring</w:t>
        </w:r>
      </w:ins>
    </w:p>
    <w:p w14:paraId="4CDD151B" w14:textId="77777777" w:rsidR="00770183" w:rsidRDefault="00F04F3A">
      <w:pPr>
        <w:pStyle w:val="EW"/>
      </w:pPr>
      <w:r>
        <w:t>SCG</w:t>
      </w:r>
      <w:r>
        <w:tab/>
        <w:t>Secondary Cell Group</w:t>
      </w:r>
    </w:p>
    <w:p w14:paraId="587F81ED" w14:textId="77777777" w:rsidR="00770183" w:rsidRDefault="00F04F3A">
      <w:pPr>
        <w:pStyle w:val="EW"/>
      </w:pPr>
      <w:r>
        <w:t>SMTC</w:t>
      </w:r>
      <w:r>
        <w:tab/>
        <w:t>SS/PBCH block Measurement Timing Configuration</w:t>
      </w:r>
    </w:p>
    <w:p w14:paraId="2EA84820" w14:textId="77777777" w:rsidR="00770183" w:rsidRDefault="00F04F3A">
      <w:pPr>
        <w:pStyle w:val="EW"/>
      </w:pPr>
      <w:r>
        <w:t>SN</w:t>
      </w:r>
      <w:r>
        <w:tab/>
        <w:t>Secondary Node</w:t>
      </w:r>
    </w:p>
    <w:p w14:paraId="08E3C41A" w14:textId="77777777" w:rsidR="00770183" w:rsidRDefault="00F04F3A">
      <w:pPr>
        <w:pStyle w:val="EX"/>
      </w:pPr>
      <w:r>
        <w:t>V2X</w:t>
      </w:r>
      <w:r>
        <w:tab/>
        <w:t>Vehicle-to-Everything</w:t>
      </w:r>
    </w:p>
    <w:p w14:paraId="24E6D012" w14:textId="77777777" w:rsidR="00770183" w:rsidRDefault="00770183">
      <w:pPr>
        <w:rPr>
          <w:del w:id="24" w:author="m2" w:date="2022-03-22T17:00:00Z"/>
          <w:rFonts w:eastAsia="等线"/>
          <w:lang w:eastAsia="zh-CN"/>
        </w:rPr>
      </w:pPr>
    </w:p>
    <w:bookmarkEnd w:id="9"/>
    <w:bookmarkEnd w:id="10"/>
    <w:bookmarkEnd w:id="11"/>
    <w:bookmarkEnd w:id="12"/>
    <w:bookmarkEnd w:id="13"/>
    <w:bookmarkEnd w:id="14"/>
    <w:bookmarkEnd w:id="15"/>
    <w:p w14:paraId="45C905F9"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4BF70D94" w14:textId="77777777" w:rsidR="00770183" w:rsidRDefault="00F04F3A">
      <w:pPr>
        <w:pStyle w:val="1"/>
      </w:pPr>
      <w:bookmarkStart w:id="25" w:name="_Toc90725863"/>
      <w:bookmarkStart w:id="26" w:name="_Toc52568316"/>
      <w:bookmarkStart w:id="27" w:name="_Toc37200924"/>
      <w:bookmarkStart w:id="28" w:name="_Toc46492790"/>
      <w:r>
        <w:t>7</w:t>
      </w:r>
      <w:r>
        <w:tab/>
        <w:t>RRC related aspects</w:t>
      </w:r>
      <w:bookmarkEnd w:id="25"/>
      <w:bookmarkEnd w:id="26"/>
      <w:bookmarkEnd w:id="27"/>
      <w:bookmarkEnd w:id="28"/>
    </w:p>
    <w:p w14:paraId="19361917" w14:textId="77777777" w:rsidR="007C2CEF" w:rsidRDefault="007C2CEF" w:rsidP="007C2CEF">
      <w:pPr>
        <w:pStyle w:val="2"/>
        <w:rPr>
          <w:ins w:id="29" w:author="Xiaomi(Yanhua)1" w:date="2022-05-27T17:49:00Z"/>
          <w:rFonts w:eastAsia="Yu Mincho"/>
          <w:sz w:val="28"/>
          <w:lang w:eastAsia="ja-JP"/>
        </w:rPr>
      </w:pPr>
      <w:ins w:id="30" w:author="Xiaomi(Yanhua)1" w:date="2022-05-27T17:49:00Z">
        <w:r>
          <w:rPr>
            <w:rFonts w:eastAsia="Yu Mincho"/>
            <w:sz w:val="28"/>
            <w:lang w:eastAsia="ja-JP"/>
          </w:rPr>
          <w:t xml:space="preserve">7.x </w:t>
        </w:r>
        <w:r>
          <w:t>RLM/BFD relaxation</w:t>
        </w:r>
      </w:ins>
    </w:p>
    <w:p w14:paraId="4B6D57C1" w14:textId="77777777" w:rsidR="007C2CEF" w:rsidRDefault="007C2CEF" w:rsidP="007C2CEF">
      <w:pPr>
        <w:rPr>
          <w:ins w:id="31" w:author="Xiaomi(Yanhua)1" w:date="2022-05-27T17:49:00Z"/>
          <w:rFonts w:eastAsia="等线"/>
          <w:lang w:eastAsia="zh-CN"/>
        </w:rPr>
      </w:pPr>
      <w:ins w:id="32" w:author="Xiaomi(Yanhua)1" w:date="2022-05-27T17:49:00Z">
        <w:r>
          <w:rPr>
            <w:rFonts w:eastAsia="宋体" w:hint="eastAsia"/>
            <w:lang w:val="en-US" w:eastAsia="zh-CN"/>
          </w:rPr>
          <w:t>For RLM and BFD relaxation, n</w:t>
        </w:r>
        <w:r>
          <w:t xml:space="preserve">etwork may configure </w:t>
        </w:r>
        <w:r>
          <w:rPr>
            <w:rFonts w:eastAsia="等线"/>
            <w:lang w:eastAsia="zh-CN"/>
          </w:rPr>
          <w:t>low mobility criterion in the NR P</w:t>
        </w:r>
        <w:r>
          <w:rPr>
            <w:rFonts w:eastAsia="等线" w:hint="eastAsia"/>
            <w:lang w:val="en-US" w:eastAsia="zh-CN"/>
          </w:rPr>
          <w:t>C</w:t>
        </w:r>
        <w:r>
          <w:rPr>
            <w:rFonts w:eastAsia="等线"/>
            <w:lang w:eastAsia="zh-CN"/>
          </w:rPr>
          <w:t>ell for the case of NE-DC/NR-DC, and in the NR PS</w:t>
        </w:r>
        <w:r>
          <w:rPr>
            <w:rFonts w:eastAsia="等线" w:hint="eastAsia"/>
            <w:lang w:val="en-US" w:eastAsia="zh-CN"/>
          </w:rPr>
          <w:t>C</w:t>
        </w:r>
        <w:r>
          <w:rPr>
            <w:rFonts w:eastAsia="等线"/>
            <w:lang w:eastAsia="zh-CN"/>
          </w:rPr>
          <w:t xml:space="preserve">ell for the case of EN-DC and </w:t>
        </w:r>
        <w:r>
          <w:t>NGEN-DC</w:t>
        </w:r>
        <w:r>
          <w:rPr>
            <w:rStyle w:val="afff"/>
          </w:rPr>
          <w:t>.</w:t>
        </w:r>
        <w:r>
          <w:rPr>
            <w:rFonts w:eastAsia="等线" w:hint="eastAsia"/>
            <w:lang w:eastAsia="zh-CN"/>
          </w:rPr>
          <w:t xml:space="preserve"> </w:t>
        </w:r>
        <w:r>
          <w:rPr>
            <w:rFonts w:eastAsia="等线"/>
            <w:lang w:eastAsia="zh-CN"/>
          </w:rPr>
          <w:t xml:space="preserve">MN informs SN when low mobility criterion has been configured in the NR PCell for </w:t>
        </w:r>
        <w:r>
          <w:t>NR-DC</w:t>
        </w:r>
        <w:r>
          <w:rPr>
            <w:rFonts w:eastAsia="等线"/>
            <w:lang w:eastAsia="zh-CN"/>
          </w:rPr>
          <w:t>.</w:t>
        </w:r>
      </w:ins>
    </w:p>
    <w:p w14:paraId="3CCC5D22" w14:textId="77777777" w:rsidR="007C2CEF" w:rsidRDefault="007C2CEF" w:rsidP="007C2CEF">
      <w:pPr>
        <w:rPr>
          <w:ins w:id="33" w:author="Xiaomi(Yanhua)1" w:date="2022-05-27T17:49:00Z"/>
          <w:rFonts w:eastAsia="等线"/>
          <w:lang w:eastAsia="zh-CN"/>
        </w:rPr>
      </w:pPr>
      <w:ins w:id="34" w:author="Xiaomi(Yanhua)1" w:date="2022-05-27T17:49:00Z">
        <w:r>
          <w:rPr>
            <w:rFonts w:eastAsia="等线"/>
            <w:lang w:eastAsia="zh-CN"/>
          </w:rPr>
          <w:t xml:space="preserve">For RLM relaxation, </w:t>
        </w:r>
        <w:r>
          <w:t>network may configure</w:t>
        </w:r>
        <w:r>
          <w:rPr>
            <w:rFonts w:eastAsia="等线"/>
            <w:lang w:eastAsia="zh-CN"/>
          </w:rPr>
          <w:t xml:space="preserve"> </w:t>
        </w:r>
        <w:r>
          <w:rPr>
            <w:rFonts w:eastAsia="宋体" w:hint="eastAsia"/>
            <w:lang w:val="en-US" w:eastAsia="zh-CN"/>
          </w:rPr>
          <w:t>good serving cell</w:t>
        </w:r>
        <w:r>
          <w:t xml:space="preserve"> </w:t>
        </w:r>
        <w:r>
          <w:rPr>
            <w:rFonts w:eastAsia="等线"/>
            <w:lang w:eastAsia="zh-CN"/>
          </w:rPr>
          <w:t>criterion in the NR P</w:t>
        </w:r>
        <w:r>
          <w:rPr>
            <w:rFonts w:eastAsia="等线" w:hint="eastAsia"/>
            <w:lang w:val="en-US" w:eastAsia="zh-CN"/>
          </w:rPr>
          <w:t>C</w:t>
        </w:r>
        <w:r>
          <w:rPr>
            <w:rFonts w:eastAsia="等线"/>
            <w:lang w:eastAsia="zh-CN"/>
          </w:rPr>
          <w:t xml:space="preserve">ell for the case of NE-DC/NR-DC, and in the NR PSCell for the case of </w:t>
        </w:r>
        <w:r>
          <w:t>EN-DC, NGEN-DC and NR-DC.</w:t>
        </w:r>
        <w:r>
          <w:rPr>
            <w:rFonts w:eastAsia="等线"/>
            <w:lang w:eastAsia="zh-CN"/>
          </w:rPr>
          <w:t xml:space="preserve"> </w:t>
        </w:r>
      </w:ins>
    </w:p>
    <w:p w14:paraId="071DA8E9" w14:textId="77777777" w:rsidR="007C2CEF" w:rsidRDefault="007C2CEF" w:rsidP="007C2CEF">
      <w:pPr>
        <w:rPr>
          <w:ins w:id="35" w:author="Xiaomi(Yanhua)1" w:date="2022-05-27T17:49:00Z"/>
          <w:rFonts w:eastAsia="等线"/>
          <w:lang w:eastAsia="zh-CN"/>
        </w:rPr>
      </w:pPr>
      <w:ins w:id="36" w:author="Xiaomi(Yanhua)1" w:date="2022-05-27T17:49:00Z">
        <w:r>
          <w:rPr>
            <w:rFonts w:eastAsia="等线"/>
            <w:lang w:eastAsia="zh-CN"/>
          </w:rPr>
          <w:t xml:space="preserve">For BFD relaxation, </w:t>
        </w:r>
        <w:r>
          <w:t>network may configure</w:t>
        </w:r>
        <w:r>
          <w:rPr>
            <w:rFonts w:eastAsia="等线"/>
            <w:lang w:eastAsia="zh-CN"/>
          </w:rPr>
          <w:t xml:space="preserve"> </w:t>
        </w:r>
        <w:r>
          <w:rPr>
            <w:rFonts w:eastAsia="宋体" w:hint="eastAsia"/>
            <w:lang w:val="en-US" w:eastAsia="zh-CN"/>
          </w:rPr>
          <w:t>good serving cell</w:t>
        </w:r>
        <w:r>
          <w:t xml:space="preserve"> </w:t>
        </w:r>
        <w:r>
          <w:rPr>
            <w:rFonts w:eastAsia="等线"/>
            <w:lang w:eastAsia="zh-CN"/>
          </w:rPr>
          <w:t>criterion in the NR P</w:t>
        </w:r>
        <w:r>
          <w:rPr>
            <w:rFonts w:eastAsia="等线" w:hint="eastAsia"/>
            <w:lang w:val="en-US" w:eastAsia="zh-CN"/>
          </w:rPr>
          <w:t>C</w:t>
        </w:r>
        <w:r>
          <w:rPr>
            <w:rFonts w:eastAsia="等线"/>
            <w:lang w:eastAsia="zh-CN"/>
          </w:rPr>
          <w:t>ell and/or S</w:t>
        </w:r>
        <w:r>
          <w:rPr>
            <w:rFonts w:eastAsia="等线" w:hint="eastAsia"/>
            <w:lang w:val="en-US" w:eastAsia="zh-CN"/>
          </w:rPr>
          <w:t>C</w:t>
        </w:r>
        <w:r>
          <w:rPr>
            <w:rFonts w:eastAsia="等线"/>
            <w:lang w:eastAsia="zh-CN"/>
          </w:rPr>
          <w:t>ell(</w:t>
        </w:r>
        <w:r>
          <w:rPr>
            <w:rFonts w:eastAsia="等线" w:hint="eastAsia"/>
            <w:lang w:val="en-US" w:eastAsia="zh-CN"/>
          </w:rPr>
          <w:t>s</w:t>
        </w:r>
        <w:r>
          <w:rPr>
            <w:rFonts w:eastAsia="等线"/>
            <w:lang w:val="en-US" w:eastAsia="zh-CN"/>
          </w:rPr>
          <w:t>)</w:t>
        </w:r>
        <w:r>
          <w:rPr>
            <w:rFonts w:eastAsia="等线"/>
            <w:lang w:eastAsia="zh-CN"/>
          </w:rPr>
          <w:t xml:space="preserve"> for the case of NE-DC/NR-DC, and in the NR PSCell and/or S</w:t>
        </w:r>
        <w:r>
          <w:rPr>
            <w:rFonts w:eastAsia="等线" w:hint="eastAsia"/>
            <w:lang w:val="en-US" w:eastAsia="zh-CN"/>
          </w:rPr>
          <w:t>C</w:t>
        </w:r>
        <w:r>
          <w:rPr>
            <w:rFonts w:eastAsia="等线"/>
            <w:lang w:eastAsia="zh-CN"/>
          </w:rPr>
          <w:t>ell(</w:t>
        </w:r>
        <w:r>
          <w:rPr>
            <w:rFonts w:eastAsia="等线" w:hint="eastAsia"/>
            <w:lang w:val="en-US" w:eastAsia="zh-CN"/>
          </w:rPr>
          <w:t>s</w:t>
        </w:r>
        <w:r>
          <w:rPr>
            <w:rFonts w:eastAsia="等线"/>
            <w:lang w:val="en-US" w:eastAsia="zh-CN"/>
          </w:rPr>
          <w:t>)</w:t>
        </w:r>
        <w:r>
          <w:rPr>
            <w:rFonts w:eastAsia="等线"/>
            <w:lang w:eastAsia="zh-CN"/>
          </w:rPr>
          <w:t xml:space="preserve"> for the case of </w:t>
        </w:r>
        <w:r>
          <w:t>EN-DC, NGEN-DC and NR-DC</w:t>
        </w:r>
        <w:r>
          <w:rPr>
            <w:rFonts w:eastAsia="等线"/>
            <w:lang w:eastAsia="zh-CN"/>
          </w:rPr>
          <w:t xml:space="preserve">. </w:t>
        </w:r>
      </w:ins>
    </w:p>
    <w:p w14:paraId="7515945B" w14:textId="77777777" w:rsidR="00770183" w:rsidRDefault="00770183">
      <w:pPr>
        <w:rPr>
          <w:rFonts w:eastAsia="等线"/>
          <w:lang w:eastAsia="zh-CN"/>
        </w:rPr>
      </w:pPr>
      <w:bookmarkStart w:id="37" w:name="_GoBack"/>
      <w:bookmarkEnd w:id="37"/>
    </w:p>
    <w:bookmarkEnd w:id="16"/>
    <w:bookmarkEnd w:id="17"/>
    <w:bookmarkEnd w:id="18"/>
    <w:bookmarkEnd w:id="19"/>
    <w:bookmarkEnd w:id="20"/>
    <w:p w14:paraId="57E968E8"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306A843E" w14:textId="77777777" w:rsidR="00770183" w:rsidRDefault="00F04F3A">
      <w:pPr>
        <w:pStyle w:val="2"/>
        <w:ind w:left="0" w:firstLine="0"/>
      </w:pPr>
      <w:bookmarkStart w:id="38" w:name="_Toc83652509"/>
      <w:bookmarkStart w:id="39" w:name="_Toc52568326"/>
      <w:bookmarkStart w:id="40" w:name="_Toc46492800"/>
      <w:r>
        <w:t>7.10</w:t>
      </w:r>
      <w:r>
        <w:tab/>
        <w:t>UE assistance information</w:t>
      </w:r>
      <w:bookmarkEnd w:id="38"/>
      <w:bookmarkEnd w:id="39"/>
      <w:bookmarkEnd w:id="40"/>
    </w:p>
    <w:p w14:paraId="71E638A3" w14:textId="38D69472" w:rsidR="007C2CEF" w:rsidRPr="004D1A72" w:rsidRDefault="007C2CEF" w:rsidP="007C2CEF">
      <w:r w:rsidRPr="004D1A72">
        <w:t xml:space="preserve">In MR-DC, the UE can be configured to report MCG specific UE assistance information if the MN is a gNB and/or SCG specific UE assistance information if the SN is a gNB, if it prefers an adjustment on the connected mode DRX </w:t>
      </w:r>
      <w:r w:rsidRPr="004D1A72">
        <w:lastRenderedPageBreak/>
        <w:t xml:space="preserve">parameters, the maximum aggregated bandwidth, the maximum number of secondary component carriers, the maximum number of MIMO layers, </w:t>
      </w:r>
      <w:del w:id="41" w:author="Xiaomi(Yanhua)1" w:date="2022-05-27T17:53:00Z">
        <w:r w:rsidRPr="004D1A72" w:rsidDel="007C2CEF">
          <w:delText xml:space="preserve">and/or </w:delText>
        </w:r>
      </w:del>
      <w:r w:rsidRPr="004D1A72">
        <w:t>the minimum scheduling offset for cross-slot scheduling cycle length</w:t>
      </w:r>
      <w:ins w:id="42" w:author="Xiaomi(Yanhua)1" w:date="2022-05-27T17:53:00Z">
        <w:r>
          <w:t xml:space="preserve">, </w:t>
        </w:r>
        <w:r>
          <w:t>and/or whether the UE is applying RLM/BFD measurements relaxation</w:t>
        </w:r>
      </w:ins>
      <w:r w:rsidRPr="004D1A72">
        <w:t xml:space="preserve"> for power saving. In these cases, it is up to the network whether to accommodate the preference</w:t>
      </w:r>
      <w:ins w:id="43" w:author="Xiaomi(Yanhua)1" w:date="2022-05-27T17:53:00Z">
        <w:r>
          <w:t xml:space="preserve"> </w:t>
        </w:r>
        <w:r>
          <w:t>or how to use the relaxation status indications</w:t>
        </w:r>
      </w:ins>
      <w:r w:rsidRPr="004D1A72">
        <w:t>. SCG specific UE assistance information for power saving can be configured by the network via SRB1 or SRB3. SCG specific UE assistance information for power saving is directly transmitted to the SN via SRB3, if SRB3 is configured, otherwise UE transmits SCG specific UE assistance information for power saving in a transparent container to the MN. UE can implicitly indicate a preference for NR SCG release by indicating zero number of carriers and zero aggregated maximum bandwidth in both FR1 and FR2.</w:t>
      </w:r>
    </w:p>
    <w:p w14:paraId="24A6BA16" w14:textId="77777777" w:rsidR="007C2CEF" w:rsidRDefault="007C2CEF"/>
    <w:p w14:paraId="49F638A3" w14:textId="77777777" w:rsidR="00770183" w:rsidRDefault="00F04F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05E79910" w14:textId="77777777" w:rsidR="00770183" w:rsidRDefault="00770183">
      <w:pPr>
        <w:tabs>
          <w:tab w:val="left" w:pos="426"/>
          <w:tab w:val="left" w:pos="1276"/>
        </w:tabs>
        <w:spacing w:before="60" w:after="0"/>
        <w:ind w:left="426" w:hanging="1761"/>
      </w:pPr>
    </w:p>
    <w:sectPr w:rsidR="00770183">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DD091" w14:textId="77777777" w:rsidR="00D10E6A" w:rsidRDefault="00D10E6A">
      <w:pPr>
        <w:spacing w:after="0" w:line="240" w:lineRule="auto"/>
      </w:pPr>
      <w:r>
        <w:separator/>
      </w:r>
    </w:p>
  </w:endnote>
  <w:endnote w:type="continuationSeparator" w:id="0">
    <w:p w14:paraId="68591312" w14:textId="77777777" w:rsidR="00D10E6A" w:rsidRDefault="00D1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0D1AC" w14:textId="77777777" w:rsidR="00D10E6A" w:rsidRDefault="00D10E6A">
      <w:pPr>
        <w:spacing w:after="0" w:line="240" w:lineRule="auto"/>
      </w:pPr>
      <w:r>
        <w:separator/>
      </w:r>
    </w:p>
  </w:footnote>
  <w:footnote w:type="continuationSeparator" w:id="0">
    <w:p w14:paraId="1935143B" w14:textId="77777777" w:rsidR="00D10E6A" w:rsidRDefault="00D10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2964E" w14:textId="77777777" w:rsidR="00770183" w:rsidRDefault="00F04F3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6E442" w14:textId="77777777" w:rsidR="00770183" w:rsidRDefault="00770183">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87D9C" w14:textId="77777777" w:rsidR="00770183" w:rsidRDefault="00F04F3A">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EAD9C" w14:textId="77777777" w:rsidR="00770183" w:rsidRDefault="0077018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Yanhua)1">
    <w15:presenceInfo w15:providerId="None" w15:userId="Xiaomi(Yanhua)1"/>
  </w15:person>
  <w15:person w15:author="Xiaomi(Yanhua)">
    <w15:presenceInfo w15:providerId="None" w15:userId="Xiaomi(Yanhua)"/>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286"/>
    <w:rsid w:val="00004890"/>
    <w:rsid w:val="000051EB"/>
    <w:rsid w:val="000067F6"/>
    <w:rsid w:val="00006B80"/>
    <w:rsid w:val="0000773C"/>
    <w:rsid w:val="0001042D"/>
    <w:rsid w:val="00011543"/>
    <w:rsid w:val="000115C9"/>
    <w:rsid w:val="000136DA"/>
    <w:rsid w:val="000136DF"/>
    <w:rsid w:val="0001513E"/>
    <w:rsid w:val="00016515"/>
    <w:rsid w:val="00017CE6"/>
    <w:rsid w:val="000211EB"/>
    <w:rsid w:val="00021E9A"/>
    <w:rsid w:val="00022E4A"/>
    <w:rsid w:val="00023093"/>
    <w:rsid w:val="0002390E"/>
    <w:rsid w:val="00023BD4"/>
    <w:rsid w:val="00025A18"/>
    <w:rsid w:val="000263A7"/>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1D8"/>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249"/>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6674"/>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57E"/>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3868"/>
    <w:rsid w:val="00114482"/>
    <w:rsid w:val="00115918"/>
    <w:rsid w:val="00115C05"/>
    <w:rsid w:val="00116B80"/>
    <w:rsid w:val="00116EE4"/>
    <w:rsid w:val="001176D3"/>
    <w:rsid w:val="00117BB7"/>
    <w:rsid w:val="00121606"/>
    <w:rsid w:val="00122434"/>
    <w:rsid w:val="00122881"/>
    <w:rsid w:val="001228EF"/>
    <w:rsid w:val="00122CD4"/>
    <w:rsid w:val="00122D26"/>
    <w:rsid w:val="00125BDC"/>
    <w:rsid w:val="00126676"/>
    <w:rsid w:val="001272FF"/>
    <w:rsid w:val="00130E7E"/>
    <w:rsid w:val="00131DD6"/>
    <w:rsid w:val="001321FB"/>
    <w:rsid w:val="00132604"/>
    <w:rsid w:val="0013292B"/>
    <w:rsid w:val="001329E0"/>
    <w:rsid w:val="00132FF3"/>
    <w:rsid w:val="001337A8"/>
    <w:rsid w:val="001337D7"/>
    <w:rsid w:val="0013426C"/>
    <w:rsid w:val="001346D4"/>
    <w:rsid w:val="001348C5"/>
    <w:rsid w:val="00134FAB"/>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1F13"/>
    <w:rsid w:val="00152311"/>
    <w:rsid w:val="00155768"/>
    <w:rsid w:val="00156CEB"/>
    <w:rsid w:val="00157D45"/>
    <w:rsid w:val="00160955"/>
    <w:rsid w:val="00160C1A"/>
    <w:rsid w:val="00161DC6"/>
    <w:rsid w:val="001629E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A80"/>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3C1"/>
    <w:rsid w:val="001F7455"/>
    <w:rsid w:val="001F7473"/>
    <w:rsid w:val="001F7ADB"/>
    <w:rsid w:val="001F7BC1"/>
    <w:rsid w:val="00200929"/>
    <w:rsid w:val="002015CE"/>
    <w:rsid w:val="00201932"/>
    <w:rsid w:val="00203F09"/>
    <w:rsid w:val="002048A1"/>
    <w:rsid w:val="00204C6A"/>
    <w:rsid w:val="0020520C"/>
    <w:rsid w:val="002067A6"/>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FBC"/>
    <w:rsid w:val="00254381"/>
    <w:rsid w:val="0025616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29D"/>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007D"/>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E7FC5"/>
    <w:rsid w:val="002F03BD"/>
    <w:rsid w:val="002F0990"/>
    <w:rsid w:val="002F1246"/>
    <w:rsid w:val="002F1470"/>
    <w:rsid w:val="002F1ABE"/>
    <w:rsid w:val="002F1EBE"/>
    <w:rsid w:val="002F4B34"/>
    <w:rsid w:val="002F5128"/>
    <w:rsid w:val="002F53A5"/>
    <w:rsid w:val="002F65B8"/>
    <w:rsid w:val="002F6E01"/>
    <w:rsid w:val="002F7C61"/>
    <w:rsid w:val="0030033D"/>
    <w:rsid w:val="003006A5"/>
    <w:rsid w:val="0030097C"/>
    <w:rsid w:val="00301B4B"/>
    <w:rsid w:val="00302B87"/>
    <w:rsid w:val="00303A9F"/>
    <w:rsid w:val="00304AD7"/>
    <w:rsid w:val="00305409"/>
    <w:rsid w:val="00305868"/>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0E80"/>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0286"/>
    <w:rsid w:val="00341055"/>
    <w:rsid w:val="0034108B"/>
    <w:rsid w:val="00341331"/>
    <w:rsid w:val="00341608"/>
    <w:rsid w:val="003417F4"/>
    <w:rsid w:val="00341E83"/>
    <w:rsid w:val="00342B81"/>
    <w:rsid w:val="00343BE9"/>
    <w:rsid w:val="0034673D"/>
    <w:rsid w:val="0034695C"/>
    <w:rsid w:val="00347BE7"/>
    <w:rsid w:val="00350DF8"/>
    <w:rsid w:val="00352474"/>
    <w:rsid w:val="00352514"/>
    <w:rsid w:val="00352C1F"/>
    <w:rsid w:val="00353111"/>
    <w:rsid w:val="00353268"/>
    <w:rsid w:val="00353377"/>
    <w:rsid w:val="003546F3"/>
    <w:rsid w:val="00354E21"/>
    <w:rsid w:val="0035536F"/>
    <w:rsid w:val="0035559D"/>
    <w:rsid w:val="00355B2B"/>
    <w:rsid w:val="00356503"/>
    <w:rsid w:val="00357042"/>
    <w:rsid w:val="0035714F"/>
    <w:rsid w:val="00357C7D"/>
    <w:rsid w:val="00360708"/>
    <w:rsid w:val="00360957"/>
    <w:rsid w:val="003609AC"/>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0EC6"/>
    <w:rsid w:val="003A226C"/>
    <w:rsid w:val="003A3F9C"/>
    <w:rsid w:val="003A4315"/>
    <w:rsid w:val="003A46BC"/>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1F3"/>
    <w:rsid w:val="003B7F34"/>
    <w:rsid w:val="003C04BB"/>
    <w:rsid w:val="003C06E4"/>
    <w:rsid w:val="003C1A0F"/>
    <w:rsid w:val="003C28B1"/>
    <w:rsid w:val="003C30F2"/>
    <w:rsid w:val="003C3969"/>
    <w:rsid w:val="003C3F7A"/>
    <w:rsid w:val="003C4CBE"/>
    <w:rsid w:val="003C4FB3"/>
    <w:rsid w:val="003C6882"/>
    <w:rsid w:val="003C6AAE"/>
    <w:rsid w:val="003C758A"/>
    <w:rsid w:val="003D1E3F"/>
    <w:rsid w:val="003D2ADF"/>
    <w:rsid w:val="003D2F19"/>
    <w:rsid w:val="003D33B1"/>
    <w:rsid w:val="003D3F71"/>
    <w:rsid w:val="003D471C"/>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19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174"/>
    <w:rsid w:val="0040769A"/>
    <w:rsid w:val="00407E5D"/>
    <w:rsid w:val="00410CBB"/>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26D35"/>
    <w:rsid w:val="00430825"/>
    <w:rsid w:val="00430A92"/>
    <w:rsid w:val="004317AF"/>
    <w:rsid w:val="00431FCE"/>
    <w:rsid w:val="004331C6"/>
    <w:rsid w:val="00433340"/>
    <w:rsid w:val="00434A23"/>
    <w:rsid w:val="004355F0"/>
    <w:rsid w:val="00436ACB"/>
    <w:rsid w:val="0043788B"/>
    <w:rsid w:val="00440333"/>
    <w:rsid w:val="00442432"/>
    <w:rsid w:val="004424B6"/>
    <w:rsid w:val="004432EE"/>
    <w:rsid w:val="004450CB"/>
    <w:rsid w:val="00445544"/>
    <w:rsid w:val="004467B4"/>
    <w:rsid w:val="00447AC2"/>
    <w:rsid w:val="00450411"/>
    <w:rsid w:val="00450872"/>
    <w:rsid w:val="00450A5C"/>
    <w:rsid w:val="00451A0E"/>
    <w:rsid w:val="00451BCC"/>
    <w:rsid w:val="00451EBD"/>
    <w:rsid w:val="00455377"/>
    <w:rsid w:val="00455DA8"/>
    <w:rsid w:val="00456DED"/>
    <w:rsid w:val="004574FD"/>
    <w:rsid w:val="00457B51"/>
    <w:rsid w:val="00462BEA"/>
    <w:rsid w:val="004637CA"/>
    <w:rsid w:val="00463EB9"/>
    <w:rsid w:val="004641F1"/>
    <w:rsid w:val="004652DE"/>
    <w:rsid w:val="0046605F"/>
    <w:rsid w:val="00466895"/>
    <w:rsid w:val="00467194"/>
    <w:rsid w:val="00467462"/>
    <w:rsid w:val="00473728"/>
    <w:rsid w:val="00474602"/>
    <w:rsid w:val="00474BF2"/>
    <w:rsid w:val="0047613B"/>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A795C"/>
    <w:rsid w:val="004B02AE"/>
    <w:rsid w:val="004B0567"/>
    <w:rsid w:val="004B150F"/>
    <w:rsid w:val="004B1694"/>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2CA"/>
    <w:rsid w:val="004F41B2"/>
    <w:rsid w:val="004F466A"/>
    <w:rsid w:val="004F4D8C"/>
    <w:rsid w:val="004F507D"/>
    <w:rsid w:val="004F5163"/>
    <w:rsid w:val="004F52B4"/>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2774"/>
    <w:rsid w:val="00534367"/>
    <w:rsid w:val="00534942"/>
    <w:rsid w:val="00535706"/>
    <w:rsid w:val="00536BAB"/>
    <w:rsid w:val="0053791C"/>
    <w:rsid w:val="00540357"/>
    <w:rsid w:val="00540533"/>
    <w:rsid w:val="0054105E"/>
    <w:rsid w:val="005432AA"/>
    <w:rsid w:val="00543439"/>
    <w:rsid w:val="0054435E"/>
    <w:rsid w:val="0054539F"/>
    <w:rsid w:val="00545CA7"/>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3D5D"/>
    <w:rsid w:val="005841E4"/>
    <w:rsid w:val="00584ACA"/>
    <w:rsid w:val="0058519C"/>
    <w:rsid w:val="005859A5"/>
    <w:rsid w:val="005864A1"/>
    <w:rsid w:val="00586634"/>
    <w:rsid w:val="005877DB"/>
    <w:rsid w:val="00587AC7"/>
    <w:rsid w:val="0059000B"/>
    <w:rsid w:val="005927D4"/>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1F5"/>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5DBC"/>
    <w:rsid w:val="00607273"/>
    <w:rsid w:val="00607D36"/>
    <w:rsid w:val="00610CD9"/>
    <w:rsid w:val="00610DE1"/>
    <w:rsid w:val="006114C7"/>
    <w:rsid w:val="0061218B"/>
    <w:rsid w:val="006121D1"/>
    <w:rsid w:val="0061256D"/>
    <w:rsid w:val="00612C52"/>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0B6"/>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213F"/>
    <w:rsid w:val="00683D67"/>
    <w:rsid w:val="0068406F"/>
    <w:rsid w:val="0068411E"/>
    <w:rsid w:val="00684CAF"/>
    <w:rsid w:val="00686C07"/>
    <w:rsid w:val="0068703B"/>
    <w:rsid w:val="00687389"/>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545"/>
    <w:rsid w:val="006A1F26"/>
    <w:rsid w:val="006A31C6"/>
    <w:rsid w:val="006A350A"/>
    <w:rsid w:val="006A4009"/>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0F7F"/>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07F3B"/>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7F8"/>
    <w:rsid w:val="00726818"/>
    <w:rsid w:val="00727007"/>
    <w:rsid w:val="007270B8"/>
    <w:rsid w:val="00727724"/>
    <w:rsid w:val="00727B78"/>
    <w:rsid w:val="00727CA7"/>
    <w:rsid w:val="00730860"/>
    <w:rsid w:val="00731409"/>
    <w:rsid w:val="00731E23"/>
    <w:rsid w:val="00732829"/>
    <w:rsid w:val="00732883"/>
    <w:rsid w:val="00732F0F"/>
    <w:rsid w:val="00733D84"/>
    <w:rsid w:val="00735B8C"/>
    <w:rsid w:val="007366E4"/>
    <w:rsid w:val="00736C9D"/>
    <w:rsid w:val="00740192"/>
    <w:rsid w:val="007408C1"/>
    <w:rsid w:val="0074199F"/>
    <w:rsid w:val="007436B9"/>
    <w:rsid w:val="00743E90"/>
    <w:rsid w:val="00744789"/>
    <w:rsid w:val="0074556F"/>
    <w:rsid w:val="0074731D"/>
    <w:rsid w:val="00750725"/>
    <w:rsid w:val="00751AC1"/>
    <w:rsid w:val="00751BF3"/>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183"/>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9F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3B15"/>
    <w:rsid w:val="007A43F4"/>
    <w:rsid w:val="007A499B"/>
    <w:rsid w:val="007A6C1E"/>
    <w:rsid w:val="007A7C58"/>
    <w:rsid w:val="007B0671"/>
    <w:rsid w:val="007B1C31"/>
    <w:rsid w:val="007B512A"/>
    <w:rsid w:val="007B65B8"/>
    <w:rsid w:val="007C0019"/>
    <w:rsid w:val="007C2097"/>
    <w:rsid w:val="007C2BDA"/>
    <w:rsid w:val="007C2CEF"/>
    <w:rsid w:val="007C36C9"/>
    <w:rsid w:val="007C37A6"/>
    <w:rsid w:val="007C406F"/>
    <w:rsid w:val="007C429A"/>
    <w:rsid w:val="007C4A4A"/>
    <w:rsid w:val="007C620E"/>
    <w:rsid w:val="007C6759"/>
    <w:rsid w:val="007C6B33"/>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492"/>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07990"/>
    <w:rsid w:val="00812413"/>
    <w:rsid w:val="00812D36"/>
    <w:rsid w:val="00815523"/>
    <w:rsid w:val="00815747"/>
    <w:rsid w:val="0081774F"/>
    <w:rsid w:val="008179FC"/>
    <w:rsid w:val="008207F6"/>
    <w:rsid w:val="00820B77"/>
    <w:rsid w:val="0082138E"/>
    <w:rsid w:val="00821A9A"/>
    <w:rsid w:val="00823012"/>
    <w:rsid w:val="00823306"/>
    <w:rsid w:val="00823993"/>
    <w:rsid w:val="00823FB5"/>
    <w:rsid w:val="0082407B"/>
    <w:rsid w:val="0082411E"/>
    <w:rsid w:val="00824337"/>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486B"/>
    <w:rsid w:val="008663E3"/>
    <w:rsid w:val="00867D6E"/>
    <w:rsid w:val="00870629"/>
    <w:rsid w:val="00870EE7"/>
    <w:rsid w:val="00871AA1"/>
    <w:rsid w:val="00872908"/>
    <w:rsid w:val="00872F45"/>
    <w:rsid w:val="008733BF"/>
    <w:rsid w:val="00873B8A"/>
    <w:rsid w:val="00873CE9"/>
    <w:rsid w:val="00874014"/>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10B"/>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6DF6"/>
    <w:rsid w:val="008C01A4"/>
    <w:rsid w:val="008C02D9"/>
    <w:rsid w:val="008C21F4"/>
    <w:rsid w:val="008C30BF"/>
    <w:rsid w:val="008C36CF"/>
    <w:rsid w:val="008C39EC"/>
    <w:rsid w:val="008C498E"/>
    <w:rsid w:val="008C6540"/>
    <w:rsid w:val="008C69C7"/>
    <w:rsid w:val="008C76C0"/>
    <w:rsid w:val="008C7939"/>
    <w:rsid w:val="008D00C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509"/>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4B23"/>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5F2"/>
    <w:rsid w:val="00943B1B"/>
    <w:rsid w:val="00943F80"/>
    <w:rsid w:val="00943FC3"/>
    <w:rsid w:val="009444A3"/>
    <w:rsid w:val="00944A89"/>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5A60"/>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271"/>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97C83"/>
    <w:rsid w:val="009A0313"/>
    <w:rsid w:val="009A0E3B"/>
    <w:rsid w:val="009A2A63"/>
    <w:rsid w:val="009A34F9"/>
    <w:rsid w:val="009A3F59"/>
    <w:rsid w:val="009A4172"/>
    <w:rsid w:val="009A436C"/>
    <w:rsid w:val="009A579D"/>
    <w:rsid w:val="009A6347"/>
    <w:rsid w:val="009A76EE"/>
    <w:rsid w:val="009A7B6C"/>
    <w:rsid w:val="009B0722"/>
    <w:rsid w:val="009B0A03"/>
    <w:rsid w:val="009B1C18"/>
    <w:rsid w:val="009B206E"/>
    <w:rsid w:val="009B29C3"/>
    <w:rsid w:val="009B3D2D"/>
    <w:rsid w:val="009B4C34"/>
    <w:rsid w:val="009B682C"/>
    <w:rsid w:val="009B7960"/>
    <w:rsid w:val="009B7E69"/>
    <w:rsid w:val="009C09DE"/>
    <w:rsid w:val="009C2083"/>
    <w:rsid w:val="009C21F8"/>
    <w:rsid w:val="009C28AE"/>
    <w:rsid w:val="009C3BF3"/>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660"/>
    <w:rsid w:val="009F6529"/>
    <w:rsid w:val="009F6CCB"/>
    <w:rsid w:val="009F6FFA"/>
    <w:rsid w:val="009F7007"/>
    <w:rsid w:val="009F7162"/>
    <w:rsid w:val="009F734F"/>
    <w:rsid w:val="00A00CEC"/>
    <w:rsid w:val="00A00F0F"/>
    <w:rsid w:val="00A01501"/>
    <w:rsid w:val="00A02269"/>
    <w:rsid w:val="00A038FD"/>
    <w:rsid w:val="00A04F29"/>
    <w:rsid w:val="00A05200"/>
    <w:rsid w:val="00A05C6A"/>
    <w:rsid w:val="00A06D29"/>
    <w:rsid w:val="00A07009"/>
    <w:rsid w:val="00A10270"/>
    <w:rsid w:val="00A10EEC"/>
    <w:rsid w:val="00A1170D"/>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736"/>
    <w:rsid w:val="00A24E53"/>
    <w:rsid w:val="00A25047"/>
    <w:rsid w:val="00A25649"/>
    <w:rsid w:val="00A26974"/>
    <w:rsid w:val="00A26FC4"/>
    <w:rsid w:val="00A30553"/>
    <w:rsid w:val="00A306A4"/>
    <w:rsid w:val="00A30CDD"/>
    <w:rsid w:val="00A30F1E"/>
    <w:rsid w:val="00A31B84"/>
    <w:rsid w:val="00A33CB2"/>
    <w:rsid w:val="00A33E0F"/>
    <w:rsid w:val="00A34447"/>
    <w:rsid w:val="00A36200"/>
    <w:rsid w:val="00A3698D"/>
    <w:rsid w:val="00A406E1"/>
    <w:rsid w:val="00A40F15"/>
    <w:rsid w:val="00A40FA0"/>
    <w:rsid w:val="00A42DF3"/>
    <w:rsid w:val="00A4520A"/>
    <w:rsid w:val="00A45599"/>
    <w:rsid w:val="00A455FB"/>
    <w:rsid w:val="00A45AE2"/>
    <w:rsid w:val="00A466C9"/>
    <w:rsid w:val="00A469AE"/>
    <w:rsid w:val="00A4717C"/>
    <w:rsid w:val="00A473CE"/>
    <w:rsid w:val="00A47A75"/>
    <w:rsid w:val="00A47E70"/>
    <w:rsid w:val="00A50886"/>
    <w:rsid w:val="00A535E6"/>
    <w:rsid w:val="00A55A58"/>
    <w:rsid w:val="00A55CAC"/>
    <w:rsid w:val="00A55F47"/>
    <w:rsid w:val="00A60317"/>
    <w:rsid w:val="00A61ACA"/>
    <w:rsid w:val="00A63D3F"/>
    <w:rsid w:val="00A64CFC"/>
    <w:rsid w:val="00A65571"/>
    <w:rsid w:val="00A65B52"/>
    <w:rsid w:val="00A668DA"/>
    <w:rsid w:val="00A6760B"/>
    <w:rsid w:val="00A67D38"/>
    <w:rsid w:val="00A67DEB"/>
    <w:rsid w:val="00A67F13"/>
    <w:rsid w:val="00A7183D"/>
    <w:rsid w:val="00A71ADE"/>
    <w:rsid w:val="00A726A7"/>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B0F"/>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3ED2"/>
    <w:rsid w:val="00AA49E7"/>
    <w:rsid w:val="00AA4A77"/>
    <w:rsid w:val="00AA4BA2"/>
    <w:rsid w:val="00AA682A"/>
    <w:rsid w:val="00AA6C3B"/>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38E1"/>
    <w:rsid w:val="00AD5C98"/>
    <w:rsid w:val="00AD74FC"/>
    <w:rsid w:val="00AD76D3"/>
    <w:rsid w:val="00AE0238"/>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481C"/>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3EE"/>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0A9F"/>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96F05"/>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491"/>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55D6"/>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41C"/>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2961"/>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0E6A"/>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2C7A"/>
    <w:rsid w:val="00D435A2"/>
    <w:rsid w:val="00D43AB8"/>
    <w:rsid w:val="00D43DE5"/>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5DF"/>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02"/>
    <w:rsid w:val="00D916BE"/>
    <w:rsid w:val="00D916C2"/>
    <w:rsid w:val="00D92133"/>
    <w:rsid w:val="00D927FF"/>
    <w:rsid w:val="00D92AEC"/>
    <w:rsid w:val="00D93980"/>
    <w:rsid w:val="00D956A2"/>
    <w:rsid w:val="00D95A0E"/>
    <w:rsid w:val="00D96302"/>
    <w:rsid w:val="00D96B6B"/>
    <w:rsid w:val="00D9743B"/>
    <w:rsid w:val="00D9769F"/>
    <w:rsid w:val="00DA023D"/>
    <w:rsid w:val="00DA03EB"/>
    <w:rsid w:val="00DA1024"/>
    <w:rsid w:val="00DA1135"/>
    <w:rsid w:val="00DA1377"/>
    <w:rsid w:val="00DA13A4"/>
    <w:rsid w:val="00DA1A40"/>
    <w:rsid w:val="00DA37C5"/>
    <w:rsid w:val="00DA3B3B"/>
    <w:rsid w:val="00DA4DC8"/>
    <w:rsid w:val="00DA5300"/>
    <w:rsid w:val="00DA5E86"/>
    <w:rsid w:val="00DB041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2D"/>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1B1"/>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07DF4"/>
    <w:rsid w:val="00E119F6"/>
    <w:rsid w:val="00E12451"/>
    <w:rsid w:val="00E12DF2"/>
    <w:rsid w:val="00E131DA"/>
    <w:rsid w:val="00E143C5"/>
    <w:rsid w:val="00E1480E"/>
    <w:rsid w:val="00E15DFF"/>
    <w:rsid w:val="00E16123"/>
    <w:rsid w:val="00E16E5C"/>
    <w:rsid w:val="00E17B41"/>
    <w:rsid w:val="00E20CF6"/>
    <w:rsid w:val="00E22564"/>
    <w:rsid w:val="00E231F5"/>
    <w:rsid w:val="00E23651"/>
    <w:rsid w:val="00E24393"/>
    <w:rsid w:val="00E25588"/>
    <w:rsid w:val="00E263E0"/>
    <w:rsid w:val="00E273A7"/>
    <w:rsid w:val="00E2778E"/>
    <w:rsid w:val="00E30B3D"/>
    <w:rsid w:val="00E31DD5"/>
    <w:rsid w:val="00E32CD9"/>
    <w:rsid w:val="00E33E3F"/>
    <w:rsid w:val="00E35403"/>
    <w:rsid w:val="00E35879"/>
    <w:rsid w:val="00E3762A"/>
    <w:rsid w:val="00E4040B"/>
    <w:rsid w:val="00E40E3E"/>
    <w:rsid w:val="00E4164F"/>
    <w:rsid w:val="00E41FD1"/>
    <w:rsid w:val="00E4267D"/>
    <w:rsid w:val="00E42D54"/>
    <w:rsid w:val="00E43C68"/>
    <w:rsid w:val="00E4465C"/>
    <w:rsid w:val="00E44DE3"/>
    <w:rsid w:val="00E46A54"/>
    <w:rsid w:val="00E47A8A"/>
    <w:rsid w:val="00E47ADE"/>
    <w:rsid w:val="00E50D87"/>
    <w:rsid w:val="00E514E0"/>
    <w:rsid w:val="00E525FD"/>
    <w:rsid w:val="00E53205"/>
    <w:rsid w:val="00E53DF7"/>
    <w:rsid w:val="00E544F9"/>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447"/>
    <w:rsid w:val="00E679F4"/>
    <w:rsid w:val="00E70513"/>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4D1"/>
    <w:rsid w:val="00EA0579"/>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5A62"/>
    <w:rsid w:val="00EE6ADF"/>
    <w:rsid w:val="00EE7D7C"/>
    <w:rsid w:val="00EF041B"/>
    <w:rsid w:val="00EF0821"/>
    <w:rsid w:val="00EF1754"/>
    <w:rsid w:val="00EF2118"/>
    <w:rsid w:val="00EF36C3"/>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4F3A"/>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AF8"/>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0720"/>
    <w:rsid w:val="00F40C6E"/>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2A4"/>
    <w:rsid w:val="00F733FF"/>
    <w:rsid w:val="00F74DC7"/>
    <w:rsid w:val="00F753C1"/>
    <w:rsid w:val="00F76654"/>
    <w:rsid w:val="00F76CE7"/>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221"/>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173400"/>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2F221CE"/>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D7BA7"/>
  <w15:docId w15:val="{E9728172-486D-4029-90C7-2663DCAC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2"/>
    <w:next w:val="a"/>
    <w:uiPriority w:val="39"/>
    <w:qFormat/>
    <w:pPr>
      <w:ind w:left="1701" w:hanging="1701"/>
    </w:pPr>
  </w:style>
  <w:style w:type="paragraph" w:styleId="42">
    <w:name w:val="toc 4"/>
    <w:basedOn w:val="33"/>
    <w:next w:val="a"/>
    <w:uiPriority w:val="39"/>
    <w:qFormat/>
    <w:pPr>
      <w:ind w:left="1418" w:hanging="1418"/>
    </w:pPr>
  </w:style>
  <w:style w:type="paragraph" w:styleId="33">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4">
    <w:name w:val="List Number 2"/>
    <w:basedOn w:val="a5"/>
    <w:qFormat/>
    <w:pPr>
      <w:ind w:left="851"/>
    </w:pPr>
  </w:style>
  <w:style w:type="paragraph" w:styleId="a5">
    <w:name w:val="List Number"/>
    <w:basedOn w:val="a3"/>
    <w:qFormat/>
    <w:pPr>
      <w:ind w:left="0" w:firstLine="0"/>
    </w:pPr>
  </w:style>
  <w:style w:type="paragraph" w:styleId="43">
    <w:name w:val="List Bullet 4"/>
    <w:basedOn w:val="34"/>
    <w:qFormat/>
    <w:pPr>
      <w:ind w:left="1418"/>
    </w:pPr>
  </w:style>
  <w:style w:type="paragraph" w:styleId="34">
    <w:name w:val="List Bullet 3"/>
    <w:basedOn w:val="25"/>
    <w:link w:val="35"/>
    <w:qFormat/>
    <w:pPr>
      <w:ind w:left="1135"/>
    </w:pPr>
  </w:style>
  <w:style w:type="paragraph" w:styleId="25">
    <w:name w:val="List Bullet 2"/>
    <w:basedOn w:val="a6"/>
    <w:link w:val="26"/>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6">
    <w:name w:val="Body Text 3"/>
    <w:basedOn w:val="a"/>
    <w:link w:val="37"/>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2">
    <w:name w:val="List Bullet 5"/>
    <w:basedOn w:val="43"/>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7">
    <w:name w:val="Body Text Indent 2"/>
    <w:basedOn w:val="a"/>
    <w:link w:val="28"/>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uiPriority w:val="99"/>
    <w:qFormat/>
    <w:pPr>
      <w:widowControl w:val="0"/>
      <w:spacing w:after="160" w:line="259" w:lineRule="auto"/>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91">
    <w:name w:val="toc 9"/>
    <w:basedOn w:val="81"/>
    <w:next w:val="a"/>
    <w:uiPriority w:val="39"/>
    <w:qFormat/>
    <w:pPr>
      <w:ind w:left="1418" w:hanging="1418"/>
    </w:pPr>
  </w:style>
  <w:style w:type="paragraph" w:styleId="29">
    <w:name w:val="Body Text 2"/>
    <w:basedOn w:val="a"/>
    <w:link w:val="2a"/>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2">
    <w:name w:val="index 1"/>
    <w:basedOn w:val="a"/>
    <w:next w:val="a"/>
    <w:qFormat/>
    <w:pPr>
      <w:keepLines/>
      <w:spacing w:after="0"/>
    </w:pPr>
  </w:style>
  <w:style w:type="paragraph" w:styleId="2b">
    <w:name w:val="index 2"/>
    <w:basedOn w:val="12"/>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4"/>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4"/>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uiPriority w:val="99"/>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6">
    <w:name w:val="列表项目符号 2 字符"/>
    <w:link w:val="25"/>
    <w:qFormat/>
    <w:rPr>
      <w:lang w:val="en-GB" w:eastAsia="en-US"/>
    </w:rPr>
  </w:style>
  <w:style w:type="character" w:customStyle="1" w:styleId="35">
    <w:name w:val="列表项目符号 3 字符"/>
    <w:link w:val="34"/>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a">
    <w:name w:val="正文文本 2 字符"/>
    <w:link w:val="29"/>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8">
    <w:name w:val="正文文本缩进 2 字符"/>
    <w:link w:val="27"/>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出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c">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8">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45">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d">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0">
    <w:name w:val="目次 91"/>
    <w:basedOn w:val="81"/>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e">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a">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f">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character" w:customStyle="1" w:styleId="SubtleEmphasis1">
    <w:name w:val="Subtle Emphasis1"/>
    <w:basedOn w:val="a0"/>
    <w:uiPriority w:val="19"/>
    <w:qFormat/>
    <w:rPr>
      <w:i/>
      <w:iCs/>
      <w:color w:val="404040" w:themeColor="text1" w:themeTint="BF"/>
    </w:rPr>
  </w:style>
  <w:style w:type="paragraph" w:customStyle="1" w:styleId="3b">
    <w:name w:val="修订3"/>
    <w:hidden/>
    <w:uiPriority w:val="99"/>
    <w:semiHidden/>
    <w:qFormat/>
    <w:rPr>
      <w:lang w:val="en-GB" w:eastAsia="en-US"/>
    </w:rPr>
  </w:style>
  <w:style w:type="character" w:customStyle="1" w:styleId="normaltextrun">
    <w:name w:val="normaltextrun"/>
    <w:qFormat/>
  </w:style>
  <w:style w:type="paragraph" w:customStyle="1" w:styleId="EmailDiscussion2">
    <w:name w:val="EmailDiscussion2"/>
    <w:basedOn w:val="Doc-text2"/>
    <w:uiPriority w:val="99"/>
    <w:qFormat/>
    <w:pPr>
      <w:spacing w:line="240" w:lineRule="auto"/>
    </w:pPr>
    <w:rPr>
      <w:rFonts w:eastAsia="MS Mincho"/>
    </w:rPr>
  </w:style>
  <w:style w:type="paragraph" w:customStyle="1" w:styleId="47">
    <w:name w:val="修订4"/>
    <w:hidden/>
    <w:uiPriority w:val="99"/>
    <w:semiHidden/>
    <w:rPr>
      <w:lang w:val="en-GB" w:eastAsia="en-US"/>
    </w:rPr>
  </w:style>
  <w:style w:type="paragraph" w:customStyle="1" w:styleId="Doc-comment">
    <w:name w:val="Doc-comment"/>
    <w:basedOn w:val="a"/>
    <w:next w:val="Doc-text2"/>
    <w:qFormat/>
    <w:rsid w:val="00D42C7A"/>
    <w:pPr>
      <w:tabs>
        <w:tab w:val="left" w:pos="1622"/>
      </w:tabs>
      <w:spacing w:after="0" w:line="240" w:lineRule="auto"/>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5AIRPNAIUNRU-859666464-11414</_dlc_DocId>
    <_dlc_DocIdUrl xmlns="71c5aaf6-e6ce-465b-b873-5148d2a4c105">
      <Url>https://nokia.sharepoint.com/sites/c5g/e2earch/_layouts/15/DocIdRedir.aspx?ID=5AIRPNAIUNRU-859666464-11414</Url>
      <Description>5AIRPNAIUNRU-859666464-11414</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4E12113A-B9F6-4AC3-834A-C70B403F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Xiaomi(Yanhua)1</cp:lastModifiedBy>
  <cp:revision>5</cp:revision>
  <cp:lastPrinted>2021-08-31T01:10:00Z</cp:lastPrinted>
  <dcterms:created xsi:type="dcterms:W3CDTF">2022-05-27T07:06:00Z</dcterms:created>
  <dcterms:modified xsi:type="dcterms:W3CDTF">2022-05-27T10:00:00Z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5b6d57a6-85dd-43ee-bc44-a7d30f068626</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