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68519" w14:textId="6D1E631B"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 xml:space="preserve">GPP TSG RAN WG2 </w:t>
      </w:r>
      <w:r w:rsidR="00102738" w:rsidRPr="00102738">
        <w:rPr>
          <w:rFonts w:ascii="Arial" w:hAnsi="Arial" w:cs="Arial"/>
          <w:b/>
          <w:bCs/>
          <w:sz w:val="24"/>
          <w:lang w:val="en-US"/>
        </w:rPr>
        <w:t>NR ASN.1 Ad-Hoc electronic</w:t>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5A5BAC43"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6E6C17">
        <w:rPr>
          <w:rFonts w:ascii="Arial" w:hAnsi="Arial" w:cs="Arial"/>
          <w:b/>
          <w:bCs/>
          <w:sz w:val="24"/>
          <w:lang w:val="en-US"/>
        </w:rPr>
        <w:t>2</w:t>
      </w:r>
      <w:r w:rsidR="00BD3BCE">
        <w:rPr>
          <w:rFonts w:ascii="Arial" w:hAnsi="Arial" w:cs="Arial"/>
          <w:b/>
          <w:bCs/>
          <w:sz w:val="24"/>
          <w:lang w:val="en-US"/>
        </w:rPr>
        <w:t>0</w:t>
      </w:r>
      <w:r w:rsidR="006E6C17">
        <w:rPr>
          <w:rFonts w:ascii="Arial" w:hAnsi="Arial" w:cs="Arial"/>
          <w:b/>
          <w:bCs/>
          <w:sz w:val="24"/>
          <w:vertAlign w:val="superscript"/>
          <w:lang w:val="en-US"/>
        </w:rPr>
        <w:t>t</w:t>
      </w:r>
      <w:r w:rsidR="000A5B71">
        <w:rPr>
          <w:rFonts w:ascii="Arial" w:hAnsi="Arial" w:cs="Arial"/>
          <w:b/>
          <w:bCs/>
          <w:sz w:val="24"/>
          <w:vertAlign w:val="superscript"/>
          <w:lang w:val="en-US"/>
        </w:rPr>
        <w: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0A5B71">
        <w:rPr>
          <w:rFonts w:ascii="Arial" w:hAnsi="Arial" w:cs="Arial"/>
          <w:b/>
          <w:bCs/>
          <w:sz w:val="24"/>
          <w:lang w:val="en-US"/>
        </w:rPr>
        <w:t>22</w:t>
      </w:r>
      <w:r w:rsidR="000A5B71">
        <w:rPr>
          <w:rFonts w:ascii="Arial" w:hAnsi="Arial" w:cs="Arial"/>
          <w:b/>
          <w:bCs/>
          <w:sz w:val="24"/>
          <w:vertAlign w:val="superscript"/>
          <w:lang w:val="en-US"/>
        </w:rPr>
        <w:t>n</w:t>
      </w:r>
      <w:r w:rsidR="006E6C17" w:rsidRPr="006E6C17">
        <w:rPr>
          <w:rFonts w:ascii="Arial" w:hAnsi="Arial" w:cs="Arial"/>
          <w:b/>
          <w:bCs/>
          <w:sz w:val="24"/>
          <w:vertAlign w:val="superscript"/>
          <w:lang w:val="en-US"/>
        </w:rPr>
        <w:t>d</w:t>
      </w:r>
      <w:r w:rsidR="006E6C17">
        <w:rPr>
          <w:rFonts w:ascii="Arial" w:hAnsi="Arial" w:cs="Arial"/>
          <w:b/>
          <w:bCs/>
          <w:sz w:val="24"/>
          <w:lang w:val="en-US"/>
        </w:rPr>
        <w:t xml:space="preserve"> </w:t>
      </w:r>
      <w:r w:rsidR="004D4500">
        <w:rPr>
          <w:rFonts w:ascii="Arial" w:hAnsi="Arial" w:cs="Arial"/>
          <w:b/>
          <w:bCs/>
          <w:sz w:val="24"/>
          <w:lang w:val="en-US"/>
        </w:rPr>
        <w:t>April</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a4"/>
        <w:widowControl w:val="0"/>
        <w:tabs>
          <w:tab w:val="right" w:pos="8280"/>
          <w:tab w:val="right" w:pos="9781"/>
        </w:tabs>
        <w:spacing w:after="0"/>
        <w:ind w:right="-58"/>
        <w:rPr>
          <w:rFonts w:ascii="Arial" w:eastAsia="MS Mincho" w:hAnsi="Arial" w:cs="Arial"/>
          <w:b/>
          <w:bCs/>
          <w:sz w:val="24"/>
          <w:lang w:eastAsia="ja-JP"/>
        </w:rPr>
      </w:pPr>
    </w:p>
    <w:p w14:paraId="435F2558" w14:textId="52A55879" w:rsidR="00700715" w:rsidRDefault="00700715" w:rsidP="1BD5A43E">
      <w:pPr>
        <w:pStyle w:val="a4"/>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1D41A3">
        <w:rPr>
          <w:rFonts w:ascii="Arial" w:hAnsi="Arial" w:cs="Arial"/>
          <w:b/>
          <w:bCs/>
          <w:sz w:val="24"/>
          <w:lang w:val="en-US"/>
        </w:rPr>
        <w:t>3</w:t>
      </w:r>
    </w:p>
    <w:p w14:paraId="342888F8" w14:textId="193C725B" w:rsidR="00700715" w:rsidRPr="0099619E" w:rsidRDefault="00700715" w:rsidP="00700715">
      <w:pPr>
        <w:pStyle w:val="a4"/>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739407DE" w:rsidR="00700715" w:rsidRPr="00700715" w:rsidRDefault="00700715" w:rsidP="009F5D3B">
      <w:pPr>
        <w:pStyle w:val="a4"/>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BD3BCE">
        <w:rPr>
          <w:rFonts w:ascii="Arial" w:hAnsi="Arial" w:cs="Arial"/>
          <w:b/>
          <w:bCs/>
          <w:sz w:val="24"/>
          <w:lang w:val="en-US"/>
        </w:rPr>
        <w:t>RIL resolution comments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1"/>
      </w:pPr>
      <w:r>
        <w:t>Introduction</w:t>
      </w:r>
      <w:r w:rsidR="00DE31C2">
        <w:t xml:space="preserve"> </w:t>
      </w:r>
    </w:p>
    <w:p w14:paraId="0E63CED1" w14:textId="474D2B3D" w:rsidR="00D03EF8" w:rsidRDefault="00D03EF8" w:rsidP="00D03EF8">
      <w:pPr>
        <w:rPr>
          <w:rFonts w:ascii="Times New Roman" w:hAnsi="Times New Roman"/>
        </w:rPr>
      </w:pPr>
      <w:r w:rsidRPr="00783B27">
        <w:rPr>
          <w:rFonts w:ascii="Times New Roman" w:hAnsi="Times New Roman"/>
        </w:rPr>
        <w:t xml:space="preserve">This document </w:t>
      </w:r>
      <w:r w:rsidR="005608C7">
        <w:rPr>
          <w:rFonts w:ascii="Times New Roman" w:hAnsi="Times New Roman"/>
        </w:rPr>
        <w:t>collects comments on t</w:t>
      </w:r>
      <w:r w:rsidR="00BB2E6B">
        <w:rPr>
          <w:rFonts w:ascii="Times New Roman" w:hAnsi="Times New Roman"/>
        </w:rPr>
        <w:t>he RIL resolutions and updates for the following email discussion</w:t>
      </w:r>
    </w:p>
    <w:p w14:paraId="68D29448" w14:textId="77777777" w:rsidR="005608C7" w:rsidRDefault="005608C7" w:rsidP="005608C7">
      <w:pPr>
        <w:pStyle w:val="EmailDiscussion"/>
        <w:numPr>
          <w:ilvl w:val="0"/>
          <w:numId w:val="33"/>
        </w:numPr>
        <w:rPr>
          <w:lang w:val="fr-FR"/>
        </w:rPr>
      </w:pPr>
      <w:r>
        <w:t>[Post117-e][</w:t>
      </w:r>
      <w:r>
        <w:rPr>
          <w:lang w:val="fr-FR"/>
        </w:rPr>
        <w:t xml:space="preserve">903][NR17] NR UE </w:t>
      </w:r>
      <w:proofErr w:type="spellStart"/>
      <w:r>
        <w:rPr>
          <w:lang w:val="fr-FR"/>
        </w:rPr>
        <w:t>capabilties</w:t>
      </w:r>
      <w:proofErr w:type="spellEnd"/>
      <w:r>
        <w:rPr>
          <w:lang w:val="fr-FR"/>
        </w:rPr>
        <w:t xml:space="preserve"> (Intel)</w:t>
      </w:r>
    </w:p>
    <w:p w14:paraId="718F7A46" w14:textId="77777777" w:rsidR="005608C7" w:rsidRDefault="005608C7" w:rsidP="005608C7">
      <w:pPr>
        <w:pStyle w:val="EmailDiscussion2"/>
        <w:rPr>
          <w:lang w:val="fr-FR"/>
        </w:rPr>
      </w:pPr>
      <w:r>
        <w:rPr>
          <w:lang w:val="fr-FR"/>
        </w:rPr>
        <w:t xml:space="preserve">      Scope: </w:t>
      </w:r>
      <w:proofErr w:type="spellStart"/>
      <w:r>
        <w:rPr>
          <w:lang w:val="fr-FR"/>
        </w:rPr>
        <w:t>Reflect</w:t>
      </w:r>
      <w:proofErr w:type="spellEnd"/>
      <w:r>
        <w:rPr>
          <w:lang w:val="fr-FR"/>
        </w:rPr>
        <w:t xml:space="preserve"> R1 and R4 </w:t>
      </w:r>
      <w:proofErr w:type="spellStart"/>
      <w:r>
        <w:rPr>
          <w:lang w:val="fr-FR"/>
        </w:rPr>
        <w:t>latest</w:t>
      </w:r>
      <w:proofErr w:type="spellEnd"/>
      <w:r>
        <w:rPr>
          <w:lang w:val="fr-FR"/>
        </w:rPr>
        <w:t xml:space="preserve"> update of </w:t>
      </w:r>
      <w:proofErr w:type="spellStart"/>
      <w:r>
        <w:rPr>
          <w:lang w:val="fr-FR"/>
        </w:rPr>
        <w:t>feature</w:t>
      </w:r>
      <w:proofErr w:type="spellEnd"/>
      <w:r>
        <w:rPr>
          <w:lang w:val="fr-FR"/>
        </w:rPr>
        <w:t xml:space="preserve"> </w:t>
      </w:r>
      <w:proofErr w:type="spellStart"/>
      <w:r>
        <w:rPr>
          <w:lang w:val="fr-FR"/>
        </w:rPr>
        <w:t>lists</w:t>
      </w:r>
      <w:proofErr w:type="spellEnd"/>
      <w:r>
        <w:rPr>
          <w:lang w:val="fr-FR"/>
        </w:rPr>
        <w:t xml:space="preserve"> in UE caps. If a </w:t>
      </w:r>
      <w:proofErr w:type="spellStart"/>
      <w:r>
        <w:rPr>
          <w:lang w:val="fr-FR"/>
        </w:rPr>
        <w:t>need</w:t>
      </w:r>
      <w:proofErr w:type="spellEnd"/>
      <w:r>
        <w:rPr>
          <w:lang w:val="fr-FR"/>
        </w:rPr>
        <w:t xml:space="preserve"> to </w:t>
      </w:r>
      <w:proofErr w:type="spellStart"/>
      <w:r>
        <w:rPr>
          <w:lang w:val="fr-FR"/>
        </w:rPr>
        <w:t>ask</w:t>
      </w:r>
      <w:proofErr w:type="spellEnd"/>
      <w:r>
        <w:rPr>
          <w:lang w:val="fr-FR"/>
        </w:rPr>
        <w:t xml:space="preserve"> questions to </w:t>
      </w:r>
      <w:proofErr w:type="spellStart"/>
      <w:r>
        <w:rPr>
          <w:lang w:val="fr-FR"/>
        </w:rPr>
        <w:t>other</w:t>
      </w:r>
      <w:proofErr w:type="spellEnd"/>
      <w:r>
        <w:rPr>
          <w:lang w:val="fr-FR"/>
        </w:rPr>
        <w:t xml:space="preserve"> WG arises, LS out </w:t>
      </w:r>
      <w:proofErr w:type="spellStart"/>
      <w:r>
        <w:rPr>
          <w:lang w:val="fr-FR"/>
        </w:rPr>
        <w:t>can</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considered</w:t>
      </w:r>
      <w:proofErr w:type="spellEnd"/>
      <w:r>
        <w:rPr>
          <w:lang w:val="fr-FR"/>
        </w:rPr>
        <w:t xml:space="preserve">. </w:t>
      </w:r>
    </w:p>
    <w:p w14:paraId="2852D3C1" w14:textId="77777777" w:rsidR="005608C7" w:rsidRDefault="005608C7" w:rsidP="005608C7">
      <w:pPr>
        <w:pStyle w:val="EmailDiscussion2"/>
        <w:rPr>
          <w:lang w:val="fr-FR"/>
        </w:rPr>
      </w:pPr>
      <w:r>
        <w:rPr>
          <w:lang w:val="fr-FR"/>
        </w:rPr>
        <w:t xml:space="preserve">      </w:t>
      </w: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report if </w:t>
      </w:r>
      <w:proofErr w:type="spellStart"/>
      <w:r>
        <w:rPr>
          <w:lang w:val="fr-FR"/>
        </w:rPr>
        <w:t>needed</w:t>
      </w:r>
      <w:proofErr w:type="spellEnd"/>
      <w:r>
        <w:rPr>
          <w:lang w:val="fr-FR"/>
        </w:rPr>
        <w:t xml:space="preserve">, LS out if </w:t>
      </w:r>
      <w:proofErr w:type="spellStart"/>
      <w:r>
        <w:rPr>
          <w:lang w:val="fr-FR"/>
        </w:rPr>
        <w:t>needed</w:t>
      </w:r>
      <w:proofErr w:type="spellEnd"/>
      <w:r>
        <w:rPr>
          <w:lang w:val="fr-FR"/>
        </w:rPr>
        <w:t xml:space="preserve">. </w:t>
      </w:r>
    </w:p>
    <w:p w14:paraId="0C926490" w14:textId="77777777" w:rsidR="005608C7" w:rsidRDefault="005608C7" w:rsidP="005608C7">
      <w:pPr>
        <w:pStyle w:val="EmailDiscussion2"/>
        <w:rPr>
          <w:lang w:val="fr-FR"/>
        </w:rPr>
      </w:pPr>
      <w:r>
        <w:rPr>
          <w:lang w:val="fr-FR"/>
        </w:rPr>
        <w:t xml:space="preserve">      Deadlines : LS out </w:t>
      </w:r>
      <w:proofErr w:type="spellStart"/>
      <w:r>
        <w:rPr>
          <w:lang w:val="fr-FR"/>
        </w:rPr>
        <w:t>can</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at the ASN.1 ad-hoc : </w:t>
      </w:r>
      <w:proofErr w:type="spellStart"/>
      <w:r>
        <w:rPr>
          <w:lang w:val="fr-FR"/>
        </w:rPr>
        <w:t>submission</w:t>
      </w:r>
      <w:proofErr w:type="spellEnd"/>
      <w:r>
        <w:rPr>
          <w:lang w:val="fr-FR"/>
        </w:rPr>
        <w:t xml:space="preserve"> deadline April 14. </w:t>
      </w:r>
      <w:proofErr w:type="spellStart"/>
      <w:r>
        <w:rPr>
          <w:lang w:val="fr-FR"/>
        </w:rPr>
        <w:t>Otherwise</w:t>
      </w:r>
      <w:proofErr w:type="spellEnd"/>
      <w:r>
        <w:rPr>
          <w:lang w:val="fr-FR"/>
        </w:rPr>
        <w:t xml:space="preserve"> : Long </w:t>
      </w:r>
    </w:p>
    <w:p w14:paraId="6988593C" w14:textId="026327E7" w:rsidR="003F6588" w:rsidRDefault="00493CEA" w:rsidP="00583CC0">
      <w:pPr>
        <w:pStyle w:val="1"/>
      </w:pPr>
      <w:r>
        <w:t>C</w:t>
      </w:r>
      <w:r w:rsidR="005E37D4">
        <w:t>omments</w:t>
      </w:r>
      <w:r>
        <w:t xml:space="preserve"> on RIL resolution</w:t>
      </w:r>
      <w:r w:rsidR="00A56E9E">
        <w:t>s</w:t>
      </w:r>
    </w:p>
    <w:p w14:paraId="363FE5B7" w14:textId="30FE7580" w:rsidR="00A63267" w:rsidRPr="00A63267" w:rsidRDefault="00A63267" w:rsidP="00A632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5"/>
        <w:gridCol w:w="1143"/>
        <w:gridCol w:w="1259"/>
        <w:gridCol w:w="3759"/>
        <w:gridCol w:w="2763"/>
      </w:tblGrid>
      <w:tr w:rsidR="00D0310E" w14:paraId="52C950C1" w14:textId="77777777" w:rsidTr="00D0310E">
        <w:trPr>
          <w:trHeight w:val="770"/>
        </w:trPr>
        <w:tc>
          <w:tcPr>
            <w:tcW w:w="995" w:type="dxa"/>
            <w:tcMar>
              <w:top w:w="0" w:type="dxa"/>
              <w:left w:w="108" w:type="dxa"/>
              <w:bottom w:w="0" w:type="dxa"/>
              <w:right w:w="108" w:type="dxa"/>
            </w:tcMar>
            <w:hideMark/>
          </w:tcPr>
          <w:p w14:paraId="62730543" w14:textId="6596B252" w:rsidR="00D0310E" w:rsidRDefault="00D0310E" w:rsidP="00F80488">
            <w:pPr>
              <w:jc w:val="center"/>
              <w:rPr>
                <w:rFonts w:ascii="Calibri" w:hAnsi="Calibri"/>
                <w:szCs w:val="22"/>
                <w:lang w:val="en-US"/>
              </w:rPr>
            </w:pPr>
            <w:r>
              <w:rPr>
                <w:lang w:val="en-US"/>
              </w:rPr>
              <w:t>Company</w:t>
            </w:r>
          </w:p>
        </w:tc>
        <w:tc>
          <w:tcPr>
            <w:tcW w:w="1143" w:type="dxa"/>
          </w:tcPr>
          <w:p w14:paraId="2B7DEA2C" w14:textId="70E1ED1E" w:rsidR="00D0310E" w:rsidRDefault="00D0310E" w:rsidP="00F80488">
            <w:pPr>
              <w:jc w:val="center"/>
              <w:rPr>
                <w:lang w:val="en-US"/>
              </w:rPr>
            </w:pPr>
            <w:r>
              <w:rPr>
                <w:lang w:val="en-US"/>
              </w:rPr>
              <w:t xml:space="preserve">CR (TS38.306 or </w:t>
            </w:r>
            <w:r w:rsidR="00B454E5">
              <w:rPr>
                <w:lang w:val="en-US"/>
              </w:rPr>
              <w:t>TS38.331)</w:t>
            </w:r>
          </w:p>
        </w:tc>
        <w:tc>
          <w:tcPr>
            <w:tcW w:w="1259" w:type="dxa"/>
          </w:tcPr>
          <w:p w14:paraId="1FD8350F" w14:textId="722FB69F" w:rsidR="00D0310E" w:rsidRDefault="00D0310E" w:rsidP="00F80488">
            <w:pPr>
              <w:jc w:val="center"/>
              <w:rPr>
                <w:lang w:val="en-US"/>
              </w:rPr>
            </w:pPr>
            <w:r>
              <w:rPr>
                <w:lang w:val="en-US"/>
              </w:rPr>
              <w:t>RIL number</w:t>
            </w:r>
          </w:p>
        </w:tc>
        <w:tc>
          <w:tcPr>
            <w:tcW w:w="3759" w:type="dxa"/>
            <w:tcMar>
              <w:top w:w="0" w:type="dxa"/>
              <w:left w:w="108" w:type="dxa"/>
              <w:bottom w:w="0" w:type="dxa"/>
              <w:right w:w="108" w:type="dxa"/>
            </w:tcMar>
            <w:hideMark/>
          </w:tcPr>
          <w:p w14:paraId="719DD6F8" w14:textId="5CD62F0F" w:rsidR="00D0310E" w:rsidRDefault="00D0310E" w:rsidP="00F80488">
            <w:pPr>
              <w:jc w:val="center"/>
              <w:rPr>
                <w:lang w:val="en-US"/>
              </w:rPr>
            </w:pPr>
            <w:r>
              <w:rPr>
                <w:lang w:val="en-US"/>
              </w:rPr>
              <w:t>Comments</w:t>
            </w:r>
          </w:p>
        </w:tc>
        <w:tc>
          <w:tcPr>
            <w:tcW w:w="2763" w:type="dxa"/>
            <w:tcMar>
              <w:top w:w="0" w:type="dxa"/>
              <w:left w:w="108" w:type="dxa"/>
              <w:bottom w:w="0" w:type="dxa"/>
              <w:right w:w="108" w:type="dxa"/>
            </w:tcMar>
            <w:hideMark/>
          </w:tcPr>
          <w:p w14:paraId="4F4CDD0E" w14:textId="0BC2B09B" w:rsidR="00D0310E" w:rsidRDefault="00D0310E" w:rsidP="00F80488">
            <w:pPr>
              <w:jc w:val="center"/>
              <w:rPr>
                <w:lang w:val="en-US"/>
              </w:rPr>
            </w:pPr>
            <w:r>
              <w:rPr>
                <w:lang w:val="en-US"/>
              </w:rPr>
              <w:t>Rapporteur’s view</w:t>
            </w:r>
          </w:p>
        </w:tc>
      </w:tr>
      <w:tr w:rsidR="00D0310E" w14:paraId="53B1A702" w14:textId="77777777" w:rsidTr="00D0310E">
        <w:trPr>
          <w:trHeight w:val="729"/>
        </w:trPr>
        <w:tc>
          <w:tcPr>
            <w:tcW w:w="995" w:type="dxa"/>
            <w:tcMar>
              <w:top w:w="0" w:type="dxa"/>
              <w:left w:w="108" w:type="dxa"/>
              <w:bottom w:w="0" w:type="dxa"/>
              <w:right w:w="108" w:type="dxa"/>
            </w:tcMar>
          </w:tcPr>
          <w:p w14:paraId="7E5C908F" w14:textId="75D06BCB" w:rsidR="00D0310E" w:rsidRDefault="001E071C">
            <w:pPr>
              <w:rPr>
                <w:lang w:val="en-US"/>
              </w:rPr>
            </w:pPr>
            <w:r>
              <w:rPr>
                <w:lang w:val="en-US"/>
              </w:rPr>
              <w:t>Huawei, HiSilicon</w:t>
            </w:r>
          </w:p>
        </w:tc>
        <w:tc>
          <w:tcPr>
            <w:tcW w:w="1143" w:type="dxa"/>
          </w:tcPr>
          <w:p w14:paraId="02D60C2E" w14:textId="42E033F7" w:rsidR="00D0310E" w:rsidRPr="001E071C" w:rsidRDefault="001E071C">
            <w:pPr>
              <w:rPr>
                <w:rFonts w:eastAsiaTheme="minorEastAsia" w:hint="eastAsia"/>
                <w:lang w:val="en-US" w:eastAsia="zh-CN"/>
              </w:rPr>
            </w:pPr>
            <w:r>
              <w:rPr>
                <w:rFonts w:eastAsiaTheme="minorEastAsia" w:hint="eastAsia"/>
                <w:lang w:val="en-US" w:eastAsia="zh-CN"/>
              </w:rPr>
              <w:t xml:space="preserve"> </w:t>
            </w:r>
            <w:r>
              <w:rPr>
                <w:rFonts w:eastAsiaTheme="minorEastAsia"/>
                <w:lang w:val="en-US" w:eastAsia="zh-CN"/>
              </w:rPr>
              <w:t>TS38.306</w:t>
            </w:r>
          </w:p>
        </w:tc>
        <w:tc>
          <w:tcPr>
            <w:tcW w:w="1259" w:type="dxa"/>
          </w:tcPr>
          <w:p w14:paraId="3F64AB49" w14:textId="115A41E9" w:rsidR="00D0310E" w:rsidRPr="001E071C" w:rsidRDefault="001E071C">
            <w:pPr>
              <w:rPr>
                <w:rFonts w:eastAsiaTheme="minorEastAsia" w:hint="eastAsia"/>
                <w:lang w:val="en-US" w:eastAsia="zh-CN"/>
              </w:rPr>
            </w:pPr>
            <w:r>
              <w:rPr>
                <w:rFonts w:eastAsiaTheme="minorEastAsia" w:hint="eastAsia"/>
                <w:lang w:val="en-US" w:eastAsia="zh-CN"/>
              </w:rPr>
              <w:t xml:space="preserve"> </w:t>
            </w:r>
            <w:r>
              <w:rPr>
                <w:rFonts w:eastAsiaTheme="minorEastAsia"/>
                <w:lang w:val="en-US" w:eastAsia="zh-CN"/>
              </w:rPr>
              <w:t>HW0026</w:t>
            </w:r>
          </w:p>
        </w:tc>
        <w:tc>
          <w:tcPr>
            <w:tcW w:w="3759" w:type="dxa"/>
            <w:tcMar>
              <w:top w:w="0" w:type="dxa"/>
              <w:left w:w="108" w:type="dxa"/>
              <w:bottom w:w="0" w:type="dxa"/>
              <w:right w:w="108" w:type="dxa"/>
            </w:tcMar>
          </w:tcPr>
          <w:p w14:paraId="4560F11C" w14:textId="06EFB8AF" w:rsidR="00D0310E" w:rsidRDefault="001E071C" w:rsidP="001E071C">
            <w:pPr>
              <w:rPr>
                <w:lang w:val="en-US" w:eastAsia="zh-CN"/>
              </w:rPr>
            </w:pPr>
            <w:r w:rsidRPr="001E071C">
              <w:rPr>
                <w:rFonts w:ascii="Times New Roman" w:eastAsia="等线" w:hAnsi="Times New Roman" w:hint="eastAsia"/>
                <w:szCs w:val="20"/>
                <w:lang w:eastAsia="zh-CN"/>
              </w:rPr>
              <w:t>T</w:t>
            </w:r>
            <w:r w:rsidRPr="001E071C">
              <w:rPr>
                <w:rFonts w:ascii="Times New Roman" w:eastAsia="等线" w:hAnsi="Times New Roman"/>
                <w:szCs w:val="20"/>
                <w:lang w:eastAsia="zh-CN"/>
              </w:rPr>
              <w:t>here is no capability signalling to “indicate” support</w:t>
            </w:r>
            <w:r w:rsidRPr="001E071C">
              <w:rPr>
                <w:rFonts w:ascii="Times New Roman" w:eastAsia="等线" w:hAnsi="Times New Roman"/>
                <w:szCs w:val="20"/>
                <w:lang w:eastAsia="zh-CN"/>
              </w:rPr>
              <w:t xml:space="preserve"> </w:t>
            </w:r>
            <w:r>
              <w:rPr>
                <w:rFonts w:ascii="Times New Roman" w:eastAsia="等线" w:hAnsi="Times New Roman"/>
                <w:szCs w:val="20"/>
                <w:lang w:eastAsia="zh-CN"/>
              </w:rPr>
              <w:t xml:space="preserve">on the </w:t>
            </w:r>
            <w:proofErr w:type="spellStart"/>
            <w:r>
              <w:rPr>
                <w:rFonts w:ascii="Times New Roman" w:eastAsia="等线" w:hAnsi="Times New Roman"/>
                <w:szCs w:val="20"/>
                <w:lang w:eastAsia="zh-CN"/>
              </w:rPr>
              <w:t>nonCodebook</w:t>
            </w:r>
            <w:proofErr w:type="spellEnd"/>
            <w:r w:rsidRPr="001E071C">
              <w:rPr>
                <w:rFonts w:ascii="Times New Roman" w:eastAsia="等线" w:hAnsi="Times New Roman"/>
                <w:szCs w:val="20"/>
                <w:lang w:eastAsia="zh-CN"/>
              </w:rPr>
              <w:t xml:space="preserve"> usage of SRS resource sets. We suggest to change to “</w:t>
            </w:r>
            <w:r w:rsidRPr="001E071C">
              <w:rPr>
                <w:rFonts w:ascii="Times New Roman" w:eastAsia="Yu Mincho" w:hAnsi="Times New Roman"/>
                <w:bCs/>
                <w:iCs/>
                <w:szCs w:val="20"/>
              </w:rPr>
              <w:t xml:space="preserve">The UE indicating this feature shall also </w:t>
            </w:r>
            <w:r w:rsidRPr="001E071C">
              <w:rPr>
                <w:rFonts w:ascii="Times New Roman" w:eastAsia="Yu Mincho" w:hAnsi="Times New Roman"/>
                <w:bCs/>
                <w:iCs/>
                <w:strike/>
                <w:color w:val="FF0000"/>
                <w:szCs w:val="20"/>
              </w:rPr>
              <w:t xml:space="preserve">indicate </w:t>
            </w:r>
            <w:r w:rsidRPr="001E071C">
              <w:rPr>
                <w:rFonts w:ascii="Times New Roman" w:eastAsia="Yu Mincho" w:hAnsi="Times New Roman"/>
                <w:bCs/>
                <w:iCs/>
                <w:szCs w:val="20"/>
              </w:rPr>
              <w:t xml:space="preserve">support </w:t>
            </w:r>
            <w:r w:rsidRPr="001E071C">
              <w:rPr>
                <w:rFonts w:ascii="Times New Roman" w:eastAsia="Yu Mincho" w:hAnsi="Times New Roman"/>
                <w:bCs/>
                <w:iCs/>
                <w:strike/>
                <w:color w:val="FF0000"/>
                <w:szCs w:val="20"/>
              </w:rPr>
              <w:t>of</w:t>
            </w:r>
            <w:r w:rsidRPr="001E071C">
              <w:rPr>
                <w:rFonts w:ascii="Times New Roman" w:eastAsia="Yu Mincho" w:hAnsi="Times New Roman"/>
                <w:strike/>
                <w:color w:val="FF0000"/>
                <w:sz w:val="16"/>
                <w:szCs w:val="20"/>
              </w:rPr>
              <w:t/>
            </w:r>
            <w:r w:rsidRPr="001E071C">
              <w:rPr>
                <w:rFonts w:ascii="Times New Roman" w:eastAsia="Yu Mincho" w:hAnsi="Times New Roman"/>
                <w:bCs/>
                <w:iCs/>
                <w:strike/>
                <w:szCs w:val="20"/>
              </w:rPr>
              <w:t xml:space="preserve"> </w:t>
            </w:r>
            <w:r w:rsidRPr="001E071C">
              <w:rPr>
                <w:rFonts w:ascii="Times New Roman" w:eastAsia="Yu Mincho" w:hAnsi="Times New Roman"/>
                <w:bCs/>
                <w:iCs/>
                <w:szCs w:val="20"/>
              </w:rPr>
              <w:t xml:space="preserve">two SRS resource sets with usage set to </w:t>
            </w:r>
            <w:proofErr w:type="gramStart"/>
            <w:r w:rsidRPr="001E071C">
              <w:rPr>
                <w:rFonts w:ascii="Times New Roman" w:eastAsia="Yu Mincho" w:hAnsi="Times New Roman"/>
                <w:bCs/>
                <w:iCs/>
                <w:szCs w:val="20"/>
              </w:rPr>
              <w:t>'</w:t>
            </w:r>
            <w:proofErr w:type="spellStart"/>
            <w:r w:rsidRPr="001E071C">
              <w:rPr>
                <w:rFonts w:ascii="Times New Roman" w:eastAsia="Yu Mincho" w:hAnsi="Times New Roman"/>
                <w:bCs/>
                <w:iCs/>
                <w:szCs w:val="20"/>
              </w:rPr>
              <w:t>nonCodebook</w:t>
            </w:r>
            <w:proofErr w:type="spellEnd"/>
            <w:r w:rsidRPr="001E071C">
              <w:rPr>
                <w:rFonts w:ascii="Times New Roman" w:eastAsia="Yu Mincho" w:hAnsi="Times New Roman"/>
                <w:bCs/>
                <w:iCs/>
                <w:szCs w:val="20"/>
              </w:rPr>
              <w:t>’ ,</w:t>
            </w:r>
            <w:proofErr w:type="gramEnd"/>
            <w:r w:rsidRPr="001E071C">
              <w:rPr>
                <w:rFonts w:ascii="Times New Roman" w:eastAsia="Yu Mincho" w:hAnsi="Times New Roman"/>
                <w:bCs/>
                <w:iCs/>
                <w:szCs w:val="20"/>
              </w:rPr>
              <w:t xml:space="preserve"> which is aligned with the description for </w:t>
            </w:r>
            <w:r w:rsidRPr="001E071C">
              <w:rPr>
                <w:rFonts w:ascii="Times New Roman" w:eastAsia="Yu Mincho" w:hAnsi="Times New Roman"/>
                <w:bCs/>
                <w:i/>
                <w:iCs/>
                <w:szCs w:val="20"/>
              </w:rPr>
              <w:t>mTRP-PUSCH-RepetitionTypeB-r17</w:t>
            </w:r>
            <w:r w:rsidRPr="001E071C">
              <w:rPr>
                <w:rFonts w:ascii="Times New Roman" w:eastAsia="Yu Mincho" w:hAnsi="Times New Roman"/>
                <w:bCs/>
                <w:iCs/>
                <w:szCs w:val="20"/>
              </w:rPr>
              <w:t>.</w:t>
            </w:r>
          </w:p>
        </w:tc>
        <w:tc>
          <w:tcPr>
            <w:tcW w:w="2763" w:type="dxa"/>
            <w:tcMar>
              <w:top w:w="0" w:type="dxa"/>
              <w:left w:w="108" w:type="dxa"/>
              <w:bottom w:w="0" w:type="dxa"/>
              <w:right w:w="108" w:type="dxa"/>
            </w:tcMar>
          </w:tcPr>
          <w:p w14:paraId="330EA3E0" w14:textId="5495469E" w:rsidR="00D0310E" w:rsidRDefault="00D0310E">
            <w:pPr>
              <w:rPr>
                <w:lang w:val="en-US"/>
              </w:rPr>
            </w:pPr>
          </w:p>
        </w:tc>
      </w:tr>
      <w:tr w:rsidR="00D0310E" w14:paraId="17D9A9FF" w14:textId="77777777" w:rsidTr="00D0310E">
        <w:trPr>
          <w:trHeight w:val="770"/>
        </w:trPr>
        <w:tc>
          <w:tcPr>
            <w:tcW w:w="995" w:type="dxa"/>
            <w:tcMar>
              <w:top w:w="0" w:type="dxa"/>
              <w:left w:w="108" w:type="dxa"/>
              <w:bottom w:w="0" w:type="dxa"/>
              <w:right w:w="108" w:type="dxa"/>
            </w:tcMar>
          </w:tcPr>
          <w:p w14:paraId="5CB2FE0F" w14:textId="6D94214C" w:rsidR="00D0310E" w:rsidRDefault="001E071C">
            <w:pPr>
              <w:rPr>
                <w:lang w:val="en-US"/>
              </w:rPr>
            </w:pPr>
            <w:r>
              <w:rPr>
                <w:lang w:val="en-US"/>
              </w:rPr>
              <w:t>Huawei, HiSilicon</w:t>
            </w:r>
          </w:p>
        </w:tc>
        <w:tc>
          <w:tcPr>
            <w:tcW w:w="1143" w:type="dxa"/>
          </w:tcPr>
          <w:p w14:paraId="7D0C2302" w14:textId="72918ACD" w:rsidR="00D0310E" w:rsidRPr="001E071C" w:rsidRDefault="001E071C" w:rsidP="001E071C">
            <w:pPr>
              <w:rPr>
                <w:rFonts w:eastAsiaTheme="minorEastAsia" w:hint="eastAsia"/>
                <w:lang w:val="en-US" w:eastAsia="zh-CN"/>
              </w:rPr>
            </w:pPr>
            <w:r>
              <w:rPr>
                <w:rFonts w:eastAsiaTheme="minorEastAsia" w:hint="eastAsia"/>
                <w:lang w:val="en-US" w:eastAsia="zh-CN"/>
              </w:rPr>
              <w:t xml:space="preserve"> </w:t>
            </w:r>
            <w:r>
              <w:rPr>
                <w:rFonts w:eastAsiaTheme="minorEastAsia"/>
                <w:lang w:val="en-US" w:eastAsia="zh-CN"/>
              </w:rPr>
              <w:t>TS38.306</w:t>
            </w:r>
          </w:p>
        </w:tc>
        <w:tc>
          <w:tcPr>
            <w:tcW w:w="1259" w:type="dxa"/>
          </w:tcPr>
          <w:p w14:paraId="588C154F" w14:textId="586A8CC5" w:rsidR="00D0310E" w:rsidRPr="001E071C" w:rsidRDefault="001E071C">
            <w:pPr>
              <w:rPr>
                <w:rFonts w:eastAsiaTheme="minorEastAsia" w:hint="eastAsia"/>
                <w:lang w:val="en-US" w:eastAsia="zh-CN"/>
              </w:rPr>
            </w:pPr>
            <w:r>
              <w:rPr>
                <w:rFonts w:eastAsiaTheme="minorEastAsia" w:hint="eastAsia"/>
                <w:lang w:val="en-US" w:eastAsia="zh-CN"/>
              </w:rPr>
              <w:t xml:space="preserve"> </w:t>
            </w:r>
            <w:r>
              <w:rPr>
                <w:rFonts w:eastAsiaTheme="minorEastAsia"/>
                <w:lang w:val="en-US" w:eastAsia="zh-CN"/>
              </w:rPr>
              <w:t>FW001</w:t>
            </w:r>
          </w:p>
        </w:tc>
        <w:tc>
          <w:tcPr>
            <w:tcW w:w="3759" w:type="dxa"/>
            <w:tcMar>
              <w:top w:w="0" w:type="dxa"/>
              <w:left w:w="108" w:type="dxa"/>
              <w:bottom w:w="0" w:type="dxa"/>
              <w:right w:w="108" w:type="dxa"/>
            </w:tcMar>
          </w:tcPr>
          <w:p w14:paraId="09062D07" w14:textId="7F4B23FB" w:rsidR="001E071C" w:rsidRPr="001E071C" w:rsidRDefault="001E071C" w:rsidP="001E071C">
            <w:pPr>
              <w:spacing w:after="180" w:line="259" w:lineRule="auto"/>
              <w:jc w:val="left"/>
              <w:rPr>
                <w:rFonts w:ascii="Times New Roman" w:eastAsia="等线" w:hAnsi="Times New Roman"/>
                <w:szCs w:val="20"/>
                <w:lang w:eastAsia="zh-CN"/>
              </w:rPr>
            </w:pPr>
            <w:r w:rsidRPr="001E071C">
              <w:rPr>
                <w:rFonts w:ascii="Times New Roman" w:eastAsia="等线" w:hAnsi="Times New Roman"/>
                <w:szCs w:val="20"/>
                <w:lang w:eastAsia="zh-CN"/>
              </w:rPr>
              <w:t>The RAN4 LS was newly sent to RAN2 after last meeting, which has not been discussed in Redcap WI.  Besides, there is other information about new power class in the LS for further discussion, which should be discussed together in RAN2.</w:t>
            </w:r>
          </w:p>
          <w:p w14:paraId="3C5E9640" w14:textId="4CFA12B9" w:rsidR="00D0310E" w:rsidRDefault="001E071C" w:rsidP="001E071C">
            <w:pPr>
              <w:rPr>
                <w:lang w:val="en-US"/>
              </w:rPr>
            </w:pPr>
            <w:r w:rsidRPr="001E071C">
              <w:rPr>
                <w:rFonts w:ascii="Times New Roman" w:eastAsia="等线" w:hAnsi="Times New Roman"/>
                <w:szCs w:val="20"/>
                <w:lang w:eastAsia="zh-CN"/>
              </w:rPr>
              <w:t>Thus, we propose to postpone the LS until the conclusion was made in Redcap WI in the next meeting.</w:t>
            </w:r>
          </w:p>
        </w:tc>
        <w:tc>
          <w:tcPr>
            <w:tcW w:w="2763" w:type="dxa"/>
            <w:tcMar>
              <w:top w:w="0" w:type="dxa"/>
              <w:left w:w="108" w:type="dxa"/>
              <w:bottom w:w="0" w:type="dxa"/>
              <w:right w:w="108" w:type="dxa"/>
            </w:tcMar>
          </w:tcPr>
          <w:p w14:paraId="5103BF95" w14:textId="4F552285" w:rsidR="00D0310E" w:rsidRDefault="00D0310E">
            <w:pPr>
              <w:rPr>
                <w:lang w:val="en-US"/>
              </w:rPr>
            </w:pPr>
            <w:bookmarkStart w:id="0" w:name="_GoBack"/>
            <w:bookmarkEnd w:id="0"/>
          </w:p>
        </w:tc>
      </w:tr>
      <w:tr w:rsidR="00D0310E" w14:paraId="1870BC57" w14:textId="77777777" w:rsidTr="00D0310E">
        <w:trPr>
          <w:trHeight w:val="729"/>
        </w:trPr>
        <w:tc>
          <w:tcPr>
            <w:tcW w:w="995" w:type="dxa"/>
            <w:tcMar>
              <w:top w:w="0" w:type="dxa"/>
              <w:left w:w="108" w:type="dxa"/>
              <w:bottom w:w="0" w:type="dxa"/>
              <w:right w:w="108" w:type="dxa"/>
            </w:tcMar>
          </w:tcPr>
          <w:p w14:paraId="145B6093" w14:textId="5E56D87C" w:rsidR="00D0310E" w:rsidRDefault="00D0310E">
            <w:pPr>
              <w:rPr>
                <w:lang w:val="en-US"/>
              </w:rPr>
            </w:pPr>
          </w:p>
        </w:tc>
        <w:tc>
          <w:tcPr>
            <w:tcW w:w="1143" w:type="dxa"/>
          </w:tcPr>
          <w:p w14:paraId="212B9569" w14:textId="77777777" w:rsidR="00D0310E" w:rsidRDefault="00D0310E">
            <w:pPr>
              <w:rPr>
                <w:sz w:val="22"/>
                <w:szCs w:val="22"/>
                <w:lang w:val="en-US"/>
              </w:rPr>
            </w:pPr>
          </w:p>
        </w:tc>
        <w:tc>
          <w:tcPr>
            <w:tcW w:w="1259" w:type="dxa"/>
          </w:tcPr>
          <w:p w14:paraId="178F75F4" w14:textId="4A5B0715" w:rsidR="00D0310E" w:rsidRDefault="00D0310E">
            <w:pPr>
              <w:rPr>
                <w:sz w:val="22"/>
                <w:szCs w:val="22"/>
                <w:lang w:val="en-US"/>
              </w:rPr>
            </w:pPr>
          </w:p>
        </w:tc>
        <w:tc>
          <w:tcPr>
            <w:tcW w:w="3759" w:type="dxa"/>
            <w:tcMar>
              <w:top w:w="0" w:type="dxa"/>
              <w:left w:w="108" w:type="dxa"/>
              <w:bottom w:w="0" w:type="dxa"/>
              <w:right w:w="108" w:type="dxa"/>
            </w:tcMar>
          </w:tcPr>
          <w:p w14:paraId="379C00DE" w14:textId="5AF5822A" w:rsidR="00D0310E" w:rsidRDefault="00D0310E">
            <w:pPr>
              <w:rPr>
                <w:sz w:val="22"/>
                <w:szCs w:val="22"/>
                <w:lang w:val="en-US"/>
              </w:rPr>
            </w:pPr>
          </w:p>
        </w:tc>
        <w:tc>
          <w:tcPr>
            <w:tcW w:w="2763" w:type="dxa"/>
            <w:tcMar>
              <w:top w:w="0" w:type="dxa"/>
              <w:left w:w="108" w:type="dxa"/>
              <w:bottom w:w="0" w:type="dxa"/>
              <w:right w:w="108" w:type="dxa"/>
            </w:tcMar>
          </w:tcPr>
          <w:p w14:paraId="4423473D" w14:textId="1D12982B" w:rsidR="00D0310E" w:rsidRDefault="00D0310E">
            <w:pPr>
              <w:rPr>
                <w:lang w:val="en-US"/>
              </w:rPr>
            </w:pPr>
          </w:p>
        </w:tc>
      </w:tr>
      <w:tr w:rsidR="00D0310E" w14:paraId="53899F39" w14:textId="77777777" w:rsidTr="00D0310E">
        <w:trPr>
          <w:trHeight w:val="770"/>
        </w:trPr>
        <w:tc>
          <w:tcPr>
            <w:tcW w:w="995" w:type="dxa"/>
            <w:tcMar>
              <w:top w:w="0" w:type="dxa"/>
              <w:left w:w="108" w:type="dxa"/>
              <w:bottom w:w="0" w:type="dxa"/>
              <w:right w:w="108" w:type="dxa"/>
            </w:tcMar>
          </w:tcPr>
          <w:p w14:paraId="754B7659" w14:textId="572B2F9A" w:rsidR="00D0310E" w:rsidRDefault="00D0310E">
            <w:pPr>
              <w:rPr>
                <w:lang w:val="en-US"/>
              </w:rPr>
            </w:pPr>
          </w:p>
        </w:tc>
        <w:tc>
          <w:tcPr>
            <w:tcW w:w="1143" w:type="dxa"/>
          </w:tcPr>
          <w:p w14:paraId="4C51768A" w14:textId="77777777" w:rsidR="00D0310E" w:rsidRDefault="00D0310E">
            <w:pPr>
              <w:rPr>
                <w:lang w:val="en-US"/>
              </w:rPr>
            </w:pPr>
          </w:p>
        </w:tc>
        <w:tc>
          <w:tcPr>
            <w:tcW w:w="1259" w:type="dxa"/>
          </w:tcPr>
          <w:p w14:paraId="38EA5865" w14:textId="22A26D8D" w:rsidR="00D0310E" w:rsidRDefault="00D0310E">
            <w:pPr>
              <w:rPr>
                <w:lang w:val="en-US"/>
              </w:rPr>
            </w:pPr>
          </w:p>
        </w:tc>
        <w:tc>
          <w:tcPr>
            <w:tcW w:w="3759" w:type="dxa"/>
            <w:tcMar>
              <w:top w:w="0" w:type="dxa"/>
              <w:left w:w="108" w:type="dxa"/>
              <w:bottom w:w="0" w:type="dxa"/>
              <w:right w:w="108" w:type="dxa"/>
            </w:tcMar>
          </w:tcPr>
          <w:p w14:paraId="2C45FCDC" w14:textId="49CC2D15" w:rsidR="00D0310E" w:rsidRDefault="00D0310E">
            <w:pPr>
              <w:rPr>
                <w:lang w:val="en-US"/>
              </w:rPr>
            </w:pPr>
          </w:p>
        </w:tc>
        <w:tc>
          <w:tcPr>
            <w:tcW w:w="2763" w:type="dxa"/>
            <w:tcMar>
              <w:top w:w="0" w:type="dxa"/>
              <w:left w:w="108" w:type="dxa"/>
              <w:bottom w:w="0" w:type="dxa"/>
              <w:right w:w="108" w:type="dxa"/>
            </w:tcMar>
          </w:tcPr>
          <w:p w14:paraId="28A81711" w14:textId="68DB4D67" w:rsidR="00D0310E" w:rsidRDefault="00D0310E">
            <w:pPr>
              <w:rPr>
                <w:lang w:val="en-US"/>
              </w:rPr>
            </w:pPr>
          </w:p>
        </w:tc>
      </w:tr>
      <w:tr w:rsidR="00D0310E" w14:paraId="63E4887C" w14:textId="77777777" w:rsidTr="00D0310E">
        <w:trPr>
          <w:trHeight w:val="770"/>
        </w:trPr>
        <w:tc>
          <w:tcPr>
            <w:tcW w:w="995" w:type="dxa"/>
            <w:tcMar>
              <w:top w:w="0" w:type="dxa"/>
              <w:left w:w="108" w:type="dxa"/>
              <w:bottom w:w="0" w:type="dxa"/>
              <w:right w:w="108" w:type="dxa"/>
            </w:tcMar>
          </w:tcPr>
          <w:p w14:paraId="706C8053" w14:textId="27C63AD7" w:rsidR="00D0310E" w:rsidRDefault="00D0310E">
            <w:pPr>
              <w:rPr>
                <w:lang w:val="en-US"/>
              </w:rPr>
            </w:pPr>
          </w:p>
        </w:tc>
        <w:tc>
          <w:tcPr>
            <w:tcW w:w="1143" w:type="dxa"/>
          </w:tcPr>
          <w:p w14:paraId="17F80840" w14:textId="77777777" w:rsidR="00D0310E" w:rsidRDefault="00D0310E">
            <w:pPr>
              <w:rPr>
                <w:b/>
                <w:bCs/>
                <w:lang w:val="en-US"/>
              </w:rPr>
            </w:pPr>
          </w:p>
        </w:tc>
        <w:tc>
          <w:tcPr>
            <w:tcW w:w="1259" w:type="dxa"/>
          </w:tcPr>
          <w:p w14:paraId="5E39E852" w14:textId="452E3019" w:rsidR="00D0310E" w:rsidRDefault="00D0310E">
            <w:pPr>
              <w:rPr>
                <w:b/>
                <w:bCs/>
                <w:lang w:val="en-US"/>
              </w:rPr>
            </w:pPr>
          </w:p>
        </w:tc>
        <w:tc>
          <w:tcPr>
            <w:tcW w:w="3759" w:type="dxa"/>
            <w:tcMar>
              <w:top w:w="0" w:type="dxa"/>
              <w:left w:w="108" w:type="dxa"/>
              <w:bottom w:w="0" w:type="dxa"/>
              <w:right w:w="108" w:type="dxa"/>
            </w:tcMar>
          </w:tcPr>
          <w:p w14:paraId="50E605DE" w14:textId="778FAF02" w:rsidR="00D0310E" w:rsidRDefault="00D0310E">
            <w:pPr>
              <w:rPr>
                <w:b/>
                <w:bCs/>
                <w:lang w:val="en-US"/>
              </w:rPr>
            </w:pPr>
          </w:p>
        </w:tc>
        <w:tc>
          <w:tcPr>
            <w:tcW w:w="2763" w:type="dxa"/>
            <w:tcMar>
              <w:top w:w="0" w:type="dxa"/>
              <w:left w:w="108" w:type="dxa"/>
              <w:bottom w:w="0" w:type="dxa"/>
              <w:right w:w="108" w:type="dxa"/>
            </w:tcMar>
          </w:tcPr>
          <w:p w14:paraId="237BEA9F" w14:textId="2ECE1265" w:rsidR="00D0310E" w:rsidRDefault="00D0310E">
            <w:pPr>
              <w:rPr>
                <w:highlight w:val="yellow"/>
                <w:lang w:val="en-US"/>
              </w:rPr>
            </w:pPr>
          </w:p>
        </w:tc>
      </w:tr>
      <w:tr w:rsidR="00D0310E" w14:paraId="36877DA9" w14:textId="77777777" w:rsidTr="00D0310E">
        <w:trPr>
          <w:trHeight w:val="770"/>
        </w:trPr>
        <w:tc>
          <w:tcPr>
            <w:tcW w:w="995" w:type="dxa"/>
            <w:tcMar>
              <w:top w:w="0" w:type="dxa"/>
              <w:left w:w="108" w:type="dxa"/>
              <w:bottom w:w="0" w:type="dxa"/>
              <w:right w:w="108" w:type="dxa"/>
            </w:tcMar>
          </w:tcPr>
          <w:p w14:paraId="445933DD" w14:textId="27C34A17" w:rsidR="00D0310E" w:rsidRDefault="00D0310E">
            <w:pPr>
              <w:rPr>
                <w:lang w:val="en-US"/>
              </w:rPr>
            </w:pPr>
          </w:p>
        </w:tc>
        <w:tc>
          <w:tcPr>
            <w:tcW w:w="1143" w:type="dxa"/>
          </w:tcPr>
          <w:p w14:paraId="7542F90C" w14:textId="77777777" w:rsidR="00D0310E" w:rsidRDefault="00D0310E">
            <w:pPr>
              <w:rPr>
                <w:rFonts w:ascii="Calibri" w:hAnsi="Calibri" w:cs="Calibri"/>
                <w:b/>
                <w:bCs/>
                <w:highlight w:val="yellow"/>
                <w:lang w:val="en-US"/>
              </w:rPr>
            </w:pPr>
          </w:p>
        </w:tc>
        <w:tc>
          <w:tcPr>
            <w:tcW w:w="1259" w:type="dxa"/>
          </w:tcPr>
          <w:p w14:paraId="051D2B48" w14:textId="61D2F662" w:rsidR="00D0310E" w:rsidRDefault="00D0310E">
            <w:pPr>
              <w:rPr>
                <w:rFonts w:ascii="Calibri" w:hAnsi="Calibri" w:cs="Calibri"/>
                <w:b/>
                <w:bCs/>
                <w:highlight w:val="yellow"/>
                <w:lang w:val="en-US"/>
              </w:rPr>
            </w:pPr>
          </w:p>
        </w:tc>
        <w:tc>
          <w:tcPr>
            <w:tcW w:w="3759" w:type="dxa"/>
            <w:tcMar>
              <w:top w:w="0" w:type="dxa"/>
              <w:left w:w="108" w:type="dxa"/>
              <w:bottom w:w="0" w:type="dxa"/>
              <w:right w:w="108" w:type="dxa"/>
            </w:tcMar>
          </w:tcPr>
          <w:p w14:paraId="5CF77ACF" w14:textId="7D140BFF" w:rsidR="00D0310E" w:rsidRDefault="00D0310E">
            <w:pPr>
              <w:rPr>
                <w:rFonts w:ascii="Calibri" w:hAnsi="Calibri" w:cs="Calibri"/>
                <w:b/>
                <w:bCs/>
                <w:highlight w:val="yellow"/>
                <w:lang w:val="en-US"/>
              </w:rPr>
            </w:pPr>
          </w:p>
        </w:tc>
        <w:tc>
          <w:tcPr>
            <w:tcW w:w="2763" w:type="dxa"/>
            <w:tcMar>
              <w:top w:w="0" w:type="dxa"/>
              <w:left w:w="108" w:type="dxa"/>
              <w:bottom w:w="0" w:type="dxa"/>
              <w:right w:w="108" w:type="dxa"/>
            </w:tcMar>
          </w:tcPr>
          <w:p w14:paraId="1D2F316A" w14:textId="7ACC1927" w:rsidR="00D0310E" w:rsidRDefault="00D0310E">
            <w:pPr>
              <w:rPr>
                <w:highlight w:val="yellow"/>
                <w:lang w:val="en-US"/>
              </w:rPr>
            </w:pPr>
          </w:p>
        </w:tc>
      </w:tr>
    </w:tbl>
    <w:p w14:paraId="53A42630" w14:textId="77777777" w:rsidR="00164D5A" w:rsidRDefault="00164D5A" w:rsidP="00164D5A"/>
    <w:p w14:paraId="2A80BB8F" w14:textId="40F33307" w:rsidR="007059C9" w:rsidRPr="007059C9" w:rsidRDefault="00A56E9E" w:rsidP="007059C9">
      <w:pPr>
        <w:jc w:val="left"/>
        <w:rPr>
          <w:rFonts w:eastAsia="Times" w:cs="Times"/>
        </w:rPr>
      </w:pPr>
      <w:r>
        <w:t>Rapporteur’s summary</w:t>
      </w:r>
      <w:r w:rsidR="009E6559">
        <w:t>:</w:t>
      </w:r>
    </w:p>
    <w:p w14:paraId="4AA0C4EE" w14:textId="77777777" w:rsidR="00300B19" w:rsidRDefault="00300B19" w:rsidP="007539B1"/>
    <w:p w14:paraId="0CCBBC8B" w14:textId="44DCB4BE" w:rsidR="00840375" w:rsidRDefault="00840375" w:rsidP="00840375">
      <w:pPr>
        <w:pStyle w:val="1"/>
      </w:pPr>
      <w:r>
        <w:t>Conclusion</w:t>
      </w:r>
    </w:p>
    <w:p w14:paraId="1FDAB36F" w14:textId="74FE5C4E" w:rsidR="00280D62" w:rsidRDefault="001947D7" w:rsidP="57DA470E">
      <w:r>
        <w:t>To be added latter</w:t>
      </w: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4B5F1" w14:textId="77777777" w:rsidR="007875E4" w:rsidRDefault="007875E4"/>
  </w:endnote>
  <w:endnote w:type="continuationSeparator" w:id="0">
    <w:p w14:paraId="5FD4784E" w14:textId="77777777" w:rsidR="007875E4" w:rsidRDefault="007875E4"/>
  </w:endnote>
  <w:endnote w:type="continuationNotice" w:id="1">
    <w:p w14:paraId="3E592DAE" w14:textId="77777777" w:rsidR="007875E4" w:rsidRDefault="007875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Wingdings"/>
    <w:charset w:val="00"/>
    <w:family w:val="auto"/>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28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ËÎÌå"/>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37706" w14:textId="77777777" w:rsidR="00DD41BF" w:rsidRDefault="00DD41BF">
    <w:pPr>
      <w:pStyle w:val="af0"/>
    </w:pPr>
  </w:p>
  <w:p w14:paraId="43FA2102" w14:textId="77777777" w:rsidR="00DD41BF" w:rsidRDefault="00DD41B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0C585" w14:textId="77777777" w:rsidR="007875E4" w:rsidRDefault="007875E4"/>
  </w:footnote>
  <w:footnote w:type="continuationSeparator" w:id="0">
    <w:p w14:paraId="3E910E84" w14:textId="77777777" w:rsidR="007875E4" w:rsidRDefault="007875E4"/>
  </w:footnote>
  <w:footnote w:type="continuationNotice" w:id="1">
    <w:p w14:paraId="78A9C6F5" w14:textId="77777777" w:rsidR="007875E4" w:rsidRDefault="007875E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54F25"/>
    <w:multiLevelType w:val="hybridMultilevel"/>
    <w:tmpl w:val="8752FB6A"/>
    <w:lvl w:ilvl="0" w:tplc="227681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ED0F03"/>
    <w:multiLevelType w:val="multilevel"/>
    <w:tmpl w:val="B27CB826"/>
    <w:lvl w:ilvl="0">
      <w:start w:val="1"/>
      <w:numFmt w:val="decimal"/>
      <w:pStyle w:val="1"/>
      <w:lvlText w:val="%1"/>
      <w:lvlJc w:val="left"/>
      <w:pPr>
        <w:tabs>
          <w:tab w:val="num" w:pos="522"/>
        </w:tabs>
        <w:ind w:left="522" w:hanging="432"/>
      </w:pPr>
      <w:rPr>
        <w:rFonts w:ascii="Arial" w:hAnsi="Arial" w:cs="Arial" w:hint="default"/>
        <w:sz w:val="28"/>
        <w:lang w:val="en-GB"/>
      </w:rPr>
    </w:lvl>
    <w:lvl w:ilvl="1">
      <w:start w:val="1"/>
      <w:numFmt w:val="decimal"/>
      <w:pStyle w:val="2"/>
      <w:lvlText w:val="%1.%2"/>
      <w:lvlJc w:val="left"/>
      <w:pPr>
        <w:tabs>
          <w:tab w:val="num" w:pos="4120"/>
        </w:tabs>
        <w:ind w:left="4120" w:hanging="576"/>
      </w:pPr>
      <w:rPr>
        <w:rFonts w:ascii="Arial" w:hAnsi="Arial" w:cs="Arial" w:hint="default"/>
      </w:rPr>
    </w:lvl>
    <w:lvl w:ilvl="2">
      <w:start w:val="1"/>
      <w:numFmt w:val="decimal"/>
      <w:pStyle w:val="3"/>
      <w:lvlText w:val="%1.%2.%3"/>
      <w:lvlJc w:val="left"/>
      <w:pPr>
        <w:tabs>
          <w:tab w:val="num" w:pos="720"/>
        </w:tabs>
        <w:ind w:left="720" w:hanging="720"/>
      </w:pPr>
      <w:rPr>
        <w:rFonts w:ascii="Arial" w:hAnsi="Arial" w:cs="Arial" w:hint="default"/>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4"/>
  </w:num>
  <w:num w:numId="4">
    <w:abstractNumId w:val="5"/>
  </w:num>
  <w:num w:numId="5">
    <w:abstractNumId w:val="0"/>
  </w:num>
  <w:num w:numId="6">
    <w:abstractNumId w:val="18"/>
  </w:num>
  <w:num w:numId="7">
    <w:abstractNumId w:val="7"/>
  </w:num>
  <w:num w:numId="8">
    <w:abstractNumId w:val="10"/>
  </w:num>
  <w:num w:numId="9">
    <w:abstractNumId w:val="26"/>
  </w:num>
  <w:num w:numId="10">
    <w:abstractNumId w:val="27"/>
  </w:num>
  <w:num w:numId="11">
    <w:abstractNumId w:val="26"/>
  </w:num>
  <w:num w:numId="12">
    <w:abstractNumId w:val="8"/>
  </w:num>
  <w:num w:numId="13">
    <w:abstractNumId w:val="3"/>
  </w:num>
  <w:num w:numId="14">
    <w:abstractNumId w:val="25"/>
  </w:num>
  <w:num w:numId="15">
    <w:abstractNumId w:val="6"/>
  </w:num>
  <w:num w:numId="16">
    <w:abstractNumId w:val="22"/>
  </w:num>
  <w:num w:numId="17">
    <w:abstractNumId w:val="21"/>
  </w:num>
  <w:num w:numId="18">
    <w:abstractNumId w:val="26"/>
  </w:num>
  <w:num w:numId="19">
    <w:abstractNumId w:val="26"/>
  </w:num>
  <w:num w:numId="20">
    <w:abstractNumId w:val="28"/>
  </w:num>
  <w:num w:numId="21">
    <w:abstractNumId w:val="16"/>
  </w:num>
  <w:num w:numId="22">
    <w:abstractNumId w:val="23"/>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4"/>
  </w:num>
  <w:num w:numId="32">
    <w:abstractNumId w:val="20"/>
  </w:num>
  <w:num w:numId="3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F9"/>
    <w:rsid w:val="00042390"/>
    <w:rsid w:val="000429E5"/>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B71"/>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738"/>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1A3"/>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EBE"/>
    <w:rsid w:val="001E071C"/>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AA"/>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6ED8"/>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9AC"/>
    <w:rsid w:val="00387CB0"/>
    <w:rsid w:val="00390456"/>
    <w:rsid w:val="0039057B"/>
    <w:rsid w:val="00390B79"/>
    <w:rsid w:val="00390D0C"/>
    <w:rsid w:val="00391290"/>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CEA"/>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500"/>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8C7"/>
    <w:rsid w:val="00560C13"/>
    <w:rsid w:val="00560FB6"/>
    <w:rsid w:val="0056156E"/>
    <w:rsid w:val="00561589"/>
    <w:rsid w:val="00561CEF"/>
    <w:rsid w:val="00561F71"/>
    <w:rsid w:val="00561FC4"/>
    <w:rsid w:val="00562292"/>
    <w:rsid w:val="00562471"/>
    <w:rsid w:val="0056281C"/>
    <w:rsid w:val="00562867"/>
    <w:rsid w:val="00563A9C"/>
    <w:rsid w:val="00564316"/>
    <w:rsid w:val="0056535D"/>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37D4"/>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110F"/>
    <w:rsid w:val="00611BB7"/>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6C17"/>
    <w:rsid w:val="006E74FC"/>
    <w:rsid w:val="006E7DDA"/>
    <w:rsid w:val="006F0024"/>
    <w:rsid w:val="006F0423"/>
    <w:rsid w:val="006F07E0"/>
    <w:rsid w:val="006F0923"/>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5E4"/>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A0E"/>
    <w:rsid w:val="00813A9F"/>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191"/>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559"/>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098"/>
    <w:rsid w:val="00A00C9A"/>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6E9E"/>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C43"/>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12BC"/>
    <w:rsid w:val="00B21368"/>
    <w:rsid w:val="00B215A8"/>
    <w:rsid w:val="00B21E0E"/>
    <w:rsid w:val="00B21E9C"/>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54E5"/>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2E6B"/>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BCE"/>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2D26"/>
    <w:rsid w:val="00C5332D"/>
    <w:rsid w:val="00C5356D"/>
    <w:rsid w:val="00C539AF"/>
    <w:rsid w:val="00C53C7B"/>
    <w:rsid w:val="00C5451D"/>
    <w:rsid w:val="00C546B1"/>
    <w:rsid w:val="00C54855"/>
    <w:rsid w:val="00C548AF"/>
    <w:rsid w:val="00C54993"/>
    <w:rsid w:val="00C555F9"/>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10E"/>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488"/>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C2E1FB"/>
    <w:rsid w:val="08C6D7E8"/>
    <w:rsid w:val="09378EF8"/>
    <w:rsid w:val="09BB32E5"/>
    <w:rsid w:val="0A7332AD"/>
    <w:rsid w:val="0A807E5D"/>
    <w:rsid w:val="0A9A3BE2"/>
    <w:rsid w:val="0AC53B7F"/>
    <w:rsid w:val="0AE05F3C"/>
    <w:rsid w:val="0AE133EB"/>
    <w:rsid w:val="0B2155CB"/>
    <w:rsid w:val="0BDA2A96"/>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A63DC"/>
    <w:rsid w:val="0FF70F58"/>
    <w:rsid w:val="0FFDC9C4"/>
    <w:rsid w:val="101A2D65"/>
    <w:rsid w:val="1025C755"/>
    <w:rsid w:val="10AFE818"/>
    <w:rsid w:val="10C9CAA2"/>
    <w:rsid w:val="11A613F0"/>
    <w:rsid w:val="11BBE227"/>
    <w:rsid w:val="120625C8"/>
    <w:rsid w:val="12146309"/>
    <w:rsid w:val="125C5F9E"/>
    <w:rsid w:val="128A5C11"/>
    <w:rsid w:val="12CDA3A1"/>
    <w:rsid w:val="1345B995"/>
    <w:rsid w:val="140B052B"/>
    <w:rsid w:val="142B94F2"/>
    <w:rsid w:val="14580088"/>
    <w:rsid w:val="1497352E"/>
    <w:rsid w:val="149CB739"/>
    <w:rsid w:val="14A26E7C"/>
    <w:rsid w:val="14F1F25D"/>
    <w:rsid w:val="14FBC8E4"/>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8A5F67"/>
    <w:rsid w:val="30073304"/>
    <w:rsid w:val="30CF9292"/>
    <w:rsid w:val="30D96B69"/>
    <w:rsid w:val="31FF8646"/>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9415A79"/>
    <w:rsid w:val="599B950A"/>
    <w:rsid w:val="5A3F44F9"/>
    <w:rsid w:val="5AA8391E"/>
    <w:rsid w:val="5B016967"/>
    <w:rsid w:val="5B780DEB"/>
    <w:rsid w:val="5BB29B6C"/>
    <w:rsid w:val="5C1D3C46"/>
    <w:rsid w:val="5C3398C9"/>
    <w:rsid w:val="5C6768FA"/>
    <w:rsid w:val="5D1BAB27"/>
    <w:rsid w:val="5D2939C9"/>
    <w:rsid w:val="5D384367"/>
    <w:rsid w:val="5D50B6D2"/>
    <w:rsid w:val="5DCF98F5"/>
    <w:rsid w:val="5DF87274"/>
    <w:rsid w:val="5E390A29"/>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8F2350"/>
    <w:rsid w:val="64AB5ECB"/>
    <w:rsid w:val="64D2C910"/>
    <w:rsid w:val="6513D1E5"/>
    <w:rsid w:val="65153C24"/>
    <w:rsid w:val="6521AE94"/>
    <w:rsid w:val="65A26146"/>
    <w:rsid w:val="65CCB53A"/>
    <w:rsid w:val="666FD71E"/>
    <w:rsid w:val="6674A95B"/>
    <w:rsid w:val="6686997D"/>
    <w:rsid w:val="66946135"/>
    <w:rsid w:val="66F13F9C"/>
    <w:rsid w:val="673AE019"/>
    <w:rsid w:val="674351F8"/>
    <w:rsid w:val="67C6C412"/>
    <w:rsid w:val="67DFDB94"/>
    <w:rsid w:val="6886F0F2"/>
    <w:rsid w:val="69373863"/>
    <w:rsid w:val="69A63A33"/>
    <w:rsid w:val="6A51AA4D"/>
    <w:rsid w:val="6A9CD6F5"/>
    <w:rsid w:val="6ABF60FC"/>
    <w:rsid w:val="6AE8471B"/>
    <w:rsid w:val="6B471838"/>
    <w:rsid w:val="6B4DC0A3"/>
    <w:rsid w:val="6B9484B5"/>
    <w:rsid w:val="6BB25955"/>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6BCAA8"/>
  <w15:docId w15:val="{17819AF1-9298-47D2-9C4C-35A762F3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57A"/>
    <w:pPr>
      <w:jc w:val="both"/>
    </w:pPr>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
    <w:basedOn w:val="a"/>
    <w:next w:val="a"/>
    <w:link w:val="1Char"/>
    <w:qFormat/>
    <w:rsid w:val="0089225B"/>
    <w:pPr>
      <w:keepNext/>
      <w:numPr>
        <w:numId w:val="4"/>
      </w:numPr>
      <w:spacing w:before="240" w:after="60"/>
      <w:outlineLvl w:val="0"/>
    </w:pPr>
    <w:rPr>
      <w:rFonts w:ascii="Arial" w:hAnsi="Arial" w:cs="Arial"/>
      <w:b/>
      <w:bCs/>
      <w:kern w:val="32"/>
      <w:sz w:val="32"/>
      <w:szCs w:val="32"/>
    </w:rPr>
  </w:style>
  <w:style w:type="paragraph" w:styleId="2">
    <w:name w:val="heading 2"/>
    <w:aliases w:val="H2,h2,Head2A,2,UNDERRUBRIK 1-2,DO NOT USE_h2,h21,Heading 2 Char,H2 Char,h2 Char"/>
    <w:basedOn w:val="a"/>
    <w:next w:val="a"/>
    <w:link w:val="2Char"/>
    <w:qFormat/>
    <w:rsid w:val="00AA294B"/>
    <w:pPr>
      <w:keepNext/>
      <w:numPr>
        <w:ilvl w:val="1"/>
        <w:numId w:val="4"/>
      </w:numPr>
      <w:tabs>
        <w:tab w:val="clear" w:pos="4120"/>
        <w:tab w:val="num" w:pos="576"/>
      </w:tabs>
      <w:spacing w:before="240" w:after="60"/>
      <w:ind w:left="576"/>
      <w:outlineLvl w:val="1"/>
    </w:pPr>
    <w:rPr>
      <w:rFonts w:ascii="Times New Roman" w:hAnsi="Times New Roman" w:cs="Arial"/>
      <w:b/>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A03C5E"/>
    <w:pPr>
      <w:keepNext/>
      <w:numPr>
        <w:ilvl w:val="2"/>
        <w:numId w:val="4"/>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
    <w:basedOn w:val="3"/>
    <w:next w:val="a"/>
    <w:qFormat/>
    <w:rsid w:val="0089225B"/>
    <w:pPr>
      <w:numPr>
        <w:ilvl w:val="3"/>
      </w:numPr>
      <w:outlineLvl w:val="3"/>
    </w:pPr>
    <w:rPr>
      <w:i/>
    </w:rPr>
  </w:style>
  <w:style w:type="paragraph" w:styleId="5">
    <w:name w:val="heading 5"/>
    <w:basedOn w:val="4"/>
    <w:next w:val="a"/>
    <w:qFormat/>
    <w:rsid w:val="0089225B"/>
    <w:pPr>
      <w:numPr>
        <w:ilvl w:val="4"/>
      </w:numPr>
      <w:outlineLvl w:val="4"/>
    </w:pPr>
    <w:rPr>
      <w:bCs w:val="0"/>
      <w:i w:val="0"/>
      <w:iCs/>
      <w:sz w:val="18"/>
    </w:rPr>
  </w:style>
  <w:style w:type="paragraph" w:styleId="6">
    <w:name w:val="heading 6"/>
    <w:basedOn w:val="a"/>
    <w:next w:val="a"/>
    <w:qFormat/>
    <w:rsid w:val="0089225B"/>
    <w:pPr>
      <w:numPr>
        <w:ilvl w:val="5"/>
        <w:numId w:val="4"/>
      </w:numPr>
      <w:spacing w:before="240" w:after="60"/>
      <w:outlineLvl w:val="5"/>
    </w:pPr>
    <w:rPr>
      <w:rFonts w:ascii="Times New Roman" w:hAnsi="Times New Roman"/>
      <w:b/>
      <w:bCs/>
      <w:sz w:val="22"/>
      <w:szCs w:val="22"/>
    </w:rPr>
  </w:style>
  <w:style w:type="paragraph" w:styleId="7">
    <w:name w:val="heading 7"/>
    <w:basedOn w:val="a"/>
    <w:next w:val="a"/>
    <w:qFormat/>
    <w:rsid w:val="0089225B"/>
    <w:pPr>
      <w:numPr>
        <w:ilvl w:val="6"/>
        <w:numId w:val="4"/>
      </w:numPr>
      <w:spacing w:before="240" w:after="60"/>
      <w:outlineLvl w:val="6"/>
    </w:pPr>
    <w:rPr>
      <w:rFonts w:ascii="Times New Roman" w:hAnsi="Times New Roman"/>
      <w:sz w:val="24"/>
    </w:rPr>
  </w:style>
  <w:style w:type="paragraph" w:styleId="8">
    <w:name w:val="heading 8"/>
    <w:basedOn w:val="a"/>
    <w:next w:val="a"/>
    <w:qFormat/>
    <w:rsid w:val="0089225B"/>
    <w:pPr>
      <w:numPr>
        <w:ilvl w:val="7"/>
        <w:numId w:val="4"/>
      </w:numPr>
      <w:spacing w:before="240" w:after="60"/>
      <w:outlineLvl w:val="7"/>
    </w:pPr>
    <w:rPr>
      <w:rFonts w:ascii="Times New Roman" w:hAnsi="Times New Roman"/>
      <w:i/>
      <w:iCs/>
      <w:sz w:val="24"/>
    </w:rPr>
  </w:style>
  <w:style w:type="paragraph" w:styleId="9">
    <w:name w:val="heading 9"/>
    <w:basedOn w:val="a"/>
    <w:next w:val="a"/>
    <w:qFormat/>
    <w:rsid w:val="0089225B"/>
    <w:pPr>
      <w:numPr>
        <w:ilvl w:val="8"/>
        <w:numId w:val="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ocHeader2">
    <w:name w:val="Tdoc_Header_2"/>
    <w:basedOn w:val="a"/>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3"/>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a4"/>
    <w:rsid w:val="00A57DF2"/>
    <w:pPr>
      <w:widowControl w:val="0"/>
      <w:tabs>
        <w:tab w:val="clear" w:pos="4536"/>
        <w:tab w:val="right" w:pos="10206"/>
      </w:tabs>
    </w:pPr>
    <w:rPr>
      <w:rFonts w:ascii="Arial" w:hAnsi="Arial"/>
      <w:b/>
      <w:szCs w:val="20"/>
    </w:rPr>
  </w:style>
  <w:style w:type="paragraph" w:styleId="a5">
    <w:name w:val="footnote text"/>
    <w:basedOn w:val="a"/>
    <w:link w:val="Char"/>
    <w:semiHidden/>
    <w:rsid w:val="00A57DF2"/>
    <w:rPr>
      <w:szCs w:val="20"/>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rsid w:val="00A57DF2"/>
    <w:pPr>
      <w:tabs>
        <w:tab w:val="center" w:pos="4536"/>
        <w:tab w:val="right" w:pos="9072"/>
      </w:tabs>
    </w:pPr>
  </w:style>
  <w:style w:type="paragraph" w:styleId="a6">
    <w:name w:val="Document Map"/>
    <w:basedOn w:val="a"/>
    <w:semiHidden/>
    <w:rsid w:val="00A57DF2"/>
    <w:pPr>
      <w:shd w:val="clear" w:color="auto" w:fill="000080"/>
    </w:pPr>
    <w:rPr>
      <w:rFonts w:ascii="Tahoma" w:hAnsi="Tahoma" w:cs="Tahoma"/>
    </w:rPr>
  </w:style>
  <w:style w:type="paragraph" w:styleId="a3">
    <w:name w:val="Body Text"/>
    <w:aliases w:val="bt"/>
    <w:basedOn w:val="a"/>
    <w:rsid w:val="00A57DF2"/>
  </w:style>
  <w:style w:type="paragraph" w:customStyle="1" w:styleId="TdocHeading2">
    <w:name w:val="Tdoc_Heading_2"/>
    <w:basedOn w:val="a"/>
    <w:rsid w:val="00A57DF2"/>
  </w:style>
  <w:style w:type="character" w:styleId="a7">
    <w:name w:val="Hyperlink"/>
    <w:rsid w:val="00A57DF2"/>
    <w:rPr>
      <w:color w:val="0000FF"/>
      <w:u w:val="single"/>
    </w:rPr>
  </w:style>
  <w:style w:type="character" w:styleId="a8">
    <w:name w:val="FollowedHyperlink"/>
    <w:rsid w:val="00E10770"/>
    <w:rPr>
      <w:color w:val="0000FF"/>
      <w:u w:val="single"/>
    </w:rPr>
  </w:style>
  <w:style w:type="paragraph" w:styleId="a9">
    <w:name w:val="Balloon Text"/>
    <w:basedOn w:val="a"/>
    <w:semiHidden/>
    <w:rsid w:val="00A57DF2"/>
    <w:rPr>
      <w:rFonts w:ascii="Tahoma" w:hAnsi="Tahoma" w:cs="Tahoma"/>
      <w:sz w:val="16"/>
      <w:szCs w:val="16"/>
    </w:rPr>
  </w:style>
  <w:style w:type="paragraph" w:customStyle="1" w:styleId="NO">
    <w:name w:val="NO"/>
    <w:basedOn w:val="a"/>
    <w:link w:val="NOChar1"/>
    <w:qFormat/>
    <w:rsid w:val="00663BC6"/>
    <w:pPr>
      <w:keepLines/>
      <w:ind w:left="1135" w:hanging="851"/>
    </w:pPr>
    <w:rPr>
      <w:rFonts w:ascii="Times New Roman" w:hAnsi="Times New Roman"/>
      <w:sz w:val="24"/>
      <w:szCs w:val="20"/>
    </w:rPr>
  </w:style>
  <w:style w:type="paragraph" w:customStyle="1" w:styleId="h1">
    <w:name w:val="h1"/>
    <w:basedOn w:val="a"/>
    <w:rsid w:val="00A57DF2"/>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A03C5E"/>
    <w:rPr>
      <w:rFonts w:ascii="Arial" w:hAnsi="Arial"/>
      <w:b/>
      <w:bCs/>
      <w:szCs w:val="26"/>
      <w:lang w:val="en-GB"/>
    </w:rPr>
  </w:style>
  <w:style w:type="paragraph" w:styleId="aa">
    <w:name w:val="Normal (Web)"/>
    <w:basedOn w:val="a"/>
    <w:uiPriority w:val="99"/>
    <w:rsid w:val="00DF3AA6"/>
    <w:pPr>
      <w:spacing w:before="100" w:beforeAutospacing="1" w:after="100" w:afterAutospacing="1"/>
    </w:pPr>
    <w:rPr>
      <w:rFonts w:ascii="Arial" w:eastAsia="宋体" w:hAnsi="Arial" w:cs="Arial"/>
      <w:color w:val="493118"/>
      <w:sz w:val="18"/>
      <w:szCs w:val="18"/>
      <w:lang w:val="en-US" w:eastAsia="zh-CN"/>
    </w:rPr>
  </w:style>
  <w:style w:type="character" w:styleId="ab">
    <w:name w:val="Emphasis"/>
    <w:qFormat/>
    <w:rsid w:val="000E4D41"/>
    <w:rPr>
      <w:i/>
      <w:iCs/>
    </w:rPr>
  </w:style>
  <w:style w:type="character" w:styleId="ac">
    <w:name w:val="annotation reference"/>
    <w:semiHidden/>
    <w:rsid w:val="00F45790"/>
    <w:rPr>
      <w:sz w:val="16"/>
      <w:szCs w:val="16"/>
    </w:rPr>
  </w:style>
  <w:style w:type="paragraph" w:styleId="ad">
    <w:name w:val="annotation text"/>
    <w:basedOn w:val="a"/>
    <w:link w:val="Char1"/>
    <w:uiPriority w:val="99"/>
    <w:semiHidden/>
    <w:qFormat/>
    <w:rsid w:val="00F45790"/>
    <w:rPr>
      <w:szCs w:val="20"/>
    </w:rPr>
  </w:style>
  <w:style w:type="paragraph" w:styleId="ae">
    <w:name w:val="annotation subject"/>
    <w:basedOn w:val="ad"/>
    <w:next w:val="ad"/>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11">
    <w:name w:val="index 1"/>
    <w:basedOn w:val="a"/>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1"/>
    <w:rsid w:val="004905B7"/>
    <w:pPr>
      <w:numPr>
        <w:numId w:val="3"/>
      </w:numPr>
    </w:pPr>
    <w:rPr>
      <w:sz w:val="28"/>
    </w:rPr>
  </w:style>
  <w:style w:type="paragraph" w:customStyle="1" w:styleId="Comments">
    <w:name w:val="Comments"/>
    <w:basedOn w:val="a"/>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宋体" w:hAnsi="Arial" w:cs="Arial"/>
      <w:color w:val="0000FF"/>
      <w:kern w:val="1"/>
      <w:lang w:eastAsia="ar-SA"/>
    </w:rPr>
  </w:style>
  <w:style w:type="table" w:styleId="af">
    <w:name w:val="Table Grid"/>
    <w:basedOn w:val="a1"/>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af0">
    <w:name w:val="footer"/>
    <w:basedOn w:val="a"/>
    <w:link w:val="Char2"/>
    <w:uiPriority w:val="99"/>
    <w:rsid w:val="00473EFD"/>
    <w:pPr>
      <w:tabs>
        <w:tab w:val="center" w:pos="4153"/>
        <w:tab w:val="right" w:pos="8306"/>
      </w:tabs>
      <w:snapToGrid w:val="0"/>
    </w:pPr>
    <w:rPr>
      <w:sz w:val="18"/>
      <w:szCs w:val="18"/>
    </w:rPr>
  </w:style>
  <w:style w:type="character" w:customStyle="1" w:styleId="Char2">
    <w:name w:val="页脚 Char"/>
    <w:link w:val="af0"/>
    <w:uiPriority w:val="99"/>
    <w:rsid w:val="00473EFD"/>
    <w:rPr>
      <w:rFonts w:ascii="Times" w:hAnsi="Times"/>
      <w:sz w:val="18"/>
      <w:szCs w:val="18"/>
      <w:lang w:val="en-GB" w:eastAsia="en-US"/>
    </w:rPr>
  </w:style>
  <w:style w:type="paragraph" w:styleId="af1">
    <w:name w:val="Revision"/>
    <w:hidden/>
    <w:uiPriority w:val="99"/>
    <w:semiHidden/>
    <w:rsid w:val="00534142"/>
    <w:rPr>
      <w:rFonts w:ascii="Times" w:hAnsi="Times"/>
      <w:szCs w:val="24"/>
      <w:lang w:val="en-GB"/>
    </w:rPr>
  </w:style>
  <w:style w:type="paragraph" w:styleId="af2">
    <w:name w:val="Title"/>
    <w:basedOn w:val="a"/>
    <w:link w:val="Char3"/>
    <w:qFormat/>
    <w:rsid w:val="00744AB6"/>
    <w:pPr>
      <w:tabs>
        <w:tab w:val="left" w:pos="3780"/>
      </w:tabs>
      <w:spacing w:before="60" w:after="240" w:line="240" w:lineRule="atLeast"/>
      <w:outlineLvl w:val="0"/>
    </w:pPr>
    <w:rPr>
      <w:rFonts w:ascii="Arial" w:eastAsia="宋体" w:hAnsi="Arial"/>
      <w:b/>
      <w:kern w:val="28"/>
      <w:sz w:val="24"/>
      <w:szCs w:val="20"/>
      <w:lang w:eastAsia="de-DE"/>
    </w:rPr>
  </w:style>
  <w:style w:type="character" w:customStyle="1" w:styleId="Char3">
    <w:name w:val="标题 Char"/>
    <w:link w:val="af2"/>
    <w:rsid w:val="00744AB6"/>
    <w:rPr>
      <w:rFonts w:ascii="Arial" w:eastAsia="宋体" w:hAnsi="Arial"/>
      <w:b/>
      <w:kern w:val="28"/>
      <w:sz w:val="24"/>
      <w:lang w:eastAsia="de-DE"/>
    </w:rPr>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link w:val="Char4"/>
    <w:uiPriority w:val="34"/>
    <w:qFormat/>
    <w:rsid w:val="009E7B75"/>
    <w:pPr>
      <w:spacing w:after="200" w:line="276" w:lineRule="auto"/>
      <w:ind w:left="720"/>
      <w:contextualSpacing/>
    </w:pPr>
    <w:rPr>
      <w:rFonts w:ascii="Times New Roman" w:eastAsia="Calibri" w:hAnsi="Times New Roman"/>
      <w:szCs w:val="22"/>
    </w:rPr>
  </w:style>
  <w:style w:type="paragraph" w:styleId="af4">
    <w:name w:val="caption"/>
    <w:aliases w:val="cap,cap1,cap2,cap3,cap4,cap5,cap6,cap7,cap8,cap9,cap10,cap11,cap21,cap31,cap41,cap51,cap61,cap71,cap81,cap91,cap101,cap12,cap22,cap32,cap42,cap52,cap62,cap72,cap82,cap92,cap102,cap13,cap23,cap33,cap43,cap53,cap63,cap73,cap83,cap93,cap103,cap14"/>
    <w:basedOn w:val="a"/>
    <w:next w:val="a"/>
    <w:link w:val="Char5"/>
    <w:unhideWhenUsed/>
    <w:qFormat/>
    <w:rsid w:val="00AB4C2C"/>
    <w:rPr>
      <w:b/>
      <w:bCs/>
      <w:sz w:val="21"/>
      <w:szCs w:val="21"/>
    </w:rPr>
  </w:style>
  <w:style w:type="character" w:customStyle="1" w:styleId="Char1">
    <w:name w:val="批注文字 Char"/>
    <w:link w:val="ad"/>
    <w:uiPriority w:val="99"/>
    <w:semiHidden/>
    <w:rsid w:val="00484D37"/>
    <w:rPr>
      <w:rFonts w:ascii="Times" w:hAnsi="Times"/>
      <w:lang w:eastAsia="en-US"/>
    </w:rPr>
  </w:style>
  <w:style w:type="paragraph" w:customStyle="1" w:styleId="TAL">
    <w:name w:val="TAL"/>
    <w:basedOn w:val="a"/>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a"/>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har5">
    <w:name w:val="题注 Char"/>
    <w:aliases w:val="cap Char,cap1 Char,cap2 Char,cap3 Char,cap4 Char,cap5 Char,cap6 Char,cap7 Char,cap8 Char,cap9 Char,cap10 Char,cap11 Char,cap21 Char,cap31 Char,cap41 Char,cap51 Char,cap61 Char,cap71 Char,cap81 Char,cap91 Char,cap101 Char,cap12 Char,cap22 Char"/>
    <w:link w:val="af4"/>
    <w:rsid w:val="00E95392"/>
    <w:rPr>
      <w:rFonts w:ascii="Times" w:hAnsi="Times"/>
      <w:b/>
      <w:bCs/>
      <w:sz w:val="21"/>
      <w:szCs w:val="21"/>
      <w:lang w:val="en-GB" w:eastAsia="en-US"/>
    </w:rPr>
  </w:style>
  <w:style w:type="table" w:customStyle="1" w:styleId="12">
    <w:name w:val="表 (格子)1"/>
    <w:basedOn w:val="a1"/>
    <w:next w:val="af"/>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3"/>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a"/>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rsid w:val="006F482D"/>
    <w:pPr>
      <w:widowControl w:val="0"/>
      <w:snapToGrid w:val="0"/>
      <w:spacing w:afterLines="50" w:line="264" w:lineRule="auto"/>
    </w:pPr>
    <w:rPr>
      <w:rFonts w:ascii="Times New Roman" w:hAnsi="Times New Roman"/>
      <w:kern w:val="2"/>
      <w:sz w:val="22"/>
      <w:lang w:val="en-US" w:eastAsia="ko-KR"/>
    </w:rPr>
  </w:style>
  <w:style w:type="character" w:customStyle="1" w:styleId="Char">
    <w:name w:val="脚注文本 Char"/>
    <w:link w:val="a5"/>
    <w:semiHidden/>
    <w:rsid w:val="00E215CE"/>
    <w:rPr>
      <w:rFonts w:ascii="Times" w:hAnsi="Times"/>
    </w:rPr>
  </w:style>
  <w:style w:type="paragraph" w:customStyle="1" w:styleId="Default">
    <w:name w:val="Default"/>
    <w:rsid w:val="00E215CE"/>
    <w:pPr>
      <w:autoSpaceDE w:val="0"/>
      <w:autoSpaceDN w:val="0"/>
      <w:adjustRightInd w:val="0"/>
    </w:pPr>
    <w:rPr>
      <w:rFonts w:ascii="Arial" w:eastAsia="宋体" w:hAnsi="Arial" w:cs="Arial"/>
      <w:color w:val="000000"/>
      <w:sz w:val="24"/>
      <w:szCs w:val="24"/>
    </w:rPr>
  </w:style>
  <w:style w:type="character" w:customStyle="1" w:styleId="Char4">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3"/>
    <w:uiPriority w:val="34"/>
    <w:qFormat/>
    <w:rsid w:val="009E7B75"/>
    <w:rPr>
      <w:rFonts w:eastAsia="Calibri"/>
      <w:szCs w:val="22"/>
      <w:lang w:val="en-GB"/>
    </w:rPr>
  </w:style>
  <w:style w:type="paragraph" w:styleId="20">
    <w:name w:val="toc 2"/>
    <w:basedOn w:val="13"/>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noProof/>
      <w:szCs w:val="20"/>
      <w:lang w:val="en-US"/>
    </w:rPr>
  </w:style>
  <w:style w:type="paragraph" w:styleId="13">
    <w:name w:val="toc 1"/>
    <w:basedOn w:val="a"/>
    <w:next w:val="a"/>
    <w:autoRedefine/>
    <w:semiHidden/>
    <w:unhideWhenUsed/>
    <w:rsid w:val="0065436D"/>
    <w:pPr>
      <w:spacing w:after="100"/>
    </w:p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2819C7"/>
    <w:rPr>
      <w:rFonts w:ascii="Times" w:hAnsi="Times"/>
      <w:szCs w:val="24"/>
      <w:lang w:val="en-GB"/>
    </w:rPr>
  </w:style>
  <w:style w:type="paragraph" w:customStyle="1" w:styleId="Text">
    <w:name w:val="Text"/>
    <w:basedOn w:val="a"/>
    <w:rsid w:val="00E867D3"/>
    <w:pPr>
      <w:widowControl w:val="0"/>
      <w:spacing w:after="0" w:line="252" w:lineRule="auto"/>
      <w:ind w:firstLine="202"/>
    </w:pPr>
    <w:rPr>
      <w:rFonts w:ascii="Times New Roman" w:hAnsi="Times New Roman"/>
      <w:szCs w:val="20"/>
      <w:lang w:val="en-US"/>
    </w:rPr>
  </w:style>
  <w:style w:type="character" w:customStyle="1" w:styleId="2Char">
    <w:name w:val="标题 2 Char"/>
    <w:aliases w:val="H2 Char1,h2 Char1,Head2A Char,2 Char,UNDERRUBRIK 1-2 Char,DO NOT USE_h2 Char,h21 Char,Heading 2 Char Char,H2 Char Char,h2 Char Char"/>
    <w:basedOn w:val="a0"/>
    <w:link w:val="2"/>
    <w:rsid w:val="009D1D4A"/>
    <w:rPr>
      <w:rFonts w:cs="Arial"/>
      <w:b/>
      <w:bCs/>
      <w:iCs/>
      <w:sz w:val="24"/>
      <w:szCs w:val="28"/>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rsid w:val="00405542"/>
    <w:rPr>
      <w:rFonts w:ascii="Arial" w:hAnsi="Arial" w:cs="Arial"/>
      <w:b/>
      <w:bCs/>
      <w:kern w:val="32"/>
      <w:sz w:val="32"/>
      <w:szCs w:val="32"/>
      <w:lang w:val="en-GB"/>
    </w:rPr>
  </w:style>
  <w:style w:type="table" w:customStyle="1" w:styleId="TableGrid1">
    <w:name w:val="Table Grid1"/>
    <w:basedOn w:val="a1"/>
    <w:next w:val="af"/>
    <w:uiPriority w:val="59"/>
    <w:rsid w:val="00870409"/>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otnote reference"/>
    <w:basedOn w:val="a0"/>
    <w:semiHidden/>
    <w:unhideWhenUsed/>
    <w:rsid w:val="001A3F49"/>
    <w:rPr>
      <w:vertAlign w:val="superscript"/>
    </w:rPr>
  </w:style>
  <w:style w:type="character" w:customStyle="1" w:styleId="fontstyle01">
    <w:name w:val="fontstyle01"/>
    <w:basedOn w:val="a0"/>
    <w:rsid w:val="00CF5C19"/>
    <w:rPr>
      <w:rFonts w:ascii="TimesNewRoman" w:hAnsi="TimesNewRoman" w:hint="default"/>
      <w:b w:val="0"/>
      <w:bCs w:val="0"/>
      <w:i w:val="0"/>
      <w:iCs w:val="0"/>
      <w:color w:val="000000"/>
      <w:sz w:val="20"/>
      <w:szCs w:val="20"/>
    </w:rPr>
  </w:style>
  <w:style w:type="character" w:customStyle="1" w:styleId="ng-binding">
    <w:name w:val="ng-binding"/>
    <w:basedOn w:val="a0"/>
    <w:rsid w:val="00864CF4"/>
  </w:style>
  <w:style w:type="character" w:customStyle="1" w:styleId="fontstyle21">
    <w:name w:val="fontstyle21"/>
    <w:basedOn w:val="a0"/>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a"/>
    <w:link w:val="B1Char1"/>
    <w:qFormat/>
    <w:rsid w:val="00BF3E6E"/>
    <w:pPr>
      <w:spacing w:after="180"/>
      <w:ind w:left="568" w:hanging="284"/>
      <w:jc w:val="left"/>
    </w:pPr>
    <w:rPr>
      <w:rFonts w:ascii="Times New Roman" w:hAnsi="Times New Roman"/>
      <w:szCs w:val="20"/>
      <w:lang w:val="en-US"/>
    </w:rPr>
  </w:style>
  <w:style w:type="paragraph" w:customStyle="1" w:styleId="10">
    <w:name w:val="样式1"/>
    <w:basedOn w:val="a"/>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30"/>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30">
    <w:name w:val="List 3"/>
    <w:basedOn w:val="a"/>
    <w:semiHidden/>
    <w:unhideWhenUsed/>
    <w:rsid w:val="0078704A"/>
    <w:pPr>
      <w:ind w:left="849" w:hanging="283"/>
      <w:contextualSpacing/>
    </w:pPr>
  </w:style>
  <w:style w:type="paragraph" w:customStyle="1" w:styleId="EditorsNote">
    <w:name w:val="Editor's Note"/>
    <w:aliases w:val="EN"/>
    <w:basedOn w:val="a"/>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a"/>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a"/>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UnresolvedMention">
    <w:name w:val="Unresolved Mention"/>
    <w:basedOn w:val="a0"/>
    <w:uiPriority w:val="99"/>
    <w:unhideWhenUsed/>
    <w:rsid w:val="003865A7"/>
    <w:rPr>
      <w:color w:val="605E5C"/>
      <w:shd w:val="clear" w:color="auto" w:fill="E1DFDD"/>
    </w:rPr>
  </w:style>
  <w:style w:type="character" w:customStyle="1" w:styleId="Mention">
    <w:name w:val="Mention"/>
    <w:basedOn w:val="a0"/>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a"/>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a"/>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rsid w:val="00034058"/>
  </w:style>
  <w:style w:type="paragraph" w:customStyle="1" w:styleId="Doc-title">
    <w:name w:val="Doc-title"/>
    <w:basedOn w:val="a"/>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a0"/>
    <w:rsid w:val="005816AE"/>
  </w:style>
  <w:style w:type="paragraph" w:customStyle="1" w:styleId="EmailDiscussion2">
    <w:name w:val="EmailDiscussion2"/>
    <w:basedOn w:val="a"/>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locked/>
    <w:rsid w:val="00772FEC"/>
    <w:rPr>
      <w:rFonts w:ascii="Arial" w:hAnsi="Arial" w:cs="Arial"/>
      <w:b/>
      <w:bCs/>
    </w:rPr>
  </w:style>
  <w:style w:type="paragraph" w:customStyle="1" w:styleId="EmailDiscussion">
    <w:name w:val="EmailDiscussion"/>
    <w:basedOn w:val="a"/>
    <w:link w:val="EmailDiscussionChar"/>
    <w:rsid w:val="00772FEC"/>
    <w:pPr>
      <w:numPr>
        <w:numId w:val="30"/>
      </w:numPr>
      <w:spacing w:before="40" w:after="0"/>
      <w:jc w:val="left"/>
    </w:pPr>
    <w:rPr>
      <w:rFonts w:ascii="Arial" w:hAnsi="Arial" w:cs="Arial"/>
      <w:b/>
      <w:bC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2619702">
      <w:bodyDiv w:val="1"/>
      <w:marLeft w:val="0"/>
      <w:marRight w:val="0"/>
      <w:marTop w:val="0"/>
      <w:marBottom w:val="0"/>
      <w:divBdr>
        <w:top w:val="none" w:sz="0" w:space="0" w:color="auto"/>
        <w:left w:val="none" w:sz="0" w:space="0" w:color="auto"/>
        <w:bottom w:val="none" w:sz="0" w:space="0" w:color="auto"/>
        <w:right w:val="none" w:sz="0" w:space="0" w:color="auto"/>
      </w:divBdr>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4644941">
      <w:bodyDiv w:val="1"/>
      <w:marLeft w:val="0"/>
      <w:marRight w:val="0"/>
      <w:marTop w:val="0"/>
      <w:marBottom w:val="0"/>
      <w:divBdr>
        <w:top w:val="none" w:sz="0" w:space="0" w:color="auto"/>
        <w:left w:val="none" w:sz="0" w:space="0" w:color="auto"/>
        <w:bottom w:val="none" w:sz="0" w:space="0" w:color="auto"/>
        <w:right w:val="none" w:sz="0" w:space="0" w:color="auto"/>
      </w:divBdr>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1701192">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8A59A-AEC5-404E-BA01-DC896AF58C91}">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80530660-24fd-4391-a7a1-d653900fee43"/>
    <ds:schemaRef ds:uri="042397af-7977-45ef-9118-11c18c8623b6"/>
    <ds:schemaRef ds:uri="http://www.w3.org/XML/1998/namespace"/>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95966715-D466-49F1-9CE0-0C8DE50A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2</Pages>
  <Words>248</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Huawei, Hisilicon</cp:lastModifiedBy>
  <cp:revision>2</cp:revision>
  <cp:lastPrinted>2017-10-24T05:18:00Z</cp:lastPrinted>
  <dcterms:created xsi:type="dcterms:W3CDTF">2022-04-12T10:21:00Z</dcterms:created>
  <dcterms:modified xsi:type="dcterms:W3CDTF">2022-04-12T10:21:00Z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1649657351</vt:lpwstr>
  </property>
  <property fmtid="{D5CDD505-2E9C-101B-9397-08002B2CF9AE}" pid="15" name="_2015_ms_pID_725343">
    <vt:lpwstr>(2)HPAhD2K9gz86rFdKpvM5Q83oVENx9QL33PSzgPSdYSSmAAKMXSu+jBRkZKoTYAag1YEp/K04
EsCaHIJUzaaG2D6DmGhJIxPhesoKioBXsScdNOiz8tJyGfr2Lsm8ugJaABsONmqO6LAwN2ke
ZItlNevLzRa0S6xwDP1OyWMm8bIq0JJu45UscIdd6G9VMgyRVrmTeEXMA6MZOLAo9HDtsxcf
53WW9Xogpo9GllYuoM</vt:lpwstr>
  </property>
  <property fmtid="{D5CDD505-2E9C-101B-9397-08002B2CF9AE}" pid="16" name="_2015_ms_pID_7253431">
    <vt:lpwstr>w5ZYQBZKHOvV1KTDkpu6/pbxjwrLKUL3YjFBLR7Y+J2TsqdjUWVF9R
zwjaXgAJI+tbX6GZcZhEaUrZvnLbKDcmrcFyODDg1xQBg6W6Ky7/V+PBQZTUpGvrviwAKxyv
fz/7FyO5dsMacJVreN1DRepMzfb59p/oIN08mhC1x5+2gkeBwseMh3oLoa57Vb4jyHGucdJ/
pNzcnHAskhJe+ehn</vt:lpwstr>
  </property>
</Properties>
</file>