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DBB21B8"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r w:rsidR="00830268">
        <w:rPr>
          <w:b/>
          <w:i/>
          <w:noProof/>
          <w:sz w:val="28"/>
        </w:rPr>
        <w:t>357</w:t>
      </w:r>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B4227" w:rsidR="001E41F3" w:rsidRPr="00410371" w:rsidRDefault="0083026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B46869">
            <w:pPr>
              <w:pStyle w:val="CRCoverPage"/>
              <w:spacing w:after="0"/>
              <w:ind w:left="100"/>
              <w:rPr>
                <w:noProof/>
              </w:rPr>
            </w:pPr>
            <w:fldSimple w:instr=" DOCPROPERTY  CrTitle  \* MERGEFORMAT ">
              <w:r w:rsidR="00600D38">
                <w:t xml:space="preserve">Introduction of </w:t>
              </w:r>
              <w:r w:rsidR="00457F9A">
                <w:t>NB-IoT</w:t>
              </w:r>
              <w:r w:rsidR="00600D38">
                <w:t>/</w:t>
              </w:r>
              <w:r w:rsidR="00D04466">
                <w:t xml:space="preserve">eMTC Enhancements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2C04BB"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287E20">
              <w:rPr>
                <w:noProof/>
              </w:rPr>
              <w:t>3</w:t>
            </w:r>
            <w:r w:rsidR="008D7E68" w:rsidRPr="00746A08">
              <w:rPr>
                <w:noProof/>
              </w:rPr>
              <w:t>-</w:t>
            </w:r>
            <w:r w:rsidR="004340FC">
              <w:rPr>
                <w:noProof/>
              </w:rPr>
              <w:t>1</w:t>
            </w:r>
            <w:r>
              <w:rPr>
                <w:noProof/>
              </w:rPr>
              <w:fldChar w:fldCharType="end"/>
            </w:r>
            <w:r w:rsidR="000155ED">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1D437E" w14:textId="112E08D3" w:rsidR="0099285F" w:rsidRPr="00372E8C" w:rsidRDefault="0099285F">
            <w:pPr>
              <w:pStyle w:val="CRCoverPage"/>
              <w:spacing w:after="0"/>
              <w:ind w:left="100"/>
              <w:rPr>
                <w:noProof/>
              </w:rPr>
            </w:pPr>
            <w:r>
              <w:rPr>
                <w:noProof/>
              </w:rPr>
              <w:t>Introduce Release 17 enhancements for NB-IoT and eMTC</w:t>
            </w:r>
            <w:r w:rsidR="00372E8C">
              <w:rPr>
                <w:noProof/>
              </w:rPr>
              <w:t xml:space="preserve"> for the following:</w:t>
            </w:r>
          </w:p>
          <w:p w14:paraId="6F5FFA17" w14:textId="16140555" w:rsidR="00CE6F59" w:rsidRPr="00D02F55" w:rsidRDefault="006B3FC4" w:rsidP="0099285F">
            <w:pPr>
              <w:pStyle w:val="CRCoverPage"/>
              <w:numPr>
                <w:ilvl w:val="0"/>
                <w:numId w:val="50"/>
              </w:numPr>
              <w:spacing w:after="0"/>
              <w:rPr>
                <w:noProof/>
              </w:rPr>
            </w:pPr>
            <w:r w:rsidRPr="00D02F55">
              <w:rPr>
                <w:noProof/>
              </w:rPr>
              <w:t>NB-IoT neighbour cell measurements:</w:t>
            </w:r>
          </w:p>
          <w:p w14:paraId="4FA1E295" w14:textId="00850DF5" w:rsidR="006B3FC4" w:rsidRPr="00D02F55" w:rsidRDefault="005B1B90" w:rsidP="0099285F">
            <w:pPr>
              <w:pStyle w:val="CRCoverPage"/>
              <w:numPr>
                <w:ilvl w:val="0"/>
                <w:numId w:val="50"/>
              </w:numPr>
              <w:spacing w:after="0"/>
            </w:pPr>
            <w:r w:rsidRPr="00D02F55">
              <w:t>NB-IoT carrier selection based on the coverage level</w:t>
            </w:r>
          </w:p>
          <w:p w14:paraId="7D843AAF" w14:textId="1555F508" w:rsidR="001D0837" w:rsidRPr="00D02F55" w:rsidRDefault="00650797" w:rsidP="0099285F">
            <w:pPr>
              <w:pStyle w:val="CRCoverPage"/>
              <w:numPr>
                <w:ilvl w:val="0"/>
                <w:numId w:val="50"/>
              </w:numPr>
              <w:spacing w:after="0"/>
            </w:pPr>
            <w:r w:rsidRPr="00D02F55">
              <w:t>NB-IoT 16-QAM for unicast in UL and DL</w:t>
            </w:r>
          </w:p>
          <w:p w14:paraId="1BA1E3A8" w14:textId="27EA9214" w:rsidR="00401A0A" w:rsidRPr="00D02F55" w:rsidRDefault="001D0837" w:rsidP="0099285F">
            <w:pPr>
              <w:pStyle w:val="CRCoverPage"/>
              <w:numPr>
                <w:ilvl w:val="0"/>
                <w:numId w:val="50"/>
              </w:numPr>
              <w:spacing w:after="0"/>
            </w:pPr>
            <w:r w:rsidRPr="00D02F55">
              <w:t>14 HARQ processes in DL for HD-FDD Cat M1 UEs</w:t>
            </w:r>
          </w:p>
          <w:p w14:paraId="0FC43FEB" w14:textId="3D06CBCE" w:rsidR="001D0837" w:rsidRPr="00D02F55" w:rsidRDefault="00BF4FCB" w:rsidP="0099285F">
            <w:pPr>
              <w:pStyle w:val="CRCoverPage"/>
              <w:numPr>
                <w:ilvl w:val="0"/>
                <w:numId w:val="50"/>
              </w:numPr>
              <w:spacing w:after="0"/>
            </w:pPr>
            <w:r w:rsidRPr="00D02F55">
              <w:t>Max DL TBS of 1736 bits for HD-FDD Cat. M1 UEs</w:t>
            </w:r>
          </w:p>
          <w:p w14:paraId="31C656EC" w14:textId="13573119" w:rsidR="0098301A" w:rsidRDefault="0098301A" w:rsidP="00EB3533">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40158A" w:rsidR="001E41F3" w:rsidRPr="00FC185B" w:rsidRDefault="00454A8C">
            <w:pPr>
              <w:pStyle w:val="CRCoverPage"/>
              <w:spacing w:after="0"/>
              <w:ind w:left="100"/>
              <w:rPr>
                <w:noProof/>
              </w:rPr>
            </w:pPr>
            <w:r w:rsidRPr="00491986">
              <w:rPr>
                <w:noProof/>
              </w:rPr>
              <w:t>5.</w:t>
            </w:r>
            <w:r w:rsidR="00BE59AB" w:rsidRPr="00491986">
              <w:rPr>
                <w:noProof/>
              </w:rPr>
              <w:t>1</w:t>
            </w:r>
            <w:r w:rsidRPr="00491986">
              <w:rPr>
                <w:noProof/>
              </w:rPr>
              <w:t xml:space="preserve">.1, </w:t>
            </w:r>
            <w:r w:rsidR="0057650F" w:rsidRPr="00491986">
              <w:rPr>
                <w:noProof/>
              </w:rPr>
              <w:t>5.3.3.4, 5.3.3.4</w:t>
            </w:r>
            <w:r w:rsidR="00102C63" w:rsidRPr="00491986">
              <w:rPr>
                <w:noProof/>
              </w:rPr>
              <w:t>a</w:t>
            </w:r>
            <w:r w:rsidR="0057650F" w:rsidRPr="00491986">
              <w:rPr>
                <w:noProof/>
              </w:rPr>
              <w:t>, 5.3.</w:t>
            </w:r>
            <w:r w:rsidR="00F47200" w:rsidRPr="00491986">
              <w:rPr>
                <w:noProof/>
              </w:rPr>
              <w:t>7</w:t>
            </w:r>
            <w:r w:rsidR="0057650F" w:rsidRPr="00491986">
              <w:rPr>
                <w:noProof/>
              </w:rPr>
              <w:t>.</w:t>
            </w:r>
            <w:r w:rsidR="003C2212" w:rsidRPr="00491986">
              <w:rPr>
                <w:noProof/>
              </w:rPr>
              <w:t>5</w:t>
            </w:r>
            <w:r w:rsidR="00F035CF" w:rsidRPr="00491986">
              <w:rPr>
                <w:noProof/>
              </w:rPr>
              <w:t xml:space="preserve">, </w:t>
            </w:r>
            <w:r w:rsidR="00CD2A51" w:rsidRPr="00491986">
              <w:rPr>
                <w:noProof/>
              </w:rPr>
              <w:t>5.5</w:t>
            </w:r>
            <w:r w:rsidR="00D36188" w:rsidRPr="00491986">
              <w:rPr>
                <w:noProof/>
              </w:rPr>
              <w:t>.</w:t>
            </w:r>
            <w:r w:rsidR="00097A8D" w:rsidRPr="00491986">
              <w:rPr>
                <w:noProof/>
              </w:rPr>
              <w:t>x</w:t>
            </w:r>
            <w:r w:rsidR="00D36188" w:rsidRPr="00491986">
              <w:rPr>
                <w:noProof/>
              </w:rPr>
              <w:t xml:space="preserve"> (New), </w:t>
            </w:r>
            <w:r w:rsidR="006463E0" w:rsidRPr="00491986">
              <w:rPr>
                <w:noProof/>
              </w:rPr>
              <w:t xml:space="preserve">6.3.2, </w:t>
            </w:r>
            <w:r w:rsidR="002C1978" w:rsidRPr="00491986">
              <w:rPr>
                <w:noProof/>
              </w:rPr>
              <w:t xml:space="preserve">6.3.6, </w:t>
            </w:r>
            <w:r w:rsidR="00F47200" w:rsidRPr="00491986">
              <w:rPr>
                <w:noProof/>
              </w:rPr>
              <w:t>6.7.2</w:t>
            </w:r>
            <w:r w:rsidR="00335699" w:rsidRPr="00491986">
              <w:rPr>
                <w:noProof/>
              </w:rPr>
              <w:t xml:space="preserve">, </w:t>
            </w:r>
            <w:r w:rsidR="00F837A1" w:rsidRPr="00491986">
              <w:rPr>
                <w:noProof/>
              </w:rPr>
              <w:t xml:space="preserve">6.7.3.1, </w:t>
            </w:r>
            <w:r w:rsidR="00A7698C" w:rsidRPr="00491986">
              <w:rPr>
                <w:noProof/>
              </w:rPr>
              <w:t>6.7.3.2,</w:t>
            </w:r>
            <w:r w:rsidR="003579F9" w:rsidRPr="00491986">
              <w:rPr>
                <w:noProof/>
              </w:rPr>
              <w:t xml:space="preserve"> </w:t>
            </w:r>
            <w:r w:rsidR="0068141D" w:rsidRPr="00491986">
              <w:rPr>
                <w:noProof/>
              </w:rPr>
              <w:t>6.7.3.6</w:t>
            </w:r>
            <w:r w:rsidR="00C13B1C" w:rsidRPr="00491986">
              <w:rPr>
                <w:noProof/>
              </w:rPr>
              <w:t xml:space="preserve">, </w:t>
            </w:r>
            <w:r w:rsidR="006423C6" w:rsidRPr="00491986">
              <w:rPr>
                <w:noProof/>
              </w:rPr>
              <w:t xml:space="preserve">7.3.1, </w:t>
            </w:r>
            <w:r w:rsidR="00C13B1C" w:rsidRPr="00491986">
              <w:rPr>
                <w:noProof/>
              </w:rPr>
              <w:t>10.6.2</w:t>
            </w:r>
            <w:r w:rsidR="00C13B1C" w:rsidRPr="00746A08">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5393CC03"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486BD9">
              <w:rPr>
                <w:noProof/>
              </w:rPr>
              <w:t>1354</w:t>
            </w:r>
            <w:r w:rsidR="0056479E">
              <w:rPr>
                <w:noProof/>
              </w:rPr>
              <w:t>,</w:t>
            </w:r>
          </w:p>
          <w:p w14:paraId="12958C20" w14:textId="690772F8" w:rsidR="00114EB4" w:rsidRDefault="00E05D37">
            <w:pPr>
              <w:pStyle w:val="CRCoverPage"/>
              <w:spacing w:after="0"/>
              <w:ind w:left="99"/>
              <w:rPr>
                <w:noProof/>
              </w:rPr>
            </w:pPr>
            <w:r>
              <w:rPr>
                <w:noProof/>
              </w:rPr>
              <w:t xml:space="preserve">TS 36.302 CR </w:t>
            </w:r>
            <w:r w:rsidR="00967721">
              <w:rPr>
                <w:noProof/>
              </w:rPr>
              <w:t>1211</w:t>
            </w:r>
            <w:r>
              <w:rPr>
                <w:noProof/>
              </w:rPr>
              <w:t>,</w:t>
            </w:r>
            <w:r w:rsidR="0056479E">
              <w:rPr>
                <w:noProof/>
              </w:rPr>
              <w:t xml:space="preserve"> </w:t>
            </w:r>
          </w:p>
          <w:p w14:paraId="00BB9BB4" w14:textId="22EB09FA" w:rsidR="00114EB4" w:rsidRDefault="0056479E">
            <w:pPr>
              <w:pStyle w:val="CRCoverPage"/>
              <w:spacing w:after="0"/>
              <w:ind w:left="99"/>
              <w:rPr>
                <w:noProof/>
              </w:rPr>
            </w:pPr>
            <w:r>
              <w:rPr>
                <w:noProof/>
              </w:rPr>
              <w:t xml:space="preserve">TS 36.304 CR </w:t>
            </w:r>
            <w:r w:rsidR="00E41B34">
              <w:rPr>
                <w:noProof/>
              </w:rPr>
              <w:t>0844</w:t>
            </w:r>
            <w:r>
              <w:rPr>
                <w:noProof/>
              </w:rPr>
              <w:t xml:space="preserve">, </w:t>
            </w:r>
          </w:p>
          <w:p w14:paraId="1471159F" w14:textId="00F43D5C" w:rsidR="00114EB4" w:rsidRDefault="0056479E">
            <w:pPr>
              <w:pStyle w:val="CRCoverPage"/>
              <w:spacing w:after="0"/>
              <w:ind w:left="99"/>
              <w:rPr>
                <w:noProof/>
              </w:rPr>
            </w:pPr>
            <w:r>
              <w:rPr>
                <w:noProof/>
              </w:rPr>
              <w:t xml:space="preserve">TS 36.306 CR </w:t>
            </w:r>
            <w:r w:rsidR="008F600E">
              <w:rPr>
                <w:noProof/>
              </w:rPr>
              <w:t>1841</w:t>
            </w:r>
            <w:r>
              <w:rPr>
                <w:noProof/>
              </w:rPr>
              <w:t xml:space="preserve">, </w:t>
            </w:r>
          </w:p>
          <w:p w14:paraId="42398B96" w14:textId="38319E91" w:rsidR="001E41F3" w:rsidRDefault="0056479E" w:rsidP="00EC1DFD">
            <w:pPr>
              <w:pStyle w:val="CRCoverPage"/>
              <w:spacing w:after="0"/>
              <w:ind w:left="99"/>
              <w:rPr>
                <w:noProof/>
              </w:rPr>
            </w:pPr>
            <w:r>
              <w:rPr>
                <w:noProof/>
              </w:rPr>
              <w:t xml:space="preserve">TS 36.321 CR </w:t>
            </w:r>
            <w:r w:rsidRPr="00980CAC">
              <w:rPr>
                <w:noProof/>
                <w:highlight w:val="red"/>
              </w:rPr>
              <w:t>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0744515" w:rsidR="00624B07" w:rsidRDefault="00624B07" w:rsidP="00B854E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宋体"/>
          <w:lang w:eastAsia="zh-CN"/>
        </w:rPr>
        <w:t xml:space="preserve"> and clause 5.10 covers sidelink</w:t>
      </w:r>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r w:rsidRPr="002C3D36">
        <w:rPr>
          <w:i/>
        </w:rPr>
        <w:t>RRCConnectionSetup</w:t>
      </w:r>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and the K</w:t>
      </w:r>
      <w:r w:rsidRPr="002C3D36">
        <w:rPr>
          <w:vertAlign w:val="subscript"/>
        </w:rPr>
        <w:t>UPenc</w:t>
      </w:r>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0C8FC7AA" w14:textId="77777777" w:rsidR="00872006" w:rsidRPr="002C3D36" w:rsidRDefault="00872006" w:rsidP="00872006">
      <w:pPr>
        <w:pStyle w:val="B2"/>
      </w:pPr>
      <w:r w:rsidRPr="002C3D36">
        <w:t>2&gt;</w:t>
      </w:r>
      <w:r w:rsidRPr="002C3D36">
        <w:tab/>
        <w:t xml:space="preserve">if stored, discard the stored </w:t>
      </w:r>
      <w:r w:rsidRPr="002C3D36">
        <w:rPr>
          <w:i/>
        </w:rPr>
        <w:t>nextHopChainingCount</w:t>
      </w:r>
      <w:r w:rsidRPr="002C3D36">
        <w:t>;</w:t>
      </w:r>
    </w:p>
    <w:p w14:paraId="02EB71A5"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rrc-InactiveConfig</w:t>
      </w:r>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r w:rsidRPr="002C3D36">
        <w:rPr>
          <w:i/>
        </w:rPr>
        <w:t>resumeIdentity</w:t>
      </w:r>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r w:rsidRPr="002C3D36">
        <w:rPr>
          <w:i/>
        </w:rPr>
        <w:t>nextHopChainingCount</w:t>
      </w:r>
      <w:r w:rsidRPr="002C3D36">
        <w:t>;</w:t>
      </w:r>
    </w:p>
    <w:p w14:paraId="2CCA1276" w14:textId="77777777" w:rsidR="00872006" w:rsidRPr="002C3D36" w:rsidRDefault="00872006" w:rsidP="00872006">
      <w:pPr>
        <w:pStyle w:val="B2"/>
      </w:pPr>
      <w:r w:rsidRPr="002C3D36">
        <w:t>2&gt;</w:t>
      </w:r>
      <w:r w:rsidRPr="002C3D36">
        <w:tab/>
        <w:t xml:space="preserve">if stored, discard the stored </w:t>
      </w:r>
      <w:r w:rsidRPr="002C3D36">
        <w:rPr>
          <w:i/>
        </w:rPr>
        <w:t>drb-ContinueROHC</w:t>
      </w:r>
      <w:r w:rsidRPr="002C3D36">
        <w:t>;</w:t>
      </w:r>
    </w:p>
    <w:p w14:paraId="5F33169A" w14:textId="77777777" w:rsidR="00872006" w:rsidRPr="002C3D36" w:rsidRDefault="00872006" w:rsidP="00872006">
      <w:pPr>
        <w:pStyle w:val="B1"/>
      </w:pPr>
      <w:r w:rsidRPr="002C3D36">
        <w:t>1&gt;</w:t>
      </w:r>
      <w:r w:rsidRPr="002C3D36">
        <w:tab/>
        <w:t xml:space="preserve">if the </w:t>
      </w:r>
      <w:r w:rsidRPr="002C3D36">
        <w:rPr>
          <w:i/>
        </w:rPr>
        <w:t>RRCConnectionSetup</w:t>
      </w:r>
      <w:r w:rsidRPr="002C3D36">
        <w:t xml:space="preserve"> is received in response to an </w:t>
      </w:r>
      <w:r w:rsidRPr="002C3D36">
        <w:rPr>
          <w:i/>
        </w:rPr>
        <w:t xml:space="preserve">RRCConnectionResumeRequest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r w:rsidRPr="002C3D36">
        <w:rPr>
          <w:i/>
        </w:rPr>
        <w:t>RRCConnectionSetup</w:t>
      </w:r>
      <w:r w:rsidRPr="002C3D36">
        <w:t xml:space="preserve"> is received in response to an </w:t>
      </w:r>
      <w:r w:rsidRPr="002C3D36">
        <w:rPr>
          <w:i/>
        </w:rPr>
        <w:t xml:space="preserve">RRCConnectionResumeRequest </w:t>
      </w:r>
      <w:r w:rsidRPr="002C3D36">
        <w:t>from a suspended RRC connection:</w:t>
      </w:r>
    </w:p>
    <w:p w14:paraId="2E16604E" w14:textId="77777777" w:rsidR="00872006" w:rsidRPr="002C3D36" w:rsidRDefault="00872006" w:rsidP="00872006">
      <w:pPr>
        <w:pStyle w:val="B2"/>
      </w:pPr>
      <w:r w:rsidRPr="002C3D36">
        <w:t>2&gt;</w:t>
      </w:r>
      <w:r w:rsidRPr="002C3D36">
        <w:tab/>
        <w:t>discard any current AS security context including the K</w:t>
      </w:r>
      <w:r w:rsidRPr="002C3D36">
        <w:rPr>
          <w:vertAlign w:val="subscript"/>
        </w:rPr>
        <w:t>RRCenc</w:t>
      </w:r>
      <w:r w:rsidRPr="002C3D36">
        <w:t xml:space="preserve"> key, the K</w:t>
      </w:r>
      <w:r w:rsidRPr="002C3D36">
        <w:rPr>
          <w:vertAlign w:val="subscript"/>
        </w:rPr>
        <w:t>RRCint</w:t>
      </w:r>
      <w:r w:rsidRPr="002C3D36">
        <w:t xml:space="preserve"> key, the K</w:t>
      </w:r>
      <w:r w:rsidRPr="002C3D36">
        <w:rPr>
          <w:vertAlign w:val="subscript"/>
        </w:rPr>
        <w:t>UPint</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r w:rsidRPr="002C3D36">
        <w:rPr>
          <w:i/>
        </w:rPr>
        <w:t xml:space="preserve">RRCConnectionSetup </w:t>
      </w:r>
      <w:r w:rsidRPr="002C3D36">
        <w:t xml:space="preserve">is received in response to an </w:t>
      </w:r>
      <w:r w:rsidRPr="002C3D36">
        <w:rPr>
          <w:i/>
        </w:rPr>
        <w:t xml:space="preserve">RRCEarlyDataRequest </w:t>
      </w:r>
      <w:r w:rsidRPr="002C3D36">
        <w:t xml:space="preserve">or </w:t>
      </w:r>
      <w:r w:rsidRPr="002C3D36">
        <w:rPr>
          <w:i/>
        </w:rPr>
        <w:t>RRCConnectionResumeRequest</w:t>
      </w:r>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r w:rsidRPr="002C3D36">
        <w:rPr>
          <w:i/>
        </w:rPr>
        <w:t>timeAlignmentTimer</w:t>
      </w:r>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r w:rsidRPr="002C3D36">
        <w:rPr>
          <w:i/>
          <w:iCs/>
        </w:rPr>
        <w:t>redirectedCarrierOffsetDedicated</w:t>
      </w:r>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r w:rsidRPr="002C3D36">
        <w:rPr>
          <w:i/>
        </w:rPr>
        <w:t>rclwi-Configuration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r w:rsidRPr="002C3D36">
        <w:rPr>
          <w:i/>
        </w:rPr>
        <w:t>dedicatedInfoNAS,</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consider the current cell to be the PCell;</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r w:rsidRPr="002C3D36">
        <w:rPr>
          <w:i/>
        </w:rPr>
        <w:t>VarRLF-Report</w:t>
      </w:r>
      <w:r w:rsidRPr="002C3D36">
        <w:t xml:space="preserve"> of TS 38.331 [82] and if the RPLMN is included in</w:t>
      </w:r>
      <w:r w:rsidRPr="002C3D36">
        <w:rPr>
          <w:i/>
        </w:rPr>
        <w:t xml:space="preserve"> plmn-IdentityList</w:t>
      </w:r>
      <w:r w:rsidRPr="002C3D36">
        <w:t xml:space="preserve"> stored in </w:t>
      </w:r>
      <w:r w:rsidRPr="002C3D36">
        <w:rPr>
          <w:i/>
        </w:rPr>
        <w:t xml:space="preserve">VarRLF-Report </w:t>
      </w:r>
      <w:r w:rsidRPr="002C3D36">
        <w:t>of TS 38.331 [82]:</w:t>
      </w:r>
    </w:p>
    <w:p w14:paraId="6B8EFB7A" w14:textId="77777777" w:rsidR="00872006" w:rsidRPr="002C3D36" w:rsidRDefault="00872006" w:rsidP="00872006">
      <w:pPr>
        <w:pStyle w:val="B3"/>
      </w:pPr>
      <w:r w:rsidRPr="002C3D36">
        <w:t>3&gt;</w:t>
      </w:r>
      <w:r w:rsidRPr="002C3D36">
        <w:tab/>
        <w:t xml:space="preserve">if </w:t>
      </w:r>
      <w:r w:rsidRPr="002C3D36">
        <w:rPr>
          <w:i/>
          <w:iCs/>
        </w:rPr>
        <w:t xml:space="preserve">reconnectCellId </w:t>
      </w:r>
      <w:r w:rsidRPr="002C3D36">
        <w:t xml:space="preserve">in </w:t>
      </w:r>
      <w:r w:rsidRPr="002C3D36">
        <w:rPr>
          <w:i/>
        </w:rPr>
        <w:t>VarRLF-Report</w:t>
      </w:r>
      <w:r w:rsidRPr="002C3D36">
        <w:t xml:space="preserve"> of TS 38.331 [82] is not set, and if the received </w:t>
      </w:r>
      <w:r w:rsidRPr="002C3D36">
        <w:rPr>
          <w:i/>
          <w:iCs/>
        </w:rPr>
        <w:t>RRCConnectionSetup</w:t>
      </w:r>
      <w:r w:rsidRPr="002C3D36">
        <w:t xml:space="preserve"> is in response to an </w:t>
      </w:r>
      <w:r w:rsidRPr="002C3D36">
        <w:rPr>
          <w:i/>
          <w:iCs/>
        </w:rPr>
        <w:t>RRCConnectionRequest</w:t>
      </w:r>
      <w:r w:rsidRPr="002C3D36">
        <w:t>:</w:t>
      </w:r>
    </w:p>
    <w:p w14:paraId="67525641"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rPr>
        <w:t>VarRLF-Report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 xml:space="preserve">reconnectCellId </w:t>
      </w:r>
      <w:r w:rsidRPr="002C3D36">
        <w:t xml:space="preserve">in </w:t>
      </w:r>
      <w:r w:rsidRPr="002C3D36">
        <w:rPr>
          <w:i/>
        </w:rPr>
        <w:t>VarRLF-Report</w:t>
      </w:r>
      <w:r w:rsidRPr="002C3D36">
        <w:t xml:space="preserve"> of TS 38.331 [82] to the global cell identity and the tracking area code of the PCell;</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49879114" w14:textId="77777777" w:rsidR="00872006" w:rsidRPr="002C3D36" w:rsidRDefault="00872006" w:rsidP="00872006">
      <w:pPr>
        <w:pStyle w:val="B3"/>
      </w:pPr>
      <w:r w:rsidRPr="002C3D36">
        <w:t>3&gt;</w:t>
      </w:r>
      <w:r w:rsidRPr="002C3D36">
        <w:tab/>
        <w:t xml:space="preserve">if </w:t>
      </w:r>
      <w:r w:rsidRPr="002C3D36">
        <w:rPr>
          <w:i/>
          <w:iCs/>
        </w:rPr>
        <w:t>reconnectCellId</w:t>
      </w:r>
      <w:r w:rsidRPr="002C3D36">
        <w:t xml:space="preserve"> in </w:t>
      </w:r>
      <w:r w:rsidRPr="002C3D36">
        <w:rPr>
          <w:i/>
          <w:iCs/>
        </w:rPr>
        <w:t>VarRLF-Report</w:t>
      </w:r>
      <w:r w:rsidRPr="002C3D36">
        <w:t xml:space="preserve"> is not set, and if the received </w:t>
      </w:r>
      <w:r w:rsidRPr="002C3D36">
        <w:rPr>
          <w:i/>
          <w:iCs/>
        </w:rPr>
        <w:t>RRCConnectionSetup</w:t>
      </w:r>
      <w:r w:rsidRPr="002C3D36">
        <w:t xml:space="preserve"> is in response to an </w:t>
      </w:r>
      <w:r w:rsidRPr="002C3D36">
        <w:rPr>
          <w:i/>
          <w:iCs/>
        </w:rPr>
        <w:t>RRCConnectionRequest</w:t>
      </w:r>
      <w:r w:rsidRPr="002C3D36">
        <w:t>:</w:t>
      </w:r>
    </w:p>
    <w:p w14:paraId="70D59576" w14:textId="77777777" w:rsidR="00872006" w:rsidRPr="002C3D36" w:rsidRDefault="00872006" w:rsidP="00872006">
      <w:pPr>
        <w:pStyle w:val="B4"/>
      </w:pPr>
      <w:r w:rsidRPr="002C3D36">
        <w:t>4&gt;</w:t>
      </w:r>
      <w:r w:rsidRPr="002C3D36">
        <w:tab/>
        <w:t xml:space="preserve">set </w:t>
      </w:r>
      <w:r w:rsidRPr="002C3D36">
        <w:rPr>
          <w:i/>
          <w:iCs/>
        </w:rPr>
        <w:t>timeUntilReconnection</w:t>
      </w:r>
      <w:r w:rsidRPr="002C3D36">
        <w:t xml:space="preserve"> in </w:t>
      </w:r>
      <w:r w:rsidRPr="002C3D36">
        <w:rPr>
          <w:i/>
          <w:iCs/>
        </w:rPr>
        <w:t>VarRLF-Report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r w:rsidRPr="002C3D36">
        <w:rPr>
          <w:i/>
          <w:iCs/>
        </w:rPr>
        <w:t>eutraReconnectCellId</w:t>
      </w:r>
      <w:r w:rsidRPr="002C3D36">
        <w:t xml:space="preserve"> in </w:t>
      </w:r>
      <w:r w:rsidRPr="002C3D36">
        <w:rPr>
          <w:i/>
          <w:iCs/>
        </w:rPr>
        <w:t>reconnectCellId</w:t>
      </w:r>
      <w:r w:rsidRPr="002C3D36">
        <w:t xml:space="preserve"> in </w:t>
      </w:r>
      <w:r w:rsidRPr="002C3D36">
        <w:rPr>
          <w:i/>
          <w:iCs/>
        </w:rPr>
        <w:t>VarRLF-Report</w:t>
      </w:r>
      <w:r w:rsidRPr="002C3D36">
        <w:t xml:space="preserve"> to the global cell identity and the tracking area code of the PCell;</w:t>
      </w:r>
    </w:p>
    <w:p w14:paraId="750492BB" w14:textId="77777777" w:rsidR="00872006" w:rsidRPr="002C3D36" w:rsidRDefault="00872006" w:rsidP="00872006">
      <w:pPr>
        <w:pStyle w:val="B1"/>
      </w:pPr>
      <w:r w:rsidRPr="002C3D36">
        <w:t>1&gt;</w:t>
      </w:r>
      <w:r w:rsidRPr="002C3D36">
        <w:tab/>
        <w:t xml:space="preserve">set the content of </w:t>
      </w:r>
      <w:r w:rsidRPr="002C3D36">
        <w:rPr>
          <w:i/>
        </w:rPr>
        <w:t>RRCConnectionSetup</w:t>
      </w:r>
      <w:bookmarkStart w:id="31" w:name="OLE_LINK64"/>
      <w:bookmarkStart w:id="32" w:name="OLE_LINK67"/>
      <w:r w:rsidRPr="002C3D36">
        <w:rPr>
          <w:i/>
        </w:rPr>
        <w:t>Complete</w:t>
      </w:r>
      <w:bookmarkEnd w:id="31"/>
      <w:bookmarkEnd w:id="32"/>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an </w:t>
      </w:r>
      <w:r w:rsidRPr="002C3D36">
        <w:rPr>
          <w:i/>
        </w:rPr>
        <w:t>RRCConnectionResumeRequest</w:t>
      </w:r>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r w:rsidRPr="002C3D36">
        <w:rPr>
          <w:i/>
        </w:rPr>
        <w:t>registeredMME</w:t>
      </w:r>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registeredMME</w:t>
      </w:r>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r w:rsidRPr="002C3D36">
        <w:rPr>
          <w:i/>
        </w:rPr>
        <w:t xml:space="preserve">mmegi </w:t>
      </w:r>
      <w:r w:rsidRPr="002C3D36">
        <w:t>and</w:t>
      </w:r>
      <w:r w:rsidRPr="002C3D36">
        <w:rPr>
          <w:i/>
        </w:rPr>
        <w:t xml:space="preserve"> </w:t>
      </w:r>
      <w:r w:rsidRPr="002C3D36">
        <w:t xml:space="preserve">the </w:t>
      </w:r>
      <w:r w:rsidRPr="002C3D36">
        <w:rPr>
          <w:i/>
        </w:rPr>
        <w:t xml:space="preserve">mmec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r w:rsidRPr="002C3D36">
        <w:rPr>
          <w:i/>
        </w:rPr>
        <w:t xml:space="preserve">gummei-Type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r w:rsidRPr="002C3D36">
        <w:rPr>
          <w:i/>
        </w:rPr>
        <w:t>registeredAMF</w:t>
      </w:r>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r w:rsidRPr="002C3D36">
        <w:rPr>
          <w:i/>
        </w:rPr>
        <w:t>plmnIdentity</w:t>
      </w:r>
      <w:r w:rsidRPr="002C3D36">
        <w:t xml:space="preserve"> in the </w:t>
      </w:r>
      <w:r w:rsidRPr="002C3D36">
        <w:rPr>
          <w:i/>
        </w:rPr>
        <w:t>registeredAMF</w:t>
      </w:r>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r w:rsidRPr="002C3D36">
        <w:rPr>
          <w:i/>
        </w:rPr>
        <w:t>amf-Identifier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r w:rsidRPr="002C3D36">
        <w:rPr>
          <w:i/>
        </w:rPr>
        <w:t xml:space="preserve">guami-Type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if the UE supports CIoT EPS optimisation(s):</w:t>
      </w:r>
    </w:p>
    <w:p w14:paraId="71FEE5C4" w14:textId="77777777" w:rsidR="00872006" w:rsidRPr="002C3D36" w:rsidRDefault="00872006" w:rsidP="00872006">
      <w:pPr>
        <w:pStyle w:val="B3"/>
      </w:pPr>
      <w:r w:rsidRPr="002C3D36">
        <w:t>3&gt;</w:t>
      </w:r>
      <w:r w:rsidRPr="002C3D36">
        <w:tab/>
        <w:t>include a</w:t>
      </w:r>
      <w:r w:rsidRPr="002C3D36">
        <w:rPr>
          <w:i/>
        </w:rPr>
        <w:t>ttachWithoutPDN-Connectivity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up-CIoT-EPS-Optimisation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cp-CIoT-EPS-Optimisation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if the UE supports CIoT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ng-U-DataTransfer</w:t>
      </w:r>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r w:rsidRPr="002C3D36">
        <w:rPr>
          <w:i/>
        </w:rPr>
        <w:t>rn-SubframeConfigReq</w:t>
      </w:r>
      <w:r w:rsidRPr="002C3D36">
        <w:t>;</w:t>
      </w:r>
    </w:p>
    <w:p w14:paraId="167A8C8C" w14:textId="77777777" w:rsidR="00872006" w:rsidRPr="002C3D36" w:rsidRDefault="00872006" w:rsidP="00872006">
      <w:pPr>
        <w:pStyle w:val="B2"/>
      </w:pPr>
      <w:r w:rsidRPr="002C3D36">
        <w:t>2&gt;</w:t>
      </w:r>
      <w:r w:rsidRPr="002C3D36">
        <w:tab/>
        <w:t xml:space="preserve">if the </w:t>
      </w:r>
      <w:r w:rsidRPr="002C3D36">
        <w:rPr>
          <w:i/>
        </w:rPr>
        <w:t>RRCConnectionSetup</w:t>
      </w:r>
      <w:r w:rsidRPr="002C3D36">
        <w:t xml:space="preserve"> is received in response to </w:t>
      </w:r>
      <w:r w:rsidRPr="002C3D36">
        <w:rPr>
          <w:i/>
        </w:rPr>
        <w:t>RRCEarlyDataRequest</w:t>
      </w:r>
      <w:r w:rsidRPr="002C3D36">
        <w:t>:</w:t>
      </w:r>
    </w:p>
    <w:p w14:paraId="766E993E"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r w:rsidRPr="002C3D36">
        <w:rPr>
          <w:i/>
        </w:rPr>
        <w:t>dedicatedInfoNAS</w:t>
      </w:r>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r w:rsidRPr="002C3D36">
        <w:rPr>
          <w:i/>
        </w:rPr>
        <w:t>RRCConnectionSetup</w:t>
      </w:r>
      <w:r w:rsidRPr="002C3D36">
        <w:t xml:space="preserve"> is not in response to transmission using PUR and the UE has a stored </w:t>
      </w:r>
      <w:r w:rsidRPr="002C3D36">
        <w:rPr>
          <w:i/>
        </w:rPr>
        <w:t>pur-Config</w:t>
      </w:r>
      <w:r w:rsidRPr="002C3D36">
        <w:t xml:space="preserve"> including </w:t>
      </w:r>
      <w:r w:rsidRPr="002C3D36">
        <w:rPr>
          <w:i/>
        </w:rPr>
        <w:t>pur-ConfigID</w:t>
      </w:r>
      <w:r w:rsidRPr="002C3D36">
        <w:t>:</w:t>
      </w:r>
    </w:p>
    <w:p w14:paraId="6549AD3A" w14:textId="77777777" w:rsidR="00872006" w:rsidRPr="002C3D36" w:rsidRDefault="00872006" w:rsidP="00872006">
      <w:pPr>
        <w:pStyle w:val="B3"/>
      </w:pPr>
      <w:r w:rsidRPr="002C3D36">
        <w:t>3&gt;</w:t>
      </w:r>
      <w:r w:rsidRPr="002C3D36">
        <w:tab/>
        <w:t xml:space="preserve">include the stored </w:t>
      </w:r>
      <w:r w:rsidRPr="002C3D36">
        <w:rPr>
          <w:i/>
        </w:rPr>
        <w:t>pur-ConfigID</w:t>
      </w:r>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r w:rsidRPr="002C3D36">
        <w:rPr>
          <w:i/>
        </w:rPr>
        <w:t>flightPathInfoAvailable</w:t>
      </w:r>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 </w:t>
      </w:r>
      <w:r w:rsidRPr="002C3D36">
        <w:t>stored in</w:t>
      </w:r>
      <w:r w:rsidRPr="002C3D36">
        <w:rPr>
          <w:i/>
        </w:rPr>
        <w:t xml:space="preserve"> VarRLF-Report-NB</w:t>
      </w:r>
      <w:r w:rsidRPr="002C3D36">
        <w:t>:</w:t>
      </w:r>
    </w:p>
    <w:p w14:paraId="25516374" w14:textId="77777777" w:rsidR="00872006" w:rsidRPr="002C3D36" w:rsidRDefault="00872006" w:rsidP="00872006">
      <w:pPr>
        <w:pStyle w:val="B5"/>
      </w:pPr>
      <w:r w:rsidRPr="002C3D36">
        <w:t>5&gt;</w:t>
      </w:r>
      <w:r w:rsidRPr="002C3D36">
        <w:tab/>
        <w:t xml:space="preserve">include </w:t>
      </w:r>
      <w:r w:rsidRPr="002C3D36">
        <w:rPr>
          <w:i/>
        </w:rPr>
        <w:t>rlf-InfoAvailable</w:t>
      </w:r>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104C355" w14:textId="77777777" w:rsidR="00872006" w:rsidRPr="002C3D36" w:rsidRDefault="00872006" w:rsidP="00872006">
      <w:pPr>
        <w:pStyle w:val="B5"/>
      </w:pPr>
      <w:r w:rsidRPr="002C3D36">
        <w:t>5&gt;</w:t>
      </w:r>
      <w:r w:rsidRPr="002C3D36">
        <w:tab/>
        <w:t xml:space="preserve">include </w:t>
      </w:r>
      <w:r w:rsidRPr="002C3D36">
        <w:rPr>
          <w:i/>
        </w:rPr>
        <w:t>anr-InfoAvailable</w:t>
      </w:r>
      <w:r w:rsidRPr="002C3D36">
        <w:t>;</w:t>
      </w:r>
    </w:p>
    <w:p w14:paraId="1EC661CF" w14:textId="77777777" w:rsidR="00872006" w:rsidRPr="002C3D36" w:rsidRDefault="00872006" w:rsidP="00872006">
      <w:pPr>
        <w:pStyle w:val="B3"/>
      </w:pPr>
      <w:r w:rsidRPr="002C3D36">
        <w:t>3&gt;</w:t>
      </w:r>
      <w:r w:rsidRPr="002C3D36">
        <w:tab/>
        <w:t xml:space="preserve">include </w:t>
      </w:r>
      <w:r w:rsidRPr="002C3D36">
        <w:rPr>
          <w:i/>
        </w:rPr>
        <w:t>dcn-ID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r w:rsidRPr="002C3D36">
        <w:rPr>
          <w:i/>
          <w:iCs/>
        </w:rPr>
        <w:t>lte-M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r w:rsidRPr="002C3D36">
        <w:rPr>
          <w:i/>
          <w:iCs/>
        </w:rPr>
        <w:t>VarRLF-Report</w:t>
      </w:r>
      <w:r w:rsidRPr="002C3D36">
        <w:t xml:space="preserve"> and if the RPLMN is included in </w:t>
      </w:r>
      <w:r w:rsidRPr="002C3D36">
        <w:rPr>
          <w:i/>
          <w:iCs/>
        </w:rPr>
        <w:t>plmn-IdentityList</w:t>
      </w:r>
      <w:r w:rsidRPr="002C3D36">
        <w:t xml:space="preserve"> stored in </w:t>
      </w:r>
      <w:r w:rsidRPr="002C3D36">
        <w:rPr>
          <w:i/>
          <w:iCs/>
        </w:rPr>
        <w:t>VarRLF-Report</w:t>
      </w:r>
      <w:r w:rsidRPr="002C3D36">
        <w:t>:</w:t>
      </w:r>
    </w:p>
    <w:p w14:paraId="0357306C" w14:textId="77777777" w:rsidR="00872006" w:rsidRPr="002C3D36" w:rsidRDefault="00872006" w:rsidP="00872006">
      <w:pPr>
        <w:pStyle w:val="B4"/>
      </w:pPr>
      <w:r w:rsidRPr="002C3D36">
        <w:t>4&gt;</w:t>
      </w:r>
      <w:r w:rsidRPr="002C3D36">
        <w:tab/>
        <w:t xml:space="preserve">include </w:t>
      </w:r>
      <w:r w:rsidRPr="002C3D36">
        <w:rPr>
          <w:i/>
          <w:iCs/>
        </w:rPr>
        <w:t>rlf-InfoAvailable</w:t>
      </w:r>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0A9B72DD" w14:textId="77777777" w:rsidR="00872006" w:rsidRPr="002C3D36" w:rsidRDefault="00872006" w:rsidP="00872006">
      <w:pPr>
        <w:pStyle w:val="B4"/>
      </w:pPr>
      <w:r w:rsidRPr="002C3D36">
        <w:t>4&gt;</w:t>
      </w:r>
      <w:r w:rsidRPr="002C3D36">
        <w:tab/>
        <w:t xml:space="preserve">include </w:t>
      </w:r>
      <w:r w:rsidRPr="002C3D36">
        <w:rPr>
          <w:i/>
          <w:iCs/>
        </w:rPr>
        <w:t>logMeasAvailableMBSFN</w:t>
      </w:r>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r w:rsidRPr="002C3D36">
        <w:rPr>
          <w:i/>
          <w:iCs/>
        </w:rPr>
        <w:t>plmn-IdentityList</w:t>
      </w:r>
      <w:r w:rsidRPr="002C3D36">
        <w:t xml:space="preserve"> stored in </w:t>
      </w:r>
      <w:r w:rsidRPr="002C3D36">
        <w:rPr>
          <w:i/>
          <w:iCs/>
        </w:rPr>
        <w:t>VarLogMeasReport</w:t>
      </w:r>
      <w:r w:rsidRPr="002C3D36">
        <w:t>:</w:t>
      </w:r>
    </w:p>
    <w:p w14:paraId="6E02AE63" w14:textId="77777777" w:rsidR="00872006" w:rsidRPr="002C3D36" w:rsidRDefault="00872006" w:rsidP="00872006">
      <w:pPr>
        <w:pStyle w:val="B4"/>
      </w:pPr>
      <w:r w:rsidRPr="002C3D36">
        <w:t>4&gt;</w:t>
      </w:r>
      <w:r w:rsidRPr="002C3D36">
        <w:tab/>
        <w:t xml:space="preserve">include </w:t>
      </w:r>
      <w:r w:rsidRPr="002C3D36">
        <w:rPr>
          <w:i/>
          <w:iCs/>
        </w:rPr>
        <w:t>logMeasAvailable</w:t>
      </w:r>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r w:rsidRPr="002C3D36">
        <w:rPr>
          <w:i/>
          <w:iCs/>
        </w:rPr>
        <w:t>logMeasAvailableBT</w:t>
      </w:r>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r w:rsidRPr="002C3D36">
        <w:rPr>
          <w:i/>
          <w:iCs/>
        </w:rPr>
        <w:t>logMeasAvailableWLAN</w:t>
      </w:r>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r w:rsidRPr="002C3D36">
        <w:rPr>
          <w:i/>
          <w:iCs/>
        </w:rPr>
        <w:t>VarConnEstFailReport</w:t>
      </w:r>
      <w:r w:rsidRPr="002C3D36">
        <w:t xml:space="preserve"> and if the RPLMN is equal to </w:t>
      </w:r>
      <w:r w:rsidRPr="002C3D36">
        <w:rPr>
          <w:i/>
          <w:iCs/>
        </w:rPr>
        <w:t>plmn-Identity</w:t>
      </w:r>
      <w:r w:rsidRPr="002C3D36">
        <w:t xml:space="preserve"> stored in </w:t>
      </w:r>
      <w:r w:rsidRPr="002C3D36">
        <w:rPr>
          <w:i/>
          <w:iCs/>
        </w:rPr>
        <w:t>VarConnEstFailReport</w:t>
      </w:r>
      <w:r w:rsidRPr="002C3D36">
        <w:t>:</w:t>
      </w:r>
    </w:p>
    <w:p w14:paraId="0C11805D" w14:textId="77777777" w:rsidR="00872006" w:rsidRPr="002C3D36" w:rsidRDefault="00872006" w:rsidP="00872006">
      <w:pPr>
        <w:pStyle w:val="B4"/>
      </w:pPr>
      <w:r w:rsidRPr="002C3D36">
        <w:t>4&gt;</w:t>
      </w:r>
      <w:r w:rsidRPr="002C3D36">
        <w:tab/>
        <w:t xml:space="preserve">include </w:t>
      </w:r>
      <w:r w:rsidRPr="002C3D36">
        <w:rPr>
          <w:i/>
          <w:iCs/>
        </w:rPr>
        <w:t>connEstFailInfoAvailable</w:t>
      </w:r>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r w:rsidRPr="002C3D36">
        <w:rPr>
          <w:i/>
        </w:rPr>
        <w:t>mobilityHistoryAvail</w:t>
      </w:r>
      <w:r w:rsidRPr="002C3D36">
        <w:t>;</w:t>
      </w:r>
    </w:p>
    <w:p w14:paraId="01843A6D"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48C2238A" w14:textId="77777777" w:rsidR="00872006" w:rsidRPr="002C3D36" w:rsidRDefault="00872006" w:rsidP="00872006">
      <w:pPr>
        <w:pStyle w:val="B3"/>
        <w:rPr>
          <w:rFonts w:eastAsia="宋体"/>
        </w:rPr>
      </w:pPr>
      <w:r w:rsidRPr="002C3D36">
        <w:rPr>
          <w:rFonts w:eastAsia="宋体"/>
        </w:rPr>
        <w:t>3&gt;</w:t>
      </w:r>
      <w:r w:rsidRPr="002C3D36">
        <w:rPr>
          <w:rFonts w:eastAsia="宋体"/>
        </w:rPr>
        <w:tab/>
        <w:t xml:space="preserve">if the SIB2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5ADA4AF6" w14:textId="77777777" w:rsidR="00872006" w:rsidRPr="002C3D36" w:rsidRDefault="00872006" w:rsidP="00872006">
      <w:pPr>
        <w:pStyle w:val="B4"/>
      </w:pPr>
      <w:r w:rsidRPr="002C3D36">
        <w:rPr>
          <w:rFonts w:eastAsia="宋体"/>
        </w:rPr>
        <w:t>4&gt;</w:t>
      </w:r>
      <w:r w:rsidRPr="002C3D36">
        <w:rPr>
          <w:rFonts w:eastAsia="宋体"/>
        </w:rPr>
        <w:tab/>
        <w:t xml:space="preserve">include the </w:t>
      </w:r>
      <w:r w:rsidRPr="002C3D36">
        <w:rPr>
          <w:rFonts w:eastAsia="宋体"/>
          <w:i/>
        </w:rPr>
        <w:t>idleMeasAvailable</w:t>
      </w:r>
      <w:r w:rsidRPr="002C3D36">
        <w:rPr>
          <w:rFonts w:eastAsia="宋体"/>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r w:rsidRPr="002C3D36">
        <w:rPr>
          <w:i/>
        </w:rPr>
        <w:t>rlos-Request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r w:rsidRPr="002C3D36">
        <w:rPr>
          <w:i/>
        </w:rPr>
        <w:t>ue-CE-NeedULGaps</w:t>
      </w:r>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r w:rsidRPr="002C3D36">
        <w:rPr>
          <w:i/>
        </w:rPr>
        <w:t>iab-NodeIndication;</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r w:rsidRPr="002C3D36">
        <w:rPr>
          <w:i/>
        </w:rPr>
        <w:t>RRCConnectionSetupComplete</w:t>
      </w:r>
      <w:r w:rsidRPr="002C3D36">
        <w:t xml:space="preserve"> message to lower layers for transmission;</w:t>
      </w:r>
    </w:p>
    <w:p w14:paraId="4DA00D1F" w14:textId="6B890333" w:rsidR="00362F9A" w:rsidRDefault="00700FE8" w:rsidP="00700FE8">
      <w:pPr>
        <w:pStyle w:val="B1"/>
        <w:rPr>
          <w:ins w:id="34" w:author="Rapporteur (QC)" w:date="2021-12-17T14:10:00Z"/>
        </w:rPr>
      </w:pPr>
      <w:ins w:id="35" w:author="Rapporteur (post RAN2-116bis)" w:date="2022-01-27T08:43:00Z">
        <w:r>
          <w:t>1</w:t>
        </w:r>
      </w:ins>
      <w:ins w:id="36" w:author="Rapporteur (QC)" w:date="2022-03-06T12:29:00Z">
        <w:r w:rsidR="00923121">
          <w:t>&gt;</w:t>
        </w:r>
      </w:ins>
      <w:r w:rsidR="0033290A">
        <w:tab/>
      </w:r>
      <w:ins w:id="37" w:author="Rapporteur (post RAN2-116bis)" w:date="2022-01-27T08:42:00Z">
        <w:r>
          <w:t>f</w:t>
        </w:r>
      </w:ins>
      <w:ins w:id="38" w:author="Rapporteur (QC)" w:date="2021-12-17T14:10:00Z">
        <w:r w:rsidR="00362F9A">
          <w:t>or NB-IoT:</w:t>
        </w:r>
      </w:ins>
    </w:p>
    <w:p w14:paraId="10244165" w14:textId="77777777" w:rsidR="00362F9A" w:rsidRDefault="00362F9A" w:rsidP="00700FE8">
      <w:pPr>
        <w:pStyle w:val="B2"/>
        <w:rPr>
          <w:ins w:id="39" w:author="Rapporteur (QC)" w:date="2021-12-17T14:10:00Z"/>
        </w:rPr>
      </w:pPr>
      <w:ins w:id="40" w:author="Rapporteur (QC)" w:date="2021-12-17T14:10:00Z">
        <w:r>
          <w:t>2&gt;</w:t>
        </w:r>
        <w:r>
          <w:tab/>
        </w:r>
        <w:r>
          <w:tab/>
        </w:r>
        <w:r w:rsidRPr="002C3D36">
          <w:t xml:space="preserve">if the UE supports </w:t>
        </w:r>
        <w:r>
          <w:t xml:space="preserve">connected </w:t>
        </w:r>
        <w:r w:rsidRPr="002C3D36">
          <w:t>mode measurements and</w:t>
        </w:r>
        <w:r>
          <w:t xml:space="preserve"> </w:t>
        </w:r>
        <w:commentRangeStart w:id="41"/>
        <w:commentRangeStart w:id="42"/>
        <w:commentRangeStart w:id="43"/>
        <w:commentRangeStart w:id="44"/>
        <w:commentRangeStart w:id="45"/>
        <w:r w:rsidRPr="00574525">
          <w:rPr>
            <w:i/>
            <w:iCs/>
          </w:rPr>
          <w:t>connMeasConfig</w:t>
        </w:r>
        <w:r>
          <w:t xml:space="preserve"> is present</w:t>
        </w:r>
      </w:ins>
      <w:commentRangeEnd w:id="41"/>
      <w:r w:rsidR="00863FD7">
        <w:rPr>
          <w:rStyle w:val="ab"/>
        </w:rPr>
        <w:commentReference w:id="41"/>
      </w:r>
      <w:commentRangeEnd w:id="42"/>
      <w:r w:rsidR="00DF370E">
        <w:rPr>
          <w:rStyle w:val="ab"/>
        </w:rPr>
        <w:commentReference w:id="42"/>
      </w:r>
      <w:commentRangeEnd w:id="43"/>
      <w:r w:rsidR="00185304">
        <w:rPr>
          <w:rStyle w:val="ab"/>
        </w:rPr>
        <w:commentReference w:id="43"/>
      </w:r>
      <w:commentRangeEnd w:id="44"/>
      <w:r w:rsidR="007C45C7">
        <w:rPr>
          <w:rStyle w:val="ab"/>
        </w:rPr>
        <w:commentReference w:id="44"/>
      </w:r>
      <w:commentRangeEnd w:id="45"/>
      <w:r w:rsidR="00FC378B">
        <w:rPr>
          <w:rStyle w:val="ab"/>
        </w:rPr>
        <w:commentReference w:id="45"/>
      </w:r>
      <w:ins w:id="50" w:author="Rapporteur (QC)" w:date="2021-12-17T14:10:00Z">
        <w:r>
          <w:t xml:space="preserve"> in </w:t>
        </w:r>
        <w:r w:rsidRPr="00FE2BA2">
          <w:rPr>
            <w:i/>
          </w:rPr>
          <w:t>SystemInformationBlockType3-NB</w:t>
        </w:r>
        <w:r w:rsidRPr="002C3D36">
          <w:t>:</w:t>
        </w:r>
      </w:ins>
    </w:p>
    <w:p w14:paraId="6D474390" w14:textId="367CD434" w:rsidR="008137E9" w:rsidRPr="002C3D36" w:rsidRDefault="00362F9A" w:rsidP="00700FE8">
      <w:pPr>
        <w:pStyle w:val="B3"/>
      </w:pPr>
      <w:ins w:id="51" w:author="Rapporteur (QC)" w:date="2021-12-17T14:10:00Z">
        <w:r>
          <w:t>3&gt;</w:t>
        </w:r>
      </w:ins>
      <w:ins w:id="52" w:author="Rapporteur (post RAN2-116bis)" w:date="2022-01-27T08:44:00Z">
        <w:r w:rsidR="00700FE8">
          <w:tab/>
        </w:r>
      </w:ins>
      <w:ins w:id="53"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4"/>
      </w:pPr>
      <w:bookmarkStart w:id="54" w:name="_Toc20486775"/>
      <w:bookmarkStart w:id="55" w:name="_Toc29342067"/>
      <w:bookmarkStart w:id="56" w:name="_Toc29343206"/>
      <w:bookmarkStart w:id="57" w:name="_Toc36566455"/>
      <w:bookmarkStart w:id="58" w:name="_Toc36809864"/>
      <w:bookmarkStart w:id="59" w:name="_Toc36846228"/>
      <w:bookmarkStart w:id="60" w:name="_Toc36938881"/>
      <w:bookmarkStart w:id="61" w:name="_Toc37081860"/>
      <w:bookmarkStart w:id="62" w:name="_Toc46480485"/>
      <w:bookmarkStart w:id="63" w:name="_Toc46481719"/>
      <w:bookmarkStart w:id="64" w:name="_Toc46482953"/>
      <w:bookmarkStart w:id="65" w:name="_Toc76472388"/>
      <w:r w:rsidRPr="002C3D36">
        <w:t>5.3.3.4a</w:t>
      </w:r>
      <w:r w:rsidRPr="002C3D36">
        <w:tab/>
        <w:t xml:space="preserve">Reception of the </w:t>
      </w:r>
      <w:r w:rsidRPr="002C3D36">
        <w:rPr>
          <w:i/>
        </w:rPr>
        <w:t>RRCConnectionResume</w:t>
      </w:r>
      <w:r w:rsidRPr="002C3D36">
        <w:t xml:space="preserve"> by the UE</w:t>
      </w:r>
      <w:bookmarkEnd w:id="54"/>
      <w:bookmarkEnd w:id="55"/>
      <w:bookmarkEnd w:id="56"/>
      <w:bookmarkEnd w:id="57"/>
      <w:bookmarkEnd w:id="58"/>
      <w:bookmarkEnd w:id="59"/>
      <w:bookmarkEnd w:id="60"/>
      <w:bookmarkEnd w:id="61"/>
      <w:bookmarkEnd w:id="62"/>
      <w:bookmarkEnd w:id="63"/>
      <w:bookmarkEnd w:id="64"/>
      <w:bookmarkEnd w:id="65"/>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r w:rsidRPr="002C3D36" w:rsidDel="004D49C1">
        <w:rPr>
          <w:i/>
        </w:rPr>
        <w:t>resumeIdentity</w:t>
      </w:r>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r w:rsidRPr="002C3D36">
        <w:rPr>
          <w:i/>
        </w:rPr>
        <w:t>RRCConnectionResume</w:t>
      </w:r>
      <w:r w:rsidRPr="002C3D36">
        <w:t xml:space="preserve"> is received in response to an </w:t>
      </w:r>
      <w:r w:rsidRPr="002C3D36">
        <w:rPr>
          <w:i/>
        </w:rPr>
        <w:t xml:space="preserve">RRCConnectionResumeRequest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r w:rsidRPr="002C3D36">
        <w:rPr>
          <w:i/>
        </w:rPr>
        <w:t>timeAlignmentTimer</w:t>
      </w:r>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r w:rsidRPr="002C3D36">
        <w:rPr>
          <w:i/>
        </w:rPr>
        <w:t>fullConfig</w:t>
      </w:r>
      <w:r w:rsidRPr="002C3D36">
        <w:t xml:space="preserve"> is not present in the </w:t>
      </w:r>
      <w:r w:rsidRPr="002C3D36">
        <w:rPr>
          <w:i/>
        </w:rPr>
        <w:t>RRCConnectionResume</w:t>
      </w:r>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r w:rsidRPr="002C3D36">
        <w:rPr>
          <w:i/>
          <w:iCs/>
        </w:rPr>
        <w:t>drb-ContinueROHC</w:t>
      </w:r>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r w:rsidRPr="002C3D36">
        <w:rPr>
          <w:i/>
        </w:rPr>
        <w:t>restoreMCG-SCells</w:t>
      </w:r>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restore the MCG SCell(s)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release the MCG SCell(s) from the UE AS context, if stored;</w:t>
      </w:r>
    </w:p>
    <w:p w14:paraId="05068E65"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tdm-PatternConfig</w:t>
      </w:r>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r w:rsidRPr="002C3D36">
        <w:rPr>
          <w:i/>
        </w:rPr>
        <w:t>resumeIdentity</w:t>
      </w:r>
      <w:r w:rsidRPr="002C3D36">
        <w:t>;</w:t>
      </w:r>
    </w:p>
    <w:p w14:paraId="519B4C02"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4DBFBB72" w14:textId="77777777" w:rsidR="00102C63" w:rsidRPr="002C3D36" w:rsidRDefault="00102C63" w:rsidP="00102C63">
      <w:pPr>
        <w:pStyle w:val="B2"/>
      </w:pPr>
      <w:r w:rsidRPr="002C3D36">
        <w:t>2&gt;</w:t>
      </w:r>
      <w:r w:rsidRPr="002C3D36">
        <w:tab/>
        <w:t xml:space="preserve">else if the </w:t>
      </w:r>
      <w:r w:rsidRPr="002C3D36">
        <w:rPr>
          <w:i/>
        </w:rPr>
        <w:t>RRCConnectionResume</w:t>
      </w:r>
      <w:r w:rsidRPr="002C3D36">
        <w:t xml:space="preserve"> message includes the </w:t>
      </w:r>
      <w:r w:rsidRPr="002C3D36">
        <w:rPr>
          <w:i/>
        </w:rPr>
        <w:t xml:space="preserve">fullConfig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r w:rsidRPr="002C3D36">
        <w:rPr>
          <w:i/>
        </w:rPr>
        <w:t>restoreMCG-SCells</w:t>
      </w:r>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restore the MCG SCell(s)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release the MCG SCell(s) from the UE Inactive AS context, if stored;</w:t>
      </w:r>
    </w:p>
    <w:p w14:paraId="2844DC59" w14:textId="77777777" w:rsidR="00102C63" w:rsidRPr="002C3D36" w:rsidRDefault="00102C63" w:rsidP="00102C63">
      <w:pPr>
        <w:pStyle w:val="B3"/>
      </w:pPr>
      <w:r w:rsidRPr="002C3D36">
        <w:t>3&gt;</w:t>
      </w:r>
      <w:r w:rsidRPr="002C3D36">
        <w:tab/>
        <w:t xml:space="preserve">if </w:t>
      </w:r>
      <w:r w:rsidRPr="002C3D36">
        <w:rPr>
          <w:i/>
        </w:rPr>
        <w:t>restoreSCG</w:t>
      </w:r>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nr-SecondaryCellGroupConfig</w:t>
      </w:r>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tdm-PatternConfig</w:t>
      </w:r>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configure lower layers to consider the restored MCG and SCG SCell(s)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rrc-InactiveConfig</w:t>
      </w:r>
      <w:r w:rsidRPr="002C3D36">
        <w:t xml:space="preserve">, except </w:t>
      </w:r>
      <w:r w:rsidRPr="002C3D36">
        <w:rPr>
          <w:i/>
        </w:rPr>
        <w:t>ran-NotificationAreaInfo</w:t>
      </w:r>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r w:rsidRPr="002C3D36">
        <w:rPr>
          <w:i/>
          <w:iCs/>
        </w:rPr>
        <w:t>resumeIdentity</w:t>
      </w:r>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sCellToReleaseList</w:t>
      </w:r>
      <w:r w:rsidRPr="002C3D36">
        <w:t>:</w:t>
      </w:r>
    </w:p>
    <w:p w14:paraId="050D01E4" w14:textId="77777777" w:rsidR="00102C63" w:rsidRPr="002C3D36" w:rsidRDefault="00102C63" w:rsidP="00102C63">
      <w:pPr>
        <w:pStyle w:val="B2"/>
      </w:pPr>
      <w:r w:rsidRPr="002C3D36">
        <w:t>2&gt;</w:t>
      </w:r>
      <w:r w:rsidRPr="002C3D36">
        <w:tab/>
        <w:t>perform SCell release as specified in 5.3.10.3a;</w:t>
      </w:r>
    </w:p>
    <w:p w14:paraId="5F0E2C51"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sCellToAddModList</w:t>
      </w:r>
      <w:r w:rsidRPr="002C3D36">
        <w:t>:</w:t>
      </w:r>
    </w:p>
    <w:p w14:paraId="3DC70AE0" w14:textId="77777777" w:rsidR="00102C63" w:rsidRPr="002C3D36" w:rsidRDefault="00102C63" w:rsidP="00102C63">
      <w:pPr>
        <w:pStyle w:val="B2"/>
      </w:pPr>
      <w:r w:rsidRPr="002C3D36">
        <w:t>2&gt;</w:t>
      </w:r>
      <w:r w:rsidRPr="002C3D36">
        <w:tab/>
        <w:t>perform SCell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sCellGroupToReleaseList</w:t>
      </w:r>
      <w:r w:rsidRPr="002C3D36">
        <w:t>:</w:t>
      </w:r>
    </w:p>
    <w:p w14:paraId="4574AB92" w14:textId="77777777" w:rsidR="00102C63" w:rsidRPr="002C3D36" w:rsidRDefault="00102C63" w:rsidP="00102C63">
      <w:pPr>
        <w:pStyle w:val="B2"/>
      </w:pPr>
      <w:r w:rsidRPr="002C3D36">
        <w:t>2&gt;</w:t>
      </w:r>
      <w:r w:rsidRPr="002C3D36">
        <w:tab/>
        <w:t>perform SCell group release as specified in 5.3.10.3d;</w:t>
      </w:r>
    </w:p>
    <w:p w14:paraId="27E6D995"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includes the </w:t>
      </w:r>
      <w:r w:rsidRPr="002C3D36">
        <w:rPr>
          <w:i/>
        </w:rPr>
        <w:t>sCellGroupToAddModList</w:t>
      </w:r>
      <w:r w:rsidRPr="002C3D36">
        <w:t>:</w:t>
      </w:r>
    </w:p>
    <w:p w14:paraId="5E35DEED" w14:textId="77777777" w:rsidR="00102C63" w:rsidRPr="002C3D36" w:rsidRDefault="00102C63" w:rsidP="00102C63">
      <w:pPr>
        <w:pStyle w:val="B2"/>
      </w:pPr>
      <w:r w:rsidRPr="002C3D36">
        <w:t>2&gt;</w:t>
      </w:r>
      <w:r w:rsidRPr="002C3D36">
        <w:tab/>
        <w:t>perform SCell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nr-SecondaryCellGroupConfig</w:t>
      </w:r>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sk-Counter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r w:rsidRPr="002C3D36">
        <w:rPr>
          <w:i/>
        </w:rPr>
        <w:t>RRCConnectionResume</w:t>
      </w:r>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r w:rsidRPr="002C3D36">
        <w:rPr>
          <w:i/>
        </w:rPr>
        <w:t>RRCConnectionResume</w:t>
      </w:r>
      <w:r w:rsidRPr="002C3D36">
        <w:t xml:space="preserve"> is received in response to an </w:t>
      </w:r>
      <w:r w:rsidRPr="002C3D36">
        <w:rPr>
          <w:i/>
        </w:rPr>
        <w:t xml:space="preserve">RRCConnectionResumeRequest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r w:rsidRPr="002C3D36">
        <w:rPr>
          <w:i/>
          <w:iCs/>
        </w:rPr>
        <w:t>idleModeMobilityControlInfo</w:t>
      </w:r>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r w:rsidRPr="002C3D36">
        <w:rPr>
          <w:i/>
          <w:iCs/>
        </w:rPr>
        <w:t>altFreqPriorities</w:t>
      </w:r>
      <w:r w:rsidRPr="002C3D36">
        <w:t xml:space="preserve"> provided by the </w:t>
      </w:r>
      <w:r w:rsidRPr="002C3D36">
        <w:rPr>
          <w:i/>
          <w:iCs/>
        </w:rPr>
        <w:t>RRCConnectionRelease</w:t>
      </w:r>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r w:rsidRPr="002C3D36">
        <w:rPr>
          <w:i/>
          <w:iCs/>
        </w:rPr>
        <w:t>redirectedCarrierOffsetDedicated</w:t>
      </w:r>
      <w:r w:rsidRPr="002C3D36">
        <w:t>;</w:t>
      </w:r>
    </w:p>
    <w:p w14:paraId="6010BB72" w14:textId="77777777" w:rsidR="00102C63" w:rsidRPr="002C3D36" w:rsidRDefault="00102C63" w:rsidP="00102C63">
      <w:pPr>
        <w:pStyle w:val="B1"/>
      </w:pPr>
      <w:r w:rsidRPr="002C3D36">
        <w:t>1&gt;</w:t>
      </w:r>
      <w:r w:rsidRPr="002C3D36">
        <w:tab/>
        <w:t xml:space="preserve">if the </w:t>
      </w:r>
      <w:r w:rsidRPr="002C3D36">
        <w:rPr>
          <w:i/>
        </w:rPr>
        <w:t>RRCConnectionResume</w:t>
      </w:r>
      <w:r w:rsidRPr="002C3D36">
        <w:t xml:space="preserve"> message includes the </w:t>
      </w:r>
      <w:r w:rsidRPr="002C3D36">
        <w:rPr>
          <w:i/>
        </w:rPr>
        <w:t>measConfig</w:t>
      </w:r>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等线"/>
        </w:rPr>
        <w:t>2&gt;</w:t>
      </w:r>
      <w:r w:rsidRPr="002C3D36">
        <w:rPr>
          <w:rFonts w:eastAsia="等线"/>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r w:rsidRPr="002C3D36">
        <w:rPr>
          <w:i/>
        </w:rPr>
        <w:t>RRCConnectionResume</w:t>
      </w:r>
      <w:r w:rsidRPr="002C3D36">
        <w:t xml:space="preserve"> is received in response to an </w:t>
      </w:r>
      <w:r w:rsidRPr="002C3D36">
        <w:rPr>
          <w:i/>
        </w:rPr>
        <w:t xml:space="preserve">RRCConnectionResumeRequest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r w:rsidRPr="002C3D36">
        <w:rPr>
          <w:i/>
          <w:iCs/>
        </w:rPr>
        <w:t>nextHopChainingCount</w:t>
      </w:r>
      <w:r w:rsidRPr="002C3D36">
        <w:t xml:space="preserve"> value indicated in the </w:t>
      </w:r>
      <w:r w:rsidRPr="002C3D36">
        <w:rPr>
          <w:i/>
        </w:rPr>
        <w:t>RRCConnectionResume</w:t>
      </w:r>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RRCConnectionResume</w:t>
      </w:r>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r w:rsidRPr="002C3D36">
        <w:rPr>
          <w:i/>
          <w:iCs/>
        </w:rPr>
        <w:t>nextHopChainingCount</w:t>
      </w:r>
      <w:r w:rsidRPr="002C3D36">
        <w:t xml:space="preserve"> value;</w:t>
      </w:r>
    </w:p>
    <w:p w14:paraId="245900F9" w14:textId="77777777" w:rsidR="00102C63" w:rsidRPr="002C3D36" w:rsidRDefault="00102C63" w:rsidP="00102C63">
      <w:pPr>
        <w:pStyle w:val="B3"/>
      </w:pPr>
      <w:r w:rsidRPr="002C3D36">
        <w:lastRenderedPageBreak/>
        <w:t>3&gt;</w:t>
      </w:r>
      <w:r w:rsidRPr="002C3D36">
        <w:tab/>
        <w:t>derive the K</w:t>
      </w:r>
      <w:r w:rsidRPr="002C3D36">
        <w:rPr>
          <w:vertAlign w:val="subscript"/>
        </w:rPr>
        <w:t>RRCint</w:t>
      </w:r>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r w:rsidRPr="002C3D36">
        <w:rPr>
          <w:i/>
          <w:iCs/>
        </w:rPr>
        <w:t>RRCConnectionResume</w:t>
      </w:r>
      <w:r w:rsidRPr="002C3D36">
        <w:t xml:space="preserve"> message, using the previously configured algorithm and the K</w:t>
      </w:r>
      <w:r w:rsidRPr="002C3D36">
        <w:rPr>
          <w:vertAlign w:val="subscript"/>
        </w:rPr>
        <w:t>RRCint</w:t>
      </w:r>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r w:rsidRPr="002C3D36">
        <w:rPr>
          <w:i/>
          <w:iCs/>
        </w:rPr>
        <w:t>RRCConnectionResume</w:t>
      </w:r>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configure lower layers to resume integrity protection using the previously configured algorithm and the K</w:t>
      </w:r>
      <w:r w:rsidRPr="002C3D36">
        <w:rPr>
          <w:vertAlign w:val="subscript"/>
        </w:rPr>
        <w:t>RRCint</w:t>
      </w:r>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consider the current cell to be the PCell;</w:t>
      </w:r>
    </w:p>
    <w:p w14:paraId="78F187AE" w14:textId="77777777" w:rsidR="00102C63" w:rsidRPr="002C3D36" w:rsidRDefault="00102C63" w:rsidP="00102C63">
      <w:pPr>
        <w:pStyle w:val="B1"/>
      </w:pPr>
      <w:r w:rsidRPr="002C3D36">
        <w:t>1&gt;</w:t>
      </w:r>
      <w:r w:rsidRPr="002C3D36">
        <w:tab/>
        <w:t xml:space="preserve">set the content of </w:t>
      </w:r>
      <w:r w:rsidRPr="002C3D36">
        <w:rPr>
          <w:i/>
        </w:rPr>
        <w:t>RRCConnectionResumeComplete</w:t>
      </w:r>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r w:rsidRPr="002C3D36">
        <w:rPr>
          <w:i/>
        </w:rPr>
        <w:t>selectedPLMN-Identity</w:t>
      </w:r>
      <w:r w:rsidRPr="002C3D36">
        <w:t xml:space="preserve"> to the PLMN selected by upper layers (see TS 23.122 [11], TS 24.301 [35] for E-UTRA/EPC and TS 24.501 [95] for E-UTRA/5GC) from the PLMN(s) included in the </w:t>
      </w:r>
      <w:r w:rsidRPr="002C3D36">
        <w:rPr>
          <w:i/>
        </w:rPr>
        <w:t>plmn-IdentityList</w:t>
      </w:r>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r w:rsidRPr="002C3D36">
        <w:rPr>
          <w:i/>
        </w:rPr>
        <w:t>dedicatedInfoNAS</w:t>
      </w:r>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w:t>
      </w:r>
      <w:r w:rsidRPr="002C3D36">
        <w:t xml:space="preserve"> stored in </w:t>
      </w:r>
      <w:r w:rsidRPr="002C3D36">
        <w:rPr>
          <w:i/>
        </w:rPr>
        <w:t>VarRLF-Report</w:t>
      </w:r>
      <w:r w:rsidRPr="002C3D36">
        <w:t>:</w:t>
      </w:r>
    </w:p>
    <w:p w14:paraId="7EA09B49" w14:textId="77777777" w:rsidR="00102C63" w:rsidRPr="002C3D36" w:rsidRDefault="00102C63" w:rsidP="00102C63">
      <w:pPr>
        <w:pStyle w:val="B5"/>
      </w:pPr>
      <w:r w:rsidRPr="002C3D36">
        <w:t>5&gt;</w:t>
      </w:r>
      <w:r w:rsidRPr="002C3D36">
        <w:tab/>
        <w:t xml:space="preserve">include </w:t>
      </w:r>
      <w:r w:rsidRPr="002C3D36">
        <w:rPr>
          <w:i/>
          <w:iCs/>
        </w:rPr>
        <w:t>rlf-InfoAvailable</w:t>
      </w:r>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2DE3B26" w14:textId="77777777" w:rsidR="00102C63" w:rsidRPr="002C3D36" w:rsidRDefault="00102C63" w:rsidP="00102C63">
      <w:pPr>
        <w:pStyle w:val="B5"/>
      </w:pPr>
      <w:r w:rsidRPr="002C3D36">
        <w:t>5&gt;</w:t>
      </w:r>
      <w:r w:rsidRPr="002C3D36">
        <w:tab/>
        <w:t xml:space="preserve">include </w:t>
      </w:r>
      <w:r w:rsidRPr="002C3D36">
        <w:rPr>
          <w:i/>
          <w:iCs/>
        </w:rPr>
        <w:t>logMeasAvailableMBSFN</w:t>
      </w:r>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w:t>
      </w:r>
    </w:p>
    <w:p w14:paraId="238D574B" w14:textId="77777777" w:rsidR="00102C63" w:rsidRPr="002C3D36" w:rsidRDefault="00102C63" w:rsidP="00102C63">
      <w:pPr>
        <w:pStyle w:val="B5"/>
      </w:pPr>
      <w:r w:rsidRPr="002C3D36">
        <w:t>5&gt;</w:t>
      </w:r>
      <w:r w:rsidRPr="002C3D36">
        <w:tab/>
        <w:t xml:space="preserve">include </w:t>
      </w:r>
      <w:r w:rsidRPr="002C3D36">
        <w:rPr>
          <w:i/>
          <w:iCs/>
        </w:rPr>
        <w:t>logMeasAvailable</w:t>
      </w:r>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r w:rsidRPr="002C3D36">
        <w:rPr>
          <w:i/>
          <w:iCs/>
        </w:rPr>
        <w:t>logMeasAvailableBT</w:t>
      </w:r>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r w:rsidRPr="002C3D36">
        <w:rPr>
          <w:i/>
          <w:iCs/>
        </w:rPr>
        <w:t>logMeasAvailableWLAN</w:t>
      </w:r>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w:t>
      </w:r>
      <w:r w:rsidRPr="002C3D36">
        <w:rPr>
          <w:i/>
        </w:rPr>
        <w:t xml:space="preserve"> plmn-Identity</w:t>
      </w:r>
      <w:r w:rsidRPr="002C3D36">
        <w:t xml:space="preserve"> stored in </w:t>
      </w:r>
      <w:r w:rsidRPr="002C3D36">
        <w:rPr>
          <w:i/>
        </w:rPr>
        <w:t>VarConnEstFailReport</w:t>
      </w:r>
      <w:r w:rsidRPr="002C3D36">
        <w:t>:</w:t>
      </w:r>
    </w:p>
    <w:p w14:paraId="6D18CF3E" w14:textId="77777777" w:rsidR="00102C63" w:rsidRPr="002C3D36" w:rsidRDefault="00102C63" w:rsidP="00102C63">
      <w:pPr>
        <w:pStyle w:val="B5"/>
      </w:pPr>
      <w:r w:rsidRPr="002C3D36">
        <w:lastRenderedPageBreak/>
        <w:t>5&gt;</w:t>
      </w:r>
      <w:r w:rsidRPr="002C3D36">
        <w:tab/>
        <w:t xml:space="preserve">include </w:t>
      </w:r>
      <w:r w:rsidRPr="002C3D36">
        <w:rPr>
          <w:i/>
          <w:iCs/>
        </w:rPr>
        <w:t>connEstFailInfoAvailable</w:t>
      </w:r>
      <w:r w:rsidRPr="002C3D36">
        <w:t>;</w:t>
      </w:r>
    </w:p>
    <w:p w14:paraId="6BD36B71" w14:textId="77777777" w:rsidR="00102C63" w:rsidRPr="002C3D36" w:rsidRDefault="00102C63" w:rsidP="00102C63">
      <w:pPr>
        <w:pStyle w:val="B4"/>
      </w:pPr>
      <w:r w:rsidRPr="002C3D36">
        <w:t>4&gt;</w:t>
      </w:r>
      <w:r w:rsidRPr="002C3D36">
        <w:tab/>
        <w:t xml:space="preserve">include the </w:t>
      </w:r>
      <w:r w:rsidRPr="002C3D36">
        <w:rPr>
          <w:i/>
          <w:iCs/>
        </w:rPr>
        <w:t>mobilityState</w:t>
      </w:r>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r w:rsidRPr="002C3D36">
        <w:rPr>
          <w:i/>
        </w:rPr>
        <w:t>flightPathInfoAvailable</w:t>
      </w:r>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r w:rsidRPr="002C3D36">
        <w:rPr>
          <w:i/>
          <w:iCs/>
        </w:rPr>
        <w:t>VarMobilityHistoryReport</w:t>
      </w:r>
      <w:r w:rsidRPr="002C3D36">
        <w:t>:</w:t>
      </w:r>
    </w:p>
    <w:p w14:paraId="64193DC1" w14:textId="77777777" w:rsidR="00102C63" w:rsidRPr="002C3D36" w:rsidRDefault="00102C63" w:rsidP="00102C63">
      <w:pPr>
        <w:pStyle w:val="B4"/>
      </w:pPr>
      <w:r w:rsidRPr="002C3D36">
        <w:t>4&gt;</w:t>
      </w:r>
      <w:r w:rsidRPr="002C3D36">
        <w:tab/>
        <w:t xml:space="preserve">include </w:t>
      </w:r>
      <w:r w:rsidRPr="002C3D36">
        <w:rPr>
          <w:i/>
        </w:rPr>
        <w:t>mobilityHistoryAvail</w:t>
      </w:r>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idleModeMeasurementReq</w:t>
      </w:r>
      <w:r w:rsidRPr="002C3D36">
        <w:t xml:space="preserve"> is included in the </w:t>
      </w:r>
      <w:r w:rsidRPr="002C3D36">
        <w:rPr>
          <w:i/>
        </w:rPr>
        <w:t>RRCConnectionResume</w:t>
      </w:r>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宋体"/>
        </w:rPr>
        <w:t xml:space="preserve">UE has idle/inactive measurement information concerning cells other than the PCell available in </w:t>
      </w:r>
      <w:r w:rsidRPr="002C3D36">
        <w:rPr>
          <w:rFonts w:eastAsia="宋体"/>
          <w:i/>
        </w:rPr>
        <w:t>VarMeasIdleReport</w:t>
      </w:r>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r w:rsidRPr="002C3D36">
        <w:rPr>
          <w:i/>
        </w:rPr>
        <w:t>RRCConnectionResumeComplete</w:t>
      </w:r>
      <w:r w:rsidRPr="002C3D36">
        <w:t xml:space="preserve"> message to the value of </w:t>
      </w:r>
      <w:r w:rsidRPr="002C3D36">
        <w:rPr>
          <w:i/>
        </w:rPr>
        <w:t>measReportIdle</w:t>
      </w:r>
      <w:r w:rsidRPr="002C3D36">
        <w:rPr>
          <w:i/>
          <w:iCs/>
        </w:rPr>
        <w:t>-r15</w:t>
      </w:r>
      <w:r w:rsidRPr="002C3D36">
        <w:t xml:space="preserve"> in the </w:t>
      </w:r>
      <w:r w:rsidRPr="002C3D36">
        <w:rPr>
          <w:i/>
        </w:rPr>
        <w:t>VarMeasIdleReport</w:t>
      </w:r>
      <w:r w:rsidRPr="002C3D36">
        <w:t>;</w:t>
      </w:r>
    </w:p>
    <w:p w14:paraId="06A6DB8D" w14:textId="77777777" w:rsidR="00102C63" w:rsidRPr="002C3D36" w:rsidRDefault="00102C63" w:rsidP="00102C63">
      <w:pPr>
        <w:pStyle w:val="B5"/>
      </w:pPr>
      <w:r w:rsidRPr="002C3D36">
        <w:t>5&gt;</w:t>
      </w:r>
      <w:r w:rsidRPr="002C3D36">
        <w:tab/>
        <w:t xml:space="preserve">set the </w:t>
      </w:r>
      <w:r w:rsidRPr="002C3D36">
        <w:rPr>
          <w:i/>
          <w:iCs/>
        </w:rPr>
        <w:t>measResultListExtIdle</w:t>
      </w:r>
      <w:r w:rsidRPr="002C3D36">
        <w:t xml:space="preserve"> in the </w:t>
      </w:r>
      <w:r w:rsidRPr="002C3D36">
        <w:rPr>
          <w:i/>
          <w:iCs/>
        </w:rPr>
        <w:t>RRCConnectionResumeComplete</w:t>
      </w:r>
      <w:r w:rsidRPr="002C3D36">
        <w:t xml:space="preserve"> message to the value of </w:t>
      </w:r>
      <w:r w:rsidRPr="002C3D36">
        <w:rPr>
          <w:i/>
          <w:iCs/>
        </w:rPr>
        <w:t>measReportIdle-r16</w:t>
      </w:r>
      <w:r w:rsidRPr="002C3D36">
        <w:t xml:space="preserve"> in the </w:t>
      </w:r>
      <w:r w:rsidRPr="002C3D36">
        <w:rPr>
          <w:i/>
          <w:iCs/>
        </w:rPr>
        <w:t>VarMeasIdleReport</w:t>
      </w:r>
      <w:r w:rsidRPr="002C3D36">
        <w:t>, if available;</w:t>
      </w:r>
    </w:p>
    <w:p w14:paraId="4A415D08" w14:textId="77777777" w:rsidR="00102C63" w:rsidRPr="002C3D36" w:rsidRDefault="00102C63" w:rsidP="00102C63">
      <w:pPr>
        <w:pStyle w:val="B5"/>
      </w:pPr>
      <w:r w:rsidRPr="002C3D36">
        <w:t>5&gt;</w:t>
      </w:r>
      <w:r w:rsidRPr="002C3D36">
        <w:tab/>
        <w:t xml:space="preserve">set the </w:t>
      </w:r>
      <w:r w:rsidRPr="002C3D36">
        <w:rPr>
          <w:i/>
          <w:iCs/>
        </w:rPr>
        <w:t>measResultListIdleNR</w:t>
      </w:r>
      <w:r w:rsidRPr="002C3D36">
        <w:t xml:space="preserve"> in the </w:t>
      </w:r>
      <w:r w:rsidRPr="002C3D36">
        <w:rPr>
          <w:i/>
          <w:iCs/>
        </w:rPr>
        <w:t>RRCConnectionResumeComplete</w:t>
      </w:r>
      <w:r w:rsidRPr="002C3D36">
        <w:t xml:space="preserve"> message to the value of </w:t>
      </w:r>
      <w:r w:rsidRPr="002C3D36">
        <w:rPr>
          <w:i/>
          <w:iCs/>
        </w:rPr>
        <w:t>measReportIdleNR</w:t>
      </w:r>
      <w:r w:rsidRPr="002C3D36">
        <w:t xml:space="preserve"> in the </w:t>
      </w:r>
      <w:r w:rsidRPr="002C3D36">
        <w:rPr>
          <w:i/>
          <w:iCs/>
        </w:rPr>
        <w:t>VarMeasIdleReport</w:t>
      </w:r>
      <w:r w:rsidRPr="002C3D36">
        <w:t>, if available;</w:t>
      </w:r>
    </w:p>
    <w:p w14:paraId="489AC736" w14:textId="77777777" w:rsidR="00102C63" w:rsidRPr="002C3D36" w:rsidRDefault="00102C63" w:rsidP="00102C63">
      <w:pPr>
        <w:pStyle w:val="B5"/>
      </w:pPr>
      <w:r w:rsidRPr="002C3D36">
        <w:t>5&gt;</w:t>
      </w:r>
      <w:r w:rsidRPr="002C3D36">
        <w:tab/>
        <w:t xml:space="preserve">discard the </w:t>
      </w:r>
      <w:r w:rsidRPr="002C3D36">
        <w:rPr>
          <w:i/>
        </w:rPr>
        <w:t>VarMeasIdleReport</w:t>
      </w:r>
      <w:r w:rsidRPr="002C3D36">
        <w:t xml:space="preserve"> upon successful delivery of the </w:t>
      </w:r>
      <w:r w:rsidRPr="002C3D36">
        <w:rPr>
          <w:i/>
        </w:rPr>
        <w:t>RRCConnectionResumeComplete</w:t>
      </w:r>
      <w:r w:rsidRPr="002C3D36">
        <w:t xml:space="preserve"> message is confirmed by lower layers;</w:t>
      </w:r>
    </w:p>
    <w:p w14:paraId="74D92B25" w14:textId="77777777" w:rsidR="00102C63" w:rsidRPr="002C3D36" w:rsidRDefault="00102C63" w:rsidP="00102C63">
      <w:pPr>
        <w:pStyle w:val="B3"/>
        <w:rPr>
          <w:rFonts w:eastAsia="宋体"/>
        </w:rPr>
      </w:pPr>
      <w:r w:rsidRPr="002C3D36">
        <w:rPr>
          <w:rFonts w:eastAsia="宋体"/>
        </w:rPr>
        <w:t>3&gt;</w:t>
      </w:r>
      <w:r w:rsidRPr="002C3D36">
        <w:rPr>
          <w:rFonts w:eastAsia="宋体"/>
        </w:rPr>
        <w:tab/>
        <w:t>else:</w:t>
      </w:r>
    </w:p>
    <w:p w14:paraId="4A59240D"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w:t>
      </w:r>
      <w:r w:rsidRPr="002C3D36">
        <w:rPr>
          <w:rFonts w:eastAsia="宋体"/>
        </w:rPr>
        <w:t xml:space="preserve"> and the UE has E-UTRA idle/inactive measurement information concerning cells other than the PCell available in </w:t>
      </w:r>
      <w:r w:rsidRPr="002C3D36">
        <w:rPr>
          <w:rFonts w:eastAsia="宋体"/>
          <w:i/>
        </w:rPr>
        <w:t>Var</w:t>
      </w:r>
      <w:r w:rsidRPr="002C3D36">
        <w:rPr>
          <w:rFonts w:eastAsia="宋体"/>
          <w:i/>
          <w:noProof/>
        </w:rPr>
        <w:t>MeasIdleReport</w:t>
      </w:r>
      <w:r w:rsidRPr="002C3D36">
        <w:rPr>
          <w:rFonts w:eastAsia="宋体"/>
        </w:rPr>
        <w:t>; or</w:t>
      </w:r>
    </w:p>
    <w:p w14:paraId="58C8D911" w14:textId="77777777" w:rsidR="00102C63" w:rsidRPr="002C3D36" w:rsidRDefault="00102C63" w:rsidP="00102C63">
      <w:pPr>
        <w:pStyle w:val="B4"/>
        <w:rPr>
          <w:rFonts w:eastAsia="宋体"/>
        </w:rPr>
      </w:pPr>
      <w:r w:rsidRPr="002C3D36">
        <w:rPr>
          <w:rFonts w:eastAsia="宋体"/>
        </w:rPr>
        <w:t>4&gt;</w:t>
      </w:r>
      <w:r w:rsidRPr="002C3D36">
        <w:rPr>
          <w:rFonts w:eastAsia="宋体"/>
        </w:rPr>
        <w:tab/>
        <w:t xml:space="preserve">if the </w:t>
      </w:r>
      <w:r w:rsidRPr="002C3D36">
        <w:rPr>
          <w:rFonts w:eastAsia="宋体"/>
          <w:iCs/>
        </w:rPr>
        <w:t>SIB2</w:t>
      </w:r>
      <w:r w:rsidRPr="002C3D36">
        <w:rPr>
          <w:rFonts w:eastAsia="宋体"/>
        </w:rPr>
        <w:t xml:space="preserve"> contains </w:t>
      </w:r>
      <w:r w:rsidRPr="002C3D36">
        <w:rPr>
          <w:rFonts w:eastAsia="宋体"/>
          <w:i/>
        </w:rPr>
        <w:t>idleModeMeasurementsNR</w:t>
      </w:r>
      <w:r w:rsidRPr="002C3D36">
        <w:rPr>
          <w:rFonts w:eastAsia="宋体"/>
        </w:rPr>
        <w:t xml:space="preserve"> and the UE has NR idle/inactive measurement information available in </w:t>
      </w:r>
      <w:r w:rsidRPr="002C3D36">
        <w:rPr>
          <w:rFonts w:eastAsia="宋体"/>
          <w:i/>
        </w:rPr>
        <w:t>Var</w:t>
      </w:r>
      <w:r w:rsidRPr="002C3D36">
        <w:rPr>
          <w:rFonts w:eastAsia="宋体"/>
          <w:i/>
          <w:noProof/>
        </w:rPr>
        <w:t>MeasIdleReport</w:t>
      </w:r>
      <w:r w:rsidRPr="002C3D36">
        <w:rPr>
          <w:rFonts w:eastAsia="宋体"/>
          <w:iCs/>
        </w:rPr>
        <w:t>:</w:t>
      </w:r>
    </w:p>
    <w:p w14:paraId="2C3C52EB" w14:textId="77777777" w:rsidR="00102C63" w:rsidRPr="002C3D36" w:rsidRDefault="00102C63" w:rsidP="00102C63">
      <w:pPr>
        <w:pStyle w:val="B5"/>
      </w:pPr>
      <w:r w:rsidRPr="002C3D36">
        <w:rPr>
          <w:rFonts w:eastAsia="宋体"/>
        </w:rPr>
        <w:t>5&gt;</w:t>
      </w:r>
      <w:r w:rsidRPr="002C3D36">
        <w:rPr>
          <w:rFonts w:eastAsia="宋体"/>
        </w:rPr>
        <w:tab/>
        <w:t xml:space="preserve">include the </w:t>
      </w:r>
      <w:r w:rsidRPr="002C3D36">
        <w:rPr>
          <w:rFonts w:eastAsia="宋体"/>
          <w:i/>
        </w:rPr>
        <w:t>idleMeasAvailable</w:t>
      </w:r>
      <w:r w:rsidRPr="002C3D36">
        <w:rPr>
          <w:rFonts w:eastAsia="宋体"/>
        </w:rPr>
        <w:t>;</w:t>
      </w:r>
    </w:p>
    <w:p w14:paraId="2145D0DF" w14:textId="77777777" w:rsidR="00102C63" w:rsidRPr="002C3D36" w:rsidRDefault="00102C63" w:rsidP="00102C63">
      <w:pPr>
        <w:pStyle w:val="B3"/>
      </w:pPr>
      <w:r w:rsidRPr="002C3D36">
        <w:t>3&gt;</w:t>
      </w:r>
      <w:r w:rsidRPr="002C3D36">
        <w:tab/>
        <w:t xml:space="preserve">if the </w:t>
      </w:r>
      <w:r w:rsidRPr="002C3D36">
        <w:rPr>
          <w:i/>
        </w:rPr>
        <w:t>RRCConnectionResume</w:t>
      </w:r>
      <w:r w:rsidRPr="002C3D36">
        <w:t xml:space="preserve"> message includes </w:t>
      </w:r>
      <w:r w:rsidRPr="002C3D36">
        <w:rPr>
          <w:i/>
        </w:rPr>
        <w:t>nr-SecondaryCellGroupConfig</w:t>
      </w:r>
      <w:r w:rsidRPr="002C3D36">
        <w:t>:</w:t>
      </w:r>
    </w:p>
    <w:p w14:paraId="0E6ACA24" w14:textId="77777777" w:rsidR="00102C63" w:rsidRPr="002C3D36" w:rsidRDefault="00102C63" w:rsidP="00102C63">
      <w:pPr>
        <w:pStyle w:val="B4"/>
      </w:pPr>
      <w:r w:rsidRPr="002C3D36">
        <w:t>4&gt;</w:t>
      </w:r>
      <w:r w:rsidRPr="002C3D36">
        <w:tab/>
        <w:t xml:space="preserve">include </w:t>
      </w:r>
      <w:r w:rsidRPr="002C3D36">
        <w:rPr>
          <w:i/>
        </w:rPr>
        <w:t>scg-ConfigResponseNR</w:t>
      </w:r>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r w:rsidRPr="002C3D36">
        <w:rPr>
          <w:i/>
        </w:rPr>
        <w:t>measResultServCell</w:t>
      </w:r>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r w:rsidRPr="002C3D36">
        <w:rPr>
          <w:i/>
        </w:rPr>
        <w:t>VarRLF-Report-NB</w:t>
      </w:r>
      <w:r w:rsidRPr="002C3D36">
        <w:t xml:space="preserve"> and if the RPLMN is included in</w:t>
      </w:r>
      <w:r w:rsidRPr="002C3D36">
        <w:rPr>
          <w:i/>
        </w:rPr>
        <w:t xml:space="preserve"> plmn-IdentityList</w:t>
      </w:r>
      <w:r w:rsidRPr="002C3D36">
        <w:t xml:space="preserve"> stored in</w:t>
      </w:r>
      <w:r w:rsidRPr="002C3D36">
        <w:rPr>
          <w:i/>
        </w:rPr>
        <w:t xml:space="preserve"> VarRLF-Report-NB</w:t>
      </w:r>
      <w:r w:rsidRPr="002C3D36">
        <w:t>:</w:t>
      </w:r>
    </w:p>
    <w:p w14:paraId="6CEDA17C" w14:textId="77777777" w:rsidR="00102C63" w:rsidRPr="002C3D36" w:rsidRDefault="00102C63" w:rsidP="00102C63">
      <w:pPr>
        <w:pStyle w:val="B5"/>
      </w:pPr>
      <w:r w:rsidRPr="002C3D36">
        <w:t>5&gt;</w:t>
      </w:r>
      <w:r w:rsidRPr="002C3D36">
        <w:tab/>
        <w:t xml:space="preserve">include </w:t>
      </w:r>
      <w:r w:rsidRPr="002C3D36">
        <w:rPr>
          <w:i/>
        </w:rPr>
        <w:t>rlf-InfoAvailable</w:t>
      </w:r>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r w:rsidRPr="002C3D36">
        <w:rPr>
          <w:i/>
        </w:rPr>
        <w:t>VarANR-MeasReport-NB</w:t>
      </w:r>
      <w:r w:rsidRPr="002C3D36">
        <w:t xml:space="preserve"> and if the RPLMN is included in</w:t>
      </w:r>
      <w:r w:rsidRPr="002C3D36">
        <w:rPr>
          <w:i/>
        </w:rPr>
        <w:t xml:space="preserve"> plmn-IdentityList</w:t>
      </w:r>
      <w:r w:rsidRPr="002C3D36">
        <w:t xml:space="preserve"> stored in </w:t>
      </w:r>
      <w:r w:rsidRPr="002C3D36">
        <w:rPr>
          <w:i/>
        </w:rPr>
        <w:t>VarANR-MeasReport-NB</w:t>
      </w:r>
      <w:r w:rsidRPr="002C3D36">
        <w:t>:</w:t>
      </w:r>
    </w:p>
    <w:p w14:paraId="3A26BE1F" w14:textId="77777777" w:rsidR="00102C63" w:rsidRPr="002C3D36" w:rsidRDefault="00102C63" w:rsidP="00102C63">
      <w:pPr>
        <w:pStyle w:val="B5"/>
      </w:pPr>
      <w:r w:rsidRPr="002C3D36">
        <w:t>5&gt;</w:t>
      </w:r>
      <w:r w:rsidRPr="002C3D36">
        <w:tab/>
        <w:t xml:space="preserve">include </w:t>
      </w:r>
      <w:r w:rsidRPr="002C3D36">
        <w:rPr>
          <w:i/>
        </w:rPr>
        <w:t>anr-InfoAvailable</w:t>
      </w:r>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r w:rsidRPr="002C3D36">
        <w:rPr>
          <w:i/>
          <w:iCs/>
        </w:rPr>
        <w:t>upperLayerIndication</w:t>
      </w:r>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66" w:author="Rapporteur (QC)" w:date="2021-12-17T14:11:00Z"/>
        </w:rPr>
      </w:pPr>
      <w:r w:rsidRPr="002C3D36">
        <w:t>1&gt;</w:t>
      </w:r>
      <w:r w:rsidRPr="002C3D36">
        <w:tab/>
        <w:t xml:space="preserve">submit the </w:t>
      </w:r>
      <w:r w:rsidRPr="002C3D36">
        <w:rPr>
          <w:i/>
        </w:rPr>
        <w:t>RRCConnectionResumeComplete</w:t>
      </w:r>
      <w:r w:rsidRPr="002C3D36">
        <w:t xml:space="preserve"> message to lower layers for transmission;</w:t>
      </w:r>
    </w:p>
    <w:p w14:paraId="07B78A84" w14:textId="11CE0B71" w:rsidR="00362F9A" w:rsidRDefault="00700FE8" w:rsidP="00700FE8">
      <w:pPr>
        <w:pStyle w:val="B1"/>
        <w:numPr>
          <w:ilvl w:val="0"/>
          <w:numId w:val="39"/>
        </w:numPr>
        <w:rPr>
          <w:ins w:id="67" w:author="Rapporteur (QC)" w:date="2021-12-17T14:11:00Z"/>
        </w:rPr>
      </w:pPr>
      <w:ins w:id="68" w:author="Rapporteur (post RAN2-116bis)" w:date="2022-01-27T08:45:00Z">
        <w:r>
          <w:t>f</w:t>
        </w:r>
      </w:ins>
      <w:ins w:id="69" w:author="Rapporteur (QC)" w:date="2021-12-17T14:11:00Z">
        <w:r w:rsidR="00362F9A">
          <w:t>or NB-IoT:</w:t>
        </w:r>
      </w:ins>
    </w:p>
    <w:p w14:paraId="274995A3" w14:textId="77777777" w:rsidR="00362F9A" w:rsidRDefault="00362F9A" w:rsidP="00700FE8">
      <w:pPr>
        <w:pStyle w:val="B2"/>
        <w:rPr>
          <w:ins w:id="70" w:author="Rapporteur (QC)" w:date="2021-12-17T14:11:00Z"/>
        </w:rPr>
      </w:pPr>
      <w:ins w:id="71" w:author="Rapporteur (QC)" w:date="2021-12-17T14:11: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72" w:author="Rapporteur (QC)" w:date="2021-12-17T14:11:00Z">
        <w:r>
          <w:t>3&gt;</w:t>
        </w:r>
      </w:ins>
      <w:ins w:id="73" w:author="Rapporteur (post RAN2-116bis)" w:date="2022-01-27T08:45:00Z">
        <w:r w:rsidR="00700FE8">
          <w:tab/>
        </w:r>
      </w:ins>
      <w:ins w:id="74"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4"/>
      </w:pPr>
      <w:bookmarkStart w:id="75" w:name="_Toc20486814"/>
      <w:bookmarkStart w:id="76" w:name="_Toc29342106"/>
      <w:bookmarkStart w:id="77" w:name="_Toc29343245"/>
      <w:bookmarkStart w:id="78" w:name="_Toc36566496"/>
      <w:bookmarkStart w:id="79" w:name="_Toc36809910"/>
      <w:bookmarkStart w:id="80" w:name="_Toc36846274"/>
      <w:bookmarkStart w:id="81" w:name="_Toc36938927"/>
      <w:bookmarkStart w:id="82" w:name="_Toc37081907"/>
      <w:bookmarkStart w:id="83" w:name="_Toc46480533"/>
      <w:bookmarkStart w:id="84" w:name="_Toc46481767"/>
      <w:bookmarkStart w:id="85" w:name="_Toc46483001"/>
      <w:bookmarkStart w:id="86" w:name="_Toc76472436"/>
      <w:r w:rsidRPr="002C3D36">
        <w:t>5.3.7.5</w:t>
      </w:r>
      <w:r w:rsidRPr="002C3D36">
        <w:tab/>
        <w:t xml:space="preserve">Reception of the </w:t>
      </w:r>
      <w:r w:rsidRPr="002C3D36">
        <w:rPr>
          <w:i/>
        </w:rPr>
        <w:t>RRCConnectionReestablishment</w:t>
      </w:r>
      <w:r w:rsidRPr="002C3D36">
        <w:t xml:space="preserve"> by the UE</w:t>
      </w:r>
      <w:bookmarkEnd w:id="75"/>
      <w:bookmarkEnd w:id="76"/>
      <w:bookmarkEnd w:id="77"/>
      <w:bookmarkEnd w:id="78"/>
      <w:bookmarkEnd w:id="79"/>
      <w:bookmarkEnd w:id="80"/>
      <w:bookmarkEnd w:id="81"/>
      <w:bookmarkEnd w:id="82"/>
      <w:bookmarkEnd w:id="83"/>
      <w:bookmarkEnd w:id="84"/>
      <w:bookmarkEnd w:id="85"/>
      <w:bookmarkEnd w:id="86"/>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consider the current cell to be the PCell;</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r w:rsidRPr="002C3D36">
        <w:rPr>
          <w:i/>
        </w:rPr>
        <w:t>RRCConnectionReestablishmentComplete</w:t>
      </w:r>
      <w:r w:rsidRPr="002C3D36">
        <w:t xml:space="preserve"> message.</w:t>
      </w:r>
    </w:p>
    <w:p w14:paraId="145F796E" w14:textId="77777777" w:rsidR="003C2212" w:rsidRPr="002C3D36" w:rsidRDefault="003C2212" w:rsidP="003C2212">
      <w:pPr>
        <w:pStyle w:val="B2"/>
      </w:pPr>
      <w:r w:rsidRPr="002C3D36">
        <w:t>2&gt;</w:t>
      </w:r>
      <w:r w:rsidRPr="002C3D36">
        <w:tab/>
        <w:t>if UE is connected to EPC, update the K</w:t>
      </w:r>
      <w:r w:rsidRPr="002C3D36">
        <w:rPr>
          <w:vertAlign w:val="subscript"/>
        </w:rPr>
        <w:t>eNB</w:t>
      </w:r>
      <w:r w:rsidRPr="002C3D36">
        <w:t xml:space="preserve"> key based on the K</w:t>
      </w:r>
      <w:r w:rsidRPr="002C3D36">
        <w:rPr>
          <w:vertAlign w:val="subscript"/>
        </w:rPr>
        <w:t>ASME</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else if UE is connected to 5GC, update the K</w:t>
      </w:r>
      <w:r w:rsidRPr="002C3D36">
        <w:rPr>
          <w:vertAlign w:val="subscript"/>
        </w:rPr>
        <w:t>eNB</w:t>
      </w:r>
      <w:r w:rsidRPr="002C3D36">
        <w:t xml:space="preserve"> key based on the K</w:t>
      </w:r>
      <w:r w:rsidRPr="002C3D36">
        <w:rPr>
          <w:vertAlign w:val="subscript"/>
        </w:rPr>
        <w:t>AMF</w:t>
      </w:r>
      <w:r w:rsidRPr="002C3D36">
        <w:t xml:space="preserve"> key to which the current K</w:t>
      </w:r>
      <w:r w:rsidRPr="002C3D36">
        <w:rPr>
          <w:vertAlign w:val="subscript"/>
        </w:rPr>
        <w:t>eNB</w:t>
      </w:r>
      <w:r w:rsidRPr="002C3D36">
        <w:t xml:space="preserve"> is associated, using the </w:t>
      </w:r>
      <w:r w:rsidRPr="002C3D36">
        <w:rPr>
          <w:i/>
        </w:rPr>
        <w:t>nextHopChainingCount</w:t>
      </w:r>
      <w:r w:rsidRPr="002C3D36">
        <w:t xml:space="preserve"> value indicated in the </w:t>
      </w:r>
      <w:r w:rsidRPr="002C3D36">
        <w:rPr>
          <w:i/>
        </w:rPr>
        <w:t>RRCConnectionReestablishment</w:t>
      </w:r>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r w:rsidRPr="002C3D36">
        <w:rPr>
          <w:i/>
          <w:iCs/>
        </w:rPr>
        <w:t>nextHopChainingCount</w:t>
      </w:r>
      <w:r w:rsidRPr="002C3D36">
        <w:t xml:space="preserve"> value;</w:t>
      </w:r>
    </w:p>
    <w:p w14:paraId="3424D413" w14:textId="77777777" w:rsidR="003C2212" w:rsidRPr="002C3D36" w:rsidRDefault="003C2212" w:rsidP="003C2212">
      <w:pPr>
        <w:pStyle w:val="B2"/>
      </w:pPr>
      <w:r w:rsidRPr="002C3D36">
        <w:t>2&gt;</w:t>
      </w:r>
      <w:r w:rsidRPr="002C3D36">
        <w:tab/>
        <w:t>derive the K</w:t>
      </w:r>
      <w:r w:rsidRPr="002C3D36">
        <w:rPr>
          <w:vertAlign w:val="subscript"/>
        </w:rPr>
        <w:t>RRCint</w:t>
      </w:r>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derive the K</w:t>
      </w:r>
      <w:r w:rsidRPr="002C3D36">
        <w:rPr>
          <w:vertAlign w:val="subscript"/>
        </w:rPr>
        <w:t>RRCenc</w:t>
      </w:r>
      <w:r w:rsidRPr="002C3D36">
        <w:t xml:space="preserve"> key </w:t>
      </w:r>
      <w:r w:rsidRPr="002C3D36">
        <w:rPr>
          <w:lang w:eastAsia="zh-CN"/>
        </w:rPr>
        <w:t xml:space="preserve">and the </w:t>
      </w:r>
      <w:r w:rsidRPr="002C3D36">
        <w:t>K</w:t>
      </w:r>
      <w:r w:rsidRPr="002C3D36">
        <w:rPr>
          <w:vertAlign w:val="subscript"/>
        </w:rPr>
        <w:t>UPenc</w:t>
      </w:r>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derive the K</w:t>
      </w:r>
      <w:r w:rsidRPr="002C3D36">
        <w:rPr>
          <w:vertAlign w:val="subscript"/>
        </w:rPr>
        <w:t>UPint</w:t>
      </w:r>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87" w:name="OLE_LINK46"/>
      <w:bookmarkStart w:id="88" w:name="OLE_LINK47"/>
      <w:r w:rsidRPr="002C3D36">
        <w:t>and the K</w:t>
      </w:r>
      <w:r w:rsidRPr="002C3D36">
        <w:rPr>
          <w:vertAlign w:val="subscript"/>
        </w:rPr>
        <w:t>RRCint</w:t>
      </w:r>
      <w:r w:rsidRPr="002C3D36">
        <w:t xml:space="preserve"> key immediately</w:t>
      </w:r>
      <w:bookmarkEnd w:id="87"/>
      <w:bookmarkEnd w:id="88"/>
      <w:r w:rsidRPr="002C3D36">
        <w:t xml:space="preserve">, i.e., integrity protection shall be applied to all subsequent messages received and sent by the UE, </w:t>
      </w:r>
      <w:bookmarkStart w:id="89" w:name="OLE_LINK40"/>
      <w:bookmarkStart w:id="90" w:name="OLE_LINK41"/>
      <w:r w:rsidRPr="002C3D36">
        <w:t>including the message used to indicate the successful completion of the procedure</w:t>
      </w:r>
      <w:bookmarkEnd w:id="89"/>
      <w:bookmarkEnd w:id="90"/>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configure lower layers to apply integrity protection using the previously configured algorithm and the K</w:t>
      </w:r>
      <w:r w:rsidRPr="002C3D36">
        <w:rPr>
          <w:vertAlign w:val="subscript"/>
        </w:rPr>
        <w:t>UPint</w:t>
      </w:r>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r w:rsidRPr="002C3D36">
        <w:t>K</w:t>
      </w:r>
      <w:r w:rsidRPr="002C3D36">
        <w:rPr>
          <w:vertAlign w:val="subscript"/>
        </w:rPr>
        <w:t>RRCenc</w:t>
      </w:r>
      <w:r w:rsidRPr="002C3D36">
        <w:t xml:space="preserve"> key</w:t>
      </w:r>
      <w:r w:rsidRPr="002C3D36">
        <w:rPr>
          <w:lang w:eastAsia="zh-CN"/>
        </w:rPr>
        <w:t xml:space="preserve"> and the </w:t>
      </w:r>
      <w:r w:rsidRPr="002C3D36">
        <w:t>K</w:t>
      </w:r>
      <w:r w:rsidRPr="002C3D36">
        <w:rPr>
          <w:vertAlign w:val="subscript"/>
        </w:rPr>
        <w:t>UPenc</w:t>
      </w:r>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r w:rsidRPr="002C3D36">
        <w:rPr>
          <w:i/>
        </w:rPr>
        <w:t>RRCConnectionReestablishmentComplete</w:t>
      </w:r>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r w:rsidRPr="002C3D36">
        <w:rPr>
          <w:i/>
        </w:rPr>
        <w:t>VarRLF-Report</w:t>
      </w:r>
      <w:r w:rsidRPr="002C3D36">
        <w:t xml:space="preserve"> and if the RPLMN is included in</w:t>
      </w:r>
      <w:r w:rsidRPr="002C3D36">
        <w:rPr>
          <w:i/>
        </w:rPr>
        <w:t xml:space="preserve"> plmn-IdentityList </w:t>
      </w:r>
      <w:r w:rsidRPr="002C3D36">
        <w:t xml:space="preserve">stored in </w:t>
      </w:r>
      <w:r w:rsidRPr="002C3D36">
        <w:rPr>
          <w:i/>
        </w:rPr>
        <w:t>VarRLF-Report</w:t>
      </w:r>
      <w:r w:rsidRPr="002C3D36">
        <w:t>:</w:t>
      </w:r>
    </w:p>
    <w:p w14:paraId="0027C5B4"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plmn-IdentityList </w:t>
      </w:r>
      <w:r w:rsidRPr="002C3D36">
        <w:t xml:space="preserve">stored in </w:t>
      </w:r>
      <w:r w:rsidRPr="002C3D36">
        <w:rPr>
          <w:i/>
        </w:rPr>
        <w:t>VarLogMeasReport</w:t>
      </w:r>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r w:rsidRPr="002C3D36">
        <w:rPr>
          <w:i/>
          <w:iCs/>
        </w:rPr>
        <w:t>logMeasAvailableMBSFN</w:t>
      </w:r>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r w:rsidRPr="002C3D36">
        <w:rPr>
          <w:i/>
          <w:iCs/>
        </w:rPr>
        <w:t>plmn-IdentityList</w:t>
      </w:r>
      <w:r w:rsidRPr="002C3D36">
        <w:rPr>
          <w:lang w:eastAsia="zh-CN"/>
        </w:rPr>
        <w:t xml:space="preserve"> stored in </w:t>
      </w:r>
      <w:r w:rsidRPr="002C3D36">
        <w:rPr>
          <w:i/>
          <w:iCs/>
          <w:lang w:eastAsia="zh-CN"/>
        </w:rPr>
        <w:t>VarLogMeasReport</w:t>
      </w:r>
      <w:r w:rsidRPr="002C3D36">
        <w:t>:</w:t>
      </w:r>
    </w:p>
    <w:p w14:paraId="1566818F" w14:textId="77777777" w:rsidR="003C2212" w:rsidRPr="002C3D36" w:rsidRDefault="003C2212" w:rsidP="003C2212">
      <w:pPr>
        <w:pStyle w:val="B5"/>
      </w:pPr>
      <w:r w:rsidRPr="002C3D36">
        <w:t>5&gt;</w:t>
      </w:r>
      <w:r w:rsidRPr="002C3D36">
        <w:tab/>
        <w:t xml:space="preserve">include the </w:t>
      </w:r>
      <w:r w:rsidRPr="002C3D36">
        <w:rPr>
          <w:i/>
          <w:iCs/>
        </w:rPr>
        <w:t>logMeas</w:t>
      </w:r>
      <w:r w:rsidRPr="002C3D36">
        <w:rPr>
          <w:rFonts w:eastAsia="宋体"/>
          <w:i/>
          <w:lang w:eastAsia="zh-CN"/>
        </w:rPr>
        <w:t>Available</w:t>
      </w:r>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AvailableBT</w:t>
      </w:r>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r w:rsidRPr="002C3D36">
        <w:rPr>
          <w:i/>
          <w:iCs/>
        </w:rPr>
        <w:t>logMeas</w:t>
      </w:r>
      <w:r w:rsidRPr="002C3D36">
        <w:rPr>
          <w:i/>
          <w:iCs/>
          <w:lang w:eastAsia="zh-CN"/>
        </w:rPr>
        <w:t>AvailableWLAN</w:t>
      </w:r>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r w:rsidRPr="002C3D36">
        <w:rPr>
          <w:i/>
        </w:rPr>
        <w:t>VarConnEstFailReport</w:t>
      </w:r>
      <w:r w:rsidRPr="002C3D36">
        <w:t xml:space="preserve"> and if the RPLMN is equal to </w:t>
      </w:r>
      <w:r w:rsidRPr="002C3D36">
        <w:rPr>
          <w:i/>
          <w:iCs/>
        </w:rPr>
        <w:t>plmn-Identity</w:t>
      </w:r>
      <w:r w:rsidRPr="002C3D36">
        <w:rPr>
          <w:lang w:eastAsia="zh-CN"/>
        </w:rPr>
        <w:t xml:space="preserve"> stored in </w:t>
      </w:r>
      <w:r w:rsidRPr="002C3D36">
        <w:rPr>
          <w:i/>
          <w:iCs/>
          <w:lang w:eastAsia="zh-CN"/>
        </w:rPr>
        <w:t>VarConnEstFailReport</w:t>
      </w:r>
      <w:r w:rsidRPr="002C3D36">
        <w:t>:</w:t>
      </w:r>
    </w:p>
    <w:p w14:paraId="2B6BCDE4" w14:textId="77777777" w:rsidR="003C2212" w:rsidRPr="002C3D36" w:rsidRDefault="003C2212" w:rsidP="003C2212">
      <w:pPr>
        <w:pStyle w:val="B5"/>
      </w:pPr>
      <w:r w:rsidRPr="002C3D36">
        <w:t>5&gt;</w:t>
      </w:r>
      <w:r w:rsidRPr="002C3D36">
        <w:tab/>
        <w:t xml:space="preserve">include the </w:t>
      </w:r>
      <w:r w:rsidRPr="002C3D36">
        <w:rPr>
          <w:i/>
          <w:iCs/>
        </w:rPr>
        <w:t>connEstFailInfoAvailable</w:t>
      </w:r>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r w:rsidRPr="002C3D36">
        <w:rPr>
          <w:i/>
          <w:iCs/>
        </w:rPr>
        <w:t>flightPathInfoAvailable</w:t>
      </w:r>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r w:rsidRPr="002C3D36">
        <w:rPr>
          <w:i/>
        </w:rPr>
        <w:t>measResultServCell</w:t>
      </w:r>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r w:rsidRPr="002C3D36">
        <w:rPr>
          <w:i/>
        </w:rPr>
        <w:t xml:space="preserve">VarRLF-Report-NB </w:t>
      </w:r>
      <w:r w:rsidRPr="002C3D36">
        <w:t>and if the RPLMN is included in</w:t>
      </w:r>
      <w:r w:rsidRPr="002C3D36">
        <w:rPr>
          <w:i/>
        </w:rPr>
        <w:t xml:space="preserve"> plmn-IdentityList</w:t>
      </w:r>
      <w:r w:rsidRPr="002C3D36">
        <w:t xml:space="preserve"> stored in </w:t>
      </w:r>
      <w:r w:rsidRPr="002C3D36">
        <w:rPr>
          <w:i/>
        </w:rPr>
        <w:t>VarRLF-Report-NB</w:t>
      </w:r>
      <w:r w:rsidRPr="002C3D36">
        <w:t>:</w:t>
      </w:r>
    </w:p>
    <w:p w14:paraId="404BE426" w14:textId="77777777" w:rsidR="003C2212" w:rsidRPr="002C3D36" w:rsidRDefault="003C2212" w:rsidP="003C2212">
      <w:pPr>
        <w:pStyle w:val="B5"/>
      </w:pPr>
      <w:r w:rsidRPr="002C3D36">
        <w:t>5&gt;</w:t>
      </w:r>
      <w:r w:rsidRPr="002C3D36">
        <w:tab/>
        <w:t xml:space="preserve">include the </w:t>
      </w:r>
      <w:r w:rsidRPr="002C3D36">
        <w:rPr>
          <w:i/>
        </w:rPr>
        <w:t>rlf-InfoAvailable</w:t>
      </w:r>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r w:rsidRPr="002C3D36">
        <w:rPr>
          <w:i/>
        </w:rPr>
        <w:t>VarANR-MeasurementReport-NB</w:t>
      </w:r>
      <w:r w:rsidRPr="002C3D36">
        <w:t xml:space="preserve"> and if the RPLMN is included in</w:t>
      </w:r>
      <w:r w:rsidRPr="002C3D36">
        <w:rPr>
          <w:i/>
        </w:rPr>
        <w:t xml:space="preserve"> plmn-IdentityList</w:t>
      </w:r>
      <w:r w:rsidRPr="002C3D36">
        <w:t xml:space="preserve"> stored in </w:t>
      </w:r>
      <w:r w:rsidRPr="002C3D36">
        <w:rPr>
          <w:i/>
        </w:rPr>
        <w:t>VarANR-MeasurementReport-NB</w:t>
      </w:r>
      <w:r w:rsidRPr="002C3D36">
        <w:t>:</w:t>
      </w:r>
    </w:p>
    <w:p w14:paraId="51820232" w14:textId="77777777" w:rsidR="003C2212" w:rsidRPr="002C3D36" w:rsidRDefault="003C2212" w:rsidP="003C2212">
      <w:pPr>
        <w:pStyle w:val="B5"/>
      </w:pPr>
      <w:r w:rsidRPr="002C3D36">
        <w:t>5&gt;</w:t>
      </w:r>
      <w:r w:rsidRPr="002C3D36">
        <w:tab/>
        <w:t xml:space="preserve">include the </w:t>
      </w:r>
      <w:r w:rsidRPr="002C3D36">
        <w:rPr>
          <w:i/>
        </w:rPr>
        <w:t>anr-InfoAvailable</w:t>
      </w:r>
      <w:r w:rsidRPr="002C3D36">
        <w:t>;</w:t>
      </w:r>
    </w:p>
    <w:p w14:paraId="039B2BEF" w14:textId="77777777" w:rsidR="003C2212" w:rsidRPr="002C3D36" w:rsidRDefault="003C2212" w:rsidP="003C2212">
      <w:pPr>
        <w:pStyle w:val="B2"/>
      </w:pPr>
      <w:r w:rsidRPr="002C3D36">
        <w:t>2&gt;</w:t>
      </w:r>
      <w:r w:rsidRPr="002C3D36">
        <w:tab/>
        <w:t xml:space="preserve">submit the </w:t>
      </w:r>
      <w:r w:rsidRPr="002C3D36">
        <w:rPr>
          <w:i/>
        </w:rPr>
        <w:t>RRCConnectionReestablishmentComplete</w:t>
      </w:r>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PCell:</w:t>
      </w:r>
    </w:p>
    <w:p w14:paraId="25CA8AD5" w14:textId="77777777" w:rsidR="003C2212" w:rsidRPr="002C3D36" w:rsidRDefault="003C2212" w:rsidP="003C2212">
      <w:pPr>
        <w:pStyle w:val="B3"/>
      </w:pPr>
      <w:r w:rsidRPr="002C3D36">
        <w:t>3&gt;</w:t>
      </w:r>
      <w:r w:rsidRPr="002C3D36">
        <w:tab/>
        <w:t xml:space="preserve">if the UE has transmitted an </w:t>
      </w:r>
      <w:r w:rsidRPr="002C3D36">
        <w:rPr>
          <w:i/>
        </w:rPr>
        <w:t>MBMSInterestIndication</w:t>
      </w:r>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PCell;</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r w:rsidRPr="002C3D36">
        <w:rPr>
          <w:i/>
        </w:rPr>
        <w:t>MBMSInterestIndication</w:t>
      </w:r>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PCell; and the UE transmitted a </w:t>
      </w:r>
      <w:r w:rsidRPr="002C3D36">
        <w:rPr>
          <w:i/>
        </w:rPr>
        <w:t>SidelinkUEInformation</w:t>
      </w:r>
      <w:r w:rsidRPr="002C3D36">
        <w:t xml:space="preserve"> message indicating a change of sidelink communication related parameters relevant in PCell (i.e. change of </w:t>
      </w:r>
      <w:r w:rsidRPr="002C3D36">
        <w:rPr>
          <w:i/>
        </w:rPr>
        <w:t>commRxInterestedFreq</w:t>
      </w:r>
      <w:r w:rsidRPr="002C3D36">
        <w:t xml:space="preserve"> or </w:t>
      </w:r>
      <w:r w:rsidRPr="002C3D36">
        <w:rPr>
          <w:i/>
        </w:rPr>
        <w:t>commTxResourceReq</w:t>
      </w:r>
      <w:r w:rsidRPr="002C3D36">
        <w:t xml:space="preserve">, </w:t>
      </w:r>
      <w:r w:rsidRPr="002C3D36">
        <w:rPr>
          <w:i/>
        </w:rPr>
        <w:t>commTxResourceReqUC</w:t>
      </w:r>
      <w:r w:rsidRPr="002C3D36">
        <w:t xml:space="preserve"> if </w:t>
      </w:r>
      <w:r w:rsidRPr="002C3D36">
        <w:rPr>
          <w:i/>
        </w:rPr>
        <w:t>SystemInformationBlockType18</w:t>
      </w:r>
      <w:r w:rsidRPr="002C3D36">
        <w:t xml:space="preserve"> includes </w:t>
      </w:r>
      <w:r w:rsidRPr="002C3D36">
        <w:rPr>
          <w:i/>
        </w:rPr>
        <w:t>commTxResourceUC-ReqAllowed</w:t>
      </w:r>
      <w:r w:rsidRPr="002C3D36">
        <w:t xml:space="preserve"> or </w:t>
      </w:r>
      <w:r w:rsidRPr="002C3D36">
        <w:rPr>
          <w:i/>
        </w:rPr>
        <w:t>commTxResourceInfoReqRelay</w:t>
      </w:r>
      <w:r w:rsidRPr="002C3D36">
        <w:t xml:space="preserve"> if PCell broadcasts </w:t>
      </w:r>
      <w:r w:rsidRPr="002C3D36">
        <w:rPr>
          <w:i/>
        </w:rPr>
        <w:t>SystemInformationBlockType19</w:t>
      </w:r>
      <w:r w:rsidRPr="002C3D36">
        <w:t xml:space="preserve"> including </w:t>
      </w:r>
      <w:r w:rsidRPr="002C3D36">
        <w:rPr>
          <w:i/>
        </w:rPr>
        <w:t>discConfigRelay</w:t>
      </w:r>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PCell; and the UE transmitted a </w:t>
      </w:r>
      <w:r w:rsidRPr="002C3D36">
        <w:rPr>
          <w:i/>
        </w:rPr>
        <w:t>SidelinkUEInformation</w:t>
      </w:r>
      <w:r w:rsidRPr="002C3D36">
        <w:t xml:space="preserve"> message indicating a change of sidelink discovery related parameters relevant in PCell (i.e. change of </w:t>
      </w:r>
      <w:r w:rsidRPr="002C3D36">
        <w:rPr>
          <w:i/>
        </w:rPr>
        <w:t>discRxInterest</w:t>
      </w:r>
      <w:r w:rsidRPr="002C3D36">
        <w:t xml:space="preserve"> or </w:t>
      </w:r>
      <w:r w:rsidRPr="002C3D36">
        <w:rPr>
          <w:i/>
        </w:rPr>
        <w:t>discTxResourceReq</w:t>
      </w:r>
      <w:r w:rsidRPr="002C3D36">
        <w:t xml:space="preserve">, </w:t>
      </w:r>
      <w:r w:rsidRPr="002C3D36">
        <w:rPr>
          <w:i/>
        </w:rPr>
        <w:t>discTxResourceReqPS</w:t>
      </w:r>
      <w:r w:rsidRPr="002C3D36">
        <w:t xml:space="preserve"> if </w:t>
      </w:r>
      <w:r w:rsidRPr="002C3D36">
        <w:rPr>
          <w:i/>
        </w:rPr>
        <w:t>SystemInformationBlockType19</w:t>
      </w:r>
      <w:r w:rsidRPr="002C3D36">
        <w:t xml:space="preserve"> includes </w:t>
      </w:r>
      <w:r w:rsidRPr="002C3D36">
        <w:rPr>
          <w:i/>
        </w:rPr>
        <w:t>discConfigPS</w:t>
      </w:r>
      <w:r w:rsidRPr="002C3D36">
        <w:t xml:space="preserve"> or </w:t>
      </w:r>
      <w:r w:rsidRPr="002C3D36">
        <w:rPr>
          <w:i/>
          <w:lang w:eastAsia="zh-CN"/>
        </w:rPr>
        <w:t>discRxGapReq</w:t>
      </w:r>
      <w:r w:rsidRPr="002C3D36">
        <w:t xml:space="preserve"> or </w:t>
      </w:r>
      <w:r w:rsidRPr="002C3D36">
        <w:rPr>
          <w:i/>
          <w:lang w:eastAsia="zh-CN"/>
        </w:rPr>
        <w:t>discTxGapReq</w:t>
      </w:r>
      <w:r w:rsidRPr="002C3D36">
        <w:t xml:space="preserve"> if the UE is configured with </w:t>
      </w:r>
      <w:r w:rsidRPr="002C3D36">
        <w:rPr>
          <w:i/>
        </w:rPr>
        <w:t>gapRequestsAllowedDedicated</w:t>
      </w:r>
      <w:r w:rsidRPr="002C3D36">
        <w:t xml:space="preserve"> set to </w:t>
      </w:r>
      <w:r w:rsidRPr="002C3D36">
        <w:rPr>
          <w:i/>
        </w:rPr>
        <w:t>true</w:t>
      </w:r>
      <w:r w:rsidRPr="002C3D36">
        <w:t xml:space="preserve"> or if the UE is not configured with </w:t>
      </w:r>
      <w:r w:rsidRPr="002C3D36">
        <w:rPr>
          <w:i/>
        </w:rPr>
        <w:t>gapRequestsAllowedDedicated</w:t>
      </w:r>
      <w:r w:rsidRPr="002C3D36">
        <w:t xml:space="preserve"> and </w:t>
      </w:r>
      <w:r w:rsidRPr="002C3D36">
        <w:rPr>
          <w:i/>
        </w:rPr>
        <w:t>SystemInformationBlockType19</w:t>
      </w:r>
      <w:r w:rsidRPr="002C3D36">
        <w:t xml:space="preserve"> includes </w:t>
      </w:r>
      <w:r w:rsidRPr="002C3D36">
        <w:rPr>
          <w:i/>
        </w:rPr>
        <w:t>gapRequestsAllowedCommon</w:t>
      </w:r>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PCell; and the UE transmitted a </w:t>
      </w:r>
      <w:r w:rsidRPr="002C3D36">
        <w:rPr>
          <w:i/>
        </w:rPr>
        <w:t>SidelinkUEInformation</w:t>
      </w:r>
      <w:r w:rsidRPr="002C3D36">
        <w:t xml:space="preserve"> message indicating a change of </w:t>
      </w:r>
      <w:r w:rsidRPr="002C3D36">
        <w:rPr>
          <w:lang w:eastAsia="zh-CN"/>
        </w:rPr>
        <w:t>V2X</w:t>
      </w:r>
      <w:r w:rsidRPr="002C3D36">
        <w:t xml:space="preserve"> </w:t>
      </w:r>
      <w:r w:rsidRPr="002C3D36">
        <w:rPr>
          <w:lang w:eastAsia="zh-CN"/>
        </w:rPr>
        <w:t xml:space="preserve">sidelink </w:t>
      </w:r>
      <w:r w:rsidRPr="002C3D36">
        <w:t xml:space="preserve">communication related parameters relevant in PCell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r w:rsidRPr="002C3D36">
        <w:rPr>
          <w:i/>
        </w:rPr>
        <w:t>SidelinkUEInformation</w:t>
      </w:r>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except for a UE that only supports the Control Plane CIoT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r w:rsidRPr="002C3D36">
        <w:rPr>
          <w:i/>
        </w:rPr>
        <w:t>radioResourceConfigDedicated</w:t>
      </w:r>
      <w:r w:rsidRPr="002C3D36">
        <w:t xml:space="preserve"> and as specified in 5.3.10;</w:t>
      </w:r>
    </w:p>
    <w:p w14:paraId="2AD8DDAC" w14:textId="77777777" w:rsidR="003C2212" w:rsidRPr="002C3D36" w:rsidRDefault="003C2212" w:rsidP="003C2212">
      <w:pPr>
        <w:pStyle w:val="B2"/>
      </w:pPr>
      <w:r w:rsidRPr="002C3D36">
        <w:t>2&gt;</w:t>
      </w:r>
      <w:r w:rsidRPr="002C3D36">
        <w:tab/>
        <w:t>except for a UE that only supports the Control Plane CIoT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r w:rsidRPr="002C3D36">
        <w:rPr>
          <w:i/>
        </w:rPr>
        <w:t>RRCConnectionReestablishmentComplete</w:t>
      </w:r>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r w:rsidRPr="002C3D36">
        <w:rPr>
          <w:i/>
        </w:rPr>
        <w:t>servingCellMeasInfo</w:t>
      </w:r>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r w:rsidRPr="002C3D36">
        <w:rPr>
          <w:i/>
        </w:rPr>
        <w:t>measResultServCell</w:t>
      </w:r>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91" w:author="Rapporteur (QC)" w:date="2021-12-17T14:12:00Z"/>
        </w:rPr>
      </w:pPr>
      <w:r w:rsidRPr="002C3D36">
        <w:t>2&gt;</w:t>
      </w:r>
      <w:r w:rsidRPr="002C3D36">
        <w:tab/>
        <w:t xml:space="preserve">submit the </w:t>
      </w:r>
      <w:r w:rsidRPr="002C3D36">
        <w:rPr>
          <w:i/>
        </w:rPr>
        <w:t>RRCConnectionReestablishmentComplete</w:t>
      </w:r>
      <w:r w:rsidRPr="002C3D36">
        <w:t xml:space="preserve"> message to lower layers for transmission;</w:t>
      </w:r>
    </w:p>
    <w:p w14:paraId="1BA2E8F1" w14:textId="1FE045F0" w:rsidR="00362F9A" w:rsidRDefault="00700FE8" w:rsidP="00700FE8">
      <w:pPr>
        <w:pStyle w:val="B1"/>
        <w:numPr>
          <w:ilvl w:val="0"/>
          <w:numId w:val="40"/>
        </w:numPr>
        <w:rPr>
          <w:ins w:id="92" w:author="Rapporteur (QC)" w:date="2021-12-17T14:12:00Z"/>
        </w:rPr>
      </w:pPr>
      <w:ins w:id="93" w:author="Rapporteur (post RAN2-116bis)" w:date="2022-01-27T08:46:00Z">
        <w:r>
          <w:t>f</w:t>
        </w:r>
      </w:ins>
      <w:ins w:id="94" w:author="Rapporteur (QC)" w:date="2021-12-17T14:12:00Z">
        <w:r w:rsidR="00362F9A">
          <w:t>or NB-IoT:</w:t>
        </w:r>
      </w:ins>
    </w:p>
    <w:p w14:paraId="53CF2A8F" w14:textId="77777777" w:rsidR="00362F9A" w:rsidRDefault="00362F9A" w:rsidP="00700FE8">
      <w:pPr>
        <w:pStyle w:val="B2"/>
        <w:rPr>
          <w:ins w:id="95" w:author="Rapporteur (QC)" w:date="2021-12-17T14:12:00Z"/>
        </w:rPr>
      </w:pPr>
      <w:ins w:id="96" w:author="Rapporteur (QC)" w:date="2021-12-17T14:12:00Z">
        <w:r>
          <w:t>2&gt;</w:t>
        </w:r>
        <w:r>
          <w:tab/>
        </w:r>
        <w:r>
          <w:tab/>
        </w:r>
        <w:r w:rsidRPr="002C3D36">
          <w:t xml:space="preserve">if the UE supports </w:t>
        </w:r>
        <w:r>
          <w:t xml:space="preserve">connected </w:t>
        </w:r>
        <w:r w:rsidRPr="002C3D36">
          <w:t>mode measurements and</w:t>
        </w:r>
        <w:r>
          <w:t xml:space="preserve"> </w:t>
        </w:r>
        <w:r w:rsidRPr="00574525">
          <w:rPr>
            <w:i/>
            <w:iCs/>
          </w:rPr>
          <w:t>connMeasConfig</w:t>
        </w:r>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97" w:author="Rapporteur (QC)" w:date="2021-12-17T14:12:00Z">
        <w:r>
          <w:t>3&gt;</w:t>
        </w:r>
      </w:ins>
      <w:ins w:id="98" w:author="Rapporteur (post RAN2-116bis)" w:date="2022-01-27T08:46:00Z">
        <w:r w:rsidR="00700FE8">
          <w:tab/>
        </w:r>
      </w:ins>
      <w:ins w:id="99"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3"/>
      </w:pPr>
      <w:bookmarkStart w:id="100" w:name="_Toc20486917"/>
      <w:bookmarkStart w:id="101" w:name="_Toc29342209"/>
      <w:bookmarkStart w:id="102" w:name="_Toc29343348"/>
      <w:bookmarkStart w:id="103" w:name="_Toc36566600"/>
      <w:bookmarkStart w:id="104" w:name="_Toc36810014"/>
      <w:bookmarkStart w:id="105" w:name="_Toc36846378"/>
      <w:bookmarkStart w:id="106" w:name="_Toc36939031"/>
      <w:bookmarkStart w:id="107" w:name="_Toc37082011"/>
      <w:bookmarkStart w:id="108" w:name="_Toc46480638"/>
      <w:bookmarkStart w:id="109" w:name="_Toc46481872"/>
      <w:bookmarkStart w:id="110" w:name="_Toc46483106"/>
      <w:bookmarkStart w:id="111" w:name="_Toc90678903"/>
      <w:r w:rsidRPr="004A4877">
        <w:t>5.5.1</w:t>
      </w:r>
      <w:r w:rsidRPr="004A4877">
        <w:tab/>
        <w:t>Introduction</w:t>
      </w:r>
      <w:bookmarkEnd w:id="100"/>
      <w:bookmarkEnd w:id="101"/>
      <w:bookmarkEnd w:id="102"/>
      <w:bookmarkEnd w:id="103"/>
      <w:bookmarkEnd w:id="104"/>
      <w:bookmarkEnd w:id="105"/>
      <w:bookmarkEnd w:id="106"/>
      <w:bookmarkEnd w:id="107"/>
      <w:bookmarkEnd w:id="108"/>
      <w:bookmarkEnd w:id="109"/>
      <w:bookmarkEnd w:id="110"/>
      <w:bookmarkEnd w:id="111"/>
    </w:p>
    <w:p w14:paraId="754C1BE7" w14:textId="77777777" w:rsidR="00333A54" w:rsidRPr="0027736E" w:rsidRDefault="00333A54" w:rsidP="00333A54">
      <w:pPr>
        <w:rPr>
          <w:ins w:id="112" w:author="Rapporteur (pre RAN2-117)" w:date="2022-02-14T10:42:00Z"/>
        </w:rPr>
      </w:pPr>
      <w:ins w:id="113"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sidRPr="004A4877">
        <w:rPr>
          <w:i/>
        </w:rPr>
        <w:t>RRCConnectionReconfiguration</w:t>
      </w:r>
      <w:r w:rsidRPr="004A4877">
        <w:t xml:space="preserve"> or </w:t>
      </w:r>
      <w:r w:rsidRPr="004A4877">
        <w:rPr>
          <w:i/>
        </w:rPr>
        <w:t xml:space="preserve">RRCConnectionResume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frequency(ies)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frequency(ies)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CBR measurements for V2X sidelink communication</w:t>
      </w:r>
      <w:r w:rsidRPr="004A4877">
        <w:t>.</w:t>
      </w:r>
    </w:p>
    <w:p w14:paraId="605C997F" w14:textId="77777777" w:rsidR="00333A54" w:rsidRPr="004A4877" w:rsidRDefault="00333A54" w:rsidP="00333A54">
      <w:pPr>
        <w:pStyle w:val="B1"/>
      </w:pPr>
      <w:r w:rsidRPr="004A4877">
        <w:lastRenderedPageBreak/>
        <w:t>-</w:t>
      </w:r>
      <w:r w:rsidRPr="004A4877">
        <w:tab/>
        <w:t>Sensing measurements for V2X sidelink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For inter-RAT UTRA measurements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For inter-RAT WLAN measurements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s for V2X sidelink communication</w:t>
      </w:r>
      <w:r w:rsidRPr="004A4877">
        <w:t>.</w:t>
      </w:r>
    </w:p>
    <w:p w14:paraId="03E95744" w14:textId="77777777" w:rsidR="00333A54" w:rsidRPr="004A4877" w:rsidRDefault="00333A54" w:rsidP="00333A54">
      <w:pPr>
        <w:pStyle w:val="NO"/>
      </w:pPr>
      <w:r w:rsidRPr="004A4877">
        <w:t>NOTE 1:</w:t>
      </w:r>
      <w:r w:rsidRPr="004A4877">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(e.g. number of cells to report).</w:t>
      </w:r>
    </w:p>
    <w:p w14:paraId="00A3897A" w14:textId="77777777" w:rsidR="00333A54" w:rsidRPr="004A4877" w:rsidRDefault="00333A54" w:rsidP="00333A54">
      <w:pPr>
        <w:ind w:left="851" w:hanging="284"/>
        <w:rPr>
          <w:rFonts w:eastAsia="宋体"/>
        </w:rPr>
      </w:pPr>
      <w:r w:rsidRPr="004A4877">
        <w:rPr>
          <w:rFonts w:eastAsia="宋体"/>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宋体"/>
        </w:rPr>
        <w:t>-</w:t>
      </w:r>
      <w:r w:rsidRPr="004A4877">
        <w:rPr>
          <w:rFonts w:eastAsia="宋体"/>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Periods that the UE may use to perform measurements, i.e.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i.e. it is not possible to configure two or more measurement objects for the same frequency with </w:t>
      </w:r>
      <w:r w:rsidRPr="004A4877">
        <w:lastRenderedPageBreak/>
        <w:t>different associated parameters, e.g. different offsets and/ or blacklists. E-UTRAN may configure multiple instances of the same event e.g. by configuring two reporting configurations with different thresholds.</w:t>
      </w:r>
    </w:p>
    <w:p w14:paraId="4AB66716" w14:textId="77777777" w:rsidR="00333A54" w:rsidRPr="004A4877" w:rsidRDefault="00333A54" w:rsidP="00333A54">
      <w:r w:rsidRPr="004A4877">
        <w:t xml:space="preserve">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w:t>
      </w:r>
      <w:proofErr w:type="gramStart"/>
      <w:r w:rsidRPr="004A4877">
        <w:t>frequency(</w:t>
      </w:r>
      <w:proofErr w:type="gramEnd"/>
      <w:r w:rsidRPr="004A4877">
        <w:t>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The serving cell(s) - these are the PCell and one or more SCells, if configured for a UE supporting CA or DC. Likewise, NR serving cell(s) are the NR PCell, NR PSCell and NR SCells,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 xml:space="preserve">Detected cells - these are cells that are not listed within the measurement object(s) but are detected by the UE on the carrier frequency(ies) indicated by the measurement object(s) or, for inter-RAT WLAN, the WLANs not included in the </w:t>
      </w:r>
      <w:r w:rsidRPr="004A4877">
        <w:rPr>
          <w:i/>
        </w:rPr>
        <w:t>measObjectWLAN</w:t>
      </w:r>
      <w:r w:rsidRPr="004A4877">
        <w:t xml:space="preserve"> but meeting the triggering requirements.</w:t>
      </w:r>
    </w:p>
    <w:p w14:paraId="72DC7BD0" w14:textId="77777777" w:rsidR="00333A54" w:rsidRPr="004A4877" w:rsidRDefault="00333A54" w:rsidP="00333A54">
      <w:r w:rsidRPr="004A4877">
        <w:t>For E-UTRA, the UE measures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sidelink communication</w:t>
      </w:r>
      <w:r w:rsidRPr="004A4877">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4A4877">
        <w:rPr>
          <w:lang w:eastAsia="zh-TW"/>
        </w:rPr>
        <w:t xml:space="preserve"> and optionally on cells that are within a range for which reporting is allowed by E-UTRAN</w:t>
      </w:r>
      <w:r w:rsidRPr="004A4877">
        <w:t>. For inter-RAT GERAN, the UE measures and reports on detected cells. For inter-RAT CDMA2000, the UE measures and reports on listed cells. For inter-RAT WLAN, the UE measures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i.e. only the measurement configuration procedure covers the direct UE action related to the received </w:t>
      </w:r>
      <w:r w:rsidRPr="004A4877">
        <w:rPr>
          <w:i/>
        </w:rPr>
        <w:t>measConfig</w:t>
      </w:r>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3"/>
        <w:rPr>
          <w:ins w:id="114" w:author="Rapporteur (QC)" w:date="2021-12-17T14:13:00Z"/>
        </w:rPr>
      </w:pPr>
      <w:ins w:id="115"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16" w:author="Rapporteur (pre RAN2-117)" w:date="2022-02-07T13:12:00Z"/>
          <w:noProof/>
        </w:rPr>
      </w:pPr>
      <w:ins w:id="117" w:author="Rapporteur (pre RAN2-117)" w:date="2022-02-07T13:12:00Z">
        <w:r>
          <w:rPr>
            <w:noProof/>
          </w:rPr>
          <w:t>Upon transition to RRC_CONNECTED mode, the UE shall:</w:t>
        </w:r>
      </w:ins>
    </w:p>
    <w:p w14:paraId="51BA6E9D" w14:textId="77777777" w:rsidR="00F16963" w:rsidRDefault="00F16963" w:rsidP="00F16963">
      <w:pPr>
        <w:pStyle w:val="B1"/>
        <w:rPr>
          <w:ins w:id="118" w:author="Rapporteur (pre RAN2-117)" w:date="2022-02-07T13:12:00Z"/>
          <w:i/>
        </w:rPr>
      </w:pPr>
      <w:ins w:id="119" w:author="Rapporteur (pre RAN2-117)" w:date="2022-02-07T13:12:00Z">
        <w:r>
          <w:rPr>
            <w:noProof/>
          </w:rPr>
          <w:t>1&gt;</w:t>
        </w:r>
        <w:r>
          <w:rPr>
            <w:noProof/>
          </w:rPr>
          <w:tab/>
        </w:r>
        <w:commentRangeStart w:id="120"/>
        <w:commentRangeStart w:id="121"/>
        <w:commentRangeStart w:id="122"/>
        <w:r>
          <w:t xml:space="preserve">if </w:t>
        </w:r>
        <w:r w:rsidRPr="00196E5F">
          <w:rPr>
            <w:i/>
            <w:iCs/>
          </w:rPr>
          <w:t>neighCellMeasCriteria</w:t>
        </w:r>
        <w:r>
          <w:t xml:space="preserve"> is present in </w:t>
        </w:r>
        <w:r w:rsidRPr="00FE2BA2">
          <w:rPr>
            <w:i/>
          </w:rPr>
          <w:t>SystemInformationBlockType3-NB</w:t>
        </w:r>
      </w:ins>
      <w:commentRangeEnd w:id="120"/>
      <w:r w:rsidR="00CF6584">
        <w:rPr>
          <w:rStyle w:val="ab"/>
        </w:rPr>
        <w:commentReference w:id="120"/>
      </w:r>
      <w:commentRangeEnd w:id="121"/>
      <w:r w:rsidR="004D3EAD">
        <w:rPr>
          <w:rStyle w:val="ab"/>
        </w:rPr>
        <w:commentReference w:id="121"/>
      </w:r>
      <w:commentRangeEnd w:id="122"/>
      <w:r w:rsidR="00FC378B">
        <w:rPr>
          <w:rStyle w:val="ab"/>
        </w:rPr>
        <w:commentReference w:id="122"/>
      </w:r>
      <w:ins w:id="123" w:author="Rapporteur (pre RAN2-117)" w:date="2022-02-07T13:12:00Z">
        <w:r>
          <w:rPr>
            <w:i/>
          </w:rPr>
          <w:t>:</w:t>
        </w:r>
      </w:ins>
    </w:p>
    <w:p w14:paraId="783263FC" w14:textId="7CEC2D52" w:rsidR="00F16963" w:rsidRDefault="00F16963" w:rsidP="00F16963">
      <w:pPr>
        <w:pStyle w:val="B2"/>
        <w:rPr>
          <w:ins w:id="124" w:author="Rapporteur (pre RAN2-117)" w:date="2022-02-07T13:12:00Z"/>
        </w:rPr>
      </w:pPr>
      <w:ins w:id="125" w:author="Rapporteur (pre RAN2-117)" w:date="2022-02-07T13:12:00Z">
        <w:r>
          <w:t xml:space="preserve">2&gt; </w:t>
        </w:r>
        <w:r>
          <w:tab/>
          <w:t>set NRSRP</w:t>
        </w:r>
        <w:r w:rsidRPr="00B07F9A">
          <w:rPr>
            <w:vertAlign w:val="subscript"/>
          </w:rPr>
          <w:t>Ref</w:t>
        </w:r>
        <w:r>
          <w:rPr>
            <w:vertAlign w:val="subscript"/>
          </w:rPr>
          <w:t xml:space="preserve">  </w:t>
        </w:r>
        <w:r>
          <w:rPr>
            <w:color w:val="000000" w:themeColor="text1"/>
          </w:rPr>
          <w:t xml:space="preserve"> </w:t>
        </w:r>
        <w:commentRangeStart w:id="126"/>
        <w:commentRangeStart w:id="127"/>
        <w:commentRangeStart w:id="128"/>
        <w:commentRangeStart w:id="129"/>
        <w:del w:id="130"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31" w:author="Rapporteur (at RAN2-117)" w:date="2022-02-28T18:28:00Z">
        <w:r w:rsidR="00A03FF6">
          <w:rPr>
            <w:color w:val="000000" w:themeColor="text1"/>
          </w:rPr>
          <w:t xml:space="preserve">= </w:t>
        </w:r>
      </w:ins>
      <w:commentRangeEnd w:id="126"/>
      <w:r w:rsidR="001B1AFF">
        <w:rPr>
          <w:rStyle w:val="ab"/>
        </w:rPr>
        <w:commentReference w:id="126"/>
      </w:r>
      <w:commentRangeEnd w:id="127"/>
      <w:r w:rsidR="00A267CD">
        <w:rPr>
          <w:rStyle w:val="ab"/>
        </w:rPr>
        <w:commentReference w:id="127"/>
      </w:r>
      <w:commentRangeEnd w:id="128"/>
      <w:r w:rsidR="007C45C7">
        <w:rPr>
          <w:rStyle w:val="ab"/>
        </w:rPr>
        <w:commentReference w:id="128"/>
      </w:r>
      <w:commentRangeEnd w:id="129"/>
      <w:r w:rsidR="00FC378B">
        <w:rPr>
          <w:rStyle w:val="ab"/>
        </w:rPr>
        <w:commentReference w:id="129"/>
      </w:r>
      <w:ins w:id="132"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33" w:author="Rapporteur (at RAN2-117)" w:date="2022-02-28T18:28:00Z">
        <w:r w:rsidR="00A03FF6">
          <w:rPr>
            <w:color w:val="000000" w:themeColor="text1"/>
          </w:rPr>
          <w:t>,</w:t>
        </w:r>
      </w:ins>
      <w:ins w:id="134" w:author="Rapporteur (pre RAN2-117)" w:date="2022-02-07T13:12:00Z">
        <w:r>
          <w:rPr>
            <w:color w:val="000000" w:themeColor="text1"/>
          </w:rPr>
          <w:t xml:space="preserve"> </w:t>
        </w:r>
        <w:r w:rsidRPr="00B07F9A">
          <w:rPr>
            <w:noProof/>
          </w:rPr>
          <w:t>where</w:t>
        </w:r>
        <w:r w:rsidRPr="00B07F9A">
          <w:t xml:space="preserve"> NRSRP is the latest result of the serving cell measurement </w:t>
        </w:r>
        <w:commentRangeStart w:id="135"/>
        <w:commentRangeStart w:id="136"/>
        <w:commentRangeStart w:id="137"/>
        <w:commentRangeStart w:id="138"/>
        <w:r w:rsidRPr="00B07F9A">
          <w:t>as used for cell selection/ reselection evaluation</w:t>
        </w:r>
      </w:ins>
      <w:commentRangeEnd w:id="135"/>
      <w:r w:rsidR="00704A37">
        <w:rPr>
          <w:rStyle w:val="ab"/>
        </w:rPr>
        <w:commentReference w:id="135"/>
      </w:r>
      <w:commentRangeEnd w:id="136"/>
      <w:r w:rsidR="00F75B8F">
        <w:rPr>
          <w:rStyle w:val="ab"/>
        </w:rPr>
        <w:commentReference w:id="136"/>
      </w:r>
      <w:commentRangeEnd w:id="137"/>
      <w:r w:rsidR="00185304">
        <w:rPr>
          <w:rStyle w:val="ab"/>
        </w:rPr>
        <w:commentReference w:id="137"/>
      </w:r>
      <w:commentRangeEnd w:id="138"/>
      <w:r w:rsidR="00C248EE">
        <w:rPr>
          <w:rStyle w:val="ab"/>
        </w:rPr>
        <w:commentReference w:id="138"/>
      </w:r>
      <w:ins w:id="139" w:author="Rapporteur (at RAN2-117)" w:date="2022-02-28T18:29:00Z">
        <w:r w:rsidR="006D5435">
          <w:t xml:space="preserve"> and </w:t>
        </w:r>
        <w:r w:rsidR="006D5435" w:rsidRPr="001A1CB7">
          <w:rPr>
            <w:i/>
            <w:iCs/>
            <w:noProof/>
          </w:rPr>
          <w:t>nrs-PowerOffsetNonAnchor</w:t>
        </w:r>
        <w:r w:rsidR="006D5435">
          <w:rPr>
            <w:noProof/>
          </w:rPr>
          <w:t xml:space="preserve"> </w:t>
        </w:r>
        <w:commentRangeStart w:id="140"/>
        <w:commentRangeStart w:id="141"/>
        <w:commentRangeStart w:id="142"/>
        <w:commentRangeStart w:id="143"/>
        <w:commentRangeStart w:id="144"/>
        <w:commentRangeStart w:id="145"/>
        <w:commentRangeStart w:id="146"/>
        <w:commentRangeStart w:id="147"/>
        <w:commentRangeStart w:id="148"/>
        <w:commentRangeStart w:id="149"/>
        <w:r w:rsidR="006D5435">
          <w:rPr>
            <w:noProof/>
          </w:rPr>
          <w:t>corresponding to the serving cell carrier</w:t>
        </w:r>
      </w:ins>
      <w:ins w:id="150" w:author="Rapporteur (pre RAN2-117)" w:date="2022-02-07T13:12:00Z">
        <w:r>
          <w:t>;</w:t>
        </w:r>
      </w:ins>
      <w:commentRangeEnd w:id="140"/>
      <w:r w:rsidR="001B1AFF">
        <w:rPr>
          <w:rStyle w:val="ab"/>
        </w:rPr>
        <w:commentReference w:id="140"/>
      </w:r>
      <w:commentRangeEnd w:id="141"/>
      <w:r w:rsidR="00301747">
        <w:rPr>
          <w:rStyle w:val="ab"/>
        </w:rPr>
        <w:commentReference w:id="141"/>
      </w:r>
      <w:commentRangeEnd w:id="142"/>
      <w:r w:rsidR="00185304">
        <w:rPr>
          <w:rStyle w:val="ab"/>
        </w:rPr>
        <w:commentReference w:id="142"/>
      </w:r>
      <w:commentRangeEnd w:id="143"/>
      <w:r w:rsidR="007C45C7">
        <w:rPr>
          <w:rStyle w:val="ab"/>
        </w:rPr>
        <w:commentReference w:id="143"/>
      </w:r>
      <w:commentRangeEnd w:id="144"/>
      <w:r w:rsidR="00CB59A8">
        <w:rPr>
          <w:rStyle w:val="ab"/>
        </w:rPr>
        <w:commentReference w:id="144"/>
      </w:r>
      <w:commentRangeEnd w:id="145"/>
      <w:r w:rsidR="00C618B6">
        <w:rPr>
          <w:rStyle w:val="ab"/>
        </w:rPr>
        <w:commentReference w:id="145"/>
      </w:r>
      <w:commentRangeEnd w:id="146"/>
      <w:r w:rsidR="002E22C7">
        <w:rPr>
          <w:rStyle w:val="ab"/>
        </w:rPr>
        <w:commentReference w:id="146"/>
      </w:r>
      <w:commentRangeEnd w:id="147"/>
      <w:r w:rsidR="00E57B64">
        <w:rPr>
          <w:rStyle w:val="ab"/>
        </w:rPr>
        <w:commentReference w:id="147"/>
      </w:r>
      <w:commentRangeEnd w:id="148"/>
      <w:r w:rsidR="000B1F77">
        <w:rPr>
          <w:rStyle w:val="ab"/>
        </w:rPr>
        <w:commentReference w:id="148"/>
      </w:r>
      <w:commentRangeEnd w:id="149"/>
      <w:r w:rsidR="00EF47C8">
        <w:rPr>
          <w:rStyle w:val="ab"/>
        </w:rPr>
        <w:commentReference w:id="149"/>
      </w:r>
    </w:p>
    <w:p w14:paraId="4032AA6A" w14:textId="77777777" w:rsidR="00F16963" w:rsidRDefault="00F16963" w:rsidP="00F16963">
      <w:pPr>
        <w:pStyle w:val="B2"/>
        <w:rPr>
          <w:ins w:id="151" w:author="Rapporteur (pre RAN2-117)" w:date="2022-02-07T13:12:00Z"/>
        </w:rPr>
      </w:pPr>
      <w:ins w:id="152"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53" w:author="Rapporteur (pre RAN2-117)" w:date="2022-02-07T13:12:00Z"/>
        </w:rPr>
      </w:pPr>
      <w:ins w:id="154" w:author="Rapporteur (pre RAN2-117)" w:date="2022-02-07T13:12:00Z">
        <w:r>
          <w:t>3&gt;</w:t>
        </w:r>
        <w:r>
          <w:tab/>
          <w:t>start T</w:t>
        </w:r>
      </w:ins>
      <w:ins w:id="155" w:author="Rapporteur (pre RAN2-117)" w:date="2022-02-10T16:07:00Z">
        <w:r w:rsidR="00C93364">
          <w:t>3</w:t>
        </w:r>
      </w:ins>
      <w:ins w:id="156" w:author="Rapporteur (pre RAN2-117)" w:date="2022-02-07T13:12:00Z">
        <w:r>
          <w:t>XX with the</w:t>
        </w:r>
      </w:ins>
      <w:ins w:id="157" w:author="Rapporteur (pre RAN2-117)" w:date="2022-02-07T13:27:00Z">
        <w:r w:rsidR="00462D99">
          <w:t xml:space="preserve"> value</w:t>
        </w:r>
      </w:ins>
      <w:ins w:id="158" w:author="Rapporteur (pre RAN2-117)" w:date="2022-02-07T13:12:00Z">
        <w:r>
          <w:t xml:space="preserve"> </w:t>
        </w:r>
        <w:r w:rsidRPr="00875E22">
          <w:rPr>
            <w:i/>
          </w:rPr>
          <w:t>t-</w:t>
        </w:r>
      </w:ins>
      <w:ins w:id="159" w:author="Rapporteur (pre RAN2-117)" w:date="2022-02-14T11:14:00Z">
        <w:r w:rsidR="00684102">
          <w:rPr>
            <w:i/>
          </w:rPr>
          <w:t>Measure</w:t>
        </w:r>
      </w:ins>
      <w:ins w:id="160" w:author="Rapporteur (pre RAN2-117)" w:date="2022-02-07T13:12:00Z">
        <w:r w:rsidRPr="007013D4">
          <w:rPr>
            <w:i/>
          </w:rPr>
          <w:t>DeltaP</w:t>
        </w:r>
        <w:r w:rsidRPr="00FB4670">
          <w:t>;</w:t>
        </w:r>
      </w:ins>
    </w:p>
    <w:p w14:paraId="449AFF0A" w14:textId="310038D0" w:rsidR="00F16963" w:rsidRDefault="00F16963" w:rsidP="00F16963">
      <w:pPr>
        <w:rPr>
          <w:ins w:id="161" w:author="Rapporteur (pre RAN2-117)" w:date="2022-02-07T13:12:00Z"/>
          <w:noProof/>
        </w:rPr>
      </w:pPr>
      <w:ins w:id="162" w:author="Rapporteur (pre RAN2-117)" w:date="2022-02-07T13:12:00Z">
        <w:r>
          <w:rPr>
            <w:noProof/>
          </w:rPr>
          <w:t>While in RRC_CONNECTED mode</w:t>
        </w:r>
      </w:ins>
      <w:ins w:id="163" w:author="Rapporteur (QC)" w:date="2022-03-08T15:45:00Z">
        <w:r w:rsidR="000B1548">
          <w:rPr>
            <w:noProof/>
          </w:rPr>
          <w:t xml:space="preserve">, </w:t>
        </w:r>
        <w:r w:rsidR="000B1548" w:rsidRPr="00C618B6">
          <w:rPr>
            <w:noProof/>
            <w:color w:val="FF0000"/>
            <w:u w:val="single"/>
          </w:rPr>
          <w:t>after performing a measurement</w:t>
        </w:r>
      </w:ins>
      <w:ins w:id="164" w:author="Rapporteur (pre RAN2-117)" w:date="2022-02-07T13:12:00Z">
        <w:r>
          <w:rPr>
            <w:noProof/>
          </w:rPr>
          <w:t>, the UE shall:</w:t>
        </w:r>
      </w:ins>
    </w:p>
    <w:p w14:paraId="0AB1F5C6" w14:textId="1A08D7D3" w:rsidR="00661EC8" w:rsidRDefault="00661EC8" w:rsidP="00F16963">
      <w:pPr>
        <w:pStyle w:val="B1"/>
        <w:rPr>
          <w:ins w:id="165" w:author="Rapporteur (at RAN2-117)" w:date="2022-02-28T18:47:00Z"/>
          <w:noProof/>
        </w:rPr>
      </w:pPr>
      <w:ins w:id="166" w:author="Rapporteur (at RAN2-117)" w:date="2022-02-28T18:47:00Z">
        <w:r>
          <w:rPr>
            <w:noProof/>
          </w:rPr>
          <w:lastRenderedPageBreak/>
          <w:t>1&gt;</w:t>
        </w:r>
        <w:r>
          <w:rPr>
            <w:noProof/>
          </w:rPr>
          <w:tab/>
        </w:r>
      </w:ins>
      <w:ins w:id="167" w:author="Rapporteur (at RAN2-117)" w:date="2022-02-28T18:48:00Z">
        <w:r>
          <w:rPr>
            <w:noProof/>
          </w:rPr>
          <w:t>in the following</w:t>
        </w:r>
      </w:ins>
      <w:ins w:id="168" w:author="Rapporteur (at RAN2-117)" w:date="2022-02-28T18:47:00Z">
        <w:r>
          <w:t xml:space="preserve"> </w:t>
        </w:r>
      </w:ins>
      <w:ins w:id="169" w:author="Rapporteur (at RAN2-117)" w:date="2022-02-28T18:51:00Z">
        <w:r w:rsidR="005641EC">
          <w:t>use</w:t>
        </w:r>
      </w:ins>
      <w:ins w:id="170" w:author="Rapporteur (QC)" w:date="2022-03-08T15:40:00Z">
        <w:r w:rsidR="00E14C44">
          <w:t xml:space="preserve"> the</w:t>
        </w:r>
      </w:ins>
      <w:ins w:id="171" w:author="Rapporteur (at RAN2-117)" w:date="2022-02-28T18:51:00Z">
        <w:r w:rsidR="005641EC">
          <w:t xml:space="preserve"> </w:t>
        </w:r>
      </w:ins>
      <w:commentRangeStart w:id="172"/>
      <w:commentRangeStart w:id="173"/>
      <w:commentRangeStart w:id="174"/>
      <w:commentRangeStart w:id="175"/>
      <w:commentRangeStart w:id="176"/>
      <w:commentRangeStart w:id="177"/>
      <w:commentRangeStart w:id="178"/>
      <w:ins w:id="179" w:author="Rapporteur (at RAN2-117)" w:date="2022-02-28T18:47:00Z">
        <w:r w:rsidRPr="00F7213B">
          <w:rPr>
            <w:noProof/>
          </w:rPr>
          <w:t xml:space="preserve">NRSRP </w:t>
        </w:r>
      </w:ins>
      <w:ins w:id="180" w:author="Rapporteur (at RAN2-117)" w:date="2022-02-28T18:50:00Z">
        <w:r w:rsidR="0029610B">
          <w:rPr>
            <w:noProof/>
          </w:rPr>
          <w:t>measurement for</w:t>
        </w:r>
      </w:ins>
      <w:ins w:id="181" w:author="Rapporteur (at RAN2-117)" w:date="2022-02-28T18:47:00Z">
        <w:r w:rsidRPr="00F7213B">
          <w:rPr>
            <w:noProof/>
          </w:rPr>
          <w:t xml:space="preserve"> the </w:t>
        </w:r>
      </w:ins>
      <w:ins w:id="182" w:author="Rapporteur (QC)" w:date="2022-03-08T15:41:00Z">
        <w:r w:rsidR="00E14C44">
          <w:rPr>
            <w:noProof/>
          </w:rPr>
          <w:t xml:space="preserve">measured carrier </w:t>
        </w:r>
      </w:ins>
      <w:ins w:id="183" w:author="Rapporteur (at RAN2-117)" w:date="2022-02-28T18:47:00Z">
        <w:r w:rsidRPr="00F7213B">
          <w:rPr>
            <w:noProof/>
          </w:rPr>
          <w:t xml:space="preserve"> </w:t>
        </w:r>
      </w:ins>
      <w:commentRangeEnd w:id="172"/>
      <w:r w:rsidR="001B1AFF">
        <w:rPr>
          <w:rStyle w:val="ab"/>
        </w:rPr>
        <w:commentReference w:id="172"/>
      </w:r>
      <w:commentRangeEnd w:id="173"/>
      <w:r w:rsidR="00545241">
        <w:rPr>
          <w:rStyle w:val="ab"/>
        </w:rPr>
        <w:commentReference w:id="173"/>
      </w:r>
      <w:commentRangeEnd w:id="174"/>
      <w:r w:rsidR="00AC26ED">
        <w:rPr>
          <w:rStyle w:val="ab"/>
        </w:rPr>
        <w:commentReference w:id="174"/>
      </w:r>
      <w:commentRangeEnd w:id="175"/>
      <w:r w:rsidR="007C45C7">
        <w:rPr>
          <w:rStyle w:val="ab"/>
        </w:rPr>
        <w:commentReference w:id="175"/>
      </w:r>
      <w:commentRangeEnd w:id="176"/>
      <w:r w:rsidR="00796EB0">
        <w:rPr>
          <w:rStyle w:val="ab"/>
        </w:rPr>
        <w:commentReference w:id="176"/>
      </w:r>
      <w:commentRangeEnd w:id="177"/>
      <w:r w:rsidR="00C618B6">
        <w:rPr>
          <w:rStyle w:val="ab"/>
        </w:rPr>
        <w:commentReference w:id="177"/>
      </w:r>
      <w:commentRangeEnd w:id="178"/>
      <w:r w:rsidR="002B3DBB">
        <w:rPr>
          <w:rStyle w:val="ab"/>
        </w:rPr>
        <w:commentReference w:id="178"/>
      </w:r>
      <w:ins w:id="184" w:author="Rapporteur (at RAN2-117)" w:date="2022-02-28T18:47:00Z">
        <w:r w:rsidRPr="00F7213B">
          <w:rPr>
            <w:noProof/>
          </w:rPr>
          <w:t xml:space="preserve">and </w:t>
        </w:r>
        <w:r w:rsidRPr="00F7213B">
          <w:rPr>
            <w:i/>
            <w:iCs/>
            <w:noProof/>
          </w:rPr>
          <w:t>nrs-PowerOffsetNonAnchor</w:t>
        </w:r>
        <w:r w:rsidRPr="00F7213B">
          <w:rPr>
            <w:noProof/>
          </w:rPr>
          <w:t xml:space="preserve"> co</w:t>
        </w:r>
      </w:ins>
      <w:ins w:id="185" w:author="Rapporteur (QC)" w:date="2022-03-08T15:41:00Z">
        <w:r w:rsidR="00E14C44">
          <w:rPr>
            <w:noProof/>
          </w:rPr>
          <w:t>r</w:t>
        </w:r>
      </w:ins>
      <w:ins w:id="186" w:author="Rapporteur (at RAN2-117)" w:date="2022-02-28T18:47:00Z">
        <w:r w:rsidRPr="00F7213B">
          <w:rPr>
            <w:noProof/>
          </w:rPr>
          <w:t xml:space="preserve">responding to the </w:t>
        </w:r>
      </w:ins>
      <w:ins w:id="187" w:author="Rapporteur (QC)" w:date="2022-03-08T15:42:00Z">
        <w:r w:rsidR="00E14C44">
          <w:rPr>
            <w:noProof/>
          </w:rPr>
          <w:t>measured</w:t>
        </w:r>
      </w:ins>
      <w:ins w:id="188" w:author="Rapporteur (at RAN2-117)" w:date="2022-02-28T18:47:00Z">
        <w:r w:rsidRPr="00F7213B">
          <w:rPr>
            <w:noProof/>
          </w:rPr>
          <w:t xml:space="preserve"> carrier</w:t>
        </w:r>
        <w:r>
          <w:rPr>
            <w:noProof/>
          </w:rPr>
          <w:t>;</w:t>
        </w:r>
      </w:ins>
    </w:p>
    <w:p w14:paraId="0936EF37" w14:textId="53A7C20F" w:rsidR="00F16963" w:rsidRDefault="00F16963" w:rsidP="00F16963">
      <w:pPr>
        <w:pStyle w:val="B1"/>
        <w:rPr>
          <w:ins w:id="189" w:author="Rapporteur (pre RAN2-117)" w:date="2022-02-07T13:12:00Z"/>
        </w:rPr>
      </w:pPr>
      <w:commentRangeStart w:id="190"/>
      <w:commentRangeStart w:id="191"/>
      <w:ins w:id="192" w:author="Rapporteur (pre RAN2-117)" w:date="2022-02-07T13:12:00Z">
        <w:r>
          <w:rPr>
            <w:noProof/>
          </w:rPr>
          <w:t>1&gt;</w:t>
        </w:r>
        <w:r>
          <w:rPr>
            <w:noProof/>
          </w:rPr>
          <w:tab/>
        </w:r>
        <w:r>
          <w:t xml:space="preserve">if </w:t>
        </w:r>
        <w:r w:rsidRPr="00196E5F">
          <w:rPr>
            <w:i/>
            <w:iCs/>
          </w:rPr>
          <w:t>neighCellMeasCriteria</w:t>
        </w:r>
        <w:r>
          <w:t xml:space="preserve"> is present in </w:t>
        </w:r>
        <w:r w:rsidRPr="00FE2BA2">
          <w:rPr>
            <w:i/>
          </w:rPr>
          <w:t>SystemInformationBlockType3-NB</w:t>
        </w:r>
      </w:ins>
      <w:ins w:id="193" w:author="Rapporteur (at RAN2-117)" w:date="2022-02-28T18:42:00Z">
        <w:del w:id="194" w:author="Rapporteur (QC)" w:date="2022-03-08T15:45:00Z">
          <w:r w:rsidR="00475F3F" w:rsidDel="000B1548">
            <w:rPr>
              <w:iCs/>
            </w:rPr>
            <w:delText xml:space="preserve"> </w:delText>
          </w:r>
          <w:commentRangeStart w:id="195"/>
          <w:commentRangeStart w:id="196"/>
          <w:commentRangeStart w:id="197"/>
          <w:commentRangeStart w:id="198"/>
          <w:commentRangeStart w:id="199"/>
          <w:commentRangeStart w:id="200"/>
          <w:r w:rsidR="00475F3F" w:rsidDel="000B1548">
            <w:rPr>
              <w:iCs/>
            </w:rPr>
            <w:delText>an</w:delText>
          </w:r>
          <w:r w:rsidR="00E353A0" w:rsidDel="000B1548">
            <w:rPr>
              <w:iCs/>
            </w:rPr>
            <w:delText>d upon PCell measuremen</w:delText>
          </w:r>
        </w:del>
        <w:r w:rsidR="00E353A0">
          <w:rPr>
            <w:iCs/>
          </w:rPr>
          <w:t>t</w:t>
        </w:r>
      </w:ins>
      <w:commentRangeEnd w:id="195"/>
      <w:r w:rsidR="001B1AFF">
        <w:rPr>
          <w:rStyle w:val="ab"/>
        </w:rPr>
        <w:commentReference w:id="195"/>
      </w:r>
      <w:commentRangeEnd w:id="196"/>
      <w:r w:rsidR="00AE0562">
        <w:rPr>
          <w:rStyle w:val="ab"/>
        </w:rPr>
        <w:commentReference w:id="196"/>
      </w:r>
      <w:commentRangeEnd w:id="197"/>
      <w:r w:rsidR="007C45C7">
        <w:rPr>
          <w:rStyle w:val="ab"/>
        </w:rPr>
        <w:commentReference w:id="197"/>
      </w:r>
      <w:commentRangeEnd w:id="198"/>
      <w:r w:rsidR="00B0504F">
        <w:rPr>
          <w:rStyle w:val="ab"/>
        </w:rPr>
        <w:commentReference w:id="198"/>
      </w:r>
      <w:commentRangeEnd w:id="199"/>
      <w:r w:rsidR="00C618B6">
        <w:rPr>
          <w:rStyle w:val="ab"/>
        </w:rPr>
        <w:commentReference w:id="199"/>
      </w:r>
      <w:commentRangeEnd w:id="200"/>
      <w:r w:rsidR="00E14C44">
        <w:rPr>
          <w:rStyle w:val="ab"/>
        </w:rPr>
        <w:commentReference w:id="200"/>
      </w:r>
      <w:ins w:id="201" w:author="Rapporteur (pre RAN2-117)" w:date="2022-02-07T13:12:00Z">
        <w:r>
          <w:t>:</w:t>
        </w:r>
      </w:ins>
    </w:p>
    <w:p w14:paraId="1B83B686" w14:textId="350EA5B5" w:rsidR="00F16963" w:rsidRDefault="00F16963" w:rsidP="00F16963">
      <w:pPr>
        <w:pStyle w:val="B2"/>
        <w:rPr>
          <w:ins w:id="202" w:author="Rapporteur (pre RAN2-117)" w:date="2022-02-07T13:12:00Z"/>
        </w:rPr>
      </w:pPr>
      <w:ins w:id="203" w:author="Rapporteur (pre RAN2-117)" w:date="2022-02-07T13:12:00Z">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w:t>
        </w:r>
      </w:ins>
      <w:ins w:id="204" w:author="Rapporteur (at RAN2-117)" w:date="2022-02-28T18:57:00Z">
        <w:r w:rsidR="005C331D">
          <w:rPr>
            <w:color w:val="000000" w:themeColor="text1"/>
          </w:rPr>
          <w:t xml:space="preserve"> </w:t>
        </w:r>
      </w:ins>
      <w:commentRangeStart w:id="205"/>
      <w:ins w:id="206" w:author="Rapporteur (pre RAN2-117)" w:date="2022-02-07T13:12:00Z">
        <w:r>
          <w:rPr>
            <w:color w:val="000000" w:themeColor="text1"/>
          </w:rPr>
          <w:t>NRSRP</w:t>
        </w:r>
      </w:ins>
      <w:commentRangeEnd w:id="205"/>
      <w:r w:rsidR="00EF47C8">
        <w:rPr>
          <w:rStyle w:val="ab"/>
        </w:rPr>
        <w:commentReference w:id="205"/>
      </w:r>
      <w:ins w:id="207" w:author="Rapporteur (pre RAN2-117)" w:date="2022-02-07T13:12:00Z">
        <w:r>
          <w:t xml:space="preserve">) </w:t>
        </w:r>
      </w:ins>
      <w:ins w:id="208" w:author="Rapporteur (at RAN2-117)" w:date="2022-02-28T18:30:00Z">
        <w:r w:rsidR="006D5435">
          <w:t>&gt;</w:t>
        </w:r>
      </w:ins>
      <w:ins w:id="209" w:author="Rapporteur (pre RAN2-117)" w:date="2022-02-07T13:12:00Z">
        <w:del w:id="210" w:author="Rapporteur (at RAN2-117)" w:date="2022-02-28T18:30:00Z">
          <w:r w:rsidDel="006D5435">
            <w:delText>is higher than</w:delText>
          </w:r>
        </w:del>
        <w:r>
          <w:t xml:space="preserve"> </w:t>
        </w:r>
        <w:r w:rsidRPr="007013D4">
          <w:rPr>
            <w:i/>
          </w:rPr>
          <w:t>s-</w:t>
        </w:r>
      </w:ins>
      <w:ins w:id="211" w:author="Rapporteur (pre RAN2-117)" w:date="2022-02-14T11:14:00Z">
        <w:r w:rsidR="00370286">
          <w:rPr>
            <w:i/>
          </w:rPr>
          <w:t>Measure</w:t>
        </w:r>
      </w:ins>
      <w:ins w:id="212" w:author="Rapporteur (pre RAN2-117)" w:date="2022-02-07T13:12:00Z">
        <w:r w:rsidRPr="007013D4">
          <w:rPr>
            <w:i/>
          </w:rPr>
          <w:t>DeltaP</w:t>
        </w:r>
        <w:r>
          <w:t>:</w:t>
        </w:r>
      </w:ins>
    </w:p>
    <w:p w14:paraId="26FDE63B" w14:textId="387D8D44" w:rsidR="00F16963" w:rsidRDefault="00F16963" w:rsidP="00F16963">
      <w:pPr>
        <w:pStyle w:val="B3"/>
        <w:rPr>
          <w:ins w:id="213" w:author="Rapporteur (pre RAN2-117)" w:date="2022-02-07T13:12:00Z"/>
          <w:color w:val="000000" w:themeColor="text1"/>
        </w:rPr>
      </w:pPr>
      <w:ins w:id="214" w:author="Rapporteur (pre RAN2-117)" w:date="2022-02-07T13:12:00Z">
        <w:r>
          <w:t>3&gt;</w:t>
        </w:r>
        <w:r>
          <w:tab/>
          <w:t xml:space="preserve">set </w:t>
        </w:r>
        <w:proofErr w:type="gramStart"/>
        <w:r>
          <w:t>NRSRP</w:t>
        </w:r>
        <w:r w:rsidRPr="00B07F9A">
          <w:rPr>
            <w:vertAlign w:val="subscript"/>
          </w:rPr>
          <w:t>Ref</w:t>
        </w:r>
        <w:r>
          <w:rPr>
            <w:vertAlign w:val="subscript"/>
          </w:rPr>
          <w:t xml:space="preserve">  </w:t>
        </w:r>
      </w:ins>
      <w:ins w:id="215" w:author="Rapporteur (at RAN2-117)" w:date="2022-02-28T18:23:00Z">
        <w:r w:rsidR="00411437">
          <w:rPr>
            <w:color w:val="000000" w:themeColor="text1"/>
          </w:rPr>
          <w:t>=</w:t>
        </w:r>
      </w:ins>
      <w:proofErr w:type="gramEnd"/>
      <w:ins w:id="216" w:author="Rapporteur (pre RAN2-117)" w:date="2022-02-07T13:12:00Z">
        <w:del w:id="217"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p>
    <w:p w14:paraId="75763E12" w14:textId="2A108BEB" w:rsidR="00F16963" w:rsidRPr="00FB4670" w:rsidRDefault="00F16963" w:rsidP="00F16963">
      <w:pPr>
        <w:pStyle w:val="B3"/>
        <w:rPr>
          <w:ins w:id="218" w:author="Rapporteur (pre RAN2-117)" w:date="2022-02-07T13:12:00Z"/>
        </w:rPr>
      </w:pPr>
      <w:ins w:id="219" w:author="Rapporteur (pre RAN2-117)" w:date="2022-02-07T13:12:00Z">
        <w:r>
          <w:rPr>
            <w:color w:val="000000" w:themeColor="text1"/>
          </w:rPr>
          <w:t>3&gt;</w:t>
        </w:r>
        <w:r>
          <w:rPr>
            <w:color w:val="000000" w:themeColor="text1"/>
          </w:rPr>
          <w:tab/>
          <w:t>start or restart T</w:t>
        </w:r>
      </w:ins>
      <w:ins w:id="220" w:author="Rapporteur (at RAN2-117)" w:date="2022-02-28T18:31:00Z">
        <w:r w:rsidR="0050649F">
          <w:rPr>
            <w:color w:val="000000" w:themeColor="text1"/>
          </w:rPr>
          <w:t>3</w:t>
        </w:r>
      </w:ins>
      <w:ins w:id="221" w:author="Rapporteur (pre RAN2-117)" w:date="2022-02-07T13:12:00Z">
        <w:r>
          <w:rPr>
            <w:color w:val="000000" w:themeColor="text1"/>
          </w:rPr>
          <w:t>XX</w:t>
        </w:r>
      </w:ins>
      <w:ins w:id="222" w:author="Rapporteur (pre RAN2-117)" w:date="2022-02-07T13:25:00Z">
        <w:r w:rsidR="00462D99" w:rsidRPr="00462D99">
          <w:t xml:space="preserve"> </w:t>
        </w:r>
        <w:r w:rsidR="00462D99">
          <w:t>with the</w:t>
        </w:r>
      </w:ins>
      <w:ins w:id="223" w:author="Rapporteur (pre RAN2-117)" w:date="2022-02-07T13:28:00Z">
        <w:r w:rsidR="00462D99">
          <w:t xml:space="preserve"> value</w:t>
        </w:r>
      </w:ins>
      <w:ins w:id="224" w:author="Rapporteur (pre RAN2-117)" w:date="2022-02-07T13:25:00Z">
        <w:r w:rsidR="00462D99">
          <w:t xml:space="preserve"> </w:t>
        </w:r>
        <w:r w:rsidR="00462D99" w:rsidRPr="00875E22">
          <w:rPr>
            <w:i/>
          </w:rPr>
          <w:t>t-</w:t>
        </w:r>
      </w:ins>
      <w:ins w:id="225" w:author="Rapporteur (pre RAN2-117)" w:date="2022-02-14T11:14:00Z">
        <w:r w:rsidR="00684102">
          <w:rPr>
            <w:i/>
          </w:rPr>
          <w:t>Measure</w:t>
        </w:r>
      </w:ins>
      <w:ins w:id="226" w:author="Rapporteur (pre RAN2-117)" w:date="2022-02-07T13:25:00Z">
        <w:r w:rsidR="00462D99" w:rsidRPr="007013D4">
          <w:rPr>
            <w:i/>
          </w:rPr>
          <w:t>DeltaP</w:t>
        </w:r>
      </w:ins>
      <w:ins w:id="227" w:author="Rapporteur (pre RAN2-117)" w:date="2022-02-07T13:12:00Z">
        <w:r>
          <w:rPr>
            <w:color w:val="000000" w:themeColor="text1"/>
          </w:rPr>
          <w:t>;</w:t>
        </w:r>
      </w:ins>
    </w:p>
    <w:p w14:paraId="5438342B" w14:textId="77777777" w:rsidR="00F16963" w:rsidRDefault="00F16963" w:rsidP="00F16963">
      <w:pPr>
        <w:pStyle w:val="B1"/>
        <w:rPr>
          <w:ins w:id="228" w:author="Rapporteur (pre RAN2-117)" w:date="2022-02-07T13:12:00Z"/>
        </w:rPr>
      </w:pPr>
      <w:ins w:id="229" w:author="Rapporteur (pre RAN2-117)" w:date="2022-02-07T13:12:00Z">
        <w:r>
          <w:rPr>
            <w:noProof/>
          </w:rPr>
          <w:t>1&gt;</w:t>
        </w:r>
        <w:r>
          <w:rPr>
            <w:noProof/>
          </w:rPr>
          <w:tab/>
        </w:r>
        <w:r>
          <w:t xml:space="preserve">if </w:t>
        </w:r>
        <w:r w:rsidRPr="00196E5F">
          <w:rPr>
            <w:i/>
            <w:iCs/>
          </w:rPr>
          <w:t>neighCellMeasCriteria</w:t>
        </w:r>
        <w:r>
          <w:t xml:space="preserve"> is not present in </w:t>
        </w:r>
        <w:r w:rsidRPr="00FE2BA2">
          <w:rPr>
            <w:i/>
          </w:rPr>
          <w:t>SystemInformationBlockType3-NB</w:t>
        </w:r>
        <w:r>
          <w:t>; or</w:t>
        </w:r>
      </w:ins>
    </w:p>
    <w:p w14:paraId="0B364ABD" w14:textId="2DFD93CA" w:rsidR="00F16963" w:rsidRDefault="00F16963" w:rsidP="00F16963">
      <w:pPr>
        <w:pStyle w:val="B1"/>
        <w:rPr>
          <w:ins w:id="230" w:author="Rapporteur (pre RAN2-117)" w:date="2022-02-07T13:12:00Z"/>
        </w:rPr>
      </w:pPr>
      <w:ins w:id="231" w:author="Rapporteur (pre RAN2-117)" w:date="2022-02-07T13:12:00Z">
        <w:r>
          <w:t>1&gt;</w:t>
        </w:r>
        <w:r>
          <w:tab/>
          <w:t>if T</w:t>
        </w:r>
      </w:ins>
      <w:ins w:id="232" w:author="Rapporteur (at RAN2-117)" w:date="2022-02-28T18:15:00Z">
        <w:r w:rsidR="00554589">
          <w:t>3</w:t>
        </w:r>
      </w:ins>
      <w:ins w:id="233" w:author="Rapporteur (pre RAN2-117)" w:date="2022-02-07T13:12:00Z">
        <w:r>
          <w:t>XX is running:</w:t>
        </w:r>
      </w:ins>
    </w:p>
    <w:p w14:paraId="06A54331" w14:textId="0BE13B34" w:rsidR="005A1F4A" w:rsidRDefault="00F16963" w:rsidP="00754649">
      <w:pPr>
        <w:pStyle w:val="B2"/>
        <w:rPr>
          <w:ins w:id="234" w:author="Rapporteur (pre RAN2-117)" w:date="2022-02-07T13:12:00Z"/>
        </w:rPr>
      </w:pPr>
      <w:ins w:id="235" w:author="Rapporteur (pre RAN2-117)" w:date="2022-02-07T13:12:00Z">
        <w:r>
          <w:t>2&gt;</w:t>
        </w:r>
        <w:r>
          <w:tab/>
          <w:t>i</w:t>
        </w:r>
        <w:r w:rsidRPr="00B84E33">
          <w:t>f</w:t>
        </w:r>
        <w:del w:id="236" w:author="Rapporteur (at RAN2-117)" w:date="2022-02-28T18:20:00Z">
          <w:r w:rsidRPr="00B84E33" w:rsidDel="00D41BA4">
            <w:delText xml:space="preserve"> the </w:delText>
          </w:r>
          <w:r w:rsidDel="00D41BA4">
            <w:delText>PCell</w:delText>
          </w:r>
        </w:del>
        <w:r>
          <w:t xml:space="preserve"> (NRSRP</w:t>
        </w:r>
      </w:ins>
      <w:ins w:id="237" w:author="Rapporteur (at RAN2-117)" w:date="2022-02-28T18:22:00Z">
        <w:r w:rsidR="005A1F4A">
          <w:t xml:space="preserve"> –</w:t>
        </w:r>
      </w:ins>
      <w:ins w:id="238" w:author="Rapporteur (at RAN2-117)" w:date="2022-02-28T18:56:00Z">
        <w:r w:rsidR="00754649">
          <w:t xml:space="preserve"> </w:t>
        </w:r>
      </w:ins>
      <w:ins w:id="239" w:author="Rapporteur (pre RAN2-117)" w:date="2022-02-07T13:12:00Z">
        <w:r w:rsidRPr="008026D4">
          <w:rPr>
            <w:i/>
            <w:iCs/>
            <w:noProof/>
          </w:rPr>
          <w:t>nrs-PowerOffsetNonAnchor</w:t>
        </w:r>
        <w:r>
          <w:t xml:space="preserve">) </w:t>
        </w:r>
      </w:ins>
      <w:ins w:id="240" w:author="Rapporteur (at RAN2-117)" w:date="2022-02-28T18:20:00Z">
        <w:r w:rsidR="00D41BA4">
          <w:t>&lt;</w:t>
        </w:r>
      </w:ins>
      <w:ins w:id="241" w:author="Rapporteur (pre RAN2-117)" w:date="2022-02-07T13:12:00Z">
        <w:del w:id="242" w:author="Rapporteur (at RAN2-117)" w:date="2022-02-28T18:20:00Z">
          <w:r w:rsidDel="00D41BA4">
            <w:delText>is lower than</w:delText>
          </w:r>
        </w:del>
        <w:r>
          <w:t xml:space="preserve"> </w:t>
        </w:r>
        <w:r>
          <w:rPr>
            <w:i/>
            <w:iCs/>
          </w:rPr>
          <w:t>s-</w:t>
        </w:r>
      </w:ins>
      <w:ins w:id="243" w:author="Rapporteur (pre RAN2-117)" w:date="2022-02-14T11:13:00Z">
        <w:r w:rsidR="00370286">
          <w:rPr>
            <w:i/>
            <w:iCs/>
          </w:rPr>
          <w:t>Measure</w:t>
        </w:r>
      </w:ins>
      <w:ins w:id="244" w:author="Rapporteur (pre RAN2-117)" w:date="2022-02-07T13:12:00Z">
        <w:r w:rsidRPr="007013D4">
          <w:rPr>
            <w:i/>
            <w:iCs/>
          </w:rPr>
          <w:t>Intra</w:t>
        </w:r>
        <w:r w:rsidRPr="00B84E33">
          <w:t>, perform</w:t>
        </w:r>
        <w:r>
          <w:t xml:space="preserve"> </w:t>
        </w:r>
        <w:r w:rsidRPr="00B84E33">
          <w:t>intra-frequency measurements</w:t>
        </w:r>
        <w:r>
          <w:t xml:space="preserve"> as defined in TS 36.133 [16];</w:t>
        </w:r>
      </w:ins>
    </w:p>
    <w:p w14:paraId="41C6FE57" w14:textId="4ACAA191" w:rsidR="00F16963" w:rsidRDefault="00F16963" w:rsidP="00F16963">
      <w:pPr>
        <w:pStyle w:val="B2"/>
        <w:rPr>
          <w:ins w:id="245" w:author="Rapporteur (pre RAN2-117)" w:date="2022-02-07T13:12:00Z"/>
        </w:rPr>
      </w:pPr>
      <w:ins w:id="246" w:author="Rapporteur (pre RAN2-117)" w:date="2022-02-07T13:12:00Z">
        <w:r>
          <w:t>2&gt;</w:t>
        </w:r>
        <w:r>
          <w:tab/>
          <w:t>i</w:t>
        </w:r>
        <w:r w:rsidRPr="00B84E33">
          <w:t xml:space="preserve">f </w:t>
        </w:r>
        <w:del w:id="247"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48" w:author="Rapporteur (at RAN2-117)" w:date="2022-02-28T18:22:00Z">
        <w:r w:rsidR="005A1F4A">
          <w:t xml:space="preserve"> – </w:t>
        </w:r>
      </w:ins>
      <w:ins w:id="249" w:author="Rapporteur (pre RAN2-117)" w:date="2022-02-07T13:12:00Z">
        <w:r w:rsidRPr="008026D4">
          <w:rPr>
            <w:i/>
            <w:iCs/>
            <w:noProof/>
          </w:rPr>
          <w:t>nrs-PowerOffsetNonAnchor</w:t>
        </w:r>
        <w:r>
          <w:t xml:space="preserve">) </w:t>
        </w:r>
        <w:del w:id="250" w:author="Rapporteur (at RAN2-117)" w:date="2022-02-28T18:22:00Z">
          <w:r w:rsidDel="005A1F4A">
            <w:delText>is lower than</w:delText>
          </w:r>
        </w:del>
      </w:ins>
      <w:ins w:id="251" w:author="Rapporteur (at RAN2-117)" w:date="2022-02-28T18:22:00Z">
        <w:r w:rsidR="005A1F4A">
          <w:t>&lt;</w:t>
        </w:r>
      </w:ins>
      <w:ins w:id="252" w:author="Rapporteur (pre RAN2-117)" w:date="2022-02-07T13:12:00Z">
        <w:r w:rsidRPr="00B84E33">
          <w:t xml:space="preserve"> </w:t>
        </w:r>
        <w:r w:rsidRPr="007013D4">
          <w:rPr>
            <w:i/>
          </w:rPr>
          <w:t>s</w:t>
        </w:r>
        <w:r>
          <w:rPr>
            <w:i/>
            <w:iCs/>
          </w:rPr>
          <w:t>-</w:t>
        </w:r>
      </w:ins>
      <w:ins w:id="253" w:author="Rapporteur (pre RAN2-117)" w:date="2022-02-14T11:13:00Z">
        <w:r w:rsidR="00370286">
          <w:rPr>
            <w:i/>
            <w:iCs/>
          </w:rPr>
          <w:t>Measure</w:t>
        </w:r>
      </w:ins>
      <w:ins w:id="254" w:author="Rapporteur (pre RAN2-117)" w:date="2022-02-07T13:12:00Z">
        <w:r w:rsidRPr="007013D4">
          <w:rPr>
            <w:i/>
            <w:iCs/>
          </w:rPr>
          <w:t>Inter</w:t>
        </w:r>
        <w:r w:rsidRPr="00B84E33">
          <w:t>, perform</w:t>
        </w:r>
        <w:r>
          <w:t xml:space="preserve"> inter</w:t>
        </w:r>
        <w:r w:rsidRPr="00B84E33">
          <w:t>-frequency measurements</w:t>
        </w:r>
        <w:r>
          <w:t xml:space="preserve"> as defined in TS 36.133 [16]</w:t>
        </w:r>
        <w:r w:rsidRPr="00B84E33">
          <w:t>.</w:t>
        </w:r>
      </w:ins>
      <w:commentRangeEnd w:id="190"/>
      <w:r w:rsidR="001B1AFF">
        <w:rPr>
          <w:rStyle w:val="ab"/>
        </w:rPr>
        <w:commentReference w:id="190"/>
      </w:r>
      <w:commentRangeEnd w:id="191"/>
      <w:r w:rsidR="0002267F">
        <w:rPr>
          <w:rStyle w:val="ab"/>
        </w:rPr>
        <w:commentReference w:id="19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3"/>
      </w:pPr>
      <w:bookmarkStart w:id="255" w:name="_Toc20487267"/>
      <w:bookmarkStart w:id="256" w:name="_Toc29342562"/>
      <w:bookmarkStart w:id="257" w:name="_Toc29343701"/>
      <w:bookmarkStart w:id="258" w:name="_Toc36566963"/>
      <w:bookmarkStart w:id="259" w:name="_Toc36810403"/>
      <w:bookmarkStart w:id="260" w:name="_Toc36846767"/>
      <w:bookmarkStart w:id="261" w:name="_Toc36939420"/>
      <w:bookmarkStart w:id="262" w:name="_Toc37082400"/>
      <w:bookmarkStart w:id="263" w:name="_Toc46481034"/>
      <w:bookmarkStart w:id="264" w:name="_Toc46482268"/>
      <w:bookmarkStart w:id="265" w:name="_Toc46483502"/>
      <w:bookmarkStart w:id="266" w:name="_Toc76472937"/>
      <w:r w:rsidRPr="002C3D36">
        <w:t>6.3.2</w:t>
      </w:r>
      <w:r w:rsidRPr="002C3D36">
        <w:tab/>
        <w:t>Radio resource control information elements</w:t>
      </w:r>
      <w:bookmarkEnd w:id="255"/>
      <w:bookmarkEnd w:id="256"/>
      <w:bookmarkEnd w:id="257"/>
      <w:bookmarkEnd w:id="258"/>
      <w:bookmarkEnd w:id="259"/>
      <w:bookmarkEnd w:id="260"/>
      <w:bookmarkEnd w:id="261"/>
      <w:bookmarkEnd w:id="262"/>
      <w:bookmarkEnd w:id="263"/>
      <w:bookmarkEnd w:id="264"/>
      <w:bookmarkEnd w:id="265"/>
      <w:bookmarkEnd w:id="266"/>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4"/>
      </w:pPr>
      <w:bookmarkStart w:id="267" w:name="_Toc20487305"/>
      <w:bookmarkStart w:id="268" w:name="_Toc29342600"/>
      <w:bookmarkStart w:id="269" w:name="_Toc29343739"/>
      <w:bookmarkStart w:id="270" w:name="_Toc36567004"/>
      <w:bookmarkStart w:id="271" w:name="_Toc36810444"/>
      <w:bookmarkStart w:id="272" w:name="_Toc36846808"/>
      <w:bookmarkStart w:id="273" w:name="_Toc36939461"/>
      <w:bookmarkStart w:id="274" w:name="_Toc37082441"/>
      <w:bookmarkStart w:id="275" w:name="_Toc46481075"/>
      <w:bookmarkStart w:id="276" w:name="_Toc46482309"/>
      <w:bookmarkStart w:id="277" w:name="_Toc46483543"/>
      <w:bookmarkStart w:id="278" w:name="_Toc76472978"/>
      <w:r w:rsidRPr="002C3D36">
        <w:t>–</w:t>
      </w:r>
      <w:r w:rsidRPr="002C3D36">
        <w:tab/>
      </w:r>
      <w:r w:rsidRPr="002C3D36">
        <w:rPr>
          <w:i/>
          <w:noProof/>
        </w:rPr>
        <w:t>PhysicalConfigDedicated</w:t>
      </w:r>
      <w:bookmarkEnd w:id="267"/>
      <w:bookmarkEnd w:id="268"/>
      <w:bookmarkEnd w:id="269"/>
      <w:bookmarkEnd w:id="270"/>
      <w:bookmarkEnd w:id="271"/>
      <w:bookmarkEnd w:id="272"/>
      <w:bookmarkEnd w:id="273"/>
      <w:bookmarkEnd w:id="274"/>
      <w:bookmarkEnd w:id="275"/>
      <w:bookmarkEnd w:id="276"/>
      <w:bookmarkEnd w:id="277"/>
      <w:bookmarkEnd w:id="278"/>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9" w:name="OLE_LINK87"/>
      <w:bookmarkStart w:id="280" w:name="OLE_LINK88"/>
      <w:r w:rsidRPr="002C3D36">
        <w:rPr>
          <w:bCs/>
          <w:i/>
          <w:iCs/>
        </w:rPr>
        <w:t>PhysicalConfigDedicated</w:t>
      </w:r>
      <w:r w:rsidRPr="002C3D36">
        <w:t xml:space="preserve"> </w:t>
      </w:r>
      <w:bookmarkEnd w:id="279"/>
      <w:bookmarkEnd w:id="280"/>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宋体"/>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lastRenderedPageBreak/>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宋体"/>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等线" w:eastAsia="等线" w:hAnsi="等线"/>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81" w:author="Rapporteur (QC)" w:date="2021-10-21T15:14:00Z"/>
        </w:rPr>
      </w:pPr>
      <w:r w:rsidRPr="002C3D36">
        <w:lastRenderedPageBreak/>
        <w:tab/>
        <w:t>]]</w:t>
      </w:r>
      <w:ins w:id="282" w:author="Rapporteur (QC)" w:date="2021-10-21T15:14:00Z">
        <w:r w:rsidR="005A36B4">
          <w:t>,</w:t>
        </w:r>
      </w:ins>
    </w:p>
    <w:p w14:paraId="2376642F" w14:textId="06C5A18F" w:rsidR="005A36B4" w:rsidRDefault="005A36B4" w:rsidP="005A36B4">
      <w:pPr>
        <w:pStyle w:val="PL"/>
        <w:shd w:val="clear" w:color="auto" w:fill="E6E6E6"/>
        <w:rPr>
          <w:ins w:id="283" w:author="Rapporteur (QC)" w:date="2021-10-21T15:14:00Z"/>
        </w:rPr>
      </w:pPr>
      <w:ins w:id="284" w:author="Rapporteur (QC)" w:date="2021-10-21T15:14:00Z">
        <w:r w:rsidRPr="002C3D36">
          <w:tab/>
          <w:t>[[</w:t>
        </w:r>
        <w:r w:rsidRPr="002C3D36">
          <w:tab/>
          <w:t>pdsch-ConfigDedicated-v</w:t>
        </w:r>
        <w:r>
          <w:t>17x</w:t>
        </w:r>
      </w:ins>
      <w:ins w:id="285" w:author="Rapporteur (QC)" w:date="2022-03-09T12:03:00Z">
        <w:r w:rsidR="00FA719E">
          <w:t>y</w:t>
        </w:r>
      </w:ins>
      <w:ins w:id="286" w:author="Rapporteur (QC)" w:date="2021-10-21T15:14:00Z">
        <w:r w:rsidRPr="002C3D36">
          <w:tab/>
        </w:r>
        <w:r w:rsidRPr="002C3D36">
          <w:tab/>
          <w:t>PDSCH-ConfigDedicated-v</w:t>
        </w:r>
        <w:r>
          <w:t>17x</w:t>
        </w:r>
      </w:ins>
      <w:ins w:id="287" w:author="Rapporteur (QC)" w:date="2022-03-09T12:03:00Z">
        <w:r w:rsidR="00FA719E">
          <w:t>y</w:t>
        </w:r>
      </w:ins>
      <w:ins w:id="288" w:author="Rapporteur (QC)" w:date="2021-10-21T15:14:00Z">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9"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宋体"/>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宋体"/>
        </w:rPr>
        <w:t>- Need ON</w:t>
      </w:r>
    </w:p>
    <w:p w14:paraId="5E3DE20D" w14:textId="77777777" w:rsidR="008739A0" w:rsidRPr="002C3D36" w:rsidRDefault="008739A0" w:rsidP="008739A0">
      <w:pPr>
        <w:pStyle w:val="PL"/>
        <w:shd w:val="clear" w:color="auto" w:fill="E6E6E6"/>
      </w:pP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PDSCH-ConfigDedicatedSCell-v1430</w:t>
      </w:r>
      <w:r w:rsidRPr="002C3D36">
        <w:rPr>
          <w:rFonts w:eastAsia="宋体"/>
        </w:rPr>
        <w:tab/>
      </w:r>
      <w:r w:rsidRPr="002C3D36">
        <w:rPr>
          <w:rFonts w:eastAsia="宋体"/>
        </w:rPr>
        <w:tab/>
        <w:t>OPTIONAL</w:t>
      </w:r>
      <w:r w:rsidRPr="002C3D36">
        <w:rPr>
          <w:rFonts w:eastAsia="宋体"/>
        </w:rPr>
        <w:tab/>
      </w:r>
      <w:r w:rsidRPr="002C3D36">
        <w:rPr>
          <w:rFonts w:eastAsia="宋体"/>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lastRenderedPageBreak/>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lastRenderedPageBreak/>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r w:rsidRPr="002C3D36">
              <w:rPr>
                <w:i/>
                <w:lang w:eastAsia="en-GB"/>
              </w:rPr>
              <w:t>antennaInfo</w:t>
            </w:r>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r w:rsidRPr="002C3D36">
              <w:rPr>
                <w:b/>
                <w:bCs/>
                <w:i/>
                <w:iCs/>
              </w:rPr>
              <w:t>ce-CSI-RS-Feedback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slot/subslot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r w:rsidRPr="002C3D36">
              <w:rPr>
                <w:i/>
                <w:lang w:eastAsia="en-GB"/>
              </w:rPr>
              <w:t>csi-RS-Config</w:t>
            </w:r>
            <w:r w:rsidRPr="002C3D36">
              <w:rPr>
                <w:lang w:eastAsia="en-GB"/>
              </w:rPr>
              <w:t xml:space="preserve"> (includes </w:t>
            </w:r>
            <w:r w:rsidRPr="002C3D36">
              <w:rPr>
                <w:i/>
                <w:lang w:eastAsia="en-GB"/>
              </w:rPr>
              <w:t>zeroTxPowerCSI-RS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CSI-RS-ConfigNZP</w:t>
            </w:r>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CSI-RS-ConfigNZP</w:t>
            </w:r>
            <w:r w:rsidRPr="002C3D36">
              <w:rPr>
                <w:lang w:eastAsia="en-GB"/>
              </w:rPr>
              <w:t xml:space="preserve"> in accordance with transmission mode (including CSI processes), eMIMO (including class) and associated UE capabilities (e.g. k-Max, n-MaxList).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r w:rsidRPr="002C3D36">
              <w:rPr>
                <w:i/>
                <w:lang w:eastAsia="en-GB"/>
              </w:rPr>
              <w:t>subframeConfig</w:t>
            </w:r>
            <w:r w:rsidRPr="002C3D36">
              <w:rPr>
                <w:lang w:eastAsia="en-GB"/>
              </w:rPr>
              <w:t xml:space="preserve"> is applicable to semi-persistent CSI RS reporting. In other cases, the UE shall ignore field </w:t>
            </w:r>
            <w:r w:rsidRPr="002C3D36">
              <w:rPr>
                <w:i/>
                <w:lang w:eastAsia="en-GB"/>
              </w:rPr>
              <w:t>subframeConfig</w:t>
            </w:r>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2C3D36">
              <w:rPr>
                <w:lang w:eastAsia="ko-KR"/>
              </w:rPr>
              <w:t xml:space="preserve">If one SCell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 xml:space="preserve">E-UTRAN does not configure the combination {slot,subslot}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r w:rsidRPr="002C3D36">
              <w:rPr>
                <w:i/>
                <w:lang w:eastAsia="en-GB"/>
              </w:rPr>
              <w:t>schedulingCellInfo</w:t>
            </w:r>
            <w:r w:rsidRPr="002C3D36">
              <w:rPr>
                <w:noProof/>
                <w:lang w:eastAsia="en-GB"/>
              </w:rPr>
              <w:t xml:space="preserve"> in </w:t>
            </w:r>
            <w:r w:rsidRPr="002C3D36">
              <w:rPr>
                <w:i/>
                <w:lang w:eastAsia="en-GB"/>
              </w:rPr>
              <w:t>CrossCarrierSchedulingConfig</w:t>
            </w:r>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r w:rsidRPr="002C3D36">
              <w:rPr>
                <w:b/>
                <w:i/>
                <w:lang w:eastAsia="en-GB"/>
              </w:rPr>
              <w:t>laa-SCellSubframeConfig</w:t>
            </w:r>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SCell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r w:rsidRPr="002C3D36">
              <w:rPr>
                <w:b/>
                <w:i/>
                <w:lang w:eastAsia="en-GB"/>
              </w:rPr>
              <w:t>maxEnergyDetectionThreshold</w:t>
            </w:r>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subslot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Indicates the MCS restriction in terms of number of non-addressable MSB in the MCS bit-field for slot or subslot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slot/subslot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Parameter</w:t>
            </w:r>
            <w:proofErr w:type="gramStart"/>
            <w:r w:rsidRPr="002C3D36">
              <w:rPr>
                <w:lang w:eastAsia="en-GB"/>
              </w:rPr>
              <w:t xml:space="preserve">: </w:t>
            </w:r>
            <w:proofErr w:type="gramEnd"/>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5pt" o:ole="">
                  <v:imagedata r:id="rId23" o:title=""/>
                </v:shape>
                <o:OLEObject Type="Embed" ProgID="Equation.3" ShapeID="_x0000_i1025" DrawAspect="Content" ObjectID="_1708381378" r:id="rId24"/>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pucch-ConfigDedicated</w:t>
            </w:r>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r w:rsidRPr="002C3D36">
              <w:rPr>
                <w:rFonts w:ascii="Arial" w:hAnsi="Arial" w:cs="Arial"/>
                <w:b/>
                <w:i/>
                <w:sz w:val="18"/>
                <w:szCs w:val="18"/>
              </w:rPr>
              <w:t>pucch-SCell</w:t>
            </w:r>
          </w:p>
          <w:p w14:paraId="4B8026BE" w14:textId="77777777" w:rsidR="008739A0" w:rsidRPr="002C3D36" w:rsidRDefault="008739A0" w:rsidP="00A96905">
            <w:pPr>
              <w:pStyle w:val="TAL"/>
              <w:rPr>
                <w:rFonts w:cs="Arial"/>
                <w:b/>
                <w:i/>
                <w:noProof/>
                <w:szCs w:val="18"/>
                <w:lang w:eastAsia="en-GB"/>
              </w:rPr>
            </w:pPr>
            <w:r w:rsidRPr="002C3D36">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r w:rsidRPr="002C3D36">
              <w:rPr>
                <w:rFonts w:ascii="Arial" w:hAnsi="Arial" w:cs="Arial"/>
                <w:i/>
                <w:sz w:val="18"/>
                <w:szCs w:val="18"/>
                <w:lang w:eastAsia="en-GB"/>
              </w:rPr>
              <w:t>pusch-ConfigDedicated</w:t>
            </w:r>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r w:rsidRPr="002C3D36">
              <w:rPr>
                <w:i/>
                <w:lang w:eastAsia="en-GB"/>
              </w:rPr>
              <w:t>tpc-SubframeSet</w:t>
            </w:r>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r w:rsidRPr="002C3D36">
              <w:rPr>
                <w:i/>
                <w:lang w:eastAsia="en-GB"/>
              </w:rPr>
              <w:t>pusch-EnhancementsConfig</w:t>
            </w:r>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r w:rsidRPr="002C3D36">
              <w:rPr>
                <w:b/>
                <w:i/>
              </w:rPr>
              <w:t>resourceReservationConfigDedicatedDL</w:t>
            </w:r>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resourceReservationDedicatedDL</w:t>
            </w:r>
            <w:r w:rsidRPr="002C3D36">
              <w:rPr>
                <w:bCs/>
                <w:kern w:val="2"/>
                <w:lang w:eastAsia="zh-CN"/>
              </w:rPr>
              <w:t xml:space="preserve"> is not included, then </w:t>
            </w:r>
            <w:r w:rsidRPr="002C3D36">
              <w:rPr>
                <w:bCs/>
                <w:i/>
                <w:iCs/>
                <w:kern w:val="2"/>
                <w:lang w:eastAsia="zh-CN"/>
              </w:rPr>
              <w:t>resourceReservationConfigCommonDL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r w:rsidRPr="002C3D36">
              <w:rPr>
                <w:i/>
                <w:lang w:eastAsia="en-GB"/>
              </w:rPr>
              <w:lastRenderedPageBreak/>
              <w:t>resourceReservationConfigDedicatedUL</w:t>
            </w:r>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r w:rsidRPr="002C3D36">
              <w:rPr>
                <w:bCs/>
                <w:i/>
                <w:iCs/>
                <w:kern w:val="2"/>
                <w:lang w:eastAsia="zh-CN"/>
              </w:rPr>
              <w:t>resourceReservationDedicatedUL</w:t>
            </w:r>
            <w:r w:rsidRPr="002C3D36">
              <w:rPr>
                <w:bCs/>
                <w:kern w:val="2"/>
                <w:lang w:eastAsia="zh-CN"/>
              </w:rPr>
              <w:t xml:space="preserve"> is not included, then </w:t>
            </w:r>
            <w:r w:rsidRPr="002C3D36">
              <w:rPr>
                <w:bCs/>
                <w:i/>
                <w:iCs/>
                <w:kern w:val="2"/>
                <w:lang w:eastAsia="zh-CN"/>
              </w:rPr>
              <w:t>resourceReservationConfigCommonUL</w:t>
            </w:r>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Indicates the RV cycling sequence for slot or subslot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r w:rsidRPr="002C3D36">
              <w:rPr>
                <w:b/>
                <w:i/>
                <w:lang w:eastAsia="zh-CN"/>
              </w:rPr>
              <w:t>shortProcessingTime</w:t>
            </w:r>
          </w:p>
          <w:p w14:paraId="6A6C5897" w14:textId="77777777" w:rsidR="008739A0" w:rsidRPr="002C3D36" w:rsidRDefault="008739A0" w:rsidP="00A96905">
            <w:pPr>
              <w:pStyle w:val="TAL"/>
              <w:rPr>
                <w:b/>
                <w:bCs/>
                <w:i/>
                <w:noProof/>
                <w:lang w:eastAsia="en-GB"/>
              </w:rPr>
            </w:pPr>
            <w:r w:rsidRPr="002C3D36">
              <w:t>Indicates whether short processing time is configured as specific in TS 36.321 [6]. An SCell can only be configured with short processing if the cell carrying PUCCH for that SCell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r w:rsidRPr="002C3D36">
              <w:rPr>
                <w:rFonts w:cs="Arial"/>
                <w:szCs w:val="18"/>
                <w:lang w:eastAsia="zh-CN"/>
              </w:rPr>
              <w:t xml:space="preserve">soundingRS configuration except for the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r w:rsidRPr="002C3D36">
              <w:rPr>
                <w:rFonts w:cs="Arial"/>
                <w:szCs w:val="18"/>
                <w:lang w:eastAsia="zh-CN"/>
              </w:rPr>
              <w:t xml:space="preserve">soundingRS configuration in extension sounding symbols of the UpPTs subframe. </w:t>
            </w:r>
            <w:r w:rsidRPr="002C3D36">
              <w:rPr>
                <w:noProof/>
                <w:lang w:eastAsia="zh-CN"/>
              </w:rPr>
              <w:t xml:space="preserve">E-UTRAN configures this field in </w:t>
            </w:r>
            <w:r w:rsidRPr="002C3D36">
              <w:rPr>
                <w:i/>
              </w:rPr>
              <w:t>PhysicalConfigDedicated</w:t>
            </w:r>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r w:rsidRPr="002C3D36">
              <w:rPr>
                <w:b/>
                <w:i/>
                <w:lang w:eastAsia="zh-CN"/>
              </w:rPr>
              <w:t>srs-CC-SetIndexList</w:t>
            </w:r>
          </w:p>
          <w:p w14:paraId="326298C5" w14:textId="77777777" w:rsidR="008739A0" w:rsidRPr="002C3D36" w:rsidRDefault="008739A0" w:rsidP="00A96905">
            <w:pPr>
              <w:pStyle w:val="TAL"/>
              <w:rPr>
                <w:noProof/>
                <w:lang w:eastAsia="zh-CN"/>
              </w:rPr>
            </w:pPr>
            <w:r w:rsidRPr="002C3D36">
              <w:rPr>
                <w:noProof/>
                <w:lang w:eastAsia="zh-CN"/>
              </w:rPr>
              <w:t xml:space="preserve">Indicates the </w:t>
            </w:r>
            <w:r w:rsidRPr="002C3D36">
              <w:rPr>
                <w:i/>
                <w:lang w:eastAsia="zh-CN"/>
              </w:rPr>
              <w:t>srs-CC-SetIndex</w:t>
            </w:r>
            <w:r w:rsidRPr="002C3D36">
              <w:rPr>
                <w:noProof/>
                <w:lang w:eastAsia="zh-CN"/>
              </w:rPr>
              <w:t xml:space="preserve"> list which the </w:t>
            </w:r>
            <w:r w:rsidRPr="002C3D36">
              <w:rPr>
                <w:i/>
                <w:lang w:eastAsia="zh-CN"/>
              </w:rPr>
              <w:t>soundingRS-UL-ConfigDedicatedAperiodic</w:t>
            </w:r>
            <w:r w:rsidRPr="002C3D36">
              <w:rPr>
                <w:noProof/>
                <w:lang w:eastAsia="zh-CN"/>
              </w:rPr>
              <w:t xml:space="preserve"> and</w:t>
            </w:r>
            <w:r w:rsidRPr="002C3D36">
              <w:rPr>
                <w:i/>
                <w:noProof/>
                <w:lang w:eastAsia="zh-CN"/>
              </w:rPr>
              <w:t xml:space="preserve"> </w:t>
            </w:r>
            <w:bookmarkStart w:id="290" w:name="OLE_LINK222"/>
            <w:bookmarkStart w:id="291" w:name="OLE_LINK223"/>
            <w:r w:rsidRPr="002C3D36">
              <w:rPr>
                <w:i/>
              </w:rPr>
              <w:t>soundingRS-UL-ConfigDedicatedAperiodicUpPTsExt</w:t>
            </w:r>
            <w:bookmarkEnd w:id="290"/>
            <w:bookmarkEnd w:id="291"/>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r w:rsidRPr="002C3D36">
              <w:rPr>
                <w:b/>
                <w:i/>
                <w:lang w:eastAsia="en-GB"/>
              </w:rPr>
              <w:t>subframeStartPosition</w:t>
            </w:r>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92" w:name="OLE_LINK254"/>
            <w:bookmarkStart w:id="293" w:name="OLE_LINK255"/>
            <w:r w:rsidRPr="002C3D36">
              <w:rPr>
                <w:b/>
                <w:i/>
                <w:noProof/>
                <w:lang w:eastAsia="en-GB"/>
              </w:rPr>
              <w:t>typeA-SRS-TPC-PDCCH-Group</w:t>
            </w:r>
            <w:bookmarkEnd w:id="292"/>
            <w:bookmarkEnd w:id="293"/>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slot or subslot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w:t>
            </w:r>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r w:rsidRPr="002C3D36">
              <w:rPr>
                <w:i/>
                <w:lang w:eastAsia="en-GB"/>
              </w:rPr>
              <w:t>AperiodicSRS</w:t>
            </w:r>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r w:rsidRPr="002C3D36">
              <w:rPr>
                <w:i/>
                <w:lang w:eastAsia="en-GB"/>
              </w:rPr>
              <w:t>AperiodicSRSExt</w:t>
            </w:r>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r w:rsidRPr="002C3D36">
              <w:rPr>
                <w:i/>
                <w:lang w:eastAsia="zh-TW"/>
              </w:rPr>
              <w:t>CommonUL</w:t>
            </w:r>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w:t>
            </w:r>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Cross-Carrier-Config</w:t>
            </w:r>
            <w:r w:rsidRPr="002C3D36">
              <w:rPr>
                <w:i/>
                <w:lang w:eastAsia="zh-CN"/>
              </w:rPr>
              <w:t>UL</w:t>
            </w:r>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r w:rsidRPr="002C3D36">
              <w:rPr>
                <w:i/>
                <w:lang w:eastAsia="en-GB"/>
              </w:rPr>
              <w:t>schedulingCellInfo</w:t>
            </w:r>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r w:rsidRPr="002C3D36">
              <w:rPr>
                <w:i/>
                <w:lang w:eastAsia="en-GB"/>
              </w:rPr>
              <w:t>PeriodicSRS</w:t>
            </w:r>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r w:rsidRPr="002C3D36">
              <w:rPr>
                <w:i/>
                <w:lang w:eastAsia="en-GB"/>
              </w:rPr>
              <w:t>PeriodicSRSPCell</w:t>
            </w:r>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r w:rsidRPr="002C3D36">
              <w:rPr>
                <w:i/>
              </w:rPr>
              <w:t>soundingRS-UL-ConfigDedicated</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r w:rsidRPr="002C3D36">
              <w:rPr>
                <w:i/>
                <w:lang w:eastAsia="en-GB"/>
              </w:rPr>
              <w:t>PeriodicSRSExt</w:t>
            </w:r>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SCell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PUSCH-SCell</w:t>
            </w:r>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SCell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r w:rsidRPr="002C3D36">
              <w:rPr>
                <w:i/>
                <w:lang w:eastAsia="en-GB"/>
              </w:rPr>
              <w:t>cellIdentification</w:t>
            </w:r>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Since delta signalling is not supported for the common SCell configuration, E-UTRAN can only add or release the uplink of an SCell by releasing and adding the concerned SCell.</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4"/>
        <w:rPr>
          <w:i/>
          <w:noProof/>
        </w:rPr>
      </w:pPr>
      <w:bookmarkStart w:id="294" w:name="_Toc20487301"/>
      <w:bookmarkStart w:id="295" w:name="_Toc29342596"/>
      <w:bookmarkStart w:id="296" w:name="_Toc29343735"/>
      <w:bookmarkStart w:id="297" w:name="_Toc36567000"/>
      <w:bookmarkStart w:id="298" w:name="_Toc36810440"/>
      <w:bookmarkStart w:id="299" w:name="_Toc36846804"/>
      <w:bookmarkStart w:id="300" w:name="_Toc36939457"/>
      <w:bookmarkStart w:id="301" w:name="_Toc37082437"/>
      <w:bookmarkStart w:id="302" w:name="_Toc46481071"/>
      <w:bookmarkStart w:id="303" w:name="_Toc46482305"/>
      <w:bookmarkStart w:id="304" w:name="_Toc46483539"/>
      <w:bookmarkStart w:id="305" w:name="_Toc83790836"/>
      <w:r w:rsidRPr="00FE2BA2">
        <w:lastRenderedPageBreak/>
        <w:t>–</w:t>
      </w:r>
      <w:r w:rsidRPr="00FE2BA2">
        <w:tab/>
      </w:r>
      <w:r w:rsidRPr="00FE2BA2">
        <w:rPr>
          <w:i/>
          <w:noProof/>
        </w:rPr>
        <w:t>PDSCH-Config</w:t>
      </w:r>
      <w:bookmarkEnd w:id="294"/>
      <w:bookmarkEnd w:id="295"/>
      <w:bookmarkEnd w:id="296"/>
      <w:bookmarkEnd w:id="297"/>
      <w:bookmarkEnd w:id="298"/>
      <w:bookmarkEnd w:id="299"/>
      <w:bookmarkEnd w:id="300"/>
      <w:bookmarkEnd w:id="301"/>
      <w:bookmarkEnd w:id="302"/>
      <w:bookmarkEnd w:id="303"/>
      <w:bookmarkEnd w:id="304"/>
      <w:bookmarkEnd w:id="305"/>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6" w:author="Rapporteur (QC)" w:date="2021-10-21T15:58:00Z"/>
        </w:rPr>
      </w:pPr>
      <w:r w:rsidRPr="00FE2BA2">
        <w:t>}</w:t>
      </w:r>
    </w:p>
    <w:p w14:paraId="49148570" w14:textId="77777777" w:rsidR="0010510E" w:rsidRDefault="0010510E" w:rsidP="001A448D">
      <w:pPr>
        <w:pStyle w:val="PL"/>
        <w:shd w:val="clear" w:color="auto" w:fill="E6E6E6"/>
        <w:rPr>
          <w:ins w:id="307" w:author="Rapporteur (QC)" w:date="2021-10-21T14:33:00Z"/>
        </w:rPr>
      </w:pPr>
    </w:p>
    <w:p w14:paraId="5FC6446E" w14:textId="77777777" w:rsidR="00D82555" w:rsidRDefault="00D82555" w:rsidP="00D82555">
      <w:pPr>
        <w:pStyle w:val="PL"/>
        <w:shd w:val="clear" w:color="auto" w:fill="E6E6E6"/>
        <w:rPr>
          <w:ins w:id="308" w:author="Rapporteur (QC)" w:date="2021-10-21T14:33:00Z"/>
        </w:rPr>
      </w:pPr>
      <w:ins w:id="309"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10" w:author="Rapporteur (QC)" w:date="2021-10-21T14:33:00Z"/>
          <w:color w:val="000000" w:themeColor="text1"/>
        </w:rPr>
      </w:pPr>
      <w:ins w:id="311"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2ADF6F48" w:rsidR="00D82555" w:rsidRPr="00FE2BA2" w:rsidRDefault="00D82555" w:rsidP="00D82555">
      <w:pPr>
        <w:pStyle w:val="PL"/>
        <w:shd w:val="clear" w:color="auto" w:fill="E6E6E6"/>
        <w:rPr>
          <w:ins w:id="312" w:author="Rapporteur (QC)" w:date="2021-10-21T14:33:00Z"/>
        </w:rPr>
      </w:pPr>
      <w:ins w:id="313"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14" w:author="Rapporteur (QC)" w:date="2021-10-21T14:33:00Z"/>
        </w:rPr>
      </w:pPr>
      <w:ins w:id="315"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6" w:author="Rapporteur (QC)" w:date="2021-10-21T15:58:00Z"/>
        </w:rPr>
      </w:pPr>
    </w:p>
    <w:p w14:paraId="75B70C59" w14:textId="2AB119A2" w:rsidR="00D82555" w:rsidRPr="00FE2BA2" w:rsidRDefault="00D82555" w:rsidP="00D82555">
      <w:pPr>
        <w:pStyle w:val="PL"/>
        <w:shd w:val="clear" w:color="auto" w:fill="E6E6E6"/>
        <w:rPr>
          <w:ins w:id="317" w:author="Rapporteur (QC)" w:date="2021-10-21T14:34:00Z"/>
        </w:rPr>
      </w:pPr>
      <w:ins w:id="318" w:author="Rapporteur (QC)" w:date="2021-10-21T14:34:00Z">
        <w:r w:rsidRPr="00FE2BA2">
          <w:t>CE-PDSCH</w:t>
        </w:r>
        <w:r>
          <w:t>-14HARQ</w:t>
        </w:r>
        <w:r w:rsidRPr="00FE2BA2">
          <w:t>-Config-r1</w:t>
        </w:r>
        <w:r>
          <w:t>7</w:t>
        </w:r>
        <w:r w:rsidRPr="00FE2BA2">
          <w:t xml:space="preserve"> ::= SEQUENCE {</w:t>
        </w:r>
      </w:ins>
    </w:p>
    <w:p w14:paraId="0A619F82" w14:textId="0C8AD4FC" w:rsidR="00D82555" w:rsidRPr="00FE2BA2" w:rsidRDefault="00D82555" w:rsidP="00D82555">
      <w:pPr>
        <w:pStyle w:val="PL"/>
        <w:shd w:val="clear" w:color="auto" w:fill="E6E6E6"/>
        <w:rPr>
          <w:ins w:id="319" w:author="Rapporteur (QC)" w:date="2021-10-21T14:34:00Z"/>
        </w:rPr>
      </w:pPr>
      <w:ins w:id="320" w:author="Rapporteur (QC)" w:date="2021-10-21T14:34:00Z">
        <w:r>
          <w:tab/>
        </w:r>
        <w:r>
          <w:tab/>
        </w:r>
        <w:r w:rsidRPr="0075418C">
          <w:t>ce-HARQ-A</w:t>
        </w:r>
        <w:r>
          <w:t>ckD</w:t>
        </w:r>
        <w:r w:rsidRPr="0075418C">
          <w:t>elay</w:t>
        </w:r>
        <w:r>
          <w:t>-r17</w:t>
        </w:r>
        <w:r>
          <w:tab/>
        </w:r>
      </w:ins>
      <w:ins w:id="321" w:author="Rapporteur (pre RAN2-117)" w:date="2022-02-14T15:12:00Z">
        <w:r w:rsidR="00496AE9" w:rsidRPr="00FE2BA2">
          <w:t>ENUMERATED {</w:t>
        </w:r>
      </w:ins>
      <w:ins w:id="322" w:author="QC-RAN2-117" w:date="2022-03-02T10:51:00Z">
        <w:r w:rsidR="00935593">
          <w:t>a</w:t>
        </w:r>
      </w:ins>
      <w:ins w:id="323" w:author="Rapporteur (pre RAN2-117)" w:date="2022-02-14T15:13:00Z">
        <w:r w:rsidR="00496AE9">
          <w:t xml:space="preserve">lt-1, </w:t>
        </w:r>
      </w:ins>
      <w:ins w:id="324" w:author="QC-RAN2-117" w:date="2022-03-02T10:51:00Z">
        <w:r w:rsidR="00935593">
          <w:t>a</w:t>
        </w:r>
      </w:ins>
      <w:ins w:id="325" w:author="Rapporteur (pre RAN2-117)" w:date="2022-02-14T15:13:00Z">
        <w:r w:rsidR="00496AE9">
          <w:t>lt-2e</w:t>
        </w:r>
      </w:ins>
      <w:ins w:id="326" w:author="Rapporteur (pre RAN2-117)" w:date="2022-02-14T15:12:00Z">
        <w:r w:rsidR="00496AE9" w:rsidRPr="00FE2BA2">
          <w:t>}</w:t>
        </w:r>
      </w:ins>
    </w:p>
    <w:p w14:paraId="5E30E45D" w14:textId="77777777" w:rsidR="00D82555" w:rsidRDefault="00D82555" w:rsidP="00D82555">
      <w:pPr>
        <w:pStyle w:val="PL"/>
        <w:shd w:val="clear" w:color="auto" w:fill="E6E6E6"/>
        <w:rPr>
          <w:ins w:id="327" w:author="Rapporteur (QC)" w:date="2021-10-21T14:34:00Z"/>
        </w:rPr>
      </w:pPr>
      <w:ins w:id="328" w:author="Rapporteur (QC)" w:date="2021-10-21T14:34:00Z">
        <w:r w:rsidRPr="00FE2BA2">
          <w:t>}</w:t>
        </w:r>
      </w:ins>
    </w:p>
    <w:p w14:paraId="1A0F8ED0" w14:textId="77777777" w:rsidR="00980979" w:rsidRDefault="00980979" w:rsidP="001A448D">
      <w:pPr>
        <w:pStyle w:val="PL"/>
        <w:shd w:val="clear" w:color="auto" w:fill="E6E6E6"/>
        <w:rPr>
          <w:ins w:id="329"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r w:rsidRPr="00FE2BA2">
              <w:rPr>
                <w:b/>
                <w:i/>
                <w:lang w:eastAsia="en-GB"/>
              </w:rPr>
              <w:t>altMCS-TableScalingConfig</w:t>
            </w:r>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r w:rsidRPr="00FE2BA2">
              <w:rPr>
                <w:i/>
                <w:lang w:eastAsia="en-GB"/>
              </w:rPr>
              <w:t>altMCS-Table</w:t>
            </w:r>
            <w:r w:rsidRPr="00FE2BA2">
              <w:rPr>
                <w:lang w:eastAsia="en-GB"/>
              </w:rPr>
              <w:t xml:space="preserve">) for UE indicating support for </w:t>
            </w:r>
            <w:r w:rsidRPr="00FE2BA2">
              <w:rPr>
                <w:i/>
                <w:lang w:eastAsia="en-GB"/>
              </w:rPr>
              <w:t>altMCS-Table</w:t>
            </w:r>
            <w:r w:rsidRPr="00FE2BA2">
              <w:rPr>
                <w:lang w:eastAsia="en-GB"/>
              </w:rPr>
              <w:t xml:space="preserve">, see TS 36.212 [22] and TS 36.213 [23]. The indicated value configures the parameter </w:t>
            </w:r>
            <w:r w:rsidRPr="00FE2BA2">
              <w:rPr>
                <w:i/>
                <w:lang w:eastAsia="en-GB"/>
              </w:rPr>
              <w:t>altMCS-Table-Scaling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30" w:author="Rapporteur (QC)" w:date="2021-10-21T14:39:00Z"/>
                <w:b/>
                <w:bCs/>
                <w:i/>
                <w:iCs/>
              </w:rPr>
            </w:pPr>
            <w:ins w:id="331"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32"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r w:rsidRPr="00FE2BA2">
              <w:rPr>
                <w:b/>
                <w:i/>
                <w:lang w:eastAsia="en-GB"/>
              </w:rPr>
              <w:t>ce-CQI-AlternativeTableConfig</w:t>
            </w:r>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r w:rsidRPr="00FE2BA2">
              <w:rPr>
                <w:b/>
                <w:i/>
                <w:lang w:eastAsia="en-GB"/>
              </w:rPr>
              <w:t>ce-HARQ-AckBundling</w:t>
            </w:r>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33" w:author="Rapporteur (QC)" w:date="2021-10-21T16:06:00Z"/>
        </w:trPr>
        <w:tc>
          <w:tcPr>
            <w:tcW w:w="9639" w:type="dxa"/>
            <w:gridSpan w:val="2"/>
          </w:tcPr>
          <w:p w14:paraId="36E73317" w14:textId="77777777" w:rsidR="002034AB" w:rsidRPr="002C3D36" w:rsidRDefault="002034AB" w:rsidP="002034AB">
            <w:pPr>
              <w:pStyle w:val="TAL"/>
              <w:rPr>
                <w:ins w:id="334" w:author="Rapporteur (QC)" w:date="2021-10-21T16:06:00Z"/>
                <w:b/>
                <w:bCs/>
                <w:i/>
                <w:iCs/>
              </w:rPr>
            </w:pPr>
            <w:ins w:id="335" w:author="Rapporteur (QC)" w:date="2021-10-21T16:06:00Z">
              <w:r w:rsidRPr="002C3D36">
                <w:rPr>
                  <w:b/>
                  <w:bCs/>
                  <w:i/>
                  <w:iCs/>
                </w:rPr>
                <w:t>ce-</w:t>
              </w:r>
              <w:r>
                <w:rPr>
                  <w:b/>
                  <w:bCs/>
                  <w:i/>
                  <w:iCs/>
                </w:rPr>
                <w:t>HARQ-AckDelay</w:t>
              </w:r>
            </w:ins>
          </w:p>
          <w:p w14:paraId="6A5730BC" w14:textId="0541BCC9" w:rsidR="002034AB" w:rsidRPr="00FE2BA2" w:rsidRDefault="002034AB" w:rsidP="002034AB">
            <w:pPr>
              <w:pStyle w:val="TAL"/>
              <w:rPr>
                <w:ins w:id="336" w:author="Rapporteur (QC)" w:date="2021-10-21T16:06:00Z"/>
                <w:b/>
                <w:i/>
                <w:lang w:eastAsia="en-GB"/>
              </w:rPr>
            </w:pPr>
            <w:ins w:id="337"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ins w:id="338" w:author="QC-RAN2-117" w:date="2022-03-02T10:55:00Z">
              <w:r w:rsidR="00AB5429">
                <w:rPr>
                  <w:noProof/>
                  <w:lang w:eastAsia="en-GB"/>
                </w:rPr>
                <w:t xml:space="preserve"> Value </w:t>
              </w:r>
              <w:r w:rsidR="00AB5429" w:rsidRPr="00205C38">
                <w:rPr>
                  <w:i/>
                  <w:iCs/>
                  <w:noProof/>
                  <w:lang w:eastAsia="en-GB"/>
                </w:rPr>
                <w:t>alt-1</w:t>
              </w:r>
              <w:r w:rsidR="00AB5429">
                <w:rPr>
                  <w:noProof/>
                  <w:lang w:eastAsia="en-GB"/>
                </w:rPr>
                <w:t xml:space="preserve"> corresponds to Alt-</w:t>
              </w:r>
              <w:r w:rsidR="00205C38">
                <w:rPr>
                  <w:noProof/>
                  <w:lang w:eastAsia="en-GB"/>
                </w:rPr>
                <w:t xml:space="preserve">1 and value </w:t>
              </w:r>
              <w:r w:rsidR="00205C38" w:rsidRPr="00205C38">
                <w:rPr>
                  <w:i/>
                  <w:iCs/>
                  <w:noProof/>
                  <w:lang w:eastAsia="en-GB"/>
                </w:rPr>
                <w:t>alt-2e</w:t>
              </w:r>
              <w:r w:rsidR="00205C38">
                <w:rPr>
                  <w:noProof/>
                  <w:lang w:eastAsia="en-GB"/>
                </w:rPr>
                <w:t xml:space="preserve"> corresponds to </w:t>
              </w:r>
            </w:ins>
            <w:ins w:id="339" w:author="QC-RAN2-117" w:date="2022-03-02T10:56:00Z">
              <w:r w:rsidR="00205C38">
                <w:rPr>
                  <w:noProof/>
                  <w:lang w:eastAsia="en-GB"/>
                </w:rPr>
                <w:t>Alt-2e.</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r w:rsidRPr="00FE2BA2">
              <w:rPr>
                <w:b/>
                <w:i/>
              </w:rPr>
              <w:t>ce-PDSCH-FlexibleStartPRB-AllocConfig</w:t>
            </w:r>
          </w:p>
          <w:p w14:paraId="5D189044" w14:textId="77777777" w:rsidR="001A448D" w:rsidRPr="00FE2BA2" w:rsidRDefault="001A448D" w:rsidP="00995577">
            <w:pPr>
              <w:pStyle w:val="TAL"/>
              <w:rPr>
                <w:lang w:eastAsia="en-GB"/>
              </w:rPr>
            </w:pPr>
            <w:r w:rsidRPr="00FE2BA2">
              <w:rPr>
                <w:lang w:eastAsia="en-GB"/>
              </w:rPr>
              <w:t>Activation of flexible starting PRB for PDSCH resource allocation in CE mode A or B. E-UTRAN does not configure this field when E-UTRA system bandwidth is 1.4 MHz.</w:t>
            </w:r>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r w:rsidRPr="00FE2BA2">
              <w:rPr>
                <w:b/>
                <w:i/>
                <w:lang w:eastAsia="en-GB"/>
              </w:rPr>
              <w:t>ce-PDSCH-MaxBandwidth</w:t>
            </w:r>
          </w:p>
          <w:p w14:paraId="75A164B0" w14:textId="77777777" w:rsidR="001A448D" w:rsidRPr="00FE2BA2" w:rsidRDefault="001A448D" w:rsidP="00995577">
            <w:pPr>
              <w:pStyle w:val="TAL"/>
              <w:rPr>
                <w:b/>
                <w:i/>
                <w:lang w:eastAsia="en-GB"/>
              </w:rPr>
            </w:pPr>
            <w:r w:rsidRPr="00FE2BA2">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2034AB" w:rsidRPr="00FE2BA2" w14:paraId="597060E5" w14:textId="77777777" w:rsidTr="00995577">
        <w:trPr>
          <w:cantSplit/>
          <w:tblHeader/>
          <w:ins w:id="340" w:author="Rapporteur (QC)" w:date="2021-10-21T16:06:00Z"/>
        </w:trPr>
        <w:tc>
          <w:tcPr>
            <w:tcW w:w="9639" w:type="dxa"/>
            <w:gridSpan w:val="2"/>
          </w:tcPr>
          <w:p w14:paraId="3E49C320" w14:textId="77777777" w:rsidR="002034AB" w:rsidRPr="002C3D36" w:rsidRDefault="002034AB" w:rsidP="002034AB">
            <w:pPr>
              <w:pStyle w:val="TAL"/>
              <w:rPr>
                <w:ins w:id="341" w:author="Rapporteur (QC)" w:date="2021-10-21T16:07:00Z"/>
                <w:b/>
                <w:bCs/>
                <w:i/>
                <w:iCs/>
              </w:rPr>
            </w:pPr>
            <w:ins w:id="342" w:author="Rapporteur (QC)" w:date="2021-10-21T16:07:00Z">
              <w:r w:rsidRPr="002C3D36">
                <w:rPr>
                  <w:b/>
                  <w:bCs/>
                  <w:i/>
                  <w:iCs/>
                </w:rPr>
                <w:t>ce-</w:t>
              </w:r>
              <w:r>
                <w:rPr>
                  <w:b/>
                  <w:bCs/>
                  <w:i/>
                  <w:iCs/>
                </w:rPr>
                <w:t>PDSCH-maxTBS</w:t>
              </w:r>
            </w:ins>
          </w:p>
          <w:p w14:paraId="26E92655" w14:textId="2ECF69BC" w:rsidR="002034AB" w:rsidRPr="00FE2BA2" w:rsidRDefault="002034AB" w:rsidP="002034AB">
            <w:pPr>
              <w:pStyle w:val="TAL"/>
              <w:rPr>
                <w:ins w:id="343" w:author="Rapporteur (QC)" w:date="2021-10-21T16:06:00Z"/>
                <w:b/>
                <w:i/>
                <w:lang w:eastAsia="en-GB"/>
              </w:rPr>
            </w:pPr>
            <w:ins w:id="344"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r w:rsidRPr="00FE2BA2">
              <w:rPr>
                <w:b/>
                <w:bCs/>
                <w:i/>
                <w:iCs/>
              </w:rPr>
              <w:t>ce-PDSCH-MultiTB-Config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r w:rsidRPr="00FE2BA2">
              <w:rPr>
                <w:b/>
                <w:i/>
                <w:lang w:eastAsia="en-GB"/>
              </w:rPr>
              <w:t>ce-PDSCH-TenProcesses</w:t>
            </w:r>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r w:rsidRPr="00FE2BA2">
              <w:rPr>
                <w:b/>
                <w:i/>
                <w:lang w:eastAsia="en-GB"/>
              </w:rPr>
              <w:t>ce-SchedulingEnhancement</w:t>
            </w:r>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r w:rsidRPr="00FE2BA2">
              <w:rPr>
                <w:b/>
                <w:i/>
              </w:rPr>
              <w:t>codewordOneConfig</w:t>
            </w:r>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r w:rsidRPr="00FE2BA2">
              <w:rPr>
                <w:b/>
                <w:bCs/>
                <w:i/>
                <w:iCs/>
              </w:rPr>
              <w:t>harq-AckBundling</w:t>
            </w:r>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3A11D753">
                <v:shape id="_x0000_i1026" type="#_x0000_t75" style="width:12pt;height:18.5pt" o:ole="">
                  <v:imagedata r:id="rId23" o:title=""/>
                </v:shape>
                <o:OLEObject Type="Embed" ProgID="Equation.3" ShapeID="_x0000_i1026" DrawAspect="Content" ObjectID="_1708381379" r:id="rId25"/>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Parameter</w:t>
            </w:r>
            <w:proofErr w:type="gramStart"/>
            <w:r w:rsidRPr="00FE2BA2">
              <w:rPr>
                <w:lang w:eastAsia="en-GB"/>
              </w:rPr>
              <w:t xml:space="preserve">: </w:t>
            </w:r>
            <w:proofErr w:type="gramEnd"/>
            <w:r w:rsidRPr="00FE2BA2">
              <w:rPr>
                <w:position w:val="-10"/>
                <w:lang w:eastAsia="en-GB"/>
              </w:rPr>
              <w:object w:dxaOrig="279" w:dyaOrig="300" w14:anchorId="597E67EA">
                <v:shape id="_x0000_i1027" type="#_x0000_t75" style="width:12pt;height:18.5pt" o:ole="">
                  <v:imagedata r:id="rId26" o:title=""/>
                </v:shape>
                <o:OLEObject Type="Embed" ProgID="Equation.3" ShapeID="_x0000_i1027" DrawAspect="Content" ObjectID="_1708381380" r:id="rId27"/>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r w:rsidRPr="00FE2BA2">
              <w:rPr>
                <w:b/>
                <w:i/>
              </w:rPr>
              <w:t>pdsch-maxNumRepetitionCEmodeA</w:t>
            </w:r>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r w:rsidRPr="00FE2BA2">
              <w:rPr>
                <w:b/>
                <w:i/>
              </w:rPr>
              <w:t>pdsch-maxNumRepetitionCEmodeB</w:t>
            </w:r>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r w:rsidRPr="00FE2BA2">
              <w:rPr>
                <w:i/>
                <w:lang w:eastAsia="en-GB"/>
              </w:rPr>
              <w:t>pdsch-Start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r w:rsidRPr="00FE2BA2">
              <w:rPr>
                <w:i/>
                <w:lang w:eastAsia="en-GB"/>
              </w:rPr>
              <w:t>qcl-Operation</w:t>
            </w:r>
            <w:r w:rsidRPr="00FE2BA2">
              <w:rPr>
                <w:lang w:eastAsia="en-GB"/>
              </w:rPr>
              <w:t xml:space="preserve"> set to </w:t>
            </w:r>
            <w:r w:rsidRPr="00FE2BA2">
              <w:rPr>
                <w:i/>
                <w:lang w:eastAsia="en-GB"/>
              </w:rPr>
              <w:t>typeB</w:t>
            </w:r>
            <w:r w:rsidRPr="00FE2BA2">
              <w:rPr>
                <w:lang w:eastAsia="en-GB"/>
              </w:rPr>
              <w:t xml:space="preserve"> or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r w:rsidRPr="00FE2BA2">
              <w:rPr>
                <w:i/>
                <w:lang w:eastAsia="en-GB"/>
              </w:rPr>
              <w:t>typeC</w:t>
            </w:r>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proofErr w:type="gramStart"/>
            <w:r w:rsidRPr="00FE2BA2">
              <w:rPr>
                <w:noProof/>
                <w:lang w:eastAsia="en-GB"/>
              </w:rPr>
              <w:t>.</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45" w:name="_Hlk505848715"/>
            <w:r w:rsidRPr="00FE2BA2">
              <w:rPr>
                <w:i/>
                <w:noProof/>
              </w:rPr>
              <w:t>TypeC</w:t>
            </w:r>
          </w:p>
        </w:tc>
        <w:tc>
          <w:tcPr>
            <w:tcW w:w="7371" w:type="dxa"/>
          </w:tcPr>
          <w:p w14:paraId="5526CD8C" w14:textId="5F69494F" w:rsidR="00D41892" w:rsidRPr="00FE2BA2" w:rsidRDefault="00D41892" w:rsidP="00D41892">
            <w:pPr>
              <w:pStyle w:val="TAL"/>
            </w:pPr>
            <w:bookmarkStart w:id="346" w:name="_Hlk505849212"/>
            <w:r w:rsidRPr="00FE2BA2">
              <w:t xml:space="preserve">The field is optional, need ON when </w:t>
            </w:r>
            <w:r w:rsidRPr="00FE2BA2">
              <w:rPr>
                <w:i/>
              </w:rPr>
              <w:t>qcl-Operation</w:t>
            </w:r>
            <w:r w:rsidRPr="00FE2BA2">
              <w:t xml:space="preserve"> is configured with </w:t>
            </w:r>
            <w:r w:rsidRPr="00FE2BA2">
              <w:rPr>
                <w:i/>
              </w:rPr>
              <w:t>typeC</w:t>
            </w:r>
            <w:r w:rsidRPr="00FE2BA2">
              <w:t xml:space="preserve">. Otherwise the field is not present </w:t>
            </w:r>
            <w:r w:rsidRPr="00FE2BA2">
              <w:rPr>
                <w:rFonts w:cs="Arial"/>
                <w:szCs w:val="18"/>
              </w:rPr>
              <w:t>and the UE shall delete any existing value for this field</w:t>
            </w:r>
            <w:r w:rsidRPr="00FE2BA2">
              <w:t>.</w:t>
            </w:r>
            <w:bookmarkEnd w:id="346"/>
            <w:r w:rsidRPr="00FE2BA2">
              <w:t xml:space="preserve"> </w:t>
            </w:r>
          </w:p>
        </w:tc>
      </w:tr>
      <w:bookmarkEnd w:id="345"/>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4"/>
      </w:pPr>
      <w:bookmarkStart w:id="347" w:name="_Toc36567009"/>
      <w:bookmarkStart w:id="348" w:name="_Toc36810449"/>
      <w:bookmarkStart w:id="349" w:name="_Toc36846813"/>
      <w:bookmarkStart w:id="350" w:name="_Toc36939466"/>
      <w:bookmarkStart w:id="351" w:name="_Toc37082446"/>
      <w:bookmarkStart w:id="352" w:name="_Toc46481080"/>
      <w:bookmarkStart w:id="353" w:name="_Toc46482314"/>
      <w:bookmarkStart w:id="354" w:name="_Toc46483548"/>
      <w:bookmarkStart w:id="355" w:name="_Toc76472983"/>
      <w:r w:rsidRPr="002C3D36">
        <w:t>–</w:t>
      </w:r>
      <w:r w:rsidRPr="002C3D36">
        <w:tab/>
      </w:r>
      <w:r w:rsidRPr="002C3D36">
        <w:rPr>
          <w:i/>
          <w:iCs/>
          <w:noProof/>
        </w:rPr>
        <w:t>PUR-Config</w:t>
      </w:r>
      <w:bookmarkEnd w:id="347"/>
      <w:bookmarkEnd w:id="348"/>
      <w:bookmarkEnd w:id="349"/>
      <w:bookmarkEnd w:id="350"/>
      <w:bookmarkEnd w:id="351"/>
      <w:bookmarkEnd w:id="352"/>
      <w:bookmarkEnd w:id="353"/>
      <w:bookmarkEnd w:id="354"/>
      <w:bookmarkEnd w:id="355"/>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56" w:author="Rapporteur (QC)" w:date="2021-10-21T15:00:00Z"/>
        </w:rPr>
      </w:pPr>
      <w:r w:rsidRPr="002C3D36">
        <w:tab/>
        <w:t>...</w:t>
      </w:r>
      <w:ins w:id="357" w:author="Rapporteur (QC)" w:date="2021-10-21T15:00:00Z">
        <w:r w:rsidR="004902FB">
          <w:t>,</w:t>
        </w:r>
      </w:ins>
    </w:p>
    <w:p w14:paraId="0E6E0BE5" w14:textId="77777777" w:rsidR="004902FB" w:rsidRDefault="004902FB" w:rsidP="004902FB">
      <w:pPr>
        <w:pStyle w:val="PL"/>
        <w:shd w:val="clear" w:color="auto" w:fill="E6E6E6"/>
        <w:rPr>
          <w:ins w:id="358" w:author="Rapporteur (QC)" w:date="2021-10-21T15:00:00Z"/>
        </w:rPr>
      </w:pPr>
      <w:ins w:id="359"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60"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r w:rsidRPr="002C3D36">
              <w:rPr>
                <w:b/>
                <w:bCs/>
                <w:i/>
                <w:iCs/>
                <w:kern w:val="2"/>
              </w:rPr>
              <w:t>hsfn-LSB-Info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r w:rsidRPr="002C3D36">
              <w:rPr>
                <w:bCs/>
                <w:i/>
                <w:iCs/>
              </w:rPr>
              <w:t>RRCConnectionRelease</w:t>
            </w:r>
            <w:r w:rsidRPr="002C3D36">
              <w:rPr>
                <w:bCs/>
              </w:rPr>
              <w:t xml:space="preserve"> message containing </w:t>
            </w:r>
            <w:r w:rsidRPr="002C3D36">
              <w:rPr>
                <w:bCs/>
                <w:i/>
                <w:iCs/>
              </w:rPr>
              <w:t>pur-Config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r w:rsidRPr="002C3D36">
              <w:rPr>
                <w:b/>
                <w:bCs/>
                <w:i/>
                <w:iCs/>
                <w:kern w:val="2"/>
              </w:rPr>
              <w:t>locationCE-ModeB</w:t>
            </w:r>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r w:rsidRPr="002C3D36">
              <w:rPr>
                <w:b/>
                <w:bCs/>
                <w:i/>
                <w:iCs/>
                <w:kern w:val="2"/>
              </w:rPr>
              <w:t>mpdcch-FreqHopping</w:t>
            </w:r>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r w:rsidRPr="002C3D36">
              <w:rPr>
                <w:b/>
                <w:bCs/>
                <w:i/>
                <w:iCs/>
                <w:kern w:val="2"/>
              </w:rPr>
              <w:t>mpdcch-Narrowband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proofErr w:type="gramStart"/>
            <w:r w:rsidRPr="002C3D36">
              <w:rPr>
                <w:lang w:eastAsia="en-GB"/>
              </w:rPr>
              <w:t>..</w:t>
            </w:r>
            <w:r w:rsidRPr="002C3D36">
              <w:rPr>
                <w:i/>
                <w:lang w:eastAsia="en-GB"/>
              </w:rPr>
              <w:t>maxAvailNarrowBands</w:t>
            </w:r>
            <w:proofErr w:type="gramEnd"/>
            <w:r w:rsidRPr="002C3D36">
              <w:rPr>
                <w:i/>
                <w:lang w:eastAsia="en-GB"/>
              </w:rPr>
              <w:t>-r13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r w:rsidRPr="002C3D36">
              <w:rPr>
                <w:b/>
                <w:i/>
              </w:rPr>
              <w:t>mpdcch-Offset-PUR-SS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r w:rsidRPr="002C3D36">
              <w:rPr>
                <w:b/>
                <w:bCs/>
                <w:i/>
                <w:iCs/>
                <w:kern w:val="2"/>
              </w:rPr>
              <w:t>mpdcch-PRB-PairsConfig</w:t>
            </w:r>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r w:rsidRPr="002C3D36">
              <w:rPr>
                <w:i/>
                <w:iCs/>
                <w:kern w:val="2"/>
              </w:rPr>
              <w:t>mpdcch-PRB-Pairs</w:t>
            </w:r>
            <w:r w:rsidRPr="002C3D36">
              <w:rPr>
                <w:kern w:val="2"/>
              </w:rPr>
              <w:t xml:space="preserve"> indicates the number of PRB pairs. </w:t>
            </w:r>
            <w:r w:rsidRPr="002C3D36">
              <w:rPr>
                <w:lang w:eastAsia="en-GB"/>
              </w:rPr>
              <w:t xml:space="preserve">Value n2 corresponds to 2 PRB pairs; n4 corresponds to 4 PRB pairs and so on. </w:t>
            </w:r>
            <w:r w:rsidRPr="002C3D36">
              <w:rPr>
                <w:bCs/>
                <w:i/>
                <w:lang w:eastAsia="en-GB"/>
              </w:rPr>
              <w:t>resourceBlockAssignment</w:t>
            </w:r>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r w:rsidRPr="002C3D36">
              <w:rPr>
                <w:b/>
                <w:i/>
              </w:rPr>
              <w:t>mpdcch-StartSF-UESS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(3). See TS 36.213 [23], clause 5.1.1.1, unit dB.</w:t>
            </w:r>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r w:rsidRPr="002C3D36">
              <w:rPr>
                <w:lang w:eastAsia="en-GB"/>
              </w:rPr>
              <w:t xml:space="preserve">orresponds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r w:rsidRPr="002C3D36">
              <w:rPr>
                <w:lang w:eastAsia="en-GB"/>
              </w:rPr>
              <w:t>orresponds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r w:rsidRPr="002C3D36">
              <w:rPr>
                <w:b/>
                <w:bCs/>
                <w:i/>
                <w:iCs/>
              </w:rPr>
              <w:t>pusch-NB-MaxTBS</w:t>
            </w:r>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r w:rsidRPr="002C3D36">
              <w:rPr>
                <w:i/>
                <w:iCs/>
              </w:rPr>
              <w:t>ce-ModeA</w:t>
            </w:r>
            <w:r w:rsidRPr="002C3D36">
              <w:t xml:space="preserve"> indicates the PUR grant is for CE Mode A and the field set to </w:t>
            </w:r>
            <w:r w:rsidRPr="002C3D36">
              <w:rPr>
                <w:i/>
                <w:iCs/>
              </w:rPr>
              <w:t>ce-ModeB</w:t>
            </w:r>
            <w:r w:rsidRPr="002C3D36">
              <w:t xml:space="preserve"> indicates the PUR grant is for CE Mode B. </w:t>
            </w:r>
            <w:r w:rsidRPr="002C3D36">
              <w:rPr>
                <w:i/>
                <w:iCs/>
              </w:rPr>
              <w:t>numRUs</w:t>
            </w:r>
            <w:r w:rsidRPr="002C3D36">
              <w:t xml:space="preserve"> indicates DCI field for PUSCH number of resource units, see TS 36.213 [23] clause 8.1.6. </w:t>
            </w:r>
            <w:r w:rsidRPr="002C3D36">
              <w:rPr>
                <w:i/>
                <w:iCs/>
              </w:rPr>
              <w:t>prbAllocationInfo</w:t>
            </w:r>
            <w:r w:rsidRPr="002C3D36">
              <w:t xml:space="preserve"> indicates DCI field for PUSCH resource block assignment, see TS 36.212 [22], clause 5.3.3.1.10 (CE Mode A) and clause 5.3.3.1.11 (CE Mode B). </w:t>
            </w:r>
            <w:r w:rsidRPr="002C3D36">
              <w:rPr>
                <w:i/>
                <w:iCs/>
              </w:rPr>
              <w:t xml:space="preserve">mcs </w:t>
            </w:r>
            <w:r w:rsidRPr="002C3D36">
              <w:t xml:space="preserve">indicates DCI field for PUSCH modulation and coding scheme, see TS 36.213 [23] clause 8.6. </w:t>
            </w:r>
            <w:r w:rsidRPr="002C3D36">
              <w:rPr>
                <w:i/>
                <w:iCs/>
              </w:rPr>
              <w:t>numRepetitions</w:t>
            </w:r>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r w:rsidRPr="002C3D36">
              <w:rPr>
                <w:i/>
                <w:iCs/>
              </w:rPr>
              <w:t>numRUs</w:t>
            </w:r>
            <w:r w:rsidRPr="002C3D36">
              <w:t xml:space="preserve"> set to '00' indicates use of full-PRB resource allocation, otherwise sub-PRB resource allocation as defined in TS 36.213 [23], clause 8.1.6. For CE Mode B, </w:t>
            </w:r>
            <w:r w:rsidRPr="002C3D36">
              <w:rPr>
                <w:i/>
                <w:iCs/>
              </w:rPr>
              <w:t>subPRB-Allocation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r w:rsidRPr="002C3D36">
              <w:rPr>
                <w:b/>
                <w:i/>
                <w:lang w:eastAsia="zh-CN"/>
              </w:rPr>
              <w:t>pur-PDSCH-FreqHopping</w:t>
            </w:r>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61"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62" w:author="Rapporteur (QC)" w:date="2021-10-21T16:04:00Z"/>
                <w:b/>
                <w:bCs/>
                <w:i/>
                <w:iCs/>
              </w:rPr>
            </w:pPr>
            <w:ins w:id="363" w:author="Rapporteur (QC)" w:date="2021-10-21T16:04:00Z">
              <w:r>
                <w:rPr>
                  <w:b/>
                  <w:bCs/>
                  <w:i/>
                  <w:iCs/>
                </w:rPr>
                <w:t>pur</w:t>
              </w:r>
              <w:r w:rsidRPr="002C3D36">
                <w:rPr>
                  <w:b/>
                  <w:bCs/>
                  <w:i/>
                  <w:iCs/>
                </w:rPr>
                <w:t>-</w:t>
              </w:r>
              <w:r>
                <w:rPr>
                  <w:b/>
                  <w:bCs/>
                  <w:i/>
                  <w:iCs/>
                </w:rPr>
                <w:t>PDSCH-maxTBS</w:t>
              </w:r>
            </w:ins>
          </w:p>
          <w:p w14:paraId="5B7F0472" w14:textId="0D5C200F" w:rsidR="00ED6D99" w:rsidRPr="002C3D36" w:rsidRDefault="00ED6D99" w:rsidP="00ED6D99">
            <w:pPr>
              <w:pStyle w:val="TAL"/>
              <w:rPr>
                <w:ins w:id="364" w:author="Rapporteur (QC)" w:date="2021-10-21T16:04:00Z"/>
                <w:b/>
                <w:i/>
                <w:lang w:eastAsia="zh-CN"/>
              </w:rPr>
            </w:pPr>
            <w:ins w:id="365"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66" w:author="Rapporteur (pre RAN2-117)" w:date="2022-02-14T19:11:00Z">
              <w:r w:rsidR="00101ADD">
                <w:rPr>
                  <w:noProof/>
                  <w:lang w:eastAsia="en-GB"/>
                </w:rPr>
                <w:t>7.1.7.2</w:t>
              </w:r>
            </w:ins>
            <w:ins w:id="367"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r w:rsidRPr="002C3D36">
              <w:rPr>
                <w:b/>
                <w:i/>
                <w:lang w:eastAsia="zh-CN"/>
              </w:rPr>
              <w:t>pur-PeriodicityAndOffset</w:t>
            </w:r>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r w:rsidRPr="002C3D36">
              <w:rPr>
                <w:b/>
                <w:i/>
                <w:lang w:eastAsia="zh-CN"/>
              </w:rPr>
              <w:t>pur-PUSCH-FreqHopping</w:t>
            </w:r>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r w:rsidRPr="002C3D36">
              <w:rPr>
                <w:b/>
                <w:i/>
              </w:rPr>
              <w:t>pur-TimeAlignmentTimer</w:t>
            </w:r>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宋体"/>
                <w:noProof/>
                <w:lang w:eastAsia="en-GB"/>
              </w:rPr>
              <w:t xml:space="preserve"> </w:t>
            </w:r>
            <w:r w:rsidRPr="002C3D36">
              <w:rPr>
                <w:rFonts w:eastAsia="宋体"/>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r w:rsidRPr="002C3D36">
              <w:rPr>
                <w:i/>
                <w:iCs/>
              </w:rPr>
              <w:t>subPRB-Allocation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3"/>
      </w:pPr>
      <w:bookmarkStart w:id="368" w:name="_Toc20487460"/>
      <w:bookmarkStart w:id="369" w:name="_Toc29342759"/>
      <w:bookmarkStart w:id="370" w:name="_Toc29343898"/>
      <w:bookmarkStart w:id="371" w:name="_Toc36567164"/>
      <w:bookmarkStart w:id="372" w:name="_Toc36810610"/>
      <w:bookmarkStart w:id="373" w:name="_Toc36846974"/>
      <w:bookmarkStart w:id="374" w:name="_Toc36939627"/>
      <w:bookmarkStart w:id="375" w:name="_Toc37082607"/>
      <w:bookmarkStart w:id="376" w:name="_Toc46481248"/>
      <w:bookmarkStart w:id="377" w:name="_Toc46482482"/>
      <w:bookmarkStart w:id="378" w:name="_Toc46483716"/>
      <w:bookmarkStart w:id="379" w:name="_Toc76473151"/>
      <w:r w:rsidRPr="002C3D36">
        <w:t>6.3.6</w:t>
      </w:r>
      <w:r w:rsidRPr="002C3D36">
        <w:tab/>
        <w:t>Other information elements</w:t>
      </w:r>
      <w:bookmarkEnd w:id="368"/>
      <w:bookmarkEnd w:id="369"/>
      <w:bookmarkEnd w:id="370"/>
      <w:bookmarkEnd w:id="371"/>
      <w:bookmarkEnd w:id="372"/>
      <w:bookmarkEnd w:id="373"/>
      <w:bookmarkEnd w:id="374"/>
      <w:bookmarkEnd w:id="375"/>
      <w:bookmarkEnd w:id="376"/>
      <w:bookmarkEnd w:id="377"/>
      <w:bookmarkEnd w:id="378"/>
      <w:bookmarkEnd w:id="379"/>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4"/>
      </w:pPr>
      <w:bookmarkStart w:id="380" w:name="_Toc20487489"/>
      <w:bookmarkStart w:id="381" w:name="_Toc29342789"/>
      <w:bookmarkStart w:id="382" w:name="_Toc29343928"/>
      <w:bookmarkStart w:id="383" w:name="_Toc36567194"/>
      <w:bookmarkStart w:id="384" w:name="_Toc36810641"/>
      <w:bookmarkStart w:id="385" w:name="_Toc36847005"/>
      <w:bookmarkStart w:id="386" w:name="_Toc36939658"/>
      <w:bookmarkStart w:id="387" w:name="_Toc37082638"/>
      <w:bookmarkStart w:id="388" w:name="_Toc46481279"/>
      <w:bookmarkStart w:id="389" w:name="_Toc46482513"/>
      <w:bookmarkStart w:id="390" w:name="_Toc46483747"/>
      <w:bookmarkStart w:id="391" w:name="_Toc76473182"/>
      <w:r w:rsidRPr="002C3D36">
        <w:t>–</w:t>
      </w:r>
      <w:r w:rsidRPr="002C3D36">
        <w:tab/>
      </w:r>
      <w:r w:rsidRPr="002C3D36">
        <w:rPr>
          <w:i/>
          <w:noProof/>
        </w:rPr>
        <w:t>UE-EUTRA-Capability</w:t>
      </w:r>
      <w:bookmarkEnd w:id="380"/>
      <w:bookmarkEnd w:id="381"/>
      <w:bookmarkEnd w:id="382"/>
      <w:bookmarkEnd w:id="383"/>
      <w:bookmarkEnd w:id="384"/>
      <w:bookmarkEnd w:id="385"/>
      <w:bookmarkEnd w:id="386"/>
      <w:bookmarkEnd w:id="387"/>
      <w:bookmarkEnd w:id="388"/>
      <w:bookmarkEnd w:id="389"/>
      <w:bookmarkEnd w:id="390"/>
      <w:bookmarkEnd w:id="391"/>
    </w:p>
    <w:p w14:paraId="0F386803" w14:textId="44103940" w:rsidR="0030393B" w:rsidRDefault="0030393B" w:rsidP="0030393B">
      <w:pPr>
        <w:pStyle w:val="EditorsNote"/>
        <w:rPr>
          <w:ins w:id="392" w:author="Rapporteur (QC)" w:date="2021-10-21T15:15:00Z"/>
          <w:noProof/>
        </w:rPr>
      </w:pPr>
      <w:commentRangeStart w:id="393"/>
      <w:ins w:id="394" w:author="Rapporteur (QC)" w:date="2021-10-21T15:15:00Z">
        <w:r>
          <w:rPr>
            <w:noProof/>
          </w:rPr>
          <w:t>Editor’s Note: UE-EUTRA-Capability will need to be updated to include capability for</w:t>
        </w:r>
      </w:ins>
      <w:ins w:id="395" w:author="Rapporteur (post RAN2-116bis)" w:date="2022-01-26T18:28:00Z">
        <w:r w:rsidR="00315E8F">
          <w:rPr>
            <w:noProof/>
          </w:rPr>
          <w:t xml:space="preserve"> power reduction for PRACH/PUCCH/full-PRB PUSCH</w:t>
        </w:r>
      </w:ins>
      <w:ins w:id="396" w:author="Rapporteur (QC)" w:date="2021-10-21T15:15:00Z">
        <w:r>
          <w:rPr>
            <w:noProof/>
          </w:rPr>
          <w:t>. Wait for  input from</w:t>
        </w:r>
      </w:ins>
      <w:ins w:id="397" w:author="Rapporteur (post RAN2-116bis)" w:date="2022-01-26T18:28:00Z">
        <w:r w:rsidR="00315E8F">
          <w:rPr>
            <w:noProof/>
          </w:rPr>
          <w:t xml:space="preserve"> RAN4</w:t>
        </w:r>
      </w:ins>
      <w:ins w:id="398" w:author="Rapporteur (QC)" w:date="2021-10-21T15:15:00Z">
        <w:r>
          <w:rPr>
            <w:noProof/>
          </w:rPr>
          <w:t>.</w:t>
        </w:r>
      </w:ins>
      <w:ins w:id="399" w:author="Rapporteur (post RAN2-116bis)" w:date="2022-01-26T18:27:00Z">
        <w:r w:rsidR="00315E8F">
          <w:rPr>
            <w:noProof/>
          </w:rPr>
          <w:t xml:space="preserve"> </w:t>
        </w:r>
      </w:ins>
      <w:commentRangeEnd w:id="393"/>
      <w:r w:rsidR="00225908">
        <w:rPr>
          <w:rStyle w:val="ab"/>
          <w:color w:val="auto"/>
        </w:rPr>
        <w:commentReference w:id="393"/>
      </w:r>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400" w:name="OLE_LINK112"/>
      <w:bookmarkStart w:id="401" w:name="OLE_LINK113"/>
      <w:r w:rsidRPr="004A4877">
        <w:t xml:space="preserve"> :</w:t>
      </w:r>
      <w:bookmarkEnd w:id="400"/>
      <w:bookmarkEnd w:id="401"/>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宋体"/>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宋体"/>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402"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402"/>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宋体"/>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403" w:author="Rapporteur (post RAN2-116bis)" w:date="2022-01-26T18:22:00Z">
        <w:r w:rsidRPr="004A4877" w:rsidDel="007E3E9D">
          <w:tab/>
          <w:delText>SEQUENCE {}</w:delText>
        </w:r>
      </w:del>
      <w:ins w:id="404" w:author="Rapporteur (post RAN2-116bis)" w:date="2022-01-26T18:22:00Z">
        <w:r w:rsidR="007E3E9D" w:rsidRPr="004A4877">
          <w:t>UE-EUTRA-Capability-v1</w:t>
        </w:r>
        <w:r w:rsidR="007E3E9D">
          <w:t>7xy</w:t>
        </w:r>
        <w:r w:rsidR="007E3E9D" w:rsidRPr="004A4877">
          <w:t>-IEs</w:t>
        </w:r>
      </w:ins>
      <w:del w:id="405" w:author="Rapporteur (QC)" w:date="2022-03-06T15:44:00Z">
        <w:r w:rsidRPr="004A4877" w:rsidDel="00C23E8F">
          <w:tab/>
        </w:r>
        <w:r w:rsidRPr="004A4877" w:rsidDel="00C23E8F">
          <w:tab/>
        </w:r>
        <w:r w:rsidRPr="004A4877" w:rsidDel="00C23E8F">
          <w:tab/>
        </w:r>
        <w:r w:rsidRPr="004A4877" w:rsidDel="00C23E8F">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6" w:author="Rapporteur (post RAN2-116bis)" w:date="2022-01-26T18:21:00Z"/>
        </w:rPr>
      </w:pPr>
    </w:p>
    <w:p w14:paraId="5B97571B" w14:textId="6665F4EC" w:rsidR="007E3E9D" w:rsidRPr="004A4877" w:rsidRDefault="007E3E9D" w:rsidP="007E3E9D">
      <w:pPr>
        <w:pStyle w:val="PL"/>
        <w:shd w:val="clear" w:color="auto" w:fill="E6E6E6"/>
        <w:rPr>
          <w:ins w:id="407" w:author="Rapporteur (post RAN2-116bis)" w:date="2022-01-26T18:21:00Z"/>
        </w:rPr>
      </w:pPr>
      <w:ins w:id="408"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9" w:author="Rapporteur (post RAN2-116bis)" w:date="2022-01-26T18:21:00Z"/>
        </w:rPr>
      </w:pPr>
      <w:ins w:id="410" w:author="Rapporteur (post RAN2-116bis)" w:date="2022-01-26T18:21:00Z">
        <w:r w:rsidRPr="004A4877">
          <w:tab/>
        </w:r>
      </w:ins>
      <w:ins w:id="411"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12" w:author="Rapporteur (post RAN2-116bis)" w:date="2022-01-26T18:21:00Z">
        <w:r w:rsidRPr="004A4877">
          <w:t>,</w:t>
        </w:r>
      </w:ins>
    </w:p>
    <w:p w14:paraId="032F5122" w14:textId="77777777" w:rsidR="007E3E9D" w:rsidRPr="004A4877" w:rsidRDefault="007E3E9D" w:rsidP="007E3E9D">
      <w:pPr>
        <w:pStyle w:val="PL"/>
        <w:shd w:val="clear" w:color="auto" w:fill="E6E6E6"/>
        <w:rPr>
          <w:ins w:id="413" w:author="Rapporteur (post RAN2-116bis)" w:date="2022-01-26T18:21:00Z"/>
        </w:rPr>
      </w:pPr>
      <w:ins w:id="414"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15" w:author="Rapporteur (post RAN2-116bis)" w:date="2022-01-26T18:21:00Z"/>
        </w:rPr>
      </w:pPr>
      <w:ins w:id="416"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lastRenderedPageBreak/>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lastRenderedPageBreak/>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lastRenderedPageBreak/>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lastRenderedPageBreak/>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t>ENUMERATED {supported}</w:t>
      </w:r>
      <w:r w:rsidRPr="004A4877">
        <w:rPr>
          <w:rFonts w:eastAsia="宋体"/>
        </w:rPr>
        <w:tab/>
      </w:r>
      <w:r w:rsidRPr="004A4877">
        <w:rPr>
          <w:rFonts w:eastAsia="宋体"/>
        </w:rPr>
        <w:tab/>
      </w:r>
      <w:r w:rsidRPr="004A4877">
        <w:rPr>
          <w:rFonts w:eastAsia="宋体"/>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宋体"/>
        </w:rPr>
      </w:pPr>
      <w:r w:rsidRPr="004A4877">
        <w:rPr>
          <w:rFonts w:eastAsia="宋体"/>
        </w:rPr>
        <w:tab/>
        <w:t>phy-TDD-ReConfig-TDD-PCell-r12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1694332C" w14:textId="77777777" w:rsidR="00AA05C6" w:rsidRPr="004A4877" w:rsidRDefault="00AA05C6" w:rsidP="00AA05C6">
      <w:pPr>
        <w:pStyle w:val="PL"/>
        <w:shd w:val="clear" w:color="auto" w:fill="E6E6E6"/>
        <w:rPr>
          <w:rFonts w:eastAsia="宋体"/>
        </w:rPr>
      </w:pPr>
      <w:r w:rsidRPr="004A4877">
        <w:rPr>
          <w:rFonts w:eastAsia="宋体"/>
        </w:rPr>
        <w:tab/>
        <w:t>phy-TDD-ReConfig-FDD-PCell-r12</w:t>
      </w:r>
      <w:r w:rsidRPr="004A4877">
        <w:rPr>
          <w:rFonts w:eastAsia="宋体"/>
        </w:rPr>
        <w:tab/>
      </w:r>
      <w:r w:rsidRPr="004A4877">
        <w:rPr>
          <w:rFonts w:eastAsia="宋体"/>
        </w:rPr>
        <w:tab/>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4E7BCBCA" w14:textId="77777777" w:rsidR="00AA05C6" w:rsidRPr="004A4877" w:rsidRDefault="00AA05C6" w:rsidP="00AA05C6">
      <w:pPr>
        <w:pStyle w:val="PL"/>
        <w:shd w:val="clear" w:color="auto" w:fill="E6E6E6"/>
        <w:rPr>
          <w:rFonts w:eastAsia="宋体"/>
        </w:rPr>
      </w:pPr>
      <w:r w:rsidRPr="004A4877">
        <w:tab/>
        <w:t>pusch-FeedbackMode</w:t>
      </w:r>
      <w:r w:rsidRPr="004A4877">
        <w:rPr>
          <w:rFonts w:eastAsia="宋体"/>
        </w:rPr>
        <w:t>-r12</w:t>
      </w:r>
      <w:r w:rsidRPr="004A4877">
        <w:rPr>
          <w:rFonts w:eastAsia="宋体"/>
        </w:rPr>
        <w:tab/>
      </w:r>
      <w:r w:rsidRPr="004A4877">
        <w:rPr>
          <w:rFonts w:eastAsia="宋体"/>
        </w:rPr>
        <w:tab/>
      </w:r>
      <w:r w:rsidRPr="004A4877">
        <w:rPr>
          <w:rFonts w:eastAsia="宋体"/>
        </w:rPr>
        <w:tab/>
      </w:r>
      <w:r w:rsidRPr="004A4877">
        <w:tab/>
      </w:r>
      <w:r w:rsidRPr="004A4877">
        <w:tab/>
        <w:t>ENUMERATED {supported}</w:t>
      </w:r>
      <w:r w:rsidRPr="004A4877">
        <w:rPr>
          <w:rFonts w:eastAsia="宋体"/>
        </w:rPr>
        <w:tab/>
      </w:r>
      <w:r w:rsidRPr="004A4877">
        <w:rPr>
          <w:rFonts w:eastAsia="宋体"/>
        </w:rPr>
        <w:tab/>
      </w:r>
      <w:r w:rsidRPr="004A4877">
        <w:rPr>
          <w:rFonts w:eastAsia="宋体"/>
        </w:rPr>
        <w:tab/>
        <w:t>OPTIONAL,</w:t>
      </w:r>
    </w:p>
    <w:p w14:paraId="7E45F60C" w14:textId="77777777" w:rsidR="00AA05C6" w:rsidRPr="004A4877" w:rsidRDefault="00AA05C6" w:rsidP="00AA05C6">
      <w:pPr>
        <w:pStyle w:val="PL"/>
        <w:shd w:val="clear" w:color="auto" w:fill="E6E6E6"/>
        <w:rPr>
          <w:rFonts w:eastAsia="宋体"/>
        </w:rPr>
      </w:pPr>
      <w:r w:rsidRPr="004A4877">
        <w:rPr>
          <w:rFonts w:eastAsia="宋体"/>
        </w:rPr>
        <w:tab/>
        <w:t>pusch-SRS-</w:t>
      </w:r>
      <w:r w:rsidRPr="004A4877">
        <w:t>PowerControl</w:t>
      </w:r>
      <w:r w:rsidRPr="004A4877">
        <w:rPr>
          <w:rFonts w:eastAsia="宋体"/>
        </w:rPr>
        <w:t>-</w:t>
      </w:r>
      <w:r w:rsidRPr="004A4877">
        <w:t>SubframeSet-r12</w:t>
      </w:r>
      <w:r w:rsidRPr="004A4877">
        <w:rPr>
          <w:rFonts w:eastAsia="宋体"/>
        </w:rPr>
        <w:tab/>
      </w:r>
      <w:r w:rsidRPr="004A4877">
        <w:t>ENUMERATED {supported}</w:t>
      </w:r>
      <w:r w:rsidRPr="004A4877">
        <w:rPr>
          <w:rFonts w:eastAsia="宋体"/>
        </w:rPr>
        <w:tab/>
      </w:r>
      <w:r w:rsidRPr="004A4877">
        <w:rPr>
          <w:rFonts w:eastAsia="宋体"/>
        </w:rPr>
        <w:tab/>
      </w:r>
      <w:r w:rsidRPr="004A4877">
        <w:rPr>
          <w:rFonts w:eastAsia="宋体"/>
        </w:rPr>
        <w:tab/>
        <w:t>OPTIONAL,</w:t>
      </w:r>
    </w:p>
    <w:p w14:paraId="5CFD1940" w14:textId="77777777" w:rsidR="00AA05C6" w:rsidRPr="004A4877" w:rsidRDefault="00AA05C6" w:rsidP="00AA05C6">
      <w:pPr>
        <w:pStyle w:val="PL"/>
        <w:shd w:val="clear" w:color="auto" w:fill="E6E6E6"/>
      </w:pPr>
      <w:r w:rsidRPr="004A4877">
        <w:rPr>
          <w:rFonts w:eastAsia="宋体"/>
        </w:rPr>
        <w:tab/>
        <w:t>csi-SubframeSet-r12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宋体"/>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宋体"/>
        </w:rPr>
        <w:t>,</w:t>
      </w:r>
    </w:p>
    <w:p w14:paraId="4B3331B9" w14:textId="77777777" w:rsidR="00AA05C6" w:rsidRPr="004A4877" w:rsidRDefault="00AA05C6" w:rsidP="00AA05C6">
      <w:pPr>
        <w:pStyle w:val="PL"/>
        <w:shd w:val="clear" w:color="auto" w:fill="E6E6E6"/>
      </w:pPr>
      <w:r w:rsidRPr="004A4877">
        <w:rPr>
          <w:rFonts w:eastAsia="宋体"/>
        </w:rPr>
        <w:tab/>
        <w:t>naics-Capability-List-r12</w:t>
      </w:r>
      <w:r w:rsidRPr="004A4877">
        <w:rPr>
          <w:rFonts w:eastAsia="宋体"/>
        </w:rPr>
        <w:tab/>
      </w:r>
      <w:r w:rsidRPr="004A4877">
        <w:rPr>
          <w:rFonts w:eastAsia="宋体"/>
        </w:rPr>
        <w:tab/>
      </w:r>
      <w:r w:rsidRPr="004A4877">
        <w:rPr>
          <w:rFonts w:eastAsia="宋体"/>
        </w:rPr>
        <w:tab/>
      </w:r>
      <w:r w:rsidRPr="004A4877">
        <w:rPr>
          <w:rFonts w:eastAsia="宋体"/>
        </w:rPr>
        <w:tab/>
        <w:t>NAICS-Capability-List-r12</w:t>
      </w:r>
      <w:r w:rsidRPr="004A4877">
        <w:tab/>
      </w:r>
      <w:r w:rsidRPr="004A4877">
        <w:tab/>
      </w:r>
      <w:r w:rsidRPr="004A4877">
        <w:rPr>
          <w:rFonts w:eastAsia="宋体"/>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lastRenderedPageBreak/>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17"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17"/>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lastRenderedPageBreak/>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8"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8"/>
    <w:p w14:paraId="44934D85" w14:textId="460273EB" w:rsidR="00AA05C6" w:rsidRDefault="00AA05C6" w:rsidP="00AA05C6">
      <w:pPr>
        <w:pStyle w:val="PL"/>
        <w:shd w:val="clear" w:color="auto" w:fill="E6E6E6"/>
        <w:rPr>
          <w:ins w:id="419" w:author="Rapporteur (post RAN2-116bis)" w:date="2022-01-26T18:17:00Z"/>
        </w:rPr>
      </w:pPr>
    </w:p>
    <w:p w14:paraId="4B6D9AB6" w14:textId="4FD24F78" w:rsidR="007E3E9D" w:rsidRPr="004A4877" w:rsidRDefault="007E3E9D" w:rsidP="007E3E9D">
      <w:pPr>
        <w:pStyle w:val="PL"/>
        <w:shd w:val="clear" w:color="auto" w:fill="E6E6E6"/>
        <w:rPr>
          <w:ins w:id="420" w:author="Rapporteur (post RAN2-116bis)" w:date="2022-01-26T18:17:00Z"/>
          <w:lang w:eastAsia="zh-CN"/>
        </w:rPr>
      </w:pPr>
      <w:ins w:id="421"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22" w:author="Rapporteur (post RAN2-116bis)" w:date="2022-01-26T18:17:00Z"/>
          <w:lang w:eastAsia="zh-CN"/>
        </w:rPr>
      </w:pPr>
      <w:ins w:id="423" w:author="Rapporteur (post RAN2-116bis)" w:date="2022-01-26T18:17:00Z">
        <w:r w:rsidRPr="004A4877">
          <w:rPr>
            <w:lang w:eastAsia="zh-CN"/>
          </w:rPr>
          <w:tab/>
          <w:t>ce-Capabilities-v1</w:t>
        </w:r>
      </w:ins>
      <w:ins w:id="424" w:author="Rapporteur (post RAN2-116bis)" w:date="2022-01-26T18:25:00Z">
        <w:r w:rsidR="00315E8F">
          <w:rPr>
            <w:lang w:eastAsia="zh-CN"/>
          </w:rPr>
          <w:t>7xy</w:t>
        </w:r>
      </w:ins>
      <w:ins w:id="425"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6" w:author="Rapporteur (post RAN2-116bis)" w:date="2022-01-26T18:17:00Z"/>
          <w:lang w:eastAsia="zh-CN"/>
        </w:rPr>
      </w:pPr>
      <w:ins w:id="427" w:author="Rapporteur (post RAN2-116bis)" w:date="2022-01-26T18:17:00Z">
        <w:r w:rsidRPr="004A4877">
          <w:rPr>
            <w:lang w:eastAsia="zh-CN"/>
          </w:rPr>
          <w:tab/>
        </w:r>
        <w:r w:rsidRPr="004A4877">
          <w:rPr>
            <w:lang w:eastAsia="zh-CN"/>
          </w:rPr>
          <w:tab/>
        </w:r>
      </w:ins>
      <w:ins w:id="428" w:author="Rapporteur (post RAN2-116bis)" w:date="2022-01-26T18:25:00Z">
        <w:r w:rsidR="00315E8F" w:rsidRPr="00315E8F">
          <w:rPr>
            <w:lang w:eastAsia="zh-CN"/>
          </w:rPr>
          <w:t>ce-</w:t>
        </w:r>
      </w:ins>
      <w:ins w:id="429" w:author="Rapporteur (post RAN2-116bis)" w:date="2022-01-27T17:41:00Z">
        <w:r w:rsidR="00261883">
          <w:rPr>
            <w:lang w:eastAsia="zh-CN"/>
          </w:rPr>
          <w:t>PDSCH-</w:t>
        </w:r>
      </w:ins>
      <w:ins w:id="430" w:author="Rapporteur (post RAN2-116bis)" w:date="2022-01-26T18:25:00Z">
        <w:r w:rsidR="00315E8F" w:rsidRPr="00315E8F">
          <w:rPr>
            <w:lang w:eastAsia="zh-CN"/>
          </w:rPr>
          <w:t>14HARQProcesses-r17</w:t>
        </w:r>
      </w:ins>
      <w:ins w:id="431"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32" w:author="Rapporteur (pre RAN2-117)" w:date="2022-02-07T11:43:00Z"/>
          <w:lang w:eastAsia="zh-CN"/>
        </w:rPr>
      </w:pPr>
      <w:ins w:id="433" w:author="Rapporteur (post RAN2-116bis)" w:date="2022-01-26T18:17:00Z">
        <w:r w:rsidRPr="004A4877">
          <w:rPr>
            <w:lang w:eastAsia="zh-CN"/>
          </w:rPr>
          <w:tab/>
        </w:r>
        <w:r w:rsidRPr="004A4877">
          <w:rPr>
            <w:lang w:eastAsia="zh-CN"/>
          </w:rPr>
          <w:tab/>
        </w:r>
      </w:ins>
      <w:ins w:id="434" w:author="Rapporteur (post RAN2-116bis)" w:date="2022-01-26T18:26:00Z">
        <w:r w:rsidR="00315E8F" w:rsidRPr="00315E8F">
          <w:rPr>
            <w:lang w:eastAsia="zh-CN"/>
          </w:rPr>
          <w:t>ce-</w:t>
        </w:r>
      </w:ins>
      <w:ins w:id="435" w:author="Rapporteur (post RAN2-116bis)" w:date="2022-01-27T17:41:00Z">
        <w:r w:rsidR="00261883">
          <w:rPr>
            <w:lang w:eastAsia="zh-CN"/>
          </w:rPr>
          <w:t>PDSCH-</w:t>
        </w:r>
      </w:ins>
      <w:ins w:id="436" w:author="Rapporteur (post RAN2-116bis)" w:date="2022-01-26T18:26:00Z">
        <w:r w:rsidR="00315E8F" w:rsidRPr="00315E8F">
          <w:rPr>
            <w:lang w:eastAsia="zh-CN"/>
          </w:rPr>
          <w:t>14HARQProcesses-Alt2-r17</w:t>
        </w:r>
        <w:r w:rsidR="00315E8F">
          <w:rPr>
            <w:lang w:eastAsia="zh-CN"/>
          </w:rPr>
          <w:tab/>
        </w:r>
        <w:r w:rsidR="00315E8F">
          <w:rPr>
            <w:lang w:eastAsia="zh-CN"/>
          </w:rPr>
          <w:tab/>
        </w:r>
      </w:ins>
      <w:ins w:id="437"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38"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39" w:author="Rapporteur (post RAN2-116bis)" w:date="2022-01-26T18:17:00Z"/>
          <w:lang w:eastAsia="zh-CN"/>
        </w:rPr>
      </w:pPr>
      <w:ins w:id="440" w:author="Rapporteur (pre RAN2-117)" w:date="2022-02-07T11:43:00Z">
        <w:r>
          <w:rPr>
            <w:lang w:eastAsia="zh-CN"/>
          </w:rPr>
          <w:tab/>
        </w:r>
        <w:r>
          <w:rPr>
            <w:lang w:eastAsia="zh-CN"/>
          </w:rPr>
          <w:tab/>
        </w:r>
        <w:r w:rsidRPr="00DC244A">
          <w:rPr>
            <w:lang w:eastAsia="zh-CN"/>
          </w:rPr>
          <w:t>ce-</w:t>
        </w:r>
      </w:ins>
      <w:ins w:id="441" w:author="Rapporteur (pre RAN2-117)" w:date="2022-02-07T12:35:00Z">
        <w:r w:rsidR="00167EF2">
          <w:rPr>
            <w:lang w:eastAsia="zh-CN"/>
          </w:rPr>
          <w:t>PDSCH</w:t>
        </w:r>
      </w:ins>
      <w:ins w:id="442" w:author="Rapporteur (pre RAN2-117)" w:date="2022-02-07T11:43:00Z">
        <w:r w:rsidRPr="00DC244A">
          <w:rPr>
            <w:lang w:eastAsia="zh-CN"/>
          </w:rPr>
          <w:t>-</w:t>
        </w:r>
      </w:ins>
      <w:ins w:id="443" w:author="Rapporteur (pre RAN2-117)" w:date="2022-02-07T12:36:00Z">
        <w:r w:rsidR="004D7B84">
          <w:rPr>
            <w:lang w:eastAsia="zh-CN"/>
          </w:rPr>
          <w:t>M</w:t>
        </w:r>
      </w:ins>
      <w:ins w:id="444"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45" w:author="Rapporteur (pre RAN2-117)" w:date="2022-02-07T12:36:00Z">
        <w:r w:rsidR="004D7B84">
          <w:rPr>
            <w:lang w:eastAsia="zh-CN"/>
          </w:rPr>
          <w:tab/>
        </w:r>
        <w:r w:rsidR="004D7B84">
          <w:rPr>
            <w:lang w:eastAsia="zh-CN"/>
          </w:rPr>
          <w:tab/>
        </w:r>
      </w:ins>
      <w:ins w:id="446"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47" w:author="Rapporteur (post RAN2-116bis)" w:date="2022-01-26T18:17:00Z"/>
          <w:lang w:eastAsia="zh-CN"/>
        </w:rPr>
      </w:pPr>
      <w:ins w:id="448"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49" w:author="Rapporteur (post RAN2-116bis)" w:date="2022-01-26T18:17:00Z"/>
          <w:lang w:eastAsia="zh-CN"/>
        </w:rPr>
      </w:pPr>
      <w:ins w:id="450"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lastRenderedPageBreak/>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宋体"/>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宋体"/>
        </w:rPr>
      </w:pPr>
    </w:p>
    <w:p w14:paraId="7D28BD1A" w14:textId="77777777" w:rsidR="00AA05C6" w:rsidRPr="004A4877" w:rsidRDefault="00AA05C6" w:rsidP="00AA05C6">
      <w:pPr>
        <w:pStyle w:val="PL"/>
        <w:shd w:val="clear" w:color="auto" w:fill="E6E6E6"/>
        <w:rPr>
          <w:rFonts w:eastAsia="宋体"/>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宋体"/>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宋体"/>
        </w:rPr>
      </w:pPr>
      <w:r w:rsidRPr="004A4877">
        <w:rPr>
          <w:rFonts w:eastAsia="宋体"/>
        </w:rPr>
        <w:tab/>
        <w:t>dc-Support-r12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SEQUENCE {</w:t>
      </w:r>
    </w:p>
    <w:p w14:paraId="04229E06"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asynchronous-r12</w:t>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r>
      <w:r w:rsidRPr="004A4877">
        <w:rPr>
          <w:rFonts w:eastAsia="宋体"/>
        </w:rPr>
        <w:tab/>
        <w:t>OPTIONAL,</w:t>
      </w:r>
    </w:p>
    <w:p w14:paraId="3F151130"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supportedCellGrouping-r12</w:t>
      </w:r>
      <w:r w:rsidRPr="004A4877">
        <w:rPr>
          <w:rFonts w:eastAsia="宋体"/>
        </w:rPr>
        <w:tab/>
      </w:r>
      <w:r w:rsidRPr="004A4877">
        <w:rPr>
          <w:rFonts w:eastAsia="宋体"/>
        </w:rPr>
        <w:tab/>
        <w:t>CHOICE {</w:t>
      </w:r>
    </w:p>
    <w:p w14:paraId="26414371"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threeEntries-r12</w:t>
      </w:r>
      <w:r w:rsidRPr="004A4877">
        <w:rPr>
          <w:rFonts w:eastAsia="宋体"/>
        </w:rPr>
        <w:tab/>
      </w:r>
      <w:r w:rsidRPr="004A4877">
        <w:rPr>
          <w:rFonts w:eastAsia="宋体"/>
        </w:rPr>
        <w:tab/>
      </w:r>
      <w:r w:rsidRPr="004A4877">
        <w:rPr>
          <w:rFonts w:eastAsia="宋体"/>
        </w:rPr>
        <w:tab/>
      </w:r>
      <w:r w:rsidRPr="004A4877">
        <w:rPr>
          <w:rFonts w:eastAsia="宋体"/>
        </w:rPr>
        <w:tab/>
        <w:t>BIT STRING (SIZE(3)),</w:t>
      </w:r>
    </w:p>
    <w:p w14:paraId="30C51A32"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fourEntries-r12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(SIZE(7)),</w:t>
      </w:r>
    </w:p>
    <w:p w14:paraId="148AC955"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r>
      <w:r w:rsidRPr="004A4877">
        <w:rPr>
          <w:rFonts w:eastAsia="宋体"/>
        </w:rPr>
        <w:tab/>
      </w:r>
      <w:r w:rsidRPr="004A4877">
        <w:rPr>
          <w:rFonts w:eastAsia="宋体"/>
        </w:rPr>
        <w:tab/>
        <w:t>fiveEntries-r12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BIT STRING (SIZE(15))</w:t>
      </w:r>
    </w:p>
    <w:p w14:paraId="2B5A7B33" w14:textId="77777777" w:rsidR="00AA05C6" w:rsidRPr="004A4877" w:rsidRDefault="00AA05C6" w:rsidP="00AA05C6">
      <w:pPr>
        <w:pStyle w:val="PL"/>
        <w:shd w:val="clear" w:color="auto" w:fill="E6E6E6"/>
        <w:rPr>
          <w:rFonts w:eastAsia="宋体"/>
        </w:rPr>
      </w:pPr>
      <w:r w:rsidRPr="004A4877">
        <w:rPr>
          <w:rFonts w:eastAsia="宋体"/>
        </w:rPr>
        <w:tab/>
      </w: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49352BA5" w14:textId="77777777" w:rsidR="00AA05C6" w:rsidRPr="004A4877" w:rsidRDefault="00AA05C6" w:rsidP="00AA05C6">
      <w:pPr>
        <w:pStyle w:val="PL"/>
        <w:shd w:val="clear" w:color="auto" w:fill="E6E6E6"/>
        <w:rPr>
          <w:rFonts w:eastAsia="宋体"/>
        </w:rPr>
      </w:pPr>
      <w:r w:rsidRPr="004A4877">
        <w:rPr>
          <w:rFonts w:eastAsia="宋体"/>
        </w:rPr>
        <w:tab/>
        <w:t>}</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OPTIONAL,</w:t>
      </w:r>
    </w:p>
    <w:p w14:paraId="17D823CC" w14:textId="77777777" w:rsidR="00AA05C6" w:rsidRPr="004A4877" w:rsidRDefault="00AA05C6" w:rsidP="00AA05C6">
      <w:pPr>
        <w:pStyle w:val="PL"/>
        <w:shd w:val="clear" w:color="auto" w:fill="E6E6E6"/>
      </w:pPr>
      <w:r w:rsidRPr="004A4877">
        <w:rPr>
          <w:rFonts w:eastAsia="宋体"/>
        </w:rPr>
        <w:tab/>
        <w:t>supportedNAICS-2CRS-AP-r12</w:t>
      </w:r>
      <w:r w:rsidRPr="004A4877">
        <w:rPr>
          <w:rFonts w:eastAsia="宋体"/>
        </w:rPr>
        <w:tab/>
      </w:r>
      <w:r w:rsidRPr="004A4877">
        <w:rPr>
          <w:rFonts w:eastAsia="宋体"/>
        </w:rPr>
        <w:tab/>
      </w:r>
      <w:r w:rsidRPr="004A4877">
        <w:t>BIT STRING (SIZE (1..maxNAICS-Entries-r12))</w:t>
      </w:r>
      <w:r w:rsidRPr="004A4877">
        <w:tab/>
      </w:r>
      <w:r w:rsidRPr="004A4877">
        <w:tab/>
      </w:r>
      <w:r w:rsidRPr="004A4877">
        <w:rPr>
          <w:rFonts w:eastAsia="宋体"/>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宋体"/>
        </w:rPr>
        <w:t>OPTIONAL</w:t>
      </w:r>
      <w:r w:rsidRPr="004A4877">
        <w:t>,</w:t>
      </w:r>
    </w:p>
    <w:p w14:paraId="504759C6" w14:textId="77777777" w:rsidR="00AA05C6" w:rsidRPr="004A4877" w:rsidRDefault="00AA05C6" w:rsidP="00AA05C6">
      <w:pPr>
        <w:pStyle w:val="PL"/>
        <w:shd w:val="clear" w:color="auto" w:fill="E6E6E6"/>
      </w:pPr>
      <w:r w:rsidRPr="004A4877">
        <w:rPr>
          <w:rFonts w:eastAsia="宋体"/>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宋体"/>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宋体"/>
        </w:rPr>
        <w:tab/>
        <w:t>ul-256QAM-r14</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宋体"/>
        </w:rPr>
        <w:t>ul-256QAM-perCC</w:t>
      </w:r>
      <w:r w:rsidRPr="004A4877">
        <w:t>-InfoList-r14</w:t>
      </w:r>
      <w:r w:rsidRPr="004A4877">
        <w:tab/>
      </w:r>
      <w:r w:rsidRPr="004A4877">
        <w:tab/>
        <w:t xml:space="preserve">SEQUENCE (SIZE (2..maxServCell-r13)) OF </w:t>
      </w:r>
      <w:r w:rsidRPr="004A4877">
        <w:rPr>
          <w:rFonts w:eastAsia="宋体"/>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宋体"/>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宋体"/>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宋体"/>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宋体"/>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宋体"/>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宋体"/>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宋体"/>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宋体"/>
        </w:rPr>
      </w:pPr>
      <w:r w:rsidRPr="004A4877">
        <w:t>}</w:t>
      </w:r>
    </w:p>
    <w:p w14:paraId="0C5A3EBA" w14:textId="77777777" w:rsidR="00AA05C6" w:rsidRPr="004A4877" w:rsidRDefault="00AA05C6" w:rsidP="00AA05C6">
      <w:pPr>
        <w:pStyle w:val="PL"/>
        <w:shd w:val="clear" w:color="auto" w:fill="E6E6E6"/>
        <w:rPr>
          <w:rFonts w:eastAsia="宋体"/>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宋体"/>
        </w:rPr>
        <w:tab/>
        <w:t>dl-256QAM-r12</w:t>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宋体"/>
        </w:rPr>
        <w:tab/>
      </w:r>
      <w:r w:rsidRPr="004A4877">
        <w:rPr>
          <w:iCs/>
        </w:rPr>
        <w:t>ue-PowerClass-5-r13</w:t>
      </w:r>
      <w:r w:rsidRPr="004A4877">
        <w:rPr>
          <w:rFonts w:eastAsia="宋体"/>
        </w:rPr>
        <w:tab/>
      </w:r>
      <w:r w:rsidRPr="004A4877">
        <w:rPr>
          <w:rFonts w:eastAsia="宋体"/>
        </w:rPr>
        <w:tab/>
      </w:r>
      <w:r w:rsidRPr="004A4877">
        <w:rPr>
          <w:rFonts w:eastAsia="宋体"/>
        </w:rPr>
        <w:tab/>
        <w:t>ENUMERATED {supported}</w:t>
      </w:r>
      <w:r w:rsidRPr="004A4877">
        <w:rPr>
          <w:rFonts w:eastAsia="宋体"/>
        </w:rPr>
        <w:tab/>
      </w:r>
      <w:r w:rsidRPr="004A4877">
        <w:rPr>
          <w:rFonts w:eastAsia="宋体"/>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宋体"/>
        </w:rPr>
        <w:tab/>
      </w:r>
      <w:r w:rsidRPr="004A4877">
        <w:rPr>
          <w:iCs/>
        </w:rPr>
        <w:t>ue-PowerClass-N-r13</w:t>
      </w:r>
      <w:r w:rsidRPr="004A4877">
        <w:rPr>
          <w:rFonts w:eastAsia="宋体"/>
        </w:rPr>
        <w:tab/>
      </w:r>
      <w:r w:rsidRPr="004A4877">
        <w:rPr>
          <w:rFonts w:eastAsia="宋体"/>
        </w:rPr>
        <w:tab/>
      </w:r>
      <w:r w:rsidRPr="004A4877">
        <w:rPr>
          <w:rFonts w:eastAsia="宋体"/>
        </w:rPr>
        <w:tab/>
        <w:t>ENUMERATED {class1, class2, class4}</w:t>
      </w:r>
      <w:r w:rsidRPr="004A4877">
        <w:rPr>
          <w:rFonts w:eastAsia="宋体"/>
        </w:rPr>
        <w:tab/>
      </w:r>
      <w:r w:rsidRPr="004A4877">
        <w:rPr>
          <w:rFonts w:eastAsia="宋体"/>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宋体"/>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宋体"/>
          <w:lang w:eastAsia="zh-CN"/>
        </w:rPr>
      </w:pPr>
      <w:r w:rsidRPr="004A4877">
        <w:tab/>
      </w:r>
      <w:r w:rsidRPr="004A4877">
        <w:rPr>
          <w:rFonts w:eastAsia="宋体"/>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宋体"/>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51"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51"/>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52"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52"/>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宋体"/>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等线"/>
          <w:lang w:eastAsia="zh-CN"/>
        </w:rPr>
        <w:tab/>
        <w:t>interRAT-enhancementNR-r16</w:t>
      </w:r>
      <w:r w:rsidRPr="004A4877">
        <w:rPr>
          <w:rFonts w:eastAsia="等线"/>
          <w:lang w:eastAsia="zh-CN"/>
        </w:rPr>
        <w:tab/>
      </w:r>
      <w:r w:rsidRPr="004A4877">
        <w:rPr>
          <w:rFonts w:eastAsia="等线"/>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宋体"/>
                <w:b/>
                <w:i/>
                <w:noProof/>
                <w:lang w:eastAsia="zh-CN"/>
              </w:rPr>
            </w:pPr>
            <w:r w:rsidRPr="004A4877">
              <w:rPr>
                <w:b/>
                <w:i/>
                <w:noProof/>
                <w:lang w:eastAsia="en-GB"/>
              </w:rPr>
              <w:t>addSRS-2T4R</w:t>
            </w:r>
            <w:r w:rsidRPr="004A4877">
              <w:rPr>
                <w:rFonts w:eastAsia="宋体"/>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r w:rsidRPr="004A4877">
              <w:rPr>
                <w:b/>
                <w:bCs/>
                <w:i/>
                <w:iCs/>
                <w:lang w:eastAsia="en-GB"/>
              </w:rPr>
              <w:t>addSRS-AntennaSwitching (in addSRS)</w:t>
            </w:r>
          </w:p>
          <w:p w14:paraId="21D6962F" w14:textId="77777777" w:rsidR="00AA05C6" w:rsidRPr="004A4877" w:rsidRDefault="00AA05C6" w:rsidP="00AA7534">
            <w:pPr>
              <w:pStyle w:val="TAL"/>
              <w:rPr>
                <w:noProof/>
              </w:rPr>
            </w:pPr>
            <w:r w:rsidRPr="004A4877">
              <w:t xml:space="preserve">Value </w:t>
            </w:r>
            <w:r w:rsidRPr="004A4877">
              <w:rPr>
                <w:i/>
              </w:rPr>
              <w:t>useBasic</w:t>
            </w:r>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r w:rsidRPr="004A4877">
              <w:rPr>
                <w:b/>
                <w:bCs/>
                <w:i/>
                <w:iCs/>
                <w:lang w:eastAsia="en-GB"/>
              </w:rPr>
              <w:t>addSRS-AntennaSwitching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r w:rsidRPr="004A4877">
              <w:rPr>
                <w:b/>
                <w:bCs/>
                <w:i/>
                <w:iCs/>
                <w:lang w:eastAsia="en-GB"/>
              </w:rPr>
              <w:t>addSRS-CarrierSwitching (in addSRS)</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r w:rsidRPr="004A4877">
              <w:rPr>
                <w:i/>
                <w:iCs/>
              </w:rPr>
              <w:t>addSRS-CarrierSwitching</w:t>
            </w:r>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r w:rsidRPr="004A4877">
              <w:rPr>
                <w:b/>
                <w:bCs/>
                <w:i/>
                <w:iCs/>
                <w:lang w:eastAsia="en-GB"/>
              </w:rPr>
              <w:t>addSRS-CarrierSwitching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included.If this field is included, </w:t>
            </w:r>
            <w:r w:rsidRPr="004A4877">
              <w:rPr>
                <w:i/>
              </w:rPr>
              <w:t xml:space="preserve">addSRS-CarrierSwitching </w:t>
            </w:r>
            <w:r w:rsidRPr="004A4877">
              <w:t xml:space="preserve">(in </w:t>
            </w:r>
            <w:r w:rsidRPr="004A4877">
              <w:rPr>
                <w:i/>
              </w:rPr>
              <w:t>addSRS</w:t>
            </w:r>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r w:rsidRPr="004A4877">
              <w:rPr>
                <w:b/>
                <w:bCs/>
                <w:i/>
                <w:iCs/>
                <w:lang w:eastAsia="en-GB"/>
              </w:rPr>
              <w:t>addSRS-FrequencyHopping (in addSRS)</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r w:rsidRPr="004A4877">
              <w:rPr>
                <w:b/>
                <w:bCs/>
                <w:i/>
                <w:iCs/>
                <w:lang w:eastAsia="en-GB"/>
              </w:rPr>
              <w:t>addSRS-FrequencyHopping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Indicates whether the UE supports alternativeTimeToTrigger.</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r w:rsidRPr="004A4877">
              <w:rPr>
                <w:b/>
                <w:bCs/>
                <w:i/>
                <w:iCs/>
                <w:lang w:eastAsia="en-GB"/>
              </w:rPr>
              <w:t>altFreqPriority</w:t>
            </w:r>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r w:rsidRPr="004A4877">
              <w:rPr>
                <w:i/>
                <w:iCs/>
                <w:lang w:eastAsia="en-GB"/>
              </w:rPr>
              <w:t>supportedBandCombination.</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(i.e.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r w:rsidRPr="004A4877">
              <w:rPr>
                <w:i/>
                <w:lang w:eastAsia="en-GB"/>
              </w:rPr>
              <w:t>bandEUTRA</w:t>
            </w:r>
            <w:r w:rsidRPr="004A4877">
              <w:rPr>
                <w:lang w:eastAsia="en-GB"/>
              </w:rPr>
              <w:t xml:space="preserve"> (i.e. without suffix) or </w:t>
            </w:r>
            <w:r w:rsidRPr="004A4877">
              <w:rPr>
                <w:i/>
                <w:lang w:eastAsia="en-GB"/>
              </w:rPr>
              <w:t>bandEUTRA-r10</w:t>
            </w:r>
            <w:r w:rsidRPr="004A4877">
              <w:rPr>
                <w:lang w:eastAsia="en-GB"/>
              </w:rPr>
              <w:t xml:space="preserve"> respectively to </w:t>
            </w:r>
            <w:r w:rsidRPr="004A4877">
              <w:rPr>
                <w:i/>
                <w:lang w:eastAsia="en-GB"/>
              </w:rPr>
              <w:t>maxFBI</w:t>
            </w:r>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CA-MIMO-ParametersUL</w:t>
            </w:r>
            <w:r w:rsidRPr="004A4877">
              <w:rPr>
                <w:lang w:eastAsia="ko-KR"/>
              </w:rPr>
              <w:t xml:space="preserve"> and </w:t>
            </w:r>
            <w:r w:rsidRPr="004A4877">
              <w:rPr>
                <w:i/>
                <w:lang w:eastAsia="ko-KR"/>
              </w:rPr>
              <w:t>CA-MIMO-ParametersDL</w:t>
            </w:r>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r w:rsidRPr="004A4877">
              <w:rPr>
                <w:b/>
                <w:i/>
                <w:lang w:eastAsia="en-GB"/>
              </w:rPr>
              <w:t>benefitsFromInterruption</w:t>
            </w:r>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SCell carriers for </w:t>
            </w:r>
            <w:r w:rsidRPr="004A4877">
              <w:rPr>
                <w:i/>
                <w:lang w:eastAsia="en-GB"/>
              </w:rPr>
              <w:t>measCycleSCell</w:t>
            </w:r>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r w:rsidRPr="004A4877">
              <w:rPr>
                <w:b/>
                <w:i/>
              </w:rPr>
              <w:t>bwPrefInd</w:t>
            </w:r>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r w:rsidRPr="004A4877">
              <w:rPr>
                <w:b/>
                <w:i/>
                <w:lang w:eastAsia="zh-CN"/>
              </w:rPr>
              <w:t>ce-CQI-AlternativeTable</w:t>
            </w:r>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r w:rsidRPr="004A4877">
              <w:rPr>
                <w:b/>
                <w:i/>
                <w:lang w:eastAsia="en-GB"/>
              </w:rPr>
              <w:t>ce-DL-ChannelQualityReporting</w:t>
            </w:r>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r w:rsidRPr="004A4877">
              <w:rPr>
                <w:b/>
                <w:i/>
                <w:lang w:eastAsia="en-GB"/>
              </w:rPr>
              <w:t>ce-InactiveState</w:t>
            </w:r>
          </w:p>
          <w:p w14:paraId="3D767BF3" w14:textId="77777777" w:rsidR="00076475" w:rsidRPr="004A4877" w:rsidRDefault="00076475" w:rsidP="00076475">
            <w:pPr>
              <w:pStyle w:val="TAL"/>
              <w:rPr>
                <w:b/>
                <w:bCs/>
                <w:i/>
                <w:noProof/>
                <w:lang w:eastAsia="en-GB"/>
              </w:rPr>
            </w:pPr>
            <w:r w:rsidRPr="004A4877">
              <w:rPr>
                <w:lang w:eastAsia="en-GB"/>
              </w:rPr>
              <w:t>Indicates whether UE operating in CE mode supports RRC_INACTIVE when connected to 5GC. A UE including this field also supports short eDRX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53" w:author="Rapporteur (pre RAN2-117)" w:date="2022-02-08T10:31:00Z"/>
        </w:trPr>
        <w:tc>
          <w:tcPr>
            <w:tcW w:w="7793" w:type="dxa"/>
            <w:gridSpan w:val="2"/>
          </w:tcPr>
          <w:p w14:paraId="264E3076" w14:textId="77777777" w:rsidR="00076475" w:rsidRPr="004A4877" w:rsidRDefault="00076475" w:rsidP="007E1C3C">
            <w:pPr>
              <w:pStyle w:val="TAL"/>
              <w:rPr>
                <w:ins w:id="454" w:author="Rapporteur (pre RAN2-117)" w:date="2022-02-08T10:31:00Z"/>
                <w:b/>
                <w:bCs/>
                <w:i/>
                <w:noProof/>
                <w:lang w:eastAsia="en-GB"/>
              </w:rPr>
            </w:pPr>
            <w:ins w:id="455"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56" w:author="Rapporteur (pre RAN2-117)" w:date="2022-02-08T10:31:00Z"/>
                <w:b/>
                <w:bCs/>
                <w:i/>
                <w:noProof/>
                <w:lang w:eastAsia="en-GB"/>
              </w:rPr>
            </w:pPr>
            <w:ins w:id="457"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58" w:author="Rapporteur (pre RAN2-117)" w:date="2022-02-08T10:31:00Z"/>
                <w:bCs/>
                <w:noProof/>
                <w:lang w:eastAsia="en-GB"/>
              </w:rPr>
            </w:pPr>
            <w:ins w:id="459" w:author="Rapporteur (pre RAN2-117)" w:date="2022-02-08T10:31:00Z">
              <w:r>
                <w:rPr>
                  <w:bCs/>
                  <w:noProof/>
                  <w:lang w:eastAsia="en-GB"/>
                </w:rPr>
                <w:t>-</w:t>
              </w:r>
            </w:ins>
          </w:p>
        </w:tc>
      </w:tr>
      <w:tr w:rsidR="00076475" w:rsidRPr="004A4877" w14:paraId="7BC7C047" w14:textId="77777777" w:rsidTr="007E1C3C">
        <w:trPr>
          <w:cantSplit/>
          <w:ins w:id="460" w:author="Rapporteur (pre RAN2-117)" w:date="2022-02-08T10:31:00Z"/>
        </w:trPr>
        <w:tc>
          <w:tcPr>
            <w:tcW w:w="7793" w:type="dxa"/>
            <w:gridSpan w:val="2"/>
          </w:tcPr>
          <w:p w14:paraId="50224BFB" w14:textId="77777777" w:rsidR="00076475" w:rsidRPr="004A4877" w:rsidRDefault="00076475" w:rsidP="007E1C3C">
            <w:pPr>
              <w:pStyle w:val="TAL"/>
              <w:rPr>
                <w:ins w:id="461" w:author="Rapporteur (pre RAN2-117)" w:date="2022-02-08T10:31:00Z"/>
                <w:b/>
                <w:bCs/>
                <w:i/>
                <w:noProof/>
                <w:lang w:eastAsia="en-GB"/>
              </w:rPr>
            </w:pPr>
            <w:ins w:id="462"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63" w:author="Rapporteur (pre RAN2-117)" w:date="2022-02-08T10:31:00Z"/>
                <w:b/>
                <w:bCs/>
                <w:i/>
                <w:noProof/>
                <w:lang w:eastAsia="en-GB"/>
              </w:rPr>
            </w:pPr>
            <w:ins w:id="464" w:author="Rapporteur (pre RAN2-117)" w:date="2022-02-08T10:31:00Z">
              <w:r w:rsidRPr="004A4877">
                <w:rPr>
                  <w:iCs/>
                  <w:noProof/>
                  <w:lang w:eastAsia="en-GB"/>
                </w:rPr>
                <w:t>Indicates whether the UE supports</w:t>
              </w:r>
              <w:r>
                <w:rPr>
                  <w:iCs/>
                  <w:noProof/>
                  <w:lang w:eastAsia="en-GB"/>
                </w:rPr>
                <w:t xml:space="preserve"> downlin</w:t>
              </w:r>
            </w:ins>
            <w:ins w:id="465" w:author="Rapporteur (pre RAN2-117)" w:date="2022-02-10T16:09:00Z">
              <w:r w:rsidR="00013B68">
                <w:rPr>
                  <w:iCs/>
                  <w:noProof/>
                  <w:lang w:eastAsia="en-GB"/>
                </w:rPr>
                <w:t>k</w:t>
              </w:r>
            </w:ins>
            <w:ins w:id="466"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67" w:author="Rapporteur (pre RAN2-117)" w:date="2022-02-08T10:31:00Z"/>
                <w:bCs/>
                <w:noProof/>
                <w:lang w:eastAsia="en-GB"/>
              </w:rPr>
            </w:pPr>
            <w:ins w:id="468"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r w:rsidRPr="004A4877">
              <w:rPr>
                <w:b/>
                <w:i/>
                <w:lang w:eastAsia="en-GB"/>
              </w:rPr>
              <w:t>crs-ChEstMPDCCH-CE-ModeA, crs-ChEstMPDCCH-CE-ModeB</w:t>
            </w:r>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r w:rsidRPr="004A4877">
              <w:rPr>
                <w:b/>
                <w:i/>
                <w:lang w:eastAsia="en-GB"/>
              </w:rPr>
              <w:t>crs-ChEstMPDCCH-CSI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r w:rsidRPr="004A4877">
              <w:rPr>
                <w:b/>
                <w:i/>
                <w:lang w:eastAsia="en-GB"/>
              </w:rPr>
              <w:t>crs-ChEstMPDCCH-ReciprocityTDD</w:t>
            </w:r>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r w:rsidRPr="004A4877">
              <w:rPr>
                <w:b/>
                <w:i/>
                <w:lang w:eastAsia="en-GB"/>
              </w:rPr>
              <w:t>ce-MultiTB-EarlyTermination</w:t>
            </w:r>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r w:rsidRPr="004A4877">
              <w:rPr>
                <w:b/>
                <w:i/>
                <w:lang w:eastAsia="en-GB"/>
              </w:rPr>
              <w:t>ce-MultiTB-FrequencyHopping</w:t>
            </w:r>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r w:rsidRPr="004A4877">
              <w:rPr>
                <w:b/>
                <w:i/>
                <w:lang w:eastAsia="en-GB"/>
              </w:rPr>
              <w:t>ce-MultiTB-HARQ-AckBundling</w:t>
            </w:r>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r w:rsidRPr="004A4877">
              <w:rPr>
                <w:b/>
                <w:i/>
                <w:lang w:eastAsia="en-GB"/>
              </w:rPr>
              <w:t>ce-MultiTB-Interleaving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r w:rsidRPr="004A4877">
              <w:rPr>
                <w:b/>
                <w:i/>
                <w:lang w:eastAsia="en-GB"/>
              </w:rPr>
              <w:t>ce-MultiTB-SubPRB</w:t>
            </w:r>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r w:rsidRPr="004A4877">
              <w:rPr>
                <w:i/>
                <w:iCs/>
                <w:lang w:eastAsia="en-GB"/>
              </w:rPr>
              <w:t>ce-PUSCH-SubPRB-Allocation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r w:rsidRPr="004A4877">
              <w:rPr>
                <w:b/>
                <w:i/>
                <w:lang w:eastAsia="zh-CN"/>
              </w:rPr>
              <w:lastRenderedPageBreak/>
              <w:t>ce-PDSCH-FlexibleStartPRB-CE-ModeA</w:t>
            </w:r>
            <w:r w:rsidRPr="004A4877">
              <w:rPr>
                <w:b/>
                <w:lang w:eastAsia="zh-CN"/>
              </w:rPr>
              <w:t xml:space="preserve">, </w:t>
            </w:r>
            <w:r w:rsidRPr="004A4877">
              <w:rPr>
                <w:b/>
                <w:i/>
                <w:lang w:eastAsia="zh-CN"/>
              </w:rPr>
              <w:t>ce-PDSCH-FlexibleStartPRB-CE-ModeB</w:t>
            </w:r>
            <w:r w:rsidRPr="004A4877">
              <w:rPr>
                <w:b/>
                <w:lang w:eastAsia="zh-CN"/>
              </w:rPr>
              <w:t>,</w:t>
            </w:r>
          </w:p>
          <w:p w14:paraId="0667D881" w14:textId="77777777" w:rsidR="00076475" w:rsidRPr="004A4877" w:rsidRDefault="00076475" w:rsidP="00076475">
            <w:pPr>
              <w:pStyle w:val="TAL"/>
              <w:rPr>
                <w:b/>
                <w:i/>
                <w:lang w:eastAsia="zh-CN"/>
              </w:rPr>
            </w:pPr>
            <w:r w:rsidRPr="004A4877">
              <w:rPr>
                <w:b/>
                <w:i/>
                <w:lang w:eastAsia="zh-CN"/>
              </w:rPr>
              <w:t>ce-PUSCH-FlexibleStartPRB-CE-ModeA</w:t>
            </w:r>
            <w:r w:rsidRPr="004A4877">
              <w:rPr>
                <w:b/>
                <w:lang w:eastAsia="zh-CN"/>
              </w:rPr>
              <w:t xml:space="preserve">, </w:t>
            </w:r>
            <w:r w:rsidRPr="004A4877">
              <w:rPr>
                <w:b/>
                <w:i/>
                <w:lang w:eastAsia="zh-CN"/>
              </w:rPr>
              <w:t>ce-PUSCH-FlexibleStartPRB-CE-ModeB</w:t>
            </w:r>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MHz.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r w:rsidRPr="004A4877">
              <w:t>epetition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69"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69"/>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r w:rsidRPr="004A4877">
              <w:rPr>
                <w:b/>
                <w:i/>
                <w:lang w:eastAsia="zh-CN"/>
              </w:rPr>
              <w:t>ce-SwitchWithoutHO</w:t>
            </w:r>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r w:rsidRPr="004A4877">
              <w:rPr>
                <w:b/>
                <w:i/>
                <w:lang w:eastAsia="zh-CN"/>
              </w:rPr>
              <w:t>ce-UL-HARQ-ACK-Feedback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r w:rsidRPr="004A4877">
              <w:rPr>
                <w:rFonts w:cs="Arial"/>
                <w:b/>
                <w:bCs/>
                <w:i/>
                <w:iCs/>
                <w:szCs w:val="18"/>
              </w:rPr>
              <w:t>cho</w:t>
            </w:r>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0" w:name="_Hlk32577787"/>
            <w:r w:rsidRPr="004A4877">
              <w:rPr>
                <w:rFonts w:eastAsia="MS PGothic" w:cs="Arial"/>
                <w:szCs w:val="18"/>
              </w:rPr>
              <w:t>whether the UE supports conditional handover including execution condition, candidate cell configuration</w:t>
            </w:r>
            <w:bookmarkEnd w:id="470"/>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r w:rsidRPr="004A4877">
              <w:rPr>
                <w:rFonts w:cs="Arial"/>
                <w:b/>
                <w:bCs/>
                <w:i/>
                <w:iCs/>
                <w:szCs w:val="18"/>
              </w:rPr>
              <w:t>cho-Failure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71" w:name="_Hlk32577805"/>
            <w:r w:rsidRPr="004A4877">
              <w:rPr>
                <w:rFonts w:eastAsia="MS PGothic" w:cs="Arial"/>
                <w:szCs w:val="18"/>
              </w:rPr>
              <w:t>whether the UE supports conditional handover during re-establishment procedure when the selected cell is configured as candidate cell for condition handover.</w:t>
            </w:r>
            <w:bookmarkEnd w:id="471"/>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r w:rsidRPr="004A4877">
              <w:rPr>
                <w:rFonts w:cs="Arial"/>
                <w:b/>
                <w:bCs/>
                <w:i/>
                <w:iCs/>
                <w:szCs w:val="18"/>
              </w:rPr>
              <w:t>cho-FDD-TDD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r w:rsidRPr="004A4877">
              <w:rPr>
                <w:rFonts w:cs="Arial"/>
                <w:b/>
                <w:bCs/>
                <w:i/>
                <w:iCs/>
                <w:szCs w:val="18"/>
              </w:rPr>
              <w:t>cho-TwoTriggerEvents</w:t>
            </w:r>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suppors </w:t>
            </w:r>
            <w:r w:rsidRPr="004A4877">
              <w:rPr>
                <w:rFonts w:eastAsia="MS PGothic" w:cs="Arial"/>
                <w:i/>
                <w:iCs/>
                <w:szCs w:val="18"/>
              </w:rPr>
              <w:t>cho</w:t>
            </w:r>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r w:rsidRPr="004A4877">
              <w:rPr>
                <w:b/>
                <w:i/>
                <w:lang w:eastAsia="en-GB"/>
              </w:rPr>
              <w:t>commSimultaneousTx</w:t>
            </w:r>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sidelink communication (on different carriers) in all bands for which the UE indicated sidelink support in a band combination (using </w:t>
            </w:r>
            <w:r w:rsidRPr="004A4877">
              <w:rPr>
                <w:i/>
                <w:lang w:eastAsia="en-GB"/>
              </w:rPr>
              <w:t>commSupportedBandsPerBC</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r w:rsidRPr="004A4877">
              <w:rPr>
                <w:b/>
                <w:i/>
                <w:lang w:eastAsia="en-GB"/>
              </w:rPr>
              <w:t>commSupportedBands</w:t>
            </w:r>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sidelink communication, by an independent list of bands i.e. separate from the list of supported E-UTRA band, as indicated in </w:t>
            </w:r>
            <w:r w:rsidRPr="004A4877">
              <w:rPr>
                <w:i/>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r w:rsidRPr="004A4877">
              <w:rPr>
                <w:b/>
                <w:i/>
                <w:lang w:eastAsia="en-GB"/>
              </w:rPr>
              <w:t>commSupportedBandsPerBC</w:t>
            </w:r>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sidelink communication. If the UE indicates support simultaneous transmission (using </w:t>
            </w:r>
            <w:r w:rsidRPr="004A4877">
              <w:rPr>
                <w:i/>
                <w:lang w:eastAsia="en-GB"/>
              </w:rPr>
              <w:t>commSimultaneousTx</w:t>
            </w:r>
            <w:r w:rsidRPr="004A4877">
              <w:rPr>
                <w:lang w:eastAsia="en-GB"/>
              </w:rPr>
              <w:t xml:space="preserve">), it also indicates, for a particular band combination, the bands on which the UE supports simultaneous transmission of EUTRA and sidelink communication. The first bit refers to the first band included in </w:t>
            </w:r>
            <w:r w:rsidRPr="004A4877">
              <w:rPr>
                <w:i/>
                <w:lang w:eastAsia="en-GB"/>
              </w:rPr>
              <w:t>commSupportedBands</w:t>
            </w:r>
            <w:r w:rsidRPr="004A4877">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r w:rsidRPr="004A4877">
              <w:rPr>
                <w:b/>
                <w:i/>
                <w:lang w:eastAsia="en-GB"/>
              </w:rPr>
              <w:t>configN (in MIMO-CA-ParametersPerBoBCPerTM)</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r w:rsidRPr="004A4877">
              <w:rPr>
                <w:b/>
                <w:i/>
              </w:rPr>
              <w:t>configN (in MIMO-UE-ParametersPerTM)</w:t>
            </w:r>
          </w:p>
          <w:p w14:paraId="2C28F177" w14:textId="77777777" w:rsidR="00076475" w:rsidRPr="004A4877" w:rsidRDefault="00076475" w:rsidP="00076475">
            <w:pPr>
              <w:pStyle w:val="TAL"/>
            </w:pPr>
            <w:r w:rsidRPr="004A4877">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r w:rsidRPr="004A4877">
              <w:rPr>
                <w:i/>
                <w:lang w:eastAsia="zh-CN"/>
              </w:rPr>
              <w:t>uplink</w:t>
            </w:r>
            <w:r w:rsidRPr="004A4877">
              <w:rPr>
                <w:i/>
                <w:lang w:eastAsia="en-GB"/>
              </w:rPr>
              <w:t>LAA</w:t>
            </w:r>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r w:rsidRPr="004A4877">
              <w:rPr>
                <w:b/>
                <w:i/>
              </w:rPr>
              <w:t>crs-IntfMitig</w:t>
            </w:r>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r w:rsidRPr="004A4877">
              <w:rPr>
                <w:rFonts w:cs="Arial"/>
                <w:i/>
                <w:iCs/>
                <w:lang w:eastAsia="en-GB"/>
              </w:rPr>
              <w:t xml:space="preserve">csi-ReportingAdvanced </w:t>
            </w:r>
            <w:r w:rsidRPr="004A4877">
              <w:rPr>
                <w:rFonts w:cs="Arial"/>
                <w:lang w:eastAsia="en-GB"/>
              </w:rPr>
              <w:t xml:space="preserve">or </w:t>
            </w:r>
            <w:r w:rsidRPr="004A4877">
              <w:rPr>
                <w:rFonts w:cs="Arial"/>
                <w:i/>
                <w:iCs/>
                <w:lang w:eastAsia="en-GB"/>
              </w:rPr>
              <w:t xml:space="preserve">csi-ReportingAdvancedMaxPorts </w:t>
            </w:r>
            <w:r w:rsidRPr="004A4877">
              <w:rPr>
                <w:rFonts w:cs="Arial"/>
                <w:lang w:eastAsia="en-GB"/>
              </w:rPr>
              <w:t xml:space="preserve">in </w:t>
            </w:r>
            <w:r w:rsidRPr="004A4877">
              <w:rPr>
                <w:rFonts w:cs="Arial"/>
                <w:i/>
                <w:iCs/>
                <w:lang w:eastAsia="en-GB"/>
              </w:rPr>
              <w:t>MIMO-UE-ParametersPerTM</w:t>
            </w:r>
            <w:r w:rsidRPr="004A4877">
              <w:rPr>
                <w:rFonts w:cs="Arial"/>
                <w:lang w:eastAsia="en-GB"/>
              </w:rPr>
              <w:t xml:space="preserve">. The UE shall not include both </w:t>
            </w:r>
            <w:r w:rsidRPr="004A4877">
              <w:rPr>
                <w:rFonts w:cs="Arial"/>
                <w:i/>
                <w:iCs/>
                <w:lang w:eastAsia="en-GB"/>
              </w:rPr>
              <w:t>csi-ReportingAdvanced</w:t>
            </w:r>
            <w:r w:rsidRPr="004A4877">
              <w:rPr>
                <w:rFonts w:cs="Arial"/>
                <w:lang w:eastAsia="en-GB"/>
              </w:rPr>
              <w:t xml:space="preserve"> and</w:t>
            </w:r>
            <w:r w:rsidRPr="004A4877">
              <w:rPr>
                <w:rFonts w:cs="Arial"/>
                <w:i/>
                <w:iCs/>
                <w:lang w:eastAsia="en-GB"/>
              </w:rPr>
              <w:t xml:space="preserve"> csi-ReportingAdvancedMaxPorts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MIMO-CA-ParametersPerBoBCPerTM)</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r w:rsidRPr="004A4877">
              <w:rPr>
                <w:rFonts w:cs="Arial"/>
                <w:i/>
                <w:lang w:eastAsia="en-GB"/>
              </w:rPr>
              <w:t xml:space="preserve">csi-ReportingNP </w:t>
            </w:r>
            <w:r w:rsidRPr="004A4877">
              <w:rPr>
                <w:rFonts w:cs="Arial"/>
                <w:lang w:eastAsia="en-GB"/>
              </w:rPr>
              <w:t xml:space="preserve">in </w:t>
            </w:r>
            <w:r w:rsidRPr="004A4877">
              <w:rPr>
                <w:rFonts w:cs="Arial"/>
                <w:i/>
                <w:lang w:eastAsia="en-GB"/>
              </w:rPr>
              <w:t>MIMO-UE-ParametersPerTM</w:t>
            </w:r>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宋体" w:hAnsi="Arial" w:cs="Arial"/>
                <w:b/>
                <w:bCs/>
                <w:i/>
                <w:noProof/>
                <w:sz w:val="18"/>
                <w:szCs w:val="18"/>
                <w:lang w:eastAsia="zh-CN"/>
              </w:rPr>
            </w:pPr>
            <w:r w:rsidRPr="004A4877">
              <w:rPr>
                <w:rFonts w:ascii="Arial" w:eastAsia="宋体"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宋体"/>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宋体"/>
                <w:lang w:eastAsia="en-GB"/>
              </w:rPr>
              <w:t>CSI-IM resource</w:t>
            </w:r>
            <w:r w:rsidRPr="004A4877">
              <w:rPr>
                <w:lang w:eastAsia="zh-CN"/>
              </w:rPr>
              <w:t>s</w:t>
            </w:r>
            <w:r w:rsidRPr="004A4877">
              <w:rPr>
                <w:rFonts w:eastAsia="宋体"/>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宋体"/>
                <w:lang w:eastAsia="en-GB"/>
              </w:rPr>
              <w:t xml:space="preserve"> if the UE supports tm10, configuration of two ZP-CSI-RS</w:t>
            </w:r>
            <w:r w:rsidRPr="004A4877">
              <w:rPr>
                <w:lang w:eastAsia="en-GB"/>
              </w:rPr>
              <w:t xml:space="preserve"> for tm1 to tm9</w:t>
            </w:r>
            <w:r w:rsidRPr="004A4877">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r w:rsidRPr="004A4877">
              <w:rPr>
                <w:b/>
                <w:i/>
              </w:rPr>
              <w:t>dataInactMon</w:t>
            </w:r>
          </w:p>
          <w:p w14:paraId="2179AA34" w14:textId="77777777" w:rsidR="00076475" w:rsidRPr="004A4877" w:rsidRDefault="00076475" w:rsidP="00076475">
            <w:pPr>
              <w:pStyle w:val="TAL"/>
              <w:rPr>
                <w:rFonts w:eastAsia="宋体"/>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r w:rsidRPr="004A4877">
              <w:rPr>
                <w:b/>
                <w:i/>
                <w:lang w:eastAsia="zh-CN"/>
              </w:rPr>
              <w:t>delayBudgetReporting</w:t>
            </w:r>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r w:rsidRPr="004A4877">
              <w:rPr>
                <w:b/>
                <w:i/>
                <w:lang w:eastAsia="zh-CN"/>
              </w:rPr>
              <w:t>demodulationEnhancements</w:t>
            </w:r>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r w:rsidRPr="004A4877">
              <w:rPr>
                <w:b/>
                <w:i/>
              </w:rPr>
              <w:t>densityReductionNP, densityReductionBF</w:t>
            </w:r>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r w:rsidRPr="004A4877">
              <w:rPr>
                <w:b/>
                <w:i/>
                <w:lang w:eastAsia="zh-CN"/>
              </w:rPr>
              <w:t>deviceType</w:t>
            </w:r>
          </w:p>
          <w:p w14:paraId="51570B38" w14:textId="77777777" w:rsidR="00076475" w:rsidRPr="004A4877" w:rsidRDefault="00076475" w:rsidP="00076475">
            <w:pPr>
              <w:pStyle w:val="TAL"/>
              <w:rPr>
                <w:b/>
                <w:i/>
                <w:lang w:eastAsia="zh-CN"/>
              </w:rPr>
            </w:pPr>
            <w:r w:rsidRPr="004A4877">
              <w:rPr>
                <w:lang w:eastAsia="en-GB"/>
              </w:rPr>
              <w:t>UE may set the value to "</w:t>
            </w:r>
            <w:r w:rsidRPr="004A4877">
              <w:rPr>
                <w:i/>
                <w:lang w:eastAsia="zh-CN"/>
              </w:rPr>
              <w:t>noBenFromBatConsumpOpt</w:t>
            </w:r>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r w:rsidRPr="004A4877">
              <w:rPr>
                <w:b/>
                <w:i/>
              </w:rPr>
              <w:t>diffFallbackCombReport</w:t>
            </w:r>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differentFallbackSupported</w:t>
            </w:r>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r w:rsidRPr="004A4877">
              <w:rPr>
                <w:b/>
                <w:bCs/>
                <w:i/>
                <w:iCs/>
              </w:rPr>
              <w:t>directMCG-SCellActivationResume</w:t>
            </w:r>
          </w:p>
          <w:p w14:paraId="61EE77CD" w14:textId="77777777" w:rsidR="00076475" w:rsidRPr="004A4877" w:rsidRDefault="00076475" w:rsidP="00076475">
            <w:pPr>
              <w:pStyle w:val="TAL"/>
            </w:pPr>
            <w:r w:rsidRPr="004A4877">
              <w:t>Indicates whether the UE supports having an E-UTRA MCG SCell configured in activated SCell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r w:rsidRPr="004A4877">
              <w:rPr>
                <w:b/>
                <w:i/>
              </w:rPr>
              <w:t>directSCellActivation</w:t>
            </w:r>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r w:rsidRPr="004A4877">
              <w:t xml:space="preserve">SCell configured in activated SCell state </w:t>
            </w:r>
            <w:r w:rsidRPr="004A4877">
              <w:rPr>
                <w:rFonts w:cs="Arial"/>
                <w:szCs w:val="18"/>
              </w:rPr>
              <w:t xml:space="preserve">in the </w:t>
            </w:r>
            <w:r w:rsidRPr="004A4877">
              <w:rPr>
                <w:rFonts w:cs="Arial"/>
                <w:i/>
                <w:szCs w:val="18"/>
              </w:rPr>
              <w:t>RRCConnectionReconfiguration</w:t>
            </w:r>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r w:rsidRPr="004A4877">
              <w:rPr>
                <w:b/>
                <w:i/>
              </w:rPr>
              <w:t>directSCellHibernation</w:t>
            </w:r>
          </w:p>
          <w:p w14:paraId="6A8D9947" w14:textId="77777777" w:rsidR="00076475" w:rsidRPr="004A4877" w:rsidRDefault="00076475" w:rsidP="00076475">
            <w:pPr>
              <w:pStyle w:val="TAL"/>
            </w:pPr>
            <w:r w:rsidRPr="004A4877">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r w:rsidRPr="004A4877">
              <w:rPr>
                <w:b/>
                <w:bCs/>
                <w:i/>
                <w:iCs/>
              </w:rPr>
              <w:t>directSCG-SCellActivationNEDC</w:t>
            </w:r>
          </w:p>
          <w:p w14:paraId="6A48A737" w14:textId="77777777" w:rsidR="00076475" w:rsidRPr="004A4877" w:rsidRDefault="00076475" w:rsidP="00076475">
            <w:pPr>
              <w:pStyle w:val="TAL"/>
            </w:pPr>
            <w:r w:rsidRPr="004A4877">
              <w:t xml:space="preserve">Indicates whether the UE supports having an E-UTRA SCG SCell configured in activated SCell state in the </w:t>
            </w:r>
            <w:r w:rsidRPr="004A4877">
              <w:rPr>
                <w:i/>
              </w:rPr>
              <w:t>RRCConnectionReconfiguration</w:t>
            </w:r>
            <w:r w:rsidRPr="004A4877">
              <w:t xml:space="preserve"> message contained in the NR </w:t>
            </w:r>
            <w:r w:rsidRPr="004A4877">
              <w:rPr>
                <w:i/>
              </w:rPr>
              <w:t>RRCReconfiguration</w:t>
            </w:r>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r w:rsidRPr="004A4877">
              <w:rPr>
                <w:rFonts w:cs="Arial"/>
                <w:b/>
                <w:i/>
                <w:szCs w:val="18"/>
              </w:rPr>
              <w:t>directSCG-SCellActivationResume</w:t>
            </w:r>
          </w:p>
          <w:p w14:paraId="540B8D35" w14:textId="77777777" w:rsidR="00076475" w:rsidRPr="004A4877" w:rsidRDefault="00076475" w:rsidP="00076475">
            <w:pPr>
              <w:pStyle w:val="TAL"/>
              <w:rPr>
                <w:b/>
                <w:bCs/>
                <w:i/>
                <w:iCs/>
              </w:rPr>
            </w:pPr>
            <w:r w:rsidRPr="004A4877">
              <w:rPr>
                <w:rFonts w:cs="Arial"/>
                <w:szCs w:val="18"/>
              </w:rPr>
              <w:t>Indicates whether the UE supports having an E-UTRA SCG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r w:rsidRPr="004A4877">
              <w:rPr>
                <w:b/>
                <w:i/>
                <w:lang w:eastAsia="zh-CN"/>
              </w:rPr>
              <w:t>discInterFreqTx</w:t>
            </w:r>
          </w:p>
          <w:p w14:paraId="3D82D355" w14:textId="77777777" w:rsidR="00076475" w:rsidRPr="004A4877" w:rsidRDefault="00076475" w:rsidP="00076475">
            <w:pPr>
              <w:pStyle w:val="TAL"/>
              <w:rPr>
                <w:b/>
                <w:i/>
                <w:lang w:eastAsia="zh-CN"/>
              </w:rPr>
            </w:pPr>
            <w:r w:rsidRPr="004A4877">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r w:rsidRPr="004A4877">
              <w:rPr>
                <w:b/>
                <w:i/>
                <w:lang w:eastAsia="zh-CN"/>
              </w:rPr>
              <w:t>discoverySignalsInDeactSCell</w:t>
            </w:r>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Indicates whether the UE supports the behaviour on DL signals and physical channels when SCell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r w:rsidRPr="004A4877">
              <w:rPr>
                <w:b/>
                <w:i/>
                <w:lang w:eastAsia="zh-CN"/>
              </w:rPr>
              <w:t>discPeriodicSLSS</w:t>
            </w:r>
          </w:p>
          <w:p w14:paraId="0A65F02B" w14:textId="77777777" w:rsidR="00076475" w:rsidRPr="004A4877" w:rsidRDefault="00076475" w:rsidP="00076475">
            <w:pPr>
              <w:pStyle w:val="TAL"/>
              <w:rPr>
                <w:b/>
                <w:i/>
                <w:lang w:eastAsia="zh-CN"/>
              </w:rPr>
            </w:pPr>
            <w:r w:rsidRPr="004A4877">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r w:rsidRPr="004A4877">
              <w:rPr>
                <w:b/>
                <w:i/>
                <w:lang w:eastAsia="en-GB"/>
              </w:rPr>
              <w:lastRenderedPageBreak/>
              <w:t>discScheduledResourceAlloc</w:t>
            </w:r>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disc-UE-SelectedResourceAlloc</w:t>
            </w:r>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Indicates whether the UE supports Sidelink Synchronization Signal (SLSS) transmission and reception for sidelink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r w:rsidRPr="004A4877">
              <w:rPr>
                <w:b/>
                <w:i/>
                <w:lang w:eastAsia="en-GB"/>
              </w:rPr>
              <w:t>discSupportedBands</w:t>
            </w:r>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sidelink discovery. One entry corresponding to each supported E-UTRA band, listed in the same order as in </w:t>
            </w:r>
            <w:r w:rsidRPr="004A4877">
              <w:rPr>
                <w:i/>
                <w:lang w:eastAsia="en-GB"/>
              </w:rPr>
              <w:t>supportedBandListEUTRA</w:t>
            </w:r>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r w:rsidRPr="004A4877">
              <w:rPr>
                <w:b/>
                <w:i/>
                <w:lang w:eastAsia="en-GB"/>
              </w:rPr>
              <w:t>discSupportedProc</w:t>
            </w:r>
          </w:p>
          <w:p w14:paraId="19B1770B" w14:textId="77777777" w:rsidR="00076475" w:rsidRPr="004A4877" w:rsidRDefault="00076475" w:rsidP="00076475">
            <w:pPr>
              <w:pStyle w:val="TAL"/>
              <w:rPr>
                <w:b/>
                <w:i/>
                <w:lang w:eastAsia="zh-CN"/>
              </w:rPr>
            </w:pPr>
            <w:r w:rsidRPr="004A4877">
              <w:rPr>
                <w:lang w:eastAsia="en-GB"/>
              </w:rPr>
              <w:t>Indicates the number of processes supported by the UE for sidelink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r w:rsidRPr="004A4877">
              <w:rPr>
                <w:rFonts w:ascii="Arial" w:hAnsi="Arial"/>
                <w:b/>
                <w:i/>
                <w:sz w:val="18"/>
              </w:rPr>
              <w:t>discSysInfoReporting</w:t>
            </w:r>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supports reporting of system information for inter-frequency/PLMN sidelink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宋体"/>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宋体"/>
                <w:lang w:eastAsia="en-GB"/>
              </w:rPr>
              <w:t>Indicates</w:t>
            </w:r>
            <w:r w:rsidRPr="004A4877">
              <w:rPr>
                <w:lang w:eastAsia="en-GB"/>
              </w:rPr>
              <w:t xml:space="preserve"> whether the UE supports 256QAM in DL</w:t>
            </w:r>
            <w:r w:rsidRPr="004A4877">
              <w:rPr>
                <w:rFonts w:eastAsia="宋体"/>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dl-DedicatedMessageSegmentation</w:t>
            </w:r>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r w:rsidRPr="004A4877">
              <w:rPr>
                <w:b/>
                <w:i/>
              </w:rPr>
              <w:t>dmrs-BasedSPDCCH-MBSFN</w:t>
            </w:r>
          </w:p>
          <w:p w14:paraId="14A22F10" w14:textId="77777777" w:rsidR="00076475" w:rsidRPr="004A4877" w:rsidRDefault="00076475" w:rsidP="00076475">
            <w:pPr>
              <w:pStyle w:val="TAL"/>
              <w:rPr>
                <w:b/>
                <w:i/>
              </w:rPr>
            </w:pPr>
            <w:bookmarkStart w:id="472" w:name="_Hlk523747801"/>
            <w:r w:rsidRPr="004A4877">
              <w:rPr>
                <w:lang w:eastAsia="en-GB"/>
              </w:rPr>
              <w:t>Indicates whether the UE supports sDCI monitoring in DMRS based SPDCCH for MBSFN subframe</w:t>
            </w:r>
            <w:bookmarkEnd w:id="472"/>
            <w:r w:rsidRPr="004A4877">
              <w:rPr>
                <w:lang w:eastAsia="en-GB"/>
              </w:rPr>
              <w:t xml:space="preserv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r w:rsidRPr="004A4877">
              <w:rPr>
                <w:b/>
                <w:i/>
              </w:rPr>
              <w:t>dmrs-BasedSPDCCH-nonMBSFN</w:t>
            </w:r>
          </w:p>
          <w:p w14:paraId="20B64BE3" w14:textId="77777777" w:rsidR="00076475" w:rsidRPr="004A4877" w:rsidRDefault="00076475" w:rsidP="00076475">
            <w:pPr>
              <w:pStyle w:val="TAL"/>
              <w:rPr>
                <w:b/>
                <w:i/>
              </w:rPr>
            </w:pPr>
            <w:r w:rsidRPr="004A4877">
              <w:rPr>
                <w:lang w:eastAsia="en-GB"/>
              </w:rPr>
              <w:t xml:space="preserve">Indicates whether the UE supports sDCI monitoring in DMRS based SPDCCH for non-MBSFN subframe. If UE supports this, it also provides the corresponding DMRS based SPDCCH capability in </w:t>
            </w:r>
            <w:r w:rsidRPr="004A4877">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r w:rsidRPr="004A4877">
              <w:rPr>
                <w:b/>
                <w:i/>
              </w:rPr>
              <w:t>dmrs-Enhancements (in MIMO</w:t>
            </w:r>
            <w:r w:rsidRPr="004A4877">
              <w:rPr>
                <w:b/>
                <w:i/>
                <w:lang w:eastAsia="en-GB"/>
              </w:rPr>
              <w:t>-CA-ParametersPerBoBCPerTM)</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r w:rsidRPr="004A4877">
              <w:rPr>
                <w:i/>
                <w:lang w:eastAsia="en-GB"/>
              </w:rPr>
              <w:t>dmrs-Enhancements</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宋体"/>
                <w:b/>
                <w:i/>
                <w:lang w:eastAsia="zh-CN"/>
              </w:rPr>
            </w:pPr>
            <w:r w:rsidRPr="004A4877">
              <w:rPr>
                <w:b/>
                <w:i/>
                <w:lang w:eastAsia="zh-CN"/>
              </w:rPr>
              <w:t xml:space="preserve">dmrs-Enhancements </w:t>
            </w:r>
            <w:r w:rsidRPr="004A4877">
              <w:rPr>
                <w:b/>
                <w:i/>
                <w:lang w:eastAsia="en-GB"/>
              </w:rPr>
              <w:t>(in MIMO-UE-ParametersPerTM)</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r w:rsidRPr="004A4877">
              <w:rPr>
                <w:b/>
                <w:i/>
                <w:lang w:eastAsia="zh-CN"/>
              </w:rPr>
              <w:t>dmrs-LessUpPTS</w:t>
            </w:r>
          </w:p>
          <w:p w14:paraId="03790A2F" w14:textId="77777777" w:rsidR="00076475" w:rsidRPr="004A4877" w:rsidRDefault="00076475" w:rsidP="00076475">
            <w:pPr>
              <w:pStyle w:val="TAL"/>
              <w:rPr>
                <w:lang w:eastAsia="zh-CN"/>
              </w:rPr>
            </w:pPr>
            <w:r w:rsidRPr="004A4877">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r w:rsidRPr="004A4877">
              <w:rPr>
                <w:b/>
                <w:i/>
                <w:lang w:eastAsia="zh-CN"/>
              </w:rPr>
              <w:t>dmrs-OverheadReduction</w:t>
            </w:r>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r w:rsidRPr="004A4877">
              <w:rPr>
                <w:b/>
                <w:i/>
                <w:lang w:eastAsia="zh-CN"/>
              </w:rPr>
              <w:lastRenderedPageBreak/>
              <w:t>dmrs-PositionPattern</w:t>
            </w:r>
          </w:p>
          <w:p w14:paraId="7895B466" w14:textId="77777777" w:rsidR="00076475" w:rsidRPr="004A4877" w:rsidRDefault="00076475" w:rsidP="00076475">
            <w:pPr>
              <w:pStyle w:val="TAL"/>
              <w:rPr>
                <w:b/>
                <w:i/>
                <w:lang w:eastAsia="en-GB"/>
              </w:rPr>
            </w:pPr>
            <w:r w:rsidRPr="004A4877">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r w:rsidRPr="004A4877">
              <w:rPr>
                <w:b/>
                <w:i/>
                <w:lang w:eastAsia="zh-CN"/>
              </w:rPr>
              <w:t>dmrs-RepetitionSubslotPDSCH</w:t>
            </w:r>
          </w:p>
          <w:p w14:paraId="1235EB8B" w14:textId="77777777" w:rsidR="00076475" w:rsidRPr="004A4877" w:rsidRDefault="00076475" w:rsidP="00076475">
            <w:pPr>
              <w:pStyle w:val="TAL"/>
              <w:rPr>
                <w:b/>
                <w:i/>
                <w:lang w:eastAsia="en-GB"/>
              </w:rPr>
            </w:pPr>
            <w:r w:rsidRPr="004A4877">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r w:rsidRPr="004A4877">
              <w:rPr>
                <w:b/>
                <w:i/>
                <w:lang w:eastAsia="zh-CN"/>
              </w:rPr>
              <w:t>dmrs-SharingSubslotPDSCH</w:t>
            </w:r>
          </w:p>
          <w:p w14:paraId="0A57B30A" w14:textId="77777777" w:rsidR="00076475" w:rsidRPr="004A4877" w:rsidRDefault="00076475" w:rsidP="00076475">
            <w:pPr>
              <w:pStyle w:val="TAL"/>
              <w:rPr>
                <w:b/>
                <w:i/>
                <w:lang w:eastAsia="en-GB"/>
              </w:rPr>
            </w:pPr>
            <w:r w:rsidRPr="004A4877">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r w:rsidRPr="004A4877">
              <w:rPr>
                <w:b/>
                <w:i/>
                <w:iCs/>
                <w:lang w:eastAsia="zh-CN"/>
              </w:rPr>
              <w:t>dormantSCellState</w:t>
            </w:r>
          </w:p>
          <w:p w14:paraId="1D22D824" w14:textId="77777777" w:rsidR="00076475" w:rsidRPr="004A4877" w:rsidRDefault="00076475" w:rsidP="00076475">
            <w:pPr>
              <w:pStyle w:val="TAL"/>
              <w:rPr>
                <w:iCs/>
                <w:lang w:eastAsia="zh-CN"/>
              </w:rPr>
            </w:pPr>
            <w:r w:rsidRPr="004A4877">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r w:rsidRPr="004A4877">
              <w:rPr>
                <w:b/>
                <w:i/>
                <w:lang w:eastAsia="en-GB"/>
              </w:rPr>
              <w:t>downlinkLAA</w:t>
            </w:r>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宋体" w:hAnsi="Arial"/>
                <w:b/>
                <w:i/>
                <w:sz w:val="18"/>
              </w:rPr>
            </w:pPr>
            <w:r w:rsidRPr="004A4877">
              <w:rPr>
                <w:rFonts w:ascii="Arial" w:hAnsi="Arial"/>
                <w:b/>
                <w:i/>
                <w:sz w:val="18"/>
              </w:rPr>
              <w:t>drb-TypeSplit</w:t>
            </w:r>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r w:rsidRPr="004A4877">
              <w:rPr>
                <w:b/>
                <w:i/>
                <w:lang w:eastAsia="zh-CN"/>
              </w:rPr>
              <w:t>dtm</w:t>
            </w:r>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r w:rsidRPr="004A4877">
              <w:rPr>
                <w:b/>
                <w:i/>
              </w:rPr>
              <w:t>ehc</w:t>
            </w:r>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r w:rsidRPr="004A4877">
              <w:rPr>
                <w:b/>
                <w:i/>
              </w:rPr>
              <w:t>emptyUnicastRegion</w:t>
            </w:r>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unicast-fembmsMixedSCell</w:t>
            </w:r>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r w:rsidRPr="004A4877">
              <w:rPr>
                <w:b/>
                <w:i/>
                <w:kern w:val="2"/>
              </w:rPr>
              <w:t>en-DC</w:t>
            </w:r>
          </w:p>
          <w:p w14:paraId="6A47DE3C" w14:textId="77777777" w:rsidR="00076475" w:rsidRPr="004A4877" w:rsidRDefault="00076475" w:rsidP="00076475">
            <w:pPr>
              <w:pStyle w:val="TAL"/>
              <w:rPr>
                <w:rFonts w:eastAsia="宋体"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宋体"/>
                <w:noProof/>
                <w:lang w:eastAsia="zh-CN"/>
              </w:rPr>
            </w:pPr>
            <w:r w:rsidRPr="004A4877">
              <w:rPr>
                <w:rFonts w:eastAsia="宋体"/>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endingDwPTS</w:t>
            </w:r>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DwPTS-duration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e-RedirectionUTRA-TDD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r w:rsidRPr="004A4877">
              <w:rPr>
                <w:i/>
                <w:iCs/>
                <w:lang w:eastAsia="en-GB"/>
              </w:rPr>
              <w:t>RRCConnectionRelease</w:t>
            </w:r>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r w:rsidRPr="004A4877">
              <w:rPr>
                <w:b/>
                <w:i/>
                <w:lang w:eastAsia="en-GB"/>
              </w:rPr>
              <w:t>etws-CMAS-RxInConnCE-ModeA, etws-CMAS-RxInConn</w:t>
            </w:r>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r w:rsidRPr="004A4877">
              <w:rPr>
                <w:b/>
                <w:i/>
                <w:lang w:eastAsia="zh-CN"/>
              </w:rPr>
              <w:t>eutra-CGI-Reporting-ENDC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r w:rsidRPr="004A4877">
              <w:rPr>
                <w:b/>
                <w:i/>
                <w:lang w:eastAsia="zh-CN"/>
              </w:rPr>
              <w:t>eutra-CGI-Reporting-NEDC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r w:rsidRPr="004A4877">
              <w:rPr>
                <w:b/>
                <w:i/>
                <w:lang w:eastAsia="zh-CN"/>
              </w:rPr>
              <w:t>eutra-SI-AcquisitionForHO-ENDC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si-RequestForHO</w:t>
            </w:r>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r w:rsidRPr="004A4877">
              <w:rPr>
                <w:b/>
                <w:bCs/>
                <w:i/>
                <w:iCs/>
                <w:lang w:eastAsia="zh-CN"/>
              </w:rPr>
              <w:lastRenderedPageBreak/>
              <w:t>extendedFreqPriorities</w:t>
            </w:r>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r w:rsidRPr="004A4877">
              <w:rPr>
                <w:i/>
                <w:lang w:eastAsia="zh-CN"/>
              </w:rPr>
              <w:t>cellReselectionSubPriority</w:t>
            </w:r>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r w:rsidRPr="004A4877">
              <w:rPr>
                <w:b/>
                <w:i/>
              </w:rPr>
              <w:t>extendedLCID-Duplication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r w:rsidRPr="004A4877">
              <w:rPr>
                <w:b/>
                <w:i/>
              </w:rPr>
              <w:t>extendedLongDRX</w:t>
            </w:r>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r w:rsidRPr="004A4877">
              <w:rPr>
                <w:b/>
                <w:i/>
              </w:rPr>
              <w:t>extendedMAC-LengthField</w:t>
            </w:r>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extendedMaxMeasId</w:t>
            </w:r>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measurement identies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extendedMaxObjectId</w:t>
            </w:r>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identies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r w:rsidRPr="004A4877">
              <w:rPr>
                <w:b/>
                <w:i/>
              </w:rPr>
              <w:t>extendedNumberOfDRBs</w:t>
            </w:r>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r w:rsidRPr="004A4877">
              <w:rPr>
                <w:b/>
                <w:i/>
              </w:rPr>
              <w:t>extendedPollByte</w:t>
            </w:r>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pollByte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Indicates whether the UE supports 15 bit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r w:rsidRPr="004A4877">
              <w:rPr>
                <w:rFonts w:ascii="Arial" w:hAnsi="Arial"/>
                <w:b/>
                <w:i/>
                <w:kern w:val="2"/>
                <w:sz w:val="18"/>
                <w:lang w:eastAsia="zh-CN"/>
              </w:rPr>
              <w:t>extendedRSRQ-LowerRange</w:t>
            </w:r>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r w:rsidRPr="004A4877">
              <w:rPr>
                <w:b/>
                <w:i/>
              </w:rPr>
              <w:t>featureSetsDL-PerCC</w:t>
            </w:r>
          </w:p>
          <w:p w14:paraId="283EDBE9" w14:textId="77777777" w:rsidR="00076475" w:rsidRPr="004A4877" w:rsidRDefault="00076475" w:rsidP="00076475">
            <w:pPr>
              <w:pStyle w:val="TAL"/>
              <w:rPr>
                <w:b/>
                <w:bCs/>
                <w:i/>
                <w:noProof/>
                <w:lang w:eastAsia="en-GB"/>
              </w:rPr>
            </w:pPr>
            <w:r w:rsidRPr="004A4877">
              <w:t>In MR-DC, indicates a set of features that the UE supports on one component carrier in a bandwidth class for a band in a given band combination.</w:t>
            </w:r>
            <w:r w:rsidRPr="004A4877">
              <w:rPr>
                <w:szCs w:val="22"/>
              </w:rPr>
              <w:t xml:space="preserve"> The UE shall hence include at least as many </w:t>
            </w:r>
            <w:r w:rsidRPr="004A4877">
              <w:rPr>
                <w:i/>
                <w:szCs w:val="22"/>
              </w:rPr>
              <w:t>FeatureSetDL-PerCC-Id</w:t>
            </w:r>
            <w:r w:rsidRPr="004A4877">
              <w:rPr>
                <w:szCs w:val="22"/>
              </w:rPr>
              <w:t xml:space="preserve"> in this list as the number of carriers it supports according to the </w:t>
            </w:r>
            <w:r w:rsidRPr="004A4877">
              <w:rPr>
                <w:i/>
                <w:szCs w:val="22"/>
              </w:rPr>
              <w:t>ca-bandwidthClassDL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FeatureSetDL-PerCC-Id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r w:rsidRPr="004A4877">
              <w:rPr>
                <w:b/>
                <w:i/>
              </w:rPr>
              <w:t>featureSetsUL-PerCC</w:t>
            </w:r>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in a given band combination. </w:t>
            </w:r>
            <w:r w:rsidRPr="004A4877">
              <w:rPr>
                <w:szCs w:val="22"/>
              </w:rPr>
              <w:t xml:space="preserve">The UE shall hence include at least as many </w:t>
            </w:r>
            <w:r w:rsidRPr="004A4877">
              <w:rPr>
                <w:i/>
                <w:szCs w:val="22"/>
              </w:rPr>
              <w:t>FeatureSetUL-PerCC-Id</w:t>
            </w:r>
            <w:r w:rsidRPr="004A4877">
              <w:rPr>
                <w:szCs w:val="22"/>
              </w:rPr>
              <w:t xml:space="preserve"> in this list as the number of carriers it supports according to the </w:t>
            </w:r>
            <w:r w:rsidRPr="004A4877">
              <w:rPr>
                <w:i/>
                <w:szCs w:val="22"/>
              </w:rPr>
              <w:t>ca-bandwidthClassUL</w:t>
            </w:r>
            <w:r w:rsidRPr="004A4877">
              <w:rPr>
                <w:szCs w:val="22"/>
              </w:rPr>
              <w:t xml:space="preserve">, </w:t>
            </w:r>
            <w:r w:rsidRPr="004A4877">
              <w:t xml:space="preserve">except if indicating additional functionality by reducing the number of </w:t>
            </w:r>
            <w:r w:rsidRPr="004A4877">
              <w:rPr>
                <w:i/>
              </w:rPr>
              <w:t>FeatureSetDownlinkPerCC-Id</w:t>
            </w:r>
            <w:r w:rsidRPr="004A4877">
              <w:t xml:space="preserve"> in the feature set</w:t>
            </w:r>
            <w:r w:rsidRPr="004A4877">
              <w:rPr>
                <w:szCs w:val="22"/>
              </w:rPr>
              <w:t xml:space="preserve">. The order of the elements in this list is not relevant, i.e., the network may configure any of the carriers in accordance with any of the </w:t>
            </w:r>
            <w:r w:rsidRPr="004A4877">
              <w:rPr>
                <w:i/>
                <w:szCs w:val="22"/>
              </w:rPr>
              <w:t>FeatureSetUL-PerCC-Id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FeMBMS/Unicast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r w:rsidRPr="004A4877">
              <w:rPr>
                <w:b/>
                <w:i/>
                <w:lang w:eastAsia="en-GB"/>
              </w:rPr>
              <w:t>freqBandRetrieval</w:t>
            </w:r>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r w:rsidRPr="004A4877">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r w:rsidRPr="004A4877">
              <w:rPr>
                <w:i/>
                <w:iCs/>
                <w:lang w:eastAsia="en-GB"/>
              </w:rPr>
              <w:t>halfDuplex</w:t>
            </w:r>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r w:rsidRPr="004A4877">
              <w:rPr>
                <w:b/>
                <w:i/>
              </w:rPr>
              <w:t>idleInactiveValidityAreaList</w:t>
            </w:r>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r w:rsidRPr="004A4877">
              <w:rPr>
                <w:b/>
                <w:i/>
              </w:rPr>
              <w:t>immMeasBT</w:t>
            </w:r>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r w:rsidRPr="004A4877">
              <w:rPr>
                <w:b/>
                <w:i/>
              </w:rPr>
              <w:t>immMeasWLAN</w:t>
            </w:r>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r w:rsidRPr="004A4877">
              <w:rPr>
                <w:b/>
                <w:i/>
              </w:rPr>
              <w:t>inDeviceCoexInd-ENDC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inDeviceCoexInd-ENDC</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r w:rsidRPr="004A4877">
              <w:rPr>
                <w:b/>
                <w:i/>
                <w:lang w:eastAsia="zh-CN"/>
              </w:rPr>
              <w:t>inDeviceCoexInd-HardwareSharingInd</w:t>
            </w:r>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r w:rsidRPr="004A4877">
              <w:rPr>
                <w:rFonts w:cs="Arial"/>
                <w:i/>
                <w:lang w:eastAsia="zh-CN"/>
              </w:rPr>
              <w:t>InDeviceCoexIndication</w:t>
            </w:r>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r w:rsidRPr="004A4877">
              <w:rPr>
                <w:b/>
                <w:i/>
                <w:lang w:eastAsia="en-GB"/>
              </w:rPr>
              <w:t>inDeviceCoexInd-UL-CA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r w:rsidRPr="004A4877">
              <w:rPr>
                <w:i/>
                <w:lang w:eastAsia="en-GB"/>
              </w:rPr>
              <w:t xml:space="preserve">inDeviceCoexInd </w:t>
            </w:r>
            <w:r w:rsidRPr="004A4877">
              <w:rPr>
                <w:lang w:eastAsia="en-GB"/>
              </w:rPr>
              <w:t xml:space="preserve">is included. The UE supports </w:t>
            </w:r>
            <w:r w:rsidRPr="004A4877">
              <w:rPr>
                <w:i/>
                <w:lang w:eastAsia="en-GB"/>
              </w:rPr>
              <w:t>inDeviceCoexInd-UL-CA</w:t>
            </w:r>
            <w:r w:rsidRPr="004A4877">
              <w:rPr>
                <w:lang w:eastAsia="en-GB"/>
              </w:rPr>
              <w:t xml:space="preserve"> in the same duplexing modes as it supports </w:t>
            </w:r>
            <w:r w:rsidRPr="004A4877">
              <w:rPr>
                <w:i/>
                <w:lang w:eastAsia="en-GB"/>
              </w:rPr>
              <w:t>inDeviceCoexInd</w:t>
            </w:r>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宋体"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宋体"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r w:rsidRPr="004A4877">
              <w:rPr>
                <w:b/>
                <w:i/>
              </w:rPr>
              <w:t>interFreqAsyncDAPS</w:t>
            </w:r>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PCell and inter-frequency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r w:rsidRPr="004A4877">
              <w:rPr>
                <w:b/>
                <w:i/>
              </w:rPr>
              <w:t>interFreqDAPS</w:t>
            </w:r>
          </w:p>
          <w:p w14:paraId="0C3889BE" w14:textId="77777777" w:rsidR="00076475" w:rsidRPr="004A4877" w:rsidRDefault="00076475" w:rsidP="00076475">
            <w:pPr>
              <w:pStyle w:val="TAL"/>
              <w:rPr>
                <w:b/>
                <w:bCs/>
                <w:i/>
                <w:noProof/>
                <w:lang w:eastAsia="en-GB"/>
              </w:rPr>
            </w:pPr>
            <w:r w:rsidRPr="004A4877">
              <w:t>Indicates whether the UE supports DAPS handover in source PCell and inter-frequency target PCell, i.e.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r w:rsidRPr="004A4877">
              <w:rPr>
                <w:b/>
                <w:i/>
              </w:rPr>
              <w:t>interFreqMultiUL-TransmissionDAPS</w:t>
            </w:r>
          </w:p>
          <w:p w14:paraId="5F508FBE" w14:textId="77777777" w:rsidR="00076475" w:rsidRPr="004A4877" w:rsidRDefault="00076475" w:rsidP="00076475">
            <w:pPr>
              <w:pStyle w:val="TAL"/>
              <w:rPr>
                <w:b/>
                <w:bCs/>
                <w:i/>
                <w:noProof/>
                <w:lang w:eastAsia="en-GB"/>
              </w:rPr>
            </w:pPr>
            <w:r w:rsidRPr="004A4877">
              <w:t>Indicates that the UE supports simultaneous UL transmission in source PCell and inter-frequency target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等线"/>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r w:rsidRPr="004A4877">
              <w:rPr>
                <w:b/>
                <w:i/>
                <w:lang w:eastAsia="zh-CN"/>
              </w:rPr>
              <w:t>interFreqProximityIndication</w:t>
            </w:r>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r w:rsidRPr="004A4877">
              <w:rPr>
                <w:b/>
                <w:i/>
                <w:lang w:eastAsia="zh-CN"/>
              </w:rPr>
              <w:t>interFreqRSTD-Measurement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r w:rsidRPr="004A4877">
              <w:rPr>
                <w:b/>
                <w:i/>
                <w:lang w:eastAsia="zh-CN"/>
              </w:rPr>
              <w:lastRenderedPageBreak/>
              <w:t>interFreqSI-AcquisitionForHO</w:t>
            </w:r>
          </w:p>
          <w:p w14:paraId="6D7CF02C"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r w:rsidRPr="004A4877">
              <w:rPr>
                <w:i/>
                <w:iCs/>
                <w:lang w:eastAsia="en-GB"/>
              </w:rPr>
              <w:t>SupportedBandListNR</w:t>
            </w:r>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supportedBandListNR-SA</w:t>
            </w:r>
            <w:r w:rsidRPr="004A4877">
              <w:rPr>
                <w:iCs/>
                <w:lang w:eastAsia="en-GB"/>
              </w:rPr>
              <w:t xml:space="preserve">. If both </w:t>
            </w:r>
            <w:r w:rsidRPr="004A4877">
              <w:rPr>
                <w:i/>
                <w:iCs/>
                <w:lang w:eastAsia="en-GB"/>
              </w:rPr>
              <w:t>interRAT-BandListNR-EN-DC</w:t>
            </w:r>
            <w:r w:rsidRPr="004A4877">
              <w:rPr>
                <w:iCs/>
                <w:lang w:eastAsia="en-GB"/>
              </w:rPr>
              <w:t xml:space="preserve"> and </w:t>
            </w:r>
            <w:r w:rsidRPr="004A4877">
              <w:rPr>
                <w:i/>
                <w:iCs/>
                <w:lang w:eastAsia="en-GB"/>
              </w:rPr>
              <w:t>interRAT-BandListNR-SA</w:t>
            </w:r>
            <w:r w:rsidRPr="004A4877">
              <w:rPr>
                <w:iCs/>
                <w:lang w:eastAsia="en-GB"/>
              </w:rPr>
              <w:t xml:space="preserve"> are included, the UE shall set the same </w:t>
            </w:r>
            <w:r w:rsidRPr="004A4877">
              <w:rPr>
                <w:i/>
                <w:iCs/>
                <w:lang w:eastAsia="en-GB"/>
              </w:rPr>
              <w:t>interRAT-NeedForGapsNR</w:t>
            </w:r>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r w:rsidRPr="004A4877">
              <w:rPr>
                <w:b/>
                <w:i/>
                <w:lang w:eastAsia="en-GB"/>
              </w:rPr>
              <w:t>interRAT-ParametersWLAN</w:t>
            </w:r>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r w:rsidRPr="004A4877">
              <w:rPr>
                <w:i/>
                <w:lang w:eastAsia="en-GB"/>
              </w:rPr>
              <w:t>MeasObjectWLAN</w:t>
            </w:r>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The UE shall support the setting indicated in each entry of the list regardless of the order of entries in the list.</w:t>
            </w:r>
            <w:r w:rsidRPr="004A4877">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r w:rsidRPr="004A4877">
              <w:rPr>
                <w:b/>
                <w:i/>
              </w:rPr>
              <w:t>intraFreq-CE-NeedForGaps</w:t>
            </w:r>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r w:rsidRPr="004A4877">
              <w:rPr>
                <w:b/>
                <w:i/>
              </w:rPr>
              <w:t>intraFreqAsyncDAPS</w:t>
            </w:r>
          </w:p>
          <w:p w14:paraId="2376543E" w14:textId="77777777" w:rsidR="00076475" w:rsidRPr="004A4877" w:rsidRDefault="00076475" w:rsidP="00076475">
            <w:pPr>
              <w:pStyle w:val="TAL"/>
              <w:rPr>
                <w:b/>
                <w:i/>
              </w:rPr>
            </w:pPr>
            <w:r w:rsidRPr="004A4877">
              <w:t xml:space="preserve">Indicates whether the UE supports asynchronous DAPS handover in source PCell and intra-frequency target PCell.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r w:rsidRPr="004A4877">
              <w:rPr>
                <w:b/>
                <w:bCs/>
                <w:i/>
                <w:iCs/>
              </w:rPr>
              <w:lastRenderedPageBreak/>
              <w:t>intraFreqDAPS</w:t>
            </w:r>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PCell and </w:t>
            </w:r>
            <w:r w:rsidRPr="004A4877">
              <w:rPr>
                <w:lang w:eastAsia="zh-CN"/>
              </w:rPr>
              <w:t xml:space="preserve">intra-frequency </w:t>
            </w:r>
            <w:r w:rsidRPr="004A4877">
              <w:rPr>
                <w:rFonts w:cs="Arial"/>
                <w:szCs w:val="18"/>
              </w:rPr>
              <w:t xml:space="preserve">target PCell, i.e.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r w:rsidRPr="004A4877">
              <w:rPr>
                <w:b/>
                <w:i/>
                <w:lang w:eastAsia="zh-CN"/>
              </w:rPr>
              <w:t>intraFreqHO-CE-ModeA</w:t>
            </w:r>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r w:rsidRPr="004A4877">
              <w:rPr>
                <w:b/>
                <w:bCs/>
                <w:i/>
                <w:iCs/>
                <w:lang w:eastAsia="zh-CN"/>
              </w:rPr>
              <w:t>intraFreqHO-CE-ModeB</w:t>
            </w:r>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r w:rsidRPr="004A4877">
              <w:rPr>
                <w:b/>
                <w:i/>
                <w:lang w:eastAsia="zh-CN"/>
              </w:rPr>
              <w:t>intraFreqProximityIndication</w:t>
            </w:r>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r w:rsidRPr="004A4877">
              <w:rPr>
                <w:b/>
                <w:i/>
                <w:lang w:eastAsia="zh-CN"/>
              </w:rPr>
              <w:t>intraFreqSI-AcquisitionForHO</w:t>
            </w:r>
          </w:p>
          <w:p w14:paraId="2D2444BC" w14:textId="77777777" w:rsidR="00076475" w:rsidRPr="004A4877" w:rsidRDefault="00076475" w:rsidP="00076475">
            <w:pPr>
              <w:pStyle w:val="TAL"/>
              <w:rPr>
                <w:b/>
                <w:bCs/>
                <w:i/>
                <w:noProof/>
                <w:lang w:eastAsia="en-GB"/>
              </w:rPr>
            </w:pPr>
            <w:r w:rsidRPr="004A4877">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r w:rsidRPr="004A4877">
              <w:rPr>
                <w:b/>
                <w:i/>
                <w:lang w:eastAsia="zh-CN"/>
              </w:rPr>
              <w:t>intraFreqTwoTAGs-DAPS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PCell and </w:t>
            </w:r>
            <w:r w:rsidRPr="004A4877">
              <w:rPr>
                <w:lang w:eastAsia="zh-CN"/>
              </w:rPr>
              <w:t xml:space="preserve">intra-frequency </w:t>
            </w:r>
            <w:r w:rsidRPr="004A4877">
              <w:rPr>
                <w:rFonts w:cs="Arial"/>
                <w:szCs w:val="18"/>
              </w:rPr>
              <w:t xml:space="preserve">target PCell. </w:t>
            </w:r>
            <w:r w:rsidRPr="004A4877">
              <w:t xml:space="preserve">It is mandatory for </w:t>
            </w:r>
            <w:r w:rsidRPr="004A4877">
              <w:rPr>
                <w:i/>
                <w:iCs/>
              </w:rPr>
              <w:t xml:space="preserve">intraFreqDAPS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r w:rsidRPr="004A4877">
              <w:rPr>
                <w:b/>
                <w:i/>
                <w:lang w:eastAsia="en-GB"/>
              </w:rPr>
              <w:t>jointEHC-ROHC-Config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MIMO-CA-ParametersPerBoBCPerTM)</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MIMO-UE-ParametersPerTM)</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r w:rsidRPr="004A4877">
              <w:rPr>
                <w:b/>
                <w:i/>
                <w:lang w:eastAsia="en-GB"/>
              </w:rPr>
              <w:t>locationReport</w:t>
            </w:r>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r w:rsidRPr="004A4877">
              <w:rPr>
                <w:b/>
                <w:i/>
                <w:lang w:eastAsia="zh-CN"/>
              </w:rPr>
              <w:t>loggedMBSFNMeasurements</w:t>
            </w:r>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r w:rsidRPr="004A4877">
              <w:rPr>
                <w:b/>
                <w:i/>
              </w:rPr>
              <w:t>loggedMeasBT</w:t>
            </w:r>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r w:rsidRPr="004A4877">
              <w:rPr>
                <w:b/>
                <w:i/>
                <w:lang w:eastAsia="zh-CN"/>
              </w:rPr>
              <w:t>loggedMeasurementsIdle</w:t>
            </w:r>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r w:rsidRPr="004A4877">
              <w:rPr>
                <w:b/>
                <w:i/>
              </w:rPr>
              <w:t>loggedMeasWLAN</w:t>
            </w:r>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r w:rsidRPr="004A4877">
              <w:rPr>
                <w:i/>
                <w:lang w:eastAsia="en-GB"/>
              </w:rPr>
              <w:t>logicalChannelSR-ProhibitTimer</w:t>
            </w:r>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lang w:eastAsia="zh-CN"/>
              </w:rPr>
              <w:t>lo</w:t>
            </w:r>
            <w:r w:rsidRPr="004A4877">
              <w:rPr>
                <w:rFonts w:ascii="Arial" w:hAnsi="Arial" w:cs="Arial"/>
                <w:b/>
                <w:i/>
                <w:sz w:val="18"/>
                <w:szCs w:val="18"/>
              </w:rPr>
              <w:t>ngDRX-Command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r w:rsidRPr="004A4877">
              <w:rPr>
                <w:b/>
                <w:i/>
                <w:lang w:eastAsia="en-GB"/>
              </w:rPr>
              <w:t>lwa</w:t>
            </w:r>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r w:rsidRPr="004A4877">
              <w:rPr>
                <w:b/>
                <w:i/>
                <w:lang w:eastAsia="zh-CN"/>
              </w:rPr>
              <w:t>lwa-BufferSize</w:t>
            </w:r>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r w:rsidRPr="004A4877">
              <w:rPr>
                <w:b/>
                <w:i/>
              </w:rPr>
              <w:t>lwa-HO-WithoutWT-Change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r w:rsidRPr="004A4877">
              <w:rPr>
                <w:b/>
                <w:i/>
              </w:rPr>
              <w:t>lwa-RLC-UM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r w:rsidRPr="004A4877">
              <w:rPr>
                <w:b/>
                <w:i/>
                <w:lang w:eastAsia="en-GB"/>
              </w:rPr>
              <w:lastRenderedPageBreak/>
              <w:t>lwa-SplitBearer</w:t>
            </w:r>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r w:rsidRPr="004A4877">
              <w:rPr>
                <w:b/>
                <w:i/>
              </w:rPr>
              <w:t>lwa-UL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r w:rsidRPr="004A4877">
              <w:rPr>
                <w:b/>
                <w:i/>
                <w:lang w:eastAsia="en-GB"/>
              </w:rPr>
              <w:t>lwip</w:t>
            </w:r>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r w:rsidRPr="004A4877">
              <w:rPr>
                <w:b/>
                <w:i/>
                <w:lang w:eastAsia="en-GB"/>
              </w:rPr>
              <w:t>lwip-Aggregation-DL, lwip-Aggregation-UL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r w:rsidRPr="004A4877">
              <w:rPr>
                <w:i/>
                <w:lang w:eastAsia="en-GB"/>
              </w:rPr>
              <w:t>lwip</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r w:rsidRPr="004A4877">
              <w:rPr>
                <w:b/>
                <w:i/>
                <w:lang w:eastAsia="zh-CN"/>
              </w:rPr>
              <w:t>makeBeforeBreak</w:t>
            </w:r>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SeNB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r w:rsidRPr="004A4877">
              <w:rPr>
                <w:b/>
                <w:bCs/>
                <w:i/>
                <w:iCs/>
              </w:rPr>
              <w:t>measGapPatterns-NRonly</w:t>
            </w:r>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r w:rsidRPr="004A4877">
              <w:rPr>
                <w:b/>
                <w:bCs/>
                <w:i/>
                <w:iCs/>
              </w:rPr>
              <w:t>measGapPatterns-NRonly-ENDC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r w:rsidRPr="004A4877">
              <w:rPr>
                <w:rFonts w:ascii="Arial" w:hAnsi="Arial"/>
                <w:b/>
                <w:i/>
                <w:sz w:val="18"/>
              </w:rPr>
              <w:t>maximumCCsRetrieval</w:t>
            </w:r>
          </w:p>
          <w:p w14:paraId="77826648" w14:textId="77777777" w:rsidR="00076475" w:rsidRPr="004A4877" w:rsidRDefault="00076475" w:rsidP="00076475">
            <w:pPr>
              <w:pStyle w:val="TAL"/>
              <w:rPr>
                <w:b/>
                <w:i/>
                <w:lang w:eastAsia="en-GB"/>
              </w:rPr>
            </w:pPr>
            <w:r w:rsidRPr="004A4877">
              <w:t xml:space="preserve">Indicates whether UE supports reception of </w:t>
            </w:r>
            <w:r w:rsidRPr="004A4877">
              <w:rPr>
                <w:i/>
              </w:rPr>
              <w:t>requestedMaxCCsDL</w:t>
            </w:r>
            <w:r w:rsidRPr="004A4877">
              <w:t xml:space="preserve"> and </w:t>
            </w:r>
            <w:r w:rsidRPr="004A4877">
              <w:rPr>
                <w:i/>
              </w:rPr>
              <w:t>requestedMaxCCsUL</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r w:rsidRPr="004A4877">
              <w:rPr>
                <w:i/>
              </w:rPr>
              <w:t>maxLayersMIMO</w:t>
            </w:r>
            <w:r w:rsidRPr="004A4877">
              <w:t xml:space="preserve">. If the UE supports </w:t>
            </w:r>
            <w:r w:rsidRPr="004A4877">
              <w:rPr>
                <w:i/>
              </w:rPr>
              <w:t>fourLayerTM3-TM4</w:t>
            </w:r>
            <w:r w:rsidRPr="004A4877">
              <w:t xml:space="preserve"> or </w:t>
            </w:r>
            <w:r w:rsidRPr="004A4877">
              <w:rPr>
                <w:i/>
              </w:rPr>
              <w:t>intraBandContiguousCC-InfoList</w:t>
            </w:r>
            <w:r w:rsidRPr="004A4877">
              <w:t xml:space="preserve"> or </w:t>
            </w:r>
            <w:r w:rsidRPr="004A4877">
              <w:rPr>
                <w:i/>
              </w:rPr>
              <w:t>FeatureSetDL-PerCC</w:t>
            </w:r>
            <w:r w:rsidRPr="004A4877">
              <w:t xml:space="preserve"> for MR-DC, UE supports the configuration of </w:t>
            </w:r>
            <w:r w:rsidRPr="004A4877">
              <w:rPr>
                <w:i/>
              </w:rPr>
              <w:t>maxLayersMIMO</w:t>
            </w:r>
            <w:r w:rsidRPr="004A4877">
              <w:t xml:space="preserve"> for these cases regardless of indicating </w:t>
            </w:r>
            <w:r w:rsidRPr="004A4877">
              <w:rPr>
                <w:i/>
              </w:rPr>
              <w:t>maxLayersMIMO-Indication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4A4877">
              <w:rPr>
                <w:i/>
                <w:lang w:eastAsia="en-GB"/>
              </w:rPr>
              <w:t>supportedROHC-Profiles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r w:rsidRPr="004A4877">
              <w:rPr>
                <w:b/>
                <w:i/>
              </w:rPr>
              <w:t>maxNumberUpdatedCSI-Proc, maxNumberUpdatedCSI-Proc-SPT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{subslot, slot}, Comb22-Set1 for</w:t>
            </w:r>
          </w:p>
          <w:p w14:paraId="307096F9" w14:textId="77777777" w:rsidR="00076475" w:rsidRPr="004A4877" w:rsidRDefault="00076475" w:rsidP="00076475">
            <w:pPr>
              <w:pStyle w:val="TAL"/>
            </w:pPr>
            <w:r w:rsidRPr="004A4877">
              <w:t>{subslot, subslot} processing timeline set 1 and the Comb22-Set2 for {subslot, subslot}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the carriers that are or can be configured as serving cells in the MCG and the SCG are not synchronized. If this field is included, the UE shall also include </w:t>
            </w:r>
            <w:r w:rsidRPr="004A4877">
              <w:rPr>
                <w:i/>
                <w:lang w:eastAsia="en-GB"/>
              </w:rPr>
              <w:t>mbms-SCell</w:t>
            </w:r>
            <w:r w:rsidRPr="004A4877">
              <w:rPr>
                <w:lang w:eastAsia="en-GB"/>
              </w:rPr>
              <w:t xml:space="preserve"> and </w:t>
            </w:r>
            <w:r w:rsidRPr="004A4877">
              <w:rPr>
                <w:i/>
                <w:lang w:eastAsia="en-GB"/>
              </w:rPr>
              <w:t>mbms-NonServingCell</w:t>
            </w:r>
            <w:r w:rsidRPr="004A4877">
              <w:rPr>
                <w:lang w:eastAsia="en-GB"/>
              </w:rPr>
              <w:t>.</w:t>
            </w:r>
            <w:r w:rsidRPr="004A4877">
              <w:rPr>
                <w:lang w:eastAsia="zh-CN"/>
              </w:rPr>
              <w:t xml:space="preserve"> The field indicates that the UE supports the feature for xDD if </w:t>
            </w:r>
            <w:r w:rsidRPr="004A4877">
              <w:rPr>
                <w:i/>
                <w:lang w:eastAsia="en-GB"/>
              </w:rPr>
              <w:t>mbms-SCell</w:t>
            </w:r>
            <w:r w:rsidRPr="004A4877">
              <w:rPr>
                <w:lang w:eastAsia="en-GB"/>
              </w:rPr>
              <w:t xml:space="preserve"> and </w:t>
            </w:r>
            <w:r w:rsidRPr="004A4877">
              <w:rPr>
                <w:i/>
                <w:lang w:eastAsia="en-GB"/>
              </w:rPr>
              <w:t>mbms-NonServingCell</w:t>
            </w:r>
            <w:r w:rsidRPr="004A4877">
              <w:rPr>
                <w:lang w:eastAsia="zh-CN"/>
              </w:rPr>
              <w:t xml:space="preserve"> are supported for xDD.</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where (according to </w:t>
            </w:r>
            <w:r w:rsidRPr="004A4877">
              <w:rPr>
                <w:i/>
                <w:lang w:eastAsia="en-GB"/>
              </w:rPr>
              <w:t>supportedBandCombination</w:t>
            </w:r>
            <w:r w:rsidRPr="004A4877">
              <w:rPr>
                <w:lang w:eastAsia="en-GB"/>
              </w:rPr>
              <w:t xml:space="preserve"> and to network synchronization properties) a serving cell may be additionally configured. If this field is included, the UE shall also include the </w:t>
            </w:r>
            <w:r w:rsidRPr="004A4877">
              <w:rPr>
                <w:i/>
                <w:lang w:eastAsia="en-GB"/>
              </w:rPr>
              <w:t>mbms-SCell</w:t>
            </w:r>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r w:rsidRPr="004A4877">
              <w:rPr>
                <w:i/>
                <w:iCs/>
              </w:rPr>
              <w:t>fembmsMixedCell</w:t>
            </w:r>
            <w:r w:rsidRPr="004A4877">
              <w:t xml:space="preserve"> or </w:t>
            </w:r>
            <w:r w:rsidRPr="004A4877">
              <w:rPr>
                <w:i/>
                <w:iCs/>
              </w:rPr>
              <w:t>fembmsDedicatedCell</w:t>
            </w:r>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r w:rsidRPr="004A4877">
              <w:rPr>
                <w:i/>
                <w:lang w:eastAsia="en-GB"/>
              </w:rPr>
              <w:t>MBMSInterestIndication</w:t>
            </w:r>
            <w:r w:rsidRPr="004A4877">
              <w:rPr>
                <w:lang w:eastAsia="en-GB"/>
              </w:rPr>
              <w:t xml:space="preserve"> message, when an SCell is configured on that frequency (regardless of whether the SCell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 xml:space="preserve">. </w:t>
            </w:r>
            <w:r w:rsidRPr="004A4877">
              <w:rPr>
                <w:bCs/>
                <w:noProof/>
                <w:lang w:eastAsia="en-GB"/>
              </w:rPr>
              <w:t xml:space="preserve">This list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r w:rsidRPr="004A4877">
              <w:rPr>
                <w:b/>
                <w:bCs/>
                <w:i/>
                <w:iCs/>
              </w:rPr>
              <w:t>measGapPatterns-NRonly</w:t>
            </w:r>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r w:rsidRPr="004A4877">
              <w:rPr>
                <w:b/>
                <w:bCs/>
                <w:i/>
                <w:iCs/>
              </w:rPr>
              <w:t>measGapPatterns-NRonly-ENDC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等线" w:cs="Arial"/>
                <w:bCs/>
                <w:iCs/>
                <w:szCs w:val="18"/>
              </w:rPr>
              <w:t xml:space="preserve">whether the UE supports gap patterns 2, 3 and 11 </w:t>
            </w:r>
            <w:r w:rsidRPr="004A4877">
              <w:rPr>
                <w:rFonts w:cs="Arial"/>
                <w:bCs/>
                <w:iCs/>
                <w:szCs w:val="18"/>
              </w:rPr>
              <w:t xml:space="preserve">in </w:t>
            </w:r>
            <w:r w:rsidRPr="004A4877">
              <w:rPr>
                <w:rFonts w:eastAsia="等线"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high speed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This field defines whether UE supports measurement enhancements in high speed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r w:rsidRPr="004A4877">
              <w:t xml:space="preserve">SCell </w:t>
            </w:r>
            <w:r w:rsidRPr="004A4877">
              <w:rPr>
                <w:lang w:eastAsia="en-GB"/>
              </w:rPr>
              <w:t>measurement enhancements in high speed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(i.e. by MIMO-UE-ParametersPerTM).</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r w:rsidRPr="004A4877">
              <w:rPr>
                <w:b/>
                <w:i/>
                <w:lang w:eastAsia="en-GB"/>
              </w:rPr>
              <w:t>mpdcch-InLteControlRegionCE-ModeA,</w:t>
            </w:r>
            <w:r w:rsidRPr="004A4877">
              <w:t xml:space="preserve"> </w:t>
            </w:r>
            <w:r w:rsidRPr="004A4877">
              <w:rPr>
                <w:b/>
                <w:i/>
                <w:lang w:eastAsia="en-GB"/>
              </w:rPr>
              <w:t>mpdcch-InLteControlRegionCE-ModeB</w:t>
            </w:r>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r w:rsidRPr="004A4877">
              <w:rPr>
                <w:i/>
                <w:lang w:eastAsia="zh-CN"/>
              </w:rPr>
              <w:t>reportCGI</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r w:rsidRPr="004A4877">
              <w:rPr>
                <w:rFonts w:ascii="Arial" w:hAnsi="Arial"/>
                <w:b/>
                <w:i/>
                <w:sz w:val="18"/>
              </w:rPr>
              <w:t>multiNS-Pmax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NS-PmaxList</w:t>
            </w:r>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r w:rsidRPr="004A4877">
              <w:rPr>
                <w:b/>
                <w:i/>
              </w:rPr>
              <w:t>multipleCellsMeasExtension</w:t>
            </w:r>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r w:rsidRPr="004A4877">
              <w:rPr>
                <w:i/>
                <w:lang w:eastAsia="en-GB"/>
              </w:rPr>
              <w:t>supportedBandCombination</w:t>
            </w:r>
            <w:r w:rsidRPr="004A4877">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r w:rsidRPr="004A4877">
              <w:rPr>
                <w:b/>
                <w:i/>
                <w:lang w:eastAsia="en-GB"/>
              </w:rPr>
              <w:t>multipleUplinkSPS</w:t>
            </w:r>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r w:rsidRPr="004A4877">
              <w:rPr>
                <w:i/>
                <w:lang w:eastAsia="ko-KR"/>
              </w:rPr>
              <w:t>multipleUplinkSPS</w:t>
            </w:r>
            <w:r w:rsidRPr="004A4877">
              <w:rPr>
                <w:lang w:eastAsia="ko-KR"/>
              </w:rPr>
              <w:t xml:space="preserve"> shall also support </w:t>
            </w:r>
            <w:r w:rsidRPr="004A4877">
              <w:t>V2X communication via Uu,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宋体"/>
                <w:b/>
                <w:i/>
                <w:lang w:eastAsia="zh-CN"/>
              </w:rPr>
            </w:pPr>
            <w:r w:rsidRPr="004A4877">
              <w:rPr>
                <w:rFonts w:eastAsia="宋体"/>
                <w:b/>
                <w:i/>
                <w:lang w:eastAsia="zh-CN"/>
              </w:rPr>
              <w:t>must-CapabilityPerBand</w:t>
            </w:r>
          </w:p>
          <w:p w14:paraId="2A524B80" w14:textId="77777777" w:rsidR="00076475" w:rsidRPr="004A4877" w:rsidRDefault="00076475" w:rsidP="00076475">
            <w:pPr>
              <w:pStyle w:val="TAL"/>
              <w:rPr>
                <w:b/>
                <w:i/>
                <w:lang w:eastAsia="en-GB"/>
              </w:rPr>
            </w:pPr>
            <w:r w:rsidRPr="004A4877">
              <w:rPr>
                <w:rFonts w:eastAsia="宋体"/>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宋体"/>
                <w:b/>
                <w:i/>
                <w:lang w:eastAsia="zh-CN"/>
              </w:rPr>
            </w:pPr>
            <w:r w:rsidRPr="004A4877">
              <w:rPr>
                <w:rFonts w:eastAsia="宋体"/>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宋体"/>
                <w:b/>
                <w:i/>
                <w:lang w:eastAsia="zh-CN"/>
              </w:rPr>
            </w:pPr>
            <w:r w:rsidRPr="004A4877">
              <w:rPr>
                <w:rFonts w:eastAsia="宋体"/>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宋体"/>
                <w:b/>
                <w:i/>
                <w:lang w:eastAsia="zh-CN"/>
              </w:rPr>
            </w:pPr>
            <w:r w:rsidRPr="004A4877">
              <w:rPr>
                <w:rFonts w:eastAsia="宋体"/>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宋体"/>
                <w:b/>
                <w:i/>
                <w:lang w:eastAsia="zh-CN"/>
              </w:rPr>
            </w:pPr>
            <w:r w:rsidRPr="004A4877">
              <w:rPr>
                <w:rFonts w:eastAsia="宋体"/>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宋体"/>
                <w:b/>
                <w:i/>
                <w:lang w:eastAsia="zh-CN"/>
              </w:rPr>
            </w:pPr>
            <w:r w:rsidRPr="004A4877">
              <w:rPr>
                <w:rFonts w:eastAsia="宋体"/>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r w:rsidRPr="004A4877">
              <w:rPr>
                <w:rFonts w:eastAsia="宋体"/>
                <w:b/>
                <w:i/>
                <w:lang w:eastAsia="zh-CN"/>
              </w:rPr>
              <w:t>naics-Capability-List</w:t>
            </w:r>
          </w:p>
          <w:p w14:paraId="576B6FBC" w14:textId="77777777" w:rsidR="00076475" w:rsidRPr="004A4877" w:rsidRDefault="00076475" w:rsidP="00076475">
            <w:pPr>
              <w:pStyle w:val="TAL"/>
              <w:rPr>
                <w:rFonts w:eastAsia="宋体"/>
                <w:lang w:eastAsia="zh-CN"/>
              </w:rPr>
            </w:pPr>
            <w:r w:rsidRPr="004A4877">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4A4877">
              <w:rPr>
                <w:rFonts w:eastAsia="宋体"/>
                <w:i/>
                <w:lang w:eastAsia="zh-CN"/>
              </w:rPr>
              <w:t>numberOfNAICS-CapableCC</w:t>
            </w:r>
            <w:r w:rsidRPr="004A4877">
              <w:rPr>
                <w:rFonts w:eastAsia="宋体"/>
                <w:lang w:eastAsia="zh-CN"/>
              </w:rPr>
              <w:t xml:space="preserve"> indicates the number of component carriers where the NAICS processing is supported and the field </w:t>
            </w:r>
            <w:r w:rsidRPr="004A4877">
              <w:rPr>
                <w:rFonts w:eastAsia="宋体"/>
                <w:i/>
                <w:lang w:eastAsia="zh-CN"/>
              </w:rPr>
              <w:t>numberOfAggregatedPRB</w:t>
            </w:r>
            <w:r w:rsidRPr="004A4877">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4A4877">
              <w:rPr>
                <w:lang w:eastAsia="zh-CN"/>
              </w:rPr>
              <w:t xml:space="preserve"> The UE shall indicate the combination of {</w:t>
            </w:r>
            <w:r w:rsidRPr="004A4877">
              <w:rPr>
                <w:i/>
                <w:lang w:eastAsia="zh-CN"/>
              </w:rPr>
              <w:t>numberOfNAICS-CapableCC, numberOfNAICS-CapableCC</w:t>
            </w:r>
            <w:r w:rsidRPr="004A4877">
              <w:rPr>
                <w:lang w:eastAsia="zh-CN"/>
              </w:rPr>
              <w:t xml:space="preserve">} for every supported </w:t>
            </w:r>
            <w:r w:rsidRPr="004A4877">
              <w:rPr>
                <w:i/>
                <w:lang w:eastAsia="zh-CN"/>
              </w:rPr>
              <w:t>numberOfNAICS-CapableCC</w:t>
            </w:r>
            <w:r w:rsidRPr="004A4877">
              <w:rPr>
                <w:lang w:eastAsia="zh-CN"/>
              </w:rPr>
              <w:t>, e.g.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1,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w:t>
            </w:r>
          </w:p>
          <w:p w14:paraId="53FF72D6"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2,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w:t>
            </w:r>
          </w:p>
          <w:p w14:paraId="09E55BBB"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3,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75, 100, 125, 150, 175, 200, 225, 250, 275, 300};</w:t>
            </w:r>
          </w:p>
          <w:p w14:paraId="3EFCBC32" w14:textId="77777777" w:rsidR="00076475" w:rsidRPr="004A4877" w:rsidRDefault="00076475" w:rsidP="00076475">
            <w:pPr>
              <w:pStyle w:val="B1"/>
              <w:spacing w:after="0"/>
              <w:rPr>
                <w:rFonts w:ascii="Arial" w:eastAsia="宋体" w:hAnsi="Arial" w:cs="Arial"/>
                <w:sz w:val="18"/>
                <w:szCs w:val="18"/>
                <w:lang w:eastAsia="zh-CN"/>
              </w:rPr>
            </w:pPr>
            <w:r w:rsidRPr="004A4877">
              <w:rPr>
                <w:rFonts w:ascii="Arial" w:eastAsia="宋体" w:hAnsi="Arial" w:cs="Arial"/>
                <w:sz w:val="18"/>
                <w:szCs w:val="18"/>
                <w:lang w:eastAsia="zh-CN"/>
              </w:rPr>
              <w:t>-</w:t>
            </w:r>
            <w:r w:rsidRPr="004A4877">
              <w:rPr>
                <w:rFonts w:ascii="Arial" w:hAnsi="Arial" w:cs="Arial"/>
                <w:sz w:val="18"/>
                <w:szCs w:val="18"/>
              </w:rPr>
              <w:tab/>
              <w:t>F</w:t>
            </w:r>
            <w:r w:rsidRPr="004A4877">
              <w:rPr>
                <w:rFonts w:ascii="Arial" w:eastAsia="宋体" w:hAnsi="Arial" w:cs="Arial"/>
                <w:sz w:val="18"/>
                <w:szCs w:val="18"/>
                <w:lang w:eastAsia="zh-CN"/>
              </w:rPr>
              <w:t xml:space="preserve">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4,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w:t>
            </w:r>
          </w:p>
          <w:p w14:paraId="00CCAAE7" w14:textId="77777777" w:rsidR="00076475" w:rsidRPr="004A4877" w:rsidRDefault="00076475" w:rsidP="00076475">
            <w:pPr>
              <w:pStyle w:val="B1"/>
              <w:spacing w:after="0"/>
              <w:rPr>
                <w:rFonts w:eastAsia="宋体"/>
                <w:lang w:eastAsia="zh-CN"/>
              </w:rPr>
            </w:pPr>
            <w:r w:rsidRPr="004A4877">
              <w:rPr>
                <w:rFonts w:ascii="Arial" w:eastAsia="宋体" w:hAnsi="Arial" w:cs="Arial"/>
                <w:sz w:val="18"/>
                <w:szCs w:val="18"/>
                <w:lang w:eastAsia="zh-CN"/>
              </w:rPr>
              <w:t>-</w:t>
            </w:r>
            <w:r w:rsidRPr="004A4877">
              <w:rPr>
                <w:rFonts w:ascii="Arial" w:hAnsi="Arial" w:cs="Arial"/>
                <w:sz w:val="18"/>
                <w:szCs w:val="18"/>
              </w:rPr>
              <w:tab/>
            </w:r>
            <w:r w:rsidRPr="004A4877">
              <w:rPr>
                <w:rFonts w:ascii="Arial" w:eastAsia="宋体" w:hAnsi="Arial" w:cs="Arial"/>
                <w:sz w:val="18"/>
                <w:szCs w:val="18"/>
                <w:lang w:eastAsia="zh-CN"/>
              </w:rPr>
              <w:t xml:space="preserve">For </w:t>
            </w:r>
            <w:r w:rsidRPr="004A4877">
              <w:rPr>
                <w:rFonts w:ascii="Arial" w:eastAsia="宋体" w:hAnsi="Arial" w:cs="Arial"/>
                <w:i/>
                <w:sz w:val="18"/>
                <w:szCs w:val="18"/>
                <w:lang w:eastAsia="zh-CN"/>
              </w:rPr>
              <w:t>numberOfNAICS-CapableCC</w:t>
            </w:r>
            <w:r w:rsidRPr="004A4877">
              <w:rPr>
                <w:rFonts w:ascii="Arial" w:eastAsia="宋体" w:hAnsi="Arial" w:cs="Arial"/>
                <w:sz w:val="18"/>
                <w:szCs w:val="18"/>
                <w:lang w:eastAsia="zh-CN"/>
              </w:rPr>
              <w:t xml:space="preserve"> = 5, UE signals one value for </w:t>
            </w:r>
            <w:r w:rsidRPr="004A4877">
              <w:rPr>
                <w:rFonts w:ascii="Arial" w:eastAsia="宋体" w:hAnsi="Arial" w:cs="Arial"/>
                <w:i/>
                <w:sz w:val="18"/>
                <w:szCs w:val="18"/>
                <w:lang w:eastAsia="zh-CN"/>
              </w:rPr>
              <w:t>numberOfAggregatedPRB</w:t>
            </w:r>
            <w:r w:rsidRPr="004A4877">
              <w:rPr>
                <w:rFonts w:ascii="Arial" w:eastAsia="宋体"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r w:rsidRPr="004A4877">
              <w:rPr>
                <w:b/>
                <w:i/>
                <w:lang w:eastAsia="en-GB"/>
              </w:rPr>
              <w:t>ncsg</w:t>
            </w:r>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n-MaxList (in MIMO-UE-ParametersPerTM)</w:t>
            </w:r>
          </w:p>
          <w:p w14:paraId="77592238" w14:textId="77777777" w:rsidR="00076475" w:rsidRPr="004A4877" w:rsidRDefault="00076475" w:rsidP="00076475">
            <w:pPr>
              <w:pStyle w:val="TAL"/>
              <w:rPr>
                <w:rFonts w:eastAsia="宋体"/>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with value 0 indicating 16 and value 1 indicating 32. The s</w:t>
            </w:r>
            <w:r w:rsidRPr="004A4877">
              <w:t>ixt</w:t>
            </w:r>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n-MaxList (in MIMO-CA-ParametersPerBoBCPerTM)</w:t>
            </w:r>
          </w:p>
          <w:p w14:paraId="4BFA2FE5" w14:textId="77777777" w:rsidR="00076475" w:rsidRPr="004A4877" w:rsidRDefault="00076475" w:rsidP="00076475">
            <w:pPr>
              <w:pStyle w:val="TAL"/>
              <w:rPr>
                <w:rFonts w:eastAsia="宋体"/>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n-MaxList</w:t>
            </w:r>
            <w:r w:rsidRPr="004A4877">
              <w:rPr>
                <w:lang w:eastAsia="en-GB"/>
              </w:rPr>
              <w:t xml:space="preserve"> in </w:t>
            </w:r>
            <w:r w:rsidRPr="004A4877">
              <w:rPr>
                <w:i/>
                <w:lang w:eastAsia="en-GB"/>
              </w:rPr>
              <w:t>MIMO-UE-ParametersPerTM</w:t>
            </w:r>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r w:rsidRPr="004A4877">
              <w:rPr>
                <w:b/>
                <w:i/>
                <w:lang w:eastAsia="en-GB"/>
              </w:rPr>
              <w:t>NonContiguousUL-RA-WithinCC-List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r w:rsidRPr="004A4877">
              <w:rPr>
                <w:i/>
                <w:iCs/>
                <w:lang w:eastAsia="en-GB"/>
              </w:rPr>
              <w:t>supportedBandListEUTRA</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t>nonPrecoded (in MIMO-UE-ParametersPerTM)</w:t>
            </w:r>
          </w:p>
          <w:p w14:paraId="26A52C4A" w14:textId="77777777" w:rsidR="00076475" w:rsidRPr="004A4877" w:rsidRDefault="00076475" w:rsidP="00076475">
            <w:pPr>
              <w:pStyle w:val="TAL"/>
              <w:rPr>
                <w:b/>
                <w:i/>
                <w:lang w:eastAsia="en-GB"/>
              </w:rPr>
            </w:pPr>
            <w:r w:rsidRPr="004A4877">
              <w:rPr>
                <w:lang w:eastAsia="en-GB"/>
              </w:rPr>
              <w:t xml:space="preserve">Indicates for a particular transmission mode the UE capabilities concerning non-precoded EBF/ FD-MIMO operation (class A) for band combinations for which the concerned capabilities are not signalled in </w:t>
            </w:r>
            <w:r w:rsidRPr="004A4877">
              <w:rPr>
                <w:i/>
                <w:lang w:eastAsia="en-GB"/>
              </w:rPr>
              <w:t>MIMO-CA-ParametersPerBoBCPerTM</w:t>
            </w:r>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r w:rsidRPr="004A4877">
              <w:rPr>
                <w:rFonts w:ascii="Arial" w:hAnsi="Arial" w:cs="Arial"/>
                <w:b/>
                <w:i/>
                <w:sz w:val="18"/>
                <w:lang w:eastAsia="en-GB"/>
              </w:rPr>
              <w:lastRenderedPageBreak/>
              <w:t>nonPrecoded (in MIMO-CA-ParametersPerBoBCPerTM)</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r w:rsidRPr="004A4877">
              <w:rPr>
                <w:b/>
                <w:i/>
                <w:lang w:eastAsia="en-GB"/>
              </w:rPr>
              <w:lastRenderedPageBreak/>
              <w:t>nonUniformGap</w:t>
            </w:r>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r w:rsidRPr="004A4877">
              <w:rPr>
                <w:b/>
                <w:i/>
                <w:lang w:eastAsia="zh-CN"/>
              </w:rPr>
              <w:t>noResourceRestrictionForTTIBundling</w:t>
            </w:r>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r w:rsidRPr="004A4877">
              <w:rPr>
                <w:b/>
                <w:i/>
                <w:lang w:eastAsia="zh-CN"/>
              </w:rPr>
              <w:t>nonCSG-SI-Reporting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useAutonomousGapsNR</w:t>
            </w:r>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宋体"/>
                <w:b/>
                <w:i/>
                <w:lang w:eastAsia="zh-CN"/>
              </w:rPr>
            </w:pPr>
            <w:r w:rsidRPr="004A4877">
              <w:rPr>
                <w:rFonts w:eastAsia="宋体"/>
                <w:b/>
                <w:i/>
                <w:lang w:eastAsia="zh-CN"/>
              </w:rPr>
              <w:t>nr</w:t>
            </w:r>
            <w:r w:rsidRPr="004A4877">
              <w:rPr>
                <w:b/>
                <w:i/>
                <w:lang w:eastAsia="zh-CN"/>
              </w:rPr>
              <w:t>-HO-ToEN-DC</w:t>
            </w:r>
          </w:p>
          <w:p w14:paraId="628B2362" w14:textId="77777777" w:rsidR="00076475" w:rsidRPr="004A4877" w:rsidRDefault="00076475" w:rsidP="00076475">
            <w:pPr>
              <w:pStyle w:val="TAL"/>
              <w:rPr>
                <w:rFonts w:eastAsia="宋体"/>
                <w:b/>
                <w:bCs/>
                <w:i/>
                <w:noProof/>
                <w:lang w:eastAsia="zh-CN"/>
              </w:rPr>
            </w:pPr>
            <w:r w:rsidRPr="004A4877">
              <w:rPr>
                <w:rFonts w:eastAsia="宋体"/>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宋体"/>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宋体"/>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宋体"/>
                <w:b/>
                <w:i/>
                <w:lang w:eastAsia="zh-CN"/>
              </w:rPr>
            </w:pPr>
            <w:r w:rsidRPr="004A4877">
              <w:rPr>
                <w:rFonts w:eastAsia="宋体"/>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宋体"/>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宋体"/>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r w:rsidRPr="004A4877">
              <w:rPr>
                <w:b/>
                <w:i/>
                <w:lang w:eastAsia="zh-CN"/>
              </w:rPr>
              <w:t>numberOfBlindDecodesUSS</w:t>
            </w:r>
          </w:p>
          <w:p w14:paraId="1E863179" w14:textId="77777777" w:rsidR="00076475" w:rsidRPr="004A4877" w:rsidRDefault="00076475" w:rsidP="00076475">
            <w:pPr>
              <w:pStyle w:val="TAL"/>
              <w:rPr>
                <w:lang w:eastAsia="en-GB"/>
              </w:rPr>
            </w:pPr>
            <w:r w:rsidRPr="004A4877">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r w:rsidRPr="004A4877">
              <w:rPr>
                <w:b/>
                <w:i/>
              </w:rPr>
              <w:t>nzp-CSI-RS-AperiodicInfo</w:t>
            </w:r>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r w:rsidRPr="004A4877">
              <w:rPr>
                <w:b/>
                <w:i/>
              </w:rPr>
              <w:t>nzp-CSI-RS-PeriodicInfo</w:t>
            </w:r>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r w:rsidRPr="004A4877">
              <w:rPr>
                <w:b/>
                <w:i/>
                <w:lang w:eastAsia="en-GB"/>
              </w:rPr>
              <w:t>otdoa-UE-Assisted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r w:rsidRPr="004A4877">
              <w:rPr>
                <w:b/>
                <w:i/>
              </w:rPr>
              <w:t>outOfOrderDelivery</w:t>
            </w:r>
          </w:p>
          <w:p w14:paraId="662A6AD8" w14:textId="77777777" w:rsidR="00076475" w:rsidRPr="004A4877" w:rsidRDefault="00076475" w:rsidP="00076475">
            <w:pPr>
              <w:pStyle w:val="TAL"/>
              <w:rPr>
                <w:b/>
                <w:i/>
                <w:lang w:eastAsia="en-GB"/>
              </w:rPr>
            </w:pPr>
            <w:r w:rsidRPr="004A4877">
              <w:t>Same as "</w:t>
            </w:r>
            <w:r w:rsidRPr="004A4877">
              <w:rPr>
                <w:i/>
              </w:rPr>
              <w:t>outOfOrderDelivery</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r w:rsidRPr="004A4877">
              <w:rPr>
                <w:b/>
                <w:i/>
                <w:lang w:eastAsia="en-GB"/>
              </w:rPr>
              <w:t>outOfSequenceGrantHandling</w:t>
            </w:r>
          </w:p>
          <w:p w14:paraId="57981C02" w14:textId="77777777" w:rsidR="00076475" w:rsidRPr="004A4877" w:rsidRDefault="00076475" w:rsidP="00076475">
            <w:pPr>
              <w:pStyle w:val="TAL"/>
              <w:rPr>
                <w:b/>
                <w:lang w:eastAsia="en-GB"/>
              </w:rPr>
            </w:pPr>
            <w:r w:rsidRPr="004A4877">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r w:rsidRPr="004A4877">
              <w:rPr>
                <w:b/>
                <w:i/>
                <w:lang w:eastAsia="en-GB"/>
              </w:rPr>
              <w:t>overheatingInd</w:t>
            </w:r>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r w:rsidRPr="004A4877">
              <w:rPr>
                <w:b/>
                <w:i/>
                <w:lang w:eastAsia="en-GB"/>
              </w:rPr>
              <w:lastRenderedPageBreak/>
              <w:t>overheatingIndForSCG</w:t>
            </w:r>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r w:rsidRPr="004A4877">
              <w:rPr>
                <w:i/>
                <w:iCs/>
              </w:rPr>
              <w:t>overheatingIndForSCG</w:t>
            </w:r>
            <w:r w:rsidRPr="004A4877">
              <w:t xml:space="preserve"> shall also indicate support of </w:t>
            </w:r>
            <w:r w:rsidRPr="004A4877">
              <w:rPr>
                <w:i/>
                <w:iCs/>
              </w:rPr>
              <w:t>overheatingInd</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pdcch-CandidateReductions</w:t>
            </w:r>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r w:rsidRPr="004A4877">
              <w:rPr>
                <w:rFonts w:cs="Arial"/>
                <w:b/>
                <w:i/>
                <w:szCs w:val="18"/>
                <w:lang w:eastAsia="en-GB"/>
              </w:rPr>
              <w:t>pdcp-Duplication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r w:rsidRPr="004A4877">
              <w:rPr>
                <w:b/>
                <w:i/>
                <w:lang w:eastAsia="en-GB"/>
              </w:rPr>
              <w:t>pdcp-SN-Extension</w:t>
            </w:r>
          </w:p>
          <w:p w14:paraId="165FB761" w14:textId="77777777" w:rsidR="00076475" w:rsidRPr="004A4877" w:rsidRDefault="00076475" w:rsidP="00076475">
            <w:pPr>
              <w:pStyle w:val="TAL"/>
              <w:rPr>
                <w:b/>
                <w:i/>
                <w:lang w:eastAsia="en-GB"/>
              </w:rPr>
            </w:pPr>
            <w:r w:rsidRPr="004A4877">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pdcp-TransferSplitUL</w:t>
            </w:r>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r w:rsidRPr="004A4877">
              <w:rPr>
                <w:rFonts w:ascii="Arial" w:hAnsi="Arial"/>
                <w:i/>
                <w:sz w:val="18"/>
              </w:rPr>
              <w:t>drb-TypeSplit</w:t>
            </w:r>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pdcp-VersionChangeWithoutHO</w:t>
            </w:r>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r w:rsidRPr="004A4877">
              <w:rPr>
                <w:rFonts w:ascii="Arial" w:hAnsi="Arial"/>
                <w:i/>
                <w:iCs/>
                <w:sz w:val="18"/>
              </w:rPr>
              <w:t>pdcp-VersionChangeWithoutHO</w:t>
            </w:r>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rPr>
              <w:t>pdsch-CollisionHandling</w:t>
            </w:r>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r w:rsidRPr="004A4877">
              <w:rPr>
                <w:b/>
                <w:bCs/>
                <w:i/>
                <w:iCs/>
                <w:lang w:eastAsia="en-GB"/>
              </w:rPr>
              <w:t>pdsch-InLteControlRegionCE-ModeA,</w:t>
            </w:r>
            <w:r w:rsidRPr="004A4877">
              <w:rPr>
                <w:b/>
                <w:bCs/>
                <w:i/>
                <w:iCs/>
              </w:rPr>
              <w:t xml:space="preserve"> </w:t>
            </w:r>
            <w:r w:rsidRPr="004A4877">
              <w:rPr>
                <w:b/>
                <w:bCs/>
                <w:i/>
                <w:iCs/>
                <w:lang w:eastAsia="en-GB"/>
              </w:rPr>
              <w:t>pdsch-InLteControlRegionCE-ModeB</w:t>
            </w:r>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r w:rsidRPr="004A4877">
              <w:rPr>
                <w:b/>
                <w:bCs/>
                <w:i/>
                <w:iCs/>
                <w:lang w:eastAsia="en-GB"/>
              </w:rPr>
              <w:t>pdsch-MultiTB-CE-ModeA, pdsch-MultiTB-CE-ModeB</w:t>
            </w:r>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r w:rsidRPr="004A4877">
              <w:rPr>
                <w:b/>
                <w:i/>
              </w:rPr>
              <w:t>pdsch-RepSubframe</w:t>
            </w:r>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r w:rsidRPr="004A4877">
              <w:rPr>
                <w:b/>
                <w:i/>
              </w:rPr>
              <w:t>pdsch-RepSlot</w:t>
            </w:r>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r w:rsidRPr="004A4877">
              <w:rPr>
                <w:b/>
                <w:i/>
              </w:rPr>
              <w:t>pdsch-RepSubslot</w:t>
            </w:r>
          </w:p>
          <w:p w14:paraId="3D4A0B0B" w14:textId="77777777" w:rsidR="00076475" w:rsidRPr="004A4877" w:rsidRDefault="00076475" w:rsidP="00076475">
            <w:pPr>
              <w:pStyle w:val="TAL"/>
            </w:pPr>
            <w:r w:rsidRPr="004A4877">
              <w:t>Indicates</w:t>
            </w:r>
            <w:r w:rsidRPr="004A4877">
              <w:rPr>
                <w:lang w:eastAsia="zh-CN"/>
              </w:rPr>
              <w:t xml:space="preserve"> whether the UE supports subslot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pdsch-SlotSubslotPDSCH-Decoding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r w:rsidRPr="004A4877">
              <w:rPr>
                <w:b/>
                <w:i/>
                <w:lang w:eastAsia="en-GB"/>
              </w:rPr>
              <w:t>perServingCellMeasurementGap</w:t>
            </w:r>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w:t>
            </w:r>
            <w:r w:rsidRPr="004A4877">
              <w:rPr>
                <w:rFonts w:ascii="Arial" w:eastAsia="宋体" w:hAnsi="Arial" w:cs="Arial"/>
                <w:b/>
                <w:i/>
                <w:sz w:val="18"/>
                <w:szCs w:val="18"/>
                <w:lang w:eastAsia="zh-CN"/>
              </w:rPr>
              <w:t>F</w:t>
            </w:r>
            <w:r w:rsidRPr="004A4877">
              <w:rPr>
                <w:rFonts w:ascii="Arial" w:eastAsia="宋体" w:hAnsi="Arial" w:cs="Arial"/>
                <w:b/>
                <w:i/>
                <w:sz w:val="18"/>
                <w:szCs w:val="18"/>
              </w:rPr>
              <w:t>DD-</w:t>
            </w:r>
            <w:r w:rsidRPr="004A4877">
              <w:rPr>
                <w:rFonts w:ascii="Arial" w:eastAsia="宋体" w:hAnsi="Arial" w:cs="Arial"/>
                <w:b/>
                <w:i/>
                <w:sz w:val="18"/>
                <w:szCs w:val="18"/>
                <w:lang w:eastAsia="zh-CN"/>
              </w:rPr>
              <w:t>P</w:t>
            </w:r>
            <w:r w:rsidRPr="004A4877">
              <w:rPr>
                <w:rFonts w:ascii="Arial" w:eastAsia="宋体" w:hAnsi="Arial" w:cs="Arial"/>
                <w:b/>
                <w:i/>
                <w:sz w:val="18"/>
                <w:szCs w:val="18"/>
              </w:rPr>
              <w:t>Cell</w:t>
            </w:r>
          </w:p>
          <w:p w14:paraId="3305D928" w14:textId="77777777" w:rsidR="00076475" w:rsidRPr="004A4877" w:rsidRDefault="00076475" w:rsidP="00076475">
            <w:pPr>
              <w:pStyle w:val="TAL"/>
              <w:rPr>
                <w:b/>
                <w:i/>
                <w:lang w:eastAsia="en-GB"/>
              </w:rPr>
            </w:pPr>
            <w:r w:rsidRPr="004A4877">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4A4877">
              <w:rPr>
                <w:lang w:eastAsia="en-GB"/>
              </w:rPr>
              <w:t>UE supports FDD PCell</w:t>
            </w:r>
            <w:r w:rsidRPr="004A4877">
              <w:rPr>
                <w:rFonts w:eastAsia="宋体"/>
                <w:lang w:eastAsia="en-GB"/>
              </w:rPr>
              <w:t xml:space="preserve"> and </w:t>
            </w:r>
            <w:r w:rsidRPr="004A4877">
              <w:rPr>
                <w:rFonts w:eastAsia="宋体"/>
                <w:i/>
                <w:lang w:eastAsia="en-GB"/>
              </w:rPr>
              <w:t>phy-TDD-ReConfig-TDD-PCell</w:t>
            </w:r>
            <w:r w:rsidRPr="004A4877">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宋体"/>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phy-TDD-ReConfig-TDD-PCell</w:t>
            </w:r>
          </w:p>
          <w:p w14:paraId="524AAAFC" w14:textId="77777777" w:rsidR="00076475" w:rsidRPr="004A4877" w:rsidRDefault="00076475" w:rsidP="00076475">
            <w:pPr>
              <w:pStyle w:val="TAL"/>
              <w:rPr>
                <w:b/>
                <w:i/>
                <w:lang w:eastAsia="en-GB"/>
              </w:rPr>
            </w:pPr>
            <w:r w:rsidRPr="004A4877">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r w:rsidRPr="004A4877">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r w:rsidRPr="004A4877">
              <w:rPr>
                <w:b/>
                <w:i/>
                <w:lang w:eastAsia="en-GB"/>
              </w:rPr>
              <w:t>powerPrefInd</w:t>
            </w:r>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r w:rsidRPr="004A4877">
              <w:rPr>
                <w:b/>
                <w:i/>
                <w:lang w:eastAsia="en-GB"/>
              </w:rPr>
              <w:t>powerUCI-SlotPUSCH, powerUCI-SubslotPUSCH</w:t>
            </w:r>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r w:rsidRPr="004A4877">
              <w:rPr>
                <w:i/>
                <w:lang w:eastAsia="en-GB"/>
              </w:rPr>
              <w:t>uplinkPower-CSIPayload</w:t>
            </w:r>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rPr>
              <w:lastRenderedPageBreak/>
              <w:t>prach-Enhancements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random access preambles generated from restricted set type B in high speed scenoario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pucch-SCell</w:t>
            </w:r>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r w:rsidRPr="004A4877">
              <w:rPr>
                <w:b/>
                <w:i/>
                <w:lang w:eastAsia="en-GB"/>
              </w:rPr>
              <w:t>pur-CP-EPC-CE-ModeA, pur-CP-EPC-CE-ModeB,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r w:rsidRPr="004A4877">
              <w:rPr>
                <w:b/>
                <w:i/>
                <w:lang w:eastAsia="en-GB"/>
              </w:rPr>
              <w:t>pur-FrequencyHopping</w:t>
            </w:r>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r w:rsidRPr="004A4877">
              <w:rPr>
                <w:b/>
                <w:i/>
                <w:lang w:eastAsia="en-GB"/>
              </w:rPr>
              <w:t>pur-RSRP-Validation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r w:rsidRPr="004A4877">
              <w:rPr>
                <w:b/>
                <w:i/>
                <w:lang w:eastAsia="en-GB"/>
              </w:rPr>
              <w:t>pur-SubPRB-CE-ModeA, pur-SubPRB-CE-ModeB</w:t>
            </w:r>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subPRB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r w:rsidRPr="004A4877">
              <w:rPr>
                <w:b/>
                <w:i/>
                <w:lang w:eastAsia="en-GB"/>
              </w:rPr>
              <w:t>pur-UP-EPC-CE-ModeA, pur-UP-EPC-CE-ModeB,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r w:rsidRPr="004A4877">
              <w:rPr>
                <w:b/>
                <w:bCs/>
                <w:i/>
                <w:iCs/>
              </w:rPr>
              <w:t>pusch-Enhancements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r w:rsidRPr="004A4877">
              <w:rPr>
                <w:b/>
                <w:bCs/>
                <w:i/>
                <w:iCs/>
              </w:rPr>
              <w:t>pusch-FeedbackMode</w:t>
            </w:r>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r w:rsidRPr="004A4877">
              <w:rPr>
                <w:b/>
                <w:i/>
                <w:lang w:eastAsia="en-GB"/>
              </w:rPr>
              <w:t>pusch-MultiTB-CE-ModeA, pusch-MultiTB-CE-ModeB</w:t>
            </w:r>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r w:rsidRPr="004A4877">
              <w:rPr>
                <w:b/>
                <w:i/>
              </w:rPr>
              <w:t>pusch-SPS-MaxConfigSlot</w:t>
            </w:r>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r w:rsidRPr="004A4877">
              <w:rPr>
                <w:b/>
                <w:i/>
              </w:rPr>
              <w:t>pusch-SPS-MultiConfigSlot</w:t>
            </w:r>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r w:rsidRPr="004A4877">
              <w:rPr>
                <w:b/>
                <w:i/>
              </w:rPr>
              <w:t>pusch-SPS-MaxConfigSubframe</w:t>
            </w:r>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r w:rsidRPr="004A4877">
              <w:rPr>
                <w:b/>
                <w:i/>
              </w:rPr>
              <w:t>pusch-SPS-MultiConfigSubframe</w:t>
            </w:r>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r w:rsidRPr="004A4877">
              <w:rPr>
                <w:b/>
                <w:i/>
              </w:rPr>
              <w:t>pusch-SPS-MaxConfigSubslot</w:t>
            </w:r>
          </w:p>
          <w:p w14:paraId="1DE798C7" w14:textId="77777777" w:rsidR="00076475" w:rsidRPr="004A4877" w:rsidRDefault="00076475" w:rsidP="00076475">
            <w:pPr>
              <w:pStyle w:val="TAL"/>
            </w:pPr>
            <w:r w:rsidRPr="004A4877">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r w:rsidRPr="004A4877">
              <w:rPr>
                <w:b/>
                <w:i/>
              </w:rPr>
              <w:t>pusch-SPS-MultiConfigSubslot</w:t>
            </w:r>
          </w:p>
          <w:p w14:paraId="045EDD5B" w14:textId="77777777" w:rsidR="00076475" w:rsidRPr="004A4877" w:rsidRDefault="00076475" w:rsidP="00076475">
            <w:pPr>
              <w:pStyle w:val="TAL"/>
            </w:pPr>
            <w:r w:rsidRPr="004A4877">
              <w:t xml:space="preserve">Indicates the number of multiple SPS configurations of subslot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r w:rsidRPr="004A4877">
              <w:rPr>
                <w:b/>
                <w:i/>
              </w:rPr>
              <w:t>pusch-SPS-SlotRepPCell</w:t>
            </w:r>
          </w:p>
          <w:p w14:paraId="0F407993" w14:textId="77777777" w:rsidR="00076475" w:rsidRPr="004A4877" w:rsidRDefault="00076475" w:rsidP="00076475">
            <w:pPr>
              <w:pStyle w:val="TAL"/>
            </w:pPr>
            <w:r w:rsidRPr="004A4877">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r w:rsidRPr="004A4877">
              <w:rPr>
                <w:b/>
                <w:i/>
              </w:rPr>
              <w:t>pusch-SPS-SlotRepPSCell</w:t>
            </w:r>
          </w:p>
          <w:p w14:paraId="641ADFA4" w14:textId="77777777" w:rsidR="00076475" w:rsidRPr="004A4877" w:rsidRDefault="00076475" w:rsidP="00076475">
            <w:pPr>
              <w:pStyle w:val="TAL"/>
            </w:pPr>
            <w:r w:rsidRPr="004A4877">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r w:rsidRPr="004A4877">
              <w:rPr>
                <w:b/>
                <w:i/>
              </w:rPr>
              <w:lastRenderedPageBreak/>
              <w:t>pusch-SPS-SlotRepSCell</w:t>
            </w:r>
          </w:p>
          <w:p w14:paraId="0808A257" w14:textId="77777777" w:rsidR="00076475" w:rsidRPr="004A4877" w:rsidRDefault="00076475" w:rsidP="00076475">
            <w:pPr>
              <w:pStyle w:val="TAL"/>
            </w:pPr>
            <w:r w:rsidRPr="004A4877">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r w:rsidRPr="004A4877">
              <w:rPr>
                <w:b/>
                <w:i/>
              </w:rPr>
              <w:t>pusch-SPS-SubframeRepPCell</w:t>
            </w:r>
          </w:p>
          <w:p w14:paraId="62963C3E" w14:textId="77777777" w:rsidR="00076475" w:rsidRPr="004A4877" w:rsidRDefault="00076475" w:rsidP="00076475">
            <w:pPr>
              <w:pStyle w:val="TAL"/>
            </w:pPr>
            <w:r w:rsidRPr="004A4877">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r w:rsidRPr="004A4877">
              <w:rPr>
                <w:b/>
                <w:i/>
              </w:rPr>
              <w:t>pusch-SPS-SubframeRepPSCell</w:t>
            </w:r>
          </w:p>
          <w:p w14:paraId="5FEEE347" w14:textId="77777777" w:rsidR="00076475" w:rsidRPr="004A4877" w:rsidRDefault="00076475" w:rsidP="00076475">
            <w:pPr>
              <w:pStyle w:val="TAL"/>
            </w:pPr>
            <w:r w:rsidRPr="004A4877">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r w:rsidRPr="004A4877">
              <w:rPr>
                <w:b/>
                <w:i/>
              </w:rPr>
              <w:t>pusch-SPS-SubframeRepSCell</w:t>
            </w:r>
          </w:p>
          <w:p w14:paraId="3218FA95" w14:textId="77777777" w:rsidR="00076475" w:rsidRPr="004A4877" w:rsidRDefault="00076475" w:rsidP="00076475">
            <w:pPr>
              <w:pStyle w:val="TAL"/>
            </w:pPr>
            <w:r w:rsidRPr="004A4877">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r w:rsidRPr="004A4877">
              <w:rPr>
                <w:b/>
                <w:i/>
              </w:rPr>
              <w:t>pusch-SPS-SubslotRepPCell</w:t>
            </w:r>
          </w:p>
          <w:p w14:paraId="64089011" w14:textId="77777777" w:rsidR="00076475" w:rsidRPr="004A4877" w:rsidRDefault="00076475" w:rsidP="00076475">
            <w:pPr>
              <w:pStyle w:val="TAL"/>
            </w:pPr>
            <w:r w:rsidRPr="004A4877">
              <w:t xml:space="preserve">Indicates whether the UE supports SPS repetition for subslot PUSCH for 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r w:rsidRPr="004A4877">
              <w:rPr>
                <w:b/>
                <w:i/>
              </w:rPr>
              <w:t>pusch-SPS-SubslotRepPSCell</w:t>
            </w:r>
          </w:p>
          <w:p w14:paraId="6C985A65" w14:textId="77777777" w:rsidR="00076475" w:rsidRPr="004A4877" w:rsidRDefault="00076475" w:rsidP="00076475">
            <w:pPr>
              <w:pStyle w:val="TAL"/>
            </w:pPr>
            <w:r w:rsidRPr="004A4877">
              <w:t xml:space="preserve">Indicates whether the UE supports SPS repetition for subslot PUSCH for PSCell.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r w:rsidRPr="004A4877">
              <w:rPr>
                <w:b/>
                <w:i/>
              </w:rPr>
              <w:t>pusch-SPS-SubslotRepSCell</w:t>
            </w:r>
          </w:p>
          <w:p w14:paraId="79594625" w14:textId="77777777" w:rsidR="00076475" w:rsidRPr="004A4877" w:rsidRDefault="00076475" w:rsidP="00076475">
            <w:pPr>
              <w:pStyle w:val="TAL"/>
            </w:pPr>
            <w:r w:rsidRPr="004A4877">
              <w:t xml:space="preserve">Indicates whether the UE supports SPS repetition for subslot PUSCH for serving cells other than SpCell.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pusch-SRS-PowerControl-SubframeSet</w:t>
            </w:r>
          </w:p>
          <w:p w14:paraId="7C2212FE" w14:textId="77777777" w:rsidR="00076475" w:rsidRPr="004A4877" w:rsidRDefault="00076475" w:rsidP="00076475">
            <w:pPr>
              <w:pStyle w:val="TAL"/>
              <w:rPr>
                <w:b/>
                <w:i/>
                <w:lang w:eastAsia="en-GB"/>
              </w:rPr>
            </w:pPr>
            <w:r w:rsidRPr="004A4877">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宋体"/>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qcl-CRI-BasedCSI-Reporting</w:t>
            </w:r>
          </w:p>
          <w:p w14:paraId="1B822739"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CRI based CSI feedback for the FeCoMP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宋体"/>
                <w:bCs/>
                <w:noProof/>
                <w:lang w:eastAsia="zh-CN"/>
              </w:rPr>
            </w:pPr>
            <w:r w:rsidRPr="004A4877">
              <w:rPr>
                <w:rFonts w:eastAsia="宋体"/>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宋体" w:hAnsi="Arial" w:cs="Arial"/>
                <w:b/>
                <w:i/>
                <w:sz w:val="18"/>
                <w:szCs w:val="18"/>
                <w:lang w:eastAsia="zh-CN"/>
              </w:rPr>
            </w:pPr>
            <w:r w:rsidRPr="004A4877">
              <w:rPr>
                <w:rFonts w:ascii="Arial" w:eastAsia="宋体" w:hAnsi="Arial" w:cs="Arial"/>
                <w:b/>
                <w:i/>
                <w:sz w:val="18"/>
                <w:szCs w:val="18"/>
              </w:rPr>
              <w:t>qcl-TypeC-Operation</w:t>
            </w:r>
          </w:p>
          <w:p w14:paraId="3248FA84" w14:textId="77777777" w:rsidR="00076475" w:rsidRPr="004A4877" w:rsidRDefault="00076475" w:rsidP="00076475">
            <w:pPr>
              <w:pStyle w:val="TAL"/>
              <w:rPr>
                <w:rFonts w:eastAsia="宋体" w:cs="Arial"/>
                <w:b/>
                <w:i/>
                <w:szCs w:val="18"/>
              </w:rPr>
            </w:pPr>
            <w:r w:rsidRPr="004A4877">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宋体"/>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r w:rsidRPr="004A4877">
              <w:rPr>
                <w:b/>
                <w:i/>
              </w:rPr>
              <w:t>qoe-MeasReport</w:t>
            </w:r>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r w:rsidRPr="004A4877">
              <w:rPr>
                <w:b/>
                <w:i/>
              </w:rPr>
              <w:t>qoe-MTSI-MeasReport</w:t>
            </w:r>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b/>
                <w:i/>
                <w:sz w:val="18"/>
                <w:szCs w:val="18"/>
                <w:lang w:eastAsia="zh-CN"/>
              </w:rPr>
              <w:t>rach-Less</w:t>
            </w:r>
          </w:p>
          <w:p w14:paraId="6479522F" w14:textId="77777777" w:rsidR="00076475" w:rsidRPr="004A4877" w:rsidRDefault="00076475" w:rsidP="00076475">
            <w:pPr>
              <w:pStyle w:val="TAL"/>
              <w:rPr>
                <w:rFonts w:eastAsia="宋体" w:cs="Arial"/>
                <w:b/>
                <w:i/>
                <w:szCs w:val="18"/>
              </w:rPr>
            </w:pPr>
            <w:r w:rsidRPr="004A4877">
              <w:rPr>
                <w:rFonts w:eastAsia="宋体"/>
                <w:lang w:eastAsia="zh-CN"/>
              </w:rPr>
              <w:t xml:space="preserve">Indicates whether the UE supports RACH-less handover, and whether the UE which indicates </w:t>
            </w:r>
            <w:r w:rsidRPr="004A4877">
              <w:rPr>
                <w:rFonts w:eastAsia="宋体"/>
                <w:i/>
                <w:lang w:eastAsia="zh-CN"/>
              </w:rPr>
              <w:t>dc-Parameters</w:t>
            </w:r>
            <w:r w:rsidRPr="004A4877">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宋体"/>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r w:rsidRPr="004A4877">
              <w:rPr>
                <w:b/>
                <w:i/>
                <w:lang w:eastAsia="zh-CN"/>
              </w:rPr>
              <w:t>rach-Report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r w:rsidRPr="004A4877">
              <w:rPr>
                <w:i/>
                <w:iCs/>
                <w:lang w:eastAsia="zh-CN"/>
              </w:rPr>
              <w:t>rach-Report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宋体"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宋体"/>
                <w:noProof/>
                <w:lang w:eastAsia="zh-CN"/>
              </w:rPr>
            </w:pPr>
            <w:r w:rsidRPr="004A4877">
              <w:rPr>
                <w:rFonts w:eastAsia="宋体"/>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rai-SupportEnh</w:t>
            </w:r>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r w:rsidRPr="004A4877">
              <w:rPr>
                <w:b/>
                <w:i/>
                <w:lang w:eastAsia="en-GB"/>
              </w:rPr>
              <w:t>rclwi</w:t>
            </w:r>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i.e. reception of </w:t>
            </w:r>
            <w:r w:rsidRPr="004A4877">
              <w:rPr>
                <w:i/>
                <w:lang w:eastAsia="en-GB"/>
              </w:rPr>
              <w:t>rclwi-Configuration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RCLWI and </w:t>
            </w:r>
            <w:r w:rsidRPr="004A4877">
              <w:rPr>
                <w:i/>
                <w:lang w:eastAsia="en-GB"/>
              </w:rPr>
              <w:t>wlan-IW-RAN-Rules</w:t>
            </w:r>
            <w:r w:rsidRPr="004A4877">
              <w:rPr>
                <w:lang w:eastAsia="en-GB"/>
              </w:rPr>
              <w:t xml:space="preserve"> shall also support applying WLAN identifiers received in </w:t>
            </w:r>
            <w:r w:rsidRPr="004A4877">
              <w:rPr>
                <w:i/>
                <w:lang w:eastAsia="en-GB"/>
              </w:rPr>
              <w:t>rclwi-Configuration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r w:rsidRPr="004A4877">
              <w:rPr>
                <w:b/>
                <w:i/>
                <w:lang w:eastAsia="zh-CN"/>
              </w:rPr>
              <w:t>recommendedBitRate</w:t>
            </w:r>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recommendedBitRateQuery</w:t>
            </w:r>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r w:rsidRPr="004A4877">
              <w:rPr>
                <w:i/>
                <w:lang w:eastAsia="zh-CN"/>
              </w:rPr>
              <w:t>recommendedBitRate</w:t>
            </w:r>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reducedCP-Latency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r w:rsidRPr="004A4877">
              <w:rPr>
                <w:b/>
                <w:i/>
              </w:rPr>
              <w:lastRenderedPageBreak/>
              <w:t>reducedIntNonContComb</w:t>
            </w:r>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r w:rsidRPr="004A4877">
              <w:rPr>
                <w:i/>
              </w:rPr>
              <w:t>requestReducedIntNonContComb</w:t>
            </w:r>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r w:rsidRPr="004A4877">
              <w:rPr>
                <w:rFonts w:ascii="Arial" w:hAnsi="Arial"/>
                <w:b/>
                <w:i/>
                <w:sz w:val="18"/>
              </w:rPr>
              <w:t>reducedIntNonContCombRequested</w:t>
            </w:r>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r w:rsidRPr="004A4877">
              <w:rPr>
                <w:b/>
                <w:i/>
              </w:rPr>
              <w:t>reflectiveQoS</w:t>
            </w:r>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r w:rsidRPr="004A4877">
              <w:rPr>
                <w:b/>
                <w:i/>
                <w:lang w:eastAsia="zh-CN"/>
              </w:rPr>
              <w:t>reportCGI-NR-EN-DC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r w:rsidRPr="004A4877">
              <w:rPr>
                <w:b/>
                <w:i/>
                <w:lang w:eastAsia="zh-CN"/>
              </w:rPr>
              <w:t>reportCGI-NR-NoEN-DC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r w:rsidRPr="004A4877">
              <w:rPr>
                <w:b/>
                <w:i/>
                <w:lang w:eastAsia="en-GB"/>
              </w:rPr>
              <w:t>resumeWithMCG-SCellConfig</w:t>
            </w:r>
          </w:p>
          <w:p w14:paraId="78A80004" w14:textId="77777777" w:rsidR="00076475" w:rsidRPr="004A4877" w:rsidRDefault="00076475" w:rsidP="00076475">
            <w:pPr>
              <w:pStyle w:val="TAL"/>
              <w:rPr>
                <w:b/>
                <w:i/>
                <w:lang w:eastAsia="zh-CN"/>
              </w:rPr>
            </w:pPr>
            <w:r w:rsidRPr="004A4877">
              <w:rPr>
                <w:lang w:eastAsia="zh-CN"/>
              </w:rPr>
              <w:t>Indicates whether the UE supports (re-)configuration of E-UTRA MCG SCells.</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r w:rsidRPr="004A4877">
              <w:rPr>
                <w:b/>
                <w:i/>
                <w:lang w:eastAsia="en-GB"/>
              </w:rPr>
              <w:t>resumeWithSCG-Config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r w:rsidRPr="004A4877">
              <w:rPr>
                <w:b/>
                <w:i/>
                <w:lang w:eastAsia="en-GB"/>
              </w:rPr>
              <w:t>resumeWithStoredMCG-SCells</w:t>
            </w:r>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not deleting the stored E-UTRA MCG SCell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r w:rsidRPr="004A4877">
              <w:rPr>
                <w:b/>
                <w:i/>
                <w:lang w:eastAsia="en-GB"/>
              </w:rPr>
              <w:t>resumeWithStoredSCG</w:t>
            </w:r>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r w:rsidRPr="004A4877">
              <w:rPr>
                <w:b/>
                <w:i/>
              </w:rPr>
              <w:t>srs-CapabilityPerBandPairList</w:t>
            </w:r>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4A4877">
              <w:rPr>
                <w:i/>
              </w:rPr>
              <w:t>bandParameterList</w:t>
            </w:r>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r w:rsidRPr="004A4877">
              <w:rPr>
                <w:rFonts w:ascii="Arial" w:hAnsi="Arial" w:cs="Arial"/>
                <w:i/>
                <w:sz w:val="18"/>
                <w:szCs w:val="18"/>
              </w:rPr>
              <w:t>bandParameterList</w:t>
            </w:r>
            <w:r w:rsidRPr="004A4877">
              <w:rPr>
                <w:rFonts w:ascii="Arial" w:hAnsi="Arial" w:cs="Arial"/>
                <w:sz w:val="18"/>
                <w:szCs w:val="18"/>
              </w:rPr>
              <w:t xml:space="preserve"> i.e. first entry corresponds to first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i.e. first entry corresponds to the second band in </w:t>
            </w:r>
            <w:r w:rsidRPr="004A4877">
              <w:rPr>
                <w:rFonts w:ascii="Arial" w:hAnsi="Arial" w:cs="Arial"/>
                <w:i/>
                <w:sz w:val="18"/>
                <w:szCs w:val="18"/>
              </w:rPr>
              <w:t>bandParameterList</w:t>
            </w:r>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r w:rsidRPr="004A4877">
              <w:rPr>
                <w:b/>
                <w:i/>
                <w:lang w:eastAsia="en-GB"/>
              </w:rPr>
              <w:t>requestedBands</w:t>
            </w:r>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r w:rsidRPr="004A4877">
              <w:rPr>
                <w:b/>
                <w:i/>
              </w:rPr>
              <w:t>requestedCCsDL, requestedCCsUL</w:t>
            </w:r>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r w:rsidRPr="004A4877">
              <w:rPr>
                <w:b/>
                <w:i/>
              </w:rPr>
              <w:t>requestedDiffFallbackCombList</w:t>
            </w:r>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r w:rsidRPr="004A4877">
              <w:rPr>
                <w:b/>
                <w:i/>
              </w:rPr>
              <w:t>RetuningTimeDL</w:t>
            </w:r>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to transmit SRS on a PUSCH-less SCell</w:t>
            </w:r>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r w:rsidRPr="004A4877">
              <w:rPr>
                <w:b/>
                <w:i/>
              </w:rPr>
              <w:t>RetuningTime</w:t>
            </w:r>
            <w:r w:rsidRPr="004A4877">
              <w:rPr>
                <w:b/>
                <w:i/>
                <w:lang w:eastAsia="zh-CN"/>
              </w:rPr>
              <w:t>U</w:t>
            </w:r>
            <w:r w:rsidRPr="004A4877">
              <w:rPr>
                <w:b/>
                <w:i/>
              </w:rPr>
              <w:t>L</w:t>
            </w:r>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band pair to transmit SRS on a PUSCH-less SCell</w:t>
            </w:r>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r w:rsidRPr="004A4877">
              <w:rPr>
                <w:b/>
                <w:i/>
                <w:lang w:eastAsia="zh-CN"/>
              </w:rPr>
              <w:t>rlc-AM-Ooo-Delivery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r w:rsidRPr="004A4877">
              <w:rPr>
                <w:b/>
                <w:i/>
                <w:lang w:eastAsia="zh-CN"/>
              </w:rPr>
              <w:t>rlc-UM-Ooo-Delivery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宋体"/>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r w:rsidRPr="004A4877">
              <w:rPr>
                <w:b/>
                <w:i/>
                <w:lang w:eastAsia="zh-CN"/>
              </w:rPr>
              <w:t>rlm-ReportSupport</w:t>
            </w:r>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r w:rsidRPr="004A4877">
              <w:rPr>
                <w:b/>
                <w:i/>
              </w:rPr>
              <w:lastRenderedPageBreak/>
              <w:t>rohc-ContextContinue</w:t>
            </w:r>
          </w:p>
          <w:p w14:paraId="49126528" w14:textId="77777777" w:rsidR="00076475" w:rsidRPr="004A4877" w:rsidRDefault="00076475" w:rsidP="00076475">
            <w:pPr>
              <w:pStyle w:val="TAL"/>
              <w:rPr>
                <w:b/>
                <w:i/>
                <w:lang w:eastAsia="zh-CN"/>
              </w:rPr>
            </w:pPr>
            <w:r w:rsidRPr="004A4877">
              <w:t>Same as "</w:t>
            </w:r>
            <w:r w:rsidRPr="004A4877">
              <w:rPr>
                <w:i/>
              </w:rPr>
              <w:t>continueROHC-Context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r w:rsidRPr="004A4877">
              <w:rPr>
                <w:b/>
                <w:i/>
                <w:lang w:eastAsia="zh-CN"/>
              </w:rPr>
              <w:t>rohc-ContextMaxSessions</w:t>
            </w:r>
          </w:p>
          <w:p w14:paraId="465B0616" w14:textId="77777777" w:rsidR="00076475" w:rsidRPr="004A4877" w:rsidRDefault="00076475" w:rsidP="00076475">
            <w:pPr>
              <w:pStyle w:val="TAL"/>
              <w:rPr>
                <w:b/>
                <w:i/>
                <w:lang w:eastAsia="zh-CN"/>
              </w:rPr>
            </w:pPr>
            <w:r w:rsidRPr="004A4877">
              <w:t>Same as "</w:t>
            </w:r>
            <w:r w:rsidRPr="004A4877">
              <w:rPr>
                <w:i/>
              </w:rPr>
              <w:t>maxNumberROHC-ContextSessions</w:t>
            </w:r>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r w:rsidRPr="004A4877">
              <w:rPr>
                <w:b/>
                <w:i/>
              </w:rPr>
              <w:t>rohc-Profiles</w:t>
            </w:r>
          </w:p>
          <w:p w14:paraId="7DCE8EE3" w14:textId="77777777" w:rsidR="00076475" w:rsidRPr="004A4877" w:rsidRDefault="00076475" w:rsidP="00076475">
            <w:pPr>
              <w:pStyle w:val="TAL"/>
              <w:rPr>
                <w:b/>
                <w:i/>
                <w:lang w:eastAsia="zh-CN"/>
              </w:rPr>
            </w:pPr>
            <w:r w:rsidRPr="004A4877">
              <w:t>Same as "</w:t>
            </w:r>
            <w:r w:rsidRPr="004A4877">
              <w:rPr>
                <w:i/>
              </w:rPr>
              <w:t>supportedROHC-Profiles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r w:rsidRPr="004A4877">
              <w:rPr>
                <w:b/>
                <w:i/>
              </w:rPr>
              <w:t>rohc-ProfilesUL-Only</w:t>
            </w:r>
          </w:p>
          <w:p w14:paraId="7897DE60" w14:textId="77777777" w:rsidR="00076475" w:rsidRPr="004A4877" w:rsidRDefault="00076475" w:rsidP="00076475">
            <w:pPr>
              <w:pStyle w:val="TAL"/>
              <w:rPr>
                <w:b/>
                <w:i/>
              </w:rPr>
            </w:pPr>
            <w:r w:rsidRPr="004A4877">
              <w:t>Same as "</w:t>
            </w:r>
            <w:r w:rsidRPr="004A4877">
              <w:rPr>
                <w:i/>
              </w:rPr>
              <w:t>uplinkOnlyROHC-Profiles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r w:rsidRPr="004A4877">
              <w:rPr>
                <w:b/>
                <w:i/>
                <w:lang w:eastAsia="zh-CN"/>
              </w:rPr>
              <w:t>rsrqMeasWideband</w:t>
            </w:r>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and also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w:t>
            </w:r>
            <w:r w:rsidRPr="004A4877">
              <w:rPr>
                <w:rFonts w:ascii="Arial" w:hAnsi="Arial"/>
                <w:b/>
                <w:i/>
                <w:sz w:val="18"/>
              </w:rPr>
              <w:t>-SINR-</w:t>
            </w:r>
            <w:r w:rsidRPr="004A4877">
              <w:rPr>
                <w:rFonts w:ascii="Arial" w:hAnsi="Arial"/>
                <w:b/>
                <w:i/>
                <w:sz w:val="18"/>
                <w:lang w:eastAsia="zh-CN"/>
              </w:rPr>
              <w:t>Meas</w:t>
            </w:r>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r w:rsidRPr="004A4877">
              <w:rPr>
                <w:rFonts w:ascii="Arial" w:hAnsi="Arial"/>
                <w:b/>
                <w:i/>
                <w:sz w:val="18"/>
                <w:lang w:eastAsia="zh-CN"/>
              </w:rPr>
              <w:t>rssi-AndChannelOccupancyReporting</w:t>
            </w:r>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r w:rsidRPr="004A4877">
              <w:rPr>
                <w:rFonts w:ascii="Arial" w:hAnsi="Arial"/>
                <w:i/>
                <w:sz w:val="18"/>
                <w:lang w:eastAsia="zh-CN"/>
              </w:rPr>
              <w:t>downlinkLAA</w:t>
            </w:r>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73"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facor, as defined in TS 38.306 [87], for the PC5 band combination(s) </w:t>
            </w:r>
            <w:r w:rsidRPr="004A4877">
              <w:rPr>
                <w:i/>
              </w:rPr>
              <w:t>v2x-SupportedBandCombinationListEUTRA-NR</w:t>
            </w:r>
            <w:r w:rsidRPr="004A4877">
              <w:t xml:space="preserve"> on which the UE supports simultaneous transmission/reception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73"/>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the carriers that are or can be configured as serving cells in the MCG and the SCG are not synchronized. If this field is included, the UE shall also include </w:t>
            </w:r>
            <w:r w:rsidRPr="004A4877">
              <w:rPr>
                <w:i/>
                <w:kern w:val="2"/>
                <w:lang w:eastAsia="en-GB"/>
              </w:rPr>
              <w:t>scptm-SCell</w:t>
            </w:r>
            <w:r w:rsidRPr="004A4877">
              <w:rPr>
                <w:kern w:val="2"/>
                <w:lang w:eastAsia="en-GB"/>
              </w:rPr>
              <w:t xml:space="preserve"> and </w:t>
            </w:r>
            <w:r w:rsidRPr="004A4877">
              <w:rPr>
                <w:i/>
                <w:kern w:val="2"/>
                <w:lang w:eastAsia="en-GB"/>
              </w:rPr>
              <w:t>scptm-NonServingCell</w:t>
            </w:r>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where (according to </w:t>
            </w:r>
            <w:r w:rsidRPr="004A4877">
              <w:rPr>
                <w:i/>
                <w:kern w:val="2"/>
                <w:lang w:eastAsia="en-GB"/>
              </w:rPr>
              <w:t>supportedBandCombination</w:t>
            </w:r>
            <w:r w:rsidRPr="004A4877">
              <w:rPr>
                <w:kern w:val="2"/>
                <w:lang w:eastAsia="en-GB"/>
              </w:rPr>
              <w:t xml:space="preserve"> and to network synchronization properties) a serving cell may be additionally configured. If this field is included, the UE shall also include the </w:t>
            </w:r>
            <w:r w:rsidRPr="004A4877">
              <w:rPr>
                <w:i/>
                <w:kern w:val="2"/>
                <w:lang w:eastAsia="en-GB"/>
              </w:rPr>
              <w:t>scptm-SCell</w:t>
            </w:r>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scptm-Parameters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r w:rsidRPr="004A4877">
              <w:rPr>
                <w:i/>
                <w:kern w:val="2"/>
                <w:lang w:eastAsia="en-GB"/>
              </w:rPr>
              <w:t>MBMSInterestIndication</w:t>
            </w:r>
            <w:r w:rsidRPr="004A4877">
              <w:rPr>
                <w:kern w:val="2"/>
                <w:lang w:eastAsia="en-GB"/>
              </w:rPr>
              <w:t xml:space="preserve"> message, when an SCell is configured on that frequency (regardless of whether the SCell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r w:rsidRPr="004A4877">
              <w:rPr>
                <w:b/>
                <w:i/>
                <w:lang w:eastAsia="en-GB"/>
              </w:rPr>
              <w:t>scptm-ParallelReception</w:t>
            </w:r>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r w:rsidRPr="004A4877">
              <w:rPr>
                <w:b/>
                <w:i/>
                <w:lang w:eastAsia="en-GB"/>
              </w:rPr>
              <w:t>secondSlotStartingPosition</w:t>
            </w:r>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宋体"/>
                <w:lang w:eastAsia="en-GB"/>
              </w:rPr>
              <w:t xml:space="preserve">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r w:rsidRPr="004A4877">
              <w:rPr>
                <w:b/>
                <w:i/>
              </w:rPr>
              <w:lastRenderedPageBreak/>
              <w:t>semiOL</w:t>
            </w:r>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r w:rsidRPr="004A4877">
              <w:rPr>
                <w:b/>
                <w:i/>
                <w:lang w:eastAsia="en-GB"/>
              </w:rPr>
              <w:t>semiStaticCFI</w:t>
            </w:r>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r w:rsidRPr="004A4877">
              <w:rPr>
                <w:b/>
                <w:i/>
                <w:lang w:eastAsia="en-GB"/>
              </w:rPr>
              <w:t>semiStaticCFI-Pattern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宋体"/>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 xml:space="preserve">shorter measurement gap length (i.e.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shortSPS-IntervalFDD</w:t>
            </w:r>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shortSPS-IntervalTDD</w:t>
            </w:r>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r w:rsidRPr="004A4877">
              <w:rPr>
                <w:b/>
                <w:i/>
                <w:lang w:eastAsia="zh-CN"/>
              </w:rPr>
              <w:t>simultaneousPUCCH-PUSCH</w:t>
            </w:r>
          </w:p>
          <w:p w14:paraId="5A85BFD4" w14:textId="77777777" w:rsidR="00076475" w:rsidRPr="004A4877" w:rsidRDefault="00076475" w:rsidP="00076475">
            <w:pPr>
              <w:pStyle w:val="TAL"/>
              <w:rPr>
                <w:lang w:eastAsia="zh-CN"/>
              </w:rPr>
            </w:pPr>
            <w:r w:rsidRPr="004A4877">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r w:rsidRPr="004A4877">
              <w:rPr>
                <w:b/>
                <w:i/>
                <w:lang w:eastAsia="zh-CN"/>
              </w:rPr>
              <w:t>simultaneousRx-Tx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r w:rsidRPr="004A4877">
              <w:rPr>
                <w:i/>
                <w:lang w:eastAsia="zh-CN"/>
              </w:rPr>
              <w:t>supportedBandCombination</w:t>
            </w:r>
            <w:r w:rsidRPr="004A4877">
              <w:rPr>
                <w:lang w:eastAsia="zh-CN"/>
              </w:rPr>
              <w:t>. This field is only applicable for inter-band TDD band combinations.</w:t>
            </w:r>
            <w:r w:rsidRPr="004A4877">
              <w:rPr>
                <w:lang w:eastAsia="en-GB"/>
              </w:rPr>
              <w:t xml:space="preserve"> A UE indicating support of </w:t>
            </w:r>
            <w:r w:rsidRPr="004A4877">
              <w:rPr>
                <w:i/>
                <w:lang w:eastAsia="en-GB"/>
              </w:rPr>
              <w:t>simultaneousRx-Tx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r w:rsidRPr="004A4877">
              <w:rPr>
                <w:b/>
                <w:i/>
                <w:lang w:eastAsia="zh-CN"/>
              </w:rPr>
              <w:t>simultaneousTx-DifferentTx-Duration</w:t>
            </w:r>
          </w:p>
          <w:p w14:paraId="68FAC334" w14:textId="77777777" w:rsidR="00076475" w:rsidRPr="004A4877" w:rsidRDefault="00076475" w:rsidP="00076475">
            <w:pPr>
              <w:pStyle w:val="TAL"/>
              <w:rPr>
                <w:b/>
                <w:i/>
                <w:lang w:eastAsia="zh-CN"/>
              </w:rPr>
            </w:pPr>
            <w:r w:rsidRPr="004A4877">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skipFallbackCombinations</w:t>
            </w:r>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r w:rsidRPr="004A4877">
              <w:rPr>
                <w:rFonts w:ascii="Arial" w:hAnsi="Arial"/>
                <w:i/>
                <w:sz w:val="18"/>
                <w:lang w:eastAsia="zh-CN"/>
              </w:rPr>
              <w:t>requestSkipFallbackComb</w:t>
            </w:r>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b/>
                <w:i/>
                <w:sz w:val="18"/>
                <w:lang w:eastAsia="zh-CN"/>
              </w:rPr>
              <w:t>skipFallbackCombRequested</w:t>
            </w:r>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request</w:t>
            </w:r>
            <w:r w:rsidRPr="004A4877">
              <w:rPr>
                <w:rFonts w:ascii="Arial" w:hAnsi="Arial" w:cs="Arial"/>
                <w:i/>
                <w:sz w:val="18"/>
                <w:szCs w:val="18"/>
                <w:lang w:eastAsia="zh-CN"/>
              </w:rPr>
              <w:t>S</w:t>
            </w:r>
            <w:r w:rsidRPr="004A4877">
              <w:rPr>
                <w:rFonts w:ascii="Arial" w:hAnsi="Arial" w:cs="Arial"/>
                <w:i/>
                <w:sz w:val="18"/>
                <w:szCs w:val="18"/>
              </w:rPr>
              <w:t xml:space="preserve">kipFallbackComb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skipSubframeProcessing</w:t>
            </w:r>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4A4877">
              <w:rPr>
                <w:rFonts w:ascii="Arial" w:hAnsi="Arial"/>
                <w:i/>
                <w:sz w:val="18"/>
                <w:lang w:eastAsia="zh-CN"/>
              </w:rPr>
              <w:t xml:space="preserve">: skipProcessingDL-Slot, skipProcessingDL-Subslot, skipProcessingUL-Slot </w:t>
            </w:r>
            <w:r w:rsidRPr="004A4877">
              <w:rPr>
                <w:rFonts w:ascii="Arial" w:hAnsi="Arial"/>
                <w:sz w:val="18"/>
                <w:lang w:eastAsia="zh-CN"/>
              </w:rPr>
              <w:t>and</w:t>
            </w:r>
            <w:r w:rsidRPr="004A4877">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r w:rsidRPr="004A4877">
              <w:rPr>
                <w:rFonts w:ascii="Arial" w:hAnsi="Arial"/>
                <w:b/>
                <w:i/>
                <w:sz w:val="18"/>
                <w:lang w:eastAsia="zh-CN"/>
              </w:rPr>
              <w:t>skipUplinkDynamic</w:t>
            </w:r>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skipUplinkSPS</w:t>
            </w:r>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r w:rsidRPr="004A4877">
              <w:rPr>
                <w:b/>
                <w:i/>
                <w:lang w:eastAsia="en-GB"/>
              </w:rPr>
              <w:t>sl-CongestionControl</w:t>
            </w:r>
          </w:p>
          <w:p w14:paraId="37BA468A" w14:textId="77777777" w:rsidR="00076475" w:rsidRPr="004A4877" w:rsidRDefault="00076475" w:rsidP="00076475">
            <w:pPr>
              <w:pStyle w:val="TAL"/>
              <w:rPr>
                <w:b/>
                <w:i/>
                <w:lang w:eastAsia="en-GB"/>
              </w:rPr>
            </w:pPr>
            <w:r w:rsidRPr="004A4877">
              <w:t>Indicates whether the UE supports Channel Busy Ratio measurement and reporting of Channel Busy Ratio measurement results to eNB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Indicates whether the UE supports 10ms as minimum value of T2 for resource selection procedure of V2X sidelink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r w:rsidRPr="004A4877">
              <w:rPr>
                <w:b/>
                <w:bCs/>
                <w:i/>
                <w:iCs/>
                <w:lang w:eastAsia="en-GB"/>
              </w:rPr>
              <w:t>sl-ParameterNR</w:t>
            </w:r>
          </w:p>
          <w:p w14:paraId="626E15CC" w14:textId="77777777" w:rsidR="00076475" w:rsidRPr="004A4877" w:rsidRDefault="00076475" w:rsidP="00076475">
            <w:pPr>
              <w:pStyle w:val="TAL"/>
              <w:rPr>
                <w:lang w:eastAsia="en-GB"/>
              </w:rPr>
            </w:pPr>
            <w:r w:rsidRPr="004A4877">
              <w:t xml:space="preserve">Includes the </w:t>
            </w:r>
            <w:r w:rsidRPr="004A4877">
              <w:rPr>
                <w:i/>
                <w:iCs/>
              </w:rPr>
              <w:t>SidelinkParametersNR</w:t>
            </w:r>
            <w:r w:rsidRPr="004A4877">
              <w:t xml:space="preserve"> IE as specified in TS 38.331 [82]. The field includes the sidelink capability for NR-PC5, where </w:t>
            </w:r>
            <w:r w:rsidRPr="004A4877">
              <w:rPr>
                <w:i/>
                <w:iCs/>
              </w:rPr>
              <w:t>multipleSR-ConfigurationsSidelink</w:t>
            </w:r>
            <w:r w:rsidRPr="004A4877">
              <w:t xml:space="preserve"> and </w:t>
            </w:r>
            <w:r w:rsidRPr="004A4877">
              <w:rPr>
                <w:i/>
                <w:iCs/>
              </w:rPr>
              <w:t>logicalChannelSR-DelayTimerSidelink</w:t>
            </w:r>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r w:rsidRPr="004A4877">
              <w:rPr>
                <w:rFonts w:ascii="Arial" w:hAnsi="Arial"/>
                <w:b/>
                <w:i/>
                <w:sz w:val="18"/>
              </w:rPr>
              <w:t>sl-RateMatchingTBSScaling</w:t>
            </w:r>
          </w:p>
          <w:p w14:paraId="73244C45" w14:textId="77777777" w:rsidR="00076475" w:rsidRPr="004A4877" w:rsidRDefault="00076475" w:rsidP="00076475">
            <w:pPr>
              <w:pStyle w:val="TAL"/>
              <w:rPr>
                <w:b/>
                <w:i/>
                <w:lang w:eastAsia="en-GB"/>
              </w:rPr>
            </w:pPr>
            <w:r w:rsidRPr="004A4877">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r w:rsidRPr="004A4877">
              <w:rPr>
                <w:b/>
                <w:i/>
                <w:lang w:eastAsia="en-GB"/>
              </w:rPr>
              <w:t>slotSymbolResourceResvDL-CE-ModeA, slotSymbolResourceResvDL-CE-ModeB, slotSymbolResourceResvUL-CE-ModeA, slotSymbolResourceResvUL-CE-ModeB</w:t>
            </w:r>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r w:rsidRPr="004A4877">
              <w:rPr>
                <w:b/>
                <w:i/>
              </w:rPr>
              <w:t>slss-SupportedTxFreq</w:t>
            </w:r>
          </w:p>
          <w:p w14:paraId="14A2BF6F" w14:textId="77777777" w:rsidR="00076475" w:rsidRPr="004A4877" w:rsidRDefault="00076475" w:rsidP="00076475">
            <w:pPr>
              <w:pStyle w:val="TAL"/>
            </w:pPr>
            <w:r w:rsidRPr="004A4877">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r w:rsidRPr="004A4877">
              <w:rPr>
                <w:b/>
                <w:i/>
                <w:lang w:eastAsia="en-GB"/>
              </w:rPr>
              <w:t>slss-TxRx</w:t>
            </w:r>
          </w:p>
          <w:p w14:paraId="3186BDF7" w14:textId="77777777" w:rsidR="00076475" w:rsidRPr="004A4877" w:rsidRDefault="00076475" w:rsidP="00076475">
            <w:pPr>
              <w:pStyle w:val="TAL"/>
              <w:rPr>
                <w:lang w:eastAsia="zh-CN"/>
              </w:rPr>
            </w:pPr>
            <w:r w:rsidRPr="004A4877">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r w:rsidRPr="004A4877">
              <w:rPr>
                <w:b/>
                <w:i/>
              </w:rPr>
              <w:t>sl-TxDiversity</w:t>
            </w:r>
          </w:p>
          <w:p w14:paraId="0C80D4EA" w14:textId="77777777" w:rsidR="00076475" w:rsidRPr="004A4877" w:rsidRDefault="00076475" w:rsidP="00076475">
            <w:pPr>
              <w:pStyle w:val="TAL"/>
            </w:pPr>
            <w:r w:rsidRPr="004A4877">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r w:rsidRPr="004A4877">
              <w:rPr>
                <w:b/>
                <w:i/>
              </w:rPr>
              <w:t>sn-SizeLo</w:t>
            </w:r>
          </w:p>
          <w:p w14:paraId="00AB8D62" w14:textId="77777777" w:rsidR="00076475" w:rsidRPr="004A4877" w:rsidRDefault="00076475" w:rsidP="00076475">
            <w:pPr>
              <w:pStyle w:val="TAL"/>
              <w:rPr>
                <w:b/>
                <w:i/>
                <w:lang w:eastAsia="en-GB"/>
              </w:rPr>
            </w:pPr>
            <w:r w:rsidRPr="004A4877">
              <w:t>Same as "</w:t>
            </w:r>
            <w:r w:rsidRPr="004A4877">
              <w:rPr>
                <w:i/>
              </w:rPr>
              <w:t>shortSN</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r w:rsidRPr="004A4877">
              <w:rPr>
                <w:b/>
                <w:i/>
              </w:rPr>
              <w:t>spatialBundling-HARQ-ACK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r w:rsidRPr="004A4877">
              <w:rPr>
                <w:b/>
                <w:i/>
              </w:rPr>
              <w:t>spdcch-differentRS-types</w:t>
            </w:r>
          </w:p>
          <w:p w14:paraId="03533594" w14:textId="77777777" w:rsidR="00076475" w:rsidRPr="004A4877" w:rsidRDefault="00076475" w:rsidP="00076475">
            <w:pPr>
              <w:pStyle w:val="TAL"/>
            </w:pPr>
            <w:r w:rsidRPr="004A4877">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r w:rsidRPr="004A4877">
              <w:rPr>
                <w:b/>
                <w:i/>
              </w:rPr>
              <w:t>spdcch-Reuse</w:t>
            </w:r>
          </w:p>
          <w:p w14:paraId="2DB8FACC" w14:textId="77777777" w:rsidR="00076475" w:rsidRPr="004A4877" w:rsidRDefault="00076475" w:rsidP="00076475">
            <w:pPr>
              <w:pStyle w:val="TAL"/>
            </w:pPr>
            <w:bookmarkStart w:id="474" w:name="_Hlk523747968"/>
            <w:r w:rsidRPr="004A4877">
              <w:t>Indicates whether the UE supports L1 based SPDCCH reuse</w:t>
            </w:r>
            <w:bookmarkEnd w:id="474"/>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r w:rsidRPr="004A4877">
              <w:rPr>
                <w:b/>
                <w:i/>
              </w:rPr>
              <w:t>sps-CyclicShift</w:t>
            </w:r>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sps-ServingCell</w:t>
            </w:r>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r w:rsidRPr="004A4877">
              <w:rPr>
                <w:b/>
                <w:i/>
              </w:rPr>
              <w:t>sps-STTI</w:t>
            </w:r>
          </w:p>
          <w:p w14:paraId="127DDED8" w14:textId="77777777" w:rsidR="00076475" w:rsidRPr="004A4877" w:rsidRDefault="00076475" w:rsidP="00076475">
            <w:pPr>
              <w:pStyle w:val="TAL"/>
            </w:pPr>
            <w:bookmarkStart w:id="475" w:name="_Hlk523748019"/>
            <w:r w:rsidRPr="004A4877">
              <w:t xml:space="preserve">Indicates whether the UE supports SPS in DL and/or UL for slot or subslot based PDSCH and PUSCH, respectively. </w:t>
            </w:r>
            <w:bookmarkEnd w:id="475"/>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r w:rsidRPr="004A4877">
              <w:rPr>
                <w:b/>
                <w:i/>
              </w:rPr>
              <w:t>srs-Enhancements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r w:rsidRPr="004A4877">
              <w:rPr>
                <w:b/>
                <w:i/>
              </w:rPr>
              <w:t>srs-EnhancementsTDD</w:t>
            </w:r>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srs-FlexibleTiming</w:t>
            </w:r>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 xml:space="preserve">rf-RetuningTimeDL </w:t>
            </w:r>
            <w:r w:rsidRPr="004A4877">
              <w:rPr>
                <w:lang w:eastAsia="zh-CN"/>
              </w:rPr>
              <w:t>or</w:t>
            </w:r>
            <w:r w:rsidRPr="004A4877">
              <w:rPr>
                <w:i/>
                <w:lang w:eastAsia="zh-CN"/>
              </w:rPr>
              <w:t xml:space="preserve"> 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lastRenderedPageBreak/>
              <w:t>srs-HARQ-ReferenceConfig</w:t>
            </w:r>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r w:rsidRPr="004A4877">
              <w:rPr>
                <w:i/>
                <w:lang w:eastAsia="zh-CN"/>
              </w:rPr>
              <w:t>srs-FlexibleTiming</w:t>
            </w:r>
            <w:r w:rsidRPr="004A4877">
              <w:rPr>
                <w:lang w:eastAsia="zh-CN"/>
              </w:rPr>
              <w:t xml:space="preserve"> and/or </w:t>
            </w:r>
            <w:r w:rsidRPr="004A4877">
              <w:rPr>
                <w:i/>
                <w:lang w:eastAsia="zh-CN"/>
              </w:rPr>
              <w:t>srs-HARQ-ReferenceConfig</w:t>
            </w:r>
            <w:r w:rsidRPr="004A4877">
              <w:rPr>
                <w:lang w:eastAsia="zh-CN"/>
              </w:rPr>
              <w:t xml:space="preserve"> when </w:t>
            </w:r>
            <w:r w:rsidRPr="004A4877">
              <w:rPr>
                <w:i/>
                <w:lang w:eastAsia="zh-CN"/>
              </w:rPr>
              <w:t>rf-RetuningTimeDL</w:t>
            </w:r>
            <w:r w:rsidRPr="004A4877">
              <w:rPr>
                <w:lang w:eastAsia="zh-CN"/>
              </w:rPr>
              <w:t xml:space="preserve"> or </w:t>
            </w:r>
            <w:r w:rsidRPr="004A4877">
              <w:rPr>
                <w:i/>
                <w:lang w:eastAsia="zh-CN"/>
              </w:rPr>
              <w:t>rf-RetuningTimeUL</w:t>
            </w:r>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r w:rsidRPr="004A4877">
              <w:rPr>
                <w:b/>
                <w:i/>
              </w:rPr>
              <w:t>srs-MaxSimultaneousCCs</w:t>
            </w:r>
          </w:p>
          <w:p w14:paraId="5D5FF419" w14:textId="77777777" w:rsidR="00076475" w:rsidRPr="004A4877" w:rsidRDefault="00076475" w:rsidP="00076475">
            <w:pPr>
              <w:pStyle w:val="TAL"/>
            </w:pPr>
            <w:r w:rsidRPr="004A4877">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r w:rsidRPr="004A4877">
              <w:rPr>
                <w:b/>
                <w:i/>
                <w:lang w:eastAsia="zh-CN"/>
              </w:rPr>
              <w:t>standaloneGNSS-Location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r w:rsidRPr="004A4877">
              <w:rPr>
                <w:i/>
              </w:rPr>
              <w:t xml:space="preserve">requestSTTI-SPT-Capability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r w:rsidRPr="004A4877">
              <w:rPr>
                <w:b/>
                <w:i/>
              </w:rPr>
              <w:t>sTTI-SupportedCombinations</w:t>
            </w:r>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r w:rsidRPr="004A4877">
              <w:rPr>
                <w:b/>
                <w:i/>
                <w:lang w:eastAsia="en-GB"/>
              </w:rPr>
              <w:t>subcarrierPuncturingCE-ModeA, subcarrierPuncturingCE-ModeB</w:t>
            </w:r>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r w:rsidRPr="004A4877">
              <w:rPr>
                <w:i/>
              </w:rPr>
              <w:t xml:space="preserve">fembmsMixedCell </w:t>
            </w:r>
            <w:r w:rsidRPr="004A4877">
              <w:t xml:space="preserve">or </w:t>
            </w:r>
            <w:r w:rsidRPr="004A4877">
              <w:rPr>
                <w:i/>
              </w:rPr>
              <w:t xml:space="preserve">fembmsDedicatedCell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r w:rsidRPr="004A4877">
              <w:rPr>
                <w:i/>
                <w:iCs/>
                <w:lang w:eastAsia="en-GB"/>
              </w:rPr>
              <w:t>mbms-SupportedBandInfoList</w:t>
            </w:r>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r w:rsidRPr="004A4877">
              <w:rPr>
                <w:b/>
                <w:i/>
                <w:lang w:eastAsia="en-GB"/>
              </w:rPr>
              <w:t>subframeResourceResvDL-CE-ModeA, subframeResourceResvDL-CE-ModeB, subframeResourceResvUL-CE-ModeA, subframeResourceResvUL-CE-ModeB</w:t>
            </w:r>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Indicates whether the UE supports TX diversity transmission using ports 7 and 8 for TM9/10 for subslot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4A4877">
              <w:rPr>
                <w:rFonts w:ascii="Arial" w:hAnsi="Arial"/>
                <w:i/>
                <w:sz w:val="18"/>
              </w:rPr>
              <w:t>requestReducedFormat</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r w:rsidRPr="004A4877">
              <w:rPr>
                <w:i/>
                <w:lang w:eastAsia="en-GB"/>
              </w:rPr>
              <w:t>BandCombinationParameters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宋体"/>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w:t>
            </w:r>
            <w:r w:rsidRPr="004A4877">
              <w:rPr>
                <w:i/>
                <w:lang w:eastAsia="zh-CN"/>
              </w:rPr>
              <w:t>Band</w:t>
            </w:r>
            <w:r w:rsidRPr="004A4877">
              <w:rPr>
                <w:i/>
                <w:lang w:eastAsia="en-GB"/>
              </w:rPr>
              <w:t>ListEUTRA</w:t>
            </w:r>
            <w:r w:rsidRPr="004A4877">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r w:rsidRPr="004A4877">
              <w:rPr>
                <w:i/>
              </w:rPr>
              <w:t>en-DC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r w:rsidRPr="004A4877">
              <w:rPr>
                <w:b/>
                <w:i/>
                <w:lang w:eastAsia="en-GB"/>
              </w:rPr>
              <w:t>supportedBandListWLAN</w:t>
            </w:r>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r w:rsidRPr="004A4877">
              <w:rPr>
                <w:b/>
                <w:i/>
                <w:iCs/>
              </w:rPr>
              <w:t>supportedBandwidthCombinationSet</w:t>
            </w:r>
          </w:p>
          <w:p w14:paraId="6778A7C6" w14:textId="77777777" w:rsidR="00076475" w:rsidRPr="004A4877" w:rsidRDefault="00076475" w:rsidP="00076475">
            <w:pPr>
              <w:pStyle w:val="TAL"/>
              <w:rPr>
                <w:kern w:val="2"/>
                <w:lang w:eastAsia="zh-CN"/>
              </w:rPr>
            </w:pPr>
            <w:r w:rsidRPr="004A4877">
              <w:rPr>
                <w:kern w:val="2"/>
                <w:lang w:eastAsia="zh-CN"/>
              </w:rPr>
              <w:t xml:space="preserve">The </w:t>
            </w:r>
            <w:r w:rsidRPr="004A4877">
              <w:rPr>
                <w:i/>
                <w:kern w:val="2"/>
                <w:lang w:eastAsia="zh-CN"/>
              </w:rPr>
              <w:t>supportedBandwidthCombinationSet</w:t>
            </w:r>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r w:rsidRPr="004A4877">
              <w:rPr>
                <w:b/>
                <w:i/>
                <w:lang w:eastAsia="zh-CN"/>
              </w:rPr>
              <w:t>supportedCellGrouping</w:t>
            </w:r>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r w:rsidRPr="004A4877">
              <w:rPr>
                <w:lang w:eastAsia="en-GB"/>
              </w:rPr>
              <w:t>i.e.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r w:rsidRPr="004A4877">
              <w:rPr>
                <w:i/>
                <w:lang w:eastAsia="zh-CN"/>
              </w:rPr>
              <w:t>threeEntries</w:t>
            </w:r>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r w:rsidRPr="004A4877">
              <w:rPr>
                <w:b/>
                <w:i/>
                <w:iCs/>
              </w:rPr>
              <w:t>supportedCSI-Proc, sTTI-SupportedCSI-Proc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A4877">
              <w:rPr>
                <w:i/>
                <w:lang w:eastAsia="en-GB"/>
              </w:rPr>
              <w:t>BandParameters/STTI-SPT-BandParameters</w:t>
            </w:r>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t>supportedCSI-Proc (in FeatureSetDL-PerCC)</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r w:rsidRPr="004A4877">
              <w:rPr>
                <w:rFonts w:ascii="Arial" w:hAnsi="Arial"/>
                <w:b/>
                <w:i/>
                <w:iCs/>
                <w:sz w:val="18"/>
              </w:rPr>
              <w:lastRenderedPageBreak/>
              <w:t>supportedMIMO-CapabilityDL-MRDC (in FeatureSetDL-PerCC)</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r w:rsidRPr="004A4877">
              <w:rPr>
                <w:i/>
                <w:lang w:eastAsia="en-GB"/>
              </w:rPr>
              <w:t xml:space="preserve">naics-Capability-List, </w:t>
            </w:r>
            <w:r w:rsidRPr="004A4877">
              <w:rPr>
                <w:lang w:eastAsia="en-GB"/>
              </w:rPr>
              <w:t>to indicate 2 CRS AP NAICS capability of the band combination. The first/ leftmost bit points to the first entry of</w:t>
            </w:r>
            <w:r w:rsidRPr="004A4877">
              <w:rPr>
                <w:i/>
                <w:lang w:eastAsia="en-GB"/>
              </w:rPr>
              <w:t xml:space="preserve"> naics-Capability-List</w:t>
            </w:r>
            <w:r w:rsidRPr="004A4877">
              <w:rPr>
                <w:lang w:eastAsia="en-GB"/>
              </w:rPr>
              <w:t>, the second bit points to the second entry of</w:t>
            </w:r>
            <w:r w:rsidRPr="004A4877">
              <w:rPr>
                <w:i/>
                <w:lang w:eastAsia="en-GB"/>
              </w:rPr>
              <w:t xml:space="preserve"> naics-Capability-List</w:t>
            </w:r>
            <w:r w:rsidRPr="004A4877">
              <w:rPr>
                <w:lang w:eastAsia="en-GB"/>
              </w:rPr>
              <w:t>, and so on.</w:t>
            </w:r>
          </w:p>
          <w:p w14:paraId="542ECB81" w14:textId="77777777" w:rsidR="00076475" w:rsidRPr="004A4877" w:rsidRDefault="00076475" w:rsidP="00076475">
            <w:pPr>
              <w:pStyle w:val="TAL"/>
              <w:rPr>
                <w:rFonts w:eastAsia="宋体"/>
                <w:b/>
                <w:bCs/>
                <w:lang w:eastAsia="zh-CN"/>
              </w:rPr>
            </w:pPr>
            <w:r w:rsidRPr="004A4877">
              <w:rPr>
                <w:lang w:eastAsia="en-GB"/>
              </w:rPr>
              <w:t>For band combinations with a single component carrier, UE is only allowed to indicate {</w:t>
            </w:r>
            <w:r w:rsidRPr="004A4877">
              <w:rPr>
                <w:rFonts w:eastAsia="宋体"/>
                <w:i/>
                <w:lang w:eastAsia="zh-CN"/>
              </w:rPr>
              <w:t>numberOfNAICS-CapableCC</w:t>
            </w:r>
            <w:r w:rsidRPr="004A4877">
              <w:rPr>
                <w:rFonts w:eastAsia="宋体"/>
                <w:lang w:eastAsia="zh-CN"/>
              </w:rPr>
              <w:t xml:space="preserve">, </w:t>
            </w:r>
            <w:r w:rsidRPr="004A4877">
              <w:rPr>
                <w:i/>
                <w:lang w:eastAsia="en-GB"/>
              </w:rPr>
              <w:t>numberOfAggregatedPRB</w:t>
            </w:r>
            <w:r w:rsidRPr="004A4877">
              <w:rPr>
                <w:lang w:eastAsia="en-GB"/>
              </w:rPr>
              <w:t>}</w:t>
            </w:r>
            <w:r w:rsidRPr="004A4877">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r w:rsidRPr="004A4877">
              <w:rPr>
                <w:b/>
                <w:i/>
                <w:lang w:eastAsia="zh-CN"/>
              </w:rPr>
              <w:t>supportedOperatorDic</w:t>
            </w:r>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r w:rsidRPr="004A4877">
              <w:rPr>
                <w:i/>
                <w:lang w:eastAsia="zh-CN"/>
              </w:rPr>
              <w:t xml:space="preserve">versionOfDictionary </w:t>
            </w:r>
            <w:r w:rsidRPr="004A4877">
              <w:rPr>
                <w:lang w:eastAsia="zh-CN"/>
              </w:rPr>
              <w:t xml:space="preserve">and </w:t>
            </w:r>
            <w:r w:rsidRPr="004A4877">
              <w:rPr>
                <w:i/>
                <w:lang w:eastAsia="zh-CN"/>
              </w:rPr>
              <w:t>associatedPLMN-ID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r w:rsidRPr="004A4877">
              <w:rPr>
                <w:i/>
                <w:lang w:eastAsia="zh-CN"/>
              </w:rPr>
              <w:t>associatedPLMN-ID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r w:rsidRPr="004A4877">
              <w:rPr>
                <w:b/>
                <w:i/>
                <w:iCs/>
              </w:rPr>
              <w:t>supportRohcContextContinue</w:t>
            </w:r>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r w:rsidRPr="004A4877">
              <w:rPr>
                <w:b/>
                <w:i/>
                <w:lang w:eastAsia="en-GB"/>
              </w:rPr>
              <w:t>supportedROHC-Profiles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r w:rsidRPr="004A4877">
              <w:rPr>
                <w:b/>
                <w:i/>
                <w:lang w:eastAsia="en-GB"/>
              </w:rPr>
              <w:t>supportedUplinkOnlyROHC-Profiles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r w:rsidRPr="004A4877">
              <w:rPr>
                <w:b/>
                <w:i/>
                <w:lang w:eastAsia="zh-CN"/>
              </w:rPr>
              <w:t>supportedStandardDic</w:t>
            </w:r>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r w:rsidRPr="004A4877">
              <w:rPr>
                <w:b/>
                <w:i/>
                <w:lang w:eastAsia="zh-CN"/>
              </w:rPr>
              <w:t>supportedUDC</w:t>
            </w:r>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r w:rsidRPr="004A4877">
              <w:rPr>
                <w:b/>
                <w:i/>
                <w:iCs/>
              </w:rPr>
              <w:t>tdd-SpecialSubframe</w:t>
            </w:r>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r w:rsidRPr="004A4877">
              <w:rPr>
                <w:i/>
                <w:lang w:eastAsia="en-GB"/>
              </w:rPr>
              <w:t>bandParametersUL</w:t>
            </w:r>
            <w:r w:rsidRPr="004A4877">
              <w:rPr>
                <w:noProof/>
                <w:lang w:eastAsia="zh-CN"/>
              </w:rPr>
              <w:t xml:space="preserve"> </w:t>
            </w:r>
            <w:r w:rsidRPr="004A4877">
              <w:rPr>
                <w:bCs/>
                <w:noProof/>
                <w:lang w:eastAsia="zh-CN"/>
              </w:rPr>
              <w:t>and at least one TDD band</w:t>
            </w:r>
            <w:r w:rsidRPr="004A4877">
              <w:rPr>
                <w:lang w:eastAsia="en-GB"/>
              </w:rPr>
              <w:t xml:space="preserve"> with </w:t>
            </w:r>
            <w:r w:rsidRPr="004A4877">
              <w:rPr>
                <w:i/>
                <w:lang w:eastAsia="en-GB"/>
              </w:rPr>
              <w:t>bandParametersUL</w:t>
            </w:r>
            <w:r w:rsidRPr="004A4877">
              <w:rPr>
                <w:bCs/>
                <w:noProof/>
                <w:lang w:eastAsia="zh-CN"/>
              </w:rPr>
              <w:t xml:space="preserve">. If this field is included, the UE shall set at least one of the bits as "1". </w:t>
            </w:r>
            <w:r w:rsidRPr="004A4877">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r w:rsidRPr="004A4877">
              <w:rPr>
                <w:i/>
                <w:lang w:eastAsia="en-GB"/>
              </w:rPr>
              <w:t>DLInformationTransfer</w:t>
            </w:r>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r w:rsidRPr="004A4877">
              <w:rPr>
                <w:i/>
                <w:iCs/>
                <w:lang w:eastAsia="en-GB"/>
              </w:rPr>
              <w:t>mbms-SupportedBandInfoList</w:t>
            </w:r>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76" w:name="_Hlk523748062"/>
            <w:r w:rsidRPr="004A4877">
              <w:rPr>
                <w:b/>
                <w:i/>
                <w:lang w:eastAsia="zh-CN"/>
              </w:rPr>
              <w:t>tm8-slotPDSCH</w:t>
            </w:r>
            <w:bookmarkEnd w:id="476"/>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77" w:name="_Hlk523748078"/>
            <w:r w:rsidRPr="004A4877">
              <w:rPr>
                <w:iCs/>
                <w:lang w:eastAsia="zh-CN"/>
              </w:rPr>
              <w:t>configuration and decoding of TM8 for slot PDSCH in TDD</w:t>
            </w:r>
            <w:bookmarkEnd w:id="477"/>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宋体"/>
                <w:lang w:eastAsia="en-GB"/>
              </w:rPr>
              <w:t xml:space="preserve"> This field can be included only if </w:t>
            </w:r>
            <w:r w:rsidRPr="004A4877">
              <w:rPr>
                <w:i/>
                <w:iCs/>
              </w:rPr>
              <w:t>ce-ModeA</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宋体"/>
                <w:lang w:eastAsia="en-GB"/>
              </w:rPr>
              <w:t xml:space="preserve"> This field can be included only if </w:t>
            </w:r>
            <w:r w:rsidRPr="004A4877">
              <w:rPr>
                <w:i/>
                <w:iCs/>
              </w:rPr>
              <w:t>ce-ModeB</w:t>
            </w:r>
            <w:r w:rsidRPr="004A4877">
              <w:rPr>
                <w:iCs/>
              </w:rPr>
              <w:t xml:space="preserve"> </w:t>
            </w:r>
            <w:r w:rsidRPr="004A4877">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宋体"/>
                <w:lang w:eastAsia="en-GB"/>
              </w:rPr>
              <w:t xml:space="preserve"> This field can be included only if </w:t>
            </w:r>
            <w:r w:rsidRPr="004A4877">
              <w:rPr>
                <w:rFonts w:eastAsia="宋体"/>
                <w:i/>
                <w:lang w:eastAsia="en-GB"/>
              </w:rPr>
              <w:t>downlinkLAA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r w:rsidRPr="004A4877">
              <w:rPr>
                <w:b/>
                <w:i/>
                <w:lang w:eastAsia="zh-CN"/>
              </w:rPr>
              <w:t>twoStepSchedulingTimingInfo</w:t>
            </w:r>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宋体"/>
                <w:lang w:eastAsia="en-GB"/>
              </w:rPr>
              <w:t xml:space="preserve">This field can be included only if </w:t>
            </w:r>
            <w:r w:rsidRPr="004A4877">
              <w:rPr>
                <w:rFonts w:eastAsia="宋体"/>
                <w:i/>
                <w:lang w:eastAsia="en-GB"/>
              </w:rPr>
              <w:t>uplinkLAA</w:t>
            </w:r>
            <w:r w:rsidRPr="004A4877">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r w:rsidRPr="004A4877">
              <w:rPr>
                <w:i/>
              </w:rPr>
              <w:t>txAntennaSwitchUL</w:t>
            </w:r>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78" w:name="_Hlk499614695"/>
            <w:r w:rsidRPr="004A4877">
              <w:rPr>
                <w:lang w:eastAsia="zh-CN"/>
              </w:rPr>
              <w:t xml:space="preserve">The field </w:t>
            </w:r>
            <w:r w:rsidRPr="004A4877">
              <w:rPr>
                <w:i/>
                <w:lang w:eastAsia="zh-CN"/>
              </w:rPr>
              <w:t>txAntennaSwitchDL</w:t>
            </w:r>
            <w:r w:rsidRPr="004A4877">
              <w:rPr>
                <w:lang w:eastAsia="zh-CN"/>
              </w:rPr>
              <w:t xml:space="preserve"> indicates the entry number of the first-listed band with UL in the band combination that affects this DL. The field </w:t>
            </w:r>
            <w:r w:rsidRPr="004A4877">
              <w:rPr>
                <w:i/>
                <w:lang w:eastAsia="zh-CN"/>
              </w:rPr>
              <w:t>txAntennaSwitchUL</w:t>
            </w:r>
            <w:r w:rsidRPr="004A4877">
              <w:rPr>
                <w:lang w:eastAsia="zh-CN"/>
              </w:rPr>
              <w:t xml:space="preserve"> indicates the entry number of the first-listed band with UL in the band combination that switches together with this UL.</w:t>
            </w:r>
            <w:bookmarkEnd w:id="478"/>
            <w:r w:rsidRPr="004A4877">
              <w:rPr>
                <w:lang w:eastAsia="zh-CN"/>
              </w:rPr>
              <w:t xml:space="preserve"> </w:t>
            </w:r>
            <w:bookmarkStart w:id="479" w:name="_Hlk499614750"/>
            <w:r w:rsidRPr="004A4877">
              <w:rPr>
                <w:lang w:eastAsia="zh-CN"/>
              </w:rPr>
              <w:t xml:space="preserve">Value 1 means first </w:t>
            </w:r>
            <w:bookmarkEnd w:id="479"/>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For UE configured with a set of component carriers belonging to a band combination C</w:t>
            </w:r>
            <w:r w:rsidRPr="004A4877">
              <w:rPr>
                <w:vertAlign w:val="subscript"/>
              </w:rPr>
              <w:t>baseline</w:t>
            </w:r>
            <w:r w:rsidRPr="004A4877">
              <w:t xml:space="preserve"> = {b</w:t>
            </w:r>
            <w:r w:rsidRPr="004A4877">
              <w:rPr>
                <w:vertAlign w:val="subscript"/>
              </w:rPr>
              <w:t>1</w:t>
            </w:r>
            <w:r w:rsidRPr="004A4877">
              <w:t>(1),…,b</w:t>
            </w:r>
            <w:r w:rsidRPr="004A4877">
              <w:rPr>
                <w:vertAlign w:val="subscript"/>
              </w:rPr>
              <w:t>x</w:t>
            </w:r>
            <w:r w:rsidRPr="004A4877">
              <w:t>(1),…,b</w:t>
            </w:r>
            <w:r w:rsidRPr="004A4877">
              <w:rPr>
                <w:vertAlign w:val="subscript"/>
              </w:rPr>
              <w:t>y</w:t>
            </w:r>
            <w:r w:rsidRPr="004A4877">
              <w:t>(0),…}, where "1/0" denotes whether the corresponding band has an uplink, if a component carrier in b</w:t>
            </w:r>
            <w:r w:rsidRPr="004A4877">
              <w:rPr>
                <w:vertAlign w:val="subscript"/>
              </w:rPr>
              <w:t>x</w:t>
            </w:r>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the antenna switching capability is derived based on band combination C</w:t>
            </w:r>
            <w:r w:rsidRPr="004A4877">
              <w:rPr>
                <w:vertAlign w:val="subscript"/>
              </w:rPr>
              <w:t xml:space="preserve">target </w:t>
            </w:r>
            <w:r w:rsidRPr="004A4877">
              <w:t>= {b</w:t>
            </w:r>
            <w:r w:rsidRPr="004A4877">
              <w:rPr>
                <w:vertAlign w:val="subscript"/>
              </w:rPr>
              <w:t>1</w:t>
            </w:r>
            <w:r w:rsidRPr="004A4877">
              <w:t>(1),…,b</w:t>
            </w:r>
            <w:r w:rsidRPr="004A4877">
              <w:rPr>
                <w:vertAlign w:val="subscript"/>
              </w:rPr>
              <w:t>x</w:t>
            </w:r>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等线"/>
                <w:noProof/>
                <w:lang w:eastAsia="zh-CN"/>
              </w:rPr>
            </w:pPr>
            <w:r w:rsidRPr="004A4877">
              <w:rPr>
                <w:rFonts w:eastAsia="等线"/>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等线"/>
                <w:noProof/>
                <w:lang w:eastAsia="zh-CN"/>
              </w:rPr>
              <w:t xml:space="preserve">For </w:t>
            </w:r>
            <w:r w:rsidRPr="004A4877">
              <w:t xml:space="preserve">NR sidelink transmission, </w:t>
            </w:r>
            <w:r w:rsidRPr="004A4877">
              <w:rPr>
                <w:i/>
                <w:iCs/>
              </w:rPr>
              <w:t>tx-Sidelink</w:t>
            </w:r>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sidelink reception, </w:t>
            </w:r>
            <w:r w:rsidRPr="004A4877">
              <w:rPr>
                <w:i/>
                <w:iCs/>
              </w:rPr>
              <w:t>rx-Sidelink</w:t>
            </w:r>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等线"/>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r w:rsidRPr="004A4877">
              <w:rPr>
                <w:b/>
                <w:i/>
                <w:lang w:eastAsia="ko-KR"/>
              </w:rPr>
              <w:t>u</w:t>
            </w:r>
            <w:r w:rsidRPr="004A4877">
              <w:rPr>
                <w:b/>
                <w:i/>
                <w:lang w:eastAsia="en-GB"/>
              </w:rPr>
              <w:t>e-AutonomousWithFullSensing</w:t>
            </w:r>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r w:rsidRPr="004A4877">
              <w:rPr>
                <w:b/>
                <w:i/>
                <w:lang w:eastAsia="en-GB"/>
              </w:rPr>
              <w:t>ue-AutonomousWithPartialSensing</w:t>
            </w:r>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sidelink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r w:rsidRPr="004A4877">
              <w:rPr>
                <w:i/>
                <w:lang w:eastAsia="en-GB"/>
              </w:rPr>
              <w:t>oneBis</w:t>
            </w:r>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 xml:space="preserve">category 0, m1 or m2 shall also indicate any of the categories (1..5) in </w:t>
            </w:r>
            <w:r w:rsidRPr="004A4877">
              <w:rPr>
                <w:i/>
                <w:iCs/>
                <w:lang w:eastAsia="en-GB"/>
              </w:rPr>
              <w:t>ue-Category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oneBis shall also indicate UE category 1 in </w:t>
            </w:r>
            <w:r w:rsidRPr="004A4877">
              <w:rPr>
                <w:i/>
                <w:lang w:eastAsia="en-GB"/>
              </w:rPr>
              <w:t>ue-Category</w:t>
            </w:r>
            <w:r w:rsidRPr="004A4877">
              <w:rPr>
                <w:lang w:eastAsia="en-GB"/>
              </w:rPr>
              <w:t xml:space="preserve"> (without suffix), and a UE indicating UE category m2 shall also indicate UE category m1. The field </w:t>
            </w:r>
            <w:r w:rsidRPr="004A4877">
              <w:rPr>
                <w:i/>
                <w:lang w:eastAsia="en-GB"/>
              </w:rPr>
              <w:t>ue-Category</w:t>
            </w:r>
            <w:r w:rsidRPr="004A4877">
              <w:rPr>
                <w:i/>
                <w:lang w:eastAsia="zh-CN"/>
              </w:rPr>
              <w:t xml:space="preserve">DL </w:t>
            </w:r>
            <w:r w:rsidRPr="004A4877">
              <w:rPr>
                <w:lang w:eastAsia="en-GB"/>
              </w:rPr>
              <w:t>is set to values 0</w:t>
            </w:r>
            <w:r w:rsidRPr="004A4877">
              <w:rPr>
                <w:lang w:eastAsia="zh-CN"/>
              </w:rPr>
              <w:t xml:space="preserve">, m1, oneBis,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r w:rsidRPr="004A4877">
              <w:rPr>
                <w:i/>
                <w:lang w:eastAsia="en-GB"/>
              </w:rPr>
              <w:t>oneBis</w:t>
            </w:r>
            <w:r w:rsidRPr="004A4877">
              <w:rPr>
                <w:lang w:eastAsia="en-GB"/>
              </w:rPr>
              <w:t xml:space="preserve"> corresponds to UE category 1bis. The field </w:t>
            </w:r>
            <w:r w:rsidRPr="004A4877">
              <w:rPr>
                <w:i/>
                <w:lang w:eastAsia="en-GB"/>
              </w:rPr>
              <w:t>ue-Category</w:t>
            </w:r>
            <w:r w:rsidRPr="004A4877">
              <w:rPr>
                <w:i/>
                <w:lang w:eastAsia="zh-CN"/>
              </w:rPr>
              <w:t>UL</w:t>
            </w:r>
            <w:r w:rsidRPr="004A4877">
              <w:rPr>
                <w:lang w:eastAsia="en-GB"/>
              </w:rPr>
              <w:t xml:space="preserve"> is set to values m1, m2, 0</w:t>
            </w:r>
            <w:r w:rsidRPr="004A4877">
              <w:rPr>
                <w:lang w:eastAsia="zh-CN"/>
              </w:rPr>
              <w:t>, oneBis,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宋体"/>
                <w:lang w:eastAsia="en-GB"/>
              </w:rPr>
              <w:t>TS 36.307 [78]</w:t>
            </w:r>
            <w:r w:rsidRPr="004A4877">
              <w:rPr>
                <w:lang w:eastAsia="en-GB"/>
              </w:rPr>
              <w:t xml:space="preserve">. If </w:t>
            </w:r>
            <w:r w:rsidRPr="004A4877">
              <w:rPr>
                <w:i/>
                <w:lang w:eastAsia="en-GB"/>
              </w:rPr>
              <w:t>ue-CA-PowerClass-N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宋体"/>
                <w:lang w:eastAsia="en-GB"/>
              </w:rPr>
              <w:t>TS 36.307 [79]</w:t>
            </w:r>
            <w:r w:rsidRPr="004A4877">
              <w:rPr>
                <w:lang w:eastAsia="en-GB"/>
              </w:rPr>
              <w:t xml:space="preserve">. UE includes either </w:t>
            </w:r>
            <w:r w:rsidRPr="004A4877">
              <w:rPr>
                <w:i/>
                <w:lang w:eastAsia="en-GB"/>
              </w:rPr>
              <w:t>ue-PowerClass-N</w:t>
            </w:r>
            <w:r w:rsidRPr="004A4877">
              <w:rPr>
                <w:lang w:eastAsia="en-GB"/>
              </w:rPr>
              <w:t xml:space="preserve"> or</w:t>
            </w:r>
            <w:r w:rsidRPr="004A4877">
              <w:rPr>
                <w:i/>
                <w:lang w:eastAsia="en-GB"/>
              </w:rPr>
              <w:t xml:space="preserve"> ue-PowerClass-5</w:t>
            </w:r>
            <w:r w:rsidRPr="004A4877">
              <w:rPr>
                <w:lang w:eastAsia="en-GB"/>
              </w:rPr>
              <w:t xml:space="preserve">. If neither </w:t>
            </w:r>
            <w:r w:rsidRPr="004A4877">
              <w:rPr>
                <w:i/>
                <w:lang w:eastAsia="en-GB"/>
              </w:rPr>
              <w:t>ue-PowerClass-N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Indicates whether the UE supports SSTD measurements between the PCell and the PSCell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宋体"/>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宋体"/>
                <w:b/>
                <w:i/>
                <w:noProof/>
                <w:lang w:eastAsia="zh-CN"/>
              </w:rPr>
            </w:pPr>
            <w:r w:rsidRPr="004A4877">
              <w:rPr>
                <w:b/>
                <w:i/>
                <w:noProof/>
                <w:lang w:eastAsia="en-GB"/>
              </w:rPr>
              <w:t>ue-TxAntennaSelection-SRS-2T4R</w:t>
            </w:r>
            <w:r w:rsidRPr="004A4877">
              <w:rPr>
                <w:rFonts w:eastAsia="宋体"/>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宋体"/>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宋体"/>
                <w:lang w:eastAsia="zh-CN"/>
              </w:rPr>
              <w:t>the corresponding band of the band combination</w:t>
            </w:r>
            <w:r w:rsidRPr="004A4877">
              <w:rPr>
                <w:lang w:eastAsia="en-GB"/>
              </w:rPr>
              <w:t xml:space="preserve"> as described in TS 36.213 [23</w:t>
            </w:r>
            <w:r w:rsidRPr="004A4877">
              <w:rPr>
                <w:rFonts w:eastAsia="宋体"/>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band. This field is only present when the field ue</w:t>
            </w:r>
            <w:r w:rsidRPr="004A4877">
              <w:rPr>
                <w:i/>
                <w:iCs/>
                <w:lang w:eastAsia="en-GB"/>
              </w:rPr>
              <w:t>-CategoryUL</w:t>
            </w:r>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band in the band combination. This field is only present when the field ue</w:t>
            </w:r>
            <w:r w:rsidRPr="004A4877">
              <w:rPr>
                <w:i/>
                <w:iCs/>
                <w:lang w:eastAsia="en-GB"/>
              </w:rPr>
              <w:t>-CategoryUL</w:t>
            </w:r>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ul-256QAM (in FeatureSetUL-PerCC)</w:t>
            </w:r>
          </w:p>
          <w:p w14:paraId="55A9C9DB" w14:textId="77777777" w:rsidR="00076475" w:rsidRPr="004A4877" w:rsidRDefault="00076475" w:rsidP="00076475">
            <w:pPr>
              <w:pStyle w:val="TAL"/>
              <w:rPr>
                <w:bCs/>
                <w:iCs/>
                <w:lang w:eastAsia="zh-CN"/>
              </w:rPr>
            </w:pPr>
            <w:r w:rsidRPr="004A4877">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(i.e.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r w:rsidRPr="004A4877">
              <w:rPr>
                <w:rFonts w:cs="Arial"/>
                <w:i/>
                <w:szCs w:val="18"/>
                <w:lang w:eastAsia="ko-KR"/>
              </w:rPr>
              <w:t>ue-CategoryUL</w:t>
            </w:r>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subslot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80" w:name="_Hlk523748107"/>
            <w:r w:rsidRPr="004A4877">
              <w:rPr>
                <w:b/>
                <w:i/>
                <w:lang w:eastAsia="zh-CN"/>
              </w:rPr>
              <w:t>ul-AsyncHarqSharingDiff-TTI-Lengths</w:t>
            </w:r>
            <w:bookmarkEnd w:id="480"/>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81" w:name="_Hlk523748122"/>
            <w:r w:rsidRPr="004A4877">
              <w:rPr>
                <w:lang w:eastAsia="zh-CN"/>
              </w:rPr>
              <w:t>UL asynchronous HARQ sharing between different TTI lengths for an UL serving cell</w:t>
            </w:r>
            <w:bookmarkEnd w:id="481"/>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ul-CoMP</w:t>
            </w:r>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ul-dmrs-Enhancements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ul-PDCP-AvgDelay</w:t>
            </w:r>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ul-powerControlEnhancements</w:t>
            </w:r>
          </w:p>
          <w:p w14:paraId="76F8FCC5" w14:textId="77777777" w:rsidR="00076475" w:rsidRPr="004A4877" w:rsidRDefault="00076475" w:rsidP="00076475">
            <w:pPr>
              <w:pStyle w:val="TAL"/>
              <w:rPr>
                <w:lang w:eastAsia="zh-CN"/>
              </w:rPr>
            </w:pPr>
            <w:r w:rsidRPr="004A4877">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r w:rsidRPr="004A4877">
              <w:rPr>
                <w:b/>
                <w:i/>
                <w:lang w:eastAsia="zh-CN"/>
              </w:rPr>
              <w:t>up</w:t>
            </w:r>
            <w:r w:rsidRPr="004A4877">
              <w:rPr>
                <w:b/>
                <w:i/>
                <w:lang w:eastAsia="en-GB"/>
              </w:rPr>
              <w:t>linkLAA</w:t>
            </w:r>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r w:rsidRPr="004A4877">
              <w:rPr>
                <w:b/>
                <w:i/>
                <w:lang w:eastAsia="zh-CN"/>
              </w:rPr>
              <w:t>uss-BlindDecodingAdjustment</w:t>
            </w:r>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r w:rsidRPr="004A4877">
              <w:rPr>
                <w:b/>
                <w:i/>
                <w:lang w:eastAsia="zh-CN"/>
              </w:rPr>
              <w:lastRenderedPageBreak/>
              <w:t>uss-BlindDecodingReduction</w:t>
            </w:r>
          </w:p>
          <w:p w14:paraId="1AA006A3" w14:textId="77777777" w:rsidR="00076475" w:rsidRPr="004A4877" w:rsidRDefault="00076475" w:rsidP="00076475">
            <w:pPr>
              <w:pStyle w:val="TAL"/>
              <w:rPr>
                <w:b/>
                <w:lang w:eastAsia="zh-CN"/>
              </w:rPr>
            </w:pPr>
            <w:r w:rsidRPr="004A4877">
              <w:rPr>
                <w:lang w:eastAsia="en-GB"/>
              </w:rPr>
              <w:t xml:space="preserve">Indicates </w:t>
            </w:r>
            <w:r w:rsidRPr="004A4877">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r w:rsidRPr="004A4877">
              <w:rPr>
                <w:b/>
                <w:i/>
              </w:rPr>
              <w:t>unicastFrequencyHopping</w:t>
            </w:r>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r w:rsidRPr="004A4877">
              <w:rPr>
                <w:i/>
                <w:lang w:eastAsia="en-GB"/>
              </w:rPr>
              <w:t>pusch-HoppingConfig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unicast-fembmsMixedSCell</w:t>
            </w:r>
          </w:p>
          <w:p w14:paraId="41ABBF76" w14:textId="77777777" w:rsidR="00076475" w:rsidRPr="004A4877" w:rsidRDefault="00076475" w:rsidP="00076475">
            <w:pPr>
              <w:pStyle w:val="TAL"/>
              <w:rPr>
                <w:b/>
                <w:i/>
              </w:rPr>
            </w:pPr>
            <w:r w:rsidRPr="004A4877">
              <w:t>Indicates whether the UE supports unicast reception from FeMBMS/Unicast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r w:rsidRPr="004A4877">
              <w:rPr>
                <w:b/>
                <w:i/>
                <w:lang w:eastAsia="zh-CN"/>
              </w:rPr>
              <w:t>utra-GERAN-CGI-Reporting-ENDC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r w:rsidRPr="004A4877">
              <w:rPr>
                <w:b/>
                <w:i/>
                <w:lang w:eastAsia="zh-CN"/>
              </w:rPr>
              <w:t>utran-ProximityIndication</w:t>
            </w:r>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r w:rsidRPr="004A4877">
              <w:rPr>
                <w:b/>
                <w:i/>
                <w:lang w:eastAsia="zh-CN"/>
              </w:rPr>
              <w:t>utran-SI-AcquisitionForHO</w:t>
            </w:r>
          </w:p>
          <w:p w14:paraId="390DE96D" w14:textId="77777777" w:rsidR="00076475" w:rsidRPr="004A4877" w:rsidRDefault="00076475" w:rsidP="00076475">
            <w:pPr>
              <w:pStyle w:val="TAL"/>
              <w:rPr>
                <w:b/>
                <w:i/>
                <w:lang w:eastAsia="zh-CN"/>
              </w:rPr>
            </w:pPr>
            <w:r w:rsidRPr="004A4877">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sidelink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sidelink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Indicates whether the UE supports reception of 20 PSCCH in a subframe and decoding of 136 RBs per subframe counting both PSCCH and PSSCH in a band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Indicates whether the UE supports transmission and reception in the configuration of non-adjacent PSCCH and PSSCH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r w:rsidRPr="004A4877">
              <w:rPr>
                <w:rFonts w:eastAsia="宋体"/>
                <w:lang w:eastAsia="zh-CN"/>
              </w:rPr>
              <w:t>sidelink</w:t>
            </w:r>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sidelink communication only, or joint V2X </w:t>
            </w:r>
            <w:r w:rsidRPr="004A4877">
              <w:rPr>
                <w:rFonts w:eastAsia="宋体"/>
                <w:lang w:eastAsia="zh-CN"/>
              </w:rPr>
              <w:t>sidelink</w:t>
            </w:r>
            <w:r w:rsidRPr="004A4877">
              <w:t xml:space="preserve"> communication and NR sidelink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r w:rsidRPr="004A4877">
              <w:rPr>
                <w:rFonts w:eastAsia="宋体"/>
                <w:lang w:eastAsia="zh-CN"/>
              </w:rPr>
              <w:t>sidelink</w:t>
            </w:r>
            <w:r w:rsidRPr="004A4877">
              <w:t xml:space="preserve"> communication respectively. The first bit refers to the first entry of </w:t>
            </w:r>
            <w:r w:rsidRPr="004A4877">
              <w:rPr>
                <w:i/>
              </w:rPr>
              <w:t>v2x-SupportedBandCombinationList</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r w:rsidRPr="004A4877">
              <w:rPr>
                <w:rFonts w:eastAsia="宋体"/>
                <w:lang w:eastAsia="zh-CN"/>
              </w:rPr>
              <w:t>sidelink</w:t>
            </w:r>
            <w:r w:rsidRPr="004A4877">
              <w:t xml:space="preserve"> communication respectively, or simultaneous transmission or reception of EUTRA and joint V2X sidelink communication and NR </w:t>
            </w:r>
            <w:r w:rsidRPr="004A4877">
              <w:rPr>
                <w:rFonts w:eastAsia="宋体"/>
                <w:lang w:eastAsia="zh-CN"/>
              </w:rPr>
              <w:t>sidelink</w:t>
            </w:r>
            <w:r w:rsidRPr="004A4877">
              <w:t xml:space="preserve"> communication respectively. The first bit refers to the first entry of </w:t>
            </w:r>
            <w:r w:rsidRPr="004A4877">
              <w:rPr>
                <w:i/>
              </w:rPr>
              <w:t>v2x-SupportedBandCombinationListEUTRA-NR</w:t>
            </w:r>
            <w:r w:rsidRPr="004A4877">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等线"/>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ms and 50 ms resource reservation periods for </w:t>
            </w:r>
            <w:r w:rsidRPr="004A4877">
              <w:rPr>
                <w:lang w:eastAsia="ko-KR"/>
              </w:rPr>
              <w:t>UE autonomous resource selection and eNB scheduled resource allocation for V2X sidelink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r w:rsidRPr="004A4877">
              <w:rPr>
                <w:b/>
                <w:i/>
                <w:lang w:eastAsia="en-GB"/>
              </w:rPr>
              <w:t>virtualCellID-BasicSRS</w:t>
            </w:r>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r w:rsidRPr="004A4877">
              <w:rPr>
                <w:b/>
                <w:i/>
                <w:lang w:eastAsia="en-GB"/>
              </w:rPr>
              <w:t>virtualCellID-AddSRS</w:t>
            </w:r>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r w:rsidRPr="004A4877">
              <w:rPr>
                <w:b/>
                <w:i/>
                <w:lang w:eastAsia="en-GB"/>
              </w:rPr>
              <w:t>whiteCellList</w:t>
            </w:r>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r w:rsidRPr="004A4877">
              <w:rPr>
                <w:b/>
                <w:bCs/>
                <w:i/>
                <w:iCs/>
                <w:lang w:eastAsia="en-GB"/>
              </w:rPr>
              <w:t>widebandPRG-Slot, widebandPRG-Subslot, widebandPRG-Subframe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r w:rsidRPr="004A4877">
              <w:rPr>
                <w:b/>
                <w:i/>
                <w:lang w:eastAsia="en-GB"/>
              </w:rPr>
              <w:t>wlan-IW-RAN-Rules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r w:rsidRPr="004A4877">
              <w:rPr>
                <w:b/>
                <w:i/>
                <w:lang w:eastAsia="en-GB"/>
              </w:rPr>
              <w:t>wlan-IW-ANDSF-Policies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r w:rsidRPr="004A4877">
              <w:rPr>
                <w:b/>
                <w:i/>
                <w:lang w:eastAsia="en-GB"/>
              </w:rPr>
              <w:t>wlan-MAC-Address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r w:rsidRPr="004A4877">
              <w:rPr>
                <w:b/>
                <w:i/>
                <w:lang w:eastAsia="en-GB"/>
              </w:rPr>
              <w:t>wlan-PeriodicMeas</w:t>
            </w:r>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r w:rsidRPr="004A4877">
              <w:rPr>
                <w:b/>
                <w:i/>
                <w:lang w:eastAsia="en-GB"/>
              </w:rPr>
              <w:t>wlan-ReportAnyWLAN</w:t>
            </w:r>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r w:rsidRPr="004A4877">
              <w:rPr>
                <w:i/>
                <w:lang w:eastAsia="en-GB"/>
              </w:rPr>
              <w:t>measObjectWLAN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r w:rsidRPr="004A4877">
              <w:rPr>
                <w:b/>
                <w:i/>
                <w:lang w:eastAsia="en-GB"/>
              </w:rPr>
              <w:t>wlan-SupportedDataRate</w:t>
            </w:r>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r w:rsidRPr="004A4877">
              <w:rPr>
                <w:b/>
                <w:i/>
              </w:rPr>
              <w:t>zp-CSI-RS-AperiodicInfo</w:t>
            </w:r>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82"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82"/>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83"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(i.e.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83"/>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3"/>
      </w:pPr>
      <w:bookmarkStart w:id="484" w:name="_Toc20487568"/>
      <w:bookmarkStart w:id="485" w:name="_Toc29342869"/>
      <w:bookmarkStart w:id="486" w:name="_Toc29344008"/>
      <w:bookmarkStart w:id="487" w:name="_Toc36567274"/>
      <w:bookmarkStart w:id="488" w:name="_Toc36810722"/>
      <w:bookmarkStart w:id="489" w:name="_Toc36847086"/>
      <w:bookmarkStart w:id="490" w:name="_Toc36939739"/>
      <w:bookmarkStart w:id="491" w:name="_Toc37082719"/>
      <w:bookmarkStart w:id="492" w:name="_Toc46481360"/>
      <w:bookmarkStart w:id="493" w:name="_Toc46482594"/>
      <w:bookmarkStart w:id="494" w:name="_Toc46483828"/>
      <w:bookmarkStart w:id="495" w:name="_Toc76473263"/>
      <w:r w:rsidRPr="002C3D36">
        <w:t>6.7.2</w:t>
      </w:r>
      <w:r w:rsidRPr="002C3D36">
        <w:tab/>
        <w:t>NB-IoT Message definitions</w:t>
      </w:r>
      <w:bookmarkEnd w:id="484"/>
      <w:bookmarkEnd w:id="485"/>
      <w:bookmarkEnd w:id="486"/>
      <w:bookmarkEnd w:id="487"/>
      <w:bookmarkEnd w:id="488"/>
      <w:bookmarkEnd w:id="489"/>
      <w:bookmarkEnd w:id="490"/>
      <w:bookmarkEnd w:id="491"/>
      <w:bookmarkEnd w:id="492"/>
      <w:bookmarkEnd w:id="493"/>
      <w:bookmarkEnd w:id="494"/>
      <w:bookmarkEnd w:id="495"/>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4"/>
      </w:pPr>
      <w:bookmarkStart w:id="496" w:name="_Toc20487576"/>
      <w:bookmarkStart w:id="497" w:name="_Toc29342877"/>
      <w:bookmarkStart w:id="498" w:name="_Toc29344016"/>
      <w:bookmarkStart w:id="499" w:name="_Toc36567282"/>
      <w:bookmarkStart w:id="500" w:name="_Toc36810731"/>
      <w:bookmarkStart w:id="501" w:name="_Toc36847095"/>
      <w:bookmarkStart w:id="502" w:name="_Toc36939748"/>
      <w:bookmarkStart w:id="503" w:name="_Toc37082728"/>
      <w:bookmarkStart w:id="504" w:name="_Toc46481369"/>
      <w:bookmarkStart w:id="505" w:name="_Toc46482603"/>
      <w:bookmarkStart w:id="506" w:name="_Toc46483837"/>
      <w:bookmarkStart w:id="507" w:name="_Toc76473272"/>
      <w:r w:rsidRPr="002C3D36">
        <w:t>–</w:t>
      </w:r>
      <w:r w:rsidRPr="002C3D36">
        <w:tab/>
      </w:r>
      <w:r w:rsidRPr="002C3D36">
        <w:rPr>
          <w:i/>
          <w:noProof/>
        </w:rPr>
        <w:t>RRCConnectionReestablishmentComplete-NB</w:t>
      </w:r>
      <w:bookmarkEnd w:id="496"/>
      <w:bookmarkEnd w:id="497"/>
      <w:bookmarkEnd w:id="498"/>
      <w:bookmarkEnd w:id="499"/>
      <w:bookmarkEnd w:id="500"/>
      <w:bookmarkEnd w:id="501"/>
      <w:bookmarkEnd w:id="502"/>
      <w:bookmarkEnd w:id="503"/>
      <w:bookmarkEnd w:id="504"/>
      <w:bookmarkEnd w:id="505"/>
      <w:bookmarkEnd w:id="506"/>
      <w:bookmarkEnd w:id="507"/>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r w:rsidRPr="002C3D36">
              <w:rPr>
                <w:b/>
                <w:i/>
              </w:rPr>
              <w:t>measResultServCell</w:t>
            </w:r>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4"/>
      </w:pPr>
      <w:bookmarkStart w:id="508" w:name="_Toc20487579"/>
      <w:bookmarkStart w:id="509" w:name="_Toc29342880"/>
      <w:bookmarkStart w:id="510" w:name="_Toc29344019"/>
      <w:bookmarkStart w:id="511" w:name="_Toc36567285"/>
      <w:bookmarkStart w:id="512" w:name="_Toc36810734"/>
      <w:bookmarkStart w:id="513" w:name="_Toc36847098"/>
      <w:bookmarkStart w:id="514" w:name="_Toc36939751"/>
      <w:bookmarkStart w:id="515" w:name="_Toc37082731"/>
      <w:bookmarkStart w:id="516" w:name="_Toc46481372"/>
      <w:bookmarkStart w:id="517" w:name="_Toc46482606"/>
      <w:bookmarkStart w:id="518" w:name="_Toc46483840"/>
      <w:bookmarkStart w:id="519" w:name="_Toc90679637"/>
      <w:r w:rsidRPr="004A4877">
        <w:t>–</w:t>
      </w:r>
      <w:r w:rsidRPr="004A4877">
        <w:tab/>
      </w:r>
      <w:r w:rsidRPr="004A4877">
        <w:rPr>
          <w:i/>
          <w:noProof/>
        </w:rPr>
        <w:t>RRCConnectionRelease-NB</w:t>
      </w:r>
      <w:bookmarkEnd w:id="508"/>
      <w:bookmarkEnd w:id="509"/>
      <w:bookmarkEnd w:id="510"/>
      <w:bookmarkEnd w:id="511"/>
      <w:bookmarkEnd w:id="512"/>
      <w:bookmarkEnd w:id="513"/>
      <w:bookmarkEnd w:id="514"/>
      <w:bookmarkEnd w:id="515"/>
      <w:bookmarkEnd w:id="516"/>
      <w:bookmarkEnd w:id="517"/>
      <w:bookmarkEnd w:id="518"/>
      <w:bookmarkEnd w:id="519"/>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20" w:author="Rapporteur (post RAN2-116bis)" w:date="2022-01-26T16:20:00Z">
        <w:r w:rsidRPr="004A4877" w:rsidDel="00D23CAF">
          <w:delText>SEQUENCE {}</w:delText>
        </w:r>
      </w:del>
      <w:ins w:id="521"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22" w:author="Rapporteur (post RAN2-116bis)" w:date="2022-01-26T16:20:00Z"/>
        </w:rPr>
      </w:pPr>
    </w:p>
    <w:p w14:paraId="385DF75F" w14:textId="30457C7C" w:rsidR="00D23CAF" w:rsidRPr="004A4877" w:rsidRDefault="00D23CAF" w:rsidP="00D23CAF">
      <w:pPr>
        <w:pStyle w:val="PL"/>
        <w:shd w:val="clear" w:color="auto" w:fill="E6E6E6"/>
        <w:rPr>
          <w:ins w:id="523" w:author="Rapporteur (post RAN2-116bis)" w:date="2022-01-26T16:20:00Z"/>
        </w:rPr>
      </w:pPr>
      <w:ins w:id="524"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25" w:author="Rapporteur (post RAN2-116bis)" w:date="2022-01-26T16:20:00Z"/>
        </w:rPr>
      </w:pPr>
      <w:ins w:id="526" w:author="Rapporteur (post RAN2-116bis)" w:date="2022-01-26T16:20:00Z">
        <w:r w:rsidRPr="004A4877">
          <w:tab/>
        </w:r>
      </w:ins>
      <w:ins w:id="527" w:author="Rapporteur (post RAN2-116bis)" w:date="2022-01-26T16:22:00Z">
        <w:r>
          <w:t>c</w:t>
        </w:r>
      </w:ins>
      <w:ins w:id="528" w:author="Rapporteur (pre RAN2-117)" w:date="2022-02-09T13:02:00Z">
        <w:r w:rsidR="00070A84">
          <w:t>bpcg-Config</w:t>
        </w:r>
      </w:ins>
      <w:ins w:id="529" w:author="Rapporteur (post RAN2-116bis)" w:date="2022-01-26T16:20:00Z">
        <w:r w:rsidRPr="004A4877">
          <w:t>-r1</w:t>
        </w:r>
      </w:ins>
      <w:ins w:id="530" w:author="Rapporteur (post RAN2-116bis)" w:date="2022-01-26T16:22:00Z">
        <w:r>
          <w:t>7</w:t>
        </w:r>
      </w:ins>
      <w:ins w:id="531" w:author="Rapporteur (post RAN2-116bis)" w:date="2022-01-26T16:20:00Z">
        <w:r w:rsidRPr="004A4877">
          <w:tab/>
        </w:r>
        <w:r w:rsidRPr="004A4877">
          <w:tab/>
        </w:r>
      </w:ins>
      <w:ins w:id="532" w:author="Rapporteur (post RAN2-116bis)" w:date="2022-01-26T16:21:00Z">
        <w:r w:rsidRPr="004A4877">
          <w:t>ENUMERATED {</w:t>
        </w:r>
      </w:ins>
      <w:ins w:id="533" w:author="Rapporteur (post RAN2-116bis)" w:date="2022-01-27T09:05:00Z">
        <w:r w:rsidR="008E4150">
          <w:t>pcg</w:t>
        </w:r>
      </w:ins>
      <w:ins w:id="534" w:author="Rapporteur (post RAN2-116bis)" w:date="2022-01-26T16:21:00Z">
        <w:r>
          <w:t xml:space="preserve">1, </w:t>
        </w:r>
      </w:ins>
      <w:ins w:id="535" w:author="Rapporteur (post RAN2-116bis)" w:date="2022-01-27T09:05:00Z">
        <w:r w:rsidR="008E4150">
          <w:t>pcg</w:t>
        </w:r>
      </w:ins>
      <w:ins w:id="536" w:author="Rapporteur (post RAN2-116bis)" w:date="2022-01-26T16:21:00Z">
        <w:r>
          <w:t>2</w:t>
        </w:r>
        <w:r w:rsidRPr="004A4877">
          <w:t>}</w:t>
        </w:r>
      </w:ins>
      <w:ins w:id="537" w:author="Rapporteur (post RAN2-116bis)" w:date="2022-01-26T16:20:00Z">
        <w:r w:rsidRPr="004A4877">
          <w:tab/>
          <w:t>OPTIONAL,</w:t>
        </w:r>
        <w:r w:rsidRPr="004A4877">
          <w:tab/>
          <w:t>-- Need OR</w:t>
        </w:r>
      </w:ins>
    </w:p>
    <w:p w14:paraId="3BB335D9" w14:textId="32B1791B" w:rsidR="00D23CAF" w:rsidRPr="004A4877" w:rsidRDefault="00D23CAF" w:rsidP="00D23CAF">
      <w:pPr>
        <w:pStyle w:val="PL"/>
        <w:shd w:val="clear" w:color="auto" w:fill="E6E6E6"/>
        <w:rPr>
          <w:ins w:id="538" w:author="Rapporteur (post RAN2-116bis)" w:date="2022-01-26T16:20:00Z"/>
        </w:rPr>
      </w:pPr>
      <w:ins w:id="539" w:author="Rapporteur (post RAN2-116bis)" w:date="2022-01-26T16:20:00Z">
        <w:r w:rsidRPr="004A4877">
          <w:tab/>
          <w:t>nonCriticalExtension</w:t>
        </w:r>
        <w:r w:rsidRPr="004A4877">
          <w:tab/>
          <w:t>SEQUENCE {}</w:t>
        </w:r>
        <w:r w:rsidRPr="004A4877">
          <w:tab/>
        </w:r>
        <w:r w:rsidRPr="004A4877">
          <w:tab/>
        </w:r>
      </w:ins>
      <w:ins w:id="540" w:author="Rapporteur (pre RAN2-117)" w:date="2022-02-14T19:15:00Z">
        <w:r w:rsidR="00D06BA4">
          <w:tab/>
        </w:r>
        <w:r w:rsidR="00D06BA4">
          <w:tab/>
        </w:r>
      </w:ins>
      <w:ins w:id="541"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42" w:author="Rapporteur (post RAN2-116bis)" w:date="2022-01-26T16:20:00Z"/>
        </w:rPr>
      </w:pPr>
      <w:ins w:id="543"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44"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45" w:author="Rapporteur (post RAN2-116bis)" w:date="2022-01-26T16:23:00Z"/>
                <w:b/>
                <w:bCs/>
                <w:i/>
                <w:noProof/>
                <w:lang w:eastAsia="en-GB"/>
              </w:rPr>
            </w:pPr>
            <w:ins w:id="546" w:author="Rapporteur (post RAN2-116bis)" w:date="2022-01-26T16:23:00Z">
              <w:r w:rsidRPr="00D23CAF">
                <w:rPr>
                  <w:b/>
                  <w:bCs/>
                  <w:i/>
                  <w:noProof/>
                  <w:lang w:eastAsia="en-GB"/>
                </w:rPr>
                <w:t>c</w:t>
              </w:r>
            </w:ins>
            <w:ins w:id="547" w:author="Rapporteur (pre RAN2-117)" w:date="2022-02-09T13:03:00Z">
              <w:r w:rsidR="0048754D">
                <w:rPr>
                  <w:b/>
                  <w:bCs/>
                  <w:i/>
                  <w:noProof/>
                  <w:lang w:eastAsia="en-GB"/>
                </w:rPr>
                <w:t>bpgc-</w:t>
              </w:r>
            </w:ins>
            <w:ins w:id="548" w:author="Rapporteur (pre RAN2-117)" w:date="2022-02-09T13:04:00Z">
              <w:r w:rsidR="0048754D">
                <w:rPr>
                  <w:b/>
                  <w:bCs/>
                  <w:i/>
                  <w:noProof/>
                  <w:lang w:eastAsia="en-GB"/>
                </w:rPr>
                <w:t>Config</w:t>
              </w:r>
            </w:ins>
          </w:p>
          <w:p w14:paraId="53A5C9EA" w14:textId="4AAC49EA" w:rsidR="00D23CAF" w:rsidRPr="004A4877" w:rsidRDefault="00D23CAF" w:rsidP="003E4D54">
            <w:pPr>
              <w:pStyle w:val="TAL"/>
              <w:rPr>
                <w:ins w:id="549" w:author="Rapporteur (post RAN2-116bis)" w:date="2022-01-26T16:23:00Z"/>
                <w:b/>
                <w:i/>
                <w:noProof/>
                <w:lang w:eastAsia="ko-KR"/>
              </w:rPr>
            </w:pPr>
            <w:ins w:id="550" w:author="Rapporteur (post RAN2-116bis)" w:date="2022-01-26T16:26:00Z">
              <w:r>
                <w:rPr>
                  <w:rFonts w:cs="Arial"/>
                  <w:bCs/>
                  <w:noProof/>
                  <w:szCs w:val="18"/>
                </w:rPr>
                <w:t>Index to</w:t>
              </w:r>
            </w:ins>
            <w:ins w:id="551" w:author="Rapporteur (post RAN2-116bis)" w:date="2022-01-26T16:24:00Z">
              <w:r>
                <w:rPr>
                  <w:rFonts w:cs="Arial"/>
                  <w:bCs/>
                  <w:noProof/>
                  <w:szCs w:val="18"/>
                </w:rPr>
                <w:t xml:space="preserve"> </w:t>
              </w:r>
            </w:ins>
            <w:ins w:id="552" w:author="Rapporteur (QC)" w:date="2022-03-06T11:02:00Z">
              <w:r w:rsidR="00D256D0">
                <w:rPr>
                  <w:rFonts w:cs="Arial"/>
                  <w:bCs/>
                  <w:noProof/>
                  <w:szCs w:val="18"/>
                </w:rPr>
                <w:t>the</w:t>
              </w:r>
            </w:ins>
            <w:ins w:id="553" w:author="Rapporteur (post RAN2-116bis)" w:date="2022-01-26T16:24:00Z">
              <w:r>
                <w:rPr>
                  <w:rFonts w:cs="Arial"/>
                  <w:bCs/>
                  <w:noProof/>
                  <w:szCs w:val="18"/>
                </w:rPr>
                <w:t xml:space="preserve"> </w:t>
              </w:r>
              <w:commentRangeStart w:id="554"/>
              <w:commentRangeStart w:id="555"/>
              <w:commentRangeStart w:id="556"/>
              <w:commentRangeStart w:id="557"/>
              <w:commentRangeStart w:id="558"/>
              <w:commentRangeStart w:id="559"/>
              <w:r>
                <w:rPr>
                  <w:rFonts w:cs="Arial"/>
                  <w:bCs/>
                  <w:noProof/>
                  <w:szCs w:val="18"/>
                </w:rPr>
                <w:t xml:space="preserve">coverage-based paging </w:t>
              </w:r>
            </w:ins>
            <w:ins w:id="560" w:author="Rapporteur (QC)" w:date="2022-03-06T11:02:00Z">
              <w:r w:rsidR="00D256D0">
                <w:rPr>
                  <w:rFonts w:cs="Arial"/>
                  <w:bCs/>
                  <w:noProof/>
                  <w:szCs w:val="18"/>
                </w:rPr>
                <w:t>configuration associated with the downlink carrier</w:t>
              </w:r>
            </w:ins>
            <w:commentRangeEnd w:id="554"/>
            <w:r w:rsidR="000C2A0B">
              <w:rPr>
                <w:rStyle w:val="ab"/>
                <w:rFonts w:ascii="Times New Roman" w:hAnsi="Times New Roman"/>
              </w:rPr>
              <w:commentReference w:id="554"/>
            </w:r>
            <w:commentRangeEnd w:id="555"/>
            <w:r w:rsidR="00300B61">
              <w:rPr>
                <w:rStyle w:val="ab"/>
                <w:rFonts w:ascii="Times New Roman" w:hAnsi="Times New Roman"/>
              </w:rPr>
              <w:commentReference w:id="555"/>
            </w:r>
            <w:commentRangeEnd w:id="556"/>
            <w:r w:rsidR="00AC26ED">
              <w:rPr>
                <w:rStyle w:val="ab"/>
                <w:rFonts w:ascii="Times New Roman" w:hAnsi="Times New Roman"/>
              </w:rPr>
              <w:commentReference w:id="556"/>
            </w:r>
            <w:commentRangeEnd w:id="557"/>
            <w:r w:rsidR="008E24EE">
              <w:rPr>
                <w:rStyle w:val="ab"/>
                <w:rFonts w:ascii="Times New Roman" w:hAnsi="Times New Roman"/>
              </w:rPr>
              <w:commentReference w:id="557"/>
            </w:r>
            <w:commentRangeEnd w:id="558"/>
            <w:r w:rsidR="00894014">
              <w:rPr>
                <w:rStyle w:val="ab"/>
                <w:rFonts w:ascii="Times New Roman" w:hAnsi="Times New Roman"/>
              </w:rPr>
              <w:commentReference w:id="558"/>
            </w:r>
            <w:commentRangeEnd w:id="559"/>
            <w:r w:rsidR="00200E3E">
              <w:rPr>
                <w:rStyle w:val="ab"/>
                <w:rFonts w:ascii="Times New Roman" w:hAnsi="Times New Roman"/>
              </w:rPr>
              <w:commentReference w:id="559"/>
            </w:r>
            <w:ins w:id="561" w:author="Rapporteur (post RAN2-116bis)" w:date="2022-01-26T16:24:00Z">
              <w:r>
                <w:rPr>
                  <w:rFonts w:cs="Arial"/>
                  <w:bCs/>
                  <w:noProof/>
                  <w:szCs w:val="18"/>
                </w:rPr>
                <w:t xml:space="preserve">. </w:t>
              </w:r>
            </w:ins>
            <w:ins w:id="562" w:author="Rapporteur (post RAN2-116bis)" w:date="2022-01-26T16:23:00Z">
              <w:r w:rsidRPr="004A4877">
                <w:rPr>
                  <w:rFonts w:cs="Arial"/>
                  <w:bCs/>
                  <w:noProof/>
                  <w:szCs w:val="18"/>
                </w:rPr>
                <w:t xml:space="preserve">Value </w:t>
              </w:r>
            </w:ins>
            <w:ins w:id="563" w:author="Rapporteur (post RAN2-116bis)" w:date="2022-01-27T09:06:00Z">
              <w:r w:rsidR="008E4150" w:rsidRPr="00E07A36">
                <w:rPr>
                  <w:rFonts w:cs="Arial"/>
                  <w:bCs/>
                  <w:i/>
                  <w:iCs/>
                  <w:noProof/>
                  <w:szCs w:val="18"/>
                </w:rPr>
                <w:t>pcg</w:t>
              </w:r>
            </w:ins>
            <w:ins w:id="564" w:author="Rapporteur (post RAN2-116bis)" w:date="2022-01-26T16:24:00Z">
              <w:r w:rsidRPr="00E07A36">
                <w:rPr>
                  <w:rFonts w:cs="Arial"/>
                  <w:bCs/>
                  <w:i/>
                  <w:iCs/>
                  <w:noProof/>
                  <w:szCs w:val="18"/>
                </w:rPr>
                <w:t>1</w:t>
              </w:r>
              <w:r>
                <w:rPr>
                  <w:rFonts w:cs="Arial"/>
                  <w:bCs/>
                  <w:noProof/>
                  <w:szCs w:val="18"/>
                </w:rPr>
                <w:t xml:space="preserve"> corresponds to the first </w:t>
              </w:r>
            </w:ins>
            <w:ins w:id="565" w:author="Rapporteur (QC)" w:date="2022-03-06T11:03:00Z">
              <w:r w:rsidR="00A52F54">
                <w:rPr>
                  <w:rFonts w:cs="Arial"/>
                  <w:bCs/>
                  <w:noProof/>
                  <w:szCs w:val="18"/>
                </w:rPr>
                <w:t xml:space="preserve">entery in </w:t>
              </w:r>
              <w:r w:rsidR="00A52F54" w:rsidRPr="000B3E84">
                <w:rPr>
                  <w:i/>
                  <w:iCs/>
                </w:rPr>
                <w:t>cbpcg-Config</w:t>
              </w:r>
              <w:commentRangeStart w:id="566"/>
              <w:commentRangeStart w:id="567"/>
              <w:r w:rsidR="00A52F54" w:rsidRPr="000B3E84">
                <w:rPr>
                  <w:i/>
                  <w:iCs/>
                </w:rPr>
                <w:t>List</w:t>
              </w:r>
              <w:commentRangeEnd w:id="566"/>
              <w:r w:rsidR="00A52F54" w:rsidRPr="000B3E84">
                <w:rPr>
                  <w:rStyle w:val="ab"/>
                  <w:rFonts w:ascii="Times New Roman" w:hAnsi="Times New Roman"/>
                  <w:i/>
                  <w:iCs/>
                </w:rPr>
                <w:commentReference w:id="566"/>
              </w:r>
              <w:commentRangeEnd w:id="567"/>
              <w:r w:rsidR="00A52F54" w:rsidRPr="000B3E84">
                <w:rPr>
                  <w:rStyle w:val="ab"/>
                  <w:rFonts w:ascii="Times New Roman" w:hAnsi="Times New Roman"/>
                  <w:i/>
                  <w:iCs/>
                </w:rPr>
                <w:commentReference w:id="567"/>
              </w:r>
            </w:ins>
            <w:ins w:id="568" w:author="Rapporteur (QC)" w:date="2022-03-06T11:06:00Z">
              <w:r w:rsidR="00C92DFA">
                <w:rPr>
                  <w:i/>
                  <w:iCs/>
                </w:rPr>
                <w:t xml:space="preserve"> </w:t>
              </w:r>
            </w:ins>
            <w:ins w:id="569" w:author="Rapporteur (QC)" w:date="2022-03-06T11:08:00Z">
              <w:r w:rsidR="003E4D54">
                <w:rPr>
                  <w:rFonts w:cs="Arial"/>
                  <w:bCs/>
                  <w:noProof/>
                  <w:szCs w:val="18"/>
                </w:rPr>
                <w:t>and</w:t>
              </w:r>
            </w:ins>
            <w:ins w:id="570" w:author="Rapporteur (post RAN2-116bis)" w:date="2022-01-26T16:25:00Z">
              <w:r>
                <w:rPr>
                  <w:rFonts w:cs="Arial"/>
                  <w:bCs/>
                  <w:noProof/>
                  <w:szCs w:val="18"/>
                </w:rPr>
                <w:t xml:space="preserve"> </w:t>
              </w:r>
            </w:ins>
            <w:ins w:id="571" w:author="Rapporteur (post RAN2-116bis)" w:date="2022-01-27T09:06:00Z">
              <w:r w:rsidR="008E4150" w:rsidRPr="00E07A36">
                <w:rPr>
                  <w:rFonts w:cs="Arial"/>
                  <w:bCs/>
                  <w:i/>
                  <w:iCs/>
                  <w:noProof/>
                  <w:szCs w:val="18"/>
                </w:rPr>
                <w:t>pcg</w:t>
              </w:r>
            </w:ins>
            <w:ins w:id="572" w:author="Rapporteur (post RAN2-116bis)" w:date="2022-01-26T16:25:00Z">
              <w:r w:rsidRPr="00E07A36">
                <w:rPr>
                  <w:rFonts w:cs="Arial"/>
                  <w:bCs/>
                  <w:i/>
                  <w:iCs/>
                  <w:noProof/>
                  <w:szCs w:val="18"/>
                </w:rPr>
                <w:t>2</w:t>
              </w:r>
              <w:r>
                <w:rPr>
                  <w:rFonts w:cs="Arial"/>
                  <w:bCs/>
                  <w:noProof/>
                  <w:szCs w:val="18"/>
                </w:rPr>
                <w:t xml:space="preserve"> corresponds to the second </w:t>
              </w:r>
            </w:ins>
            <w:ins w:id="573" w:author="Rapporteur (QC)" w:date="2022-03-06T11:04:00Z">
              <w:r w:rsidR="00B26866">
                <w:rPr>
                  <w:rFonts w:cs="Arial"/>
                  <w:bCs/>
                  <w:noProof/>
                  <w:szCs w:val="18"/>
                </w:rPr>
                <w:t xml:space="preserve">entery in </w:t>
              </w:r>
              <w:r w:rsidR="00B26866" w:rsidRPr="007C68B3">
                <w:rPr>
                  <w:i/>
                  <w:iCs/>
                </w:rPr>
                <w:t>cbpcg-Config</w:t>
              </w:r>
              <w:commentRangeStart w:id="574"/>
              <w:commentRangeStart w:id="575"/>
              <w:r w:rsidR="00B26866" w:rsidRPr="007C68B3">
                <w:rPr>
                  <w:i/>
                  <w:iCs/>
                </w:rPr>
                <w:t>List</w:t>
              </w:r>
            </w:ins>
            <w:commentRangeEnd w:id="574"/>
            <w:ins w:id="576" w:author="Rapporteur (QC)" w:date="2022-03-06T11:08:00Z">
              <w:r w:rsidR="003E4D54">
                <w:rPr>
                  <w:i/>
                  <w:iCs/>
                </w:rPr>
                <w:t xml:space="preserve"> </w:t>
              </w:r>
              <w:r w:rsidR="003E4D54">
                <w:t xml:space="preserve">in </w:t>
              </w:r>
              <w:r w:rsidR="003E4D54">
                <w:rPr>
                  <w:i/>
                  <w:iCs/>
                  <w:szCs w:val="18"/>
                </w:rPr>
                <w:t>SystemInformationBlockType22-NB</w:t>
              </w:r>
            </w:ins>
            <w:ins w:id="577" w:author="Rapporteur (QC)" w:date="2022-03-06T11:04:00Z">
              <w:r w:rsidR="00B26866" w:rsidRPr="007C68B3">
                <w:rPr>
                  <w:rStyle w:val="ab"/>
                  <w:rFonts w:ascii="Times New Roman" w:hAnsi="Times New Roman"/>
                  <w:i/>
                  <w:iCs/>
                </w:rPr>
                <w:commentReference w:id="574"/>
              </w:r>
              <w:commentRangeEnd w:id="575"/>
              <w:r w:rsidR="00B26866" w:rsidRPr="007C68B3">
                <w:rPr>
                  <w:rStyle w:val="ab"/>
                  <w:rFonts w:ascii="Times New Roman" w:hAnsi="Times New Roman"/>
                  <w:i/>
                  <w:iCs/>
                </w:rPr>
                <w:commentReference w:id="575"/>
              </w:r>
            </w:ins>
            <w:ins w:id="578"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the Control Plane CIoT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The r</w:t>
            </w:r>
            <w:r w:rsidRPr="004A4877">
              <w:rPr>
                <w:i/>
                <w:noProof/>
                <w:lang w:eastAsia="en-GB"/>
              </w:rPr>
              <w:t>edirectedCarrierInfo</w:t>
            </w:r>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r w:rsidRPr="004A4877">
              <w:rPr>
                <w:i/>
              </w:rPr>
              <w:t>NoExtendedWaitTime</w:t>
            </w:r>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r w:rsidRPr="004A4877">
              <w:rPr>
                <w:i/>
                <w:lang w:eastAsia="en-GB"/>
              </w:rPr>
              <w:t xml:space="preserve">extendedWaitTime </w:t>
            </w:r>
            <w:r w:rsidRPr="004A4877">
              <w:rPr>
                <w:lang w:eastAsia="en-GB"/>
              </w:rPr>
              <w:t>is not included; otherwise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r w:rsidRPr="004A4877">
              <w:rPr>
                <w:i/>
                <w:lang w:eastAsia="en-GB"/>
              </w:rPr>
              <w:t>releaseCause</w:t>
            </w:r>
            <w:r w:rsidRPr="004A4877">
              <w:rPr>
                <w:lang w:eastAsia="en-GB"/>
              </w:rPr>
              <w:t xml:space="preserve"> is set to </w:t>
            </w:r>
            <w:r w:rsidRPr="004A4877">
              <w:rPr>
                <w:i/>
                <w:lang w:eastAsia="en-GB"/>
              </w:rPr>
              <w:t>rrc-Suspend</w:t>
            </w:r>
            <w:r w:rsidRPr="004A4877">
              <w:rPr>
                <w:lang w:eastAsia="en-GB"/>
              </w:rPr>
              <w:t>; otherwise the field is not present.</w:t>
            </w:r>
          </w:p>
        </w:tc>
      </w:tr>
    </w:tbl>
    <w:p w14:paraId="28303A70" w14:textId="77777777" w:rsidR="00D23CAF" w:rsidRPr="004A4877" w:rsidRDefault="00D23CAF" w:rsidP="00D23CA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4"/>
      </w:pPr>
      <w:r>
        <w:rPr>
          <w:sz w:val="23"/>
          <w:szCs w:val="23"/>
        </w:rPr>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282740ED" w:rsidR="00612F41" w:rsidRPr="004A4877" w:rsidRDefault="00612F41" w:rsidP="00612F41">
      <w:pPr>
        <w:pStyle w:val="PL"/>
        <w:shd w:val="clear" w:color="auto" w:fill="E6E6E6"/>
      </w:pPr>
      <w:r w:rsidRPr="004A4877">
        <w:tab/>
        <w:t>lateNonCriticalExtension</w:t>
      </w:r>
      <w:r w:rsidRPr="004A4877">
        <w:tab/>
      </w:r>
      <w:r w:rsidRPr="004A4877">
        <w:tab/>
      </w:r>
      <w:r w:rsidRPr="004A4877">
        <w:tab/>
      </w:r>
      <w:r w:rsidRPr="004A4877">
        <w:tab/>
      </w:r>
      <w:r w:rsidRPr="004A4877">
        <w:tab/>
        <w:t>OCTET STRING</w:t>
      </w:r>
      <w:r w:rsidRPr="004A4877">
        <w:tab/>
      </w:r>
      <w:r w:rsidRPr="004A4877">
        <w:tab/>
      </w:r>
      <w:r w:rsidRPr="004A4877">
        <w:tab/>
        <w:t>OPTIONAL,</w:t>
      </w:r>
    </w:p>
    <w:p w14:paraId="21B3E28B" w14:textId="1867D643"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r w:rsidRPr="004A4877">
        <w:tab/>
      </w:r>
      <w:r w:rsidRPr="004A4877">
        <w:tab/>
      </w:r>
      <w:del w:id="579" w:author="Rapporteur (post RAN2-116bis)" w:date="2022-01-26T17:03:00Z">
        <w:r w:rsidRPr="004A4877" w:rsidDel="00612F41">
          <w:delText>SEQUENCE {}</w:delText>
        </w:r>
      </w:del>
      <w:ins w:id="580" w:author="Rapporteur (post RAN2-116bis)" w:date="2022-01-26T17:03:00Z">
        <w:r w:rsidRPr="004A4877">
          <w:t>RRCEarlyDataComplete-NB-v1</w:t>
        </w:r>
        <w:r>
          <w:t>7xy</w:t>
        </w:r>
        <w:r w:rsidRPr="004A4877">
          <w:t>-IEs</w:t>
        </w:r>
      </w:ins>
      <w:r w:rsidRPr="004A4877">
        <w:tab/>
        <w:t>OPTIONAL</w:t>
      </w:r>
    </w:p>
    <w:p w14:paraId="0D06C15F" w14:textId="4D351A2B" w:rsidR="00612F41" w:rsidRDefault="00612F41" w:rsidP="00612F41">
      <w:pPr>
        <w:pStyle w:val="PL"/>
        <w:shd w:val="clear" w:color="auto" w:fill="E6E6E6"/>
        <w:rPr>
          <w:ins w:id="581" w:author="Rapporteur (post RAN2-116bis)" w:date="2022-01-26T17:02:00Z"/>
        </w:rPr>
      </w:pPr>
      <w:r w:rsidRPr="004A4877">
        <w:t>}</w:t>
      </w:r>
    </w:p>
    <w:p w14:paraId="0939BCB7" w14:textId="7ABD0A83" w:rsidR="00612F41" w:rsidRDefault="00612F41" w:rsidP="00612F41">
      <w:pPr>
        <w:pStyle w:val="PL"/>
        <w:shd w:val="clear" w:color="auto" w:fill="E6E6E6"/>
        <w:rPr>
          <w:ins w:id="582" w:author="Rapporteur (post RAN2-116bis)" w:date="2022-01-26T17:02:00Z"/>
        </w:rPr>
      </w:pPr>
    </w:p>
    <w:p w14:paraId="791B8BAF" w14:textId="3F3E3EC6" w:rsidR="00612F41" w:rsidRPr="004A4877" w:rsidRDefault="00612F41" w:rsidP="00612F41">
      <w:pPr>
        <w:pStyle w:val="PL"/>
        <w:shd w:val="clear" w:color="auto" w:fill="E6E6E6"/>
        <w:rPr>
          <w:ins w:id="583" w:author="Rapporteur (post RAN2-116bis)" w:date="2022-01-26T17:02:00Z"/>
        </w:rPr>
      </w:pPr>
      <w:ins w:id="584" w:author="Rapporteur (post RAN2-116bis)" w:date="2022-01-26T17:02:00Z">
        <w:r w:rsidRPr="004A4877">
          <w:t>RRCEarlyDataComplete-NB-v1</w:t>
        </w:r>
      </w:ins>
      <w:ins w:id="585" w:author="Rapporteur (post RAN2-116bis)" w:date="2022-01-26T17:03:00Z">
        <w:r>
          <w:t>7xy</w:t>
        </w:r>
      </w:ins>
      <w:ins w:id="586" w:author="Rapporteur (post RAN2-116bis)" w:date="2022-01-26T17:02:00Z">
        <w:r w:rsidRPr="004A4877">
          <w:t>-IEs ::=</w:t>
        </w:r>
        <w:r w:rsidRPr="004A4877">
          <w:tab/>
          <w:t>SEQUENCE {</w:t>
        </w:r>
      </w:ins>
    </w:p>
    <w:p w14:paraId="30CAA67F" w14:textId="49A105B0" w:rsidR="00612F41" w:rsidRPr="004A4877" w:rsidRDefault="00612F41" w:rsidP="00612F41">
      <w:pPr>
        <w:pStyle w:val="PL"/>
        <w:shd w:val="clear" w:color="auto" w:fill="E6E6E6"/>
        <w:rPr>
          <w:ins w:id="587" w:author="Rapporteur (post RAN2-116bis)" w:date="2022-01-26T17:02:00Z"/>
        </w:rPr>
      </w:pPr>
      <w:ins w:id="588" w:author="Rapporteur (post RAN2-116bis)" w:date="2022-01-26T17:02:00Z">
        <w:r w:rsidRPr="004A4877">
          <w:tab/>
        </w:r>
      </w:ins>
      <w:ins w:id="589" w:author="Rapporteur (pre RAN2-117)" w:date="2022-02-14T20:12:00Z">
        <w:r w:rsidR="002525D5">
          <w:t>cbpcg-Config</w:t>
        </w:r>
      </w:ins>
      <w:ins w:id="590" w:author="Rapporteur (post RAN2-116bis)" w:date="2022-01-26T17:04:00Z">
        <w:r w:rsidRPr="004A4877">
          <w:t>-r1</w:t>
        </w:r>
        <w:r>
          <w:t>7</w:t>
        </w:r>
        <w:r w:rsidRPr="004A4877">
          <w:tab/>
        </w:r>
      </w:ins>
      <w:ins w:id="591" w:author="Rapporteur (QC)" w:date="2022-03-06T15:47:00Z">
        <w:r w:rsidR="00785B1C">
          <w:tab/>
        </w:r>
      </w:ins>
      <w:ins w:id="592" w:author="Rapporteur (post RAN2-116bis)" w:date="2022-01-26T17:04:00Z">
        <w:r w:rsidRPr="004A4877">
          <w:tab/>
          <w:t>ENUMERATED {</w:t>
        </w:r>
      </w:ins>
      <w:ins w:id="593" w:author="Rapporteur (post RAN2-116bis)" w:date="2022-01-27T09:03:00Z">
        <w:r w:rsidR="008E4150">
          <w:t>pcg</w:t>
        </w:r>
      </w:ins>
      <w:ins w:id="594" w:author="Rapporteur (post RAN2-116bis)" w:date="2022-01-26T17:04:00Z">
        <w:r>
          <w:t xml:space="preserve">1, </w:t>
        </w:r>
      </w:ins>
      <w:ins w:id="595" w:author="Rapporteur (post RAN2-116bis)" w:date="2022-01-27T09:03:00Z">
        <w:r w:rsidR="008E4150">
          <w:t>pcg</w:t>
        </w:r>
      </w:ins>
      <w:ins w:id="596" w:author="Rapporteur (post RAN2-116bis)" w:date="2022-01-26T17:04:00Z">
        <w:r>
          <w:t>2</w:t>
        </w:r>
        <w:r w:rsidRPr="004A4877">
          <w:t>}</w:t>
        </w:r>
        <w:r w:rsidRPr="004A4877">
          <w:tab/>
          <w:t>OPTIONAL,</w:t>
        </w:r>
        <w:r w:rsidRPr="004A4877">
          <w:tab/>
          <w:t>-- Need OR</w:t>
        </w:r>
      </w:ins>
    </w:p>
    <w:p w14:paraId="69621B98" w14:textId="2115C0AA" w:rsidR="00612F41" w:rsidRPr="004A4877" w:rsidRDefault="00612F41" w:rsidP="00612F41">
      <w:pPr>
        <w:pStyle w:val="PL"/>
        <w:shd w:val="clear" w:color="auto" w:fill="E6E6E6"/>
        <w:rPr>
          <w:ins w:id="597" w:author="Rapporteur (post RAN2-116bis)" w:date="2022-01-26T17:02:00Z"/>
        </w:rPr>
      </w:pPr>
      <w:ins w:id="598"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t>OPTIONAL</w:t>
        </w:r>
      </w:ins>
    </w:p>
    <w:p w14:paraId="41493B8D" w14:textId="07551C43" w:rsidR="00612F41" w:rsidRPr="004A4877" w:rsidRDefault="00612F41" w:rsidP="00612F41">
      <w:pPr>
        <w:pStyle w:val="PL"/>
        <w:shd w:val="clear" w:color="auto" w:fill="E6E6E6"/>
      </w:pPr>
      <w:ins w:id="599"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lastRenderedPageBreak/>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00"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01" w:author="Rapporteur (post RAN2-116bis)" w:date="2022-01-26T17:04:00Z"/>
                <w:b/>
                <w:bCs/>
                <w:i/>
                <w:noProof/>
                <w:lang w:eastAsia="en-GB"/>
              </w:rPr>
            </w:pPr>
            <w:commentRangeStart w:id="602"/>
            <w:commentRangeStart w:id="603"/>
            <w:commentRangeStart w:id="604"/>
            <w:ins w:id="605" w:author="Rapporteur (pre RAN2-117)" w:date="2022-02-14T20:12:00Z">
              <w:r>
                <w:rPr>
                  <w:b/>
                  <w:bCs/>
                  <w:i/>
                  <w:noProof/>
                  <w:lang w:eastAsia="en-GB"/>
                </w:rPr>
                <w:t>cbpcg</w:t>
              </w:r>
            </w:ins>
            <w:ins w:id="606" w:author="Rapporteur (pre RAN2-117)" w:date="2022-02-14T20:13:00Z">
              <w:r>
                <w:rPr>
                  <w:b/>
                  <w:bCs/>
                  <w:i/>
                  <w:noProof/>
                  <w:lang w:eastAsia="en-GB"/>
                </w:rPr>
                <w:t>-Config</w:t>
              </w:r>
            </w:ins>
          </w:p>
          <w:p w14:paraId="32E0B381" w14:textId="68DF51F8" w:rsidR="00612F41" w:rsidRPr="004A4877" w:rsidRDefault="00612F41" w:rsidP="00AA7534">
            <w:pPr>
              <w:pStyle w:val="TAL"/>
              <w:rPr>
                <w:ins w:id="607" w:author="Rapporteur (post RAN2-116bis)" w:date="2022-01-26T17:04:00Z"/>
                <w:b/>
                <w:i/>
                <w:noProof/>
                <w:lang w:eastAsia="ko-KR"/>
              </w:rPr>
            </w:pPr>
            <w:ins w:id="608" w:author="Rapporteur (post RAN2-116bis)" w:date="2022-01-26T17:04:00Z">
              <w:r>
                <w:rPr>
                  <w:rFonts w:cs="Arial"/>
                  <w:bCs/>
                  <w:noProof/>
                  <w:szCs w:val="18"/>
                </w:rPr>
                <w:t xml:space="preserve">Index to the coverage-based </w:t>
              </w:r>
            </w:ins>
            <w:ins w:id="609" w:author="Rapporteur (QC)" w:date="2022-03-06T11:02:00Z">
              <w:r w:rsidR="00A74C75">
                <w:rPr>
                  <w:rFonts w:cs="Arial"/>
                  <w:bCs/>
                  <w:noProof/>
                  <w:szCs w:val="18"/>
                </w:rPr>
                <w:t>configuration associated with the downlink carrier</w:t>
              </w:r>
            </w:ins>
            <w:ins w:id="610" w:author="Rapporteur (post RAN2-116bis)" w:date="2022-01-26T17:04:00Z">
              <w:r>
                <w:rPr>
                  <w:rFonts w:cs="Arial"/>
                  <w:bCs/>
                  <w:noProof/>
                  <w:szCs w:val="18"/>
                </w:rPr>
                <w:t xml:space="preserve">. </w:t>
              </w:r>
              <w:r w:rsidRPr="004A4877">
                <w:rPr>
                  <w:rFonts w:cs="Arial"/>
                  <w:bCs/>
                  <w:noProof/>
                  <w:szCs w:val="18"/>
                </w:rPr>
                <w:t xml:space="preserve">Value </w:t>
              </w:r>
            </w:ins>
            <w:ins w:id="611" w:author="Rapporteur (post RAN2-116bis)" w:date="2022-01-27T09:03:00Z">
              <w:r w:rsidR="008E4150" w:rsidRPr="002147FB">
                <w:rPr>
                  <w:rFonts w:cs="Arial"/>
                  <w:bCs/>
                  <w:i/>
                  <w:iCs/>
                  <w:noProof/>
                  <w:szCs w:val="18"/>
                </w:rPr>
                <w:t>pcg</w:t>
              </w:r>
            </w:ins>
            <w:ins w:id="612" w:author="Rapporteur (post RAN2-116bis)" w:date="2022-01-26T17:04:00Z">
              <w:r w:rsidRPr="002147FB">
                <w:rPr>
                  <w:rFonts w:cs="Arial"/>
                  <w:bCs/>
                  <w:i/>
                  <w:iCs/>
                  <w:noProof/>
                  <w:szCs w:val="18"/>
                </w:rPr>
                <w:t>1</w:t>
              </w:r>
              <w:r>
                <w:rPr>
                  <w:rFonts w:cs="Arial"/>
                  <w:bCs/>
                  <w:noProof/>
                  <w:szCs w:val="18"/>
                </w:rPr>
                <w:t xml:space="preserve"> corresponds to the first </w:t>
              </w:r>
            </w:ins>
            <w:commentRangeStart w:id="613"/>
            <w:ins w:id="614" w:author="Rapporteur (QC)" w:date="2022-03-06T11:03:00Z">
              <w:r w:rsidR="00A74C75">
                <w:rPr>
                  <w:rFonts w:cs="Arial"/>
                  <w:bCs/>
                  <w:noProof/>
                  <w:szCs w:val="18"/>
                </w:rPr>
                <w:t xml:space="preserve">entry </w:t>
              </w:r>
            </w:ins>
            <w:commentRangeEnd w:id="613"/>
            <w:r w:rsidR="00C618B6">
              <w:rPr>
                <w:rStyle w:val="ab"/>
                <w:rFonts w:ascii="Times New Roman" w:hAnsi="Times New Roman"/>
              </w:rPr>
              <w:commentReference w:id="613"/>
            </w:r>
            <w:ins w:id="615" w:author="Rapporteur (QC)" w:date="2022-03-06T11:03:00Z">
              <w:r w:rsidR="00A74C75">
                <w:rPr>
                  <w:rFonts w:cs="Arial"/>
                  <w:bCs/>
                  <w:noProof/>
                  <w:szCs w:val="18"/>
                </w:rPr>
                <w:t xml:space="preserve">in </w:t>
              </w:r>
              <w:r w:rsidR="00A74C75" w:rsidRPr="000B3E84">
                <w:rPr>
                  <w:i/>
                  <w:iCs/>
                </w:rPr>
                <w:t>cbpcg-ConfigList</w:t>
              </w:r>
            </w:ins>
            <w:ins w:id="616" w:author="Rapporteur (QC)" w:date="2022-03-06T11:06:00Z">
              <w:r w:rsidR="00A74C75">
                <w:rPr>
                  <w:i/>
                  <w:iCs/>
                </w:rPr>
                <w:t xml:space="preserve"> </w:t>
              </w:r>
            </w:ins>
            <w:ins w:id="617" w:author="Rapporteur (QC)" w:date="2022-03-06T11:08:00Z">
              <w:r w:rsidR="00A74C75">
                <w:rPr>
                  <w:rFonts w:cs="Arial"/>
                  <w:bCs/>
                  <w:noProof/>
                  <w:szCs w:val="18"/>
                </w:rPr>
                <w:t>and</w:t>
              </w:r>
            </w:ins>
            <w:ins w:id="618" w:author="Rapporteur (post RAN2-116bis)" w:date="2022-01-26T17:04:00Z">
              <w:r>
                <w:rPr>
                  <w:rFonts w:cs="Arial"/>
                  <w:bCs/>
                  <w:noProof/>
                  <w:szCs w:val="18"/>
                </w:rPr>
                <w:t xml:space="preserve">, </w:t>
              </w:r>
            </w:ins>
            <w:ins w:id="619" w:author="Rapporteur (post RAN2-116bis)" w:date="2022-01-27T09:04:00Z">
              <w:r w:rsidR="008E4150" w:rsidRPr="002147FB">
                <w:rPr>
                  <w:rFonts w:cs="Arial"/>
                  <w:bCs/>
                  <w:i/>
                  <w:iCs/>
                  <w:noProof/>
                  <w:szCs w:val="18"/>
                </w:rPr>
                <w:t>pcg</w:t>
              </w:r>
            </w:ins>
            <w:ins w:id="620" w:author="Rapporteur (post RAN2-116bis)" w:date="2022-01-26T17:04:00Z">
              <w:r w:rsidRPr="002147FB">
                <w:rPr>
                  <w:rFonts w:cs="Arial"/>
                  <w:bCs/>
                  <w:i/>
                  <w:iCs/>
                  <w:noProof/>
                  <w:szCs w:val="18"/>
                </w:rPr>
                <w:t>2</w:t>
              </w:r>
              <w:r>
                <w:rPr>
                  <w:rFonts w:cs="Arial"/>
                  <w:bCs/>
                  <w:noProof/>
                  <w:szCs w:val="18"/>
                </w:rPr>
                <w:t xml:space="preserve"> corresponds to the second </w:t>
              </w:r>
            </w:ins>
            <w:ins w:id="621" w:author="Rapporteur (QC)" w:date="2022-03-06T11:04:00Z">
              <w:r w:rsidR="00A74C75">
                <w:rPr>
                  <w:rFonts w:cs="Arial"/>
                  <w:bCs/>
                  <w:noProof/>
                  <w:szCs w:val="18"/>
                </w:rPr>
                <w:t xml:space="preserve">entry in </w:t>
              </w:r>
              <w:r w:rsidR="00A74C75" w:rsidRPr="007C68B3">
                <w:rPr>
                  <w:i/>
                  <w:iCs/>
                </w:rPr>
                <w:t>cbpcg-ConfigList</w:t>
              </w:r>
            </w:ins>
            <w:ins w:id="622" w:author="Rapporteur (QC)" w:date="2022-03-06T11:08:00Z">
              <w:r w:rsidR="00A74C75">
                <w:rPr>
                  <w:i/>
                  <w:iCs/>
                </w:rPr>
                <w:t xml:space="preserve"> </w:t>
              </w:r>
              <w:r w:rsidR="00A74C75">
                <w:t xml:space="preserve">in </w:t>
              </w:r>
              <w:r w:rsidR="00A74C75">
                <w:rPr>
                  <w:i/>
                  <w:iCs/>
                  <w:szCs w:val="18"/>
                </w:rPr>
                <w:t>SystemInformationBlockType22-NB</w:t>
              </w:r>
            </w:ins>
            <w:ins w:id="623" w:author="Rapporteur (post RAN2-116bis)" w:date="2022-01-26T17:04:00Z">
              <w:r w:rsidRPr="004A4877">
                <w:rPr>
                  <w:rFonts w:cs="Arial"/>
                  <w:szCs w:val="18"/>
                </w:rPr>
                <w:t>.</w:t>
              </w:r>
            </w:ins>
            <w:commentRangeEnd w:id="602"/>
            <w:r w:rsidR="004D58B5">
              <w:rPr>
                <w:rStyle w:val="ab"/>
                <w:rFonts w:ascii="Times New Roman" w:hAnsi="Times New Roman"/>
              </w:rPr>
              <w:commentReference w:id="602"/>
            </w:r>
            <w:commentRangeEnd w:id="603"/>
            <w:r w:rsidR="00A74C75">
              <w:rPr>
                <w:rStyle w:val="ab"/>
                <w:rFonts w:ascii="Times New Roman" w:hAnsi="Times New Roman"/>
              </w:rPr>
              <w:commentReference w:id="603"/>
            </w:r>
            <w:commentRangeEnd w:id="604"/>
            <w:r w:rsidR="00200E3E">
              <w:rPr>
                <w:rStyle w:val="ab"/>
                <w:rFonts w:ascii="Times New Roman" w:hAnsi="Times New Roman"/>
              </w:rPr>
              <w:commentReference w:id="604"/>
            </w:r>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r w:rsidRPr="004A4877">
              <w:rPr>
                <w:i/>
              </w:rPr>
              <w:t>redirectedCarrierInfo</w:t>
            </w:r>
            <w:r w:rsidRPr="004A4877">
              <w:rPr>
                <w:lang w:eastAsia="en-GB"/>
              </w:rPr>
              <w:t xml:space="preserve"> is included; otherwise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4"/>
      </w:pPr>
      <w:bookmarkStart w:id="624" w:name="_Toc20487595"/>
      <w:bookmarkStart w:id="625" w:name="_Toc29342896"/>
      <w:bookmarkStart w:id="626" w:name="_Toc29344035"/>
      <w:bookmarkStart w:id="627" w:name="_Toc36567301"/>
      <w:bookmarkStart w:id="628" w:name="_Toc36810752"/>
      <w:bookmarkStart w:id="629" w:name="_Toc36847116"/>
      <w:bookmarkStart w:id="630" w:name="_Toc36939769"/>
      <w:bookmarkStart w:id="631" w:name="_Toc37082749"/>
      <w:bookmarkStart w:id="632" w:name="_Toc46481390"/>
      <w:bookmarkStart w:id="633" w:name="_Toc46482624"/>
      <w:bookmarkStart w:id="634" w:name="_Toc46483858"/>
      <w:bookmarkStart w:id="635" w:name="_Toc76473293"/>
      <w:r w:rsidRPr="002C3D36">
        <w:t>6.7.3.1</w:t>
      </w:r>
      <w:r w:rsidRPr="002C3D36">
        <w:tab/>
        <w:t>NB-IoT System information blocks</w:t>
      </w:r>
      <w:bookmarkEnd w:id="624"/>
      <w:bookmarkEnd w:id="625"/>
      <w:bookmarkEnd w:id="626"/>
      <w:bookmarkEnd w:id="627"/>
      <w:bookmarkEnd w:id="628"/>
      <w:bookmarkEnd w:id="629"/>
      <w:bookmarkEnd w:id="630"/>
      <w:bookmarkEnd w:id="631"/>
      <w:bookmarkEnd w:id="632"/>
      <w:bookmarkEnd w:id="633"/>
      <w:bookmarkEnd w:id="634"/>
      <w:bookmarkEnd w:id="635"/>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4"/>
        <w:rPr>
          <w:i/>
          <w:noProof/>
        </w:rPr>
      </w:pPr>
      <w:bookmarkStart w:id="636" w:name="_Toc20487597"/>
      <w:bookmarkStart w:id="637" w:name="_Toc29342898"/>
      <w:bookmarkStart w:id="638" w:name="_Toc29344037"/>
      <w:bookmarkStart w:id="639" w:name="_Toc36567303"/>
      <w:bookmarkStart w:id="640" w:name="_Toc36810754"/>
      <w:bookmarkStart w:id="641" w:name="_Toc36847118"/>
      <w:bookmarkStart w:id="642" w:name="_Toc36939771"/>
      <w:bookmarkStart w:id="643" w:name="_Toc37082751"/>
      <w:bookmarkStart w:id="644" w:name="_Toc46481392"/>
      <w:bookmarkStart w:id="645" w:name="_Toc46482626"/>
      <w:bookmarkStart w:id="646" w:name="_Toc46483860"/>
      <w:bookmarkStart w:id="647" w:name="_Toc76473295"/>
      <w:r w:rsidRPr="002C3D36">
        <w:t>–</w:t>
      </w:r>
      <w:r w:rsidRPr="002C3D36">
        <w:tab/>
      </w:r>
      <w:r w:rsidRPr="002C3D36">
        <w:rPr>
          <w:i/>
          <w:noProof/>
        </w:rPr>
        <w:t>SystemInformationBlockType3-NB</w:t>
      </w:r>
      <w:bookmarkEnd w:id="636"/>
      <w:bookmarkEnd w:id="637"/>
      <w:bookmarkEnd w:id="638"/>
      <w:bookmarkEnd w:id="639"/>
      <w:bookmarkEnd w:id="640"/>
      <w:bookmarkEnd w:id="641"/>
      <w:bookmarkEnd w:id="642"/>
      <w:bookmarkEnd w:id="643"/>
      <w:bookmarkEnd w:id="644"/>
      <w:bookmarkEnd w:id="645"/>
      <w:bookmarkEnd w:id="646"/>
      <w:bookmarkEnd w:id="647"/>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48" w:author="Rapporteur (QC)" w:date="2021-12-17T14:14:00Z"/>
        </w:rPr>
      </w:pPr>
      <w:r w:rsidRPr="002C3D36">
        <w:tab/>
        <w:t>]]</w:t>
      </w:r>
      <w:ins w:id="649" w:author="Rapporteur (QC)" w:date="2021-12-17T14:14:00Z">
        <w:r w:rsidR="00882AEE">
          <w:t>,</w:t>
        </w:r>
      </w:ins>
    </w:p>
    <w:p w14:paraId="79A1E052" w14:textId="31F56810" w:rsidR="00882AEE" w:rsidRPr="002C3D36" w:rsidRDefault="00882AEE" w:rsidP="00882AEE">
      <w:pPr>
        <w:pStyle w:val="PL"/>
        <w:shd w:val="clear" w:color="auto" w:fill="E6E6E6"/>
        <w:rPr>
          <w:ins w:id="650" w:author="Rapporteur (QC)" w:date="2021-12-17T14:14:00Z"/>
        </w:rPr>
      </w:pPr>
      <w:ins w:id="651"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52" w:author="Rapporteur (post RAN2-116bis)" w:date="2022-01-27T09:02:00Z">
        <w:r w:rsidR="008E4150">
          <w:tab/>
        </w:r>
      </w:ins>
      <w:ins w:id="653" w:author="Rapporteur (QC)" w:date="2021-12-17T14:14:00Z">
        <w:r w:rsidRPr="002C3D36">
          <w:t>OPTIONAL</w:t>
        </w:r>
      </w:ins>
      <w:ins w:id="654" w:author="Rapporteur (at RAN2-117)" w:date="2022-02-28T18:11:00Z">
        <w:r w:rsidR="008F65C3">
          <w:tab/>
        </w:r>
      </w:ins>
      <w:ins w:id="655"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56"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57" w:author="Rapporteur (QC)" w:date="2021-12-17T14:15:00Z"/>
        </w:rPr>
      </w:pPr>
      <w:r w:rsidRPr="002C3D36">
        <w:t>}</w:t>
      </w:r>
    </w:p>
    <w:p w14:paraId="07A37521" w14:textId="77777777" w:rsidR="007F21AF" w:rsidRDefault="007F21AF" w:rsidP="007F21AF">
      <w:pPr>
        <w:pStyle w:val="PL"/>
        <w:shd w:val="clear" w:color="auto" w:fill="E6E6E6"/>
        <w:rPr>
          <w:ins w:id="658" w:author="Rapporteur (QC)" w:date="2021-12-17T14:15:00Z"/>
        </w:rPr>
      </w:pPr>
    </w:p>
    <w:p w14:paraId="24D13633" w14:textId="77777777" w:rsidR="007F21AF" w:rsidRDefault="007F21AF" w:rsidP="007F21AF">
      <w:pPr>
        <w:pStyle w:val="PL"/>
        <w:shd w:val="clear" w:color="auto" w:fill="E6E6E6"/>
        <w:rPr>
          <w:ins w:id="659" w:author="Rapporteur (QC)" w:date="2021-12-17T14:15:00Z"/>
        </w:rPr>
      </w:pPr>
      <w:ins w:id="660"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61" w:author="Rapporteur (QC)" w:date="2021-12-17T14:15:00Z"/>
        </w:rPr>
      </w:pPr>
      <w:ins w:id="662" w:author="Rapporteur (QC)" w:date="2021-12-17T14:15:00Z">
        <w:r>
          <w:tab/>
        </w:r>
        <w:r w:rsidRPr="002C3D36">
          <w:t>s-</w:t>
        </w:r>
      </w:ins>
      <w:ins w:id="663" w:author="Rapporteur (pre RAN2-117)" w:date="2022-02-14T10:58:00Z">
        <w:r w:rsidR="00CC21CB">
          <w:t>Measure</w:t>
        </w:r>
      </w:ins>
      <w:ins w:id="664" w:author="Rapporteur (QC)" w:date="2021-12-17T14:15:00Z">
        <w:r w:rsidRPr="002C3D36">
          <w:t>Intra-r1</w:t>
        </w:r>
        <w:r>
          <w:t>7</w:t>
        </w:r>
        <w:r>
          <w:tab/>
        </w:r>
        <w:r>
          <w:tab/>
        </w:r>
      </w:ins>
      <w:ins w:id="665" w:author="Rapporteur (pre RAN2-117)" w:date="2022-02-14T10:59:00Z">
        <w:r w:rsidR="00B37A56">
          <w:t>NRSRP-Range-NB-r14</w:t>
        </w:r>
      </w:ins>
      <w:ins w:id="666" w:author="Rapporteur (QC)" w:date="2021-12-17T14:15:00Z">
        <w:r w:rsidRPr="002C3D36">
          <w:t>,</w:t>
        </w:r>
      </w:ins>
    </w:p>
    <w:p w14:paraId="22FD7859" w14:textId="621CCBC9" w:rsidR="007F21AF" w:rsidRDefault="007F21AF" w:rsidP="007F21AF">
      <w:pPr>
        <w:pStyle w:val="PL"/>
        <w:shd w:val="clear" w:color="auto" w:fill="E6E6E6"/>
        <w:rPr>
          <w:ins w:id="667" w:author="Rapporteur (QC)" w:date="2021-12-17T14:15:00Z"/>
        </w:rPr>
      </w:pPr>
      <w:ins w:id="668" w:author="Rapporteur (QC)" w:date="2021-12-17T14:15:00Z">
        <w:r>
          <w:tab/>
        </w:r>
        <w:r w:rsidRPr="002C3D36">
          <w:t>s-</w:t>
        </w:r>
      </w:ins>
      <w:ins w:id="669" w:author="Rapporteur (pre RAN2-117)" w:date="2022-02-14T11:01:00Z">
        <w:r w:rsidR="00B37A56">
          <w:t>Measure</w:t>
        </w:r>
      </w:ins>
      <w:ins w:id="670" w:author="Rapporteur (QC)" w:date="2021-12-17T14:15:00Z">
        <w:r w:rsidRPr="002C3D36">
          <w:t>Int</w:t>
        </w:r>
      </w:ins>
      <w:ins w:id="671" w:author="Rapporteur (pre RAN2-117)" w:date="2022-02-14T11:02:00Z">
        <w:r w:rsidR="00B37A56">
          <w:t>e</w:t>
        </w:r>
      </w:ins>
      <w:ins w:id="672" w:author="Rapporteur (QC)" w:date="2021-12-17T14:15:00Z">
        <w:r w:rsidRPr="002C3D36">
          <w:t>r-r1</w:t>
        </w:r>
        <w:r>
          <w:t>7</w:t>
        </w:r>
        <w:r w:rsidRPr="002C3D36">
          <w:tab/>
        </w:r>
        <w:r>
          <w:tab/>
        </w:r>
      </w:ins>
      <w:ins w:id="673" w:author="Rapporteur (pre RAN2-117)" w:date="2022-02-14T10:59:00Z">
        <w:r w:rsidR="00B37A56">
          <w:t>NRSRP-Range-NB-r14</w:t>
        </w:r>
      </w:ins>
      <w:ins w:id="674" w:author="Rapporteur (QC)" w:date="2021-12-17T14:15:00Z">
        <w:r>
          <w:tab/>
          <w:t>OPTIONAL,</w:t>
        </w:r>
      </w:ins>
      <w:ins w:id="675" w:author="Rapporteur (at RAN2-117)" w:date="2022-02-28T18:12:00Z">
        <w:r w:rsidR="00D103F9">
          <w:tab/>
        </w:r>
      </w:ins>
      <w:ins w:id="676" w:author="Rapporteur (QC)" w:date="2021-12-17T14:15:00Z">
        <w:r>
          <w:t>-- Need OP</w:t>
        </w:r>
      </w:ins>
    </w:p>
    <w:p w14:paraId="70FEBE81" w14:textId="2346EB77" w:rsidR="007F21AF" w:rsidRDefault="007F21AF" w:rsidP="007F21AF">
      <w:pPr>
        <w:pStyle w:val="PL"/>
        <w:shd w:val="clear" w:color="auto" w:fill="E6E6E6"/>
        <w:rPr>
          <w:ins w:id="677" w:author="Rapporteur (QC)" w:date="2021-12-17T14:15:00Z"/>
        </w:rPr>
      </w:pPr>
      <w:ins w:id="678" w:author="Rapporteur (QC)" w:date="2021-12-17T14:15:00Z">
        <w:r>
          <w:tab/>
        </w:r>
      </w:ins>
      <w:ins w:id="679" w:author="Rapporteur (post RAN2-116bis)" w:date="2022-01-26T11:08:00Z">
        <w:r w:rsidR="00196E5F" w:rsidRPr="00196E5F">
          <w:t>neighCellMeasCriteria</w:t>
        </w:r>
      </w:ins>
      <w:ins w:id="680" w:author="Rapporteur (QC)" w:date="2021-12-17T14:15:00Z">
        <w:r>
          <w:t>-r17</w:t>
        </w:r>
        <w:r>
          <w:tab/>
        </w:r>
        <w:r>
          <w:tab/>
          <w:t>S</w:t>
        </w:r>
      </w:ins>
      <w:ins w:id="681" w:author="Rapporteur (post RAN2-116bis)" w:date="2022-01-27T09:01:00Z">
        <w:r w:rsidR="008E4150">
          <w:t>EQUENCE</w:t>
        </w:r>
      </w:ins>
      <w:ins w:id="682" w:author="Rapporteur (QC)" w:date="2021-12-17T14:15:00Z">
        <w:r>
          <w:t xml:space="preserve"> {</w:t>
        </w:r>
      </w:ins>
    </w:p>
    <w:p w14:paraId="77DF4256" w14:textId="39CB2C4B" w:rsidR="007F21AF" w:rsidRDefault="007F21AF" w:rsidP="007F21AF">
      <w:pPr>
        <w:pStyle w:val="PL"/>
        <w:shd w:val="clear" w:color="auto" w:fill="E6E6E6"/>
        <w:rPr>
          <w:ins w:id="683" w:author="Rapporteur (QC)" w:date="2021-12-17T14:15:00Z"/>
        </w:rPr>
      </w:pPr>
      <w:ins w:id="684" w:author="Rapporteur (QC)" w:date="2021-12-17T14:15:00Z">
        <w:r>
          <w:tab/>
        </w:r>
        <w:r>
          <w:tab/>
        </w:r>
        <w:r>
          <w:tab/>
        </w:r>
        <w:r>
          <w:tab/>
        </w:r>
        <w:r w:rsidRPr="002C3D36">
          <w:t>s-</w:t>
        </w:r>
      </w:ins>
      <w:ins w:id="685" w:author="Rapporteur (pre RAN2-117)" w:date="2022-02-14T11:12:00Z">
        <w:r w:rsidR="00DD1526">
          <w:t>Measure</w:t>
        </w:r>
      </w:ins>
      <w:ins w:id="686" w:author="Rapporteur (QC)" w:date="2021-12-17T14:15:00Z">
        <w:r w:rsidRPr="002C3D36">
          <w:t>DeltaP-r1</w:t>
        </w:r>
        <w:r>
          <w:t>7</w:t>
        </w:r>
      </w:ins>
      <w:ins w:id="687" w:author="Rapporteur (post RAN2-116bis)" w:date="2022-01-27T09:29:00Z">
        <w:r w:rsidR="00467055">
          <w:tab/>
        </w:r>
      </w:ins>
      <w:ins w:id="688" w:author="Rapporteur (pre RAN2-117)" w:date="2022-02-14T19:17:00Z">
        <w:r w:rsidR="00D06BA4">
          <w:tab/>
        </w:r>
      </w:ins>
      <w:ins w:id="689" w:author="Rapporteur (QC)" w:date="2021-12-17T14:15:00Z">
        <w:r w:rsidRPr="002C3D36">
          <w:t>ENUMERATED {dB6, dB9, dB12, dB15},</w:t>
        </w:r>
      </w:ins>
    </w:p>
    <w:p w14:paraId="4B00D79A" w14:textId="0E8CEF82" w:rsidR="007F21AF" w:rsidRDefault="007F21AF" w:rsidP="007F21AF">
      <w:pPr>
        <w:pStyle w:val="PL"/>
        <w:shd w:val="clear" w:color="auto" w:fill="E6E6E6"/>
        <w:rPr>
          <w:ins w:id="690" w:author="Rapporteur (QC)" w:date="2021-12-17T14:15:00Z"/>
        </w:rPr>
      </w:pPr>
      <w:ins w:id="691" w:author="Rapporteur (QC)" w:date="2021-12-17T14:15:00Z">
        <w:r>
          <w:tab/>
        </w:r>
        <w:r>
          <w:tab/>
        </w:r>
        <w:r>
          <w:tab/>
        </w:r>
        <w:r>
          <w:tab/>
          <w:t>t-</w:t>
        </w:r>
      </w:ins>
      <w:ins w:id="692" w:author="Rapporteur (pre RAN2-117)" w:date="2022-02-14T11:00:00Z">
        <w:r w:rsidR="00B37A56">
          <w:t>Measure</w:t>
        </w:r>
      </w:ins>
      <w:ins w:id="693" w:author="Rapporteur (QC)" w:date="2021-12-17T14:15:00Z">
        <w:r>
          <w:t>DeltaP-r17</w:t>
        </w:r>
      </w:ins>
      <w:ins w:id="694" w:author="Rapporteur (post RAN2-116bis)" w:date="2022-01-27T09:30:00Z">
        <w:r w:rsidR="00467055">
          <w:tab/>
        </w:r>
      </w:ins>
      <w:ins w:id="695" w:author="Rapporteur (pre RAN2-117)" w:date="2022-02-14T19:17:00Z">
        <w:r w:rsidR="00D06BA4">
          <w:tab/>
        </w:r>
      </w:ins>
      <w:ins w:id="696"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697" w:author="Rapporteur (QC)" w:date="2021-12-17T14:15:00Z"/>
        </w:rPr>
      </w:pPr>
      <w:ins w:id="698" w:author="Rapporteur (QC)" w:date="2021-12-17T14:15:00Z">
        <w:r>
          <w:tab/>
        </w:r>
        <w:r>
          <w:tab/>
        </w:r>
        <w:r>
          <w:tab/>
          <w:t>}</w:t>
        </w:r>
      </w:ins>
      <w:ins w:id="699" w:author="Rapporteur (at RAN2-117)" w:date="2022-02-28T18:12:00Z">
        <w:r w:rsidR="00D103F9">
          <w:tab/>
        </w:r>
      </w:ins>
      <w:ins w:id="700" w:author="Rapporteur (QC)" w:date="2021-12-17T14:15:00Z">
        <w:r>
          <w:t>OPTIONAL</w:t>
        </w:r>
      </w:ins>
      <w:ins w:id="701" w:author="Rapporteur (at RAN2-117)" w:date="2022-02-28T18:12:00Z">
        <w:r w:rsidR="00D103F9">
          <w:tab/>
        </w:r>
      </w:ins>
      <w:ins w:id="702" w:author="Rapporteur (QC)" w:date="2021-12-17T14:15:00Z">
        <w:r>
          <w:t>-- Need OR</w:t>
        </w:r>
      </w:ins>
    </w:p>
    <w:p w14:paraId="099CA9E2" w14:textId="066F57B5" w:rsidR="009E7167" w:rsidRDefault="007F21AF" w:rsidP="00166512">
      <w:pPr>
        <w:pStyle w:val="PL"/>
        <w:shd w:val="clear" w:color="auto" w:fill="E6E6E6"/>
        <w:rPr>
          <w:ins w:id="703" w:author="Rapporteur (post RAN2-116bis)" w:date="2022-01-27T09:35:00Z"/>
        </w:rPr>
      </w:pPr>
      <w:ins w:id="704"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r w:rsidRPr="002C3D36">
              <w:rPr>
                <w:b/>
                <w:bCs/>
                <w:i/>
                <w:lang w:eastAsia="en-GB"/>
              </w:rPr>
              <w:t>ce-AuthorisationOffset</w:t>
            </w:r>
          </w:p>
          <w:p w14:paraId="31809B35" w14:textId="77777777" w:rsidR="00166512" w:rsidRPr="002C3D36" w:rsidRDefault="00166512" w:rsidP="00A96905">
            <w:pPr>
              <w:pStyle w:val="TAL"/>
              <w:rPr>
                <w:lang w:eastAsia="en-GB"/>
              </w:rPr>
            </w:pPr>
            <w:r w:rsidRPr="002C3D36">
              <w:rPr>
                <w:iCs/>
                <w:noProof/>
                <w:lang w:eastAsia="en-GB"/>
              </w:rPr>
              <w:t>Parameter "</w:t>
            </w:r>
            <w:r w:rsidRPr="002C3D36">
              <w:rPr>
                <w:bCs/>
              </w:rPr>
              <w:t>Qoffset</w:t>
            </w:r>
            <w:r w:rsidRPr="002C3D36">
              <w:rPr>
                <w:bCs/>
                <w:vertAlign w:val="subscript"/>
              </w:rPr>
              <w:t>authorization</w:t>
            </w:r>
            <w:r w:rsidRPr="002C3D36">
              <w:rPr>
                <w:iCs/>
                <w:lang w:eastAsia="en-GB"/>
              </w:rPr>
              <w:t xml:space="preserve">" </w:t>
            </w:r>
            <w:r w:rsidRPr="002C3D36">
              <w:rPr>
                <w:lang w:eastAsia="en-GB"/>
              </w:rPr>
              <w:t>in TS 36.304 [4]. Value in dB.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If the field is absent, the UE applies the value of ce-</w:t>
            </w:r>
            <w:r w:rsidRPr="002C3D36">
              <w:rPr>
                <w:i/>
                <w:lang w:eastAsia="en-GB"/>
              </w:rPr>
              <w:t>authorisationOffset</w:t>
            </w:r>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r w:rsidRPr="002C3D36">
              <w:rPr>
                <w:b/>
                <w:bCs/>
                <w:i/>
                <w:lang w:eastAsia="en-GB"/>
              </w:rPr>
              <w:t>multiBandInfoList</w:t>
            </w:r>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宋体"/>
                <w:iCs/>
                <w:lang w:eastAsia="zh-CN"/>
              </w:rPr>
              <w:t>c</w:t>
            </w:r>
            <w:r w:rsidRPr="002C3D36">
              <w:rPr>
                <w:iCs/>
              </w:rPr>
              <w:t>y band</w:t>
            </w:r>
            <w:r w:rsidRPr="002C3D36">
              <w:rPr>
                <w:iCs/>
                <w:lang w:eastAsia="en-GB"/>
              </w:rPr>
              <w:t xml:space="preserve"> </w:t>
            </w:r>
            <w:r w:rsidRPr="002C3D36">
              <w:rPr>
                <w:iCs/>
              </w:rPr>
              <w:t xml:space="preserve">from </w:t>
            </w:r>
            <w:r w:rsidRPr="002C3D36">
              <w:rPr>
                <w:i/>
                <w:iCs/>
              </w:rPr>
              <w:t>freqBandIndicator</w:t>
            </w:r>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r w:rsidRPr="002C3D36">
              <w:rPr>
                <w:b/>
                <w:bCs/>
                <w:i/>
                <w:lang w:eastAsia="en-GB"/>
              </w:rPr>
              <w:t>npbch-RRM-Config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r w:rsidRPr="002C3D36">
              <w:rPr>
                <w:b/>
                <w:bCs/>
                <w:i/>
                <w:lang w:eastAsia="en-GB"/>
              </w:rPr>
              <w:t>nsss-RRM-Config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 xml:space="preserve">Parameter "Poffset" in TS 36.304 [4], only applicable for UE supporting </w:t>
            </w:r>
            <w:r w:rsidRPr="002C3D36">
              <w:rPr>
                <w:i/>
              </w:rPr>
              <w:t>powerClassNB-14dBm</w:t>
            </w:r>
            <w:r w:rsidRPr="002C3D36">
              <w:rPr>
                <w:lang w:eastAsia="en-GB"/>
              </w:rPr>
              <w:t xml:space="preserve">. Value in dB. Value dB-6 corresponds to -6 dB, dB-3 corresponds to -3 dB and so on. </w:t>
            </w:r>
            <w:r w:rsidRPr="002C3D36">
              <w:rPr>
                <w:iCs/>
                <w:lang w:eastAsia="en-GB"/>
              </w:rPr>
              <w:t>If the field is absent, the UE</w:t>
            </w:r>
            <w:r w:rsidRPr="002C3D36">
              <w:rPr>
                <w:lang w:eastAsia="en-GB"/>
              </w:rPr>
              <w:t xml:space="preserve"> applies the (default) value of 0 dB for "Poffset"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dB.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"Q</w:t>
            </w:r>
            <w:r w:rsidRPr="002C3D36">
              <w:rPr>
                <w:vertAlign w:val="subscript"/>
                <w:lang w:eastAsia="en-GB"/>
              </w:rPr>
              <w:t>qualmin</w:t>
            </w:r>
            <w:r w:rsidRPr="002C3D36">
              <w:rPr>
                <w:lang w:eastAsia="en-GB"/>
              </w:rPr>
              <w:t>" in TS 36.304 [4], applicable for intra-frequency neighbour cells. If the field is not present, the UE applies the (default) value of negative infinity for Q</w:t>
            </w:r>
            <w:r w:rsidRPr="002C3D36">
              <w:rPr>
                <w:vertAlign w:val="subscript"/>
                <w:lang w:eastAsia="en-GB"/>
              </w:rPr>
              <w:t>qualmin</w:t>
            </w:r>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"Q</w:t>
            </w:r>
            <w:r w:rsidRPr="002C3D36">
              <w:rPr>
                <w:vertAlign w:val="subscript"/>
                <w:lang w:eastAsia="en-GB"/>
              </w:rPr>
              <w:t>rxlevmin</w:t>
            </w:r>
            <w:r w:rsidRPr="002C3D36">
              <w:rPr>
                <w:lang w:eastAsia="en-GB"/>
              </w:rPr>
              <w:t xml:space="preserve">" in TS 36.304 [4], applicable for intra-frequency neighbour cells. If </w:t>
            </w:r>
            <w:r w:rsidRPr="002C3D36">
              <w:rPr>
                <w:i/>
                <w:lang w:eastAsia="en-GB"/>
              </w:rPr>
              <w:t>delta-RxLevMin</w:t>
            </w:r>
            <w:r w:rsidRPr="002C3D36">
              <w:rPr>
                <w:lang w:eastAsia="en-GB"/>
              </w:rPr>
              <w:t xml:space="preserve"> is not included, actual value Q</w:t>
            </w:r>
            <w:r w:rsidRPr="002C3D36">
              <w:rPr>
                <w:vertAlign w:val="subscript"/>
                <w:lang w:eastAsia="en-GB"/>
              </w:rPr>
              <w:t>rxlevmin</w:t>
            </w:r>
            <w:r w:rsidRPr="002C3D36">
              <w:rPr>
                <w:lang w:eastAsia="en-GB"/>
              </w:rPr>
              <w:t xml:space="preserve"> = </w:t>
            </w:r>
            <w:r w:rsidRPr="002C3D36">
              <w:rPr>
                <w:i/>
              </w:rPr>
              <w:t>q-RxLevMin</w:t>
            </w:r>
            <w:r w:rsidRPr="002C3D36">
              <w:t xml:space="preserve"> </w:t>
            </w:r>
            <w:r w:rsidRPr="002C3D36">
              <w:rPr>
                <w:lang w:eastAsia="en-GB"/>
              </w:rPr>
              <w:t xml:space="preserve">* 2 [dBm]. If </w:t>
            </w:r>
            <w:r w:rsidRPr="002C3D36">
              <w:rPr>
                <w:i/>
                <w:lang w:eastAsia="en-GB"/>
              </w:rPr>
              <w:t>delta-RxLevMin</w:t>
            </w:r>
            <w:r w:rsidRPr="002C3D36">
              <w:t xml:space="preserve"> is included, actual value Q</w:t>
            </w:r>
            <w:r w:rsidRPr="002C3D36">
              <w:rPr>
                <w:vertAlign w:val="subscript"/>
              </w:rPr>
              <w:t>rxlevmin</w:t>
            </w:r>
            <w:r w:rsidRPr="002C3D36">
              <w:t xml:space="preserve"> = (</w:t>
            </w:r>
            <w:r w:rsidRPr="002C3D36">
              <w:rPr>
                <w:i/>
              </w:rPr>
              <w:t>q-RxLevMin</w:t>
            </w:r>
            <w:r w:rsidRPr="002C3D36">
              <w:t xml:space="preserve"> + </w:t>
            </w:r>
            <w:r w:rsidRPr="002C3D36">
              <w:rPr>
                <w:i/>
              </w:rPr>
              <w:t>delta-RxLevMin</w:t>
            </w:r>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"S</w:t>
            </w:r>
            <w:r w:rsidRPr="002C3D36">
              <w:rPr>
                <w:vertAlign w:val="subscript"/>
                <w:lang w:eastAsia="en-GB"/>
              </w:rPr>
              <w:t>IntraSearchP</w:t>
            </w:r>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1B1AFF">
        <w:trPr>
          <w:cantSplit/>
          <w:ins w:id="705" w:author="Rapporteur (QC)" w:date="2021-12-17T14:17:00Z"/>
        </w:trPr>
        <w:tc>
          <w:tcPr>
            <w:tcW w:w="9639" w:type="dxa"/>
          </w:tcPr>
          <w:p w14:paraId="363A0BF1" w14:textId="77777777" w:rsidR="00DD1526" w:rsidRPr="00D06BA4" w:rsidRDefault="00DD1526" w:rsidP="00DD1526">
            <w:pPr>
              <w:pStyle w:val="TAL"/>
              <w:rPr>
                <w:ins w:id="706" w:author="Rapporteur (pre RAN2-117)" w:date="2022-02-14T11:11:00Z"/>
                <w:b/>
                <w:bCs/>
                <w:i/>
                <w:iCs/>
              </w:rPr>
            </w:pPr>
            <w:ins w:id="707" w:author="Rapporteur (pre RAN2-117)" w:date="2022-02-14T11:11:00Z">
              <w:r w:rsidRPr="00D06BA4">
                <w:rPr>
                  <w:b/>
                  <w:bCs/>
                  <w:i/>
                  <w:iCs/>
                </w:rPr>
                <w:t>s-MeasureDeltaP</w:t>
              </w:r>
            </w:ins>
          </w:p>
          <w:p w14:paraId="6094B9F2" w14:textId="450E405E" w:rsidR="00D01756" w:rsidRPr="002C3D36" w:rsidRDefault="0018043A" w:rsidP="00DD1526">
            <w:pPr>
              <w:pStyle w:val="TAL"/>
              <w:rPr>
                <w:ins w:id="708" w:author="Rapporteur (QC)" w:date="2021-12-17T14:17:00Z"/>
                <w:b/>
                <w:bCs/>
                <w:i/>
                <w:noProof/>
                <w:lang w:eastAsia="en-GB"/>
              </w:rPr>
            </w:pPr>
            <w:ins w:id="709" w:author="QC-RAN2-117" w:date="2022-03-02T11:06:00Z">
              <w:r>
                <w:rPr>
                  <w:lang w:eastAsia="en-GB"/>
                </w:rPr>
                <w:t>Threshold of</w:t>
              </w:r>
            </w:ins>
            <w:ins w:id="710" w:author="Rapporteur (pre RAN2-117)" w:date="2022-02-14T11:11:00Z">
              <w:r w:rsidR="00DD1526">
                <w:rPr>
                  <w:lang w:eastAsia="en-GB"/>
                </w:rPr>
                <w:t xml:space="preserve"> change in </w:t>
              </w:r>
            </w:ins>
            <w:ins w:id="711" w:author="QC-RAN2-117" w:date="2022-03-02T11:07:00Z">
              <w:r w:rsidR="00CD3F2C">
                <w:rPr>
                  <w:lang w:eastAsia="en-GB"/>
                </w:rPr>
                <w:t>serving cell</w:t>
              </w:r>
            </w:ins>
            <w:ins w:id="712" w:author="Rapporteur (pre RAN2-117)" w:date="2022-02-14T11:11:00Z">
              <w:r w:rsidR="00DD1526">
                <w:rPr>
                  <w:lang w:eastAsia="en-GB"/>
                </w:rPr>
                <w:t xml:space="preserve"> NRSRP to trigger neighbour cell measurement in RRC_CONNECTED state</w:t>
              </w:r>
              <w:r w:rsidR="00DD1526" w:rsidRPr="002C3D36">
                <w:rPr>
                  <w:lang w:eastAsia="en-GB"/>
                </w:rPr>
                <w:t>.</w:t>
              </w:r>
            </w:ins>
          </w:p>
        </w:tc>
      </w:tr>
      <w:tr w:rsidR="00D01756" w:rsidRPr="002C3D36" w14:paraId="042299EC" w14:textId="77777777" w:rsidTr="001B1AFF">
        <w:trPr>
          <w:cantSplit/>
          <w:ins w:id="713" w:author="Rapporteur (pre RAN2-117)" w:date="2022-02-14T11:04:00Z"/>
        </w:trPr>
        <w:tc>
          <w:tcPr>
            <w:tcW w:w="9639" w:type="dxa"/>
          </w:tcPr>
          <w:p w14:paraId="0E2415A9" w14:textId="77777777" w:rsidR="00D01756" w:rsidRPr="00174E22" w:rsidRDefault="00D01756" w:rsidP="001B1AFF">
            <w:pPr>
              <w:pStyle w:val="TAL"/>
              <w:rPr>
                <w:ins w:id="714" w:author="Rapporteur (pre RAN2-117)" w:date="2022-02-14T11:04:00Z"/>
                <w:i/>
                <w:iCs/>
              </w:rPr>
            </w:pPr>
            <w:ins w:id="715" w:author="Rapporteur (pre RAN2-117)" w:date="2022-02-14T11:04:00Z">
              <w:r w:rsidRPr="00D06BA4">
                <w:rPr>
                  <w:b/>
                  <w:bCs/>
                  <w:i/>
                  <w:iCs/>
                </w:rPr>
                <w:t>s-MeasureInter</w:t>
              </w:r>
            </w:ins>
          </w:p>
          <w:p w14:paraId="195F9D4F" w14:textId="4D77C27A" w:rsidR="00D01756" w:rsidRPr="002C3D36" w:rsidRDefault="002D479E" w:rsidP="001B1AFF">
            <w:pPr>
              <w:pStyle w:val="TAL"/>
              <w:rPr>
                <w:ins w:id="716" w:author="Rapporteur (pre RAN2-117)" w:date="2022-02-14T11:04:00Z"/>
                <w:b/>
                <w:bCs/>
                <w:i/>
                <w:noProof/>
                <w:lang w:eastAsia="en-GB"/>
              </w:rPr>
            </w:pPr>
            <w:ins w:id="717" w:author="Rapporteur (pre RAN2-117)" w:date="2022-02-14T11:16:00Z">
              <w:r>
                <w:rPr>
                  <w:lang w:eastAsia="en-GB"/>
                </w:rPr>
                <w:t>NRSRP</w:t>
              </w:r>
              <w:r w:rsidRPr="00DD1526">
                <w:t xml:space="preserve"> </w:t>
              </w:r>
              <w:r>
                <w:t>t</w:t>
              </w:r>
            </w:ins>
            <w:ins w:id="718"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19" w:author="Rapporteur (pre RAN2-117)" w:date="2022-02-14T11:11:00Z"/>
                <w:b/>
                <w:bCs/>
                <w:i/>
                <w:iCs/>
              </w:rPr>
            </w:pPr>
            <w:ins w:id="720" w:author="Rapporteur (pre RAN2-117)" w:date="2022-02-14T11:11:00Z">
              <w:r w:rsidRPr="00D06BA4">
                <w:rPr>
                  <w:b/>
                  <w:bCs/>
                  <w:i/>
                  <w:iCs/>
                </w:rPr>
                <w:t>s-MeasureIntra</w:t>
              </w:r>
            </w:ins>
          </w:p>
          <w:p w14:paraId="39A0EDC4" w14:textId="7B490ADE" w:rsidR="00DD1526" w:rsidRPr="00DD1526" w:rsidRDefault="002D479E" w:rsidP="00DD1526">
            <w:pPr>
              <w:pStyle w:val="TAL"/>
            </w:pPr>
            <w:ins w:id="721" w:author="Rapporteur (pre RAN2-117)" w:date="2022-02-14T11:16:00Z">
              <w:r>
                <w:rPr>
                  <w:lang w:eastAsia="en-GB"/>
                </w:rPr>
                <w:t>NRSRP</w:t>
              </w:r>
              <w:r w:rsidRPr="00DD1526">
                <w:t xml:space="preserve"> </w:t>
              </w:r>
              <w:r>
                <w:t>t</w:t>
              </w:r>
            </w:ins>
            <w:ins w:id="722"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nonIntraSearchP</w:t>
            </w:r>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"S</w:t>
            </w:r>
            <w:r w:rsidRPr="002C3D36">
              <w:rPr>
                <w:vertAlign w:val="subscript"/>
                <w:lang w:eastAsia="en-GB"/>
              </w:rPr>
              <w:t>SearchDeltaP</w:t>
            </w:r>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1B1AFF">
        <w:trPr>
          <w:cantSplit/>
          <w:ins w:id="723" w:author="Rapporteur (pre RAN2-117)" w:date="2022-02-14T11:06:00Z"/>
        </w:trPr>
        <w:tc>
          <w:tcPr>
            <w:tcW w:w="9639" w:type="dxa"/>
          </w:tcPr>
          <w:p w14:paraId="19671DA7" w14:textId="77777777" w:rsidR="00DD1526" w:rsidRPr="00D06BA4" w:rsidRDefault="00DD1526" w:rsidP="00DD1526">
            <w:pPr>
              <w:pStyle w:val="TAL"/>
              <w:rPr>
                <w:ins w:id="724" w:author="Rapporteur (pre RAN2-117)" w:date="2022-02-14T11:06:00Z"/>
                <w:b/>
                <w:bCs/>
                <w:i/>
                <w:iCs/>
              </w:rPr>
            </w:pPr>
            <w:ins w:id="725" w:author="Rapporteur (pre RAN2-117)" w:date="2022-02-14T11:06:00Z">
              <w:r w:rsidRPr="00D06BA4">
                <w:rPr>
                  <w:b/>
                  <w:bCs/>
                  <w:i/>
                  <w:iCs/>
                </w:rPr>
                <w:t>t-MeasureDeltaP</w:t>
              </w:r>
            </w:ins>
          </w:p>
          <w:p w14:paraId="23E94A57" w14:textId="0FEDF8F7" w:rsidR="00DD1526" w:rsidRPr="00402383" w:rsidRDefault="005F7127" w:rsidP="00DD1526">
            <w:pPr>
              <w:pStyle w:val="TAL"/>
              <w:rPr>
                <w:ins w:id="726" w:author="Rapporteur (pre RAN2-117)" w:date="2022-02-14T11:06:00Z"/>
                <w:lang w:eastAsia="en-GB"/>
              </w:rPr>
            </w:pPr>
            <w:ins w:id="727" w:author="QC-RAN2-117" w:date="2022-03-02T11:09:00Z">
              <w:r>
                <w:t xml:space="preserve">Duration after which the UE is not required to </w:t>
              </w:r>
              <w:r>
                <w:rPr>
                  <w:lang w:eastAsia="en-GB"/>
                </w:rPr>
                <w:t xml:space="preserve">perfom neighbour cell measurement in RRC_CONNECTED when </w:t>
              </w:r>
              <w:r w:rsidRPr="004F0C3B">
                <w:rPr>
                  <w:i/>
                  <w:iCs/>
                </w:rPr>
                <w:t>s</w:t>
              </w:r>
              <w:r w:rsidRPr="00E73137">
                <w:rPr>
                  <w:bCs/>
                  <w:i/>
                  <w:iCs/>
                </w:rPr>
                <w:t xml:space="preserve">-MeasureDeltaP </w:t>
              </w:r>
              <w:r w:rsidRPr="00E73137">
                <w:rPr>
                  <w:bCs/>
                  <w:iCs/>
                </w:rPr>
                <w:t xml:space="preserve">criterion </w:t>
              </w:r>
              <w:r>
                <w:rPr>
                  <w:bCs/>
                  <w:iCs/>
                </w:rPr>
                <w:t>is fulfill</w:t>
              </w:r>
              <w:r w:rsidRPr="00E73137">
                <w:rPr>
                  <w:bCs/>
                  <w:iCs/>
                </w:rPr>
                <w:t>ed</w:t>
              </w:r>
            </w:ins>
            <w:ins w:id="728" w:author="Rapporteur (pre RAN2-117)" w:date="2022-02-14T11:06:00Z">
              <w:r w:rsidR="00DD1526">
                <w:rPr>
                  <w:lang w:eastAsia="en-GB"/>
                </w:rPr>
                <w:t>.</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"Treselection</w:t>
            </w:r>
            <w:r w:rsidRPr="002C3D36">
              <w:rPr>
                <w:vertAlign w:val="subscript"/>
                <w:lang w:eastAsia="en-GB"/>
              </w:rPr>
              <w:t>NB-IoT_Intra</w:t>
            </w:r>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r w:rsidRPr="002C3D36">
              <w:t>Qrxlevmin</w:t>
            </w:r>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q-RxLevMin</w:t>
            </w:r>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4"/>
        <w:ind w:left="0" w:firstLine="0"/>
      </w:pPr>
    </w:p>
    <w:p w14:paraId="0F4B85CD" w14:textId="77777777" w:rsidR="00FA70E9" w:rsidRPr="002C3D36" w:rsidRDefault="00FA70E9" w:rsidP="00FA70E9">
      <w:pPr>
        <w:pStyle w:val="4"/>
      </w:pPr>
      <w:r w:rsidRPr="002C3D36">
        <w:t>6.7.3.1</w:t>
      </w:r>
      <w:r w:rsidRPr="002C3D36">
        <w:tab/>
        <w:t>NB-IoT System information blocks</w:t>
      </w: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4"/>
        <w:rPr>
          <w:i/>
          <w:noProof/>
        </w:rPr>
      </w:pPr>
      <w:bookmarkStart w:id="729" w:name="_Toc20487604"/>
      <w:bookmarkStart w:id="730" w:name="_Toc29342905"/>
      <w:bookmarkStart w:id="731" w:name="_Toc29344044"/>
      <w:bookmarkStart w:id="732" w:name="_Toc36567310"/>
      <w:bookmarkStart w:id="733" w:name="_Toc36810761"/>
      <w:bookmarkStart w:id="734" w:name="_Toc36847125"/>
      <w:bookmarkStart w:id="735" w:name="_Toc36939778"/>
      <w:bookmarkStart w:id="736" w:name="_Toc37082758"/>
      <w:bookmarkStart w:id="737" w:name="_Toc46481399"/>
      <w:bookmarkStart w:id="738" w:name="_Toc46482633"/>
      <w:bookmarkStart w:id="739" w:name="_Toc46483867"/>
      <w:bookmarkStart w:id="740" w:name="_Toc76473302"/>
      <w:r w:rsidRPr="002C3D36">
        <w:lastRenderedPageBreak/>
        <w:t>–</w:t>
      </w:r>
      <w:r w:rsidRPr="002C3D36">
        <w:tab/>
      </w:r>
      <w:r w:rsidRPr="002C3D36">
        <w:rPr>
          <w:i/>
          <w:noProof/>
        </w:rPr>
        <w:t>SystemInformationBlockType22-NB</w:t>
      </w:r>
      <w:bookmarkEnd w:id="729"/>
      <w:bookmarkEnd w:id="730"/>
      <w:bookmarkEnd w:id="731"/>
      <w:bookmarkEnd w:id="732"/>
      <w:bookmarkEnd w:id="733"/>
      <w:bookmarkEnd w:id="734"/>
      <w:bookmarkEnd w:id="735"/>
      <w:bookmarkEnd w:id="736"/>
      <w:bookmarkEnd w:id="737"/>
      <w:bookmarkEnd w:id="738"/>
      <w:bookmarkEnd w:id="739"/>
      <w:bookmarkEnd w:id="740"/>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41" w:author="Rapporteur (pre RAN2-117)" w:date="2022-02-07T09:48:00Z"/>
        </w:rPr>
      </w:pPr>
      <w:r w:rsidRPr="002C3D36">
        <w:tab/>
        <w:t>]]</w:t>
      </w:r>
      <w:ins w:id="742" w:author="Rapporteur (pre RAN2-117)" w:date="2022-02-07T09:49:00Z">
        <w:r w:rsidR="005F6503">
          <w:t>,</w:t>
        </w:r>
      </w:ins>
    </w:p>
    <w:p w14:paraId="1FFCF691" w14:textId="16A44C11" w:rsidR="005F6503" w:rsidRDefault="005F6503" w:rsidP="005F6503">
      <w:pPr>
        <w:pStyle w:val="PL"/>
        <w:shd w:val="clear" w:color="auto" w:fill="E6E6E6"/>
        <w:rPr>
          <w:ins w:id="743" w:author="Rapporteur (pre RAN2-117)" w:date="2022-02-07T09:48:00Z"/>
        </w:rPr>
      </w:pPr>
      <w:ins w:id="744" w:author="Rapporteur (pre RAN2-117)" w:date="2022-02-07T09:49:00Z">
        <w:r>
          <w:tab/>
        </w:r>
      </w:ins>
      <w:ins w:id="745" w:author="Rapporteur (pre RAN2-117)" w:date="2022-02-07T09:48:00Z">
        <w:r>
          <w:t>[[</w:t>
        </w:r>
      </w:ins>
      <w:ins w:id="746" w:author="Rapporteur (at RAN2-117)" w:date="2022-02-28T09:06:00Z">
        <w:r w:rsidR="00811701">
          <w:tab/>
        </w:r>
      </w:ins>
      <w:ins w:id="747" w:author="Rapporteur (at RAN2-117)" w:date="2022-02-28T09:05:00Z">
        <w:r w:rsidR="00243F3F">
          <w:t>coverageBasedPaging</w:t>
        </w:r>
        <w:r w:rsidR="00243F3F" w:rsidRPr="002C3D36">
          <w:t>Config</w:t>
        </w:r>
      </w:ins>
      <w:ins w:id="748" w:author="Rapporteur (pre RAN2-117)" w:date="2022-02-07T09:48:00Z">
        <w:r>
          <w:t>-r17</w:t>
        </w:r>
      </w:ins>
      <w:ins w:id="749" w:author="Rapporteur (at RAN2-117)" w:date="2022-02-28T09:10:00Z">
        <w:r w:rsidR="008F4476">
          <w:tab/>
        </w:r>
      </w:ins>
      <w:ins w:id="750" w:author="Rapporteur (at RAN2-117)" w:date="2022-02-28T09:06:00Z">
        <w:r w:rsidR="00811701">
          <w:t>CoverageBasedPaging</w:t>
        </w:r>
        <w:r w:rsidR="00811701" w:rsidRPr="002C3D36">
          <w:t>Config</w:t>
        </w:r>
      </w:ins>
      <w:ins w:id="751" w:author="Rapporteur (at RAN2-117)" w:date="2022-02-28T09:11:00Z">
        <w:r w:rsidR="008F4476">
          <w:t>-NB</w:t>
        </w:r>
      </w:ins>
      <w:ins w:id="752" w:author="Rapporteur (at RAN2-117)" w:date="2022-02-28T09:10:00Z">
        <w:r w:rsidR="008F4476">
          <w:t>-r17</w:t>
        </w:r>
      </w:ins>
      <w:ins w:id="753" w:author="Rapporteur (at RAN2-117)" w:date="2022-02-28T17:40:00Z">
        <w:r w:rsidR="007155C8">
          <w:tab/>
        </w:r>
      </w:ins>
      <w:ins w:id="754" w:author="Rapporteur (pre RAN2-117)" w:date="2022-02-07T09:48:00Z">
        <w:r>
          <w:t>OPTIONAL</w:t>
        </w:r>
      </w:ins>
      <w:ins w:id="755" w:author="Rapporteur (at RAN2-117)" w:date="2022-02-28T17:41:00Z">
        <w:r w:rsidR="00AB1897">
          <w:tab/>
        </w:r>
      </w:ins>
      <w:commentRangeStart w:id="756"/>
      <w:commentRangeStart w:id="757"/>
      <w:commentRangeStart w:id="758"/>
      <w:commentRangeStart w:id="759"/>
      <w:commentRangeStart w:id="760"/>
      <w:commentRangeStart w:id="761"/>
      <w:commentRangeStart w:id="762"/>
      <w:commentRangeStart w:id="763"/>
      <w:ins w:id="764" w:author="Rapporteur (pre RAN2-117)" w:date="2022-02-07T09:48:00Z">
        <w:r>
          <w:t xml:space="preserve">-- </w:t>
        </w:r>
      </w:ins>
      <w:ins w:id="765" w:author="Rapporteur (QC)" w:date="2022-03-08T15:49:00Z">
        <w:r w:rsidR="00D64F91">
          <w:t>Need OR</w:t>
        </w:r>
      </w:ins>
      <w:ins w:id="766" w:author="Rapporteur (pre RAN2-117)" w:date="2022-02-07T09:48:00Z">
        <w:del w:id="767" w:author="Rapporteur (QC)" w:date="2022-03-08T15:49:00Z">
          <w:r w:rsidDel="00D64F91">
            <w:delText xml:space="preserve">Cond </w:delText>
          </w:r>
        </w:del>
      </w:ins>
      <w:ins w:id="768" w:author="Rapporteur (pre RAN2-117)" w:date="2022-02-07T10:53:00Z">
        <w:del w:id="769" w:author="Rapporteur (QC)" w:date="2022-03-08T15:49:00Z">
          <w:r w:rsidR="004515F9" w:rsidDel="00D64F91">
            <w:delText>P</w:delText>
          </w:r>
        </w:del>
        <w:del w:id="770" w:author="Rapporteur (QC)" w:date="2022-03-08T15:48:00Z">
          <w:r w:rsidR="004515F9" w:rsidDel="00D64F91">
            <w:delText>CCH</w:delText>
          </w:r>
        </w:del>
      </w:ins>
      <w:ins w:id="771" w:author="Rapporteur (pre RAN2-117)" w:date="2022-02-07T09:48:00Z">
        <w:del w:id="772" w:author="Rapporteur (QC)" w:date="2022-03-08T15:48:00Z">
          <w:r w:rsidDel="00D64F91">
            <w:delText>-Config-r1</w:delText>
          </w:r>
        </w:del>
      </w:ins>
      <w:ins w:id="773" w:author="Rapporteur (pre RAN2-117)" w:date="2022-02-10T18:59:00Z">
        <w:del w:id="774" w:author="Rapporteur (QC)" w:date="2022-03-08T15:48:00Z">
          <w:r w:rsidR="00B33F84" w:rsidDel="00D64F91">
            <w:delText>7</w:delText>
          </w:r>
        </w:del>
      </w:ins>
      <w:commentRangeEnd w:id="756"/>
      <w:r w:rsidR="00E73137">
        <w:rPr>
          <w:rStyle w:val="ab"/>
          <w:rFonts w:ascii="Times New Roman" w:hAnsi="Times New Roman"/>
          <w:noProof w:val="0"/>
        </w:rPr>
        <w:commentReference w:id="756"/>
      </w:r>
      <w:commentRangeEnd w:id="757"/>
      <w:r w:rsidR="00484C62">
        <w:rPr>
          <w:rStyle w:val="ab"/>
          <w:rFonts w:ascii="Times New Roman" w:hAnsi="Times New Roman"/>
          <w:noProof w:val="0"/>
        </w:rPr>
        <w:commentReference w:id="757"/>
      </w:r>
      <w:commentRangeEnd w:id="758"/>
      <w:r w:rsidR="00394BAB">
        <w:rPr>
          <w:rStyle w:val="ab"/>
          <w:rFonts w:ascii="Times New Roman" w:hAnsi="Times New Roman"/>
          <w:noProof w:val="0"/>
        </w:rPr>
        <w:commentReference w:id="758"/>
      </w:r>
      <w:commentRangeEnd w:id="759"/>
      <w:r w:rsidR="008E24EE">
        <w:rPr>
          <w:rStyle w:val="ab"/>
          <w:rFonts w:ascii="Times New Roman" w:hAnsi="Times New Roman"/>
          <w:noProof w:val="0"/>
        </w:rPr>
        <w:commentReference w:id="759"/>
      </w:r>
      <w:commentRangeEnd w:id="760"/>
      <w:r w:rsidR="004D58B5">
        <w:rPr>
          <w:rStyle w:val="ab"/>
          <w:rFonts w:ascii="Times New Roman" w:hAnsi="Times New Roman"/>
          <w:noProof w:val="0"/>
        </w:rPr>
        <w:commentReference w:id="760"/>
      </w:r>
      <w:commentRangeEnd w:id="761"/>
      <w:r w:rsidR="00F93DDC">
        <w:rPr>
          <w:rStyle w:val="ab"/>
          <w:rFonts w:ascii="Times New Roman" w:hAnsi="Times New Roman"/>
          <w:noProof w:val="0"/>
        </w:rPr>
        <w:commentReference w:id="761"/>
      </w:r>
      <w:commentRangeEnd w:id="762"/>
      <w:r w:rsidR="00C618B6">
        <w:rPr>
          <w:rStyle w:val="ab"/>
          <w:rFonts w:ascii="Times New Roman" w:hAnsi="Times New Roman"/>
          <w:noProof w:val="0"/>
        </w:rPr>
        <w:commentReference w:id="762"/>
      </w:r>
      <w:commentRangeEnd w:id="763"/>
      <w:r w:rsidR="00D64F91">
        <w:rPr>
          <w:rStyle w:val="ab"/>
          <w:rFonts w:ascii="Times New Roman" w:hAnsi="Times New Roman"/>
          <w:noProof w:val="0"/>
        </w:rPr>
        <w:commentReference w:id="763"/>
      </w:r>
    </w:p>
    <w:p w14:paraId="723BA299" w14:textId="1B326E0F" w:rsidR="005F6503" w:rsidRPr="002C3D36" w:rsidRDefault="005F6503" w:rsidP="005F6503">
      <w:pPr>
        <w:pStyle w:val="PL"/>
        <w:shd w:val="clear" w:color="auto" w:fill="E6E6E6"/>
      </w:pPr>
      <w:ins w:id="775" w:author="Rapporteur (pre RAN2-117)" w:date="2022-02-07T09:49:00Z">
        <w:r>
          <w:tab/>
        </w:r>
      </w:ins>
      <w:ins w:id="776"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777"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778" w:author="Rapporteur (at RAN2-117)" w:date="2022-02-28T09:17:00Z"/>
        </w:rPr>
      </w:pPr>
      <w:ins w:id="779"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46BD8D6A" w:rsidR="00275AE3" w:rsidRDefault="00275AE3" w:rsidP="00431425">
      <w:pPr>
        <w:pStyle w:val="PL"/>
        <w:shd w:val="clear" w:color="auto" w:fill="E6E6E6"/>
        <w:ind w:firstLineChars="10" w:firstLine="16"/>
        <w:rPr>
          <w:ins w:id="780" w:author="Rapporteur (at RAN2-117)" w:date="2022-02-28T09:17:00Z"/>
        </w:rPr>
      </w:pPr>
      <w:ins w:id="781" w:author="Rapporteur (at RAN2-117)" w:date="2022-02-28T09:17:00Z">
        <w:r w:rsidRPr="002C3D36">
          <w:tab/>
        </w:r>
      </w:ins>
      <w:commentRangeStart w:id="782"/>
      <w:commentRangeStart w:id="783"/>
      <w:commentRangeStart w:id="784"/>
      <w:commentRangeStart w:id="785"/>
      <w:proofErr w:type="gramStart"/>
      <w:ins w:id="786" w:author="Rapporteur (at RAN2-117)" w:date="2022-02-28T17:49:00Z">
        <w:r w:rsidR="00F67701">
          <w:t>c</w:t>
        </w:r>
        <w:r w:rsidR="001147FE">
          <w:t>bpc</w:t>
        </w:r>
        <w:r w:rsidR="00F67701">
          <w:t>-</w:t>
        </w:r>
      </w:ins>
      <w:commentRangeEnd w:id="782"/>
      <w:r w:rsidR="00FD0933">
        <w:rPr>
          <w:rStyle w:val="ab"/>
          <w:rFonts w:ascii="Times New Roman" w:hAnsi="Times New Roman"/>
          <w:noProof w:val="0"/>
        </w:rPr>
        <w:commentReference w:id="782"/>
      </w:r>
      <w:commentRangeEnd w:id="783"/>
      <w:r w:rsidR="008E24EE">
        <w:rPr>
          <w:rStyle w:val="ab"/>
          <w:rFonts w:ascii="Times New Roman" w:hAnsi="Times New Roman"/>
          <w:noProof w:val="0"/>
        </w:rPr>
        <w:commentReference w:id="783"/>
      </w:r>
      <w:commentRangeEnd w:id="784"/>
      <w:r w:rsidR="0019225F">
        <w:rPr>
          <w:rStyle w:val="ab"/>
          <w:rFonts w:ascii="Times New Roman" w:hAnsi="Times New Roman"/>
          <w:noProof w:val="0"/>
        </w:rPr>
        <w:commentReference w:id="784"/>
      </w:r>
      <w:commentRangeEnd w:id="785"/>
      <w:r w:rsidR="00200E3E">
        <w:rPr>
          <w:rStyle w:val="ab"/>
          <w:rFonts w:ascii="Times New Roman" w:hAnsi="Times New Roman"/>
          <w:noProof w:val="0"/>
        </w:rPr>
        <w:commentReference w:id="785"/>
      </w:r>
      <w:ins w:id="787" w:author="Rapporteur (at RAN2-117)" w:date="2022-02-28T17:52:00Z">
        <w:r w:rsidR="000A1058">
          <w:t>HystTimer</w:t>
        </w:r>
      </w:ins>
      <w:ins w:id="788" w:author="Rapporteur (at RAN2-117)" w:date="2022-02-28T09:17:00Z">
        <w:r>
          <w:t>-r17</w:t>
        </w:r>
        <w:proofErr w:type="gramEnd"/>
        <w:r>
          <w:t xml:space="preserve"> </w:t>
        </w:r>
        <w:r>
          <w:tab/>
        </w:r>
      </w:ins>
      <w:ins w:id="789" w:author="Rapporteur (at RAN2-117)" w:date="2022-02-28T14:02:00Z">
        <w:r w:rsidR="00DC4CE3" w:rsidRPr="002C3D36">
          <w:t>ENUMERATED {</w:t>
        </w:r>
      </w:ins>
      <w:commentRangeStart w:id="790"/>
      <w:ins w:id="791" w:author="Rapporteur (QC)" w:date="2022-03-06T11:34:00Z">
        <w:r w:rsidR="006047C8">
          <w:t>m</w:t>
        </w:r>
      </w:ins>
      <w:commentRangeStart w:id="792"/>
      <w:commentRangeStart w:id="793"/>
      <w:commentRangeStart w:id="794"/>
      <w:commentRangeStart w:id="795"/>
      <w:ins w:id="796" w:author="Rapporteur (at RAN2-117)" w:date="2022-02-28T14:02:00Z">
        <w:r w:rsidR="00911E6D">
          <w:t>s</w:t>
        </w:r>
      </w:ins>
      <w:ins w:id="797" w:author="Rapporteur (at RAN2-117)" w:date="2022-02-28T14:03:00Z">
        <w:r w:rsidR="00911E6D">
          <w:t>2</w:t>
        </w:r>
        <w:del w:id="798" w:author="Rapporteur (QC)" w:date="2022-03-06T11:35:00Z">
          <w:r w:rsidR="00911E6D" w:rsidDel="003E5E58">
            <w:delText>dot</w:delText>
          </w:r>
        </w:del>
        <w:r w:rsidR="00911E6D">
          <w:t>56</w:t>
        </w:r>
      </w:ins>
      <w:ins w:id="799" w:author="Rapporteur (QC)" w:date="2022-03-06T11:34:00Z">
        <w:r w:rsidR="006047C8">
          <w:t>0</w:t>
        </w:r>
      </w:ins>
      <w:ins w:id="800" w:author="Rapporteur (at RAN2-117)" w:date="2022-02-28T14:02:00Z">
        <w:r w:rsidR="00DC4CE3" w:rsidRPr="002C3D36">
          <w:t>,</w:t>
        </w:r>
      </w:ins>
      <w:ins w:id="801" w:author="Rapporteur (at RAN2-117)" w:date="2022-02-28T14:24:00Z">
        <w:r w:rsidR="00A02C33">
          <w:t xml:space="preserve"> </w:t>
        </w:r>
      </w:ins>
      <w:ins w:id="802" w:author="Rapporteur (QC)" w:date="2022-03-06T11:34:00Z">
        <w:r w:rsidR="006047C8">
          <w:t>m</w:t>
        </w:r>
      </w:ins>
      <w:ins w:id="803" w:author="Rapporteur (at RAN2-117)" w:date="2022-02-28T14:24:00Z">
        <w:r w:rsidR="00A02C33">
          <w:t>s</w:t>
        </w:r>
      </w:ins>
      <w:ins w:id="804" w:author="Rapporteur (at RAN2-117)" w:date="2022-02-28T14:30:00Z">
        <w:r w:rsidR="00D80BAE">
          <w:t>7</w:t>
        </w:r>
      </w:ins>
      <w:ins w:id="805" w:author="Rapporteur (at RAN2-117)" w:date="2022-02-28T14:24:00Z">
        <w:del w:id="806" w:author="Rapporteur (QC)" w:date="2022-03-06T11:35:00Z">
          <w:r w:rsidR="00A02C33" w:rsidDel="003E5E58">
            <w:delText>dot</w:delText>
          </w:r>
        </w:del>
      </w:ins>
      <w:ins w:id="807" w:author="Rapporteur (at RAN2-117)" w:date="2022-02-28T14:30:00Z">
        <w:r w:rsidR="00D80BAE">
          <w:t>68</w:t>
        </w:r>
      </w:ins>
      <w:ins w:id="808" w:author="Rapporteur (QC)" w:date="2022-03-06T11:34:00Z">
        <w:r w:rsidR="003E5E58">
          <w:t>0</w:t>
        </w:r>
      </w:ins>
      <w:ins w:id="809" w:author="Rapporteur (at RAN2-117)" w:date="2022-02-28T14:24:00Z">
        <w:r w:rsidR="00A02C33">
          <w:t xml:space="preserve">, </w:t>
        </w:r>
      </w:ins>
      <w:ins w:id="810" w:author="Rapporteur (QC)" w:date="2022-03-06T11:34:00Z">
        <w:r w:rsidR="003E5E58">
          <w:t>m</w:t>
        </w:r>
      </w:ins>
      <w:ins w:id="811" w:author="Rapporteur (at RAN2-117)" w:date="2022-02-28T14:24:00Z">
        <w:r w:rsidR="00A02C33">
          <w:t>s1</w:t>
        </w:r>
      </w:ins>
      <w:ins w:id="812" w:author="Rapporteur (at RAN2-117)" w:date="2022-02-28T14:30:00Z">
        <w:r w:rsidR="00DF1CCA">
          <w:t>2</w:t>
        </w:r>
      </w:ins>
      <w:ins w:id="813" w:author="Rapporteur (at RAN2-117)" w:date="2022-02-28T14:24:00Z">
        <w:del w:id="814" w:author="Rapporteur (QC)" w:date="2022-03-06T11:35:00Z">
          <w:r w:rsidR="00A02C33" w:rsidDel="003E5E58">
            <w:delText>dot</w:delText>
          </w:r>
        </w:del>
      </w:ins>
      <w:ins w:id="815" w:author="Rapporteur (at RAN2-117)" w:date="2022-02-28T14:30:00Z">
        <w:r w:rsidR="00DF1CCA">
          <w:t>8</w:t>
        </w:r>
      </w:ins>
      <w:ins w:id="816" w:author="Rapporteur (QC)" w:date="2022-03-06T11:34:00Z">
        <w:r w:rsidR="003E5E58">
          <w:t>00</w:t>
        </w:r>
      </w:ins>
      <w:ins w:id="817" w:author="Rapporteur (at RAN2-117)" w:date="2022-02-28T14:24:00Z">
        <w:r w:rsidR="00A02C33">
          <w:t xml:space="preserve">, </w:t>
        </w:r>
      </w:ins>
      <w:ins w:id="818" w:author="Rapporteur (QC)" w:date="2022-03-06T11:34:00Z">
        <w:r w:rsidR="003E5E58">
          <w:t>m</w:t>
        </w:r>
      </w:ins>
      <w:ins w:id="819" w:author="Rapporteur (at RAN2-117)" w:date="2022-02-28T14:24:00Z">
        <w:r w:rsidR="00A02C33">
          <w:t>s</w:t>
        </w:r>
      </w:ins>
      <w:ins w:id="820" w:author="Rapporteur (at RAN2-117)" w:date="2022-02-28T14:30:00Z">
        <w:r w:rsidR="00DF1CCA">
          <w:t>17</w:t>
        </w:r>
      </w:ins>
      <w:ins w:id="821" w:author="Rapporteur (at RAN2-117)" w:date="2022-02-28T14:24:00Z">
        <w:del w:id="822" w:author="Rapporteur (QC)" w:date="2022-03-06T11:35:00Z">
          <w:r w:rsidR="00A02C33" w:rsidDel="003E5E58">
            <w:delText>do</w:delText>
          </w:r>
        </w:del>
      </w:ins>
      <w:ins w:id="823" w:author="Rapporteur (at RAN2-117)" w:date="2022-02-28T14:30:00Z">
        <w:del w:id="824" w:author="Rapporteur (QC)" w:date="2022-03-06T11:35:00Z">
          <w:r w:rsidR="00DF1CCA" w:rsidDel="003E5E58">
            <w:delText>t</w:delText>
          </w:r>
        </w:del>
        <w:r w:rsidR="00DF1CCA">
          <w:t>92</w:t>
        </w:r>
      </w:ins>
      <w:ins w:id="825" w:author="Rapporteur (QC)" w:date="2022-03-06T11:34:00Z">
        <w:r w:rsidR="003E5E58">
          <w:t>0</w:t>
        </w:r>
      </w:ins>
      <w:ins w:id="826" w:author="Rapporteur (at RAN2-117)" w:date="2022-02-28T14:24:00Z">
        <w:r w:rsidR="00A02C33">
          <w:t xml:space="preserve">, </w:t>
        </w:r>
      </w:ins>
      <w:ins w:id="827" w:author="Rapporteur (QC)" w:date="2022-03-06T11:34:00Z">
        <w:r w:rsidR="003E5E58">
          <w:t>m</w:t>
        </w:r>
      </w:ins>
      <w:ins w:id="828" w:author="Rapporteur (at RAN2-117)" w:date="2022-02-28T14:24:00Z">
        <w:r w:rsidR="00A02C33">
          <w:t>s2</w:t>
        </w:r>
      </w:ins>
      <w:ins w:id="829" w:author="Rapporteur (at RAN2-117)" w:date="2022-02-28T14:30:00Z">
        <w:r w:rsidR="00DF1CCA">
          <w:t>3</w:t>
        </w:r>
      </w:ins>
      <w:ins w:id="830" w:author="Rapporteur (at RAN2-117)" w:date="2022-02-28T14:24:00Z">
        <w:del w:id="831" w:author="Rapporteur (QC)" w:date="2022-03-06T11:35:00Z">
          <w:r w:rsidR="00A02C33" w:rsidDel="003E5E58">
            <w:delText>dot</w:delText>
          </w:r>
        </w:del>
      </w:ins>
      <w:ins w:id="832" w:author="Rapporteur (at RAN2-117)" w:date="2022-02-28T14:30:00Z">
        <w:r w:rsidR="00DF1CCA">
          <w:t>04</w:t>
        </w:r>
      </w:ins>
      <w:ins w:id="833" w:author="Rapporteur (QC)" w:date="2022-03-06T11:34:00Z">
        <w:r w:rsidR="003E5E58">
          <w:t>0</w:t>
        </w:r>
      </w:ins>
      <w:ins w:id="834" w:author="Rapporteur (at RAN2-117)" w:date="2022-02-28T14:24:00Z">
        <w:r w:rsidR="00A02C33">
          <w:t xml:space="preserve">, </w:t>
        </w:r>
      </w:ins>
      <w:ins w:id="835" w:author="Rapporteur (QC)" w:date="2022-03-06T11:34:00Z">
        <w:r w:rsidR="003E5E58">
          <w:t>m</w:t>
        </w:r>
      </w:ins>
      <w:ins w:id="836" w:author="Rapporteur (at RAN2-117)" w:date="2022-02-28T14:25:00Z">
        <w:r w:rsidR="00431425">
          <w:t>s</w:t>
        </w:r>
      </w:ins>
      <w:ins w:id="837" w:author="Rapporteur (at RAN2-117)" w:date="2022-02-28T14:30:00Z">
        <w:r w:rsidR="00DF1CCA">
          <w:t>28</w:t>
        </w:r>
      </w:ins>
      <w:ins w:id="838" w:author="Rapporteur (at RAN2-117)" w:date="2022-02-28T14:25:00Z">
        <w:del w:id="839" w:author="Rapporteur (QC)" w:date="2022-03-06T11:35:00Z">
          <w:r w:rsidR="00431425" w:rsidDel="003E5E58">
            <w:delText>dot</w:delText>
          </w:r>
        </w:del>
      </w:ins>
      <w:ins w:id="840" w:author="Rapporteur (at RAN2-117)" w:date="2022-02-28T14:30:00Z">
        <w:r w:rsidR="00DF1CCA">
          <w:t>16</w:t>
        </w:r>
      </w:ins>
      <w:ins w:id="841" w:author="Rapporteur (QC)" w:date="2022-03-06T11:34:00Z">
        <w:r w:rsidR="003E5E58">
          <w:t>0</w:t>
        </w:r>
      </w:ins>
      <w:ins w:id="842" w:author="Rapporteur (at RAN2-117)" w:date="2022-02-28T14:25:00Z">
        <w:r w:rsidR="00431425">
          <w:t xml:space="preserve">, </w:t>
        </w:r>
      </w:ins>
      <w:ins w:id="843" w:author="Rapporteur (QC)" w:date="2022-03-06T11:34:00Z">
        <w:r w:rsidR="003E5E58">
          <w:t>m</w:t>
        </w:r>
      </w:ins>
      <w:ins w:id="844" w:author="Rapporteur (at RAN2-117)" w:date="2022-02-28T14:25:00Z">
        <w:r w:rsidR="00431425">
          <w:t>s</w:t>
        </w:r>
      </w:ins>
      <w:ins w:id="845" w:author="Rapporteur (at RAN2-117)" w:date="2022-02-28T14:30:00Z">
        <w:r w:rsidR="00DF1CCA">
          <w:t>33</w:t>
        </w:r>
      </w:ins>
      <w:ins w:id="846" w:author="Rapporteur (at RAN2-117)" w:date="2022-02-28T14:25:00Z">
        <w:del w:id="847" w:author="Rapporteur (QC)" w:date="2022-03-06T11:35:00Z">
          <w:r w:rsidR="00431425" w:rsidDel="003E5E58">
            <w:delText>dot</w:delText>
          </w:r>
        </w:del>
      </w:ins>
      <w:ins w:id="848" w:author="Rapporteur (at RAN2-117)" w:date="2022-02-28T14:30:00Z">
        <w:r w:rsidR="00DF1CCA">
          <w:t>28</w:t>
        </w:r>
      </w:ins>
      <w:ins w:id="849" w:author="Rapporteur (QC)" w:date="2022-03-06T11:34:00Z">
        <w:r w:rsidR="003E5E58">
          <w:t>0</w:t>
        </w:r>
      </w:ins>
      <w:ins w:id="850" w:author="Rapporteur (at RAN2-117)" w:date="2022-02-28T14:25:00Z">
        <w:r w:rsidR="00431425">
          <w:t xml:space="preserve">, </w:t>
        </w:r>
      </w:ins>
      <w:ins w:id="851" w:author="Rapporteur (QC)" w:date="2022-03-06T11:34:00Z">
        <w:r w:rsidR="003E5E58">
          <w:t>m</w:t>
        </w:r>
      </w:ins>
      <w:ins w:id="852" w:author="Rapporteur (at RAN2-117)" w:date="2022-02-28T14:03:00Z">
        <w:r w:rsidR="00911E6D">
          <w:t>s40</w:t>
        </w:r>
        <w:del w:id="853" w:author="Rapporteur (QC)" w:date="2022-03-06T11:35:00Z">
          <w:r w:rsidR="00911E6D" w:rsidDel="003E5E58">
            <w:delText>d</w:delText>
          </w:r>
        </w:del>
        <w:del w:id="854" w:author="Rapporteur (QC)" w:date="2022-03-06T11:34:00Z">
          <w:r w:rsidR="00911E6D" w:rsidDel="003E5E58">
            <w:delText>ot</w:delText>
          </w:r>
        </w:del>
      </w:ins>
      <w:ins w:id="855" w:author="Rapporteur (at RAN2-117)" w:date="2022-02-28T14:23:00Z">
        <w:r w:rsidR="00A950AC">
          <w:t>96</w:t>
        </w:r>
      </w:ins>
      <w:commentRangeEnd w:id="792"/>
      <w:ins w:id="856" w:author="Rapporteur (QC)" w:date="2022-03-06T11:34:00Z">
        <w:r w:rsidR="003E5E58">
          <w:t>0</w:t>
        </w:r>
      </w:ins>
      <w:ins w:id="857" w:author="Rapporteur (at RAN2-117)" w:date="2022-02-28T14:32:00Z">
        <w:r w:rsidR="001C4303">
          <w:rPr>
            <w:rStyle w:val="ab"/>
            <w:rFonts w:ascii="Times New Roman" w:hAnsi="Times New Roman"/>
            <w:noProof w:val="0"/>
          </w:rPr>
          <w:commentReference w:id="792"/>
        </w:r>
      </w:ins>
      <w:commentRangeEnd w:id="793"/>
      <w:r w:rsidR="00E73137">
        <w:rPr>
          <w:rStyle w:val="ab"/>
          <w:rFonts w:ascii="Times New Roman" w:hAnsi="Times New Roman"/>
          <w:noProof w:val="0"/>
        </w:rPr>
        <w:commentReference w:id="793"/>
      </w:r>
      <w:commentRangeEnd w:id="794"/>
      <w:r w:rsidR="00393DF4">
        <w:rPr>
          <w:rStyle w:val="ab"/>
          <w:rFonts w:ascii="Times New Roman" w:hAnsi="Times New Roman"/>
          <w:noProof w:val="0"/>
        </w:rPr>
        <w:commentReference w:id="794"/>
      </w:r>
      <w:commentRangeEnd w:id="795"/>
      <w:r w:rsidR="00DA24CD">
        <w:rPr>
          <w:rStyle w:val="ab"/>
          <w:rFonts w:ascii="Times New Roman" w:hAnsi="Times New Roman"/>
          <w:noProof w:val="0"/>
        </w:rPr>
        <w:commentReference w:id="795"/>
      </w:r>
      <w:commentRangeEnd w:id="790"/>
      <w:r w:rsidR="003E5E58">
        <w:rPr>
          <w:rStyle w:val="ab"/>
          <w:rFonts w:ascii="Times New Roman" w:hAnsi="Times New Roman"/>
          <w:noProof w:val="0"/>
        </w:rPr>
        <w:commentReference w:id="790"/>
      </w:r>
      <w:ins w:id="858" w:author="Rapporteur (QC)" w:date="2022-03-09T12:04:00Z">
        <w:r w:rsidR="000B1F77">
          <w:t>}</w:t>
        </w:r>
      </w:ins>
      <w:ins w:id="859" w:author="Rapporteur (at RAN2-117)" w:date="2022-02-28T14:03:00Z">
        <w:del w:id="860" w:author="Rapporteur (QC)" w:date="2022-03-09T12:04:00Z">
          <w:r w:rsidR="00911E6D" w:rsidDel="000B1F77">
            <w:delText>)</w:delText>
          </w:r>
        </w:del>
      </w:ins>
      <w:ins w:id="861" w:author="Rapporteur (at RAN2-117)" w:date="2022-02-28T09:17:00Z">
        <w:r>
          <w:t>,</w:t>
        </w:r>
      </w:ins>
    </w:p>
    <w:p w14:paraId="2E02FF27" w14:textId="7263C144" w:rsidR="00275AE3" w:rsidRDefault="00275AE3" w:rsidP="00BE589F">
      <w:pPr>
        <w:pStyle w:val="PL"/>
        <w:shd w:val="clear" w:color="auto" w:fill="E6E6E6"/>
        <w:ind w:firstLineChars="10" w:firstLine="16"/>
        <w:rPr>
          <w:ins w:id="862" w:author="Rapporteur (at RAN2-117)" w:date="2022-02-28T09:18:00Z"/>
        </w:rPr>
      </w:pPr>
      <w:ins w:id="863" w:author="Rapporteur (at RAN2-117)" w:date="2022-02-28T09:17:00Z">
        <w:r>
          <w:tab/>
        </w:r>
      </w:ins>
      <w:ins w:id="864" w:author="Rapporteur (at RAN2-117)" w:date="2022-02-28T09:26:00Z">
        <w:r w:rsidR="00BE589F">
          <w:t>c</w:t>
        </w:r>
      </w:ins>
      <w:ins w:id="865" w:author="Rapporteur (at RAN2-117)" w:date="2022-02-28T18:03:00Z">
        <w:r w:rsidR="00BD6A8B">
          <w:t>bpcg-</w:t>
        </w:r>
      </w:ins>
      <w:ins w:id="866" w:author="QC-RAN2-117" w:date="2022-03-02T11:12:00Z">
        <w:r w:rsidR="00613151">
          <w:t>Config</w:t>
        </w:r>
      </w:ins>
      <w:commentRangeStart w:id="867"/>
      <w:commentRangeStart w:id="868"/>
      <w:ins w:id="869" w:author="Rapporteur (at RAN2-117)" w:date="2022-02-28T09:18:00Z">
        <w:r>
          <w:t>List</w:t>
        </w:r>
      </w:ins>
      <w:commentRangeEnd w:id="867"/>
      <w:r w:rsidR="00E73137">
        <w:rPr>
          <w:rStyle w:val="ab"/>
          <w:rFonts w:ascii="Times New Roman" w:hAnsi="Times New Roman"/>
          <w:noProof w:val="0"/>
        </w:rPr>
        <w:commentReference w:id="867"/>
      </w:r>
      <w:commentRangeEnd w:id="868"/>
      <w:r w:rsidR="00613151">
        <w:rPr>
          <w:rStyle w:val="ab"/>
          <w:rFonts w:ascii="Times New Roman" w:hAnsi="Times New Roman"/>
          <w:noProof w:val="0"/>
        </w:rPr>
        <w:commentReference w:id="868"/>
      </w:r>
      <w:ins w:id="870" w:author="Rapporteur (at RAN2-117)" w:date="2022-02-28T09:18:00Z">
        <w:r w:rsidRPr="002C3D36">
          <w:t>-</w:t>
        </w:r>
        <w:r>
          <w:t xml:space="preserve">NB-r17 </w:t>
        </w:r>
        <w:r>
          <w:tab/>
          <w:t>SEQUENCE (SIZE (1.. 2))</w:t>
        </w:r>
        <w:r w:rsidRPr="00811701">
          <w:t xml:space="preserve"> </w:t>
        </w:r>
        <w:r>
          <w:t xml:space="preserve">OF </w:t>
        </w:r>
      </w:ins>
      <w:ins w:id="871" w:author="Rapporteur (at RAN2-117)" w:date="2022-02-28T18:04:00Z">
        <w:r w:rsidR="00BD6A8B">
          <w:t>CBPCG</w:t>
        </w:r>
        <w:r w:rsidR="007B1F63">
          <w:t>-Config</w:t>
        </w:r>
      </w:ins>
      <w:ins w:id="872" w:author="Rapporteur (at RAN2-117)" w:date="2022-02-28T09:18:00Z">
        <w:r>
          <w:t>-</w:t>
        </w:r>
      </w:ins>
      <w:ins w:id="873" w:author="Rapporteur (at RAN2-117)" w:date="2022-02-28T09:27:00Z">
        <w:r w:rsidR="006F3105">
          <w:t>NB-</w:t>
        </w:r>
      </w:ins>
      <w:ins w:id="874" w:author="Rapporteur (at RAN2-117)" w:date="2022-02-28T09:18:00Z">
        <w:r>
          <w:t>r17</w:t>
        </w:r>
      </w:ins>
    </w:p>
    <w:p w14:paraId="73B864D0" w14:textId="3FC824FE" w:rsidR="00275AE3" w:rsidRDefault="00275AE3" w:rsidP="00275AE3">
      <w:pPr>
        <w:pStyle w:val="PL"/>
        <w:shd w:val="clear" w:color="auto" w:fill="E6E6E6"/>
        <w:ind w:firstLineChars="10" w:firstLine="16"/>
        <w:rPr>
          <w:ins w:id="875" w:author="Rapporteur (at RAN2-117)" w:date="2022-02-28T09:25:00Z"/>
        </w:rPr>
      </w:pPr>
      <w:ins w:id="876" w:author="Rapporteur (at RAN2-117)" w:date="2022-02-28T09:17:00Z">
        <w:r w:rsidRPr="002C3D36">
          <w:t>}</w:t>
        </w:r>
      </w:ins>
    </w:p>
    <w:p w14:paraId="7A7247A2" w14:textId="335A37A6" w:rsidR="00BE589F" w:rsidRPr="00FE2BA2" w:rsidRDefault="00BE589F" w:rsidP="00BE589F">
      <w:pPr>
        <w:pStyle w:val="PL"/>
        <w:shd w:val="clear" w:color="auto" w:fill="E6E6E6"/>
        <w:rPr>
          <w:ins w:id="877" w:author="Rapporteur (at RAN2-117)" w:date="2022-02-28T09:25:00Z"/>
        </w:rPr>
      </w:pPr>
    </w:p>
    <w:p w14:paraId="44E32471" w14:textId="77777777" w:rsidR="00275AE3" w:rsidRDefault="00275AE3">
      <w:pPr>
        <w:spacing w:after="0"/>
        <w:rPr>
          <w:ins w:id="878" w:author="Rapporteur (at RAN2-117)" w:date="2022-02-28T09:17:00Z"/>
          <w:rFonts w:ascii="Courier New" w:hAnsi="Courier New"/>
          <w:noProof/>
          <w:sz w:val="16"/>
        </w:rPr>
      </w:pPr>
      <w:ins w:id="879"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80" w:author="Rapporteur (at RAN2-117)" w:date="2022-02-28T09:01:00Z"/>
        </w:rPr>
      </w:pPr>
      <w:commentRangeStart w:id="881"/>
      <w:commentRangeStart w:id="882"/>
      <w:commentRangeStart w:id="883"/>
      <w:commentRangeStart w:id="884"/>
      <w:ins w:id="885" w:author="Rapporteur (at RAN2-117)" w:date="2022-02-28T09:06:00Z">
        <w:r>
          <w:lastRenderedPageBreak/>
          <w:t>C</w:t>
        </w:r>
      </w:ins>
      <w:ins w:id="886" w:author="Rapporteur (at RAN2-117)" w:date="2022-02-28T18:04:00Z">
        <w:r w:rsidR="007B1F63">
          <w:t>BPCG-Config</w:t>
        </w:r>
      </w:ins>
      <w:ins w:id="887" w:author="Rapporteur (at RAN2-117)" w:date="2022-02-28T09:01:00Z">
        <w:r w:rsidR="007B1182">
          <w:t>-</w:t>
        </w:r>
        <w:r w:rsidR="007B1182" w:rsidRPr="002C3D36">
          <w:t>NB-r1</w:t>
        </w:r>
        <w:r w:rsidR="007B1182">
          <w:t>7</w:t>
        </w:r>
      </w:ins>
      <w:commentRangeEnd w:id="881"/>
      <w:r w:rsidR="00394BAB">
        <w:rPr>
          <w:rStyle w:val="ab"/>
          <w:rFonts w:ascii="Times New Roman" w:hAnsi="Times New Roman"/>
          <w:noProof w:val="0"/>
        </w:rPr>
        <w:commentReference w:id="881"/>
      </w:r>
      <w:commentRangeEnd w:id="882"/>
      <w:r w:rsidR="008E24EE">
        <w:rPr>
          <w:rStyle w:val="ab"/>
          <w:rFonts w:ascii="Times New Roman" w:hAnsi="Times New Roman"/>
          <w:noProof w:val="0"/>
        </w:rPr>
        <w:commentReference w:id="882"/>
      </w:r>
      <w:commentRangeEnd w:id="883"/>
      <w:r w:rsidR="00DA24CD">
        <w:rPr>
          <w:rStyle w:val="ab"/>
          <w:rFonts w:ascii="Times New Roman" w:hAnsi="Times New Roman"/>
          <w:noProof w:val="0"/>
        </w:rPr>
        <w:commentReference w:id="883"/>
      </w:r>
      <w:commentRangeEnd w:id="884"/>
      <w:r w:rsidR="00A73831">
        <w:rPr>
          <w:rStyle w:val="ab"/>
          <w:rFonts w:ascii="Times New Roman" w:hAnsi="Times New Roman"/>
          <w:noProof w:val="0"/>
        </w:rPr>
        <w:commentReference w:id="884"/>
      </w:r>
      <w:ins w:id="888" w:author="Rapporteur (at RAN2-117)" w:date="2022-02-28T09:01:00Z">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89" w:author="Rapporteur (at RAN2-117)" w:date="2022-02-28T09:02:00Z"/>
        </w:rPr>
      </w:pPr>
      <w:ins w:id="890" w:author="Rapporteur (at RAN2-117)" w:date="2022-02-28T09:01:00Z">
        <w:r w:rsidRPr="002C3D36">
          <w:tab/>
        </w:r>
      </w:ins>
      <w:commentRangeStart w:id="891"/>
      <w:commentRangeStart w:id="892"/>
      <w:commentRangeStart w:id="893"/>
      <w:commentRangeStart w:id="894"/>
      <w:commentRangeStart w:id="895"/>
      <w:ins w:id="896" w:author="Rapporteur (at RAN2-117)" w:date="2022-02-28T09:02:00Z">
        <w:r>
          <w:t>cbp</w:t>
        </w:r>
      </w:ins>
      <w:ins w:id="897" w:author="Rapporteur (at RAN2-117)" w:date="2022-02-28T11:37:00Z">
        <w:r w:rsidR="003C1760">
          <w:t>c</w:t>
        </w:r>
      </w:ins>
      <w:ins w:id="898" w:author="Rapporteur (at RAN2-117)" w:date="2022-02-28T09:02:00Z">
        <w:r>
          <w:t>g-Threshold-r17</w:t>
        </w:r>
      </w:ins>
      <w:commentRangeEnd w:id="891"/>
      <w:r w:rsidR="00394BAB">
        <w:rPr>
          <w:rStyle w:val="ab"/>
          <w:rFonts w:ascii="Times New Roman" w:hAnsi="Times New Roman"/>
          <w:noProof w:val="0"/>
        </w:rPr>
        <w:commentReference w:id="891"/>
      </w:r>
      <w:commentRangeEnd w:id="892"/>
      <w:r w:rsidR="008E24EE">
        <w:rPr>
          <w:rStyle w:val="ab"/>
          <w:rFonts w:ascii="Times New Roman" w:hAnsi="Times New Roman"/>
          <w:noProof w:val="0"/>
        </w:rPr>
        <w:commentReference w:id="892"/>
      </w:r>
      <w:commentRangeEnd w:id="893"/>
      <w:r w:rsidR="0012673E">
        <w:rPr>
          <w:rStyle w:val="ab"/>
          <w:rFonts w:ascii="Times New Roman" w:hAnsi="Times New Roman"/>
          <w:noProof w:val="0"/>
        </w:rPr>
        <w:commentReference w:id="893"/>
      </w:r>
      <w:commentRangeEnd w:id="894"/>
      <w:r w:rsidR="000A4E37">
        <w:rPr>
          <w:rStyle w:val="ab"/>
          <w:rFonts w:ascii="Times New Roman" w:hAnsi="Times New Roman"/>
          <w:noProof w:val="0"/>
        </w:rPr>
        <w:commentReference w:id="894"/>
      </w:r>
      <w:commentRangeEnd w:id="895"/>
      <w:r w:rsidR="00A73831">
        <w:rPr>
          <w:rStyle w:val="ab"/>
          <w:rFonts w:ascii="Times New Roman" w:hAnsi="Times New Roman"/>
          <w:noProof w:val="0"/>
        </w:rPr>
        <w:commentReference w:id="895"/>
      </w:r>
      <w:ins w:id="899" w:author="Rapporteur (at RAN2-117)" w:date="2022-02-28T09:02:00Z">
        <w:r>
          <w:t xml:space="preserve"> </w:t>
        </w:r>
        <w:r>
          <w:tab/>
          <w:t>RSRP-Range,</w:t>
        </w:r>
      </w:ins>
    </w:p>
    <w:p w14:paraId="33A63096" w14:textId="77777777" w:rsidR="00611577" w:rsidRDefault="00611577" w:rsidP="00611577">
      <w:pPr>
        <w:pStyle w:val="PL"/>
        <w:shd w:val="clear" w:color="auto" w:fill="E6E6E6"/>
        <w:ind w:firstLineChars="10" w:firstLine="16"/>
        <w:rPr>
          <w:ins w:id="900" w:author="Rapporteur (at RAN2-117)" w:date="2022-02-28T09:02:00Z"/>
        </w:rPr>
      </w:pPr>
      <w:ins w:id="901" w:author="Rapporteur (at RAN2-117)" w:date="2022-02-28T09:02:00Z">
        <w:r>
          <w:tab/>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1D7650C7" w:rsidR="00611577" w:rsidRDefault="00611577" w:rsidP="00611577">
      <w:pPr>
        <w:pStyle w:val="PL"/>
        <w:shd w:val="clear" w:color="auto" w:fill="E6E6E6"/>
        <w:ind w:firstLineChars="10" w:firstLine="16"/>
      </w:pPr>
      <w:ins w:id="902" w:author="Rapporteur (at RAN2-117)" w:date="2022-02-28T09:02:00Z">
        <w:r>
          <w:tab/>
        </w:r>
        <w:r>
          <w:tab/>
        </w:r>
        <w:r>
          <w:tab/>
        </w:r>
        <w:r>
          <w:tab/>
        </w:r>
        <w:r>
          <w:tab/>
        </w:r>
        <w:r>
          <w:tab/>
          <w:t>spare2, spare1}</w:t>
        </w:r>
        <w:r>
          <w:tab/>
          <w:t>OPTIONAL,</w:t>
        </w:r>
        <w:r>
          <w:tab/>
          <w:t>-- Need OP</w:t>
        </w:r>
      </w:ins>
      <w:ins w:id="903" w:author="Huawei-2" w:date="2022-03-03T15:59:00Z">
        <w:r w:rsidR="008E24EE" w:rsidRPr="008E24EE">
          <w:rPr>
            <w:rStyle w:val="ab"/>
            <w:rFonts w:ascii="Times New Roman" w:hAnsi="Times New Roman"/>
            <w:noProof w:val="0"/>
          </w:rPr>
          <w:t xml:space="preserve"> </w:t>
        </w:r>
        <w:commentRangeStart w:id="904"/>
        <w:commentRangeEnd w:id="904"/>
        <w:r w:rsidR="008E24EE">
          <w:rPr>
            <w:rStyle w:val="ab"/>
            <w:rFonts w:ascii="Times New Roman" w:hAnsi="Times New Roman"/>
            <w:noProof w:val="0"/>
          </w:rPr>
          <w:commentReference w:id="904"/>
        </w:r>
        <w:commentRangeStart w:id="905"/>
        <w:commentRangeEnd w:id="905"/>
        <w:r w:rsidR="008E24EE">
          <w:rPr>
            <w:rStyle w:val="ab"/>
            <w:rFonts w:ascii="Times New Roman" w:hAnsi="Times New Roman"/>
            <w:noProof w:val="0"/>
          </w:rPr>
          <w:commentReference w:id="905"/>
        </w:r>
      </w:ins>
    </w:p>
    <w:p w14:paraId="6D5721E9" w14:textId="21F3DAF5" w:rsidR="00811701" w:rsidRDefault="00811701" w:rsidP="00F56F0A">
      <w:pPr>
        <w:pStyle w:val="PL"/>
        <w:shd w:val="clear" w:color="auto" w:fill="E6E6E6"/>
        <w:ind w:firstLineChars="10" w:firstLine="16"/>
        <w:rPr>
          <w:ins w:id="906" w:author="Rapporteur (at RAN2-117)" w:date="2022-02-28T09:02:00Z"/>
        </w:rPr>
      </w:pPr>
      <w:ins w:id="907" w:author="Rapporteur (at RAN2-117)" w:date="2022-02-28T09:07:00Z">
        <w:r>
          <w:tab/>
          <w:t xml:space="preserve">ue-SpecificDRX-CycleMin-r17 ENUMERATED </w:t>
        </w:r>
        <w:commentRangeStart w:id="908"/>
        <w:commentRangeStart w:id="909"/>
        <w:r>
          <w:t>{rf32, rf64, rf128, rf256}</w:t>
        </w:r>
        <w:del w:id="910" w:author="Rapporteur (QC)" w:date="2022-03-06T11:39:00Z">
          <w:r w:rsidDel="00813C42">
            <w:tab/>
            <w:delText xml:space="preserve">OPTIONAL </w:delText>
          </w:r>
          <w:commentRangeStart w:id="911"/>
          <w:commentRangeStart w:id="912"/>
          <w:r w:rsidDel="00813C42">
            <w:delText>-- Need O</w:delText>
          </w:r>
        </w:del>
      </w:ins>
      <w:ins w:id="913" w:author="QC-RAN2-117" w:date="2022-03-02T11:20:00Z">
        <w:del w:id="914" w:author="Rapporteur (QC)" w:date="2022-03-06T11:39:00Z">
          <w:r w:rsidR="009029ED" w:rsidDel="00813C42">
            <w:delText>P</w:delText>
          </w:r>
        </w:del>
      </w:ins>
      <w:ins w:id="915" w:author="Rapporteur (at RAN2-117)" w:date="2022-02-28T09:07:00Z">
        <w:del w:id="916" w:author="Huawei-2" w:date="2022-03-03T15:59:00Z">
          <w:r w:rsidDel="008E24EE">
            <w:delText>R</w:delText>
          </w:r>
        </w:del>
      </w:ins>
      <w:commentRangeEnd w:id="911"/>
      <w:del w:id="917" w:author="Huawei-2" w:date="2022-03-03T15:59:00Z">
        <w:r w:rsidR="00E73137" w:rsidDel="008E24EE">
          <w:rPr>
            <w:rStyle w:val="ab"/>
            <w:rFonts w:ascii="Times New Roman" w:hAnsi="Times New Roman"/>
            <w:noProof w:val="0"/>
          </w:rPr>
          <w:commentReference w:id="911"/>
        </w:r>
        <w:commentRangeEnd w:id="912"/>
        <w:r w:rsidR="009029ED" w:rsidDel="008E24EE">
          <w:rPr>
            <w:rStyle w:val="ab"/>
            <w:rFonts w:ascii="Times New Roman" w:hAnsi="Times New Roman"/>
            <w:noProof w:val="0"/>
          </w:rPr>
          <w:commentReference w:id="912"/>
        </w:r>
      </w:del>
      <w:commentRangeEnd w:id="908"/>
      <w:r w:rsidR="008E24EE">
        <w:rPr>
          <w:rStyle w:val="ab"/>
          <w:rFonts w:ascii="Times New Roman" w:hAnsi="Times New Roman"/>
          <w:noProof w:val="0"/>
        </w:rPr>
        <w:commentReference w:id="908"/>
      </w:r>
      <w:commentRangeEnd w:id="909"/>
      <w:r w:rsidR="00813C42">
        <w:rPr>
          <w:rStyle w:val="ab"/>
          <w:rFonts w:ascii="Times New Roman" w:hAnsi="Times New Roman"/>
          <w:noProof w:val="0"/>
        </w:rPr>
        <w:commentReference w:id="909"/>
      </w:r>
    </w:p>
    <w:p w14:paraId="447A22CF" w14:textId="77777777" w:rsidR="00243F3F" w:rsidRPr="002C3D36" w:rsidRDefault="00243F3F" w:rsidP="00243F3F">
      <w:pPr>
        <w:pStyle w:val="PL"/>
        <w:shd w:val="clear" w:color="auto" w:fill="E6E6E6"/>
        <w:ind w:firstLineChars="10" w:firstLine="16"/>
        <w:rPr>
          <w:ins w:id="918" w:author="Rapporteur (at RAN2-117)" w:date="2022-02-28T09:04:00Z"/>
        </w:rPr>
      </w:pPr>
      <w:ins w:id="919"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20"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21"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22" w:author="Rapporteur (pre RAN2-117)" w:date="2022-02-07T09:49:00Z"/>
        </w:rPr>
      </w:pPr>
      <w:r w:rsidRPr="002C3D36">
        <w:tab/>
        <w:t>]]</w:t>
      </w:r>
      <w:ins w:id="923" w:author="Rapporteur (pre RAN2-117)" w:date="2022-02-07T09:49:00Z">
        <w:r w:rsidR="005F6503">
          <w:t>,</w:t>
        </w:r>
      </w:ins>
    </w:p>
    <w:p w14:paraId="004E3B26" w14:textId="35C04B65" w:rsidR="005F6503" w:rsidRDefault="005F6503" w:rsidP="005F6503">
      <w:pPr>
        <w:pStyle w:val="PL"/>
        <w:shd w:val="clear" w:color="auto" w:fill="E6E6E6"/>
        <w:ind w:firstLineChars="10" w:firstLine="16"/>
        <w:rPr>
          <w:ins w:id="924" w:author="Rapporteur (pre RAN2-117)" w:date="2022-02-07T09:49:00Z"/>
        </w:rPr>
      </w:pPr>
      <w:ins w:id="925" w:author="Rapporteur (pre RAN2-117)" w:date="2022-02-07T09:49:00Z">
        <w:r>
          <w:tab/>
          <w:t>[[</w:t>
        </w:r>
        <w:r>
          <w:tab/>
          <w:t>pcch-Config-r17</w:t>
        </w:r>
        <w:r>
          <w:tab/>
        </w:r>
        <w:r>
          <w:tab/>
        </w:r>
        <w:r>
          <w:tab/>
        </w:r>
        <w:r>
          <w:tab/>
        </w:r>
        <w:r>
          <w:tab/>
          <w:t>PCCH-Config-NB-r17</w:t>
        </w:r>
        <w:r>
          <w:tab/>
          <w:t>OPTIONAL</w:t>
        </w:r>
      </w:ins>
      <w:ins w:id="926" w:author="Rapporteur (QC)" w:date="2022-03-06T15:50:00Z">
        <w:r w:rsidR="00CA0EBC">
          <w:tab/>
        </w:r>
      </w:ins>
      <w:ins w:id="927" w:author="Rapporteur (pre RAN2-117)" w:date="2022-02-07T09:49:00Z">
        <w:r>
          <w:t xml:space="preserve">-- Cond </w:t>
        </w:r>
      </w:ins>
      <w:ins w:id="928" w:author="Rapporteur (pre RAN2-117)" w:date="2022-02-07T10:53:00Z">
        <w:r w:rsidR="004515F9">
          <w:t>PCCH</w:t>
        </w:r>
      </w:ins>
      <w:ins w:id="929" w:author="Rapporteur (pre RAN2-117)" w:date="2022-02-07T09:49:00Z">
        <w:r>
          <w:t>-Config-r1</w:t>
        </w:r>
      </w:ins>
      <w:ins w:id="930" w:author="Rapporteur (QC)" w:date="2022-03-06T11:18:00Z">
        <w:r w:rsidR="00F93DDC">
          <w:t>7</w:t>
        </w:r>
      </w:ins>
    </w:p>
    <w:p w14:paraId="63DB2EB0" w14:textId="543FDAF3" w:rsidR="00CB6160" w:rsidRPr="002C3D36" w:rsidRDefault="005F6503" w:rsidP="005F6503">
      <w:pPr>
        <w:pStyle w:val="PL"/>
        <w:shd w:val="clear" w:color="auto" w:fill="E6E6E6"/>
        <w:ind w:firstLineChars="10" w:firstLine="16"/>
      </w:pPr>
      <w:ins w:id="931"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32"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33" w:author="Rapporteur (pre RAN2-117)" w:date="2022-02-07T09:50:00Z"/>
        </w:rPr>
      </w:pPr>
    </w:p>
    <w:p w14:paraId="00F343C7" w14:textId="69E4C9E4" w:rsidR="005F6503" w:rsidRDefault="005F6503" w:rsidP="005F6503">
      <w:pPr>
        <w:pStyle w:val="PL"/>
        <w:shd w:val="clear" w:color="auto" w:fill="E6E6E6"/>
        <w:ind w:firstLineChars="10" w:firstLine="16"/>
        <w:rPr>
          <w:ins w:id="934" w:author="Rapporteur (pre RAN2-117)" w:date="2022-02-07T09:50:00Z"/>
        </w:rPr>
      </w:pPr>
      <w:ins w:id="935" w:author="Rapporteur (pre RAN2-117)" w:date="2022-02-07T09:50:00Z">
        <w:r>
          <w:t>PCCH-Config-NB-r17 ::= SEQUENCE {</w:t>
        </w:r>
      </w:ins>
    </w:p>
    <w:p w14:paraId="0F7BE23E" w14:textId="4C043D3B" w:rsidR="005F6503" w:rsidRDefault="005F6503" w:rsidP="005F6503">
      <w:pPr>
        <w:pStyle w:val="PL"/>
        <w:shd w:val="clear" w:color="auto" w:fill="E6E6E6"/>
        <w:ind w:firstLineChars="10" w:firstLine="16"/>
        <w:rPr>
          <w:ins w:id="936" w:author="Rapporteur (pre RAN2-117)" w:date="2022-02-07T09:50:00Z"/>
        </w:rPr>
      </w:pPr>
      <w:ins w:id="937" w:author="Rapporteur (pre RAN2-117)" w:date="2022-02-07T09:50:00Z">
        <w:r>
          <w:tab/>
        </w:r>
      </w:ins>
      <w:commentRangeStart w:id="938"/>
      <w:commentRangeStart w:id="939"/>
      <w:ins w:id="940" w:author="Rapporteur (pre RAN2-117)" w:date="2022-02-09T13:33:00Z">
        <w:r w:rsidR="00DA7339">
          <w:t>c</w:t>
        </w:r>
      </w:ins>
      <w:ins w:id="941" w:author="Rapporteur (pre RAN2-117)" w:date="2022-02-07T09:50:00Z">
        <w:r>
          <w:t>bpcg</w:t>
        </w:r>
      </w:ins>
      <w:ins w:id="942" w:author="Rapporteur (pre RAN2-117)" w:date="2022-02-09T13:21:00Z">
        <w:r w:rsidR="00C8427B">
          <w:t>-</w:t>
        </w:r>
      </w:ins>
      <w:ins w:id="943" w:author="Rapporteur (pre RAN2-117)" w:date="2022-02-07T09:50:00Z">
        <w:r>
          <w:t>Index-r17</w:t>
        </w:r>
      </w:ins>
      <w:commentRangeEnd w:id="938"/>
      <w:r w:rsidR="00394BAB">
        <w:rPr>
          <w:rStyle w:val="ab"/>
          <w:rFonts w:ascii="Times New Roman" w:hAnsi="Times New Roman"/>
          <w:noProof w:val="0"/>
        </w:rPr>
        <w:commentReference w:id="938"/>
      </w:r>
      <w:commentRangeEnd w:id="939"/>
      <w:r w:rsidR="00A73831">
        <w:rPr>
          <w:rStyle w:val="ab"/>
          <w:rFonts w:ascii="Times New Roman" w:hAnsi="Times New Roman"/>
          <w:noProof w:val="0"/>
        </w:rPr>
        <w:commentReference w:id="939"/>
      </w:r>
      <w:ins w:id="944" w:author="Rapporteur (pre RAN2-117)" w:date="2022-02-07T09:50:00Z">
        <w:r>
          <w:t xml:space="preserve"> INTEGER (1..2),</w:t>
        </w:r>
      </w:ins>
    </w:p>
    <w:p w14:paraId="0CED8E67" w14:textId="0B1BA118" w:rsidR="005F6503" w:rsidRDefault="00BA1200" w:rsidP="005F6503">
      <w:pPr>
        <w:pStyle w:val="PL"/>
        <w:shd w:val="clear" w:color="auto" w:fill="E6E6E6"/>
        <w:ind w:firstLineChars="10" w:firstLine="16"/>
        <w:rPr>
          <w:ins w:id="945" w:author="Rapporteur (pre RAN2-117)" w:date="2022-02-07T09:50:00Z"/>
        </w:rPr>
      </w:pPr>
      <w:commentRangeStart w:id="946"/>
      <w:commentRangeStart w:id="947"/>
      <w:commentRangeStart w:id="948"/>
      <w:commentRangeStart w:id="949"/>
      <w:commentRangeStart w:id="950"/>
      <w:ins w:id="951" w:author="Rapporteur (pre RAN2-117)" w:date="2022-02-07T10:31:00Z">
        <w:r>
          <w:tab/>
        </w:r>
      </w:ins>
      <w:ins w:id="952"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53" w:author="Rapporteur (pre RAN2-117)" w:date="2022-02-07T09:50:00Z"/>
        </w:rPr>
      </w:pPr>
      <w:ins w:id="954" w:author="Rapporteur (pre RAN2-117)" w:date="2022-02-07T09:50:00Z">
        <w:r>
          <w:tab/>
        </w:r>
        <w:r>
          <w:tab/>
        </w:r>
        <w:r>
          <w:tab/>
        </w:r>
        <w:r>
          <w:tab/>
        </w:r>
        <w:r>
          <w:tab/>
        </w:r>
        <w:r>
          <w:tab/>
        </w:r>
        <w:r>
          <w:tab/>
        </w:r>
        <w:r>
          <w:tab/>
        </w:r>
        <w:r>
          <w:tab/>
          <w:t>r1, r2, r4, r8, r16, r32, r64, r128} OPTIONAL, -- Need OP</w:t>
        </w:r>
      </w:ins>
      <w:commentRangeEnd w:id="946"/>
      <w:r w:rsidR="008817C7">
        <w:rPr>
          <w:rStyle w:val="ab"/>
          <w:rFonts w:ascii="Times New Roman" w:hAnsi="Times New Roman"/>
          <w:noProof w:val="0"/>
        </w:rPr>
        <w:commentReference w:id="946"/>
      </w:r>
      <w:commentRangeEnd w:id="947"/>
      <w:r w:rsidR="00E73137">
        <w:rPr>
          <w:rStyle w:val="ab"/>
          <w:rFonts w:ascii="Times New Roman" w:hAnsi="Times New Roman"/>
          <w:noProof w:val="0"/>
        </w:rPr>
        <w:commentReference w:id="947"/>
      </w:r>
      <w:commentRangeEnd w:id="948"/>
      <w:r w:rsidR="00410ADF">
        <w:rPr>
          <w:rStyle w:val="ab"/>
          <w:rFonts w:ascii="Times New Roman" w:hAnsi="Times New Roman"/>
          <w:noProof w:val="0"/>
        </w:rPr>
        <w:commentReference w:id="948"/>
      </w:r>
      <w:commentRangeEnd w:id="949"/>
      <w:r w:rsidR="009029ED">
        <w:rPr>
          <w:rStyle w:val="ab"/>
          <w:rFonts w:ascii="Times New Roman" w:hAnsi="Times New Roman"/>
          <w:noProof w:val="0"/>
        </w:rPr>
        <w:commentReference w:id="949"/>
      </w:r>
      <w:commentRangeEnd w:id="950"/>
      <w:r w:rsidR="004D58B5">
        <w:rPr>
          <w:rStyle w:val="ab"/>
          <w:rFonts w:ascii="Times New Roman" w:hAnsi="Times New Roman"/>
          <w:noProof w:val="0"/>
        </w:rPr>
        <w:commentReference w:id="950"/>
      </w:r>
    </w:p>
    <w:p w14:paraId="386A34BD" w14:textId="77777777" w:rsidR="005F6503" w:rsidRDefault="005F6503" w:rsidP="005F6503">
      <w:pPr>
        <w:pStyle w:val="PL"/>
        <w:shd w:val="clear" w:color="auto" w:fill="E6E6E6"/>
        <w:ind w:firstLineChars="10" w:firstLine="16"/>
        <w:rPr>
          <w:ins w:id="955" w:author="Rapporteur (pre RAN2-117)" w:date="2022-02-07T09:50:00Z"/>
        </w:rPr>
      </w:pPr>
      <w:ins w:id="956"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57" w:author="Rapporteur (pre RAN2-117)" w:date="2022-02-07T09:50:00Z"/>
        </w:rPr>
      </w:pPr>
      <w:ins w:id="958"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59"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60"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61" w:author="Rapporteur (at RAN2-117)" w:date="2022-02-28T09:44:00Z"/>
                <w:b/>
                <w:bCs/>
                <w:i/>
                <w:iCs/>
              </w:rPr>
            </w:pPr>
            <w:ins w:id="962" w:author="Rapporteur (at RAN2-117)" w:date="2022-02-28T17:53:00Z">
              <w:r>
                <w:rPr>
                  <w:b/>
                  <w:bCs/>
                  <w:i/>
                  <w:iCs/>
                </w:rPr>
                <w:t>cbpc</w:t>
              </w:r>
            </w:ins>
            <w:ins w:id="963" w:author="Rapporteur (at RAN2-117)" w:date="2022-02-28T11:39:00Z">
              <w:r w:rsidR="005933D3">
                <w:rPr>
                  <w:b/>
                  <w:bCs/>
                  <w:i/>
                  <w:iCs/>
                </w:rPr>
                <w:t>-</w:t>
              </w:r>
            </w:ins>
            <w:ins w:id="964" w:author="Rapporteur (at RAN2-117)" w:date="2022-02-28T09:44:00Z">
              <w:r w:rsidR="00CA78CC" w:rsidRPr="00CA78CC">
                <w:rPr>
                  <w:b/>
                  <w:bCs/>
                  <w:i/>
                  <w:iCs/>
                </w:rPr>
                <w:t>Hyst</w:t>
              </w:r>
            </w:ins>
            <w:ins w:id="965" w:author="Rapporteur (at RAN2-117)" w:date="2022-02-28T17:53:00Z">
              <w:r>
                <w:rPr>
                  <w:b/>
                  <w:bCs/>
                  <w:i/>
                  <w:iCs/>
                </w:rPr>
                <w:t>Timer</w:t>
              </w:r>
            </w:ins>
          </w:p>
          <w:p w14:paraId="6B576469" w14:textId="7B197085" w:rsidR="00CA78CC" w:rsidRPr="00286F00" w:rsidRDefault="00CA78CC" w:rsidP="00CA78CC">
            <w:pPr>
              <w:pStyle w:val="TAL"/>
              <w:keepNext w:val="0"/>
              <w:rPr>
                <w:ins w:id="966" w:author="Rapporteur (at RAN2-117)" w:date="2022-02-28T09:44:00Z"/>
                <w:rFonts w:cs="Arial"/>
                <w:b/>
                <w:bCs/>
                <w:i/>
                <w:iCs/>
                <w:szCs w:val="18"/>
              </w:rPr>
            </w:pPr>
            <w:commentRangeStart w:id="967"/>
            <w:commentRangeStart w:id="968"/>
            <w:ins w:id="969" w:author="Rapporteur (at RAN2-117)" w:date="2022-02-28T09:44:00Z">
              <w:r>
                <w:rPr>
                  <w:bCs/>
                  <w:iCs/>
                </w:rPr>
                <w:t>The</w:t>
              </w:r>
              <w:r w:rsidRPr="00286F00">
                <w:rPr>
                  <w:bCs/>
                  <w:iCs/>
                </w:rPr>
                <w:t xml:space="preserve"> minimum </w:t>
              </w:r>
            </w:ins>
            <w:ins w:id="970" w:author="Rapporteur (at RAN2-117)" w:date="2022-02-28T11:46:00Z">
              <w:r w:rsidR="002C3886">
                <w:rPr>
                  <w:bCs/>
                  <w:iCs/>
                </w:rPr>
                <w:t>duration</w:t>
              </w:r>
            </w:ins>
            <w:ins w:id="971" w:author="Rapporteur (at RAN2-117)" w:date="2022-02-28T14:33:00Z">
              <w:r w:rsidR="00583D81">
                <w:rPr>
                  <w:bCs/>
                  <w:iCs/>
                </w:rPr>
                <w:t xml:space="preserve">, in </w:t>
              </w:r>
            </w:ins>
            <w:ins w:id="972" w:author="Rapporteur (QC)" w:date="2022-03-08T15:50:00Z">
              <w:r w:rsidR="00D0266B">
                <w:rPr>
                  <w:bCs/>
                  <w:iCs/>
                </w:rPr>
                <w:t>milli</w:t>
              </w:r>
            </w:ins>
            <w:commentRangeStart w:id="973"/>
            <w:ins w:id="974" w:author="Rapporteur (at RAN2-117)" w:date="2022-02-28T14:33:00Z">
              <w:r w:rsidR="00583D81">
                <w:rPr>
                  <w:bCs/>
                  <w:iCs/>
                </w:rPr>
                <w:t>seconds</w:t>
              </w:r>
            </w:ins>
            <w:commentRangeEnd w:id="973"/>
            <w:r w:rsidR="00C618B6">
              <w:rPr>
                <w:rStyle w:val="ab"/>
                <w:rFonts w:ascii="Times New Roman" w:hAnsi="Times New Roman"/>
              </w:rPr>
              <w:commentReference w:id="973"/>
            </w:r>
            <w:ins w:id="975" w:author="Rapporteur (at RAN2-117)" w:date="2022-02-28T14:33:00Z">
              <w:r w:rsidR="00583D81">
                <w:rPr>
                  <w:bCs/>
                  <w:iCs/>
                </w:rPr>
                <w:t>,</w:t>
              </w:r>
            </w:ins>
            <w:ins w:id="976" w:author="Rapporteur (at RAN2-117)" w:date="2022-02-28T09:45:00Z">
              <w:r w:rsidR="00D870F7">
                <w:rPr>
                  <w:bCs/>
                  <w:iCs/>
                </w:rPr>
                <w:t xml:space="preserve"> </w:t>
              </w:r>
              <w:r w:rsidR="00024091">
                <w:rPr>
                  <w:bCs/>
                  <w:iCs/>
                </w:rPr>
                <w:t xml:space="preserve">a </w:t>
              </w:r>
              <w:r w:rsidR="00D870F7">
                <w:rPr>
                  <w:bCs/>
                  <w:iCs/>
                </w:rPr>
                <w:t xml:space="preserve">UE </w:t>
              </w:r>
              <w:del w:id="977" w:author="Rapporteur (QC)" w:date="2022-03-06T11:46:00Z">
                <w:r w:rsidR="00024091" w:rsidDel="00B73E77">
                  <w:rPr>
                    <w:bCs/>
                    <w:iCs/>
                  </w:rPr>
                  <w:delText>su</w:delText>
                </w:r>
              </w:del>
            </w:ins>
            <w:ins w:id="978" w:author="Rapporteur (at RAN2-117)" w:date="2022-02-28T09:46:00Z">
              <w:del w:id="979" w:author="Rapporteur (QC)" w:date="2022-03-06T11:46:00Z">
                <w:r w:rsidR="00024091" w:rsidDel="00B73E77">
                  <w:rPr>
                    <w:bCs/>
                    <w:iCs/>
                  </w:rPr>
                  <w:delText>pporting</w:delText>
                </w:r>
              </w:del>
            </w:ins>
            <w:ins w:id="980" w:author="Rapporteur (QC)" w:date="2022-03-06T11:46:00Z">
              <w:r w:rsidR="00B73E77">
                <w:rPr>
                  <w:bCs/>
                  <w:iCs/>
                </w:rPr>
                <w:t>configured with</w:t>
              </w:r>
            </w:ins>
            <w:ins w:id="981" w:author="Rapporteur (at RAN2-117)" w:date="2022-02-28T09:46:00Z">
              <w:r w:rsidR="00024091">
                <w:rPr>
                  <w:bCs/>
                  <w:iCs/>
                </w:rPr>
                <w:t xml:space="preserve"> coverage-based paging carrier </w:t>
              </w:r>
            </w:ins>
            <w:ins w:id="982" w:author="Rapporteur (at RAN2-117)" w:date="2022-02-28T09:45:00Z">
              <w:r w:rsidR="00D870F7">
                <w:rPr>
                  <w:bCs/>
                  <w:iCs/>
                </w:rPr>
                <w:t>uses the same carrier for paging</w:t>
              </w:r>
            </w:ins>
            <w:ins w:id="983" w:author="Rapporteur (QC)" w:date="2022-03-06T11:47:00Z">
              <w:r w:rsidR="00FD0D15">
                <w:rPr>
                  <w:bCs/>
                  <w:iCs/>
                </w:rPr>
                <w:t>, see TS 36.304 [</w:t>
              </w:r>
              <w:r w:rsidR="00E55D51">
                <w:rPr>
                  <w:bCs/>
                  <w:iCs/>
                </w:rPr>
                <w:t>4</w:t>
              </w:r>
              <w:r w:rsidR="00FD0D15">
                <w:rPr>
                  <w:bCs/>
                  <w:iCs/>
                </w:rPr>
                <w:t>]</w:t>
              </w:r>
            </w:ins>
            <w:ins w:id="984" w:author="Rapporteur (at RAN2-117)" w:date="2022-02-28T09:45:00Z">
              <w:r w:rsidR="00D870F7">
                <w:rPr>
                  <w:bCs/>
                  <w:iCs/>
                </w:rPr>
                <w:t>.</w:t>
              </w:r>
            </w:ins>
            <w:ins w:id="985" w:author="Rapporteur (at RAN2-117)" w:date="2022-02-28T14:33:00Z">
              <w:r w:rsidR="00583D81">
                <w:rPr>
                  <w:bCs/>
                  <w:iCs/>
                </w:rPr>
                <w:t xml:space="preserve"> Value </w:t>
              </w:r>
            </w:ins>
            <w:ins w:id="986" w:author="Rapporteur (QC)" w:date="2022-03-06T11:46:00Z">
              <w:r w:rsidR="00B73E77">
                <w:rPr>
                  <w:bCs/>
                  <w:iCs/>
                </w:rPr>
                <w:t>m</w:t>
              </w:r>
            </w:ins>
            <w:ins w:id="987" w:author="Rapporteur (at RAN2-117)" w:date="2022-02-28T14:34:00Z">
              <w:r w:rsidR="00B77557" w:rsidRPr="00B77557">
                <w:rPr>
                  <w:bCs/>
                  <w:i/>
                </w:rPr>
                <w:t>s</w:t>
              </w:r>
            </w:ins>
            <w:ins w:id="988" w:author="Rapporteur (at RAN2-117)" w:date="2022-02-28T14:33:00Z">
              <w:r w:rsidR="00583D81" w:rsidRPr="00B77557">
                <w:rPr>
                  <w:bCs/>
                  <w:i/>
                </w:rPr>
                <w:t>2</w:t>
              </w:r>
              <w:del w:id="989" w:author="Rapporteur (QC)" w:date="2022-03-06T11:46:00Z">
                <w:r w:rsidR="00583D81" w:rsidRPr="00B77557" w:rsidDel="00B73E77">
                  <w:rPr>
                    <w:bCs/>
                    <w:i/>
                  </w:rPr>
                  <w:delText>dot</w:delText>
                </w:r>
              </w:del>
              <w:r w:rsidR="00583D81" w:rsidRPr="00B77557">
                <w:rPr>
                  <w:bCs/>
                  <w:i/>
                </w:rPr>
                <w:t>56</w:t>
              </w:r>
            </w:ins>
            <w:ins w:id="990" w:author="Rapporteur (QC)" w:date="2022-03-06T11:46:00Z">
              <w:r w:rsidR="00B73E77">
                <w:rPr>
                  <w:bCs/>
                  <w:i/>
                </w:rPr>
                <w:t>0</w:t>
              </w:r>
            </w:ins>
            <w:ins w:id="991" w:author="Rapporteur (at RAN2-117)" w:date="2022-02-28T14:33:00Z">
              <w:r w:rsidR="00583D81">
                <w:rPr>
                  <w:bCs/>
                  <w:iCs/>
                </w:rPr>
                <w:t xml:space="preserve"> cor</w:t>
              </w:r>
            </w:ins>
            <w:ins w:id="992" w:author="Rapporteur (QC)" w:date="2022-03-08T15:50:00Z">
              <w:r w:rsidR="00224420">
                <w:rPr>
                  <w:bCs/>
                  <w:iCs/>
                </w:rPr>
                <w:t>r</w:t>
              </w:r>
            </w:ins>
            <w:ins w:id="993" w:author="Rapporteur (at RAN2-117)" w:date="2022-02-28T14:33:00Z">
              <w:r w:rsidR="00583D81">
                <w:rPr>
                  <w:bCs/>
                  <w:iCs/>
                </w:rPr>
                <w:t xml:space="preserve">esponds to </w:t>
              </w:r>
            </w:ins>
            <w:ins w:id="994" w:author="Rapporteur (at RAN2-117)" w:date="2022-02-28T14:34:00Z">
              <w:del w:id="995" w:author="Rapporteur (QC)" w:date="2022-03-06T11:46:00Z">
                <w:r w:rsidR="00B77557" w:rsidDel="00B73E77">
                  <w:rPr>
                    <w:bCs/>
                    <w:iCs/>
                  </w:rPr>
                  <w:delText>s</w:delText>
                </w:r>
              </w:del>
            </w:ins>
            <w:ins w:id="996" w:author="Rapporteur (at RAN2-117)" w:date="2022-02-28T14:33:00Z">
              <w:r w:rsidR="00583D81">
                <w:rPr>
                  <w:bCs/>
                  <w:iCs/>
                </w:rPr>
                <w:t>2</w:t>
              </w:r>
              <w:del w:id="997" w:author="Rapporteur (QC)" w:date="2022-03-06T11:46:00Z">
                <w:r w:rsidR="00583D81" w:rsidDel="00B73E77">
                  <w:rPr>
                    <w:bCs/>
                    <w:iCs/>
                  </w:rPr>
                  <w:delText>.</w:delText>
                </w:r>
              </w:del>
              <w:r w:rsidR="00583D81">
                <w:rPr>
                  <w:bCs/>
                  <w:iCs/>
                </w:rPr>
                <w:t>56</w:t>
              </w:r>
            </w:ins>
            <w:ins w:id="998" w:author="Rapporteur (QC)" w:date="2022-03-06T11:46:00Z">
              <w:r w:rsidR="00B73E77">
                <w:rPr>
                  <w:bCs/>
                  <w:iCs/>
                </w:rPr>
                <w:t>0m</w:t>
              </w:r>
            </w:ins>
            <w:ins w:id="999" w:author="Rapporteur (at RAN2-117)" w:date="2022-02-28T14:33:00Z">
              <w:r w:rsidR="00583D81">
                <w:rPr>
                  <w:bCs/>
                  <w:iCs/>
                </w:rPr>
                <w:t xml:space="preserve">s, value </w:t>
              </w:r>
            </w:ins>
            <w:ins w:id="1000" w:author="Rapporteur (QC)" w:date="2022-03-06T11:46:00Z">
              <w:r w:rsidR="00FD0D15">
                <w:rPr>
                  <w:bCs/>
                  <w:iCs/>
                </w:rPr>
                <w:t>m</w:t>
              </w:r>
            </w:ins>
            <w:ins w:id="1001" w:author="Rapporteur (at RAN2-117)" w:date="2022-02-28T14:34:00Z">
              <w:r w:rsidR="00B77557" w:rsidRPr="00B77557">
                <w:rPr>
                  <w:bCs/>
                  <w:i/>
                </w:rPr>
                <w:t>s</w:t>
              </w:r>
            </w:ins>
            <w:ins w:id="1002" w:author="Rapporteur (at RAN2-117)" w:date="2022-02-28T14:33:00Z">
              <w:r w:rsidR="00583D81" w:rsidRPr="00B77557">
                <w:rPr>
                  <w:bCs/>
                  <w:i/>
                </w:rPr>
                <w:t>7</w:t>
              </w:r>
            </w:ins>
            <w:ins w:id="1003" w:author="Rapporteur (at RAN2-117)" w:date="2022-02-28T14:34:00Z">
              <w:del w:id="1004" w:author="Rapporteur (QC)" w:date="2022-03-06T11:46:00Z">
                <w:r w:rsidR="00B77557" w:rsidRPr="00B77557" w:rsidDel="00FD0D15">
                  <w:rPr>
                    <w:bCs/>
                    <w:i/>
                  </w:rPr>
                  <w:delText>dot</w:delText>
                </w:r>
              </w:del>
            </w:ins>
            <w:ins w:id="1005" w:author="Rapporteur (at RAN2-117)" w:date="2022-02-28T14:33:00Z">
              <w:r w:rsidR="00583D81" w:rsidRPr="00B77557">
                <w:rPr>
                  <w:bCs/>
                  <w:i/>
                </w:rPr>
                <w:t>68</w:t>
              </w:r>
            </w:ins>
            <w:ins w:id="1006" w:author="Rapporteur (QC)" w:date="2022-03-06T11:47:00Z">
              <w:r w:rsidR="00FD0D15">
                <w:rPr>
                  <w:bCs/>
                  <w:i/>
                </w:rPr>
                <w:t>0</w:t>
              </w:r>
            </w:ins>
            <w:ins w:id="1007" w:author="Rapporteur (at RAN2-117)" w:date="2022-02-28T14:33:00Z">
              <w:r w:rsidR="00583D81">
                <w:rPr>
                  <w:bCs/>
                  <w:iCs/>
                </w:rPr>
                <w:t xml:space="preserve"> c</w:t>
              </w:r>
            </w:ins>
            <w:ins w:id="1008" w:author="Rapporteur (at RAN2-117)" w:date="2022-02-28T14:34:00Z">
              <w:r w:rsidR="00583D81">
                <w:rPr>
                  <w:bCs/>
                  <w:iCs/>
                </w:rPr>
                <w:t>or</w:t>
              </w:r>
            </w:ins>
            <w:ins w:id="1009" w:author="Rapporteur (QC)" w:date="2022-03-08T15:50:00Z">
              <w:r w:rsidR="00224420">
                <w:rPr>
                  <w:bCs/>
                  <w:iCs/>
                </w:rPr>
                <w:t>r</w:t>
              </w:r>
            </w:ins>
            <w:ins w:id="1010" w:author="Rapporteur (at RAN2-117)" w:date="2022-02-28T14:34:00Z">
              <w:r w:rsidR="00583D81">
                <w:rPr>
                  <w:bCs/>
                  <w:iCs/>
                </w:rPr>
                <w:t xml:space="preserve">esponds to </w:t>
              </w:r>
              <w:r w:rsidR="00B77557">
                <w:rPr>
                  <w:bCs/>
                  <w:iCs/>
                </w:rPr>
                <w:t>7</w:t>
              </w:r>
              <w:del w:id="1011" w:author="Rapporteur (QC)" w:date="2022-03-06T11:47:00Z">
                <w:r w:rsidR="00B77557" w:rsidDel="00FD0D15">
                  <w:rPr>
                    <w:bCs/>
                    <w:iCs/>
                  </w:rPr>
                  <w:delText>.</w:delText>
                </w:r>
              </w:del>
              <w:r w:rsidR="00B77557">
                <w:rPr>
                  <w:bCs/>
                  <w:iCs/>
                </w:rPr>
                <w:t>68</w:t>
              </w:r>
            </w:ins>
            <w:ins w:id="1012" w:author="Rapporteur (QC)" w:date="2022-03-06T11:47:00Z">
              <w:r w:rsidR="00FD0D15">
                <w:rPr>
                  <w:bCs/>
                  <w:iCs/>
                </w:rPr>
                <w:t>0m</w:t>
              </w:r>
            </w:ins>
            <w:ins w:id="1013" w:author="Rapporteur (at RAN2-117)" w:date="2022-02-28T14:34:00Z">
              <w:r w:rsidR="00B77557">
                <w:rPr>
                  <w:bCs/>
                  <w:iCs/>
                </w:rPr>
                <w:t>s</w:t>
              </w:r>
            </w:ins>
            <w:ins w:id="1014" w:author="Rapporteur (at RAN2-117)" w:date="2022-02-28T17:57:00Z">
              <w:r w:rsidR="00A4615F">
                <w:rPr>
                  <w:bCs/>
                  <w:iCs/>
                </w:rPr>
                <w:t>, and so on</w:t>
              </w:r>
            </w:ins>
            <w:ins w:id="1015" w:author="Rapporteur (at RAN2-117)" w:date="2022-02-28T14:34:00Z">
              <w:r w:rsidR="00B77557">
                <w:rPr>
                  <w:bCs/>
                  <w:iCs/>
                </w:rPr>
                <w:t>.</w:t>
              </w:r>
            </w:ins>
            <w:commentRangeEnd w:id="967"/>
            <w:r w:rsidR="0012673E">
              <w:rPr>
                <w:rStyle w:val="ab"/>
                <w:rFonts w:ascii="Times New Roman" w:hAnsi="Times New Roman"/>
              </w:rPr>
              <w:commentReference w:id="967"/>
            </w:r>
            <w:commentRangeEnd w:id="968"/>
            <w:r w:rsidR="009F60EF">
              <w:rPr>
                <w:rStyle w:val="ab"/>
                <w:rFonts w:ascii="Times New Roman" w:hAnsi="Times New Roman"/>
              </w:rPr>
              <w:commentReference w:id="968"/>
            </w:r>
          </w:p>
        </w:tc>
      </w:tr>
      <w:tr w:rsidR="005F6503" w:rsidRPr="002C3D36" w14:paraId="474B5A7D" w14:textId="77777777" w:rsidTr="00A96905">
        <w:trPr>
          <w:cantSplit/>
          <w:tblHeader/>
          <w:ins w:id="1016"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0C383F82" w:rsidR="005F6503" w:rsidRPr="00286F00" w:rsidRDefault="005F6503" w:rsidP="005F6503">
            <w:pPr>
              <w:pStyle w:val="TAL"/>
              <w:keepNext w:val="0"/>
              <w:rPr>
                <w:ins w:id="1017" w:author="Rapporteur (pre RAN2-117)" w:date="2022-02-07T09:50:00Z"/>
                <w:rFonts w:cs="Arial"/>
                <w:b/>
                <w:bCs/>
                <w:i/>
                <w:iCs/>
                <w:szCs w:val="18"/>
              </w:rPr>
            </w:pPr>
            <w:ins w:id="1018" w:author="Rapporteur (pre RAN2-117)" w:date="2022-02-07T09:50:00Z">
              <w:r w:rsidRPr="00286F00">
                <w:rPr>
                  <w:rFonts w:cs="Arial"/>
                  <w:b/>
                  <w:bCs/>
                  <w:i/>
                  <w:iCs/>
                  <w:szCs w:val="18"/>
                </w:rPr>
                <w:t>cbpcg</w:t>
              </w:r>
            </w:ins>
            <w:ins w:id="1019" w:author="Rapporteur (pre RAN2-117)" w:date="2022-02-09T13:21:00Z">
              <w:r w:rsidR="00C8427B">
                <w:rPr>
                  <w:rFonts w:cs="Arial"/>
                  <w:b/>
                  <w:bCs/>
                  <w:i/>
                  <w:iCs/>
                  <w:szCs w:val="18"/>
                </w:rPr>
                <w:t>-</w:t>
              </w:r>
            </w:ins>
            <w:ins w:id="1020" w:author="Rapporteur (pre RAN2-117)" w:date="2022-02-07T09:50:00Z">
              <w:r w:rsidRPr="00286F00">
                <w:rPr>
                  <w:rFonts w:cs="Arial"/>
                  <w:b/>
                  <w:bCs/>
                  <w:i/>
                  <w:iCs/>
                  <w:szCs w:val="18"/>
                </w:rPr>
                <w:t>Threshold</w:t>
              </w:r>
            </w:ins>
          </w:p>
          <w:p w14:paraId="103B201B" w14:textId="4C62F222" w:rsidR="005F6503" w:rsidRPr="002C3D36" w:rsidRDefault="006D1084" w:rsidP="005F6503">
            <w:pPr>
              <w:pStyle w:val="TAL"/>
              <w:keepNext w:val="0"/>
              <w:rPr>
                <w:ins w:id="1021" w:author="Rapporteur (pre RAN2-117)" w:date="2022-02-07T09:50:00Z"/>
                <w:b/>
                <w:i/>
              </w:rPr>
            </w:pPr>
            <w:ins w:id="1022" w:author="Rapporteur (at RAN2-117)" w:date="2022-02-28T09:35:00Z">
              <w:r>
                <w:rPr>
                  <w:bCs/>
                  <w:iCs/>
                </w:rPr>
                <w:t>The</w:t>
              </w:r>
            </w:ins>
            <w:ins w:id="1023" w:author="Rapporteur (pre RAN2-117)" w:date="2022-02-07T09:50:00Z">
              <w:r w:rsidR="005F6503" w:rsidRPr="00286F00">
                <w:rPr>
                  <w:bCs/>
                  <w:iCs/>
                </w:rPr>
                <w:t xml:space="preserve"> minimum serving cell NRSRP threshold applicable to the coverage-based paging carrier group.</w:t>
              </w:r>
            </w:ins>
          </w:p>
        </w:tc>
      </w:tr>
      <w:tr w:rsidR="005F6503" w:rsidRPr="002C3D36" w14:paraId="53FFC0FE" w14:textId="77777777" w:rsidTr="00A96905">
        <w:trPr>
          <w:cantSplit/>
          <w:tblHeader/>
          <w:ins w:id="1024"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230E0D9C" w:rsidR="005F6503" w:rsidRPr="00286F00" w:rsidRDefault="005F6503" w:rsidP="005F6503">
            <w:pPr>
              <w:pStyle w:val="TAL"/>
              <w:keepNext w:val="0"/>
              <w:rPr>
                <w:ins w:id="1025" w:author="Rapporteur (pre RAN2-117)" w:date="2022-02-07T09:51:00Z"/>
                <w:rFonts w:cs="Arial"/>
                <w:b/>
                <w:bCs/>
                <w:i/>
                <w:iCs/>
                <w:szCs w:val="18"/>
              </w:rPr>
            </w:pPr>
            <w:commentRangeStart w:id="1026"/>
            <w:commentRangeStart w:id="1027"/>
            <w:ins w:id="1028" w:author="Rapporteur (pre RAN2-117)" w:date="2022-02-07T09:51:00Z">
              <w:r w:rsidRPr="00D74600">
                <w:rPr>
                  <w:rFonts w:cs="Arial"/>
                  <w:b/>
                  <w:bCs/>
                  <w:i/>
                  <w:iCs/>
                  <w:szCs w:val="18"/>
                </w:rPr>
                <w:t>cbpcg</w:t>
              </w:r>
            </w:ins>
            <w:ins w:id="1029" w:author="Rapporteur (pre RAN2-117)" w:date="2022-02-09T13:21:00Z">
              <w:r w:rsidR="00C8427B" w:rsidRPr="00D74600">
                <w:rPr>
                  <w:rFonts w:cs="Arial"/>
                  <w:b/>
                  <w:bCs/>
                  <w:i/>
                  <w:iCs/>
                  <w:szCs w:val="18"/>
                </w:rPr>
                <w:t>-</w:t>
              </w:r>
            </w:ins>
            <w:ins w:id="1030" w:author="Rapporteur (pre RAN2-117)" w:date="2022-02-07T09:51:00Z">
              <w:r w:rsidRPr="00286F00">
                <w:rPr>
                  <w:rFonts w:cs="Arial"/>
                  <w:b/>
                  <w:bCs/>
                  <w:i/>
                  <w:iCs/>
                  <w:szCs w:val="18"/>
                </w:rPr>
                <w:t>Index</w:t>
              </w:r>
            </w:ins>
            <w:commentRangeEnd w:id="1026"/>
            <w:r w:rsidR="00394BAB">
              <w:rPr>
                <w:rStyle w:val="ab"/>
                <w:rFonts w:ascii="Times New Roman" w:hAnsi="Times New Roman"/>
              </w:rPr>
              <w:commentReference w:id="1026"/>
            </w:r>
            <w:commentRangeEnd w:id="1027"/>
            <w:r w:rsidR="00A73831">
              <w:rPr>
                <w:rStyle w:val="ab"/>
                <w:rFonts w:ascii="Times New Roman" w:hAnsi="Times New Roman"/>
              </w:rPr>
              <w:commentReference w:id="1027"/>
            </w:r>
          </w:p>
          <w:p w14:paraId="63D09562" w14:textId="73BDA221" w:rsidR="005F6503" w:rsidRPr="002C3D36" w:rsidRDefault="005F6503" w:rsidP="005F6503">
            <w:pPr>
              <w:pStyle w:val="TAL"/>
              <w:keepNext w:val="0"/>
              <w:rPr>
                <w:ins w:id="1031" w:author="Rapporteur (pre RAN2-117)" w:date="2022-02-07T09:50:00Z"/>
                <w:b/>
                <w:i/>
              </w:rPr>
            </w:pPr>
            <w:ins w:id="1032" w:author="Rapporteur (pre RAN2-117)" w:date="2022-02-07T09:51:00Z">
              <w:r w:rsidRPr="00286F00">
                <w:rPr>
                  <w:bCs/>
                  <w:iCs/>
                </w:rPr>
                <w:t xml:space="preserve">Index to the </w:t>
              </w:r>
            </w:ins>
            <w:ins w:id="1033" w:author="Rapporteur (at RAN2-117)" w:date="2022-02-28T09:33:00Z">
              <w:r w:rsidR="00915863">
                <w:t>coverage</w:t>
              </w:r>
            </w:ins>
            <w:ins w:id="1034" w:author="Rapporteur (at RAN2-117)" w:date="2022-02-28T14:38:00Z">
              <w:r w:rsidR="00AD5843">
                <w:t>-based</w:t>
              </w:r>
            </w:ins>
            <w:ins w:id="1035" w:author="Rapporteur (at RAN2-117)" w:date="2022-02-28T09:33:00Z">
              <w:r w:rsidR="003E62D1">
                <w:t xml:space="preserve"> paging configuration</w:t>
              </w:r>
            </w:ins>
            <w:ins w:id="1036" w:author="Rapporteur (pre RAN2-117)" w:date="2022-02-07T09:51:00Z">
              <w:r w:rsidRPr="00286F00">
                <w:rPr>
                  <w:bCs/>
                  <w:iCs/>
                </w:rPr>
                <w:t xml:space="preserve"> associated with the downlink carrier.</w:t>
              </w:r>
            </w:ins>
            <w:ins w:id="1037" w:author="Rapporteur (at RAN2-117)" w:date="2022-02-28T09:34:00Z">
              <w:r w:rsidR="003E62D1">
                <w:rPr>
                  <w:bCs/>
                  <w:iCs/>
                </w:rPr>
                <w:t xml:space="preserve"> </w:t>
              </w:r>
            </w:ins>
            <w:ins w:id="1038" w:author="Rapporteur (at RAN2-117)" w:date="2022-02-28T09:36:00Z">
              <w:r w:rsidR="005A34EA">
                <w:rPr>
                  <w:bCs/>
                  <w:iCs/>
                </w:rPr>
                <w:t>V</w:t>
              </w:r>
            </w:ins>
            <w:ins w:id="1039" w:author="Rapporteur (at RAN2-117)" w:date="2022-02-28T09:34:00Z">
              <w:r w:rsidR="003E62D1">
                <w:rPr>
                  <w:bCs/>
                  <w:iCs/>
                </w:rPr>
                <w:t xml:space="preserve">alue 1 corresponds to the first entry in </w:t>
              </w:r>
            </w:ins>
            <w:ins w:id="1040" w:author="Rapporteur (at RAN2-117)" w:date="2022-02-28T18:04:00Z">
              <w:r w:rsidR="007B1F63">
                <w:rPr>
                  <w:i/>
                  <w:iCs/>
                </w:rPr>
                <w:t>cbpcg-</w:t>
              </w:r>
            </w:ins>
            <w:ins w:id="1041" w:author="Rapporteur (at RAN2-117)" w:date="2022-02-28T09:34:00Z">
              <w:r w:rsidR="003E62D1" w:rsidRPr="003B77DF">
                <w:rPr>
                  <w:i/>
                  <w:iCs/>
                </w:rPr>
                <w:t>List</w:t>
              </w:r>
            </w:ins>
            <w:ins w:id="1042" w:author="Rapporteur (at RAN2-117)" w:date="2022-02-28T09:37:00Z">
              <w:r w:rsidR="005A34EA">
                <w:t>,</w:t>
              </w:r>
            </w:ins>
            <w:ins w:id="1043" w:author="Rapporteur (at RAN2-117)" w:date="2022-02-28T09:34:00Z">
              <w:r w:rsidR="003E62D1">
                <w:t xml:space="preserve"> value 2 corresponds to the second entry in </w:t>
              </w:r>
              <w:r w:rsidR="003B77DF">
                <w:t xml:space="preserve">the </w:t>
              </w:r>
            </w:ins>
            <w:ins w:id="1044" w:author="Rapporteur (at RAN2-117)" w:date="2022-02-28T18:05:00Z">
              <w:r w:rsidR="007B1F63">
                <w:rPr>
                  <w:i/>
                  <w:iCs/>
                </w:rPr>
                <w:t>cbpcg-</w:t>
              </w:r>
            </w:ins>
            <w:ins w:id="1045"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dl-CarrierConfig</w:t>
            </w:r>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dl-ConfigList, dl-ConfigListMixed</w:t>
            </w:r>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dl-ConfigListMixed</w:t>
            </w:r>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dl-ConfigList</w:t>
            </w:r>
            <w:r w:rsidRPr="002C3D36">
              <w:rPr>
                <w:rFonts w:eastAsia="宋体" w:cs="Arial"/>
                <w:i/>
                <w:szCs w:val="18"/>
                <w:lang w:eastAsia="zh-CN"/>
              </w:rPr>
              <w:t>Mixed</w:t>
            </w:r>
            <w:r w:rsidRPr="002C3D36">
              <w:rPr>
                <w:rFonts w:cs="Arial"/>
                <w:szCs w:val="18"/>
              </w:rPr>
              <w:t xml:space="preserve"> is configured for paging</w:t>
            </w:r>
            <w:r w:rsidRPr="002C3D36">
              <w:rPr>
                <w:rFonts w:eastAsia="宋体"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dl-ConfigListMixed</w:t>
            </w:r>
            <w:r w:rsidRPr="002C3D36">
              <w:rPr>
                <w:rFonts w:ascii="Arial" w:hAnsi="Arial" w:cs="Arial"/>
                <w:sz w:val="18"/>
                <w:szCs w:val="18"/>
              </w:rPr>
              <w:t xml:space="preserve"> to the </w:t>
            </w:r>
            <w:r w:rsidRPr="002C3D36">
              <w:rPr>
                <w:rFonts w:ascii="Arial" w:hAnsi="Arial" w:cs="Arial"/>
                <w:i/>
                <w:sz w:val="18"/>
                <w:szCs w:val="18"/>
              </w:rPr>
              <w:t>dl-ConfigList</w:t>
            </w:r>
            <w:r w:rsidRPr="002C3D36">
              <w:rPr>
                <w:rFonts w:ascii="Arial" w:hAnsi="Arial" w:cs="Arial"/>
                <w:sz w:val="18"/>
                <w:szCs w:val="18"/>
              </w:rPr>
              <w:t xml:space="preserve"> while maintaining the order among </w:t>
            </w:r>
            <w:r w:rsidRPr="002C3D36">
              <w:rPr>
                <w:rFonts w:ascii="Arial" w:hAnsi="Arial" w:cs="Arial"/>
                <w:i/>
                <w:sz w:val="18"/>
                <w:szCs w:val="18"/>
              </w:rPr>
              <w:t xml:space="preserve">dl-ConfigList </w:t>
            </w:r>
            <w:r w:rsidRPr="002C3D36">
              <w:rPr>
                <w:rFonts w:ascii="Arial" w:hAnsi="Arial" w:cs="Arial"/>
                <w:sz w:val="18"/>
                <w:szCs w:val="18"/>
              </w:rPr>
              <w:t>and</w:t>
            </w:r>
            <w:r w:rsidRPr="002C3D36">
              <w:rPr>
                <w:rFonts w:ascii="Arial" w:hAnsi="Arial" w:cs="Arial"/>
                <w:i/>
                <w:sz w:val="18"/>
                <w:szCs w:val="18"/>
              </w:rPr>
              <w:t xml:space="preserve"> dl-ConfigListMixed</w:t>
            </w:r>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宋体"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pagingDistribution</w:t>
            </w:r>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dl-ConfigListMixed</w:t>
            </w:r>
            <w:r w:rsidRPr="002C3D36">
              <w:rPr>
                <w:rFonts w:ascii="Arial" w:hAnsi="Arial" w:cs="Arial"/>
                <w:sz w:val="18"/>
                <w:szCs w:val="18"/>
              </w:rPr>
              <w:t xml:space="preserve"> and considers </w:t>
            </w:r>
            <w:r w:rsidRPr="002C3D36">
              <w:rPr>
                <w:rFonts w:ascii="Arial" w:hAnsi="Arial" w:cs="Arial"/>
                <w:i/>
                <w:sz w:val="18"/>
                <w:szCs w:val="18"/>
              </w:rPr>
              <w:t>pagingWeightAncho</w:t>
            </w:r>
            <w:r w:rsidRPr="002C3D36">
              <w:rPr>
                <w:rFonts w:ascii="Arial" w:hAnsi="Arial" w:cs="Arial"/>
                <w:sz w:val="18"/>
                <w:szCs w:val="18"/>
              </w:rPr>
              <w:t>r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iCs/>
                <w:lang w:eastAsia="zh-CN"/>
              </w:rPr>
              <w:t xml:space="preserve">pagingDistribution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r w:rsidRPr="002C3D36">
              <w:rPr>
                <w:b/>
                <w:i/>
              </w:rPr>
              <w:t>gwus-Config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r w:rsidRPr="002C3D36">
              <w:rPr>
                <w:i/>
              </w:rPr>
              <w:t>gwus-Config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r w:rsidRPr="002C3D36">
              <w:rPr>
                <w:rFonts w:ascii="Arial" w:hAnsi="Arial"/>
                <w:b/>
                <w:i/>
                <w:sz w:val="18"/>
              </w:rPr>
              <w:t>mixedOperationModeConfig</w:t>
            </w:r>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46"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47" w:author="Rapporteur (pre RAN2-117)" w:date="2022-02-07T10:35:00Z"/>
                <w:b/>
                <w:bCs/>
                <w:i/>
                <w:iCs/>
                <w:lang w:eastAsia="en-GB"/>
              </w:rPr>
            </w:pPr>
            <w:ins w:id="1048" w:author="Rapporteur (pre RAN2-117)" w:date="2022-02-07T10:35:00Z">
              <w:r w:rsidRPr="00D1216B">
                <w:rPr>
                  <w:b/>
                  <w:bCs/>
                  <w:i/>
                  <w:iCs/>
                  <w:lang w:eastAsia="en-GB"/>
                </w:rPr>
                <w:t>nB</w:t>
              </w:r>
            </w:ins>
          </w:p>
          <w:p w14:paraId="61BF4189" w14:textId="77777777" w:rsidR="00BA1200" w:rsidRDefault="00BA1200" w:rsidP="007E1C3C">
            <w:pPr>
              <w:pStyle w:val="TAL"/>
              <w:rPr>
                <w:ins w:id="1049" w:author="Rapporteur (pre RAN2-117)" w:date="2022-02-07T10:35:00Z"/>
                <w:lang w:eastAsia="en-GB"/>
              </w:rPr>
            </w:pPr>
            <w:ins w:id="1050" w:author="Rapporteur (pre RAN2-117)" w:date="2022-02-07T10:35:00Z">
              <w:r w:rsidRPr="00D1216B">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ins>
          </w:p>
          <w:p w14:paraId="01421025" w14:textId="7733BA55" w:rsidR="00367F47" w:rsidRPr="002C3D36" w:rsidRDefault="00BA1200" w:rsidP="007E1C3C">
            <w:pPr>
              <w:pStyle w:val="TAL"/>
              <w:rPr>
                <w:ins w:id="1051" w:author="Rapporteur (pre RAN2-117)" w:date="2022-02-07T10:35:00Z"/>
                <w:b/>
                <w:i/>
              </w:rPr>
            </w:pPr>
            <w:ins w:id="1052" w:author="Rapporteur (pre RAN2-117)" w:date="2022-02-07T10:35:00Z">
              <w:del w:id="1053"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54" w:author="Rapporteur (pre RAN2-117)" w:date="2022-02-09T14:02:00Z">
              <w:del w:id="1055" w:author="Rapporteur (at RAN2-117)" w:date="2022-02-28T09:38:00Z">
                <w:r w:rsidR="001B0E65" w:rsidRPr="002C3D36" w:rsidDel="00674833">
                  <w:rPr>
                    <w:rFonts w:cs="Arial"/>
                    <w:i/>
                    <w:szCs w:val="18"/>
                  </w:rPr>
                  <w:delText>dl-ConfigList</w:delText>
                </w:r>
                <w:r w:rsidR="001B0E65" w:rsidRPr="002C3D36" w:rsidDel="00674833">
                  <w:rPr>
                    <w:rFonts w:eastAsia="宋体" w:cs="Arial"/>
                    <w:i/>
                    <w:szCs w:val="18"/>
                    <w:lang w:eastAsia="zh-CN"/>
                  </w:rPr>
                  <w:delText>Mixed</w:delText>
                </w:r>
              </w:del>
            </w:ins>
            <w:ins w:id="1056" w:author="Rapporteur (pre RAN2-117)" w:date="2022-02-07T10:35:00Z">
              <w:del w:id="1057"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58"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59" w:author="Rapporteur (pre RAN2-117)" w:date="2022-02-09T14:04:00Z">
              <w:del w:id="1060" w:author="Rapporteur (at RAN2-117)" w:date="2022-02-28T09:47:00Z">
                <w:r w:rsidR="00F0390E" w:rsidDel="00367F47">
                  <w:rPr>
                    <w:i/>
                    <w:iCs/>
                    <w:lang w:eastAsia="en-GB"/>
                  </w:rPr>
                  <w:delText>dl</w:delText>
                </w:r>
              </w:del>
            </w:ins>
            <w:ins w:id="1061" w:author="Rapporteur (pre RAN2-117)" w:date="2022-02-07T10:35:00Z">
              <w:del w:id="1062" w:author="Rapporteur (at RAN2-117)" w:date="2022-02-28T09:47:00Z">
                <w:r w:rsidRPr="00D1216B" w:rsidDel="00367F47">
                  <w:rPr>
                    <w:i/>
                    <w:iCs/>
                    <w:lang w:eastAsia="en-GB"/>
                  </w:rPr>
                  <w:delText>-Config</w:delText>
                </w:r>
              </w:del>
            </w:ins>
            <w:ins w:id="1063" w:author="Rapporteur (pre RAN2-117)" w:date="2022-02-09T14:04:00Z">
              <w:del w:id="1064" w:author="Rapporteur (at RAN2-117)" w:date="2022-02-28T09:47:00Z">
                <w:r w:rsidR="00F0390E" w:rsidDel="00367F47">
                  <w:rPr>
                    <w:i/>
                    <w:iCs/>
                    <w:lang w:eastAsia="en-GB"/>
                  </w:rPr>
                  <w:delText>List</w:delText>
                </w:r>
              </w:del>
            </w:ins>
            <w:ins w:id="1065" w:author="Rapporteur (pre RAN2-117)" w:date="2022-02-07T10:35:00Z">
              <w:del w:id="1066" w:author="Rapporteur (at RAN2-117)" w:date="2022-02-28T09:47:00Z">
                <w:r w:rsidRPr="00D1216B" w:rsidDel="00367F47">
                  <w:rPr>
                    <w:i/>
                    <w:iCs/>
                    <w:lang w:eastAsia="en-GB"/>
                  </w:rPr>
                  <w:delText>Mixe</w:delText>
                </w:r>
              </w:del>
            </w:ins>
            <w:ins w:id="1067" w:author="Rapporteur (pre RAN2-117)" w:date="2022-02-09T14:05:00Z">
              <w:del w:id="1068" w:author="Rapporteur (at RAN2-117)" w:date="2022-02-28T09:47:00Z">
                <w:r w:rsidR="002C5BA2" w:rsidDel="00367F47">
                  <w:rPr>
                    <w:i/>
                    <w:iCs/>
                    <w:lang w:eastAsia="en-GB"/>
                  </w:rPr>
                  <w:delText>d</w:delText>
                </w:r>
              </w:del>
            </w:ins>
            <w:ins w:id="1069" w:author="Rapporteur (pre RAN2-117)" w:date="2022-02-07T10:35:00Z">
              <w:del w:id="1070" w:author="Rapporteur (at RAN2-117)" w:date="2022-02-28T09:47:00Z">
                <w:r w:rsidRPr="00D1216B" w:rsidDel="00367F47">
                  <w:rPr>
                    <w:i/>
                    <w:iCs/>
                    <w:lang w:eastAsia="en-GB"/>
                  </w:rPr>
                  <w:delText>-r1</w:delText>
                </w:r>
                <w:r w:rsidRPr="00D1216B" w:rsidDel="00367F47">
                  <w:rPr>
                    <w:lang w:eastAsia="en-GB"/>
                  </w:rPr>
                  <w:delText>7 if applicable).</w:delText>
                </w:r>
              </w:del>
            </w:ins>
            <w:ins w:id="1071" w:author="Rapporteur (at RAN2-117)" w:date="2022-02-28T09:47:00Z">
              <w:r w:rsidR="00367F47" w:rsidRPr="002C3D36">
                <w:rPr>
                  <w:lang w:eastAsia="en-GB"/>
                </w:rPr>
                <w:t xml:space="preserve">If the field is absent, the value </w:t>
              </w:r>
              <w:r w:rsidR="00367F47" w:rsidRPr="002C3D36">
                <w:rPr>
                  <w:i/>
                  <w:lang w:eastAsia="en-GB"/>
                </w:rPr>
                <w:t xml:space="preserve">of </w:t>
              </w:r>
              <w:r w:rsidR="00367F47">
                <w:rPr>
                  <w:i/>
                  <w:lang w:eastAsia="en-GB"/>
                </w:rPr>
                <w:t>nB</w:t>
              </w:r>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r w:rsidR="00367F47" w:rsidRPr="002C3D36">
                <w:rPr>
                  <w:i/>
                  <w:lang w:eastAsia="en-GB"/>
                </w:rPr>
                <w:t>pcch-Config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r w:rsidRPr="002C3D36">
              <w:rPr>
                <w:b/>
                <w:i/>
              </w:rPr>
              <w:t>npdcch-NumRepetitionPaging</w:t>
            </w:r>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5B19AA8A"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npdcch-NumRepetitionPaging </w:t>
            </w:r>
            <w:r w:rsidRPr="002C3D36">
              <w:rPr>
                <w:lang w:eastAsia="en-GB"/>
              </w:rPr>
              <w:t xml:space="preserve">configured in </w:t>
            </w:r>
            <w:r w:rsidRPr="002C3D36">
              <w:rPr>
                <w:i/>
                <w:lang w:eastAsia="en-GB"/>
              </w:rPr>
              <w:t>SystemInformationBlockType2-NB</w:t>
            </w:r>
            <w:r w:rsidRPr="002C3D36">
              <w:rPr>
                <w:lang w:eastAsia="en-GB"/>
              </w:rPr>
              <w:t xml:space="preserve"> in IE </w:t>
            </w:r>
            <w:r w:rsidRPr="002C3D36">
              <w:rPr>
                <w:i/>
                <w:lang w:eastAsia="en-GB"/>
              </w:rPr>
              <w:t>pcch-Config</w:t>
            </w:r>
            <w:r w:rsidRPr="002C3D36">
              <w:rPr>
                <w:lang w:eastAsia="en-GB"/>
              </w:rPr>
              <w:t xml:space="preserve"> applies</w:t>
            </w:r>
            <w:commentRangeStart w:id="1072"/>
            <w:commentRangeStart w:id="1073"/>
            <w:r w:rsidRPr="002C3D36">
              <w:rPr>
                <w:lang w:eastAsia="en-GB"/>
              </w:rPr>
              <w:t>.</w:t>
            </w:r>
            <w:commentRangeStart w:id="1074"/>
            <w:ins w:id="1075" w:author="Rapporteur (QC)" w:date="2022-03-06T11:51:00Z">
              <w:r w:rsidR="00804725" w:rsidDel="00804725">
                <w:rPr>
                  <w:lang w:eastAsia="en-GB"/>
                </w:rPr>
                <w:t xml:space="preserve"> </w:t>
              </w:r>
            </w:ins>
            <w:ins w:id="1076" w:author="Rapporteur (pre RAN2-117)" w:date="2022-02-07T09:52:00Z">
              <w:del w:id="1077" w:author="Rapporteur (QC)" w:date="2022-03-06T11:51:00Z">
                <w:r w:rsidR="005F6503" w:rsidDel="00804725">
                  <w:rPr>
                    <w:lang w:eastAsia="en-GB"/>
                  </w:rPr>
                  <w:delText xml:space="preserve"> </w:delText>
                </w:r>
                <w:r w:rsidR="005F6503" w:rsidRPr="00D1216B" w:rsidDel="00804725">
                  <w:delText xml:space="preserve">E-UTRAN always includes </w:delText>
                </w:r>
                <w:r w:rsidR="005F6503" w:rsidRPr="00D1216B" w:rsidDel="00804725">
                  <w:rPr>
                    <w:i/>
                    <w:iCs/>
                    <w:lang w:eastAsia="en-GB"/>
                  </w:rPr>
                  <w:delText>npdcch-NumRepetitionPaging-r17</w:delText>
                </w:r>
                <w:r w:rsidR="005F6503" w:rsidRPr="00D1216B" w:rsidDel="00804725">
                  <w:rPr>
                    <w:lang w:eastAsia="en-GB"/>
                  </w:rPr>
                  <w:delText xml:space="preserve"> for the first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 xml:space="preserve">pcch-Config-r17 </w:delText>
                </w:r>
                <w:r w:rsidR="005F6503" w:rsidRPr="00D1216B" w:rsidDel="00804725">
                  <w:rPr>
                    <w:lang w:eastAsia="en-GB"/>
                  </w:rPr>
                  <w:delText xml:space="preserve">is included. If </w:delText>
                </w:r>
                <w:r w:rsidR="005F6503" w:rsidRPr="00D1216B" w:rsidDel="00804725">
                  <w:rPr>
                    <w:i/>
                    <w:iCs/>
                    <w:lang w:eastAsia="en-GB"/>
                  </w:rPr>
                  <w:delText>npdcch-NumRepetitionPaging-r17</w:delText>
                </w:r>
                <w:r w:rsidR="005F6503" w:rsidRPr="00D1216B" w:rsidDel="00804725">
                  <w:rPr>
                    <w:lang w:eastAsia="en-GB"/>
                  </w:rPr>
                  <w:delText xml:space="preserve"> is absent for a carrier for which </w:delText>
                </w:r>
                <w:r w:rsidR="005F6503" w:rsidRPr="00D1216B" w:rsidDel="00804725">
                  <w:rPr>
                    <w:i/>
                    <w:iCs/>
                    <w:lang w:eastAsia="en-GB"/>
                  </w:rPr>
                  <w:delText>pcch-Config-r17</w:delText>
                </w:r>
                <w:r w:rsidR="005F6503" w:rsidRPr="00D1216B" w:rsidDel="00804725">
                  <w:rPr>
                    <w:lang w:eastAsia="en-GB"/>
                  </w:rPr>
                  <w:delText xml:space="preserve"> is configured, the value from the immediately preceding carrier in the </w:delText>
                </w:r>
                <w:r w:rsidR="005F6503" w:rsidRPr="00D1216B" w:rsidDel="00804725">
                  <w:rPr>
                    <w:i/>
                    <w:iCs/>
                    <w:lang w:eastAsia="en-GB"/>
                  </w:rPr>
                  <w:delText>dl-ConfigList</w:delText>
                </w:r>
                <w:r w:rsidR="005F6503" w:rsidRPr="00D1216B" w:rsidDel="00804725">
                  <w:rPr>
                    <w:lang w:eastAsia="en-GB"/>
                  </w:rPr>
                  <w:delText xml:space="preserve"> (after concatenating </w:delText>
                </w:r>
                <w:r w:rsidR="005F6503" w:rsidRPr="00D1216B" w:rsidDel="00804725">
                  <w:rPr>
                    <w:i/>
                    <w:iCs/>
                    <w:lang w:eastAsia="en-GB"/>
                  </w:rPr>
                  <w:delText>dl-ConfigListMixed</w:delText>
                </w:r>
                <w:r w:rsidR="005F6503" w:rsidRPr="00D1216B" w:rsidDel="00804725">
                  <w:rPr>
                    <w:lang w:eastAsia="en-GB"/>
                  </w:rPr>
                  <w:delText xml:space="preserve"> if applicable) for which </w:delText>
                </w:r>
                <w:r w:rsidR="005F6503" w:rsidRPr="00D1216B" w:rsidDel="00804725">
                  <w:rPr>
                    <w:i/>
                    <w:iCs/>
                    <w:lang w:eastAsia="en-GB"/>
                  </w:rPr>
                  <w:delText>pcch-Config-r17</w:delText>
                </w:r>
                <w:r w:rsidR="005F6503" w:rsidRPr="00D1216B" w:rsidDel="00804725">
                  <w:rPr>
                    <w:lang w:eastAsia="en-GB"/>
                  </w:rPr>
                  <w:delText xml:space="preserve"> is configured applies.</w:delText>
                </w:r>
              </w:del>
            </w:ins>
            <w:commentRangeEnd w:id="1072"/>
            <w:del w:id="1078" w:author="Rapporteur (QC)" w:date="2022-03-06T11:51:00Z">
              <w:r w:rsidR="00E73137" w:rsidDel="00804725">
                <w:rPr>
                  <w:rStyle w:val="ab"/>
                  <w:rFonts w:ascii="Times New Roman" w:hAnsi="Times New Roman"/>
                </w:rPr>
                <w:commentReference w:id="1072"/>
              </w:r>
              <w:commentRangeEnd w:id="1073"/>
              <w:r w:rsidR="004F0C3B" w:rsidDel="00804725">
                <w:rPr>
                  <w:rStyle w:val="ab"/>
                  <w:rFonts w:ascii="Times New Roman" w:hAnsi="Times New Roman"/>
                </w:rPr>
                <w:commentReference w:id="1073"/>
              </w:r>
            </w:del>
            <w:commentRangeEnd w:id="1074"/>
            <w:r w:rsidR="00804725">
              <w:rPr>
                <w:rStyle w:val="ab"/>
                <w:rFonts w:ascii="Times New Roman" w:hAnsi="Times New Roman"/>
              </w:rPr>
              <w:commentReference w:id="1074"/>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宋体"/>
              </w:rPr>
              <w:t xml:space="preserve">UE supporting mixed operation mode uses for random access as defined in description of </w:t>
            </w:r>
            <w:r w:rsidRPr="002C3D36">
              <w:rPr>
                <w:i/>
              </w:rPr>
              <w:t>ul-ConfigList, ul-ConfigListMixed</w:t>
            </w:r>
            <w:r w:rsidRPr="002C3D36">
              <w:rPr>
                <w:rFonts w:eastAsia="宋体"/>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r w:rsidRPr="002C3D36">
              <w:rPr>
                <w:b/>
                <w:bCs/>
                <w:i/>
                <w:iCs/>
                <w:kern w:val="2"/>
              </w:rPr>
              <w:t>nprach-ParametersList, nprach-ParametersList-EDT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r w:rsidRPr="002C3D36">
              <w:rPr>
                <w:bCs/>
                <w:i/>
                <w:iCs/>
                <w:kern w:val="2"/>
              </w:rPr>
              <w:t xml:space="preserve">nprach-ParametersListEDT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r w:rsidRPr="002C3D36">
              <w:rPr>
                <w:i/>
              </w:rPr>
              <w:t xml:space="preserve">edt-TBS-InfoList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r w:rsidRPr="002C3D36">
              <w:rPr>
                <w:b/>
                <w:bCs/>
                <w:i/>
                <w:iCs/>
              </w:rPr>
              <w:lastRenderedPageBreak/>
              <w:t>nprach-ParametersListTDD</w:t>
            </w:r>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r w:rsidRPr="002C3D36">
              <w:rPr>
                <w:bCs/>
                <w:i/>
                <w:iCs/>
                <w:kern w:val="2"/>
              </w:rPr>
              <w:t>nprach-ParametersListTDD</w:t>
            </w:r>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r w:rsidRPr="002C3D36">
              <w:rPr>
                <w:rFonts w:ascii="Arial" w:hAnsi="Arial"/>
                <w:b/>
                <w:i/>
                <w:sz w:val="18"/>
              </w:rPr>
              <w:t>nprach-ProbabilityAnchor</w:t>
            </w:r>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Value zero corresponds to a probability of 0, oneSixteenth corresponds to the probability of 1/16, oneFifteenth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r w:rsidRPr="002C3D36">
              <w:rPr>
                <w:i/>
              </w:rPr>
              <w:t>nprach-ProbabilityAnchor</w:t>
            </w:r>
            <w:r w:rsidRPr="002C3D36">
              <w:t xml:space="preserve"> for this repetition level for the NPRACH resources defined by </w:t>
            </w:r>
            <w:r w:rsidRPr="002C3D36">
              <w:rPr>
                <w:i/>
              </w:rPr>
              <w:t>nprach-ParametersList-EDT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r w:rsidRPr="002C3D36">
              <w:rPr>
                <w:b/>
                <w:i/>
              </w:rPr>
              <w:t>nprach-ProbabilityAnchorList</w:t>
            </w:r>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nprach-ParametersList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r w:rsidRPr="002C3D36">
              <w:rPr>
                <w:b/>
                <w:bCs/>
                <w:i/>
                <w:iCs/>
              </w:rPr>
              <w:t>pagingDistribution</w:t>
            </w:r>
          </w:p>
          <w:p w14:paraId="64F1EC50" w14:textId="77777777" w:rsidR="00CB6160" w:rsidRPr="002C3D36" w:rsidRDefault="00CB6160" w:rsidP="00A96905">
            <w:pPr>
              <w:pStyle w:val="TAL"/>
            </w:pPr>
            <w:r w:rsidRPr="002C3D36">
              <w:t xml:space="preserve">Indicates which DL carriers a </w:t>
            </w:r>
            <w:r w:rsidRPr="002C3D36">
              <w:rPr>
                <w:rFonts w:eastAsia="宋体"/>
              </w:rPr>
              <w:t xml:space="preserve">UE supporting mixed operation mode monitors for paging as defined in description of </w:t>
            </w:r>
            <w:r w:rsidRPr="002C3D36">
              <w:rPr>
                <w:i/>
              </w:rPr>
              <w:t>dl-ConfigList, dl-ConfigListMixed</w:t>
            </w:r>
            <w:r w:rsidRPr="002C3D36">
              <w:rPr>
                <w:rFonts w:eastAsia="宋体"/>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r w:rsidRPr="002C3D36">
              <w:rPr>
                <w:b/>
                <w:i/>
              </w:rPr>
              <w:t>pagingWeight</w:t>
            </w:r>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dl-ConfigList</w:t>
            </w:r>
            <w:r w:rsidRPr="002C3D36">
              <w:t xml:space="preserve"> / </w:t>
            </w:r>
            <w:r w:rsidRPr="002C3D36">
              <w:rPr>
                <w:i/>
              </w:rPr>
              <w:t>dl-ConfigListMixed</w:t>
            </w:r>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To avoid correlation between paging carrier and paging occasion, the weights should be assigned such that: nB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r w:rsidRPr="002C3D36">
              <w:rPr>
                <w:b/>
                <w:i/>
              </w:rPr>
              <w:t>pagingWeightAnchor</w:t>
            </w:r>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r w:rsidRPr="002C3D36">
              <w:rPr>
                <w:b/>
                <w:i/>
              </w:rPr>
              <w:t>pcch-Config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79"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80" w:author="Rapporteur (pre RAN2-117)" w:date="2022-02-11T08:35:00Z"/>
                <w:b/>
                <w:bCs/>
                <w:i/>
                <w:iCs/>
                <w:lang w:eastAsia="en-GB"/>
              </w:rPr>
            </w:pPr>
            <w:ins w:id="1081" w:author="Rapporteur (pre RAN2-117)" w:date="2022-02-11T08:35:00Z">
              <w:r>
                <w:rPr>
                  <w:b/>
                  <w:bCs/>
                  <w:i/>
                  <w:iCs/>
                  <w:lang w:eastAsia="en-GB"/>
                </w:rPr>
                <w:t>ue</w:t>
              </w:r>
              <w:r w:rsidRPr="004039B6">
                <w:rPr>
                  <w:b/>
                  <w:bCs/>
                  <w:i/>
                  <w:iCs/>
                  <w:lang w:eastAsia="en-GB"/>
                </w:rPr>
                <w:t>-SpecificDRX-CycleMin</w:t>
              </w:r>
            </w:ins>
          </w:p>
          <w:p w14:paraId="4031F521" w14:textId="77777777" w:rsidR="002B5460" w:rsidRPr="00286F00" w:rsidRDefault="002B5460" w:rsidP="00B45DF7">
            <w:pPr>
              <w:pStyle w:val="TAL"/>
              <w:rPr>
                <w:ins w:id="1082" w:author="Rapporteur (pre RAN2-117)" w:date="2022-02-11T08:35:00Z"/>
                <w:szCs w:val="18"/>
                <w:lang w:eastAsia="en-GB"/>
              </w:rPr>
            </w:pPr>
            <w:ins w:id="1083"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07E60B43" w:rsidR="002B5460" w:rsidRPr="00BA1200" w:rsidRDefault="002B5460" w:rsidP="00B45DF7">
            <w:pPr>
              <w:pStyle w:val="TAL"/>
              <w:rPr>
                <w:ins w:id="1084" w:author="Rapporteur (pre RAN2-117)" w:date="2022-02-11T08:35:00Z"/>
                <w:bCs/>
                <w:noProof/>
                <w:szCs w:val="18"/>
                <w:lang w:eastAsia="en-GB"/>
              </w:rPr>
            </w:pPr>
            <w:ins w:id="1085" w:author="Rapporteur (pre RAN2-117)" w:date="2022-02-11T08:35:00Z">
              <w:r w:rsidRPr="00286F00">
                <w:rPr>
                  <w:bCs/>
                  <w:noProof/>
                  <w:szCs w:val="18"/>
                  <w:lang w:eastAsia="en-GB"/>
                </w:rPr>
                <w:t xml:space="preserve">If present, E-UTRAN ensures PCCH configuration does not lead to CSS overlap for </w:t>
              </w:r>
            </w:ins>
            <w:ins w:id="1086" w:author="Rapporteur (pre RAN2-117)" w:date="2022-02-14T12:34:00Z">
              <w:r w:rsidR="00012456">
                <w:rPr>
                  <w:bCs/>
                  <w:i/>
                  <w:noProof/>
                  <w:szCs w:val="18"/>
                  <w:lang w:eastAsia="en-GB"/>
                </w:rPr>
                <w:t>ue</w:t>
              </w:r>
            </w:ins>
            <w:ins w:id="1087" w:author="Rapporteur (pre RAN2-117)" w:date="2022-02-11T08:35:00Z">
              <w:r w:rsidRPr="00286F00">
                <w:rPr>
                  <w:bCs/>
                  <w:i/>
                  <w:noProof/>
                  <w:szCs w:val="18"/>
                  <w:lang w:eastAsia="en-GB"/>
                </w:rPr>
                <w:t>-SpecificDRX-CycleMin</w:t>
              </w:r>
            </w:ins>
            <w:ins w:id="1088"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89" w:author="Rapporteur (pre RAN2-117)" w:date="2022-02-14T15:26:00Z">
              <w:r w:rsidR="00424C1B">
                <w:rPr>
                  <w:bCs/>
                  <w:iCs/>
                  <w:noProof/>
                  <w:szCs w:val="18"/>
                  <w:lang w:eastAsia="en-GB"/>
                </w:rPr>
                <w:t>t</w:t>
              </w:r>
            </w:ins>
            <w:ins w:id="1090"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commentRangeStart w:id="1091"/>
              <w:r w:rsidR="0072747D">
                <w:rPr>
                  <w:bCs/>
                  <w:iCs/>
                  <w:noProof/>
                  <w:szCs w:val="18"/>
                  <w:lang w:eastAsia="en-GB"/>
                </w:rPr>
                <w:t>)</w:t>
              </w:r>
            </w:ins>
            <w:ins w:id="1092" w:author="Rapporteur (pre RAN2-117)" w:date="2022-02-11T08:35:00Z">
              <w:r w:rsidRPr="00286F00">
                <w:rPr>
                  <w:bCs/>
                  <w:noProof/>
                  <w:szCs w:val="18"/>
                  <w:lang w:eastAsia="en-GB"/>
                </w:rPr>
                <w:t>.</w:t>
              </w:r>
            </w:ins>
            <w:commentRangeEnd w:id="1091"/>
            <w:r w:rsidR="00C618B6">
              <w:rPr>
                <w:rStyle w:val="ab"/>
                <w:rFonts w:ascii="Times New Roman" w:hAnsi="Times New Roman"/>
              </w:rPr>
              <w:commentReference w:id="1091"/>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ul-CarrierFreq</w:t>
            </w:r>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ul-ConfigList, ul-ConfigListMixed</w:t>
            </w:r>
          </w:p>
          <w:p w14:paraId="64BE6FD7" w14:textId="77777777" w:rsidR="00CB6160" w:rsidRPr="002C3D36" w:rsidRDefault="00CB6160" w:rsidP="00A96905">
            <w:pPr>
              <w:pStyle w:val="TAL"/>
              <w:keepNext w:val="0"/>
              <w:rPr>
                <w:rFonts w:eastAsia="宋体"/>
                <w:lang w:eastAsia="en-GB"/>
              </w:rPr>
            </w:pPr>
            <w:r w:rsidRPr="002C3D36">
              <w:rPr>
                <w:lang w:eastAsia="en-GB"/>
              </w:rPr>
              <w:t>For FDD: List of UL non-anchor carriers and associated configuration that can be used for random access.</w:t>
            </w:r>
            <w:r w:rsidRPr="002C3D36">
              <w:rPr>
                <w:rFonts w:eastAsia="宋体"/>
                <w:noProof/>
                <w:lang w:eastAsia="en-GB"/>
              </w:rPr>
              <w:t xml:space="preserve"> E-UTRAN configures UL non-anchor carriers operating in mixed operation mode only in </w:t>
            </w:r>
            <w:r w:rsidRPr="002C3D36">
              <w:rPr>
                <w:rFonts w:eastAsia="宋体"/>
                <w:i/>
                <w:lang w:eastAsia="en-GB"/>
              </w:rPr>
              <w:t>ul-ConfigListMixed</w:t>
            </w:r>
            <w:r w:rsidRPr="002C3D36">
              <w:rPr>
                <w:rFonts w:eastAsia="宋体"/>
                <w:lang w:eastAsia="en-GB"/>
              </w:rPr>
              <w:t xml:space="preserve"> and only a UE that supports mixed operation mode uses the carriers in </w:t>
            </w:r>
            <w:r w:rsidRPr="002C3D36">
              <w:rPr>
                <w:rFonts w:eastAsia="宋体"/>
                <w:i/>
                <w:lang w:eastAsia="en-GB"/>
              </w:rPr>
              <w:t>ul-ConfigListMixed</w:t>
            </w:r>
            <w:r w:rsidRPr="002C3D36">
              <w:rPr>
                <w:rFonts w:eastAsia="宋体"/>
                <w:lang w:eastAsia="en-GB"/>
              </w:rPr>
              <w:t xml:space="preserve">. A given carrier is either signalled in the </w:t>
            </w:r>
            <w:r w:rsidRPr="002C3D36">
              <w:rPr>
                <w:rFonts w:eastAsia="宋体"/>
                <w:i/>
                <w:lang w:eastAsia="en-GB"/>
              </w:rPr>
              <w:t>ul-ConfigList</w:t>
            </w:r>
            <w:r w:rsidRPr="002C3D36">
              <w:rPr>
                <w:rFonts w:eastAsia="宋体"/>
                <w:lang w:eastAsia="en-GB"/>
              </w:rPr>
              <w:t xml:space="preserve"> or in </w:t>
            </w:r>
            <w:r w:rsidRPr="002C3D36">
              <w:rPr>
                <w:rFonts w:eastAsia="宋体"/>
                <w:i/>
                <w:lang w:eastAsia="en-GB"/>
              </w:rPr>
              <w:t>ul-ConfigListMixed</w:t>
            </w:r>
            <w:r w:rsidRPr="002C3D36">
              <w:rPr>
                <w:rFonts w:eastAsia="宋体"/>
                <w:lang w:eastAsia="en-GB"/>
              </w:rPr>
              <w:t>.</w:t>
            </w:r>
          </w:p>
          <w:p w14:paraId="78D57AD2" w14:textId="77777777" w:rsidR="00CB6160" w:rsidRPr="002C3D36" w:rsidRDefault="00CB6160" w:rsidP="00A96905">
            <w:pPr>
              <w:pStyle w:val="TAL"/>
            </w:pPr>
            <w:r w:rsidRPr="002C3D36">
              <w:t xml:space="preserve">If </w:t>
            </w:r>
            <w:r w:rsidRPr="002C3D36">
              <w:rPr>
                <w:i/>
              </w:rPr>
              <w:t>ul-ConfigListMixed</w:t>
            </w:r>
            <w:r w:rsidRPr="002C3D36">
              <w:t xml:space="preserve"> is present and at least one of the carriers in </w:t>
            </w:r>
            <w:r w:rsidRPr="002C3D36">
              <w:rPr>
                <w:i/>
              </w:rPr>
              <w:t>ul-ConfigListMixed</w:t>
            </w:r>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ul-ConfigListMixed</w:t>
            </w:r>
            <w:r w:rsidRPr="002C3D36">
              <w:rPr>
                <w:rFonts w:ascii="Arial" w:hAnsi="Arial" w:cs="Arial"/>
                <w:sz w:val="18"/>
                <w:szCs w:val="18"/>
              </w:rPr>
              <w:t xml:space="preserve"> to the </w:t>
            </w:r>
            <w:r w:rsidRPr="002C3D36">
              <w:rPr>
                <w:rFonts w:ascii="Arial" w:hAnsi="Arial" w:cs="Arial"/>
                <w:i/>
                <w:sz w:val="18"/>
                <w:szCs w:val="18"/>
              </w:rPr>
              <w:t>ul-ConfigList</w:t>
            </w:r>
            <w:r w:rsidRPr="002C3D36">
              <w:rPr>
                <w:rFonts w:ascii="Arial" w:hAnsi="Arial" w:cs="Arial"/>
                <w:sz w:val="18"/>
                <w:szCs w:val="18"/>
              </w:rPr>
              <w:t xml:space="preserve"> while maintaining the order among both </w:t>
            </w:r>
            <w:r w:rsidRPr="002C3D36">
              <w:rPr>
                <w:rFonts w:ascii="Arial" w:hAnsi="Arial" w:cs="Arial"/>
                <w:i/>
                <w:sz w:val="18"/>
                <w:szCs w:val="18"/>
              </w:rPr>
              <w:t xml:space="preserve">ul-ConfigList </w:t>
            </w:r>
            <w:r w:rsidRPr="002C3D36">
              <w:rPr>
                <w:rFonts w:ascii="Arial" w:hAnsi="Arial" w:cs="Arial"/>
                <w:sz w:val="18"/>
                <w:szCs w:val="18"/>
              </w:rPr>
              <w:t>and</w:t>
            </w:r>
            <w:r w:rsidRPr="002C3D36">
              <w:rPr>
                <w:rFonts w:ascii="Arial" w:hAnsi="Arial" w:cs="Arial"/>
                <w:i/>
                <w:sz w:val="18"/>
                <w:szCs w:val="18"/>
              </w:rPr>
              <w:t xml:space="preserve"> ul-ConfigListMixed</w:t>
            </w:r>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宋体"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ul-ConfigListMixed</w:t>
            </w:r>
            <w:r w:rsidRPr="002C3D36">
              <w:rPr>
                <w:rFonts w:ascii="Arial" w:hAnsi="Arial" w:cs="Arial"/>
                <w:sz w:val="18"/>
                <w:szCs w:val="18"/>
              </w:rPr>
              <w:t xml:space="preserve"> and considers </w:t>
            </w:r>
            <w:r w:rsidRPr="002C3D36">
              <w:rPr>
                <w:rFonts w:ascii="Arial" w:hAnsi="Arial" w:cs="Arial"/>
                <w:i/>
                <w:sz w:val="18"/>
                <w:szCs w:val="18"/>
              </w:rPr>
              <w:t xml:space="preserve">nprach-ProbabiliyAnchor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宋体"/>
              </w:rPr>
              <w:t xml:space="preserve">For TDD: E-UTRAN configures </w:t>
            </w:r>
            <w:r w:rsidRPr="002C3D36">
              <w:rPr>
                <w:rFonts w:eastAsia="宋体"/>
                <w:i/>
              </w:rPr>
              <w:t xml:space="preserve">ul-ConfigList-r15 </w:t>
            </w:r>
            <w:r w:rsidRPr="002C3D36">
              <w:rPr>
                <w:rFonts w:eastAsia="宋体"/>
              </w:rPr>
              <w:t>and includes the same number of entries as in</w:t>
            </w:r>
            <w:r w:rsidRPr="002C3D36">
              <w:rPr>
                <w:rFonts w:eastAsia="宋体"/>
                <w:i/>
              </w:rPr>
              <w:t xml:space="preserve"> dl-ConfigList</w:t>
            </w:r>
            <w:r w:rsidRPr="002C3D36">
              <w:rPr>
                <w:rFonts w:eastAsia="宋体"/>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dl-ConfigList</w:t>
            </w:r>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dl-ConfigList</w:t>
            </w:r>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r w:rsidRPr="002C3D36">
              <w:rPr>
                <w:i/>
                <w:lang w:eastAsia="en-GB"/>
              </w:rPr>
              <w:t xml:space="preserve">edt-Parameters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93"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338FBAE6" w:rsidR="0091339E" w:rsidRPr="002C3D36" w:rsidRDefault="0091339E" w:rsidP="00B45DF7">
            <w:pPr>
              <w:pStyle w:val="TAL"/>
              <w:rPr>
                <w:ins w:id="1094" w:author="Rapporteur (pre RAN2-117)" w:date="2022-02-11T09:09:00Z"/>
                <w:i/>
              </w:rPr>
            </w:pPr>
            <w:ins w:id="1095" w:author="Rapporteur (pre RAN2-117)" w:date="2022-02-11T09:09:00Z">
              <w:r>
                <w:rPr>
                  <w:rFonts w:cs="Arial"/>
                  <w:i/>
                  <w:iCs/>
                  <w:szCs w:val="18"/>
                </w:rPr>
                <w:t>PCCH</w:t>
              </w:r>
              <w:r w:rsidRPr="00AC6EF2">
                <w:rPr>
                  <w:rFonts w:cs="Arial"/>
                  <w:i/>
                  <w:iCs/>
                  <w:szCs w:val="18"/>
                </w:rPr>
                <w:t>-Config-r1</w:t>
              </w:r>
            </w:ins>
            <w:ins w:id="1096" w:author="Rapporteur (QC)" w:date="2022-03-06T11:19:00Z">
              <w:r w:rsidR="00F93DDC">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7C24511D" w:rsidR="0091339E" w:rsidRPr="002C3D36" w:rsidRDefault="0091339E" w:rsidP="00935990">
            <w:pPr>
              <w:pStyle w:val="TAL"/>
              <w:rPr>
                <w:ins w:id="1097" w:author="Rapporteur (pre RAN2-117)" w:date="2022-02-11T09:09:00Z"/>
              </w:rPr>
            </w:pPr>
            <w:commentRangeStart w:id="1098"/>
            <w:ins w:id="1099" w:author="Rapporteur (pre RAN2-117)" w:date="2022-02-11T09:10:00Z">
              <w:r w:rsidRPr="00286F00">
                <w:t xml:space="preserve">This field is </w:t>
              </w:r>
              <w:del w:id="1100" w:author="Rapporteur (QC)" w:date="2022-03-06T11:19:00Z">
                <w:r w:rsidDel="00F93DDC">
                  <w:delText>mandatory</w:delText>
                </w:r>
              </w:del>
            </w:ins>
            <w:ins w:id="1101" w:author="Rapporteur (QC)" w:date="2022-03-06T11:19:00Z">
              <w:r w:rsidR="00F93DDC">
                <w:t>optionally</w:t>
              </w:r>
            </w:ins>
            <w:ins w:id="1102" w:author="Rapporteur (pre RAN2-117)" w:date="2022-02-11T09:10:00Z">
              <w:r>
                <w:t xml:space="preserve"> </w:t>
              </w:r>
              <w:r w:rsidRPr="00D1216B">
                <w:t xml:space="preserve">present, </w:t>
              </w:r>
            </w:ins>
            <w:ins w:id="1103" w:author="Rapporteur (QC)" w:date="2022-03-06T11:19:00Z">
              <w:r w:rsidR="00494B9C">
                <w:t>need OR,</w:t>
              </w:r>
            </w:ins>
            <w:ins w:id="1104" w:author="Rapporteur (QC)" w:date="2022-03-06T11:20:00Z">
              <w:r w:rsidR="00494B9C">
                <w:t xml:space="preserve"> </w:t>
              </w:r>
            </w:ins>
            <w:ins w:id="1105" w:author="Rapporteur (pre RAN2-117)" w:date="2022-02-11T09:10:00Z">
              <w:r w:rsidRPr="00D1216B">
                <w:t xml:space="preserve">if the field </w:t>
              </w:r>
              <w:r w:rsidRPr="004515F9">
                <w:rPr>
                  <w:i/>
                  <w:iCs/>
                </w:rPr>
                <w:t>pcch-Config-r1</w:t>
              </w:r>
            </w:ins>
            <w:ins w:id="1106" w:author="Rapporteur (QC)" w:date="2022-03-06T11:20:00Z">
              <w:r w:rsidR="00494B9C">
                <w:rPr>
                  <w:i/>
                  <w:iCs/>
                </w:rPr>
                <w:t>4</w:t>
              </w:r>
            </w:ins>
            <w:ins w:id="1107" w:author="Rapporteur (pre RAN2-117)" w:date="2022-02-11T09:10:00Z">
              <w:del w:id="1108" w:author="Rapporteur (QC)" w:date="2022-03-06T11:20:00Z">
                <w:r w:rsidDel="00494B9C">
                  <w:rPr>
                    <w:i/>
                    <w:iCs/>
                  </w:rPr>
                  <w:delText>7</w:delText>
                </w:r>
              </w:del>
              <w:r>
                <w:t xml:space="preserve"> is </w:t>
              </w:r>
            </w:ins>
            <w:ins w:id="1109" w:author="Rapporteur (QC)" w:date="2022-03-06T11:20:00Z">
              <w:r w:rsidR="00494B9C">
                <w:t xml:space="preserve">not </w:t>
              </w:r>
            </w:ins>
            <w:ins w:id="1110" w:author="Rapporteur (pre RAN2-117)" w:date="2022-02-11T09:10:00Z">
              <w:r w:rsidRPr="00D1216B">
                <w:t>present</w:t>
              </w:r>
              <w:r>
                <w:t xml:space="preserve"> for</w:t>
              </w:r>
              <w:del w:id="1111" w:author="Rapporteur (QC)" w:date="2022-03-06T15:53:00Z">
                <w:r w:rsidDel="00663BAA">
                  <w:delText xml:space="preserve"> </w:delText>
                </w:r>
              </w:del>
              <w:del w:id="1112" w:author="Rapporteur (QC)" w:date="2022-03-06T11:20:00Z">
                <w:r w:rsidRPr="00D1216B" w:rsidDel="00494B9C">
                  <w:delText>at least one of</w:delText>
                </w:r>
              </w:del>
              <w:r w:rsidRPr="00D1216B">
                <w:t xml:space="preserve"> the </w:t>
              </w:r>
            </w:ins>
            <w:ins w:id="1113" w:author="Rapporteur (QC)" w:date="2022-03-06T11:20:00Z">
              <w:r w:rsidR="00494B9C">
                <w:t xml:space="preserve">same </w:t>
              </w:r>
            </w:ins>
            <w:ins w:id="1114" w:author="Rapporteur (pre RAN2-117)" w:date="2022-02-11T09:10:00Z">
              <w:r w:rsidRPr="00D1216B">
                <w:t>carrier</w:t>
              </w:r>
              <w:del w:id="1115" w:author="Rapporteur (QC)" w:date="2022-03-06T11:20:00Z">
                <w:r w:rsidRPr="00D1216B" w:rsidDel="008E5464">
                  <w:delText>s</w:delText>
                </w:r>
              </w:del>
              <w:del w:id="1116" w:author="Rapporteur (QC)" w:date="2022-03-06T11:21:00Z">
                <w:r w:rsidRPr="00D1216B" w:rsidDel="008E5464">
                  <w:delText xml:space="preserve"> in </w:delText>
                </w:r>
                <w:r w:rsidRPr="00D1216B" w:rsidDel="008E5464">
                  <w:rPr>
                    <w:i/>
                  </w:rPr>
                  <w:delText>dl-ConfigList</w:delText>
                </w:r>
                <w:r w:rsidRPr="00D1216B" w:rsidDel="008E5464">
                  <w:delText xml:space="preserve"> </w:delText>
                </w:r>
                <w:r w:rsidRPr="00D1216B" w:rsidDel="008E5464">
                  <w:rPr>
                    <w:lang w:eastAsia="en-GB"/>
                  </w:rPr>
                  <w:delText xml:space="preserve">(after concatenating </w:delText>
                </w:r>
                <w:r w:rsidRPr="00D1216B" w:rsidDel="008E5464">
                  <w:rPr>
                    <w:i/>
                    <w:iCs/>
                    <w:lang w:eastAsia="en-GB"/>
                  </w:rPr>
                  <w:delText>dl-ConfigListMixed</w:delText>
                </w:r>
                <w:r w:rsidRPr="00D1216B" w:rsidDel="008E5464">
                  <w:rPr>
                    <w:lang w:eastAsia="en-GB"/>
                  </w:rPr>
                  <w:delText xml:space="preserve"> if applicable)</w:delText>
                </w:r>
              </w:del>
            </w:ins>
            <w:ins w:id="1117" w:author="Rapporteur (QC)" w:date="2022-03-06T11:21:00Z">
              <w:r w:rsidR="008E5464">
                <w:rPr>
                  <w:lang w:eastAsia="en-GB"/>
                </w:rPr>
                <w:t xml:space="preserve"> and </w:t>
              </w:r>
              <w:r w:rsidR="008E5464" w:rsidRPr="006F27F3">
                <w:rPr>
                  <w:i/>
                  <w:iCs/>
                </w:rPr>
                <w:t>coverageBasedPagingConfig</w:t>
              </w:r>
              <w:r w:rsidR="006F27F3">
                <w:t xml:space="preserve"> is present</w:t>
              </w:r>
            </w:ins>
            <w:ins w:id="1118" w:author="Rapporteur (pre RAN2-117)" w:date="2022-02-11T09:10:00Z">
              <w:r>
                <w:t xml:space="preserve">. </w:t>
              </w:r>
              <w:r w:rsidRPr="00D1216B">
                <w:t>Otherwise the field is not present</w:t>
              </w:r>
              <w:r>
                <w:t xml:space="preserve"> </w:t>
              </w:r>
              <w:r w:rsidRPr="002C3D36">
                <w:rPr>
                  <w:lang w:eastAsia="en-GB"/>
                </w:rPr>
                <w:t>and the UE shall delete any existing value for this field</w:t>
              </w:r>
              <w:r w:rsidRPr="00286F00">
                <w:t>.</w:t>
              </w:r>
            </w:ins>
            <w:commentRangeEnd w:id="1098"/>
            <w:r w:rsidR="00E3679D">
              <w:rPr>
                <w:rStyle w:val="ab"/>
                <w:rFonts w:ascii="Times New Roman" w:hAnsi="Times New Roman"/>
              </w:rPr>
              <w:commentReference w:id="1098"/>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r w:rsidRPr="002C3D36">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dl-ConfigList</w:t>
            </w:r>
            <w:r w:rsidRPr="002C3D36">
              <w:t xml:space="preserve"> is present and at least one of the carriers in </w:t>
            </w:r>
            <w:r w:rsidRPr="002C3D36">
              <w:rPr>
                <w:i/>
              </w:rPr>
              <w:t>dl-ConfigList</w:t>
            </w:r>
            <w:r w:rsidRPr="002C3D36">
              <w:t xml:space="preserve"> is configured for paging. Otherwise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r w:rsidRPr="002C3D36">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ul-ConfigList</w:t>
            </w:r>
            <w:r w:rsidRPr="002C3D36">
              <w:t xml:space="preserve"> is present and at least one of the carriers in </w:t>
            </w:r>
            <w:r w:rsidRPr="002C3D36">
              <w:rPr>
                <w:i/>
              </w:rPr>
              <w:t>ul-ConfigList</w:t>
            </w:r>
            <w:r w:rsidRPr="002C3D36">
              <w:t xml:space="preserve"> is configured for random access. Otherwise the field is not present and only the anchor carrier is used for random access.</w:t>
            </w:r>
          </w:p>
        </w:tc>
      </w:tr>
      <w:tr w:rsidR="003B4A21" w:rsidRPr="002C3D36" w14:paraId="46180EEB" w14:textId="77777777" w:rsidTr="00B45DF7">
        <w:trPr>
          <w:cantSplit/>
          <w:ins w:id="1119"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8914E0E" w:rsidR="003B4A21" w:rsidRPr="002C3D36" w:rsidRDefault="00BE5356" w:rsidP="00B45DF7">
            <w:pPr>
              <w:pStyle w:val="TAL"/>
              <w:rPr>
                <w:ins w:id="1120" w:author="Rapporteur (pre RAN2-117)" w:date="2022-02-11T09:06:00Z"/>
                <w:i/>
                <w:iCs/>
              </w:rPr>
            </w:pPr>
            <w:commentRangeStart w:id="1121"/>
            <w:ins w:id="1122" w:author="Rapporteur (pre RAN2-117)" w:date="2022-02-14T19:23:00Z">
              <w:del w:id="1123" w:author="Rapporteur (QC)" w:date="2022-03-06T11:22:00Z">
                <w:r w:rsidDel="006F27F3">
                  <w:rPr>
                    <w:rFonts w:cs="Arial"/>
                    <w:i/>
                    <w:iCs/>
                    <w:szCs w:val="18"/>
                  </w:rPr>
                  <w:delText>No-</w:delText>
                </w:r>
              </w:del>
            </w:ins>
            <w:ins w:id="1124" w:author="Rapporteur (pre RAN2-117)" w:date="2022-02-11T09:06:00Z">
              <w:del w:id="1125" w:author="Rapporteur (QC)" w:date="2022-03-06T11:22:00Z">
                <w:r w:rsidR="003B4A21" w:rsidDel="006F27F3">
                  <w:rPr>
                    <w:rFonts w:cs="Arial"/>
                    <w:i/>
                    <w:iCs/>
                    <w:szCs w:val="18"/>
                  </w:rPr>
                  <w:delText>PCCH</w:delText>
                </w:r>
                <w:r w:rsidR="003B4A21" w:rsidRPr="00AC6EF2" w:rsidDel="006F27F3">
                  <w:rPr>
                    <w:rFonts w:cs="Arial"/>
                    <w:i/>
                    <w:iCs/>
                    <w:szCs w:val="18"/>
                  </w:rPr>
                  <w:delText>-Config-r1</w:delText>
                </w:r>
                <w:r w:rsidR="003B4A21" w:rsidDel="006F27F3">
                  <w:rPr>
                    <w:rFonts w:cs="Arial"/>
                    <w:i/>
                    <w:iCs/>
                    <w:szCs w:val="18"/>
                  </w:rPr>
                  <w:delText>7</w:delText>
                </w:r>
              </w:del>
            </w:ins>
          </w:p>
        </w:tc>
        <w:tc>
          <w:tcPr>
            <w:tcW w:w="7371" w:type="dxa"/>
            <w:tcBorders>
              <w:top w:val="single" w:sz="4" w:space="0" w:color="808080"/>
              <w:left w:val="single" w:sz="4" w:space="0" w:color="808080"/>
              <w:bottom w:val="single" w:sz="4" w:space="0" w:color="808080"/>
              <w:right w:val="single" w:sz="4" w:space="0" w:color="808080"/>
            </w:tcBorders>
          </w:tcPr>
          <w:p w14:paraId="285AFFE7" w14:textId="4034B866" w:rsidR="003B4A21" w:rsidRPr="002C3D36" w:rsidRDefault="00426722" w:rsidP="00B45DF7">
            <w:pPr>
              <w:pStyle w:val="TAL"/>
              <w:rPr>
                <w:ins w:id="1126" w:author="Rapporteur (pre RAN2-117)" w:date="2022-02-11T09:06:00Z"/>
              </w:rPr>
            </w:pPr>
            <w:ins w:id="1127" w:author="Rapporteur (pre RAN2-117)" w:date="2022-02-11T09:07:00Z">
              <w:del w:id="1128" w:author="Rapporteur (QC)" w:date="2022-03-06T11:22:00Z">
                <w:r w:rsidRPr="00426722" w:rsidDel="006F27F3">
                  <w:delText xml:space="preserve">This field is optionally present, Need OR, if the field </w:delText>
                </w:r>
                <w:r w:rsidRPr="00E77347" w:rsidDel="006F27F3">
                  <w:rPr>
                    <w:i/>
                    <w:iCs/>
                  </w:rPr>
                  <w:delText>pcch-Config-r14</w:delText>
                </w:r>
                <w:r w:rsidRPr="00426722" w:rsidDel="006F27F3">
                  <w:delText xml:space="preserve"> is not present for the same carrier. Otherwise the field is not present and the UE shall delete any existing value for this field</w:delText>
                </w:r>
              </w:del>
            </w:ins>
            <w:ins w:id="1129" w:author="Rapporteur (pre RAN2-117)" w:date="2022-02-11T09:06:00Z">
              <w:del w:id="1130" w:author="Rapporteur (QC)" w:date="2022-03-06T11:22:00Z">
                <w:r w:rsidR="003B4A21" w:rsidRPr="00286F00" w:rsidDel="006F27F3">
                  <w:delText>.</w:delText>
                </w:r>
              </w:del>
            </w:ins>
            <w:commentRangeEnd w:id="1121"/>
            <w:r w:rsidR="00E3679D">
              <w:rPr>
                <w:rStyle w:val="ab"/>
                <w:rFonts w:ascii="Times New Roman" w:hAnsi="Times New Roman"/>
              </w:rPr>
              <w:commentReference w:id="1121"/>
            </w:r>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This field is optionally present, Need OR, for TDD. Otherwise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ul-ConfigList</w:t>
            </w:r>
            <w:r w:rsidRPr="002C3D36">
              <w:rPr>
                <w:lang w:eastAsia="en-GB"/>
              </w:rPr>
              <w:t xml:space="preserve"> is present. Otherwise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bookmarkStart w:id="1131" w:name="_Toc20487643"/>
            <w:bookmarkStart w:id="1132" w:name="_Toc29342950"/>
            <w:bookmarkStart w:id="1133" w:name="_Toc29344089"/>
            <w:bookmarkStart w:id="1134" w:name="_Toc36567355"/>
            <w:bookmarkStart w:id="1135" w:name="_Toc36810813"/>
            <w:bookmarkStart w:id="1136" w:name="_Toc36847177"/>
            <w:bookmarkStart w:id="1137" w:name="_Toc36939830"/>
            <w:bookmarkStart w:id="1138" w:name="_Toc37082810"/>
            <w:bookmarkStart w:id="1139" w:name="_Toc46481452"/>
            <w:bookmarkStart w:id="1140" w:name="_Toc46482686"/>
            <w:bookmarkStart w:id="1141" w:name="_Toc46483920"/>
            <w:bookmarkStart w:id="1142" w:name="_Toc76473355"/>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4"/>
        <w:rPr>
          <w:i/>
          <w:noProof/>
        </w:rPr>
      </w:pPr>
      <w:bookmarkStart w:id="1143" w:name="_Toc20487615"/>
      <w:bookmarkStart w:id="1144" w:name="_Toc29342917"/>
      <w:bookmarkStart w:id="1145" w:name="_Toc29344056"/>
      <w:bookmarkStart w:id="1146" w:name="_Toc36567322"/>
      <w:bookmarkStart w:id="1147" w:name="_Toc36810776"/>
      <w:bookmarkStart w:id="1148" w:name="_Toc36847140"/>
      <w:bookmarkStart w:id="1149" w:name="_Toc36939793"/>
      <w:bookmarkStart w:id="1150" w:name="_Toc37082773"/>
      <w:bookmarkStart w:id="1151" w:name="_Toc46481413"/>
      <w:bookmarkStart w:id="1152" w:name="_Toc46482647"/>
      <w:bookmarkStart w:id="1153" w:name="_Toc46483881"/>
      <w:bookmarkStart w:id="1154" w:name="_Toc76473316"/>
      <w:r w:rsidRPr="002C3D36">
        <w:t>–</w:t>
      </w:r>
      <w:r w:rsidRPr="002C3D36">
        <w:tab/>
      </w:r>
      <w:r w:rsidRPr="002C3D36">
        <w:rPr>
          <w:i/>
        </w:rPr>
        <w:t>N</w:t>
      </w:r>
      <w:r w:rsidRPr="002C3D36">
        <w:rPr>
          <w:i/>
          <w:noProof/>
        </w:rPr>
        <w:t>PDSCH-Config-NB</w:t>
      </w:r>
      <w:bookmarkEnd w:id="1143"/>
      <w:bookmarkEnd w:id="1144"/>
      <w:bookmarkEnd w:id="1145"/>
      <w:bookmarkEnd w:id="1146"/>
      <w:bookmarkEnd w:id="1147"/>
      <w:bookmarkEnd w:id="1148"/>
      <w:bookmarkEnd w:id="1149"/>
      <w:bookmarkEnd w:id="1150"/>
      <w:bookmarkEnd w:id="1151"/>
      <w:bookmarkEnd w:id="1152"/>
      <w:bookmarkEnd w:id="1153"/>
      <w:bookmarkEnd w:id="1154"/>
    </w:p>
    <w:p w14:paraId="2B1517C1" w14:textId="77777777" w:rsidR="00584809" w:rsidRPr="002C3D36" w:rsidRDefault="00584809" w:rsidP="00584809">
      <w:r w:rsidRPr="002C3D36">
        <w:t xml:space="preserve">The IE </w:t>
      </w:r>
      <w:r w:rsidRPr="002C3D36">
        <w:rPr>
          <w:i/>
        </w:rPr>
        <w:t>N</w:t>
      </w:r>
      <w:r w:rsidRPr="002C3D36">
        <w:rPr>
          <w:i/>
          <w:noProof/>
        </w:rPr>
        <w:t>PDSCH-ConfigCommon-NB</w:t>
      </w:r>
      <w:r w:rsidRPr="002C3D36">
        <w:t xml:space="preserve"> is used to specify the common NPDSCH configuration. The IE </w:t>
      </w:r>
      <w:r w:rsidRPr="002C3D36">
        <w:rPr>
          <w:i/>
        </w:rPr>
        <w:t>N</w:t>
      </w:r>
      <w:r w:rsidRPr="002C3D36">
        <w:rPr>
          <w:i/>
          <w:noProof/>
        </w:rPr>
        <w:t>PDSCH-ConfigDedicated-NB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155"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156" w:author="Rapporteur (QC)" w:date="2021-10-21T15:03:00Z"/>
          <w:rFonts w:cs="Courier New"/>
          <w:iCs/>
        </w:rPr>
      </w:pPr>
      <w:ins w:id="1157"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158" w:author="Rapporteur (QC)" w:date="2021-10-21T15:03:00Z"/>
          <w:rFonts w:cs="Courier New"/>
          <w:iCs/>
        </w:rPr>
      </w:pPr>
      <w:ins w:id="1159" w:author="Rapporteur (QC)" w:date="2021-10-21T18:22:00Z">
        <w:r>
          <w:rPr>
            <w:rFonts w:cs="Courier New"/>
            <w:iCs/>
          </w:rPr>
          <w:tab/>
        </w:r>
      </w:ins>
      <w:ins w:id="116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161" w:author="Rapporteur (QC)" w:date="2021-12-17T14:08:00Z">
        <w:r w:rsidR="00512C1A" w:rsidRPr="002C3D36">
          <w:t>ENUME</w:t>
        </w:r>
        <w:r w:rsidR="00512C1A" w:rsidRPr="008D083D">
          <w:t>RA</w:t>
        </w:r>
        <w:r w:rsidR="00512C1A" w:rsidRPr="008D083D">
          <w:rPr>
            <w:rFonts w:cs="Courier New"/>
          </w:rPr>
          <w:t>TED {</w:t>
        </w:r>
      </w:ins>
      <w:ins w:id="1162" w:author="Rapporteur (post RAN2-116bis)" w:date="2022-01-27T15:09:00Z">
        <w:r w:rsidR="006A3E6B">
          <w:rPr>
            <w:rFonts w:cs="Courier New"/>
          </w:rPr>
          <w:t>dB</w:t>
        </w:r>
      </w:ins>
      <w:ins w:id="1163" w:author="Rapporteur (QC)" w:date="2021-12-17T14:08:00Z">
        <w:r w:rsidR="00512C1A" w:rsidRPr="008D083D">
          <w:rPr>
            <w:rFonts w:eastAsia="宋体" w:cs="Courier New"/>
            <w:color w:val="000000"/>
          </w:rPr>
          <w:t xml:space="preserve">-6, </w:t>
        </w:r>
      </w:ins>
      <w:ins w:id="1164" w:author="Rapporteur (post RAN2-116bis)" w:date="2022-01-27T15:09:00Z">
        <w:r w:rsidR="006A3E6B">
          <w:rPr>
            <w:rFonts w:eastAsia="宋体" w:cs="Courier New"/>
            <w:color w:val="000000"/>
          </w:rPr>
          <w:t>dB</w:t>
        </w:r>
      </w:ins>
      <w:ins w:id="1165" w:author="Rapporteur (QC)" w:date="2021-12-17T14:08:00Z">
        <w:r w:rsidR="00512C1A" w:rsidRPr="008D083D">
          <w:rPr>
            <w:rFonts w:eastAsia="宋体" w:cs="Courier New"/>
            <w:color w:val="000000"/>
          </w:rPr>
          <w:t>-4</w:t>
        </w:r>
      </w:ins>
      <w:ins w:id="1166" w:author="Rapporteur (post RAN2-116bis)" w:date="2022-01-27T15:09:00Z">
        <w:r w:rsidR="006A3E6B">
          <w:rPr>
            <w:rFonts w:eastAsia="宋体" w:cs="Courier New"/>
            <w:color w:val="000000"/>
          </w:rPr>
          <w:t>dot</w:t>
        </w:r>
      </w:ins>
      <w:ins w:id="1167" w:author="Rapporteur (QC)" w:date="2021-12-17T14:08:00Z">
        <w:r w:rsidR="00512C1A" w:rsidRPr="008D083D">
          <w:rPr>
            <w:rFonts w:eastAsia="宋体" w:cs="Courier New"/>
            <w:color w:val="000000"/>
          </w:rPr>
          <w:t xml:space="preserve">77, </w:t>
        </w:r>
      </w:ins>
      <w:ins w:id="1168" w:author="Rapporteur (post RAN2-116bis)" w:date="2022-01-27T15:09:00Z">
        <w:r w:rsidR="006A3E6B">
          <w:rPr>
            <w:rFonts w:eastAsia="宋体" w:cs="Courier New"/>
            <w:color w:val="000000"/>
          </w:rPr>
          <w:t>dB</w:t>
        </w:r>
      </w:ins>
      <w:ins w:id="1169" w:author="Rapporteur (QC)" w:date="2021-12-17T14:08:00Z">
        <w:r w:rsidR="00512C1A" w:rsidRPr="008D083D">
          <w:rPr>
            <w:rFonts w:eastAsia="宋体" w:cs="Courier New"/>
            <w:color w:val="000000"/>
          </w:rPr>
          <w:t xml:space="preserve">-3, </w:t>
        </w:r>
      </w:ins>
      <w:ins w:id="1170" w:author="Rapporteur (post RAN2-116bis)" w:date="2022-01-27T15:09:00Z">
        <w:r w:rsidR="006A3E6B">
          <w:rPr>
            <w:rFonts w:eastAsia="宋体" w:cs="Courier New"/>
            <w:color w:val="000000"/>
          </w:rPr>
          <w:t>dB</w:t>
        </w:r>
      </w:ins>
      <w:ins w:id="1171" w:author="Rapporteur (QC)" w:date="2021-12-17T14:08:00Z">
        <w:r w:rsidR="00512C1A" w:rsidRPr="008D083D">
          <w:rPr>
            <w:rFonts w:eastAsia="宋体" w:cs="Courier New"/>
            <w:color w:val="000000"/>
          </w:rPr>
          <w:t>-1</w:t>
        </w:r>
      </w:ins>
      <w:ins w:id="1172" w:author="Rapporteur (post RAN2-116bis)" w:date="2022-01-27T15:09:00Z">
        <w:r w:rsidR="006A3E6B">
          <w:rPr>
            <w:rFonts w:eastAsia="宋体" w:cs="Courier New"/>
            <w:color w:val="000000"/>
          </w:rPr>
          <w:t>dot</w:t>
        </w:r>
      </w:ins>
      <w:ins w:id="1173" w:author="Rapporteur (QC)" w:date="2021-12-17T14:08:00Z">
        <w:r w:rsidR="00512C1A" w:rsidRPr="008D083D">
          <w:rPr>
            <w:rFonts w:eastAsia="宋体" w:cs="Courier New"/>
            <w:color w:val="000000"/>
          </w:rPr>
          <w:t xml:space="preserve">77, </w:t>
        </w:r>
      </w:ins>
      <w:ins w:id="1174" w:author="Rapporteur (post RAN2-116bis)" w:date="2022-01-27T15:09:00Z">
        <w:r w:rsidR="006A3E6B">
          <w:rPr>
            <w:rFonts w:eastAsia="宋体" w:cs="Courier New"/>
            <w:color w:val="000000"/>
          </w:rPr>
          <w:t>d</w:t>
        </w:r>
      </w:ins>
      <w:ins w:id="1175" w:author="Rapporteur (post RAN2-116bis)" w:date="2022-01-27T15:10:00Z">
        <w:r w:rsidR="006A3E6B">
          <w:rPr>
            <w:rFonts w:eastAsia="宋体" w:cs="Courier New"/>
            <w:color w:val="000000"/>
          </w:rPr>
          <w:t>B</w:t>
        </w:r>
      </w:ins>
      <w:ins w:id="1176" w:author="Rapporteur (QC)" w:date="2021-12-17T14:08:00Z">
        <w:r w:rsidR="00512C1A" w:rsidRPr="008D083D">
          <w:rPr>
            <w:rFonts w:eastAsia="宋体" w:cs="Courier New"/>
            <w:color w:val="000000"/>
          </w:rPr>
          <w:t xml:space="preserve">0, </w:t>
        </w:r>
      </w:ins>
      <w:ins w:id="1177" w:author="Rapporteur (post RAN2-116bis)" w:date="2022-01-27T15:10:00Z">
        <w:r w:rsidR="006A3E6B">
          <w:rPr>
            <w:rFonts w:eastAsia="宋体" w:cs="Courier New"/>
            <w:color w:val="000000"/>
          </w:rPr>
          <w:t>dB</w:t>
        </w:r>
      </w:ins>
      <w:ins w:id="1178" w:author="Rapporteur (QC)" w:date="2021-12-17T14:08:00Z">
        <w:r w:rsidR="00512C1A" w:rsidRPr="008D083D">
          <w:rPr>
            <w:rFonts w:eastAsia="宋体" w:cs="Courier New"/>
            <w:color w:val="000000"/>
          </w:rPr>
          <w:t xml:space="preserve">1, </w:t>
        </w:r>
      </w:ins>
      <w:ins w:id="1179" w:author="Rapporteur (post RAN2-116bis)" w:date="2022-01-27T15:10:00Z">
        <w:r w:rsidR="006A3E6B">
          <w:rPr>
            <w:rFonts w:eastAsia="宋体" w:cs="Courier New"/>
            <w:color w:val="000000"/>
          </w:rPr>
          <w:t>dB</w:t>
        </w:r>
      </w:ins>
      <w:ins w:id="1180" w:author="Rapporteur (QC)" w:date="2021-12-17T14:08:00Z">
        <w:r w:rsidR="00512C1A" w:rsidRPr="008D083D">
          <w:rPr>
            <w:rFonts w:eastAsia="宋体" w:cs="Courier New"/>
            <w:color w:val="000000"/>
          </w:rPr>
          <w:t xml:space="preserve">2, </w:t>
        </w:r>
      </w:ins>
      <w:ins w:id="1181" w:author="Rapporteur (post RAN2-116bis)" w:date="2022-01-27T15:10:00Z">
        <w:r w:rsidR="006A3E6B">
          <w:rPr>
            <w:rFonts w:eastAsia="宋体" w:cs="Courier New"/>
            <w:color w:val="000000"/>
          </w:rPr>
          <w:t>dB</w:t>
        </w:r>
      </w:ins>
      <w:ins w:id="1182" w:author="Rapporteur (QC)" w:date="2021-12-17T14:08:00Z">
        <w:r w:rsidR="00512C1A" w:rsidRPr="008D083D">
          <w:rPr>
            <w:rFonts w:eastAsia="宋体"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7B1E714B" w:rsidR="0094679C" w:rsidRPr="005C00EA" w:rsidRDefault="00DE4CBF" w:rsidP="0094679C">
      <w:pPr>
        <w:pStyle w:val="PL"/>
        <w:shd w:val="clear" w:color="auto" w:fill="E6E6E6"/>
        <w:rPr>
          <w:ins w:id="1183" w:author="Rapporteur (QC)" w:date="2021-10-21T15:03:00Z"/>
          <w:rFonts w:cs="Courier New"/>
          <w:iCs/>
        </w:rPr>
      </w:pPr>
      <w:ins w:id="1184" w:author="Rapporteur (QC)" w:date="2021-10-21T18:22:00Z">
        <w:r>
          <w:rPr>
            <w:rFonts w:cs="Courier New"/>
            <w:iCs/>
          </w:rPr>
          <w:tab/>
        </w:r>
      </w:ins>
      <w:ins w:id="118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186"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宋体" w:cs="Courier New"/>
            <w:color w:val="000000"/>
          </w:rPr>
          <w:t xml:space="preserve">-6, </w:t>
        </w:r>
        <w:r w:rsidR="008074C4">
          <w:rPr>
            <w:rFonts w:eastAsia="宋体" w:cs="Courier New"/>
            <w:color w:val="000000"/>
          </w:rPr>
          <w:t>dB</w:t>
        </w:r>
        <w:r w:rsidR="008074C4" w:rsidRPr="008D083D">
          <w:rPr>
            <w:rFonts w:eastAsia="宋体" w:cs="Courier New"/>
            <w:color w:val="000000"/>
          </w:rPr>
          <w:t>-4</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-3, </w:t>
        </w:r>
        <w:r w:rsidR="008074C4">
          <w:rPr>
            <w:rFonts w:eastAsia="宋体" w:cs="Courier New"/>
            <w:color w:val="000000"/>
          </w:rPr>
          <w:t>dB</w:t>
        </w:r>
        <w:r w:rsidR="008074C4" w:rsidRPr="008D083D">
          <w:rPr>
            <w:rFonts w:eastAsia="宋体" w:cs="Courier New"/>
            <w:color w:val="000000"/>
          </w:rPr>
          <w:t>-1</w:t>
        </w:r>
        <w:r w:rsidR="008074C4">
          <w:rPr>
            <w:rFonts w:eastAsia="宋体" w:cs="Courier New"/>
            <w:color w:val="000000"/>
          </w:rPr>
          <w:t>dot</w:t>
        </w:r>
        <w:r w:rsidR="008074C4" w:rsidRPr="008D083D">
          <w:rPr>
            <w:rFonts w:eastAsia="宋体" w:cs="Courier New"/>
            <w:color w:val="000000"/>
          </w:rPr>
          <w:t xml:space="preserve">77, </w:t>
        </w:r>
        <w:r w:rsidR="008074C4">
          <w:rPr>
            <w:rFonts w:eastAsia="宋体" w:cs="Courier New"/>
            <w:color w:val="000000"/>
          </w:rPr>
          <w:t>dB</w:t>
        </w:r>
        <w:r w:rsidR="008074C4" w:rsidRPr="008D083D">
          <w:rPr>
            <w:rFonts w:eastAsia="宋体" w:cs="Courier New"/>
            <w:color w:val="000000"/>
          </w:rPr>
          <w:t xml:space="preserve">0, </w:t>
        </w:r>
        <w:r w:rsidR="008074C4">
          <w:rPr>
            <w:rFonts w:eastAsia="宋体" w:cs="Courier New"/>
            <w:color w:val="000000"/>
          </w:rPr>
          <w:t>dB</w:t>
        </w:r>
        <w:r w:rsidR="008074C4" w:rsidRPr="008D083D">
          <w:rPr>
            <w:rFonts w:eastAsia="宋体" w:cs="Courier New"/>
            <w:color w:val="000000"/>
          </w:rPr>
          <w:t xml:space="preserve">1, </w:t>
        </w:r>
        <w:r w:rsidR="008074C4">
          <w:rPr>
            <w:rFonts w:eastAsia="宋体" w:cs="Courier New"/>
            <w:color w:val="000000"/>
          </w:rPr>
          <w:t>dB</w:t>
        </w:r>
        <w:r w:rsidR="008074C4" w:rsidRPr="008D083D">
          <w:rPr>
            <w:rFonts w:eastAsia="宋体" w:cs="Courier New"/>
            <w:color w:val="000000"/>
          </w:rPr>
          <w:t xml:space="preserve">2, </w:t>
        </w:r>
        <w:r w:rsidR="008074C4">
          <w:rPr>
            <w:rFonts w:eastAsia="宋体" w:cs="Courier New"/>
            <w:color w:val="000000"/>
          </w:rPr>
          <w:t>dB</w:t>
        </w:r>
        <w:r w:rsidR="008074C4" w:rsidRPr="008D083D">
          <w:rPr>
            <w:rFonts w:eastAsia="宋体" w:cs="Courier New"/>
            <w:color w:val="000000"/>
          </w:rPr>
          <w:t>3</w:t>
        </w:r>
        <w:r w:rsidR="008074C4" w:rsidRPr="008D083D">
          <w:rPr>
            <w:rFonts w:cs="Courier New"/>
          </w:rPr>
          <w:t>}</w:t>
        </w:r>
      </w:ins>
      <w:ins w:id="1187" w:author="Rapporteur (QC)" w:date="2021-10-21T15:03:00Z">
        <w:r w:rsidR="0094679C">
          <w:rPr>
            <w:rFonts w:cs="Courier New"/>
            <w:iCs/>
          </w:rPr>
          <w:tab/>
        </w:r>
        <w:r w:rsidR="0094679C" w:rsidRPr="005C00EA">
          <w:rPr>
            <w:rFonts w:cs="Courier New"/>
            <w:iCs/>
          </w:rPr>
          <w:t>OPTIONAL</w:t>
        </w:r>
      </w:ins>
      <w:ins w:id="1188" w:author="Rapporteur (QC)" w:date="2022-03-06T15:54:00Z">
        <w:r w:rsidR="00C33478">
          <w:rPr>
            <w:rFonts w:cs="Courier New"/>
            <w:iCs/>
          </w:rPr>
          <w:tab/>
        </w:r>
      </w:ins>
      <w:ins w:id="1189" w:author="Rapporteur (QC)" w:date="2021-10-21T15:03:00Z">
        <w:r w:rsidR="0094679C" w:rsidRPr="005C00EA">
          <w:rPr>
            <w:rFonts w:cs="Courier New"/>
            <w:iCs/>
          </w:rPr>
          <w:t xml:space="preserve">-- Cond </w:t>
        </w:r>
        <w:r w:rsidR="0094679C">
          <w:rPr>
            <w:rFonts w:cs="Courier New"/>
            <w:iCs/>
          </w:rPr>
          <w:t>InBand</w:t>
        </w:r>
      </w:ins>
    </w:p>
    <w:p w14:paraId="60337AA9" w14:textId="2CDFDC08" w:rsidR="0094679C" w:rsidRPr="005C00EA" w:rsidRDefault="0094679C" w:rsidP="0094679C">
      <w:pPr>
        <w:pStyle w:val="PL"/>
        <w:shd w:val="clear" w:color="auto" w:fill="E6E6E6"/>
        <w:rPr>
          <w:ins w:id="1190" w:author="Rapporteur (QC)" w:date="2021-10-21T15:03:00Z"/>
          <w:rFonts w:cs="Courier New"/>
          <w:iCs/>
        </w:rPr>
      </w:pPr>
      <w:ins w:id="1191"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192"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r w:rsidRPr="002C3D36">
              <w:rPr>
                <w:b/>
                <w:i/>
              </w:rPr>
              <w:t>multiTB-Config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193" w:author="Rapporteur (QC)" w:date="2021-10-21T16:09:00Z"/>
        </w:trPr>
        <w:tc>
          <w:tcPr>
            <w:tcW w:w="9639" w:type="dxa"/>
          </w:tcPr>
          <w:p w14:paraId="1BCEE03B" w14:textId="77777777" w:rsidR="002034AB" w:rsidRDefault="002034AB" w:rsidP="002034AB">
            <w:pPr>
              <w:pStyle w:val="TAL"/>
              <w:rPr>
                <w:ins w:id="1194" w:author="Rapporteur (QC)" w:date="2021-10-21T16:09:00Z"/>
                <w:b/>
                <w:i/>
              </w:rPr>
            </w:pPr>
            <w:ins w:id="1195" w:author="Rapporteur (QC)" w:date="2021-10-21T16:09:00Z">
              <w:r>
                <w:rPr>
                  <w:b/>
                  <w:i/>
                </w:rPr>
                <w:t>npdsch-16QAM-Config</w:t>
              </w:r>
            </w:ins>
          </w:p>
          <w:p w14:paraId="0BDFD3A0" w14:textId="0C1503B9" w:rsidR="002034AB" w:rsidRPr="002C3D36" w:rsidRDefault="009F54AE" w:rsidP="002034AB">
            <w:pPr>
              <w:pStyle w:val="TAL"/>
              <w:rPr>
                <w:ins w:id="1196" w:author="Rapporteur (QC)" w:date="2021-10-21T16:09:00Z"/>
                <w:b/>
                <w:bCs/>
                <w:i/>
                <w:iCs/>
                <w:noProof/>
              </w:rPr>
            </w:pPr>
            <w:ins w:id="1197" w:author="Rapporteur (QC)" w:date="2022-01-27T11:33:00Z">
              <w:r>
                <w:t>A</w:t>
              </w:r>
            </w:ins>
            <w:ins w:id="1198" w:author="Rapporteur (QC)" w:date="2021-10-21T16:09:00Z">
              <w:r w:rsidR="002034AB">
                <w:t>ctivat</w:t>
              </w:r>
            </w:ins>
            <w:ins w:id="1199" w:author="Rapporteur (QC)" w:date="2021-12-17T14:19:00Z">
              <w:r w:rsidR="00433EE8">
                <w:t xml:space="preserve">ivation of </w:t>
              </w:r>
            </w:ins>
            <w:ins w:id="1200"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201" w:author="Rapporteur (QC)" w:date="2021-10-21T16:09:00Z"/>
        </w:trPr>
        <w:tc>
          <w:tcPr>
            <w:tcW w:w="9639" w:type="dxa"/>
          </w:tcPr>
          <w:p w14:paraId="5740E7D0" w14:textId="77777777" w:rsidR="002034AB" w:rsidRPr="002C3D36" w:rsidRDefault="002034AB" w:rsidP="002034AB">
            <w:pPr>
              <w:pStyle w:val="TAL"/>
              <w:rPr>
                <w:ins w:id="1202" w:author="Rapporteur (QC)" w:date="2021-10-21T16:09:00Z"/>
                <w:b/>
                <w:bCs/>
                <w:i/>
                <w:iCs/>
                <w:noProof/>
              </w:rPr>
            </w:pPr>
            <w:ins w:id="1203" w:author="Rapporteur (QC)" w:date="2021-10-21T16:09:00Z">
              <w:r>
                <w:rPr>
                  <w:b/>
                  <w:bCs/>
                  <w:i/>
                  <w:iCs/>
                  <w:noProof/>
                </w:rPr>
                <w:t>nrs-PowerRatio</w:t>
              </w:r>
            </w:ins>
          </w:p>
          <w:p w14:paraId="1D34C89B" w14:textId="3BF30BF4" w:rsidR="002034AB" w:rsidRPr="002C3D36" w:rsidRDefault="005F4775" w:rsidP="002034AB">
            <w:pPr>
              <w:pStyle w:val="TAL"/>
              <w:rPr>
                <w:ins w:id="1204" w:author="Rapporteur (QC)" w:date="2021-10-21T16:09:00Z"/>
                <w:b/>
                <w:bCs/>
                <w:i/>
                <w:iCs/>
                <w:noProof/>
              </w:rPr>
            </w:pPr>
            <w:ins w:id="1205" w:author="Rapporteur (QC)" w:date="2022-01-27T11:34:00Z">
              <w:r>
                <w:rPr>
                  <w:bCs/>
                  <w:noProof/>
                  <w:lang w:eastAsia="en-GB"/>
                </w:rPr>
                <w:t>T</w:t>
              </w:r>
            </w:ins>
            <w:ins w:id="1206" w:author="Rapporteur (QC)" w:date="2021-10-21T16:09:00Z">
              <w:r w:rsidR="002034AB">
                <w:rPr>
                  <w:bCs/>
                  <w:noProof/>
                  <w:lang w:eastAsia="en-GB"/>
                </w:rPr>
                <w:t>he p</w:t>
              </w:r>
              <w:r w:rsidR="002034AB" w:rsidRPr="003D26DD">
                <w:rPr>
                  <w:bCs/>
                  <w:noProof/>
                  <w:lang w:eastAsia="en-GB"/>
                </w:rPr>
                <w:t>ower ratio of NPDSCH EPRE to NRS EPRE in symbols without NRS</w:t>
              </w:r>
            </w:ins>
            <w:ins w:id="1207" w:author="Rapporteur (QC)" w:date="2022-02-07T09:43:00Z">
              <w:r w:rsidR="00203CB9">
                <w:rPr>
                  <w:bCs/>
                  <w:noProof/>
                  <w:lang w:eastAsia="en-GB"/>
                </w:rPr>
                <w:t xml:space="preserve"> </w:t>
              </w:r>
            </w:ins>
            <w:ins w:id="1208" w:author="Rapporteur (QC)" w:date="2021-12-17T14:08:00Z">
              <w:r w:rsidR="00F446DC" w:rsidRPr="00A11BE7">
                <w:rPr>
                  <w:lang w:eastAsia="en-GB"/>
                </w:rPr>
                <w:t>for standalone and guardband deployments, or in symbols without NRS nor CRS for in-band deployments</w:t>
              </w:r>
              <w:r w:rsidR="00F446DC">
                <w:rPr>
                  <w:bCs/>
                  <w:noProof/>
                  <w:lang w:eastAsia="en-GB"/>
                </w:rPr>
                <w:t xml:space="preserve">. </w:t>
              </w:r>
            </w:ins>
            <w:ins w:id="1209"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210" w:author="Rapporteur (QC)" w:date="2021-10-21T16:09:00Z"/>
        </w:trPr>
        <w:tc>
          <w:tcPr>
            <w:tcW w:w="9639" w:type="dxa"/>
          </w:tcPr>
          <w:p w14:paraId="4A0D5D6F" w14:textId="77777777" w:rsidR="002034AB" w:rsidRPr="002C3D36" w:rsidRDefault="002034AB" w:rsidP="002034AB">
            <w:pPr>
              <w:pStyle w:val="TAL"/>
              <w:rPr>
                <w:ins w:id="1211" w:author="Rapporteur (QC)" w:date="2021-10-21T16:09:00Z"/>
                <w:b/>
                <w:bCs/>
                <w:i/>
                <w:iCs/>
                <w:noProof/>
              </w:rPr>
            </w:pPr>
            <w:ins w:id="1212" w:author="Rapporteur (QC)" w:date="2021-10-21T16:09:00Z">
              <w:r>
                <w:rPr>
                  <w:b/>
                  <w:bCs/>
                  <w:i/>
                  <w:iCs/>
                  <w:noProof/>
                </w:rPr>
                <w:t>nrs-PowerRatioWithCRS</w:t>
              </w:r>
            </w:ins>
          </w:p>
          <w:p w14:paraId="3C2529DE" w14:textId="7DC63846" w:rsidR="002034AB" w:rsidRPr="002C3D36" w:rsidRDefault="002034AB" w:rsidP="002034AB">
            <w:pPr>
              <w:pStyle w:val="TAL"/>
              <w:rPr>
                <w:ins w:id="1213" w:author="Rapporteur (QC)" w:date="2021-10-21T16:09:00Z"/>
                <w:b/>
                <w:bCs/>
                <w:i/>
                <w:iCs/>
                <w:noProof/>
              </w:rPr>
            </w:pPr>
            <w:ins w:id="1214"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r w:rsidRPr="002C3D36">
              <w:rPr>
                <w:b/>
                <w:bCs/>
                <w:i/>
                <w:iCs/>
                <w:kern w:val="2"/>
              </w:rPr>
              <w:t>nrs-Power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215" w:author="Rapporteur (QC)" w:date="2021-10-21T16:10:00Z"/>
        </w:trPr>
        <w:tc>
          <w:tcPr>
            <w:tcW w:w="2268" w:type="dxa"/>
          </w:tcPr>
          <w:p w14:paraId="7DD1B0C7" w14:textId="184B1C97" w:rsidR="00675ABF" w:rsidRPr="00FD0BC8" w:rsidRDefault="00675ABF" w:rsidP="00675ABF">
            <w:pPr>
              <w:pStyle w:val="TAL"/>
              <w:rPr>
                <w:ins w:id="1216" w:author="Rapporteur (QC)" w:date="2021-10-21T16:10:00Z"/>
                <w:i/>
                <w:iCs/>
              </w:rPr>
            </w:pPr>
            <w:ins w:id="1217" w:author="Rapporteur (QC)" w:date="2021-10-21T16:10:00Z">
              <w:r w:rsidRPr="00FD0BC8">
                <w:rPr>
                  <w:i/>
                  <w:iCs/>
                </w:rPr>
                <w:t>InBand</w:t>
              </w:r>
            </w:ins>
          </w:p>
        </w:tc>
        <w:tc>
          <w:tcPr>
            <w:tcW w:w="7371" w:type="dxa"/>
          </w:tcPr>
          <w:p w14:paraId="7077CC62" w14:textId="7364E64C" w:rsidR="00675ABF" w:rsidRPr="002C3D36" w:rsidRDefault="00675ABF" w:rsidP="00675ABF">
            <w:pPr>
              <w:pStyle w:val="TAL"/>
              <w:rPr>
                <w:ins w:id="1218" w:author="Rapporteur (QC)" w:date="2021-10-21T16:10:00Z"/>
              </w:rPr>
            </w:pPr>
            <w:ins w:id="1219" w:author="Rapporteur (QC)" w:date="2021-10-21T16:10:00Z">
              <w:r w:rsidRPr="002C3D36">
                <w:t xml:space="preserve">The field is </w:t>
              </w:r>
              <w:r>
                <w:t>mandatory</w:t>
              </w:r>
              <w:r w:rsidRPr="002C3D36">
                <w:t xml:space="preserve"> present</w:t>
              </w:r>
              <w:r>
                <w:t xml:space="preserve"> if carrier is inband</w:t>
              </w:r>
              <w:r w:rsidRPr="002C3D36">
                <w:t>; otherwise</w:t>
              </w:r>
              <w:r w:rsidR="00E6291B">
                <w:t>,</w:t>
              </w:r>
              <w:r w:rsidRPr="002C3D36">
                <w:t xml:space="preserve"> the field is not present</w:t>
              </w:r>
            </w:ins>
            <w:ins w:id="1220" w:author="Rapporteur (QC)" w:date="2021-10-21T16:37:00Z">
              <w:del w:id="1221" w:author="Rapporteur (pre RAN2-117)" w:date="2022-02-14T16:10:00Z">
                <w:r w:rsidR="0030393B" w:rsidDel="00FB2D20">
                  <w:delText>,</w:delText>
                </w:r>
              </w:del>
            </w:ins>
            <w:ins w:id="1222"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r w:rsidRPr="002C3D36">
              <w:rPr>
                <w:i/>
              </w:rPr>
              <w:t>m</w:t>
            </w:r>
            <w:r w:rsidRPr="002C3D36">
              <w:rPr>
                <w:i/>
                <w:iCs/>
              </w:rPr>
              <w:t>ultiTB-Config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r w:rsidRPr="002C3D36">
              <w:rPr>
                <w:i/>
              </w:rPr>
              <w:t>twoHARQ-ProcessesConfig</w:t>
            </w:r>
            <w:r w:rsidRPr="002C3D36">
              <w:t xml:space="preserve"> is configured; otherwise the field is not present and the UE shall delete any existing value for this field.</w:t>
            </w:r>
          </w:p>
        </w:tc>
      </w:tr>
    </w:tbl>
    <w:p w14:paraId="17B7E142" w14:textId="14FEF5FA" w:rsidR="00584809" w:rsidRDefault="00584809" w:rsidP="00584809">
      <w:pPr>
        <w:rPr>
          <w:ins w:id="1223" w:author="Rapporteur (QC)" w:date="2021-10-20T10:26:00Z"/>
        </w:rPr>
      </w:pPr>
    </w:p>
    <w:p w14:paraId="5AC57D29" w14:textId="79CC7C63" w:rsidR="001A531F" w:rsidRDefault="001A531F" w:rsidP="001A531F">
      <w:pPr>
        <w:pStyle w:val="EditorsNote"/>
        <w:rPr>
          <w:ins w:id="1224" w:author="Rapporteur (QC)" w:date="2021-10-20T10:26:00Z"/>
          <w:noProof/>
        </w:rPr>
      </w:pPr>
      <w:commentRangeStart w:id="1225"/>
      <w:ins w:id="1226" w:author="Rapporteur (QC)" w:date="2021-10-20T10:26:00Z">
        <w:r>
          <w:rPr>
            <w:noProof/>
          </w:rPr>
          <w:t xml:space="preserve">Editor’s Note: </w:t>
        </w:r>
      </w:ins>
      <w:ins w:id="1227" w:author="Rapporteur (QC)" w:date="2021-10-20T10:27:00Z">
        <w:r w:rsidR="00EF5EE2">
          <w:rPr>
            <w:noProof/>
          </w:rPr>
          <w:t>Not clear whether 16QAM applicable to FDD, TDD or both.</w:t>
        </w:r>
      </w:ins>
      <w:commentRangeEnd w:id="1225"/>
      <w:ins w:id="1228" w:author="Rapporteur (QC)" w:date="2022-03-06T15:27:00Z">
        <w:r w:rsidR="0042640E">
          <w:rPr>
            <w:rStyle w:val="ab"/>
            <w:color w:val="auto"/>
          </w:rPr>
          <w:commentReference w:id="1225"/>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7754B5B" w14:textId="77777777" w:rsidR="00FA70E9" w:rsidRPr="00FA70E9" w:rsidRDefault="00FA70E9" w:rsidP="00FA70E9">
      <w:pPr>
        <w:pStyle w:val="4"/>
      </w:pPr>
      <w:r w:rsidRPr="00FA70E9">
        <w:t>6.7.3.2</w:t>
      </w:r>
      <w:r w:rsidRPr="00FA70E9">
        <w:tab/>
        <w:t>NB-IoT Radio resource control information elements</w:t>
      </w:r>
    </w:p>
    <w:p w14:paraId="52CDDF6C" w14:textId="77777777" w:rsidR="003A0C1D" w:rsidRPr="00FA70E9" w:rsidRDefault="003A0C1D" w:rsidP="003A0C1D">
      <w:pPr>
        <w:pStyle w:val="EditorsNote"/>
        <w:rPr>
          <w:noProof/>
          <w:color w:val="auto"/>
        </w:rPr>
      </w:pPr>
      <w:r w:rsidRPr="00FA70E9">
        <w:rPr>
          <w:noProof/>
          <w:color w:val="auto"/>
          <w:highlight w:val="yellow"/>
        </w:rPr>
        <w:t>&lt;Unchanged text omitted &gt;</w:t>
      </w:r>
    </w:p>
    <w:p w14:paraId="62FD5750" w14:textId="77777777" w:rsidR="00764052" w:rsidRPr="00FA70E9" w:rsidRDefault="00764052" w:rsidP="00764052">
      <w:pPr>
        <w:pStyle w:val="EditorsNote"/>
        <w:rPr>
          <w:noProof/>
          <w:color w:val="auto"/>
        </w:rPr>
      </w:pPr>
    </w:p>
    <w:p w14:paraId="54B87343" w14:textId="77777777" w:rsidR="00764052" w:rsidRPr="00FA70E9" w:rsidRDefault="00764052" w:rsidP="00764052">
      <w:pPr>
        <w:pStyle w:val="4"/>
      </w:pPr>
      <w:bookmarkStart w:id="1229" w:name="_Toc20487617"/>
      <w:bookmarkStart w:id="1230" w:name="_Toc29342919"/>
      <w:bookmarkStart w:id="1231" w:name="_Toc29344058"/>
      <w:bookmarkStart w:id="1232" w:name="_Toc36567324"/>
      <w:bookmarkStart w:id="1233" w:name="_Toc36810778"/>
      <w:bookmarkStart w:id="1234" w:name="_Toc36847142"/>
      <w:bookmarkStart w:id="1235" w:name="_Toc36939795"/>
      <w:bookmarkStart w:id="1236" w:name="_Toc37082775"/>
      <w:bookmarkStart w:id="1237" w:name="_Toc46481415"/>
      <w:bookmarkStart w:id="1238" w:name="_Toc46482649"/>
      <w:bookmarkStart w:id="1239" w:name="_Toc46483883"/>
      <w:bookmarkStart w:id="1240" w:name="_Toc76473318"/>
      <w:r w:rsidRPr="00FA70E9">
        <w:t>–</w:t>
      </w:r>
      <w:r w:rsidRPr="00FA70E9">
        <w:tab/>
      </w:r>
      <w:r w:rsidRPr="00FA70E9">
        <w:rPr>
          <w:i/>
        </w:rPr>
        <w:t>N</w:t>
      </w:r>
      <w:r w:rsidRPr="00FA70E9">
        <w:rPr>
          <w:i/>
          <w:noProof/>
        </w:rPr>
        <w:t>PUSCH-Config-NB</w:t>
      </w:r>
      <w:bookmarkEnd w:id="1229"/>
      <w:bookmarkEnd w:id="1230"/>
      <w:bookmarkEnd w:id="1231"/>
      <w:bookmarkEnd w:id="1232"/>
      <w:bookmarkEnd w:id="1233"/>
      <w:bookmarkEnd w:id="1234"/>
      <w:bookmarkEnd w:id="1235"/>
      <w:bookmarkEnd w:id="1236"/>
      <w:bookmarkEnd w:id="1237"/>
      <w:bookmarkEnd w:id="1238"/>
      <w:bookmarkEnd w:id="1239"/>
      <w:bookmarkEnd w:id="1240"/>
    </w:p>
    <w:p w14:paraId="432AC328" w14:textId="77777777" w:rsidR="00764052" w:rsidRPr="002C3D36" w:rsidRDefault="00764052" w:rsidP="00764052">
      <w:r w:rsidRPr="002C3D36">
        <w:t xml:space="preserve">The IE </w:t>
      </w:r>
      <w:r w:rsidRPr="002C3D36">
        <w:rPr>
          <w:i/>
        </w:rPr>
        <w:t>N</w:t>
      </w:r>
      <w:r w:rsidRPr="002C3D36">
        <w:rPr>
          <w:i/>
          <w:noProof/>
        </w:rPr>
        <w:t>PUSCH-ConfigCommon-NB</w:t>
      </w:r>
      <w:r w:rsidRPr="002C3D36">
        <w:t xml:space="preserve"> is used to specify the common NPUSCH configuration. The IE </w:t>
      </w:r>
      <w:r w:rsidRPr="002C3D36">
        <w:rPr>
          <w:i/>
        </w:rPr>
        <w:t>N</w:t>
      </w:r>
      <w:r w:rsidRPr="002C3D36">
        <w:rPr>
          <w:i/>
          <w:noProof/>
        </w:rPr>
        <w:t>PUSCH-ConfigDedicated-NB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lastRenderedPageBreak/>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241" w:author="Rapporteur (QC)" w:date="2021-10-21T15:05:00Z"/>
        </w:rPr>
      </w:pPr>
    </w:p>
    <w:p w14:paraId="043B6AE7" w14:textId="77777777" w:rsidR="00EA61D8" w:rsidRPr="002C3D36" w:rsidRDefault="00EA61D8" w:rsidP="00EA61D8">
      <w:pPr>
        <w:pStyle w:val="PL"/>
        <w:shd w:val="clear" w:color="auto" w:fill="E6E6E6"/>
        <w:rPr>
          <w:ins w:id="1242" w:author="Rapporteur (QC)" w:date="2021-10-21T15:05:00Z"/>
        </w:rPr>
      </w:pPr>
      <w:ins w:id="1243"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244" w:author="Rapporteur (QC)" w:date="2021-10-21T15:05:00Z"/>
        </w:rPr>
      </w:pPr>
      <w:ins w:id="1245"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246" w:author="Rapporteur (QC)" w:date="2021-10-21T15:05:00Z"/>
        </w:rPr>
      </w:pPr>
      <w:ins w:id="1247"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ack-NACK-NumRepetitions</w:t>
            </w:r>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248" w:author="Rapporteur (QC)" w:date="2021-10-21T16:11:00Z"/>
        </w:trPr>
        <w:tc>
          <w:tcPr>
            <w:tcW w:w="9639" w:type="dxa"/>
          </w:tcPr>
          <w:p w14:paraId="063EDB5B" w14:textId="77777777" w:rsidR="00E6291B" w:rsidRDefault="00E6291B" w:rsidP="00E6291B">
            <w:pPr>
              <w:pStyle w:val="TAL"/>
              <w:rPr>
                <w:ins w:id="1249" w:author="Rapporteur (QC)" w:date="2021-10-21T16:11:00Z"/>
                <w:b/>
                <w:i/>
              </w:rPr>
            </w:pPr>
            <w:ins w:id="1250" w:author="Rapporteur (QC)" w:date="2021-10-21T16:11:00Z">
              <w:r>
                <w:rPr>
                  <w:b/>
                  <w:i/>
                </w:rPr>
                <w:t>npusch-16QAM-Config</w:t>
              </w:r>
            </w:ins>
          </w:p>
          <w:p w14:paraId="1CFEB8BA" w14:textId="3471DCFE" w:rsidR="00E6291B" w:rsidRPr="002C3D36" w:rsidRDefault="00E6291B" w:rsidP="00E6291B">
            <w:pPr>
              <w:pStyle w:val="TAL"/>
              <w:rPr>
                <w:ins w:id="1251" w:author="Rapporteur (QC)" w:date="2021-10-21T16:11:00Z"/>
                <w:b/>
                <w:bCs/>
                <w:i/>
                <w:iCs/>
              </w:rPr>
            </w:pPr>
            <w:ins w:id="1252"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r w:rsidRPr="002C3D36">
              <w:rPr>
                <w:b/>
                <w:bCs/>
                <w:i/>
                <w:iCs/>
              </w:rPr>
              <w:t>npusch-AllSymbols</w:t>
            </w:r>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r w:rsidRPr="002C3D36">
              <w:rPr>
                <w:b/>
                <w:i/>
              </w:rPr>
              <w:t>npusch-MultiTB-Config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r w:rsidRPr="002C3D36">
              <w:rPr>
                <w:b/>
                <w:bCs/>
                <w:i/>
                <w:iCs/>
                <w:kern w:val="2"/>
              </w:rPr>
              <w:t>sixTone-BaseSequence</w:t>
            </w:r>
          </w:p>
          <w:p w14:paraId="57CAC301" w14:textId="77777777" w:rsidR="00EA61D8" w:rsidRPr="002C3D36" w:rsidRDefault="00EA61D8" w:rsidP="00EA61D8">
            <w:pPr>
              <w:pStyle w:val="TAL"/>
              <w:rPr>
                <w:b/>
                <w:i/>
                <w:noProof/>
                <w:lang w:eastAsia="en-GB"/>
              </w:rPr>
            </w:pPr>
            <w:r w:rsidRPr="002C3D36">
              <w:t>The base sequence of DMRS sequence in a cell for 6 tones transmission; see TS 36.211 [21], clause 10.1.4.1.2. If absent, it is given by NB-IoT CellID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r w:rsidRPr="002C3D36">
              <w:rPr>
                <w:b/>
                <w:bCs/>
                <w:i/>
                <w:iCs/>
                <w:kern w:val="2"/>
              </w:rPr>
              <w:t>sixTone-CyclicShift</w:t>
            </w:r>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r w:rsidRPr="002C3D36">
              <w:rPr>
                <w:b/>
                <w:bCs/>
                <w:i/>
                <w:iCs/>
                <w:kern w:val="2"/>
              </w:rPr>
              <w:t>srs-SubframeConfig</w:t>
            </w:r>
          </w:p>
          <w:p w14:paraId="75DE99DB" w14:textId="77777777" w:rsidR="00EA61D8" w:rsidRPr="002C3D36" w:rsidRDefault="00EA61D8" w:rsidP="00EA61D8">
            <w:pPr>
              <w:pStyle w:val="TAL"/>
              <w:rPr>
                <w:b/>
                <w:bCs/>
                <w:i/>
                <w:iCs/>
                <w:kern w:val="2"/>
              </w:rPr>
            </w:pPr>
            <w:r w:rsidRPr="002C3D36">
              <w:t>SRS SubframeConfiguration.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r w:rsidRPr="002C3D36">
              <w:rPr>
                <w:b/>
                <w:bCs/>
                <w:i/>
                <w:iCs/>
                <w:kern w:val="2"/>
              </w:rPr>
              <w:t>threeTone-BaseSequence</w:t>
            </w:r>
          </w:p>
          <w:p w14:paraId="6CA7178D" w14:textId="77777777" w:rsidR="00EA61D8" w:rsidRPr="002C3D36" w:rsidRDefault="00EA61D8" w:rsidP="00EA61D8">
            <w:pPr>
              <w:pStyle w:val="TAL"/>
              <w:rPr>
                <w:b/>
                <w:i/>
                <w:noProof/>
                <w:lang w:eastAsia="en-GB"/>
              </w:rPr>
            </w:pPr>
            <w:r w:rsidRPr="002C3D36">
              <w:t>The base sequence of DMRS sequence in a cell for 3 tones transmission; see TS 36.211 [21], clause 10.1.4.1.2. If absent, it is given by NB-IoT CellID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r w:rsidRPr="002C3D36">
              <w:rPr>
                <w:b/>
                <w:bCs/>
                <w:i/>
                <w:iCs/>
                <w:kern w:val="2"/>
              </w:rPr>
              <w:t>threeTone-CyclicShift</w:t>
            </w:r>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r w:rsidRPr="002C3D36">
              <w:rPr>
                <w:b/>
                <w:bCs/>
                <w:i/>
                <w:iCs/>
                <w:kern w:val="2"/>
              </w:rPr>
              <w:t>twelveTone-BaseSequence</w:t>
            </w:r>
          </w:p>
          <w:p w14:paraId="7D4F63D9" w14:textId="77777777" w:rsidR="00EA61D8" w:rsidRPr="002C3D36" w:rsidRDefault="00EA61D8" w:rsidP="00EA61D8">
            <w:pPr>
              <w:pStyle w:val="TAL"/>
              <w:rPr>
                <w:b/>
                <w:i/>
                <w:noProof/>
                <w:lang w:eastAsia="en-GB"/>
              </w:rPr>
            </w:pPr>
            <w:r w:rsidRPr="002C3D36">
              <w:t>The base sequence of DMRS sequence in a cell for 12 tones transmission; see TS 36.211 [21], clause 10.1.4.1.2. If absent, it is given by NB-IoT CellID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r w:rsidRPr="002C3D36">
              <w:rPr>
                <w:i/>
                <w:lang w:eastAsia="en-GB"/>
              </w:rPr>
              <w:t>srs-SubframeConfig</w:t>
            </w:r>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253" w:author="Rapporteur (pre RAN2-117)" w:date="2022-02-07T19:02:00Z"/>
        </w:rPr>
      </w:pPr>
      <w:commentRangeStart w:id="1254"/>
      <w:ins w:id="1255" w:author="Rapporteur (pre RAN2-117)" w:date="2022-02-07T19:02:00Z">
        <w:r>
          <w:lastRenderedPageBreak/>
          <w:t xml:space="preserve">Editor’s Note: </w:t>
        </w:r>
      </w:ins>
      <w:ins w:id="1256" w:author="Rapporteur (pre RAN2-117)" w:date="2022-02-07T19:03:00Z">
        <w:r>
          <w:t xml:space="preserve">RAN1 parameters list in R1-2112975 as the following FFS: </w:t>
        </w:r>
      </w:ins>
      <w:ins w:id="1257" w:author="Rapporteur (pre RAN2-117)" w:date="2022-02-07T19:04:00Z">
        <w:r>
          <w:t>“</w:t>
        </w:r>
      </w:ins>
      <w:ins w:id="1258" w:author="Rapporteur (pre RAN2-117)" w:date="2022-02-07T19:03:00Z">
        <w:r w:rsidRPr="00FC14AF">
          <w:t>whether the new term applies to QPSK when configured with 16QAM, if it does not, whether an additional term is introduced to avoid jump between QPSK and 16QAM</w:t>
        </w:r>
        <w:r>
          <w:t>”.</w:t>
        </w:r>
      </w:ins>
      <w:ins w:id="1259" w:author="Rapporteur (pre RAN2-117)" w:date="2022-02-07T19:04:00Z">
        <w:r>
          <w:t xml:space="preserve"> </w:t>
        </w:r>
      </w:ins>
      <w:ins w:id="1260" w:author="Rapporteur (pre RAN2-117)" w:date="2022-02-07T19:03:00Z">
        <w:r>
          <w:t xml:space="preserve">Not clear </w:t>
        </w:r>
      </w:ins>
      <w:ins w:id="1261" w:author="Rapporteur (pre RAN2-117)" w:date="2022-02-07T19:05:00Z">
        <w:r>
          <w:t>what</w:t>
        </w:r>
      </w:ins>
      <w:ins w:id="1262" w:author="Rapporteur (pre RAN2-117)" w:date="2022-02-07T19:03:00Z">
        <w:r>
          <w:t xml:space="preserve"> this FFS means for</w:t>
        </w:r>
      </w:ins>
      <w:ins w:id="1263" w:author="Rapporteur (pre RAN2-117)" w:date="2022-02-07T19:05:00Z">
        <w:r>
          <w:t xml:space="preserve"> RAN</w:t>
        </w:r>
      </w:ins>
      <w:ins w:id="1264" w:author="Rapporteur (pre RAN2-117)" w:date="2022-02-07T19:06:00Z">
        <w:r>
          <w:t>2</w:t>
        </w:r>
      </w:ins>
      <w:ins w:id="1265" w:author="Rapporteur (pre RAN2-117)" w:date="2022-02-07T19:03:00Z">
        <w:r>
          <w:t xml:space="preserve"> but </w:t>
        </w:r>
      </w:ins>
      <w:ins w:id="1266" w:author="Rapporteur (pre RAN2-117)" w:date="2022-02-07T19:06:00Z">
        <w:r>
          <w:t>rapporteur</w:t>
        </w:r>
      </w:ins>
      <w:ins w:id="1267" w:author="Rapporteur (pre RAN2-117)" w:date="2022-02-07T19:03:00Z">
        <w:r>
          <w:t xml:space="preserve"> assume</w:t>
        </w:r>
      </w:ins>
      <w:ins w:id="1268" w:author="Rapporteur (pre RAN2-117)" w:date="2022-02-07T19:06:00Z">
        <w:r>
          <w:t>s</w:t>
        </w:r>
      </w:ins>
      <w:ins w:id="1269" w:author="Rapporteur (pre RAN2-117)" w:date="2022-02-07T19:03:00Z">
        <w:r>
          <w:t xml:space="preserve"> for now that </w:t>
        </w:r>
        <w:r w:rsidRPr="00FC14AF">
          <w:rPr>
            <w:i/>
            <w:iCs/>
          </w:rPr>
          <w:t>deltaMCS-Enabled</w:t>
        </w:r>
        <w:r>
          <w:t xml:space="preserve"> must be configured for NPUSCH 16QAM. Impact to RAN2 CR will be evaluated once RAN1 </w:t>
        </w:r>
      </w:ins>
      <w:ins w:id="1270" w:author="Rapporteur (pre RAN2-117)" w:date="2022-02-07T19:06:00Z">
        <w:r>
          <w:t xml:space="preserve">has </w:t>
        </w:r>
      </w:ins>
      <w:ins w:id="1271" w:author="Rapporteur (pre RAN2-117)" w:date="2022-02-07T19:03:00Z">
        <w:r>
          <w:t>addressed this FFS.</w:t>
        </w:r>
      </w:ins>
      <w:commentRangeEnd w:id="1254"/>
      <w:r w:rsidR="005B646C">
        <w:rPr>
          <w:rStyle w:val="ab"/>
          <w:color w:val="auto"/>
        </w:rPr>
        <w:commentReference w:id="1254"/>
      </w:r>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3FBF0BB" w14:textId="77777777" w:rsidR="00FA70E9" w:rsidRPr="002C3D36" w:rsidRDefault="00FA70E9" w:rsidP="00FA70E9">
      <w:pPr>
        <w:pStyle w:val="4"/>
      </w:pPr>
      <w:r w:rsidRPr="002C3D36">
        <w:t>6.7.3.2</w:t>
      </w:r>
      <w:r w:rsidRPr="002C3D36">
        <w:tab/>
        <w:t>NB-IoT Radio resource control information elements</w:t>
      </w:r>
    </w:p>
    <w:p w14:paraId="634F08CD" w14:textId="77777777" w:rsidR="00FA70E9" w:rsidRPr="00D165DE" w:rsidRDefault="00FA70E9" w:rsidP="00FA70E9">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4"/>
      </w:pPr>
      <w:bookmarkStart w:id="1272" w:name="_Toc20487619"/>
      <w:bookmarkStart w:id="1273" w:name="_Toc29342921"/>
      <w:bookmarkStart w:id="1274" w:name="_Toc29344060"/>
      <w:bookmarkStart w:id="1275" w:name="_Toc36567326"/>
      <w:bookmarkStart w:id="1276" w:name="_Toc36810781"/>
      <w:bookmarkStart w:id="1277" w:name="_Toc36847145"/>
      <w:bookmarkStart w:id="1278" w:name="_Toc36939798"/>
      <w:bookmarkStart w:id="1279" w:name="_Toc37082778"/>
      <w:bookmarkStart w:id="1280" w:name="_Toc46481417"/>
      <w:bookmarkStart w:id="1281" w:name="_Toc46482651"/>
      <w:bookmarkStart w:id="1282" w:name="_Toc46483885"/>
      <w:bookmarkStart w:id="1283" w:name="_Toc76473320"/>
      <w:r w:rsidRPr="002C3D36">
        <w:t>–</w:t>
      </w:r>
      <w:r w:rsidRPr="002C3D36">
        <w:tab/>
      </w:r>
      <w:r w:rsidRPr="002C3D36">
        <w:rPr>
          <w:i/>
          <w:noProof/>
        </w:rPr>
        <w:t>PhysicalConfigDedicated-NB</w:t>
      </w:r>
      <w:bookmarkEnd w:id="1272"/>
      <w:bookmarkEnd w:id="1273"/>
      <w:bookmarkEnd w:id="1274"/>
      <w:bookmarkEnd w:id="1275"/>
      <w:bookmarkEnd w:id="1276"/>
      <w:bookmarkEnd w:id="1277"/>
      <w:bookmarkEnd w:id="1278"/>
      <w:bookmarkEnd w:id="1279"/>
      <w:bookmarkEnd w:id="1280"/>
      <w:bookmarkEnd w:id="1281"/>
      <w:bookmarkEnd w:id="1282"/>
      <w:bookmarkEnd w:id="1283"/>
    </w:p>
    <w:p w14:paraId="75329B00" w14:textId="77777777" w:rsidR="00413B5E" w:rsidRPr="00A13601" w:rsidRDefault="00413B5E" w:rsidP="00413B5E">
      <w:pPr>
        <w:pStyle w:val="EditorsNote"/>
        <w:rPr>
          <w:ins w:id="1284" w:author="Rapporteur (QC)" w:date="2021-10-21T15:17:00Z"/>
        </w:rPr>
      </w:pPr>
      <w:commentRangeStart w:id="1285"/>
      <w:ins w:id="1286" w:author="Rapporteur (QC)" w:date="2021-10-21T15:17:00Z">
        <w:r>
          <w:t>Editor’s Note: Further parameters may be needed for 16QAM</w:t>
        </w:r>
      </w:ins>
      <w:commentRangeEnd w:id="1285"/>
      <w:ins w:id="1287" w:author="Rapporteur (QC)" w:date="2022-03-06T15:29:00Z">
        <w:r w:rsidR="00EF6840">
          <w:rPr>
            <w:rStyle w:val="ab"/>
            <w:color w:val="auto"/>
          </w:rPr>
          <w:commentReference w:id="1285"/>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288" w:author="Rapporteur (QC)" w:date="2021-10-21T15:17:00Z"/>
        </w:rPr>
      </w:pPr>
      <w:r w:rsidRPr="002C3D36">
        <w:tab/>
        <w:t>]]</w:t>
      </w:r>
      <w:ins w:id="1289" w:author="Rapporteur (QC)" w:date="2021-10-21T15:17:00Z">
        <w:r w:rsidR="00327204">
          <w:t>,</w:t>
        </w:r>
      </w:ins>
    </w:p>
    <w:p w14:paraId="3D0CCED1" w14:textId="303EFBE5" w:rsidR="00327204" w:rsidRPr="002C3D36" w:rsidRDefault="00327204" w:rsidP="00327204">
      <w:pPr>
        <w:pStyle w:val="PL"/>
        <w:shd w:val="clear" w:color="auto" w:fill="E6E6E6"/>
        <w:rPr>
          <w:ins w:id="1290" w:author="Rapporteur (QC)" w:date="2021-10-21T15:17:00Z"/>
        </w:rPr>
      </w:pPr>
      <w:ins w:id="1291"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292" w:author="Rapporteur (pre RAN2-117)" w:date="2022-02-07T15:51:00Z">
        <w:r w:rsidR="00137898">
          <w:tab/>
        </w:r>
        <w:r w:rsidR="00137898">
          <w:tab/>
        </w:r>
        <w:r w:rsidR="00137898">
          <w:tab/>
        </w:r>
        <w:r w:rsidR="00137898">
          <w:tab/>
        </w:r>
      </w:ins>
      <w:ins w:id="1293" w:author="Rapporteur (QC)" w:date="2021-10-21T15:17:00Z">
        <w:r w:rsidRPr="002C3D36">
          <w:t>OPTIONAL,</w:t>
        </w:r>
        <w:r>
          <w:tab/>
        </w:r>
        <w:r w:rsidRPr="002C3D36">
          <w:t xml:space="preserve">-- </w:t>
        </w:r>
        <w:commentRangeStart w:id="1294"/>
        <w:commentRangeStart w:id="1295"/>
        <w:commentRangeStart w:id="1296"/>
        <w:r>
          <w:t>Need O</w:t>
        </w:r>
      </w:ins>
      <w:ins w:id="1297" w:author="Rapporteur (QC)" w:date="2022-03-06T11:53:00Z">
        <w:r w:rsidR="00804725">
          <w:t>N</w:t>
        </w:r>
      </w:ins>
      <w:commentRangeEnd w:id="1294"/>
      <w:r w:rsidR="00E73137">
        <w:rPr>
          <w:rStyle w:val="ab"/>
          <w:rFonts w:ascii="Times New Roman" w:hAnsi="Times New Roman"/>
          <w:noProof w:val="0"/>
        </w:rPr>
        <w:commentReference w:id="1294"/>
      </w:r>
      <w:commentRangeEnd w:id="1295"/>
      <w:r w:rsidR="00D75E9C">
        <w:rPr>
          <w:rStyle w:val="ab"/>
          <w:rFonts w:ascii="Times New Roman" w:hAnsi="Times New Roman"/>
          <w:noProof w:val="0"/>
        </w:rPr>
        <w:commentReference w:id="1295"/>
      </w:r>
      <w:commentRangeEnd w:id="1296"/>
      <w:r w:rsidR="008E24EE">
        <w:rPr>
          <w:rStyle w:val="ab"/>
          <w:rFonts w:ascii="Times New Roman" w:hAnsi="Times New Roman"/>
          <w:noProof w:val="0"/>
        </w:rPr>
        <w:commentReference w:id="1296"/>
      </w:r>
    </w:p>
    <w:p w14:paraId="2F670E34" w14:textId="01E6EDAA" w:rsidR="00327204" w:rsidRDefault="00327204" w:rsidP="00327204">
      <w:pPr>
        <w:pStyle w:val="PL"/>
        <w:shd w:val="clear" w:color="auto" w:fill="E6E6E6"/>
        <w:rPr>
          <w:ins w:id="1298" w:author="Rapporteur (post RAN2-116bis)" w:date="2022-01-27T15:13:00Z"/>
        </w:rPr>
      </w:pPr>
      <w:ins w:id="1299" w:author="Rapporteur (QC)" w:date="2021-10-21T15:17:00Z">
        <w:r w:rsidRPr="002C3D36">
          <w:tab/>
        </w:r>
        <w:r w:rsidRPr="002C3D36">
          <w:tab/>
          <w:t>npdsch-ConfigDedicated-</w:t>
        </w:r>
        <w:r>
          <w:t>v17xy</w:t>
        </w:r>
        <w:r w:rsidRPr="002C3D36">
          <w:tab/>
        </w:r>
        <w:r w:rsidRPr="002C3D36">
          <w:tab/>
        </w:r>
      </w:ins>
      <w:ins w:id="1300"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01" w:author="Rapporteur (QC)" w:date="2021-10-21T15:17:00Z">
        <w:r>
          <w:tab/>
        </w:r>
        <w:r w:rsidRPr="002C3D36">
          <w:t>OPTIONAL</w:t>
        </w:r>
      </w:ins>
      <w:ins w:id="1302" w:author="Rapporteur (post RAN2-116bis)" w:date="2022-01-27T15:14:00Z">
        <w:r w:rsidR="00B25841">
          <w:t>,</w:t>
        </w:r>
      </w:ins>
      <w:ins w:id="1303"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304" w:author="Rapporteur (QC)" w:date="2021-10-21T15:17:00Z"/>
        </w:rPr>
      </w:pPr>
      <w:ins w:id="1305" w:author="Rapporteur (post RAN2-116bis)" w:date="2022-01-27T15:14:00Z">
        <w:r>
          <w:tab/>
        </w:r>
        <w:r>
          <w:tab/>
        </w:r>
      </w:ins>
      <w:ins w:id="1306" w:author="Rapporteur (post RAN2-116bis)" w:date="2022-01-27T15:13:00Z">
        <w:r w:rsidRPr="00FF083F">
          <w:t>uplinkPowerControlDedicated-</w:t>
        </w:r>
      </w:ins>
      <w:ins w:id="1307" w:author="Rapporteur (post RAN2-116bis)" w:date="2022-01-27T18:29:00Z">
        <w:r w:rsidR="00DB6CEF">
          <w:t>v</w:t>
        </w:r>
      </w:ins>
      <w:ins w:id="1308" w:author="Rapporteur (post RAN2-116bis)" w:date="2022-01-27T15:13:00Z">
        <w:r w:rsidRPr="00FF083F">
          <w:t>1</w:t>
        </w:r>
        <w:r>
          <w:t>7</w:t>
        </w:r>
      </w:ins>
      <w:ins w:id="1309" w:author="Rapporteur (post RAN2-116bis)" w:date="2022-01-27T18:29:00Z">
        <w:r w:rsidR="00DB6CEF">
          <w:t>xy</w:t>
        </w:r>
      </w:ins>
      <w:ins w:id="1310" w:author="Rapporteur (post RAN2-116bis)" w:date="2022-01-27T15:13:00Z">
        <w:r w:rsidRPr="00FF083F">
          <w:tab/>
          <w:t>UplinkPowerControlDedicated-NB-</w:t>
        </w:r>
      </w:ins>
      <w:ins w:id="1311" w:author="Rapporteur (post RAN2-116bis)" w:date="2022-01-27T18:29:00Z">
        <w:r w:rsidR="00DB6CEF">
          <w:t>v</w:t>
        </w:r>
      </w:ins>
      <w:ins w:id="1312" w:author="Rapporteur (post RAN2-116bis)" w:date="2022-01-27T15:13:00Z">
        <w:r w:rsidRPr="00FF083F">
          <w:t>1</w:t>
        </w:r>
        <w:r>
          <w:t>7</w:t>
        </w:r>
      </w:ins>
      <w:ins w:id="1313" w:author="Rapporteur (post RAN2-116bis)" w:date="2022-01-27T18:29:00Z">
        <w:r w:rsidR="00DB6CEF">
          <w:t>xy</w:t>
        </w:r>
      </w:ins>
      <w:ins w:id="1314" w:author="Rapporteur (post RAN2-116bis)" w:date="2022-01-27T15:14:00Z">
        <w:r>
          <w:tab/>
        </w:r>
      </w:ins>
      <w:ins w:id="1315" w:author="Rapporteur (pre RAN2-117)" w:date="2022-02-14T16:00:00Z">
        <w:r w:rsidR="00985698">
          <w:tab/>
        </w:r>
      </w:ins>
      <w:ins w:id="1316"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317"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r w:rsidRPr="002C3D36">
              <w:rPr>
                <w:b/>
                <w:i/>
              </w:rPr>
              <w:t>carrierConfigDedicated</w:t>
            </w:r>
          </w:p>
          <w:p w14:paraId="4BB1772E" w14:textId="77777777" w:rsidR="00E1055A" w:rsidRPr="002C3D36" w:rsidRDefault="00E1055A" w:rsidP="00A96905">
            <w:pPr>
              <w:pStyle w:val="TAL"/>
              <w:rPr>
                <w:noProof/>
              </w:rPr>
            </w:pPr>
            <w:r w:rsidRPr="002C3D36">
              <w:rPr>
                <w:rFonts w:eastAsia="宋体"/>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r w:rsidRPr="002C3D36">
              <w:rPr>
                <w:b/>
                <w:i/>
              </w:rPr>
              <w:t>interferenceRandomisationConfig</w:t>
            </w:r>
          </w:p>
          <w:p w14:paraId="588B628A" w14:textId="77777777" w:rsidR="00E1055A" w:rsidRPr="002C3D36" w:rsidRDefault="00E1055A" w:rsidP="00A96905">
            <w:pPr>
              <w:pStyle w:val="TAL"/>
              <w:rPr>
                <w:rFonts w:eastAsia="宋体"/>
                <w:noProof/>
                <w:lang w:eastAsia="zh-CN"/>
              </w:rPr>
            </w:pPr>
            <w:r w:rsidRPr="002C3D36">
              <w:rPr>
                <w:rFonts w:eastAsia="宋体"/>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宋体"/>
                <w:noProof/>
                <w:lang w:eastAsia="zh-CN"/>
              </w:rPr>
            </w:pPr>
            <w:r w:rsidRPr="002C3D36">
              <w:rPr>
                <w:rFonts w:eastAsia="宋体"/>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r w:rsidRPr="002C3D36">
              <w:rPr>
                <w:i/>
              </w:rPr>
              <w:t>npdcch-ConfigDedicated</w:t>
            </w:r>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r w:rsidRPr="004A4877">
              <w:rPr>
                <w:i/>
              </w:rPr>
              <w:t>npdsch-ConfigDedicated</w:t>
            </w:r>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r w:rsidRPr="002C3D36">
              <w:rPr>
                <w:b/>
                <w:i/>
              </w:rPr>
              <w:t>npusch-ConfigDedicated</w:t>
            </w:r>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r w:rsidRPr="002C3D36">
              <w:rPr>
                <w:b/>
                <w:i/>
              </w:rPr>
              <w:t>resourceReservationConfigDL</w:t>
            </w:r>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r w:rsidRPr="002C3D36">
              <w:rPr>
                <w:b/>
                <w:i/>
              </w:rPr>
              <w:t>resourceReservationConfigUL</w:t>
            </w:r>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r w:rsidRPr="002C3D36">
              <w:rPr>
                <w:b/>
                <w:i/>
              </w:rPr>
              <w:t>twoHARQ-ProcessesConfig</w:t>
            </w:r>
          </w:p>
          <w:p w14:paraId="4C9C7B9B" w14:textId="77777777" w:rsidR="00E1055A" w:rsidRPr="002C3D36" w:rsidRDefault="00E1055A" w:rsidP="00A96905">
            <w:pPr>
              <w:pStyle w:val="TAL"/>
              <w:rPr>
                <w:b/>
                <w:i/>
              </w:rPr>
            </w:pPr>
            <w:r w:rsidRPr="002C3D36">
              <w:rPr>
                <w:rFonts w:eastAsia="宋体"/>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uplink-PowerControlDedicated</w:t>
            </w:r>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宋体"/>
                <w:i/>
              </w:rPr>
              <w:t>additionalTransmissionSIB1</w:t>
            </w:r>
            <w:r w:rsidRPr="002C3D36">
              <w:rPr>
                <w:rFonts w:eastAsia="宋体"/>
                <w:lang w:eastAsia="zh-CN"/>
              </w:rPr>
              <w:t xml:space="preserve"> is set to TRUE in </w:t>
            </w:r>
            <w:r w:rsidRPr="002C3D36">
              <w:rPr>
                <w:i/>
              </w:rPr>
              <w:t>MasterInformationBlock-NB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r w:rsidRPr="002C3D36">
              <w:rPr>
                <w:i/>
                <w:iCs/>
              </w:rPr>
              <w:t>twoHARQ-ProcessesConfig</w:t>
            </w:r>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r w:rsidR="00B25841" w:rsidRPr="002C3D36" w14:paraId="3EA06500" w14:textId="77777777" w:rsidTr="00A96905">
        <w:trPr>
          <w:cantSplit/>
          <w:ins w:id="1318" w:author="Rapporteur (post RAN2-116bis)" w:date="2022-01-27T15:15:00Z"/>
        </w:trPr>
        <w:tc>
          <w:tcPr>
            <w:tcW w:w="2268" w:type="dxa"/>
          </w:tcPr>
          <w:p w14:paraId="5B9AAFE8" w14:textId="7C5F95C1" w:rsidR="00B25841" w:rsidRPr="002C3D36" w:rsidRDefault="00B25841" w:rsidP="00B25841">
            <w:pPr>
              <w:pStyle w:val="TAL"/>
              <w:rPr>
                <w:ins w:id="1319" w:author="Rapporteur (post RAN2-116bis)" w:date="2022-01-27T15:15:00Z"/>
                <w:i/>
                <w:noProof/>
                <w:lang w:eastAsia="en-GB"/>
              </w:rPr>
            </w:pPr>
            <w:ins w:id="1320"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321" w:author="Rapporteur (post RAN2-116bis)" w:date="2022-01-27T15:15:00Z"/>
              </w:rPr>
            </w:pPr>
            <w:ins w:id="1322" w:author="Rapporteur (post RAN2-116bis)" w:date="2022-01-27T15:15:00Z">
              <w:r w:rsidRPr="0018174B">
                <w:rPr>
                  <w:lang w:eastAsia="en-GB"/>
                </w:rPr>
                <w:t xml:space="preserve">This field is </w:t>
              </w:r>
            </w:ins>
            <w:ins w:id="1323" w:author="Rapporteur (pre RAN2-117)" w:date="2022-02-10T17:08:00Z">
              <w:r w:rsidR="0018174B">
                <w:rPr>
                  <w:lang w:eastAsia="en-GB"/>
                </w:rPr>
                <w:t>mandatory</w:t>
              </w:r>
            </w:ins>
            <w:ins w:id="1324"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1325" w:author="Rapporteur (pre RAN2-117)" w:date="2022-02-14T13:04:00Z">
              <w:r w:rsidR="0006321D">
                <w:rPr>
                  <w:lang w:eastAsia="en-GB"/>
                </w:rPr>
                <w:t>;</w:t>
              </w:r>
            </w:ins>
            <w:ins w:id="1326" w:author="Rapporteur (post RAN2-116bis)" w:date="2022-01-27T15:15:00Z">
              <w:r w:rsidRPr="0018174B">
                <w:rPr>
                  <w:lang w:eastAsia="en-GB"/>
                </w:rPr>
                <w:t xml:space="preserve"> </w:t>
              </w:r>
            </w:ins>
            <w:ins w:id="1327" w:author="Rapporteur (pre RAN2-117)" w:date="2022-02-14T13:04:00Z">
              <w:r w:rsidR="0006321D">
                <w:rPr>
                  <w:lang w:eastAsia="en-GB"/>
                </w:rPr>
                <w:t>o</w:t>
              </w:r>
            </w:ins>
            <w:ins w:id="1328" w:author="Rapporteur (post RAN2-116bis)" w:date="2022-01-27T15:15:00Z">
              <w:r w:rsidRPr="0018174B">
                <w:rPr>
                  <w:lang w:eastAsia="en-GB"/>
                </w:rPr>
                <w:t xml:space="preserve">therwise the </w:t>
              </w:r>
            </w:ins>
            <w:ins w:id="1329" w:author="Rapporteur (pre RAN2-117)" w:date="2022-02-14T13:04:00Z">
              <w:r w:rsidR="0006321D">
                <w:rPr>
                  <w:lang w:eastAsia="en-GB"/>
                </w:rPr>
                <w:t>field</w:t>
              </w:r>
            </w:ins>
            <w:ins w:id="1330" w:author="Rapporteur (post RAN2-116bis)" w:date="2022-01-27T15:15:00Z">
              <w:r w:rsidRPr="0018174B">
                <w:rPr>
                  <w:lang w:eastAsia="en-GB"/>
                </w:rPr>
                <w:t xml:space="preserve"> is not present</w:t>
              </w:r>
            </w:ins>
            <w:ins w:id="1331" w:author="Rapporteur (pre RAN2-117)" w:date="2022-02-14T12:54:00Z">
              <w:r w:rsidR="00B924B4" w:rsidRPr="002C3D36">
                <w:t xml:space="preserve"> and the UE shall delete any existing value for this field</w:t>
              </w:r>
            </w:ins>
            <w:ins w:id="1332"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4"/>
      </w:pPr>
      <w:bookmarkStart w:id="1333" w:name="_Toc36810782"/>
      <w:bookmarkStart w:id="1334" w:name="_Toc36847146"/>
      <w:bookmarkStart w:id="1335" w:name="_Toc36939799"/>
      <w:bookmarkStart w:id="1336" w:name="_Toc37082779"/>
      <w:bookmarkStart w:id="1337" w:name="_Toc46481418"/>
      <w:bookmarkStart w:id="1338" w:name="_Toc46482652"/>
      <w:bookmarkStart w:id="1339" w:name="_Toc46483886"/>
      <w:bookmarkStart w:id="1340" w:name="_Toc76473321"/>
      <w:r w:rsidRPr="002C3D36">
        <w:t>–</w:t>
      </w:r>
      <w:r w:rsidRPr="002C3D36">
        <w:tab/>
      </w:r>
      <w:r w:rsidRPr="002C3D36">
        <w:rPr>
          <w:i/>
          <w:noProof/>
        </w:rPr>
        <w:t>PUR-Config-NB</w:t>
      </w:r>
      <w:bookmarkEnd w:id="1333"/>
      <w:bookmarkEnd w:id="1334"/>
      <w:bookmarkEnd w:id="1335"/>
      <w:bookmarkEnd w:id="1336"/>
      <w:bookmarkEnd w:id="1337"/>
      <w:bookmarkEnd w:id="1338"/>
      <w:bookmarkEnd w:id="1339"/>
      <w:bookmarkEnd w:id="1340"/>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1341" w:author="Rapporteur (QC)" w:date="2021-10-21T15:06:00Z"/>
        </w:rPr>
      </w:pPr>
      <w:r w:rsidRPr="002C3D36">
        <w:tab/>
        <w:t>]]</w:t>
      </w:r>
      <w:ins w:id="1342" w:author="Rapporteur (QC)" w:date="2021-10-21T15:06:00Z">
        <w:r w:rsidR="00B13024">
          <w:t>,</w:t>
        </w:r>
      </w:ins>
    </w:p>
    <w:p w14:paraId="516AC50D" w14:textId="77777777" w:rsidR="00B13024" w:rsidRPr="002C3D36" w:rsidRDefault="00B13024" w:rsidP="00B13024">
      <w:pPr>
        <w:pStyle w:val="PL"/>
        <w:shd w:val="clear" w:color="auto" w:fill="E6E6E6"/>
        <w:rPr>
          <w:ins w:id="1343" w:author="Rapporteur (QC)" w:date="2021-10-21T15:06:00Z"/>
        </w:rPr>
      </w:pPr>
      <w:ins w:id="1344" w:author="Rapporteur (QC)" w:date="2021-10-21T15:06:00Z">
        <w:r w:rsidRPr="002C3D36">
          <w:tab/>
          <w:t>[[</w:t>
        </w:r>
      </w:ins>
    </w:p>
    <w:p w14:paraId="08165ECD" w14:textId="77777777" w:rsidR="00B13024" w:rsidRPr="002C3D36" w:rsidRDefault="00B13024" w:rsidP="00B13024">
      <w:pPr>
        <w:pStyle w:val="PL"/>
        <w:shd w:val="clear" w:color="auto" w:fill="E6E6E6"/>
        <w:rPr>
          <w:ins w:id="1345" w:author="Rapporteur (QC)" w:date="2021-10-21T15:06:00Z"/>
        </w:rPr>
      </w:pPr>
      <w:ins w:id="1346" w:author="Rapporteur (QC)" w:date="2021-10-21T15:06:00Z">
        <w:r w:rsidRPr="002C3D36">
          <w:tab/>
        </w:r>
        <w:r w:rsidRPr="002C3D36">
          <w:tab/>
          <w:t>pur-PhysicalConfig-v</w:t>
        </w:r>
        <w:r>
          <w:t>17xy</w:t>
        </w:r>
        <w:r w:rsidRPr="002C3D36">
          <w:tab/>
        </w:r>
        <w:r w:rsidRPr="002C3D36">
          <w:tab/>
        </w:r>
        <w:r w:rsidRPr="002C3D36">
          <w:tab/>
          <w:t>SEQUENCE {</w:t>
        </w:r>
      </w:ins>
    </w:p>
    <w:p w14:paraId="5D3F9CD0" w14:textId="05BE18BE" w:rsidR="00B13024" w:rsidRDefault="00B13024" w:rsidP="00B13024">
      <w:pPr>
        <w:pStyle w:val="PL"/>
        <w:shd w:val="clear" w:color="auto" w:fill="E6E6E6"/>
        <w:rPr>
          <w:ins w:id="1347" w:author="Rapporteur (pre RAN2-117)" w:date="2022-02-07T14:45:00Z"/>
        </w:rPr>
      </w:pPr>
      <w:ins w:id="1348"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1349" w:author="Rapporteur (pre RAN2-117)" w:date="2022-02-07T15:28:00Z">
        <w:r w:rsidR="0025736B">
          <w:t xml:space="preserve"> OPTIONAL</w:t>
        </w:r>
      </w:ins>
      <w:ins w:id="1350" w:author="Rapporteur (pre RAN2-117)" w:date="2022-02-07T14:49:00Z">
        <w:r w:rsidR="00A839A3">
          <w:t>,</w:t>
        </w:r>
      </w:ins>
      <w:ins w:id="1351" w:author="Rapporteur (QC)" w:date="2022-03-06T15:55:00Z">
        <w:r w:rsidR="00C33478">
          <w:tab/>
        </w:r>
      </w:ins>
      <w:ins w:id="1352" w:author="Rapporteur (pre RAN2-117)" w:date="2022-02-07T15:29:00Z">
        <w:r w:rsidR="0025736B">
          <w:t>-- Need ON</w:t>
        </w:r>
      </w:ins>
    </w:p>
    <w:p w14:paraId="4897EAC5" w14:textId="43FF3A87" w:rsidR="00770849" w:rsidRDefault="00770849" w:rsidP="00B13024">
      <w:pPr>
        <w:pStyle w:val="PL"/>
        <w:shd w:val="clear" w:color="auto" w:fill="E6E6E6"/>
        <w:rPr>
          <w:ins w:id="1353" w:author="Rapporteur (QC)" w:date="2021-10-21T15:06:00Z"/>
        </w:rPr>
      </w:pPr>
      <w:ins w:id="1354" w:author="Rapporteur (pre RAN2-117)" w:date="2022-02-07T14:45:00Z">
        <w:r>
          <w:tab/>
        </w:r>
        <w:r>
          <w:tab/>
        </w:r>
        <w:r>
          <w:tab/>
          <w:t>pur-</w:t>
        </w:r>
      </w:ins>
      <w:ins w:id="1355" w:author="Rapporteur (pre RAN2-117)" w:date="2022-02-07T14:46:00Z">
        <w:r>
          <w:t>D</w:t>
        </w:r>
      </w:ins>
      <w:ins w:id="1356" w:author="Rapporteur (pre RAN2-117)" w:date="2022-02-07T14:45:00Z">
        <w:r>
          <w:t>L-16QAM-Config</w:t>
        </w:r>
        <w:r w:rsidRPr="002C3D36">
          <w:t>-</w:t>
        </w:r>
        <w:r>
          <w:t>r17</w:t>
        </w:r>
        <w:r>
          <w:tab/>
        </w:r>
        <w:r>
          <w:tab/>
        </w:r>
      </w:ins>
      <w:ins w:id="1357"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358"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1359" w:author="Rapporteur (QC)" w:date="2021-10-21T15:06:00Z"/>
        </w:rPr>
      </w:pPr>
      <w:ins w:id="1360"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1361" w:author="Rapporteur (QC)" w:date="2021-10-21T15:06:00Z"/>
        </w:rPr>
      </w:pPr>
      <w:ins w:id="1362"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1363" w:author="Rapporteur (QC)" w:date="2021-10-21T15:08:00Z"/>
        </w:rPr>
      </w:pPr>
      <w:r w:rsidRPr="002C3D36">
        <w:t>}</w:t>
      </w:r>
    </w:p>
    <w:p w14:paraId="0F5BBF50" w14:textId="77777777" w:rsidR="008040A1" w:rsidRDefault="008040A1" w:rsidP="008040A1">
      <w:pPr>
        <w:pStyle w:val="PL"/>
        <w:shd w:val="clear" w:color="auto" w:fill="E6E6E6"/>
        <w:rPr>
          <w:ins w:id="1364" w:author="Rapporteur (QC)" w:date="2021-10-21T15:08:00Z"/>
          <w:lang w:eastAsia="zh-CN"/>
        </w:rPr>
      </w:pPr>
    </w:p>
    <w:p w14:paraId="4DC71DF4" w14:textId="77777777" w:rsidR="008040A1" w:rsidRDefault="008040A1" w:rsidP="008040A1">
      <w:pPr>
        <w:pStyle w:val="PL"/>
        <w:shd w:val="clear" w:color="auto" w:fill="E6E6E6"/>
        <w:rPr>
          <w:ins w:id="1365" w:author="Rapporteur (QC)" w:date="2021-10-21T15:08:00Z"/>
        </w:rPr>
      </w:pPr>
      <w:ins w:id="1366"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1367" w:author="Rapporteur (QC)" w:date="2021-10-21T15:08:00Z"/>
        </w:rPr>
      </w:pPr>
      <w:ins w:id="1368" w:author="Rapporteur (pre RAN2-117)" w:date="2022-02-14T13:12:00Z">
        <w:r>
          <w:tab/>
        </w:r>
        <w:r w:rsidRPr="00FF083F">
          <w:t>uplinkPowerControlDedicated-</w:t>
        </w:r>
        <w:r>
          <w:t>r</w:t>
        </w:r>
        <w:r w:rsidRPr="00FF083F">
          <w:t>1</w:t>
        </w:r>
        <w:r>
          <w:t>7</w:t>
        </w:r>
      </w:ins>
      <w:ins w:id="1369" w:author="Rapporteur (pre RAN2-117)" w:date="2022-02-14T16:01:00Z">
        <w:r w:rsidR="00985698">
          <w:tab/>
        </w:r>
        <w:r w:rsidR="00985698">
          <w:tab/>
        </w:r>
        <w:r w:rsidR="00985698">
          <w:tab/>
        </w:r>
      </w:ins>
      <w:ins w:id="1370" w:author="Rapporteur (pre RAN2-117)" w:date="2022-02-14T13:12:00Z">
        <w:r w:rsidRPr="00FF083F">
          <w:t>UplinkPowerControlDedicated-NB-</w:t>
        </w:r>
        <w:r>
          <w:t>v</w:t>
        </w:r>
        <w:r w:rsidRPr="00FF083F">
          <w:t>1</w:t>
        </w:r>
        <w:r>
          <w:t>7xy</w:t>
        </w:r>
      </w:ins>
      <w:ins w:id="1371"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1372" w:author="Rapporteur (QC)" w:date="2021-10-21T18:26:00Z"/>
          <w:del w:id="1373" w:author="Rapporteur (pre RAN2-117)" w:date="2022-02-07T14:46:00Z"/>
        </w:rPr>
      </w:pPr>
      <w:ins w:id="1374"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ack-NACK-NumRepetitions</w:t>
            </w:r>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r w:rsidRPr="002C3D36">
              <w:rPr>
                <w:bCs/>
                <w:i/>
                <w:iCs/>
              </w:rPr>
              <w:t>pur-Config</w:t>
            </w:r>
            <w:r w:rsidRPr="002C3D36">
              <w:rPr>
                <w:bCs/>
                <w:iCs/>
              </w:rPr>
              <w:t xml:space="preserve">, the value of </w:t>
            </w:r>
            <w:r w:rsidRPr="002C3D36">
              <w:rPr>
                <w:bCs/>
                <w:i/>
                <w:iCs/>
              </w:rPr>
              <w:t xml:space="preserve">ack-NACK-NumRepetitions </w:t>
            </w:r>
            <w:r w:rsidRPr="002C3D36">
              <w:rPr>
                <w:bCs/>
                <w:iCs/>
              </w:rPr>
              <w:t xml:space="preserve">used for HARQ response to NPDSCH containing this </w:t>
            </w:r>
            <w:r w:rsidRPr="002C3D36">
              <w:rPr>
                <w:bCs/>
                <w:i/>
                <w:iCs/>
              </w:rPr>
              <w:t>RRCConnectionRelease-NB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r w:rsidRPr="002C3D36">
              <w:rPr>
                <w:b/>
                <w:i/>
              </w:rPr>
              <w:t>carrierConfig</w:t>
            </w:r>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r w:rsidRPr="002C3D36">
              <w:rPr>
                <w:b/>
                <w:bCs/>
                <w:i/>
                <w:iCs/>
                <w:kern w:val="2"/>
              </w:rPr>
              <w:t>hsfn-LSB-Info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r w:rsidRPr="002C3D36">
              <w:rPr>
                <w:bCs/>
                <w:i/>
              </w:rPr>
              <w:t>RRCConnectionRelease</w:t>
            </w:r>
            <w:r w:rsidRPr="002C3D36">
              <w:rPr>
                <w:bCs/>
              </w:rPr>
              <w:t xml:space="preserve"> message containing </w:t>
            </w:r>
            <w:r w:rsidRPr="002C3D36">
              <w:rPr>
                <w:bCs/>
                <w:i/>
                <w:iCs/>
              </w:rPr>
              <w:t>pur-Config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11B1A05"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1375" w:author="Rapporteur (pre RAN2-117)" w:date="2022-02-14T12:39:00Z">
              <w:r w:rsidR="0097265D">
                <w:t xml:space="preserve"> </w:t>
              </w:r>
              <w:r w:rsidR="0097265D" w:rsidRPr="0097265D">
                <w:rPr>
                  <w:lang w:eastAsia="en-GB"/>
                </w:rPr>
                <w:t>In case</w:t>
              </w:r>
            </w:ins>
            <w:ins w:id="1376" w:author="Rapporteur (QC)" w:date="2022-03-06T11:54:00Z">
              <w:r w:rsidR="00763F13">
                <w:rPr>
                  <w:lang w:eastAsia="en-GB"/>
                </w:rPr>
                <w:t xml:space="preserve"> of 16-QAM </w:t>
              </w:r>
            </w:ins>
            <w:ins w:id="1377" w:author="Rapporteur (QC)" w:date="2022-03-06T11:57:00Z">
              <w:r w:rsidR="000314ED">
                <w:rPr>
                  <w:lang w:eastAsia="en-GB"/>
                </w:rPr>
                <w:t>UL</w:t>
              </w:r>
            </w:ins>
            <w:ins w:id="1378" w:author="Rapporteur (QC)" w:date="2022-03-06T11:54:00Z">
              <w:r w:rsidR="00763F13">
                <w:rPr>
                  <w:lang w:eastAsia="en-GB"/>
                </w:rPr>
                <w:t xml:space="preserve"> for PUR is configured</w:t>
              </w:r>
            </w:ins>
            <w:commentRangeStart w:id="1379"/>
            <w:commentRangeStart w:id="1380"/>
            <w:commentRangeStart w:id="1381"/>
            <w:commentRangeStart w:id="1382"/>
            <w:commentRangeStart w:id="1383"/>
            <w:ins w:id="1384" w:author="Rapporteur (pre RAN2-117)" w:date="2022-02-14T12:39:00Z">
              <w:r w:rsidR="0097265D" w:rsidRPr="0097265D">
                <w:rPr>
                  <w:lang w:eastAsia="en-GB"/>
                </w:rPr>
                <w:t xml:space="preserve">, </w:t>
              </w:r>
            </w:ins>
            <w:commentRangeEnd w:id="1379"/>
            <w:r w:rsidR="00E73137">
              <w:rPr>
                <w:rStyle w:val="ab"/>
                <w:rFonts w:ascii="Times New Roman" w:hAnsi="Times New Roman"/>
              </w:rPr>
              <w:commentReference w:id="1379"/>
            </w:r>
            <w:commentRangeEnd w:id="1380"/>
            <w:r w:rsidR="00582567">
              <w:rPr>
                <w:rStyle w:val="ab"/>
                <w:rFonts w:ascii="Times New Roman" w:hAnsi="Times New Roman"/>
              </w:rPr>
              <w:commentReference w:id="1380"/>
            </w:r>
            <w:commentRangeEnd w:id="1381"/>
            <w:r w:rsidR="008E24EE">
              <w:rPr>
                <w:rStyle w:val="ab"/>
                <w:rFonts w:ascii="Times New Roman" w:hAnsi="Times New Roman"/>
              </w:rPr>
              <w:commentReference w:id="1381"/>
            </w:r>
            <w:commentRangeEnd w:id="1382"/>
            <w:r w:rsidR="00875319">
              <w:rPr>
                <w:rStyle w:val="ab"/>
                <w:rFonts w:ascii="Times New Roman" w:hAnsi="Times New Roman"/>
              </w:rPr>
              <w:commentReference w:id="1382"/>
            </w:r>
            <w:commentRangeEnd w:id="1383"/>
            <w:r w:rsidR="00C618B6">
              <w:rPr>
                <w:rStyle w:val="ab"/>
                <w:rFonts w:ascii="Times New Roman" w:hAnsi="Times New Roman"/>
              </w:rPr>
              <w:commentReference w:id="1383"/>
            </w:r>
            <w:ins w:id="1385" w:author="Rapporteur (pre RAN2-117)" w:date="2022-02-14T12:39:00Z">
              <w:r w:rsidR="0097265D" w:rsidRPr="00777B5B">
                <w:rPr>
                  <w:i/>
                  <w:iCs/>
                  <w:lang w:eastAsia="en-GB"/>
                </w:rPr>
                <w:t>multiTone</w:t>
              </w:r>
              <w:r w:rsidR="0097265D" w:rsidRPr="0097265D">
                <w:rPr>
                  <w:lang w:eastAsia="en-GB"/>
                </w:rPr>
                <w:t xml:space="preserve"> index is used, for the guardband and standalone modes the 16-QAM MCS index is equal to</w:t>
              </w:r>
            </w:ins>
            <w:ins w:id="1386" w:author="Rapporteur (pre RAN2-117)" w:date="2022-02-14T12:44:00Z">
              <w:r w:rsidR="00281F1A">
                <w:rPr>
                  <w:lang w:eastAsia="en-GB"/>
                </w:rPr>
                <w:t xml:space="preserve"> the value of</w:t>
              </w:r>
            </w:ins>
            <w:ins w:id="1387" w:author="Rapporteur (pre RAN2-117)" w:date="2022-02-14T12:39:00Z">
              <w:r w:rsidR="0097265D" w:rsidRPr="0097265D">
                <w:rPr>
                  <w:lang w:eastAsia="en-GB"/>
                </w:rPr>
                <w:t xml:space="preserve"> </w:t>
              </w:r>
              <w:r w:rsidR="0097265D" w:rsidRPr="00CF3FA2">
                <w:rPr>
                  <w:i/>
                  <w:iCs/>
                  <w:lang w:eastAsia="en-GB"/>
                </w:rPr>
                <w:t>multiTone</w:t>
              </w:r>
              <w:r w:rsidR="0097265D" w:rsidRPr="0097265D">
                <w:rPr>
                  <w:lang w:eastAsia="en-GB"/>
                </w:rPr>
                <w:t xml:space="preserve"> + 14, for the inband mode the 16-QAM MCS index is equal to</w:t>
              </w:r>
            </w:ins>
            <w:ins w:id="1388" w:author="Rapporteur (pre RAN2-117)" w:date="2022-02-14T12:45:00Z">
              <w:r w:rsidR="00281F1A">
                <w:rPr>
                  <w:lang w:eastAsia="en-GB"/>
                </w:rPr>
                <w:t xml:space="preserve"> the value of</w:t>
              </w:r>
            </w:ins>
            <w:ins w:id="1389" w:author="Rapporteur (pre RAN2-117)" w:date="2022-02-14T12:39:00Z">
              <w:r w:rsidR="0097265D" w:rsidRPr="0097265D">
                <w:rPr>
                  <w:lang w:eastAsia="en-GB"/>
                </w:rPr>
                <w:t xml:space="preserve"> </w:t>
              </w:r>
              <w:r w:rsidR="0097265D" w:rsidRPr="00281F1A">
                <w:rPr>
                  <w:i/>
                  <w:iCs/>
                  <w:lang w:eastAsia="en-GB"/>
                </w:rPr>
                <w:t>multiTone</w:t>
              </w:r>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Parameter</w:t>
            </w:r>
            <w:proofErr w:type="gramStart"/>
            <w:r w:rsidRPr="002C3D36">
              <w:t xml:space="preserve">: </w:t>
            </w:r>
            <w:proofErr w:type="gramEnd"/>
            <w:r w:rsidRPr="002C3D36">
              <w:object w:dxaOrig="1534" w:dyaOrig="410" w14:anchorId="727C6462">
                <v:shape id="_x0000_i1028" type="#_x0000_t75" style="width:80pt;height:22pt" o:ole="">
                  <v:imagedata r:id="rId28" o:title=""/>
                </v:shape>
                <o:OLEObject Type="Embed" ProgID="Word.Picture.8" ShapeID="_x0000_i1028" DrawAspect="Content" ObjectID="_1708381381" r:id="rId29"/>
              </w:object>
            </w:r>
            <w:r w:rsidRPr="002C3D36">
              <w:t xml:space="preserve">. See TS 36.213 [23], clause 16.2.1.1.1, unit dB.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r w:rsidRPr="002C3D36">
              <w:rPr>
                <w:i/>
                <w:lang w:eastAsia="en-GB"/>
              </w:rPr>
              <w:t>pur-NRSRP-ChangeThreshold</w:t>
            </w:r>
            <w:r w:rsidRPr="002C3D36">
              <w:rPr>
                <w:lang w:eastAsia="en-GB"/>
              </w:rPr>
              <w:t xml:space="preserve"> is set to </w:t>
            </w:r>
            <w:r w:rsidRPr="002C3D36">
              <w:rPr>
                <w:i/>
                <w:lang w:eastAsia="en-GB"/>
              </w:rPr>
              <w:t>setup</w:t>
            </w:r>
            <w:r w:rsidRPr="002C3D36">
              <w:rPr>
                <w:lang w:eastAsia="en-GB"/>
              </w:rPr>
              <w:t xml:space="preserve">, if </w:t>
            </w:r>
            <w:r w:rsidRPr="002C3D36">
              <w:rPr>
                <w:i/>
                <w:lang w:eastAsia="en-GB"/>
              </w:rPr>
              <w:t>decreaseThrsh</w:t>
            </w:r>
            <w:r w:rsidRPr="002C3D36">
              <w:rPr>
                <w:lang w:eastAsia="en-GB"/>
              </w:rPr>
              <w:t xml:space="preserve"> is absent the value of </w:t>
            </w:r>
            <w:r w:rsidRPr="002C3D36">
              <w:rPr>
                <w:i/>
                <w:lang w:eastAsia="en-GB"/>
              </w:rPr>
              <w:t>increaseThresh</w:t>
            </w:r>
            <w:r w:rsidRPr="002C3D36">
              <w:rPr>
                <w:lang w:eastAsia="en-GB"/>
              </w:rPr>
              <w:t xml:space="preserve"> is also used for </w:t>
            </w:r>
            <w:r w:rsidRPr="002C3D36">
              <w:rPr>
                <w:i/>
                <w:lang w:eastAsia="en-GB"/>
              </w:rPr>
              <w:t>decreaseThresh</w:t>
            </w:r>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r w:rsidRPr="002C3D36">
              <w:rPr>
                <w:b/>
                <w:i/>
                <w:lang w:eastAsia="zh-CN"/>
              </w:rPr>
              <w:t>pur-PeriodicityAndOffset</w:t>
            </w:r>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宋体"/>
                <w:noProof/>
                <w:lang w:eastAsia="en-GB"/>
              </w:rPr>
              <w:t>Value in number of periodicity of PUR</w:t>
            </w:r>
            <w:r w:rsidRPr="002C3D36">
              <w:rPr>
                <w:lang w:eastAsia="en-GB"/>
              </w:rPr>
              <w:t>.</w:t>
            </w:r>
          </w:p>
        </w:tc>
      </w:tr>
      <w:tr w:rsidR="00E523F1" w:rsidRPr="002C3D36" w14:paraId="422A8FFF" w14:textId="77777777" w:rsidTr="00A96905">
        <w:trPr>
          <w:cantSplit/>
          <w:ins w:id="1390"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1391" w:author="Rapporteur (pre RAN2-117)" w:date="2022-02-14T13:13:00Z"/>
                <w:b/>
                <w:bCs/>
                <w:i/>
                <w:iCs/>
              </w:rPr>
            </w:pPr>
            <w:ins w:id="1392" w:author="Rapporteur (pre RAN2-117)" w:date="2022-02-14T13:13:00Z">
              <w:r w:rsidRPr="006F624E">
                <w:rPr>
                  <w:b/>
                  <w:bCs/>
                  <w:i/>
                  <w:iCs/>
                </w:rPr>
                <w:t>pur-UL-16QAM-Config</w:t>
              </w:r>
            </w:ins>
          </w:p>
          <w:p w14:paraId="403EBECD" w14:textId="41324A79" w:rsidR="00E523F1" w:rsidRPr="002C3D36" w:rsidRDefault="00E523F1" w:rsidP="00A96905">
            <w:pPr>
              <w:pStyle w:val="TAL"/>
              <w:rPr>
                <w:ins w:id="1393" w:author="Rapporteur (pre RAN2-117)" w:date="2022-02-14T13:13:00Z"/>
                <w:b/>
                <w:bCs/>
                <w:i/>
                <w:noProof/>
                <w:lang w:eastAsia="en-GB"/>
              </w:rPr>
            </w:pPr>
            <w:ins w:id="1394"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66899FC" w14:textId="77777777" w:rsidR="00685543" w:rsidRPr="002C3D36" w:rsidRDefault="00685543" w:rsidP="00685543">
      <w:pPr>
        <w:pStyle w:val="4"/>
      </w:pPr>
      <w:r w:rsidRPr="002C3D36">
        <w:t>6.7.3.2</w:t>
      </w:r>
      <w:r w:rsidRPr="002C3D36">
        <w:tab/>
        <w:t>NB-IoT Radio resource control information elements</w:t>
      </w: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1395" w:author="Rapporteur (post RAN2-116bis)" w:date="2022-01-27T15:22:00Z"/>
        </w:rPr>
      </w:pPr>
    </w:p>
    <w:p w14:paraId="6977F80D" w14:textId="77777777" w:rsidR="00F079C1" w:rsidRPr="004A4877" w:rsidRDefault="00F079C1" w:rsidP="00F079C1">
      <w:pPr>
        <w:pStyle w:val="4"/>
      </w:pPr>
      <w:bookmarkStart w:id="1396" w:name="_Toc20487626"/>
      <w:bookmarkStart w:id="1397" w:name="_Toc29342930"/>
      <w:bookmarkStart w:id="1398" w:name="_Toc29344069"/>
      <w:bookmarkStart w:id="1399" w:name="_Toc36567335"/>
      <w:bookmarkStart w:id="1400" w:name="_Toc36810791"/>
      <w:bookmarkStart w:id="1401" w:name="_Toc36847155"/>
      <w:bookmarkStart w:id="1402" w:name="_Toc36939808"/>
      <w:bookmarkStart w:id="1403" w:name="_Toc37082788"/>
      <w:bookmarkStart w:id="1404" w:name="_Toc46481430"/>
      <w:bookmarkStart w:id="1405" w:name="_Toc46482664"/>
      <w:bookmarkStart w:id="1406" w:name="_Toc46483898"/>
      <w:bookmarkStart w:id="1407" w:name="_Toc90679695"/>
      <w:r w:rsidRPr="004A4877">
        <w:lastRenderedPageBreak/>
        <w:t>–</w:t>
      </w:r>
      <w:r w:rsidRPr="004A4877">
        <w:tab/>
      </w:r>
      <w:r w:rsidRPr="004A4877">
        <w:rPr>
          <w:i/>
          <w:noProof/>
        </w:rPr>
        <w:t>UplinkPowerControl-NB</w:t>
      </w:r>
      <w:bookmarkEnd w:id="1396"/>
      <w:bookmarkEnd w:id="1397"/>
      <w:bookmarkEnd w:id="1398"/>
      <w:bookmarkEnd w:id="1399"/>
      <w:bookmarkEnd w:id="1400"/>
      <w:bookmarkEnd w:id="1401"/>
      <w:bookmarkEnd w:id="1402"/>
      <w:bookmarkEnd w:id="1403"/>
      <w:bookmarkEnd w:id="1404"/>
      <w:bookmarkEnd w:id="1405"/>
      <w:bookmarkEnd w:id="1406"/>
      <w:bookmarkEnd w:id="1407"/>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1408" w:author="Rapporteur (post RAN2-116bis)" w:date="2022-01-27T18:29:00Z"/>
        </w:rPr>
      </w:pPr>
      <w:r w:rsidRPr="004A4877">
        <w:t>}</w:t>
      </w:r>
    </w:p>
    <w:p w14:paraId="11A90C9B" w14:textId="77777777" w:rsidR="00DB6CEF" w:rsidRDefault="00DB6CEF" w:rsidP="00F079C1">
      <w:pPr>
        <w:pStyle w:val="PL"/>
        <w:shd w:val="clear" w:color="auto" w:fill="E6E6E6"/>
        <w:rPr>
          <w:ins w:id="1409" w:author="Rapporteur (post RAN2-116bis)" w:date="2022-01-27T15:23:00Z"/>
        </w:rPr>
      </w:pPr>
    </w:p>
    <w:p w14:paraId="457E250E" w14:textId="4C981409" w:rsidR="00F079C1" w:rsidRDefault="00F079C1" w:rsidP="00F079C1">
      <w:pPr>
        <w:pStyle w:val="PL"/>
        <w:shd w:val="clear" w:color="auto" w:fill="E6E6E6"/>
        <w:rPr>
          <w:ins w:id="1410" w:author="Rapporteur (post RAN2-116bis)" w:date="2022-01-27T15:23:00Z"/>
        </w:rPr>
      </w:pPr>
      <w:ins w:id="1411" w:author="Rapporteur (post RAN2-116bis)" w:date="2022-01-27T15:23:00Z">
        <w:r>
          <w:t>UplinkPowerControlDedicated-NB-</w:t>
        </w:r>
      </w:ins>
      <w:ins w:id="1412" w:author="Rapporteur (post RAN2-116bis)" w:date="2022-01-27T18:29:00Z">
        <w:r w:rsidR="00DB6CEF">
          <w:t>v</w:t>
        </w:r>
      </w:ins>
      <w:ins w:id="1413" w:author="Rapporteur (post RAN2-116bis)" w:date="2022-01-27T15:23:00Z">
        <w:r>
          <w:t>17</w:t>
        </w:r>
      </w:ins>
      <w:ins w:id="1414" w:author="Rapporteur (post RAN2-116bis)" w:date="2022-01-27T18:29:00Z">
        <w:r w:rsidR="00DB6CEF">
          <w:t>xy</w:t>
        </w:r>
      </w:ins>
      <w:ins w:id="1415"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1416" w:author="Rapporteur (post RAN2-116bis)" w:date="2022-01-27T15:23:00Z"/>
        </w:rPr>
      </w:pPr>
      <w:ins w:id="1417"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1418"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992" w:dyaOrig="385" w14:anchorId="0EFEA9A6">
                <v:shape id="_x0000_i1029" type="#_x0000_t75" style="width:100.5pt;height:20pt" o:ole="">
                  <v:imagedata r:id="rId31" o:title=""/>
                </v:shape>
                <o:OLEObject Type="Embed" ProgID="Word.Picture.8" ShapeID="_x0000_i1029" DrawAspect="Content" ObjectID="_1708381382" r:id="rId32"/>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Parameter</w:t>
            </w:r>
            <w:proofErr w:type="gramStart"/>
            <w:r w:rsidRPr="004A4877">
              <w:t xml:space="preserve">: </w:t>
            </w:r>
            <w:proofErr w:type="gramEnd"/>
            <w:r w:rsidRPr="004A4877">
              <w:object w:dxaOrig="1534" w:dyaOrig="410" w14:anchorId="5ABEEC31">
                <v:shape id="_x0000_i1030" type="#_x0000_t75" style="width:76pt;height:20pt" o:ole="">
                  <v:imagedata r:id="rId33" o:title=""/>
                </v:shape>
                <o:OLEObject Type="Embed" ProgID="Word.Picture.8" ShapeID="_x0000_i1030" DrawAspect="Content" ObjectID="_1708381383" r:id="rId34"/>
              </w:object>
            </w:r>
            <w:r w:rsidRPr="004A4877">
              <w:t xml:space="preserve">. See TS 36.213 [23], clause 16.2.1.1, unit dB. </w:t>
            </w:r>
          </w:p>
        </w:tc>
      </w:tr>
      <w:tr w:rsidR="00F079C1" w:rsidRPr="004A4877" w14:paraId="4CD5DB8E" w14:textId="77777777" w:rsidTr="00AA7534">
        <w:trPr>
          <w:cantSplit/>
          <w:ins w:id="1419" w:author="Rapporteur (post RAN2-116bis)" w:date="2022-01-27T15:23:00Z"/>
        </w:trPr>
        <w:tc>
          <w:tcPr>
            <w:tcW w:w="9639" w:type="dxa"/>
          </w:tcPr>
          <w:p w14:paraId="3F612A32" w14:textId="37A6A68B" w:rsidR="00F079C1" w:rsidRPr="00FC7B99" w:rsidRDefault="00F079C1" w:rsidP="00F079C1">
            <w:pPr>
              <w:pStyle w:val="TAL"/>
              <w:rPr>
                <w:ins w:id="1420" w:author="Rapporteur (post RAN2-116bis)" w:date="2022-01-27T15:23:00Z"/>
                <w:rFonts w:cs="Arial"/>
                <w:b/>
                <w:bCs/>
                <w:i/>
                <w:iCs/>
              </w:rPr>
            </w:pPr>
            <w:ins w:id="1421" w:author="Rapporteur (post RAN2-116bis)" w:date="2022-01-27T15:23:00Z">
              <w:r w:rsidRPr="00FC7B99">
                <w:rPr>
                  <w:rFonts w:cs="Arial"/>
                  <w:b/>
                  <w:bCs/>
                  <w:i/>
                  <w:iCs/>
                </w:rPr>
                <w:t>deltaMCS-Enabled</w:t>
              </w:r>
            </w:ins>
          </w:p>
          <w:p w14:paraId="626B6385" w14:textId="798A2687" w:rsidR="00F079C1" w:rsidRPr="004A4877" w:rsidRDefault="00F079C1" w:rsidP="00F079C1">
            <w:pPr>
              <w:pStyle w:val="TAL"/>
              <w:rPr>
                <w:ins w:id="1422" w:author="Rapporteur (post RAN2-116bis)" w:date="2022-01-27T15:23:00Z"/>
                <w:b/>
                <w:bCs/>
                <w:i/>
                <w:iCs/>
                <w:kern w:val="2"/>
              </w:rPr>
            </w:pPr>
            <w:ins w:id="1423"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1424" w:author="Rapporteur (pre RAN2-117)" w:date="2022-02-10T17:25:00Z">
              <w:r w:rsidR="00EF4B01">
                <w:rPr>
                  <w:rFonts w:cs="Arial"/>
                  <w:kern w:val="2"/>
                  <w:lang w:eastAsia="zh-CN"/>
                </w:rPr>
                <w:t xml:space="preserve"> </w:t>
              </w:r>
            </w:ins>
            <w:ins w:id="1425"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1426" w:author="Rapporteur (pre RAN2-117)" w:date="2022-02-14T20:06:00Z">
              <w:r w:rsidR="00BD10F8">
                <w:rPr>
                  <w:rFonts w:cs="Arial"/>
                  <w:kern w:val="2"/>
                  <w:lang w:eastAsia="zh-CN"/>
                </w:rPr>
                <w:t>.</w:t>
              </w:r>
            </w:ins>
            <w:ins w:id="1427" w:author="Rapporteur (post RAN2-116bis)" w:date="2022-01-27T15:23:00Z">
              <w:r>
                <w:rPr>
                  <w:rFonts w:cs="Arial"/>
                  <w:kern w:val="2"/>
                  <w:lang w:eastAsia="zh-CN"/>
                </w:rPr>
                <w:t xml:space="preserve"> </w:t>
              </w:r>
              <w:r w:rsidRPr="00583FA0">
                <w:t>See TS 36.213 [23]</w:t>
              </w:r>
              <w:r>
                <w:t xml:space="preserve">, </w:t>
              </w:r>
              <w:r w:rsidRPr="00583FA0">
                <w:t>clause 16.2.1.1</w:t>
              </w:r>
            </w:ins>
            <w:ins w:id="1428" w:author="Rapporteur (pre RAN2-117)" w:date="2022-02-07T15:06:00Z">
              <w:r w:rsidR="00EA2E33">
                <w:t>.1</w:t>
              </w:r>
            </w:ins>
            <w:ins w:id="1429" w:author="Rapporteur (post RAN2-116bis)" w:date="2022-01-27T15:23:00Z">
              <w:r>
                <w:rPr>
                  <w:rFonts w:cs="Arial"/>
                  <w:kern w:val="2"/>
                  <w:lang w:eastAsia="zh-CN"/>
                </w:rPr>
                <w:t>.</w:t>
              </w:r>
            </w:ins>
            <w:ins w:id="1430" w:author="Rapporteur (pre RAN2-117)" w:date="2022-02-07T15:10:00Z">
              <w:r w:rsidR="00F151F2">
                <w:rPr>
                  <w:rFonts w:cs="Arial"/>
                  <w:kern w:val="2"/>
                  <w:lang w:eastAsia="zh-CN"/>
                </w:rPr>
                <w:t xml:space="preserve"> </w:t>
              </w:r>
            </w:ins>
            <w:ins w:id="1431" w:author="Rapporteur (pre RAN2-117)" w:date="2022-02-14T20:06:00Z">
              <w:r w:rsidR="00BD10F8">
                <w:rPr>
                  <w:rFonts w:cs="Arial"/>
                  <w:kern w:val="2"/>
                  <w:lang w:eastAsia="zh-CN"/>
                </w:rPr>
                <w:t xml:space="preserve">Value </w:t>
              </w:r>
            </w:ins>
            <w:ins w:id="1432"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1433" w:author="Rapporteur (pre RAN2-117)" w:date="2022-02-14T20:06:00Z">
              <w:r w:rsidR="00BD10F8">
                <w:rPr>
                  <w:rFonts w:cs="Arial"/>
                  <w:kern w:val="2"/>
                  <w:lang w:eastAsia="zh-CN"/>
                </w:rPr>
                <w:t xml:space="preserve"> and value</w:t>
              </w:r>
            </w:ins>
            <w:ins w:id="1434"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1435" w:author="Rapporteur (pre RAN2-117)" w:date="2022-02-10T17:23:00Z">
              <w:r w:rsidR="007F0AD6">
                <w:rPr>
                  <w:rFonts w:cs="Arial"/>
                  <w:kern w:val="2"/>
                  <w:lang w:eastAsia="zh-CN"/>
                </w:rPr>
                <w:t xml:space="preserve"> state</w:t>
              </w:r>
            </w:ins>
            <w:ins w:id="1436" w:author="Rapporteur (pre RAN2-117)" w:date="2022-02-10T17:22:00Z">
              <w:r w:rsidR="004315B1" w:rsidRPr="004315B1">
                <w:rPr>
                  <w:rFonts w:cs="Arial"/>
                  <w:kern w:val="2"/>
                  <w:lang w:eastAsia="zh-CN"/>
                </w:rPr>
                <w:t xml:space="preserve"> "enabled"</w:t>
              </w:r>
            </w:ins>
            <w:ins w:id="1437"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4"/>
      </w:pPr>
      <w:bookmarkStart w:id="1438" w:name="_Toc20487640"/>
      <w:bookmarkStart w:id="1439" w:name="_Toc29342947"/>
      <w:bookmarkStart w:id="1440" w:name="_Toc29344086"/>
      <w:bookmarkStart w:id="1441" w:name="_Toc36567352"/>
      <w:bookmarkStart w:id="1442" w:name="_Toc36810810"/>
      <w:bookmarkStart w:id="1443" w:name="_Toc36847174"/>
      <w:bookmarkStart w:id="1444" w:name="_Toc36939827"/>
      <w:bookmarkStart w:id="1445" w:name="_Toc37082807"/>
      <w:bookmarkStart w:id="1446" w:name="_Toc46481449"/>
      <w:bookmarkStart w:id="1447" w:name="_Toc46482683"/>
      <w:bookmarkStart w:id="1448" w:name="_Toc46483917"/>
      <w:bookmarkStart w:id="1449" w:name="_Toc83791214"/>
      <w:r w:rsidRPr="00FE2BA2">
        <w:t>6.7.3.6</w:t>
      </w:r>
      <w:r w:rsidRPr="00FE2BA2">
        <w:tab/>
        <w:t>NB-IoT Other information elements</w:t>
      </w:r>
      <w:bookmarkEnd w:id="1438"/>
      <w:bookmarkEnd w:id="1439"/>
      <w:bookmarkEnd w:id="1440"/>
      <w:bookmarkEnd w:id="1441"/>
      <w:bookmarkEnd w:id="1442"/>
      <w:bookmarkEnd w:id="1443"/>
      <w:bookmarkEnd w:id="1444"/>
      <w:bookmarkEnd w:id="1445"/>
      <w:bookmarkEnd w:id="1446"/>
      <w:bookmarkEnd w:id="1447"/>
      <w:bookmarkEnd w:id="1448"/>
      <w:bookmarkEnd w:id="1449"/>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4"/>
      </w:pPr>
      <w:bookmarkStart w:id="1450" w:name="_Toc20487642"/>
      <w:bookmarkStart w:id="1451" w:name="_Toc29342949"/>
      <w:bookmarkStart w:id="1452" w:name="_Toc29344088"/>
      <w:bookmarkStart w:id="1453" w:name="_Toc36567354"/>
      <w:bookmarkStart w:id="1454" w:name="_Toc36810812"/>
      <w:bookmarkStart w:id="1455" w:name="_Toc36847176"/>
      <w:bookmarkStart w:id="1456" w:name="_Toc36939829"/>
      <w:bookmarkStart w:id="1457" w:name="_Toc37082809"/>
      <w:bookmarkStart w:id="1458" w:name="_Toc46481451"/>
      <w:bookmarkStart w:id="1459" w:name="_Toc46482685"/>
      <w:bookmarkStart w:id="1460" w:name="_Toc46483919"/>
      <w:bookmarkStart w:id="1461" w:name="_Toc76473354"/>
      <w:r w:rsidRPr="002C3D36">
        <w:t>–</w:t>
      </w:r>
      <w:r w:rsidRPr="002C3D36">
        <w:tab/>
      </w:r>
      <w:r w:rsidRPr="002C3D36">
        <w:rPr>
          <w:i/>
          <w:noProof/>
        </w:rPr>
        <w:t>UE-Capability-NB</w:t>
      </w:r>
      <w:bookmarkEnd w:id="1450"/>
      <w:bookmarkEnd w:id="1451"/>
      <w:bookmarkEnd w:id="1452"/>
      <w:bookmarkEnd w:id="1453"/>
      <w:bookmarkEnd w:id="1454"/>
      <w:bookmarkEnd w:id="1455"/>
      <w:bookmarkEnd w:id="1456"/>
      <w:bookmarkEnd w:id="1457"/>
      <w:bookmarkEnd w:id="1458"/>
      <w:bookmarkEnd w:id="1459"/>
      <w:bookmarkEnd w:id="1460"/>
      <w:bookmarkEnd w:id="1461"/>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1462"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1463"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1464" w:author="Rapporteur (QC)" w:date="2021-10-21T15:09:00Z"/>
          <w:lang w:eastAsia="ko-KR"/>
        </w:rPr>
      </w:pPr>
      <w:ins w:id="1465"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1466" w:author="Rapporteur (QC)" w:date="2021-10-21T15:09:00Z"/>
          <w:lang w:eastAsia="ko-KR"/>
        </w:rPr>
      </w:pPr>
      <w:ins w:id="1467"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1468" w:author="Rapporteur (QC)" w:date="2021-10-21T15:09:00Z"/>
          <w:lang w:eastAsia="ko-KR"/>
        </w:rPr>
      </w:pPr>
      <w:ins w:id="1469"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1470" w:author="Rapporteur (QC)" w:date="2021-10-21T15:09:00Z"/>
          <w:lang w:eastAsia="ko-KR"/>
        </w:rPr>
      </w:pPr>
      <w:ins w:id="1471"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1472" w:author="Rapporteur (QC)" w:date="2021-10-21T15:09:00Z"/>
          <w:lang w:eastAsia="ko-KR"/>
        </w:rPr>
      </w:pPr>
      <w:ins w:id="1473" w:author="Rapporteur (QC)" w:date="2021-10-21T15:09:00Z">
        <w:r w:rsidRPr="002C3D36">
          <w:rPr>
            <w:lang w:eastAsia="ko-KR"/>
          </w:rPr>
          <w:t>}</w:t>
        </w:r>
      </w:ins>
    </w:p>
    <w:p w14:paraId="26B7008F" w14:textId="77777777" w:rsidR="00C33784" w:rsidRDefault="00C33784" w:rsidP="00C33784">
      <w:pPr>
        <w:pStyle w:val="PL"/>
        <w:shd w:val="pct10" w:color="auto" w:fill="auto"/>
        <w:rPr>
          <w:ins w:id="1474" w:author="Rapporteur (QC)" w:date="2021-10-21T15:09:00Z"/>
          <w:lang w:eastAsia="ko-KR"/>
        </w:rPr>
      </w:pPr>
    </w:p>
    <w:p w14:paraId="559D3E6C" w14:textId="77777777" w:rsidR="00C33784" w:rsidRPr="002C3D36" w:rsidRDefault="00C33784" w:rsidP="00C33784">
      <w:pPr>
        <w:pStyle w:val="PL"/>
        <w:shd w:val="pct10" w:color="auto" w:fill="auto"/>
        <w:rPr>
          <w:ins w:id="1475" w:author="Rapporteur (QC)" w:date="2021-10-21T15:09:00Z"/>
          <w:lang w:eastAsia="ko-KR"/>
        </w:rPr>
      </w:pPr>
      <w:ins w:id="1476"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05A7B65C" w:rsidR="00C33784" w:rsidRDefault="00C33784" w:rsidP="00C33784">
      <w:pPr>
        <w:pStyle w:val="PL"/>
        <w:shd w:val="clear" w:color="auto" w:fill="E6E6E6"/>
        <w:rPr>
          <w:ins w:id="1477" w:author="Rapporteur (QC)" w:date="2022-03-06T12:46:00Z"/>
        </w:rPr>
      </w:pPr>
      <w:ins w:id="1478" w:author="Rapporteur (QC)" w:date="2021-10-21T15:09:00Z">
        <w:r>
          <w:tab/>
        </w:r>
        <w:commentRangeStart w:id="1479"/>
        <w:r>
          <w:t>connModeMeas</w:t>
        </w:r>
      </w:ins>
      <w:ins w:id="1480" w:author="Rapporteur (QC)" w:date="2022-03-06T12:46:00Z">
        <w:r w:rsidR="00685543">
          <w:t>IntraFreq</w:t>
        </w:r>
      </w:ins>
      <w:ins w:id="1481" w:author="Rapporteur (QC)" w:date="2021-10-21T15:09:00Z">
        <w:r w:rsidRPr="002C3D36">
          <w:t>-r1</w:t>
        </w:r>
        <w:r>
          <w:t>7</w:t>
        </w:r>
      </w:ins>
      <w:commentRangeEnd w:id="1479"/>
      <w:r w:rsidR="00C618B6">
        <w:rPr>
          <w:rStyle w:val="ab"/>
          <w:rFonts w:ascii="Times New Roman" w:hAnsi="Times New Roman"/>
          <w:noProof w:val="0"/>
        </w:rPr>
        <w:commentReference w:id="1479"/>
      </w:r>
      <w:ins w:id="1482" w:author="Rapporteur (QC)" w:date="2021-10-21T15:09:00Z">
        <w:r w:rsidRPr="002C3D36">
          <w:tab/>
          <w:t>ENUMERATED {</w:t>
        </w:r>
        <w:r>
          <w:t>supported</w:t>
        </w:r>
        <w:r w:rsidRPr="002C3D36">
          <w:t>}</w:t>
        </w:r>
        <w:r w:rsidRPr="002C3D36">
          <w:tab/>
        </w:r>
        <w:r w:rsidRPr="002C3D36">
          <w:tab/>
        </w:r>
        <w:r w:rsidRPr="002C3D36">
          <w:tab/>
          <w:t>OPTIONAL</w:t>
        </w:r>
        <w:r>
          <w:t>,</w:t>
        </w:r>
      </w:ins>
    </w:p>
    <w:p w14:paraId="64131C25" w14:textId="4EBFA297" w:rsidR="00685543" w:rsidRDefault="00685543" w:rsidP="00685543">
      <w:pPr>
        <w:pStyle w:val="PL"/>
        <w:shd w:val="clear" w:color="auto" w:fill="E6E6E6"/>
        <w:rPr>
          <w:ins w:id="1483" w:author="Rapporteur (QC)" w:date="2022-03-06T12:46:00Z"/>
        </w:rPr>
      </w:pPr>
      <w:ins w:id="1484" w:author="Rapporteur (QC)" w:date="2022-03-06T12:46:00Z">
        <w:r>
          <w:tab/>
          <w:t>connModeMeasInterFreq</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1485" w:author="Rapporteur (QC)" w:date="2021-10-21T15:09:00Z"/>
        </w:rPr>
      </w:pPr>
      <w:ins w:id="1486"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1487" w:author="Rapporteur (QC)" w:date="2021-10-21T15:09:00Z"/>
        </w:rPr>
      </w:pPr>
      <w:ins w:id="1488"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1489" w:author="Rapporteur (QC)" w:date="2021-10-21T15:09:00Z"/>
          <w:lang w:eastAsia="ko-KR"/>
        </w:rPr>
      </w:pPr>
      <w:ins w:id="1490"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1491" w:author="Rapporteur (QC)" w:date="2021-10-21T15:09:00Z"/>
          <w:lang w:eastAsia="ko-KR"/>
        </w:rPr>
      </w:pPr>
      <w:ins w:id="1492"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1493" w:author="Rapporteur (QC)" w:date="2021-10-21T15:11:00Z"/>
        </w:rPr>
      </w:pPr>
    </w:p>
    <w:p w14:paraId="26F46A1E" w14:textId="77777777" w:rsidR="00737D20" w:rsidRPr="002C3D36" w:rsidRDefault="00737D20" w:rsidP="00737D20">
      <w:pPr>
        <w:pStyle w:val="PL"/>
        <w:shd w:val="clear" w:color="auto" w:fill="E6E6E6"/>
        <w:ind w:left="351" w:hanging="357"/>
        <w:rPr>
          <w:ins w:id="1494" w:author="Rapporteur (QC)" w:date="2021-10-21T15:11:00Z"/>
        </w:rPr>
      </w:pPr>
      <w:ins w:id="1495"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1496" w:author="Rapporteur (QC)" w:date="2021-10-21T15:11:00Z"/>
        </w:rPr>
      </w:pPr>
      <w:ins w:id="1497"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1498" w:author="Rapporteur (QC)" w:date="2021-10-21T15:11:00Z"/>
        </w:rPr>
      </w:pPr>
      <w:ins w:id="1499"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1500" w:author="Rapporteur (QC)" w:date="2021-10-21T15:11:00Z"/>
        </w:rPr>
      </w:pPr>
      <w:ins w:id="1501"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150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3AB6071F" w:rsidR="00E6291B" w:rsidRPr="002C3D36" w:rsidRDefault="00E6291B" w:rsidP="00E6291B">
            <w:pPr>
              <w:pStyle w:val="TAL"/>
              <w:rPr>
                <w:ins w:id="1503" w:author="Rapporteur (QC)" w:date="2021-10-21T16:12:00Z"/>
                <w:b/>
                <w:bCs/>
                <w:i/>
                <w:noProof/>
                <w:lang w:eastAsia="en-GB"/>
              </w:rPr>
            </w:pPr>
            <w:commentRangeStart w:id="1504"/>
            <w:ins w:id="1505" w:author="Rapporteur (QC)" w:date="2021-10-21T16:12:00Z">
              <w:r>
                <w:rPr>
                  <w:b/>
                  <w:bCs/>
                  <w:i/>
                  <w:noProof/>
                  <w:lang w:eastAsia="en-GB"/>
                </w:rPr>
                <w:t>connModeMeas</w:t>
              </w:r>
            </w:ins>
            <w:commentRangeEnd w:id="1504"/>
            <w:ins w:id="1506" w:author="Rapporteur (QC)" w:date="2022-03-06T12:03:00Z">
              <w:r w:rsidR="00F84CA4">
                <w:rPr>
                  <w:b/>
                  <w:bCs/>
                  <w:i/>
                  <w:noProof/>
                  <w:lang w:eastAsia="en-GB"/>
                </w:rPr>
                <w:t>IntraFreq</w:t>
              </w:r>
            </w:ins>
            <w:r w:rsidR="006228AE">
              <w:rPr>
                <w:rStyle w:val="ab"/>
                <w:rFonts w:ascii="Times New Roman" w:hAnsi="Times New Roman"/>
              </w:rPr>
              <w:commentReference w:id="1504"/>
            </w:r>
            <w:ins w:id="1507" w:author="Rapporteur (QC)" w:date="2022-03-06T12:03:00Z">
              <w:r w:rsidR="00F84CA4">
                <w:rPr>
                  <w:b/>
                  <w:bCs/>
                  <w:i/>
                  <w:noProof/>
                  <w:lang w:eastAsia="en-GB"/>
                </w:rPr>
                <w:t>, connModeMeasInt</w:t>
              </w:r>
            </w:ins>
            <w:ins w:id="1508" w:author="Rapporteur (QC)" w:date="2022-03-06T12:04:00Z">
              <w:r w:rsidR="00F84CA4">
                <w:rPr>
                  <w:b/>
                  <w:bCs/>
                  <w:i/>
                  <w:noProof/>
                  <w:lang w:eastAsia="en-GB"/>
                </w:rPr>
                <w:t>er</w:t>
              </w:r>
            </w:ins>
            <w:ins w:id="1509" w:author="Rapporteur (QC)" w:date="2022-03-06T12:03:00Z">
              <w:r w:rsidR="00F84CA4">
                <w:rPr>
                  <w:b/>
                  <w:bCs/>
                  <w:i/>
                  <w:noProof/>
                  <w:lang w:eastAsia="en-GB"/>
                </w:rPr>
                <w:t>Freq</w:t>
              </w:r>
            </w:ins>
          </w:p>
          <w:p w14:paraId="508998F8" w14:textId="5E584B94" w:rsidR="00E6291B" w:rsidRPr="002C3D36" w:rsidRDefault="00E6291B" w:rsidP="00E6291B">
            <w:pPr>
              <w:pStyle w:val="TAL"/>
              <w:rPr>
                <w:ins w:id="1510" w:author="Rapporteur (QC)" w:date="2021-10-21T16:12:00Z"/>
                <w:b/>
                <w:bCs/>
                <w:i/>
                <w:iCs/>
                <w:noProof/>
                <w:lang w:eastAsia="en-GB"/>
              </w:rPr>
            </w:pPr>
            <w:ins w:id="1511"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w:t>
              </w:r>
            </w:ins>
            <w:commentRangeStart w:id="1512"/>
            <w:commentRangeStart w:id="1513"/>
            <w:commentRangeEnd w:id="1512"/>
            <w:ins w:id="1514" w:author="Rapporteur (QC)" w:date="2022-03-06T12:05:00Z">
              <w:r w:rsidR="00D76CB5">
                <w:rPr>
                  <w:rStyle w:val="ab"/>
                  <w:rFonts w:ascii="Times New Roman" w:hAnsi="Times New Roman"/>
                </w:rPr>
                <w:commentReference w:id="1512"/>
              </w:r>
            </w:ins>
            <w:commentRangeEnd w:id="1513"/>
            <w:r w:rsidR="00C618B6">
              <w:rPr>
                <w:rStyle w:val="ab"/>
                <w:rFonts w:ascii="Times New Roman" w:hAnsi="Times New Roman"/>
              </w:rPr>
              <w:commentReference w:id="1513"/>
            </w:r>
            <w:ins w:id="1515" w:author="Rapporteur (QC)" w:date="2021-10-21T16:12:00Z">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211183E9" w:rsidR="00E6291B" w:rsidRPr="002C3D36" w:rsidRDefault="00E21669" w:rsidP="00E6291B">
            <w:pPr>
              <w:pStyle w:val="TAL"/>
              <w:jc w:val="center"/>
              <w:rPr>
                <w:ins w:id="1516" w:author="Rapporteur (QC)" w:date="2021-10-21T16:12:00Z"/>
                <w:iCs/>
                <w:kern w:val="2"/>
              </w:rPr>
            </w:pPr>
            <w:ins w:id="1517" w:author="Rapporteur (QC)" w:date="2022-03-06T12:04: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CAD560B" w:rsidR="00E6291B" w:rsidRPr="002C3D36" w:rsidRDefault="00F84CA4" w:rsidP="00E6291B">
            <w:pPr>
              <w:pStyle w:val="TAL"/>
              <w:jc w:val="center"/>
              <w:rPr>
                <w:ins w:id="1518" w:author="Rapporteur (QC)" w:date="2021-10-21T16:12:00Z"/>
              </w:rPr>
            </w:pPr>
            <w:ins w:id="1519" w:author="Rapporteur (QC)" w:date="2022-03-06T12:04:00Z">
              <w:r>
                <w:t>No</w:t>
              </w:r>
            </w:ins>
          </w:p>
        </w:tc>
      </w:tr>
      <w:tr w:rsidR="00E6291B" w:rsidRPr="002C3D36" w14:paraId="5F7C1BEC" w14:textId="77777777" w:rsidTr="00A96905">
        <w:trPr>
          <w:cantSplit/>
          <w:ins w:id="1520"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1521" w:author="Rapporteur (QC)" w:date="2021-10-21T16:12:00Z"/>
                <w:b/>
                <w:bCs/>
                <w:i/>
                <w:noProof/>
                <w:lang w:eastAsia="en-GB"/>
              </w:rPr>
            </w:pPr>
            <w:ins w:id="1522" w:author="Rapporteur (QC)" w:date="2021-10-21T16:12:00Z">
              <w:r>
                <w:rPr>
                  <w:b/>
                  <w:bCs/>
                  <w:i/>
                  <w:noProof/>
                  <w:lang w:eastAsia="en-GB"/>
                </w:rPr>
                <w:t>coverageBasedPaging</w:t>
              </w:r>
            </w:ins>
          </w:p>
          <w:p w14:paraId="4D1B8E3B" w14:textId="2C6388B7" w:rsidR="00E6291B" w:rsidRPr="002C3D36" w:rsidRDefault="00E6291B" w:rsidP="00E6291B">
            <w:pPr>
              <w:pStyle w:val="TAL"/>
              <w:rPr>
                <w:ins w:id="1523" w:author="Rapporteur (QC)" w:date="2021-10-21T16:12:00Z"/>
                <w:b/>
                <w:bCs/>
                <w:i/>
                <w:iCs/>
                <w:noProof/>
                <w:lang w:eastAsia="en-GB"/>
              </w:rPr>
            </w:pPr>
            <w:ins w:id="1524"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1525" w:author="Rapporteur (QC)" w:date="2021-10-21T16:12:00Z"/>
                <w:iCs/>
                <w:kern w:val="2"/>
              </w:rPr>
            </w:pPr>
            <w:ins w:id="1526"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1527" w:author="Rapporteur (QC)" w:date="2021-10-21T16:12:00Z"/>
              </w:rPr>
            </w:pPr>
            <w:ins w:id="1528"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r w:rsidRPr="002C3D36">
              <w:rPr>
                <w:b/>
                <w:i/>
              </w:rPr>
              <w:t>dataInactMon</w:t>
            </w:r>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Indicates whether the UE supports EDT for User plane CIoT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r w:rsidRPr="002C3D36">
              <w:rPr>
                <w:b/>
                <w:i/>
              </w:rPr>
              <w:t>interferenceRandomisation</w:t>
            </w:r>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2C3D36">
              <w:rPr>
                <w:i/>
                <w:lang w:eastAsia="en-GB"/>
              </w:rPr>
              <w:t>supportedROHC-Profiles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r w:rsidRPr="002C3D36">
              <w:rPr>
                <w:rFonts w:ascii="Arial" w:hAnsi="Arial"/>
                <w:b/>
                <w:bCs/>
                <w:i/>
                <w:iCs/>
                <w:sz w:val="18"/>
              </w:rPr>
              <w:t>mixedOperationMode</w:t>
            </w:r>
          </w:p>
          <w:p w14:paraId="5AF496A8" w14:textId="77777777" w:rsidR="00E6291B" w:rsidRPr="002C3D36" w:rsidRDefault="00E6291B" w:rsidP="00E6291B">
            <w:pPr>
              <w:pStyle w:val="TAL"/>
              <w:rPr>
                <w:b/>
                <w:bCs/>
                <w:i/>
                <w:noProof/>
                <w:lang w:eastAsia="en-GB"/>
              </w:rPr>
            </w:pPr>
            <w:r w:rsidRPr="002C3D36">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r w:rsidRPr="002C3D36">
              <w:rPr>
                <w:b/>
                <w:i/>
              </w:rPr>
              <w:t>multiCarrier</w:t>
            </w:r>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r w:rsidRPr="002C3D36">
              <w:rPr>
                <w:b/>
                <w:i/>
              </w:rPr>
              <w:t>multipleDRB</w:t>
            </w:r>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r w:rsidRPr="002C3D36">
              <w:rPr>
                <w:b/>
                <w:i/>
              </w:rPr>
              <w:t>multiNS-Pmax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NS-PmaxList-NB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r w:rsidRPr="002C3D36">
              <w:rPr>
                <w:b/>
                <w:i/>
              </w:rPr>
              <w:t>multiTB-HARQ-AckBundling</w:t>
            </w:r>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r w:rsidRPr="002C3D36">
              <w:rPr>
                <w:b/>
                <w:i/>
              </w:rPr>
              <w:t>multiTone</w:t>
            </w:r>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1529" w:author="Rapporteur (QC)" w:date="2021-10-21T16:12:00Z"/>
        </w:trPr>
        <w:tc>
          <w:tcPr>
            <w:tcW w:w="7516" w:type="dxa"/>
          </w:tcPr>
          <w:p w14:paraId="3F94A58C" w14:textId="77777777" w:rsidR="00C1067B" w:rsidRPr="002C3D36" w:rsidRDefault="00C1067B" w:rsidP="00AA766C">
            <w:pPr>
              <w:pStyle w:val="TAL"/>
              <w:rPr>
                <w:ins w:id="1530" w:author="Rapporteur (QC)" w:date="2021-10-21T16:12:00Z"/>
                <w:b/>
                <w:bCs/>
                <w:i/>
                <w:noProof/>
                <w:lang w:eastAsia="en-GB"/>
              </w:rPr>
            </w:pPr>
            <w:ins w:id="1531" w:author="Rapporteur (QC)" w:date="2021-10-21T16:12:00Z">
              <w:r>
                <w:rPr>
                  <w:b/>
                  <w:bCs/>
                  <w:i/>
                  <w:noProof/>
                  <w:lang w:eastAsia="en-GB"/>
                </w:rPr>
                <w:t>npdsch-16QAM</w:t>
              </w:r>
            </w:ins>
          </w:p>
          <w:p w14:paraId="449FB045" w14:textId="77777777" w:rsidR="00C1067B" w:rsidRPr="00D95B1C" w:rsidRDefault="00C1067B" w:rsidP="00AA766C">
            <w:pPr>
              <w:pStyle w:val="TAL"/>
              <w:rPr>
                <w:ins w:id="1532" w:author="Rapporteur (QC)" w:date="2021-10-21T16:12:00Z"/>
                <w:bCs/>
                <w:noProof/>
                <w:lang w:eastAsia="en-GB"/>
              </w:rPr>
            </w:pPr>
            <w:ins w:id="1533"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1534" w:author="Rapporteur (QC)" w:date="2021-10-21T16:12:00Z"/>
                <w:noProof/>
              </w:rPr>
            </w:pPr>
            <w:ins w:id="1535"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1536" w:author="Rapporteur (QC)" w:date="2021-10-21T16:12:00Z"/>
              </w:rPr>
            </w:pPr>
            <w:ins w:id="1537"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r w:rsidRPr="002C3D36">
              <w:rPr>
                <w:b/>
                <w:i/>
              </w:rPr>
              <w:t>npdsch-MultiTB</w:t>
            </w:r>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r w:rsidRPr="002C3D36">
              <w:rPr>
                <w:b/>
                <w:i/>
              </w:rPr>
              <w:t>npdsch-MultiTB-Interleaving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1538" w:author="Rapporteur (QC)" w:date="2021-10-21T16:13:00Z"/>
        </w:trPr>
        <w:tc>
          <w:tcPr>
            <w:tcW w:w="7516" w:type="dxa"/>
          </w:tcPr>
          <w:p w14:paraId="7F785F7B" w14:textId="77777777" w:rsidR="00C1067B" w:rsidRPr="002C3D36" w:rsidRDefault="00C1067B" w:rsidP="00C1067B">
            <w:pPr>
              <w:pStyle w:val="TAL"/>
              <w:rPr>
                <w:ins w:id="1539" w:author="Rapporteur (QC)" w:date="2021-10-21T16:13:00Z"/>
                <w:b/>
                <w:bCs/>
                <w:i/>
                <w:noProof/>
                <w:lang w:eastAsia="en-GB"/>
              </w:rPr>
            </w:pPr>
            <w:ins w:id="1540" w:author="Rapporteur (QC)" w:date="2021-10-21T16:13:00Z">
              <w:r>
                <w:rPr>
                  <w:b/>
                  <w:bCs/>
                  <w:i/>
                  <w:noProof/>
                  <w:lang w:eastAsia="en-GB"/>
                </w:rPr>
                <w:lastRenderedPageBreak/>
                <w:t>npusch-16QAM</w:t>
              </w:r>
            </w:ins>
          </w:p>
          <w:p w14:paraId="51B6E0F0" w14:textId="47F3DC02" w:rsidR="00C1067B" w:rsidRPr="002C3D36" w:rsidRDefault="00C1067B" w:rsidP="00C1067B">
            <w:pPr>
              <w:pStyle w:val="TAL"/>
              <w:rPr>
                <w:ins w:id="1541" w:author="Rapporteur (QC)" w:date="2021-10-21T16:13:00Z"/>
                <w:b/>
                <w:bCs/>
                <w:i/>
                <w:iCs/>
                <w:kern w:val="2"/>
              </w:rPr>
            </w:pPr>
            <w:ins w:id="1542"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1543" w:author="Rapporteur (QC)" w:date="2021-10-21T16:13:00Z"/>
                <w:iCs/>
                <w:kern w:val="2"/>
              </w:rPr>
            </w:pPr>
            <w:ins w:id="1544"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1545" w:author="Rapporteur (QC)" w:date="2021-10-21T16:13:00Z"/>
                <w:iCs/>
                <w:kern w:val="2"/>
              </w:rPr>
            </w:pPr>
            <w:ins w:id="1546"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r w:rsidRPr="002C3D36">
              <w:rPr>
                <w:b/>
                <w:i/>
              </w:rPr>
              <w:t>npusch-MultiTB</w:t>
            </w:r>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r w:rsidRPr="002C3D36">
              <w:rPr>
                <w:i/>
              </w:rPr>
              <w:t>npusch-MultiTB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r w:rsidRPr="002C3D36">
              <w:rPr>
                <w:b/>
                <w:i/>
              </w:rPr>
              <w:t>npusch-MultiTB-Interleaving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r w:rsidRPr="002C3D36">
              <w:rPr>
                <w:b/>
                <w:i/>
              </w:rPr>
              <w:t>pur-NRSRP-Validation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r w:rsidRPr="002C3D36">
              <w:rPr>
                <w:rFonts w:cs="Arial"/>
                <w:i/>
                <w:iCs/>
                <w:lang w:eastAsia="zh-CN"/>
              </w:rPr>
              <w:t>rach-Report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r w:rsidRPr="002C3D36">
              <w:rPr>
                <w:rFonts w:ascii="Arial" w:hAnsi="Arial"/>
                <w:b/>
                <w:bCs/>
                <w:i/>
                <w:iCs/>
                <w:kern w:val="2"/>
                <w:sz w:val="18"/>
              </w:rPr>
              <w:t>rlc-UM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r w:rsidRPr="002C3D36">
              <w:rPr>
                <w:b/>
                <w:bCs/>
                <w:i/>
                <w:iCs/>
                <w:kern w:val="2"/>
              </w:rPr>
              <w:t>slotSymbolResourceResvDL</w:t>
            </w:r>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r w:rsidRPr="002C3D36">
              <w:rPr>
                <w:b/>
                <w:bCs/>
                <w:i/>
                <w:iCs/>
                <w:kern w:val="2"/>
              </w:rPr>
              <w:t>slotSymbolResourceResvUL</w:t>
            </w:r>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r w:rsidRPr="002C3D36">
              <w:rPr>
                <w:b/>
                <w:bCs/>
                <w:i/>
                <w:iCs/>
                <w:kern w:val="2"/>
              </w:rPr>
              <w:t>sr-SPS-BSR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r w:rsidRPr="002C3D36">
              <w:rPr>
                <w:b/>
                <w:bCs/>
                <w:i/>
                <w:iCs/>
                <w:kern w:val="2"/>
              </w:rPr>
              <w:t>sr-withHARQ-ACK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r w:rsidRPr="002C3D36">
              <w:rPr>
                <w:b/>
                <w:bCs/>
                <w:i/>
                <w:iCs/>
              </w:rPr>
              <w:t>sr-withoutHARQ-ACK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r w:rsidRPr="002C3D36">
              <w:rPr>
                <w:b/>
                <w:bCs/>
                <w:i/>
                <w:iCs/>
                <w:kern w:val="2"/>
              </w:rPr>
              <w:lastRenderedPageBreak/>
              <w:t>subframeResourceResvDL</w:t>
            </w:r>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r w:rsidRPr="002C3D36">
              <w:rPr>
                <w:b/>
                <w:bCs/>
                <w:i/>
                <w:iCs/>
                <w:kern w:val="2"/>
              </w:rPr>
              <w:t>subframeResourceResvUL</w:t>
            </w:r>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r w:rsidRPr="002C3D36">
              <w:rPr>
                <w:b/>
                <w:i/>
              </w:rPr>
              <w:t>supportedROHC-Profiles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r w:rsidRPr="002C3D36">
              <w:rPr>
                <w:b/>
                <w:bCs/>
                <w:i/>
                <w:iCs/>
              </w:rPr>
              <w:t>twoHARQ-Processes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1547"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131"/>
      <w:bookmarkEnd w:id="1132"/>
      <w:bookmarkEnd w:id="1133"/>
      <w:bookmarkEnd w:id="1134"/>
      <w:bookmarkEnd w:id="1135"/>
      <w:bookmarkEnd w:id="1136"/>
      <w:bookmarkEnd w:id="1137"/>
      <w:bookmarkEnd w:id="1138"/>
      <w:bookmarkEnd w:id="1139"/>
      <w:bookmarkEnd w:id="1140"/>
      <w:bookmarkEnd w:id="1141"/>
      <w:bookmarkEnd w:id="1142"/>
    </w:p>
    <w:p w14:paraId="796B601D" w14:textId="38114829" w:rsidR="00737D20" w:rsidRPr="002C3D36" w:rsidRDefault="00737D20" w:rsidP="00737D20">
      <w:pPr>
        <w:pStyle w:val="EditorsNote"/>
        <w:rPr>
          <w:ins w:id="1548" w:author="Rapporteur (QC)" w:date="2021-10-21T15:12:00Z"/>
          <w:noProof/>
        </w:rPr>
      </w:pPr>
      <w:bookmarkStart w:id="1549" w:name="_GoBack"/>
      <w:ins w:id="1550" w:author="Rapporteur (QC)" w:date="2021-10-21T15:12:00Z">
        <w:r>
          <w:rPr>
            <w:noProof/>
          </w:rPr>
          <w:t xml:space="preserve">Editor’s Note: </w:t>
        </w:r>
      </w:ins>
      <w:commentRangeStart w:id="1551"/>
      <w:commentRangeStart w:id="1552"/>
      <w:ins w:id="1553" w:author="Rapporteur (QC)" w:date="2022-03-06T15:30:00Z">
        <w:r w:rsidR="00075785">
          <w:rPr>
            <w:noProof/>
          </w:rPr>
          <w:t>RAN</w:t>
        </w:r>
      </w:ins>
      <w:ins w:id="1554" w:author="Rapporteur (QC)" w:date="2022-03-08T15:56:00Z">
        <w:r w:rsidR="00337A5D">
          <w:rPr>
            <w:noProof/>
          </w:rPr>
          <w:t>1</w:t>
        </w:r>
      </w:ins>
      <w:ins w:id="1555" w:author="Rapporteur (QC)" w:date="2022-03-06T15:30:00Z">
        <w:r w:rsidR="00075785">
          <w:rPr>
            <w:noProof/>
          </w:rPr>
          <w:t xml:space="preserve"> has sent an LS to RAN4 </w:t>
        </w:r>
      </w:ins>
      <w:ins w:id="1556" w:author="Rapporteur (QC)" w:date="2022-03-06T15:31:00Z">
        <w:r w:rsidR="002A18BA">
          <w:rPr>
            <w:noProof/>
          </w:rPr>
          <w:t>in</w:t>
        </w:r>
      </w:ins>
      <w:ins w:id="1557" w:author="Rapporteur (QC)" w:date="2022-03-06T15:30:00Z">
        <w:r w:rsidR="00075785">
          <w:rPr>
            <w:noProof/>
          </w:rPr>
          <w:t xml:space="preserve"> R1-2202893</w:t>
        </w:r>
      </w:ins>
      <w:ins w:id="1558" w:author="Rapporteur (QC)" w:date="2021-10-21T15:12:00Z">
        <w:r>
          <w:rPr>
            <w:noProof/>
          </w:rPr>
          <w:t xml:space="preserve"> </w:t>
        </w:r>
      </w:ins>
      <w:ins w:id="1559" w:author="Rapporteur (QC)" w:date="2022-03-06T15:31:00Z">
        <w:r w:rsidR="002A18BA">
          <w:rPr>
            <w:noProof/>
          </w:rPr>
          <w:t xml:space="preserve">asking for their view </w:t>
        </w:r>
      </w:ins>
      <w:ins w:id="1560" w:author="Rapporteur (QC)" w:date="2022-03-08T15:56:00Z">
        <w:r w:rsidR="00337A5D">
          <w:rPr>
            <w:noProof/>
          </w:rPr>
          <w:t xml:space="preserve">on </w:t>
        </w:r>
      </w:ins>
      <w:ins w:id="1561" w:author="Rapporteur (QC)" w:date="2021-10-21T15:12:00Z">
        <w:r>
          <w:rPr>
            <w:noProof/>
          </w:rPr>
          <w:t>whether</w:t>
        </w:r>
      </w:ins>
      <w:ins w:id="1562" w:author="Rapporteur (QC)" w:date="2022-03-06T15:57:00Z">
        <w:r w:rsidR="008B6EA3">
          <w:rPr>
            <w:noProof/>
          </w:rPr>
          <w:t xml:space="preserve"> 16-QAM </w:t>
        </w:r>
      </w:ins>
      <w:ins w:id="1563" w:author="Rapporteur (QC)" w:date="2022-03-06T15:58:00Z">
        <w:r w:rsidR="00C437F0">
          <w:rPr>
            <w:noProof/>
          </w:rPr>
          <w:t xml:space="preserve">capability should </w:t>
        </w:r>
      </w:ins>
      <w:ins w:id="1564" w:author="Rapporteur (QC)" w:date="2022-03-08T15:56:00Z">
        <w:r w:rsidR="00337A5D">
          <w:rPr>
            <w:noProof/>
          </w:rPr>
          <w:t xml:space="preserve">be </w:t>
        </w:r>
      </w:ins>
      <w:ins w:id="1565" w:author="Rapporteur (QC)" w:date="2022-03-06T15:58:00Z">
        <w:r w:rsidR="00C437F0">
          <w:rPr>
            <w:noProof/>
          </w:rPr>
          <w:t>per-band</w:t>
        </w:r>
      </w:ins>
      <w:ins w:id="1566" w:author="Rapporteur (QC)" w:date="2021-10-21T15:12:00Z">
        <w:r>
          <w:rPr>
            <w:noProof/>
          </w:rPr>
          <w:t>.</w:t>
        </w:r>
      </w:ins>
      <w:commentRangeEnd w:id="1551"/>
      <w:ins w:id="1567" w:author="Rapporteur (QC)" w:date="2022-03-06T15:32:00Z">
        <w:r w:rsidR="00523BE9">
          <w:rPr>
            <w:rStyle w:val="ab"/>
            <w:color w:val="auto"/>
          </w:rPr>
          <w:commentReference w:id="1551"/>
        </w:r>
      </w:ins>
      <w:commentRangeEnd w:id="1552"/>
      <w:r w:rsidR="00C618B6">
        <w:rPr>
          <w:rStyle w:val="ab"/>
          <w:color w:val="auto"/>
        </w:rPr>
        <w:commentReference w:id="1552"/>
      </w:r>
      <w:bookmarkEnd w:id="1549"/>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3"/>
      </w:pPr>
      <w:bookmarkStart w:id="1568" w:name="_Toc20487678"/>
      <w:bookmarkStart w:id="1569" w:name="_Toc29342985"/>
      <w:bookmarkStart w:id="1570" w:name="_Toc29344124"/>
      <w:bookmarkStart w:id="1571" w:name="_Toc36567390"/>
      <w:bookmarkStart w:id="1572" w:name="_Toc36810854"/>
      <w:bookmarkStart w:id="1573" w:name="_Toc36847218"/>
      <w:bookmarkStart w:id="1574" w:name="_Toc36939871"/>
      <w:bookmarkStart w:id="1575" w:name="_Toc37082851"/>
      <w:bookmarkStart w:id="1576" w:name="_Toc46481493"/>
      <w:bookmarkStart w:id="1577" w:name="_Toc46482727"/>
      <w:bookmarkStart w:id="1578" w:name="_Toc46483961"/>
      <w:bookmarkStart w:id="1579" w:name="_Toc90679758"/>
      <w:r w:rsidRPr="004A4877">
        <w:lastRenderedPageBreak/>
        <w:t>7.3.1</w:t>
      </w:r>
      <w:r w:rsidRPr="004A4877">
        <w:tab/>
        <w:t>Timers (Informative)</w:t>
      </w:r>
      <w:bookmarkEnd w:id="1568"/>
      <w:bookmarkEnd w:id="1569"/>
      <w:bookmarkEnd w:id="1570"/>
      <w:bookmarkEnd w:id="1571"/>
      <w:bookmarkEnd w:id="1572"/>
      <w:bookmarkEnd w:id="1573"/>
      <w:bookmarkEnd w:id="1574"/>
      <w:bookmarkEnd w:id="1575"/>
      <w:bookmarkEnd w:id="1576"/>
      <w:bookmarkEnd w:id="1577"/>
      <w:bookmarkEnd w:id="1578"/>
      <w:bookmarkEnd w:id="15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r w:rsidRPr="004A4877">
              <w:rPr>
                <w:i/>
              </w:rPr>
              <w:t>RRCConnectionRequest</w:t>
            </w:r>
            <w:r w:rsidRPr="004A4877">
              <w:t xml:space="preserve"> or </w:t>
            </w:r>
            <w:r w:rsidRPr="004A4877">
              <w:rPr>
                <w:i/>
              </w:rPr>
              <w:t>RRCConnectionResumeRequest</w:t>
            </w:r>
            <w:r w:rsidRPr="004A4877">
              <w:t xml:space="preserve"> or </w:t>
            </w:r>
            <w:r w:rsidRPr="004A4877">
              <w:rPr>
                <w:i/>
              </w:rPr>
              <w:t>RRCEarlyDataRequest</w:t>
            </w:r>
          </w:p>
        </w:tc>
        <w:tc>
          <w:tcPr>
            <w:tcW w:w="2835" w:type="dxa"/>
          </w:tcPr>
          <w:p w14:paraId="1C9D55D0" w14:textId="77777777" w:rsidR="005F4CC5" w:rsidRPr="004A4877" w:rsidRDefault="005F4CC5" w:rsidP="007E1C3C">
            <w:pPr>
              <w:pStyle w:val="TAL"/>
            </w:pPr>
            <w:r w:rsidRPr="004A4877">
              <w:t xml:space="preserve">Reception of </w:t>
            </w:r>
            <w:r w:rsidRPr="004A4877">
              <w:rPr>
                <w:i/>
              </w:rPr>
              <w:t>RRCConnectionSetup</w:t>
            </w:r>
            <w:r w:rsidRPr="004A4877">
              <w:t xml:space="preserve">, </w:t>
            </w:r>
            <w:r w:rsidRPr="004A4877">
              <w:rPr>
                <w:i/>
              </w:rPr>
              <w:t xml:space="preserve">RRCConnectionReject </w:t>
            </w:r>
            <w:r w:rsidRPr="004A4877">
              <w:t xml:space="preserve">or </w:t>
            </w:r>
            <w:r w:rsidRPr="004A4877">
              <w:rPr>
                <w:i/>
              </w:rPr>
              <w:t>RRCConnectionResume</w:t>
            </w:r>
            <w:r w:rsidRPr="004A4877">
              <w:t xml:space="preserve"> or </w:t>
            </w:r>
            <w:r w:rsidRPr="004A4877">
              <w:rPr>
                <w:i/>
              </w:rPr>
              <w:t>RRCEarlyDataComplete</w:t>
            </w:r>
            <w:r w:rsidRPr="004A4877">
              <w:t xml:space="preserve"> or </w:t>
            </w:r>
            <w:r w:rsidRPr="004A4877">
              <w:rPr>
                <w:i/>
              </w:rPr>
              <w:t>RRCConnectionRelease</w:t>
            </w:r>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r w:rsidRPr="004A4877">
              <w:rPr>
                <w:i/>
              </w:rPr>
              <w:t>RRCConnectionReestabilshmentRequest</w:t>
            </w:r>
          </w:p>
        </w:tc>
        <w:tc>
          <w:tcPr>
            <w:tcW w:w="2835" w:type="dxa"/>
          </w:tcPr>
          <w:p w14:paraId="707C18A4" w14:textId="77777777" w:rsidR="005F4CC5" w:rsidRPr="004A4877" w:rsidRDefault="005F4CC5" w:rsidP="007E1C3C">
            <w:pPr>
              <w:pStyle w:val="TAL"/>
            </w:pPr>
            <w:r w:rsidRPr="004A4877">
              <w:t xml:space="preserve">Reception of </w:t>
            </w:r>
            <w:r w:rsidRPr="004A4877">
              <w:rPr>
                <w:i/>
                <w:iCs/>
              </w:rPr>
              <w:t>RRCConnectionReestablishment</w:t>
            </w:r>
            <w:r w:rsidRPr="004A4877">
              <w:t xml:space="preserve"> or </w:t>
            </w:r>
            <w:r w:rsidRPr="004A4877">
              <w:rPr>
                <w:i/>
                <w:iCs/>
              </w:rPr>
              <w:t>RRCConnectionReestablishmentReject</w:t>
            </w:r>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r w:rsidRPr="004A4877">
              <w:rPr>
                <w:i/>
              </w:rPr>
              <w:t>RRCConnectionReject</w:t>
            </w:r>
            <w:r w:rsidRPr="004A4877">
              <w:t xml:space="preserve"> while performing RRC connection establishment </w:t>
            </w:r>
            <w:r w:rsidRPr="004A4877">
              <w:rPr>
                <w:lang w:eastAsia="zh-CN"/>
              </w:rPr>
              <w:t xml:space="preserve">or reception of </w:t>
            </w:r>
            <w:r w:rsidRPr="004A4877">
              <w:rPr>
                <w:i/>
              </w:rPr>
              <w:t>RRCConnectionRelease</w:t>
            </w:r>
            <w:r w:rsidRPr="004A4877">
              <w:rPr>
                <w:i/>
                <w:lang w:eastAsia="zh-CN"/>
              </w:rPr>
              <w:t xml:space="preserve"> </w:t>
            </w:r>
            <w:r w:rsidRPr="004A4877">
              <w:rPr>
                <w:lang w:eastAsia="zh-CN"/>
              </w:rPr>
              <w:t xml:space="preserve">including </w:t>
            </w:r>
            <w:r w:rsidRPr="004A4877">
              <w:rPr>
                <w:i/>
                <w:lang w:eastAsia="zh-CN"/>
              </w:rPr>
              <w:t>waitTime</w:t>
            </w:r>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 or upon </w:t>
            </w:r>
            <w:r w:rsidRPr="004A4877">
              <w:rPr>
                <w:rFonts w:cs="Arial"/>
              </w:rPr>
              <w:t xml:space="preserve">reception of </w:t>
            </w:r>
            <w:r w:rsidRPr="004A4877">
              <w:rPr>
                <w:rFonts w:cs="Arial"/>
                <w:i/>
              </w:rPr>
              <w:t xml:space="preserve">RRCConnectionReject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w:t>
            </w:r>
            <w:r w:rsidRPr="004A4877">
              <w:rPr>
                <w:i/>
              </w:rPr>
              <w:t xml:space="preserve">MobilityControl Info </w:t>
            </w:r>
            <w:r w:rsidRPr="004A4877">
              <w:t>or</w:t>
            </w:r>
          </w:p>
          <w:p w14:paraId="1517DD2F" w14:textId="77777777" w:rsidR="005F4CC5" w:rsidRPr="004A4877" w:rsidRDefault="005F4CC5" w:rsidP="007E1C3C">
            <w:pPr>
              <w:pStyle w:val="TAL"/>
              <w:rPr>
                <w:i/>
              </w:rPr>
            </w:pPr>
            <w:proofErr w:type="gramStart"/>
            <w:r w:rsidRPr="004A4877">
              <w:t>reception</w:t>
            </w:r>
            <w:proofErr w:type="gramEnd"/>
            <w:r w:rsidRPr="004A4877">
              <w:t xml:space="preserve"> of</w:t>
            </w:r>
            <w:r w:rsidRPr="004A4877">
              <w:rPr>
                <w:i/>
              </w:rPr>
              <w:t xml:space="preserve"> MobilityFromEUTRACommand </w:t>
            </w:r>
            <w:r w:rsidRPr="004A4877">
              <w:t xml:space="preserve">message </w:t>
            </w:r>
            <w:r w:rsidRPr="004A4877">
              <w:rPr>
                <w:lang w:eastAsia="zh-CN"/>
              </w:rPr>
              <w:t xml:space="preserve">including </w:t>
            </w:r>
            <w:r w:rsidRPr="004A4877">
              <w:rPr>
                <w:i/>
              </w:rPr>
              <w:t>CellChangeOrder</w:t>
            </w:r>
            <w:r w:rsidRPr="004A4877">
              <w:t xml:space="preserve"> or</w:t>
            </w:r>
            <w:r w:rsidRPr="004A4877">
              <w:rPr>
                <w:lang w:eastAsia="en-GB"/>
              </w:rPr>
              <w:t xml:space="preserve"> upon conditional reconfiguration execution i.e. when applying a stored </w:t>
            </w:r>
            <w:r w:rsidRPr="004A4877">
              <w:rPr>
                <w:i/>
                <w:lang w:eastAsia="en-GB"/>
              </w:rPr>
              <w:t>RRC</w:t>
            </w:r>
            <w:r w:rsidRPr="004A4877">
              <w:rPr>
                <w:i/>
              </w:rPr>
              <w:t>Connection</w:t>
            </w:r>
            <w:r w:rsidRPr="004A4877">
              <w:rPr>
                <w:i/>
                <w:lang w:eastAsia="en-GB"/>
              </w:rPr>
              <w:t>Reconfiguration</w:t>
            </w:r>
            <w:r w:rsidRPr="004A4877">
              <w:rPr>
                <w:lang w:eastAsia="en-GB"/>
              </w:rPr>
              <w:t xml:space="preserve"> message including </w:t>
            </w:r>
            <w:r w:rsidRPr="004A4877">
              <w:t xml:space="preserve">the </w:t>
            </w:r>
            <w:r w:rsidRPr="004A4877">
              <w:rPr>
                <w:i/>
              </w:rPr>
              <w:t>MobilityControl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If any DAPS bearer is configured and if there is no RLF in source PCell,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r w:rsidRPr="004A4877">
              <w:rPr>
                <w:i/>
              </w:rPr>
              <w:t>RRCConnectionReconfiguration</w:t>
            </w:r>
            <w:r w:rsidRPr="004A4877">
              <w:t xml:space="preserve"> message including </w:t>
            </w:r>
            <w:r w:rsidRPr="004A4877">
              <w:rPr>
                <w:i/>
              </w:rPr>
              <w:t>MobilityControlInfoSCG</w:t>
            </w:r>
          </w:p>
        </w:tc>
        <w:tc>
          <w:tcPr>
            <w:tcW w:w="2835" w:type="dxa"/>
          </w:tcPr>
          <w:p w14:paraId="7F89C572" w14:textId="77777777" w:rsidR="005F4CC5" w:rsidRPr="004A4877" w:rsidRDefault="005F4CC5" w:rsidP="007E1C3C">
            <w:pPr>
              <w:pStyle w:val="TAL"/>
            </w:pPr>
            <w:r w:rsidRPr="004A4877">
              <w:t>Successful completion of random access on the PSCell, upon initiating re-establishment</w:t>
            </w:r>
            <w:r w:rsidRPr="004A4877">
              <w:rPr>
                <w:rFonts w:eastAsia="宋体"/>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r w:rsidRPr="004A4877">
              <w:rPr>
                <w:i/>
              </w:rPr>
              <w:t>RRCConnectionRelease,</w:t>
            </w:r>
            <w:r w:rsidRPr="004A4877">
              <w:t xml:space="preserve"> upon change of PCell while in RRC_CONNECTED, or upon reception of </w:t>
            </w:r>
            <w:r w:rsidRPr="004A4877">
              <w:rPr>
                <w:i/>
              </w:rPr>
              <w:t>MobilityFromEUTRACommand</w:t>
            </w:r>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Upon detecting physical layer problems for the PCell i.e.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PCell,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1580" w:name="OLE_LINK35"/>
            <w:bookmarkStart w:id="1581" w:name="OLE_LINK37"/>
            <w:r w:rsidRPr="004A4877">
              <w:t>initiating the RRC connection re-establishment procedure</w:t>
            </w:r>
            <w:bookmarkEnd w:id="1580"/>
            <w:bookmarkEnd w:id="1581"/>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宋体"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Upon detecting physical layer problems for the PSCell i.e.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PSCell, upon initiating the connection re-establishment procedure, upon SCG release and upon receiving </w:t>
            </w:r>
            <w:r w:rsidRPr="004A4877">
              <w:rPr>
                <w:i/>
              </w:rPr>
              <w:t>RRCConnectionReconfiguration</w:t>
            </w:r>
            <w:r w:rsidRPr="004A4877">
              <w:t xml:space="preserve"> including </w:t>
            </w:r>
            <w:r w:rsidRPr="004A4877">
              <w:rPr>
                <w:i/>
              </w:rPr>
              <w:t>MobilityControlInfoSCG</w:t>
            </w:r>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r w:rsidRPr="004A4877">
              <w:rPr>
                <w:i/>
                <w:lang w:eastAsia="en-GB"/>
              </w:rPr>
              <w:t>MCGFailureInformation</w:t>
            </w:r>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r w:rsidRPr="004A4877">
              <w:rPr>
                <w:i/>
              </w:rPr>
              <w:t>measConfig</w:t>
            </w:r>
            <w:r w:rsidRPr="004A4877">
              <w:t xml:space="preserve"> including a </w:t>
            </w:r>
            <w:r w:rsidRPr="004A4877">
              <w:rPr>
                <w:i/>
              </w:rPr>
              <w:t>reportConfig</w:t>
            </w:r>
            <w:r w:rsidRPr="004A4877">
              <w:t xml:space="preserve"> with the </w:t>
            </w:r>
            <w:r w:rsidRPr="004A4877">
              <w:rPr>
                <w:i/>
              </w:rPr>
              <w:t>purpose</w:t>
            </w:r>
            <w:r w:rsidRPr="004A4877">
              <w:t xml:space="preserve"> set to </w:t>
            </w:r>
            <w:r w:rsidRPr="004A4877">
              <w:rPr>
                <w:i/>
              </w:rPr>
              <w:t>reportCGI</w:t>
            </w:r>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r w:rsidRPr="004A4877">
              <w:rPr>
                <w:i/>
              </w:rPr>
              <w:t>cellGlobalId</w:t>
            </w:r>
            <w:r w:rsidRPr="004A4877">
              <w:t xml:space="preserve"> for the requested cell, upon receiving </w:t>
            </w:r>
            <w:r w:rsidRPr="004A4877">
              <w:rPr>
                <w:i/>
              </w:rPr>
              <w:t>measConfig</w:t>
            </w:r>
            <w:r w:rsidRPr="004A4877">
              <w:t xml:space="preserve"> that includes removal of the </w:t>
            </w:r>
            <w:r w:rsidRPr="004A4877">
              <w:rPr>
                <w:i/>
              </w:rPr>
              <w:t>reportConfig</w:t>
            </w:r>
            <w:r w:rsidRPr="004A4877">
              <w:t xml:space="preserve"> with the </w:t>
            </w:r>
            <w:r w:rsidRPr="004A4877">
              <w:rPr>
                <w:i/>
              </w:rPr>
              <w:t>purpose</w:t>
            </w:r>
            <w:r w:rsidRPr="004A4877">
              <w:t xml:space="preserve"> set to </w:t>
            </w:r>
            <w:r w:rsidRPr="004A4877">
              <w:rPr>
                <w:i/>
              </w:rPr>
              <w:t xml:space="preserve">reportCGI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r w:rsidRPr="004A4877">
              <w:rPr>
                <w:i/>
              </w:rPr>
              <w:t>measId</w:t>
            </w:r>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r w:rsidRPr="004A4877">
              <w:rPr>
                <w:i/>
              </w:rPr>
              <w:t>redirectedCarrierOffsetDedicated</w:t>
            </w:r>
            <w:r w:rsidRPr="004A4877">
              <w:t xml:space="preserve"> included in </w:t>
            </w:r>
            <w:r w:rsidRPr="004A4877">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r w:rsidRPr="004A4877">
              <w:rPr>
                <w:i/>
              </w:rPr>
              <w:t>redirectedCarrierOffsetDedicated</w:t>
            </w:r>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r w:rsidRPr="004A4877">
              <w:rPr>
                <w:i/>
              </w:rPr>
              <w:t>RRCEarlyDataComplete</w:t>
            </w:r>
            <w:r w:rsidRPr="004A4877">
              <w:t xml:space="preserve"> or </w:t>
            </w:r>
            <w:r w:rsidRPr="004A4877">
              <w:rPr>
                <w:i/>
              </w:rPr>
              <w:t>RRCConnectionRelease</w:t>
            </w:r>
            <w:r w:rsidRPr="004A4877">
              <w:t xml:space="preserve"> for UP-EDT or </w:t>
            </w:r>
            <w:r w:rsidRPr="004A4877">
              <w:rPr>
                <w:i/>
              </w:rPr>
              <w:t>RRCConnectionRelease</w:t>
            </w:r>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等线"/>
                <w:lang w:eastAsia="zh-CN"/>
              </w:rPr>
              <w:t xml:space="preserve">the </w:t>
            </w:r>
            <w:r w:rsidRPr="004A4877">
              <w:rPr>
                <w:rFonts w:eastAsia="等线"/>
                <w:i/>
                <w:iCs/>
                <w:lang w:eastAsia="zh-CN"/>
              </w:rPr>
              <w:t>altFreqPriorities</w:t>
            </w:r>
            <w:r w:rsidRPr="004A4877">
              <w:rPr>
                <w:rFonts w:eastAsia="等线"/>
                <w:lang w:eastAsia="zh-CN"/>
              </w:rPr>
              <w:t xml:space="preserve"> provided by dedicated signalling</w:t>
            </w:r>
            <w:r w:rsidRPr="004A4877">
              <w:t xml:space="preserve">.  UE shall apply the cell reselection priority information broadcast in the system information via </w:t>
            </w:r>
            <w:r w:rsidRPr="004A4877">
              <w:rPr>
                <w:i/>
                <w:iCs/>
              </w:rPr>
              <w:t>cellReselectionPriority</w:t>
            </w:r>
            <w:r w:rsidRPr="004A4877">
              <w:t xml:space="preserve"> and </w:t>
            </w:r>
            <w:r w:rsidRPr="004A4877">
              <w:rPr>
                <w:i/>
                <w:iCs/>
              </w:rPr>
              <w:t>cellReselectionSubPriority</w:t>
            </w:r>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r w:rsidRPr="004A4877">
              <w:rPr>
                <w:i/>
              </w:rPr>
              <w:t>RRCConnectionReject</w:t>
            </w:r>
            <w:r w:rsidRPr="004A4877">
              <w:t xml:space="preserve"> message with </w:t>
            </w:r>
            <w:r w:rsidRPr="004A4877">
              <w:rPr>
                <w:i/>
                <w:iCs/>
              </w:rPr>
              <w:t>deprioritisationTimer</w:t>
            </w:r>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deprioritisation of all frequencies or E-UTRA signalled by </w:t>
            </w:r>
            <w:r w:rsidRPr="004A4877">
              <w:rPr>
                <w:i/>
              </w:rPr>
              <w:t>RRCConnectionReject.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r w:rsidRPr="004A4877">
              <w:rPr>
                <w:i/>
              </w:rPr>
              <w:t>LoggedMeasurementConfiguration</w:t>
            </w:r>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r w:rsidRPr="004A4877">
              <w:rPr>
                <w:i/>
                <w:iCs/>
              </w:rPr>
              <w:t>LoggedMeasurementConfiguration</w:t>
            </w:r>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r w:rsidRPr="004A4877">
              <w:rPr>
                <w:i/>
              </w:rPr>
              <w:t>RRCConnectionRelease</w:t>
            </w:r>
            <w:r w:rsidRPr="004A4877">
              <w:rPr>
                <w:caps/>
              </w:rPr>
              <w:t xml:space="preserve"> </w:t>
            </w:r>
            <w:r w:rsidRPr="004A4877">
              <w:t xml:space="preserve">message including </w:t>
            </w:r>
            <w:r w:rsidRPr="004A4877">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r w:rsidRPr="004A4877">
              <w:rPr>
                <w:i/>
              </w:rPr>
              <w:t xml:space="preserve">RRCConnectionSetup, RRCConnectionResume, RRCConnectionRelease </w:t>
            </w:r>
            <w:r w:rsidRPr="004A4877">
              <w:t xml:space="preserve">with an idle/inactive measurement configuration or indication to release the configuration, if </w:t>
            </w:r>
            <w:r w:rsidRPr="004A4877">
              <w:rPr>
                <w:i/>
              </w:rPr>
              <w:t>validityArea</w:t>
            </w:r>
            <w:r w:rsidRPr="004A4877">
              <w:t xml:space="preserve"> is configured, upon cell selection/reselection to a cell that does not belong to the </w:t>
            </w:r>
            <w:r w:rsidRPr="004A4877">
              <w:rPr>
                <w:i/>
              </w:rPr>
              <w:t>validityArea</w:t>
            </w:r>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powerPrefIndication</w:t>
            </w:r>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宋体"/>
              </w:rPr>
              <w:t xml:space="preserve">releasing </w:t>
            </w:r>
            <w:r w:rsidRPr="004A4877">
              <w:rPr>
                <w:i/>
              </w:rPr>
              <w:t>powerPrefIndication</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t xml:space="preserve">message with </w:t>
            </w:r>
            <w:r w:rsidRPr="004A4877">
              <w:rPr>
                <w:i/>
              </w:rPr>
              <w:t>bw-Preference.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宋体"/>
              </w:rPr>
              <w:t xml:space="preserve">releasing </w:t>
            </w:r>
            <w:r w:rsidRPr="004A4877">
              <w:rPr>
                <w:i/>
              </w:rPr>
              <w:t>bw-Preference</w:t>
            </w:r>
            <w:r w:rsidRPr="004A4877">
              <w:t xml:space="preserve"> </w:t>
            </w:r>
            <w:r w:rsidRPr="004A4877">
              <w:rPr>
                <w:rFonts w:eastAsia="宋体"/>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r w:rsidRPr="004A4877">
              <w:rPr>
                <w:i/>
              </w:rPr>
              <w:t xml:space="preserve">UEAssistanceInformation </w:t>
            </w:r>
            <w:r w:rsidRPr="004A4877">
              <w:rPr>
                <w:iCs/>
              </w:rPr>
              <w:t>message with</w:t>
            </w:r>
            <w:r w:rsidRPr="004A4877">
              <w:rPr>
                <w:i/>
              </w:rPr>
              <w:t xml:space="preserve"> delayBudgetReport</w:t>
            </w:r>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宋体"/>
              </w:rPr>
              <w:t>releasing</w:t>
            </w:r>
            <w:r w:rsidRPr="004A4877">
              <w:t xml:space="preserve"> </w:t>
            </w:r>
            <w:r w:rsidRPr="004A4877">
              <w:rPr>
                <w:i/>
              </w:rPr>
              <w:t>delayBudgetReportingConfig</w:t>
            </w:r>
            <w:r w:rsidRPr="004A4877">
              <w:t xml:space="preserve"> </w:t>
            </w:r>
            <w:r w:rsidRPr="004A4877">
              <w:rPr>
                <w:rFonts w:eastAsia="宋体"/>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r w:rsidRPr="004A4877">
              <w:rPr>
                <w:rFonts w:eastAsia="Malgun Gothic"/>
                <w:lang w:eastAsia="ko-KR"/>
              </w:rPr>
              <w:t>wlan-OffloadInfo</w:t>
            </w:r>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r w:rsidRPr="004A4877">
              <w:rPr>
                <w:i/>
              </w:rPr>
              <w:t>RRCConnectionReconfiguration</w:t>
            </w:r>
            <w:r w:rsidRPr="004A4877">
              <w:t xml:space="preserve"> message including the association</w:t>
            </w:r>
            <w:r w:rsidRPr="004A4877">
              <w:rPr>
                <w:i/>
              </w:rPr>
              <w:t>Timer</w:t>
            </w:r>
            <w:r w:rsidRPr="004A4877">
              <w:t xml:space="preserve"> in </w:t>
            </w:r>
            <w:r w:rsidRPr="004A4877">
              <w:rPr>
                <w:i/>
              </w:rPr>
              <w:t>WLAN-MobilityConfig</w:t>
            </w:r>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r w:rsidRPr="004A4877">
              <w:rPr>
                <w:i/>
              </w:rPr>
              <w:t>redistributionIndication</w:t>
            </w:r>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Stop considering a frequency or cell to be redistribution target, and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 xml:space="preserve">SL-DiscConfig </w:t>
            </w:r>
            <w:r w:rsidRPr="004A4877">
              <w:t xml:space="preserve">including a </w:t>
            </w:r>
            <w:r w:rsidRPr="004A4877">
              <w:rPr>
                <w:i/>
              </w:rPr>
              <w:t>discSysInfoToReportConfig</w:t>
            </w:r>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r w:rsidRPr="004A4877">
              <w:rPr>
                <w:i/>
              </w:rPr>
              <w:t>SidelinkUEInformation</w:t>
            </w:r>
            <w:r w:rsidRPr="004A4877">
              <w:t xml:space="preserve"> including </w:t>
            </w:r>
            <w:r w:rsidRPr="004A4877">
              <w:rPr>
                <w:i/>
              </w:rPr>
              <w:t>discSysInfoReportFreqList</w:t>
            </w:r>
            <w:r w:rsidRPr="004A4877">
              <w:t xml:space="preserve">, upon receiving </w:t>
            </w:r>
            <w:r w:rsidRPr="004A4877">
              <w:rPr>
                <w:i/>
              </w:rPr>
              <w:t xml:space="preserve">SL-DiscConfig </w:t>
            </w:r>
            <w:r w:rsidRPr="004A4877">
              <w:t xml:space="preserve">including </w:t>
            </w:r>
            <w:r w:rsidRPr="004A4877">
              <w:rPr>
                <w:i/>
              </w:rPr>
              <w:t>discSysInfoToReportConfig</w:t>
            </w:r>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r w:rsidRPr="004A4877">
              <w:rPr>
                <w:i/>
              </w:rPr>
              <w:t>discSysInfoToReportConfig</w:t>
            </w:r>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PCell i.e.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PCell i.e.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RLM-Report</w:t>
            </w:r>
            <w:r w:rsidRPr="004A4877">
              <w:t xml:space="preserve"> including </w:t>
            </w:r>
            <w:r w:rsidRPr="004A4877">
              <w:rPr>
                <w:i/>
              </w:rPr>
              <w:t>earlyOutOfSync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rPr>
              <w:t xml:space="preserve">RLM-Report </w:t>
            </w:r>
            <w:r w:rsidRPr="004A4877">
              <w:t xml:space="preserve">including </w:t>
            </w:r>
            <w:r w:rsidRPr="004A4877">
              <w:rPr>
                <w:i/>
              </w:rPr>
              <w:t>earlyInSync</w:t>
            </w:r>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r w:rsidRPr="004A4877">
              <w:rPr>
                <w:i/>
                <w:lang w:eastAsia="en-GB"/>
              </w:rPr>
              <w:t xml:space="preserve">UEAssistanceInformation </w:t>
            </w:r>
            <w:r w:rsidRPr="004A4877">
              <w:rPr>
                <w:lang w:eastAsia="en-GB"/>
              </w:rPr>
              <w:t xml:space="preserve">message with </w:t>
            </w:r>
            <w:r w:rsidRPr="004A4877">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宋体"/>
              </w:rPr>
              <w:t xml:space="preserve">releasing </w:t>
            </w:r>
            <w:r w:rsidRPr="004A4877">
              <w:rPr>
                <w:i/>
                <w:lang w:eastAsia="en-GB"/>
              </w:rPr>
              <w:t>overheatingAssistance</w:t>
            </w:r>
            <w:r w:rsidRPr="004A4877">
              <w:rPr>
                <w:lang w:eastAsia="en-GB"/>
              </w:rPr>
              <w:t xml:space="preserve"> </w:t>
            </w:r>
            <w:r w:rsidRPr="004A4877">
              <w:rPr>
                <w:rFonts w:eastAsia="宋体"/>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r w:rsidRPr="004A4877">
              <w:rPr>
                <w:i/>
              </w:rPr>
              <w:t>RRCConnectionResume</w:t>
            </w:r>
            <w:r w:rsidRPr="004A4877">
              <w:t xml:space="preserve">, </w:t>
            </w:r>
            <w:r w:rsidRPr="004A4877">
              <w:rPr>
                <w:i/>
              </w:rPr>
              <w:t>RRCConnectionRelease</w:t>
            </w:r>
            <w:r w:rsidRPr="004A4877">
              <w:t xml:space="preserve"> or </w:t>
            </w:r>
            <w:r w:rsidRPr="004A4877">
              <w:rPr>
                <w:i/>
              </w:rPr>
              <w:t>RRCConnectionSetup</w:t>
            </w:r>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1582"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1583" w:author="Rapporteur (at RAN2-117)" w:date="2022-02-28T18:08:00Z"/>
              </w:rPr>
            </w:pPr>
            <w:ins w:id="1584" w:author="Rapporteur (pre RAN2-117)" w:date="2022-02-09T12:54:00Z">
              <w:r>
                <w:t>T</w:t>
              </w:r>
            </w:ins>
            <w:ins w:id="1585" w:author="Rapporteur (pre RAN2-117)" w:date="2022-02-10T16:07:00Z">
              <w:r w:rsidR="00C93364">
                <w:t>3</w:t>
              </w:r>
            </w:ins>
            <w:ins w:id="1586" w:author="Rapporteur (pre RAN2-117)" w:date="2022-02-09T12:54:00Z">
              <w:r>
                <w:t>XX</w:t>
              </w:r>
            </w:ins>
          </w:p>
          <w:p w14:paraId="31FEC6C4" w14:textId="56C0A576" w:rsidR="005F4CC5" w:rsidRPr="004A4877" w:rsidRDefault="000E0A46" w:rsidP="007E1C3C">
            <w:pPr>
              <w:pStyle w:val="TAL"/>
              <w:tabs>
                <w:tab w:val="center" w:pos="459"/>
              </w:tabs>
              <w:rPr>
                <w:ins w:id="1587" w:author="Rapporteur (pre RAN2-117)" w:date="2022-02-09T12:52:00Z"/>
              </w:rPr>
            </w:pPr>
            <w:ins w:id="1588"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1589" w:author="Rapporteur (pre RAN2-117)" w:date="2022-02-09T12:52:00Z"/>
              </w:rPr>
            </w:pPr>
            <w:ins w:id="1590" w:author="Rapporteur (pre RAN2-117)" w:date="2022-02-09T12:54:00Z">
              <w:r>
                <w:t>Upon entering RRC_CO</w:t>
              </w:r>
            </w:ins>
            <w:ins w:id="1591" w:author="Rapporteur (pre RAN2-117)" w:date="2022-02-09T12:55:00Z">
              <w:r>
                <w:t xml:space="preserve">NNECTED, upon </w:t>
              </w:r>
            </w:ins>
            <w:ins w:id="1592" w:author="Rapporteur (pre RAN2-117)" w:date="2022-02-09T12:56:00Z">
              <w:r w:rsidR="00DF4AE0">
                <w:t>update to NRSRP</w:t>
              </w:r>
              <w:r w:rsidR="00DF4AE0" w:rsidRPr="00B07F9A">
                <w:rPr>
                  <w:vertAlign w:val="subscript"/>
                </w:rPr>
                <w:t>Ref</w:t>
              </w:r>
              <w:r w:rsidR="00DF4AE0">
                <w:rPr>
                  <w:vertAlign w:val="subscript"/>
                </w:rPr>
                <w:t xml:space="preserve"> </w:t>
              </w:r>
            </w:ins>
            <w:ins w:id="1593"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1594" w:author="Rapporteur (pre RAN2-117)" w:date="2022-02-09T12:52:00Z"/>
              </w:rPr>
            </w:pPr>
            <w:ins w:id="1595" w:author="Rapporteur (pre RAN2-117)" w:date="2022-02-09T12:57:00Z">
              <w:r>
                <w:t>U</w:t>
              </w:r>
            </w:ins>
            <w:ins w:id="1596"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52636BA9" w:rsidR="005F4CC5" w:rsidRPr="004A4877" w:rsidRDefault="006423C6" w:rsidP="007E1C3C">
            <w:pPr>
              <w:pStyle w:val="TAL"/>
              <w:rPr>
                <w:ins w:id="1597" w:author="Rapporteur (pre RAN2-117)" w:date="2022-02-09T12:52:00Z"/>
              </w:rPr>
            </w:pPr>
            <w:commentRangeStart w:id="1598"/>
            <w:commentRangeStart w:id="1599"/>
            <w:commentRangeStart w:id="1600"/>
            <w:ins w:id="1601" w:author="Rapporteur (pre RAN2-117)" w:date="2022-02-09T12:59:00Z">
              <w:del w:id="1602" w:author="Rapporteur (QC)" w:date="2022-03-08T16:04:00Z">
                <w:r w:rsidDel="00F87320">
                  <w:delText>No action</w:delText>
                </w:r>
              </w:del>
            </w:ins>
            <w:ins w:id="1603" w:author="Rapporteur (QC)" w:date="2022-03-08T16:04:00Z">
              <w:r w:rsidR="00F87320">
                <w:t>Stop per</w:t>
              </w:r>
              <w:r w:rsidR="00903110">
                <w:t>f</w:t>
              </w:r>
              <w:r w:rsidR="00F87320">
                <w:t xml:space="preserve">orming </w:t>
              </w:r>
              <w:r w:rsidR="00903110">
                <w:t>n</w:t>
              </w:r>
              <w:r w:rsidR="00F87320">
                <w:t>eighbour cell measurement</w:t>
              </w:r>
              <w:r w:rsidR="00903110">
                <w:t xml:space="preserve"> while in RRC_CONNECTED</w:t>
              </w:r>
            </w:ins>
            <w:ins w:id="1604" w:author="Rapporteur (pre RAN2-117)" w:date="2022-02-09T12:59:00Z">
              <w:r>
                <w:t>.</w:t>
              </w:r>
            </w:ins>
            <w:commentRangeEnd w:id="1598"/>
            <w:r w:rsidR="00C618B6">
              <w:rPr>
                <w:rStyle w:val="ab"/>
                <w:rFonts w:ascii="Times New Roman" w:hAnsi="Times New Roman"/>
              </w:rPr>
              <w:commentReference w:id="1598"/>
            </w:r>
            <w:commentRangeEnd w:id="1599"/>
            <w:r w:rsidR="007B180B">
              <w:rPr>
                <w:rStyle w:val="ab"/>
                <w:rFonts w:ascii="Times New Roman" w:hAnsi="Times New Roman"/>
              </w:rPr>
              <w:commentReference w:id="1599"/>
            </w:r>
            <w:commentRangeEnd w:id="1600"/>
            <w:r w:rsidR="00E57B64">
              <w:rPr>
                <w:rStyle w:val="ab"/>
                <w:rFonts w:ascii="Times New Roman" w:hAnsi="Times New Roman"/>
              </w:rPr>
              <w:commentReference w:id="1600"/>
            </w:r>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3"/>
      </w:pPr>
      <w:bookmarkStart w:id="1605" w:name="_Toc20487741"/>
      <w:bookmarkStart w:id="1606" w:name="_Toc29343048"/>
      <w:bookmarkStart w:id="1607" w:name="_Toc29344187"/>
      <w:bookmarkStart w:id="1608" w:name="_Toc36567453"/>
      <w:bookmarkStart w:id="1609" w:name="_Toc36810917"/>
      <w:bookmarkStart w:id="1610" w:name="_Toc36847281"/>
      <w:bookmarkStart w:id="1611" w:name="_Toc36939934"/>
      <w:bookmarkStart w:id="1612" w:name="_Toc37082914"/>
      <w:bookmarkStart w:id="1613" w:name="_Toc46481556"/>
      <w:bookmarkStart w:id="1614" w:name="_Toc46482790"/>
      <w:bookmarkStart w:id="1615" w:name="_Toc46484024"/>
      <w:bookmarkStart w:id="1616" w:name="_Toc83791321"/>
      <w:r w:rsidRPr="00FE2BA2">
        <w:t>10.6.2</w:t>
      </w:r>
      <w:r w:rsidRPr="00FE2BA2">
        <w:tab/>
        <w:t>Message definitions</w:t>
      </w:r>
      <w:bookmarkEnd w:id="1605"/>
      <w:bookmarkEnd w:id="1606"/>
      <w:bookmarkEnd w:id="1607"/>
      <w:bookmarkEnd w:id="1608"/>
      <w:bookmarkEnd w:id="1609"/>
      <w:bookmarkEnd w:id="1610"/>
      <w:bookmarkEnd w:id="1611"/>
      <w:bookmarkEnd w:id="1612"/>
      <w:bookmarkEnd w:id="1613"/>
      <w:bookmarkEnd w:id="1614"/>
      <w:bookmarkEnd w:id="1615"/>
      <w:bookmarkEnd w:id="1616"/>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4"/>
      </w:pPr>
      <w:bookmarkStart w:id="1617" w:name="_Toc20487743"/>
      <w:bookmarkStart w:id="1618" w:name="_Toc29343050"/>
      <w:bookmarkStart w:id="1619" w:name="_Toc29344189"/>
      <w:bookmarkStart w:id="1620" w:name="_Toc36567455"/>
      <w:bookmarkStart w:id="1621" w:name="_Toc36810919"/>
      <w:bookmarkStart w:id="1622" w:name="_Toc36847283"/>
      <w:bookmarkStart w:id="1623" w:name="_Toc36939936"/>
      <w:bookmarkStart w:id="1624" w:name="_Toc37082916"/>
      <w:bookmarkStart w:id="1625" w:name="_Toc46481558"/>
      <w:bookmarkStart w:id="1626" w:name="_Toc46482792"/>
      <w:bookmarkStart w:id="1627" w:name="_Toc46484026"/>
      <w:bookmarkStart w:id="1628" w:name="_Toc83791323"/>
      <w:r w:rsidRPr="00FE2BA2">
        <w:t>–</w:t>
      </w:r>
      <w:r w:rsidRPr="00FE2BA2">
        <w:tab/>
      </w:r>
      <w:r w:rsidRPr="00FE2BA2">
        <w:rPr>
          <w:i/>
        </w:rPr>
        <w:t>UEPagingCoverageInformation-NB</w:t>
      </w:r>
      <w:bookmarkEnd w:id="1617"/>
      <w:bookmarkEnd w:id="1618"/>
      <w:bookmarkEnd w:id="1619"/>
      <w:bookmarkEnd w:id="1620"/>
      <w:bookmarkEnd w:id="1621"/>
      <w:bookmarkEnd w:id="1622"/>
      <w:bookmarkEnd w:id="1623"/>
      <w:bookmarkEnd w:id="1624"/>
      <w:bookmarkEnd w:id="1625"/>
      <w:bookmarkEnd w:id="1626"/>
      <w:bookmarkEnd w:id="1627"/>
      <w:bookmarkEnd w:id="1628"/>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1629" w:author="Rapporteur (post RAN2-116bis)" w:date="2022-01-26T17:27:00Z">
        <w:r w:rsidRPr="00FE2BA2" w:rsidDel="00C16E78">
          <w:delText>SEQUENCE {}</w:delText>
        </w:r>
      </w:del>
      <w:ins w:id="1630" w:author="Rapporteur (post RAN2-116bis)" w:date="2022-01-26T17:27:00Z">
        <w:r w:rsidR="00C16E78" w:rsidRPr="00FE2BA2">
          <w:t>UEPagingCoverageInformation-NB-</w:t>
        </w:r>
      </w:ins>
      <w:ins w:id="1631" w:author="Rapporteur (pre RAN2-117)" w:date="2022-02-10T17:26:00Z">
        <w:r w:rsidR="00EF4B01">
          <w:t>v</w:t>
        </w:r>
      </w:ins>
      <w:ins w:id="1632" w:author="Rapporteur (post RAN2-116bis)" w:date="2022-01-26T17:27:00Z">
        <w:r w:rsidR="00C16E78">
          <w:t>17</w:t>
        </w:r>
      </w:ins>
      <w:ins w:id="1633" w:author="Rapporteur (pre RAN2-117)" w:date="2022-02-10T17:26:00Z">
        <w:r w:rsidR="00EF4B01">
          <w:t>x</w:t>
        </w:r>
      </w:ins>
      <w:ins w:id="1634" w:author="Rapporteur (pre RAN2-117)" w:date="2022-02-14T20:09:00Z">
        <w:r w:rsidR="002525D5">
          <w:t>y</w:t>
        </w:r>
      </w:ins>
      <w:ins w:id="1635"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1636" w:author="Rapporteur (post RAN2-116bis)" w:date="2022-01-26T17:24:00Z"/>
        </w:rPr>
      </w:pPr>
      <w:r w:rsidRPr="00FE2BA2">
        <w:lastRenderedPageBreak/>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1637" w:author="Rapporteur (post RAN2-116bis)" w:date="2022-01-26T17:24:00Z"/>
        </w:rPr>
      </w:pPr>
      <w:ins w:id="1638" w:author="Rapporteur (post RAN2-116bis)" w:date="2022-01-26T17:24:00Z">
        <w:r w:rsidRPr="00FE2BA2">
          <w:t>UEPagingCoverageInformation-NB-</w:t>
        </w:r>
      </w:ins>
      <w:ins w:id="1639" w:author="Rapporteur (pre RAN2-117)" w:date="2022-02-10T17:26:00Z">
        <w:r w:rsidR="00EF4B01">
          <w:t>v</w:t>
        </w:r>
      </w:ins>
      <w:ins w:id="1640" w:author="Rapporteur (post RAN2-116bis)" w:date="2022-01-26T17:27:00Z">
        <w:r>
          <w:t>17</w:t>
        </w:r>
      </w:ins>
      <w:ins w:id="1641" w:author="Rapporteur (pre RAN2-117)" w:date="2022-02-10T17:26:00Z">
        <w:r w:rsidR="00EF4B01">
          <w:t>x</w:t>
        </w:r>
      </w:ins>
      <w:ins w:id="1642" w:author="Rapporteur (pre RAN2-117)" w:date="2022-02-14T20:09:00Z">
        <w:r w:rsidR="002525D5">
          <w:t>y</w:t>
        </w:r>
      </w:ins>
      <w:ins w:id="1643" w:author="Rapporteur (post RAN2-116bis)" w:date="2022-01-26T17:27:00Z">
        <w:r>
          <w:t>-</w:t>
        </w:r>
      </w:ins>
      <w:ins w:id="1644" w:author="Rapporteur (post RAN2-116bis)" w:date="2022-01-26T17:24:00Z">
        <w:r w:rsidRPr="00FE2BA2">
          <w:t>IEs ::= SEQUENCE {</w:t>
        </w:r>
      </w:ins>
    </w:p>
    <w:p w14:paraId="375D40B1" w14:textId="7A7B622F" w:rsidR="00C16E78" w:rsidRPr="004A4877" w:rsidRDefault="00C16E78" w:rsidP="00C16E78">
      <w:pPr>
        <w:pStyle w:val="PL"/>
        <w:shd w:val="clear" w:color="auto" w:fill="E6E6E6"/>
        <w:rPr>
          <w:ins w:id="1645" w:author="Rapporteur (post RAN2-116bis)" w:date="2022-01-26T17:29:00Z"/>
        </w:rPr>
      </w:pPr>
      <w:ins w:id="1646" w:author="Rapporteur (post RAN2-116bis)" w:date="2022-01-26T17:29:00Z">
        <w:r w:rsidRPr="004A4877">
          <w:tab/>
        </w:r>
      </w:ins>
      <w:ins w:id="1647" w:author="Rapporteur (pre RAN2-117)" w:date="2022-02-14T20:10:00Z">
        <w:r w:rsidR="002525D5">
          <w:t>c</w:t>
        </w:r>
      </w:ins>
      <w:ins w:id="1648" w:author="Rapporteur (pre RAN2-117)" w:date="2022-02-14T20:09:00Z">
        <w:r w:rsidR="002525D5">
          <w:t>bpcg-Index</w:t>
        </w:r>
      </w:ins>
      <w:ins w:id="1649" w:author="Rapporteur (post RAN2-116bis)" w:date="2022-01-26T17:29:00Z">
        <w:r w:rsidRPr="004A4877">
          <w:t>-r1</w:t>
        </w:r>
        <w:r>
          <w:t>7</w:t>
        </w:r>
        <w:r w:rsidRPr="004A4877">
          <w:tab/>
        </w:r>
        <w:r w:rsidRPr="004A4877">
          <w:tab/>
        </w:r>
      </w:ins>
      <w:ins w:id="1650" w:author="Rapporteur (pre RAN2-117)" w:date="2022-02-14T20:10:00Z">
        <w:r w:rsidR="002525D5">
          <w:tab/>
        </w:r>
        <w:r w:rsidR="002525D5">
          <w:tab/>
        </w:r>
      </w:ins>
      <w:ins w:id="1651" w:author="Rapporteur (post RAN2-116bis)" w:date="2022-01-26T17:29:00Z">
        <w:r w:rsidRPr="004A4877">
          <w:t>ENUMERATED {</w:t>
        </w:r>
      </w:ins>
      <w:ins w:id="1652" w:author="Rapporteur (post RAN2-116bis)" w:date="2022-01-27T09:04:00Z">
        <w:r w:rsidR="008E4150">
          <w:rPr>
            <w:rFonts w:cs="Arial"/>
            <w:bCs/>
            <w:szCs w:val="18"/>
          </w:rPr>
          <w:t>pcg1</w:t>
        </w:r>
      </w:ins>
      <w:ins w:id="1653" w:author="Rapporteur (post RAN2-116bis)" w:date="2022-01-26T17:29:00Z">
        <w:r>
          <w:t xml:space="preserve">, </w:t>
        </w:r>
      </w:ins>
      <w:ins w:id="1654" w:author="Rapporteur (post RAN2-116bis)" w:date="2022-01-27T09:04:00Z">
        <w:r w:rsidR="008E4150">
          <w:rPr>
            <w:rFonts w:cs="Arial"/>
            <w:bCs/>
            <w:szCs w:val="18"/>
          </w:rPr>
          <w:t>pcg</w:t>
        </w:r>
      </w:ins>
      <w:ins w:id="1655" w:author="Rapporteur (post RAN2-116bis)" w:date="2022-01-26T17:29:00Z">
        <w:r>
          <w:t>2</w:t>
        </w:r>
        <w:r w:rsidRPr="004A4877">
          <w:t>}</w:t>
        </w:r>
        <w:r w:rsidRPr="004A4877">
          <w:tab/>
          <w:t>OPTIONAL,</w:t>
        </w:r>
      </w:ins>
      <w:ins w:id="1656" w:author="Rapporteur (QC)" w:date="2022-03-06T12:19:00Z">
        <w:r w:rsidR="009040AB">
          <w:t xml:space="preserve"> -- Cond CB</w:t>
        </w:r>
      </w:ins>
      <w:ins w:id="1657" w:author="Rapporteur (QC)" w:date="2022-03-06T12:20:00Z">
        <w:r w:rsidR="00EA7AE2">
          <w:t>-Paging</w:t>
        </w:r>
      </w:ins>
    </w:p>
    <w:p w14:paraId="573CE859" w14:textId="411329A5" w:rsidR="00C16E78" w:rsidRPr="00FE2BA2" w:rsidRDefault="00C16E78" w:rsidP="00C16E78">
      <w:pPr>
        <w:pStyle w:val="PL"/>
        <w:shd w:val="clear" w:color="auto" w:fill="E6E6E6"/>
        <w:rPr>
          <w:ins w:id="1658" w:author="Rapporteur (post RAN2-116bis)" w:date="2022-01-26T17:24:00Z"/>
        </w:rPr>
      </w:pPr>
      <w:ins w:id="1659"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1660" w:author="Rapporteur (post RAN2-116bis)" w:date="2022-01-26T17:24:00Z"/>
        </w:rPr>
      </w:pPr>
      <w:ins w:id="1661"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r w:rsidRPr="00FE2BA2">
              <w:rPr>
                <w:i/>
              </w:rPr>
              <w:t>UEPaging</w:t>
            </w:r>
            <w:r w:rsidRPr="00FE2BA2">
              <w:rPr>
                <w:i/>
                <w:noProof/>
              </w:rPr>
              <w:t xml:space="preserve">CoverageInformation-NB </w:t>
            </w:r>
            <w:r w:rsidRPr="00FE2BA2">
              <w:rPr>
                <w:iCs/>
                <w:noProof/>
                <w:lang w:eastAsia="en-GB"/>
              </w:rPr>
              <w:t>field descriptions</w:t>
            </w:r>
          </w:p>
        </w:tc>
      </w:tr>
      <w:tr w:rsidR="00C16E78" w:rsidRPr="004A4877" w14:paraId="705D8ECF" w14:textId="77777777" w:rsidTr="00C16E78">
        <w:trPr>
          <w:cantSplit/>
          <w:trHeight w:val="59"/>
          <w:ins w:id="1662"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1663" w:author="Rapporteur (post RAN2-116bis)" w:date="2022-01-26T17:29:00Z"/>
                <w:b/>
                <w:bCs/>
                <w:i/>
                <w:noProof/>
                <w:lang w:eastAsia="en-GB"/>
              </w:rPr>
            </w:pPr>
            <w:ins w:id="1664" w:author="Rapporteur (pre RAN2-117)" w:date="2022-02-14T20:10:00Z">
              <w:r>
                <w:rPr>
                  <w:b/>
                  <w:bCs/>
                  <w:i/>
                  <w:noProof/>
                  <w:lang w:eastAsia="en-GB"/>
                </w:rPr>
                <w:t>cbpcg-Index</w:t>
              </w:r>
            </w:ins>
          </w:p>
          <w:p w14:paraId="4D7DDB94" w14:textId="3A851B27" w:rsidR="00C16E78" w:rsidRPr="004A4877" w:rsidRDefault="00C16E78" w:rsidP="00AA7534">
            <w:pPr>
              <w:pStyle w:val="TAL"/>
              <w:rPr>
                <w:ins w:id="1665" w:author="Rapporteur (post RAN2-116bis)" w:date="2022-01-26T17:29:00Z"/>
                <w:b/>
                <w:i/>
                <w:noProof/>
                <w:lang w:eastAsia="ko-KR"/>
              </w:rPr>
            </w:pPr>
            <w:ins w:id="1666" w:author="Rapporteur (post RAN2-116bis)" w:date="2022-01-26T17:29:00Z">
              <w:r>
                <w:rPr>
                  <w:rFonts w:cs="Arial"/>
                  <w:bCs/>
                  <w:noProof/>
                  <w:szCs w:val="18"/>
                </w:rPr>
                <w:t xml:space="preserve">Index to the coverage-based paging carrier group signalled to the UE during </w:t>
              </w:r>
            </w:ins>
            <w:ins w:id="1667" w:author="Rapporteur (post RAN2-116bis)" w:date="2022-01-26T17:30:00Z">
              <w:r>
                <w:rPr>
                  <w:rFonts w:cs="Arial"/>
                  <w:bCs/>
                  <w:noProof/>
                  <w:szCs w:val="18"/>
                </w:rPr>
                <w:t>RRC connection release</w:t>
              </w:r>
            </w:ins>
            <w:ins w:id="1668" w:author="Rapporteur (post RAN2-116bis)" w:date="2022-01-26T17:29:00Z">
              <w:r>
                <w:rPr>
                  <w:rFonts w:cs="Arial"/>
                  <w:bCs/>
                  <w:noProof/>
                  <w:szCs w:val="18"/>
                </w:rPr>
                <w:t xml:space="preserve">. </w:t>
              </w:r>
              <w:r w:rsidRPr="004A4877">
                <w:rPr>
                  <w:rFonts w:cs="Arial"/>
                  <w:bCs/>
                  <w:noProof/>
                  <w:szCs w:val="18"/>
                </w:rPr>
                <w:t xml:space="preserve">Value </w:t>
              </w:r>
            </w:ins>
            <w:ins w:id="1669" w:author="Rapporteur (post RAN2-116bis)" w:date="2022-01-27T09:04:00Z">
              <w:r w:rsidR="008E4150" w:rsidRPr="00F16963">
                <w:rPr>
                  <w:rFonts w:cs="Arial"/>
                  <w:bCs/>
                  <w:i/>
                  <w:iCs/>
                  <w:noProof/>
                  <w:szCs w:val="18"/>
                </w:rPr>
                <w:t>pcg</w:t>
              </w:r>
            </w:ins>
            <w:ins w:id="1670"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1671" w:author="Rapporteur (post RAN2-116bis)" w:date="2022-01-27T09:04:00Z">
              <w:r w:rsidR="008E4150" w:rsidRPr="00F16963">
                <w:rPr>
                  <w:rFonts w:cs="Arial"/>
                  <w:bCs/>
                  <w:i/>
                  <w:iCs/>
                  <w:noProof/>
                  <w:szCs w:val="18"/>
                </w:rPr>
                <w:t>pc</w:t>
              </w:r>
            </w:ins>
            <w:ins w:id="1672" w:author="Rapporteur (post RAN2-116bis)" w:date="2022-01-27T09:05:00Z">
              <w:r w:rsidR="008E4150" w:rsidRPr="00F16963">
                <w:rPr>
                  <w:rFonts w:cs="Arial"/>
                  <w:bCs/>
                  <w:i/>
                  <w:iCs/>
                  <w:noProof/>
                  <w:szCs w:val="18"/>
                </w:rPr>
                <w:t>g</w:t>
              </w:r>
            </w:ins>
            <w:ins w:id="1673" w:author="Rapporteur (post RAN2-116bis)" w:date="2022-01-26T17:29:00Z">
              <w:r w:rsidRPr="00F16963">
                <w:rPr>
                  <w:rFonts w:cs="Arial"/>
                  <w:bCs/>
                  <w:i/>
                  <w:iCs/>
                  <w:noProof/>
                  <w:szCs w:val="18"/>
                </w:rPr>
                <w:t>2</w:t>
              </w:r>
              <w:r>
                <w:rPr>
                  <w:rFonts w:cs="Arial"/>
                  <w:bCs/>
                  <w:noProof/>
                  <w:szCs w:val="18"/>
                </w:rPr>
                <w:t xml:space="preserve"> corresponds to the second paging carrier group</w:t>
              </w:r>
              <w:del w:id="1674" w:author="Rapporteur (QC)" w:date="2022-03-06T12:21:00Z">
                <w:r w:rsidRPr="004A4877" w:rsidDel="00EA7AE2">
                  <w:rPr>
                    <w:rFonts w:cs="Arial"/>
                    <w:szCs w:val="18"/>
                  </w:rPr>
                  <w:delText xml:space="preserve">. See TS </w:delText>
                </w:r>
                <w:r w:rsidDel="00EA7AE2">
                  <w:rPr>
                    <w:rFonts w:cs="Arial"/>
                    <w:szCs w:val="18"/>
                  </w:rPr>
                  <w:delText>36</w:delText>
                </w:r>
                <w:r w:rsidRPr="004A4877" w:rsidDel="00EA7AE2">
                  <w:rPr>
                    <w:rFonts w:cs="Arial"/>
                    <w:szCs w:val="18"/>
                  </w:rPr>
                  <w:delText>.30</w:delText>
                </w:r>
                <w:r w:rsidDel="00EA7AE2">
                  <w:rPr>
                    <w:rFonts w:cs="Arial"/>
                    <w:szCs w:val="18"/>
                  </w:rPr>
                  <w:delText>4</w:delText>
                </w:r>
                <w:r w:rsidRPr="004A4877" w:rsidDel="00EA7AE2">
                  <w:rPr>
                    <w:rFonts w:cs="Arial"/>
                    <w:szCs w:val="18"/>
                  </w:rPr>
                  <w:delText xml:space="preserve"> [</w:delText>
                </w:r>
                <w:r w:rsidDel="00EA7AE2">
                  <w:rPr>
                    <w:rFonts w:cs="Arial"/>
                    <w:szCs w:val="18"/>
                  </w:rPr>
                  <w:delText>4</w:delText>
                </w:r>
                <w:r w:rsidRPr="004A4877" w:rsidDel="00EA7AE2">
                  <w:rPr>
                    <w:rFonts w:cs="Arial"/>
                    <w:szCs w:val="18"/>
                  </w:rPr>
                  <w:delText>]</w:delText>
                </w:r>
              </w:del>
              <w:commentRangeStart w:id="1675"/>
              <w:commentRangeStart w:id="1676"/>
              <w:commentRangeStart w:id="1677"/>
              <w:commentRangeStart w:id="1678"/>
              <w:r w:rsidRPr="004A4877">
                <w:rPr>
                  <w:rFonts w:cs="Arial"/>
                  <w:szCs w:val="18"/>
                </w:rPr>
                <w:t>.</w:t>
              </w:r>
            </w:ins>
            <w:commentRangeEnd w:id="1675"/>
            <w:r w:rsidR="005171DA">
              <w:rPr>
                <w:rStyle w:val="ab"/>
                <w:rFonts w:ascii="Times New Roman" w:hAnsi="Times New Roman"/>
              </w:rPr>
              <w:commentReference w:id="1675"/>
            </w:r>
            <w:commentRangeEnd w:id="1676"/>
            <w:r w:rsidR="0063156E">
              <w:rPr>
                <w:rStyle w:val="ab"/>
                <w:rFonts w:ascii="Times New Roman" w:hAnsi="Times New Roman"/>
              </w:rPr>
              <w:commentReference w:id="1676"/>
            </w:r>
            <w:commentRangeEnd w:id="1677"/>
            <w:r w:rsidR="008E24EE">
              <w:rPr>
                <w:rStyle w:val="ab"/>
                <w:rFonts w:ascii="Times New Roman" w:hAnsi="Times New Roman"/>
              </w:rPr>
              <w:commentReference w:id="1677"/>
            </w:r>
            <w:commentRangeEnd w:id="1678"/>
            <w:r w:rsidR="00EA7AE2">
              <w:rPr>
                <w:rStyle w:val="ab"/>
                <w:rFonts w:ascii="Times New Roman" w:hAnsi="Times New Roman"/>
              </w:rPr>
              <w:commentReference w:id="1678"/>
            </w:r>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r w:rsidRPr="00FE2BA2">
              <w:rPr>
                <w:b/>
                <w:i/>
              </w:rPr>
              <w:t>npdcch-NumRepetitionPaging</w:t>
            </w:r>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2AF952EF" w:rsidR="00C13B1C" w:rsidRDefault="00C13B1C" w:rsidP="00244851">
      <w:pPr>
        <w:rPr>
          <w:ins w:id="1679" w:author="Rapporteur (QC)" w:date="2022-03-06T12:18: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040AB" w:rsidRPr="002C3D36" w14:paraId="6CE44781" w14:textId="77777777" w:rsidTr="00C618B6">
        <w:trPr>
          <w:cantSplit/>
          <w:tblHeader/>
          <w:ins w:id="1680" w:author="Rapporteur (QC)" w:date="2022-03-06T12:18:00Z"/>
        </w:trPr>
        <w:tc>
          <w:tcPr>
            <w:tcW w:w="2268" w:type="dxa"/>
          </w:tcPr>
          <w:p w14:paraId="0728F879" w14:textId="77777777" w:rsidR="009040AB" w:rsidRPr="00C437F0" w:rsidRDefault="009040AB" w:rsidP="00C618B6">
            <w:pPr>
              <w:pStyle w:val="TAH"/>
              <w:rPr>
                <w:ins w:id="1681" w:author="Rapporteur (QC)" w:date="2022-03-06T12:18:00Z"/>
                <w:color w:val="000000" w:themeColor="text1"/>
                <w:kern w:val="2"/>
              </w:rPr>
            </w:pPr>
            <w:ins w:id="1682" w:author="Rapporteur (QC)" w:date="2022-03-06T12:18:00Z">
              <w:r w:rsidRPr="00C437F0">
                <w:rPr>
                  <w:color w:val="000000" w:themeColor="text1"/>
                  <w:kern w:val="2"/>
                </w:rPr>
                <w:t>Conditional presence</w:t>
              </w:r>
            </w:ins>
          </w:p>
        </w:tc>
        <w:tc>
          <w:tcPr>
            <w:tcW w:w="7371" w:type="dxa"/>
          </w:tcPr>
          <w:p w14:paraId="49D0DE12" w14:textId="77777777" w:rsidR="009040AB" w:rsidRPr="00C437F0" w:rsidRDefault="009040AB" w:rsidP="00C618B6">
            <w:pPr>
              <w:pStyle w:val="TAH"/>
              <w:rPr>
                <w:ins w:id="1683" w:author="Rapporteur (QC)" w:date="2022-03-06T12:18:00Z"/>
                <w:color w:val="000000" w:themeColor="text1"/>
                <w:kern w:val="2"/>
              </w:rPr>
            </w:pPr>
            <w:ins w:id="1684" w:author="Rapporteur (QC)" w:date="2022-03-06T12:18:00Z">
              <w:r w:rsidRPr="00C437F0">
                <w:rPr>
                  <w:color w:val="000000" w:themeColor="text1"/>
                  <w:kern w:val="2"/>
                </w:rPr>
                <w:t>Explanation</w:t>
              </w:r>
            </w:ins>
          </w:p>
        </w:tc>
      </w:tr>
      <w:tr w:rsidR="009040AB" w:rsidRPr="002C3D36" w14:paraId="720158AC" w14:textId="77777777" w:rsidTr="00C618B6">
        <w:trPr>
          <w:cantSplit/>
          <w:ins w:id="1685" w:author="Rapporteur (QC)" w:date="2022-03-06T12:18:00Z"/>
        </w:trPr>
        <w:tc>
          <w:tcPr>
            <w:tcW w:w="2268" w:type="dxa"/>
          </w:tcPr>
          <w:p w14:paraId="0C982072" w14:textId="072DAF0C" w:rsidR="009040AB" w:rsidRPr="00C437F0" w:rsidRDefault="00EA7AE2" w:rsidP="00C618B6">
            <w:pPr>
              <w:pStyle w:val="TAL"/>
              <w:rPr>
                <w:ins w:id="1686" w:author="Rapporteur (QC)" w:date="2022-03-06T12:18:00Z"/>
                <w:i/>
                <w:noProof/>
                <w:color w:val="000000" w:themeColor="text1"/>
                <w:lang w:eastAsia="en-GB"/>
              </w:rPr>
            </w:pPr>
            <w:ins w:id="1687" w:author="Rapporteur (QC)" w:date="2022-03-06T12:20:00Z">
              <w:r w:rsidRPr="00C437F0">
                <w:rPr>
                  <w:i/>
                  <w:color w:val="000000" w:themeColor="text1"/>
                  <w:lang w:eastAsia="zh-CN"/>
                </w:rPr>
                <w:t>CB</w:t>
              </w:r>
            </w:ins>
            <w:ins w:id="1688" w:author="Rapporteur (QC)" w:date="2022-03-06T15:59:00Z">
              <w:r w:rsidR="00C437F0" w:rsidRPr="00C437F0">
                <w:rPr>
                  <w:i/>
                  <w:color w:val="000000" w:themeColor="text1"/>
                  <w:lang w:eastAsia="zh-CN"/>
                </w:rPr>
                <w:t>-</w:t>
              </w:r>
            </w:ins>
            <w:ins w:id="1689" w:author="Rapporteur (QC)" w:date="2022-03-06T12:20:00Z">
              <w:r w:rsidRPr="00C437F0">
                <w:rPr>
                  <w:i/>
                  <w:color w:val="000000" w:themeColor="text1"/>
                  <w:lang w:eastAsia="zh-CN"/>
                </w:rPr>
                <w:t>Paging</w:t>
              </w:r>
            </w:ins>
          </w:p>
        </w:tc>
        <w:tc>
          <w:tcPr>
            <w:tcW w:w="7371" w:type="dxa"/>
          </w:tcPr>
          <w:p w14:paraId="43215D33" w14:textId="6A4DF58E" w:rsidR="00EA7AE2" w:rsidRPr="00F6720E" w:rsidRDefault="008668AA" w:rsidP="00C618B6">
            <w:pPr>
              <w:pStyle w:val="TAL"/>
              <w:rPr>
                <w:ins w:id="1690" w:author="Rapporteur (QC)" w:date="2022-03-06T12:18:00Z"/>
                <w:color w:val="000000" w:themeColor="text1"/>
              </w:rPr>
            </w:pPr>
            <w:ins w:id="1691" w:author="Rapporteur (QC)" w:date="2022-03-06T16:03:00Z">
              <w:r w:rsidRPr="00F6720E">
                <w:rPr>
                  <w:color w:val="000000" w:themeColor="text1"/>
                  <w:szCs w:val="18"/>
                  <w:shd w:val="clear" w:color="auto" w:fill="FFFFFF"/>
                </w:rPr>
                <w:t>The field is mandatory present if</w:t>
              </w:r>
              <w:r w:rsidRPr="00F6720E">
                <w:rPr>
                  <w:b/>
                  <w:bCs/>
                  <w:i/>
                  <w:noProof/>
                  <w:color w:val="000000" w:themeColor="text1"/>
                  <w:lang w:eastAsia="en-GB"/>
                </w:rPr>
                <w:t xml:space="preserve"> </w:t>
              </w:r>
              <w:r w:rsidRPr="00F6720E">
                <w:rPr>
                  <w:i/>
                  <w:color w:val="000000" w:themeColor="text1"/>
                  <w:szCs w:val="18"/>
                  <w:shd w:val="clear" w:color="auto" w:fill="FFFFFF"/>
                </w:rPr>
                <w:t>cbpcg-</w:t>
              </w:r>
              <w:r>
                <w:rPr>
                  <w:i/>
                  <w:color w:val="000000" w:themeColor="text1"/>
                  <w:szCs w:val="18"/>
                  <w:shd w:val="clear" w:color="auto" w:fill="FFFFFF"/>
                </w:rPr>
                <w:t>Config</w:t>
              </w:r>
              <w:r w:rsidRPr="00F6720E">
                <w:rPr>
                  <w:color w:val="000000" w:themeColor="text1"/>
                  <w:szCs w:val="18"/>
                  <w:shd w:val="clear" w:color="auto" w:fill="FFFFFF"/>
                </w:rPr>
                <w:t xml:space="preserve"> has been provided to UE via dedicated signaling (see </w:t>
              </w:r>
              <w:r w:rsidRPr="008668AA">
                <w:rPr>
                  <w:i/>
                  <w:iCs/>
                </w:rPr>
                <w:t>RRCConnectionRelease-NB</w:t>
              </w:r>
              <w:r w:rsidRPr="00F6720E">
                <w:t xml:space="preserve"> and </w:t>
              </w:r>
              <w:r w:rsidRPr="008668AA">
                <w:rPr>
                  <w:i/>
                  <w:iCs/>
                </w:rPr>
                <w:t>RRCEarlyDataComplete-NB</w:t>
              </w:r>
              <w:r w:rsidRPr="00F6720E">
                <w:t>)</w:t>
              </w:r>
              <w:r w:rsidRPr="00F6720E">
                <w:rPr>
                  <w:color w:val="000000" w:themeColor="text1"/>
                  <w:szCs w:val="18"/>
                  <w:shd w:val="clear" w:color="auto" w:fill="FFFFFF"/>
                </w:rPr>
                <w:t>. Otherwise this field is not present.</w:t>
              </w:r>
            </w:ins>
          </w:p>
        </w:tc>
      </w:tr>
    </w:tbl>
    <w:p w14:paraId="39EF5472" w14:textId="77777777" w:rsidR="009040AB" w:rsidRDefault="009040AB"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ZTE-Ting" w:date="2022-03-02T10:34:00Z" w:initials="MSD">
    <w:p w14:paraId="6069AC06" w14:textId="77777777" w:rsidR="00EF47C8" w:rsidRDefault="00EF47C8" w:rsidP="00863FD7">
      <w:pPr>
        <w:pStyle w:val="ac"/>
        <w:rPr>
          <w:lang w:eastAsia="zh-CN"/>
        </w:rPr>
      </w:pPr>
      <w:r>
        <w:rPr>
          <w:rStyle w:val="ab"/>
        </w:rPr>
        <w:annotationRef/>
      </w:r>
      <w:r>
        <w:rPr>
          <w:rStyle w:val="ab"/>
        </w:rPr>
        <w:annotationRef/>
      </w:r>
      <w:r>
        <w:rPr>
          <w:lang w:eastAsia="zh-CN"/>
        </w:rPr>
        <w:t>[ZTE01]We tend to suggest not to describe the check of SIB3 in several places, especially we’d better to avoid the text of checking SIB3 for UE in connected mode.</w:t>
      </w:r>
    </w:p>
    <w:p w14:paraId="50F93905" w14:textId="77777777" w:rsidR="00EF47C8" w:rsidRDefault="00EF47C8" w:rsidP="00863FD7">
      <w:pPr>
        <w:pStyle w:val="ac"/>
        <w:rPr>
          <w:lang w:eastAsia="zh-CN"/>
        </w:rPr>
      </w:pPr>
    </w:p>
    <w:p w14:paraId="040D62AA" w14:textId="77777777" w:rsidR="00EF47C8" w:rsidRPr="00B45DF7" w:rsidRDefault="00EF47C8" w:rsidP="00863FD7">
      <w:pPr>
        <w:pStyle w:val="ac"/>
        <w:rPr>
          <w:lang w:eastAsia="zh-CN"/>
        </w:rPr>
      </w:pPr>
      <w:r>
        <w:rPr>
          <w:lang w:eastAsia="zh-CN"/>
        </w:rPr>
        <w:t xml:space="preserve">Therefore, we suggest to add description in </w:t>
      </w:r>
      <w:bookmarkStart w:id="46" w:name="_Toc46480431"/>
      <w:bookmarkStart w:id="47" w:name="_Toc46481665"/>
      <w:bookmarkStart w:id="48" w:name="_Toc46482899"/>
      <w:bookmarkStart w:id="49" w:name="_Toc83790196"/>
      <w:r>
        <w:rPr>
          <w:lang w:eastAsia="zh-CN"/>
        </w:rPr>
        <w:t>“</w:t>
      </w:r>
      <w:r w:rsidRPr="00FE2BA2">
        <w:t>5.2.2.10</w:t>
      </w:r>
      <w:r w:rsidRPr="00FE2BA2">
        <w:tab/>
        <w:t xml:space="preserve">Actions upon reception of </w:t>
      </w:r>
      <w:r w:rsidRPr="00FE2BA2">
        <w:rPr>
          <w:i/>
        </w:rPr>
        <w:t>SystemInformationBlockType3</w:t>
      </w:r>
      <w:bookmarkEnd w:id="46"/>
      <w:bookmarkEnd w:id="47"/>
      <w:bookmarkEnd w:id="48"/>
      <w:bookmarkEnd w:id="49"/>
      <w:r>
        <w:rPr>
          <w:i/>
        </w:rPr>
        <w:t xml:space="preserve">” </w:t>
      </w:r>
      <w:r w:rsidRPr="00B45DF7">
        <w:t>as below:</w:t>
      </w:r>
    </w:p>
    <w:p w14:paraId="108ED22D" w14:textId="77777777" w:rsidR="00EF47C8" w:rsidRDefault="00EF47C8" w:rsidP="00863FD7"/>
    <w:p w14:paraId="5221C796" w14:textId="77777777" w:rsidR="00EF47C8" w:rsidRPr="00FE2BA2" w:rsidRDefault="00EF47C8" w:rsidP="00863FD7">
      <w:r w:rsidRPr="00FE2BA2">
        <w:t xml:space="preserve">Upon receiving </w:t>
      </w:r>
      <w:r w:rsidRPr="00FE2BA2">
        <w:rPr>
          <w:i/>
        </w:rPr>
        <w:t>SystemInformationBlockType</w:t>
      </w:r>
      <w:r w:rsidRPr="00FE2BA2">
        <w:rPr>
          <w:i/>
          <w:lang w:eastAsia="zh-CN"/>
        </w:rPr>
        <w:t>3-NB</w:t>
      </w:r>
      <w:r w:rsidRPr="00FE2BA2">
        <w:t>, the UE shall:</w:t>
      </w:r>
    </w:p>
    <w:p w14:paraId="74F2AB04" w14:textId="77777777" w:rsidR="00EF47C8" w:rsidRPr="00FE2BA2" w:rsidRDefault="00EF47C8" w:rsidP="00863FD7">
      <w:pPr>
        <w:pStyle w:val="B1"/>
      </w:pPr>
      <w:r w:rsidRPr="00FE2BA2">
        <w:t>1&gt;</w:t>
      </w:r>
      <w:r w:rsidRPr="00FE2BA2">
        <w:tab/>
        <w:t>if in RRC_IDLE, or in RRC_CONNECTED while T311 is running:</w:t>
      </w:r>
    </w:p>
    <w:p w14:paraId="1C97BD61" w14:textId="77777777" w:rsidR="00EF47C8" w:rsidRDefault="00EF47C8" w:rsidP="00863FD7">
      <w:pPr>
        <w:pStyle w:val="ac"/>
        <w:ind w:firstLine="200"/>
        <w:rPr>
          <w:lang w:eastAsia="zh-CN"/>
        </w:rPr>
      </w:pPr>
      <w:r>
        <w:rPr>
          <w:lang w:eastAsia="zh-CN"/>
        </w:rPr>
        <w:t>…….</w:t>
      </w:r>
    </w:p>
    <w:p w14:paraId="0448EEB6" w14:textId="77777777" w:rsidR="00EF47C8" w:rsidRPr="00B45DF7" w:rsidRDefault="00EF47C8" w:rsidP="00863FD7">
      <w:pPr>
        <w:pStyle w:val="B3"/>
        <w:rPr>
          <w:color w:val="0070C0"/>
          <w:u w:val="single"/>
        </w:rPr>
      </w:pPr>
      <w:r w:rsidRPr="00B45DF7">
        <w:rPr>
          <w:color w:val="0070C0"/>
          <w:u w:val="single"/>
          <w:lang w:eastAsia="zh-CN"/>
        </w:rPr>
        <w:t xml:space="preserve"> 2</w:t>
      </w:r>
      <w:r w:rsidRPr="00B45DF7">
        <w:rPr>
          <w:color w:val="0070C0"/>
          <w:u w:val="single"/>
        </w:rPr>
        <w:t>&gt;</w:t>
      </w:r>
      <w:r w:rsidRPr="00B45DF7">
        <w:rPr>
          <w:color w:val="0070C0"/>
          <w:u w:val="single"/>
        </w:rPr>
        <w:tab/>
        <w:t xml:space="preserve">store </w:t>
      </w:r>
      <w:r w:rsidRPr="00B45DF7">
        <w:rPr>
          <w:i/>
          <w:iCs/>
          <w:color w:val="0070C0"/>
          <w:u w:val="single"/>
        </w:rPr>
        <w:t>connMeasConfig</w:t>
      </w:r>
      <w:r w:rsidRPr="00B45DF7">
        <w:rPr>
          <w:color w:val="0070C0"/>
          <w:u w:val="single"/>
        </w:rPr>
        <w:t>, if present;</w:t>
      </w:r>
    </w:p>
    <w:p w14:paraId="7CFA5FA1" w14:textId="77777777" w:rsidR="00EF47C8" w:rsidRDefault="00EF47C8" w:rsidP="00863FD7">
      <w:pPr>
        <w:pStyle w:val="ac"/>
        <w:rPr>
          <w:lang w:eastAsia="zh-CN"/>
        </w:rPr>
      </w:pPr>
    </w:p>
    <w:p w14:paraId="2C33A770" w14:textId="77777777" w:rsidR="00EF47C8" w:rsidRDefault="00EF47C8" w:rsidP="00863FD7">
      <w:pPr>
        <w:pStyle w:val="ac"/>
        <w:rPr>
          <w:lang w:eastAsia="zh-CN"/>
        </w:rPr>
      </w:pPr>
      <w:r>
        <w:rPr>
          <w:lang w:eastAsia="zh-CN"/>
        </w:rPr>
        <w:t>And then in here and the other similar text, we can say:</w:t>
      </w:r>
    </w:p>
    <w:p w14:paraId="2194E3E6" w14:textId="2ACBB986" w:rsidR="00EF47C8" w:rsidRDefault="00EF47C8">
      <w:pPr>
        <w:pStyle w:val="ac"/>
      </w:pPr>
      <w:r>
        <w:t>2&gt;</w:t>
      </w:r>
      <w:r>
        <w:tab/>
      </w:r>
      <w:r>
        <w:tab/>
      </w:r>
      <w:r w:rsidRPr="002C3D36">
        <w:t xml:space="preserve">if the UE supports </w:t>
      </w:r>
      <w:r>
        <w:t xml:space="preserve">connected </w:t>
      </w:r>
      <w:r w:rsidRPr="002C3D36">
        <w:t>mode measurements and</w:t>
      </w:r>
      <w:r>
        <w:t xml:space="preserve"> </w:t>
      </w:r>
      <w:r w:rsidRPr="00B45DF7">
        <w:rPr>
          <w:color w:val="0070C0"/>
          <w:u w:val="single"/>
        </w:rPr>
        <w:t xml:space="preserve">the UE has a stored </w:t>
      </w:r>
      <w:r w:rsidRPr="00574525">
        <w:rPr>
          <w:i/>
          <w:iCs/>
        </w:rPr>
        <w:t>connMeasConfig</w:t>
      </w:r>
      <w:r>
        <w:t xml:space="preserve"> </w:t>
      </w:r>
      <w:r w:rsidRPr="00B45DF7">
        <w:rPr>
          <w:strike/>
          <w:color w:val="FF0000"/>
        </w:rPr>
        <w:t xml:space="preserve">is present in </w:t>
      </w:r>
      <w:r w:rsidRPr="00B45DF7">
        <w:rPr>
          <w:i/>
          <w:strike/>
          <w:color w:val="FF0000"/>
        </w:rPr>
        <w:t>SystemInformationBlockType3-NB</w:t>
      </w:r>
      <w:r w:rsidRPr="00B45DF7">
        <w:rPr>
          <w:rStyle w:val="ab"/>
          <w:strike/>
          <w:color w:val="FF0000"/>
        </w:rPr>
        <w:annotationRef/>
      </w:r>
      <w:r w:rsidRPr="002C3D36">
        <w:t>:</w:t>
      </w:r>
    </w:p>
  </w:comment>
  <w:comment w:id="42" w:author="QC-RAN2-117" w:date="2022-03-02T10:40:00Z" w:initials="MSD">
    <w:p w14:paraId="22101391" w14:textId="2E9E4D22" w:rsidR="00EF47C8" w:rsidRPr="00474E52" w:rsidRDefault="00EF47C8">
      <w:pPr>
        <w:pStyle w:val="ac"/>
        <w:rPr>
          <w:iCs/>
        </w:rPr>
      </w:pPr>
      <w:r>
        <w:rPr>
          <w:rStyle w:val="ab"/>
        </w:rPr>
        <w:annotationRef/>
      </w:r>
      <w:r>
        <w:t xml:space="preserve">In our view this is consistent with the existing specification i.e., reporting of </w:t>
      </w:r>
      <w:r w:rsidRPr="002C3D36">
        <w:rPr>
          <w:i/>
        </w:rPr>
        <w:t>servingCellMeasInfo</w:t>
      </w:r>
      <w:r>
        <w:rPr>
          <w:iCs/>
        </w:rPr>
        <w:t xml:space="preserve"> is configured in SIB2 but actual actions take place in RRC connected.</w:t>
      </w:r>
    </w:p>
  </w:comment>
  <w:comment w:id="43" w:author="ZTE-Ting" w:date="2022-03-03T20:16:00Z" w:initials="ZTE-Ting">
    <w:p w14:paraId="2F77D3F8" w14:textId="77A85015" w:rsidR="00EF47C8" w:rsidRDefault="00EF47C8">
      <w:pPr>
        <w:pStyle w:val="ac"/>
      </w:pPr>
      <w:r>
        <w:rPr>
          <w:rStyle w:val="ab"/>
        </w:rPr>
        <w:annotationRef/>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similar</w:t>
      </w:r>
      <w:r>
        <w:rPr>
          <w:lang w:eastAsia="zh-CN"/>
        </w:rPr>
        <w:t xml:space="preserve"> </w:t>
      </w:r>
      <w:r>
        <w:rPr>
          <w:rFonts w:hint="eastAsia"/>
          <w:lang w:eastAsia="zh-CN"/>
        </w:rPr>
        <w:t>but</w:t>
      </w:r>
      <w:r>
        <w:rPr>
          <w:lang w:eastAsia="zh-CN"/>
        </w:rPr>
        <w:t xml:space="preserve"> </w:t>
      </w:r>
      <w:r>
        <w:rPr>
          <w:rFonts w:hint="eastAsia"/>
          <w:lang w:eastAsia="zh-CN"/>
        </w:rPr>
        <w:t>not</w:t>
      </w:r>
      <w:r>
        <w:rPr>
          <w:lang w:eastAsia="zh-CN"/>
        </w:rPr>
        <w:t xml:space="preserve"> </w:t>
      </w:r>
      <w:r>
        <w:rPr>
          <w:rFonts w:hint="eastAsia"/>
          <w:lang w:eastAsia="zh-CN"/>
        </w:rPr>
        <w:t>same</w:t>
      </w:r>
      <w:r>
        <w:rPr>
          <w:lang w:eastAsia="zh-CN"/>
        </w:rPr>
        <w:t xml:space="preserve">. Checking whether </w:t>
      </w:r>
      <w:r w:rsidRPr="004A4877">
        <w:rPr>
          <w:i/>
        </w:rPr>
        <w:t>servingCellMeasInfo</w:t>
      </w:r>
      <w:r>
        <w:t xml:space="preserve"> is configured in SIB2 mainly occurs before sending Msg5.</w:t>
      </w:r>
    </w:p>
    <w:p w14:paraId="26BE0BF3" w14:textId="77777777" w:rsidR="00EF47C8" w:rsidRDefault="00EF47C8">
      <w:pPr>
        <w:pStyle w:val="ac"/>
      </w:pPr>
    </w:p>
    <w:p w14:paraId="3F4AE1C1" w14:textId="24A69C11" w:rsidR="00EF47C8" w:rsidRPr="00185304" w:rsidRDefault="00EF47C8">
      <w:pPr>
        <w:pStyle w:val="ac"/>
      </w:pPr>
      <w:r>
        <w:t>But fine, if no other company has comment on this, we are ok to keep existing text.</w:t>
      </w:r>
    </w:p>
  </w:comment>
  <w:comment w:id="44" w:author="Huawei-2" w:date="2022-03-03T15:13:00Z" w:initials="HW">
    <w:p w14:paraId="17A1A2D2" w14:textId="144FC807" w:rsidR="00EF47C8" w:rsidRDefault="00EF47C8">
      <w:pPr>
        <w:pStyle w:val="ac"/>
      </w:pPr>
      <w:r>
        <w:rPr>
          <w:rStyle w:val="ab"/>
        </w:rPr>
        <w:annotationRef/>
      </w:r>
      <w:proofErr w:type="gramStart"/>
      <w:r>
        <w:t>but</w:t>
      </w:r>
      <w:proofErr w:type="gramEnd"/>
      <w:r>
        <w:t xml:space="preserve"> we also use e.g. the NPRACH resources in RRC_CONNECTED. we have never specified in SIB2/SIB22 reception to store them. So we prefer the current text.</w:t>
      </w:r>
    </w:p>
  </w:comment>
  <w:comment w:id="45" w:author="Rapporteur (QC)" w:date="2022-03-06T10:48:00Z" w:initials="MSD">
    <w:p w14:paraId="210A1AB5" w14:textId="41766BD7" w:rsidR="00EF47C8" w:rsidRDefault="00EF47C8">
      <w:pPr>
        <w:pStyle w:val="ac"/>
      </w:pPr>
      <w:r>
        <w:rPr>
          <w:rStyle w:val="ab"/>
        </w:rPr>
        <w:annotationRef/>
      </w:r>
      <w:r>
        <w:t>No change.</w:t>
      </w:r>
    </w:p>
  </w:comment>
  <w:comment w:id="120" w:author="ZTE-Ting" w:date="2022-03-02T10:34:00Z" w:initials="MSD">
    <w:p w14:paraId="1E8F98FE" w14:textId="77777777" w:rsidR="00EF47C8" w:rsidRDefault="00EF47C8" w:rsidP="00CF6584">
      <w:pPr>
        <w:pStyle w:val="ac"/>
        <w:rPr>
          <w:i/>
          <w:iCs/>
        </w:rPr>
      </w:pPr>
      <w:r>
        <w:rPr>
          <w:rStyle w:val="ab"/>
        </w:rPr>
        <w:annotationRef/>
      </w:r>
      <w:r>
        <w:rPr>
          <w:rStyle w:val="ab"/>
        </w:rPr>
        <w:annotationRef/>
      </w:r>
      <w:r>
        <w:rPr>
          <w:rStyle w:val="ab"/>
          <w:lang w:eastAsia="zh-CN"/>
        </w:rPr>
        <w:t xml:space="preserve">[ZTE02]We suggest that </w:t>
      </w:r>
      <w:r>
        <w:rPr>
          <w:i/>
          <w:iCs/>
        </w:rPr>
        <w:t xml:space="preserve">connMeasConfig </w:t>
      </w:r>
      <w:r w:rsidRPr="00046104">
        <w:rPr>
          <w:iCs/>
        </w:rPr>
        <w:t xml:space="preserve">can be stored upon reception of </w:t>
      </w:r>
      <w:r>
        <w:rPr>
          <w:i/>
          <w:iCs/>
        </w:rPr>
        <w:t>SIB3</w:t>
      </w:r>
      <w:r w:rsidRPr="00046104">
        <w:rPr>
          <w:iCs/>
        </w:rPr>
        <w:t xml:space="preserve"> </w:t>
      </w:r>
      <w:r>
        <w:rPr>
          <w:iCs/>
        </w:rPr>
        <w:t xml:space="preserve">(see [ZTE01]) </w:t>
      </w:r>
      <w:r w:rsidRPr="00046104">
        <w:rPr>
          <w:iCs/>
        </w:rPr>
        <w:t>and in the following sections</w:t>
      </w:r>
      <w:r>
        <w:rPr>
          <w:iCs/>
        </w:rPr>
        <w:t xml:space="preserve">, UE can just check whether it has stored </w:t>
      </w:r>
      <w:r>
        <w:rPr>
          <w:i/>
          <w:iCs/>
        </w:rPr>
        <w:t>connMeasConfig</w:t>
      </w:r>
      <w:r w:rsidRPr="00046104">
        <w:rPr>
          <w:iCs/>
        </w:rPr>
        <w:t xml:space="preserve"> or </w:t>
      </w:r>
      <w:r w:rsidRPr="00196E5F">
        <w:rPr>
          <w:i/>
          <w:iCs/>
        </w:rPr>
        <w:t>neighCellMeasCriteria</w:t>
      </w:r>
      <w:r>
        <w:rPr>
          <w:i/>
          <w:iCs/>
        </w:rPr>
        <w:t>:</w:t>
      </w:r>
    </w:p>
    <w:p w14:paraId="05ED0006" w14:textId="77777777" w:rsidR="00EF47C8" w:rsidRDefault="00EF47C8" w:rsidP="00CF6584">
      <w:pPr>
        <w:pStyle w:val="ac"/>
        <w:rPr>
          <w:i/>
          <w:iCs/>
        </w:rPr>
      </w:pPr>
    </w:p>
    <w:p w14:paraId="70269F0C" w14:textId="77777777" w:rsidR="00EF47C8" w:rsidRDefault="00EF47C8" w:rsidP="00CF6584">
      <w:pPr>
        <w:pStyle w:val="ac"/>
        <w:rPr>
          <w:i/>
          <w:iCs/>
        </w:rPr>
      </w:pPr>
      <w:r>
        <w:rPr>
          <w:noProof/>
        </w:rPr>
        <w:t>Upon transition to RRC_CONNECTED mode, the UE shall:</w:t>
      </w:r>
    </w:p>
    <w:p w14:paraId="14B08A65" w14:textId="77777777" w:rsidR="00EF47C8" w:rsidRDefault="00EF47C8" w:rsidP="00CF6584">
      <w:pPr>
        <w:pStyle w:val="ac"/>
        <w:rPr>
          <w:i/>
        </w:rPr>
      </w:pPr>
      <w:r>
        <w:rPr>
          <w:noProof/>
        </w:rPr>
        <w:t>1&gt;</w:t>
      </w:r>
      <w:r>
        <w:rPr>
          <w:noProof/>
        </w:rPr>
        <w:tab/>
      </w:r>
      <w:r>
        <w:t xml:space="preserve">if </w:t>
      </w:r>
      <w:r w:rsidRPr="00046104">
        <w:rPr>
          <w:color w:val="0070C0"/>
          <w:u w:val="single"/>
        </w:rPr>
        <w:t xml:space="preserve">UE has a stored </w:t>
      </w:r>
      <w:r w:rsidRPr="00196E5F">
        <w:rPr>
          <w:i/>
          <w:iCs/>
        </w:rPr>
        <w:t>neighCellMeasCriteria</w:t>
      </w:r>
      <w:r>
        <w:t xml:space="preserve"> </w:t>
      </w:r>
      <w:r w:rsidRPr="00046104">
        <w:rPr>
          <w:strike/>
          <w:color w:val="FF0000"/>
        </w:rPr>
        <w:t xml:space="preserve">is present in </w:t>
      </w:r>
      <w:r w:rsidRPr="00046104">
        <w:rPr>
          <w:i/>
          <w:strike/>
          <w:color w:val="FF0000"/>
        </w:rPr>
        <w:t>SystemInformationBlockType3-NB</w:t>
      </w:r>
      <w:r w:rsidRPr="00046104">
        <w:rPr>
          <w:rStyle w:val="ab"/>
          <w:strike/>
          <w:color w:val="FF0000"/>
        </w:rPr>
        <w:annotationRef/>
      </w:r>
      <w:r>
        <w:rPr>
          <w:i/>
        </w:rPr>
        <w:t>:</w:t>
      </w:r>
    </w:p>
    <w:p w14:paraId="53BA020F" w14:textId="77777777" w:rsidR="00EF47C8" w:rsidRDefault="00EF47C8" w:rsidP="00CF6584">
      <w:pPr>
        <w:pStyle w:val="ac"/>
        <w:rPr>
          <w:lang w:eastAsia="zh-CN"/>
        </w:rPr>
      </w:pPr>
      <w:r>
        <w:rPr>
          <w:lang w:eastAsia="zh-CN"/>
        </w:rPr>
        <w:t>……..</w:t>
      </w:r>
    </w:p>
    <w:p w14:paraId="21EDCA39" w14:textId="77777777" w:rsidR="00EF47C8" w:rsidRDefault="00EF47C8" w:rsidP="00CF6584">
      <w:pPr>
        <w:pStyle w:val="ac"/>
        <w:rPr>
          <w:noProof/>
        </w:rPr>
      </w:pPr>
      <w:r>
        <w:rPr>
          <w:noProof/>
        </w:rPr>
        <w:t>While in RRC_CONNECTED mode, the UE shall:</w:t>
      </w:r>
    </w:p>
    <w:p w14:paraId="3A73BF34" w14:textId="77777777" w:rsidR="00EF47C8" w:rsidRDefault="00EF47C8" w:rsidP="00CF6584">
      <w:pPr>
        <w:pStyle w:val="ac"/>
      </w:pPr>
      <w:r>
        <w:rPr>
          <w:noProof/>
        </w:rPr>
        <w:t>1&gt;</w:t>
      </w:r>
      <w:r>
        <w:rPr>
          <w:noProof/>
        </w:rPr>
        <w:tab/>
      </w:r>
      <w:r>
        <w:t xml:space="preserve">if </w:t>
      </w:r>
      <w:r w:rsidRPr="00046104">
        <w:rPr>
          <w:color w:val="0070C0"/>
          <w:u w:val="single"/>
        </w:rPr>
        <w:t xml:space="preserve">UE has a stored </w:t>
      </w:r>
      <w:r w:rsidRPr="00196E5F">
        <w:rPr>
          <w:i/>
          <w:iCs/>
        </w:rPr>
        <w:t>neighCellMeasCriteria</w:t>
      </w:r>
      <w:r w:rsidRPr="00E0550F">
        <w:rPr>
          <w:strike/>
          <w:color w:val="FF0000"/>
        </w:rPr>
        <w:t xml:space="preserve"> is present in </w:t>
      </w:r>
      <w:r w:rsidRPr="00E0550F">
        <w:rPr>
          <w:i/>
          <w:strike/>
          <w:color w:val="FF0000"/>
        </w:rPr>
        <w:t>SystemInformationBlockType3-NB</w:t>
      </w:r>
      <w:r>
        <w:rPr>
          <w:iCs/>
        </w:rPr>
        <w:t xml:space="preserve"> and upon PCell measurement</w:t>
      </w:r>
      <w:r>
        <w:t>:</w:t>
      </w:r>
    </w:p>
    <w:p w14:paraId="057B0736" w14:textId="77777777" w:rsidR="00EF47C8" w:rsidRDefault="00EF47C8" w:rsidP="00CF6584">
      <w:pPr>
        <w:pStyle w:val="ac"/>
        <w:rPr>
          <w:lang w:eastAsia="zh-CN"/>
        </w:rPr>
      </w:pPr>
      <w:r>
        <w:rPr>
          <w:lang w:eastAsia="zh-CN"/>
        </w:rPr>
        <w:t>……..</w:t>
      </w:r>
    </w:p>
    <w:p w14:paraId="5BD04382" w14:textId="77777777" w:rsidR="00EF47C8" w:rsidRDefault="00EF47C8" w:rsidP="00CF6584">
      <w:pPr>
        <w:pStyle w:val="ac"/>
        <w:rPr>
          <w:lang w:eastAsia="zh-CN"/>
        </w:rPr>
      </w:pPr>
      <w:r>
        <w:rPr>
          <w:noProof/>
        </w:rPr>
        <w:t>1&gt;</w:t>
      </w:r>
      <w:r>
        <w:rPr>
          <w:noProof/>
        </w:rPr>
        <w:tab/>
      </w:r>
      <w:r>
        <w:t xml:space="preserve">if </w:t>
      </w:r>
      <w:r w:rsidRPr="00046104">
        <w:rPr>
          <w:color w:val="0070C0"/>
          <w:u w:val="single"/>
        </w:rPr>
        <w:t xml:space="preserve">UE has </w:t>
      </w:r>
      <w:r>
        <w:rPr>
          <w:color w:val="0070C0"/>
          <w:u w:val="single"/>
        </w:rPr>
        <w:t xml:space="preserve">no </w:t>
      </w:r>
      <w:r w:rsidRPr="00046104">
        <w:rPr>
          <w:color w:val="0070C0"/>
          <w:u w:val="single"/>
        </w:rPr>
        <w:t xml:space="preserve">a stored </w:t>
      </w:r>
      <w:r w:rsidRPr="00196E5F">
        <w:rPr>
          <w:i/>
          <w:iCs/>
        </w:rPr>
        <w:t>neighCellMeasCriteria</w:t>
      </w:r>
      <w:r>
        <w:t xml:space="preserve"> </w:t>
      </w:r>
      <w:r w:rsidRPr="00E0550F">
        <w:rPr>
          <w:strike/>
          <w:color w:val="FF0000"/>
        </w:rPr>
        <w:t xml:space="preserve">is not present in </w:t>
      </w:r>
      <w:r w:rsidRPr="00E0550F">
        <w:rPr>
          <w:i/>
          <w:strike/>
          <w:color w:val="FF0000"/>
        </w:rPr>
        <w:t>SystemInformationBlockType3-NB</w:t>
      </w:r>
      <w:r>
        <w:t>; or</w:t>
      </w:r>
    </w:p>
    <w:p w14:paraId="15152385" w14:textId="5FBAC876" w:rsidR="00EF47C8" w:rsidRDefault="00EF47C8">
      <w:pPr>
        <w:pStyle w:val="ac"/>
      </w:pPr>
    </w:p>
  </w:comment>
  <w:comment w:id="121" w:author="QC-RAN2-117" w:date="2022-03-02T10:41:00Z" w:initials="MSD">
    <w:p w14:paraId="0B65731B" w14:textId="35EA309E" w:rsidR="00EF47C8" w:rsidRDefault="00EF47C8">
      <w:pPr>
        <w:pStyle w:val="ac"/>
      </w:pPr>
      <w:r>
        <w:rPr>
          <w:rStyle w:val="ab"/>
        </w:rPr>
        <w:annotationRef/>
      </w:r>
      <w:r>
        <w:t>See reply to ZTE01.</w:t>
      </w:r>
    </w:p>
  </w:comment>
  <w:comment w:id="122" w:author="Rapporteur (QC)" w:date="2022-03-06T10:48:00Z" w:initials="MSD">
    <w:p w14:paraId="11084E02" w14:textId="572EF356" w:rsidR="00EF47C8" w:rsidRDefault="00EF47C8">
      <w:pPr>
        <w:pStyle w:val="ac"/>
      </w:pPr>
      <w:r>
        <w:rPr>
          <w:rStyle w:val="ab"/>
        </w:rPr>
        <w:annotationRef/>
      </w:r>
      <w:r>
        <w:t>No change.</w:t>
      </w:r>
    </w:p>
  </w:comment>
  <w:comment w:id="126" w:author="Huawei" w:date="2022-03-01T14:48:00Z" w:initials="HW">
    <w:p w14:paraId="3D689BCF" w14:textId="77777777" w:rsidR="00EF47C8" w:rsidRDefault="00EF47C8">
      <w:pPr>
        <w:pStyle w:val="ac"/>
      </w:pPr>
      <w:r>
        <w:rPr>
          <w:rStyle w:val="ab"/>
        </w:rPr>
        <w:annotationRef/>
      </w:r>
      <w:r>
        <w:t xml:space="preserve">we prefer ‘to’ instead of ‘=’ , ‘lower’ rather than ‘&lt;’ . </w:t>
      </w:r>
    </w:p>
    <w:p w14:paraId="7D77AA86" w14:textId="32B640DE" w:rsidR="00EF47C8" w:rsidRDefault="00EF47C8">
      <w:pPr>
        <w:pStyle w:val="ac"/>
      </w:pPr>
      <w:r>
        <w:t xml:space="preserve">tthis is the way RRC is written, the is no equation in the bullets  in the RRC spec </w:t>
      </w:r>
    </w:p>
  </w:comment>
  <w:comment w:id="127" w:author="QC-RAN2-117" w:date="2022-03-02T10:42:00Z" w:initials="MSD">
    <w:p w14:paraId="68B2E920" w14:textId="59768DA1" w:rsidR="00EF47C8" w:rsidRDefault="00EF47C8">
      <w:pPr>
        <w:pStyle w:val="ac"/>
      </w:pPr>
      <w:r>
        <w:rPr>
          <w:rStyle w:val="ab"/>
        </w:rPr>
        <w:annotationRef/>
      </w:r>
      <w:r>
        <w:t xml:space="preserve">The reason for this is to make it easier for the reader to understand that the symbol ‘-‘ means substraction.  </w:t>
      </w:r>
    </w:p>
  </w:comment>
  <w:comment w:id="128" w:author="Huawei-2" w:date="2022-03-03T15:15:00Z" w:initials="HW">
    <w:p w14:paraId="53B97DE6" w14:textId="5AFDBB73" w:rsidR="00EF47C8" w:rsidRDefault="00EF47C8">
      <w:pPr>
        <w:pStyle w:val="ac"/>
      </w:pPr>
      <w:r>
        <w:rPr>
          <w:rStyle w:val="ab"/>
        </w:rPr>
        <w:annotationRef/>
      </w:r>
      <w:r>
        <w:t>Do not think the symbol ‘-‘ is difficult to understand especially when within parenthesis. It is better to follow the usual spec style.</w:t>
      </w:r>
    </w:p>
  </w:comment>
  <w:comment w:id="129" w:author="Rapporteur (QC)" w:date="2022-03-06T10:49:00Z" w:initials="MSD">
    <w:p w14:paraId="4C63AED9" w14:textId="77777777" w:rsidR="00EF47C8" w:rsidRDefault="00EF47C8">
      <w:pPr>
        <w:pStyle w:val="ac"/>
      </w:pPr>
      <w:r>
        <w:rPr>
          <w:rStyle w:val="ab"/>
        </w:rPr>
        <w:annotationRef/>
      </w:r>
      <w:r>
        <w:t>Usual spec style does have equations, here’s some examples:</w:t>
      </w:r>
    </w:p>
    <w:p w14:paraId="49E0F708" w14:textId="35FFEE37" w:rsidR="00EF47C8" w:rsidRDefault="00EF47C8" w:rsidP="00C248EE">
      <w:pPr>
        <w:pStyle w:val="ac"/>
        <w:numPr>
          <w:ilvl w:val="0"/>
          <w:numId w:val="49"/>
        </w:numPr>
      </w:pPr>
      <w:r>
        <w:t xml:space="preserve"> Section 5.2.3:” 3&gt; determine the integer value </w:t>
      </w:r>
      <w:r>
        <w:rPr>
          <w:i/>
          <w:iCs/>
        </w:rPr>
        <w:t xml:space="preserve">x </w:t>
      </w:r>
      <w:r>
        <w:t xml:space="preserve">= </w:t>
      </w:r>
      <w:r>
        <w:rPr>
          <w:i/>
          <w:iCs/>
        </w:rPr>
        <w:t>m</w:t>
      </w:r>
      <w:r>
        <w:t>*</w:t>
      </w:r>
      <w:r>
        <w:rPr>
          <w:i/>
          <w:iCs/>
        </w:rPr>
        <w:t xml:space="preserve">w + </w:t>
      </w:r>
      <w:r>
        <w:t>(</w:t>
      </w:r>
      <w:r>
        <w:rPr>
          <w:i/>
          <w:iCs/>
        </w:rPr>
        <w:t xml:space="preserve">n </w:t>
      </w:r>
      <w:r>
        <w:t>– 1)*</w:t>
      </w:r>
      <w:r>
        <w:rPr>
          <w:i/>
          <w:iCs/>
        </w:rPr>
        <w:t>w</w:t>
      </w:r>
      <w:r>
        <w:t xml:space="preserve">, where </w:t>
      </w:r>
      <w:r>
        <w:rPr>
          <w:i/>
          <w:iCs/>
        </w:rPr>
        <w:t xml:space="preserve">w </w:t>
      </w:r>
      <w:r>
        <w:t xml:space="preserve">is the </w:t>
      </w:r>
      <w:r>
        <w:rPr>
          <w:i/>
          <w:iCs/>
        </w:rPr>
        <w:t>si-WindowLength”</w:t>
      </w:r>
    </w:p>
  </w:comment>
  <w:comment w:id="135" w:author="ZTE-Ting" w:date="2022-03-02T10:35:00Z" w:initials="MSD">
    <w:p w14:paraId="15F23472" w14:textId="77777777" w:rsidR="00EF47C8" w:rsidRDefault="00EF47C8" w:rsidP="00704A37">
      <w:pPr>
        <w:pStyle w:val="ac"/>
        <w:rPr>
          <w:lang w:eastAsia="zh-CN"/>
        </w:rPr>
      </w:pPr>
      <w:r>
        <w:rPr>
          <w:rStyle w:val="ab"/>
        </w:rPr>
        <w:annotationRef/>
      </w:r>
      <w:r>
        <w:rPr>
          <w:lang w:eastAsia="zh-CN"/>
        </w:rPr>
        <w:t>[ZTE03]</w:t>
      </w:r>
      <w:r>
        <w:rPr>
          <w:rStyle w:val="ab"/>
        </w:rPr>
        <w:annotationRef/>
      </w:r>
      <w:r>
        <w:rPr>
          <w:lang w:eastAsia="zh-CN"/>
        </w:rPr>
        <w:t>“</w:t>
      </w:r>
      <w:r w:rsidRPr="00B07F9A">
        <w:t>as used for cell selection/ reselection evaluation</w:t>
      </w:r>
      <w:r>
        <w:rPr>
          <w:rStyle w:val="ab"/>
        </w:rPr>
        <w:annotationRef/>
      </w:r>
      <w:r>
        <w:rPr>
          <w:lang w:eastAsia="zh-CN"/>
        </w:rPr>
        <w:t xml:space="preserve">” seems unnecessary and can be removed. </w:t>
      </w:r>
    </w:p>
    <w:p w14:paraId="07D2C060" w14:textId="77777777" w:rsidR="00EF47C8" w:rsidRDefault="00EF47C8" w:rsidP="00704A37">
      <w:pPr>
        <w:pStyle w:val="ac"/>
        <w:rPr>
          <w:lang w:eastAsia="zh-CN"/>
        </w:rPr>
      </w:pPr>
    </w:p>
    <w:p w14:paraId="702D0245" w14:textId="6DD6BEE3" w:rsidR="00EF47C8" w:rsidRDefault="00EF47C8">
      <w:pPr>
        <w:pStyle w:val="ac"/>
      </w:pPr>
      <w:r>
        <w:rPr>
          <w:lang w:eastAsia="zh-CN"/>
        </w:rPr>
        <w:t xml:space="preserve">The agreement is to use the last one measurement before entering connected mode as reference. We think it’s still </w:t>
      </w:r>
      <w:r w:rsidRPr="00B45DF7">
        <w:rPr>
          <w:lang w:eastAsia="zh-CN"/>
        </w:rPr>
        <w:t xml:space="preserve">possible for the </w:t>
      </w:r>
      <w:r>
        <w:rPr>
          <w:lang w:eastAsia="zh-CN"/>
        </w:rPr>
        <w:t xml:space="preserve">UE </w:t>
      </w:r>
      <w:r w:rsidRPr="00B45DF7">
        <w:rPr>
          <w:lang w:eastAsia="zh-CN"/>
        </w:rPr>
        <w:t xml:space="preserve">to make another measurement after cell </w:t>
      </w:r>
      <w:r>
        <w:rPr>
          <w:lang w:eastAsia="zh-CN"/>
        </w:rPr>
        <w:t>re</w:t>
      </w:r>
      <w:r w:rsidRPr="00B45DF7">
        <w:rPr>
          <w:lang w:eastAsia="zh-CN"/>
        </w:rPr>
        <w:t xml:space="preserve">selection and </w:t>
      </w:r>
      <w:r>
        <w:rPr>
          <w:lang w:eastAsia="zh-CN"/>
        </w:rPr>
        <w:t>before connection establishment. Therefore, that one can be used as the reference.</w:t>
      </w:r>
    </w:p>
  </w:comment>
  <w:comment w:id="136" w:author="QC-RAN2-117" w:date="2022-03-02T12:15:00Z" w:initials="MSD">
    <w:p w14:paraId="0EAA651F" w14:textId="1DC75EFF" w:rsidR="00EF47C8" w:rsidRDefault="00EF47C8">
      <w:pPr>
        <w:pStyle w:val="ac"/>
      </w:pPr>
      <w:r>
        <w:rPr>
          <w:rStyle w:val="ab"/>
        </w:rPr>
        <w:annotationRef/>
      </w:r>
      <w:r>
        <w:t>Generally everytime UE makes serving cell measurement in idle mode it is expected to perform reselection evaluation. The UE is considered to be in RRC idle mode until it switches to the dedicated resources. Therefore, we think ‘as used for cell selection/reelection evaluation’ is accurate in this case.</w:t>
      </w:r>
    </w:p>
  </w:comment>
  <w:comment w:id="137" w:author="ZTE-Ting" w:date="2022-03-03T20:46:00Z" w:initials="ZTE-Ting">
    <w:p w14:paraId="2C160495" w14:textId="056C7130" w:rsidR="00EF47C8" w:rsidRDefault="00EF47C8">
      <w:pPr>
        <w:pStyle w:val="ac"/>
      </w:pPr>
      <w:r>
        <w:rPr>
          <w:rStyle w:val="ab"/>
        </w:rPr>
        <w:annotationRef/>
      </w:r>
      <w:r>
        <w:rPr>
          <w:lang w:eastAsia="zh-CN"/>
        </w:rPr>
        <w:t xml:space="preserve">Fine with the </w:t>
      </w:r>
      <w:r>
        <w:rPr>
          <w:rFonts w:hint="eastAsia"/>
          <w:lang w:eastAsia="zh-CN"/>
        </w:rPr>
        <w:t>explanation</w:t>
      </w:r>
      <w:r>
        <w:rPr>
          <w:lang w:eastAsia="zh-CN"/>
        </w:rPr>
        <w:t>.</w:t>
      </w:r>
    </w:p>
  </w:comment>
  <w:comment w:id="138" w:author="Rapporteur (QC)" w:date="2022-03-06T10:51:00Z" w:initials="MSD">
    <w:p w14:paraId="40521CD1" w14:textId="1C0143E4" w:rsidR="00EF47C8" w:rsidRDefault="00EF47C8">
      <w:pPr>
        <w:pStyle w:val="ac"/>
      </w:pPr>
      <w:r>
        <w:rPr>
          <w:rStyle w:val="ab"/>
        </w:rPr>
        <w:annotationRef/>
      </w:r>
      <w:r>
        <w:t>No change.</w:t>
      </w:r>
    </w:p>
  </w:comment>
  <w:comment w:id="140" w:author="Huawei" w:date="2022-03-01T14:56:00Z" w:initials="HW">
    <w:p w14:paraId="73546242" w14:textId="14E34A7C" w:rsidR="00EF47C8" w:rsidRDefault="00EF47C8">
      <w:pPr>
        <w:pStyle w:val="ac"/>
      </w:pPr>
      <w:r>
        <w:rPr>
          <w:rStyle w:val="ab"/>
        </w:rPr>
        <w:annotationRef/>
      </w:r>
      <w:proofErr w:type="gramStart"/>
      <w:r>
        <w:t>what</w:t>
      </w:r>
      <w:proofErr w:type="gramEnd"/>
      <w:r>
        <w:t xml:space="preserve"> does that  mean ?</w:t>
      </w:r>
    </w:p>
    <w:p w14:paraId="4F6481A1" w14:textId="6EAD411C" w:rsidR="00EF47C8" w:rsidRDefault="00EF47C8">
      <w:pPr>
        <w:pStyle w:val="ac"/>
      </w:pPr>
      <w:r>
        <w:t xml:space="preserve">our understanding is that it is the value signalled for the configured carrier. </w:t>
      </w:r>
    </w:p>
  </w:comment>
  <w:comment w:id="141" w:author="QC-RAN2-117" w:date="2022-03-02T10:43:00Z" w:initials="MSD">
    <w:p w14:paraId="33484EF9" w14:textId="77777777" w:rsidR="00EF47C8" w:rsidRDefault="00EF47C8">
      <w:pPr>
        <w:pStyle w:val="ac"/>
        <w:rPr>
          <w:noProof/>
        </w:rPr>
      </w:pPr>
      <w:r>
        <w:rPr>
          <w:rStyle w:val="ab"/>
        </w:rPr>
        <w:annotationRef/>
      </w:r>
      <w:r>
        <w:t>The purpose of ‘-</w:t>
      </w:r>
      <w:r w:rsidRPr="001A1CB7">
        <w:rPr>
          <w:i/>
          <w:iCs/>
          <w:noProof/>
        </w:rPr>
        <w:t>nrs-PowerOffsetNonAnchor</w:t>
      </w:r>
      <w:r>
        <w:rPr>
          <w:color w:val="000000" w:themeColor="text1"/>
        </w:rPr>
        <w:t xml:space="preserve">’ is to normalise the measured value (NRSRP) to that of the anchor carrier because the non-anchor carriers can have non-zero power offset. In this case the measurement is performed on the idle mode carrier hence the </w:t>
      </w:r>
      <w:r w:rsidRPr="001A1CB7">
        <w:rPr>
          <w:i/>
          <w:iCs/>
          <w:noProof/>
        </w:rPr>
        <w:t>nrs-PowerOffsetNonAnchor</w:t>
      </w:r>
      <w:r>
        <w:rPr>
          <w:noProof/>
        </w:rPr>
        <w:t xml:space="preserve"> has to be of the idle mode carrier.</w:t>
      </w:r>
    </w:p>
    <w:p w14:paraId="213612D8" w14:textId="77777777" w:rsidR="00EF47C8" w:rsidRDefault="00EF47C8">
      <w:pPr>
        <w:pStyle w:val="ac"/>
        <w:rPr>
          <w:noProof/>
        </w:rPr>
      </w:pPr>
    </w:p>
    <w:p w14:paraId="3FA61C8A" w14:textId="000AF00E" w:rsidR="00EF47C8" w:rsidRPr="00545241" w:rsidRDefault="00EF47C8">
      <w:pPr>
        <w:pStyle w:val="ac"/>
      </w:pPr>
      <w:r>
        <w:rPr>
          <w:noProof/>
        </w:rPr>
        <w:t xml:space="preserve">When measurement is for the dedicated mode carrier then the </w:t>
      </w:r>
      <w:r w:rsidRPr="001A1CB7">
        <w:rPr>
          <w:i/>
          <w:iCs/>
          <w:noProof/>
        </w:rPr>
        <w:t>nrs-PowerOffsetNonAnchor</w:t>
      </w:r>
      <w:r>
        <w:rPr>
          <w:noProof/>
        </w:rPr>
        <w:t xml:space="preserve"> will the one associated with the dedicated carrier.</w:t>
      </w:r>
    </w:p>
  </w:comment>
  <w:comment w:id="142" w:author="ZTE-Ting" w:date="2022-03-03T20:29:00Z" w:initials="ZTE-Ting">
    <w:p w14:paraId="791DF19C" w14:textId="4C719B67" w:rsidR="00EF47C8" w:rsidRDefault="00EF47C8" w:rsidP="00185304">
      <w:pPr>
        <w:pStyle w:val="ac"/>
        <w:rPr>
          <w:lang w:eastAsia="zh-CN"/>
        </w:rPr>
      </w:pPr>
      <w:r>
        <w:rPr>
          <w:rStyle w:val="ab"/>
        </w:rPr>
        <w:annotationRef/>
      </w:r>
      <w:r>
        <w:rPr>
          <w:lang w:eastAsia="zh-CN"/>
        </w:rPr>
        <w:t>We try to understand, the intention here is to cover the case that UE in idle can measure the anchor or non-anchor carrier. But we have sympathy with Huawei’s comment.</w:t>
      </w:r>
    </w:p>
    <w:p w14:paraId="0CCAE363" w14:textId="76058D7C" w:rsidR="00EF47C8" w:rsidRDefault="00EF47C8" w:rsidP="00185304">
      <w:pPr>
        <w:pStyle w:val="ac"/>
        <w:rPr>
          <w:lang w:eastAsia="zh-CN"/>
        </w:rPr>
      </w:pPr>
      <w:r>
        <w:rPr>
          <w:b/>
          <w:lang w:eastAsia="zh-CN"/>
        </w:rPr>
        <w:t xml:space="preserve">1) </w:t>
      </w:r>
      <w:r>
        <w:rPr>
          <w:lang w:eastAsia="zh-CN"/>
        </w:rPr>
        <w:t xml:space="preserve">nrs-PowerOffsetNonAnchor can only be configured in CarrierConfigDedicated-NB for dedicated carrier in Msg4 (here anchor carrier is involved, nrs-PowerOffsetNonAnchor for anchor carrier is 0) and in DL-CarrierConfigCommon-NB for </w:t>
      </w:r>
      <w:r w:rsidRPr="00185304">
        <w:rPr>
          <w:b/>
          <w:lang w:eastAsia="zh-CN"/>
        </w:rPr>
        <w:t>DL non-anchor carrier</w:t>
      </w:r>
      <w:r>
        <w:rPr>
          <w:lang w:eastAsia="zh-CN"/>
        </w:rPr>
        <w:t xml:space="preserve"> in SIB22. So no nrs-PowerOffsetNonAnchor for anchor carrier in SIB2.</w:t>
      </w:r>
    </w:p>
    <w:p w14:paraId="5E820E3A" w14:textId="0EA0DB48" w:rsidR="00EF47C8" w:rsidRDefault="00EF47C8" w:rsidP="00185304">
      <w:pPr>
        <w:pStyle w:val="ac"/>
        <w:rPr>
          <w:lang w:eastAsia="zh-CN"/>
        </w:rPr>
      </w:pPr>
      <w:r>
        <w:rPr>
          <w:b/>
          <w:lang w:eastAsia="zh-CN"/>
        </w:rPr>
        <w:t>2)</w:t>
      </w:r>
      <w:r w:rsidRPr="00185304">
        <w:rPr>
          <w:b/>
          <w:lang w:eastAsia="zh-CN"/>
        </w:rPr>
        <w:t xml:space="preserve"> </w:t>
      </w:r>
      <w:r>
        <w:rPr>
          <w:lang w:eastAsia="zh-CN"/>
        </w:rPr>
        <w:t>in 36.304, we have the text as below:</w:t>
      </w:r>
    </w:p>
    <w:p w14:paraId="3E68A8ED" w14:textId="3279CE1F" w:rsidR="00EF47C8" w:rsidRPr="00185304" w:rsidRDefault="00EF47C8" w:rsidP="00185304">
      <w:pPr>
        <w:pStyle w:val="ac"/>
        <w:rPr>
          <w:i/>
          <w:lang w:eastAsia="zh-CN"/>
        </w:rPr>
      </w:pPr>
      <w:r w:rsidRPr="00185304">
        <w:rPr>
          <w:i/>
          <w:lang w:eastAsia="zh-CN"/>
        </w:rPr>
        <w:t>Qrxlevmeas: Measured cell RX level value (RSRP)</w:t>
      </w:r>
    </w:p>
    <w:p w14:paraId="50256E7A" w14:textId="77777777" w:rsidR="00EF47C8" w:rsidRPr="00185304" w:rsidRDefault="00EF47C8" w:rsidP="00185304">
      <w:pPr>
        <w:pStyle w:val="ac"/>
        <w:rPr>
          <w:i/>
          <w:lang w:eastAsia="zh-CN"/>
        </w:rPr>
      </w:pPr>
      <w:r w:rsidRPr="00185304">
        <w:rPr>
          <w:i/>
          <w:lang w:eastAsia="zh-CN"/>
        </w:rPr>
        <w:t>If RSRP is measured on non-anchor carrier of the cell, the measured RSRP value is translated to Qrxlevmeas as below.</w:t>
      </w:r>
    </w:p>
    <w:p w14:paraId="470C2B1E" w14:textId="77777777" w:rsidR="00EF47C8" w:rsidRPr="00185304" w:rsidRDefault="00EF47C8" w:rsidP="00185304">
      <w:pPr>
        <w:pStyle w:val="ac"/>
        <w:rPr>
          <w:i/>
          <w:lang w:eastAsia="zh-CN"/>
        </w:rPr>
      </w:pPr>
      <w:r w:rsidRPr="00185304">
        <w:rPr>
          <w:i/>
          <w:lang w:eastAsia="zh-CN"/>
        </w:rPr>
        <w:t>Qrxlevmeas = QrxlevmeasNonAnchor - nrs-PowerOffsetNonAnchor.</w:t>
      </w:r>
    </w:p>
    <w:p w14:paraId="05E543B9" w14:textId="77777777" w:rsidR="00EF47C8" w:rsidRDefault="00EF47C8" w:rsidP="00185304">
      <w:pPr>
        <w:pStyle w:val="ac"/>
        <w:rPr>
          <w:lang w:eastAsia="zh-CN"/>
        </w:rPr>
      </w:pPr>
    </w:p>
    <w:p w14:paraId="38DEEDD9" w14:textId="1844B941" w:rsidR="00EF47C8" w:rsidRDefault="00EF47C8" w:rsidP="00185304">
      <w:pPr>
        <w:pStyle w:val="ac"/>
        <w:rPr>
          <w:lang w:eastAsia="zh-CN"/>
        </w:rPr>
      </w:pPr>
      <w:r>
        <w:rPr>
          <w:lang w:eastAsia="zh-CN"/>
        </w:rPr>
        <w:t>Therefore, if RSRP is measured on anchor carrier when UE in idle, the current description may be incorrect or may cause (a bit) confusion.</w:t>
      </w:r>
    </w:p>
    <w:p w14:paraId="46E20227" w14:textId="77777777" w:rsidR="00EF47C8" w:rsidRDefault="00EF47C8" w:rsidP="00185304">
      <w:pPr>
        <w:pStyle w:val="ac"/>
        <w:rPr>
          <w:lang w:eastAsia="zh-CN"/>
        </w:rPr>
      </w:pPr>
    </w:p>
    <w:p w14:paraId="5B577067" w14:textId="7385C890" w:rsidR="00EF47C8" w:rsidRDefault="00EF47C8" w:rsidP="00185304">
      <w:pPr>
        <w:pStyle w:val="ac"/>
        <w:rPr>
          <w:lang w:eastAsia="zh-CN"/>
        </w:rPr>
      </w:pPr>
      <w:r>
        <w:rPr>
          <w:lang w:eastAsia="zh-CN"/>
        </w:rPr>
        <w:t>So maybe we can simplify it as below:</w:t>
      </w:r>
    </w:p>
    <w:p w14:paraId="447FFFB3" w14:textId="501B1B55" w:rsidR="00EF47C8" w:rsidRPr="00185304" w:rsidRDefault="00EF47C8" w:rsidP="00185304">
      <w:pPr>
        <w:pStyle w:val="ac"/>
        <w:rPr>
          <w:u w:val="single"/>
          <w:lang w:eastAsia="zh-CN"/>
        </w:rPr>
      </w:pPr>
      <w:r w:rsidRPr="00185304">
        <w:rPr>
          <w:color w:val="FF0000"/>
          <w:u w:val="single"/>
          <w:lang w:eastAsia="zh-CN"/>
        </w:rPr>
        <w:t xml:space="preserve">set </w:t>
      </w:r>
      <w:r w:rsidRPr="00185304">
        <w:rPr>
          <w:color w:val="FF0000"/>
          <w:u w:val="single"/>
        </w:rPr>
        <w:t>NRSRP</w:t>
      </w:r>
      <w:r w:rsidRPr="00185304">
        <w:rPr>
          <w:color w:val="FF0000"/>
          <w:u w:val="single"/>
          <w:vertAlign w:val="subscript"/>
        </w:rPr>
        <w:t>Ref</w:t>
      </w:r>
      <w:r w:rsidRPr="00185304">
        <w:rPr>
          <w:color w:val="FF0000"/>
          <w:u w:val="single"/>
          <w:lang w:eastAsia="zh-CN"/>
        </w:rPr>
        <w:t xml:space="preserve"> to the latest result of the serving cell measurement as used for cell selection/ reselection evaluation.</w:t>
      </w:r>
    </w:p>
    <w:p w14:paraId="286B1B75" w14:textId="39766F5D" w:rsidR="00EF47C8" w:rsidRDefault="00EF47C8" w:rsidP="00185304">
      <w:pPr>
        <w:pStyle w:val="ac"/>
        <w:rPr>
          <w:lang w:eastAsia="zh-CN"/>
        </w:rPr>
      </w:pPr>
      <w:r>
        <w:rPr>
          <w:lang w:eastAsia="zh-CN"/>
        </w:rPr>
        <w:t xml:space="preserve">here "latest result of the serving cell measurement" equal to </w:t>
      </w:r>
      <w:r w:rsidRPr="00185304">
        <w:rPr>
          <w:i/>
          <w:lang w:eastAsia="zh-CN"/>
        </w:rPr>
        <w:t>Qrxlevmeas</w:t>
      </w:r>
      <w:r>
        <w:rPr>
          <w:lang w:eastAsia="zh-CN"/>
        </w:rPr>
        <w:t xml:space="preserve"> in TS 36.304</w:t>
      </w:r>
    </w:p>
    <w:p w14:paraId="5226AE95" w14:textId="77777777" w:rsidR="00EF47C8" w:rsidRDefault="00EF47C8">
      <w:pPr>
        <w:pStyle w:val="ac"/>
        <w:rPr>
          <w:lang w:eastAsia="zh-CN"/>
        </w:rPr>
      </w:pPr>
    </w:p>
  </w:comment>
  <w:comment w:id="143" w:author="Huawei-2" w:date="2022-03-03T15:17:00Z" w:initials="HW">
    <w:p w14:paraId="530D14BA" w14:textId="1C5B1E49" w:rsidR="00EF47C8" w:rsidRDefault="00EF47C8">
      <w:pPr>
        <w:pStyle w:val="ac"/>
      </w:pPr>
      <w:r>
        <w:rPr>
          <w:rStyle w:val="ab"/>
        </w:rPr>
        <w:annotationRef/>
      </w:r>
      <w:r>
        <w:t>we do not think we need to bother here how the UE perfoms the measurements in RRC_IDLE.</w:t>
      </w:r>
    </w:p>
    <w:p w14:paraId="4C7AC16C" w14:textId="17C1A662" w:rsidR="00EF47C8" w:rsidRDefault="00EF47C8">
      <w:pPr>
        <w:pStyle w:val="ac"/>
      </w:pPr>
      <w:r>
        <w:t>I agree with ZTE’s proposed rewording .</w:t>
      </w:r>
    </w:p>
  </w:comment>
  <w:comment w:id="144" w:author="Rapporteur (QC)" w:date="2022-03-06T10:52:00Z" w:initials="MSD">
    <w:p w14:paraId="4C2C6198" w14:textId="5D1430FA" w:rsidR="00EF47C8" w:rsidRPr="004E0AE6" w:rsidRDefault="00EF47C8">
      <w:pPr>
        <w:pStyle w:val="ac"/>
      </w:pPr>
      <w:r>
        <w:rPr>
          <w:rStyle w:val="ab"/>
        </w:rPr>
        <w:annotationRef/>
      </w:r>
      <w:r>
        <w:t xml:space="preserve">It’s about using the right value for </w:t>
      </w:r>
      <w:r w:rsidRPr="001A1CB7">
        <w:rPr>
          <w:i/>
          <w:iCs/>
          <w:noProof/>
        </w:rPr>
        <w:t>nrs-PowerOffsetNonAnchor</w:t>
      </w:r>
      <w:r>
        <w:rPr>
          <w:noProof/>
        </w:rPr>
        <w:t xml:space="preserve"> and this depends on which carrier was used for measurment. Without this you could end-up with different implementations.</w:t>
      </w:r>
    </w:p>
  </w:comment>
  <w:comment w:id="145" w:author="Huawei-03" w:date="2022-03-07T09:35:00Z" w:initials="HW">
    <w:p w14:paraId="379B9B95" w14:textId="1CDAC2E5" w:rsidR="00EF47C8" w:rsidRDefault="00EF47C8">
      <w:pPr>
        <w:pStyle w:val="ac"/>
      </w:pPr>
      <w:r>
        <w:rPr>
          <w:rStyle w:val="ab"/>
        </w:rPr>
        <w:annotationRef/>
      </w:r>
      <w:r>
        <w:t>I think your proposal will cause different implementations. The only way to have the same for all UEs is to use the anchor carrier as the reference. Note that also the signalled thresholds are related to the anchor carrier.</w:t>
      </w:r>
    </w:p>
    <w:p w14:paraId="4AF7D24B" w14:textId="77777777" w:rsidR="00EF47C8" w:rsidRDefault="00EF47C8">
      <w:pPr>
        <w:pStyle w:val="ac"/>
      </w:pPr>
    </w:p>
    <w:p w14:paraId="067C5ECE" w14:textId="2A486950" w:rsidR="00EF47C8" w:rsidRDefault="00EF47C8">
      <w:pPr>
        <w:pStyle w:val="ac"/>
      </w:pPr>
      <w:r>
        <w:t>In 5.3.34, we do not mention any nrs-PowerOffsetNonAnchor, we only say ‘s</w:t>
      </w:r>
      <w:r w:rsidRPr="002C3D36">
        <w:t xml:space="preserve">et the </w:t>
      </w:r>
      <w:r w:rsidRPr="002C3D36">
        <w:rPr>
          <w:i/>
        </w:rPr>
        <w:t>measResultServCell</w:t>
      </w:r>
      <w:r w:rsidRPr="002C3D36">
        <w:t xml:space="preserve"> to include the measurements of the serving cell;</w:t>
      </w:r>
      <w:r>
        <w:t>’</w:t>
      </w:r>
    </w:p>
    <w:p w14:paraId="7BEE80DB" w14:textId="26EE61C0" w:rsidR="00EF47C8" w:rsidRDefault="00EF47C8">
      <w:pPr>
        <w:pStyle w:val="ac"/>
      </w:pPr>
      <w:r>
        <w:t>This should be the same here</w:t>
      </w:r>
    </w:p>
    <w:p w14:paraId="30B6B0F8" w14:textId="77777777" w:rsidR="00EF47C8" w:rsidRDefault="00EF47C8">
      <w:pPr>
        <w:pStyle w:val="ac"/>
      </w:pPr>
    </w:p>
    <w:p w14:paraId="6BAFEEE9" w14:textId="670CBD6C" w:rsidR="00EF47C8" w:rsidRDefault="00EF47C8">
      <w:pPr>
        <w:pStyle w:val="ac"/>
      </w:pPr>
      <w:r>
        <w:t>with your wording, I do not understand the carrier the NRSRP</w:t>
      </w:r>
      <w:r w:rsidRPr="00B07F9A">
        <w:rPr>
          <w:vertAlign w:val="subscript"/>
        </w:rPr>
        <w:t>Ref</w:t>
      </w:r>
      <w:r>
        <w:rPr>
          <w:vertAlign w:val="subscript"/>
        </w:rPr>
        <w:t xml:space="preserve">  </w:t>
      </w:r>
      <w:r>
        <w:t>is related to</w:t>
      </w:r>
    </w:p>
    <w:p w14:paraId="4571B257" w14:textId="77777777" w:rsidR="00EF47C8" w:rsidRDefault="00EF47C8">
      <w:pPr>
        <w:pStyle w:val="ac"/>
      </w:pPr>
    </w:p>
    <w:p w14:paraId="35D390F8" w14:textId="11D940E1" w:rsidR="00EF47C8" w:rsidRDefault="00EF47C8">
      <w:pPr>
        <w:pStyle w:val="ac"/>
      </w:pPr>
      <w:r>
        <w:t>set NRSRP</w:t>
      </w:r>
      <w:r w:rsidRPr="00B07F9A">
        <w:rPr>
          <w:vertAlign w:val="subscript"/>
        </w:rPr>
        <w:t>Ref</w:t>
      </w:r>
      <w:r>
        <w:rPr>
          <w:vertAlign w:val="subscript"/>
        </w:rPr>
        <w:t xml:space="preserve">  </w:t>
      </w:r>
      <w:r>
        <w:rPr>
          <w:color w:val="000000" w:themeColor="text1"/>
        </w:rPr>
        <w:t xml:space="preserve"> </w:t>
      </w:r>
      <w:r w:rsidRPr="00C618B6">
        <w:rPr>
          <w:strike/>
          <w:color w:val="FF0000"/>
        </w:rPr>
        <w:t xml:space="preserve">= </w:t>
      </w:r>
      <w:r w:rsidRPr="00C618B6">
        <w:rPr>
          <w:rStyle w:val="ab"/>
          <w:strike/>
          <w:color w:val="FF0000"/>
        </w:rPr>
        <w:annotationRef/>
      </w:r>
      <w:r w:rsidRPr="00C618B6">
        <w:rPr>
          <w:rStyle w:val="ab"/>
          <w:strike/>
          <w:color w:val="FF0000"/>
        </w:rPr>
        <w:annotationRef/>
      </w:r>
      <w:r w:rsidRPr="00C618B6">
        <w:rPr>
          <w:rStyle w:val="ab"/>
          <w:strike/>
          <w:color w:val="FF0000"/>
        </w:rPr>
        <w:annotationRef/>
      </w:r>
      <w:r w:rsidRPr="00C618B6">
        <w:rPr>
          <w:rStyle w:val="ab"/>
          <w:strike/>
          <w:color w:val="FF0000"/>
        </w:rPr>
        <w:annotationRef/>
      </w:r>
      <w:r w:rsidRPr="00C618B6">
        <w:rPr>
          <w:strike/>
          <w:color w:val="FF0000"/>
        </w:rPr>
        <w:t xml:space="preserve">(NRSRP – </w:t>
      </w:r>
      <w:r w:rsidRPr="00C618B6">
        <w:rPr>
          <w:i/>
          <w:iCs/>
          <w:strike/>
          <w:noProof/>
          <w:color w:val="FF0000"/>
        </w:rPr>
        <w:t>nrs-PowerOffsetNonAnchor</w:t>
      </w:r>
      <w:r w:rsidRPr="00C618B6">
        <w:rPr>
          <w:strike/>
          <w:color w:val="FF0000"/>
        </w:rPr>
        <w:t>),</w:t>
      </w:r>
      <w:r w:rsidRPr="00C618B6">
        <w:rPr>
          <w:color w:val="FF0000"/>
        </w:rPr>
        <w:t xml:space="preserve"> </w:t>
      </w:r>
      <w:r w:rsidRPr="00C618B6">
        <w:rPr>
          <w:strike/>
          <w:noProof/>
          <w:color w:val="FF0000"/>
        </w:rPr>
        <w:t>where</w:t>
      </w:r>
      <w:r w:rsidRPr="00C618B6">
        <w:rPr>
          <w:strike/>
          <w:color w:val="FF0000"/>
        </w:rPr>
        <w:t xml:space="preserve"> NRSRP is</w:t>
      </w:r>
      <w:r w:rsidRPr="00C618B6">
        <w:rPr>
          <w:color w:val="FF0000"/>
        </w:rPr>
        <w:t xml:space="preserve"> </w:t>
      </w:r>
      <w:r w:rsidRPr="00C618B6">
        <w:rPr>
          <w:color w:val="FF0000"/>
          <w:u w:val="single"/>
        </w:rPr>
        <w:t>to</w:t>
      </w:r>
      <w:r>
        <w:rPr>
          <w:color w:val="FF0000"/>
        </w:rPr>
        <w:t xml:space="preserve"> </w:t>
      </w:r>
      <w:r w:rsidRPr="00B07F9A">
        <w:t>the latest result of the serving cell measurement as used for cell selection/ reselection evaluation</w:t>
      </w:r>
      <w:r>
        <w:rPr>
          <w:rStyle w:val="ab"/>
        </w:rPr>
        <w:annotationRef/>
      </w:r>
      <w:r>
        <w:rPr>
          <w:rStyle w:val="ab"/>
        </w:rPr>
        <w:annotationRef/>
      </w:r>
      <w:r>
        <w:rPr>
          <w:rStyle w:val="ab"/>
        </w:rPr>
        <w:annotationRef/>
      </w:r>
      <w:r>
        <w:rPr>
          <w:rStyle w:val="ab"/>
        </w:rPr>
        <w:annotationRef/>
      </w:r>
      <w:r>
        <w:t xml:space="preserve"> </w:t>
      </w:r>
      <w:r w:rsidRPr="00C618B6">
        <w:rPr>
          <w:strike/>
          <w:color w:val="FF0000"/>
        </w:rPr>
        <w:t xml:space="preserve">and </w:t>
      </w:r>
      <w:r w:rsidRPr="00C618B6">
        <w:rPr>
          <w:i/>
          <w:iCs/>
          <w:strike/>
          <w:noProof/>
          <w:color w:val="FF0000"/>
        </w:rPr>
        <w:t>nrs-PowerOffsetNonAnchor</w:t>
      </w:r>
      <w:r w:rsidRPr="00C618B6">
        <w:rPr>
          <w:strike/>
          <w:noProof/>
          <w:color w:val="FF0000"/>
        </w:rPr>
        <w:t xml:space="preserve"> corresponding to the serving cell carrier</w:t>
      </w:r>
    </w:p>
  </w:comment>
  <w:comment w:id="146" w:author="Rapporteur (QC)" w:date="2022-03-08T16:05:00Z" w:initials="MSD">
    <w:p w14:paraId="3AA53E7E" w14:textId="77777777" w:rsidR="00EF47C8" w:rsidRDefault="00EF47C8">
      <w:pPr>
        <w:pStyle w:val="ac"/>
      </w:pPr>
      <w:r>
        <w:rPr>
          <w:rStyle w:val="ab"/>
        </w:rPr>
        <w:annotationRef/>
      </w:r>
      <w:r>
        <w:t xml:space="preserve">NRSRP is the actual measured value. Therefore, in our understand the </w:t>
      </w:r>
      <w:r w:rsidRPr="001A1CB7">
        <w:rPr>
          <w:i/>
          <w:iCs/>
          <w:noProof/>
        </w:rPr>
        <w:t>nrs-PowerOffsetNonAnchor</w:t>
      </w:r>
      <w:r>
        <w:rPr>
          <w:noProof/>
        </w:rPr>
        <w:t xml:space="preserve"> for the idle mode measured carrier needs to be taken into consideration, otherwise  </w:t>
      </w:r>
      <w:r>
        <w:t>NRSRP</w:t>
      </w:r>
      <w:r w:rsidRPr="00B07F9A">
        <w:rPr>
          <w:vertAlign w:val="subscript"/>
        </w:rPr>
        <w:t>Ref</w:t>
      </w:r>
      <w:r>
        <w:t xml:space="preserve"> will be of by the power offset used on that carrier by the eNB.</w:t>
      </w:r>
    </w:p>
    <w:p w14:paraId="5399720D" w14:textId="77777777" w:rsidR="00EF47C8" w:rsidRDefault="00EF47C8">
      <w:pPr>
        <w:pStyle w:val="ac"/>
      </w:pPr>
    </w:p>
    <w:p w14:paraId="13D28A39" w14:textId="77777777" w:rsidR="00EF47C8" w:rsidRPr="00FD0001" w:rsidRDefault="00EF47C8" w:rsidP="00623ECD">
      <w:pPr>
        <w:pStyle w:val="TAL"/>
      </w:pPr>
      <w:r>
        <w:t xml:space="preserve">As for </w:t>
      </w:r>
      <w:r w:rsidRPr="002C3D36">
        <w:rPr>
          <w:i/>
        </w:rPr>
        <w:t>measResultServCell</w:t>
      </w:r>
      <w:r>
        <w:rPr>
          <w:iCs/>
        </w:rPr>
        <w:t xml:space="preserve">, I think implementations take into consideration the  </w:t>
      </w:r>
      <w:r w:rsidRPr="001A1CB7">
        <w:rPr>
          <w:i/>
          <w:iCs/>
          <w:noProof/>
        </w:rPr>
        <w:t>nrs-PowerOffsetNonAnchor</w:t>
      </w:r>
      <w:r>
        <w:rPr>
          <w:noProof/>
        </w:rPr>
        <w:t xml:space="preserve"> because idle mode serving cell measurmeents take into account </w:t>
      </w:r>
      <w:r w:rsidRPr="001A1CB7">
        <w:rPr>
          <w:i/>
          <w:iCs/>
          <w:noProof/>
        </w:rPr>
        <w:t>nrs-PowerOffsetNonAnchor</w:t>
      </w:r>
      <w:r>
        <w:rPr>
          <w:noProof/>
        </w:rPr>
        <w:t xml:space="preserve"> as TS 36.304 says “</w:t>
      </w:r>
      <w:r w:rsidRPr="00FD0001">
        <w:t>If RSRP is measured on non-anchor carrier of the cell, the measured RSRP value is translated to Q</w:t>
      </w:r>
      <w:r w:rsidRPr="00FD0001">
        <w:rPr>
          <w:vertAlign w:val="subscript"/>
        </w:rPr>
        <w:t xml:space="preserve">rxlevmeas </w:t>
      </w:r>
      <w:r w:rsidRPr="00FD0001">
        <w:t>as below.</w:t>
      </w:r>
    </w:p>
    <w:p w14:paraId="74D02B9A" w14:textId="1ECF2E40" w:rsidR="00EF47C8" w:rsidRDefault="00EF47C8" w:rsidP="00623ECD">
      <w:pPr>
        <w:pStyle w:val="TAL"/>
      </w:pPr>
      <w:r w:rsidRPr="00FD0001">
        <w:t>Q</w:t>
      </w:r>
      <w:r w:rsidRPr="00FD0001">
        <w:rPr>
          <w:vertAlign w:val="subscript"/>
        </w:rPr>
        <w:t xml:space="preserve">rxlevmeas </w:t>
      </w:r>
      <w:r w:rsidRPr="00FD0001">
        <w:t>= Q</w:t>
      </w:r>
      <w:r w:rsidRPr="00FD0001">
        <w:rPr>
          <w:vertAlign w:val="subscript"/>
        </w:rPr>
        <w:t xml:space="preserve">rxlevmeasNonAnchor </w:t>
      </w:r>
      <w:r w:rsidRPr="00FD0001">
        <w:t xml:space="preserve">- </w:t>
      </w:r>
      <w:r w:rsidRPr="00FD0001">
        <w:rPr>
          <w:i/>
          <w:iCs/>
        </w:rPr>
        <w:t>nrs-PowerOffsetNonAnchor</w:t>
      </w:r>
      <w:r w:rsidRPr="00FD0001">
        <w:t>.</w:t>
      </w:r>
      <w:r>
        <w:rPr>
          <w:noProof/>
        </w:rPr>
        <w:t>”.</w:t>
      </w:r>
    </w:p>
    <w:p w14:paraId="6EFCCB3B" w14:textId="5434488D" w:rsidR="00EF47C8" w:rsidRPr="00C557A0" w:rsidRDefault="00EF47C8">
      <w:pPr>
        <w:pStyle w:val="ac"/>
      </w:pPr>
    </w:p>
  </w:comment>
  <w:comment w:id="147" w:author="Huawei-04" w:date="2022-03-09T10:40:00Z" w:initials="HW">
    <w:p w14:paraId="47504314" w14:textId="44F4543D" w:rsidR="00EF47C8" w:rsidRDefault="00EF47C8">
      <w:pPr>
        <w:pStyle w:val="ac"/>
      </w:pPr>
      <w:r>
        <w:rPr>
          <w:rStyle w:val="ab"/>
        </w:rPr>
        <w:annotationRef/>
      </w:r>
      <w:r>
        <w:t xml:space="preserve">I am sorry this is not correct, if you consider that NRSRP is the measured value on a non-anchor carrier, then it is not the </w:t>
      </w:r>
      <w:r w:rsidRPr="00B07F9A">
        <w:t>latest result of the serving cell measurement</w:t>
      </w:r>
      <w:r>
        <w:t>. it is the latest result of the non-anchor carrier measurement</w:t>
      </w:r>
    </w:p>
  </w:comment>
  <w:comment w:id="148" w:author="Rapporteur (QC)" w:date="2022-03-09T12:04:00Z" w:initials="MSD">
    <w:p w14:paraId="25EBEC76" w14:textId="77777777" w:rsidR="00EF47C8" w:rsidRDefault="00EF47C8">
      <w:pPr>
        <w:pStyle w:val="ac"/>
      </w:pPr>
      <w:r>
        <w:rPr>
          <w:rStyle w:val="ab"/>
        </w:rPr>
        <w:annotationRef/>
      </w:r>
      <w:r>
        <w:t>How about changing this to:</w:t>
      </w:r>
    </w:p>
    <w:p w14:paraId="5FA3FD58" w14:textId="55A70312" w:rsidR="00EF47C8" w:rsidRDefault="00EF47C8">
      <w:pPr>
        <w:pStyle w:val="ac"/>
      </w:pPr>
      <w:r>
        <w:t>set NRSRP</w:t>
      </w:r>
      <w:r w:rsidRPr="00B07F9A">
        <w:rPr>
          <w:vertAlign w:val="subscript"/>
        </w:rPr>
        <w:t>Ref</w:t>
      </w:r>
      <w:r>
        <w:rPr>
          <w:vertAlign w:val="subscript"/>
        </w:rPr>
        <w:t xml:space="preserve"> </w:t>
      </w:r>
      <w:r>
        <w:rPr>
          <w:color w:val="000000" w:themeColor="text1"/>
        </w:rPr>
        <w:t xml:space="preserve"> to</w:t>
      </w:r>
      <w:r w:rsidRPr="00B07F9A">
        <w:t xml:space="preserve"> the latest result of the serving cell measurement as used for cell selection/ reselection evaluation</w:t>
      </w:r>
      <w:r>
        <w:rPr>
          <w:rStyle w:val="ab"/>
        </w:rPr>
        <w:annotationRef/>
      </w:r>
      <w:r>
        <w:rPr>
          <w:rStyle w:val="ab"/>
        </w:rPr>
        <w:annotationRef/>
      </w:r>
      <w:r>
        <w:rPr>
          <w:rStyle w:val="ab"/>
        </w:rPr>
        <w:annotationRef/>
      </w:r>
      <w:r>
        <w:rPr>
          <w:rStyle w:val="ab"/>
        </w:rPr>
        <w:annotationRef/>
      </w:r>
      <w:r>
        <w:t xml:space="preserve"> (see TS 36.304[4]);</w:t>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p>
  </w:comment>
  <w:comment w:id="149" w:author="ZTE-Ting-2" w:date="2022-03-10T00:50:00Z" w:initials="ZTE-Ting">
    <w:p w14:paraId="1352F931" w14:textId="77777777" w:rsidR="00EF47C8" w:rsidRDefault="00EF47C8" w:rsidP="00EF47C8">
      <w:pPr>
        <w:pStyle w:val="ac"/>
        <w:rPr>
          <w:lang w:eastAsia="zh-CN"/>
        </w:rPr>
      </w:pPr>
      <w:r>
        <w:rPr>
          <w:rStyle w:val="ab"/>
        </w:rPr>
        <w:annotationRef/>
      </w:r>
      <w:r>
        <w:rPr>
          <w:lang w:eastAsia="zh-CN"/>
        </w:rPr>
        <w:t xml:space="preserve">We agree with the latest change suggestion: </w:t>
      </w:r>
    </w:p>
    <w:p w14:paraId="50643D31" w14:textId="712E9747" w:rsidR="00EF47C8" w:rsidRDefault="00EF47C8" w:rsidP="00EF47C8">
      <w:pPr>
        <w:pStyle w:val="ac"/>
      </w:pPr>
      <w:proofErr w:type="gramStart"/>
      <w:r>
        <w:t>set</w:t>
      </w:r>
      <w:proofErr w:type="gramEnd"/>
      <w:r>
        <w:t xml:space="preserve"> NRSRP</w:t>
      </w:r>
      <w:r w:rsidRPr="00B07F9A">
        <w:rPr>
          <w:vertAlign w:val="subscript"/>
        </w:rPr>
        <w:t>Ref</w:t>
      </w:r>
      <w:r>
        <w:rPr>
          <w:vertAlign w:val="subscript"/>
        </w:rPr>
        <w:t xml:space="preserve"> </w:t>
      </w:r>
      <w:r>
        <w:rPr>
          <w:color w:val="000000" w:themeColor="text1"/>
        </w:rPr>
        <w:t xml:space="preserve"> to</w:t>
      </w:r>
      <w:r w:rsidRPr="00B07F9A">
        <w:t xml:space="preserve"> the latest result of the serving cell measurement as used for cell selection/ reselection evaluation</w:t>
      </w:r>
      <w:r>
        <w:rPr>
          <w:rStyle w:val="ab"/>
        </w:rPr>
        <w:annotationRef/>
      </w:r>
      <w:r>
        <w:rPr>
          <w:rStyle w:val="ab"/>
        </w:rPr>
        <w:annotationRef/>
      </w:r>
      <w:r>
        <w:rPr>
          <w:rStyle w:val="ab"/>
        </w:rPr>
        <w:annotationRef/>
      </w:r>
      <w:r>
        <w:rPr>
          <w:rStyle w:val="ab"/>
        </w:rPr>
        <w:annotationRef/>
      </w:r>
      <w:r>
        <w:t xml:space="preserve"> (see TS 36.304[4]);</w:t>
      </w:r>
      <w:r>
        <w:rPr>
          <w:rStyle w:val="ab"/>
        </w:rPr>
        <w:annotationRef/>
      </w:r>
    </w:p>
  </w:comment>
  <w:comment w:id="172" w:author="Huawei" w:date="2022-03-01T14:59:00Z" w:initials="HW">
    <w:p w14:paraId="512D19A0" w14:textId="67A6E133" w:rsidR="00EF47C8" w:rsidRDefault="00EF47C8">
      <w:pPr>
        <w:pStyle w:val="ac"/>
      </w:pPr>
      <w:r>
        <w:rPr>
          <w:rStyle w:val="ab"/>
        </w:rPr>
        <w:annotationRef/>
      </w:r>
      <w:proofErr w:type="gramStart"/>
      <w:r>
        <w:t>we</w:t>
      </w:r>
      <w:proofErr w:type="gramEnd"/>
      <w:r>
        <w:t xml:space="preserve"> don’t understand this. The PCell NRSRP measurement is the measurement on the anchor carrier</w:t>
      </w:r>
    </w:p>
    <w:p w14:paraId="0E6BF10C" w14:textId="77777777" w:rsidR="00EF47C8" w:rsidRDefault="00EF47C8">
      <w:pPr>
        <w:pStyle w:val="ac"/>
      </w:pPr>
    </w:p>
    <w:p w14:paraId="61E490A5" w14:textId="3F9BA549" w:rsidR="00EF47C8" w:rsidRDefault="00EF47C8">
      <w:pPr>
        <w:pStyle w:val="ac"/>
      </w:pPr>
      <w:r>
        <w:t>‘</w:t>
      </w:r>
      <w:proofErr w:type="gramStart"/>
      <w:r>
        <w:t>in</w:t>
      </w:r>
      <w:proofErr w:type="gramEnd"/>
      <w:r>
        <w:t xml:space="preserve"> the following, NRSRP is the measurement performed on the configured carrier and </w:t>
      </w:r>
      <w:r w:rsidRPr="00F7213B">
        <w:rPr>
          <w:i/>
          <w:iCs/>
          <w:noProof/>
        </w:rPr>
        <w:t>nrs-PowerOffsetNonAnchor</w:t>
      </w:r>
      <w:r>
        <w:rPr>
          <w:i/>
          <w:iCs/>
          <w:noProof/>
        </w:rPr>
        <w:t xml:space="preserve"> </w:t>
      </w:r>
      <w:r>
        <w:rPr>
          <w:iCs/>
          <w:noProof/>
        </w:rPr>
        <w:t>is signalled for the configured carrier’</w:t>
      </w:r>
    </w:p>
  </w:comment>
  <w:comment w:id="173" w:author="QC-RAN2-117" w:date="2022-03-02T10:46:00Z" w:initials="MSD">
    <w:p w14:paraId="50673D6A" w14:textId="03B7BE0D" w:rsidR="00EF47C8" w:rsidRDefault="00EF47C8" w:rsidP="002F242A">
      <w:pPr>
        <w:pStyle w:val="ac"/>
      </w:pPr>
      <w:r>
        <w:rPr>
          <w:rStyle w:val="ab"/>
        </w:rPr>
        <w:annotationRef/>
      </w:r>
      <w:r>
        <w:t>In our understand PCell means the dedicated mode carrier. If this is not the correct understanding then PCell can be changed to ‘dedicated carrier’</w:t>
      </w:r>
    </w:p>
  </w:comment>
  <w:comment w:id="174" w:author="ZTE-Ting" w:date="2022-03-03T20:49:00Z" w:initials="ZTE-Ting">
    <w:p w14:paraId="1F83BF6B" w14:textId="018FFC85" w:rsidR="00EF47C8" w:rsidRPr="00AC26ED" w:rsidRDefault="00EF47C8">
      <w:pPr>
        <w:pStyle w:val="ac"/>
        <w:rPr>
          <w:lang w:eastAsia="zh-CN"/>
        </w:rPr>
      </w:pPr>
      <w:r>
        <w:rPr>
          <w:rStyle w:val="ab"/>
        </w:rPr>
        <w:annotationRef/>
      </w:r>
      <w:r>
        <w:rPr>
          <w:lang w:eastAsia="zh-CN"/>
        </w:rPr>
        <w:t xml:space="preserve">We have same understanding as Qualcomm. We think this part can be right as </w:t>
      </w:r>
      <w:r w:rsidRPr="001A1CB7">
        <w:rPr>
          <w:i/>
          <w:iCs/>
          <w:noProof/>
        </w:rPr>
        <w:t>nrs-PowerOffsetNonAnchor</w:t>
      </w:r>
      <w:r>
        <w:rPr>
          <w:i/>
          <w:iCs/>
          <w:noProof/>
        </w:rPr>
        <w:t xml:space="preserve"> </w:t>
      </w:r>
      <w:r w:rsidRPr="00AC26ED">
        <w:rPr>
          <w:iCs/>
          <w:noProof/>
        </w:rPr>
        <w:t>for dedicated anchor carrier exist and is 0.</w:t>
      </w:r>
    </w:p>
  </w:comment>
  <w:comment w:id="175" w:author="Huawei-2" w:date="2022-03-03T15:20:00Z" w:initials="HW">
    <w:p w14:paraId="7B18C29B" w14:textId="76794775" w:rsidR="00EF47C8" w:rsidRDefault="00EF47C8">
      <w:pPr>
        <w:pStyle w:val="ac"/>
      </w:pPr>
      <w:r>
        <w:rPr>
          <w:rStyle w:val="ab"/>
        </w:rPr>
        <w:annotationRef/>
      </w:r>
      <w:r>
        <w:t>the PCell measurement is the anchor carrier measurement because a cell is deined by the anchor carrier.</w:t>
      </w:r>
    </w:p>
    <w:p w14:paraId="6F3DA083" w14:textId="25B75D99" w:rsidR="00EF47C8" w:rsidRDefault="00EF47C8">
      <w:pPr>
        <w:pStyle w:val="ac"/>
      </w:pPr>
      <w:proofErr w:type="gramStart"/>
      <w:r>
        <w:t>so</w:t>
      </w:r>
      <w:proofErr w:type="gramEnd"/>
      <w:r>
        <w:t xml:space="preserve"> the wording is not correct. </w:t>
      </w:r>
    </w:p>
  </w:comment>
  <w:comment w:id="176" w:author="Rapporteur (QC)" w:date="2022-03-06T10:54:00Z" w:initials="MSD">
    <w:p w14:paraId="0019441D" w14:textId="62F9CA13" w:rsidR="00EF47C8" w:rsidRDefault="00EF47C8">
      <w:pPr>
        <w:pStyle w:val="ac"/>
      </w:pPr>
      <w:r>
        <w:rPr>
          <w:rStyle w:val="ab"/>
        </w:rPr>
        <w:annotationRef/>
      </w:r>
      <w:r>
        <w:t xml:space="preserve">What is an anchor carrier in RRC_CONNECTED stated? In this case the carrier is the one configured for dedicated mode, which may be anchor carrier or non-anchor carrier. </w:t>
      </w:r>
    </w:p>
  </w:comment>
  <w:comment w:id="177" w:author="Huawei-03" w:date="2022-03-07T09:40:00Z" w:initials="HW">
    <w:p w14:paraId="0F738BB5" w14:textId="3A9D09EA" w:rsidR="00EF47C8" w:rsidRDefault="00EF47C8">
      <w:pPr>
        <w:pStyle w:val="ac"/>
      </w:pPr>
      <w:r>
        <w:rPr>
          <w:rStyle w:val="ab"/>
        </w:rPr>
        <w:annotationRef/>
      </w:r>
      <w:r>
        <w:t>The Pcell NRSRP measurement is the measurement related to the anchor carrier regardless of the configured carrier</w:t>
      </w:r>
    </w:p>
    <w:p w14:paraId="751ED34C" w14:textId="77777777" w:rsidR="00EF47C8" w:rsidRDefault="00EF47C8">
      <w:pPr>
        <w:pStyle w:val="ac"/>
      </w:pPr>
    </w:p>
    <w:p w14:paraId="0878391D" w14:textId="72FFB732" w:rsidR="00EF47C8" w:rsidRDefault="00EF47C8">
      <w:pPr>
        <w:pStyle w:val="ac"/>
      </w:pPr>
      <w:r>
        <w:t>So if you measure on the configured carrier, you should convert it to a anchor carrier measurement. which you seem to do ‘NRSRP</w:t>
      </w:r>
      <w:r w:rsidRPr="00B07F9A">
        <w:rPr>
          <w:vertAlign w:val="subscript"/>
        </w:rPr>
        <w:t>Ref</w:t>
      </w:r>
      <w:r>
        <w:rPr>
          <w:vertAlign w:val="subscript"/>
        </w:rPr>
        <w:t xml:space="preserve">  </w:t>
      </w:r>
      <w:r>
        <w:rPr>
          <w:color w:val="000000" w:themeColor="text1"/>
        </w:rPr>
        <w:t>=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359220DD" w14:textId="77777777" w:rsidR="00EF47C8" w:rsidRDefault="00EF47C8">
      <w:pPr>
        <w:pStyle w:val="ac"/>
      </w:pPr>
    </w:p>
    <w:p w14:paraId="5723E8B2" w14:textId="57788420" w:rsidR="00EF47C8" w:rsidRDefault="00EF47C8">
      <w:pPr>
        <w:pStyle w:val="ac"/>
      </w:pPr>
      <w:r>
        <w:rPr>
          <w:noProof/>
        </w:rPr>
        <w:t>in the following</w:t>
      </w:r>
      <w:r>
        <w:t xml:space="preserve"> use </w:t>
      </w:r>
      <w:r w:rsidRPr="00C618B6">
        <w:rPr>
          <w:color w:val="FF0000"/>
          <w:u w:val="single"/>
        </w:rPr>
        <w:t>the</w:t>
      </w:r>
      <w:r w:rsidRPr="00C618B6">
        <w:rPr>
          <w:color w:val="FF0000"/>
        </w:rPr>
        <w:t xml:space="preserve"> </w:t>
      </w:r>
      <w:r w:rsidRPr="00F7213B">
        <w:rPr>
          <w:noProof/>
        </w:rPr>
        <w:t xml:space="preserve">NRSRP </w:t>
      </w:r>
      <w:r>
        <w:rPr>
          <w:noProof/>
        </w:rPr>
        <w:t>measurement for</w:t>
      </w:r>
      <w:r w:rsidRPr="00F7213B">
        <w:rPr>
          <w:noProof/>
        </w:rPr>
        <w:t xml:space="preserve"> the </w:t>
      </w:r>
      <w:r w:rsidRPr="00C618B6">
        <w:rPr>
          <w:strike/>
          <w:noProof/>
          <w:color w:val="FF0000"/>
        </w:rPr>
        <w:t xml:space="preserve">PCell </w:t>
      </w:r>
      <w:r>
        <w:rPr>
          <w:rStyle w:val="ab"/>
        </w:rPr>
        <w:annotationRef/>
      </w:r>
      <w:r>
        <w:rPr>
          <w:noProof/>
          <w:color w:val="FF0000"/>
          <w:u w:val="single"/>
        </w:rPr>
        <w:t>measured</w:t>
      </w:r>
      <w:r w:rsidRPr="00C618B6">
        <w:rPr>
          <w:noProof/>
          <w:color w:val="FF0000"/>
          <w:u w:val="single"/>
        </w:rPr>
        <w:t xml:space="preserve"> carrier</w:t>
      </w:r>
      <w:r w:rsidRPr="00C618B6">
        <w:rPr>
          <w:noProof/>
          <w:color w:val="FF0000"/>
        </w:rPr>
        <w:t xml:space="preserve"> </w:t>
      </w:r>
      <w:r w:rsidRPr="00C618B6">
        <w:rPr>
          <w:rStyle w:val="ab"/>
          <w:color w:val="FF0000"/>
        </w:rPr>
        <w:annotationRef/>
      </w:r>
      <w:r>
        <w:rPr>
          <w:rStyle w:val="ab"/>
        </w:rPr>
        <w:annotationRef/>
      </w:r>
      <w:r>
        <w:rPr>
          <w:rStyle w:val="ab"/>
        </w:rPr>
        <w:annotationRef/>
      </w:r>
      <w:r>
        <w:rPr>
          <w:rStyle w:val="ab"/>
        </w:rPr>
        <w:annotationRef/>
      </w:r>
      <w:r>
        <w:rPr>
          <w:rStyle w:val="ab"/>
        </w:rPr>
        <w:annotationRef/>
      </w:r>
      <w:r w:rsidRPr="00F7213B">
        <w:rPr>
          <w:noProof/>
        </w:rPr>
        <w:t xml:space="preserve">and </w:t>
      </w:r>
      <w:r w:rsidRPr="00F7213B">
        <w:rPr>
          <w:i/>
          <w:iCs/>
          <w:noProof/>
        </w:rPr>
        <w:t>nrs-PowerOffsetNonAnchor</w:t>
      </w:r>
      <w:r w:rsidRPr="00F7213B">
        <w:rPr>
          <w:noProof/>
        </w:rPr>
        <w:t xml:space="preserve"> co</w:t>
      </w:r>
      <w:r w:rsidRPr="00C618B6">
        <w:rPr>
          <w:noProof/>
          <w:color w:val="FF0000"/>
          <w:u w:val="single"/>
        </w:rPr>
        <w:t>r</w:t>
      </w:r>
      <w:r w:rsidRPr="00F7213B">
        <w:rPr>
          <w:noProof/>
        </w:rPr>
        <w:t xml:space="preserve">responding to the </w:t>
      </w:r>
      <w:r w:rsidRPr="00C618B6">
        <w:rPr>
          <w:strike/>
          <w:noProof/>
          <w:color w:val="FF0000"/>
        </w:rPr>
        <w:t>PCell</w:t>
      </w:r>
      <w:r w:rsidRPr="00F7213B">
        <w:rPr>
          <w:noProof/>
        </w:rPr>
        <w:t xml:space="preserve"> </w:t>
      </w:r>
      <w:r w:rsidRPr="00C618B6">
        <w:rPr>
          <w:noProof/>
          <w:color w:val="FF0000"/>
          <w:u w:val="single"/>
        </w:rPr>
        <w:t>measured</w:t>
      </w:r>
      <w:r w:rsidRPr="00C618B6">
        <w:rPr>
          <w:noProof/>
          <w:color w:val="FF0000"/>
        </w:rPr>
        <w:t xml:space="preserve"> </w:t>
      </w:r>
      <w:r w:rsidRPr="00F7213B">
        <w:rPr>
          <w:noProof/>
        </w:rPr>
        <w:t>carrier</w:t>
      </w:r>
    </w:p>
    <w:p w14:paraId="17A2C9B6" w14:textId="77777777" w:rsidR="00EF47C8" w:rsidRDefault="00EF47C8">
      <w:pPr>
        <w:pStyle w:val="ac"/>
      </w:pPr>
    </w:p>
  </w:comment>
  <w:comment w:id="178" w:author="Rapporteur (QC)" w:date="2022-03-08T15:46:00Z" w:initials="MSD">
    <w:p w14:paraId="6B2A664D" w14:textId="2313DF35" w:rsidR="00EF47C8" w:rsidRDefault="00EF47C8">
      <w:pPr>
        <w:pStyle w:val="ac"/>
      </w:pPr>
      <w:r>
        <w:rPr>
          <w:rStyle w:val="ab"/>
        </w:rPr>
        <w:annotationRef/>
      </w:r>
      <w:r>
        <w:t>Ok</w:t>
      </w:r>
    </w:p>
  </w:comment>
  <w:comment w:id="195" w:author="Huawei" w:date="2022-03-01T14:59:00Z" w:initials="HW">
    <w:p w14:paraId="4E9FE2F9" w14:textId="6D09075A" w:rsidR="00EF47C8" w:rsidRDefault="00EF47C8">
      <w:pPr>
        <w:pStyle w:val="ac"/>
      </w:pPr>
      <w:r>
        <w:rPr>
          <w:rStyle w:val="ab"/>
        </w:rPr>
        <w:annotationRef/>
      </w:r>
      <w:r>
        <w:rPr>
          <w:rStyle w:val="ab"/>
        </w:rPr>
        <w:t>do not need this</w:t>
      </w:r>
    </w:p>
  </w:comment>
  <w:comment w:id="196" w:author="QC-RAN2-117" w:date="2022-03-02T10:48:00Z" w:initials="MSD">
    <w:p w14:paraId="3F82BA82" w14:textId="2C13BD05" w:rsidR="00EF47C8" w:rsidRDefault="00EF47C8">
      <w:pPr>
        <w:pStyle w:val="ac"/>
      </w:pPr>
      <w:r>
        <w:rPr>
          <w:rStyle w:val="ab"/>
        </w:rPr>
        <w:annotationRef/>
      </w:r>
      <w:r>
        <w:t>The reason is that the actions within this condition only need to be performed everytime there is a new measurement.</w:t>
      </w:r>
    </w:p>
  </w:comment>
  <w:comment w:id="197" w:author="Huawei-2" w:date="2022-03-03T15:23:00Z" w:initials="HW">
    <w:p w14:paraId="2033C3C5" w14:textId="3E309CBB" w:rsidR="00EF47C8" w:rsidRDefault="00EF47C8">
      <w:pPr>
        <w:pStyle w:val="ac"/>
      </w:pPr>
      <w:r>
        <w:rPr>
          <w:rStyle w:val="ab"/>
        </w:rPr>
        <w:annotationRef/>
      </w:r>
      <w:proofErr w:type="gramStart"/>
      <w:r>
        <w:t>this</w:t>
      </w:r>
      <w:proofErr w:type="gramEnd"/>
      <w:r>
        <w:t xml:space="preserve"> is quite obvious no ?</w:t>
      </w:r>
    </w:p>
  </w:comment>
  <w:comment w:id="198" w:author="Rapporteur (QC)" w:date="2022-03-06T10:55:00Z" w:initials="MSD">
    <w:p w14:paraId="59B6CCF0" w14:textId="323B3619" w:rsidR="00EF47C8" w:rsidRDefault="00EF47C8">
      <w:pPr>
        <w:pStyle w:val="ac"/>
      </w:pPr>
      <w:r>
        <w:rPr>
          <w:rStyle w:val="ab"/>
        </w:rPr>
        <w:annotationRef/>
      </w:r>
      <w:r>
        <w:t>It’s clear to RAN2 delegates but not necessirly to impelentors. If technically this is not correct, then we prefer to keept this.</w:t>
      </w:r>
    </w:p>
  </w:comment>
  <w:comment w:id="199" w:author="Huawei-03" w:date="2022-03-07T09:53:00Z" w:initials="HW">
    <w:p w14:paraId="569AC523" w14:textId="0C11C775" w:rsidR="00EF47C8" w:rsidRDefault="00EF47C8">
      <w:pPr>
        <w:pStyle w:val="ac"/>
        <w:rPr>
          <w:rStyle w:val="ab"/>
        </w:rPr>
      </w:pPr>
      <w:r>
        <w:rPr>
          <w:rStyle w:val="ab"/>
        </w:rPr>
        <w:annotationRef/>
      </w:r>
      <w:r>
        <w:rPr>
          <w:rStyle w:val="ab"/>
        </w:rPr>
        <w:t>the Pcell is incorrect and if it we keep this, it is is neeter to have it at the beginning as this is the trigger for the actions</w:t>
      </w:r>
    </w:p>
    <w:p w14:paraId="3A8CE7B6" w14:textId="77777777" w:rsidR="00EF47C8" w:rsidRDefault="00EF47C8">
      <w:pPr>
        <w:pStyle w:val="ac"/>
        <w:rPr>
          <w:rStyle w:val="ab"/>
        </w:rPr>
      </w:pPr>
    </w:p>
    <w:p w14:paraId="45C1C838" w14:textId="56C7F371" w:rsidR="00EF47C8" w:rsidRDefault="00EF47C8" w:rsidP="00C618B6">
      <w:pPr>
        <w:rPr>
          <w:noProof/>
        </w:rPr>
      </w:pPr>
      <w:r>
        <w:rPr>
          <w:noProof/>
        </w:rPr>
        <w:t xml:space="preserve">While in RRC_CONNECTED mode, </w:t>
      </w:r>
      <w:r w:rsidRPr="00C618B6">
        <w:rPr>
          <w:noProof/>
          <w:color w:val="FF0000"/>
          <w:u w:val="single"/>
        </w:rPr>
        <w:t>after performing a measurement,</w:t>
      </w:r>
      <w:r w:rsidRPr="00C618B6">
        <w:rPr>
          <w:noProof/>
          <w:color w:val="FF0000"/>
        </w:rPr>
        <w:t xml:space="preserve"> </w:t>
      </w:r>
      <w:r>
        <w:rPr>
          <w:noProof/>
        </w:rPr>
        <w:t>the UE shall:</w:t>
      </w:r>
    </w:p>
    <w:p w14:paraId="362AE429" w14:textId="00CACCDE" w:rsidR="00EF47C8" w:rsidRDefault="00EF47C8" w:rsidP="00C618B6">
      <w:pPr>
        <w:pStyle w:val="B1"/>
        <w:rPr>
          <w:noProof/>
        </w:rPr>
      </w:pPr>
      <w:r>
        <w:rPr>
          <w:noProof/>
        </w:rPr>
        <w:t>…</w:t>
      </w:r>
    </w:p>
    <w:p w14:paraId="267FCE3D" w14:textId="77777777" w:rsidR="00EF47C8" w:rsidRDefault="00EF47C8" w:rsidP="00C618B6">
      <w:pPr>
        <w:pStyle w:val="B1"/>
      </w:pPr>
      <w:r>
        <w:rPr>
          <w:noProof/>
        </w:rPr>
        <w:t>1&gt;</w:t>
      </w:r>
      <w:r>
        <w:rPr>
          <w:noProof/>
        </w:rPr>
        <w:tab/>
      </w:r>
      <w:r>
        <w:t xml:space="preserve">if </w:t>
      </w:r>
      <w:r w:rsidRPr="00196E5F">
        <w:rPr>
          <w:i/>
          <w:iCs/>
        </w:rPr>
        <w:t>neighCellMeasCriteria</w:t>
      </w:r>
      <w:r>
        <w:t xml:space="preserve"> is present in </w:t>
      </w:r>
      <w:r w:rsidRPr="00FE2BA2">
        <w:rPr>
          <w:i/>
        </w:rPr>
        <w:t>SystemInformationBlockType3-NB</w:t>
      </w:r>
      <w:r>
        <w:rPr>
          <w:iCs/>
        </w:rPr>
        <w:t xml:space="preserve"> </w:t>
      </w:r>
      <w:r w:rsidRPr="00C618B6">
        <w:rPr>
          <w:iCs/>
          <w:strike/>
          <w:color w:val="FF0000"/>
        </w:rPr>
        <w:t>and upon PCell measurement</w:t>
      </w:r>
      <w:r w:rsidRPr="00C618B6">
        <w:rPr>
          <w:rStyle w:val="ab"/>
          <w:strike/>
          <w:color w:val="FF0000"/>
        </w:rPr>
        <w:annotationRef/>
      </w:r>
      <w:r>
        <w:rPr>
          <w:rStyle w:val="ab"/>
        </w:rPr>
        <w:annotationRef/>
      </w:r>
      <w:r>
        <w:rPr>
          <w:rStyle w:val="ab"/>
        </w:rPr>
        <w:annotationRef/>
      </w:r>
      <w:r>
        <w:rPr>
          <w:rStyle w:val="ab"/>
        </w:rPr>
        <w:annotationRef/>
      </w:r>
      <w:r>
        <w:rPr>
          <w:rStyle w:val="ab"/>
        </w:rPr>
        <w:annotationRef/>
      </w:r>
      <w:r>
        <w:t>:</w:t>
      </w:r>
    </w:p>
    <w:p w14:paraId="1017CFBB" w14:textId="77777777" w:rsidR="00EF47C8" w:rsidRDefault="00EF47C8" w:rsidP="00C618B6">
      <w:pPr>
        <w:pStyle w:val="B2"/>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 NRSRP</w:t>
      </w:r>
      <w:r>
        <w:t xml:space="preserve">) &gt; </w:t>
      </w:r>
      <w:r w:rsidRPr="007013D4">
        <w:rPr>
          <w:i/>
        </w:rPr>
        <w:t>s-</w:t>
      </w:r>
      <w:r>
        <w:rPr>
          <w:i/>
        </w:rPr>
        <w:t>Measure</w:t>
      </w:r>
      <w:r w:rsidRPr="007013D4">
        <w:rPr>
          <w:i/>
        </w:rPr>
        <w:t>DeltaP</w:t>
      </w:r>
      <w:r>
        <w:t>:</w:t>
      </w:r>
    </w:p>
    <w:p w14:paraId="7C88FD0A" w14:textId="77777777" w:rsidR="00EF47C8" w:rsidRDefault="00EF47C8" w:rsidP="00C618B6">
      <w:pPr>
        <w:pStyle w:val="B3"/>
        <w:rPr>
          <w:color w:val="000000" w:themeColor="text1"/>
        </w:rPr>
      </w:pPr>
      <w:r>
        <w:t>3&gt;</w:t>
      </w:r>
      <w:r>
        <w:tab/>
        <w:t xml:space="preserve">set </w:t>
      </w:r>
      <w:proofErr w:type="gramStart"/>
      <w:r>
        <w:t>NRSRP</w:t>
      </w:r>
      <w:r w:rsidRPr="00B07F9A">
        <w:rPr>
          <w:vertAlign w:val="subscript"/>
        </w:rPr>
        <w:t>Ref</w:t>
      </w:r>
      <w:r>
        <w:rPr>
          <w:vertAlign w:val="subscript"/>
        </w:rPr>
        <w:t xml:space="preserve">  </w:t>
      </w:r>
      <w:r>
        <w:rPr>
          <w:color w:val="000000" w:themeColor="text1"/>
        </w:rPr>
        <w:t>=</w:t>
      </w:r>
      <w:proofErr w:type="gramEnd"/>
      <w:r>
        <w:rPr>
          <w:color w:val="000000" w:themeColor="text1"/>
        </w:rPr>
        <w:t xml:space="preserve"> (</w:t>
      </w:r>
      <w:r w:rsidRPr="008A4E55">
        <w:rPr>
          <w:color w:val="000000" w:themeColor="text1"/>
        </w:rPr>
        <w:t>NRSRP</w:t>
      </w:r>
      <w:r>
        <w:rPr>
          <w:color w:val="000000" w:themeColor="text1"/>
        </w:rPr>
        <w:t xml:space="preserve"> – </w:t>
      </w:r>
      <w:r w:rsidRPr="001A1CB7">
        <w:rPr>
          <w:i/>
          <w:iCs/>
          <w:noProof/>
        </w:rPr>
        <w:t>nrs-PowerOffsetNonAnchor</w:t>
      </w:r>
      <w:r>
        <w:rPr>
          <w:color w:val="000000" w:themeColor="text1"/>
        </w:rPr>
        <w:t>);</w:t>
      </w:r>
    </w:p>
    <w:p w14:paraId="2E606D1C" w14:textId="77777777" w:rsidR="00EF47C8" w:rsidRPr="00FB4670" w:rsidRDefault="00EF47C8" w:rsidP="00C618B6">
      <w:pPr>
        <w:pStyle w:val="B3"/>
      </w:pPr>
      <w:r>
        <w:rPr>
          <w:color w:val="000000" w:themeColor="text1"/>
        </w:rPr>
        <w:t>3&gt;</w:t>
      </w:r>
      <w:r>
        <w:rPr>
          <w:color w:val="000000" w:themeColor="text1"/>
        </w:rPr>
        <w:tab/>
        <w:t>start or restart T3XX</w:t>
      </w:r>
      <w:r w:rsidRPr="00462D99">
        <w:t xml:space="preserve"> </w:t>
      </w:r>
      <w:r>
        <w:t xml:space="preserve">with the value </w:t>
      </w:r>
      <w:r w:rsidRPr="00875E22">
        <w:rPr>
          <w:i/>
        </w:rPr>
        <w:t>t-</w:t>
      </w:r>
      <w:r>
        <w:rPr>
          <w:i/>
        </w:rPr>
        <w:t>Measure</w:t>
      </w:r>
      <w:r w:rsidRPr="007013D4">
        <w:rPr>
          <w:i/>
        </w:rPr>
        <w:t>DeltaP</w:t>
      </w:r>
      <w:r>
        <w:rPr>
          <w:color w:val="000000" w:themeColor="text1"/>
        </w:rPr>
        <w:t>;</w:t>
      </w:r>
    </w:p>
    <w:p w14:paraId="4AA20C61" w14:textId="77777777" w:rsidR="00EF47C8" w:rsidRDefault="00EF47C8">
      <w:pPr>
        <w:pStyle w:val="ac"/>
      </w:pPr>
    </w:p>
  </w:comment>
  <w:comment w:id="200" w:author="Rapporteur (QC)" w:date="2022-03-08T15:42:00Z" w:initials="MSD">
    <w:p w14:paraId="21574A54" w14:textId="5328E557" w:rsidR="00EF47C8" w:rsidRDefault="00EF47C8">
      <w:pPr>
        <w:pStyle w:val="ac"/>
      </w:pPr>
      <w:r>
        <w:rPr>
          <w:rStyle w:val="ab"/>
        </w:rPr>
        <w:annotationRef/>
      </w:r>
      <w:r>
        <w:t>Ok.  Will remove change-on-change in final version.</w:t>
      </w:r>
    </w:p>
    <w:p w14:paraId="4A689D51" w14:textId="7EEE91AB" w:rsidR="00EF47C8" w:rsidRDefault="00EF47C8">
      <w:pPr>
        <w:pStyle w:val="ac"/>
      </w:pPr>
    </w:p>
  </w:comment>
  <w:comment w:id="205" w:author="ZTE-Ting-2" w:date="2022-03-10T00:49:00Z" w:initials="ZTE-Ting">
    <w:p w14:paraId="78EB3DDD" w14:textId="77777777" w:rsidR="00EF47C8" w:rsidRDefault="00EF47C8" w:rsidP="00EF47C8">
      <w:pPr>
        <w:pStyle w:val="ac"/>
        <w:rPr>
          <w:lang w:eastAsia="zh-CN"/>
        </w:rPr>
      </w:pPr>
      <w:r>
        <w:rPr>
          <w:rStyle w:val="ab"/>
        </w:rPr>
        <w:annotationRef/>
      </w:r>
      <w:r>
        <w:rPr>
          <w:rFonts w:hint="eastAsia"/>
          <w:lang w:eastAsia="zh-CN"/>
        </w:rPr>
        <w:t>A</w:t>
      </w:r>
      <w:r>
        <w:rPr>
          <w:lang w:eastAsia="zh-CN"/>
        </w:rPr>
        <w:t>fter double check, we think this should also be correct as below:</w:t>
      </w:r>
    </w:p>
    <w:p w14:paraId="77442523" w14:textId="73B132CE" w:rsidR="00EF47C8" w:rsidRDefault="00EF47C8" w:rsidP="00EF47C8">
      <w:pPr>
        <w:pStyle w:val="ac"/>
      </w:pPr>
      <w:r>
        <w:t xml:space="preserve">2&gt; </w:t>
      </w:r>
      <w:r>
        <w:tab/>
        <w:t>if (</w:t>
      </w:r>
      <w:r w:rsidRPr="009D1DFE">
        <w:rPr>
          <w:noProof/>
          <w:color w:val="000000" w:themeColor="text1"/>
        </w:rPr>
        <w:t>NRSRP</w:t>
      </w:r>
      <w:r w:rsidRPr="009D1DFE">
        <w:rPr>
          <w:color w:val="000000" w:themeColor="text1"/>
          <w:vertAlign w:val="subscript"/>
        </w:rPr>
        <w:t>Ref</w:t>
      </w:r>
      <w:r>
        <w:rPr>
          <w:color w:val="000000" w:themeColor="text1"/>
        </w:rPr>
        <w:t xml:space="preserve"> – </w:t>
      </w:r>
      <w:proofErr w:type="gramStart"/>
      <w:r w:rsidRPr="00EF47C8">
        <w:rPr>
          <w:strike/>
          <w:color w:val="FF0000"/>
        </w:rPr>
        <w:t>NRSRP</w:t>
      </w:r>
      <w:proofErr w:type="gramEnd"/>
      <w:r w:rsidRPr="00EF47C8">
        <w:rPr>
          <w:rStyle w:val="ab"/>
          <w:strike/>
          <w:color w:val="FF0000"/>
        </w:rPr>
        <w:annotationRef/>
      </w:r>
      <w:r w:rsidRPr="00EF47C8">
        <w:rPr>
          <w:color w:val="0070C0"/>
          <w:u w:val="single"/>
        </w:rPr>
        <w:t xml:space="preserve">(NRSRP – </w:t>
      </w:r>
      <w:r w:rsidRPr="00EF47C8">
        <w:rPr>
          <w:i/>
          <w:iCs/>
          <w:noProof/>
          <w:color w:val="0070C0"/>
          <w:u w:val="single"/>
        </w:rPr>
        <w:t>nrs-PowerOffsetNonAnchor</w:t>
      </w:r>
      <w:r w:rsidRPr="00EF47C8">
        <w:rPr>
          <w:color w:val="0070C0"/>
          <w:u w:val="single"/>
        </w:rPr>
        <w:t>)</w:t>
      </w:r>
      <w:r>
        <w:t xml:space="preserve">) &gt; </w:t>
      </w:r>
      <w:r w:rsidRPr="007013D4">
        <w:rPr>
          <w:i/>
        </w:rPr>
        <w:t>s-</w:t>
      </w:r>
      <w:r>
        <w:rPr>
          <w:i/>
        </w:rPr>
        <w:t>Measure</w:t>
      </w:r>
      <w:r w:rsidRPr="007013D4">
        <w:rPr>
          <w:i/>
        </w:rPr>
        <w:t>DeltaP</w:t>
      </w:r>
      <w:r>
        <w:t>:</w:t>
      </w:r>
    </w:p>
  </w:comment>
  <w:comment w:id="190" w:author="Huawei" w:date="2022-03-01T15:10:00Z" w:initials="HW">
    <w:p w14:paraId="75B16980" w14:textId="0FBBE262" w:rsidR="00EF47C8" w:rsidRDefault="00EF47C8">
      <w:pPr>
        <w:pStyle w:val="ac"/>
      </w:pPr>
      <w:r>
        <w:rPr>
          <w:rStyle w:val="ab"/>
        </w:rPr>
        <w:annotationRef/>
      </w:r>
      <w:proofErr w:type="gramStart"/>
      <w:r>
        <w:t>as</w:t>
      </w:r>
      <w:proofErr w:type="gramEnd"/>
      <w:r>
        <w:t xml:space="preserve"> per the first  comments, we should not have equations in the bullets</w:t>
      </w:r>
    </w:p>
  </w:comment>
  <w:comment w:id="191" w:author="QC-RAN2-117" w:date="2022-03-02T10:49:00Z" w:initials="MSD">
    <w:p w14:paraId="7F8D2E18" w14:textId="45013103" w:rsidR="00EF47C8" w:rsidRDefault="00EF47C8">
      <w:pPr>
        <w:pStyle w:val="ac"/>
      </w:pPr>
      <w:r>
        <w:rPr>
          <w:rStyle w:val="ab"/>
        </w:rPr>
        <w:annotationRef/>
      </w:r>
      <w:r>
        <w:t>Same reason as before.</w:t>
      </w:r>
    </w:p>
  </w:comment>
  <w:comment w:id="393" w:author="Rapporteur (QC)" w:date="2022-03-06T12:34:00Z" w:initials="MSD">
    <w:p w14:paraId="4D5E4396" w14:textId="6C22BA82" w:rsidR="00EF47C8" w:rsidRDefault="00EF47C8">
      <w:pPr>
        <w:pStyle w:val="ac"/>
      </w:pPr>
      <w:r>
        <w:rPr>
          <w:rStyle w:val="ab"/>
        </w:rPr>
        <w:annotationRef/>
      </w:r>
      <w:r>
        <w:t>Intend to remove this not as RAN4 is unlikely to complete this work for R17.</w:t>
      </w:r>
    </w:p>
  </w:comment>
  <w:comment w:id="554" w:author="ZTE-Ting" w:date="2022-03-02T10:36:00Z" w:initials="MSD">
    <w:p w14:paraId="738E717D" w14:textId="77777777" w:rsidR="00EF47C8" w:rsidRDefault="00EF47C8" w:rsidP="000C2A0B">
      <w:pPr>
        <w:pStyle w:val="ac"/>
        <w:rPr>
          <w:lang w:eastAsia="zh-CN"/>
        </w:rPr>
      </w:pPr>
      <w:r>
        <w:rPr>
          <w:rStyle w:val="ab"/>
        </w:rPr>
        <w:annotationRef/>
      </w:r>
      <w:r>
        <w:rPr>
          <w:rStyle w:val="ab"/>
        </w:rPr>
        <w:annotationRef/>
      </w:r>
      <w:r>
        <w:rPr>
          <w:lang w:eastAsia="zh-CN"/>
        </w:rPr>
        <w:t>[ZTE04]</w:t>
      </w:r>
      <w:r>
        <w:rPr>
          <w:rStyle w:val="ab"/>
        </w:rPr>
        <w:annotationRef/>
      </w:r>
      <w:r>
        <w:rPr>
          <w:lang w:eastAsia="zh-CN"/>
        </w:rPr>
        <w:t>I</w:t>
      </w:r>
      <w:r>
        <w:rPr>
          <w:rFonts w:hint="eastAsia"/>
          <w:lang w:eastAsia="zh-CN"/>
        </w:rPr>
        <w:t>n</w:t>
      </w:r>
      <w:r>
        <w:rPr>
          <w:lang w:eastAsia="zh-CN"/>
        </w:rPr>
        <w:t xml:space="preserve"> </w:t>
      </w:r>
      <w:r>
        <w:rPr>
          <w:rFonts w:hint="eastAsia"/>
          <w:lang w:eastAsia="zh-CN"/>
        </w:rPr>
        <w:t>SIB22,</w:t>
      </w:r>
      <w:r>
        <w:rPr>
          <w:lang w:eastAsia="zh-CN"/>
        </w:rPr>
        <w:t xml:space="preserve"> we have no explicit IE naming </w:t>
      </w:r>
      <w:r>
        <w:rPr>
          <w:rFonts w:cs="Arial"/>
          <w:bCs/>
          <w:noProof/>
          <w:szCs w:val="18"/>
        </w:rPr>
        <w:t>paging carrier group</w:t>
      </w:r>
      <w:r>
        <w:rPr>
          <w:lang w:eastAsia="zh-CN"/>
        </w:rPr>
        <w:t xml:space="preserve"> or </w:t>
      </w:r>
      <w:r>
        <w:rPr>
          <w:rFonts w:cs="Arial"/>
          <w:bCs/>
          <w:noProof/>
          <w:szCs w:val="18"/>
        </w:rPr>
        <w:t>paging carrier group</w:t>
      </w:r>
      <w:r>
        <w:rPr>
          <w:lang w:eastAsia="zh-CN"/>
        </w:rPr>
        <w:t xml:space="preserve"> index. </w:t>
      </w:r>
    </w:p>
    <w:p w14:paraId="3AA4B79B" w14:textId="77777777" w:rsidR="00EF47C8" w:rsidRDefault="00EF47C8" w:rsidP="000C2A0B">
      <w:pPr>
        <w:pStyle w:val="ac"/>
        <w:rPr>
          <w:lang w:eastAsia="zh-CN"/>
        </w:rPr>
      </w:pPr>
    </w:p>
    <w:p w14:paraId="5C247E10" w14:textId="77777777" w:rsidR="00EF47C8" w:rsidRDefault="00EF47C8" w:rsidP="000C2A0B">
      <w:pPr>
        <w:pStyle w:val="ac"/>
        <w:rPr>
          <w:lang w:eastAsia="zh-CN"/>
        </w:rPr>
      </w:pPr>
      <w:r>
        <w:rPr>
          <w:lang w:eastAsia="zh-CN"/>
        </w:rPr>
        <w:t>Technically, we agree all the R17 paging carriers can be finally organized into 2 “paging carrier group” based on the PCCH configuration. But this is just a virtual concept, we think it’s not suitable to use such virtual concept in the RRC signalling.</w:t>
      </w:r>
    </w:p>
    <w:p w14:paraId="7F0513F6" w14:textId="77777777" w:rsidR="00EF47C8" w:rsidRDefault="00EF47C8" w:rsidP="000C2A0B">
      <w:pPr>
        <w:pStyle w:val="ac"/>
        <w:rPr>
          <w:lang w:eastAsia="zh-CN"/>
        </w:rPr>
      </w:pPr>
      <w:r>
        <w:rPr>
          <w:lang w:eastAsia="zh-CN"/>
        </w:rPr>
        <w:t xml:space="preserve"> </w:t>
      </w:r>
    </w:p>
    <w:p w14:paraId="283B6CD3" w14:textId="56064304" w:rsidR="00EF47C8" w:rsidRDefault="00EF47C8">
      <w:pPr>
        <w:pStyle w:val="ac"/>
      </w:pPr>
      <w:r>
        <w:rPr>
          <w:lang w:eastAsia="zh-CN"/>
        </w:rPr>
        <w:t xml:space="preserve">Now we </w:t>
      </w:r>
      <w:r w:rsidRPr="00544C8C">
        <w:rPr>
          <w:lang w:eastAsia="zh-CN"/>
        </w:rPr>
        <w:t>don't have a satisfactory</w:t>
      </w:r>
      <w:r>
        <w:rPr>
          <w:lang w:eastAsia="zh-CN"/>
        </w:rPr>
        <w:t xml:space="preserve"> suggestion </w:t>
      </w:r>
      <w:r w:rsidRPr="00544C8C">
        <w:rPr>
          <w:lang w:eastAsia="zh-CN"/>
        </w:rPr>
        <w:t>yet</w:t>
      </w:r>
      <w:r>
        <w:rPr>
          <w:lang w:eastAsia="zh-CN"/>
        </w:rPr>
        <w:t>, we hope we can take a bit more time to think.</w:t>
      </w:r>
    </w:p>
  </w:comment>
  <w:comment w:id="555" w:author="QC-RAN2-117" w:date="2022-03-02T10:59:00Z" w:initials="MSD">
    <w:p w14:paraId="345F2193" w14:textId="77777777" w:rsidR="00EF47C8" w:rsidRDefault="00EF47C8">
      <w:pPr>
        <w:pStyle w:val="ac"/>
      </w:pPr>
      <w:r>
        <w:rPr>
          <w:rStyle w:val="ab"/>
        </w:rPr>
        <w:annotationRef/>
      </w:r>
      <w:r>
        <w:t>Surely SIB22-NB does put coverage based paging carriers into upto two group hence it’s not just a virtual concept.</w:t>
      </w:r>
    </w:p>
    <w:p w14:paraId="4DA69B54" w14:textId="77777777" w:rsidR="00EF47C8" w:rsidRDefault="00EF47C8">
      <w:pPr>
        <w:pStyle w:val="ac"/>
      </w:pPr>
    </w:p>
    <w:p w14:paraId="4B4F57E7" w14:textId="16ACEE42" w:rsidR="00EF47C8" w:rsidRDefault="00EF47C8">
      <w:pPr>
        <w:pStyle w:val="ac"/>
      </w:pPr>
      <w:r>
        <w:t>Open to alternative sugguestions.</w:t>
      </w:r>
    </w:p>
  </w:comment>
  <w:comment w:id="556" w:author="ZTE-Ting" w:date="2022-03-03T20:52:00Z" w:initials="ZTE-Ting">
    <w:p w14:paraId="0F1D8BA3" w14:textId="3D5446D3" w:rsidR="00EF47C8" w:rsidRDefault="00EF47C8">
      <w:pPr>
        <w:pStyle w:val="ac"/>
        <w:rPr>
          <w:lang w:eastAsia="zh-CN"/>
        </w:rPr>
      </w:pPr>
      <w:r>
        <w:rPr>
          <w:rStyle w:val="ab"/>
        </w:rPr>
        <w:annotationRef/>
      </w:r>
      <w:r>
        <w:rPr>
          <w:lang w:eastAsia="zh-CN"/>
        </w:rPr>
        <w:t>We think it may be not correct to say “</w:t>
      </w:r>
      <w:r>
        <w:t>SIB22-NB does put coverage based paging carriers into upto two group</w:t>
      </w:r>
      <w:r>
        <w:rPr>
          <w:lang w:eastAsia="zh-CN"/>
        </w:rPr>
        <w:t>”</w:t>
      </w:r>
      <w:r>
        <w:rPr>
          <w:rFonts w:hint="eastAsia"/>
          <w:lang w:eastAsia="zh-CN"/>
        </w:rPr>
        <w:t>.</w:t>
      </w:r>
      <w:r>
        <w:rPr>
          <w:lang w:eastAsia="zh-CN"/>
        </w:rPr>
        <w:t xml:space="preserve"> With reference to legacy paging or PRACH, SIB22 mainly provide carriers and related configuration. UE organize the carriers group for each CEL (also) according to the description in TS 36.304 or TS 36.321.</w:t>
      </w:r>
    </w:p>
    <w:p w14:paraId="7F069819" w14:textId="77777777" w:rsidR="00EF47C8" w:rsidRDefault="00EF47C8">
      <w:pPr>
        <w:pStyle w:val="ac"/>
        <w:rPr>
          <w:lang w:eastAsia="zh-CN"/>
        </w:rPr>
      </w:pPr>
    </w:p>
    <w:p w14:paraId="7970BC45" w14:textId="5DB1A129" w:rsidR="00EF47C8" w:rsidRDefault="00EF47C8">
      <w:pPr>
        <w:pStyle w:val="ac"/>
        <w:rPr>
          <w:lang w:eastAsia="zh-CN"/>
        </w:rPr>
      </w:pPr>
      <w:r>
        <w:rPr>
          <w:lang w:eastAsia="zh-CN"/>
        </w:rPr>
        <w:t xml:space="preserve">So from signalling perspective, we think it’s simple to use the same Index as that in </w:t>
      </w:r>
      <w:r>
        <w:t>PCCH-Config-NB-r17</w:t>
      </w:r>
      <w:r>
        <w:rPr>
          <w:lang w:eastAsia="zh-CN"/>
        </w:rPr>
        <w:t xml:space="preserve"> (we also suggest to rename the IE from “</w:t>
      </w:r>
      <w:r>
        <w:t>cbpcg-Index-r17</w:t>
      </w:r>
      <w:r>
        <w:rPr>
          <w:lang w:eastAsia="zh-CN"/>
        </w:rPr>
        <w:t>” to “coverageConfig-Index-r17” or “coverage-Index-r17”, see our comments in SIB22).</w:t>
      </w:r>
    </w:p>
    <w:p w14:paraId="7B101890" w14:textId="77777777" w:rsidR="00EF47C8" w:rsidRDefault="00EF47C8">
      <w:pPr>
        <w:pStyle w:val="ac"/>
        <w:rPr>
          <w:lang w:eastAsia="zh-CN"/>
        </w:rPr>
      </w:pPr>
    </w:p>
    <w:p w14:paraId="03CE62B0" w14:textId="0A1388C5" w:rsidR="00EF47C8" w:rsidRDefault="00EF47C8">
      <w:pPr>
        <w:pStyle w:val="ac"/>
        <w:rPr>
          <w:lang w:eastAsia="zh-CN"/>
        </w:rPr>
      </w:pPr>
      <w:r>
        <w:rPr>
          <w:lang w:eastAsia="zh-CN"/>
        </w:rPr>
        <w:t>Moreover, in 36.304, the main related description would be that:</w:t>
      </w:r>
    </w:p>
    <w:p w14:paraId="2A72AEFB" w14:textId="1100A43E" w:rsidR="00EF47C8" w:rsidRPr="00AC26ED" w:rsidRDefault="00EF47C8">
      <w:pPr>
        <w:pStyle w:val="ac"/>
        <w:rPr>
          <w:u w:val="single"/>
          <w:lang w:eastAsia="zh-CN"/>
        </w:rPr>
      </w:pPr>
      <w:r w:rsidRPr="00AC26ED">
        <w:rPr>
          <w:color w:val="FF0000"/>
          <w:u w:val="single"/>
          <w:lang w:val="en-IN"/>
        </w:rPr>
        <w:t xml:space="preserve">use the </w:t>
      </w:r>
      <w:r w:rsidRPr="00AC26ED">
        <w:rPr>
          <w:color w:val="FF0000"/>
          <w:u w:val="single"/>
        </w:rPr>
        <w:t xml:space="preserve">DL carriers in </w:t>
      </w:r>
      <w:r w:rsidRPr="00AC26ED">
        <w:rPr>
          <w:i/>
          <w:color w:val="FF0000"/>
          <w:u w:val="single"/>
        </w:rPr>
        <w:t>dl-CarrierConfigList</w:t>
      </w:r>
      <w:r w:rsidRPr="00AC26ED">
        <w:rPr>
          <w:color w:val="FF0000"/>
          <w:u w:val="single"/>
        </w:rPr>
        <w:t xml:space="preserve"> configured with </w:t>
      </w:r>
      <w:r w:rsidRPr="00AC26ED">
        <w:rPr>
          <w:i/>
          <w:color w:val="FF0000"/>
          <w:u w:val="single"/>
        </w:rPr>
        <w:t xml:space="preserve">pcch-Config-r17 </w:t>
      </w:r>
      <w:r w:rsidRPr="00AC26ED">
        <w:rPr>
          <w:color w:val="FF0000"/>
          <w:u w:val="single"/>
        </w:rPr>
        <w:t>and</w:t>
      </w:r>
      <w:r w:rsidRPr="00AC26ED">
        <w:rPr>
          <w:i/>
          <w:color w:val="FF0000"/>
          <w:u w:val="single"/>
        </w:rPr>
        <w:t xml:space="preserve"> </w:t>
      </w:r>
      <w:r w:rsidRPr="00AC26ED">
        <w:rPr>
          <w:color w:val="FF0000"/>
          <w:u w:val="single"/>
        </w:rPr>
        <w:t>with</w:t>
      </w:r>
      <w:r w:rsidRPr="00AC26ED">
        <w:rPr>
          <w:i/>
          <w:color w:val="FF0000"/>
          <w:u w:val="single"/>
        </w:rPr>
        <w:t xml:space="preserve"> </w:t>
      </w:r>
      <w:r w:rsidRPr="00FD0933">
        <w:rPr>
          <w:i/>
          <w:color w:val="FF0000"/>
          <w:u w:val="single"/>
          <w:lang w:eastAsia="zh-CN"/>
        </w:rPr>
        <w:t>coverageConfig-Index</w:t>
      </w:r>
      <w:r w:rsidRPr="00FD0933">
        <w:rPr>
          <w:iCs/>
          <w:color w:val="FF0000"/>
          <w:u w:val="single"/>
        </w:rPr>
        <w:t xml:space="preserve"> equal to the value of</w:t>
      </w:r>
      <w:r w:rsidRPr="00FD0933">
        <w:rPr>
          <w:i/>
          <w:color w:val="FF0000"/>
          <w:u w:val="single"/>
          <w:lang w:eastAsia="zh-CN"/>
        </w:rPr>
        <w:t xml:space="preserve"> coverageConfig-Index </w:t>
      </w:r>
      <w:r w:rsidRPr="00FD0933">
        <w:rPr>
          <w:rFonts w:eastAsia="宋体"/>
          <w:color w:val="FF0000"/>
          <w:u w:val="single"/>
          <w:lang w:eastAsia="zh-CN"/>
        </w:rPr>
        <w:t>received in</w:t>
      </w:r>
      <w:r w:rsidRPr="00FD0933">
        <w:rPr>
          <w:color w:val="FF0000"/>
          <w:u w:val="single"/>
          <w:lang w:eastAsia="ko-KR"/>
        </w:rPr>
        <w:t xml:space="preserve"> the </w:t>
      </w:r>
      <w:r w:rsidRPr="00FD0933">
        <w:rPr>
          <w:i/>
          <w:iCs/>
          <w:color w:val="FF0000"/>
          <w:u w:val="single"/>
          <w:lang w:eastAsia="ko-KR"/>
        </w:rPr>
        <w:t>RRCConnectionRelease</w:t>
      </w:r>
      <w:r w:rsidRPr="00FD0933">
        <w:rPr>
          <w:color w:val="FF0000"/>
          <w:u w:val="single"/>
          <w:lang w:eastAsia="ko-KR"/>
        </w:rPr>
        <w:t xml:space="preserve"> message </w:t>
      </w:r>
      <w:r w:rsidRPr="00FD0933">
        <w:rPr>
          <w:color w:val="FF0000"/>
          <w:u w:val="single"/>
        </w:rPr>
        <w:t xml:space="preserve">or </w:t>
      </w:r>
      <w:r w:rsidRPr="00FD0933">
        <w:rPr>
          <w:i/>
          <w:color w:val="FF0000"/>
          <w:u w:val="single"/>
        </w:rPr>
        <w:t>RRCEarlyDataComplete</w:t>
      </w:r>
      <w:r w:rsidRPr="00FD0933">
        <w:rPr>
          <w:color w:val="FF0000"/>
          <w:u w:val="single"/>
        </w:rPr>
        <w:t xml:space="preserve"> message </w:t>
      </w:r>
      <w:r w:rsidRPr="00AC26ED">
        <w:rPr>
          <w:color w:val="FF0000"/>
          <w:u w:val="single"/>
        </w:rPr>
        <w:t>for carrier selection as described in clause 7.1</w:t>
      </w:r>
    </w:p>
  </w:comment>
  <w:comment w:id="557" w:author="Huawei-2" w:date="2022-03-03T15:38:00Z" w:initials="HW">
    <w:p w14:paraId="67F60ACA" w14:textId="4D476165" w:rsidR="00EF47C8" w:rsidRDefault="00EF47C8">
      <w:pPr>
        <w:pStyle w:val="ac"/>
      </w:pPr>
      <w:r>
        <w:rPr>
          <w:rStyle w:val="ab"/>
        </w:rPr>
        <w:annotationRef/>
      </w:r>
      <w:r>
        <w:t>we don’t agree on renaming anything to coveragexxx</w:t>
      </w:r>
    </w:p>
  </w:comment>
  <w:comment w:id="558" w:author="Rapporteur (QC)" w:date="2022-03-06T11:10:00Z" w:initials="MSD">
    <w:p w14:paraId="6564D077" w14:textId="55E509D8" w:rsidR="00EF47C8" w:rsidRDefault="00EF47C8">
      <w:pPr>
        <w:pStyle w:val="ac"/>
      </w:pPr>
      <w:r>
        <w:rPr>
          <w:rStyle w:val="ab"/>
        </w:rPr>
        <w:annotationRef/>
      </w:r>
      <w:r>
        <w:t>We also think IE name should refrelct the contents and changing it to just coverageConfig is not correct because cbpcg-ConfigList in SIB22-NB does not just have coverage information.</w:t>
      </w:r>
    </w:p>
  </w:comment>
  <w:comment w:id="559" w:author="ZTE-Ting-2" w:date="2022-03-10T00:57:00Z" w:initials="ZTE-Ting">
    <w:p w14:paraId="663512DF" w14:textId="27CE7EF5" w:rsidR="00200E3E" w:rsidRDefault="00200E3E">
      <w:pPr>
        <w:pStyle w:val="ac"/>
        <w:rPr>
          <w:lang w:eastAsia="zh-CN"/>
        </w:rPr>
      </w:pPr>
      <w:r>
        <w:rPr>
          <w:rStyle w:val="ab"/>
        </w:rPr>
        <w:annotationRef/>
      </w:r>
      <w:r>
        <w:rPr>
          <w:lang w:eastAsia="zh-CN"/>
        </w:rPr>
        <w:t xml:space="preserve">1) </w:t>
      </w:r>
      <w:r>
        <w:rPr>
          <w:rFonts w:hint="eastAsia"/>
          <w:lang w:eastAsia="zh-CN"/>
        </w:rPr>
        <w:t>Per</w:t>
      </w:r>
      <w:r>
        <w:rPr>
          <w:lang w:eastAsia="zh-CN"/>
        </w:rPr>
        <w:t xml:space="preserve"> </w:t>
      </w:r>
      <w:r>
        <w:rPr>
          <w:rFonts w:hint="eastAsia"/>
          <w:lang w:eastAsia="zh-CN"/>
        </w:rPr>
        <w:t>our</w:t>
      </w:r>
      <w:r>
        <w:rPr>
          <w:lang w:eastAsia="zh-CN"/>
        </w:rPr>
        <w:t xml:space="preserve"> </w:t>
      </w:r>
      <w:r>
        <w:rPr>
          <w:rFonts w:hint="eastAsia"/>
          <w:lang w:eastAsia="zh-CN"/>
        </w:rPr>
        <w:t>understand</w:t>
      </w:r>
      <w:r>
        <w:rPr>
          <w:lang w:eastAsia="zh-CN"/>
        </w:rPr>
        <w:t>ing</w:t>
      </w:r>
      <w:r>
        <w:rPr>
          <w:rFonts w:hint="eastAsia"/>
          <w:lang w:eastAsia="zh-CN"/>
        </w:rPr>
        <w:t>,</w:t>
      </w:r>
      <w:r>
        <w:rPr>
          <w:lang w:eastAsia="zh-CN"/>
        </w:rPr>
        <w:t xml:space="preserve"> </w:t>
      </w:r>
      <w:r>
        <w:t>cbpcg-ConfigList</w:t>
      </w:r>
      <w:r>
        <w:t xml:space="preserve"> </w:t>
      </w:r>
      <w:r>
        <w:rPr>
          <w:rFonts w:hint="eastAsia"/>
          <w:lang w:eastAsia="zh-CN"/>
        </w:rPr>
        <w:t>is</w:t>
      </w:r>
      <w:r>
        <w:rPr>
          <w:lang w:eastAsia="zh-CN"/>
        </w:rPr>
        <w:t xml:space="preserve"> </w:t>
      </w:r>
      <w:r>
        <w:rPr>
          <w:rFonts w:hint="eastAsia"/>
          <w:lang w:eastAsia="zh-CN"/>
        </w:rPr>
        <w:t>just</w:t>
      </w:r>
      <w:r>
        <w:rPr>
          <w:lang w:eastAsia="zh-CN"/>
        </w:rPr>
        <w:t xml:space="preserve"> </w:t>
      </w:r>
      <w:r>
        <w:rPr>
          <w:rFonts w:hint="eastAsia"/>
          <w:lang w:eastAsia="zh-CN"/>
        </w:rPr>
        <w:t>for</w:t>
      </w:r>
      <w:r>
        <w:rPr>
          <w:lang w:eastAsia="zh-CN"/>
        </w:rPr>
        <w:t xml:space="preserve"> </w:t>
      </w:r>
      <w:r>
        <w:rPr>
          <w:rFonts w:hint="eastAsia"/>
          <w:lang w:eastAsia="zh-CN"/>
        </w:rPr>
        <w:t>providing</w:t>
      </w:r>
      <w:r>
        <w:rPr>
          <w:lang w:eastAsia="zh-CN"/>
        </w:rPr>
        <w:t xml:space="preserve"> </w:t>
      </w:r>
      <w:r>
        <w:rPr>
          <w:rFonts w:hint="eastAsia"/>
          <w:lang w:eastAsia="zh-CN"/>
        </w:rPr>
        <w:t>coverage</w:t>
      </w:r>
      <w:r>
        <w:rPr>
          <w:lang w:eastAsia="zh-CN"/>
        </w:rPr>
        <w:t xml:space="preserve"> </w:t>
      </w:r>
      <w:r>
        <w:rPr>
          <w:rFonts w:hint="eastAsia"/>
          <w:lang w:eastAsia="zh-CN"/>
        </w:rPr>
        <w:t>specific</w:t>
      </w:r>
      <w:r>
        <w:rPr>
          <w:lang w:eastAsia="zh-CN"/>
        </w:rPr>
        <w:t xml:space="preserve"> </w:t>
      </w:r>
      <w:r>
        <w:rPr>
          <w:rFonts w:hint="eastAsia"/>
          <w:lang w:eastAsia="zh-CN"/>
        </w:rPr>
        <w:t>configuration</w:t>
      </w:r>
      <w:r>
        <w:rPr>
          <w:lang w:eastAsia="zh-CN"/>
        </w:rPr>
        <w:t>. It’s clear.</w:t>
      </w:r>
      <w:r w:rsidR="00A73831">
        <w:rPr>
          <w:lang w:eastAsia="zh-CN"/>
        </w:rPr>
        <w:t xml:space="preserve"> We are fine with the understanding that a coverage specific configuration also equal to a paging group configuration.</w:t>
      </w:r>
    </w:p>
    <w:p w14:paraId="2DD1ECAE" w14:textId="77777777" w:rsidR="00200E3E" w:rsidRDefault="00200E3E">
      <w:pPr>
        <w:pStyle w:val="ac"/>
        <w:rPr>
          <w:lang w:eastAsia="zh-CN"/>
        </w:rPr>
      </w:pPr>
    </w:p>
    <w:p w14:paraId="44EB07FF" w14:textId="099F1D38" w:rsidR="00200E3E" w:rsidRDefault="00200E3E">
      <w:pPr>
        <w:pStyle w:val="ac"/>
        <w:rPr>
          <w:i/>
        </w:rPr>
      </w:pPr>
      <w:r>
        <w:rPr>
          <w:lang w:eastAsia="zh-CN"/>
        </w:rPr>
        <w:t xml:space="preserve">2) </w:t>
      </w:r>
      <w:r w:rsidR="00A73831">
        <w:rPr>
          <w:lang w:eastAsia="zh-CN"/>
        </w:rPr>
        <w:t>A</w:t>
      </w:r>
      <w:r>
        <w:rPr>
          <w:lang w:eastAsia="zh-CN"/>
        </w:rPr>
        <w:t xml:space="preserve">s indicated below, we think the current </w:t>
      </w:r>
      <w:r>
        <w:rPr>
          <w:rFonts w:hint="eastAsia"/>
          <w:lang w:eastAsia="zh-CN"/>
        </w:rPr>
        <w:t>abbreviation</w:t>
      </w:r>
      <w:r>
        <w:rPr>
          <w:lang w:eastAsia="zh-CN"/>
        </w:rPr>
        <w:t xml:space="preserve"> “cbpgc-” may cause confusion. </w:t>
      </w:r>
      <w:r>
        <w:rPr>
          <w:rFonts w:hint="eastAsia"/>
          <w:lang w:eastAsia="zh-CN"/>
        </w:rPr>
        <w:t>So</w:t>
      </w:r>
      <w:r>
        <w:rPr>
          <w:lang w:eastAsia="zh-CN"/>
        </w:rPr>
        <w:t xml:space="preserve"> </w:t>
      </w:r>
      <w:r>
        <w:rPr>
          <w:rFonts w:hint="eastAsia"/>
          <w:lang w:eastAsia="zh-CN"/>
        </w:rPr>
        <w:t>f</w:t>
      </w:r>
      <w:r>
        <w:rPr>
          <w:lang w:eastAsia="zh-CN"/>
        </w:rPr>
        <w:t xml:space="preserve">or </w:t>
      </w:r>
      <w:r>
        <w:rPr>
          <w:rFonts w:hint="eastAsia"/>
          <w:lang w:eastAsia="zh-CN"/>
        </w:rPr>
        <w:t>compromise</w:t>
      </w:r>
      <w:r>
        <w:rPr>
          <w:lang w:eastAsia="zh-CN"/>
        </w:rPr>
        <w:t xml:space="preserve">, we are fine with Huawei’s suggestion, </w:t>
      </w:r>
      <w:r>
        <w:rPr>
          <w:rFonts w:hint="eastAsia"/>
          <w:lang w:eastAsia="zh-CN"/>
        </w:rPr>
        <w:t>to</w:t>
      </w:r>
      <w:r>
        <w:rPr>
          <w:lang w:eastAsia="zh-CN"/>
        </w:rPr>
        <w:t xml:space="preserve"> </w:t>
      </w:r>
      <w:r>
        <w:rPr>
          <w:rFonts w:hint="eastAsia"/>
          <w:lang w:eastAsia="zh-CN"/>
        </w:rPr>
        <w:t>change</w:t>
      </w:r>
      <w:r>
        <w:rPr>
          <w:lang w:eastAsia="zh-CN"/>
        </w:rPr>
        <w:t xml:space="preserve"> </w:t>
      </w:r>
      <w:r w:rsidRPr="007C68B3">
        <w:rPr>
          <w:i/>
          <w:iCs/>
        </w:rPr>
        <w:t>cbpcg-ConfigList</w:t>
      </w:r>
      <w:r w:rsidRPr="00200E3E">
        <w:rPr>
          <w:iCs/>
        </w:rPr>
        <w:t xml:space="preserve"> </w:t>
      </w:r>
      <w:r w:rsidRPr="00200E3E">
        <w:rPr>
          <w:rFonts w:hint="eastAsia"/>
          <w:iCs/>
          <w:lang w:eastAsia="zh-CN"/>
        </w:rPr>
        <w:t>to</w:t>
      </w:r>
      <w:r>
        <w:rPr>
          <w:iCs/>
          <w:lang w:eastAsia="zh-CN"/>
        </w:rPr>
        <w:t xml:space="preserve"> </w:t>
      </w:r>
      <w:r w:rsidRPr="00200E3E">
        <w:rPr>
          <w:i/>
        </w:rPr>
        <w:t>pagingGroupConfigList</w:t>
      </w:r>
      <w:r>
        <w:rPr>
          <w:i/>
        </w:rPr>
        <w:t>.</w:t>
      </w:r>
    </w:p>
    <w:p w14:paraId="6971A454" w14:textId="77777777" w:rsidR="00200E3E" w:rsidRPr="00200E3E" w:rsidRDefault="00200E3E">
      <w:pPr>
        <w:pStyle w:val="ac"/>
        <w:rPr>
          <w:lang w:eastAsia="zh-CN"/>
        </w:rPr>
      </w:pPr>
    </w:p>
    <w:p w14:paraId="1B9E0035" w14:textId="3420B5AA" w:rsidR="00200E3E" w:rsidRDefault="00200E3E">
      <w:pPr>
        <w:pStyle w:val="ac"/>
        <w:rPr>
          <w:bCs/>
          <w:noProof/>
          <w:lang w:eastAsia="en-GB"/>
        </w:rPr>
      </w:pPr>
      <w:r>
        <w:rPr>
          <w:lang w:eastAsia="zh-CN"/>
        </w:rPr>
        <w:t>3) We also prefer to make this index same as that for each R17 carrier. W</w:t>
      </w:r>
      <w:r>
        <w:rPr>
          <w:rFonts w:hint="eastAsia"/>
          <w:lang w:eastAsia="zh-CN"/>
        </w:rPr>
        <w:t>e</w:t>
      </w:r>
      <w:r>
        <w:rPr>
          <w:lang w:eastAsia="zh-CN"/>
        </w:rPr>
        <w:t xml:space="preserve"> think </w:t>
      </w:r>
      <w:r>
        <w:rPr>
          <w:rFonts w:hint="eastAsia"/>
          <w:lang w:eastAsia="zh-CN"/>
        </w:rPr>
        <w:t>Nokia</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similar</w:t>
      </w:r>
      <w:r>
        <w:rPr>
          <w:lang w:eastAsia="zh-CN"/>
        </w:rPr>
        <w:t xml:space="preserve"> </w:t>
      </w:r>
      <w:r>
        <w:rPr>
          <w:rFonts w:hint="eastAsia"/>
          <w:lang w:eastAsia="zh-CN"/>
        </w:rPr>
        <w:t>comments</w:t>
      </w:r>
      <w:r>
        <w:rPr>
          <w:lang w:eastAsia="zh-CN"/>
        </w:rPr>
        <w:t xml:space="preserve">. So suggest to change </w:t>
      </w:r>
      <w:r w:rsidRPr="00D23CAF">
        <w:rPr>
          <w:b/>
          <w:bCs/>
          <w:i/>
          <w:noProof/>
          <w:lang w:eastAsia="en-GB"/>
        </w:rPr>
        <w:t>c</w:t>
      </w:r>
      <w:r>
        <w:rPr>
          <w:b/>
          <w:bCs/>
          <w:i/>
          <w:noProof/>
          <w:lang w:eastAsia="en-GB"/>
        </w:rPr>
        <w:t>bpgc-Config</w:t>
      </w:r>
      <w:r>
        <w:rPr>
          <w:b/>
          <w:bCs/>
          <w:i/>
          <w:noProof/>
          <w:lang w:eastAsia="en-GB"/>
        </w:rPr>
        <w:t xml:space="preserve"> </w:t>
      </w:r>
      <w:r>
        <w:rPr>
          <w:bCs/>
          <w:noProof/>
          <w:lang w:eastAsia="en-GB"/>
        </w:rPr>
        <w:t xml:space="preserve">to </w:t>
      </w:r>
      <w:r w:rsidR="00A73831" w:rsidRPr="00A73831">
        <w:rPr>
          <w:b/>
          <w:i/>
        </w:rPr>
        <w:t>pagingGroup-Index-r17</w:t>
      </w:r>
    </w:p>
    <w:p w14:paraId="34D878E2" w14:textId="77777777" w:rsidR="00200E3E" w:rsidRDefault="00200E3E">
      <w:pPr>
        <w:pStyle w:val="ac"/>
        <w:rPr>
          <w:bCs/>
          <w:noProof/>
          <w:lang w:eastAsia="en-GB"/>
        </w:rPr>
      </w:pPr>
    </w:p>
    <w:p w14:paraId="6FA2429A" w14:textId="2A30A9EA" w:rsidR="00200E3E" w:rsidRDefault="00200E3E">
      <w:pPr>
        <w:pStyle w:val="ac"/>
        <w:rPr>
          <w:bCs/>
          <w:noProof/>
          <w:lang w:eastAsia="en-GB"/>
        </w:rPr>
      </w:pPr>
      <w:r>
        <w:rPr>
          <w:bCs/>
          <w:noProof/>
          <w:lang w:eastAsia="en-GB"/>
        </w:rPr>
        <w:t>In summary</w:t>
      </w:r>
      <w:r w:rsidR="00A73831">
        <w:rPr>
          <w:bCs/>
          <w:noProof/>
          <w:lang w:eastAsia="en-GB"/>
        </w:rPr>
        <w:t>, we suggest to use</w:t>
      </w:r>
      <w:r>
        <w:rPr>
          <w:bCs/>
          <w:noProof/>
          <w:lang w:eastAsia="en-GB"/>
        </w:rPr>
        <w:t>:</w:t>
      </w:r>
    </w:p>
    <w:p w14:paraId="4DA20357" w14:textId="11353102" w:rsidR="00200E3E" w:rsidRDefault="00A73831">
      <w:pPr>
        <w:pStyle w:val="ac"/>
        <w:rPr>
          <w:color w:val="FF0000"/>
          <w:u w:val="single"/>
        </w:rPr>
      </w:pPr>
      <w:r w:rsidRPr="00A73831">
        <w:rPr>
          <w:color w:val="FF0000"/>
          <w:u w:val="single"/>
        </w:rPr>
        <w:t>pagingGroup-Index-</w:t>
      </w:r>
      <w:proofErr w:type="gramStart"/>
      <w:r w:rsidRPr="00A73831">
        <w:rPr>
          <w:color w:val="FF0000"/>
          <w:u w:val="single"/>
        </w:rPr>
        <w:t>r17</w:t>
      </w:r>
      <w:r w:rsidRPr="00A73831">
        <w:rPr>
          <w:color w:val="FF0000"/>
          <w:u w:val="single"/>
        </w:rPr>
        <w:t xml:space="preserve"> </w:t>
      </w:r>
      <w:r w:rsidRPr="00A73831">
        <w:rPr>
          <w:color w:val="FF0000"/>
          <w:u w:val="single"/>
        </w:rPr>
        <w:t xml:space="preserve"> INTEGER</w:t>
      </w:r>
      <w:proofErr w:type="gramEnd"/>
      <w:r w:rsidRPr="00A73831">
        <w:rPr>
          <w:color w:val="FF0000"/>
          <w:u w:val="single"/>
        </w:rPr>
        <w:t xml:space="preserve"> (1..2)</w:t>
      </w:r>
    </w:p>
    <w:p w14:paraId="6489FF1B" w14:textId="77777777" w:rsidR="00A73831" w:rsidRPr="00A73831" w:rsidRDefault="00A73831">
      <w:pPr>
        <w:pStyle w:val="ac"/>
        <w:rPr>
          <w:color w:val="FF0000"/>
          <w:u w:val="single"/>
        </w:rPr>
      </w:pPr>
    </w:p>
    <w:p w14:paraId="40A5C1D0" w14:textId="3E473ECC" w:rsidR="00A73831" w:rsidRPr="00A73831" w:rsidRDefault="00A73831">
      <w:pPr>
        <w:pStyle w:val="ac"/>
        <w:rPr>
          <w:b/>
          <w:i/>
          <w:color w:val="FF0000"/>
          <w:u w:val="single"/>
        </w:rPr>
      </w:pPr>
      <w:proofErr w:type="gramStart"/>
      <w:r w:rsidRPr="00A73831">
        <w:rPr>
          <w:b/>
          <w:i/>
          <w:color w:val="FF0000"/>
          <w:u w:val="single"/>
        </w:rPr>
        <w:t>pagingGroup-Index</w:t>
      </w:r>
      <w:proofErr w:type="gramEnd"/>
    </w:p>
    <w:p w14:paraId="4E40E210" w14:textId="4AFBDB82" w:rsidR="00A73831" w:rsidRPr="00A73831" w:rsidRDefault="00A73831">
      <w:pPr>
        <w:pStyle w:val="ac"/>
        <w:rPr>
          <w:rFonts w:hint="eastAsia"/>
          <w:lang w:eastAsia="zh-CN"/>
        </w:rPr>
      </w:pPr>
      <w:r w:rsidRPr="00A73831">
        <w:rPr>
          <w:bCs/>
          <w:iCs/>
          <w:color w:val="FF0000"/>
          <w:u w:val="single"/>
        </w:rPr>
        <w:t xml:space="preserve">Index to the </w:t>
      </w:r>
      <w:r w:rsidRPr="00A73831">
        <w:rPr>
          <w:color w:val="FF0000"/>
          <w:u w:val="single"/>
        </w:rPr>
        <w:t>coverage-based paging configuration</w:t>
      </w:r>
      <w:r w:rsidRPr="00A73831">
        <w:rPr>
          <w:bCs/>
          <w:iCs/>
          <w:color w:val="FF0000"/>
          <w:u w:val="single"/>
        </w:rPr>
        <w:t xml:space="preserve"> associated with the downlink carrier. Value 1 corresponds to the first entry in </w:t>
      </w:r>
      <w:r w:rsidRPr="00A73831">
        <w:rPr>
          <w:b/>
          <w:i/>
          <w:color w:val="FF0000"/>
          <w:u w:val="single"/>
        </w:rPr>
        <w:t>pagingGroupConfigList</w:t>
      </w:r>
      <w:r w:rsidRPr="00A73831">
        <w:rPr>
          <w:b/>
          <w:color w:val="FF0000"/>
          <w:u w:val="single"/>
        </w:rPr>
        <w:t xml:space="preserve"> </w:t>
      </w:r>
      <w:r w:rsidRPr="00A73831">
        <w:rPr>
          <w:color w:val="FF0000"/>
          <w:u w:val="single"/>
        </w:rPr>
        <w:t xml:space="preserve">and </w:t>
      </w:r>
      <w:r w:rsidRPr="00A73831">
        <w:rPr>
          <w:color w:val="FF0000"/>
          <w:u w:val="single"/>
        </w:rPr>
        <w:t>value 2 corresponds to the second entry in the</w:t>
      </w:r>
      <w:r w:rsidRPr="00A73831">
        <w:rPr>
          <w:b/>
          <w:color w:val="FF0000"/>
          <w:u w:val="single"/>
        </w:rPr>
        <w:t xml:space="preserve"> </w:t>
      </w:r>
      <w:r w:rsidRPr="00A73831">
        <w:rPr>
          <w:b/>
          <w:i/>
          <w:color w:val="FF0000"/>
          <w:u w:val="single"/>
        </w:rPr>
        <w:t>pagingGroupConfigList</w:t>
      </w:r>
      <w:r w:rsidRPr="00A73831">
        <w:rPr>
          <w:color w:val="FF0000"/>
          <w:u w:val="single"/>
        </w:rPr>
        <w:t xml:space="preserve"> in </w:t>
      </w:r>
      <w:r w:rsidRPr="00A73831">
        <w:rPr>
          <w:i/>
          <w:iCs/>
          <w:color w:val="FF0000"/>
          <w:szCs w:val="18"/>
          <w:u w:val="single"/>
        </w:rPr>
        <w:t>SystemInformationBlockType22-NB</w:t>
      </w:r>
      <w:r w:rsidRPr="00A73831">
        <w:rPr>
          <w:rStyle w:val="ab"/>
          <w:i/>
          <w:iCs/>
          <w:color w:val="FF0000"/>
          <w:u w:val="single"/>
        </w:rPr>
        <w:annotationRef/>
      </w:r>
      <w:r w:rsidRPr="00A73831">
        <w:rPr>
          <w:i/>
          <w:iCs/>
          <w:color w:val="FF0000"/>
          <w:szCs w:val="18"/>
          <w:u w:val="single"/>
        </w:rPr>
        <w:t>.</w:t>
      </w:r>
      <w:r w:rsidRPr="00A73831">
        <w:rPr>
          <w:rStyle w:val="ab"/>
          <w:i/>
          <w:iCs/>
          <w:color w:val="FF0000"/>
          <w:u w:val="single"/>
        </w:rPr>
        <w:annotationRef/>
      </w:r>
    </w:p>
  </w:comment>
  <w:comment w:id="566" w:author="Huawei" w:date="2022-03-01T16:55:00Z" w:initials="HW">
    <w:p w14:paraId="7C970D6C" w14:textId="77777777" w:rsidR="00EF47C8" w:rsidRDefault="00EF47C8" w:rsidP="00A52F54">
      <w:pPr>
        <w:pStyle w:val="ac"/>
      </w:pPr>
      <w:r>
        <w:rPr>
          <w:rStyle w:val="ab"/>
        </w:rPr>
        <w:annotationRef/>
      </w:r>
      <w:r>
        <w:t>ConfigList</w:t>
      </w:r>
    </w:p>
  </w:comment>
  <w:comment w:id="567" w:author="QC-RAN2-117" w:date="2022-03-02T11:12:00Z" w:initials="MSD">
    <w:p w14:paraId="49EAD149" w14:textId="77777777" w:rsidR="00EF47C8" w:rsidRDefault="00EF47C8" w:rsidP="00A52F54">
      <w:pPr>
        <w:pStyle w:val="ac"/>
      </w:pPr>
      <w:r>
        <w:rPr>
          <w:rStyle w:val="ab"/>
        </w:rPr>
        <w:annotationRef/>
      </w:r>
      <w:r>
        <w:t>Ok.</w:t>
      </w:r>
    </w:p>
  </w:comment>
  <w:comment w:id="574" w:author="Huawei" w:date="2022-03-01T16:55:00Z" w:initials="HW">
    <w:p w14:paraId="3EAE5BE8" w14:textId="77777777" w:rsidR="00EF47C8" w:rsidRDefault="00EF47C8" w:rsidP="00B26866">
      <w:pPr>
        <w:pStyle w:val="ac"/>
      </w:pPr>
      <w:r>
        <w:rPr>
          <w:rStyle w:val="ab"/>
        </w:rPr>
        <w:annotationRef/>
      </w:r>
      <w:r>
        <w:t>ConfigList</w:t>
      </w:r>
    </w:p>
  </w:comment>
  <w:comment w:id="575" w:author="QC-RAN2-117" w:date="2022-03-02T11:12:00Z" w:initials="MSD">
    <w:p w14:paraId="4208B536" w14:textId="77777777" w:rsidR="00EF47C8" w:rsidRDefault="00EF47C8" w:rsidP="00B26866">
      <w:pPr>
        <w:pStyle w:val="ac"/>
      </w:pPr>
      <w:r>
        <w:rPr>
          <w:rStyle w:val="ab"/>
        </w:rPr>
        <w:annotationRef/>
      </w:r>
      <w:r>
        <w:t>Ok.</w:t>
      </w:r>
    </w:p>
  </w:comment>
  <w:comment w:id="613" w:author="Huawei-03" w:date="2022-03-07T09:58:00Z" w:initials="HW">
    <w:p w14:paraId="7F221458" w14:textId="13931CCA" w:rsidR="00EF47C8" w:rsidRDefault="00EF47C8">
      <w:pPr>
        <w:pStyle w:val="ac"/>
      </w:pPr>
      <w:r>
        <w:rPr>
          <w:rStyle w:val="ab"/>
        </w:rPr>
        <w:annotationRef/>
      </w:r>
      <w:r>
        <w:t>typo (twice)</w:t>
      </w:r>
    </w:p>
  </w:comment>
  <w:comment w:id="602" w:author="Nokia" w:date="2022-03-04T06:17:00Z" w:initials="SS(-I">
    <w:p w14:paraId="545E848E" w14:textId="77777777" w:rsidR="00EF47C8" w:rsidRDefault="00EF47C8">
      <w:pPr>
        <w:pStyle w:val="ac"/>
      </w:pPr>
      <w:r>
        <w:rPr>
          <w:rStyle w:val="ab"/>
        </w:rPr>
        <w:annotationRef/>
      </w:r>
      <w:r>
        <w:t>Same comment. Instead of PCG1</w:t>
      </w:r>
    </w:p>
    <w:p w14:paraId="2EB4AEEA" w14:textId="77777777" w:rsidR="00EF47C8" w:rsidRDefault="00EF47C8">
      <w:pPr>
        <w:pStyle w:val="ac"/>
      </w:pPr>
    </w:p>
    <w:p w14:paraId="55BCE43A" w14:textId="77777777" w:rsidR="00EF47C8" w:rsidRDefault="00EF47C8">
      <w:pPr>
        <w:pStyle w:val="ac"/>
      </w:pPr>
    </w:p>
    <w:p w14:paraId="4EE0521E" w14:textId="319C56DB" w:rsidR="00EF47C8" w:rsidRDefault="00EF47C8">
      <w:pPr>
        <w:pStyle w:val="ac"/>
      </w:pPr>
      <w:r>
        <w:t xml:space="preserve"> and PCG2, it should be index to cbpc-configlist</w:t>
      </w:r>
    </w:p>
  </w:comment>
  <w:comment w:id="603" w:author="Rapporteur (QC)" w:date="2022-03-06T11:15:00Z" w:initials="MSD">
    <w:p w14:paraId="041C864F" w14:textId="69252528" w:rsidR="00EF47C8" w:rsidRDefault="00EF47C8">
      <w:pPr>
        <w:pStyle w:val="ac"/>
      </w:pPr>
      <w:r>
        <w:rPr>
          <w:rStyle w:val="ab"/>
        </w:rPr>
        <w:annotationRef/>
      </w:r>
      <w:r>
        <w:t>Done.</w:t>
      </w:r>
    </w:p>
  </w:comment>
  <w:comment w:id="604" w:author="ZTE-Ting-2" w:date="2022-03-10T01:09:00Z" w:initials="ZTE-Ting">
    <w:p w14:paraId="15B438A9" w14:textId="6990D907" w:rsidR="00A73831" w:rsidRDefault="00200E3E">
      <w:pPr>
        <w:pStyle w:val="ac"/>
        <w:rPr>
          <w:lang w:eastAsia="zh-CN"/>
        </w:rPr>
      </w:pPr>
      <w:r>
        <w:rPr>
          <w:rStyle w:val="ab"/>
        </w:rPr>
        <w:annotationRef/>
      </w:r>
      <w:r>
        <w:rPr>
          <w:rFonts w:hint="eastAsia"/>
          <w:lang w:eastAsia="zh-CN"/>
        </w:rPr>
        <w:t>W</w:t>
      </w:r>
      <w:r>
        <w:rPr>
          <w:lang w:eastAsia="zh-CN"/>
        </w:rPr>
        <w:t>e don’t think it’s the right way to address the Nokia comment. Our suggestion</w:t>
      </w:r>
      <w:r w:rsidR="00A73831">
        <w:rPr>
          <w:lang w:eastAsia="zh-CN"/>
        </w:rPr>
        <w:t xml:space="preserve"> is to also use same paging group index as that for each R17 carrier:</w:t>
      </w:r>
    </w:p>
    <w:p w14:paraId="39AFE156" w14:textId="2F642FE1" w:rsidR="00200E3E" w:rsidRDefault="00A73831">
      <w:pPr>
        <w:pStyle w:val="ac"/>
        <w:rPr>
          <w:rFonts w:hint="eastAsia"/>
          <w:lang w:eastAsia="zh-CN"/>
        </w:rPr>
      </w:pPr>
      <w:proofErr w:type="gramStart"/>
      <w:r>
        <w:t>pagingGroup-Index-r17</w:t>
      </w:r>
      <w:proofErr w:type="gramEnd"/>
      <w:r>
        <w:t xml:space="preserve"> </w:t>
      </w:r>
      <w:r>
        <w:t>INTEGER (1..2)</w:t>
      </w:r>
    </w:p>
  </w:comment>
  <w:comment w:id="756" w:author="Huawei" w:date="2022-03-01T16:53:00Z" w:initials="HW">
    <w:p w14:paraId="448AF037" w14:textId="1AFF5923" w:rsidR="00EF47C8" w:rsidRDefault="00EF47C8">
      <w:pPr>
        <w:pStyle w:val="ac"/>
      </w:pPr>
      <w:r>
        <w:rPr>
          <w:rStyle w:val="ab"/>
        </w:rPr>
        <w:annotationRef/>
      </w:r>
      <w:proofErr w:type="gramStart"/>
      <w:r>
        <w:t>as</w:t>
      </w:r>
      <w:proofErr w:type="gramEnd"/>
      <w:r>
        <w:t xml:space="preserve"> indicated earlier, we do not agree with the condition.</w:t>
      </w:r>
    </w:p>
    <w:p w14:paraId="0144FD3C" w14:textId="7316C35E" w:rsidR="00EF47C8" w:rsidRDefault="00EF47C8">
      <w:pPr>
        <w:pStyle w:val="ac"/>
      </w:pPr>
      <w:r>
        <w:t>Instead, the pcch-config should be conditional to this parameter</w:t>
      </w:r>
    </w:p>
  </w:comment>
  <w:comment w:id="757" w:author="QC-RAN2-117" w:date="2022-03-02T11:13:00Z" w:initials="MSD">
    <w:p w14:paraId="64BF753D" w14:textId="77777777" w:rsidR="00EF47C8" w:rsidRDefault="00EF47C8">
      <w:pPr>
        <w:pStyle w:val="ac"/>
      </w:pPr>
      <w:r>
        <w:rPr>
          <w:rStyle w:val="ab"/>
        </w:rPr>
        <w:annotationRef/>
      </w:r>
      <w:r>
        <w:t>You propose this:</w:t>
      </w:r>
    </w:p>
    <w:p w14:paraId="575110F4" w14:textId="77777777" w:rsidR="00EF47C8" w:rsidRDefault="00EF47C8" w:rsidP="005722BA">
      <w:pPr>
        <w:pStyle w:val="ac"/>
        <w:numPr>
          <w:ilvl w:val="0"/>
          <w:numId w:val="48"/>
        </w:numPr>
      </w:pPr>
      <w:r>
        <w:t>Replace ‘-- Cond PCCH-Config-r17</w:t>
      </w:r>
      <w:r>
        <w:rPr>
          <w:rStyle w:val="ab"/>
        </w:rPr>
        <w:annotationRef/>
      </w:r>
      <w:r>
        <w:rPr>
          <w:rStyle w:val="ab"/>
        </w:rPr>
        <w:annotationRef/>
      </w:r>
      <w:r>
        <w:t>’ with ‘</w:t>
      </w:r>
      <w:r w:rsidRPr="002C3D36">
        <w:tab/>
        <w:t>-- Need OR</w:t>
      </w:r>
      <w:r>
        <w:t>’.</w:t>
      </w:r>
    </w:p>
    <w:p w14:paraId="62634B7A" w14:textId="2AEAD0C2" w:rsidR="00EF47C8" w:rsidRDefault="00EF47C8" w:rsidP="005722BA">
      <w:pPr>
        <w:pStyle w:val="ac"/>
        <w:numPr>
          <w:ilvl w:val="0"/>
          <w:numId w:val="48"/>
        </w:numPr>
      </w:pPr>
      <w:r>
        <w:t xml:space="preserve"> ‘No-PCCH-Config-r14’ to ‘</w:t>
      </w:r>
      <w:r>
        <w:rPr>
          <w:rStyle w:val="ab"/>
        </w:rPr>
        <w:annotationRef/>
      </w:r>
      <w:r>
        <w:rPr>
          <w:rStyle w:val="ab"/>
        </w:rPr>
        <w:annotationRef/>
      </w:r>
      <w:r>
        <w:t xml:space="preserve">CoverageBasedPaging’ in </w:t>
      </w:r>
      <w:r w:rsidRPr="002C3D36">
        <w:t>DL-ConfigCommon-NB-r14</w:t>
      </w:r>
    </w:p>
    <w:p w14:paraId="0D5759B4" w14:textId="150A338D" w:rsidR="00EF47C8" w:rsidRDefault="00EF47C8" w:rsidP="005722BA">
      <w:pPr>
        <w:pStyle w:val="ac"/>
        <w:numPr>
          <w:ilvl w:val="0"/>
          <w:numId w:val="48"/>
        </w:numPr>
      </w:pPr>
      <w:r>
        <w:t xml:space="preserve"> Add definition of  condition ‘</w:t>
      </w:r>
      <w:r>
        <w:rPr>
          <w:rStyle w:val="ab"/>
        </w:rPr>
        <w:annotationRef/>
      </w:r>
      <w:r>
        <w:rPr>
          <w:rStyle w:val="ab"/>
        </w:rPr>
        <w:annotationRef/>
      </w:r>
      <w:r>
        <w:t>CoverageBasedPaging’</w:t>
      </w:r>
    </w:p>
    <w:p w14:paraId="43686344" w14:textId="42DAA018" w:rsidR="00EF47C8" w:rsidRDefault="00EF47C8" w:rsidP="005722BA">
      <w:pPr>
        <w:pStyle w:val="ac"/>
        <w:numPr>
          <w:ilvl w:val="0"/>
          <w:numId w:val="48"/>
        </w:numPr>
      </w:pPr>
      <w:r>
        <w:t xml:space="preserve"> Remove definition of ‘PCCH-Config-r17</w:t>
      </w:r>
      <w:r>
        <w:rPr>
          <w:rStyle w:val="ab"/>
        </w:rPr>
        <w:annotationRef/>
      </w:r>
      <w:r>
        <w:rPr>
          <w:rStyle w:val="ab"/>
        </w:rPr>
        <w:annotationRef/>
      </w:r>
      <w:r>
        <w:t>’ and ‘No-PCCH-Config-r14’</w:t>
      </w:r>
    </w:p>
    <w:p w14:paraId="124D7F30" w14:textId="5F73391F" w:rsidR="00EF47C8" w:rsidRDefault="00EF47C8">
      <w:pPr>
        <w:pStyle w:val="ac"/>
      </w:pPr>
    </w:p>
  </w:comment>
  <w:comment w:id="758" w:author="ZTE-Ting" w:date="2022-03-03T21:37:00Z" w:initials="ZTE-Ting">
    <w:p w14:paraId="5F3FE1C7" w14:textId="09F11CA1" w:rsidR="00EF47C8" w:rsidRDefault="00EF47C8">
      <w:pPr>
        <w:pStyle w:val="ac"/>
      </w:pPr>
      <w:r>
        <w:rPr>
          <w:rStyle w:val="ab"/>
        </w:rPr>
        <w:annotationRef/>
      </w:r>
      <w:r>
        <w:t>PCCH-Config-r17</w:t>
      </w:r>
      <w:r>
        <w:rPr>
          <w:rStyle w:val="ab"/>
        </w:rPr>
        <w:annotationRef/>
      </w:r>
      <w:r>
        <w:rPr>
          <w:rStyle w:val="ab"/>
        </w:rPr>
        <w:annotationRef/>
      </w:r>
      <w:r>
        <w:t>’ should be conditional to ‘No-PCCH-Config-r14’. We think this cannot be removed. Moreover, we agree with Huawei PCCH-Config-r17</w:t>
      </w:r>
      <w:r>
        <w:rPr>
          <w:rStyle w:val="ab"/>
        </w:rPr>
        <w:annotationRef/>
      </w:r>
      <w:r>
        <w:t xml:space="preserve"> should also be conditional to presence of coverageBasedPaging</w:t>
      </w:r>
      <w:r w:rsidRPr="002C3D36">
        <w:t>Config</w:t>
      </w:r>
      <w:r>
        <w:t>.</w:t>
      </w:r>
    </w:p>
    <w:p w14:paraId="345E0FCF" w14:textId="77777777" w:rsidR="00EF47C8" w:rsidRDefault="00EF47C8">
      <w:pPr>
        <w:pStyle w:val="ac"/>
      </w:pPr>
    </w:p>
    <w:p w14:paraId="2886592A" w14:textId="33CEFB86" w:rsidR="00EF47C8" w:rsidRDefault="00EF47C8">
      <w:pPr>
        <w:pStyle w:val="ac"/>
      </w:pPr>
      <w:r>
        <w:t>Ok to Replace ‘-- Cond PCCH-Config-r17</w:t>
      </w:r>
      <w:r>
        <w:rPr>
          <w:rStyle w:val="ab"/>
        </w:rPr>
        <w:annotationRef/>
      </w:r>
      <w:r>
        <w:rPr>
          <w:rStyle w:val="ab"/>
        </w:rPr>
        <w:annotationRef/>
      </w:r>
      <w:r>
        <w:t>’ with ‘</w:t>
      </w:r>
      <w:r w:rsidRPr="002C3D36">
        <w:tab/>
        <w:t>-- Need OR</w:t>
      </w:r>
      <w:r>
        <w:t xml:space="preserve"> here.</w:t>
      </w:r>
    </w:p>
  </w:comment>
  <w:comment w:id="759" w:author="Huawei-2" w:date="2022-03-03T15:39:00Z" w:initials="HW">
    <w:p w14:paraId="46702CDE" w14:textId="6D550D67" w:rsidR="00EF47C8" w:rsidRDefault="00EF47C8">
      <w:pPr>
        <w:pStyle w:val="ac"/>
      </w:pPr>
      <w:r>
        <w:rPr>
          <w:rStyle w:val="ab"/>
        </w:rPr>
        <w:annotationRef/>
      </w:r>
      <w:r>
        <w:t xml:space="preserve">1. agree </w:t>
      </w:r>
    </w:p>
    <w:p w14:paraId="546EECB9" w14:textId="77AF87B7" w:rsidR="00EF47C8" w:rsidRDefault="00EF47C8">
      <w:pPr>
        <w:pStyle w:val="ac"/>
      </w:pPr>
      <w:r>
        <w:t>then agree with ZTE  ‘PCCH-Config-r17</w:t>
      </w:r>
      <w:r>
        <w:rPr>
          <w:rStyle w:val="ab"/>
        </w:rPr>
        <w:annotationRef/>
      </w:r>
      <w:r>
        <w:rPr>
          <w:rStyle w:val="ab"/>
        </w:rPr>
        <w:annotationRef/>
      </w:r>
      <w:r>
        <w:t>’ should be conditional to ‘No-PCCH-Config-r14’ and presence of coverageBasedPaging</w:t>
      </w:r>
      <w:r w:rsidRPr="002C3D36">
        <w:t>Config</w:t>
      </w:r>
      <w:r>
        <w:t>-r17. we can a short name in the condition and explain in the table</w:t>
      </w:r>
    </w:p>
  </w:comment>
  <w:comment w:id="760" w:author="Nokia" w:date="2022-03-04T06:19:00Z" w:initials="SS(-I">
    <w:p w14:paraId="25FB3D9F" w14:textId="400DE8CC" w:rsidR="00EF47C8" w:rsidRDefault="00EF47C8">
      <w:pPr>
        <w:pStyle w:val="ac"/>
      </w:pPr>
      <w:r>
        <w:rPr>
          <w:rStyle w:val="ab"/>
        </w:rPr>
        <w:annotationRef/>
      </w:r>
      <w:r>
        <w:t>Agree with HW and ZTE</w:t>
      </w:r>
    </w:p>
  </w:comment>
  <w:comment w:id="761" w:author="Rapporteur (QC)" w:date="2022-03-06T11:19:00Z" w:initials="MSD">
    <w:p w14:paraId="536BE5D0" w14:textId="2D80B279" w:rsidR="00EF47C8" w:rsidRDefault="00EF47C8">
      <w:pPr>
        <w:pStyle w:val="ac"/>
      </w:pPr>
      <w:r>
        <w:rPr>
          <w:rStyle w:val="ab"/>
        </w:rPr>
        <w:annotationRef/>
      </w:r>
      <w:r>
        <w:t>Ok.</w:t>
      </w:r>
    </w:p>
  </w:comment>
  <w:comment w:id="762" w:author="Huawei-03" w:date="2022-03-07T09:59:00Z" w:initials="HW">
    <w:p w14:paraId="0DC43FFC" w14:textId="36508216" w:rsidR="00EF47C8" w:rsidRDefault="00EF47C8">
      <w:pPr>
        <w:pStyle w:val="ac"/>
      </w:pPr>
      <w:r>
        <w:rPr>
          <w:rStyle w:val="ab"/>
        </w:rPr>
        <w:annotationRef/>
      </w:r>
      <w:r>
        <w:t>why is the condition still there? this should be – Need OR</w:t>
      </w:r>
    </w:p>
  </w:comment>
  <w:comment w:id="763" w:author="Rapporteur (QC)" w:date="2022-03-08T15:49:00Z" w:initials="MSD">
    <w:p w14:paraId="02F0149B" w14:textId="2865797B" w:rsidR="00EF47C8" w:rsidRDefault="00EF47C8" w:rsidP="00D64F91">
      <w:r>
        <w:rPr>
          <w:rStyle w:val="ab"/>
        </w:rPr>
        <w:annotationRef/>
      </w:r>
      <w:r>
        <w:t>Corrected.</w:t>
      </w:r>
    </w:p>
  </w:comment>
  <w:comment w:id="782" w:author="ZTE-Ting" w:date="2022-03-03T21:13:00Z" w:initials="ZTE-Ting">
    <w:p w14:paraId="78966D2A" w14:textId="358D7BD8" w:rsidR="00EF47C8" w:rsidRDefault="00EF47C8">
      <w:pPr>
        <w:pStyle w:val="ac"/>
      </w:pPr>
      <w:r>
        <w:rPr>
          <w:rStyle w:val="ab"/>
        </w:rPr>
        <w:annotationRef/>
      </w:r>
      <w:r>
        <w:rPr>
          <w:lang w:eastAsia="zh-CN"/>
        </w:rPr>
        <w:t xml:space="preserve">It’s clear here </w:t>
      </w:r>
      <w:r>
        <w:t>CoverageBasedPaging</w:t>
      </w:r>
      <w:r w:rsidRPr="002C3D36">
        <w:t>Config</w:t>
      </w:r>
      <w:r>
        <w:t>-</w:t>
      </w:r>
      <w:r w:rsidRPr="002C3D36">
        <w:t>NB-r1</w:t>
      </w:r>
      <w:r>
        <w:t xml:space="preserve">7 is a cell or </w:t>
      </w:r>
      <w:r w:rsidRPr="00FD0933">
        <w:t>global</w:t>
      </w:r>
      <w:r>
        <w:t xml:space="preserve"> configuration. And it include a cell/</w:t>
      </w:r>
      <w:r w:rsidRPr="00FD0933">
        <w:t>global</w:t>
      </w:r>
      <w:r>
        <w:t xml:space="preserve"> IE and a IE for coverage-level configuration. At least for this CoverageBasedPaging</w:t>
      </w:r>
      <w:r w:rsidRPr="002C3D36">
        <w:t>Config</w:t>
      </w:r>
      <w:r>
        <w:t>-NB, there is no concept/meaning of paging carrier groups.</w:t>
      </w:r>
    </w:p>
    <w:p w14:paraId="5D3C1B99" w14:textId="77777777" w:rsidR="00EF47C8" w:rsidRDefault="00EF47C8">
      <w:pPr>
        <w:pStyle w:val="ac"/>
      </w:pPr>
    </w:p>
    <w:p w14:paraId="0E627B42" w14:textId="0FD4EC55" w:rsidR="00EF47C8" w:rsidRDefault="00EF47C8">
      <w:pPr>
        <w:pStyle w:val="ac"/>
        <w:rPr>
          <w:lang w:eastAsia="zh-CN"/>
        </w:rPr>
      </w:pPr>
      <w:r>
        <w:rPr>
          <w:lang w:eastAsia="zh-CN"/>
        </w:rPr>
        <w:t xml:space="preserve">The </w:t>
      </w:r>
      <w:r w:rsidRPr="00FD0933">
        <w:rPr>
          <w:lang w:eastAsia="zh-CN"/>
        </w:rPr>
        <w:t>abbreviation</w:t>
      </w:r>
      <w:r>
        <w:rPr>
          <w:lang w:eastAsia="zh-CN"/>
        </w:rPr>
        <w:t xml:space="preserve"> “cbpc” is still a bit </w:t>
      </w:r>
      <w:r w:rsidRPr="00FD0933">
        <w:rPr>
          <w:lang w:eastAsia="zh-CN"/>
        </w:rPr>
        <w:t>unreadable</w:t>
      </w:r>
      <w:r>
        <w:rPr>
          <w:lang w:eastAsia="zh-CN"/>
        </w:rPr>
        <w:t xml:space="preserve">. It may also be easy to cause confusion on the meaning of “c”, is it for “carrier” or “configuration”? </w:t>
      </w:r>
    </w:p>
    <w:p w14:paraId="4ED9A3E3" w14:textId="77777777" w:rsidR="00EF47C8" w:rsidRDefault="00EF47C8">
      <w:pPr>
        <w:pStyle w:val="ac"/>
        <w:rPr>
          <w:lang w:eastAsia="zh-CN"/>
        </w:rPr>
      </w:pPr>
    </w:p>
    <w:p w14:paraId="028086D4" w14:textId="5B938B4F" w:rsidR="00EF47C8" w:rsidRDefault="00EF47C8">
      <w:pPr>
        <w:pStyle w:val="ac"/>
      </w:pPr>
      <w:r>
        <w:rPr>
          <w:lang w:eastAsia="zh-CN"/>
        </w:rPr>
        <w:t xml:space="preserve">Moreover, we think the meaning of coverage-based </w:t>
      </w:r>
      <w:r w:rsidRPr="00FD0933">
        <w:rPr>
          <w:lang w:eastAsia="zh-CN"/>
        </w:rPr>
        <w:t xml:space="preserve">is already reflected in </w:t>
      </w:r>
      <w:r>
        <w:rPr>
          <w:lang w:eastAsia="zh-CN"/>
        </w:rPr>
        <w:t xml:space="preserve">the naming </w:t>
      </w:r>
      <w:r>
        <w:t>CoverageBasedPaging</w:t>
      </w:r>
      <w:r w:rsidRPr="002C3D36">
        <w:t>Config</w:t>
      </w:r>
      <w:r>
        <w:t>-</w:t>
      </w:r>
      <w:r w:rsidRPr="002C3D36">
        <w:t>NB-r1</w:t>
      </w:r>
      <w:r>
        <w:t>7. So no need to re-mention in the inner IEs. Moreover, the “g” in “cbpcg” is also redundant with “list”.</w:t>
      </w:r>
    </w:p>
    <w:p w14:paraId="0E711CCD" w14:textId="77777777" w:rsidR="00EF47C8" w:rsidRDefault="00EF47C8">
      <w:pPr>
        <w:pStyle w:val="ac"/>
      </w:pPr>
    </w:p>
    <w:p w14:paraId="3AD7A585" w14:textId="6BB3611E" w:rsidR="00EF47C8" w:rsidRDefault="00EF47C8">
      <w:pPr>
        <w:pStyle w:val="ac"/>
      </w:pPr>
      <w:r>
        <w:t>We can understand we need to differentiate cell-specific IE and coverage-specific IEs. So our suggestion is:</w:t>
      </w:r>
    </w:p>
    <w:p w14:paraId="4C19DD47" w14:textId="77777777" w:rsidR="00EF47C8" w:rsidRPr="002C3D36" w:rsidRDefault="00EF47C8" w:rsidP="00FD0933">
      <w:pPr>
        <w:pStyle w:val="PL"/>
        <w:shd w:val="clear" w:color="auto" w:fill="E6E6E6"/>
        <w:ind w:firstLineChars="10" w:firstLine="16"/>
      </w:pPr>
      <w:r>
        <w:t>CoverageBasedPaging</w:t>
      </w:r>
      <w:r w:rsidRPr="002C3D36">
        <w:t>Config</w:t>
      </w:r>
      <w:r>
        <w:t>-</w:t>
      </w:r>
      <w:r w:rsidRPr="002C3D36">
        <w:t>NB-r1</w:t>
      </w:r>
      <w:r>
        <w:t>7</w:t>
      </w:r>
      <w:r w:rsidRPr="002C3D36">
        <w:t xml:space="preserve"> ::=</w:t>
      </w:r>
      <w:r w:rsidRPr="002C3D36">
        <w:tab/>
        <w:t>SEQUENCE {</w:t>
      </w:r>
    </w:p>
    <w:p w14:paraId="174ABF24" w14:textId="7BE1DF7A" w:rsidR="00EF47C8" w:rsidRDefault="00EF47C8" w:rsidP="00FD0933">
      <w:pPr>
        <w:pStyle w:val="PL"/>
        <w:shd w:val="clear" w:color="auto" w:fill="E6E6E6"/>
        <w:ind w:firstLineChars="10" w:firstLine="16"/>
      </w:pPr>
      <w:r w:rsidRPr="002C3D36">
        <w:tab/>
      </w:r>
      <w:r w:rsidRPr="00FD0933">
        <w:rPr>
          <w:strike/>
          <w:color w:val="FF0000"/>
        </w:rPr>
        <w:t>cbpc-</w:t>
      </w:r>
      <w:r w:rsidRPr="00FD0933">
        <w:rPr>
          <w:rStyle w:val="ab"/>
          <w:rFonts w:ascii="Times New Roman" w:hAnsi="Times New Roman"/>
          <w:strike/>
          <w:noProof w:val="0"/>
          <w:color w:val="FF0000"/>
        </w:rPr>
        <w:annotationRef/>
      </w:r>
      <w:r w:rsidRPr="00FD0933">
        <w:rPr>
          <w:strike/>
          <w:color w:val="FF0000"/>
        </w:rPr>
        <w:t>H</w:t>
      </w:r>
      <w:r w:rsidRPr="00FD0933">
        <w:rPr>
          <w:color w:val="0070C0"/>
          <w:u w:val="single"/>
        </w:rPr>
        <w:t>h</w:t>
      </w:r>
      <w:r>
        <w:t xml:space="preserve">ystTimer-r17 </w:t>
      </w:r>
      <w:r>
        <w:tab/>
      </w:r>
      <w:r w:rsidRPr="002C3D36">
        <w:t>ENUMERATED</w:t>
      </w:r>
      <w:r>
        <w:t xml:space="preserve"> ……</w:t>
      </w:r>
    </w:p>
    <w:p w14:paraId="29939375" w14:textId="1D2E78E9" w:rsidR="00EF47C8" w:rsidRDefault="00EF47C8" w:rsidP="00FD0933">
      <w:pPr>
        <w:pStyle w:val="PL"/>
        <w:shd w:val="clear" w:color="auto" w:fill="E6E6E6"/>
        <w:ind w:firstLineChars="10" w:firstLine="16"/>
      </w:pPr>
      <w:r>
        <w:tab/>
      </w:r>
      <w:r w:rsidRPr="00FD0933">
        <w:rPr>
          <w:strike/>
          <w:color w:val="FF0000"/>
        </w:rPr>
        <w:t>cbpcg-</w:t>
      </w:r>
      <w:r w:rsidRPr="00FD0933">
        <w:rPr>
          <w:color w:val="0070C0"/>
          <w:u w:val="single"/>
        </w:rPr>
        <w:t>coverage-</w:t>
      </w:r>
      <w:r>
        <w:t>ConfigList</w:t>
      </w:r>
      <w:r>
        <w:rPr>
          <w:rStyle w:val="ab"/>
          <w:rFonts w:ascii="Times New Roman" w:hAnsi="Times New Roman"/>
          <w:noProof w:val="0"/>
        </w:rPr>
        <w:annotationRef/>
      </w:r>
      <w:r>
        <w:rPr>
          <w:rStyle w:val="ab"/>
          <w:rFonts w:ascii="Times New Roman" w:hAnsi="Times New Roman"/>
          <w:noProof w:val="0"/>
        </w:rPr>
        <w:annotationRef/>
      </w:r>
      <w:r w:rsidRPr="002C3D36">
        <w:t>-</w:t>
      </w:r>
      <w:r>
        <w:t xml:space="preserve">NB-r17 </w:t>
      </w:r>
      <w:r>
        <w:tab/>
        <w:t>SEQUENCE (SIZE (1.. 2))</w:t>
      </w:r>
      <w:r w:rsidRPr="00811701">
        <w:t xml:space="preserve"> </w:t>
      </w:r>
      <w:r>
        <w:t xml:space="preserve">OF </w:t>
      </w:r>
      <w:r w:rsidRPr="00FD0933">
        <w:rPr>
          <w:color w:val="0070C0"/>
          <w:u w:val="single"/>
        </w:rPr>
        <w:t>Coverage</w:t>
      </w:r>
      <w:r w:rsidRPr="00FD0933">
        <w:rPr>
          <w:strike/>
          <w:color w:val="FF0000"/>
        </w:rPr>
        <w:t>CBPCG</w:t>
      </w:r>
      <w:r>
        <w:t>-Config-NB-r17</w:t>
      </w:r>
    </w:p>
    <w:p w14:paraId="5BA1BEA6" w14:textId="1D8CBF01" w:rsidR="00EF47C8" w:rsidRDefault="00EF47C8" w:rsidP="00FD0933">
      <w:pPr>
        <w:pStyle w:val="ac"/>
        <w:rPr>
          <w:lang w:eastAsia="zh-CN"/>
        </w:rPr>
      </w:pPr>
      <w:r w:rsidRPr="002C3D36">
        <w:t>}</w:t>
      </w:r>
    </w:p>
  </w:comment>
  <w:comment w:id="783" w:author="Huawei-2" w:date="2022-03-03T15:43:00Z" w:initials="HW">
    <w:p w14:paraId="23F67117" w14:textId="0F3B89DB" w:rsidR="00EF47C8" w:rsidRDefault="00EF47C8">
      <w:pPr>
        <w:pStyle w:val="ac"/>
      </w:pPr>
      <w:r>
        <w:rPr>
          <w:rStyle w:val="ab"/>
        </w:rPr>
        <w:annotationRef/>
      </w:r>
      <w:r>
        <w:t>we are fine to remove ‘cbpc-‘ for the hysteresis timer</w:t>
      </w:r>
    </w:p>
    <w:p w14:paraId="68484EAE" w14:textId="2D1E5FDB" w:rsidR="00EF47C8" w:rsidRDefault="00EF47C8">
      <w:pPr>
        <w:pStyle w:val="ac"/>
      </w:pPr>
      <w:proofErr w:type="gramStart"/>
      <w:r>
        <w:t>as</w:t>
      </w:r>
      <w:proofErr w:type="gramEnd"/>
      <w:r>
        <w:t xml:space="preserve"> ZTE indicates it is clear we are talking about coverage based paging  so no need to add coverage again fir the list</w:t>
      </w:r>
    </w:p>
    <w:p w14:paraId="5AFF6AEA" w14:textId="73C55009" w:rsidR="00EF47C8" w:rsidRDefault="00EF47C8">
      <w:pPr>
        <w:pStyle w:val="ac"/>
      </w:pPr>
      <w:r>
        <w:t>Can rename to ‘pagingGroupConfigList’</w:t>
      </w:r>
    </w:p>
  </w:comment>
  <w:comment w:id="784" w:author="Rapporteur (QC)" w:date="2022-03-06T11:30:00Z" w:initials="MSD">
    <w:p w14:paraId="70E8578B" w14:textId="77777777" w:rsidR="00EF47C8" w:rsidRDefault="00EF47C8">
      <w:pPr>
        <w:pStyle w:val="ac"/>
      </w:pPr>
      <w:r>
        <w:rPr>
          <w:rStyle w:val="ab"/>
        </w:rPr>
        <w:annotationRef/>
      </w:r>
      <w:r>
        <w:t>There are many hystereis timers in this spec and we felt it makes it easier to search if the hystereis timer for coverage-based paging had a unique name.</w:t>
      </w:r>
    </w:p>
    <w:p w14:paraId="2B04DDDD" w14:textId="77777777" w:rsidR="00EF47C8" w:rsidRDefault="00EF47C8">
      <w:pPr>
        <w:pStyle w:val="ac"/>
      </w:pPr>
    </w:p>
    <w:p w14:paraId="52B86899" w14:textId="7082368B" w:rsidR="00EF47C8" w:rsidRDefault="00EF47C8">
      <w:pPr>
        <w:pStyle w:val="ac"/>
      </w:pPr>
      <w:r>
        <w:t>If there is no strong technical reason, we prefer to keep this name,</w:t>
      </w:r>
    </w:p>
  </w:comment>
  <w:comment w:id="785" w:author="ZTE-Ting-2" w:date="2022-03-10T01:11:00Z" w:initials="ZTE-Ting">
    <w:p w14:paraId="2B646C25" w14:textId="12D6095F" w:rsidR="00200E3E" w:rsidRDefault="00200E3E">
      <w:pPr>
        <w:pStyle w:val="ac"/>
        <w:rPr>
          <w:lang w:eastAsia="zh-CN"/>
        </w:rPr>
      </w:pPr>
      <w:r>
        <w:rPr>
          <w:rStyle w:val="ab"/>
        </w:rPr>
        <w:annotationRef/>
      </w:r>
      <w:r>
        <w:rPr>
          <w:lang w:eastAsia="zh-CN"/>
        </w:rPr>
        <w:t>We have a bit strong concern of the current naming.</w:t>
      </w:r>
    </w:p>
    <w:p w14:paraId="383248D8" w14:textId="6A611FA1" w:rsidR="00200E3E" w:rsidRDefault="00200E3E">
      <w:pPr>
        <w:pStyle w:val="ac"/>
        <w:rPr>
          <w:lang w:eastAsia="zh-CN"/>
        </w:rPr>
      </w:pPr>
      <w:r>
        <w:rPr>
          <w:lang w:eastAsia="zh-CN"/>
        </w:rPr>
        <w:t>We think the “cbpc-” and “cbpcg-” are not necessary or may cause confusion.</w:t>
      </w:r>
    </w:p>
    <w:p w14:paraId="6FBE8C2F" w14:textId="6E8D1183" w:rsidR="00A73831" w:rsidRDefault="00A73831" w:rsidP="00A73831">
      <w:pPr>
        <w:pStyle w:val="ac"/>
        <w:rPr>
          <w:lang w:eastAsia="zh-CN"/>
        </w:rPr>
      </w:pPr>
      <w:r>
        <w:rPr>
          <w:lang w:eastAsia="zh-CN"/>
        </w:rPr>
        <w:t xml:space="preserve">For the timer, maybe we can call it </w:t>
      </w:r>
      <w:r w:rsidRPr="00A73831">
        <w:rPr>
          <w:rFonts w:hint="eastAsia"/>
          <w:i/>
          <w:lang w:eastAsia="zh-CN"/>
        </w:rPr>
        <w:t>paging</w:t>
      </w:r>
      <w:r w:rsidRPr="00A73831">
        <w:rPr>
          <w:i/>
        </w:rPr>
        <w:t>HystTimer-r17</w:t>
      </w:r>
      <w:r>
        <w:t>….</w:t>
      </w:r>
    </w:p>
    <w:p w14:paraId="2B075562" w14:textId="192917BC" w:rsidR="00200E3E" w:rsidRDefault="00200E3E">
      <w:pPr>
        <w:pStyle w:val="ac"/>
        <w:rPr>
          <w:lang w:eastAsia="zh-CN"/>
        </w:rPr>
      </w:pPr>
      <w:r>
        <w:rPr>
          <w:lang w:eastAsia="zh-CN"/>
        </w:rPr>
        <w:t xml:space="preserve">We are fine with </w:t>
      </w:r>
      <w:r w:rsidR="00A73831">
        <w:rPr>
          <w:lang w:eastAsia="zh-CN"/>
        </w:rPr>
        <w:t>Huawei’s suggestion, we can use the below</w:t>
      </w:r>
      <w:r>
        <w:rPr>
          <w:lang w:eastAsia="zh-CN"/>
        </w:rPr>
        <w:t>:</w:t>
      </w:r>
    </w:p>
    <w:p w14:paraId="7645A1CD" w14:textId="6DF53EE4" w:rsidR="00200E3E" w:rsidRDefault="00200E3E">
      <w:pPr>
        <w:pStyle w:val="ac"/>
        <w:rPr>
          <w:rFonts w:hint="eastAsia"/>
          <w:lang w:eastAsia="zh-CN"/>
        </w:rPr>
      </w:pPr>
      <w:proofErr w:type="gramStart"/>
      <w:r>
        <w:t>pagingGroupConfigList-r17</w:t>
      </w:r>
      <w:proofErr w:type="gramEnd"/>
      <w:r>
        <w:t xml:space="preserve"> </w:t>
      </w:r>
      <w:r>
        <w:tab/>
        <w:t>SEQUENCE (SIZE (1.. 2))</w:t>
      </w:r>
      <w:r w:rsidRPr="00811701">
        <w:t xml:space="preserve"> </w:t>
      </w:r>
      <w:r>
        <w:t xml:space="preserve">OF </w:t>
      </w:r>
      <w:r>
        <w:t>P</w:t>
      </w:r>
      <w:r>
        <w:t>agingGroupConfig-NB-r17</w:t>
      </w:r>
    </w:p>
  </w:comment>
  <w:comment w:id="792" w:author="Rapporteur (at RAN2-117)" w:date="2022-02-28T14:32:00Z" w:initials="MSD">
    <w:p w14:paraId="7B1EF291" w14:textId="77777777" w:rsidR="00EF47C8" w:rsidRDefault="00EF47C8">
      <w:pPr>
        <w:pStyle w:val="ac"/>
      </w:pPr>
      <w:r>
        <w:rPr>
          <w:rStyle w:val="ab"/>
        </w:rPr>
        <w:annotationRef/>
      </w:r>
      <w:r>
        <w:t>Almost linear distribution.</w:t>
      </w:r>
    </w:p>
    <w:p w14:paraId="08C371F8" w14:textId="00969AA3" w:rsidR="00EF47C8" w:rsidRDefault="00EF47C8">
      <w:pPr>
        <w:pStyle w:val="ac"/>
      </w:pPr>
      <w:r>
        <w:t>Highest value rounded to the largest PTW value of 40.96 sec.</w:t>
      </w:r>
    </w:p>
  </w:comment>
  <w:comment w:id="793" w:author="Huawei" w:date="2022-03-01T16:54:00Z" w:initials="HW">
    <w:p w14:paraId="12EA6ADA" w14:textId="4B51E050" w:rsidR="00EF47C8" w:rsidRDefault="00EF47C8">
      <w:pPr>
        <w:pStyle w:val="ac"/>
      </w:pPr>
      <w:r>
        <w:rPr>
          <w:rStyle w:val="ab"/>
        </w:rPr>
        <w:annotationRef/>
      </w:r>
      <w:proofErr w:type="gramStart"/>
      <w:r>
        <w:t>it</w:t>
      </w:r>
      <w:proofErr w:type="gramEnd"/>
      <w:r>
        <w:t xml:space="preserve"> would be a lot simpler to use ms, i.e. ms256 </w:t>
      </w:r>
    </w:p>
  </w:comment>
  <w:comment w:id="794" w:author="QC-RAN2-117" w:date="2022-03-02T11:11:00Z" w:initials="MSD">
    <w:p w14:paraId="0CAB5C38" w14:textId="37E69DC1" w:rsidR="00EF47C8" w:rsidRDefault="00EF47C8">
      <w:pPr>
        <w:pStyle w:val="ac"/>
      </w:pPr>
      <w:r>
        <w:rPr>
          <w:rStyle w:val="ab"/>
        </w:rPr>
        <w:annotationRef/>
      </w:r>
      <w:r>
        <w:t>Uses fewer characters, does not make implementation any simpler ! If no one else objects will change it as you suggest.</w:t>
      </w:r>
    </w:p>
  </w:comment>
  <w:comment w:id="795" w:author="Rapporteur (QC)" w:date="2022-03-06T11:26:00Z" w:initials="MSD">
    <w:p w14:paraId="04A8E37D" w14:textId="258FB78B" w:rsidR="00EF47C8" w:rsidRDefault="00EF47C8">
      <w:pPr>
        <w:pStyle w:val="ac"/>
      </w:pPr>
      <w:r>
        <w:rPr>
          <w:rStyle w:val="ab"/>
        </w:rPr>
        <w:annotationRef/>
      </w:r>
      <w:r>
        <w:t>Changed to ms.</w:t>
      </w:r>
    </w:p>
  </w:comment>
  <w:comment w:id="790" w:author="Rapporteur (QC)" w:date="2022-03-06T11:35:00Z" w:initials="MSD">
    <w:p w14:paraId="60A7A7B7" w14:textId="509F2B51" w:rsidR="00EF47C8" w:rsidRDefault="00EF47C8">
      <w:pPr>
        <w:pStyle w:val="ac"/>
      </w:pPr>
      <w:r>
        <w:rPr>
          <w:rStyle w:val="ab"/>
        </w:rPr>
        <w:annotationRef/>
      </w:r>
      <w:r>
        <w:t>Will remove change-on-change in final version.</w:t>
      </w:r>
    </w:p>
  </w:comment>
  <w:comment w:id="867" w:author="Huawei" w:date="2022-03-01T16:55:00Z" w:initials="HW">
    <w:p w14:paraId="67C2E1FA" w14:textId="3004892C" w:rsidR="00EF47C8" w:rsidRDefault="00EF47C8">
      <w:pPr>
        <w:pStyle w:val="ac"/>
      </w:pPr>
      <w:r>
        <w:rPr>
          <w:rStyle w:val="ab"/>
        </w:rPr>
        <w:annotationRef/>
      </w:r>
      <w:r>
        <w:t>ConfigList</w:t>
      </w:r>
    </w:p>
  </w:comment>
  <w:comment w:id="868" w:author="QC-RAN2-117" w:date="2022-03-02T11:12:00Z" w:initials="MSD">
    <w:p w14:paraId="6E4F1ACF" w14:textId="642E2589" w:rsidR="00EF47C8" w:rsidRDefault="00EF47C8">
      <w:pPr>
        <w:pStyle w:val="ac"/>
      </w:pPr>
      <w:r>
        <w:rPr>
          <w:rStyle w:val="ab"/>
        </w:rPr>
        <w:annotationRef/>
      </w:r>
      <w:r>
        <w:t>Ok.</w:t>
      </w:r>
    </w:p>
  </w:comment>
  <w:comment w:id="881" w:author="ZTE-Ting" w:date="2022-03-03T21:28:00Z" w:initials="ZTE-Ting">
    <w:p w14:paraId="767B2AB4" w14:textId="337F896B" w:rsidR="00EF47C8" w:rsidRDefault="00EF47C8">
      <w:pPr>
        <w:pStyle w:val="ac"/>
        <w:rPr>
          <w:lang w:eastAsia="zh-CN"/>
        </w:rPr>
      </w:pPr>
      <w:r>
        <w:rPr>
          <w:rStyle w:val="ab"/>
        </w:rPr>
        <w:annotationRef/>
      </w:r>
      <w:r>
        <w:rPr>
          <w:lang w:eastAsia="zh-CN"/>
        </w:rPr>
        <w:t>Suggest to change to “</w:t>
      </w:r>
      <w:r w:rsidRPr="00394BAB">
        <w:rPr>
          <w:strike/>
          <w:color w:val="FF0000"/>
        </w:rPr>
        <w:t>CBPCG</w:t>
      </w:r>
      <w:r w:rsidRPr="00FD0933">
        <w:rPr>
          <w:color w:val="0070C0"/>
          <w:u w:val="single"/>
        </w:rPr>
        <w:t>Coverage</w:t>
      </w:r>
      <w:r>
        <w:t>-Config-</w:t>
      </w:r>
      <w:r w:rsidRPr="002C3D36">
        <w:t>NB-r1</w:t>
      </w:r>
      <w:r>
        <w:t>7</w:t>
      </w:r>
      <w:r>
        <w:rPr>
          <w:rStyle w:val="ab"/>
        </w:rPr>
        <w:annotationRef/>
      </w:r>
      <w:r>
        <w:rPr>
          <w:lang w:eastAsia="zh-CN"/>
        </w:rPr>
        <w:t>”</w:t>
      </w:r>
    </w:p>
  </w:comment>
  <w:comment w:id="882" w:author="Huawei-2" w:date="2022-03-03T15:48:00Z" w:initials="HW">
    <w:p w14:paraId="739C6F50" w14:textId="64758C8F" w:rsidR="00EF47C8" w:rsidRDefault="00EF47C8">
      <w:pPr>
        <w:pStyle w:val="ac"/>
      </w:pPr>
      <w:r>
        <w:rPr>
          <w:rStyle w:val="ab"/>
        </w:rPr>
        <w:annotationRef/>
      </w:r>
      <w:r>
        <w:t>and me to ‘pagingGroupConfig-NB-r17’</w:t>
      </w:r>
    </w:p>
  </w:comment>
  <w:comment w:id="883" w:author="Rapporteur (QC)" w:date="2022-03-06T11:24:00Z" w:initials="MSD">
    <w:p w14:paraId="09C2F26B" w14:textId="7462CE46" w:rsidR="00EF47C8" w:rsidRDefault="00EF47C8">
      <w:pPr>
        <w:pStyle w:val="ac"/>
      </w:pPr>
      <w:r>
        <w:rPr>
          <w:rStyle w:val="ab"/>
        </w:rPr>
        <w:annotationRef/>
      </w:r>
      <w:r>
        <w:t>Given conflicting requests, I plan to leave it as it is.</w:t>
      </w:r>
    </w:p>
  </w:comment>
  <w:comment w:id="884" w:author="ZTE-Ting-2" w:date="2022-03-10T01:20:00Z" w:initials="ZTE-Ting">
    <w:p w14:paraId="49BF26F2" w14:textId="5DE8BABA" w:rsidR="00A73831" w:rsidRDefault="00A73831">
      <w:pPr>
        <w:pStyle w:val="ac"/>
        <w:rPr>
          <w:lang w:eastAsia="zh-CN"/>
        </w:rPr>
      </w:pPr>
      <w:r>
        <w:rPr>
          <w:rStyle w:val="ab"/>
        </w:rPr>
        <w:annotationRef/>
      </w:r>
      <w:r>
        <w:rPr>
          <w:lang w:eastAsia="zh-CN"/>
        </w:rPr>
        <w:t>We are fine with Huawei’s suggestion:</w:t>
      </w:r>
    </w:p>
    <w:p w14:paraId="44505B5E" w14:textId="38B277D7" w:rsidR="00A73831" w:rsidRDefault="00A73831">
      <w:pPr>
        <w:pStyle w:val="ac"/>
        <w:rPr>
          <w:rFonts w:hint="eastAsia"/>
          <w:lang w:eastAsia="zh-CN"/>
        </w:rPr>
      </w:pPr>
      <w:r>
        <w:t>P</w:t>
      </w:r>
      <w:r>
        <w:t>agingGroupConfig-NB-r17</w:t>
      </w:r>
    </w:p>
  </w:comment>
  <w:comment w:id="891" w:author="ZTE-Ting" w:date="2022-03-03T21:29:00Z" w:initials="ZTE-Ting">
    <w:p w14:paraId="3EC78A57" w14:textId="0BE5F445" w:rsidR="00EF47C8" w:rsidRDefault="00EF47C8">
      <w:pPr>
        <w:pStyle w:val="ac"/>
        <w:rPr>
          <w:lang w:eastAsia="zh-CN"/>
        </w:rPr>
      </w:pPr>
      <w:r>
        <w:rPr>
          <w:rStyle w:val="ab"/>
        </w:rPr>
        <w:annotationRef/>
      </w:r>
      <w:r>
        <w:rPr>
          <w:rFonts w:hint="eastAsia"/>
          <w:lang w:eastAsia="zh-CN"/>
        </w:rPr>
        <w:t>Sugges</w:t>
      </w:r>
      <w:r>
        <w:rPr>
          <w:lang w:eastAsia="zh-CN"/>
        </w:rPr>
        <w:t>t to change to “</w:t>
      </w:r>
      <w:r w:rsidRPr="00394BAB">
        <w:rPr>
          <w:strike/>
          <w:color w:val="FF0000"/>
        </w:rPr>
        <w:t>cbpcg</w:t>
      </w:r>
      <w:r w:rsidRPr="00394BAB">
        <w:rPr>
          <w:color w:val="0070C0"/>
          <w:u w:val="single"/>
        </w:rPr>
        <w:t>coverage</w:t>
      </w:r>
      <w:r>
        <w:t>-Threshold-r17</w:t>
      </w:r>
      <w:r>
        <w:rPr>
          <w:rStyle w:val="ab"/>
        </w:rPr>
        <w:annotationRef/>
      </w:r>
      <w:r>
        <w:rPr>
          <w:lang w:eastAsia="zh-CN"/>
        </w:rPr>
        <w:t>” or just simple “</w:t>
      </w:r>
      <w:r w:rsidRPr="00394BAB">
        <w:rPr>
          <w:color w:val="0070C0"/>
          <w:u w:val="single"/>
        </w:rPr>
        <w:t>threshold-r17</w:t>
      </w:r>
      <w:r w:rsidRPr="00394BAB">
        <w:rPr>
          <w:rStyle w:val="ab"/>
          <w:color w:val="0070C0"/>
          <w:u w:val="single"/>
        </w:rPr>
        <w:annotationRef/>
      </w:r>
      <w:r>
        <w:rPr>
          <w:lang w:eastAsia="zh-CN"/>
        </w:rPr>
        <w:t>”</w:t>
      </w:r>
    </w:p>
  </w:comment>
  <w:comment w:id="892" w:author="Huawei-2" w:date="2022-03-03T15:48:00Z" w:initials="HW">
    <w:p w14:paraId="0C9E3939" w14:textId="66E56A42" w:rsidR="00EF47C8" w:rsidRDefault="00EF47C8">
      <w:pPr>
        <w:pStyle w:val="ac"/>
      </w:pPr>
      <w:r>
        <w:rPr>
          <w:rStyle w:val="ab"/>
        </w:rPr>
        <w:annotationRef/>
      </w:r>
      <w:r>
        <w:t>maybe ‘selectionThreshold’, nrsrpMin  or something else but more explicit than threshold</w:t>
      </w:r>
    </w:p>
  </w:comment>
  <w:comment w:id="893" w:author="Nokia" w:date="2022-03-04T06:32:00Z" w:initials="SS(-I">
    <w:p w14:paraId="434B3346" w14:textId="2C9A90AE" w:rsidR="00EF47C8" w:rsidRDefault="00EF47C8">
      <w:pPr>
        <w:pStyle w:val="ac"/>
      </w:pPr>
      <w:r>
        <w:rPr>
          <w:rStyle w:val="ab"/>
        </w:rPr>
        <w:annotationRef/>
      </w:r>
      <w:r>
        <w:t>RXLev-Min-Coverage-group can also be considered</w:t>
      </w:r>
    </w:p>
  </w:comment>
  <w:comment w:id="894" w:author="Rapporteur (QC)" w:date="2022-03-06T11:36:00Z" w:initials="MSD">
    <w:p w14:paraId="1251F4D4" w14:textId="77777777" w:rsidR="00EF47C8" w:rsidRDefault="00EF47C8">
      <w:pPr>
        <w:pStyle w:val="ac"/>
      </w:pPr>
      <w:r>
        <w:rPr>
          <w:rStyle w:val="ab"/>
        </w:rPr>
        <w:annotationRef/>
      </w:r>
      <w:r>
        <w:t>We are fine with ‘nrsrpMin-r17’.</w:t>
      </w:r>
    </w:p>
    <w:p w14:paraId="584B87A3" w14:textId="06053F16" w:rsidR="00EF47C8" w:rsidRDefault="00EF47C8">
      <w:pPr>
        <w:pStyle w:val="ac"/>
      </w:pPr>
      <w:r>
        <w:t>If no objection will change it next version.</w:t>
      </w:r>
    </w:p>
  </w:comment>
  <w:comment w:id="895" w:author="ZTE-Ting-2" w:date="2022-03-10T01:20:00Z" w:initials="ZTE-Ting">
    <w:p w14:paraId="31AC5005" w14:textId="44B8E229" w:rsidR="00A73831" w:rsidRDefault="00A73831">
      <w:pPr>
        <w:pStyle w:val="ac"/>
        <w:rPr>
          <w:rFonts w:hint="eastAsia"/>
          <w:lang w:eastAsia="zh-CN"/>
        </w:rPr>
      </w:pPr>
      <w:r>
        <w:rPr>
          <w:rStyle w:val="ab"/>
        </w:rPr>
        <w:annotationRef/>
      </w:r>
      <w:r>
        <w:rPr>
          <w:lang w:eastAsia="zh-CN"/>
        </w:rPr>
        <w:t xml:space="preserve">We are fine with </w:t>
      </w:r>
      <w:r>
        <w:t>‘nrsrpMin-r17’.</w:t>
      </w:r>
    </w:p>
  </w:comment>
  <w:comment w:id="904" w:author="Huawei" w:date="2022-03-01T17:06:00Z" w:initials="HW">
    <w:p w14:paraId="2CD45734" w14:textId="77777777" w:rsidR="00EF47C8" w:rsidRDefault="00EF47C8" w:rsidP="008E24EE">
      <w:pPr>
        <w:pStyle w:val="ac"/>
      </w:pPr>
      <w:r>
        <w:rPr>
          <w:rStyle w:val="ab"/>
        </w:rPr>
        <w:annotationRef/>
      </w:r>
      <w:proofErr w:type="gramStart"/>
      <w:r>
        <w:t>according</w:t>
      </w:r>
      <w:proofErr w:type="gramEnd"/>
      <w:r>
        <w:t xml:space="preserve"> to the field description, this should be OP</w:t>
      </w:r>
    </w:p>
    <w:p w14:paraId="69223982" w14:textId="77777777" w:rsidR="00EF47C8" w:rsidRDefault="00EF47C8" w:rsidP="008E24EE">
      <w:pPr>
        <w:pStyle w:val="ac"/>
      </w:pPr>
      <w:r>
        <w:t xml:space="preserve">However, again we do not agree with delta configuration </w:t>
      </w:r>
    </w:p>
  </w:comment>
  <w:comment w:id="905" w:author="QC-RAN2-117" w:date="2022-03-02T11:20:00Z" w:initials="MSD">
    <w:p w14:paraId="61052556" w14:textId="77777777" w:rsidR="00EF47C8" w:rsidRDefault="00EF47C8" w:rsidP="008E24EE">
      <w:pPr>
        <w:pStyle w:val="ac"/>
      </w:pPr>
      <w:r>
        <w:rPr>
          <w:rStyle w:val="ab"/>
        </w:rPr>
        <w:annotationRef/>
      </w:r>
      <w:r>
        <w:t>You are right.</w:t>
      </w:r>
    </w:p>
  </w:comment>
  <w:comment w:id="911" w:author="Huawei" w:date="2022-03-01T17:06:00Z" w:initials="HW">
    <w:p w14:paraId="07454391" w14:textId="40CE26F9" w:rsidR="00EF47C8" w:rsidRDefault="00EF47C8">
      <w:pPr>
        <w:pStyle w:val="ac"/>
      </w:pPr>
      <w:r>
        <w:rPr>
          <w:rStyle w:val="ab"/>
        </w:rPr>
        <w:annotationRef/>
      </w:r>
      <w:r>
        <w:t>according to the field description, this should be OP</w:t>
      </w:r>
    </w:p>
    <w:p w14:paraId="68BB4F96" w14:textId="74E91FFB" w:rsidR="00EF47C8" w:rsidRDefault="00EF47C8">
      <w:pPr>
        <w:pStyle w:val="ac"/>
      </w:pPr>
      <w:r>
        <w:t xml:space="preserve">However, again we do not agree with delta configuration </w:t>
      </w:r>
    </w:p>
  </w:comment>
  <w:comment w:id="912" w:author="QC-RAN2-117" w:date="2022-03-02T11:20:00Z" w:initials="MSD">
    <w:p w14:paraId="217BA08D" w14:textId="350B5CAA" w:rsidR="00EF47C8" w:rsidRDefault="00EF47C8">
      <w:pPr>
        <w:pStyle w:val="ac"/>
      </w:pPr>
      <w:r>
        <w:rPr>
          <w:rStyle w:val="ab"/>
        </w:rPr>
        <w:annotationRef/>
      </w:r>
      <w:r>
        <w:t>You are right.</w:t>
      </w:r>
    </w:p>
  </w:comment>
  <w:comment w:id="908" w:author="Huawei-2" w:date="2022-03-03T15:59:00Z" w:initials="HW">
    <w:p w14:paraId="5F05916C" w14:textId="01FC4F55" w:rsidR="00EF47C8" w:rsidRDefault="00EF47C8">
      <w:pPr>
        <w:pStyle w:val="ac"/>
      </w:pPr>
      <w:r>
        <w:rPr>
          <w:rStyle w:val="ab"/>
        </w:rPr>
        <w:annotationRef/>
      </w:r>
      <w:r>
        <w:t>the field is 2bits, adding an optionality bit for 2 bits is ridiculous  especially here where we expect the value to be different from the anchor carrier</w:t>
      </w:r>
    </w:p>
    <w:p w14:paraId="08733CDF" w14:textId="77777777" w:rsidR="00EF47C8" w:rsidRDefault="00EF47C8">
      <w:pPr>
        <w:pStyle w:val="ac"/>
      </w:pPr>
    </w:p>
    <w:p w14:paraId="4F569558" w14:textId="2958C32B" w:rsidR="00EF47C8" w:rsidRDefault="00EF47C8">
      <w:pPr>
        <w:pStyle w:val="ac"/>
      </w:pPr>
      <w:r>
        <w:t>We had this discussion several times in Rel-16 ASN.1 review, and Himke (RRC spec rapporteur) guidance was no delta configuration for field smaller than 8 bits</w:t>
      </w:r>
    </w:p>
    <w:p w14:paraId="2FBDBF2D" w14:textId="77777777" w:rsidR="00EF47C8" w:rsidRDefault="00EF47C8">
      <w:pPr>
        <w:pStyle w:val="ac"/>
      </w:pPr>
    </w:p>
  </w:comment>
  <w:comment w:id="909" w:author="Rapporteur (QC)" w:date="2022-03-06T11:38:00Z" w:initials="MSD">
    <w:p w14:paraId="37066F78" w14:textId="1A085507" w:rsidR="00EF47C8" w:rsidRDefault="00EF47C8">
      <w:pPr>
        <w:pStyle w:val="ac"/>
      </w:pPr>
      <w:r>
        <w:rPr>
          <w:rStyle w:val="ab"/>
        </w:rPr>
        <w:annotationRef/>
      </w:r>
      <w:r>
        <w:t>Not sure whether RRC spec rapporteur’s guidance considered NB-IoT/EMTC perspective?</w:t>
      </w:r>
    </w:p>
    <w:p w14:paraId="1FB68C18" w14:textId="77777777" w:rsidR="00EF47C8" w:rsidRDefault="00EF47C8">
      <w:pPr>
        <w:pStyle w:val="ac"/>
      </w:pPr>
    </w:p>
    <w:p w14:paraId="71619824" w14:textId="18DC9E68" w:rsidR="00EF47C8" w:rsidRDefault="00EF47C8">
      <w:pPr>
        <w:pStyle w:val="ac"/>
      </w:pPr>
      <w:r>
        <w:t>In any case, made it mandatory but will allow others comment.</w:t>
      </w:r>
    </w:p>
  </w:comment>
  <w:comment w:id="938" w:author="ZTE-Ting" w:date="2022-03-03T21:30:00Z" w:initials="ZTE-Ting">
    <w:p w14:paraId="0FD8A195" w14:textId="2B0EAD69" w:rsidR="00EF47C8" w:rsidRDefault="00EF47C8">
      <w:pPr>
        <w:pStyle w:val="ac"/>
        <w:rPr>
          <w:lang w:eastAsia="zh-CN"/>
        </w:rPr>
      </w:pPr>
      <w:r>
        <w:rPr>
          <w:rStyle w:val="ab"/>
        </w:rPr>
        <w:annotationRef/>
      </w:r>
      <w:r>
        <w:rPr>
          <w:rFonts w:hint="eastAsia"/>
          <w:lang w:eastAsia="zh-CN"/>
        </w:rPr>
        <w:t>Suggest</w:t>
      </w:r>
      <w:r>
        <w:rPr>
          <w:lang w:eastAsia="zh-CN"/>
        </w:rPr>
        <w:t xml:space="preserve"> to change to “</w:t>
      </w:r>
      <w:r w:rsidRPr="00394BAB">
        <w:rPr>
          <w:strike/>
          <w:color w:val="FF0000"/>
        </w:rPr>
        <w:t>cbpcg</w:t>
      </w:r>
      <w:r w:rsidRPr="00394BAB">
        <w:rPr>
          <w:color w:val="0070C0"/>
          <w:u w:val="single"/>
        </w:rPr>
        <w:t>coverageConfig</w:t>
      </w:r>
      <w:r>
        <w:t>-Index-r17</w:t>
      </w:r>
      <w:r>
        <w:rPr>
          <w:rStyle w:val="ab"/>
        </w:rPr>
        <w:annotationRef/>
      </w:r>
      <w:r>
        <w:rPr>
          <w:lang w:eastAsia="zh-CN"/>
        </w:rPr>
        <w:t>” or just simple “</w:t>
      </w:r>
      <w:r w:rsidRPr="00394BAB">
        <w:rPr>
          <w:color w:val="0070C0"/>
          <w:u w:val="single"/>
          <w:lang w:eastAsia="zh-CN"/>
        </w:rPr>
        <w:t>coverage-Index-r17</w:t>
      </w:r>
      <w:r>
        <w:rPr>
          <w:lang w:eastAsia="zh-CN"/>
        </w:rPr>
        <w:t>”</w:t>
      </w:r>
    </w:p>
  </w:comment>
  <w:comment w:id="939" w:author="ZTE-Ting-2" w:date="2022-03-10T01:22:00Z" w:initials="ZTE-Ting">
    <w:p w14:paraId="03C909E7" w14:textId="6E589656" w:rsidR="00A73831" w:rsidRDefault="00A73831">
      <w:pPr>
        <w:pStyle w:val="ac"/>
        <w:rPr>
          <w:lang w:eastAsia="zh-CN"/>
        </w:rPr>
      </w:pPr>
      <w:r>
        <w:rPr>
          <w:rStyle w:val="ab"/>
        </w:rPr>
        <w:annotationRef/>
      </w:r>
      <w:r>
        <w:rPr>
          <w:rFonts w:hint="eastAsia"/>
          <w:lang w:eastAsia="zh-CN"/>
        </w:rPr>
        <w:t>F</w:t>
      </w:r>
      <w:r>
        <w:rPr>
          <w:lang w:eastAsia="zh-CN"/>
        </w:rPr>
        <w:t xml:space="preserve">or </w:t>
      </w:r>
      <w:r>
        <w:rPr>
          <w:rFonts w:hint="eastAsia"/>
          <w:lang w:eastAsia="zh-CN"/>
        </w:rPr>
        <w:t>compromise</w:t>
      </w:r>
      <w:r>
        <w:rPr>
          <w:lang w:eastAsia="zh-CN"/>
        </w:rPr>
        <w:t xml:space="preserve"> and align with the naming “</w:t>
      </w:r>
      <w:r>
        <w:t>PagingGroupConfig-NB-r17</w:t>
      </w:r>
      <w:r>
        <w:rPr>
          <w:lang w:eastAsia="zh-CN"/>
        </w:rPr>
        <w:t>”, here suggest to change as below:</w:t>
      </w:r>
    </w:p>
    <w:p w14:paraId="578C5F32" w14:textId="32F01B86" w:rsidR="00A73831" w:rsidRDefault="00A73831">
      <w:pPr>
        <w:pStyle w:val="ac"/>
        <w:rPr>
          <w:rFonts w:hint="eastAsia"/>
          <w:lang w:eastAsia="zh-CN"/>
        </w:rPr>
      </w:pPr>
      <w:proofErr w:type="gramStart"/>
      <w:r>
        <w:t>p</w:t>
      </w:r>
      <w:r>
        <w:t>agingGroup-</w:t>
      </w:r>
      <w:r>
        <w:t>Index</w:t>
      </w:r>
      <w:r>
        <w:t>-r17</w:t>
      </w:r>
      <w:proofErr w:type="gramEnd"/>
      <w:r>
        <w:t xml:space="preserve"> </w:t>
      </w:r>
      <w:r>
        <w:t>INTEGER (1..2),</w:t>
      </w:r>
    </w:p>
  </w:comment>
  <w:comment w:id="946" w:author="Rapporteur (at RAN2-117)" w:date="2022-02-28T09:48:00Z" w:initials="MSD">
    <w:p w14:paraId="27CBDB5F" w14:textId="3CE2C41F" w:rsidR="00EF47C8" w:rsidRDefault="00EF47C8">
      <w:pPr>
        <w:pStyle w:val="ac"/>
      </w:pPr>
      <w:r>
        <w:rPr>
          <w:rStyle w:val="ab"/>
        </w:rPr>
        <w:annotationRef/>
      </w:r>
      <w:r>
        <w:t>Alternative options are:</w:t>
      </w:r>
    </w:p>
    <w:p w14:paraId="661CBA2C" w14:textId="04C2030B" w:rsidR="00EF47C8" w:rsidRDefault="00EF47C8" w:rsidP="008817C7">
      <w:pPr>
        <w:pStyle w:val="ac"/>
        <w:numPr>
          <w:ilvl w:val="0"/>
          <w:numId w:val="46"/>
        </w:numPr>
      </w:pPr>
      <w:r>
        <w:t xml:space="preserve"> </w:t>
      </w:r>
      <w:r>
        <w:rPr>
          <w:bCs/>
          <w:lang w:eastAsia="zh-CN"/>
        </w:rPr>
        <w:t xml:space="preserve">Provide a coverage-specific Rmax in </w:t>
      </w:r>
      <w:r>
        <w:t>CoverageBasedPagingGroup-</w:t>
      </w:r>
      <w:r w:rsidRPr="002C3D36">
        <w:t>NB-r1</w:t>
      </w:r>
      <w:r>
        <w:t>7</w:t>
      </w:r>
      <w:r>
        <w:rPr>
          <w:bCs/>
          <w:lang w:eastAsia="zh-CN"/>
        </w:rPr>
        <w:t xml:space="preserve"> and all carriers for the same coverage group use this Rmax unless explicitly signalled for a a carrier in pcch-Config-17vx</w:t>
      </w:r>
      <w:r>
        <w:t>. Simpler to understand but a little less optimal than what is in the running CR.</w:t>
      </w:r>
    </w:p>
    <w:p w14:paraId="7307B85E" w14:textId="77777777" w:rsidR="00EF47C8" w:rsidRDefault="00EF47C8" w:rsidP="00BE648E">
      <w:pPr>
        <w:pStyle w:val="ac"/>
        <w:numPr>
          <w:ilvl w:val="0"/>
          <w:numId w:val="46"/>
        </w:numPr>
      </w:pPr>
      <w:r>
        <w:rPr>
          <w:bCs/>
          <w:lang w:eastAsia="zh-CN"/>
        </w:rPr>
        <w:t>Make Rmax in pcch-Config-17vx mandatory. This means extra 2-bits for each carrier in pcch-Config-17vx</w:t>
      </w:r>
      <w:r>
        <w:t xml:space="preserve"> compared to alternative 1.</w:t>
      </w:r>
    </w:p>
    <w:p w14:paraId="31653574" w14:textId="6A3AF64C" w:rsidR="00EF47C8" w:rsidRDefault="00EF47C8" w:rsidP="00BE648E">
      <w:pPr>
        <w:pStyle w:val="ac"/>
      </w:pPr>
    </w:p>
  </w:comment>
  <w:comment w:id="947" w:author="Huawei" w:date="2022-03-01T16:58:00Z" w:initials="HW">
    <w:p w14:paraId="43439B32" w14:textId="4548C329" w:rsidR="00EF47C8" w:rsidRDefault="00EF47C8">
      <w:pPr>
        <w:pStyle w:val="ac"/>
      </w:pPr>
      <w:r>
        <w:rPr>
          <w:rStyle w:val="ab"/>
        </w:rPr>
        <w:annotationRef/>
      </w:r>
      <w:r>
        <w:t>Alt 2. this is fine, we do not need delta configuration for small number of bits. Based on the experience of PRACH resource configuration, delta signalling actually reduces the flexibility. Once you have signalled all the optionallity bits, you do not have any space left to signal any thing else</w:t>
      </w:r>
    </w:p>
    <w:p w14:paraId="1E99B2F1" w14:textId="77777777" w:rsidR="00EF47C8" w:rsidRDefault="00EF47C8">
      <w:pPr>
        <w:pStyle w:val="ac"/>
      </w:pPr>
    </w:p>
    <w:p w14:paraId="0AA9AD67" w14:textId="77777777" w:rsidR="00EF47C8" w:rsidRDefault="00EF47C8" w:rsidP="00BF0353">
      <w:pPr>
        <w:pStyle w:val="ac"/>
      </w:pPr>
      <w:r>
        <w:t>in the case of one carrier, we loose 1 bit.</w:t>
      </w:r>
    </w:p>
    <w:p w14:paraId="2A6E117A" w14:textId="77777777" w:rsidR="00EF47C8" w:rsidRDefault="00EF47C8" w:rsidP="00BF0353">
      <w:pPr>
        <w:pStyle w:val="ac"/>
      </w:pPr>
      <w:r>
        <w:t>in the cases of two carriers, we gain 2 bits if they have the same configuration and loose 2 bits in case different.</w:t>
      </w:r>
    </w:p>
    <w:p w14:paraId="09728D76" w14:textId="5BA12C9E" w:rsidR="00EF47C8" w:rsidRDefault="00EF47C8" w:rsidP="00BF0353">
      <w:pPr>
        <w:pStyle w:val="ac"/>
      </w:pPr>
      <w:r>
        <w:t>We do not think that expecting more than 2 carriers in a group is realistic</w:t>
      </w:r>
    </w:p>
  </w:comment>
  <w:comment w:id="948" w:author="ZTE-Ting" w:date="2022-03-02T10:37:00Z" w:initials="MSD">
    <w:p w14:paraId="26CBB72F" w14:textId="549E9F74" w:rsidR="00EF47C8" w:rsidRDefault="00EF47C8">
      <w:pPr>
        <w:pStyle w:val="ac"/>
      </w:pPr>
      <w:r>
        <w:rPr>
          <w:rStyle w:val="ab"/>
        </w:rPr>
        <w:annotationRef/>
      </w:r>
      <w:r>
        <w:rPr>
          <w:lang w:eastAsia="zh-CN"/>
        </w:rPr>
        <w:t>[ZTE05]</w:t>
      </w:r>
      <w:r>
        <w:rPr>
          <w:rStyle w:val="ab"/>
        </w:rPr>
        <w:annotationRef/>
      </w:r>
      <w:r>
        <w:rPr>
          <w:lang w:eastAsia="zh-CN"/>
        </w:rPr>
        <w:t>W</w:t>
      </w:r>
      <w:r>
        <w:rPr>
          <w:rFonts w:hint="eastAsia"/>
          <w:lang w:eastAsia="zh-CN"/>
        </w:rPr>
        <w:t>e</w:t>
      </w:r>
      <w:r>
        <w:rPr>
          <w:lang w:eastAsia="zh-CN"/>
        </w:rPr>
        <w:t xml:space="preserve"> </w:t>
      </w:r>
      <w:r>
        <w:rPr>
          <w:rFonts w:hint="eastAsia"/>
          <w:lang w:eastAsia="zh-CN"/>
        </w:rPr>
        <w:t>prefer</w:t>
      </w:r>
      <w:r>
        <w:rPr>
          <w:lang w:eastAsia="zh-CN"/>
        </w:rPr>
        <w:t xml:space="preserve"> </w:t>
      </w:r>
      <w:r>
        <w:rPr>
          <w:rFonts w:hint="eastAsia"/>
          <w:lang w:eastAsia="zh-CN"/>
        </w:rPr>
        <w:t>alternative</w:t>
      </w:r>
      <w:r>
        <w:rPr>
          <w:lang w:eastAsia="zh-CN"/>
        </w:rPr>
        <w:t xml:space="preserve"> 1.</w:t>
      </w:r>
    </w:p>
  </w:comment>
  <w:comment w:id="949" w:author="QC-RAN2-117" w:date="2022-03-02T11:20:00Z" w:initials="MSD">
    <w:p w14:paraId="6A3554AB" w14:textId="5CC6C7F2" w:rsidR="00EF47C8" w:rsidRDefault="00EF47C8">
      <w:pPr>
        <w:pStyle w:val="ac"/>
      </w:pPr>
      <w:r>
        <w:rPr>
          <w:rStyle w:val="ab"/>
        </w:rPr>
        <w:annotationRef/>
      </w:r>
      <w:r>
        <w:t>We do not prefer Alt 2.</w:t>
      </w:r>
    </w:p>
  </w:comment>
  <w:comment w:id="950" w:author="Nokia" w:date="2022-03-04T06:24:00Z" w:initials="SS(-I">
    <w:p w14:paraId="70A8B525" w14:textId="4ACB86D8" w:rsidR="00EF47C8" w:rsidRDefault="00EF47C8">
      <w:pPr>
        <w:pStyle w:val="ac"/>
      </w:pPr>
      <w:r>
        <w:rPr>
          <w:rStyle w:val="ab"/>
        </w:rPr>
        <w:annotationRef/>
      </w:r>
      <w:r>
        <w:rPr>
          <w:rStyle w:val="ab"/>
        </w:rPr>
        <w:t>OK for alternative 2. Rmax in PCCH config only.</w:t>
      </w:r>
    </w:p>
  </w:comment>
  <w:comment w:id="973" w:author="Huawei-03" w:date="2022-03-07T10:02:00Z" w:initials="HW">
    <w:p w14:paraId="499B6992" w14:textId="0255F508" w:rsidR="00EF47C8" w:rsidRDefault="00EF47C8">
      <w:pPr>
        <w:pStyle w:val="ac"/>
      </w:pPr>
      <w:r>
        <w:rPr>
          <w:rStyle w:val="ab"/>
        </w:rPr>
        <w:annotationRef/>
      </w:r>
      <w:r>
        <w:t xml:space="preserve">now we have changed to ms. </w:t>
      </w:r>
    </w:p>
    <w:p w14:paraId="7C9BDC0E" w14:textId="4EA3EFBE" w:rsidR="00EF47C8" w:rsidRDefault="00EF47C8">
      <w:pPr>
        <w:pStyle w:val="ac"/>
      </w:pPr>
      <w:r>
        <w:t>Also typos</w:t>
      </w:r>
    </w:p>
    <w:p w14:paraId="7AD814D4" w14:textId="5032AFE7" w:rsidR="00EF47C8" w:rsidRDefault="00EF47C8">
      <w:pPr>
        <w:pStyle w:val="ac"/>
      </w:pPr>
      <w:r>
        <w:rPr>
          <w:bCs/>
          <w:iCs/>
        </w:rPr>
        <w:t>cor</w:t>
      </w:r>
      <w:r w:rsidRPr="00C618B6">
        <w:rPr>
          <w:bCs/>
          <w:iCs/>
          <w:color w:val="FF0000"/>
          <w:u w:val="single"/>
        </w:rPr>
        <w:t>r</w:t>
      </w:r>
      <w:r w:rsidRPr="00C618B6">
        <w:rPr>
          <w:bCs/>
          <w:iCs/>
          <w:strike/>
          <w:color w:val="FF0000"/>
        </w:rPr>
        <w:t>e</w:t>
      </w:r>
      <w:r>
        <w:rPr>
          <w:bCs/>
          <w:iCs/>
        </w:rPr>
        <w:t>esponds, cor</w:t>
      </w:r>
      <w:r w:rsidRPr="00C618B6">
        <w:rPr>
          <w:bCs/>
          <w:iCs/>
          <w:color w:val="FF0000"/>
          <w:u w:val="single"/>
        </w:rPr>
        <w:t>r</w:t>
      </w:r>
      <w:r>
        <w:rPr>
          <w:bCs/>
          <w:iCs/>
        </w:rPr>
        <w:t>esponds</w:t>
      </w:r>
    </w:p>
  </w:comment>
  <w:comment w:id="967" w:author="Nokia" w:date="2022-03-04T06:29:00Z" w:initials="SS(-I">
    <w:p w14:paraId="7D00E09C" w14:textId="71541F8C" w:rsidR="00EF47C8" w:rsidRDefault="00EF47C8">
      <w:pPr>
        <w:pStyle w:val="ac"/>
      </w:pPr>
      <w:r>
        <w:rPr>
          <w:rStyle w:val="ab"/>
        </w:rPr>
        <w:annotationRef/>
      </w:r>
      <w:r>
        <w:t>Can we include reference to 36.304 and make description simple as “Duration of timer to avoid switching paging carrier after paging carrier selection. See TS36.304.</w:t>
      </w:r>
    </w:p>
  </w:comment>
  <w:comment w:id="968" w:author="Rapporteur (QC)" w:date="2022-03-06T11:45:00Z" w:initials="MSD">
    <w:p w14:paraId="766656FD" w14:textId="77777777" w:rsidR="00EF47C8" w:rsidRDefault="00EF47C8">
      <w:pPr>
        <w:pStyle w:val="ac"/>
      </w:pPr>
      <w:r>
        <w:rPr>
          <w:rStyle w:val="ab"/>
        </w:rPr>
        <w:annotationRef/>
      </w:r>
      <w:r>
        <w:t>Reference added.</w:t>
      </w:r>
    </w:p>
    <w:p w14:paraId="77A31F84" w14:textId="77777777" w:rsidR="00EF47C8" w:rsidRDefault="00EF47C8">
      <w:pPr>
        <w:pStyle w:val="ac"/>
      </w:pPr>
    </w:p>
    <w:p w14:paraId="696B2050" w14:textId="2CB8573D" w:rsidR="00EF47C8" w:rsidRDefault="00EF47C8">
      <w:pPr>
        <w:pStyle w:val="ac"/>
      </w:pPr>
      <w:r>
        <w:t>But I think your wording  for the description is a bit vague. In any case, this timer is only applicable to UEs that are configured with coverage-based paging hence it makes sense to included.</w:t>
      </w:r>
    </w:p>
  </w:comment>
  <w:comment w:id="1026" w:author="ZTE-Ting" w:date="2022-03-03T21:40:00Z" w:initials="ZTE-Ting">
    <w:p w14:paraId="5ED040ED" w14:textId="77777777" w:rsidR="00EF47C8" w:rsidRDefault="00EF47C8">
      <w:pPr>
        <w:pStyle w:val="ac"/>
        <w:rPr>
          <w:lang w:eastAsia="zh-CN"/>
        </w:rPr>
      </w:pPr>
      <w:r>
        <w:rPr>
          <w:rStyle w:val="ab"/>
        </w:rPr>
        <w:annotationRef/>
      </w:r>
      <w:r>
        <w:rPr>
          <w:rFonts w:hint="eastAsia"/>
          <w:lang w:eastAsia="zh-CN"/>
        </w:rPr>
        <w:t>S</w:t>
      </w:r>
      <w:r>
        <w:rPr>
          <w:lang w:eastAsia="zh-CN"/>
        </w:rPr>
        <w:t>uggest to change to “</w:t>
      </w:r>
      <w:r w:rsidRPr="00394BAB">
        <w:rPr>
          <w:strike/>
          <w:color w:val="FF0000"/>
        </w:rPr>
        <w:t>cbpcg</w:t>
      </w:r>
      <w:r w:rsidRPr="00394BAB">
        <w:rPr>
          <w:color w:val="0070C0"/>
          <w:u w:val="single"/>
        </w:rPr>
        <w:t>coverageConfig</w:t>
      </w:r>
      <w:r>
        <w:t>-Index-r17</w:t>
      </w:r>
      <w:r>
        <w:rPr>
          <w:rStyle w:val="ab"/>
        </w:rPr>
        <w:annotationRef/>
      </w:r>
      <w:r>
        <w:rPr>
          <w:lang w:eastAsia="zh-CN"/>
        </w:rPr>
        <w:t>” or just simple “</w:t>
      </w:r>
      <w:r w:rsidRPr="00394BAB">
        <w:rPr>
          <w:color w:val="0070C0"/>
          <w:u w:val="single"/>
          <w:lang w:eastAsia="zh-CN"/>
        </w:rPr>
        <w:t>coverage-Index-r17</w:t>
      </w:r>
      <w:r>
        <w:rPr>
          <w:lang w:eastAsia="zh-CN"/>
        </w:rPr>
        <w:t xml:space="preserve">”. </w:t>
      </w:r>
    </w:p>
    <w:p w14:paraId="4EB1141E" w14:textId="76579E29" w:rsidR="00EF47C8" w:rsidRDefault="00EF47C8">
      <w:pPr>
        <w:pStyle w:val="ac"/>
        <w:rPr>
          <w:lang w:eastAsia="zh-CN"/>
        </w:rPr>
      </w:pPr>
      <w:r>
        <w:rPr>
          <w:lang w:eastAsia="zh-CN"/>
        </w:rPr>
        <w:t>The field description seems ok. Only need to change “</w:t>
      </w:r>
      <w:r w:rsidRPr="00394BAB">
        <w:rPr>
          <w:color w:val="FF0000"/>
          <w:u w:val="single"/>
          <w:lang w:eastAsia="zh-CN"/>
        </w:rPr>
        <w:t>cbpcg-List</w:t>
      </w:r>
      <w:r>
        <w:rPr>
          <w:lang w:eastAsia="zh-CN"/>
        </w:rPr>
        <w:t>” to “</w:t>
      </w:r>
      <w:r w:rsidRPr="00394BAB">
        <w:rPr>
          <w:color w:val="0070C0"/>
          <w:u w:val="single"/>
          <w:lang w:eastAsia="zh-CN"/>
        </w:rPr>
        <w:t>coverage-ConfigList</w:t>
      </w:r>
      <w:r>
        <w:rPr>
          <w:lang w:eastAsia="zh-CN"/>
        </w:rPr>
        <w:t>”</w:t>
      </w:r>
    </w:p>
  </w:comment>
  <w:comment w:id="1027" w:author="ZTE-Ting-2" w:date="2022-03-10T01:33:00Z" w:initials="ZTE-Ting">
    <w:p w14:paraId="7BBCEDF5" w14:textId="77777777" w:rsidR="00A73831" w:rsidRPr="00A73831" w:rsidRDefault="00A73831" w:rsidP="00A73831">
      <w:pPr>
        <w:pStyle w:val="ac"/>
      </w:pPr>
      <w:r>
        <w:rPr>
          <w:rStyle w:val="ab"/>
        </w:rPr>
        <w:annotationRef/>
      </w:r>
      <w:r w:rsidRPr="00A73831">
        <w:t>For compromise, suggest to use as below:</w:t>
      </w:r>
    </w:p>
    <w:p w14:paraId="4C7F0E30" w14:textId="1A01D11C" w:rsidR="00A73831" w:rsidRDefault="00A73831" w:rsidP="00A73831">
      <w:pPr>
        <w:pStyle w:val="ac"/>
        <w:rPr>
          <w:color w:val="FF0000"/>
          <w:u w:val="single"/>
        </w:rPr>
      </w:pPr>
      <w:r w:rsidRPr="00A73831">
        <w:rPr>
          <w:color w:val="FF0000"/>
          <w:u w:val="single"/>
        </w:rPr>
        <w:t>pagingGroup-Index-</w:t>
      </w:r>
      <w:proofErr w:type="gramStart"/>
      <w:r w:rsidRPr="00A73831">
        <w:rPr>
          <w:color w:val="FF0000"/>
          <w:u w:val="single"/>
        </w:rPr>
        <w:t>r17  INTEGER</w:t>
      </w:r>
      <w:proofErr w:type="gramEnd"/>
      <w:r w:rsidRPr="00A73831">
        <w:rPr>
          <w:color w:val="FF0000"/>
          <w:u w:val="single"/>
        </w:rPr>
        <w:t xml:space="preserve"> (1..2)</w:t>
      </w:r>
    </w:p>
    <w:p w14:paraId="41501ECE" w14:textId="77777777" w:rsidR="00A73831" w:rsidRPr="00A73831" w:rsidRDefault="00A73831" w:rsidP="00A73831">
      <w:pPr>
        <w:pStyle w:val="ac"/>
        <w:rPr>
          <w:color w:val="FF0000"/>
          <w:u w:val="single"/>
        </w:rPr>
      </w:pPr>
    </w:p>
    <w:p w14:paraId="39BA96BC" w14:textId="77777777" w:rsidR="00A73831" w:rsidRPr="00A73831" w:rsidRDefault="00A73831" w:rsidP="00A73831">
      <w:pPr>
        <w:pStyle w:val="ac"/>
        <w:rPr>
          <w:b/>
          <w:i/>
          <w:color w:val="FF0000"/>
          <w:u w:val="single"/>
        </w:rPr>
      </w:pPr>
      <w:proofErr w:type="gramStart"/>
      <w:r w:rsidRPr="00A73831">
        <w:rPr>
          <w:b/>
          <w:i/>
          <w:color w:val="FF0000"/>
          <w:u w:val="single"/>
        </w:rPr>
        <w:t>pagingGroup-Index</w:t>
      </w:r>
      <w:proofErr w:type="gramEnd"/>
    </w:p>
    <w:p w14:paraId="375E4929" w14:textId="31442660" w:rsidR="00A73831" w:rsidRDefault="00A73831">
      <w:pPr>
        <w:pStyle w:val="ac"/>
        <w:rPr>
          <w:lang w:eastAsia="zh-CN"/>
        </w:rPr>
      </w:pPr>
      <w:r w:rsidRPr="00A73831">
        <w:rPr>
          <w:bCs/>
          <w:iCs/>
          <w:color w:val="FF0000"/>
          <w:u w:val="single"/>
        </w:rPr>
        <w:t xml:space="preserve">Index to the </w:t>
      </w:r>
      <w:r w:rsidRPr="00A73831">
        <w:rPr>
          <w:color w:val="FF0000"/>
          <w:u w:val="single"/>
        </w:rPr>
        <w:t>coverage-based paging configuration</w:t>
      </w:r>
      <w:r w:rsidRPr="00A73831">
        <w:rPr>
          <w:bCs/>
          <w:iCs/>
          <w:color w:val="FF0000"/>
          <w:u w:val="single"/>
        </w:rPr>
        <w:t xml:space="preserve"> associated with the downlink carrier. Value 1 corresponds to the first entry in </w:t>
      </w:r>
      <w:r w:rsidRPr="00A73831">
        <w:rPr>
          <w:b/>
          <w:i/>
          <w:color w:val="FF0000"/>
          <w:u w:val="single"/>
        </w:rPr>
        <w:t>pagingGroupConfigList</w:t>
      </w:r>
      <w:r>
        <w:rPr>
          <w:color w:val="FF0000"/>
          <w:u w:val="single"/>
        </w:rPr>
        <w:t xml:space="preserve">, </w:t>
      </w:r>
      <w:r w:rsidRPr="00A73831">
        <w:rPr>
          <w:color w:val="FF0000"/>
          <w:u w:val="single"/>
        </w:rPr>
        <w:t>value 2 corresponds to the second entry in the</w:t>
      </w:r>
      <w:r w:rsidRPr="00A73831">
        <w:rPr>
          <w:b/>
          <w:color w:val="FF0000"/>
          <w:u w:val="single"/>
        </w:rPr>
        <w:t xml:space="preserve"> </w:t>
      </w:r>
      <w:r w:rsidRPr="00A73831">
        <w:rPr>
          <w:b/>
          <w:i/>
          <w:color w:val="FF0000"/>
          <w:u w:val="single"/>
        </w:rPr>
        <w:t>pagingGroupConfigList</w:t>
      </w:r>
      <w:r>
        <w:rPr>
          <w:color w:val="FF0000"/>
          <w:u w:val="single"/>
        </w:rPr>
        <w:t>.</w:t>
      </w:r>
    </w:p>
  </w:comment>
  <w:comment w:id="1072" w:author="Huawei" w:date="2022-03-01T17:02:00Z" w:initials="HW">
    <w:p w14:paraId="5321AE76" w14:textId="77777777" w:rsidR="00EF47C8" w:rsidRDefault="00EF47C8">
      <w:pPr>
        <w:pStyle w:val="ac"/>
      </w:pPr>
      <w:r>
        <w:rPr>
          <w:rStyle w:val="ab"/>
        </w:rPr>
        <w:annotationRef/>
      </w:r>
      <w:proofErr w:type="gramStart"/>
      <w:r>
        <w:t>as</w:t>
      </w:r>
      <w:proofErr w:type="gramEnd"/>
      <w:r>
        <w:t xml:space="preserve"> indicated earlier, we do not agree to delta configuration.</w:t>
      </w:r>
    </w:p>
    <w:p w14:paraId="5D8802B8" w14:textId="3EC14FC4" w:rsidR="00EF47C8" w:rsidRDefault="00EF47C8">
      <w:pPr>
        <w:pStyle w:val="ac"/>
      </w:pPr>
      <w:r>
        <w:t>this makes the specification complicated for no benefit</w:t>
      </w:r>
    </w:p>
  </w:comment>
  <w:comment w:id="1073" w:author="QC-RAN2-117" w:date="2022-03-02T11:23:00Z" w:initials="MSD">
    <w:p w14:paraId="10288D5C" w14:textId="60612D28" w:rsidR="00EF47C8" w:rsidRDefault="00EF47C8">
      <w:pPr>
        <w:pStyle w:val="ac"/>
      </w:pPr>
      <w:r>
        <w:rPr>
          <w:rStyle w:val="ab"/>
        </w:rPr>
        <w:annotationRef/>
      </w:r>
      <w:r>
        <w:t>Will wait for conclusion of the which alternative is agreed.</w:t>
      </w:r>
    </w:p>
  </w:comment>
  <w:comment w:id="1074" w:author="Rapporteur (QC)" w:date="2022-03-06T11:52:00Z" w:initials="MSD">
    <w:p w14:paraId="076133C5" w14:textId="45A93E42" w:rsidR="00EF47C8" w:rsidRDefault="00EF47C8">
      <w:pPr>
        <w:pStyle w:val="ac"/>
      </w:pPr>
      <w:r>
        <w:rPr>
          <w:rStyle w:val="ab"/>
        </w:rPr>
        <w:annotationRef/>
      </w:r>
      <w:r>
        <w:t>Will remove change-on-change in final version.</w:t>
      </w:r>
    </w:p>
  </w:comment>
  <w:comment w:id="1091" w:author="Huawei-03" w:date="2022-03-07T10:06:00Z" w:initials="HW">
    <w:p w14:paraId="43931326" w14:textId="02C58CF4" w:rsidR="00EF47C8" w:rsidRDefault="00EF47C8">
      <w:pPr>
        <w:pStyle w:val="ac"/>
      </w:pPr>
      <w:r>
        <w:rPr>
          <w:rStyle w:val="ab"/>
        </w:rPr>
        <w:annotationRef/>
      </w:r>
      <w:r>
        <w:t>it is now Mandatory present in the ASN.1</w:t>
      </w:r>
    </w:p>
  </w:comment>
  <w:comment w:id="1098" w:author="Rapporteur (QC)" w:date="2022-03-06T11:23:00Z" w:initials="MSD">
    <w:p w14:paraId="23DACCF3" w14:textId="543D9B4D" w:rsidR="00EF47C8" w:rsidRDefault="00EF47C8">
      <w:pPr>
        <w:pStyle w:val="ac"/>
      </w:pPr>
      <w:r>
        <w:rPr>
          <w:rStyle w:val="ab"/>
        </w:rPr>
        <w:annotationRef/>
      </w:r>
      <w:r>
        <w:t>Will remove change-on-change in final version.</w:t>
      </w:r>
    </w:p>
  </w:comment>
  <w:comment w:id="1121" w:author="Rapporteur (QC)" w:date="2022-03-06T11:22:00Z" w:initials="MSD">
    <w:p w14:paraId="2918F04F" w14:textId="76AA707C" w:rsidR="00EF47C8" w:rsidRDefault="00EF47C8">
      <w:pPr>
        <w:pStyle w:val="ac"/>
      </w:pPr>
      <w:r>
        <w:rPr>
          <w:rStyle w:val="ab"/>
        </w:rPr>
        <w:annotationRef/>
      </w:r>
      <w:r>
        <w:t>Will remove this row completely from final version.</w:t>
      </w:r>
    </w:p>
  </w:comment>
  <w:comment w:id="1225" w:author="Rapporteur (QC)" w:date="2022-03-06T15:27:00Z" w:initials="MSD">
    <w:p w14:paraId="12CE9B07" w14:textId="52899E2F" w:rsidR="00EF47C8" w:rsidRDefault="00EF47C8">
      <w:pPr>
        <w:pStyle w:val="ac"/>
      </w:pPr>
      <w:r>
        <w:rPr>
          <w:rStyle w:val="ab"/>
        </w:rPr>
        <w:annotationRef/>
      </w:r>
      <w:r>
        <w:t>Intend to delete this in the final version of the CR.</w:t>
      </w:r>
    </w:p>
  </w:comment>
  <w:comment w:id="1254" w:author="Rapporteur (QC)" w:date="2022-03-06T15:38:00Z" w:initials="MSD">
    <w:p w14:paraId="00C164E6" w14:textId="2CBC4641" w:rsidR="00EF47C8" w:rsidRDefault="00EF47C8">
      <w:pPr>
        <w:pStyle w:val="ac"/>
      </w:pPr>
      <w:r>
        <w:rPr>
          <w:rStyle w:val="ab"/>
        </w:rPr>
        <w:annotationRef/>
      </w:r>
      <w:r>
        <w:t>Intend to delete this from the final version.</w:t>
      </w:r>
    </w:p>
  </w:comment>
  <w:comment w:id="1285" w:author="Rapporteur (QC)" w:date="2022-03-06T15:29:00Z" w:initials="MSD">
    <w:p w14:paraId="223E2F08" w14:textId="332DC53C" w:rsidR="00EF47C8" w:rsidRDefault="00EF47C8">
      <w:pPr>
        <w:pStyle w:val="ac"/>
      </w:pPr>
      <w:r>
        <w:rPr>
          <w:rStyle w:val="ab"/>
        </w:rPr>
        <w:annotationRef/>
      </w:r>
      <w:r>
        <w:t>No other parameters ancitpated hence intend to delete this in the final version.</w:t>
      </w:r>
    </w:p>
  </w:comment>
  <w:comment w:id="1294" w:author="Huawei" w:date="2022-03-01T17:10:00Z" w:initials="HW">
    <w:p w14:paraId="2141C4A0" w14:textId="512ACF38" w:rsidR="00EF47C8" w:rsidRDefault="00EF47C8">
      <w:pPr>
        <w:pStyle w:val="ac"/>
      </w:pPr>
      <w:r>
        <w:rPr>
          <w:rStyle w:val="ab"/>
        </w:rPr>
        <w:annotationRef/>
      </w:r>
      <w:r>
        <w:t>why Need OR ?</w:t>
      </w:r>
    </w:p>
  </w:comment>
  <w:comment w:id="1295" w:author="QC-RAN2-117" w:date="2022-03-02T11:25:00Z" w:initials="MSD">
    <w:p w14:paraId="261A8F43" w14:textId="1B33B84E" w:rsidR="00EF47C8" w:rsidRDefault="00EF47C8">
      <w:pPr>
        <w:pStyle w:val="ac"/>
      </w:pPr>
      <w:r>
        <w:rPr>
          <w:rStyle w:val="ab"/>
        </w:rPr>
        <w:annotationRef/>
      </w:r>
      <w:r>
        <w:t>I think this should be ON.</w:t>
      </w:r>
    </w:p>
  </w:comment>
  <w:comment w:id="1296" w:author="Huawei-2" w:date="2022-03-03T16:03:00Z" w:initials="HW">
    <w:p w14:paraId="4D441619" w14:textId="270964B0" w:rsidR="00EF47C8" w:rsidRDefault="00EF47C8">
      <w:pPr>
        <w:pStyle w:val="ac"/>
      </w:pPr>
      <w:r>
        <w:rPr>
          <w:rStyle w:val="ab"/>
        </w:rPr>
        <w:annotationRef/>
      </w:r>
      <w:r>
        <w:t>I also thing NEED ON</w:t>
      </w:r>
    </w:p>
  </w:comment>
  <w:comment w:id="1379" w:author="Huawei" w:date="2022-03-01T17:15:00Z" w:initials="HW">
    <w:p w14:paraId="5D887AE1" w14:textId="1FDEED39" w:rsidR="00EF47C8" w:rsidRDefault="00EF47C8">
      <w:pPr>
        <w:pStyle w:val="ac"/>
      </w:pPr>
      <w:r>
        <w:rPr>
          <w:rStyle w:val="ab"/>
        </w:rPr>
        <w:annotationRef/>
      </w:r>
      <w:r>
        <w:t>Why do things simple when they can be complicated. we are not fine witgh this signalling</w:t>
      </w:r>
    </w:p>
    <w:p w14:paraId="6B758C1C" w14:textId="7E8BDE17" w:rsidR="00EF47C8" w:rsidRDefault="00EF47C8">
      <w:pPr>
        <w:pStyle w:val="ac"/>
      </w:pPr>
      <w:r>
        <w:t>what if not included but already setup</w:t>
      </w:r>
    </w:p>
  </w:comment>
  <w:comment w:id="1380" w:author="QC-RAN2-117" w:date="2022-03-02T11:28:00Z" w:initials="MSD">
    <w:p w14:paraId="0A1282F3" w14:textId="48DB59F9" w:rsidR="00EF47C8" w:rsidRDefault="00EF47C8">
      <w:pPr>
        <w:pStyle w:val="ac"/>
      </w:pPr>
      <w:r>
        <w:rPr>
          <w:rStyle w:val="ab"/>
        </w:rPr>
        <w:annotationRef/>
      </w:r>
      <w:r>
        <w:t>Think it should be ‘</w:t>
      </w:r>
      <w:r w:rsidRPr="00A115FD">
        <w:rPr>
          <w:i/>
          <w:iCs/>
        </w:rPr>
        <w:t>In case of 16-QAM for uplink is configured, multiTone</w:t>
      </w:r>
      <w:r>
        <w:t xml:space="preserve"> … ‘ to allow for delta configuration.</w:t>
      </w:r>
    </w:p>
  </w:comment>
  <w:comment w:id="1381" w:author="Huawei-2" w:date="2022-03-03T16:04:00Z" w:initials="HW">
    <w:p w14:paraId="2E686C5C" w14:textId="2E86C7D4" w:rsidR="00EF47C8" w:rsidRDefault="00EF47C8">
      <w:pPr>
        <w:pStyle w:val="ac"/>
      </w:pPr>
      <w:r>
        <w:rPr>
          <w:rStyle w:val="ab"/>
        </w:rPr>
        <w:annotationRef/>
      </w:r>
      <w:proofErr w:type="gramStart"/>
      <w:r>
        <w:t>yes</w:t>
      </w:r>
      <w:proofErr w:type="gramEnd"/>
      <w:r>
        <w:t xml:space="preserve"> but clarify 16 QAM UL configured for PUR</w:t>
      </w:r>
    </w:p>
  </w:comment>
  <w:comment w:id="1382" w:author="Rapporteur (QC)" w:date="2022-03-06T12:02:00Z" w:initials="MSD">
    <w:p w14:paraId="0F5BA052" w14:textId="2AC04F5A" w:rsidR="00EF47C8" w:rsidRDefault="00EF47C8">
      <w:pPr>
        <w:pStyle w:val="ac"/>
      </w:pPr>
      <w:r>
        <w:rPr>
          <w:rStyle w:val="ab"/>
        </w:rPr>
        <w:annotationRef/>
      </w:r>
      <w:r>
        <w:t>Is this ok?</w:t>
      </w:r>
    </w:p>
  </w:comment>
  <w:comment w:id="1383" w:author="Huawei-03" w:date="2022-03-07T10:15:00Z" w:initials="HW">
    <w:p w14:paraId="6FBD182C" w14:textId="15432919" w:rsidR="00EF47C8" w:rsidRDefault="00EF47C8">
      <w:pPr>
        <w:pStyle w:val="ac"/>
      </w:pPr>
      <w:r>
        <w:rPr>
          <w:rStyle w:val="ab"/>
        </w:rPr>
        <w:annotationRef/>
      </w:r>
      <w:r>
        <w:t>seems OK</w:t>
      </w:r>
    </w:p>
  </w:comment>
  <w:comment w:id="1479" w:author="Huawei-03" w:date="2022-03-07T10:16:00Z" w:initials="HW">
    <w:p w14:paraId="4C8C6EDC" w14:textId="2C05910D" w:rsidR="00EF47C8" w:rsidRDefault="00EF47C8">
      <w:pPr>
        <w:pStyle w:val="ac"/>
      </w:pPr>
      <w:r>
        <w:rPr>
          <w:rStyle w:val="ab"/>
        </w:rPr>
        <w:annotationRef/>
      </w:r>
      <w:r>
        <w:t>the names are far too long and no need for ‘-‘</w:t>
      </w:r>
    </w:p>
    <w:p w14:paraId="6C9A7045" w14:textId="7BD1EB04" w:rsidR="00EF47C8" w:rsidRDefault="00EF47C8">
      <w:pPr>
        <w:pStyle w:val="ac"/>
      </w:pPr>
      <w:r>
        <w:t xml:space="preserve">suggest: </w:t>
      </w:r>
    </w:p>
    <w:p w14:paraId="5E8204DD" w14:textId="3D018C6B" w:rsidR="00EF47C8" w:rsidRDefault="00EF47C8">
      <w:pPr>
        <w:pStyle w:val="ac"/>
      </w:pPr>
      <w:r>
        <w:t>conn</w:t>
      </w:r>
      <w:r w:rsidRPr="00C618B6">
        <w:rPr>
          <w:strike/>
          <w:color w:val="FF0000"/>
        </w:rPr>
        <w:t>ected</w:t>
      </w:r>
      <w:r>
        <w:t>ModeMeas</w:t>
      </w:r>
      <w:r w:rsidRPr="00C618B6">
        <w:rPr>
          <w:strike/>
          <w:color w:val="FF0000"/>
        </w:rPr>
        <w:t>urements-</w:t>
      </w:r>
      <w:r>
        <w:t>IntraFreq</w:t>
      </w:r>
      <w:r w:rsidRPr="002C3D36">
        <w:t>-r1</w:t>
      </w:r>
      <w:r>
        <w:t>7</w:t>
      </w:r>
      <w:r>
        <w:rPr>
          <w:rStyle w:val="ab"/>
        </w:rPr>
        <w:annotationRef/>
      </w:r>
    </w:p>
    <w:p w14:paraId="7F74C18E" w14:textId="77777777" w:rsidR="00EF47C8" w:rsidRDefault="00EF47C8">
      <w:pPr>
        <w:pStyle w:val="ac"/>
      </w:pPr>
    </w:p>
    <w:p w14:paraId="3D3258E0" w14:textId="4F885F9E" w:rsidR="00EF47C8" w:rsidRDefault="00EF47C8">
      <w:pPr>
        <w:pStyle w:val="ac"/>
      </w:pPr>
      <w:r>
        <w:t>sane below</w:t>
      </w:r>
    </w:p>
  </w:comment>
  <w:comment w:id="1504" w:author="ZTE-Ting" w:date="2022-03-03T21:52:00Z" w:initials="ZTE-Ting">
    <w:p w14:paraId="1A5B7179" w14:textId="6ADB5B5A" w:rsidR="00EF47C8" w:rsidRDefault="00EF47C8">
      <w:pPr>
        <w:pStyle w:val="ac"/>
        <w:rPr>
          <w:lang w:eastAsia="zh-CN"/>
        </w:rPr>
      </w:pPr>
      <w:r>
        <w:rPr>
          <w:rStyle w:val="ab"/>
        </w:rPr>
        <w:annotationRef/>
      </w:r>
      <w:r>
        <w:rPr>
          <w:rFonts w:hint="eastAsia"/>
          <w:lang w:eastAsia="zh-CN"/>
        </w:rPr>
        <w:t>T</w:t>
      </w:r>
      <w:r>
        <w:rPr>
          <w:lang w:eastAsia="zh-CN"/>
        </w:rPr>
        <w:t>o align with new agreement and running CR of 36.306, suggest to change to two:</w:t>
      </w:r>
    </w:p>
    <w:p w14:paraId="1A44E521" w14:textId="77777777" w:rsidR="00EF47C8" w:rsidRPr="006228AE" w:rsidRDefault="00EF47C8" w:rsidP="006228AE">
      <w:pPr>
        <w:pStyle w:val="ac"/>
        <w:rPr>
          <w:color w:val="FF0000"/>
          <w:u w:val="single"/>
          <w:lang w:eastAsia="zh-CN"/>
        </w:rPr>
      </w:pPr>
      <w:r w:rsidRPr="006228AE">
        <w:rPr>
          <w:color w:val="FF0000"/>
          <w:u w:val="single"/>
          <w:lang w:eastAsia="zh-CN"/>
        </w:rPr>
        <w:t>connectedModeMeas-IntraFreq</w:t>
      </w:r>
    </w:p>
    <w:p w14:paraId="7C4C8CCB" w14:textId="6016E54C" w:rsidR="00EF47C8" w:rsidRDefault="00EF47C8" w:rsidP="006228AE">
      <w:pPr>
        <w:pStyle w:val="ac"/>
        <w:rPr>
          <w:lang w:eastAsia="zh-CN"/>
        </w:rPr>
      </w:pPr>
      <w:r w:rsidRPr="006228AE">
        <w:rPr>
          <w:color w:val="FF0000"/>
          <w:u w:val="single"/>
          <w:lang w:eastAsia="zh-CN"/>
        </w:rPr>
        <w:t>connectedModeMeas-InterFreq</w:t>
      </w:r>
    </w:p>
  </w:comment>
  <w:comment w:id="1512" w:author="Rapporteur (QC)" w:date="2022-03-06T12:05:00Z" w:initials="MSD">
    <w:p w14:paraId="08EBEA03" w14:textId="77777777" w:rsidR="00EF47C8" w:rsidRDefault="00EF47C8">
      <w:pPr>
        <w:pStyle w:val="ac"/>
      </w:pPr>
      <w:r>
        <w:rPr>
          <w:rStyle w:val="ab"/>
        </w:rPr>
        <w:annotationRef/>
      </w:r>
      <w:r>
        <w:t>Is this reference necessary given that the procedure for connected mode measurements is defined in TS 36.331?</w:t>
      </w:r>
    </w:p>
    <w:p w14:paraId="2165441F" w14:textId="5B137F17" w:rsidR="00EF47C8" w:rsidRDefault="00EF47C8">
      <w:pPr>
        <w:pStyle w:val="ac"/>
      </w:pPr>
      <w:r>
        <w:t>I think this part can be deleted: “</w:t>
      </w:r>
      <w:r>
        <w:rPr>
          <w:bCs/>
          <w:noProof/>
          <w:lang w:eastAsia="en-GB"/>
        </w:rPr>
        <w:t>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r>
        <w:rPr>
          <w:rStyle w:val="ab"/>
        </w:rPr>
        <w:annotationRef/>
      </w:r>
      <w:r>
        <w:t>”</w:t>
      </w:r>
    </w:p>
  </w:comment>
  <w:comment w:id="1513" w:author="Huawei-03" w:date="2022-03-07T10:17:00Z" w:initials="HW">
    <w:p w14:paraId="3DC90CDC" w14:textId="2D6019F1" w:rsidR="00EF47C8" w:rsidRDefault="00EF47C8">
      <w:pPr>
        <w:pStyle w:val="ac"/>
      </w:pPr>
      <w:r>
        <w:rPr>
          <w:rStyle w:val="ab"/>
        </w:rPr>
        <w:annotationRef/>
      </w:r>
      <w:r>
        <w:t>OK</w:t>
      </w:r>
    </w:p>
  </w:comment>
  <w:comment w:id="1551" w:author="Rapporteur (QC)" w:date="2022-03-06T15:32:00Z" w:initials="MSD">
    <w:p w14:paraId="6C4B4669" w14:textId="21CB2A59" w:rsidR="00EF47C8" w:rsidRDefault="00EF47C8">
      <w:pPr>
        <w:pStyle w:val="ac"/>
      </w:pPr>
      <w:r>
        <w:rPr>
          <w:rStyle w:val="ab"/>
        </w:rPr>
        <w:annotationRef/>
      </w:r>
      <w:r>
        <w:t>Intend to keep this Editor’s note in the final version</w:t>
      </w:r>
    </w:p>
  </w:comment>
  <w:comment w:id="1552" w:author="Huawei-03" w:date="2022-03-07T10:18:00Z" w:initials="HW">
    <w:p w14:paraId="1B28BBEA" w14:textId="77777777" w:rsidR="00EF47C8" w:rsidRDefault="00EF47C8">
      <w:pPr>
        <w:pStyle w:val="ac"/>
      </w:pPr>
      <w:r>
        <w:rPr>
          <w:rStyle w:val="ab"/>
        </w:rPr>
        <w:annotationRef/>
      </w:r>
      <w:r>
        <w:t xml:space="preserve">OK . </w:t>
      </w:r>
      <w:proofErr w:type="gramStart"/>
      <w:r>
        <w:t>some</w:t>
      </w:r>
      <w:proofErr w:type="gramEnd"/>
      <w:r>
        <w:t xml:space="preserve"> typo</w:t>
      </w:r>
    </w:p>
    <w:p w14:paraId="7F336FD7" w14:textId="77777777" w:rsidR="00EF47C8" w:rsidRDefault="00EF47C8">
      <w:pPr>
        <w:pStyle w:val="ac"/>
      </w:pPr>
    </w:p>
    <w:p w14:paraId="5AD00DE3" w14:textId="65597813" w:rsidR="00EF47C8" w:rsidRDefault="00EF47C8" w:rsidP="00C618B6">
      <w:pPr>
        <w:pStyle w:val="ac"/>
        <w:ind w:left="1988"/>
      </w:pPr>
      <w:r>
        <w:rPr>
          <w:noProof/>
        </w:rPr>
        <w:t>RAN</w:t>
      </w:r>
      <w:r w:rsidRPr="00C618B6">
        <w:rPr>
          <w:noProof/>
          <w:color w:val="FF0000"/>
          <w:u w:val="single"/>
        </w:rPr>
        <w:t>1</w:t>
      </w:r>
      <w:r w:rsidRPr="00C618B6">
        <w:rPr>
          <w:strike/>
          <w:noProof/>
          <w:color w:val="FF0000"/>
        </w:rPr>
        <w:t>4</w:t>
      </w:r>
      <w:r w:rsidRPr="00C618B6">
        <w:rPr>
          <w:strike/>
          <w:noProof/>
        </w:rPr>
        <w:t xml:space="preserve"> </w:t>
      </w:r>
      <w:r>
        <w:rPr>
          <w:noProof/>
        </w:rPr>
        <w:t xml:space="preserve">has sent an LS to RAN4 in R1-2202893 asking for their view </w:t>
      </w:r>
      <w:r w:rsidRPr="00C618B6">
        <w:rPr>
          <w:noProof/>
          <w:color w:val="FF0000"/>
          <w:u w:val="single"/>
        </w:rPr>
        <w:t>on</w:t>
      </w:r>
      <w:r w:rsidRPr="00C618B6">
        <w:rPr>
          <w:noProof/>
          <w:color w:val="FF0000"/>
        </w:rPr>
        <w:t xml:space="preserve"> </w:t>
      </w:r>
      <w:r>
        <w:rPr>
          <w:noProof/>
        </w:rPr>
        <w:t xml:space="preserve">whether 16-QAM capability should </w:t>
      </w:r>
      <w:r w:rsidRPr="00C618B6">
        <w:rPr>
          <w:noProof/>
          <w:color w:val="FF0000"/>
          <w:u w:val="single"/>
        </w:rPr>
        <w:t>be</w:t>
      </w:r>
      <w:r w:rsidRPr="00C618B6">
        <w:rPr>
          <w:noProof/>
          <w:color w:val="FF0000"/>
        </w:rPr>
        <w:t xml:space="preserve"> </w:t>
      </w:r>
      <w:r>
        <w:rPr>
          <w:noProof/>
        </w:rPr>
        <w:t xml:space="preserve">per-band </w:t>
      </w:r>
      <w:r w:rsidRPr="00C618B6">
        <w:rPr>
          <w:strike/>
          <w:noProof/>
          <w:color w:val="FF0000"/>
        </w:rPr>
        <w:t>hence propose to conclude on this in future meeting</w:t>
      </w:r>
    </w:p>
  </w:comment>
  <w:comment w:id="1598" w:author="Huawei-03" w:date="2022-03-07T10:24:00Z" w:initials="HW">
    <w:p w14:paraId="34605CF3" w14:textId="3336057C" w:rsidR="00EF47C8" w:rsidRDefault="00EF47C8">
      <w:pPr>
        <w:pStyle w:val="ac"/>
      </w:pPr>
      <w:r>
        <w:rPr>
          <w:rStyle w:val="ab"/>
        </w:rPr>
        <w:annotationRef/>
      </w:r>
      <w:r>
        <w:t xml:space="preserve">not sure. </w:t>
      </w:r>
      <w:proofErr w:type="gramStart"/>
      <w:r>
        <w:t>actually</w:t>
      </w:r>
      <w:proofErr w:type="gramEnd"/>
      <w:r>
        <w:t>, this triggers resuming the measurements</w:t>
      </w:r>
    </w:p>
  </w:comment>
  <w:comment w:id="1599" w:author="Rapporteur (QC)" w:date="2022-03-08T15:57:00Z" w:initials="MSD">
    <w:p w14:paraId="6D35656B" w14:textId="77777777" w:rsidR="00EF47C8" w:rsidRDefault="00EF47C8">
      <w:pPr>
        <w:pStyle w:val="ac"/>
      </w:pPr>
      <w:r>
        <w:rPr>
          <w:rStyle w:val="ab"/>
        </w:rPr>
        <w:annotationRef/>
      </w:r>
      <w:r>
        <w:t>Not exactly.</w:t>
      </w:r>
    </w:p>
    <w:p w14:paraId="03116AC4" w14:textId="041C950D" w:rsidR="00EF47C8" w:rsidRDefault="00EF47C8">
      <w:pPr>
        <w:pStyle w:val="ac"/>
      </w:pPr>
      <w:r>
        <w:t xml:space="preserve">If </w:t>
      </w:r>
      <w:r w:rsidRPr="00196E5F">
        <w:rPr>
          <w:i/>
          <w:iCs/>
        </w:rPr>
        <w:t>neighCellMeasCriteria</w:t>
      </w:r>
      <w:r>
        <w:t xml:space="preserve"> is not present in SIB3-NB, then T3XX is never started hence it never expires and UE performs neigbhour cell measurements based on s-MeasureIntra/s-Measure-inter.</w:t>
      </w:r>
    </w:p>
    <w:p w14:paraId="33D37279" w14:textId="23BFAF19" w:rsidR="00EF47C8" w:rsidRDefault="00EF47C8">
      <w:pPr>
        <w:pStyle w:val="ac"/>
      </w:pPr>
      <w:r>
        <w:t xml:space="preserve">If </w:t>
      </w:r>
      <w:r w:rsidRPr="00196E5F">
        <w:rPr>
          <w:i/>
          <w:iCs/>
        </w:rPr>
        <w:t>neighCellMeasCriteria</w:t>
      </w:r>
      <w:r>
        <w:t xml:space="preserve"> is present in SIB3-NB, then while T3XX running UE performs neigbhour cell measurements based on s-MeasureIntra/s-Measure-inter.</w:t>
      </w:r>
    </w:p>
    <w:p w14:paraId="5ACF7725" w14:textId="678F3142" w:rsidR="00EF47C8" w:rsidRDefault="00EF47C8">
      <w:pPr>
        <w:pStyle w:val="ac"/>
      </w:pPr>
      <w:r>
        <w:t xml:space="preserve">If </w:t>
      </w:r>
      <w:r w:rsidRPr="00196E5F">
        <w:rPr>
          <w:i/>
          <w:iCs/>
        </w:rPr>
        <w:t>neighCellMeasCriteria</w:t>
      </w:r>
      <w:r>
        <w:t xml:space="preserve"> is present in SIB3-NB and T3XX expires then UE</w:t>
      </w:r>
      <w:r w:rsidRPr="004B03CA">
        <w:rPr>
          <w:b/>
          <w:bCs/>
        </w:rPr>
        <w:t xml:space="preserve"> stops</w:t>
      </w:r>
      <w:r>
        <w:t xml:space="preserve"> performing neigbhour cell measurements based on s-MeasureIntra/s-Measure-inter.</w:t>
      </w:r>
    </w:p>
    <w:p w14:paraId="5BA3F9FA" w14:textId="64C8B695" w:rsidR="00EF47C8" w:rsidRPr="00263AA4" w:rsidRDefault="00EF47C8">
      <w:pPr>
        <w:pStyle w:val="ac"/>
      </w:pPr>
    </w:p>
  </w:comment>
  <w:comment w:id="1600" w:author="Huawei-04" w:date="2022-03-09T10:47:00Z" w:initials="HW">
    <w:p w14:paraId="6C508DC3" w14:textId="70338FC8" w:rsidR="00EF47C8" w:rsidRDefault="00EF47C8">
      <w:pPr>
        <w:pStyle w:val="ac"/>
      </w:pPr>
      <w:r>
        <w:rPr>
          <w:rStyle w:val="ab"/>
        </w:rPr>
        <w:annotationRef/>
      </w:r>
      <w:r>
        <w:t>OK</w:t>
      </w:r>
    </w:p>
  </w:comment>
  <w:comment w:id="1675" w:author="ZTE-Ting" w:date="2022-03-02T10:38:00Z" w:initials="MSD">
    <w:p w14:paraId="0F06E1AC" w14:textId="77777777" w:rsidR="00EF47C8" w:rsidRDefault="00EF47C8" w:rsidP="006C6DAC">
      <w:pPr>
        <w:pStyle w:val="TAL"/>
        <w:rPr>
          <w:rFonts w:ascii="Times New Roman" w:hAnsi="Times New Roman"/>
          <w:color w:val="000000"/>
          <w:szCs w:val="18"/>
          <w:shd w:val="clear" w:color="auto" w:fill="FFFFFF"/>
        </w:rPr>
      </w:pPr>
      <w:r>
        <w:rPr>
          <w:rStyle w:val="ab"/>
        </w:rPr>
        <w:annotationRef/>
      </w:r>
      <w:r>
        <w:rPr>
          <w:rStyle w:val="ab"/>
        </w:rPr>
        <w:annotationRef/>
      </w:r>
      <w:r w:rsidRPr="00544C8C">
        <w:rPr>
          <w:rFonts w:ascii="Times New Roman" w:hAnsi="Times New Roman"/>
          <w:szCs w:val="18"/>
          <w:shd w:val="clear" w:color="auto" w:fill="FFFFFF"/>
        </w:rPr>
        <w:t xml:space="preserve">[ZTE06] </w:t>
      </w:r>
      <w:r w:rsidRPr="00D703D9">
        <w:rPr>
          <w:rFonts w:ascii="Times New Roman" w:hAnsi="Times New Roman"/>
          <w:szCs w:val="18"/>
          <w:shd w:val="clear" w:color="auto" w:fill="FFFFFF"/>
        </w:rPr>
        <w:t>W</w:t>
      </w:r>
      <w:r w:rsidRPr="00D703D9">
        <w:rPr>
          <w:rFonts w:ascii="Times New Roman" w:hAnsi="Times New Roman"/>
          <w:color w:val="000000"/>
          <w:szCs w:val="18"/>
          <w:shd w:val="clear" w:color="auto" w:fill="FFFFFF"/>
        </w:rPr>
        <w:t>e think it's not enough, some restriction description is missing as the provision of</w:t>
      </w:r>
      <w:r w:rsidRPr="00D703D9">
        <w:rPr>
          <w:rStyle w:val="af4"/>
          <w:rFonts w:ascii="Times New Roman" w:hAnsi="Times New Roman"/>
          <w:color w:val="000000"/>
          <w:szCs w:val="18"/>
          <w:shd w:val="clear" w:color="auto" w:fill="FFFFFF"/>
        </w:rPr>
        <w:t xml:space="preserve"> </w:t>
      </w:r>
      <w:r w:rsidRPr="00D703D9">
        <w:rPr>
          <w:rFonts w:ascii="Times New Roman" w:hAnsi="Times New Roman"/>
          <w:b/>
          <w:bCs/>
          <w:i/>
          <w:noProof/>
          <w:lang w:eastAsia="en-GB"/>
        </w:rPr>
        <w:t>cbpcg-Index</w:t>
      </w:r>
      <w:r>
        <w:rPr>
          <w:rFonts w:ascii="Times New Roman" w:hAnsi="Times New Roman"/>
          <w:b/>
          <w:bCs/>
          <w:i/>
          <w:noProof/>
          <w:lang w:eastAsia="en-GB"/>
        </w:rPr>
        <w:t xml:space="preserve"> </w:t>
      </w:r>
      <w:r w:rsidRPr="00D703D9">
        <w:rPr>
          <w:rFonts w:ascii="Times New Roman" w:hAnsi="Times New Roman"/>
          <w:color w:val="000000"/>
          <w:szCs w:val="18"/>
          <w:shd w:val="clear" w:color="auto" w:fill="FFFFFF"/>
        </w:rPr>
        <w:t xml:space="preserve">to UE and to CN needs to be synchronized. </w:t>
      </w:r>
    </w:p>
    <w:p w14:paraId="160C305F" w14:textId="77777777" w:rsidR="00EF47C8" w:rsidRDefault="00EF47C8" w:rsidP="006C6DAC">
      <w:pPr>
        <w:pStyle w:val="TAL"/>
        <w:rPr>
          <w:rFonts w:ascii="Times New Roman" w:hAnsi="Times New Roman"/>
          <w:color w:val="000000"/>
          <w:szCs w:val="18"/>
          <w:shd w:val="clear" w:color="auto" w:fill="FFFFFF"/>
        </w:rPr>
      </w:pPr>
    </w:p>
    <w:p w14:paraId="6CA8586B" w14:textId="77777777" w:rsidR="00EF47C8" w:rsidRPr="00D703D9" w:rsidRDefault="00EF47C8" w:rsidP="006C6DAC">
      <w:pPr>
        <w:pStyle w:val="TAL"/>
        <w:rPr>
          <w:rFonts w:ascii="Times New Roman" w:hAnsi="Times New Roman"/>
          <w:color w:val="000000"/>
          <w:szCs w:val="18"/>
          <w:shd w:val="clear" w:color="auto" w:fill="FFFFFF"/>
        </w:rPr>
      </w:pPr>
      <w:r w:rsidRPr="00D703D9">
        <w:rPr>
          <w:rFonts w:ascii="Times New Roman" w:hAnsi="Times New Roman"/>
          <w:color w:val="000000"/>
          <w:szCs w:val="18"/>
          <w:shd w:val="clear" w:color="auto" w:fill="FFFFFF"/>
        </w:rPr>
        <w:t>So the suggestion is:</w:t>
      </w:r>
    </w:p>
    <w:p w14:paraId="32CE0BA2" w14:textId="16767498" w:rsidR="00EF47C8" w:rsidRDefault="00EF47C8">
      <w:pPr>
        <w:pStyle w:val="ac"/>
      </w:pPr>
      <w:r w:rsidRPr="00D703D9">
        <w:rPr>
          <w:color w:val="FF0000"/>
          <w:sz w:val="18"/>
          <w:szCs w:val="18"/>
          <w:u w:val="single"/>
          <w:shd w:val="clear" w:color="auto" w:fill="FFFFFF"/>
        </w:rPr>
        <w:t>.....group. See TS 36.304 [4].</w:t>
      </w:r>
      <w:r w:rsidRPr="00D703D9">
        <w:rPr>
          <w:color w:val="000000"/>
          <w:sz w:val="18"/>
          <w:szCs w:val="18"/>
          <w:shd w:val="clear" w:color="auto" w:fill="FFFFFF"/>
        </w:rPr>
        <w:t xml:space="preserve"> </w:t>
      </w:r>
      <w:r w:rsidRPr="00D703D9">
        <w:rPr>
          <w:color w:val="0070C0"/>
          <w:sz w:val="18"/>
          <w:szCs w:val="18"/>
          <w:u w:val="single"/>
          <w:shd w:val="clear" w:color="auto" w:fill="FFFFFF"/>
        </w:rPr>
        <w:t>The field is mandatory present if</w:t>
      </w:r>
      <w:r w:rsidRPr="00D703D9">
        <w:rPr>
          <w:b/>
          <w:bCs/>
          <w:i/>
          <w:noProof/>
          <w:u w:val="single"/>
          <w:lang w:eastAsia="en-GB"/>
        </w:rPr>
        <w:t xml:space="preserve"> </w:t>
      </w:r>
      <w:r w:rsidRPr="00D703D9">
        <w:rPr>
          <w:i/>
          <w:color w:val="0070C0"/>
          <w:sz w:val="18"/>
          <w:szCs w:val="18"/>
          <w:u w:val="single"/>
          <w:shd w:val="clear" w:color="auto" w:fill="FFFFFF"/>
        </w:rPr>
        <w:t>cbpcg-Index</w:t>
      </w:r>
      <w:r w:rsidRPr="00D703D9">
        <w:rPr>
          <w:color w:val="0070C0"/>
          <w:sz w:val="18"/>
          <w:szCs w:val="18"/>
          <w:u w:val="single"/>
          <w:shd w:val="clear" w:color="auto" w:fill="FFFFFF"/>
        </w:rPr>
        <w:t xml:space="preserve"> has been provided to UE via dedicated signaling. Otherwise this field is not present.</w:t>
      </w:r>
    </w:p>
  </w:comment>
  <w:comment w:id="1676" w:author="QC-RAN2-117" w:date="2022-03-02T11:34:00Z" w:initials="MSD">
    <w:p w14:paraId="5C4DC2B3" w14:textId="317FAC82" w:rsidR="00EF47C8" w:rsidRDefault="00EF47C8">
      <w:pPr>
        <w:pStyle w:val="ac"/>
      </w:pPr>
      <w:r>
        <w:rPr>
          <w:rStyle w:val="ab"/>
        </w:rPr>
        <w:annotationRef/>
      </w:r>
      <w:r>
        <w:t>Ok with the suggestion as long as others don’t have a concern as this is a requirement on the E-UTRAN.</w:t>
      </w:r>
    </w:p>
  </w:comment>
  <w:comment w:id="1677" w:author="Huawei-2" w:date="2022-03-03T16:08:00Z" w:initials="HW">
    <w:p w14:paraId="3024474F" w14:textId="77777777" w:rsidR="00EF47C8" w:rsidRDefault="00EF47C8">
      <w:pPr>
        <w:pStyle w:val="ac"/>
      </w:pPr>
      <w:r>
        <w:rPr>
          <w:rStyle w:val="ab"/>
        </w:rPr>
        <w:annotationRef/>
      </w:r>
      <w:r>
        <w:t>if we want to do this. we need to add a condition (there are some similar ones in HandoverPreparationInformation so should be OK</w:t>
      </w:r>
    </w:p>
    <w:p w14:paraId="7AD06EDF" w14:textId="77777777" w:rsidR="00EF47C8" w:rsidRDefault="00EF47C8">
      <w:pPr>
        <w:pStyle w:val="ac"/>
      </w:pPr>
    </w:p>
    <w:p w14:paraId="03ACEE0E" w14:textId="403486C7" w:rsidR="00EF47C8" w:rsidRDefault="00EF47C8">
      <w:pPr>
        <w:pStyle w:val="ac"/>
      </w:pPr>
      <w:r>
        <w:t>we do not need reference here to 36.304</w:t>
      </w:r>
    </w:p>
  </w:comment>
  <w:comment w:id="1678" w:author="Rapporteur (QC)" w:date="2022-03-06T12:21:00Z" w:initials="MSD">
    <w:p w14:paraId="29CB563F" w14:textId="56FC3D37" w:rsidR="00EF47C8" w:rsidRDefault="00EF47C8">
      <w:pPr>
        <w:pStyle w:val="ac"/>
      </w:pPr>
      <w:r>
        <w:rPr>
          <w:rStyle w:val="ab"/>
        </w:rPr>
        <w:annotationRef/>
      </w:r>
      <w:r>
        <w:t>Condition added and rerference removed.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94E3E6" w15:done="1"/>
  <w15:commentEx w15:paraId="22101391" w15:paraIdParent="2194E3E6" w15:done="1"/>
  <w15:commentEx w15:paraId="3F4AE1C1" w15:paraIdParent="2194E3E6" w15:done="1"/>
  <w15:commentEx w15:paraId="17A1A2D2" w15:paraIdParent="2194E3E6" w15:done="1"/>
  <w15:commentEx w15:paraId="210A1AB5" w15:paraIdParent="2194E3E6" w15:done="1"/>
  <w15:commentEx w15:paraId="15152385" w15:done="1"/>
  <w15:commentEx w15:paraId="0B65731B" w15:paraIdParent="15152385" w15:done="1"/>
  <w15:commentEx w15:paraId="11084E02" w15:paraIdParent="15152385" w15:done="1"/>
  <w15:commentEx w15:paraId="7D77AA86" w15:done="0"/>
  <w15:commentEx w15:paraId="68B2E920" w15:paraIdParent="7D77AA86" w15:done="0"/>
  <w15:commentEx w15:paraId="53B97DE6" w15:paraIdParent="7D77AA86" w15:done="0"/>
  <w15:commentEx w15:paraId="49E0F708" w15:paraIdParent="7D77AA86" w15:done="0"/>
  <w15:commentEx w15:paraId="702D0245" w15:done="1"/>
  <w15:commentEx w15:paraId="0EAA651F" w15:paraIdParent="702D0245" w15:done="1"/>
  <w15:commentEx w15:paraId="2C160495" w15:paraIdParent="702D0245" w15:done="1"/>
  <w15:commentEx w15:paraId="40521CD1" w15:paraIdParent="702D0245" w15:done="1"/>
  <w15:commentEx w15:paraId="4F6481A1" w15:done="0"/>
  <w15:commentEx w15:paraId="3FA61C8A" w15:paraIdParent="4F6481A1" w15:done="0"/>
  <w15:commentEx w15:paraId="5226AE95" w15:paraIdParent="4F6481A1" w15:done="0"/>
  <w15:commentEx w15:paraId="4C7AC16C" w15:paraIdParent="4F6481A1" w15:done="0"/>
  <w15:commentEx w15:paraId="4C2C6198" w15:paraIdParent="4F6481A1" w15:done="0"/>
  <w15:commentEx w15:paraId="35D390F8" w15:paraIdParent="4F6481A1" w15:done="0"/>
  <w15:commentEx w15:paraId="6EFCCB3B" w15:paraIdParent="4F6481A1" w15:done="0"/>
  <w15:commentEx w15:paraId="47504314" w15:paraIdParent="4F6481A1" w15:done="0"/>
  <w15:commentEx w15:paraId="5FA3FD58" w15:paraIdParent="4F6481A1" w15:done="0"/>
  <w15:commentEx w15:paraId="50643D31" w15:paraIdParent="4F6481A1" w15:done="0"/>
  <w15:commentEx w15:paraId="61E490A5" w15:done="0"/>
  <w15:commentEx w15:paraId="50673D6A" w15:paraIdParent="61E490A5" w15:done="0"/>
  <w15:commentEx w15:paraId="1F83BF6B" w15:paraIdParent="61E490A5" w15:done="0"/>
  <w15:commentEx w15:paraId="6F3DA083" w15:paraIdParent="61E490A5" w15:done="0"/>
  <w15:commentEx w15:paraId="0019441D" w15:paraIdParent="61E490A5" w15:done="0"/>
  <w15:commentEx w15:paraId="17A2C9B6" w15:paraIdParent="61E490A5" w15:done="0"/>
  <w15:commentEx w15:paraId="6B2A664D" w15:paraIdParent="61E490A5" w15:done="0"/>
  <w15:commentEx w15:paraId="4E9FE2F9" w15:done="0"/>
  <w15:commentEx w15:paraId="3F82BA82" w15:paraIdParent="4E9FE2F9" w15:done="0"/>
  <w15:commentEx w15:paraId="2033C3C5" w15:paraIdParent="4E9FE2F9" w15:done="0"/>
  <w15:commentEx w15:paraId="59B6CCF0" w15:paraIdParent="4E9FE2F9" w15:done="0"/>
  <w15:commentEx w15:paraId="4AA20C61" w15:paraIdParent="4E9FE2F9" w15:done="0"/>
  <w15:commentEx w15:paraId="4A689D51" w15:paraIdParent="4E9FE2F9" w15:done="0"/>
  <w15:commentEx w15:paraId="77442523" w15:done="0"/>
  <w15:commentEx w15:paraId="75B16980" w15:done="0"/>
  <w15:commentEx w15:paraId="7F8D2E18" w15:paraIdParent="75B16980" w15:done="0"/>
  <w15:commentEx w15:paraId="4D5E4396" w15:done="0"/>
  <w15:commentEx w15:paraId="283B6CD3" w15:done="0"/>
  <w15:commentEx w15:paraId="4B4F57E7" w15:paraIdParent="283B6CD3" w15:done="0"/>
  <w15:commentEx w15:paraId="2A72AEFB" w15:paraIdParent="283B6CD3" w15:done="0"/>
  <w15:commentEx w15:paraId="67F60ACA" w15:paraIdParent="283B6CD3" w15:done="0"/>
  <w15:commentEx w15:paraId="6564D077" w15:paraIdParent="283B6CD3" w15:done="0"/>
  <w15:commentEx w15:paraId="4E40E210" w15:paraIdParent="283B6CD3" w15:done="0"/>
  <w15:commentEx w15:paraId="7C970D6C" w15:done="1"/>
  <w15:commentEx w15:paraId="49EAD149" w15:paraIdParent="7C970D6C" w15:done="1"/>
  <w15:commentEx w15:paraId="3EAE5BE8" w15:done="1"/>
  <w15:commentEx w15:paraId="4208B536" w15:paraIdParent="3EAE5BE8" w15:done="1"/>
  <w15:commentEx w15:paraId="7F221458" w15:done="1"/>
  <w15:commentEx w15:paraId="4EE0521E" w15:done="1"/>
  <w15:commentEx w15:paraId="041C864F" w15:paraIdParent="4EE0521E" w15:done="1"/>
  <w15:commentEx w15:paraId="39AFE156" w15:paraIdParent="4EE0521E" w15:done="0"/>
  <w15:commentEx w15:paraId="0144FD3C" w15:done="1"/>
  <w15:commentEx w15:paraId="124D7F30" w15:paraIdParent="0144FD3C" w15:done="1"/>
  <w15:commentEx w15:paraId="2886592A" w15:paraIdParent="0144FD3C" w15:done="1"/>
  <w15:commentEx w15:paraId="546EECB9" w15:paraIdParent="0144FD3C" w15:done="1"/>
  <w15:commentEx w15:paraId="25FB3D9F" w15:paraIdParent="0144FD3C" w15:done="1"/>
  <w15:commentEx w15:paraId="536BE5D0" w15:paraIdParent="0144FD3C" w15:done="1"/>
  <w15:commentEx w15:paraId="0DC43FFC" w15:done="1"/>
  <w15:commentEx w15:paraId="02F0149B" w15:paraIdParent="0DC43FFC" w15:done="1"/>
  <w15:commentEx w15:paraId="5BA1BEA6" w15:done="0"/>
  <w15:commentEx w15:paraId="5AFF6AEA" w15:paraIdParent="5BA1BEA6" w15:done="0"/>
  <w15:commentEx w15:paraId="52B86899" w15:paraIdParent="5BA1BEA6" w15:done="0"/>
  <w15:commentEx w15:paraId="7645A1CD" w15:paraIdParent="5BA1BEA6" w15:done="0"/>
  <w15:commentEx w15:paraId="08C371F8" w15:done="1"/>
  <w15:commentEx w15:paraId="12EA6ADA" w15:paraIdParent="08C371F8" w15:done="1"/>
  <w15:commentEx w15:paraId="0CAB5C38" w15:paraIdParent="08C371F8" w15:done="1"/>
  <w15:commentEx w15:paraId="04A8E37D" w15:paraIdParent="08C371F8" w15:done="1"/>
  <w15:commentEx w15:paraId="60A7A7B7" w15:done="0"/>
  <w15:commentEx w15:paraId="67C2E1FA" w15:done="1"/>
  <w15:commentEx w15:paraId="6E4F1ACF" w15:paraIdParent="67C2E1FA" w15:done="1"/>
  <w15:commentEx w15:paraId="767B2AB4" w15:done="0"/>
  <w15:commentEx w15:paraId="739C6F50" w15:paraIdParent="767B2AB4" w15:done="0"/>
  <w15:commentEx w15:paraId="09C2F26B" w15:paraIdParent="767B2AB4" w15:done="0"/>
  <w15:commentEx w15:paraId="44505B5E" w15:paraIdParent="767B2AB4" w15:done="0"/>
  <w15:commentEx w15:paraId="3EC78A57" w15:done="0"/>
  <w15:commentEx w15:paraId="0C9E3939" w15:paraIdParent="3EC78A57" w15:done="0"/>
  <w15:commentEx w15:paraId="434B3346" w15:paraIdParent="3EC78A57" w15:done="0"/>
  <w15:commentEx w15:paraId="584B87A3" w15:paraIdParent="3EC78A57" w15:done="0"/>
  <w15:commentEx w15:paraId="31AC5005" w15:paraIdParent="3EC78A57" w15:done="0"/>
  <w15:commentEx w15:paraId="69223982" w15:done="1"/>
  <w15:commentEx w15:paraId="61052556" w15:paraIdParent="69223982" w15:done="1"/>
  <w15:commentEx w15:paraId="68BB4F96" w15:done="1"/>
  <w15:commentEx w15:paraId="217BA08D" w15:paraIdParent="68BB4F96" w15:done="1"/>
  <w15:commentEx w15:paraId="2FBDBF2D" w15:done="0"/>
  <w15:commentEx w15:paraId="71619824" w15:paraIdParent="2FBDBF2D" w15:done="0"/>
  <w15:commentEx w15:paraId="0FD8A195" w15:done="0"/>
  <w15:commentEx w15:paraId="578C5F32" w15:paraIdParent="0FD8A195" w15:done="0"/>
  <w15:commentEx w15:paraId="31653574" w15:done="0"/>
  <w15:commentEx w15:paraId="09728D76" w15:paraIdParent="31653574" w15:done="0"/>
  <w15:commentEx w15:paraId="26CBB72F" w15:paraIdParent="31653574" w15:done="0"/>
  <w15:commentEx w15:paraId="6A3554AB" w15:paraIdParent="31653574" w15:done="0"/>
  <w15:commentEx w15:paraId="70A8B525" w15:paraIdParent="31653574" w15:done="0"/>
  <w15:commentEx w15:paraId="7AD814D4" w15:done="1"/>
  <w15:commentEx w15:paraId="7D00E09C" w15:done="0"/>
  <w15:commentEx w15:paraId="696B2050" w15:paraIdParent="7D00E09C" w15:done="0"/>
  <w15:commentEx w15:paraId="4EB1141E" w15:done="1"/>
  <w15:commentEx w15:paraId="375E4929" w15:paraIdParent="4EB1141E" w15:done="0"/>
  <w15:commentEx w15:paraId="5D8802B8" w15:done="1"/>
  <w15:commentEx w15:paraId="10288D5C" w15:paraIdParent="5D8802B8" w15:done="1"/>
  <w15:commentEx w15:paraId="076133C5" w15:done="0"/>
  <w15:commentEx w15:paraId="43931326" w15:done="1"/>
  <w15:commentEx w15:paraId="23DACCF3" w15:done="0"/>
  <w15:commentEx w15:paraId="2918F04F" w15:done="0"/>
  <w15:commentEx w15:paraId="12CE9B07" w15:done="0"/>
  <w15:commentEx w15:paraId="00C164E6" w15:done="0"/>
  <w15:commentEx w15:paraId="223E2F08" w15:done="0"/>
  <w15:commentEx w15:paraId="2141C4A0" w15:done="1"/>
  <w15:commentEx w15:paraId="261A8F43" w15:paraIdParent="2141C4A0" w15:done="1"/>
  <w15:commentEx w15:paraId="4D441619" w15:paraIdParent="2141C4A0" w15:done="1"/>
  <w15:commentEx w15:paraId="6B758C1C" w15:done="1"/>
  <w15:commentEx w15:paraId="0A1282F3" w15:paraIdParent="6B758C1C" w15:done="1"/>
  <w15:commentEx w15:paraId="2E686C5C" w15:paraIdParent="6B758C1C" w15:done="1"/>
  <w15:commentEx w15:paraId="0F5BA052" w15:paraIdParent="6B758C1C" w15:done="1"/>
  <w15:commentEx w15:paraId="6FBD182C" w15:paraIdParent="6B758C1C" w15:done="1"/>
  <w15:commentEx w15:paraId="3D3258E0" w15:done="1"/>
  <w15:commentEx w15:paraId="7C4C8CCB" w15:done="1"/>
  <w15:commentEx w15:paraId="2165441F" w15:done="1"/>
  <w15:commentEx w15:paraId="3DC90CDC" w15:paraIdParent="2165441F" w15:done="1"/>
  <w15:commentEx w15:paraId="6C4B4669" w15:done="1"/>
  <w15:commentEx w15:paraId="5AD00DE3" w15:paraIdParent="6C4B4669" w15:done="1"/>
  <w15:commentEx w15:paraId="34605CF3" w15:done="1"/>
  <w15:commentEx w15:paraId="5BA3F9FA" w15:paraIdParent="34605CF3" w15:done="1"/>
  <w15:commentEx w15:paraId="6C508DC3" w15:paraIdParent="34605CF3" w15:done="1"/>
  <w15:commentEx w15:paraId="32CE0BA2" w15:done="0"/>
  <w15:commentEx w15:paraId="5C4DC2B3" w15:paraIdParent="32CE0BA2" w15:done="0"/>
  <w15:commentEx w15:paraId="03ACEE0E" w15:paraIdParent="32CE0BA2" w15:done="0"/>
  <w15:commentEx w15:paraId="29CB563F" w15:paraIdParent="32CE0B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69A" w16cex:dateUtc="2022-03-02T10:34:00Z"/>
  <w16cex:commentExtensible w16cex:durableId="25C9C80D" w16cex:dateUtc="2022-03-02T10:40:00Z"/>
  <w16cex:commentExtensible w16cex:durableId="25CC7A4E" w16cex:dateUtc="2022-03-03T20:16:00Z"/>
  <w16cex:commentExtensible w16cex:durableId="25CC7A4F" w16cex:dateUtc="2022-03-03T15:13:00Z"/>
  <w16cex:commentExtensible w16cex:durableId="25CF0FF0" w16cex:dateUtc="2022-03-06T10:48:00Z"/>
  <w16cex:commentExtensible w16cex:durableId="25C9C6CE" w16cex:dateUtc="2022-03-02T10:34:00Z"/>
  <w16cex:commentExtensible w16cex:durableId="25C9C86C" w16cex:dateUtc="2022-03-02T10:41:00Z"/>
  <w16cex:commentExtensible w16cex:durableId="25CF100B" w16cex:dateUtc="2022-03-06T10:48:00Z"/>
  <w16cex:commentExtensible w16cex:durableId="25C9C615" w16cex:dateUtc="2022-03-01T14:48:00Z"/>
  <w16cex:commentExtensible w16cex:durableId="25C9C886" w16cex:dateUtc="2022-03-02T10:42:00Z"/>
  <w16cex:commentExtensible w16cex:durableId="25CC7A54" w16cex:dateUtc="2022-03-03T15:15:00Z"/>
  <w16cex:commentExtensible w16cex:durableId="25CF101D" w16cex:dateUtc="2022-03-06T10:49:00Z"/>
  <w16cex:commentExtensible w16cex:durableId="25C9C6E1" w16cex:dateUtc="2022-03-02T10:35:00Z"/>
  <w16cex:commentExtensible w16cex:durableId="25C9DE60" w16cex:dateUtc="2022-03-02T12:15:00Z"/>
  <w16cex:commentExtensible w16cex:durableId="25CC7A57" w16cex:dateUtc="2022-03-03T20:46:00Z"/>
  <w16cex:commentExtensible w16cex:durableId="25CF10C1" w16cex:dateUtc="2022-03-06T10:51:00Z"/>
  <w16cex:commentExtensible w16cex:durableId="25C9C616" w16cex:dateUtc="2022-03-01T14:56:00Z"/>
  <w16cex:commentExtensible w16cex:durableId="25C9C8C9" w16cex:dateUtc="2022-03-02T10:43:00Z"/>
  <w16cex:commentExtensible w16cex:durableId="25CC7A5A" w16cex:dateUtc="2022-03-03T20:29:00Z"/>
  <w16cex:commentExtensible w16cex:durableId="25CC7A5B" w16cex:dateUtc="2022-03-03T15:17:00Z"/>
  <w16cex:commentExtensible w16cex:durableId="25CF10D7" w16cex:dateUtc="2022-03-06T10:52:00Z"/>
  <w16cex:commentExtensible w16cex:durableId="25D1F6F5" w16cex:dateUtc="2022-03-07T09:35:00Z"/>
  <w16cex:commentExtensible w16cex:durableId="25D1FD60" w16cex:dateUtc="2022-03-08T16:05:00Z"/>
  <w16cex:commentExtensible w16cex:durableId="25D31601" w16cex:dateUtc="2022-03-09T10:40:00Z"/>
  <w16cex:commentExtensible w16cex:durableId="25D31665" w16cex:dateUtc="2022-03-09T12:04:00Z"/>
  <w16cex:commentExtensible w16cex:durableId="25C9C617" w16cex:dateUtc="2022-03-01T14:59:00Z"/>
  <w16cex:commentExtensible w16cex:durableId="25C9C9A3" w16cex:dateUtc="2022-03-02T10:46:00Z"/>
  <w16cex:commentExtensible w16cex:durableId="25CC7A5E" w16cex:dateUtc="2022-03-03T20:49:00Z"/>
  <w16cex:commentExtensible w16cex:durableId="25CC7A5F" w16cex:dateUtc="2022-03-03T15:20:00Z"/>
  <w16cex:commentExtensible w16cex:durableId="25CF116C" w16cex:dateUtc="2022-03-06T10:54:00Z"/>
  <w16cex:commentExtensible w16cex:durableId="25D1F6FB" w16cex:dateUtc="2022-03-07T09:40:00Z"/>
  <w16cex:commentExtensible w16cex:durableId="25D1F8EF" w16cex:dateUtc="2022-03-08T15:46:00Z"/>
  <w16cex:commentExtensible w16cex:durableId="25C9C618" w16cex:dateUtc="2022-03-01T14:59:00Z"/>
  <w16cex:commentExtensible w16cex:durableId="25C9CA16" w16cex:dateUtc="2022-03-02T10:48:00Z"/>
  <w16cex:commentExtensible w16cex:durableId="25CC7A62" w16cex:dateUtc="2022-03-03T15:23:00Z"/>
  <w16cex:commentExtensible w16cex:durableId="25CF11AD" w16cex:dateUtc="2022-03-06T10:55:00Z"/>
  <w16cex:commentExtensible w16cex:durableId="25D1F700" w16cex:dateUtc="2022-03-07T09:53:00Z"/>
  <w16cex:commentExtensible w16cex:durableId="25D1F7D1" w16cex:dateUtc="2022-03-08T15:42:00Z"/>
  <w16cex:commentExtensible w16cex:durableId="25C9C619" w16cex:dateUtc="2022-03-01T15:10:00Z"/>
  <w16cex:commentExtensible w16cex:durableId="25C9CA3D" w16cex:dateUtc="2022-03-02T10:49:00Z"/>
  <w16cex:commentExtensible w16cex:durableId="25CF28F2" w16cex:dateUtc="2022-03-06T12:34:00Z"/>
  <w16cex:commentExtensible w16cex:durableId="25C9C739" w16cex:dateUtc="2022-03-02T10:36:00Z"/>
  <w16cex:commentExtensible w16cex:durableId="25C9CCA4" w16cex:dateUtc="2022-03-02T10:59:00Z"/>
  <w16cex:commentExtensible w16cex:durableId="25CC7A6F" w16cex:dateUtc="2022-03-03T20:52:00Z"/>
  <w16cex:commentExtensible w16cex:durableId="25CC7A70" w16cex:dateUtc="2022-03-03T15:38:00Z"/>
  <w16cex:commentExtensible w16cex:durableId="25CF1512" w16cex:dateUtc="2022-03-06T11:10:00Z"/>
  <w16cex:commentExtensible w16cex:durableId="25CF1386" w16cex:dateUtc="2022-03-01T16:55:00Z"/>
  <w16cex:commentExtensible w16cex:durableId="25CF1385" w16cex:dateUtc="2022-03-02T11:12:00Z"/>
  <w16cex:commentExtensible w16cex:durableId="25CF13C3" w16cex:dateUtc="2022-03-01T16:55:00Z"/>
  <w16cex:commentExtensible w16cex:durableId="25CF13C2" w16cex:dateUtc="2022-03-02T11:12:00Z"/>
  <w16cex:commentExtensible w16cex:durableId="25D1F70D" w16cex:dateUtc="2022-03-07T09:58:00Z"/>
  <w16cex:commentExtensible w16cex:durableId="25CC7ACD" w16cex:dateUtc="2022-03-04T06:17:00Z"/>
  <w16cex:commentExtensible w16cex:durableId="25CF166B" w16cex:dateUtc="2022-03-06T11:15:00Z"/>
  <w16cex:commentExtensible w16cex:durableId="25C9C623" w16cex:dateUtc="2022-03-01T16:53:00Z"/>
  <w16cex:commentExtensible w16cex:durableId="25C9CFD8" w16cex:dateUtc="2022-03-02T11:13:00Z"/>
  <w16cex:commentExtensible w16cex:durableId="25CC7A7F" w16cex:dateUtc="2022-03-03T21:37:00Z"/>
  <w16cex:commentExtensible w16cex:durableId="25CC7A80" w16cex:dateUtc="2022-03-03T15:39:00Z"/>
  <w16cex:commentExtensible w16cex:durableId="25CC7B41" w16cex:dateUtc="2022-03-04T06:19:00Z"/>
  <w16cex:commentExtensible w16cex:durableId="25CF1730" w16cex:dateUtc="2022-03-06T11:19:00Z"/>
  <w16cex:commentExtensible w16cex:durableId="25D1F716" w16cex:dateUtc="2022-03-07T09:59:00Z"/>
  <w16cex:commentExtensible w16cex:durableId="25D1F982" w16cex:dateUtc="2022-03-08T15:49:00Z"/>
  <w16cex:commentExtensible w16cex:durableId="25CC7A81" w16cex:dateUtc="2022-03-03T21:13:00Z"/>
  <w16cex:commentExtensible w16cex:durableId="25CC7A82" w16cex:dateUtc="2022-03-03T15:43:00Z"/>
  <w16cex:commentExtensible w16cex:durableId="25CF19D1" w16cex:dateUtc="2022-03-06T11:30:00Z"/>
  <w16cex:commentExtensible w16cex:durableId="25C75B84" w16cex:dateUtc="2022-02-28T14:32:00Z"/>
  <w16cex:commentExtensible w16cex:durableId="25C9C625" w16cex:dateUtc="2022-03-01T16:54:00Z"/>
  <w16cex:commentExtensible w16cex:durableId="25C9CF53" w16cex:dateUtc="2022-03-02T11:11:00Z"/>
  <w16cex:commentExtensible w16cex:durableId="25CF18DD" w16cex:dateUtc="2022-03-06T11:26:00Z"/>
  <w16cex:commentExtensible w16cex:durableId="25CF1B0D" w16cex:dateUtc="2022-03-06T11:35:00Z"/>
  <w16cex:commentExtensible w16cex:durableId="25C9C626" w16cex:dateUtc="2022-03-01T16:55:00Z"/>
  <w16cex:commentExtensible w16cex:durableId="25C9CFA8" w16cex:dateUtc="2022-03-02T11:12:00Z"/>
  <w16cex:commentExtensible w16cex:durableId="25CC7A88" w16cex:dateUtc="2022-03-03T21:28:00Z"/>
  <w16cex:commentExtensible w16cex:durableId="25CC7A89" w16cex:dateUtc="2022-03-03T15:48:00Z"/>
  <w16cex:commentExtensible w16cex:durableId="25CF1888" w16cex:dateUtc="2022-03-06T11:24:00Z"/>
  <w16cex:commentExtensible w16cex:durableId="25CC7A8A" w16cex:dateUtc="2022-03-03T21:29:00Z"/>
  <w16cex:commentExtensible w16cex:durableId="25CC7A8B" w16cex:dateUtc="2022-03-03T15:48:00Z"/>
  <w16cex:commentExtensible w16cex:durableId="25CC7E4B" w16cex:dateUtc="2022-03-04T06:32:00Z"/>
  <w16cex:commentExtensible w16cex:durableId="25CF1B51" w16cex:dateUtc="2022-03-06T11:36:00Z"/>
  <w16cex:commentExtensible w16cex:durableId="25CC7A8D" w16cex:dateUtc="2022-03-01T17:06:00Z"/>
  <w16cex:commentExtensible w16cex:durableId="25CC7A8E" w16cex:dateUtc="2022-03-02T11:20:00Z"/>
  <w16cex:commentExtensible w16cex:durableId="25C9C628" w16cex:dateUtc="2022-03-01T17:06:00Z"/>
  <w16cex:commentExtensible w16cex:durableId="25C9D170" w16cex:dateUtc="2022-03-02T11:20:00Z"/>
  <w16cex:commentExtensible w16cex:durableId="25CC7A91" w16cex:dateUtc="2022-03-03T15:59:00Z"/>
  <w16cex:commentExtensible w16cex:durableId="25CF1BCF" w16cex:dateUtc="2022-03-06T11:38:00Z"/>
  <w16cex:commentExtensible w16cex:durableId="25CC7A92" w16cex:dateUtc="2022-03-03T21:30:00Z"/>
  <w16cex:commentExtensible w16cex:durableId="25C718E8" w16cex:dateUtc="2022-02-28T09:48:00Z"/>
  <w16cex:commentExtensible w16cex:durableId="25C9C62A" w16cex:dateUtc="2022-03-01T16:58:00Z"/>
  <w16cex:commentExtensible w16cex:durableId="25C9C76A" w16cex:dateUtc="2022-03-02T10:37:00Z"/>
  <w16cex:commentExtensible w16cex:durableId="25C9D196" w16cex:dateUtc="2022-03-02T11:20:00Z"/>
  <w16cex:commentExtensible w16cex:durableId="25CC7C79" w16cex:dateUtc="2022-03-04T06:24:00Z"/>
  <w16cex:commentExtensible w16cex:durableId="25D1F734" w16cex:dateUtc="2022-03-07T10:02:00Z"/>
  <w16cex:commentExtensible w16cex:durableId="25CC7DA1" w16cex:dateUtc="2022-03-04T06:29:00Z"/>
  <w16cex:commentExtensible w16cex:durableId="25CF1D59" w16cex:dateUtc="2022-03-06T11:45:00Z"/>
  <w16cex:commentExtensible w16cex:durableId="25CC7A98" w16cex:dateUtc="2022-03-03T21:40:00Z"/>
  <w16cex:commentExtensible w16cex:durableId="25C9C62C" w16cex:dateUtc="2022-03-01T17:02:00Z"/>
  <w16cex:commentExtensible w16cex:durableId="25C9D233" w16cex:dateUtc="2022-03-02T11:23:00Z"/>
  <w16cex:commentExtensible w16cex:durableId="25CF1EED" w16cex:dateUtc="2022-03-06T11:52:00Z"/>
  <w16cex:commentExtensible w16cex:durableId="25D1F73B" w16cex:dateUtc="2022-03-07T10:06:00Z"/>
  <w16cex:commentExtensible w16cex:durableId="25CF184C" w16cex:dateUtc="2022-03-06T11:23:00Z"/>
  <w16cex:commentExtensible w16cex:durableId="25CF17F8" w16cex:dateUtc="2022-03-06T11:22:00Z"/>
  <w16cex:commentExtensible w16cex:durableId="25CF5175" w16cex:dateUtc="2022-03-06T15:27:00Z"/>
  <w16cex:commentExtensible w16cex:durableId="25CF53F9" w16cex:dateUtc="2022-03-06T15:38:00Z"/>
  <w16cex:commentExtensible w16cex:durableId="25CF51CC" w16cex:dateUtc="2022-03-06T15:29:00Z"/>
  <w16cex:commentExtensible w16cex:durableId="25C9C62D" w16cex:dateUtc="2022-03-01T17:10:00Z"/>
  <w16cex:commentExtensible w16cex:durableId="25C9D2B0" w16cex:dateUtc="2022-03-02T11:25:00Z"/>
  <w16cex:commentExtensible w16cex:durableId="25CC7A9D" w16cex:dateUtc="2022-03-03T16:03:00Z"/>
  <w16cex:commentExtensible w16cex:durableId="25C9C62E" w16cex:dateUtc="2022-03-01T17:15:00Z"/>
  <w16cex:commentExtensible w16cex:durableId="25C9D360" w16cex:dateUtc="2022-03-02T11:28:00Z"/>
  <w16cex:commentExtensible w16cex:durableId="25CC7AA0" w16cex:dateUtc="2022-03-03T16:04:00Z"/>
  <w16cex:commentExtensible w16cex:durableId="25CF214D" w16cex:dateUtc="2022-03-06T12:02:00Z"/>
  <w16cex:commentExtensible w16cex:durableId="25D1F748" w16cex:dateUtc="2022-03-07T10:15:00Z"/>
  <w16cex:commentExtensible w16cex:durableId="25D1F749" w16cex:dateUtc="2022-03-07T10:16:00Z"/>
  <w16cex:commentExtensible w16cex:durableId="25CC7AA1" w16cex:dateUtc="2022-03-03T21:52:00Z"/>
  <w16cex:commentExtensible w16cex:durableId="25CF2200" w16cex:dateUtc="2022-03-06T12:05:00Z"/>
  <w16cex:commentExtensible w16cex:durableId="25D1F74C" w16cex:dateUtc="2022-03-07T10:17:00Z"/>
  <w16cex:commentExtensible w16cex:durableId="25CF5298" w16cex:dateUtc="2022-03-06T15:32:00Z"/>
  <w16cex:commentExtensible w16cex:durableId="25D1F74E" w16cex:dateUtc="2022-03-07T10:18:00Z"/>
  <w16cex:commentExtensible w16cex:durableId="25D1F74F" w16cex:dateUtc="2022-03-07T10:24:00Z"/>
  <w16cex:commentExtensible w16cex:durableId="25D1FB6A" w16cex:dateUtc="2022-03-08T15:57:00Z"/>
  <w16cex:commentExtensible w16cex:durableId="25D31660" w16cex:dateUtc="2022-03-09T10:47:00Z"/>
  <w16cex:commentExtensible w16cex:durableId="25C9C791" w16cex:dateUtc="2022-03-02T10:38:00Z"/>
  <w16cex:commentExtensible w16cex:durableId="25C9D4BF" w16cex:dateUtc="2022-03-02T11:34:00Z"/>
  <w16cex:commentExtensible w16cex:durableId="25CC7AA4" w16cex:dateUtc="2022-03-03T16:08:00Z"/>
  <w16cex:commentExtensible w16cex:durableId="25CF25B5" w16cex:dateUtc="2022-03-06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4E3E6" w16cid:durableId="25C9C69A"/>
  <w16cid:commentId w16cid:paraId="22101391" w16cid:durableId="25C9C80D"/>
  <w16cid:commentId w16cid:paraId="3F4AE1C1" w16cid:durableId="25CC7A4E"/>
  <w16cid:commentId w16cid:paraId="17A1A2D2" w16cid:durableId="25CC7A4F"/>
  <w16cid:commentId w16cid:paraId="210A1AB5" w16cid:durableId="25CF0FF0"/>
  <w16cid:commentId w16cid:paraId="15152385" w16cid:durableId="25C9C6CE"/>
  <w16cid:commentId w16cid:paraId="0B65731B" w16cid:durableId="25C9C86C"/>
  <w16cid:commentId w16cid:paraId="11084E02" w16cid:durableId="25CF100B"/>
  <w16cid:commentId w16cid:paraId="7D77AA86" w16cid:durableId="25C9C615"/>
  <w16cid:commentId w16cid:paraId="68B2E920" w16cid:durableId="25C9C886"/>
  <w16cid:commentId w16cid:paraId="53B97DE6" w16cid:durableId="25CC7A54"/>
  <w16cid:commentId w16cid:paraId="49E0F708" w16cid:durableId="25CF101D"/>
  <w16cid:commentId w16cid:paraId="702D0245" w16cid:durableId="25C9C6E1"/>
  <w16cid:commentId w16cid:paraId="0EAA651F" w16cid:durableId="25C9DE60"/>
  <w16cid:commentId w16cid:paraId="2C160495" w16cid:durableId="25CC7A57"/>
  <w16cid:commentId w16cid:paraId="40521CD1" w16cid:durableId="25CF10C1"/>
  <w16cid:commentId w16cid:paraId="4F6481A1" w16cid:durableId="25C9C616"/>
  <w16cid:commentId w16cid:paraId="3FA61C8A" w16cid:durableId="25C9C8C9"/>
  <w16cid:commentId w16cid:paraId="5226AE95" w16cid:durableId="25CC7A5A"/>
  <w16cid:commentId w16cid:paraId="4C7AC16C" w16cid:durableId="25CC7A5B"/>
  <w16cid:commentId w16cid:paraId="4C2C6198" w16cid:durableId="25CF10D7"/>
  <w16cid:commentId w16cid:paraId="35D390F8" w16cid:durableId="25D1F6F5"/>
  <w16cid:commentId w16cid:paraId="6EFCCB3B" w16cid:durableId="25D1FD60"/>
  <w16cid:commentId w16cid:paraId="47504314" w16cid:durableId="25D31601"/>
  <w16cid:commentId w16cid:paraId="5FA3FD58" w16cid:durableId="25D31665"/>
  <w16cid:commentId w16cid:paraId="61E490A5" w16cid:durableId="25C9C617"/>
  <w16cid:commentId w16cid:paraId="50673D6A" w16cid:durableId="25C9C9A3"/>
  <w16cid:commentId w16cid:paraId="1F83BF6B" w16cid:durableId="25CC7A5E"/>
  <w16cid:commentId w16cid:paraId="6F3DA083" w16cid:durableId="25CC7A5F"/>
  <w16cid:commentId w16cid:paraId="0019441D" w16cid:durableId="25CF116C"/>
  <w16cid:commentId w16cid:paraId="17A2C9B6" w16cid:durableId="25D1F6FB"/>
  <w16cid:commentId w16cid:paraId="6B2A664D" w16cid:durableId="25D1F8EF"/>
  <w16cid:commentId w16cid:paraId="4E9FE2F9" w16cid:durableId="25C9C618"/>
  <w16cid:commentId w16cid:paraId="3F82BA82" w16cid:durableId="25C9CA16"/>
  <w16cid:commentId w16cid:paraId="2033C3C5" w16cid:durableId="25CC7A62"/>
  <w16cid:commentId w16cid:paraId="59B6CCF0" w16cid:durableId="25CF11AD"/>
  <w16cid:commentId w16cid:paraId="4AA20C61" w16cid:durableId="25D1F700"/>
  <w16cid:commentId w16cid:paraId="4A689D51" w16cid:durableId="25D1F7D1"/>
  <w16cid:commentId w16cid:paraId="75B16980" w16cid:durableId="25C9C619"/>
  <w16cid:commentId w16cid:paraId="7F8D2E18" w16cid:durableId="25C9CA3D"/>
  <w16cid:commentId w16cid:paraId="4D5E4396" w16cid:durableId="25CF28F2"/>
  <w16cid:commentId w16cid:paraId="283B6CD3" w16cid:durableId="25C9C739"/>
  <w16cid:commentId w16cid:paraId="4B4F57E7" w16cid:durableId="25C9CCA4"/>
  <w16cid:commentId w16cid:paraId="2A72AEFB" w16cid:durableId="25CC7A6F"/>
  <w16cid:commentId w16cid:paraId="67F60ACA" w16cid:durableId="25CC7A70"/>
  <w16cid:commentId w16cid:paraId="6564D077" w16cid:durableId="25CF1512"/>
  <w16cid:commentId w16cid:paraId="7C970D6C" w16cid:durableId="25CF1386"/>
  <w16cid:commentId w16cid:paraId="49EAD149" w16cid:durableId="25CF1385"/>
  <w16cid:commentId w16cid:paraId="3EAE5BE8" w16cid:durableId="25CF13C3"/>
  <w16cid:commentId w16cid:paraId="4208B536" w16cid:durableId="25CF13C2"/>
  <w16cid:commentId w16cid:paraId="7F221458" w16cid:durableId="25D1F70D"/>
  <w16cid:commentId w16cid:paraId="4EE0521E" w16cid:durableId="25CC7ACD"/>
  <w16cid:commentId w16cid:paraId="041C864F" w16cid:durableId="25CF166B"/>
  <w16cid:commentId w16cid:paraId="0144FD3C" w16cid:durableId="25C9C623"/>
  <w16cid:commentId w16cid:paraId="124D7F30" w16cid:durableId="25C9CFD8"/>
  <w16cid:commentId w16cid:paraId="2886592A" w16cid:durableId="25CC7A7F"/>
  <w16cid:commentId w16cid:paraId="546EECB9" w16cid:durableId="25CC7A80"/>
  <w16cid:commentId w16cid:paraId="25FB3D9F" w16cid:durableId="25CC7B41"/>
  <w16cid:commentId w16cid:paraId="536BE5D0" w16cid:durableId="25CF1730"/>
  <w16cid:commentId w16cid:paraId="0DC43FFC" w16cid:durableId="25D1F716"/>
  <w16cid:commentId w16cid:paraId="02F0149B" w16cid:durableId="25D1F982"/>
  <w16cid:commentId w16cid:paraId="5BA1BEA6" w16cid:durableId="25CC7A81"/>
  <w16cid:commentId w16cid:paraId="5AFF6AEA" w16cid:durableId="25CC7A82"/>
  <w16cid:commentId w16cid:paraId="52B86899" w16cid:durableId="25CF19D1"/>
  <w16cid:commentId w16cid:paraId="08C371F8" w16cid:durableId="25C75B84"/>
  <w16cid:commentId w16cid:paraId="12EA6ADA" w16cid:durableId="25C9C625"/>
  <w16cid:commentId w16cid:paraId="0CAB5C38" w16cid:durableId="25C9CF53"/>
  <w16cid:commentId w16cid:paraId="04A8E37D" w16cid:durableId="25CF18DD"/>
  <w16cid:commentId w16cid:paraId="60A7A7B7" w16cid:durableId="25CF1B0D"/>
  <w16cid:commentId w16cid:paraId="67C2E1FA" w16cid:durableId="25C9C626"/>
  <w16cid:commentId w16cid:paraId="6E4F1ACF" w16cid:durableId="25C9CFA8"/>
  <w16cid:commentId w16cid:paraId="767B2AB4" w16cid:durableId="25CC7A88"/>
  <w16cid:commentId w16cid:paraId="739C6F50" w16cid:durableId="25CC7A89"/>
  <w16cid:commentId w16cid:paraId="09C2F26B" w16cid:durableId="25CF1888"/>
  <w16cid:commentId w16cid:paraId="3EC78A57" w16cid:durableId="25CC7A8A"/>
  <w16cid:commentId w16cid:paraId="0C9E3939" w16cid:durableId="25CC7A8B"/>
  <w16cid:commentId w16cid:paraId="434B3346" w16cid:durableId="25CC7E4B"/>
  <w16cid:commentId w16cid:paraId="584B87A3" w16cid:durableId="25CF1B51"/>
  <w16cid:commentId w16cid:paraId="69223982" w16cid:durableId="25CC7A8D"/>
  <w16cid:commentId w16cid:paraId="61052556" w16cid:durableId="25CC7A8E"/>
  <w16cid:commentId w16cid:paraId="68BB4F96" w16cid:durableId="25C9C628"/>
  <w16cid:commentId w16cid:paraId="217BA08D" w16cid:durableId="25C9D170"/>
  <w16cid:commentId w16cid:paraId="2FBDBF2D" w16cid:durableId="25CC7A91"/>
  <w16cid:commentId w16cid:paraId="71619824" w16cid:durableId="25CF1BCF"/>
  <w16cid:commentId w16cid:paraId="0FD8A195" w16cid:durableId="25CC7A92"/>
  <w16cid:commentId w16cid:paraId="31653574" w16cid:durableId="25C718E8"/>
  <w16cid:commentId w16cid:paraId="09728D76" w16cid:durableId="25C9C62A"/>
  <w16cid:commentId w16cid:paraId="26CBB72F" w16cid:durableId="25C9C76A"/>
  <w16cid:commentId w16cid:paraId="6A3554AB" w16cid:durableId="25C9D196"/>
  <w16cid:commentId w16cid:paraId="70A8B525" w16cid:durableId="25CC7C79"/>
  <w16cid:commentId w16cid:paraId="7AD814D4" w16cid:durableId="25D1F734"/>
  <w16cid:commentId w16cid:paraId="7D00E09C" w16cid:durableId="25CC7DA1"/>
  <w16cid:commentId w16cid:paraId="696B2050" w16cid:durableId="25CF1D59"/>
  <w16cid:commentId w16cid:paraId="4EB1141E" w16cid:durableId="25CC7A98"/>
  <w16cid:commentId w16cid:paraId="5D8802B8" w16cid:durableId="25C9C62C"/>
  <w16cid:commentId w16cid:paraId="10288D5C" w16cid:durableId="25C9D233"/>
  <w16cid:commentId w16cid:paraId="076133C5" w16cid:durableId="25CF1EED"/>
  <w16cid:commentId w16cid:paraId="43931326" w16cid:durableId="25D1F73B"/>
  <w16cid:commentId w16cid:paraId="23DACCF3" w16cid:durableId="25CF184C"/>
  <w16cid:commentId w16cid:paraId="2918F04F" w16cid:durableId="25CF17F8"/>
  <w16cid:commentId w16cid:paraId="12CE9B07" w16cid:durableId="25CF5175"/>
  <w16cid:commentId w16cid:paraId="00C164E6" w16cid:durableId="25CF53F9"/>
  <w16cid:commentId w16cid:paraId="223E2F08" w16cid:durableId="25CF51CC"/>
  <w16cid:commentId w16cid:paraId="2141C4A0" w16cid:durableId="25C9C62D"/>
  <w16cid:commentId w16cid:paraId="261A8F43" w16cid:durableId="25C9D2B0"/>
  <w16cid:commentId w16cid:paraId="4D441619" w16cid:durableId="25CC7A9D"/>
  <w16cid:commentId w16cid:paraId="6B758C1C" w16cid:durableId="25C9C62E"/>
  <w16cid:commentId w16cid:paraId="0A1282F3" w16cid:durableId="25C9D360"/>
  <w16cid:commentId w16cid:paraId="2E686C5C" w16cid:durableId="25CC7AA0"/>
  <w16cid:commentId w16cid:paraId="0F5BA052" w16cid:durableId="25CF214D"/>
  <w16cid:commentId w16cid:paraId="6FBD182C" w16cid:durableId="25D1F748"/>
  <w16cid:commentId w16cid:paraId="3D3258E0" w16cid:durableId="25D1F749"/>
  <w16cid:commentId w16cid:paraId="7C4C8CCB" w16cid:durableId="25CC7AA1"/>
  <w16cid:commentId w16cid:paraId="2165441F" w16cid:durableId="25CF2200"/>
  <w16cid:commentId w16cid:paraId="3DC90CDC" w16cid:durableId="25D1F74C"/>
  <w16cid:commentId w16cid:paraId="6C4B4669" w16cid:durableId="25CF5298"/>
  <w16cid:commentId w16cid:paraId="5AD00DE3" w16cid:durableId="25D1F74E"/>
  <w16cid:commentId w16cid:paraId="34605CF3" w16cid:durableId="25D1F74F"/>
  <w16cid:commentId w16cid:paraId="5BA3F9FA" w16cid:durableId="25D1FB6A"/>
  <w16cid:commentId w16cid:paraId="6C508DC3" w16cid:durableId="25D31660"/>
  <w16cid:commentId w16cid:paraId="32CE0BA2" w16cid:durableId="25C9C791"/>
  <w16cid:commentId w16cid:paraId="5C4DC2B3" w16cid:durableId="25C9D4BF"/>
  <w16cid:commentId w16cid:paraId="03ACEE0E" w16cid:durableId="25CC7AA4"/>
  <w16cid:commentId w16cid:paraId="29CB563F" w16cid:durableId="25CF25B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D418A" w14:textId="77777777" w:rsidR="00EA55D2" w:rsidRDefault="00EA55D2">
      <w:r>
        <w:separator/>
      </w:r>
    </w:p>
  </w:endnote>
  <w:endnote w:type="continuationSeparator" w:id="0">
    <w:p w14:paraId="70053C55" w14:textId="77777777" w:rsidR="00EA55D2" w:rsidRDefault="00EA55D2">
      <w:r>
        <w:continuationSeparator/>
      </w:r>
    </w:p>
  </w:endnote>
  <w:endnote w:type="continuationNotice" w:id="1">
    <w:p w14:paraId="5BB472CE" w14:textId="77777777" w:rsidR="00EA55D2" w:rsidRDefault="00EA55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37A3" w14:textId="77777777" w:rsidR="00EF47C8" w:rsidRDefault="00EF47C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03E08" w14:textId="77777777" w:rsidR="00EF47C8" w:rsidRDefault="00EF47C8">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A345" w14:textId="77777777" w:rsidR="00EF47C8" w:rsidRDefault="00EF47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D4F1A" w14:textId="77777777" w:rsidR="00EA55D2" w:rsidRDefault="00EA55D2">
      <w:r>
        <w:separator/>
      </w:r>
    </w:p>
  </w:footnote>
  <w:footnote w:type="continuationSeparator" w:id="0">
    <w:p w14:paraId="79E25498" w14:textId="77777777" w:rsidR="00EA55D2" w:rsidRDefault="00EA55D2">
      <w:r>
        <w:continuationSeparator/>
      </w:r>
    </w:p>
  </w:footnote>
  <w:footnote w:type="continuationNotice" w:id="1">
    <w:p w14:paraId="3D3321D9" w14:textId="77777777" w:rsidR="00EA55D2" w:rsidRDefault="00EA55D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F47C8" w:rsidRDefault="00EF47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E751" w14:textId="77777777" w:rsidR="00EF47C8" w:rsidRDefault="00EF47C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DC99" w14:textId="77777777" w:rsidR="00EF47C8" w:rsidRDefault="00EF47C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F47C8" w:rsidRDefault="00EF47C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F47C8" w:rsidRDefault="00EF47C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F47C8" w:rsidRDefault="00EF47C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E40B2A"/>
    <w:multiLevelType w:val="hybridMultilevel"/>
    <w:tmpl w:val="80548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1FDF5AA9"/>
    <w:multiLevelType w:val="hybridMultilevel"/>
    <w:tmpl w:val="95CC2326"/>
    <w:lvl w:ilvl="0" w:tplc="ACEEB8C2">
      <w:start w:val="20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ACE6206"/>
    <w:multiLevelType w:val="hybridMultilevel"/>
    <w:tmpl w:val="B87C1F56"/>
    <w:lvl w:ilvl="0" w:tplc="ACEEB8C2">
      <w:start w:val="2022"/>
      <w:numFmt w:val="bullet"/>
      <w:lvlText w:val="-"/>
      <w:lvlJc w:val="left"/>
      <w:pPr>
        <w:ind w:left="460" w:hanging="360"/>
      </w:pPr>
      <w:rPr>
        <w:rFonts w:ascii="Times New Roman" w:eastAsiaTheme="minorEastAsia"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0"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7"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7"/>
  </w:num>
  <w:num w:numId="4">
    <w:abstractNumId w:val="17"/>
  </w:num>
  <w:num w:numId="5">
    <w:abstractNumId w:val="39"/>
  </w:num>
  <w:num w:numId="6">
    <w:abstractNumId w:val="40"/>
  </w:num>
  <w:num w:numId="7">
    <w:abstractNumId w:val="11"/>
  </w:num>
  <w:num w:numId="8">
    <w:abstractNumId w:val="30"/>
  </w:num>
  <w:num w:numId="9">
    <w:abstractNumId w:val="15"/>
  </w:num>
  <w:num w:numId="10">
    <w:abstractNumId w:val="1"/>
  </w:num>
  <w:num w:numId="11">
    <w:abstractNumId w:val="24"/>
  </w:num>
  <w:num w:numId="12">
    <w:abstractNumId w:val="3"/>
  </w:num>
  <w:num w:numId="13">
    <w:abstractNumId w:val="18"/>
  </w:num>
  <w:num w:numId="14">
    <w:abstractNumId w:val="6"/>
  </w:num>
  <w:num w:numId="15">
    <w:abstractNumId w:val="42"/>
  </w:num>
  <w:num w:numId="16">
    <w:abstractNumId w:val="46"/>
  </w:num>
  <w:num w:numId="17">
    <w:abstractNumId w:val="0"/>
    <w:lvlOverride w:ilvl="0">
      <w:startOverride w:val="1"/>
    </w:lvlOverride>
  </w:num>
  <w:num w:numId="18">
    <w:abstractNumId w:val="29"/>
  </w:num>
  <w:num w:numId="19">
    <w:abstractNumId w:val="31"/>
  </w:num>
  <w:num w:numId="20">
    <w:abstractNumId w:val="26"/>
  </w:num>
  <w:num w:numId="21">
    <w:abstractNumId w:val="9"/>
  </w:num>
  <w:num w:numId="22">
    <w:abstractNumId w:val="33"/>
  </w:num>
  <w:num w:numId="23">
    <w:abstractNumId w:val="36"/>
  </w:num>
  <w:num w:numId="24">
    <w:abstractNumId w:val="41"/>
  </w:num>
  <w:num w:numId="25">
    <w:abstractNumId w:val="23"/>
  </w:num>
  <w:num w:numId="26">
    <w:abstractNumId w:val="34"/>
  </w:num>
  <w:num w:numId="27">
    <w:abstractNumId w:val="28"/>
  </w:num>
  <w:num w:numId="28">
    <w:abstractNumId w:val="25"/>
  </w:num>
  <w:num w:numId="29">
    <w:abstractNumId w:val="44"/>
  </w:num>
  <w:num w:numId="30">
    <w:abstractNumId w:val="43"/>
  </w:num>
  <w:num w:numId="31">
    <w:abstractNumId w:val="13"/>
  </w:num>
  <w:num w:numId="32">
    <w:abstractNumId w:val="49"/>
  </w:num>
  <w:num w:numId="33">
    <w:abstractNumId w:val="10"/>
  </w:num>
  <w:num w:numId="34">
    <w:abstractNumId w:val="47"/>
  </w:num>
  <w:num w:numId="35">
    <w:abstractNumId w:val="32"/>
  </w:num>
  <w:num w:numId="36">
    <w:abstractNumId w:val="22"/>
  </w:num>
  <w:num w:numId="37">
    <w:abstractNumId w:val="20"/>
  </w:num>
  <w:num w:numId="38">
    <w:abstractNumId w:val="8"/>
  </w:num>
  <w:num w:numId="39">
    <w:abstractNumId w:val="16"/>
  </w:num>
  <w:num w:numId="40">
    <w:abstractNumId w:val="4"/>
  </w:num>
  <w:num w:numId="41">
    <w:abstractNumId w:val="35"/>
  </w:num>
  <w:num w:numId="42">
    <w:abstractNumId w:val="48"/>
  </w:num>
  <w:num w:numId="43">
    <w:abstractNumId w:val="37"/>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9"/>
  </w:num>
  <w:num w:numId="47">
    <w:abstractNumId w:val="2"/>
  </w:num>
  <w:num w:numId="48">
    <w:abstractNumId w:val="7"/>
  </w:num>
  <w:num w:numId="49">
    <w:abstractNumId w:val="14"/>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QC)">
    <w15:presenceInfo w15:providerId="None" w15:userId="Rapporteur (QC)"/>
  </w15:person>
  <w15:person w15:author="Rapporteur (post RAN2-116bis)">
    <w15:presenceInfo w15:providerId="None" w15:userId="Rapporteur (post RAN2-116bis)"/>
  </w15:person>
  <w15:person w15:author="ZTE-Ting">
    <w15:presenceInfo w15:providerId="None" w15:userId="ZTE-Ting"/>
  </w15:person>
  <w15:person w15:author="QC-RAN2-117">
    <w15:presenceInfo w15:providerId="None" w15:userId="QC-RAN2-117"/>
  </w15:person>
  <w15:person w15:author="Huawei-2">
    <w15:presenceInfo w15:providerId="None" w15:userId="Huawei-2"/>
  </w15:person>
  <w15:person w15:author="Rapporteur (pre RAN2-117)">
    <w15:presenceInfo w15:providerId="None" w15:userId="Rapporteur (pre RAN2-117)"/>
  </w15:person>
  <w15:person w15:author="Rapporteur (at RAN2-117)">
    <w15:presenceInfo w15:providerId="None" w15:userId="Rapporteur (at RAN2-117)"/>
  </w15:person>
  <w15:person w15:author="Huawei">
    <w15:presenceInfo w15:providerId="None" w15:userId="Huawei"/>
  </w15:person>
  <w15:person w15:author="Huawei-03">
    <w15:presenceInfo w15:providerId="None" w15:userId="Huawei-03"/>
  </w15:person>
  <w15:person w15:author="Huawei-04">
    <w15:presenceInfo w15:providerId="None" w15:userId="Huawei-04"/>
  </w15:person>
  <w15:person w15:author="ZTE-Ting-2">
    <w15:presenceInfo w15:providerId="None" w15:userId="ZTE-Ting-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88"/>
    <w:rsid w:val="00002CFE"/>
    <w:rsid w:val="00003281"/>
    <w:rsid w:val="00003A3A"/>
    <w:rsid w:val="00004108"/>
    <w:rsid w:val="00005971"/>
    <w:rsid w:val="0000732F"/>
    <w:rsid w:val="00011074"/>
    <w:rsid w:val="000116E6"/>
    <w:rsid w:val="0001242E"/>
    <w:rsid w:val="00012456"/>
    <w:rsid w:val="00012C34"/>
    <w:rsid w:val="00013580"/>
    <w:rsid w:val="00013B68"/>
    <w:rsid w:val="0001432E"/>
    <w:rsid w:val="0001527B"/>
    <w:rsid w:val="000155ED"/>
    <w:rsid w:val="00015A9D"/>
    <w:rsid w:val="00016397"/>
    <w:rsid w:val="00017C66"/>
    <w:rsid w:val="00017CFB"/>
    <w:rsid w:val="00020385"/>
    <w:rsid w:val="0002267F"/>
    <w:rsid w:val="00022E4A"/>
    <w:rsid w:val="00024091"/>
    <w:rsid w:val="0002487F"/>
    <w:rsid w:val="00025641"/>
    <w:rsid w:val="000262CB"/>
    <w:rsid w:val="00026455"/>
    <w:rsid w:val="00030567"/>
    <w:rsid w:val="00030C7A"/>
    <w:rsid w:val="000314ED"/>
    <w:rsid w:val="000343A8"/>
    <w:rsid w:val="00035061"/>
    <w:rsid w:val="000370A7"/>
    <w:rsid w:val="000417B5"/>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2DE2"/>
    <w:rsid w:val="00075564"/>
    <w:rsid w:val="00075785"/>
    <w:rsid w:val="00076475"/>
    <w:rsid w:val="00077F82"/>
    <w:rsid w:val="00081C8B"/>
    <w:rsid w:val="00081D95"/>
    <w:rsid w:val="00081DAC"/>
    <w:rsid w:val="0008213C"/>
    <w:rsid w:val="0008285C"/>
    <w:rsid w:val="00086B5F"/>
    <w:rsid w:val="0009075B"/>
    <w:rsid w:val="000928CA"/>
    <w:rsid w:val="00093B12"/>
    <w:rsid w:val="00097A8D"/>
    <w:rsid w:val="000A0132"/>
    <w:rsid w:val="000A1058"/>
    <w:rsid w:val="000A148A"/>
    <w:rsid w:val="000A25F4"/>
    <w:rsid w:val="000A2706"/>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FED"/>
    <w:rsid w:val="000C038A"/>
    <w:rsid w:val="000C0D61"/>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EBC"/>
    <w:rsid w:val="000D607C"/>
    <w:rsid w:val="000D629F"/>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7898"/>
    <w:rsid w:val="0014072E"/>
    <w:rsid w:val="0014166A"/>
    <w:rsid w:val="001437CC"/>
    <w:rsid w:val="00145D43"/>
    <w:rsid w:val="00147284"/>
    <w:rsid w:val="00147B9F"/>
    <w:rsid w:val="0015057C"/>
    <w:rsid w:val="00150CA2"/>
    <w:rsid w:val="00150CE8"/>
    <w:rsid w:val="00151D20"/>
    <w:rsid w:val="001525F6"/>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043A"/>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72A"/>
    <w:rsid w:val="001967AE"/>
    <w:rsid w:val="00196E5F"/>
    <w:rsid w:val="001A0268"/>
    <w:rsid w:val="001A07B6"/>
    <w:rsid w:val="001A08B3"/>
    <w:rsid w:val="001A116E"/>
    <w:rsid w:val="001A134B"/>
    <w:rsid w:val="001A1999"/>
    <w:rsid w:val="001A1EB6"/>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C2A"/>
    <w:rsid w:val="001E6D86"/>
    <w:rsid w:val="001E7D6D"/>
    <w:rsid w:val="001F0561"/>
    <w:rsid w:val="001F208B"/>
    <w:rsid w:val="001F2AF4"/>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F1A"/>
    <w:rsid w:val="00282929"/>
    <w:rsid w:val="00282EBA"/>
    <w:rsid w:val="00284BCB"/>
    <w:rsid w:val="00284FEB"/>
    <w:rsid w:val="002860C4"/>
    <w:rsid w:val="00287459"/>
    <w:rsid w:val="00287E20"/>
    <w:rsid w:val="00290D76"/>
    <w:rsid w:val="00292B24"/>
    <w:rsid w:val="00294571"/>
    <w:rsid w:val="002960C3"/>
    <w:rsid w:val="0029610B"/>
    <w:rsid w:val="00296A56"/>
    <w:rsid w:val="00296E54"/>
    <w:rsid w:val="002974A4"/>
    <w:rsid w:val="002A18BA"/>
    <w:rsid w:val="002A1A4D"/>
    <w:rsid w:val="002A26C5"/>
    <w:rsid w:val="002A31E7"/>
    <w:rsid w:val="002A4EE8"/>
    <w:rsid w:val="002A5366"/>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D6E"/>
    <w:rsid w:val="002E7E85"/>
    <w:rsid w:val="002F06CE"/>
    <w:rsid w:val="002F242A"/>
    <w:rsid w:val="002F3FCC"/>
    <w:rsid w:val="002F57C4"/>
    <w:rsid w:val="002F57F3"/>
    <w:rsid w:val="002F6F67"/>
    <w:rsid w:val="00300B61"/>
    <w:rsid w:val="00301694"/>
    <w:rsid w:val="00301747"/>
    <w:rsid w:val="00302269"/>
    <w:rsid w:val="00302727"/>
    <w:rsid w:val="00302C59"/>
    <w:rsid w:val="00303241"/>
    <w:rsid w:val="0030333A"/>
    <w:rsid w:val="00303777"/>
    <w:rsid w:val="0030393B"/>
    <w:rsid w:val="00305409"/>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2E8C"/>
    <w:rsid w:val="00374059"/>
    <w:rsid w:val="00374175"/>
    <w:rsid w:val="003748EA"/>
    <w:rsid w:val="00374DD4"/>
    <w:rsid w:val="00375555"/>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C87"/>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5006"/>
    <w:rsid w:val="00406FC4"/>
    <w:rsid w:val="00410371"/>
    <w:rsid w:val="00410ADF"/>
    <w:rsid w:val="00411437"/>
    <w:rsid w:val="00411632"/>
    <w:rsid w:val="00411768"/>
    <w:rsid w:val="004128C9"/>
    <w:rsid w:val="004137DC"/>
    <w:rsid w:val="0041381F"/>
    <w:rsid w:val="00413B5E"/>
    <w:rsid w:val="0041483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55CC"/>
    <w:rsid w:val="004362B5"/>
    <w:rsid w:val="00436FA3"/>
    <w:rsid w:val="00437075"/>
    <w:rsid w:val="00441EBB"/>
    <w:rsid w:val="00447F3C"/>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4E52"/>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986"/>
    <w:rsid w:val="004922F4"/>
    <w:rsid w:val="00493574"/>
    <w:rsid w:val="00493E2D"/>
    <w:rsid w:val="00493ED3"/>
    <w:rsid w:val="00494B9C"/>
    <w:rsid w:val="00495388"/>
    <w:rsid w:val="0049679D"/>
    <w:rsid w:val="00496AE9"/>
    <w:rsid w:val="004A05A5"/>
    <w:rsid w:val="004A1654"/>
    <w:rsid w:val="004A16D2"/>
    <w:rsid w:val="004A2CD5"/>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7A60"/>
    <w:rsid w:val="004C7AE0"/>
    <w:rsid w:val="004D0DF8"/>
    <w:rsid w:val="004D24E8"/>
    <w:rsid w:val="004D31CF"/>
    <w:rsid w:val="004D3EAD"/>
    <w:rsid w:val="004D58B5"/>
    <w:rsid w:val="004D5E34"/>
    <w:rsid w:val="004D5E51"/>
    <w:rsid w:val="004D68BA"/>
    <w:rsid w:val="004D70D9"/>
    <w:rsid w:val="004D7B84"/>
    <w:rsid w:val="004E05A2"/>
    <w:rsid w:val="004E0AE6"/>
    <w:rsid w:val="004E3C22"/>
    <w:rsid w:val="004E4789"/>
    <w:rsid w:val="004E4A16"/>
    <w:rsid w:val="004E542C"/>
    <w:rsid w:val="004E5A4B"/>
    <w:rsid w:val="004F0C3B"/>
    <w:rsid w:val="004F15C5"/>
    <w:rsid w:val="004F214B"/>
    <w:rsid w:val="004F2DF4"/>
    <w:rsid w:val="004F46A2"/>
    <w:rsid w:val="004F5C42"/>
    <w:rsid w:val="004F6DDD"/>
    <w:rsid w:val="004F73FE"/>
    <w:rsid w:val="00500B48"/>
    <w:rsid w:val="005012C4"/>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2021C"/>
    <w:rsid w:val="0052082F"/>
    <w:rsid w:val="00522242"/>
    <w:rsid w:val="00522838"/>
    <w:rsid w:val="005234B2"/>
    <w:rsid w:val="00523780"/>
    <w:rsid w:val="00523BE9"/>
    <w:rsid w:val="005245D2"/>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5241"/>
    <w:rsid w:val="00546AD7"/>
    <w:rsid w:val="00547111"/>
    <w:rsid w:val="0055027A"/>
    <w:rsid w:val="00554589"/>
    <w:rsid w:val="00556BD7"/>
    <w:rsid w:val="0056004B"/>
    <w:rsid w:val="0056169A"/>
    <w:rsid w:val="005641EC"/>
    <w:rsid w:val="0056479E"/>
    <w:rsid w:val="005679C9"/>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646C"/>
    <w:rsid w:val="005B6BEE"/>
    <w:rsid w:val="005B7FC0"/>
    <w:rsid w:val="005C00EA"/>
    <w:rsid w:val="005C331D"/>
    <w:rsid w:val="005C49A7"/>
    <w:rsid w:val="005C6AB6"/>
    <w:rsid w:val="005C787C"/>
    <w:rsid w:val="005C7A5C"/>
    <w:rsid w:val="005D4168"/>
    <w:rsid w:val="005D4FE5"/>
    <w:rsid w:val="005D5E18"/>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47C8"/>
    <w:rsid w:val="006047CF"/>
    <w:rsid w:val="00604D5E"/>
    <w:rsid w:val="00604E3F"/>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156E"/>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46642"/>
    <w:rsid w:val="00650797"/>
    <w:rsid w:val="00655A3B"/>
    <w:rsid w:val="00657ABE"/>
    <w:rsid w:val="006608A1"/>
    <w:rsid w:val="00661EC8"/>
    <w:rsid w:val="006626FB"/>
    <w:rsid w:val="00663B33"/>
    <w:rsid w:val="00663BAA"/>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5543"/>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BA0"/>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A22"/>
    <w:rsid w:val="007A4381"/>
    <w:rsid w:val="007A5CA8"/>
    <w:rsid w:val="007B1182"/>
    <w:rsid w:val="007B180B"/>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5C7"/>
    <w:rsid w:val="007C4CFC"/>
    <w:rsid w:val="007C51E6"/>
    <w:rsid w:val="007C663C"/>
    <w:rsid w:val="007C726F"/>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7BE"/>
    <w:rsid w:val="0080398A"/>
    <w:rsid w:val="008040A1"/>
    <w:rsid w:val="008040A8"/>
    <w:rsid w:val="00804725"/>
    <w:rsid w:val="00805260"/>
    <w:rsid w:val="00806709"/>
    <w:rsid w:val="008074C4"/>
    <w:rsid w:val="00807DD3"/>
    <w:rsid w:val="00811701"/>
    <w:rsid w:val="008120D2"/>
    <w:rsid w:val="00812245"/>
    <w:rsid w:val="00812A38"/>
    <w:rsid w:val="008137E9"/>
    <w:rsid w:val="00813C42"/>
    <w:rsid w:val="00814760"/>
    <w:rsid w:val="00816774"/>
    <w:rsid w:val="0081698A"/>
    <w:rsid w:val="00820A61"/>
    <w:rsid w:val="008232BE"/>
    <w:rsid w:val="00824FAF"/>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3FD7"/>
    <w:rsid w:val="00864DDA"/>
    <w:rsid w:val="008665D9"/>
    <w:rsid w:val="008668AA"/>
    <w:rsid w:val="00866A06"/>
    <w:rsid w:val="008673B9"/>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4014"/>
    <w:rsid w:val="00896F07"/>
    <w:rsid w:val="0089729C"/>
    <w:rsid w:val="00897853"/>
    <w:rsid w:val="008A05E5"/>
    <w:rsid w:val="008A0A01"/>
    <w:rsid w:val="008A29A4"/>
    <w:rsid w:val="008A2EE5"/>
    <w:rsid w:val="008A45A6"/>
    <w:rsid w:val="008A4E55"/>
    <w:rsid w:val="008A6B54"/>
    <w:rsid w:val="008A777A"/>
    <w:rsid w:val="008A7F0E"/>
    <w:rsid w:val="008B05DE"/>
    <w:rsid w:val="008B26CB"/>
    <w:rsid w:val="008B3F35"/>
    <w:rsid w:val="008B4058"/>
    <w:rsid w:val="008B43FC"/>
    <w:rsid w:val="008B6174"/>
    <w:rsid w:val="008B6EA3"/>
    <w:rsid w:val="008C06BF"/>
    <w:rsid w:val="008C0A62"/>
    <w:rsid w:val="008C1F08"/>
    <w:rsid w:val="008C26A0"/>
    <w:rsid w:val="008C563A"/>
    <w:rsid w:val="008C5A82"/>
    <w:rsid w:val="008D04D6"/>
    <w:rsid w:val="008D083D"/>
    <w:rsid w:val="008D1F8A"/>
    <w:rsid w:val="008D42D0"/>
    <w:rsid w:val="008D4D7B"/>
    <w:rsid w:val="008D6596"/>
    <w:rsid w:val="008D6AD2"/>
    <w:rsid w:val="008D7E68"/>
    <w:rsid w:val="008D7EBB"/>
    <w:rsid w:val="008E06EF"/>
    <w:rsid w:val="008E0FCD"/>
    <w:rsid w:val="008E216F"/>
    <w:rsid w:val="008E24EE"/>
    <w:rsid w:val="008E4150"/>
    <w:rsid w:val="008E48E9"/>
    <w:rsid w:val="008E4CE9"/>
    <w:rsid w:val="008E5464"/>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2503"/>
    <w:rsid w:val="00963E96"/>
    <w:rsid w:val="00964357"/>
    <w:rsid w:val="0096476B"/>
    <w:rsid w:val="00966121"/>
    <w:rsid w:val="00967088"/>
    <w:rsid w:val="00967721"/>
    <w:rsid w:val="00971709"/>
    <w:rsid w:val="00971FA2"/>
    <w:rsid w:val="0097265D"/>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538A"/>
    <w:rsid w:val="00995577"/>
    <w:rsid w:val="0099611A"/>
    <w:rsid w:val="009961E6"/>
    <w:rsid w:val="00997698"/>
    <w:rsid w:val="00997C19"/>
    <w:rsid w:val="009A0100"/>
    <w:rsid w:val="009A0462"/>
    <w:rsid w:val="009A1671"/>
    <w:rsid w:val="009A3C09"/>
    <w:rsid w:val="009A5753"/>
    <w:rsid w:val="009A579D"/>
    <w:rsid w:val="009B17A4"/>
    <w:rsid w:val="009B1EA9"/>
    <w:rsid w:val="009B49FF"/>
    <w:rsid w:val="009C46C2"/>
    <w:rsid w:val="009C53AD"/>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4D"/>
    <w:rsid w:val="00A24DBB"/>
    <w:rsid w:val="00A267CD"/>
    <w:rsid w:val="00A31C08"/>
    <w:rsid w:val="00A324BB"/>
    <w:rsid w:val="00A32753"/>
    <w:rsid w:val="00A3351E"/>
    <w:rsid w:val="00A338C6"/>
    <w:rsid w:val="00A3572E"/>
    <w:rsid w:val="00A3581C"/>
    <w:rsid w:val="00A35FCE"/>
    <w:rsid w:val="00A3629C"/>
    <w:rsid w:val="00A37C75"/>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5429"/>
    <w:rsid w:val="00AB7A9D"/>
    <w:rsid w:val="00AC0CCB"/>
    <w:rsid w:val="00AC26ED"/>
    <w:rsid w:val="00AC357C"/>
    <w:rsid w:val="00AC5820"/>
    <w:rsid w:val="00AC6F08"/>
    <w:rsid w:val="00AC76D5"/>
    <w:rsid w:val="00AD1CD8"/>
    <w:rsid w:val="00AD5843"/>
    <w:rsid w:val="00AD5946"/>
    <w:rsid w:val="00AD6653"/>
    <w:rsid w:val="00AD7489"/>
    <w:rsid w:val="00AE0562"/>
    <w:rsid w:val="00AE207E"/>
    <w:rsid w:val="00AE2D02"/>
    <w:rsid w:val="00AF1A09"/>
    <w:rsid w:val="00AF2682"/>
    <w:rsid w:val="00AF6EC8"/>
    <w:rsid w:val="00AF72B3"/>
    <w:rsid w:val="00B00262"/>
    <w:rsid w:val="00B00FFD"/>
    <w:rsid w:val="00B017F2"/>
    <w:rsid w:val="00B02C1E"/>
    <w:rsid w:val="00B02CD2"/>
    <w:rsid w:val="00B0304B"/>
    <w:rsid w:val="00B0504F"/>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2657C"/>
    <w:rsid w:val="00B26866"/>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46869"/>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6C9"/>
    <w:rsid w:val="00B70F7A"/>
    <w:rsid w:val="00B72169"/>
    <w:rsid w:val="00B72EED"/>
    <w:rsid w:val="00B73E77"/>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654"/>
    <w:rsid w:val="00BE6841"/>
    <w:rsid w:val="00BF0353"/>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6473"/>
    <w:rsid w:val="00C66BA2"/>
    <w:rsid w:val="00C70984"/>
    <w:rsid w:val="00C71BC9"/>
    <w:rsid w:val="00C72252"/>
    <w:rsid w:val="00C73B64"/>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EBC"/>
    <w:rsid w:val="00CA2275"/>
    <w:rsid w:val="00CA4659"/>
    <w:rsid w:val="00CA4906"/>
    <w:rsid w:val="00CA4E03"/>
    <w:rsid w:val="00CA5E9F"/>
    <w:rsid w:val="00CA78CC"/>
    <w:rsid w:val="00CB0C3E"/>
    <w:rsid w:val="00CB10C3"/>
    <w:rsid w:val="00CB1CBE"/>
    <w:rsid w:val="00CB1FAA"/>
    <w:rsid w:val="00CB27E2"/>
    <w:rsid w:val="00CB2C28"/>
    <w:rsid w:val="00CB2CE0"/>
    <w:rsid w:val="00CB42B6"/>
    <w:rsid w:val="00CB4CFA"/>
    <w:rsid w:val="00CB4D92"/>
    <w:rsid w:val="00CB59A8"/>
    <w:rsid w:val="00CB6160"/>
    <w:rsid w:val="00CB70B8"/>
    <w:rsid w:val="00CC21CB"/>
    <w:rsid w:val="00CC322A"/>
    <w:rsid w:val="00CC4608"/>
    <w:rsid w:val="00CC5026"/>
    <w:rsid w:val="00CC5E08"/>
    <w:rsid w:val="00CC68D0"/>
    <w:rsid w:val="00CC73F3"/>
    <w:rsid w:val="00CD1DEB"/>
    <w:rsid w:val="00CD2A51"/>
    <w:rsid w:val="00CD308B"/>
    <w:rsid w:val="00CD3F2C"/>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584"/>
    <w:rsid w:val="00CF6AC7"/>
    <w:rsid w:val="00D01756"/>
    <w:rsid w:val="00D0266B"/>
    <w:rsid w:val="00D02F55"/>
    <w:rsid w:val="00D03F9A"/>
    <w:rsid w:val="00D041FE"/>
    <w:rsid w:val="00D04466"/>
    <w:rsid w:val="00D04925"/>
    <w:rsid w:val="00D05F56"/>
    <w:rsid w:val="00D06909"/>
    <w:rsid w:val="00D06BA4"/>
    <w:rsid w:val="00D06D51"/>
    <w:rsid w:val="00D07B29"/>
    <w:rsid w:val="00D103F9"/>
    <w:rsid w:val="00D107C9"/>
    <w:rsid w:val="00D14CC1"/>
    <w:rsid w:val="00D1605A"/>
    <w:rsid w:val="00D160DF"/>
    <w:rsid w:val="00D165D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905"/>
    <w:rsid w:val="00D53F2A"/>
    <w:rsid w:val="00D5410A"/>
    <w:rsid w:val="00D54438"/>
    <w:rsid w:val="00D54A3F"/>
    <w:rsid w:val="00D561A0"/>
    <w:rsid w:val="00D563C5"/>
    <w:rsid w:val="00D5662B"/>
    <w:rsid w:val="00D60698"/>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CB5"/>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967A5"/>
    <w:rsid w:val="00DA0F32"/>
    <w:rsid w:val="00DA2184"/>
    <w:rsid w:val="00DA24CD"/>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47BE"/>
    <w:rsid w:val="00DD7DF8"/>
    <w:rsid w:val="00DD7EF5"/>
    <w:rsid w:val="00DE3007"/>
    <w:rsid w:val="00DE3218"/>
    <w:rsid w:val="00DE34CF"/>
    <w:rsid w:val="00DE40EC"/>
    <w:rsid w:val="00DE4CBF"/>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4C44"/>
    <w:rsid w:val="00E163F1"/>
    <w:rsid w:val="00E17AD7"/>
    <w:rsid w:val="00E201CD"/>
    <w:rsid w:val="00E20668"/>
    <w:rsid w:val="00E209CD"/>
    <w:rsid w:val="00E21669"/>
    <w:rsid w:val="00E2237E"/>
    <w:rsid w:val="00E22862"/>
    <w:rsid w:val="00E22BF4"/>
    <w:rsid w:val="00E230C7"/>
    <w:rsid w:val="00E25A38"/>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4BC7"/>
    <w:rsid w:val="00E66780"/>
    <w:rsid w:val="00E675D5"/>
    <w:rsid w:val="00E70DFE"/>
    <w:rsid w:val="00E70FF1"/>
    <w:rsid w:val="00E72006"/>
    <w:rsid w:val="00E72948"/>
    <w:rsid w:val="00E73137"/>
    <w:rsid w:val="00E75A8D"/>
    <w:rsid w:val="00E77347"/>
    <w:rsid w:val="00E80DCA"/>
    <w:rsid w:val="00E820DA"/>
    <w:rsid w:val="00E82967"/>
    <w:rsid w:val="00E837B8"/>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18B5"/>
    <w:rsid w:val="00ED26E0"/>
    <w:rsid w:val="00ED2FA2"/>
    <w:rsid w:val="00ED45BB"/>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7C8"/>
    <w:rsid w:val="00EF4A0B"/>
    <w:rsid w:val="00EF4B01"/>
    <w:rsid w:val="00EF526F"/>
    <w:rsid w:val="00EF5E08"/>
    <w:rsid w:val="00EF5EE2"/>
    <w:rsid w:val="00EF67AE"/>
    <w:rsid w:val="00EF6840"/>
    <w:rsid w:val="00F035CF"/>
    <w:rsid w:val="00F0390E"/>
    <w:rsid w:val="00F04658"/>
    <w:rsid w:val="00F0607F"/>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062A"/>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20E"/>
    <w:rsid w:val="00F67701"/>
    <w:rsid w:val="00F704B9"/>
    <w:rsid w:val="00F70A6F"/>
    <w:rsid w:val="00F70CFE"/>
    <w:rsid w:val="00F7213B"/>
    <w:rsid w:val="00F75B8F"/>
    <w:rsid w:val="00F75EA1"/>
    <w:rsid w:val="00F76971"/>
    <w:rsid w:val="00F775C2"/>
    <w:rsid w:val="00F7762E"/>
    <w:rsid w:val="00F77A1F"/>
    <w:rsid w:val="00F77C06"/>
    <w:rsid w:val="00F8037A"/>
    <w:rsid w:val="00F80FCD"/>
    <w:rsid w:val="00F81BA1"/>
    <w:rsid w:val="00F82F5C"/>
    <w:rsid w:val="00F82FDF"/>
    <w:rsid w:val="00F83670"/>
    <w:rsid w:val="00F837A1"/>
    <w:rsid w:val="00F84500"/>
    <w:rsid w:val="00F846FE"/>
    <w:rsid w:val="00F8484D"/>
    <w:rsid w:val="00F84CA4"/>
    <w:rsid w:val="00F85CA9"/>
    <w:rsid w:val="00F87320"/>
    <w:rsid w:val="00F914C9"/>
    <w:rsid w:val="00F918BC"/>
    <w:rsid w:val="00F93DDC"/>
    <w:rsid w:val="00F94124"/>
    <w:rsid w:val="00FA32A3"/>
    <w:rsid w:val="00FA3356"/>
    <w:rsid w:val="00FA49DE"/>
    <w:rsid w:val="00FA4D59"/>
    <w:rsid w:val="00FA4FBF"/>
    <w:rsid w:val="00FA56A4"/>
    <w:rsid w:val="00FA70E9"/>
    <w:rsid w:val="00FA719E"/>
    <w:rsid w:val="00FB0709"/>
    <w:rsid w:val="00FB17C1"/>
    <w:rsid w:val="00FB2919"/>
    <w:rsid w:val="00FB2D20"/>
    <w:rsid w:val="00FB3B63"/>
    <w:rsid w:val="00FB4670"/>
    <w:rsid w:val="00FB608D"/>
    <w:rsid w:val="00FB6386"/>
    <w:rsid w:val="00FC14AF"/>
    <w:rsid w:val="00FC185B"/>
    <w:rsid w:val="00FC1E19"/>
    <w:rsid w:val="00FC378B"/>
    <w:rsid w:val="00FC4ACB"/>
    <w:rsid w:val="00FC720C"/>
    <w:rsid w:val="00FC76DF"/>
    <w:rsid w:val="00FD03B2"/>
    <w:rsid w:val="00FD0933"/>
    <w:rsid w:val="00FD0BC8"/>
    <w:rsid w:val="00FD0D15"/>
    <w:rsid w:val="00FD6F23"/>
    <w:rsid w:val="00FD793A"/>
    <w:rsid w:val="00FE0A87"/>
    <w:rsid w:val="00FE3583"/>
    <w:rsid w:val="00FE3FA7"/>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670"/>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a"/>
    <w:next w:val="a"/>
    <w:qFormat/>
    <w:rsid w:val="00E80DCA"/>
    <w:pPr>
      <w:numPr>
        <w:numId w:val="1"/>
      </w:numPr>
      <w:spacing w:before="60" w:after="0"/>
    </w:pPr>
    <w:rPr>
      <w:rFonts w:ascii="Arial" w:eastAsia="MS Mincho" w:hAnsi="Arial"/>
      <w:b/>
      <w:szCs w:val="24"/>
      <w:lang w:eastAsia="en-GB"/>
    </w:rPr>
  </w:style>
  <w:style w:type="paragraph" w:styleId="af1">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Char5">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1"/>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3Char">
    <w:name w:val="标题 3 Char"/>
    <w:link w:val="3"/>
    <w:rsid w:val="008739A0"/>
    <w:rPr>
      <w:rFonts w:ascii="Arial" w:hAnsi="Arial"/>
      <w:sz w:val="28"/>
      <w:lang w:val="en-GB" w:eastAsia="en-US"/>
    </w:rPr>
  </w:style>
  <w:style w:type="character" w:customStyle="1" w:styleId="4Char">
    <w:name w:val="标题 4 Char"/>
    <w:link w:val="4"/>
    <w:qFormat/>
    <w:locked/>
    <w:rsid w:val="008739A0"/>
    <w:rPr>
      <w:rFonts w:ascii="Arial" w:hAnsi="Arial"/>
      <w:sz w:val="24"/>
      <w:lang w:val="en-GB" w:eastAsia="en-US"/>
    </w:rPr>
  </w:style>
  <w:style w:type="character" w:customStyle="1" w:styleId="9Char">
    <w:name w:val="标题 9 Char"/>
    <w:link w:val="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Char0">
    <w:name w:val="脚注文本 Char"/>
    <w:basedOn w:val="a0"/>
    <w:link w:val="a6"/>
    <w:rsid w:val="008739A0"/>
    <w:rPr>
      <w:rFonts w:ascii="Times New Roman" w:hAnsi="Times New Roman"/>
      <w:sz w:val="16"/>
      <w:lang w:val="en-GB" w:eastAsia="en-US"/>
    </w:rPr>
  </w:style>
  <w:style w:type="paragraph" w:styleId="af2">
    <w:name w:val="Revision"/>
    <w:hidden/>
    <w:uiPriority w:val="99"/>
    <w:semiHidden/>
    <w:rsid w:val="008739A0"/>
    <w:rPr>
      <w:rFonts w:ascii="Times New Roman" w:eastAsia="MS Mincho" w:hAnsi="Times New Roman"/>
      <w:lang w:val="en-GB" w:eastAsia="en-US"/>
    </w:rPr>
  </w:style>
  <w:style w:type="character" w:customStyle="1" w:styleId="Char3">
    <w:name w:val="批注框文本 Char"/>
    <w:basedOn w:val="a0"/>
    <w:link w:val="ae"/>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5Char">
    <w:name w:val="标题 5 Char"/>
    <w:link w:val="5"/>
    <w:rsid w:val="008739A0"/>
    <w:rPr>
      <w:rFonts w:ascii="Arial" w:hAnsi="Arial"/>
      <w:sz w:val="22"/>
      <w:lang w:val="en-GB" w:eastAsia="en-US"/>
    </w:rPr>
  </w:style>
  <w:style w:type="character" w:customStyle="1" w:styleId="Char1">
    <w:name w:val="页脚 Char"/>
    <w:link w:val="a9"/>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Char">
    <w:name w:val="页眉 Char"/>
    <w:link w:val="a4"/>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har2">
    <w:name w:val="批注文字 Char"/>
    <w:basedOn w:val="a0"/>
    <w:link w:val="ac"/>
    <w:uiPriority w:val="99"/>
    <w:rsid w:val="008739A0"/>
    <w:rPr>
      <w:rFonts w:ascii="Times New Roman" w:hAnsi="Times New Roman"/>
      <w:lang w:val="en-GB" w:eastAsia="en-US"/>
    </w:rPr>
  </w:style>
  <w:style w:type="character" w:customStyle="1" w:styleId="Char4">
    <w:name w:val="批注主题 Char"/>
    <w:basedOn w:val="Char2"/>
    <w:link w:val="af"/>
    <w:semiHidden/>
    <w:rsid w:val="008739A0"/>
    <w:rPr>
      <w:rFonts w:ascii="Times New Roman" w:hAnsi="Times New Roman"/>
      <w:b/>
      <w:bCs/>
      <w:lang w:val="en-GB" w:eastAsia="en-US"/>
    </w:rPr>
  </w:style>
  <w:style w:type="paragraph" w:customStyle="1" w:styleId="Doc-text2">
    <w:name w:val="Doc-text2"/>
    <w:basedOn w:val="a"/>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a"/>
    <w:next w:val="a"/>
    <w:qFormat/>
    <w:rsid w:val="00597964"/>
    <w:pPr>
      <w:numPr>
        <w:numId w:val="22"/>
      </w:numPr>
      <w:spacing w:before="40" w:after="0"/>
    </w:pPr>
    <w:rPr>
      <w:rFonts w:ascii="Arial" w:eastAsia="MS Mincho" w:hAnsi="Arial"/>
      <w:b/>
      <w:szCs w:val="24"/>
      <w:lang w:eastAsia="en-GB"/>
    </w:rPr>
  </w:style>
  <w:style w:type="paragraph" w:customStyle="1" w:styleId="b30">
    <w:name w:val="b3"/>
    <w:basedOn w:val="a"/>
    <w:rsid w:val="00597964"/>
    <w:pPr>
      <w:overflowPunct w:val="0"/>
      <w:autoSpaceDE w:val="0"/>
      <w:autoSpaceDN w:val="0"/>
      <w:ind w:left="1135" w:hanging="284"/>
    </w:pPr>
    <w:rPr>
      <w:rFonts w:eastAsia="Times New Roman"/>
      <w:lang w:eastAsia="en-GB"/>
    </w:rPr>
  </w:style>
  <w:style w:type="character" w:customStyle="1" w:styleId="2Char">
    <w:name w:val="标题 2 Char"/>
    <w:basedOn w:val="a0"/>
    <w:link w:val="2"/>
    <w:rsid w:val="00362F9A"/>
    <w:rPr>
      <w:rFonts w:ascii="Arial" w:hAnsi="Arial"/>
      <w:sz w:val="32"/>
      <w:lang w:val="en-GB" w:eastAsia="en-US"/>
    </w:rPr>
  </w:style>
  <w:style w:type="paragraph" w:customStyle="1" w:styleId="Comments">
    <w:name w:val="Comments"/>
    <w:basedOn w:val="a"/>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af3">
    <w:name w:val="Body Text"/>
    <w:basedOn w:val="a"/>
    <w:link w:val="Char6"/>
    <w:rsid w:val="003467A3"/>
    <w:pPr>
      <w:spacing w:before="40" w:after="120"/>
    </w:pPr>
    <w:rPr>
      <w:rFonts w:ascii="Arial" w:eastAsia="MS Mincho" w:hAnsi="Arial"/>
      <w:szCs w:val="24"/>
      <w:lang w:eastAsia="en-GB"/>
    </w:rPr>
  </w:style>
  <w:style w:type="character" w:customStyle="1" w:styleId="Char6">
    <w:name w:val="正文文本 Char"/>
    <w:basedOn w:val="a0"/>
    <w:link w:val="af3"/>
    <w:rsid w:val="003467A3"/>
    <w:rPr>
      <w:rFonts w:ascii="Arial" w:eastAsia="MS Mincho" w:hAnsi="Arial"/>
      <w:szCs w:val="24"/>
      <w:lang w:val="en-GB" w:eastAsia="en-GB"/>
    </w:rPr>
  </w:style>
  <w:style w:type="character" w:styleId="af4">
    <w:name w:val="Emphasis"/>
    <w:basedOn w:val="a0"/>
    <w:uiPriority w:val="20"/>
    <w:qFormat/>
    <w:rsid w:val="00196E5F"/>
    <w:rPr>
      <w:i/>
      <w:iCs/>
    </w:rPr>
  </w:style>
  <w:style w:type="character" w:customStyle="1" w:styleId="1Char">
    <w:name w:val="标题 1 Char"/>
    <w:link w:val="1"/>
    <w:rsid w:val="00026455"/>
    <w:rPr>
      <w:rFonts w:ascii="Arial" w:hAnsi="Arial"/>
      <w:sz w:val="36"/>
      <w:lang w:val="en-GB" w:eastAsia="en-US"/>
    </w:rPr>
  </w:style>
  <w:style w:type="paragraph" w:customStyle="1" w:styleId="Observation">
    <w:name w:val="Observation"/>
    <w:basedOn w:val="af1"/>
    <w:next w:val="a"/>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a"/>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2.wmf"/><Relationship Id="rId39"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oleObject" Target="embeddings/oleObject6.bin"/><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2.bin"/><Relationship Id="rId33" Type="http://schemas.openxmlformats.org/officeDocument/2006/relationships/image" Target="media/image6.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oleObject" Target="embeddings/oleObject4.bin"/><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wmf"/><Relationship Id="rId28" Type="http://schemas.openxmlformats.org/officeDocument/2006/relationships/image" Target="media/image3.emf"/><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3.bin"/><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2.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CC2E8-4220-499A-BC29-3F17DB8E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143</Pages>
  <Words>66517</Words>
  <Characters>379153</Characters>
  <Application>Microsoft Office Word</Application>
  <DocSecurity>0</DocSecurity>
  <Lines>3159</Lines>
  <Paragraphs>889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ZTE-Ting-2</cp:lastModifiedBy>
  <cp:revision>9</cp:revision>
  <cp:lastPrinted>1900-01-01T08:00:00Z</cp:lastPrinted>
  <dcterms:created xsi:type="dcterms:W3CDTF">2022-03-09T10:35:00Z</dcterms:created>
  <dcterms:modified xsi:type="dcterms:W3CDTF">2022-03-09T17:36:00Z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1646822003</vt:lpwstr>
  </property>
</Properties>
</file>