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8828" w14:textId="79B14D37" w:rsidR="00467AF2" w:rsidRPr="007E3D75" w:rsidRDefault="00467AF2" w:rsidP="00CB663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152F69">
        <w:rPr>
          <w:b/>
          <w:sz w:val="24"/>
          <w:lang w:val="en-US" w:eastAsia="zh-CN"/>
        </w:rPr>
        <w:t>7</w:t>
      </w:r>
      <w:r>
        <w:rPr>
          <w:b/>
          <w:sz w:val="24"/>
          <w:lang w:val="en-US" w:eastAsia="zh-CN"/>
        </w:rPr>
        <w:t>-</w:t>
      </w:r>
      <w:r w:rsidRPr="007E3D75">
        <w:rPr>
          <w:b/>
          <w:sz w:val="24"/>
          <w:lang w:val="en-US" w:eastAsia="zh-CN"/>
        </w:rPr>
        <w:t>e</w:t>
      </w:r>
      <w:r w:rsidRPr="007E3D75">
        <w:rPr>
          <w:rFonts w:hint="eastAsia"/>
          <w:b/>
          <w:sz w:val="24"/>
          <w:lang w:val="en-US" w:eastAsia="zh-CN"/>
        </w:rPr>
        <w:tab/>
      </w:r>
      <w:r w:rsidRPr="00C433CF">
        <w:rPr>
          <w:b/>
          <w:sz w:val="24"/>
          <w:highlight w:val="yellow"/>
          <w:lang w:val="en-US" w:eastAsia="zh-CN"/>
        </w:rPr>
        <w:t>R2-22</w:t>
      </w:r>
      <w:r w:rsidR="00C433CF" w:rsidRPr="00C433CF">
        <w:rPr>
          <w:b/>
          <w:sz w:val="24"/>
          <w:highlight w:val="yellow"/>
          <w:lang w:val="en-US" w:eastAsia="zh-CN"/>
        </w:rPr>
        <w:t>xxxxx</w:t>
      </w:r>
    </w:p>
    <w:p w14:paraId="5104FC7D" w14:textId="77777777" w:rsidR="00152F69" w:rsidRPr="00234D97" w:rsidRDefault="00152F69" w:rsidP="00152F69">
      <w:pPr>
        <w:pStyle w:val="CRCoverPage"/>
        <w:tabs>
          <w:tab w:val="right" w:pos="9639"/>
        </w:tabs>
        <w:spacing w:after="0"/>
        <w:rPr>
          <w:b/>
          <w:sz w:val="24"/>
          <w:lang w:eastAsia="zh-CN"/>
        </w:rPr>
      </w:pPr>
      <w:r w:rsidRPr="00234D97">
        <w:rPr>
          <w:b/>
          <w:sz w:val="24"/>
          <w:lang w:eastAsia="zh-CN"/>
        </w:rPr>
        <w:t xml:space="preserve">Online, </w:t>
      </w:r>
      <w:r>
        <w:rPr>
          <w:b/>
          <w:sz w:val="24"/>
          <w:lang w:eastAsia="zh-CN"/>
        </w:rPr>
        <w:t>21</w:t>
      </w:r>
      <w:r w:rsidRPr="009D168C">
        <w:rPr>
          <w:b/>
          <w:sz w:val="24"/>
          <w:vertAlign w:val="superscript"/>
          <w:lang w:eastAsia="zh-CN"/>
        </w:rPr>
        <w:t>st</w:t>
      </w:r>
      <w:r>
        <w:rPr>
          <w:b/>
          <w:sz w:val="24"/>
          <w:lang w:eastAsia="zh-CN"/>
        </w:rPr>
        <w:t xml:space="preserve"> February</w:t>
      </w:r>
      <w:r w:rsidRPr="00234D97">
        <w:rPr>
          <w:b/>
          <w:sz w:val="24"/>
          <w:lang w:eastAsia="zh-CN"/>
        </w:rPr>
        <w:t xml:space="preserve">– </w:t>
      </w:r>
      <w:r>
        <w:rPr>
          <w:b/>
          <w:sz w:val="24"/>
          <w:lang w:eastAsia="zh-CN"/>
        </w:rPr>
        <w:t>3</w:t>
      </w:r>
      <w:r w:rsidRPr="009D168C">
        <w:rPr>
          <w:b/>
          <w:sz w:val="24"/>
          <w:vertAlign w:val="superscript"/>
          <w:lang w:eastAsia="zh-CN"/>
        </w:rPr>
        <w:t>rd</w:t>
      </w:r>
      <w:r w:rsidRPr="00234D97">
        <w:rPr>
          <w:b/>
          <w:sz w:val="24"/>
          <w:lang w:eastAsia="zh-CN"/>
        </w:rPr>
        <w:t xml:space="preserve"> </w:t>
      </w:r>
      <w:r>
        <w:rPr>
          <w:b/>
          <w:sz w:val="24"/>
          <w:lang w:eastAsia="zh-CN"/>
        </w:rPr>
        <w:t>March</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DA73E" w:rsidR="001E41F3" w:rsidRPr="00410371" w:rsidRDefault="00A03EE4" w:rsidP="00E13F3D">
            <w:pPr>
              <w:pStyle w:val="CRCoverPage"/>
              <w:spacing w:after="0"/>
              <w:jc w:val="right"/>
              <w:rPr>
                <w:b/>
                <w:noProof/>
                <w:sz w:val="28"/>
              </w:rPr>
            </w:pPr>
            <w:r>
              <w:fldChar w:fldCharType="begin"/>
            </w:r>
            <w:r>
              <w:instrText xml:space="preserve"> DOCPROPERTY  Spec#  \* MERGEFORMAT </w:instrText>
            </w:r>
            <w:r>
              <w:fldChar w:fldCharType="separate"/>
            </w:r>
            <w:r w:rsidR="001857FA">
              <w:rPr>
                <w:b/>
                <w:noProof/>
                <w:sz w:val="28"/>
              </w:rPr>
              <w:t>37.340</w:t>
            </w:r>
            <w:r>
              <w:rPr>
                <w:b/>
                <w:noProof/>
                <w:sz w:val="28"/>
              </w:rPr>
              <w:fldChar w:fldCharType="end"/>
            </w:r>
          </w:p>
        </w:tc>
        <w:tc>
          <w:tcPr>
            <w:tcW w:w="709" w:type="dxa"/>
          </w:tcPr>
          <w:p w14:paraId="77009707" w14:textId="77777777" w:rsidR="001E41F3" w:rsidRPr="00B509B3"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FB71275" w:rsidR="001E41F3" w:rsidRPr="00B509B3" w:rsidRDefault="00B509B3" w:rsidP="00547111">
            <w:pPr>
              <w:pStyle w:val="CRCoverPage"/>
              <w:spacing w:after="0"/>
              <w:rPr>
                <w:b/>
                <w:noProof/>
                <w:sz w:val="28"/>
              </w:rPr>
            </w:pPr>
            <w:r w:rsidRPr="00B509B3">
              <w:rPr>
                <w:b/>
                <w:noProof/>
                <w:sz w:val="28"/>
              </w:rPr>
              <w:t>0296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1AC671" w:rsidR="001E41F3" w:rsidRPr="00410371" w:rsidRDefault="00C433CF"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2D405D" w:rsidR="001E41F3" w:rsidRPr="00410371" w:rsidRDefault="001857FA">
            <w:pPr>
              <w:pStyle w:val="CRCoverPage"/>
              <w:spacing w:after="0"/>
              <w:jc w:val="center"/>
              <w:rPr>
                <w:noProof/>
                <w:sz w:val="28"/>
              </w:rPr>
            </w:pPr>
            <w:r w:rsidRPr="001857FA">
              <w:rPr>
                <w:b/>
                <w:noProof/>
                <w:sz w:val="28"/>
              </w:rPr>
              <w:t>16.8.0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88505E" w:rsidR="001E41F3" w:rsidRDefault="00467AF2">
            <w:pPr>
              <w:pStyle w:val="CRCoverPage"/>
              <w:spacing w:after="0"/>
              <w:ind w:left="100"/>
              <w:rPr>
                <w:noProof/>
              </w:rPr>
            </w:pPr>
            <w:r>
              <w:t xml:space="preserve">Capture RAN2 agreements on </w:t>
            </w:r>
            <w:r w:rsidR="008F1A3C">
              <w:t>CP-UP separation</w:t>
            </w:r>
            <w:r w:rsidR="008F1A3C">
              <w:rPr>
                <w:rFonts w:hint="eastAsia"/>
              </w:rPr>
              <w:t xml:space="preserve"> suppo</w:t>
            </w:r>
            <w:r w:rsidR="008F1A3C">
              <w:t>r</w:t>
            </w:r>
            <w:r w:rsidR="008F1A3C">
              <w:rPr>
                <w:rFonts w:hint="eastAsia"/>
              </w:rPr>
              <w:t>t</w:t>
            </w:r>
            <w:r w:rsidR="008F1A3C">
              <w:t xml:space="preserve"> </w:t>
            </w:r>
            <w:r w:rsidR="008F1A3C">
              <w:rPr>
                <w:rFonts w:hint="eastAsia"/>
              </w:rPr>
              <w:t>in NR</w:t>
            </w:r>
            <w:r w:rsidR="008F1A3C">
              <w:t xml:space="preserve"> </w:t>
            </w:r>
            <w:proofErr w:type="spellStart"/>
            <w:r w:rsidR="008F1A3C">
              <w:rPr>
                <w:rFonts w:hint="eastAsia"/>
              </w:rPr>
              <w:t>e</w:t>
            </w:r>
            <w:r w:rsidR="008F1A3C">
              <w:t>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DB393E" w:rsidR="001E41F3" w:rsidRDefault="00FD7E0F">
            <w:pPr>
              <w:pStyle w:val="CRCoverPage"/>
              <w:spacing w:after="0"/>
              <w:ind w:left="100"/>
              <w:rPr>
                <w:noProof/>
              </w:rPr>
            </w:pPr>
            <w:r>
              <w:rPr>
                <w:lang w:val="en-US" w:eastAsia="zh-CN"/>
              </w:rPr>
              <w:t xml:space="preserve">vivo </w:t>
            </w:r>
            <w:r>
              <w:rPr>
                <w:rFonts w:hint="eastAsia"/>
                <w:lang w:val="en-US" w:eastAsia="zh-CN"/>
              </w:rPr>
              <w:t>(Rapporteu</w:t>
            </w:r>
            <w:r>
              <w:rPr>
                <w:lang w:val="en-US" w:eastAsia="zh-CN"/>
              </w:rPr>
              <w:t>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F03ECD" w:rsidR="001E41F3" w:rsidRDefault="00FD7E0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B3C533" w:rsidR="001E41F3" w:rsidRDefault="00FD7E0F">
            <w:pPr>
              <w:pStyle w:val="CRCoverPage"/>
              <w:spacing w:after="0"/>
              <w:ind w:left="100"/>
              <w:rPr>
                <w:noProof/>
              </w:rPr>
            </w:pPr>
            <w:proofErr w:type="spellStart"/>
            <w:r>
              <w:t>NR_IAB_enh</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A395FF" w:rsidR="001E41F3" w:rsidRDefault="00A03EE4">
            <w:pPr>
              <w:pStyle w:val="CRCoverPage"/>
              <w:spacing w:after="0"/>
              <w:ind w:left="100"/>
              <w:rPr>
                <w:noProof/>
              </w:rPr>
            </w:pPr>
            <w:r>
              <w:fldChar w:fldCharType="begin"/>
            </w:r>
            <w:r>
              <w:instrText xml:space="preserve"> DOCPROPERTY  ResDate  \* MERGEFORMAT </w:instrText>
            </w:r>
            <w:r>
              <w:fldChar w:fldCharType="separate"/>
            </w:r>
            <w:r w:rsidR="00FD7E0F">
              <w:rPr>
                <w:lang w:eastAsia="zh-CN"/>
              </w:rPr>
              <w:t>20</w:t>
            </w:r>
            <w:r w:rsidR="00FD7E0F">
              <w:rPr>
                <w:rFonts w:hint="eastAsia"/>
                <w:lang w:eastAsia="zh-CN"/>
              </w:rPr>
              <w:t>2</w:t>
            </w:r>
            <w:r w:rsidR="00FD7E0F">
              <w:rPr>
                <w:lang w:eastAsia="zh-CN"/>
              </w:rPr>
              <w:t>2</w:t>
            </w:r>
            <w:r w:rsidR="00FD7E0F">
              <w:rPr>
                <w:rFonts w:hint="eastAsia"/>
                <w:lang w:eastAsia="zh-CN"/>
              </w:rPr>
              <w:t>-</w:t>
            </w:r>
            <w:r w:rsidR="006055BC">
              <w:rPr>
                <w:lang w:eastAsia="zh-CN"/>
              </w:rPr>
              <w:t>3</w:t>
            </w:r>
            <w:r w:rsidR="00FD7E0F">
              <w:rPr>
                <w:lang w:eastAsia="zh-CN"/>
              </w:rPr>
              <w:t>-</w:t>
            </w:r>
            <w:r>
              <w:rPr>
                <w:lang w:eastAsia="zh-CN"/>
              </w:rPr>
              <w:fldChar w:fldCharType="end"/>
            </w:r>
            <w:r w:rsidR="006055BC">
              <w:rPr>
                <w:lang w:eastAsia="zh-CN"/>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2E3A46" w:rsidR="001E41F3" w:rsidRDefault="00A03EE4" w:rsidP="00D24991">
            <w:pPr>
              <w:pStyle w:val="CRCoverPage"/>
              <w:spacing w:after="0"/>
              <w:ind w:left="100" w:right="-609"/>
              <w:rPr>
                <w:b/>
                <w:noProof/>
              </w:rPr>
            </w:pPr>
            <w:r>
              <w:fldChar w:fldCharType="begin"/>
            </w:r>
            <w:r>
              <w:instrText xml:space="preserve"> DOCPROPERTY  Cat  \* MERGEFORMAT </w:instrText>
            </w:r>
            <w:r>
              <w:fldChar w:fldCharType="separate"/>
            </w:r>
            <w:r w:rsidR="00FD7E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2A39C" w:rsidR="001E41F3" w:rsidRDefault="00A03EE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Pr>
                <w:noProof/>
              </w:rPr>
              <w:fldChar w:fldCharType="end"/>
            </w:r>
            <w:r w:rsidR="00FD7E0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E0F" w14:paraId="1256F52C" w14:textId="77777777" w:rsidTr="00547111">
        <w:tc>
          <w:tcPr>
            <w:tcW w:w="2694" w:type="dxa"/>
            <w:gridSpan w:val="2"/>
            <w:tcBorders>
              <w:top w:val="single" w:sz="4" w:space="0" w:color="auto"/>
              <w:left w:val="single" w:sz="4" w:space="0" w:color="auto"/>
            </w:tcBorders>
          </w:tcPr>
          <w:p w14:paraId="52C87DB0" w14:textId="77777777" w:rsidR="00FD7E0F" w:rsidRDefault="00FD7E0F" w:rsidP="00FD7E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7EB6C8" w:rsidR="00FD7E0F" w:rsidRDefault="00FD7E0F" w:rsidP="00FD7E0F">
            <w:pPr>
              <w:pStyle w:val="CRCoverPage"/>
              <w:spacing w:after="0"/>
              <w:ind w:left="100"/>
              <w:rPr>
                <w:noProof/>
              </w:rPr>
            </w:pPr>
            <w:r>
              <w:rPr>
                <w:noProof/>
              </w:rPr>
              <w:t xml:space="preserve">Capture RAN2 agreements on </w:t>
            </w:r>
            <w:r>
              <w:t>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w:t>
            </w:r>
          </w:p>
        </w:tc>
      </w:tr>
      <w:tr w:rsidR="00FD7E0F" w14:paraId="4CA74D09" w14:textId="77777777" w:rsidTr="00547111">
        <w:tc>
          <w:tcPr>
            <w:tcW w:w="2694" w:type="dxa"/>
            <w:gridSpan w:val="2"/>
            <w:tcBorders>
              <w:left w:val="single" w:sz="4" w:space="0" w:color="auto"/>
            </w:tcBorders>
          </w:tcPr>
          <w:p w14:paraId="2D0866D6"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365DEF04" w14:textId="77777777" w:rsidR="00FD7E0F" w:rsidRDefault="00FD7E0F" w:rsidP="00FD7E0F">
            <w:pPr>
              <w:pStyle w:val="CRCoverPage"/>
              <w:spacing w:after="0"/>
              <w:rPr>
                <w:noProof/>
                <w:sz w:val="8"/>
                <w:szCs w:val="8"/>
              </w:rPr>
            </w:pPr>
          </w:p>
        </w:tc>
      </w:tr>
      <w:tr w:rsidR="00FD7E0F" w14:paraId="21016551" w14:textId="77777777" w:rsidTr="00547111">
        <w:tc>
          <w:tcPr>
            <w:tcW w:w="2694" w:type="dxa"/>
            <w:gridSpan w:val="2"/>
            <w:tcBorders>
              <w:left w:val="single" w:sz="4" w:space="0" w:color="auto"/>
            </w:tcBorders>
          </w:tcPr>
          <w:p w14:paraId="49433147" w14:textId="77777777" w:rsidR="00FD7E0F" w:rsidRDefault="00FD7E0F" w:rsidP="00FD7E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1713B5" w14:textId="7CBFB922" w:rsidR="00FD7E0F" w:rsidRDefault="00FD7E0F" w:rsidP="00FD7E0F">
            <w:pPr>
              <w:pStyle w:val="CRCoverPage"/>
              <w:tabs>
                <w:tab w:val="left" w:pos="384"/>
              </w:tabs>
              <w:spacing w:before="20" w:after="80"/>
            </w:pPr>
            <w:r>
              <w:t>Introduction of 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 xml:space="preserve"> based on RAN2 agreements</w:t>
            </w:r>
            <w:r w:rsidR="00C433CF">
              <w:t xml:space="preserve"> as follows:</w:t>
            </w:r>
          </w:p>
          <w:p w14:paraId="39023110" w14:textId="6FB76993" w:rsidR="00FD7E0F" w:rsidRPr="00C23C7C" w:rsidRDefault="00FD7E0F" w:rsidP="00F42AEE">
            <w:pPr>
              <w:pStyle w:val="af1"/>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SRB2 can be used for F1-C transport in CP/UP-separation scenario </w:t>
            </w:r>
          </w:p>
          <w:p w14:paraId="2420F760" w14:textId="77777777" w:rsidR="00FD7E0F" w:rsidRPr="00C23C7C" w:rsidRDefault="00FD7E0F" w:rsidP="00F42AEE">
            <w:pPr>
              <w:pStyle w:val="af1"/>
              <w:numPr>
                <w:ilvl w:val="0"/>
                <w:numId w:val="2"/>
              </w:numPr>
              <w:rPr>
                <w:rFonts w:ascii="Arial" w:eastAsia="Malgun Gothic" w:hAnsi="Arial"/>
                <w:sz w:val="20"/>
                <w:szCs w:val="20"/>
                <w:lang w:val="en-US"/>
              </w:rPr>
            </w:pPr>
            <w:r w:rsidRPr="00C23C7C">
              <w:rPr>
                <w:rFonts w:ascii="Arial" w:eastAsia="Malgun Gothic" w:hAnsi="Arial"/>
                <w:sz w:val="20"/>
                <w:szCs w:val="20"/>
                <w:lang w:val="en-US"/>
              </w:rPr>
              <w:t>Split SRB2 can be used for F1-C transport in CP/UP-separation scenario 2 (FFS other cases)</w:t>
            </w:r>
          </w:p>
          <w:p w14:paraId="2157E73F" w14:textId="77777777" w:rsidR="00FD7E0F" w:rsidRPr="00C23C7C" w:rsidRDefault="00FD7E0F" w:rsidP="00F42AEE">
            <w:pPr>
              <w:pStyle w:val="af1"/>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NR </w:t>
            </w:r>
            <w:proofErr w:type="spellStart"/>
            <w:r w:rsidRPr="00C23C7C">
              <w:rPr>
                <w:rFonts w:ascii="Arial" w:eastAsia="Malgun Gothic" w:hAnsi="Arial"/>
                <w:sz w:val="20"/>
                <w:szCs w:val="20"/>
                <w:lang w:val="en-US"/>
              </w:rPr>
              <w:t>DLInformationTransfer</w:t>
            </w:r>
            <w:proofErr w:type="spellEnd"/>
            <w:r w:rsidRPr="00C23C7C">
              <w:rPr>
                <w:rFonts w:ascii="Arial" w:eastAsia="Malgun Gothic" w:hAnsi="Arial"/>
                <w:sz w:val="20"/>
                <w:szCs w:val="20"/>
                <w:lang w:val="en-US"/>
              </w:rPr>
              <w:t xml:space="preserve"> and </w:t>
            </w:r>
            <w:proofErr w:type="spellStart"/>
            <w:r w:rsidRPr="00C23C7C">
              <w:rPr>
                <w:rFonts w:ascii="Arial" w:eastAsia="Malgun Gothic" w:hAnsi="Arial"/>
                <w:sz w:val="20"/>
                <w:szCs w:val="20"/>
                <w:lang w:val="en-US"/>
              </w:rPr>
              <w:t>ULInformationTransfer</w:t>
            </w:r>
            <w:proofErr w:type="spellEnd"/>
            <w:r w:rsidRPr="00C23C7C">
              <w:rPr>
                <w:rFonts w:ascii="Arial" w:eastAsia="Malgun Gothic" w:hAnsi="Arial"/>
                <w:sz w:val="20"/>
                <w:szCs w:val="20"/>
                <w:lang w:val="en-US"/>
              </w:rPr>
              <w:t xml:space="preserve"> messages can be enhanced to transfer F1-C related packets in CP/UP separation.</w:t>
            </w:r>
          </w:p>
          <w:p w14:paraId="444F1642" w14:textId="77777777" w:rsidR="00FD7E0F" w:rsidRDefault="00FD7E0F" w:rsidP="00F42AEE">
            <w:pPr>
              <w:pStyle w:val="af1"/>
              <w:numPr>
                <w:ilvl w:val="0"/>
                <w:numId w:val="2"/>
              </w:numPr>
              <w:rPr>
                <w:lang w:eastAsia="zh-CN"/>
              </w:rPr>
            </w:pPr>
            <w:r w:rsidRPr="00C23C7C">
              <w:rPr>
                <w:rFonts w:ascii="Arial" w:eastAsia="Malgun Gothic" w:hAnsi="Arial"/>
                <w:sz w:val="20"/>
                <w:szCs w:val="20"/>
                <w:lang w:val="en-US"/>
              </w:rPr>
              <w:t>F1-C over RRC and F1-C over BAP should not be supported simultaneously on the same parent link.</w:t>
            </w:r>
          </w:p>
          <w:p w14:paraId="24CD0313" w14:textId="77777777" w:rsidR="00FD7E0F" w:rsidRDefault="00FD7E0F" w:rsidP="00F42AEE">
            <w:pPr>
              <w:pStyle w:val="Agreement"/>
              <w:numPr>
                <w:ilvl w:val="0"/>
                <w:numId w:val="2"/>
              </w:numPr>
              <w:rPr>
                <w:b w:val="0"/>
                <w:bCs/>
                <w:lang w:val="en-US" w:eastAsia="ko-KR"/>
              </w:rPr>
            </w:pPr>
            <w:r>
              <w:rPr>
                <w:b w:val="0"/>
                <w:bCs/>
                <w:lang w:val="en-US" w:eastAsia="ko-KR"/>
              </w:rPr>
              <w:t xml:space="preserve">The configuration of F1-C traffic on the indication of the </w:t>
            </w:r>
            <w:proofErr w:type="spellStart"/>
            <w:r>
              <w:rPr>
                <w:b w:val="0"/>
                <w:bCs/>
                <w:lang w:val="en-US" w:eastAsia="ko-KR"/>
              </w:rPr>
              <w:t>the</w:t>
            </w:r>
            <w:proofErr w:type="spellEnd"/>
            <w:r>
              <w:rPr>
                <w:b w:val="0"/>
                <w:bCs/>
                <w:lang w:val="en-US" w:eastAsia="ko-KR"/>
              </w:rPr>
              <w:t xml:space="preserve"> leg(s) used for transferring the F1-C traffic is configured to IAB-MT by a new field, e.g., </w:t>
            </w:r>
            <w:r>
              <w:rPr>
                <w:b w:val="0"/>
                <w:bCs/>
                <w:i/>
                <w:iCs/>
                <w:lang w:val="en-US" w:eastAsia="ko-KR"/>
              </w:rPr>
              <w:t>f1c-TransferPath-r</w:t>
            </w:r>
            <w:proofErr w:type="gramStart"/>
            <w:r>
              <w:rPr>
                <w:b w:val="0"/>
                <w:bCs/>
                <w:i/>
                <w:iCs/>
                <w:lang w:val="en-US" w:eastAsia="ko-KR"/>
              </w:rPr>
              <w:t>17</w:t>
            </w:r>
            <w:r>
              <w:rPr>
                <w:b w:val="0"/>
                <w:bCs/>
                <w:lang w:val="en-US" w:eastAsia="ko-KR"/>
              </w:rPr>
              <w:t xml:space="preserve">  ENUMERATED</w:t>
            </w:r>
            <w:proofErr w:type="gramEnd"/>
            <w:r>
              <w:rPr>
                <w:b w:val="0"/>
                <w:bCs/>
                <w:lang w:val="en-US" w:eastAsia="ko-KR"/>
              </w:rPr>
              <w:t xml:space="preserve"> {MCG, SCG, both}.</w:t>
            </w:r>
          </w:p>
          <w:p w14:paraId="3CCB857F" w14:textId="77777777" w:rsidR="00FD7E0F" w:rsidRDefault="00FD7E0F" w:rsidP="00F42AEE">
            <w:pPr>
              <w:pStyle w:val="Agreement"/>
              <w:numPr>
                <w:ilvl w:val="0"/>
                <w:numId w:val="2"/>
              </w:numPr>
              <w:rPr>
                <w:b w:val="0"/>
                <w:bCs/>
              </w:rPr>
            </w:pPr>
            <w:r>
              <w:rPr>
                <w:b w:val="0"/>
                <w:bCs/>
              </w:rPr>
              <w:t xml:space="preserve">It is not necessary for IAB-node to be aware whether the gNB allows “F1 over BAP” or only allows “F1-C over RRC” during cell (re)selection, in case the gNB broadcasts </w:t>
            </w:r>
            <w:proofErr w:type="spellStart"/>
            <w:r>
              <w:rPr>
                <w:b w:val="0"/>
                <w:bCs/>
                <w:i/>
              </w:rPr>
              <w:t>iab</w:t>
            </w:r>
            <w:proofErr w:type="spellEnd"/>
            <w:r>
              <w:rPr>
                <w:b w:val="0"/>
                <w:bCs/>
                <w:i/>
              </w:rPr>
              <w:t>-Support</w:t>
            </w:r>
            <w:r>
              <w:rPr>
                <w:b w:val="0"/>
                <w:bCs/>
              </w:rPr>
              <w:t>.</w:t>
            </w:r>
          </w:p>
          <w:p w14:paraId="66CD2689" w14:textId="77777777" w:rsidR="00FD7E0F" w:rsidRPr="008C687F" w:rsidRDefault="00FD7E0F" w:rsidP="00F42AEE">
            <w:pPr>
              <w:pStyle w:val="Agreement"/>
              <w:numPr>
                <w:ilvl w:val="0"/>
                <w:numId w:val="2"/>
              </w:numPr>
              <w:rPr>
                <w:b w:val="0"/>
                <w:bCs/>
                <w:lang w:eastAsia="zh-CN"/>
              </w:rPr>
            </w:pPr>
            <w:r w:rsidRPr="008C687F">
              <w:rPr>
                <w:b w:val="0"/>
                <w:bCs/>
                <w:lang w:eastAsia="zh-CN"/>
              </w:rPr>
              <w:t>ONLY SRB2 is used for F1-C transport in CP/UP-separation scenario 1</w:t>
            </w:r>
            <w:r w:rsidRPr="008C687F">
              <w:rPr>
                <w:b w:val="0"/>
                <w:bCs/>
              </w:rPr>
              <w:t>.</w:t>
            </w:r>
          </w:p>
          <w:p w14:paraId="674C47F5" w14:textId="77777777" w:rsidR="00FD7E0F" w:rsidRPr="008C687F" w:rsidRDefault="00FD7E0F" w:rsidP="00F42AEE">
            <w:pPr>
              <w:pStyle w:val="Agreement"/>
              <w:numPr>
                <w:ilvl w:val="0"/>
                <w:numId w:val="2"/>
              </w:numPr>
              <w:rPr>
                <w:b w:val="0"/>
                <w:bCs/>
              </w:rPr>
            </w:pPr>
            <w:r w:rsidRPr="008C687F">
              <w:rPr>
                <w:b w:val="0"/>
                <w:bCs/>
                <w:lang w:eastAsia="zh-CN"/>
              </w:rPr>
              <w:t xml:space="preserve">ONLY </w:t>
            </w:r>
            <w:r w:rsidRPr="008C687F">
              <w:rPr>
                <w:b w:val="0"/>
                <w:bCs/>
              </w:rPr>
              <w:t>split SRB2</w:t>
            </w:r>
            <w:r w:rsidRPr="008C687F">
              <w:rPr>
                <w:b w:val="0"/>
                <w:bCs/>
                <w:lang w:eastAsia="zh-CN"/>
              </w:rPr>
              <w:t xml:space="preserve"> is used for F1-C transport in CP/UP-separation scenario </w:t>
            </w:r>
            <w:r w:rsidRPr="008C687F">
              <w:rPr>
                <w:b w:val="0"/>
                <w:bCs/>
              </w:rPr>
              <w:t>2</w:t>
            </w:r>
          </w:p>
          <w:p w14:paraId="68661BB8" w14:textId="77777777" w:rsidR="00FD7E0F" w:rsidRPr="008C687F" w:rsidRDefault="00FD7E0F" w:rsidP="00F42AEE">
            <w:pPr>
              <w:pStyle w:val="Agreement"/>
              <w:numPr>
                <w:ilvl w:val="0"/>
                <w:numId w:val="2"/>
              </w:numPr>
              <w:tabs>
                <w:tab w:val="clear" w:pos="1619"/>
              </w:tabs>
              <w:rPr>
                <w:b w:val="0"/>
                <w:bCs/>
              </w:rPr>
            </w:pPr>
            <w:r w:rsidRPr="008C687F">
              <w:rPr>
                <w:b w:val="0"/>
                <w:bCs/>
              </w:rPr>
              <w:t xml:space="preserve">The network is allowed to configure the </w:t>
            </w:r>
            <w:proofErr w:type="spellStart"/>
            <w:r w:rsidRPr="008C687F">
              <w:rPr>
                <w:b w:val="0"/>
                <w:bCs/>
                <w:i/>
              </w:rPr>
              <w:t>primaryPath</w:t>
            </w:r>
            <w:proofErr w:type="spellEnd"/>
            <w:r w:rsidRPr="008C687F">
              <w:rPr>
                <w:b w:val="0"/>
                <w:bCs/>
              </w:rPr>
              <w:t xml:space="preserve"> to SCG for the IAB-MT</w:t>
            </w:r>
          </w:p>
          <w:p w14:paraId="30425CCD" w14:textId="77777777" w:rsidR="00FD7E0F" w:rsidRPr="008C687F" w:rsidRDefault="00FD7E0F" w:rsidP="00F42AEE">
            <w:pPr>
              <w:pStyle w:val="Agreement"/>
              <w:numPr>
                <w:ilvl w:val="0"/>
                <w:numId w:val="2"/>
              </w:numPr>
              <w:tabs>
                <w:tab w:val="clear" w:pos="1619"/>
              </w:tabs>
              <w:rPr>
                <w:b w:val="0"/>
                <w:bCs/>
              </w:rPr>
            </w:pPr>
            <w:r w:rsidRPr="008C687F">
              <w:rPr>
                <w:b w:val="0"/>
                <w:bCs/>
              </w:rPr>
              <w:t>The IAB-MT should always follow the primary path configuration for all the RRC messages, regardless of whether F1-C information or IAB-unrelated information are contained</w:t>
            </w:r>
          </w:p>
          <w:p w14:paraId="7CEF0115" w14:textId="6A5A2689" w:rsidR="00FD7E0F" w:rsidRPr="008C687F" w:rsidRDefault="00FD7E0F" w:rsidP="00F42AEE">
            <w:pPr>
              <w:pStyle w:val="Agreement"/>
              <w:numPr>
                <w:ilvl w:val="0"/>
                <w:numId w:val="2"/>
              </w:numPr>
              <w:tabs>
                <w:tab w:val="clear" w:pos="1619"/>
              </w:tabs>
              <w:rPr>
                <w:b w:val="0"/>
                <w:bCs/>
              </w:rPr>
            </w:pPr>
            <w:r w:rsidRPr="008C687F">
              <w:rPr>
                <w:b w:val="0"/>
                <w:bCs/>
              </w:rPr>
              <w:t>Type-2 indication by a dual-connected node is triggered when the node detects BH RLF on a BH link and it cannot perform re-routing for any traffic, i.e. NR RLF for ENDC scenario.</w:t>
            </w:r>
          </w:p>
          <w:p w14:paraId="78096FF2" w14:textId="06FAB426" w:rsidR="00FD7E0F" w:rsidRPr="008C687F" w:rsidRDefault="00FD7E0F" w:rsidP="00F42AEE">
            <w:pPr>
              <w:pStyle w:val="Agreement"/>
              <w:numPr>
                <w:ilvl w:val="0"/>
                <w:numId w:val="2"/>
              </w:numPr>
              <w:tabs>
                <w:tab w:val="clear" w:pos="1619"/>
              </w:tabs>
              <w:rPr>
                <w:b w:val="0"/>
                <w:bCs/>
              </w:rPr>
            </w:pPr>
            <w:r w:rsidRPr="008C687F">
              <w:rPr>
                <w:b w:val="0"/>
                <w:bCs/>
              </w:rPr>
              <w:lastRenderedPageBreak/>
              <w:t xml:space="preserve">For these cases, the Type-2 indication is handled in the same way as for the case when both links go down. </w:t>
            </w:r>
          </w:p>
          <w:p w14:paraId="71857F7C" w14:textId="77777777" w:rsidR="00F42AEE" w:rsidRPr="00F42AEE" w:rsidRDefault="00F42AEE" w:rsidP="00F42AEE">
            <w:pPr>
              <w:pStyle w:val="Agreement"/>
              <w:numPr>
                <w:ilvl w:val="0"/>
                <w:numId w:val="2"/>
              </w:numPr>
              <w:tabs>
                <w:tab w:val="clear" w:pos="1619"/>
              </w:tabs>
              <w:rPr>
                <w:b w:val="0"/>
                <w:bCs/>
              </w:rPr>
            </w:pPr>
            <w:r w:rsidRPr="00F42AEE">
              <w:rPr>
                <w:b w:val="0"/>
                <w:bCs/>
              </w:rPr>
              <w:t>Type-2/3 indication MAY be propagated, if the situation in the node doing the propagation is such that all BAP links are affected by the condition (e.g. single connected) (additional decision if to propagate or not can be left for implementation).</w:t>
            </w:r>
          </w:p>
          <w:p w14:paraId="2978B122" w14:textId="77777777" w:rsidR="00F42AEE" w:rsidRPr="00F42AEE" w:rsidRDefault="00F42AEE" w:rsidP="00F42AEE">
            <w:pPr>
              <w:pStyle w:val="Agreement"/>
              <w:numPr>
                <w:ilvl w:val="0"/>
                <w:numId w:val="2"/>
              </w:numPr>
              <w:tabs>
                <w:tab w:val="clear" w:pos="1619"/>
              </w:tabs>
              <w:rPr>
                <w:b w:val="0"/>
                <w:bCs/>
              </w:rPr>
            </w:pPr>
            <w:r w:rsidRPr="00F42AEE">
              <w:rPr>
                <w:b w:val="0"/>
                <w:bCs/>
              </w:rPr>
              <w:t xml:space="preserve">Type-2/3 indication is not propagated if the situation in the node doing the propagation is such that some BAP links are un-affected by the condition (e.g. dual connected). </w:t>
            </w:r>
          </w:p>
          <w:p w14:paraId="3DA802F0" w14:textId="77777777" w:rsidR="00F42AEE" w:rsidRPr="00F42AEE" w:rsidRDefault="00F42AEE" w:rsidP="00F42AEE">
            <w:pPr>
              <w:pStyle w:val="Doc-text2"/>
              <w:rPr>
                <w:lang w:val="en-GB"/>
              </w:rPr>
            </w:pPr>
          </w:p>
          <w:p w14:paraId="53812A9C" w14:textId="77777777" w:rsidR="00FD7E0F" w:rsidRPr="002737A7" w:rsidRDefault="00FD7E0F" w:rsidP="00FD7E0F">
            <w:pPr>
              <w:pStyle w:val="Doc-text2"/>
            </w:pPr>
          </w:p>
          <w:p w14:paraId="31C656EC" w14:textId="72292AB9" w:rsidR="00FD7E0F" w:rsidRDefault="00FD7E0F" w:rsidP="00FD7E0F">
            <w:pPr>
              <w:pStyle w:val="CRCoverPage"/>
              <w:spacing w:after="0"/>
              <w:ind w:left="100"/>
              <w:rPr>
                <w:noProof/>
              </w:rPr>
            </w:pPr>
          </w:p>
        </w:tc>
      </w:tr>
      <w:tr w:rsidR="00FD7E0F" w14:paraId="1F886379" w14:textId="77777777" w:rsidTr="00547111">
        <w:tc>
          <w:tcPr>
            <w:tcW w:w="2694" w:type="dxa"/>
            <w:gridSpan w:val="2"/>
            <w:tcBorders>
              <w:left w:val="single" w:sz="4" w:space="0" w:color="auto"/>
            </w:tcBorders>
          </w:tcPr>
          <w:p w14:paraId="4D989623"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71C4A204" w14:textId="77777777" w:rsidR="00FD7E0F" w:rsidRDefault="00FD7E0F" w:rsidP="00FD7E0F">
            <w:pPr>
              <w:pStyle w:val="CRCoverPage"/>
              <w:spacing w:after="0"/>
              <w:rPr>
                <w:noProof/>
                <w:sz w:val="8"/>
                <w:szCs w:val="8"/>
              </w:rPr>
            </w:pPr>
          </w:p>
        </w:tc>
      </w:tr>
      <w:tr w:rsidR="00FD7E0F" w14:paraId="678D7BF9" w14:textId="77777777" w:rsidTr="00547111">
        <w:tc>
          <w:tcPr>
            <w:tcW w:w="2694" w:type="dxa"/>
            <w:gridSpan w:val="2"/>
            <w:tcBorders>
              <w:left w:val="single" w:sz="4" w:space="0" w:color="auto"/>
              <w:bottom w:val="single" w:sz="4" w:space="0" w:color="auto"/>
            </w:tcBorders>
          </w:tcPr>
          <w:p w14:paraId="4E5CE1B6" w14:textId="77777777" w:rsidR="00FD7E0F" w:rsidRDefault="00FD7E0F" w:rsidP="00FD7E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4301C1" w:rsidR="00FD7E0F" w:rsidRDefault="00FD7E0F" w:rsidP="00FD7E0F">
            <w:pPr>
              <w:pStyle w:val="CRCoverPage"/>
              <w:spacing w:after="0"/>
              <w:ind w:left="100"/>
              <w:rPr>
                <w:noProof/>
              </w:rPr>
            </w:pPr>
            <w:r>
              <w:t>CP-UP separation</w:t>
            </w:r>
            <w:r>
              <w:rPr>
                <w:rFonts w:hint="eastAsia"/>
                <w:lang w:eastAsia="zh-CN"/>
              </w:rPr>
              <w:t xml:space="preserve"> </w:t>
            </w:r>
            <w:r>
              <w:t xml:space="preserve">is not supported in NR </w:t>
            </w:r>
            <w:proofErr w:type="spellStart"/>
            <w:r>
              <w:rPr>
                <w:rFonts w:hint="eastAsia"/>
              </w:rPr>
              <w:t>e</w:t>
            </w:r>
            <w:r>
              <w:t>IAB</w:t>
            </w:r>
            <w:proofErr w:type="spellEnd"/>
            <w:r>
              <w:t>.</w:t>
            </w:r>
          </w:p>
        </w:tc>
      </w:tr>
      <w:tr w:rsidR="00FD7E0F" w14:paraId="034AF533" w14:textId="77777777" w:rsidTr="00547111">
        <w:tc>
          <w:tcPr>
            <w:tcW w:w="2694" w:type="dxa"/>
            <w:gridSpan w:val="2"/>
          </w:tcPr>
          <w:p w14:paraId="39D9EB5B" w14:textId="77777777" w:rsidR="00FD7E0F" w:rsidRDefault="00FD7E0F" w:rsidP="00FD7E0F">
            <w:pPr>
              <w:pStyle w:val="CRCoverPage"/>
              <w:spacing w:after="0"/>
              <w:rPr>
                <w:b/>
                <w:i/>
                <w:noProof/>
                <w:sz w:val="8"/>
                <w:szCs w:val="8"/>
              </w:rPr>
            </w:pPr>
          </w:p>
        </w:tc>
        <w:tc>
          <w:tcPr>
            <w:tcW w:w="6946" w:type="dxa"/>
            <w:gridSpan w:val="9"/>
          </w:tcPr>
          <w:p w14:paraId="7826CB1C" w14:textId="77777777" w:rsidR="00FD7E0F" w:rsidRDefault="00FD7E0F" w:rsidP="00FD7E0F">
            <w:pPr>
              <w:pStyle w:val="CRCoverPage"/>
              <w:spacing w:after="0"/>
              <w:rPr>
                <w:noProof/>
                <w:sz w:val="8"/>
                <w:szCs w:val="8"/>
              </w:rPr>
            </w:pPr>
          </w:p>
        </w:tc>
      </w:tr>
      <w:tr w:rsidR="00FD7E0F" w14:paraId="6A17D7AC" w14:textId="77777777" w:rsidTr="00547111">
        <w:tc>
          <w:tcPr>
            <w:tcW w:w="2694" w:type="dxa"/>
            <w:gridSpan w:val="2"/>
            <w:tcBorders>
              <w:top w:val="single" w:sz="4" w:space="0" w:color="auto"/>
              <w:left w:val="single" w:sz="4" w:space="0" w:color="auto"/>
            </w:tcBorders>
          </w:tcPr>
          <w:p w14:paraId="6DAD5B19" w14:textId="77777777" w:rsidR="00FD7E0F" w:rsidRDefault="00FD7E0F" w:rsidP="00FD7E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186949" w14:textId="6C4DD898" w:rsidR="00EA08A7" w:rsidRDefault="00EA08A7" w:rsidP="00EA08A7">
            <w:pPr>
              <w:pStyle w:val="CRCoverPage"/>
              <w:spacing w:after="0"/>
              <w:rPr>
                <w:lang w:val="en-US" w:eastAsia="zh-CN"/>
              </w:rPr>
            </w:pPr>
            <w:r>
              <w:rPr>
                <w:lang w:val="en-US" w:eastAsia="zh-CN"/>
              </w:rPr>
              <w:t xml:space="preserve">7.6 </w:t>
            </w:r>
            <w:r w:rsidRPr="002D0492">
              <w:tab/>
            </w:r>
            <w:r>
              <w:t xml:space="preserve">     </w:t>
            </w:r>
            <w:r w:rsidRPr="002D0492">
              <w:t>Split SRB</w:t>
            </w:r>
          </w:p>
          <w:p w14:paraId="4C8BDA9A" w14:textId="043B8CEB" w:rsidR="00EA08A7" w:rsidRDefault="00EA08A7" w:rsidP="00EA08A7">
            <w:pPr>
              <w:pStyle w:val="CRCoverPage"/>
              <w:spacing w:after="0"/>
              <w:rPr>
                <w:lang w:val="en-US" w:eastAsia="zh-CN"/>
              </w:rPr>
            </w:pPr>
            <w:r>
              <w:rPr>
                <w:lang w:val="en-US" w:eastAsia="zh-CN"/>
              </w:rPr>
              <w:t>7.11</w:t>
            </w:r>
            <w:r>
              <w:rPr>
                <w:lang w:val="en-US" w:eastAsia="zh-CN"/>
              </w:rPr>
              <w:tab/>
              <w:t xml:space="preserve">     F1-C transfer over E-UTRA</w:t>
            </w:r>
          </w:p>
          <w:p w14:paraId="2C4E31EB" w14:textId="1994FDF8" w:rsidR="00EA08A7" w:rsidRDefault="00EA08A7" w:rsidP="00EA08A7">
            <w:pPr>
              <w:pStyle w:val="CRCoverPage"/>
              <w:spacing w:after="0"/>
              <w:rPr>
                <w:lang w:val="en-US" w:eastAsia="zh-CN"/>
              </w:rPr>
            </w:pPr>
            <w:r>
              <w:rPr>
                <w:lang w:val="en-US" w:eastAsia="zh-CN"/>
              </w:rPr>
              <w:t>7.xx</w:t>
            </w:r>
            <w:r>
              <w:rPr>
                <w:lang w:val="en-US" w:eastAsia="zh-CN"/>
              </w:rPr>
              <w:tab/>
              <w:t xml:space="preserve">     F1-C transfer over NR</w:t>
            </w:r>
          </w:p>
          <w:p w14:paraId="4EDDD465" w14:textId="77777777" w:rsidR="00EA08A7" w:rsidRDefault="00EA08A7" w:rsidP="00EA08A7">
            <w:pPr>
              <w:pStyle w:val="CRCoverPage"/>
              <w:spacing w:after="0"/>
              <w:rPr>
                <w:lang w:val="en-US" w:eastAsia="zh-CN"/>
              </w:rPr>
            </w:pPr>
            <w:r>
              <w:rPr>
                <w:lang w:val="en-US" w:eastAsia="zh-CN"/>
              </w:rPr>
              <w:t>10.10.2</w:t>
            </w:r>
            <w:r>
              <w:rPr>
                <w:lang w:val="en-US" w:eastAsia="zh-CN"/>
              </w:rPr>
              <w:tab/>
              <w:t>MR-DC with 5GC</w:t>
            </w:r>
          </w:p>
          <w:p w14:paraId="2E8CC96B" w14:textId="7E20F833" w:rsidR="00FD7E0F" w:rsidRDefault="00EA08A7" w:rsidP="00EA08A7">
            <w:pPr>
              <w:pStyle w:val="CRCoverPage"/>
              <w:spacing w:after="0"/>
              <w:rPr>
                <w:noProof/>
              </w:rPr>
            </w:pPr>
            <w:r>
              <w:rPr>
                <w:lang w:val="en-US" w:eastAsia="zh-CN"/>
              </w:rPr>
              <w:t>10.15</w:t>
            </w:r>
            <w:r>
              <w:rPr>
                <w:lang w:val="en-US" w:eastAsia="zh-CN"/>
              </w:rPr>
              <w:tab/>
              <w:t xml:space="preserve">     F1-C Traffic Transfer</w:t>
            </w:r>
          </w:p>
        </w:tc>
      </w:tr>
      <w:tr w:rsidR="00FD7E0F" w14:paraId="56E1E6C3" w14:textId="77777777" w:rsidTr="00547111">
        <w:tc>
          <w:tcPr>
            <w:tcW w:w="2694" w:type="dxa"/>
            <w:gridSpan w:val="2"/>
            <w:tcBorders>
              <w:left w:val="single" w:sz="4" w:space="0" w:color="auto"/>
            </w:tcBorders>
          </w:tcPr>
          <w:p w14:paraId="2FB9DE77"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0898542D" w14:textId="77777777" w:rsidR="00FD7E0F" w:rsidRDefault="00FD7E0F" w:rsidP="00FD7E0F">
            <w:pPr>
              <w:pStyle w:val="CRCoverPage"/>
              <w:spacing w:after="0"/>
              <w:rPr>
                <w:noProof/>
                <w:sz w:val="8"/>
                <w:szCs w:val="8"/>
              </w:rPr>
            </w:pPr>
          </w:p>
        </w:tc>
      </w:tr>
      <w:tr w:rsidR="00FD7E0F" w14:paraId="76F95A8B" w14:textId="77777777" w:rsidTr="00547111">
        <w:tc>
          <w:tcPr>
            <w:tcW w:w="2694" w:type="dxa"/>
            <w:gridSpan w:val="2"/>
            <w:tcBorders>
              <w:left w:val="single" w:sz="4" w:space="0" w:color="auto"/>
            </w:tcBorders>
          </w:tcPr>
          <w:p w14:paraId="335EAB52" w14:textId="77777777" w:rsidR="00FD7E0F" w:rsidRDefault="00FD7E0F" w:rsidP="00FD7E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E0F" w:rsidRDefault="00FD7E0F" w:rsidP="00FD7E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E0F" w:rsidRDefault="00FD7E0F" w:rsidP="00FD7E0F">
            <w:pPr>
              <w:pStyle w:val="CRCoverPage"/>
              <w:spacing w:after="0"/>
              <w:jc w:val="center"/>
              <w:rPr>
                <w:b/>
                <w:caps/>
                <w:noProof/>
              </w:rPr>
            </w:pPr>
            <w:r>
              <w:rPr>
                <w:b/>
                <w:caps/>
                <w:noProof/>
              </w:rPr>
              <w:t>N</w:t>
            </w:r>
          </w:p>
        </w:tc>
        <w:tc>
          <w:tcPr>
            <w:tcW w:w="2977" w:type="dxa"/>
            <w:gridSpan w:val="4"/>
          </w:tcPr>
          <w:p w14:paraId="304CCBCB" w14:textId="77777777" w:rsidR="00FD7E0F" w:rsidRDefault="00FD7E0F" w:rsidP="00FD7E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E0F" w:rsidRDefault="00FD7E0F" w:rsidP="00FD7E0F">
            <w:pPr>
              <w:pStyle w:val="CRCoverPage"/>
              <w:spacing w:after="0"/>
              <w:ind w:left="99"/>
              <w:rPr>
                <w:noProof/>
              </w:rPr>
            </w:pPr>
          </w:p>
        </w:tc>
      </w:tr>
      <w:tr w:rsidR="00FD7E0F" w14:paraId="34ACE2EB" w14:textId="77777777" w:rsidTr="00547111">
        <w:tc>
          <w:tcPr>
            <w:tcW w:w="2694" w:type="dxa"/>
            <w:gridSpan w:val="2"/>
            <w:tcBorders>
              <w:left w:val="single" w:sz="4" w:space="0" w:color="auto"/>
            </w:tcBorders>
          </w:tcPr>
          <w:p w14:paraId="571382F3" w14:textId="77777777" w:rsidR="00FD7E0F" w:rsidRDefault="00FD7E0F" w:rsidP="00FD7E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E0F" w:rsidRDefault="00FD7E0F" w:rsidP="00FD7E0F">
            <w:pPr>
              <w:pStyle w:val="CRCoverPage"/>
              <w:spacing w:after="0"/>
              <w:jc w:val="center"/>
              <w:rPr>
                <w:b/>
                <w:caps/>
                <w:noProof/>
              </w:rPr>
            </w:pPr>
          </w:p>
        </w:tc>
        <w:tc>
          <w:tcPr>
            <w:tcW w:w="2977" w:type="dxa"/>
            <w:gridSpan w:val="4"/>
          </w:tcPr>
          <w:p w14:paraId="7DB274D8" w14:textId="77777777" w:rsidR="00FD7E0F" w:rsidRDefault="00FD7E0F" w:rsidP="00FD7E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E0F" w:rsidRDefault="00FD7E0F" w:rsidP="00FD7E0F">
            <w:pPr>
              <w:pStyle w:val="CRCoverPage"/>
              <w:spacing w:after="0"/>
              <w:ind w:left="99"/>
              <w:rPr>
                <w:noProof/>
              </w:rPr>
            </w:pPr>
            <w:r>
              <w:rPr>
                <w:noProof/>
              </w:rPr>
              <w:t xml:space="preserve">TS/TR ... CR ... </w:t>
            </w:r>
          </w:p>
        </w:tc>
      </w:tr>
      <w:tr w:rsidR="00FD7E0F" w14:paraId="446DDBAC" w14:textId="77777777" w:rsidTr="00547111">
        <w:tc>
          <w:tcPr>
            <w:tcW w:w="2694" w:type="dxa"/>
            <w:gridSpan w:val="2"/>
            <w:tcBorders>
              <w:left w:val="single" w:sz="4" w:space="0" w:color="auto"/>
            </w:tcBorders>
          </w:tcPr>
          <w:p w14:paraId="678A1AA6" w14:textId="77777777" w:rsidR="00FD7E0F" w:rsidRDefault="00FD7E0F" w:rsidP="00FD7E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E0F" w:rsidRDefault="00FD7E0F" w:rsidP="00FD7E0F">
            <w:pPr>
              <w:pStyle w:val="CRCoverPage"/>
              <w:spacing w:after="0"/>
              <w:jc w:val="center"/>
              <w:rPr>
                <w:b/>
                <w:caps/>
                <w:noProof/>
              </w:rPr>
            </w:pPr>
          </w:p>
        </w:tc>
        <w:tc>
          <w:tcPr>
            <w:tcW w:w="2977" w:type="dxa"/>
            <w:gridSpan w:val="4"/>
          </w:tcPr>
          <w:p w14:paraId="1A4306D9" w14:textId="77777777" w:rsidR="00FD7E0F" w:rsidRDefault="00FD7E0F" w:rsidP="00FD7E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E0F" w:rsidRDefault="00FD7E0F" w:rsidP="00FD7E0F">
            <w:pPr>
              <w:pStyle w:val="CRCoverPage"/>
              <w:spacing w:after="0"/>
              <w:ind w:left="99"/>
              <w:rPr>
                <w:noProof/>
              </w:rPr>
            </w:pPr>
            <w:r>
              <w:rPr>
                <w:noProof/>
              </w:rPr>
              <w:t xml:space="preserve">TS/TR ... CR ... </w:t>
            </w:r>
          </w:p>
        </w:tc>
      </w:tr>
      <w:tr w:rsidR="00FD7E0F" w14:paraId="55C714D2" w14:textId="77777777" w:rsidTr="00547111">
        <w:tc>
          <w:tcPr>
            <w:tcW w:w="2694" w:type="dxa"/>
            <w:gridSpan w:val="2"/>
            <w:tcBorders>
              <w:left w:val="single" w:sz="4" w:space="0" w:color="auto"/>
            </w:tcBorders>
          </w:tcPr>
          <w:p w14:paraId="45913E62" w14:textId="77777777" w:rsidR="00FD7E0F" w:rsidRDefault="00FD7E0F" w:rsidP="00FD7E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E0F" w:rsidRDefault="00FD7E0F" w:rsidP="00FD7E0F">
            <w:pPr>
              <w:pStyle w:val="CRCoverPage"/>
              <w:spacing w:after="0"/>
              <w:jc w:val="center"/>
              <w:rPr>
                <w:b/>
                <w:caps/>
                <w:noProof/>
              </w:rPr>
            </w:pPr>
          </w:p>
        </w:tc>
        <w:tc>
          <w:tcPr>
            <w:tcW w:w="2977" w:type="dxa"/>
            <w:gridSpan w:val="4"/>
          </w:tcPr>
          <w:p w14:paraId="1B4FF921" w14:textId="77777777" w:rsidR="00FD7E0F" w:rsidRDefault="00FD7E0F" w:rsidP="00FD7E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E0F" w:rsidRDefault="00FD7E0F" w:rsidP="00FD7E0F">
            <w:pPr>
              <w:pStyle w:val="CRCoverPage"/>
              <w:spacing w:after="0"/>
              <w:ind w:left="99"/>
              <w:rPr>
                <w:noProof/>
              </w:rPr>
            </w:pPr>
            <w:r>
              <w:rPr>
                <w:noProof/>
              </w:rPr>
              <w:t xml:space="preserve">TS/TR ... CR ... </w:t>
            </w:r>
          </w:p>
        </w:tc>
      </w:tr>
      <w:tr w:rsidR="00FD7E0F" w14:paraId="60DF82CC" w14:textId="77777777" w:rsidTr="008863B9">
        <w:tc>
          <w:tcPr>
            <w:tcW w:w="2694" w:type="dxa"/>
            <w:gridSpan w:val="2"/>
            <w:tcBorders>
              <w:left w:val="single" w:sz="4" w:space="0" w:color="auto"/>
            </w:tcBorders>
          </w:tcPr>
          <w:p w14:paraId="517696CD" w14:textId="77777777" w:rsidR="00FD7E0F" w:rsidRDefault="00FD7E0F" w:rsidP="00FD7E0F">
            <w:pPr>
              <w:pStyle w:val="CRCoverPage"/>
              <w:spacing w:after="0"/>
              <w:rPr>
                <w:b/>
                <w:i/>
                <w:noProof/>
              </w:rPr>
            </w:pPr>
          </w:p>
        </w:tc>
        <w:tc>
          <w:tcPr>
            <w:tcW w:w="6946" w:type="dxa"/>
            <w:gridSpan w:val="9"/>
            <w:tcBorders>
              <w:right w:val="single" w:sz="4" w:space="0" w:color="auto"/>
            </w:tcBorders>
          </w:tcPr>
          <w:p w14:paraId="4D84207F" w14:textId="77777777" w:rsidR="00FD7E0F" w:rsidRDefault="00FD7E0F" w:rsidP="00FD7E0F">
            <w:pPr>
              <w:pStyle w:val="CRCoverPage"/>
              <w:spacing w:after="0"/>
              <w:rPr>
                <w:noProof/>
              </w:rPr>
            </w:pPr>
          </w:p>
        </w:tc>
      </w:tr>
      <w:tr w:rsidR="00FD7E0F" w14:paraId="556B87B6" w14:textId="77777777" w:rsidTr="008863B9">
        <w:tc>
          <w:tcPr>
            <w:tcW w:w="2694" w:type="dxa"/>
            <w:gridSpan w:val="2"/>
            <w:tcBorders>
              <w:left w:val="single" w:sz="4" w:space="0" w:color="auto"/>
              <w:bottom w:val="single" w:sz="4" w:space="0" w:color="auto"/>
            </w:tcBorders>
          </w:tcPr>
          <w:p w14:paraId="79A9C411" w14:textId="77777777" w:rsidR="00FD7E0F" w:rsidRDefault="00FD7E0F" w:rsidP="00FD7E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E0F" w:rsidRDefault="00FD7E0F" w:rsidP="00FD7E0F">
            <w:pPr>
              <w:pStyle w:val="CRCoverPage"/>
              <w:spacing w:after="0"/>
              <w:ind w:left="100"/>
              <w:rPr>
                <w:noProof/>
              </w:rPr>
            </w:pPr>
          </w:p>
        </w:tc>
      </w:tr>
      <w:tr w:rsidR="00FD7E0F" w:rsidRPr="008863B9" w14:paraId="45BFE792" w14:textId="77777777" w:rsidTr="008863B9">
        <w:tc>
          <w:tcPr>
            <w:tcW w:w="2694" w:type="dxa"/>
            <w:gridSpan w:val="2"/>
            <w:tcBorders>
              <w:top w:val="single" w:sz="4" w:space="0" w:color="auto"/>
              <w:bottom w:val="single" w:sz="4" w:space="0" w:color="auto"/>
            </w:tcBorders>
          </w:tcPr>
          <w:p w14:paraId="194242DD" w14:textId="77777777" w:rsidR="00FD7E0F" w:rsidRPr="008863B9" w:rsidRDefault="00FD7E0F" w:rsidP="00FD7E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E0F" w:rsidRPr="008863B9" w:rsidRDefault="00FD7E0F" w:rsidP="00FD7E0F">
            <w:pPr>
              <w:pStyle w:val="CRCoverPage"/>
              <w:spacing w:after="0"/>
              <w:ind w:left="100"/>
              <w:rPr>
                <w:noProof/>
                <w:sz w:val="8"/>
                <w:szCs w:val="8"/>
              </w:rPr>
            </w:pPr>
          </w:p>
        </w:tc>
      </w:tr>
      <w:tr w:rsidR="00FD7E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E0F" w:rsidRDefault="00FD7E0F" w:rsidP="00FD7E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D7E0F" w:rsidRDefault="00FD7E0F" w:rsidP="00FD7E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D533F9" w14:textId="77777777" w:rsidR="00EA08A7" w:rsidRPr="00EA08A7" w:rsidRDefault="00EA08A7" w:rsidP="00EA08A7">
      <w:pPr>
        <w:spacing w:after="0"/>
        <w:rPr>
          <w:lang w:eastAsia="zh-CN"/>
        </w:rPr>
      </w:pPr>
      <w:r w:rsidRPr="00EA08A7">
        <w:rPr>
          <w:lang w:eastAsia="zh-CN"/>
        </w:rPr>
        <w:lastRenderedPageBreak/>
        <w:br w:type="page"/>
      </w:r>
    </w:p>
    <w:p w14:paraId="2637C11C"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00511687"/>
      <w:bookmarkStart w:id="2" w:name="_Toc501040585"/>
      <w:r w:rsidRPr="00EA08A7">
        <w:rPr>
          <w:rFonts w:eastAsia="Malgun Gothic"/>
          <w:i/>
        </w:rPr>
        <w:lastRenderedPageBreak/>
        <w:t>First Modified Subclause</w:t>
      </w:r>
    </w:p>
    <w:p w14:paraId="43F80725" w14:textId="77777777" w:rsidR="00EA08A7" w:rsidRPr="00EA08A7" w:rsidRDefault="00EA08A7" w:rsidP="00EA08A7">
      <w:pPr>
        <w:keepNext/>
        <w:keepLines/>
        <w:spacing w:before="180"/>
        <w:ind w:left="1134" w:hanging="1134"/>
        <w:outlineLvl w:val="1"/>
        <w:rPr>
          <w:rFonts w:ascii="Arial" w:eastAsia="Malgun Gothic" w:hAnsi="Arial"/>
          <w:sz w:val="32"/>
        </w:rPr>
      </w:pPr>
      <w:bookmarkStart w:id="3" w:name="_Toc29248345"/>
      <w:bookmarkStart w:id="4" w:name="_Toc37200930"/>
      <w:bookmarkStart w:id="5" w:name="_Toc46492796"/>
      <w:bookmarkStart w:id="6" w:name="_Toc52568322"/>
      <w:bookmarkStart w:id="7" w:name="_Toc90725869"/>
      <w:bookmarkEnd w:id="1"/>
      <w:bookmarkEnd w:id="2"/>
      <w:r w:rsidRPr="00EA08A7">
        <w:rPr>
          <w:rFonts w:ascii="Arial" w:eastAsia="Malgun Gothic" w:hAnsi="Arial"/>
          <w:sz w:val="32"/>
        </w:rPr>
        <w:t>7.6</w:t>
      </w:r>
      <w:r w:rsidRPr="00EA08A7">
        <w:rPr>
          <w:rFonts w:ascii="Arial" w:eastAsia="Malgun Gothic" w:hAnsi="Arial"/>
          <w:sz w:val="32"/>
        </w:rPr>
        <w:tab/>
        <w:t>Split SRB</w:t>
      </w:r>
      <w:bookmarkEnd w:id="3"/>
      <w:bookmarkEnd w:id="4"/>
      <w:bookmarkEnd w:id="5"/>
      <w:bookmarkEnd w:id="6"/>
      <w:bookmarkEnd w:id="7"/>
    </w:p>
    <w:p w14:paraId="1D36E438" w14:textId="77777777" w:rsidR="00EA08A7" w:rsidRPr="00EA08A7" w:rsidRDefault="00EA08A7" w:rsidP="00EA08A7">
      <w:pPr>
        <w:rPr>
          <w:rFonts w:eastAsia="Malgun Gothic"/>
        </w:rPr>
      </w:pPr>
      <w:r w:rsidRPr="00EA08A7">
        <w:rPr>
          <w:rFonts w:eastAsia="Malgun Gothic"/>
        </w:rPr>
        <w:t>Split SRB is supported for both SRB1 and SRB2 (split SRB is not supported for SRB0 and SRB3) in all MR-DC cases. RRC PDUs on split SRB are ciphered and integrity protected using NR PDCP.</w:t>
      </w:r>
    </w:p>
    <w:p w14:paraId="5DDE00A6" w14:textId="77777777" w:rsidR="00EA08A7" w:rsidRPr="00EA08A7" w:rsidRDefault="00EA08A7" w:rsidP="00EA08A7">
      <w:pPr>
        <w:rPr>
          <w:rFonts w:eastAsia="Malgun Gothic"/>
        </w:rPr>
      </w:pPr>
      <w:r w:rsidRPr="00EA08A7">
        <w:rPr>
          <w:rFonts w:eastAsia="Malgun Gothic"/>
        </w:rPr>
        <w:t xml:space="preserve">Split SRB can be configured by the MN in Secondary Node Addition and/or Modification procedure, with SN configuration part provided by the SN. A UE can be configured with both split SRB and SRB3 simultaneously. SRB3 and the SCG leg of split SRB can be independently configured. </w:t>
      </w:r>
      <w:ins w:id="8" w:author="RAN2#116bis-e" w:date="2022-01-26T10:16:00Z">
        <w:r w:rsidRPr="00EA08A7">
          <w:rPr>
            <w:rFonts w:eastAsia="Malgun Gothic"/>
          </w:rPr>
          <w:t>If SRB2 is configured as split SRB</w:t>
        </w:r>
      </w:ins>
      <w:ins w:id="9" w:author="RAN2#116bis-e" w:date="2022-01-26T10:19:00Z">
        <w:r w:rsidRPr="00EA08A7">
          <w:rPr>
            <w:rFonts w:eastAsia="Malgun Gothic"/>
          </w:rPr>
          <w:t xml:space="preserve"> for NR-DC</w:t>
        </w:r>
      </w:ins>
      <w:ins w:id="10" w:author="RAN2#116bis-e" w:date="2022-01-26T10:16:00Z">
        <w:r w:rsidRPr="00EA08A7">
          <w:rPr>
            <w:rFonts w:eastAsia="Malgun Gothic"/>
          </w:rPr>
          <w:t xml:space="preserve">, the network </w:t>
        </w:r>
      </w:ins>
      <w:ins w:id="11" w:author="RAN2#116bis-e" w:date="2022-01-26T10:19:00Z">
        <w:r w:rsidRPr="00EA08A7">
          <w:rPr>
            <w:rFonts w:eastAsia="Malgun Gothic"/>
          </w:rPr>
          <w:t>can</w:t>
        </w:r>
      </w:ins>
      <w:ins w:id="12" w:author="RAN2#116bis-e" w:date="2022-01-26T10:16:00Z">
        <w:r w:rsidRPr="00EA08A7">
          <w:rPr>
            <w:rFonts w:eastAsia="Malgun Gothic"/>
          </w:rPr>
          <w:t xml:space="preserve"> configure the </w:t>
        </w:r>
        <w:proofErr w:type="spellStart"/>
        <w:r w:rsidRPr="00EA08A7">
          <w:rPr>
            <w:rFonts w:eastAsia="Malgun Gothic"/>
            <w:i/>
          </w:rPr>
          <w:t>primaryPath</w:t>
        </w:r>
        <w:proofErr w:type="spellEnd"/>
        <w:r w:rsidRPr="00EA08A7">
          <w:rPr>
            <w:rFonts w:eastAsia="Malgun Gothic"/>
          </w:rPr>
          <w:t xml:space="preserve"> to SCG for the IAB</w:t>
        </w:r>
      </w:ins>
      <w:ins w:id="13" w:author="RAN2#116bis-e" w:date="2022-01-26T10:21:00Z">
        <w:r w:rsidRPr="00EA08A7">
          <w:rPr>
            <w:rFonts w:eastAsia="Malgun Gothic"/>
          </w:rPr>
          <w:t>-MT</w:t>
        </w:r>
      </w:ins>
      <w:ins w:id="14" w:author="RAN2#116bis-e" w:date="2022-01-26T10:20:00Z">
        <w:r w:rsidRPr="00EA08A7">
          <w:rPr>
            <w:rFonts w:eastAsia="Malgun Gothic"/>
          </w:rPr>
          <w:t>.</w:t>
        </w:r>
      </w:ins>
    </w:p>
    <w:p w14:paraId="28CBC503" w14:textId="77777777" w:rsidR="00EA08A7" w:rsidRPr="00EA08A7" w:rsidRDefault="00EA08A7" w:rsidP="00EA08A7">
      <w:pPr>
        <w:rPr>
          <w:rFonts w:eastAsia="Malgun Gothic"/>
        </w:rPr>
      </w:pPr>
      <w:r w:rsidRPr="00EA08A7">
        <w:rPr>
          <w:rFonts w:eastAsia="Malgun Gothic"/>
        </w:rPr>
        <w:t>For the split SRB, the selection of transmission path in downlink depends on network implementation. For uplink, the UE is configured via MN RRC signalling whether to use MCG path or duplicate the transmission on both MCG and SCG.</w:t>
      </w:r>
    </w:p>
    <w:p w14:paraId="2C51BC5D"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Next Modified Subclause</w:t>
      </w:r>
    </w:p>
    <w:p w14:paraId="56B3FF12"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7.11</w:t>
      </w:r>
      <w:r w:rsidRPr="00EA08A7">
        <w:rPr>
          <w:rFonts w:ascii="Arial" w:eastAsia="Malgun Gothic" w:hAnsi="Arial"/>
          <w:sz w:val="32"/>
        </w:rPr>
        <w:tab/>
        <w:t>F1-C transfer over E-UTRA</w:t>
      </w:r>
    </w:p>
    <w:p w14:paraId="524D33B9" w14:textId="3FB4EB5E" w:rsidR="00EA08A7" w:rsidRPr="00EA08A7" w:rsidRDefault="00EA08A7" w:rsidP="00EA08A7">
      <w:pPr>
        <w:rPr>
          <w:lang w:eastAsia="zh-CN"/>
        </w:rPr>
      </w:pPr>
      <w:r w:rsidRPr="00EA08A7">
        <w:rPr>
          <w:rFonts w:eastAsia="DengXian"/>
          <w:lang w:eastAsia="zh-CN"/>
        </w:rPr>
        <w:t xml:space="preserve">In EN-DC,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w:t>
      </w:r>
      <w:r w:rsidRPr="00EA08A7">
        <w:rPr>
          <w:rFonts w:eastAsia="DengXian"/>
          <w:lang w:eastAsia="zh-CN"/>
        </w:rPr>
        <w:t xml:space="preserve"> can be transferred between IAB-donor and IAB-node via</w:t>
      </w:r>
      <w:r w:rsidRPr="00EA08A7">
        <w:rPr>
          <w:rFonts w:eastAsia="Malgun Gothic"/>
        </w:rPr>
        <w:t xml:space="preserve"> E-UTRA, if configured by IAB-donor, as specified in TS 38.331 [4]. When both E-UTRA and NR are configured to transfer the </w:t>
      </w:r>
      <w:r w:rsidRPr="00EA08A7">
        <w:rPr>
          <w:rFonts w:eastAsia="DengXian"/>
          <w:lang w:eastAsia="zh-CN"/>
        </w:rPr>
        <w:t xml:space="preserve">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when to select the E-UTRA. </w:t>
      </w:r>
      <w:r w:rsidRPr="00EA08A7">
        <w:rPr>
          <w:lang w:eastAsia="zh-CN"/>
        </w:rPr>
        <w:t xml:space="preserve">SRB2 is used for transporting the F1-AP message </w:t>
      </w:r>
      <w:r w:rsidRPr="00EA08A7">
        <w:rPr>
          <w:rFonts w:eastAsia="Malgun Gothic"/>
        </w:rPr>
        <w:t xml:space="preserve">encapsulated in SCTP/IP or F1-C related (SCTP/)IP packet </w:t>
      </w:r>
      <w:r w:rsidRPr="00EA08A7">
        <w:rPr>
          <w:lang w:eastAsia="zh-CN"/>
        </w:rPr>
        <w:t xml:space="preserve">between IAB-MT and MN [10], and the F1-AP message </w:t>
      </w:r>
      <w:r w:rsidRPr="00EA08A7">
        <w:rPr>
          <w:rFonts w:eastAsia="Malgun Gothic"/>
        </w:rPr>
        <w:t xml:space="preserve">encapsulated in SCTP/IP or F1-C related (SCTP/)IP packet </w:t>
      </w:r>
      <w:r w:rsidRPr="00EA08A7">
        <w:rPr>
          <w:lang w:eastAsia="zh-CN"/>
        </w:rPr>
        <w:t>is transferred as a container via X2-AP between MN and SN</w:t>
      </w:r>
      <w:r w:rsidRPr="00EA08A7">
        <w:rPr>
          <w:rFonts w:eastAsia="Malgun Gothic"/>
          <w:noProof/>
        </w:rPr>
        <w:t>, see TS 36.423 [9]</w:t>
      </w:r>
      <w:r w:rsidRPr="00EA08A7">
        <w:rPr>
          <w:lang w:eastAsia="zh-CN"/>
        </w:rPr>
        <w:t>.</w:t>
      </w:r>
      <w:commentRangeStart w:id="15"/>
      <w:ins w:id="16" w:author="RAN2#116bis-e" w:date="2022-01-26T09:58:00Z">
        <w:r w:rsidRPr="00EA08A7">
          <w:rPr>
            <w:lang w:eastAsia="zh-CN"/>
          </w:rPr>
          <w:t>Type-2 BH RLF indication</w:t>
        </w:r>
      </w:ins>
      <w:commentRangeEnd w:id="15"/>
      <w:r w:rsidR="0085545C">
        <w:rPr>
          <w:rStyle w:val="ab"/>
        </w:rPr>
        <w:commentReference w:id="15"/>
      </w:r>
      <w:ins w:id="17" w:author="RAN2#116bis-e" w:date="2022-01-26T09:58:00Z">
        <w:r w:rsidRPr="00EA08A7">
          <w:rPr>
            <w:lang w:eastAsia="zh-CN"/>
          </w:rPr>
          <w:t xml:space="preserve"> is triggered when</w:t>
        </w:r>
      </w:ins>
      <w:ins w:id="18" w:author="RAN2#116bis-e" w:date="2022-01-26T09:59:00Z">
        <w:r w:rsidRPr="00EA08A7">
          <w:rPr>
            <w:lang w:eastAsia="zh-CN"/>
          </w:rPr>
          <w:t xml:space="preserve"> the node detects </w:t>
        </w:r>
      </w:ins>
      <w:ins w:id="19" w:author="RAN2#116bis-e" w:date="2022-01-26T10:02:00Z">
        <w:r w:rsidRPr="00EA08A7">
          <w:rPr>
            <w:lang w:eastAsia="zh-CN"/>
          </w:rPr>
          <w:t>BH RLF</w:t>
        </w:r>
      </w:ins>
      <w:ins w:id="20" w:author="RAN2#116bis-e" w:date="2022-01-26T10:03:00Z">
        <w:r w:rsidRPr="00EA08A7">
          <w:rPr>
            <w:lang w:eastAsia="zh-CN"/>
          </w:rPr>
          <w:t xml:space="preserve"> on </w:t>
        </w:r>
      </w:ins>
      <w:ins w:id="21" w:author="RAN2#116bis-e" w:date="2022-01-26T10:00:00Z">
        <w:r w:rsidRPr="00EA08A7">
          <w:rPr>
            <w:lang w:eastAsia="zh-CN"/>
          </w:rPr>
          <w:t xml:space="preserve">NR </w:t>
        </w:r>
      </w:ins>
      <w:ins w:id="22" w:author="RAN2#116bis-e" w:date="2022-01-26T09:59:00Z">
        <w:r w:rsidRPr="00EA08A7">
          <w:rPr>
            <w:lang w:eastAsia="zh-CN"/>
          </w:rPr>
          <w:t>lin</w:t>
        </w:r>
      </w:ins>
      <w:ins w:id="23" w:author="RAN2#116bis-e" w:date="2022-01-26T10:00:00Z">
        <w:r w:rsidRPr="00EA08A7">
          <w:rPr>
            <w:lang w:eastAsia="zh-CN"/>
          </w:rPr>
          <w:t>k</w:t>
        </w:r>
      </w:ins>
      <w:ins w:id="24" w:author="RAN2#116bis-e" w:date="2022-01-26T09:59:00Z">
        <w:r w:rsidRPr="00EA08A7">
          <w:rPr>
            <w:lang w:eastAsia="zh-CN"/>
          </w:rPr>
          <w:t xml:space="preserve"> </w:t>
        </w:r>
      </w:ins>
      <w:ins w:id="25" w:author="RAN2#116bis-e" w:date="2022-01-26T10:04:00Z">
        <w:r w:rsidRPr="00EA08A7">
          <w:rPr>
            <w:lang w:eastAsia="zh-CN"/>
          </w:rPr>
          <w:t xml:space="preserve">(i.e., BH RLF on SCG leg) </w:t>
        </w:r>
      </w:ins>
      <w:ins w:id="26" w:author="RAN2#116bis-e" w:date="2022-01-26T10:00:00Z">
        <w:r w:rsidRPr="00EA08A7">
          <w:rPr>
            <w:lang w:eastAsia="zh-CN"/>
          </w:rPr>
          <w:t>and it cann</w:t>
        </w:r>
      </w:ins>
      <w:ins w:id="27" w:author="RAN2#116bis-e" w:date="2022-01-26T09:59:00Z">
        <w:r w:rsidRPr="00EA08A7">
          <w:rPr>
            <w:lang w:eastAsia="zh-CN"/>
          </w:rPr>
          <w:t>o</w:t>
        </w:r>
      </w:ins>
      <w:ins w:id="28" w:author="RAN2#116bis-e" w:date="2022-01-26T10:00:00Z">
        <w:r w:rsidRPr="00EA08A7">
          <w:rPr>
            <w:lang w:eastAsia="zh-CN"/>
          </w:rPr>
          <w:t>t perform</w:t>
        </w:r>
      </w:ins>
      <w:ins w:id="29" w:author="RAN2#116bis-e" w:date="2022-01-26T09:59:00Z">
        <w:r w:rsidRPr="00EA08A7">
          <w:rPr>
            <w:lang w:eastAsia="zh-CN"/>
          </w:rPr>
          <w:t xml:space="preserve"> </w:t>
        </w:r>
      </w:ins>
      <w:ins w:id="30" w:author="RAN2#116bis-e" w:date="2022-01-26T10:01:00Z">
        <w:r w:rsidRPr="00EA08A7">
          <w:rPr>
            <w:lang w:eastAsia="zh-CN"/>
          </w:rPr>
          <w:t>re-rerouting for any traffic.</w:t>
        </w:r>
      </w:ins>
      <w:ins w:id="31" w:author="RAN2#117-e" w:date="2022-02-23T16:24:00Z">
        <w:r w:rsidR="00F42AEE">
          <w:rPr>
            <w:lang w:eastAsia="zh-CN"/>
          </w:rPr>
          <w:t xml:space="preserve"> In such case </w:t>
        </w:r>
        <w:commentRangeStart w:id="32"/>
        <w:r w:rsidR="00F42AEE" w:rsidRPr="00EA08A7">
          <w:rPr>
            <w:lang w:eastAsia="zh-CN"/>
          </w:rPr>
          <w:t xml:space="preserve">Type-2 </w:t>
        </w:r>
        <w:r w:rsidR="00F42AEE">
          <w:rPr>
            <w:lang w:eastAsia="zh-CN"/>
          </w:rPr>
          <w:t xml:space="preserve">and Type-3 </w:t>
        </w:r>
        <w:r w:rsidR="00F42AEE" w:rsidRPr="00EA08A7">
          <w:rPr>
            <w:lang w:eastAsia="zh-CN"/>
          </w:rPr>
          <w:t>BH RLF indication</w:t>
        </w:r>
      </w:ins>
      <w:commentRangeEnd w:id="32"/>
      <w:r w:rsidR="0085545C">
        <w:rPr>
          <w:rStyle w:val="ab"/>
        </w:rPr>
        <w:commentReference w:id="32"/>
      </w:r>
      <w:ins w:id="33" w:author="RAN2#117-e" w:date="2022-02-23T16:24:00Z">
        <w:r w:rsidR="00F42AEE">
          <w:rPr>
            <w:lang w:eastAsia="zh-CN"/>
          </w:rPr>
          <w:t xml:space="preserve"> </w:t>
        </w:r>
      </w:ins>
      <w:ins w:id="34" w:author="RAN2#117-e" w:date="2022-02-23T16:25:00Z">
        <w:r w:rsidR="00F42AEE">
          <w:rPr>
            <w:lang w:eastAsia="zh-CN"/>
          </w:rPr>
          <w:t>may be propagated.</w:t>
        </w:r>
      </w:ins>
    </w:p>
    <w:p w14:paraId="76C62668" w14:textId="77777777" w:rsidR="00EA08A7" w:rsidRPr="00EA08A7" w:rsidRDefault="00EA08A7" w:rsidP="00EA08A7">
      <w:pPr>
        <w:rPr>
          <w:lang w:eastAsia="zh-CN"/>
        </w:rPr>
      </w:pPr>
    </w:p>
    <w:p w14:paraId="2ABC5AB2" w14:textId="77777777" w:rsidR="00EA08A7" w:rsidRPr="00EA08A7" w:rsidRDefault="00EA08A7" w:rsidP="00EA08A7">
      <w:pPr>
        <w:keepNext/>
        <w:keepLines/>
        <w:spacing w:before="180"/>
        <w:ind w:left="1134" w:hanging="1134"/>
        <w:outlineLvl w:val="1"/>
        <w:rPr>
          <w:ins w:id="35" w:author="RAN2#113bis-e meeting" w:date="2021-09-09T16:13:00Z"/>
          <w:rFonts w:ascii="Arial" w:eastAsia="Malgun Gothic" w:hAnsi="Arial"/>
          <w:sz w:val="32"/>
        </w:rPr>
      </w:pPr>
      <w:ins w:id="36" w:author="RAN2#113bis-e meeting" w:date="2021-09-09T16:13:00Z">
        <w:r w:rsidRPr="00EA08A7">
          <w:rPr>
            <w:rFonts w:ascii="Arial" w:eastAsia="Malgun Gothic" w:hAnsi="Arial"/>
            <w:sz w:val="32"/>
          </w:rPr>
          <w:t>7.XX</w:t>
        </w:r>
        <w:r w:rsidRPr="00EA08A7">
          <w:rPr>
            <w:rFonts w:ascii="Arial" w:eastAsia="Malgun Gothic" w:hAnsi="Arial"/>
            <w:sz w:val="32"/>
          </w:rPr>
          <w:tab/>
          <w:t>F1-C transfer in NR-DC</w:t>
        </w:r>
      </w:ins>
    </w:p>
    <w:p w14:paraId="16F01C55" w14:textId="0E5D4777" w:rsidR="00EA08A7" w:rsidRPr="00EA08A7" w:rsidRDefault="00EA08A7" w:rsidP="00EA08A7">
      <w:pPr>
        <w:jc w:val="both"/>
        <w:rPr>
          <w:ins w:id="37" w:author="RAN2#116bis-e" w:date="2022-01-26T10:13:00Z"/>
          <w:lang w:eastAsia="zh-CN"/>
        </w:rPr>
      </w:pPr>
      <w:ins w:id="38" w:author="RAN2#113bis-e meeting" w:date="2021-09-09T16:13:00Z">
        <w:r w:rsidRPr="00EA08A7">
          <w:rPr>
            <w:rFonts w:eastAsia="Malgun Gothic"/>
          </w:rPr>
          <w:t>In NR-DC, the F1-AP message encapsulated in SCTP/IP or F1-C related (SCTP</w:t>
        </w:r>
        <w:proofErr w:type="gramStart"/>
        <w:r w:rsidRPr="00EA08A7">
          <w:rPr>
            <w:rFonts w:eastAsia="Malgun Gothic"/>
          </w:rPr>
          <w:t>/)IP</w:t>
        </w:r>
        <w:proofErr w:type="gramEnd"/>
        <w:r w:rsidRPr="00EA08A7">
          <w:rPr>
            <w:rFonts w:eastAsia="Malgun Gothic"/>
          </w:rPr>
          <w:t xml:space="preserve"> packet can be transferred via BAP sublayer or via SRB between the IAB-node and the corresponding non-F1-termination node</w:t>
        </w:r>
      </w:ins>
      <w:ins w:id="39" w:author="RAN2#116-e" w:date="2021-11-19T17:31:00Z">
        <w:r w:rsidRPr="00EA08A7">
          <w:rPr>
            <w:rFonts w:eastAsia="Malgun Gothic"/>
          </w:rPr>
          <w:t xml:space="preserve"> </w:t>
        </w:r>
      </w:ins>
      <w:ins w:id="40" w:author="RAN2#116-e" w:date="2021-11-19T17:55:00Z">
        <w:r w:rsidRPr="00EA08A7">
          <w:rPr>
            <w:rFonts w:eastAsia="Malgun Gothic"/>
          </w:rPr>
          <w:t>(</w:t>
        </w:r>
      </w:ins>
      <w:ins w:id="41" w:author="RAN2#116-e" w:date="2021-11-19T17:31:00Z">
        <w:r w:rsidRPr="00EA08A7">
          <w:rPr>
            <w:rFonts w:eastAsia="Malgun Gothic"/>
          </w:rPr>
          <w:t>as specified in TS 38.401 [7]</w:t>
        </w:r>
      </w:ins>
      <w:ins w:id="42" w:author="RAN2#116-e" w:date="2021-11-19T17:55:00Z">
        <w:r w:rsidRPr="00EA08A7">
          <w:rPr>
            <w:rFonts w:eastAsia="Malgun Gothic"/>
          </w:rPr>
          <w:t>), as specified in TS 38.331 [4]. W</w:t>
        </w:r>
      </w:ins>
      <w:ins w:id="43" w:author="RAN2#116-e" w:date="2021-11-19T17:33:00Z">
        <w:r w:rsidRPr="00EA08A7">
          <w:rPr>
            <w:rFonts w:eastAsia="Malgun Gothic"/>
            <w:lang w:val="en-US" w:eastAsia="sv-SE"/>
          </w:rPr>
          <w:t xml:space="preserve">hen both MCG and SCG </w:t>
        </w:r>
      </w:ins>
      <w:ins w:id="44" w:author="RAN2#116-e" w:date="2021-11-19T17:34:00Z">
        <w:r w:rsidRPr="00EA08A7">
          <w:rPr>
            <w:rFonts w:eastAsia="Malgun Gothic"/>
            <w:lang w:val="en-US" w:eastAsia="sv-SE"/>
          </w:rPr>
          <w:t>are configured to transfer the F1-AP</w:t>
        </w:r>
        <w:r w:rsidRPr="00EA08A7">
          <w:rPr>
            <w:rFonts w:eastAsia="DengXian"/>
            <w:lang w:eastAsia="zh-CN"/>
          </w:rPr>
          <w:t xml:space="preserve">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for path </w:t>
        </w:r>
      </w:ins>
      <w:ins w:id="45" w:author="RAN2#116-e" w:date="2021-11-19T17:35:00Z">
        <w:r w:rsidRPr="00EA08A7">
          <w:rPr>
            <w:rFonts w:eastAsia="Malgun Gothic"/>
          </w:rPr>
          <w:t>selection</w:t>
        </w:r>
      </w:ins>
      <w:ins w:id="46" w:author="RAN2#116-e" w:date="2021-11-19T17:34:00Z">
        <w:r w:rsidRPr="00EA08A7">
          <w:rPr>
            <w:rFonts w:eastAsia="Malgun Gothic"/>
          </w:rPr>
          <w:t>.</w:t>
        </w:r>
      </w:ins>
      <w:ins w:id="47" w:author="RAN2#113bis-e meeting" w:date="2021-09-09T16:13:00Z">
        <w:r w:rsidRPr="00EA08A7">
          <w:rPr>
            <w:rFonts w:eastAsia="Malgun Gothic"/>
          </w:rPr>
          <w:t xml:space="preserve"> Two scenarios are supported, as shown in </w:t>
        </w:r>
      </w:ins>
      <w:ins w:id="48" w:author="RAN2#113bis-e meeting" w:date="2021-09-09T16:19:00Z">
        <w:r w:rsidRPr="00EA08A7">
          <w:rPr>
            <w:rFonts w:eastAsia="Malgun Gothic"/>
          </w:rPr>
          <w:t>F</w:t>
        </w:r>
      </w:ins>
      <w:ins w:id="49" w:author="RAN2#113bis-e meeting" w:date="2021-09-09T16:13:00Z">
        <w:r w:rsidRPr="00EA08A7">
          <w:rPr>
            <w:rFonts w:eastAsia="Malgun Gothic"/>
          </w:rPr>
          <w:t>igure 7.XX-1.</w:t>
        </w:r>
      </w:ins>
      <w:ins w:id="50" w:author="RAN2#116bis-e" w:date="2022-01-26T10:05:00Z">
        <w:r w:rsidRPr="00EA08A7">
          <w:rPr>
            <w:rFonts w:eastAsia="Malgun Gothic"/>
          </w:rPr>
          <w:t xml:space="preserve"> </w:t>
        </w:r>
        <w:commentRangeStart w:id="51"/>
        <w:r w:rsidRPr="00EA08A7">
          <w:rPr>
            <w:lang w:eastAsia="zh-CN"/>
          </w:rPr>
          <w:t>Type-2 BH RLF indication</w:t>
        </w:r>
      </w:ins>
      <w:commentRangeEnd w:id="51"/>
      <w:r w:rsidR="0085545C">
        <w:rPr>
          <w:rStyle w:val="ab"/>
        </w:rPr>
        <w:commentReference w:id="51"/>
      </w:r>
      <w:ins w:id="52" w:author="RAN2#116bis-e" w:date="2022-01-26T10:05:00Z">
        <w:r w:rsidRPr="00EA08A7">
          <w:rPr>
            <w:lang w:eastAsia="zh-CN"/>
          </w:rPr>
          <w:t xml:space="preserve"> is triggered when the node detects BH RLF on both links and it cannot perform </w:t>
        </w:r>
        <w:commentRangeStart w:id="53"/>
        <w:r w:rsidRPr="00EA08A7">
          <w:rPr>
            <w:lang w:eastAsia="zh-CN"/>
          </w:rPr>
          <w:t>re-rerouting</w:t>
        </w:r>
      </w:ins>
      <w:commentRangeEnd w:id="53"/>
      <w:r w:rsidR="0085545C">
        <w:rPr>
          <w:rStyle w:val="ab"/>
        </w:rPr>
        <w:commentReference w:id="53"/>
      </w:r>
      <w:ins w:id="54" w:author="RAN2#116bis-e" w:date="2022-01-26T10:05:00Z">
        <w:r w:rsidRPr="00EA08A7">
          <w:rPr>
            <w:lang w:eastAsia="zh-CN"/>
          </w:rPr>
          <w:t xml:space="preserve"> for any traffic.</w:t>
        </w:r>
      </w:ins>
      <w:ins w:id="55" w:author="RAN2#117-e" w:date="2022-02-23T16:25:00Z">
        <w:r w:rsidR="00F42AEE">
          <w:rPr>
            <w:lang w:eastAsia="zh-CN"/>
          </w:rPr>
          <w:t xml:space="preserve"> </w:t>
        </w:r>
      </w:ins>
      <w:commentRangeStart w:id="56"/>
      <w:ins w:id="57" w:author="RAN2#117-e" w:date="2022-02-23T16:26:00Z">
        <w:r w:rsidR="00F42AEE" w:rsidRPr="00EA08A7">
          <w:rPr>
            <w:lang w:eastAsia="zh-CN"/>
          </w:rPr>
          <w:t xml:space="preserve">Type-2 </w:t>
        </w:r>
        <w:r w:rsidR="00F42AEE">
          <w:rPr>
            <w:lang w:eastAsia="zh-CN"/>
          </w:rPr>
          <w:t xml:space="preserve">and Type-3 </w:t>
        </w:r>
      </w:ins>
      <w:ins w:id="58" w:author="RAN2#117-e" w:date="2022-02-23T16:25:00Z">
        <w:r w:rsidR="00F42AEE" w:rsidRPr="00593791">
          <w:t>indication</w:t>
        </w:r>
      </w:ins>
      <w:commentRangeEnd w:id="56"/>
      <w:r w:rsidR="0085545C">
        <w:rPr>
          <w:rStyle w:val="ab"/>
        </w:rPr>
        <w:commentReference w:id="56"/>
      </w:r>
      <w:ins w:id="59" w:author="RAN2#117-e" w:date="2022-02-23T16:25:00Z">
        <w:r w:rsidR="00F42AEE" w:rsidRPr="00593791">
          <w:t xml:space="preserve"> </w:t>
        </w:r>
      </w:ins>
      <w:commentRangeStart w:id="60"/>
      <w:ins w:id="61" w:author="RAN2#117-e" w:date="2022-02-23T16:27:00Z">
        <w:r w:rsidR="00F42AEE">
          <w:t>may</w:t>
        </w:r>
      </w:ins>
      <w:ins w:id="62" w:author="RAN2#117-e" w:date="2022-02-23T16:25:00Z">
        <w:r w:rsidR="00F42AEE">
          <w:t xml:space="preserve"> not </w:t>
        </w:r>
        <w:r w:rsidR="00F42AEE" w:rsidRPr="00593791">
          <w:t>propagated</w:t>
        </w:r>
      </w:ins>
      <w:commentRangeEnd w:id="60"/>
      <w:r w:rsidR="0085545C">
        <w:rPr>
          <w:rStyle w:val="ab"/>
        </w:rPr>
        <w:commentReference w:id="60"/>
      </w:r>
      <w:ins w:id="63" w:author="RAN2#117-e" w:date="2022-02-23T16:25:00Z">
        <w:r w:rsidR="00F42AEE">
          <w:t xml:space="preserve"> if the situation in the node </w:t>
        </w:r>
      </w:ins>
      <w:ins w:id="64" w:author="RAN2#117-e" w:date="2022-02-23T16:29:00Z">
        <w:r w:rsidR="00F42AEE">
          <w:t xml:space="preserve">which </w:t>
        </w:r>
      </w:ins>
      <w:ins w:id="65" w:author="RAN2#117-e" w:date="2022-02-23T16:25:00Z">
        <w:r w:rsidR="00F42AEE">
          <w:t xml:space="preserve">doing the propagation is such that some </w:t>
        </w:r>
      </w:ins>
      <w:ins w:id="66" w:author="RAN2#117-e" w:date="2022-02-23T16:26:00Z">
        <w:r w:rsidR="00F42AEE">
          <w:t>BH</w:t>
        </w:r>
      </w:ins>
      <w:ins w:id="67" w:author="RAN2#117-e" w:date="2022-02-23T16:25:00Z">
        <w:r w:rsidR="00F42AEE">
          <w:t xml:space="preserve"> links are un-affected by the </w:t>
        </w:r>
      </w:ins>
      <w:ins w:id="68" w:author="RAN2#117-e" w:date="2022-02-23T16:27:00Z">
        <w:r w:rsidR="00F42AEE" w:rsidRPr="00EA08A7">
          <w:rPr>
            <w:lang w:eastAsia="zh-CN"/>
          </w:rPr>
          <w:t>BH RLF</w:t>
        </w:r>
        <w:r w:rsidR="00F42AEE">
          <w:rPr>
            <w:lang w:eastAsia="zh-CN"/>
          </w:rPr>
          <w:t>.</w:t>
        </w:r>
      </w:ins>
    </w:p>
    <w:p w14:paraId="67FBA044" w14:textId="77777777" w:rsidR="00EA08A7" w:rsidRPr="00EA08A7" w:rsidRDefault="00EA08A7" w:rsidP="00EA08A7">
      <w:pPr>
        <w:ind w:left="568" w:hanging="284"/>
        <w:rPr>
          <w:ins w:id="69" w:author="RAN2#113bis-e meeting" w:date="2021-09-09T16:13:00Z"/>
          <w:rFonts w:eastAsia="Malgun Gothic"/>
        </w:rPr>
      </w:pPr>
      <w:ins w:id="70" w:author="RAN2#113bis-e meeting" w:date="2021-09-09T16:13:00Z">
        <w:r w:rsidRPr="00EA08A7">
          <w:rPr>
            <w:rFonts w:eastAsia="Malgun Gothic"/>
          </w:rPr>
          <w:object w:dxaOrig="8348" w:dyaOrig="3420" w14:anchorId="1C169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15pt;height:170.4pt" o:ole="">
              <v:imagedata r:id="rId17" o:title=""/>
            </v:shape>
            <o:OLEObject Type="Embed" ProgID="Visio.Drawing.11" ShapeID="_x0000_i1025" DrawAspect="Content" ObjectID="_1707842085" r:id="rId18"/>
          </w:object>
        </w:r>
      </w:ins>
    </w:p>
    <w:p w14:paraId="3B4051E1" w14:textId="77777777" w:rsidR="00EA08A7" w:rsidRPr="00EA08A7" w:rsidRDefault="00EA08A7" w:rsidP="00EA08A7">
      <w:pPr>
        <w:keepLines/>
        <w:spacing w:after="240"/>
        <w:jc w:val="center"/>
        <w:rPr>
          <w:ins w:id="71" w:author="RAN2#113bis-e meeting" w:date="2021-09-09T16:13:00Z"/>
          <w:rFonts w:ascii="Arial" w:eastAsia="Malgun Gothic" w:hAnsi="Arial"/>
          <w:b/>
          <w:lang w:val="it-IT"/>
        </w:rPr>
      </w:pPr>
      <w:ins w:id="72" w:author="RAN2#113bis-e meeting" w:date="2021-09-09T16:13:00Z">
        <w:r w:rsidRPr="00EA08A7">
          <w:rPr>
            <w:rFonts w:ascii="Arial" w:eastAsia="Malgun Gothic" w:hAnsi="Arial"/>
            <w:b/>
            <w:lang w:val="it-IT"/>
          </w:rPr>
          <w:t xml:space="preserve">Figure 7.XX-1: F1-C transfer in NR-DC; a) Scenario 1; b) Scenario </w:t>
        </w:r>
        <w:r w:rsidRPr="00EA08A7">
          <w:rPr>
            <w:rFonts w:ascii="Arial" w:eastAsia="Malgun Gothic" w:hAnsi="Arial" w:hint="eastAsia"/>
            <w:b/>
            <w:lang w:val="it-IT"/>
          </w:rPr>
          <w:t>2</w:t>
        </w:r>
      </w:ins>
    </w:p>
    <w:p w14:paraId="2D920446" w14:textId="77777777" w:rsidR="00EA08A7" w:rsidRPr="00EA08A7" w:rsidRDefault="00EA08A7" w:rsidP="00EA08A7">
      <w:pPr>
        <w:jc w:val="both"/>
        <w:rPr>
          <w:ins w:id="73" w:author="RAN2#116bis-e" w:date="2022-01-26T10:11:00Z"/>
          <w:rFonts w:eastAsia="Malgun Gothic"/>
        </w:rPr>
      </w:pPr>
      <w:ins w:id="74" w:author="RAN2#113bis-e meeting" w:date="2021-09-09T16:13:00Z">
        <w:r w:rsidRPr="00EA08A7">
          <w:rPr>
            <w:rFonts w:eastAsia="Malgun Gothic"/>
            <w:b/>
          </w:rPr>
          <w:lastRenderedPageBreak/>
          <w:t>Scenario 1</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SN (F1-termination node</w:t>
        </w:r>
      </w:ins>
      <w:ins w:id="75" w:author="RAN2#116-e" w:date="2021-11-19T17:35:00Z">
        <w:r w:rsidRPr="00EA08A7">
          <w:rPr>
            <w:rFonts w:eastAsia="Malgun Gothic"/>
          </w:rPr>
          <w:t xml:space="preserve"> as specified in TS 38.401 [7]</w:t>
        </w:r>
      </w:ins>
      <w:ins w:id="76" w:author="RAN2#113bis-e meeting" w:date="2021-09-09T16:13:00Z">
        <w:r w:rsidRPr="00EA08A7">
          <w:rPr>
            <w:rFonts w:eastAsia="Malgun Gothic"/>
          </w:rPr>
          <w:t xml:space="preserve">) using NR access link via MN (non-F1-termination node), and exchange F1-U traffic using backhaul link(s) </w:t>
        </w:r>
      </w:ins>
      <w:ins w:id="77" w:author="RAN2#116-e" w:date="2021-11-19T17:37:00Z">
        <w:r w:rsidRPr="00EA08A7">
          <w:rPr>
            <w:rFonts w:eastAsia="Malgun Gothic"/>
          </w:rPr>
          <w:t>with</w:t>
        </w:r>
      </w:ins>
      <w:ins w:id="78" w:author="RAN2#113bis-e meeting" w:date="2021-09-09T16:13:00Z">
        <w:r w:rsidRPr="00EA08A7">
          <w:rPr>
            <w:rFonts w:eastAsia="Malgun Gothic"/>
          </w:rPr>
          <w:t xml:space="preserve"> SN.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MN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MN and SN, see TS 38.423 [5].</w:t>
        </w:r>
      </w:ins>
    </w:p>
    <w:p w14:paraId="77BC22C4" w14:textId="77777777" w:rsidR="00EA08A7" w:rsidRPr="00EA08A7" w:rsidRDefault="00EA08A7" w:rsidP="00EA08A7">
      <w:pPr>
        <w:jc w:val="both"/>
        <w:rPr>
          <w:ins w:id="79" w:author="RAN2#113bis-e meeting" w:date="2021-09-09T16:13:00Z"/>
          <w:rFonts w:eastAsia="Malgun Gothic"/>
        </w:rPr>
      </w:pPr>
      <w:ins w:id="80" w:author="RAN2#113bis-e meeting" w:date="2021-09-09T16:13:00Z">
        <w:r w:rsidRPr="00EA08A7">
          <w:rPr>
            <w:rFonts w:eastAsia="Malgun Gothic"/>
            <w:b/>
          </w:rPr>
          <w:t>Scenario 2</w:t>
        </w:r>
        <w:r w:rsidRPr="00EA08A7">
          <w:rPr>
            <w:rFonts w:eastAsia="Malgun Gothic"/>
          </w:rPr>
          <w:t xml:space="preserve">: IAB-node exchanges F1-AP message encapsulated in SCTP/IP or F1-C related (SCTP/)IP packet with the MN (F1-termination node) using NR access link via SN (non-F1-termination node), and exchange F1-U traffic using backhaul link(s) </w:t>
        </w:r>
      </w:ins>
      <w:ins w:id="81" w:author="RAN2#116-e" w:date="2021-11-19T17:38:00Z">
        <w:r w:rsidRPr="00EA08A7">
          <w:rPr>
            <w:rFonts w:eastAsia="Malgun Gothic"/>
          </w:rPr>
          <w:t xml:space="preserve">with </w:t>
        </w:r>
      </w:ins>
      <w:ins w:id="82" w:author="RAN2#113bis-e meeting" w:date="2021-09-09T16:13:00Z">
        <w:r w:rsidRPr="00EA08A7">
          <w:rPr>
            <w:rFonts w:eastAsia="Malgun Gothic"/>
          </w:rPr>
          <w:t xml:space="preserve">MN. Split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SN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SN and MN, see TS 38.423 [5].</w:t>
        </w:r>
      </w:ins>
    </w:p>
    <w:p w14:paraId="078EA3E8" w14:textId="77777777" w:rsidR="00EA08A7" w:rsidRPr="00EA08A7" w:rsidRDefault="00EA08A7" w:rsidP="00EA08A7">
      <w:pPr>
        <w:jc w:val="both"/>
        <w:rPr>
          <w:ins w:id="83" w:author="RAN2#116bis-e" w:date="2022-01-18T08:21:00Z"/>
          <w:rFonts w:eastAsia="Malgun Gothic"/>
        </w:rPr>
      </w:pPr>
      <w:ins w:id="84" w:author="RAN2#113bis-e meeting" w:date="2021-09-09T16:13:00Z">
        <w:r w:rsidRPr="00EA08A7">
          <w:rPr>
            <w:rFonts w:eastAsia="DengXian"/>
            <w:lang w:eastAsia="zh-CN"/>
          </w:rPr>
          <w:t xml:space="preserve">The </w:t>
        </w:r>
        <w:r w:rsidRPr="00EA08A7">
          <w:rPr>
            <w:rFonts w:eastAsia="DengXian" w:hint="eastAsia"/>
            <w:lang w:eastAsia="zh-CN"/>
          </w:rPr>
          <w:t>F</w:t>
        </w:r>
        <w:r w:rsidRPr="00EA08A7">
          <w:rPr>
            <w:rFonts w:eastAsia="DengXian"/>
            <w:lang w:eastAsia="zh-CN"/>
          </w:rPr>
          <w:t xml:space="preserve">1-AP </w:t>
        </w:r>
        <w:r w:rsidRPr="00EA08A7">
          <w:rPr>
            <w:rFonts w:eastAsia="DengXian" w:hint="eastAsia"/>
            <w:lang w:eastAsia="zh-CN"/>
          </w:rPr>
          <w:t>me</w:t>
        </w:r>
        <w:r w:rsidRPr="00EA08A7">
          <w:rPr>
            <w:rFonts w:eastAsia="DengXian"/>
            <w:lang w:eastAsia="zh-CN"/>
          </w:rPr>
          <w:t xml:space="preserve">ssage </w:t>
        </w:r>
        <w:r w:rsidRPr="00EA08A7">
          <w:rPr>
            <w:rFonts w:eastAsia="Malgun Gothic"/>
          </w:rPr>
          <w:t>encapsulated in SCTP/IP or the F1-C related (SCTP</w:t>
        </w:r>
        <w:proofErr w:type="gramStart"/>
        <w:r w:rsidRPr="00EA08A7">
          <w:rPr>
            <w:rFonts w:eastAsia="Malgun Gothic"/>
          </w:rPr>
          <w:t>/)IP</w:t>
        </w:r>
        <w:proofErr w:type="gramEnd"/>
        <w:r w:rsidRPr="00EA08A7">
          <w:rPr>
            <w:rFonts w:eastAsia="Malgun Gothic"/>
          </w:rPr>
          <w:t xml:space="preserve"> packet</w:t>
        </w:r>
        <w:r w:rsidRPr="00EA08A7">
          <w:rPr>
            <w:rFonts w:eastAsia="DengXian"/>
            <w:lang w:eastAsia="zh-CN"/>
          </w:rPr>
          <w:t xml:space="preserve"> can be transferred either over BAP sublayer or over SRB, but the two mechanisms cannot be supported simultaneously on the same parent link.</w:t>
        </w:r>
      </w:ins>
      <w:ins w:id="85" w:author="RAN2#116-e" w:date="2021-11-10T17:34:00Z">
        <w:r w:rsidRPr="00EA08A7">
          <w:rPr>
            <w:rFonts w:eastAsia="DengXian"/>
            <w:lang w:eastAsia="zh-CN"/>
          </w:rPr>
          <w:t xml:space="preserve"> </w:t>
        </w:r>
      </w:ins>
      <w:ins w:id="86" w:author="RAN2#116-e" w:date="2021-11-19T17:39:00Z">
        <w:r w:rsidRPr="00EA08A7">
          <w:rPr>
            <w:rFonts w:eastAsia="Malgun Gothic"/>
            <w:lang w:eastAsia="ko-KR"/>
          </w:rPr>
          <w:t>The F1-AP message encapsulated in SCTP/IP or the F1-C related (SCTP</w:t>
        </w:r>
        <w:proofErr w:type="gramStart"/>
        <w:r w:rsidRPr="00EA08A7">
          <w:rPr>
            <w:rFonts w:eastAsia="Malgun Gothic"/>
            <w:lang w:eastAsia="ko-KR"/>
          </w:rPr>
          <w:t>/)IP</w:t>
        </w:r>
        <w:proofErr w:type="gramEnd"/>
        <w:r w:rsidRPr="00EA08A7">
          <w:rPr>
            <w:rFonts w:eastAsia="Malgun Gothic"/>
            <w:lang w:eastAsia="ko-KR"/>
          </w:rPr>
          <w:t xml:space="preserve"> packet is transferred over BAP sublayer, if the BH RLC </w:t>
        </w:r>
        <w:r w:rsidRPr="00EA08A7">
          <w:rPr>
            <w:rFonts w:hint="eastAsia"/>
            <w:lang w:val="en-US" w:eastAsia="zh-CN"/>
          </w:rPr>
          <w:t>channel</w:t>
        </w:r>
        <w:r w:rsidRPr="00EA08A7">
          <w:rPr>
            <w:rFonts w:eastAsia="Malgun Gothic"/>
            <w:lang w:eastAsia="ko-KR"/>
          </w:rPr>
          <w:t xml:space="preserve"> used for transferring the F1-C traffic is </w:t>
        </w:r>
        <w:r w:rsidRPr="00EA08A7">
          <w:rPr>
            <w:rFonts w:eastAsia="Malgun Gothic"/>
          </w:rPr>
          <w:t>configured on the cell group indicated for F1-C traffic transfer according to TS 38.331 [4].</w:t>
        </w:r>
      </w:ins>
      <w:ins w:id="87" w:author="RAN2#116bis-e" w:date="2022-01-18T08:20:00Z">
        <w:r w:rsidRPr="00EA08A7">
          <w:rPr>
            <w:rFonts w:eastAsia="Malgun Gothic"/>
          </w:rPr>
          <w:t xml:space="preserve"> If SRB2 is configured as split SRB, </w:t>
        </w:r>
      </w:ins>
      <w:ins w:id="88" w:author="RAN2#116bis-e" w:date="2022-01-18T08:22:00Z">
        <w:r w:rsidRPr="00EA08A7">
          <w:rPr>
            <w:rFonts w:eastAsia="Malgun Gothic"/>
          </w:rPr>
          <w:t>t</w:t>
        </w:r>
      </w:ins>
      <w:ins w:id="89" w:author="RAN2#116bis-e" w:date="2022-01-18T08:20:00Z">
        <w:r w:rsidRPr="00EA08A7">
          <w:rPr>
            <w:rFonts w:eastAsia="Malgun Gothic"/>
          </w:rPr>
          <w:t xml:space="preserve">he network is allowed to configure the </w:t>
        </w:r>
        <w:proofErr w:type="spellStart"/>
        <w:r w:rsidRPr="00EA08A7">
          <w:rPr>
            <w:rFonts w:eastAsia="Malgun Gothic"/>
            <w:i/>
          </w:rPr>
          <w:t>primaryPath</w:t>
        </w:r>
        <w:proofErr w:type="spellEnd"/>
        <w:r w:rsidRPr="00EA08A7">
          <w:rPr>
            <w:rFonts w:eastAsia="Malgun Gothic"/>
          </w:rPr>
          <w:t xml:space="preserve"> to SCG for the IAB-MT</w:t>
        </w:r>
      </w:ins>
      <w:ins w:id="90" w:author="RAN2#116bis-e" w:date="2022-01-18T08:21:00Z">
        <w:r w:rsidRPr="00EA08A7">
          <w:rPr>
            <w:rFonts w:eastAsia="Malgun Gothic"/>
          </w:rPr>
          <w:t xml:space="preserve"> and </w:t>
        </w:r>
      </w:ins>
      <w:ins w:id="91" w:author="RAN2#116bis-e" w:date="2022-01-26T10:14:00Z">
        <w:r w:rsidRPr="00EA08A7">
          <w:rPr>
            <w:rFonts w:eastAsia="Malgun Gothic"/>
          </w:rPr>
          <w:t>t</w:t>
        </w:r>
      </w:ins>
      <w:ins w:id="92" w:author="RAN2#116bis-e" w:date="2022-01-18T08:21:00Z">
        <w:r w:rsidRPr="00EA08A7">
          <w:rPr>
            <w:rFonts w:eastAsia="Malgun Gothic"/>
          </w:rPr>
          <w:t>he IAB-MT should always follow the primary path configuration for all the RRC messages, regardless of whether F1-C information or IAB-unrelated information are contained</w:t>
        </w:r>
      </w:ins>
      <w:ins w:id="93" w:author="RAN2#116bis-e" w:date="2022-01-18T08:22:00Z">
        <w:r w:rsidRPr="00EA08A7">
          <w:rPr>
            <w:rFonts w:eastAsia="Malgun Gothic"/>
          </w:rPr>
          <w:t xml:space="preserve"> RRC messages.</w:t>
        </w:r>
      </w:ins>
    </w:p>
    <w:p w14:paraId="0632A193" w14:textId="77777777" w:rsidR="00EA08A7" w:rsidRPr="00EA08A7" w:rsidRDefault="00EA08A7" w:rsidP="00EA08A7">
      <w:pPr>
        <w:jc w:val="both"/>
        <w:rPr>
          <w:ins w:id="94" w:author="RAN2#113bis-e meeting" w:date="2021-09-09T16:13:00Z"/>
          <w:rFonts w:eastAsia="Malgun Gothic"/>
        </w:rPr>
      </w:pPr>
    </w:p>
    <w:p w14:paraId="5F6D30E8" w14:textId="77777777" w:rsidR="00EA08A7" w:rsidRPr="00EA08A7" w:rsidRDefault="00EA08A7" w:rsidP="00EA08A7">
      <w:pPr>
        <w:keepLines/>
        <w:ind w:left="1135" w:hanging="851"/>
        <w:rPr>
          <w:ins w:id="95" w:author="RAN2#113bis-e meeting" w:date="2021-09-09T16:13:00Z"/>
          <w:del w:id="96" w:author="RAN2#116-e" w:date="2021-11-10T17:04:00Z"/>
          <w:rFonts w:eastAsia="DengXian"/>
          <w:lang w:eastAsia="zh-CN"/>
        </w:rPr>
      </w:pPr>
      <w:r w:rsidRPr="00EA08A7">
        <w:rPr>
          <w:rFonts w:eastAsia="DengXian"/>
          <w:lang w:eastAsia="zh-CN"/>
        </w:rPr>
        <w:t xml:space="preserve"> </w:t>
      </w:r>
    </w:p>
    <w:p w14:paraId="7AFA306F"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6B2111B3" w14:textId="77777777" w:rsidR="00EA08A7" w:rsidRPr="00EA08A7" w:rsidRDefault="00EA08A7" w:rsidP="00EA08A7">
      <w:pPr>
        <w:keepNext/>
        <w:keepLines/>
        <w:spacing w:before="120"/>
        <w:ind w:left="1134" w:hanging="1134"/>
        <w:outlineLvl w:val="2"/>
        <w:rPr>
          <w:rFonts w:ascii="Arial" w:eastAsia="Malgun Gothic" w:hAnsi="Arial"/>
          <w:sz w:val="28"/>
        </w:rPr>
      </w:pPr>
      <w:bookmarkStart w:id="97" w:name="_Toc52568360"/>
      <w:bookmarkStart w:id="98" w:name="_Toc83652543"/>
      <w:bookmarkStart w:id="99" w:name="_Toc46492834"/>
      <w:bookmarkStart w:id="100" w:name="_Toc52568374"/>
      <w:bookmarkStart w:id="101" w:name="_Toc76648197"/>
      <w:r w:rsidRPr="00EA08A7">
        <w:rPr>
          <w:rFonts w:ascii="Arial" w:eastAsia="Malgun Gothic" w:hAnsi="Arial"/>
          <w:sz w:val="28"/>
        </w:rPr>
        <w:t>10.10.2</w:t>
      </w:r>
      <w:r w:rsidRPr="00EA08A7">
        <w:rPr>
          <w:rFonts w:ascii="Arial" w:eastAsia="Malgun Gothic" w:hAnsi="Arial"/>
          <w:sz w:val="28"/>
        </w:rPr>
        <w:tab/>
      </w:r>
      <w:r w:rsidRPr="00EA08A7">
        <w:rPr>
          <w:rFonts w:ascii="Arial" w:eastAsia="Malgun Gothic" w:hAnsi="Arial"/>
          <w:sz w:val="28"/>
          <w:lang w:eastAsia="zh-CN"/>
        </w:rPr>
        <w:t>MR-DC with 5GC</w:t>
      </w:r>
      <w:bookmarkEnd w:id="97"/>
      <w:bookmarkEnd w:id="98"/>
      <w:bookmarkEnd w:id="99"/>
    </w:p>
    <w:p w14:paraId="6EB0F823" w14:textId="77777777" w:rsidR="00EA08A7" w:rsidRPr="00EA08A7" w:rsidRDefault="00EA08A7" w:rsidP="00EA08A7">
      <w:pPr>
        <w:rPr>
          <w:rFonts w:eastAsia="Malgun Gothic"/>
        </w:rPr>
      </w:pPr>
      <w:r w:rsidRPr="00EA08A7">
        <w:rPr>
          <w:rFonts w:eastAsia="Malgun Gothic"/>
        </w:rPr>
        <w:t>The RRC Transfer procedure is used to deliver an RRC message, encapsulated in a PDCP PDU between the MN and the SN (and vice versa) so that it may be forwarded to/from the UE using split SRB. The RRC transfer procedure is also used for:</w:t>
      </w:r>
    </w:p>
    <w:p w14:paraId="162C3727"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a SN measurement report, failure information report, SN UE assistance information or CPC execution completion from the UE to the SN;</w:t>
      </w:r>
    </w:p>
    <w:p w14:paraId="394C7DF4"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MCG failure information from the UE to the MN via the SN and an RRC reconfiguration, or release, or an inter-RAT handover command from the MN to the UE via the SN.</w:t>
      </w:r>
      <w:ins w:id="102" w:author="RAN2#116-e" w:date="2021-11-10T18:22:00Z">
        <w:r w:rsidRPr="00EA08A7">
          <w:rPr>
            <w:rFonts w:eastAsia="Malgun Gothic"/>
          </w:rPr>
          <w:t>;</w:t>
        </w:r>
      </w:ins>
    </w:p>
    <w:p w14:paraId="4688C89D" w14:textId="77777777" w:rsidR="00EA08A7" w:rsidRPr="00EA08A7" w:rsidRDefault="00EA08A7" w:rsidP="00EA08A7">
      <w:pPr>
        <w:ind w:left="568" w:hanging="284"/>
        <w:rPr>
          <w:ins w:id="103" w:author="RAN2#116-e" w:date="2021-11-10T18:22:00Z"/>
          <w:rFonts w:eastAsia="Malgun Gothic"/>
        </w:rPr>
      </w:pPr>
      <w:ins w:id="104" w:author="RAN2#116-e" w:date="2021-11-10T18:22:00Z">
        <w:r w:rsidRPr="00EA08A7">
          <w:rPr>
            <w:rFonts w:eastAsia="Malgun Gothic"/>
          </w:rPr>
          <w:t>-</w:t>
        </w:r>
        <w:r w:rsidRPr="00EA08A7">
          <w:rPr>
            <w:rFonts w:eastAsia="Malgun Gothic"/>
          </w:rPr>
          <w:tab/>
        </w:r>
      </w:ins>
      <w:ins w:id="105" w:author="RAN2#116-e" w:date="2021-11-19T17:39:00Z">
        <w:r w:rsidRPr="00EA08A7">
          <w:rPr>
            <w:rFonts w:eastAsia="Malgun Gothic"/>
          </w:rPr>
          <w:t>providing F1-C traffic from an IAB-node to the MN via the SN, or F1-C traffic from the MN to an IAB-node via the SN</w:t>
        </w:r>
      </w:ins>
      <w:ins w:id="106" w:author="RAN2#116-e" w:date="2021-11-10T18:22:00Z">
        <w:r w:rsidRPr="00EA08A7">
          <w:rPr>
            <w:rFonts w:eastAsia="Malgun Gothic"/>
          </w:rPr>
          <w:t>.</w:t>
        </w:r>
      </w:ins>
    </w:p>
    <w:p w14:paraId="08851A1D" w14:textId="77777777" w:rsidR="00EA08A7" w:rsidRPr="00EA08A7" w:rsidRDefault="00EA08A7" w:rsidP="00EA08A7">
      <w:pPr>
        <w:rPr>
          <w:rFonts w:eastAsia="Malgun Gothic"/>
        </w:rPr>
      </w:pPr>
      <w:r w:rsidRPr="00EA08A7">
        <w:rPr>
          <w:rFonts w:eastAsia="Malgun Gothic"/>
        </w:rPr>
        <w:t>Additional details of the RRC transfer procedure are defined in TS 38.423 [5].</w:t>
      </w:r>
    </w:p>
    <w:p w14:paraId="75476D4D" w14:textId="77777777" w:rsidR="00EA08A7" w:rsidRPr="00EA08A7" w:rsidRDefault="00EA08A7" w:rsidP="00EA08A7">
      <w:pPr>
        <w:rPr>
          <w:rFonts w:eastAsia="Malgun Gothic"/>
          <w:b/>
        </w:rPr>
      </w:pPr>
      <w:r w:rsidRPr="00EA08A7">
        <w:rPr>
          <w:rFonts w:eastAsia="Malgun Gothic"/>
          <w:b/>
        </w:rPr>
        <w:t>Split SRB:</w:t>
      </w:r>
    </w:p>
    <w:p w14:paraId="5039079A" w14:textId="77777777" w:rsidR="00EA08A7" w:rsidRPr="00EA08A7" w:rsidRDefault="00EA08A7" w:rsidP="00EA08A7">
      <w:pPr>
        <w:keepNext/>
        <w:keepLines/>
        <w:spacing w:before="60"/>
        <w:jc w:val="center"/>
        <w:rPr>
          <w:rFonts w:ascii="Arial" w:eastAsia="Malgun Gothic" w:hAnsi="Arial"/>
          <w:b/>
        </w:rPr>
      </w:pPr>
      <w:r w:rsidRPr="00EA08A7">
        <w:rPr>
          <w:rFonts w:ascii="Arial" w:eastAsia="Malgun Gothic" w:hAnsi="Arial"/>
          <w:b/>
        </w:rPr>
        <w:object w:dxaOrig="10259" w:dyaOrig="3227" w14:anchorId="29FCCA99">
          <v:shape id="_x0000_i1026" type="#_x0000_t75" style="width:481.55pt;height:151.25pt" o:ole="">
            <v:imagedata r:id="rId19" o:title=""/>
          </v:shape>
          <o:OLEObject Type="Embed" ProgID="Visio.Drawing.11" ShapeID="_x0000_i1026" DrawAspect="Content" ObjectID="_1707842086" r:id="rId20"/>
        </w:object>
      </w:r>
    </w:p>
    <w:p w14:paraId="36E576B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10.10.2-1: RRC Transfer procedure for split SRB (DL operation)</w:t>
      </w:r>
    </w:p>
    <w:p w14:paraId="1C070C51" w14:textId="77777777" w:rsidR="00EA08A7" w:rsidRPr="00EA08A7" w:rsidRDefault="00EA08A7" w:rsidP="00EA08A7">
      <w:pPr>
        <w:rPr>
          <w:rFonts w:eastAsia="Malgun Gothic"/>
        </w:rPr>
      </w:pPr>
      <w:r w:rsidRPr="00EA08A7">
        <w:rPr>
          <w:rFonts w:eastAsia="Malgun Gothic"/>
        </w:rPr>
        <w:t xml:space="preserve">Figure 10.10.2-1 shows an example </w:t>
      </w:r>
      <w:proofErr w:type="spellStart"/>
      <w:r w:rsidRPr="00EA08A7">
        <w:rPr>
          <w:rFonts w:eastAsia="Malgun Gothic"/>
        </w:rPr>
        <w:t>signaling</w:t>
      </w:r>
      <w:proofErr w:type="spellEnd"/>
      <w:r w:rsidRPr="00EA08A7">
        <w:rPr>
          <w:rFonts w:eastAsia="Malgun Gothic"/>
        </w:rPr>
        <w:t xml:space="preserve"> flow for DL RRC Transfer in case of the split SRB:</w:t>
      </w:r>
    </w:p>
    <w:p w14:paraId="557032C0" w14:textId="77777777" w:rsidR="00EA08A7" w:rsidRPr="00EA08A7" w:rsidRDefault="00EA08A7" w:rsidP="00EA08A7">
      <w:pPr>
        <w:ind w:left="568" w:hanging="284"/>
        <w:rPr>
          <w:rFonts w:eastAsia="Malgun Gothic"/>
        </w:rPr>
      </w:pPr>
      <w:r w:rsidRPr="00EA08A7">
        <w:rPr>
          <w:rFonts w:eastAsia="Malgun Gothic"/>
        </w:rPr>
        <w:lastRenderedPageBreak/>
        <w:t>1.</w:t>
      </w:r>
      <w:r w:rsidRPr="00EA08A7">
        <w:rPr>
          <w:rFonts w:eastAsia="Malgun Gothic"/>
        </w:rPr>
        <w:tab/>
        <w:t>The MN, when it decides to use the split SRBs, starts the procedure by initiating the RRC Transfer procedure. The MN encapsulates the RRC message in a PDCP PDU and ciphers with own keys.</w:t>
      </w:r>
    </w:p>
    <w:p w14:paraId="4C57D9D9" w14:textId="77777777" w:rsidR="00EA08A7" w:rsidRPr="00EA08A7" w:rsidRDefault="00EA08A7" w:rsidP="00EA08A7">
      <w:pPr>
        <w:keepLines/>
        <w:ind w:left="1135" w:hanging="851"/>
        <w:rPr>
          <w:rFonts w:eastAsia="Malgun Gothic"/>
        </w:rPr>
      </w:pPr>
      <w:r w:rsidRPr="00EA08A7">
        <w:rPr>
          <w:rFonts w:eastAsia="Malgun Gothic"/>
        </w:rPr>
        <w:t>NOTE:</w:t>
      </w:r>
      <w:r w:rsidRPr="00EA08A7">
        <w:rPr>
          <w:rFonts w:eastAsia="Malgun Gothic"/>
        </w:rPr>
        <w:tab/>
        <w:t>The usage of the split SRBs shall be indicated in the Secondary Node Addition procedure or Modification procedure.</w:t>
      </w:r>
    </w:p>
    <w:p w14:paraId="614D3B76"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forwards the RRC message to the UE.</w:t>
      </w:r>
    </w:p>
    <w:p w14:paraId="6AEF11B4"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The SN may send PDCP delivery acknowledgement of the RRC message forwarded in step 2.</w:t>
      </w:r>
    </w:p>
    <w:p w14:paraId="70871F8C" w14:textId="77777777" w:rsidR="00EA08A7" w:rsidRPr="00EA08A7" w:rsidRDefault="00EA08A7" w:rsidP="00EA08A7">
      <w:pPr>
        <w:keepNext/>
        <w:keepLines/>
        <w:spacing w:before="60"/>
        <w:jc w:val="center"/>
        <w:rPr>
          <w:rFonts w:eastAsia="Malgun Gothic"/>
          <w:b/>
        </w:rPr>
      </w:pPr>
      <w:r w:rsidRPr="00EA08A7">
        <w:rPr>
          <w:rFonts w:ascii="Arial" w:eastAsia="Malgun Gothic" w:hAnsi="Arial"/>
          <w:b/>
        </w:rPr>
        <w:object w:dxaOrig="10259" w:dyaOrig="3227" w14:anchorId="61F519FC">
          <v:shape id="_x0000_i1027" type="#_x0000_t75" style="width:481.55pt;height:151.25pt" o:ole="">
            <v:imagedata r:id="rId21" o:title=""/>
          </v:shape>
          <o:OLEObject Type="Embed" ProgID="Visio.Drawing.11" ShapeID="_x0000_i1027" DrawAspect="Content" ObjectID="_1707842087" r:id="rId22"/>
        </w:object>
      </w:r>
    </w:p>
    <w:p w14:paraId="0AD2332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10.10.2-2: RRC Transfer procedure for split SRB (UL operation)</w:t>
      </w:r>
    </w:p>
    <w:p w14:paraId="3D001071" w14:textId="77777777" w:rsidR="00EA08A7" w:rsidRPr="00EA08A7" w:rsidRDefault="00EA08A7" w:rsidP="00EA08A7">
      <w:pPr>
        <w:rPr>
          <w:rFonts w:eastAsia="Malgun Gothic"/>
        </w:rPr>
      </w:pPr>
      <w:r w:rsidRPr="00EA08A7">
        <w:rPr>
          <w:rFonts w:eastAsia="Malgun Gothic"/>
        </w:rPr>
        <w:t xml:space="preserve">Figure 10.10.2-2 shows an example </w:t>
      </w:r>
      <w:proofErr w:type="spellStart"/>
      <w:r w:rsidRPr="00EA08A7">
        <w:rPr>
          <w:rFonts w:eastAsia="Malgun Gothic"/>
        </w:rPr>
        <w:t>signaling</w:t>
      </w:r>
      <w:proofErr w:type="spellEnd"/>
      <w:r w:rsidRPr="00EA08A7">
        <w:rPr>
          <w:rFonts w:eastAsia="Malgun Gothic"/>
        </w:rPr>
        <w:t xml:space="preserve"> flow for UL RRC Transfer in case of the split SRB:</w:t>
      </w:r>
    </w:p>
    <w:p w14:paraId="46839345"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provides response to the RRC message, it sends it to the SN.</w:t>
      </w:r>
    </w:p>
    <w:p w14:paraId="40B59E33"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initiates the RRC Transfer procedure, in which it transfers the received PDCP PDU with encapsulated RRC message.</w:t>
      </w:r>
    </w:p>
    <w:p w14:paraId="1282E618" w14:textId="77777777" w:rsidR="00EA08A7" w:rsidRPr="00EA08A7" w:rsidRDefault="00EA08A7" w:rsidP="00EA08A7">
      <w:pPr>
        <w:rPr>
          <w:rFonts w:eastAsia="Malgun Gothic"/>
          <w:b/>
        </w:rPr>
      </w:pPr>
      <w:r w:rsidRPr="00EA08A7">
        <w:rPr>
          <w:rFonts w:eastAsia="Malgun Gothic"/>
          <w:b/>
        </w:rPr>
        <w:t>SN measurement report, failure information report, SN UE assistance information or CPC execution completion:</w:t>
      </w:r>
    </w:p>
    <w:p w14:paraId="42C1D8D9" w14:textId="77777777" w:rsidR="00EA08A7" w:rsidRPr="00EA08A7" w:rsidRDefault="00EA08A7" w:rsidP="00EA08A7">
      <w:pPr>
        <w:keepNext/>
        <w:keepLines/>
        <w:spacing w:before="60"/>
        <w:jc w:val="center"/>
        <w:rPr>
          <w:rFonts w:ascii="Arial" w:eastAsia="Malgun Gothic" w:hAnsi="Arial"/>
          <w:b/>
        </w:rPr>
      </w:pPr>
      <w:r w:rsidRPr="00EA08A7">
        <w:rPr>
          <w:rFonts w:ascii="Arial" w:eastAsia="Malgun Gothic" w:hAnsi="Arial"/>
          <w:b/>
          <w:noProof/>
        </w:rPr>
        <w:object w:dxaOrig="10230" w:dyaOrig="3211" w14:anchorId="12F2C08D">
          <v:shape id="_x0000_i1028" type="#_x0000_t75" style="width:479.55pt;height:151.25pt" o:ole="">
            <v:imagedata r:id="rId23" o:title=""/>
          </v:shape>
          <o:OLEObject Type="Embed" ProgID="Visio.Drawing.11" ShapeID="_x0000_i1028" DrawAspect="Content" ObjectID="_1707842088" r:id="rId24"/>
        </w:object>
      </w:r>
    </w:p>
    <w:p w14:paraId="21A8C42A"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w:t>
      </w:r>
      <w:r w:rsidRPr="00EA08A7">
        <w:rPr>
          <w:rFonts w:ascii="Arial" w:eastAsia="Malgun Gothic" w:hAnsi="Arial"/>
          <w:b/>
          <w:lang w:eastAsia="zh-CN"/>
        </w:rPr>
        <w:t>3</w:t>
      </w:r>
      <w:r w:rsidRPr="00EA08A7">
        <w:rPr>
          <w:rFonts w:ascii="Arial" w:eastAsia="Malgun Gothic" w:hAnsi="Arial"/>
          <w:b/>
        </w:rPr>
        <w:t>: RRC Transfer procedure for SN measurement report, failure information report</w:t>
      </w:r>
      <w:r w:rsidRPr="00EA08A7">
        <w:rPr>
          <w:rFonts w:ascii="Arial" w:eastAsia="Malgun Gothic" w:hAnsi="Arial"/>
          <w:b/>
          <w:bCs/>
        </w:rPr>
        <w:t>, SN UE assistance informatio</w:t>
      </w:r>
      <w:r w:rsidRPr="00EA08A7">
        <w:rPr>
          <w:rFonts w:ascii="Arial" w:eastAsia="Malgun Gothic" w:hAnsi="Arial"/>
        </w:rPr>
        <w:t>n or</w:t>
      </w:r>
      <w:r w:rsidRPr="00EA08A7">
        <w:rPr>
          <w:rFonts w:ascii="Arial" w:eastAsia="Malgun Gothic" w:hAnsi="Arial"/>
          <w:b/>
        </w:rPr>
        <w:t xml:space="preserve"> CPC execution completion</w:t>
      </w:r>
    </w:p>
    <w:p w14:paraId="627A5619"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3</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SN measurement report, failure information report, SN UE assistance information or CPC execution completion from the UE:</w:t>
      </w:r>
    </w:p>
    <w:p w14:paraId="0A45EAEE"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 xml:space="preserve">When the UE sends an SN measurement report, failure information report, SN UE assistance information, or CPC execution completion it sends it to the MN in a container called </w:t>
      </w:r>
      <w:proofErr w:type="spellStart"/>
      <w:r w:rsidRPr="00EA08A7">
        <w:rPr>
          <w:rFonts w:eastAsia="Malgun Gothic"/>
          <w:i/>
        </w:rPr>
        <w:t>ULInformationTransferMRDC</w:t>
      </w:r>
      <w:proofErr w:type="spellEnd"/>
      <w:r w:rsidRPr="00EA08A7">
        <w:rPr>
          <w:rFonts w:eastAsia="Malgun Gothic"/>
        </w:rPr>
        <w:t xml:space="preserve"> as specified in TS 38.331 [4].</w:t>
      </w:r>
    </w:p>
    <w:p w14:paraId="37526AE1"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RRC Transfer procedure, in which it transfers the received SN measurement report, failure information, SN UE assistance information or CPC execution completion as an octet string.</w:t>
      </w:r>
    </w:p>
    <w:p w14:paraId="6FDAF8FA" w14:textId="77777777" w:rsidR="00EA08A7" w:rsidRPr="00EA08A7" w:rsidRDefault="00EA08A7" w:rsidP="00EA08A7">
      <w:pPr>
        <w:rPr>
          <w:rFonts w:eastAsia="Malgun Gothic"/>
          <w:b/>
        </w:rPr>
      </w:pPr>
      <w:r w:rsidRPr="00EA08A7">
        <w:rPr>
          <w:rFonts w:eastAsia="Malgun Gothic"/>
          <w:b/>
        </w:rPr>
        <w:t>MCG failure information and RRC Reconfiguration / RRC Release / inter-RAT handover command over SRB3:</w:t>
      </w:r>
    </w:p>
    <w:p w14:paraId="3E8E7459" w14:textId="77777777" w:rsidR="00EA08A7" w:rsidRPr="00EA08A7" w:rsidRDefault="00EA08A7" w:rsidP="00EA08A7">
      <w:pPr>
        <w:keepNext/>
        <w:keepLines/>
        <w:spacing w:before="60"/>
        <w:jc w:val="center"/>
        <w:rPr>
          <w:rFonts w:ascii="Arial" w:eastAsia="Malgun Gothic" w:hAnsi="Arial"/>
          <w:b/>
        </w:rPr>
      </w:pPr>
      <w:r w:rsidRPr="00EA08A7">
        <w:rPr>
          <w:rFonts w:ascii="Arial" w:eastAsia="Malgun Gothic" w:hAnsi="Arial"/>
          <w:b/>
        </w:rPr>
        <w:object w:dxaOrig="10230" w:dyaOrig="3210" w14:anchorId="05D19933">
          <v:shape id="_x0000_i1029" type="#_x0000_t75" style="width:479.55pt;height:150.6pt" o:ole="">
            <v:imagedata r:id="rId25" o:title=""/>
          </v:shape>
          <o:OLEObject Type="Embed" ProgID="Visio.Drawing.11" ShapeID="_x0000_i1029" DrawAspect="Content" ObjectID="_1707842089" r:id="rId26"/>
        </w:object>
      </w:r>
    </w:p>
    <w:p w14:paraId="7A1258F7"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10.10.2-4: RRC Transfer procedure for MCG failure information</w:t>
      </w:r>
    </w:p>
    <w:p w14:paraId="2CEBE562"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4</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MCG failure information from the UE:</w:t>
      </w:r>
    </w:p>
    <w:p w14:paraId="70CB989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sends</w:t>
      </w:r>
      <w:r w:rsidRPr="00EA08A7">
        <w:rPr>
          <w:rFonts w:eastAsia="Malgun Gothic"/>
          <w:i/>
          <w:iCs/>
        </w:rPr>
        <w:t xml:space="preserve"> </w:t>
      </w:r>
      <w:proofErr w:type="spellStart"/>
      <w:r w:rsidRPr="00EA08A7">
        <w:rPr>
          <w:rFonts w:eastAsia="Malgun Gothic"/>
          <w:i/>
          <w:iCs/>
        </w:rPr>
        <w:t>MCGFailureInformation</w:t>
      </w:r>
      <w:proofErr w:type="spellEnd"/>
      <w:r w:rsidRPr="00EA08A7">
        <w:rPr>
          <w:rFonts w:eastAsia="Malgun Gothic"/>
        </w:rPr>
        <w:t xml:space="preserve"> over SRB3, it sends it to the SN in a container called </w:t>
      </w:r>
      <w:proofErr w:type="spellStart"/>
      <w:r w:rsidRPr="00EA08A7">
        <w:rPr>
          <w:rFonts w:eastAsia="Malgun Gothic"/>
          <w:i/>
        </w:rPr>
        <w:t>ULInformationTransferMRDC</w:t>
      </w:r>
      <w:proofErr w:type="spellEnd"/>
      <w:r w:rsidRPr="00EA08A7">
        <w:rPr>
          <w:rFonts w:eastAsia="Malgun Gothic"/>
          <w:i/>
        </w:rPr>
        <w:t xml:space="preserve"> </w:t>
      </w:r>
      <w:r w:rsidRPr="00EA08A7">
        <w:rPr>
          <w:rFonts w:eastAsia="Malgun Gothic"/>
        </w:rPr>
        <w:t>as specified in TS 38.331 [4].</w:t>
      </w:r>
    </w:p>
    <w:p w14:paraId="4DA90D2D"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 xml:space="preserve">The SN initiates the RRC Transfer procedure, in which it transfers the received </w:t>
      </w:r>
      <w:proofErr w:type="spellStart"/>
      <w:r w:rsidRPr="00EA08A7">
        <w:rPr>
          <w:rFonts w:eastAsia="Malgun Gothic"/>
          <w:i/>
          <w:iCs/>
        </w:rPr>
        <w:t>MCGFailureInformation</w:t>
      </w:r>
      <w:proofErr w:type="spellEnd"/>
      <w:r w:rsidRPr="00EA08A7">
        <w:rPr>
          <w:rFonts w:eastAsia="Malgun Gothic"/>
          <w:i/>
          <w:iCs/>
        </w:rPr>
        <w:t xml:space="preserve"> </w:t>
      </w:r>
      <w:r w:rsidRPr="00EA08A7">
        <w:rPr>
          <w:rFonts w:eastAsia="Malgun Gothic"/>
        </w:rPr>
        <w:t>as an octet string.</w:t>
      </w:r>
    </w:p>
    <w:p w14:paraId="696B662A"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 xml:space="preserve">The MN initiates the RRC Transfer procedure, in which it transfers the </w:t>
      </w:r>
      <w:proofErr w:type="spellStart"/>
      <w:r w:rsidRPr="00EA08A7">
        <w:rPr>
          <w:rFonts w:eastAsia="Malgun Gothic"/>
          <w:i/>
          <w:iCs/>
        </w:rPr>
        <w:t>RRCConnectionReconfiguration</w:t>
      </w:r>
      <w:proofErr w:type="spellEnd"/>
      <w:r w:rsidRPr="00EA08A7">
        <w:rPr>
          <w:rFonts w:eastAsia="Malgun Gothic"/>
          <w:iCs/>
        </w:rPr>
        <w:t>,</w:t>
      </w:r>
      <w:r w:rsidRPr="00EA08A7">
        <w:rPr>
          <w:rFonts w:eastAsia="Malgun Gothic"/>
        </w:rPr>
        <w:t xml:space="preserve"> </w:t>
      </w:r>
      <w:r w:rsidRPr="00EA08A7">
        <w:rPr>
          <w:lang w:eastAsia="zh-CN"/>
        </w:rPr>
        <w:t xml:space="preserve">or </w:t>
      </w:r>
      <w:proofErr w:type="spellStart"/>
      <w:r w:rsidRPr="00EA08A7">
        <w:rPr>
          <w:rFonts w:eastAsia="Malgun Gothic"/>
          <w:i/>
          <w:iCs/>
        </w:rPr>
        <w:t>RRCReconfiguration</w:t>
      </w:r>
      <w:proofErr w:type="spellEnd"/>
      <w:r w:rsidRPr="00EA08A7">
        <w:rPr>
          <w:rFonts w:eastAsia="Malgun Gothic"/>
          <w:iCs/>
        </w:rPr>
        <w:t>,</w:t>
      </w:r>
      <w:r w:rsidRPr="00EA08A7">
        <w:rPr>
          <w:iCs/>
          <w:lang w:eastAsia="zh-CN"/>
        </w:rPr>
        <w:t xml:space="preserve"> </w:t>
      </w:r>
      <w:r w:rsidRPr="00EA08A7">
        <w:rPr>
          <w:rFonts w:eastAsia="Malgun Gothic"/>
        </w:rPr>
        <w:t xml:space="preserve">or </w:t>
      </w:r>
      <w:proofErr w:type="spellStart"/>
      <w:r w:rsidRPr="00EA08A7">
        <w:rPr>
          <w:rFonts w:eastAsia="Malgun Gothic"/>
          <w:i/>
          <w:iCs/>
        </w:rPr>
        <w:t>RRCConnectionRelease</w:t>
      </w:r>
      <w:proofErr w:type="spellEnd"/>
      <w:r w:rsidRPr="00EA08A7">
        <w:rPr>
          <w:rFonts w:eastAsia="Malgun Gothic"/>
          <w:iCs/>
        </w:rPr>
        <w:t xml:space="preserve">, </w:t>
      </w:r>
      <w:r w:rsidRPr="00EA08A7">
        <w:rPr>
          <w:rFonts w:eastAsia="Malgun Gothic"/>
        </w:rPr>
        <w:t xml:space="preserve">or </w:t>
      </w:r>
      <w:proofErr w:type="spellStart"/>
      <w:r w:rsidRPr="00EA08A7">
        <w:rPr>
          <w:rFonts w:eastAsia="Malgun Gothic"/>
          <w:i/>
          <w:iCs/>
        </w:rPr>
        <w:t>RRCRelease</w:t>
      </w:r>
      <w:proofErr w:type="spellEnd"/>
      <w:r w:rsidRPr="00EA08A7">
        <w:rPr>
          <w:rFonts w:eastAsia="Malgun Gothic"/>
          <w:iCs/>
        </w:rPr>
        <w:t xml:space="preserve">, or </w:t>
      </w:r>
      <w:proofErr w:type="spellStart"/>
      <w:r w:rsidRPr="00EA08A7">
        <w:rPr>
          <w:rFonts w:eastAsia="Malgun Gothic"/>
          <w:i/>
          <w:iCs/>
        </w:rPr>
        <w:t>MobilityFromNRCommand</w:t>
      </w:r>
      <w:proofErr w:type="spellEnd"/>
      <w:r w:rsidRPr="00EA08A7">
        <w:rPr>
          <w:rFonts w:eastAsia="Malgun Gothic"/>
          <w:iCs/>
        </w:rPr>
        <w:t xml:space="preserve">, or </w:t>
      </w:r>
      <w:proofErr w:type="spellStart"/>
      <w:r w:rsidRPr="00EA08A7">
        <w:rPr>
          <w:rFonts w:eastAsia="Malgun Gothic"/>
          <w:i/>
          <w:iCs/>
        </w:rPr>
        <w:t>MobilityFromEUTRACommand</w:t>
      </w:r>
      <w:proofErr w:type="spellEnd"/>
      <w:r w:rsidRPr="00EA08A7">
        <w:rPr>
          <w:rFonts w:eastAsia="Malgun Gothic"/>
        </w:rPr>
        <w:t xml:space="preserve"> as an octet string.</w:t>
      </w:r>
    </w:p>
    <w:p w14:paraId="583B4BE6"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 xml:space="preserve">The SN sends the received RRC message to the UE in a container called </w:t>
      </w:r>
      <w:proofErr w:type="spellStart"/>
      <w:r w:rsidRPr="00EA08A7">
        <w:rPr>
          <w:rFonts w:eastAsia="Malgun Gothic"/>
          <w:i/>
        </w:rPr>
        <w:t>DLInformationTransferMRDC</w:t>
      </w:r>
      <w:proofErr w:type="spellEnd"/>
      <w:r w:rsidRPr="00EA08A7">
        <w:rPr>
          <w:rFonts w:eastAsia="Malgun Gothic"/>
        </w:rPr>
        <w:t>, as specified in TS 38.331 [4].</w:t>
      </w:r>
    </w:p>
    <w:p w14:paraId="75DB8CF2" w14:textId="77777777" w:rsidR="00EA08A7" w:rsidRPr="00EA08A7" w:rsidRDefault="00EA08A7" w:rsidP="00EA08A7">
      <w:pPr>
        <w:rPr>
          <w:ins w:id="107" w:author="RAN2#116-e" w:date="2021-11-19T17:41:00Z"/>
          <w:rFonts w:eastAsia="Malgun Gothic"/>
          <w:b/>
        </w:rPr>
      </w:pPr>
      <w:ins w:id="108" w:author="RAN2#116-e" w:date="2021-11-19T17:41:00Z">
        <w:r w:rsidRPr="00EA08A7">
          <w:rPr>
            <w:rFonts w:eastAsia="Malgun Gothic"/>
            <w:b/>
          </w:rPr>
          <w:t>F1-C traffic transfer:</w:t>
        </w:r>
      </w:ins>
    </w:p>
    <w:p w14:paraId="02BB0A51" w14:textId="15764A5E" w:rsidR="00EA08A7" w:rsidRPr="00EA08A7" w:rsidRDefault="00EA08A7" w:rsidP="00EA08A7">
      <w:pPr>
        <w:keepNext/>
        <w:keepLines/>
        <w:spacing w:before="60"/>
        <w:jc w:val="center"/>
        <w:rPr>
          <w:ins w:id="109" w:author="RAN2#114-e meeting" w:date="2021-08-27T18:57:00Z"/>
          <w:rFonts w:ascii="Arial" w:eastAsia="Malgun Gothic" w:hAnsi="Arial"/>
          <w:b/>
        </w:rPr>
      </w:pPr>
      <w:ins w:id="110" w:author="RAN2#114-e meeting" w:date="2021-08-27T18:57:00Z">
        <w:r w:rsidRPr="00EA08A7">
          <w:rPr>
            <w:rFonts w:ascii="Arial" w:eastAsia="Malgun Gothic" w:hAnsi="Arial"/>
            <w:b/>
            <w:noProof/>
          </w:rPr>
          <w:drawing>
            <wp:inline distT="0" distB="0" distL="0" distR="0" wp14:anchorId="54EEE0F0" wp14:editId="386F0096">
              <wp:extent cx="5260975" cy="1678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5C877634" w14:textId="77777777" w:rsidR="00EA08A7" w:rsidRPr="00EA08A7" w:rsidRDefault="00EA08A7" w:rsidP="00EA08A7">
      <w:pPr>
        <w:keepLines/>
        <w:spacing w:after="240"/>
        <w:jc w:val="center"/>
        <w:rPr>
          <w:ins w:id="111" w:author="RAN2#114-e meeting" w:date="2021-09-09T16:17:00Z"/>
          <w:rFonts w:ascii="Arial" w:eastAsia="Malgun Gothic" w:hAnsi="Arial"/>
          <w:b/>
        </w:rPr>
      </w:pPr>
      <w:ins w:id="112" w:author="RAN2#114-e meeting" w:date="2021-09-09T16:17:00Z">
        <w:r w:rsidRPr="00EA08A7">
          <w:rPr>
            <w:rFonts w:ascii="Arial" w:eastAsia="Malgun Gothic" w:hAnsi="Arial"/>
            <w:b/>
          </w:rPr>
          <w:t>Figure 10.</w:t>
        </w:r>
      </w:ins>
      <w:ins w:id="113" w:author="RAN2#116-e" w:date="2021-11-19T17:42:00Z">
        <w:r w:rsidRPr="00EA08A7">
          <w:rPr>
            <w:rFonts w:ascii="Arial" w:eastAsia="Malgun Gothic" w:hAnsi="Arial"/>
            <w:b/>
          </w:rPr>
          <w:t>10.2</w:t>
        </w:r>
      </w:ins>
      <w:ins w:id="114" w:author="RAN2#116-e" w:date="2021-11-19T17:43:00Z">
        <w:r w:rsidRPr="00EA08A7">
          <w:rPr>
            <w:rFonts w:ascii="Arial" w:eastAsia="Malgun Gothic" w:hAnsi="Arial"/>
            <w:b/>
            <w:highlight w:val="yellow"/>
          </w:rPr>
          <w:t>-X</w:t>
        </w:r>
      </w:ins>
      <w:ins w:id="115" w:author="RAN2#114-e meeting" w:date="2021-09-09T16:17:00Z">
        <w:r w:rsidRPr="00EA08A7">
          <w:rPr>
            <w:rFonts w:ascii="Arial" w:eastAsia="Malgun Gothic" w:hAnsi="Arial"/>
            <w:b/>
          </w:rPr>
          <w:t>: Scenario 2: F1-C is transported between IAB-MT and MN (F1-termination node)</w:t>
        </w:r>
      </w:ins>
      <w:ins w:id="116" w:author="RAN2#116-e" w:date="2021-11-12T09:56:00Z">
        <w:r w:rsidRPr="00EA08A7">
          <w:rPr>
            <w:rFonts w:ascii="Arial" w:eastAsia="Malgun Gothic" w:hAnsi="Arial"/>
            <w:b/>
          </w:rPr>
          <w:t xml:space="preserve"> in NR-DC</w:t>
        </w:r>
      </w:ins>
    </w:p>
    <w:p w14:paraId="53CE8C3F" w14:textId="77777777" w:rsidR="00EA08A7" w:rsidRPr="00EA08A7" w:rsidRDefault="00EA08A7" w:rsidP="00EA08A7">
      <w:pPr>
        <w:ind w:left="568" w:hanging="284"/>
        <w:jc w:val="both"/>
        <w:rPr>
          <w:ins w:id="117" w:author="RAN2#114-e meeting" w:date="2021-09-09T16:17:00Z"/>
          <w:rFonts w:eastAsia="Malgun Gothic"/>
        </w:rPr>
      </w:pPr>
      <w:ins w:id="118" w:author="RAN2#114-e meeting" w:date="2021-09-09T16:17:00Z">
        <w:r w:rsidRPr="00EA08A7">
          <w:rPr>
            <w:rFonts w:eastAsia="Malgun Gothic"/>
          </w:rPr>
          <w:t>1.</w:t>
        </w:r>
        <w:r w:rsidRPr="00EA08A7">
          <w:rPr>
            <w:rFonts w:eastAsia="Malgun Gothic"/>
          </w:rPr>
          <w:tab/>
          <w:t>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SN (non-F1-termination node) via split SRB2 in a container within </w:t>
        </w:r>
        <w:proofErr w:type="spellStart"/>
        <w:r w:rsidRPr="00EA08A7">
          <w:rPr>
            <w:rFonts w:eastAsia="Malgun Gothic"/>
            <w:i/>
          </w:rPr>
          <w:t>ULInformationTransfer</w:t>
        </w:r>
        <w:proofErr w:type="spellEnd"/>
        <w:r w:rsidRPr="00EA08A7">
          <w:rPr>
            <w:rFonts w:eastAsia="Malgun Gothic"/>
          </w:rPr>
          <w:t xml:space="preserve"> encapsulated in a PDCP PDU as specified in TS 38.331 [4]. </w:t>
        </w:r>
      </w:ins>
    </w:p>
    <w:p w14:paraId="35E7382F" w14:textId="77777777" w:rsidR="00EA08A7" w:rsidRPr="00EA08A7" w:rsidRDefault="00EA08A7" w:rsidP="00EA08A7">
      <w:pPr>
        <w:ind w:left="568" w:hanging="284"/>
        <w:jc w:val="both"/>
        <w:rPr>
          <w:ins w:id="119" w:author="RAN2#114-e meeting" w:date="2021-09-09T16:17:00Z"/>
          <w:rFonts w:eastAsia="Malgun Gothic"/>
        </w:rPr>
      </w:pPr>
      <w:ins w:id="120" w:author="RAN2#114-e meeting" w:date="2021-09-09T16:17:00Z">
        <w:r w:rsidRPr="00EA08A7">
          <w:rPr>
            <w:rFonts w:eastAsia="Malgun Gothic"/>
          </w:rPr>
          <w:t>2.</w:t>
        </w:r>
        <w:r w:rsidRPr="00EA08A7">
          <w:rPr>
            <w:rFonts w:eastAsia="Malgun Gothic"/>
          </w:rPr>
          <w:tab/>
          <w:t>The SN initiates the RRC Transfer procedure, in which it transfers the received PDCP PDU (</w:t>
        </w:r>
      </w:ins>
      <w:proofErr w:type="spellStart"/>
      <w:ins w:id="121" w:author="RAN2#116-e" w:date="2021-11-19T17:45:00Z">
        <w:r w:rsidRPr="00EA08A7">
          <w:rPr>
            <w:rFonts w:eastAsia="Malgun Gothic"/>
            <w:i/>
            <w:iCs/>
          </w:rPr>
          <w:t>ULInformationTransfer</w:t>
        </w:r>
        <w:proofErr w:type="spellEnd"/>
        <w:r w:rsidRPr="00EA08A7">
          <w:rPr>
            <w:rFonts w:eastAsia="Malgun Gothic"/>
          </w:rPr>
          <w:t xml:space="preserve"> message</w:t>
        </w:r>
      </w:ins>
      <w:ins w:id="122" w:author="RAN2#114-e meeting" w:date="2021-09-09T16:17:00Z">
        <w:r w:rsidRPr="00EA08A7">
          <w:rPr>
            <w:rFonts w:eastAsia="Malgun Gothic"/>
          </w:rPr>
          <w:t xml:space="preserve">) </w:t>
        </w:r>
      </w:ins>
      <w:ins w:id="123" w:author="RAN2#116-e" w:date="2021-11-19T17:45:00Z">
        <w:r w:rsidRPr="00EA08A7">
          <w:rPr>
            <w:rFonts w:eastAsia="Malgun Gothic"/>
          </w:rPr>
          <w:t>including F1-AP message</w:t>
        </w:r>
      </w:ins>
      <w:ins w:id="124" w:author="RAN2#114-e meeting" w:date="2021-09-09T16:17:00Z">
        <w:r w:rsidRPr="00EA08A7">
          <w:rPr>
            <w:rFonts w:eastAsia="Malgun Gothic"/>
          </w:rPr>
          <w:t>.</w:t>
        </w:r>
      </w:ins>
    </w:p>
    <w:p w14:paraId="0263411D" w14:textId="77777777" w:rsidR="00EA08A7" w:rsidRPr="00EA08A7" w:rsidRDefault="00EA08A7" w:rsidP="00EA08A7">
      <w:pPr>
        <w:ind w:left="568" w:hanging="284"/>
        <w:jc w:val="both"/>
        <w:rPr>
          <w:ins w:id="125" w:author="RAN2#114-e meeting" w:date="2021-09-09T16:17:00Z"/>
          <w:rFonts w:eastAsia="Malgun Gothic"/>
        </w:rPr>
      </w:pPr>
      <w:ins w:id="126" w:author="RAN2#114-e meeting" w:date="2021-09-09T16:17:00Z">
        <w:r w:rsidRPr="00EA08A7">
          <w:rPr>
            <w:rFonts w:eastAsia="Malgun Gothic"/>
          </w:rPr>
          <w:t>3.</w:t>
        </w:r>
        <w:r w:rsidRPr="00EA08A7">
          <w:rPr>
            <w:rFonts w:eastAsia="Malgun Gothic"/>
          </w:rPr>
          <w:tab/>
          <w:t>When the MN (F1-termination node)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starts the procedure by initiating the RRC Transfer procedure, if split SRB2 is determined to be used and usage of SCG path is determined. The MN sends the F1-AP message to the SN in a container within </w:t>
        </w:r>
        <w:proofErr w:type="spellStart"/>
        <w:r w:rsidRPr="00EA08A7">
          <w:rPr>
            <w:rFonts w:eastAsia="Malgun Gothic"/>
            <w:i/>
          </w:rPr>
          <w:t>DLInformationTransfer</w:t>
        </w:r>
        <w:proofErr w:type="spellEnd"/>
        <w:r w:rsidRPr="00EA08A7">
          <w:rPr>
            <w:rFonts w:eastAsia="Malgun Gothic"/>
          </w:rPr>
          <w:t xml:space="preserve"> encapsulated in a PDCP PDU specified in TS 38.331 [4].</w:t>
        </w:r>
      </w:ins>
    </w:p>
    <w:p w14:paraId="34C5A770" w14:textId="77777777" w:rsidR="00EA08A7" w:rsidRPr="00EA08A7" w:rsidRDefault="00EA08A7" w:rsidP="00EA08A7">
      <w:pPr>
        <w:ind w:left="568" w:hanging="284"/>
        <w:jc w:val="both"/>
        <w:rPr>
          <w:ins w:id="127" w:author="RAN2#114-e meeting" w:date="2021-09-09T16:17:00Z"/>
          <w:rFonts w:eastAsia="Malgun Gothic"/>
        </w:rPr>
      </w:pPr>
      <w:ins w:id="128" w:author="RAN2#114-e meeting" w:date="2021-09-09T16:17:00Z">
        <w:r w:rsidRPr="00EA08A7">
          <w:rPr>
            <w:rFonts w:eastAsia="Malgun Gothic"/>
          </w:rPr>
          <w:t>4.</w:t>
        </w:r>
        <w:r w:rsidRPr="00EA08A7">
          <w:rPr>
            <w:rFonts w:eastAsia="Malgun Gothic"/>
          </w:rPr>
          <w:tab/>
          <w:t xml:space="preserve">The SN forwards the encapsulated </w:t>
        </w:r>
        <w:proofErr w:type="spellStart"/>
        <w:r w:rsidRPr="00EA08A7">
          <w:rPr>
            <w:rFonts w:eastAsia="Malgun Gothic"/>
            <w:i/>
          </w:rPr>
          <w:t>DLInformationTransfer</w:t>
        </w:r>
        <w:proofErr w:type="spellEnd"/>
        <w:r w:rsidRPr="00EA08A7">
          <w:rPr>
            <w:rFonts w:eastAsia="Malgun Gothic"/>
          </w:rPr>
          <w:t xml:space="preserve"> </w:t>
        </w:r>
      </w:ins>
      <w:ins w:id="129" w:author="RAN2#116-e" w:date="2021-11-19T09:54:00Z">
        <w:r w:rsidRPr="00EA08A7">
          <w:rPr>
            <w:rFonts w:eastAsia="Malgun Gothic"/>
          </w:rPr>
          <w:t xml:space="preserve">in a PDCP PDU as specified in TS 38.331 [4] </w:t>
        </w:r>
      </w:ins>
      <w:ins w:id="130" w:author="RAN2#114-e meeting" w:date="2021-09-09T16:17:00Z">
        <w:r w:rsidRPr="00EA08A7">
          <w:rPr>
            <w:rFonts w:eastAsia="Malgun Gothic"/>
          </w:rPr>
          <w:t>to IAB-MT.</w:t>
        </w:r>
      </w:ins>
    </w:p>
    <w:p w14:paraId="1DB54C7B"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lastRenderedPageBreak/>
        <w:t xml:space="preserve">Next Modification </w:t>
      </w:r>
    </w:p>
    <w:p w14:paraId="4F43DE87"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10.15</w:t>
      </w:r>
      <w:r w:rsidRPr="00EA08A7">
        <w:rPr>
          <w:rFonts w:ascii="Arial" w:eastAsia="Malgun Gothic" w:hAnsi="Arial"/>
          <w:sz w:val="32"/>
        </w:rPr>
        <w:tab/>
        <w:t>F1-C Traffic Transfer</w:t>
      </w:r>
      <w:bookmarkEnd w:id="100"/>
      <w:bookmarkEnd w:id="101"/>
    </w:p>
    <w:p w14:paraId="79BCC4B2" w14:textId="77777777" w:rsidR="00EA08A7" w:rsidRPr="00EA08A7" w:rsidRDefault="00EA08A7" w:rsidP="00EA08A7">
      <w:pPr>
        <w:rPr>
          <w:rFonts w:eastAsia="Malgun Gothic"/>
        </w:rPr>
      </w:pPr>
      <w:r w:rsidRPr="00EA08A7">
        <w:rPr>
          <w:rFonts w:eastAsia="Malgun Gothic"/>
        </w:rPr>
        <w:t>In EN-DC</w:t>
      </w:r>
      <w:ins w:id="131" w:author="RAN2#113bis-e meeting" w:date="2021-09-09T16:13:00Z">
        <w:r w:rsidRPr="00EA08A7">
          <w:rPr>
            <w:rFonts w:eastAsia="Malgun Gothic"/>
          </w:rPr>
          <w:t>/NR-DC</w:t>
        </w:r>
      </w:ins>
      <w:r w:rsidRPr="00EA08A7">
        <w:rPr>
          <w:rFonts w:eastAsia="Malgun Gothic"/>
        </w:rPr>
        <w:t>, the F1-C Traffic Transfer message is sent by the MN to the SN or by the SN to MN to transfer the F1-C traffic to and from an IAB-node.</w:t>
      </w:r>
    </w:p>
    <w:bookmarkStart w:id="132" w:name="_1658144105"/>
    <w:bookmarkEnd w:id="132"/>
    <w:bookmarkStart w:id="133" w:name="_MON_1691335918"/>
    <w:bookmarkEnd w:id="133"/>
    <w:p w14:paraId="59D2D0D5" w14:textId="77777777" w:rsidR="00EA08A7" w:rsidRPr="00EA08A7" w:rsidRDefault="00EA08A7" w:rsidP="00EA08A7">
      <w:pPr>
        <w:keepNext/>
        <w:keepLines/>
        <w:spacing w:before="60"/>
        <w:jc w:val="center"/>
        <w:rPr>
          <w:rFonts w:ascii="Arial" w:eastAsia="Malgun Gothic" w:hAnsi="Arial"/>
          <w:b/>
        </w:rPr>
      </w:pPr>
      <w:r w:rsidRPr="00EA08A7">
        <w:rPr>
          <w:rFonts w:ascii="Arial" w:eastAsia="Malgun Gothic" w:hAnsi="Arial"/>
          <w:b/>
        </w:rPr>
        <w:object w:dxaOrig="8315" w:dyaOrig="2631" w14:anchorId="6B3845DB">
          <v:shape id="对象 5" o:spid="_x0000_i1030" type="#_x0000_t75" style="width:414.85pt;height:132.1pt;mso-position-horizontal-relative:page;mso-position-vertical-relative:page" o:ole="">
            <v:imagedata r:id="rId28" o:title=""/>
          </v:shape>
          <o:OLEObject Type="Embed" ProgID="Word.Document.12" ShapeID="对象 5" DrawAspect="Content" ObjectID="_1707842090" r:id="rId29">
            <o:FieldCodes>\s</o:FieldCodes>
          </o:OLEObject>
        </w:object>
      </w:r>
    </w:p>
    <w:p w14:paraId="07A25213"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10.15-1: F1-C Traffic Transfer procedure in EN-DC</w:t>
      </w:r>
    </w:p>
    <w:p w14:paraId="79335C7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in a container within </w:t>
      </w:r>
      <w:proofErr w:type="spellStart"/>
      <w:r w:rsidRPr="00EA08A7">
        <w:rPr>
          <w:rFonts w:eastAsia="Malgun Gothic"/>
          <w:i/>
        </w:rPr>
        <w:t>ULInformationTransfer</w:t>
      </w:r>
      <w:proofErr w:type="spellEnd"/>
      <w:r w:rsidRPr="00EA08A7">
        <w:rPr>
          <w:rFonts w:eastAsia="Malgun Gothic"/>
        </w:rPr>
        <w:t xml:space="preserve"> as specified in TS 36.331 [10].</w:t>
      </w:r>
    </w:p>
    <w:p w14:paraId="426E6E6F"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F1-C Traffic Transfer procedure, in which it transfers the received F1-AP message encapsulated in (SCTP</w:t>
      </w:r>
      <w:proofErr w:type="gramStart"/>
      <w:r w:rsidRPr="00EA08A7">
        <w:rPr>
          <w:rFonts w:eastAsia="Malgun Gothic"/>
        </w:rPr>
        <w:t>/)IP</w:t>
      </w:r>
      <w:proofErr w:type="gramEnd"/>
      <w:r w:rsidRPr="00EA08A7">
        <w:rPr>
          <w:rFonts w:eastAsia="Malgun Gothic"/>
        </w:rPr>
        <w:t xml:space="preserve"> or F1-C related (SCTP/)IP packet as an octet string.</w:t>
      </w:r>
    </w:p>
    <w:p w14:paraId="218F7D41"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When the SN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as an octet string through the F1-C Traffic Transfer procedure.</w:t>
      </w:r>
    </w:p>
    <w:p w14:paraId="18C4F3CB"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in a container within </w:t>
      </w:r>
      <w:proofErr w:type="spellStart"/>
      <w:r w:rsidRPr="00EA08A7">
        <w:rPr>
          <w:rFonts w:eastAsia="Malgun Gothic"/>
          <w:i/>
        </w:rPr>
        <w:t>DLInformationTransfer</w:t>
      </w:r>
      <w:proofErr w:type="spellEnd"/>
      <w:r w:rsidRPr="00EA08A7">
        <w:rPr>
          <w:rFonts w:eastAsia="Malgun Gothic"/>
        </w:rPr>
        <w:t xml:space="preserve"> as specified in TS 36.331 [10].</w:t>
      </w:r>
    </w:p>
    <w:p w14:paraId="56C969AB" w14:textId="6EFE44C2" w:rsidR="00EA08A7" w:rsidRPr="00EA08A7" w:rsidRDefault="00EA08A7" w:rsidP="00EA08A7">
      <w:pPr>
        <w:keepNext/>
        <w:keepLines/>
        <w:spacing w:before="60"/>
        <w:jc w:val="center"/>
        <w:rPr>
          <w:ins w:id="134" w:author="RAN2#114-e meeting" w:date="2021-09-09T16:18:00Z"/>
          <w:rFonts w:ascii="Arial" w:eastAsia="Malgun Gothic" w:hAnsi="Arial"/>
          <w:b/>
        </w:rPr>
      </w:pPr>
      <w:ins w:id="135" w:author="RAN2#114-e meeting" w:date="2021-09-09T16:18:00Z">
        <w:r w:rsidRPr="00EA08A7">
          <w:rPr>
            <w:rFonts w:ascii="Arial" w:eastAsia="Malgun Gothic" w:hAnsi="Arial"/>
            <w:b/>
            <w:noProof/>
          </w:rPr>
          <w:drawing>
            <wp:inline distT="0" distB="0" distL="0" distR="0" wp14:anchorId="68DCC743" wp14:editId="76712DFD">
              <wp:extent cx="5260975" cy="1678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07E7A46F" w14:textId="77777777" w:rsidR="00EA08A7" w:rsidRPr="00EA08A7" w:rsidRDefault="00EA08A7" w:rsidP="00EA08A7">
      <w:pPr>
        <w:keepLines/>
        <w:spacing w:after="240"/>
        <w:jc w:val="center"/>
        <w:rPr>
          <w:ins w:id="136" w:author="RAN2#114-e meeting" w:date="2021-09-09T16:18:00Z"/>
          <w:rFonts w:ascii="Arial" w:eastAsia="Malgun Gothic" w:hAnsi="Arial"/>
          <w:b/>
        </w:rPr>
      </w:pPr>
      <w:ins w:id="137" w:author="RAN2#114-e meeting" w:date="2021-09-09T16:18:00Z">
        <w:r w:rsidRPr="00EA08A7">
          <w:rPr>
            <w:rFonts w:ascii="Arial" w:eastAsia="Malgun Gothic" w:hAnsi="Arial"/>
            <w:b/>
          </w:rPr>
          <w:t>Figure 10.15-</w:t>
        </w:r>
      </w:ins>
      <w:ins w:id="138" w:author="RAN2#116-e" w:date="2021-11-19T17:59:00Z">
        <w:r w:rsidRPr="00EA08A7">
          <w:rPr>
            <w:rFonts w:ascii="Arial" w:eastAsia="Malgun Gothic" w:hAnsi="Arial"/>
            <w:b/>
            <w:highlight w:val="yellow"/>
          </w:rPr>
          <w:t>XX</w:t>
        </w:r>
      </w:ins>
      <w:ins w:id="139" w:author="RAN2#114-e meeting" w:date="2021-09-09T16:18:00Z">
        <w:r w:rsidRPr="00EA08A7">
          <w:rPr>
            <w:rFonts w:ascii="Arial" w:eastAsia="Malgun Gothic" w:hAnsi="Arial"/>
            <w:b/>
          </w:rPr>
          <w:t>: Scenario 1: F1-C is transported between IAB-MT and SN (F1-termination node)</w:t>
        </w:r>
      </w:ins>
      <w:ins w:id="140" w:author="RAN2#116-e" w:date="2021-11-12T09:57:00Z">
        <w:r w:rsidRPr="00EA08A7">
          <w:rPr>
            <w:rFonts w:ascii="Arial" w:eastAsia="Malgun Gothic" w:hAnsi="Arial"/>
            <w:b/>
          </w:rPr>
          <w:t xml:space="preserve"> in NR-DC</w:t>
        </w:r>
      </w:ins>
    </w:p>
    <w:p w14:paraId="5C9BEB99" w14:textId="77777777" w:rsidR="00EA08A7" w:rsidRPr="00EA08A7" w:rsidRDefault="00EA08A7" w:rsidP="00EA08A7">
      <w:pPr>
        <w:ind w:left="568" w:hanging="284"/>
        <w:jc w:val="both"/>
        <w:rPr>
          <w:ins w:id="141" w:author="RAN2#114-e meeting" w:date="2021-09-09T16:18:00Z"/>
          <w:rFonts w:eastAsia="Malgun Gothic"/>
        </w:rPr>
      </w:pPr>
      <w:ins w:id="142" w:author="RAN2#114-e meeting" w:date="2021-09-09T16:18:00Z">
        <w:r w:rsidRPr="00EA08A7">
          <w:rPr>
            <w:rFonts w:eastAsia="Malgun Gothic"/>
          </w:rPr>
          <w:t>1.</w:t>
        </w:r>
        <w:r w:rsidRPr="00EA08A7">
          <w:rPr>
            <w:rFonts w:eastAsia="Malgun Gothic"/>
          </w:rPr>
          <w:tab/>
          <w:t>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(non-F1-termination node) via SRB2 in a container within </w:t>
        </w:r>
        <w:proofErr w:type="spellStart"/>
        <w:r w:rsidRPr="00EA08A7">
          <w:rPr>
            <w:rFonts w:eastAsia="Malgun Gothic"/>
            <w:i/>
          </w:rPr>
          <w:t>ULInformationTransfer</w:t>
        </w:r>
        <w:proofErr w:type="spellEnd"/>
        <w:r w:rsidRPr="00EA08A7">
          <w:rPr>
            <w:rFonts w:eastAsia="Malgun Gothic"/>
          </w:rPr>
          <w:t xml:space="preserve"> as specified in TS 38.331 [4].</w:t>
        </w:r>
      </w:ins>
    </w:p>
    <w:p w14:paraId="64AA2C0A" w14:textId="77777777" w:rsidR="00EA08A7" w:rsidRPr="00EA08A7" w:rsidRDefault="00EA08A7" w:rsidP="00EA08A7">
      <w:pPr>
        <w:ind w:left="568" w:hanging="284"/>
        <w:jc w:val="both"/>
        <w:rPr>
          <w:ins w:id="143" w:author="RAN2#114-e meeting" w:date="2021-09-09T16:18:00Z"/>
          <w:rFonts w:eastAsia="Malgun Gothic"/>
        </w:rPr>
      </w:pPr>
      <w:ins w:id="144" w:author="RAN2#114-e meeting" w:date="2021-09-09T16:18:00Z">
        <w:r w:rsidRPr="00EA08A7">
          <w:rPr>
            <w:rFonts w:eastAsia="Malgun Gothic"/>
          </w:rPr>
          <w:t>2.</w:t>
        </w:r>
        <w:r w:rsidRPr="00EA08A7">
          <w:rPr>
            <w:rFonts w:eastAsia="Malgun Gothic"/>
          </w:rPr>
          <w:tab/>
          <w:t>The MN initiates the F1-C Traffic Transfer procedure, in which it transfers the received F1-AP message encapsulated in (SCTP</w:t>
        </w:r>
        <w:proofErr w:type="gramStart"/>
        <w:r w:rsidRPr="00EA08A7">
          <w:rPr>
            <w:rFonts w:eastAsia="Malgun Gothic"/>
          </w:rPr>
          <w:t>/)IP</w:t>
        </w:r>
        <w:proofErr w:type="gramEnd"/>
        <w:r w:rsidRPr="00EA08A7">
          <w:rPr>
            <w:rFonts w:eastAsia="Malgun Gothic"/>
          </w:rPr>
          <w:t xml:space="preserve"> or F1-C related (SCTP/)IP packet as an octet string.</w:t>
        </w:r>
      </w:ins>
    </w:p>
    <w:p w14:paraId="6F686534" w14:textId="77777777" w:rsidR="00EA08A7" w:rsidRPr="00EA08A7" w:rsidRDefault="00EA08A7" w:rsidP="00EA08A7">
      <w:pPr>
        <w:ind w:left="568" w:hanging="284"/>
        <w:jc w:val="both"/>
        <w:rPr>
          <w:ins w:id="145" w:author="RAN2#114-e meeting" w:date="2021-09-09T16:18:00Z"/>
          <w:rFonts w:eastAsia="Malgun Gothic"/>
        </w:rPr>
      </w:pPr>
      <w:ins w:id="146" w:author="RAN2#114-e meeting" w:date="2021-09-09T16:18:00Z">
        <w:r w:rsidRPr="00EA08A7">
          <w:rPr>
            <w:rFonts w:eastAsia="Malgun Gothic"/>
          </w:rPr>
          <w:t>3.</w:t>
        </w:r>
        <w:r w:rsidRPr="00EA08A7">
          <w:rPr>
            <w:rFonts w:eastAsia="Malgun Gothic"/>
          </w:rPr>
          <w:tab/>
          <w:t>The SN (F1-termination node)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as an octet string through the F1-C Traffic Transfer procedure.</w:t>
        </w:r>
      </w:ins>
    </w:p>
    <w:p w14:paraId="12FF7979" w14:textId="77777777" w:rsidR="00EA08A7" w:rsidRPr="00EA08A7" w:rsidRDefault="00EA08A7" w:rsidP="00EA08A7">
      <w:pPr>
        <w:ind w:left="568" w:hanging="284"/>
        <w:jc w:val="both"/>
        <w:rPr>
          <w:ins w:id="147" w:author="RAN2#114-e meeting" w:date="2021-09-09T16:18:00Z"/>
          <w:rFonts w:eastAsia="Malgun Gothic"/>
        </w:rPr>
      </w:pPr>
      <w:ins w:id="148" w:author="RAN2#114-e meeting" w:date="2021-09-09T16:18:00Z">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via SRB2 in a container within </w:t>
        </w:r>
        <w:proofErr w:type="spellStart"/>
        <w:r w:rsidRPr="00EA08A7">
          <w:rPr>
            <w:rFonts w:eastAsia="Malgun Gothic"/>
            <w:i/>
          </w:rPr>
          <w:t>DLInformationTransfer</w:t>
        </w:r>
        <w:proofErr w:type="spellEnd"/>
        <w:r w:rsidRPr="00EA08A7">
          <w:rPr>
            <w:rFonts w:eastAsia="Malgun Gothic"/>
          </w:rPr>
          <w:t xml:space="preserve"> as specified in TS 38.331 [4].</w:t>
        </w:r>
      </w:ins>
    </w:p>
    <w:p w14:paraId="6DE3DAEA"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49" w:name="_MON_1691588303"/>
      <w:bookmarkEnd w:id="149"/>
      <w:r w:rsidRPr="00EA08A7">
        <w:rPr>
          <w:rFonts w:eastAsia="Malgun Gothic"/>
          <w:i/>
        </w:rPr>
        <w:t xml:space="preserve">End of Changes </w:t>
      </w:r>
    </w:p>
    <w:p w14:paraId="5952398B" w14:textId="77777777" w:rsidR="00EA08A7" w:rsidRPr="00EA08A7" w:rsidRDefault="00EA08A7" w:rsidP="00EA08A7">
      <w:pPr>
        <w:rPr>
          <w:lang w:eastAsia="zh-CN"/>
        </w:rPr>
      </w:pPr>
    </w:p>
    <w:p w14:paraId="68C9CD36" w14:textId="77777777" w:rsidR="001E41F3" w:rsidRDefault="001E41F3">
      <w:pPr>
        <w:rPr>
          <w:noProof/>
        </w:rPr>
      </w:pPr>
    </w:p>
    <w:sectPr w:rsidR="001E41F3">
      <w:headerReference w:type="defaul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Kyocera - Masato Fujishiro" w:date="2022-03-03T19:45:00Z" w:initials="MF">
    <w:p w14:paraId="109CC5B7" w14:textId="79595952" w:rsidR="0085545C" w:rsidRPr="0085545C" w:rsidRDefault="0085545C">
      <w:pPr>
        <w:pStyle w:val="ac"/>
        <w:rPr>
          <w:rFonts w:eastAsia="ＭＳ 明朝" w:hint="eastAsia"/>
          <w:lang w:eastAsia="ja-JP"/>
        </w:rPr>
      </w:pPr>
      <w:r>
        <w:rPr>
          <w:rStyle w:val="ab"/>
        </w:rPr>
        <w:annotationRef/>
      </w:r>
      <w:r>
        <w:rPr>
          <w:rFonts w:eastAsia="ＭＳ 明朝" w:hint="eastAsia"/>
          <w:lang w:eastAsia="ja-JP"/>
        </w:rPr>
        <w:t>T</w:t>
      </w:r>
      <w:r>
        <w:rPr>
          <w:rFonts w:eastAsia="ＭＳ 明朝"/>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ＭＳ 明朝"/>
          <w:lang w:eastAsia="ja-JP"/>
        </w:rPr>
        <w:t xml:space="preserve">”. </w:t>
      </w:r>
    </w:p>
  </w:comment>
  <w:comment w:id="32" w:author="Kyocera - Masato Fujishiro" w:date="2022-03-03T19:46:00Z" w:initials="MF">
    <w:p w14:paraId="73C49DF1" w14:textId="40D57EF7" w:rsidR="0085545C" w:rsidRPr="0085545C" w:rsidRDefault="0085545C">
      <w:pPr>
        <w:pStyle w:val="ac"/>
        <w:rPr>
          <w:rFonts w:eastAsia="ＭＳ 明朝" w:hint="eastAsia"/>
          <w:lang w:eastAsia="ja-JP"/>
        </w:rPr>
      </w:pPr>
      <w:r>
        <w:rPr>
          <w:rStyle w:val="ab"/>
        </w:rPr>
        <w:annotationRef/>
      </w:r>
      <w:r>
        <w:rPr>
          <w:rFonts w:eastAsia="ＭＳ 明朝" w:hint="eastAsia"/>
          <w:lang w:eastAsia="ja-JP"/>
        </w:rPr>
        <w:t>T</w:t>
      </w:r>
      <w:r>
        <w:rPr>
          <w:rFonts w:eastAsia="ＭＳ 明朝"/>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ＭＳ 明朝"/>
          <w:lang w:eastAsia="ja-JP"/>
        </w:rPr>
        <w:t xml:space="preserve">”. </w:t>
      </w:r>
    </w:p>
  </w:comment>
  <w:comment w:id="51" w:author="Kyocera - Masato Fujishiro" w:date="2022-03-03T19:46:00Z" w:initials="MF">
    <w:p w14:paraId="59749269" w14:textId="138F6908" w:rsidR="0085545C" w:rsidRDefault="0085545C">
      <w:pPr>
        <w:pStyle w:val="ac"/>
      </w:pPr>
      <w:r>
        <w:rPr>
          <w:rStyle w:val="ab"/>
        </w:rPr>
        <w:annotationRef/>
      </w:r>
      <w:r>
        <w:rPr>
          <w:rFonts w:eastAsia="ＭＳ 明朝" w:hint="eastAsia"/>
          <w:lang w:eastAsia="ja-JP"/>
        </w:rPr>
        <w:t>T</w:t>
      </w:r>
      <w:r>
        <w:rPr>
          <w:rFonts w:eastAsia="ＭＳ 明朝"/>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ＭＳ 明朝"/>
          <w:lang w:eastAsia="ja-JP"/>
        </w:rPr>
        <w:t>”.</w:t>
      </w:r>
    </w:p>
  </w:comment>
  <w:comment w:id="53" w:author="Kyocera - Masato Fujishiro" w:date="2022-03-03T19:47:00Z" w:initials="MF">
    <w:p w14:paraId="2D7C63AC" w14:textId="281CBDFD" w:rsidR="0085545C" w:rsidRPr="0085545C" w:rsidRDefault="0085545C">
      <w:pPr>
        <w:pStyle w:val="ac"/>
        <w:rPr>
          <w:rFonts w:eastAsia="ＭＳ 明朝" w:hint="eastAsia"/>
          <w:lang w:eastAsia="ja-JP"/>
        </w:rPr>
      </w:pPr>
      <w:r>
        <w:rPr>
          <w:rStyle w:val="ab"/>
        </w:rPr>
        <w:annotationRef/>
      </w:r>
      <w:r>
        <w:rPr>
          <w:rFonts w:eastAsia="ＭＳ 明朝"/>
          <w:lang w:eastAsia="ja-JP"/>
        </w:rPr>
        <w:t xml:space="preserve">“re-” is duplicated. </w:t>
      </w:r>
    </w:p>
  </w:comment>
  <w:comment w:id="56" w:author="Kyocera - Masato Fujishiro" w:date="2022-03-03T19:46:00Z" w:initials="MF">
    <w:p w14:paraId="7FBD1100" w14:textId="6336197B" w:rsidR="0085545C" w:rsidRDefault="0085545C">
      <w:pPr>
        <w:pStyle w:val="ac"/>
      </w:pPr>
      <w:r>
        <w:rPr>
          <w:rStyle w:val="ab"/>
        </w:rPr>
        <w:annotationRef/>
      </w:r>
      <w:r>
        <w:rPr>
          <w:rFonts w:eastAsia="ＭＳ 明朝" w:hint="eastAsia"/>
          <w:lang w:eastAsia="ja-JP"/>
        </w:rPr>
        <w:t>T</w:t>
      </w:r>
      <w:r>
        <w:rPr>
          <w:rFonts w:eastAsia="ＭＳ 明朝"/>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ＭＳ 明朝"/>
          <w:lang w:eastAsia="ja-JP"/>
        </w:rPr>
        <w:t>”.</w:t>
      </w:r>
    </w:p>
  </w:comment>
  <w:comment w:id="60" w:author="Kyocera - Masato Fujishiro" w:date="2022-03-03T19:48:00Z" w:initials="MF">
    <w:p w14:paraId="71B16B79" w14:textId="63A28509" w:rsidR="0085545C" w:rsidRPr="0085545C" w:rsidRDefault="0085545C">
      <w:pPr>
        <w:pStyle w:val="ac"/>
        <w:rPr>
          <w:rFonts w:eastAsia="ＭＳ 明朝" w:hint="eastAsia"/>
          <w:lang w:eastAsia="ja-JP"/>
        </w:rPr>
      </w:pPr>
      <w:r>
        <w:rPr>
          <w:rStyle w:val="ab"/>
        </w:rPr>
        <w:annotationRef/>
      </w:r>
      <w:r>
        <w:rPr>
          <w:rFonts w:eastAsia="ＭＳ 明朝"/>
          <w:lang w:eastAsia="ja-JP"/>
        </w:rPr>
        <w:t xml:space="preserve">This should be “may not </w:t>
      </w:r>
      <w:r w:rsidRPr="0085545C">
        <w:rPr>
          <w:rFonts w:eastAsia="ＭＳ 明朝"/>
          <w:u w:val="single"/>
          <w:lang w:eastAsia="ja-JP"/>
        </w:rPr>
        <w:t>be</w:t>
      </w:r>
      <w:r>
        <w:rPr>
          <w:rFonts w:eastAsia="ＭＳ 明朝"/>
          <w:lang w:eastAsia="ja-JP"/>
        </w:rPr>
        <w:t xml:space="preserve"> propagated”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CC5B7" w15:done="0"/>
  <w15:commentEx w15:paraId="73C49DF1" w15:done="0"/>
  <w15:commentEx w15:paraId="59749269" w15:done="0"/>
  <w15:commentEx w15:paraId="2D7C63AC" w15:done="0"/>
  <w15:commentEx w15:paraId="7FBD1100" w15:done="0"/>
  <w15:commentEx w15:paraId="71B16B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996D" w16cex:dateUtc="2022-03-03T10:45:00Z"/>
  <w16cex:commentExtensible w16cex:durableId="25CB998D" w16cex:dateUtc="2022-03-03T10:46:00Z"/>
  <w16cex:commentExtensible w16cex:durableId="25CB99A6" w16cex:dateUtc="2022-03-03T10:46:00Z"/>
  <w16cex:commentExtensible w16cex:durableId="25CB99C1" w16cex:dateUtc="2022-03-03T10:47:00Z"/>
  <w16cex:commentExtensible w16cex:durableId="25CB99B1" w16cex:dateUtc="2022-03-03T10:46:00Z"/>
  <w16cex:commentExtensible w16cex:durableId="25CB99F5" w16cex:dateUtc="2022-03-03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CC5B7" w16cid:durableId="25CB996D"/>
  <w16cid:commentId w16cid:paraId="73C49DF1" w16cid:durableId="25CB998D"/>
  <w16cid:commentId w16cid:paraId="59749269" w16cid:durableId="25CB99A6"/>
  <w16cid:commentId w16cid:paraId="2D7C63AC" w16cid:durableId="25CB99C1"/>
  <w16cid:commentId w16cid:paraId="7FBD1100" w16cid:durableId="25CB99B1"/>
  <w16cid:commentId w16cid:paraId="71B16B79" w16cid:durableId="25CB99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D09D" w14:textId="77777777" w:rsidR="00A03EE4" w:rsidRDefault="00A03EE4">
      <w:r>
        <w:separator/>
      </w:r>
    </w:p>
  </w:endnote>
  <w:endnote w:type="continuationSeparator" w:id="0">
    <w:p w14:paraId="586B3FFF" w14:textId="77777777" w:rsidR="00A03EE4" w:rsidRDefault="00A0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3FC5" w14:textId="77777777" w:rsidR="00A03EE4" w:rsidRDefault="00A03EE4">
      <w:r>
        <w:separator/>
      </w:r>
    </w:p>
  </w:footnote>
  <w:footnote w:type="continuationSeparator" w:id="0">
    <w:p w14:paraId="42E61D1D" w14:textId="77777777" w:rsidR="00A03EE4" w:rsidRDefault="00A03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3D4B" w14:textId="77777777" w:rsidR="00025E62" w:rsidRDefault="004D459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Kyocera - Masato Fujishiro">
    <w15:presenceInfo w15:providerId="None" w15:userId="Kyocera - Masato Fujishiro"/>
  </w15:person>
  <w15:person w15:author="RAN2#117-e">
    <w15:presenceInfo w15:providerId="None" w15:userId="RAN2#117-e"/>
  </w15:person>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8F"/>
    <w:rsid w:val="00022E4A"/>
    <w:rsid w:val="000A6394"/>
    <w:rsid w:val="000B7FED"/>
    <w:rsid w:val="000C038A"/>
    <w:rsid w:val="000C6598"/>
    <w:rsid w:val="000D44B3"/>
    <w:rsid w:val="00145D43"/>
    <w:rsid w:val="00152F69"/>
    <w:rsid w:val="001857FA"/>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67AF2"/>
    <w:rsid w:val="004B75B7"/>
    <w:rsid w:val="004D4595"/>
    <w:rsid w:val="005015C4"/>
    <w:rsid w:val="005141D9"/>
    <w:rsid w:val="0051580D"/>
    <w:rsid w:val="00547111"/>
    <w:rsid w:val="005472FC"/>
    <w:rsid w:val="00592D74"/>
    <w:rsid w:val="005E2C44"/>
    <w:rsid w:val="006055BC"/>
    <w:rsid w:val="00621188"/>
    <w:rsid w:val="006257ED"/>
    <w:rsid w:val="00645E9B"/>
    <w:rsid w:val="00653DE4"/>
    <w:rsid w:val="00665C47"/>
    <w:rsid w:val="00695808"/>
    <w:rsid w:val="006B46FB"/>
    <w:rsid w:val="006E21FB"/>
    <w:rsid w:val="00792342"/>
    <w:rsid w:val="007977A8"/>
    <w:rsid w:val="007B512A"/>
    <w:rsid w:val="007C2097"/>
    <w:rsid w:val="007D6A07"/>
    <w:rsid w:val="007F7259"/>
    <w:rsid w:val="008040A8"/>
    <w:rsid w:val="008279FA"/>
    <w:rsid w:val="0085545C"/>
    <w:rsid w:val="008626E7"/>
    <w:rsid w:val="00870A1D"/>
    <w:rsid w:val="00870EE7"/>
    <w:rsid w:val="008863B9"/>
    <w:rsid w:val="008A45A6"/>
    <w:rsid w:val="008C687F"/>
    <w:rsid w:val="008D3CCC"/>
    <w:rsid w:val="008F1A3C"/>
    <w:rsid w:val="008F3789"/>
    <w:rsid w:val="008F686C"/>
    <w:rsid w:val="009148DE"/>
    <w:rsid w:val="00941E30"/>
    <w:rsid w:val="009777D9"/>
    <w:rsid w:val="00991B88"/>
    <w:rsid w:val="009A5753"/>
    <w:rsid w:val="009A579D"/>
    <w:rsid w:val="009E3297"/>
    <w:rsid w:val="009F734F"/>
    <w:rsid w:val="00A03EE4"/>
    <w:rsid w:val="00A246B6"/>
    <w:rsid w:val="00A47E70"/>
    <w:rsid w:val="00A50CF0"/>
    <w:rsid w:val="00A7671C"/>
    <w:rsid w:val="00AA2CBC"/>
    <w:rsid w:val="00AC5820"/>
    <w:rsid w:val="00AD1CD8"/>
    <w:rsid w:val="00AD594A"/>
    <w:rsid w:val="00B258BB"/>
    <w:rsid w:val="00B509B3"/>
    <w:rsid w:val="00B67B97"/>
    <w:rsid w:val="00B968C8"/>
    <w:rsid w:val="00BA3EC5"/>
    <w:rsid w:val="00BA51D9"/>
    <w:rsid w:val="00BB096C"/>
    <w:rsid w:val="00BB5DFC"/>
    <w:rsid w:val="00BD279D"/>
    <w:rsid w:val="00BD6BB8"/>
    <w:rsid w:val="00C433CF"/>
    <w:rsid w:val="00C66BA2"/>
    <w:rsid w:val="00C70B92"/>
    <w:rsid w:val="00C870F6"/>
    <w:rsid w:val="00C95985"/>
    <w:rsid w:val="00CC5026"/>
    <w:rsid w:val="00CC68D0"/>
    <w:rsid w:val="00D03F9A"/>
    <w:rsid w:val="00D06D51"/>
    <w:rsid w:val="00D24991"/>
    <w:rsid w:val="00D50255"/>
    <w:rsid w:val="00D66520"/>
    <w:rsid w:val="00D822A1"/>
    <w:rsid w:val="00D84AE9"/>
    <w:rsid w:val="00DC730C"/>
    <w:rsid w:val="00DE34CF"/>
    <w:rsid w:val="00E13F3D"/>
    <w:rsid w:val="00E34898"/>
    <w:rsid w:val="00EA08A7"/>
    <w:rsid w:val="00EB09B7"/>
    <w:rsid w:val="00EE5D40"/>
    <w:rsid w:val="00EE7D7C"/>
    <w:rsid w:val="00F25D98"/>
    <w:rsid w:val="00F300FB"/>
    <w:rsid w:val="00F42AEE"/>
    <w:rsid w:val="00FA5385"/>
    <w:rsid w:val="00FB6386"/>
    <w:rsid w:val="00FC1F91"/>
    <w:rsid w:val="00FD7E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467AF2"/>
    <w:rPr>
      <w:rFonts w:ascii="Arial" w:hAnsi="Arial"/>
      <w:lang w:val="en-GB" w:eastAsia="en-US"/>
    </w:rPr>
  </w:style>
  <w:style w:type="paragraph" w:styleId="af1">
    <w:name w:val="List Paragraph"/>
    <w:basedOn w:val="a"/>
    <w:link w:val="af2"/>
    <w:uiPriority w:val="34"/>
    <w:qFormat/>
    <w:rsid w:val="00FD7E0F"/>
    <w:pPr>
      <w:spacing w:after="0"/>
      <w:ind w:left="720"/>
      <w:contextualSpacing/>
    </w:pPr>
    <w:rPr>
      <w:sz w:val="24"/>
      <w:szCs w:val="24"/>
    </w:rPr>
  </w:style>
  <w:style w:type="character" w:customStyle="1" w:styleId="af2">
    <w:name w:val="リスト段落 (文字)"/>
    <w:link w:val="af1"/>
    <w:uiPriority w:val="34"/>
    <w:qFormat/>
    <w:rsid w:val="00FD7E0F"/>
    <w:rPr>
      <w:rFonts w:ascii="Times New Roman" w:eastAsia="SimSun" w:hAnsi="Times New Roman"/>
      <w:sz w:val="24"/>
      <w:szCs w:val="24"/>
      <w:lang w:val="en-GB" w:eastAsia="en-US"/>
    </w:rPr>
  </w:style>
  <w:style w:type="character" w:customStyle="1" w:styleId="Doc-text2Char">
    <w:name w:val="Doc-text2 Char"/>
    <w:link w:val="Doc-text2"/>
    <w:qFormat/>
    <w:rsid w:val="00FD7E0F"/>
    <w:rPr>
      <w:rFonts w:ascii="Arial" w:hAnsi="Arial"/>
      <w:szCs w:val="24"/>
      <w:lang w:eastAsia="en-GB"/>
    </w:rPr>
  </w:style>
  <w:style w:type="paragraph" w:customStyle="1" w:styleId="Doc-text2">
    <w:name w:val="Doc-text2"/>
    <w:basedOn w:val="a"/>
    <w:link w:val="Doc-text2Char"/>
    <w:qFormat/>
    <w:rsid w:val="00FD7E0F"/>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qFormat/>
    <w:rsid w:val="00FD7E0F"/>
    <w:pPr>
      <w:numPr>
        <w:numId w:val="1"/>
      </w:numPr>
      <w:spacing w:before="60" w:after="0"/>
    </w:pPr>
    <w:rPr>
      <w:rFonts w:ascii="Arial" w:eastAsia="ＭＳ 明朝" w:hAnsi="Arial"/>
      <w:b/>
      <w:szCs w:val="24"/>
      <w:lang w:eastAsia="en-GB"/>
    </w:rPr>
  </w:style>
  <w:style w:type="character" w:customStyle="1" w:styleId="30">
    <w:name w:val="見出し 3 (文字)"/>
    <w:link w:val="3"/>
    <w:qFormat/>
    <w:locked/>
    <w:rsid w:val="00EA08A7"/>
    <w:rPr>
      <w:rFonts w:ascii="Arial" w:hAnsi="Arial"/>
      <w:sz w:val="28"/>
      <w:lang w:val="en-GB" w:eastAsia="en-US"/>
    </w:rPr>
  </w:style>
  <w:style w:type="character" w:customStyle="1" w:styleId="CRCoverPageZchn">
    <w:name w:val="CR Cover Page Zchn"/>
    <w:qFormat/>
    <w:locked/>
    <w:rsid w:val="00152F69"/>
    <w:rPr>
      <w:rFonts w:ascii="Arial" w:hAnsi="Arial"/>
      <w:lang w:val="en-GB" w:eastAsia="en-US"/>
    </w:rPr>
  </w:style>
  <w:style w:type="character" w:customStyle="1" w:styleId="extrainfo">
    <w:name w:val="extrainfo"/>
    <w:basedOn w:val="a0"/>
    <w:rsid w:val="00B5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4.vsd"/><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29" Type="http://schemas.openxmlformats.org/officeDocument/2006/relationships/package" Target="embeddings/Microsoft_Word_Document.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3.vsd"/><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image" Target="media/image8.emf"/><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B73E-A442-44A2-B3B3-34421B7D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9</Pages>
  <Words>2297</Words>
  <Characters>13095</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Kyocera - Masato Fujishiro</cp:lastModifiedBy>
  <cp:revision>24</cp:revision>
  <cp:lastPrinted>1899-12-31T23:00:00Z</cp:lastPrinted>
  <dcterms:created xsi:type="dcterms:W3CDTF">2020-02-03T08:32:00Z</dcterms:created>
  <dcterms:modified xsi:type="dcterms:W3CDTF">2022-03-03T10:48:00Z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