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宋体"/>
          <w:lang w:eastAsia="zh-CN"/>
        </w:rPr>
        <w:t>C</w:t>
      </w:r>
      <w:r w:rsidRPr="00FD0001">
        <w:t xml:space="preserve">losed </w:t>
      </w:r>
      <w:r w:rsidRPr="00FD0001">
        <w:rPr>
          <w:rFonts w:eastAsia="宋体"/>
          <w:lang w:eastAsia="zh-CN"/>
        </w:rPr>
        <w:t>S</w:t>
      </w:r>
      <w:r w:rsidRPr="00FD0001">
        <w:t xml:space="preserve">ubscriber </w:t>
      </w:r>
      <w:r w:rsidRPr="00FD0001">
        <w:rPr>
          <w:rFonts w:eastAsia="宋体"/>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ac"/>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ac"/>
          </w:rPr>
          <w:commentReference w:id="41"/>
        </w:r>
      </w:del>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宋体"/>
          <w:b/>
          <w:lang w:eastAsia="zh-CN"/>
        </w:rPr>
        <w:t>HNB Name</w:t>
      </w:r>
      <w:r w:rsidRPr="00FD0001">
        <w:t xml:space="preserve">: The Home </w:t>
      </w:r>
      <w:proofErr w:type="spellStart"/>
      <w:r w:rsidRPr="00FD0001">
        <w:rPr>
          <w:rFonts w:eastAsia="宋体"/>
          <w:lang w:eastAsia="zh-CN"/>
        </w:rPr>
        <w:t>e</w:t>
      </w:r>
      <w:r w:rsidRPr="00FD0001">
        <w:t>NodeB</w:t>
      </w:r>
      <w:proofErr w:type="spellEnd"/>
      <w:r w:rsidRPr="00FD0001">
        <w:t xml:space="preserve"> </w:t>
      </w:r>
      <w:r w:rsidRPr="00FD0001">
        <w:rPr>
          <w:rFonts w:eastAsia="宋体"/>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宋体"/>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宋体"/>
          <w:b/>
          <w:lang w:eastAsia="zh-CN"/>
        </w:rPr>
        <w:t>Hybrid cell:</w:t>
      </w:r>
      <w:r w:rsidRPr="00FD0001">
        <w:rPr>
          <w:rFonts w:eastAsia="宋体"/>
          <w:lang w:eastAsia="zh-CN"/>
        </w:rPr>
        <w:t xml:space="preserve"> A cell broadcasting a CSG Indicator that is set to FALSE and a specific CSG identity.</w:t>
      </w:r>
    </w:p>
    <w:p w14:paraId="54087F2E" w14:textId="77777777" w:rsidR="000E1087" w:rsidRPr="00FD0001" w:rsidRDefault="000E1087" w:rsidP="000E1087">
      <w:pPr>
        <w:rPr>
          <w:rFonts w:eastAsia="宋体"/>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ac"/>
        </w:rPr>
        <w:commentReference w:id="68"/>
      </w:r>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宋体"/>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 xml:space="preserve">A local action in the UE invoked by </w:t>
      </w:r>
      <w:proofErr w:type="gramStart"/>
      <w:r w:rsidRPr="00FD0001">
        <w:t>a</w:t>
      </w:r>
      <w:proofErr w:type="gramEnd"/>
      <w:r w:rsidRPr="00FD0001">
        <w:t xml:space="preserve">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ac"/>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lastRenderedPageBreak/>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w:t>
      </w:r>
      <w:proofErr w:type="gramStart"/>
      <w:r w:rsidRPr="00FD0001">
        <w:t>an</w:t>
      </w:r>
      <w:proofErr w:type="gramEnd"/>
      <w:r w:rsidRPr="00FD0001">
        <w:t xml:space="preserve"> UE may camp. For </w:t>
      </w:r>
      <w:proofErr w:type="gramStart"/>
      <w:r w:rsidRPr="00FD0001">
        <w:t>a</w:t>
      </w:r>
      <w:proofErr w:type="gramEnd"/>
      <w:r w:rsidRPr="00FD0001">
        <w:t xml:space="preserve">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ac"/>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lastRenderedPageBreak/>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1"/>
      </w:pPr>
      <w:bookmarkStart w:id="104" w:name="_Toc29237869"/>
      <w:bookmarkStart w:id="105" w:name="_Toc37235768"/>
      <w:bookmarkStart w:id="106" w:name="_Toc46499474"/>
      <w:bookmarkStart w:id="107" w:name="_Toc52492206"/>
      <w:bookmarkStart w:id="108" w:name="_Toc90584973"/>
      <w:r w:rsidRPr="00FD0001">
        <w:t>4</w:t>
      </w:r>
      <w:r w:rsidRPr="00FD0001">
        <w:tab/>
        <w:t>General description of Idle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3247"/>
    <w:bookmarkEnd w:id="116"/>
    <w:bookmarkStart w:id="117" w:name="_MON_1389162992"/>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12.75pt" o:ole="" fillcolor="window">
            <v:imagedata r:id="rId19" o:title=""/>
          </v:shape>
          <o:OLEObject Type="Embed" ProgID="Word.Picture.8" ShapeID="_x0000_i1025" DrawAspect="Content" ObjectID="_1708327459" r:id="rId20"/>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commentRangeStart w:id="119"/>
      <w:ins w:id="120" w:author="RAN2#116-e" w:date="2021-11-19T10:02:00Z">
        <w:r>
          <w:t xml:space="preserve">For E-UTRA a cell may be associated with more than one tracking area. </w:t>
        </w:r>
        <w:commentRangeStart w:id="121"/>
        <w:r>
          <w:t>The tracking areas for which the selected cell is suitable are reported t</w:t>
        </w:r>
      </w:ins>
      <w:commentRangeEnd w:id="121"/>
      <w:r w:rsidR="009D0113">
        <w:rPr>
          <w:rStyle w:val="ac"/>
        </w:rPr>
        <w:commentReference w:id="121"/>
      </w:r>
      <w:ins w:id="122" w:author="RAN2#116-e" w:date="2021-11-19T10:02:00Z">
        <w:r>
          <w:t xml:space="preserve">o </w:t>
        </w:r>
        <w:commentRangeStart w:id="123"/>
        <w:r>
          <w:t>NAS which selects a tracking area to be used for camping</w:t>
        </w:r>
      </w:ins>
      <w:commentRangeEnd w:id="123"/>
      <w:r w:rsidR="00202EB9">
        <w:rPr>
          <w:rStyle w:val="ac"/>
        </w:rPr>
        <w:commentReference w:id="123"/>
      </w:r>
      <w:ins w:id="124" w:author="RAN2#116-e" w:date="2021-11-19T10:02:00Z">
        <w:r>
          <w:t xml:space="preserve"> and for the NAS registration procedure </w:t>
        </w:r>
        <w:commentRangeStart w:id="125"/>
        <w:r>
          <w:t>(see below)</w:t>
        </w:r>
      </w:ins>
      <w:commentRangeEnd w:id="125"/>
      <w:r w:rsidR="000A3BA9">
        <w:rPr>
          <w:rStyle w:val="ac"/>
        </w:rPr>
        <w:commentReference w:id="125"/>
      </w:r>
      <w:ins w:id="126" w:author="RAN2#116-e" w:date="2021-11-19T10:02:00Z">
        <w:r>
          <w:t xml:space="preserve">. </w:t>
        </w:r>
      </w:ins>
      <w:commentRangeEnd w:id="119"/>
      <w:r w:rsidR="003E3E70">
        <w:rPr>
          <w:rStyle w:val="ac"/>
        </w:rPr>
        <w:commentReference w:id="119"/>
      </w:r>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 xml:space="preserve">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FD0001">
        <w:t>a</w:t>
      </w:r>
      <w:proofErr w:type="gramEnd"/>
      <w:r w:rsidRPr="00FD0001">
        <w:t xml:space="preserve">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宋体"/>
          <w:lang w:eastAsia="zh-CN"/>
        </w:rPr>
        <w:t xml:space="preserve"> or NR </w:t>
      </w:r>
      <w:proofErr w:type="spellStart"/>
      <w:r w:rsidRPr="00FD0001">
        <w:rPr>
          <w:rFonts w:eastAsia="宋体"/>
          <w:lang w:eastAsia="zh-CN"/>
        </w:rPr>
        <w:t>sidelink</w:t>
      </w:r>
      <w:proofErr w:type="spellEnd"/>
      <w:r w:rsidRPr="00FD0001">
        <w:rPr>
          <w:rFonts w:eastAsia="宋体"/>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27"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6238A04B" w:rsidR="00333EEA" w:rsidRDefault="00333EEA" w:rsidP="000E1087">
      <w:commentRangeStart w:id="128"/>
      <w:commentRangeStart w:id="129"/>
      <w:commentRangeStart w:id="130"/>
      <w:commentRangeStart w:id="131"/>
      <w:ins w:id="132" w:author="post RAN2#117-e" w:date="2022-03-06T19:49:00Z">
        <w:r>
          <w:t xml:space="preserve">If the UE has detected that it is out of coverage </w:t>
        </w:r>
      </w:ins>
      <w:ins w:id="133" w:author="post RAN2#117-e" w:date="2022-03-06T20:15:00Z">
        <w:r w:rsidR="00E112E9">
          <w:t xml:space="preserve">using the </w:t>
        </w:r>
      </w:ins>
      <w:commentRangeStart w:id="134"/>
      <w:ins w:id="135" w:author="post RAN2#117-e" w:date="2022-03-06T20:16:00Z">
        <w:r w:rsidR="00E112E9">
          <w:t>ephemeris parameters</w:t>
        </w:r>
      </w:ins>
      <w:ins w:id="136" w:author="post RAN2#117-e" w:date="2022-03-06T20:15:00Z">
        <w:r w:rsidR="00E112E9">
          <w:t xml:space="preserve"> </w:t>
        </w:r>
      </w:ins>
      <w:commentRangeEnd w:id="134"/>
      <w:r w:rsidR="001D2DD6">
        <w:rPr>
          <w:rStyle w:val="ac"/>
        </w:rPr>
        <w:commentReference w:id="134"/>
      </w:r>
      <w:ins w:id="137" w:author="post RAN2#117-e" w:date="2022-03-06T20:15:00Z">
        <w:r w:rsidR="00E112E9">
          <w:t>provided in</w:t>
        </w:r>
      </w:ins>
      <w:ins w:id="138" w:author="post RAN2#117-e" w:date="2022-03-06T19:49:00Z">
        <w:r>
          <w:t xml:space="preserve"> </w:t>
        </w:r>
        <w:proofErr w:type="spellStart"/>
        <w:r w:rsidRPr="00333EEA">
          <w:rPr>
            <w:i/>
            <w:iCs/>
          </w:rPr>
          <w:t>SystemInformationBlockTypeYY</w:t>
        </w:r>
        <w:proofErr w:type="spellEnd"/>
        <w:r>
          <w:t xml:space="preserve">, </w:t>
        </w:r>
      </w:ins>
      <w:commentRangeEnd w:id="128"/>
      <w:r w:rsidR="000A3BA9">
        <w:rPr>
          <w:rStyle w:val="ac"/>
        </w:rPr>
        <w:commentReference w:id="128"/>
      </w:r>
      <w:commentRangeEnd w:id="129"/>
      <w:r w:rsidR="009D0113">
        <w:rPr>
          <w:rStyle w:val="ac"/>
        </w:rPr>
        <w:commentReference w:id="129"/>
      </w:r>
      <w:commentRangeEnd w:id="130"/>
      <w:r w:rsidR="00B50975">
        <w:rPr>
          <w:rStyle w:val="ac"/>
        </w:rPr>
        <w:commentReference w:id="130"/>
      </w:r>
      <w:commentRangeEnd w:id="131"/>
      <w:r w:rsidR="00132EEE">
        <w:rPr>
          <w:rStyle w:val="ac"/>
        </w:rPr>
        <w:commentReference w:id="131"/>
      </w:r>
      <w:ins w:id="139" w:author="post RAN2#117-e" w:date="2022-03-06T19:49:00Z">
        <w:r>
          <w:t xml:space="preserve">the </w:t>
        </w:r>
        <w:commentRangeStart w:id="140"/>
        <w:r>
          <w:t xml:space="preserve">UE is not required to perform any idle mode tasks. </w:t>
        </w:r>
      </w:ins>
      <w:commentRangeEnd w:id="140"/>
      <w:r w:rsidR="0063746B">
        <w:rPr>
          <w:rStyle w:val="ac"/>
        </w:rPr>
        <w:commentReference w:id="140"/>
      </w:r>
      <w:ins w:id="141" w:author="post RAN2#117-e" w:date="2022-03-06T19:49:00Z">
        <w:r>
          <w:t xml:space="preserve">The detection of out of coverage </w:t>
        </w:r>
        <w:commentRangeStart w:id="142"/>
        <w:r>
          <w:t xml:space="preserve">using the ephemeris parameters </w:t>
        </w:r>
      </w:ins>
      <w:commentRangeEnd w:id="142"/>
      <w:r w:rsidR="000A3BA9">
        <w:rPr>
          <w:rStyle w:val="ac"/>
        </w:rPr>
        <w:commentReference w:id="142"/>
      </w:r>
      <w:ins w:id="143" w:author="post RAN2#117-e" w:date="2022-03-06T19:49:00Z">
        <w:r>
          <w:t xml:space="preserve">is up to UE implementation and once in coverage the UE shall perform all idle mode tasks. </w:t>
        </w:r>
      </w:ins>
    </w:p>
    <w:p w14:paraId="0677B392" w14:textId="55309015" w:rsidR="00E66CD9" w:rsidDel="0050191D" w:rsidRDefault="00E66CD9" w:rsidP="0050191D">
      <w:pPr>
        <w:keepLines/>
        <w:ind w:left="1135" w:hanging="851"/>
        <w:rPr>
          <w:ins w:id="144" w:author="RAN2#115-e" w:date="2021-09-09T19:14:00Z"/>
          <w:del w:id="145" w:author="post RAN2#117-e" w:date="2022-03-06T20:23:00Z"/>
          <w:rStyle w:val="ac"/>
        </w:rPr>
      </w:pPr>
      <w:ins w:id="146" w:author="RAN2#115-e" w:date="2021-09-09T19:11:00Z">
        <w:del w:id="147" w:author="RAN2#116bis-e" w:date="2022-01-26T20:56:00Z">
          <w:r w:rsidDel="00A43BB1">
            <w:rPr>
              <w:rStyle w:val="ac"/>
            </w:rPr>
            <w:delText xml:space="preserve"> </w:delText>
          </w:r>
        </w:del>
      </w:ins>
      <w:ins w:id="148" w:author="RAN2#115-e" w:date="2021-09-09T19:13:00Z">
        <w:del w:id="149"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50" w:author="RAN2#115-e" w:date="2021-09-09T19:14:00Z">
        <w:del w:id="151" w:author="post RAN2#117-e" w:date="2022-03-06T20:23:00Z">
          <w:r w:rsidDel="0050191D">
            <w:rPr>
              <w:color w:val="FF0000"/>
            </w:rPr>
            <w:delText>f discontinuous coverage and its ability to detect when it is back in coverage</w:delText>
          </w:r>
        </w:del>
      </w:ins>
      <w:ins w:id="152" w:author="RAN2#115-e" w:date="2021-09-09T19:13:00Z">
        <w:del w:id="153" w:author="post RAN2#117-e" w:date="2022-03-06T20:23:00Z">
          <w:r w:rsidRPr="006A2909" w:rsidDel="0050191D">
            <w:rPr>
              <w:color w:val="FF0000"/>
            </w:rPr>
            <w:delText>.</w:delText>
          </w:r>
          <w:r w:rsidDel="0050191D">
            <w:rPr>
              <w:rStyle w:val="ac"/>
            </w:rPr>
            <w:delText xml:space="preserve"> </w:delText>
          </w:r>
        </w:del>
      </w:ins>
    </w:p>
    <w:p w14:paraId="39309E37" w14:textId="16AA167D" w:rsidR="00E66CD9" w:rsidDel="0050191D" w:rsidRDefault="00E66CD9">
      <w:pPr>
        <w:keepLines/>
        <w:ind w:left="1135" w:hanging="851"/>
        <w:rPr>
          <w:ins w:id="154" w:author="RAN2#115-e" w:date="2021-09-06T08:51:00Z"/>
          <w:del w:id="155" w:author="post RAN2#117-e" w:date="2022-03-06T20:23:00Z"/>
        </w:rPr>
      </w:pPr>
      <w:ins w:id="156" w:author="RAN2#115-e" w:date="2021-09-09T19:14:00Z">
        <w:del w:id="157"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158" w:author="RAN2#115-e" w:date="2021-09-09T19:15:00Z">
        <w:del w:id="159" w:author="post RAN2#117-e" w:date="2022-03-06T20:23:00Z">
          <w:r w:rsidDel="0050191D">
            <w:rPr>
              <w:color w:val="FF0000"/>
            </w:rPr>
            <w:delText>ssary cell search in the idle mode, and FFS to what extent this need to be specified</w:delText>
          </w:r>
        </w:del>
      </w:ins>
      <w:ins w:id="160" w:author="RAN2#115-e" w:date="2021-09-09T19:14:00Z">
        <w:del w:id="161" w:author="post RAN2#117-e" w:date="2022-03-06T20:23:00Z">
          <w:r w:rsidRPr="006A2909" w:rsidDel="0050191D">
            <w:rPr>
              <w:color w:val="FF0000"/>
            </w:rPr>
            <w:delText>.</w:delText>
          </w:r>
          <w:r w:rsidDel="0050191D">
            <w:rPr>
              <w:rStyle w:val="ac"/>
            </w:rPr>
            <w:delText xml:space="preserve"> </w:delText>
          </w:r>
        </w:del>
      </w:ins>
    </w:p>
    <w:p w14:paraId="653B4554" w14:textId="54997CB9" w:rsidR="00A43BB1" w:rsidRDefault="00A43BB1">
      <w:pPr>
        <w:keepLines/>
        <w:ind w:left="1135" w:hanging="851"/>
        <w:rPr>
          <w:ins w:id="162" w:author="RAN2#116bis-e" w:date="2022-01-26T20:52:00Z"/>
          <w:color w:val="FF0000"/>
        </w:rPr>
      </w:pPr>
      <w:ins w:id="163" w:author="RAN2#116bis-e" w:date="2022-01-26T20:52:00Z">
        <w:del w:id="164"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165" w:author="RAN2#116bis-e" w:date="2022-01-26T20:53:00Z">
        <w:del w:id="166" w:author="post RAN2#117-e" w:date="2022-03-06T20:23:00Z">
          <w:r w:rsidDel="0050191D">
            <w:rPr>
              <w:color w:val="FF0000"/>
            </w:rPr>
            <w:delText xml:space="preserve">The contents of the </w:delText>
          </w:r>
        </w:del>
      </w:ins>
      <w:ins w:id="167" w:author="RAN2#116bis-e" w:date="2022-01-26T20:54:00Z">
        <w:del w:id="168"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169" w:author="RAN2#116bis-e" w:date="2022-01-26T20:55:00Z">
        <w:del w:id="170" w:author="post RAN2#117-e" w:date="2022-03-06T20:23:00Z">
          <w:r w:rsidDel="0050191D">
            <w:rPr>
              <w:color w:val="FF0000"/>
            </w:rPr>
            <w:delText>ef L1 params from R1</w:delText>
          </w:r>
        </w:del>
      </w:ins>
      <w:ins w:id="171" w:author="RAN2#116bis-e" w:date="2022-01-26T20:54:00Z">
        <w:del w:id="172" w:author="post RAN2#117-e" w:date="2022-03-06T20:23:00Z">
          <w:r w:rsidDel="0050191D">
            <w:rPr>
              <w:color w:val="FF0000"/>
            </w:rPr>
            <w:delText>)</w:delText>
          </w:r>
        </w:del>
      </w:ins>
      <w:ins w:id="173" w:author="RAN2#116bis-e" w:date="2022-01-26T20:52:00Z">
        <w:del w:id="174"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175" w:author="RAN2#116bis-e" w:date="2022-01-26T20:56:00Z">
        <w:del w:id="176" w:author="post RAN2#117-e" w:date="2022-03-06T20:23:00Z">
          <w:r w:rsidDel="0050191D">
            <w:rPr>
              <w:color w:val="FF0000"/>
            </w:rPr>
            <w:delText>FFS whether idle mode behaviour is needed to be captured</w:delText>
          </w:r>
        </w:del>
      </w:ins>
      <w:ins w:id="177" w:author="RAN2#116bis-e" w:date="2022-01-26T20:52:00Z">
        <w:del w:id="178"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4"/>
      </w:pPr>
      <w:bookmarkStart w:id="179" w:name="_Toc29237897"/>
      <w:bookmarkStart w:id="180" w:name="_Toc37235796"/>
      <w:bookmarkStart w:id="181" w:name="_Toc46499502"/>
      <w:bookmarkStart w:id="182" w:name="_Toc52492234"/>
      <w:bookmarkStart w:id="183" w:name="_Toc90585001"/>
      <w:r w:rsidRPr="00FD0001">
        <w:t>5.2.4.2</w:t>
      </w:r>
      <w:r w:rsidRPr="00FD0001">
        <w:tab/>
        <w:t>Measurement rules for cell re-selection</w:t>
      </w:r>
      <w:bookmarkEnd w:id="179"/>
      <w:bookmarkEnd w:id="180"/>
      <w:bookmarkEnd w:id="181"/>
      <w:bookmarkEnd w:id="182"/>
      <w:bookmarkEnd w:id="183"/>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lastRenderedPageBreak/>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 xml:space="preserve">of the current E-UTRA frequency and </w:t>
      </w:r>
      <w:bookmarkStart w:id="184" w:name="_GoBack"/>
      <w:r w:rsidRPr="00FD0001">
        <w:rPr>
          <w:lang w:eastAsia="zh-CN"/>
        </w:rPr>
        <w:t>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w:t>
      </w:r>
      <w:bookmarkEnd w:id="184"/>
      <w:r w:rsidRPr="00FD0001">
        <w:rPr>
          <w:lang w:eastAsia="zh-CN"/>
        </w:rPr>
        <w:t xml:space="preserve">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00E9F565" w:rsidR="00E66CD9" w:rsidRDefault="00E66CD9" w:rsidP="00E66CD9">
      <w:pPr>
        <w:rPr>
          <w:ins w:id="185" w:author="RAN2#116-e" w:date="2021-11-15T21:48:00Z"/>
        </w:rPr>
      </w:pPr>
      <w:commentRangeStart w:id="186"/>
      <w:ins w:id="187" w:author="RAN2#116-e" w:date="2021-11-15T21:48:00Z">
        <w:r>
          <w:t xml:space="preserve">If </w:t>
        </w:r>
        <w:r w:rsidRPr="008A0153">
          <w:rPr>
            <w:i/>
            <w:iCs/>
          </w:rPr>
          <w:t>t-Service</w:t>
        </w:r>
        <w:r>
          <w:t xml:space="preserve"> is present in </w:t>
        </w:r>
        <w:commentRangeStart w:id="188"/>
        <w:proofErr w:type="spellStart"/>
        <w:r w:rsidRPr="00E20306">
          <w:rPr>
            <w:i/>
            <w:iCs/>
          </w:rPr>
          <w:t>SystemInformationBlockTypeXX</w:t>
        </w:r>
        <w:proofErr w:type="spellEnd"/>
        <w:r w:rsidRPr="00E20306">
          <w:rPr>
            <w:i/>
            <w:iCs/>
          </w:rPr>
          <w:t xml:space="preserve"> </w:t>
        </w:r>
      </w:ins>
      <w:commentRangeEnd w:id="188"/>
      <w:r w:rsidR="001D2DD6">
        <w:rPr>
          <w:rStyle w:val="ac"/>
        </w:rPr>
        <w:commentReference w:id="188"/>
      </w:r>
      <w:ins w:id="189" w:author="RAN2#116-e" w:date="2021-11-15T21:48:00Z">
        <w:r>
          <w:t xml:space="preserve">of the serving cell, </w:t>
        </w:r>
        <w:commentRangeStart w:id="190"/>
        <w:r>
          <w:t>UE should start to perform intra-frequency or inter-frequency measurements</w:t>
        </w:r>
      </w:ins>
      <w:commentRangeEnd w:id="190"/>
      <w:r w:rsidR="00B75212">
        <w:rPr>
          <w:rStyle w:val="ac"/>
        </w:rPr>
        <w:commentReference w:id="190"/>
      </w:r>
      <w:ins w:id="191" w:author="RAN2#116-e" w:date="2021-11-19T10:05:00Z">
        <w:r>
          <w:t xml:space="preserve">, </w:t>
        </w:r>
      </w:ins>
      <w:commentRangeStart w:id="192"/>
      <w:ins w:id="193" w:author="RAN2#116-e" w:date="2021-11-19T10:03:00Z">
        <w:r>
          <w:t>where the UE does not limit the needed measurements</w:t>
        </w:r>
      </w:ins>
      <w:commentRangeEnd w:id="192"/>
      <w:r w:rsidR="00132EEE">
        <w:rPr>
          <w:rStyle w:val="ac"/>
        </w:rPr>
        <w:commentReference w:id="192"/>
      </w:r>
      <w:ins w:id="194" w:author="RAN2#116-e" w:date="2021-11-19T10:05:00Z">
        <w:r>
          <w:t xml:space="preserve">, </w:t>
        </w:r>
      </w:ins>
      <w:ins w:id="195" w:author="RAN2#116-e" w:date="2021-11-15T21:48:00Z">
        <w:r>
          <w:t xml:space="preserve">before the time </w:t>
        </w:r>
        <w:r w:rsidRPr="00B24CF6">
          <w:rPr>
            <w:i/>
            <w:iCs/>
          </w:rPr>
          <w:t>t-Service</w:t>
        </w:r>
        <w:r>
          <w:t xml:space="preserve">. </w:t>
        </w:r>
      </w:ins>
      <w:ins w:id="196" w:author="RAN2#117-e" w:date="2022-02-11T19:59:00Z">
        <w:r w:rsidR="00482FD1">
          <w:t>UE shall per</w:t>
        </w:r>
      </w:ins>
      <w:ins w:id="197" w:author="RAN2#117-e" w:date="2022-02-11T20:00:00Z">
        <w:r w:rsidR="00482FD1">
          <w:t>form measurements of higher priority inter-frequenc</w:t>
        </w:r>
      </w:ins>
      <w:ins w:id="198" w:author="RAN2#117-e" w:date="2022-02-14T14:44:00Z">
        <w:r w:rsidR="00971CA7">
          <w:t>ies</w:t>
        </w:r>
      </w:ins>
      <w:ins w:id="199" w:author="RAN2#117-e" w:date="2022-02-11T20:00:00Z">
        <w:r w:rsidR="00482FD1">
          <w:t xml:space="preserve"> </w:t>
        </w:r>
      </w:ins>
      <w:ins w:id="200" w:author="RAN2#117-e" w:date="2022-02-14T14:44:00Z">
        <w:r w:rsidR="00F87B7C">
          <w:t>or inter-RAT frequencies</w:t>
        </w:r>
      </w:ins>
      <w:ins w:id="201" w:author="RAN2#117-e" w:date="2022-02-11T20:00:00Z">
        <w:r w:rsidR="00482FD1">
          <w:t xml:space="preserve"> regardless of the remaining service time of the serving cell. </w:t>
        </w:r>
      </w:ins>
      <w:commentRangeEnd w:id="186"/>
      <w:r w:rsidR="009D0113">
        <w:rPr>
          <w:rStyle w:val="ac"/>
        </w:rPr>
        <w:commentReference w:id="186"/>
      </w:r>
    </w:p>
    <w:p w14:paraId="51A7DDC5" w14:textId="63E87689" w:rsidR="00E66CD9" w:rsidRPr="00FD0001" w:rsidDel="005E738E" w:rsidRDefault="00E66CD9" w:rsidP="00E66CD9">
      <w:pPr>
        <w:keepLines/>
        <w:ind w:left="1135" w:hanging="851"/>
        <w:rPr>
          <w:del w:id="202" w:author="RAN2#117-e" w:date="2022-02-11T20:08:00Z"/>
        </w:rPr>
      </w:pPr>
      <w:ins w:id="203" w:author="RAN2#116-e" w:date="2021-11-15T21:48:00Z">
        <w:del w:id="204"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205" w:author="RAN2#116bis-e" w:date="2022-01-28T11:42:00Z">
        <w:del w:id="206" w:author="RAN2#117-e" w:date="2022-02-11T20:08:00Z">
          <w:r w:rsidR="00E07C7E" w:rsidDel="005E738E">
            <w:rPr>
              <w:color w:val="FF0000"/>
            </w:rPr>
            <w:delText xml:space="preserve"> FFS on needed changes. </w:delText>
          </w:r>
        </w:del>
      </w:ins>
      <w:ins w:id="207" w:author="RAN2#116-e" w:date="2021-11-15T21:48:00Z">
        <w:del w:id="208" w:author="RAN2#117-e" w:date="2022-02-11T20:08:00Z">
          <w:r w:rsidDel="005E738E">
            <w:rPr>
              <w:rStyle w:val="ac"/>
            </w:rPr>
            <w:delText xml:space="preserve"> </w:delText>
          </w:r>
        </w:del>
      </w:ins>
    </w:p>
    <w:p w14:paraId="63796D9D" w14:textId="77777777" w:rsidR="000E1087" w:rsidRPr="00FD0001" w:rsidRDefault="000E1087" w:rsidP="000E1087">
      <w:pPr>
        <w:pStyle w:val="4"/>
      </w:pPr>
      <w:bookmarkStart w:id="209" w:name="_Toc29237898"/>
      <w:bookmarkStart w:id="210" w:name="_Toc37235797"/>
      <w:bookmarkStart w:id="211" w:name="_Toc46499503"/>
      <w:bookmarkStart w:id="212" w:name="_Toc52492235"/>
      <w:bookmarkStart w:id="213" w:name="_Toc90585002"/>
      <w:r w:rsidRPr="00FD0001">
        <w:t>5.2.4.2a</w:t>
      </w:r>
      <w:r w:rsidRPr="00FD0001">
        <w:tab/>
        <w:t>Measurement rules for cell re-selection for NB-IoT</w:t>
      </w:r>
      <w:bookmarkEnd w:id="209"/>
      <w:bookmarkEnd w:id="210"/>
      <w:bookmarkEnd w:id="211"/>
      <w:bookmarkEnd w:id="212"/>
      <w:bookmarkEnd w:id="213"/>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lastRenderedPageBreak/>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214"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215" w:author="RAN2#116-e" w:date="2021-11-19T10:05:00Z">
        <w:r>
          <w:t xml:space="preserve">, </w:t>
        </w:r>
      </w:ins>
      <w:commentRangeStart w:id="216"/>
      <w:ins w:id="217" w:author="RAN2#116-e" w:date="2021-11-19T10:03:00Z">
        <w:r>
          <w:t>where the UE does not limit the needed measurements</w:t>
        </w:r>
      </w:ins>
      <w:commentRangeEnd w:id="216"/>
      <w:r w:rsidR="00A45E8A">
        <w:rPr>
          <w:rStyle w:val="ac"/>
        </w:rPr>
        <w:commentReference w:id="216"/>
      </w:r>
      <w:ins w:id="218" w:author="RAN2#116-e" w:date="2021-11-19T10:04:00Z">
        <w:r>
          <w:t>,</w:t>
        </w:r>
      </w:ins>
      <w:ins w:id="219"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2"/>
      </w:pPr>
      <w:bookmarkStart w:id="220" w:name="_Toc29237925"/>
      <w:bookmarkStart w:id="221" w:name="_Toc37235824"/>
      <w:bookmarkStart w:id="222" w:name="_Toc46499530"/>
      <w:bookmarkStart w:id="223" w:name="_Toc52492262"/>
      <w:bookmarkStart w:id="224" w:name="_Toc90585029"/>
      <w:r w:rsidRPr="00FD0001">
        <w:t>5.3</w:t>
      </w:r>
      <w:r w:rsidRPr="00FD0001">
        <w:tab/>
        <w:t>Cell Reservations and Access Restrictions</w:t>
      </w:r>
      <w:bookmarkEnd w:id="220"/>
      <w:bookmarkEnd w:id="221"/>
      <w:bookmarkEnd w:id="222"/>
      <w:bookmarkEnd w:id="223"/>
      <w:bookmarkEnd w:id="224"/>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25" w:name="_Toc29237926"/>
      <w:bookmarkStart w:id="226" w:name="_Toc37235825"/>
      <w:r w:rsidRPr="00FD0001">
        <w:rPr>
          <w:lang w:eastAsia="zh-CN"/>
        </w:rPr>
        <w:t>IAB-MT does not apply the access control.</w:t>
      </w:r>
    </w:p>
    <w:p w14:paraId="4EAF71B2" w14:textId="77777777" w:rsidR="000E1087" w:rsidRPr="00FD0001" w:rsidRDefault="000E1087" w:rsidP="000E1087">
      <w:pPr>
        <w:pStyle w:val="3"/>
      </w:pPr>
      <w:bookmarkStart w:id="227" w:name="_Toc46499531"/>
      <w:bookmarkStart w:id="228" w:name="_Toc52492263"/>
      <w:bookmarkStart w:id="229" w:name="_Toc90585030"/>
      <w:r w:rsidRPr="00FD0001">
        <w:t>5.3.1</w:t>
      </w:r>
      <w:r w:rsidRPr="00FD0001">
        <w:tab/>
        <w:t>Cell status and cell reservations</w:t>
      </w:r>
      <w:bookmarkEnd w:id="225"/>
      <w:bookmarkEnd w:id="226"/>
      <w:bookmarkEnd w:id="227"/>
      <w:bookmarkEnd w:id="228"/>
      <w:bookmarkEnd w:id="229"/>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11ED9D19"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230" w:author="post RAN2#117-e" w:date="2022-03-03T15:42:00Z">
        <w:r w:rsidR="00823EDF">
          <w:br/>
        </w:r>
        <w:commentRangeStart w:id="231"/>
        <w:r w:rsidR="00823EDF">
          <w:t xml:space="preserve">This field is ignored by </w:t>
        </w:r>
      </w:ins>
      <w:ins w:id="232" w:author="post RAN2#117-e" w:date="2022-03-03T15:43:00Z">
        <w:r w:rsidR="00823EDF">
          <w:t xml:space="preserve">UEs </w:t>
        </w:r>
      </w:ins>
      <w:ins w:id="233" w:author="post RAN2#117-e" w:date="2022-03-06T19:52:00Z">
        <w:r w:rsidR="00333EEA">
          <w:t>suppor</w:t>
        </w:r>
      </w:ins>
      <w:ins w:id="234" w:author="post RAN2#117-e" w:date="2022-03-06T19:53:00Z">
        <w:r w:rsidR="00333EEA">
          <w:t>ting</w:t>
        </w:r>
      </w:ins>
      <w:ins w:id="235" w:author="post RAN2#117-e" w:date="2022-03-03T15:43:00Z">
        <w:r w:rsidR="00823EDF">
          <w:t xml:space="preserve"> NTN</w:t>
        </w:r>
      </w:ins>
      <w:ins w:id="236" w:author="post RAN2#117-e" w:date="2022-03-06T19:54:00Z">
        <w:r w:rsidR="00333EEA">
          <w:t xml:space="preserve"> while </w:t>
        </w:r>
      </w:ins>
      <w:proofErr w:type="spellStart"/>
      <w:ins w:id="237" w:author="post RAN2#117-e" w:date="2022-03-06T19:55:00Z">
        <w:r w:rsidR="00333EEA" w:rsidRPr="00333EEA">
          <w:rPr>
            <w:i/>
            <w:iCs/>
          </w:rPr>
          <w:t>cellBarred</w:t>
        </w:r>
        <w:proofErr w:type="spellEnd"/>
        <w:r w:rsidR="00333EEA" w:rsidRPr="00333EEA">
          <w:rPr>
            <w:i/>
            <w:iCs/>
          </w:rPr>
          <w:t>-NTN</w:t>
        </w:r>
        <w:r w:rsidR="00333EEA">
          <w:t xml:space="preserve"> is included in SIB1</w:t>
        </w:r>
      </w:ins>
      <w:ins w:id="238" w:author="post RAN2#117-e" w:date="2022-03-06T19:58:00Z">
        <w:r w:rsidR="00B1174B">
          <w:t>-BR</w:t>
        </w:r>
      </w:ins>
      <w:ins w:id="239" w:author="post RAN2#117-e" w:date="2022-03-06T19:56:00Z">
        <w:r w:rsidR="00333EEA">
          <w:t xml:space="preserve"> or SIB1-</w:t>
        </w:r>
      </w:ins>
      <w:ins w:id="240" w:author="post RAN2#117-e" w:date="2022-03-06T19:59:00Z">
        <w:r w:rsidR="00B1174B">
          <w:t>NB</w:t>
        </w:r>
      </w:ins>
      <w:ins w:id="241" w:author="post RAN2#117-e" w:date="2022-03-03T15:43:00Z">
        <w:r w:rsidR="00823EDF">
          <w:t xml:space="preserve">. </w:t>
        </w:r>
      </w:ins>
      <w:commentRangeEnd w:id="231"/>
      <w:r w:rsidR="00B75212">
        <w:rPr>
          <w:rStyle w:val="ac"/>
        </w:rPr>
        <w:commentReference w:id="231"/>
      </w:r>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w:t>
      </w:r>
      <w:r w:rsidRPr="00FD0001">
        <w:rPr>
          <w:i/>
          <w:lang w:eastAsia="en-GB"/>
        </w:rPr>
        <w:lastRenderedPageBreak/>
        <w:t>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42"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67BACA66" w:rsidR="00823EDF" w:rsidRPr="00FD0001" w:rsidRDefault="00823EDF" w:rsidP="00823EDF">
      <w:pPr>
        <w:pStyle w:val="B1"/>
        <w:rPr>
          <w:ins w:id="243" w:author="post RAN2#117-e" w:date="2022-03-03T15:43:00Z"/>
        </w:rPr>
      </w:pPr>
      <w:ins w:id="244" w:author="post RAN2#117-e" w:date="2022-03-03T15:43:00Z">
        <w:r w:rsidRPr="00FD0001">
          <w:t>-</w:t>
        </w:r>
        <w:r w:rsidRPr="00FD0001">
          <w:tab/>
        </w:r>
        <w:r>
          <w:rPr>
            <w:bCs/>
            <w:i/>
            <w:noProof/>
          </w:rPr>
          <w:t>cellBarred-NTN</w:t>
        </w:r>
        <w:r w:rsidRPr="00FD0001">
          <w:t xml:space="preserve"> (IE type: "</w:t>
        </w:r>
      </w:ins>
      <w:ins w:id="245" w:author="post RAN2#117-e" w:date="2022-03-03T15:44:00Z">
        <w:r>
          <w:t>barred</w:t>
        </w:r>
      </w:ins>
      <w:ins w:id="246" w:author="post RAN2#117-e" w:date="2022-03-03T15:43:00Z">
        <w:r w:rsidRPr="00FD0001">
          <w:t>"</w:t>
        </w:r>
      </w:ins>
      <w:ins w:id="247" w:author="post RAN2#117-e" w:date="2022-03-03T15:44:00Z">
        <w:r>
          <w:t xml:space="preserve"> or “not barred”</w:t>
        </w:r>
      </w:ins>
      <w:ins w:id="248" w:author="post RAN2#117-e" w:date="2022-03-03T15:43:00Z">
        <w:r w:rsidRPr="00FD0001">
          <w:t>)</w:t>
        </w:r>
      </w:ins>
      <w:ins w:id="249" w:author="post RAN2#117-e" w:date="2022-03-03T15:44:00Z">
        <w:r>
          <w:br/>
        </w:r>
        <w:commentRangeStart w:id="250"/>
        <w:commentRangeStart w:id="251"/>
        <w:r>
          <w:t xml:space="preserve">This field indicates if the cell </w:t>
        </w:r>
      </w:ins>
      <w:ins w:id="252" w:author="post RAN2#117-e" w:date="2022-03-03T15:45:00Z">
        <w:r>
          <w:t xml:space="preserve">is barred for a </w:t>
        </w:r>
        <w:commentRangeStart w:id="253"/>
        <w:r>
          <w:t>UE</w:t>
        </w:r>
      </w:ins>
      <w:commentRangeEnd w:id="253"/>
      <w:r w:rsidR="0096612A">
        <w:rPr>
          <w:rStyle w:val="ac"/>
        </w:rPr>
        <w:commentReference w:id="253"/>
      </w:r>
      <w:ins w:id="254" w:author="post RAN2#117-e" w:date="2022-03-03T15:45:00Z">
        <w:r>
          <w:t xml:space="preserve"> connecting to an NTN cell. </w:t>
        </w:r>
      </w:ins>
      <w:commentRangeEnd w:id="250"/>
      <w:r w:rsidR="000F4342">
        <w:rPr>
          <w:rStyle w:val="ac"/>
        </w:rPr>
        <w:commentReference w:id="250"/>
      </w:r>
      <w:commentRangeEnd w:id="251"/>
      <w:r w:rsidR="003A52C1">
        <w:rPr>
          <w:rStyle w:val="ac"/>
        </w:rPr>
        <w:commentReference w:id="251"/>
      </w:r>
      <w:ins w:id="255" w:author="post RAN2#117-e" w:date="2022-03-03T15:45:00Z">
        <w:r>
          <w:br/>
        </w:r>
        <w:commentRangeStart w:id="256"/>
        <w:r>
          <w:t>barred means the cell is barred for</w:t>
        </w:r>
      </w:ins>
      <w:ins w:id="257" w:author="post RAN2#117-e" w:date="2022-03-06T19:51:00Z">
        <w:r w:rsidR="00333EEA">
          <w:t xml:space="preserve"> UEs supporting</w:t>
        </w:r>
      </w:ins>
      <w:ins w:id="258" w:author="post RAN2#117-e" w:date="2022-03-03T15:45:00Z">
        <w:r>
          <w:t xml:space="preserve"> </w:t>
        </w:r>
      </w:ins>
      <w:ins w:id="259" w:author="post RAN2#117-e" w:date="2022-03-03T15:46:00Z">
        <w:r>
          <w:t xml:space="preserve">NTN. </w:t>
        </w:r>
      </w:ins>
      <w:ins w:id="260" w:author="post RAN2#117-e" w:date="2022-03-03T15:47:00Z">
        <w:r w:rsidR="00791609">
          <w:br/>
        </w:r>
      </w:ins>
      <w:commentRangeEnd w:id="256"/>
      <w:r w:rsidR="000A3BA9">
        <w:rPr>
          <w:rStyle w:val="ac"/>
        </w:rPr>
        <w:commentReference w:id="256"/>
      </w:r>
      <w:ins w:id="261" w:author="post RAN2#117-e" w:date="2022-03-03T15:47:00Z">
        <w:r w:rsidR="00791609">
          <w:t xml:space="preserve">This field is ignored </w:t>
        </w:r>
      </w:ins>
      <w:ins w:id="262" w:author="post RAN2#117-e" w:date="2022-03-03T15:49:00Z">
        <w:r w:rsidR="00DF01A1">
          <w:t xml:space="preserve">if the UE does not support </w:t>
        </w:r>
      </w:ins>
      <w:ins w:id="263"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lastRenderedPageBreak/>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264" w:author="RAN2#116bis-e" w:date="2022-01-24T14:41:00Z"/>
          <w:del w:id="265" w:author="post RAN2#117-e" w:date="2022-03-06T20:23:00Z"/>
        </w:rPr>
      </w:pPr>
      <w:ins w:id="266" w:author="RAN2#116bis-e" w:date="2022-01-24T14:41:00Z">
        <w:del w:id="267"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268" w:author="RAN2#116bis-e" w:date="2022-01-24T14:42:00Z">
        <w:del w:id="269" w:author="post RAN2#117-e" w:date="2022-03-06T20:23:00Z">
          <w:r w:rsidDel="0050191D">
            <w:rPr>
              <w:color w:val="FF0000"/>
            </w:rPr>
            <w:delText>have barring bit to prevent terrestrial UEs to use NTN. FFS if we define a new bit for NTN UEs barring.</w:delText>
          </w:r>
        </w:del>
      </w:ins>
      <w:ins w:id="270" w:author="RAN2#116bis-e" w:date="2022-01-24T14:41:00Z">
        <w:del w:id="271"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ac"/>
            </w:rPr>
            <w:delText xml:space="preserve"> </w:delText>
          </w:r>
        </w:del>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2"/>
      </w:pPr>
      <w:bookmarkStart w:id="272" w:name="_Ref435952694"/>
      <w:bookmarkStart w:id="273" w:name="_Toc29237929"/>
      <w:bookmarkStart w:id="274" w:name="_Toc37235828"/>
      <w:bookmarkStart w:id="275" w:name="_Toc46499534"/>
      <w:bookmarkStart w:id="276" w:name="_Toc52492266"/>
      <w:bookmarkStart w:id="277" w:name="_Toc90585033"/>
      <w:r w:rsidRPr="00FD0001">
        <w:t>5.4</w:t>
      </w:r>
      <w:r w:rsidRPr="00FD0001">
        <w:tab/>
        <w:t>Tracking Area registration</w:t>
      </w:r>
      <w:bookmarkEnd w:id="272"/>
      <w:bookmarkEnd w:id="273"/>
      <w:bookmarkEnd w:id="274"/>
      <w:bookmarkEnd w:id="275"/>
      <w:bookmarkEnd w:id="276"/>
      <w:bookmarkEnd w:id="277"/>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278"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279" w:author="post RAN2#117-e" w:date="2022-03-03T15:36:00Z"/>
          <w:snapToGrid w:val="0"/>
        </w:rPr>
      </w:pPr>
      <w:ins w:id="280" w:author="RAN2#117-e" w:date="2022-02-11T20:04:00Z">
        <w:del w:id="281" w:author="post RAN2#117-e" w:date="2022-03-03T15:36:00Z">
          <w:r w:rsidDel="00917F47">
            <w:rPr>
              <w:snapToGrid w:val="0"/>
            </w:rPr>
            <w:delText>If multiple tracking areas per PLMN are broadcast, the UE does not perform location registration if</w:delText>
          </w:r>
        </w:del>
      </w:ins>
      <w:ins w:id="282" w:author="RAN2#117-e" w:date="2022-02-11T20:05:00Z">
        <w:del w:id="283" w:author="post RAN2#117-e" w:date="2022-03-03T15:36:00Z">
          <w:r w:rsidDel="00917F47">
            <w:rPr>
              <w:snapToGrid w:val="0"/>
            </w:rPr>
            <w:delText xml:space="preserve"> the UE is </w:delText>
          </w:r>
        </w:del>
      </w:ins>
      <w:ins w:id="284" w:author="RAN2#117-e" w:date="2022-02-11T20:06:00Z">
        <w:del w:id="285" w:author="post RAN2#117-e" w:date="2022-03-03T15:36:00Z">
          <w:r w:rsidDel="00917F47">
            <w:rPr>
              <w:snapToGrid w:val="0"/>
            </w:rPr>
            <w:delText>registered to</w:delText>
          </w:r>
        </w:del>
      </w:ins>
      <w:ins w:id="286" w:author="RAN2#117-e" w:date="2022-02-11T20:04:00Z">
        <w:del w:id="287" w:author="post RAN2#117-e" w:date="2022-03-03T15:36:00Z">
          <w:r w:rsidDel="00917F47">
            <w:rPr>
              <w:snapToGrid w:val="0"/>
            </w:rPr>
            <w:delText xml:space="preserve"> at least one of the tracking areas</w:delText>
          </w:r>
        </w:del>
      </w:ins>
      <w:ins w:id="288" w:author="RAN2#117-e" w:date="2022-02-11T20:06:00Z">
        <w:del w:id="289" w:author="post RAN2#117-e" w:date="2022-03-03T15:36:00Z">
          <w:r w:rsidDel="00917F47">
            <w:rPr>
              <w:snapToGrid w:val="0"/>
            </w:rPr>
            <w:delText xml:space="preserve">. </w:delText>
          </w:r>
        </w:del>
      </w:ins>
      <w:ins w:id="290" w:author="RAN2#117-e" w:date="2022-02-11T20:05:00Z">
        <w:del w:id="291"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lastRenderedPageBreak/>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1"/>
      </w:pPr>
      <w:bookmarkStart w:id="292" w:name="_Toc29237937"/>
      <w:bookmarkStart w:id="293" w:name="_Toc37235836"/>
      <w:bookmarkStart w:id="294" w:name="_Toc46499542"/>
      <w:bookmarkStart w:id="295" w:name="_Toc52492274"/>
      <w:bookmarkStart w:id="296" w:name="_Toc90585041"/>
      <w:r w:rsidRPr="00FD0001">
        <w:t>6</w:t>
      </w:r>
      <w:r w:rsidRPr="00FD0001">
        <w:tab/>
        <w:t>Reception of broadcast information</w:t>
      </w:r>
      <w:bookmarkEnd w:id="292"/>
      <w:bookmarkEnd w:id="293"/>
      <w:bookmarkEnd w:id="294"/>
      <w:bookmarkEnd w:id="295"/>
      <w:bookmarkEnd w:id="296"/>
    </w:p>
    <w:p w14:paraId="139153B5" w14:textId="77777777" w:rsidR="000E1087" w:rsidRPr="00FD0001" w:rsidRDefault="000E1087" w:rsidP="000E1087">
      <w:pPr>
        <w:pStyle w:val="2"/>
      </w:pPr>
      <w:bookmarkStart w:id="297" w:name="_Toc29237938"/>
      <w:bookmarkStart w:id="298" w:name="_Toc37235837"/>
      <w:bookmarkStart w:id="299" w:name="_Toc46499543"/>
      <w:bookmarkStart w:id="300" w:name="_Toc52492275"/>
      <w:bookmarkStart w:id="301" w:name="_Toc90585042"/>
      <w:r w:rsidRPr="00FD0001">
        <w:t>6.1</w:t>
      </w:r>
      <w:r w:rsidRPr="00FD0001">
        <w:tab/>
        <w:t>Reception of system information</w:t>
      </w:r>
      <w:bookmarkEnd w:id="297"/>
      <w:bookmarkEnd w:id="298"/>
      <w:bookmarkEnd w:id="299"/>
      <w:bookmarkEnd w:id="300"/>
      <w:bookmarkEnd w:id="301"/>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宋体"/>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302" w:author="post RAN2#117-e" w:date="2022-03-06T22:06:00Z"/>
          <w:rStyle w:val="ac"/>
        </w:rPr>
      </w:pPr>
      <w:commentRangeStart w:id="303"/>
      <w:ins w:id="304" w:author="RAN2#116bis-e" w:date="2022-01-24T14:44:00Z">
        <w:del w:id="305"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306" w:author="RAN2#116bis-e" w:date="2022-01-24T14:45:00Z">
        <w:del w:id="307" w:author="post RAN2#117-e" w:date="2022-03-06T22:06:00Z">
          <w:r w:rsidDel="00A1213E">
            <w:rPr>
              <w:color w:val="FF0000"/>
            </w:rPr>
            <w:delText>e UE implementation whether or when to check SIB1 for TAC removal (for R17)</w:delText>
          </w:r>
        </w:del>
      </w:ins>
      <w:ins w:id="308" w:author="RAN2#116bis-e" w:date="2022-01-24T14:44:00Z">
        <w:del w:id="309" w:author="post RAN2#117-e" w:date="2022-03-06T22:06:00Z">
          <w:r w:rsidDel="00A1213E">
            <w:rPr>
              <w:color w:val="FF0000"/>
            </w:rPr>
            <w:delText>.</w:delText>
          </w:r>
        </w:del>
      </w:ins>
      <w:ins w:id="310" w:author="RAN2#116bis-e" w:date="2022-01-24T14:45:00Z">
        <w:del w:id="311" w:author="post RAN2#117-e" w:date="2022-03-06T22:06:00Z">
          <w:r w:rsidDel="00A1213E">
            <w:rPr>
              <w:color w:val="FF0000"/>
            </w:rPr>
            <w:delText xml:space="preserve"> Mobile UEs may need to check. No additional mechanism is needed. Can capture in a NOTE in Stage-2.</w:delText>
          </w:r>
        </w:del>
      </w:ins>
      <w:ins w:id="312" w:author="RAN2#116bis-e" w:date="2022-01-24T14:44:00Z">
        <w:del w:id="313"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ac"/>
            </w:rPr>
            <w:delText xml:space="preserve"> </w:delText>
          </w:r>
        </w:del>
      </w:ins>
      <w:commentRangeEnd w:id="303"/>
      <w:del w:id="314" w:author="post RAN2#117-e" w:date="2022-03-06T22:06:00Z">
        <w:r w:rsidR="0050191D" w:rsidDel="00A1213E">
          <w:rPr>
            <w:rStyle w:val="ac"/>
          </w:rPr>
          <w:commentReference w:id="303"/>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1"/>
      </w:pPr>
      <w:r>
        <w:t>Annex – Agreements related to idle mode in NTN</w:t>
      </w:r>
    </w:p>
    <w:p w14:paraId="1C7F08E7" w14:textId="508556D7" w:rsidR="00400DA3" w:rsidRDefault="00400DA3" w:rsidP="00400DA3"/>
    <w:p w14:paraId="7F41BD34" w14:textId="1D263B10" w:rsidR="00400DA3" w:rsidRDefault="00400DA3" w:rsidP="00400DA3">
      <w:pPr>
        <w:pStyle w:val="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w:t>
      </w:r>
      <w:proofErr w:type="gramStart"/>
      <w:r w:rsidRPr="00087A99">
        <w:t>taken into account</w:t>
      </w:r>
      <w:proofErr w:type="gramEnd"/>
      <w:r w:rsidRPr="00087A99">
        <w:t xml:space="preserve"> at least for Idle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w:t>
      </w:r>
      <w:proofErr w:type="gramStart"/>
      <w:r w:rsidRPr="00087A99">
        <w:t>is</w:t>
      </w:r>
      <w:proofErr w:type="gramEnd"/>
      <w:r w:rsidRPr="00087A99">
        <w:t xml:space="preserve">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 xml:space="preserve">It is FFS to what extent it </w:t>
      </w:r>
      <w:proofErr w:type="gramStart"/>
      <w:r w:rsidRPr="00087A99">
        <w:t>need</w:t>
      </w:r>
      <w:proofErr w:type="gramEnd"/>
      <w:r w:rsidRPr="00087A99">
        <w:t xml:space="preserve">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lastRenderedPageBreak/>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lastRenderedPageBreak/>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 xml:space="preserve">A new bit, </w:t>
      </w:r>
      <w:proofErr w:type="spellStart"/>
      <w:r>
        <w:rPr>
          <w:rFonts w:eastAsia="Arial"/>
          <w:lang w:eastAsia="en-GB"/>
        </w:rPr>
        <w:t>e.g</w:t>
      </w:r>
      <w:proofErr w:type="spellEnd"/>
      <w:r>
        <w:rPr>
          <w:rFonts w:eastAsia="Arial"/>
          <w:lang w:eastAsia="en-GB"/>
        </w:rPr>
        <w:t xml:space="preserve">, </w:t>
      </w:r>
      <w:proofErr w:type="spellStart"/>
      <w:r>
        <w:rPr>
          <w:rFonts w:eastAsia="Arial"/>
          <w:lang w:eastAsia="en-GB"/>
        </w:rPr>
        <w:t>cellBarred</w:t>
      </w:r>
      <w:proofErr w:type="spellEnd"/>
      <w:r>
        <w:rPr>
          <w:rFonts w:eastAsia="Arial"/>
          <w:lang w:eastAsia="en-GB"/>
        </w:rPr>
        <w:t xml:space="preserve">-NTN, is introduced in SIB1 to bar NTN UEs from accessing </w:t>
      </w:r>
      <w:proofErr w:type="gramStart"/>
      <w:r>
        <w:rPr>
          <w:rFonts w:eastAsia="Arial"/>
          <w:lang w:eastAsia="en-GB"/>
        </w:rPr>
        <w:t>a</w:t>
      </w:r>
      <w:proofErr w:type="gramEnd"/>
      <w:r>
        <w:rPr>
          <w:rFonts w:eastAsia="Arial"/>
          <w:lang w:eastAsia="en-GB"/>
        </w:rPr>
        <w:t xml:space="preserve">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w:t>
      </w:r>
      <w:proofErr w:type="spellStart"/>
      <w:r>
        <w:rPr>
          <w:rFonts w:eastAsia="Arial"/>
          <w:lang w:eastAsia="en-GB"/>
        </w:rPr>
        <w:t>i.e</w:t>
      </w:r>
      <w:proofErr w:type="spellEnd"/>
      <w:r>
        <w:rPr>
          <w:rFonts w:eastAsia="Arial"/>
          <w:lang w:eastAsia="en-GB"/>
        </w:rPr>
        <w:t xml:space="preserv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w:t>
      </w:r>
      <w:proofErr w:type="spellStart"/>
      <w:r>
        <w:rPr>
          <w:rFonts w:eastAsia="Arial"/>
          <w:lang w:eastAsia="en-GB"/>
        </w:rPr>
        <w:t>deactive</w:t>
      </w:r>
      <w:proofErr w:type="spellEnd"/>
      <w:r>
        <w:rPr>
          <w:rFonts w:eastAsia="Arial"/>
          <w:lang w:eastAsia="en-GB"/>
        </w:rPr>
        <w:t xml:space="preserve"> its AS functions to optimize the power consumption. </w:t>
      </w:r>
      <w:r w:rsidR="00181304">
        <w:rPr>
          <w:rFonts w:eastAsia="Arial"/>
          <w:lang w:eastAsia="en-GB"/>
        </w:rPr>
        <w:t xml:space="preserve">The 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w:t>
      </w:r>
      <w:r>
        <w:rPr>
          <w:rFonts w:eastAsia="Arial"/>
          <w:lang w:eastAsia="en-GB"/>
        </w:rPr>
        <w:lastRenderedPageBreak/>
        <w:t xml:space="preserve">introduced) ephemeris format. UE can always assume these are mean values and It is up to network implementation to derive mean value (and any trade-off between instantaneous and mean values if needed). FFS whether additional assumptions (like averaging time) need to be clarified, </w:t>
      </w:r>
      <w:proofErr w:type="spellStart"/>
      <w:r>
        <w:rPr>
          <w:rFonts w:eastAsia="Arial"/>
          <w:lang w:eastAsia="en-GB"/>
        </w:rPr>
        <w:t>e.g</w:t>
      </w:r>
      <w:proofErr w:type="spellEnd"/>
      <w:r>
        <w:rPr>
          <w:rFonts w:eastAsia="Arial"/>
          <w:lang w:eastAsia="en-GB"/>
        </w:rPr>
        <w:t xml:space="preserve">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post RAN2#117-e" w:date="2022-03-06T11:21:00Z" w:initials="ER">
    <w:p w14:paraId="373049DA" w14:textId="557B4DF8" w:rsidR="003A52C1" w:rsidRDefault="003A52C1">
      <w:pPr>
        <w:pStyle w:val="ad"/>
      </w:pPr>
      <w:r>
        <w:rPr>
          <w:rStyle w:val="ac"/>
        </w:rPr>
        <w:annotationRef/>
      </w:r>
      <w:r>
        <w:t xml:space="preserve">Removed as it is not referred to in the current CR.  </w:t>
      </w:r>
    </w:p>
  </w:comment>
  <w:comment w:id="41" w:author="post RAN2#117-e" w:date="2022-03-06T11:22:00Z" w:initials="ER">
    <w:p w14:paraId="766B0D0A" w14:textId="49033450" w:rsidR="003A52C1" w:rsidRDefault="003A52C1">
      <w:pPr>
        <w:pStyle w:val="ad"/>
      </w:pPr>
      <w:r>
        <w:rPr>
          <w:rStyle w:val="ac"/>
        </w:rPr>
        <w:annotationRef/>
      </w:r>
      <w:r>
        <w:t xml:space="preserve">Removed as we are not referring to it in the current CR. </w:t>
      </w:r>
    </w:p>
  </w:comment>
  <w:comment w:id="68" w:author="post RAN2#117-e" w:date="2022-03-06T11:13:00Z" w:initials="ER">
    <w:p w14:paraId="681F1866" w14:textId="02C7C5C5" w:rsidR="003A52C1" w:rsidRDefault="003A52C1">
      <w:pPr>
        <w:pStyle w:val="ad"/>
      </w:pPr>
      <w:r>
        <w:rPr>
          <w:rStyle w:val="ac"/>
        </w:rPr>
        <w:annotationRef/>
      </w:r>
      <w:r>
        <w:t>Copied from RAN3 stage 2 CR (R3-221597)</w:t>
      </w:r>
    </w:p>
  </w:comment>
  <w:comment w:id="74" w:author="post RAN2#117-e" w:date="2022-03-06T11:22:00Z" w:initials="ER">
    <w:p w14:paraId="1AFAAB78" w14:textId="0EDFA157" w:rsidR="003A52C1" w:rsidRDefault="003A52C1">
      <w:pPr>
        <w:pStyle w:val="ad"/>
      </w:pPr>
      <w:r>
        <w:rPr>
          <w:rStyle w:val="ac"/>
        </w:rPr>
        <w:annotationRef/>
      </w:r>
      <w:r>
        <w:t>Removed as it is not referred to in the current CR.</w:t>
      </w:r>
    </w:p>
  </w:comment>
  <w:comment w:id="121" w:author="Nokia" w:date="2022-03-07T21:39:00Z" w:initials="SS(-I">
    <w:p w14:paraId="1BDAF7BA" w14:textId="62DBBE86" w:rsidR="003A52C1" w:rsidRDefault="003A52C1">
      <w:pPr>
        <w:pStyle w:val="ad"/>
      </w:pPr>
      <w:r>
        <w:rPr>
          <w:rStyle w:val="ac"/>
        </w:rPr>
        <w:annotationRef/>
      </w:r>
      <w:r>
        <w:t>Rephrasing needed. UE simply report the tracking area list to NAS if cell broadcast more than one. It indicates whenever this list broadcasted changes also. We should cover these aspects.</w:t>
      </w:r>
    </w:p>
  </w:comment>
  <w:comment w:id="123" w:author="Qualcomm-Bharat" w:date="2022-03-08T14:14:00Z" w:initials="BS">
    <w:p w14:paraId="0013FEF0" w14:textId="0B768DCD" w:rsidR="003A52C1" w:rsidRDefault="003A52C1">
      <w:pPr>
        <w:pStyle w:val="ad"/>
      </w:pPr>
      <w:r>
        <w:rPr>
          <w:rStyle w:val="ac"/>
        </w:rPr>
        <w:annotationRef/>
      </w:r>
      <w:r>
        <w:t xml:space="preserve">We do not think this is clear yet in CT1, how NAS selects one. </w:t>
      </w:r>
      <w:proofErr w:type="gramStart"/>
      <w:r>
        <w:t>So</w:t>
      </w:r>
      <w:proofErr w:type="gramEnd"/>
      <w:r>
        <w:t xml:space="preserve"> we suggest to remove this. We suggest:</w:t>
      </w:r>
    </w:p>
    <w:p w14:paraId="5E2AAD0A" w14:textId="77777777" w:rsidR="003A52C1" w:rsidRDefault="003A52C1">
      <w:pPr>
        <w:pStyle w:val="ad"/>
      </w:pPr>
    </w:p>
    <w:p w14:paraId="4BE3F1E9" w14:textId="00143BAF" w:rsidR="003A52C1" w:rsidRDefault="003A52C1">
      <w:pPr>
        <w:pStyle w:val="ad"/>
      </w:pPr>
      <w:r>
        <w:t>The UE reports all the broadcast tracking area codes in the selected cell to NAS for registration procedure.</w:t>
      </w:r>
    </w:p>
  </w:comment>
  <w:comment w:id="125" w:author="Huawei" w:date="2022-03-07T13:27:00Z" w:initials="HW">
    <w:p w14:paraId="51F8F7CA" w14:textId="189425F6" w:rsidR="003A52C1" w:rsidRDefault="003A52C1">
      <w:pPr>
        <w:pStyle w:val="ad"/>
      </w:pPr>
      <w:r>
        <w:rPr>
          <w:rStyle w:val="ac"/>
        </w:rPr>
        <w:annotationRef/>
      </w:r>
      <w:r>
        <w:t xml:space="preserve">Do not think we need ‘(see below)’. In any case, not sure what exactly is referred by this </w:t>
      </w:r>
    </w:p>
  </w:comment>
  <w:comment w:id="119" w:author="OPPO" w:date="2022-03-09T10:24:00Z" w:initials="XY">
    <w:p w14:paraId="21AE333D" w14:textId="7E8D3335" w:rsidR="003E3E70" w:rsidRDefault="003E3E70">
      <w:pPr>
        <w:pStyle w:val="ad"/>
      </w:pPr>
      <w:r>
        <w:rPr>
          <w:rStyle w:val="ac"/>
        </w:rPr>
        <w:annotationRef/>
      </w:r>
      <w:r>
        <w:t xml:space="preserve">Or this paragraph could be removed and captured in clause </w:t>
      </w:r>
      <w:r w:rsidRPr="00220B8C">
        <w:t>5.2.2.7</w:t>
      </w:r>
      <w:r>
        <w:t xml:space="preserve"> “</w:t>
      </w:r>
      <w:r w:rsidRPr="00220B8C">
        <w:t>Actions upon reception of the SystemInformationBlockType1 message</w:t>
      </w:r>
      <w:r>
        <w:t>” of TS 36.331 instead.</w:t>
      </w:r>
    </w:p>
  </w:comment>
  <w:comment w:id="134" w:author="Xiaomi" w:date="2022-03-07T14:51:00Z" w:initials="Xiaomi">
    <w:p w14:paraId="3C3D172A" w14:textId="27C44C3B" w:rsidR="003A52C1" w:rsidRDefault="003A52C1">
      <w:pPr>
        <w:pStyle w:val="ad"/>
        <w:rPr>
          <w:lang w:eastAsia="zh-CN"/>
        </w:rPr>
      </w:pPr>
      <w:r>
        <w:rPr>
          <w:rStyle w:val="ac"/>
        </w:rPr>
        <w:annotationRef/>
      </w:r>
      <w:r>
        <w:rPr>
          <w:lang w:eastAsia="zh-CN"/>
        </w:rPr>
        <w:t>Int the RAN2#116e, it was agreed:</w:t>
      </w:r>
    </w:p>
    <w:p w14:paraId="028BB2D7" w14:textId="77777777" w:rsidR="003A52C1" w:rsidRDefault="003A52C1"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3A52C1" w:rsidRPr="001D2DD6" w:rsidRDefault="003A52C1">
      <w:pPr>
        <w:pStyle w:val="ad"/>
        <w:rPr>
          <w:lang w:eastAsia="zh-CN"/>
        </w:rPr>
      </w:pPr>
      <w:proofErr w:type="gramStart"/>
      <w:r>
        <w:rPr>
          <w:lang w:eastAsia="zh-CN"/>
        </w:rPr>
        <w:t>So</w:t>
      </w:r>
      <w:proofErr w:type="gramEnd"/>
      <w:r>
        <w:rPr>
          <w:lang w:eastAsia="zh-CN"/>
        </w:rPr>
        <w:t xml:space="preserve"> we understand UE can also only use the timing information to detect that it is out of coverage is some case, this is based on UE implementation.  </w:t>
      </w:r>
      <w:proofErr w:type="spellStart"/>
      <w:r>
        <w:rPr>
          <w:lang w:eastAsia="zh-CN"/>
        </w:rPr>
        <w:t>Mayb</w:t>
      </w:r>
      <w:proofErr w:type="spellEnd"/>
      <w:r>
        <w:rPr>
          <w:lang w:eastAsia="zh-CN"/>
        </w:rPr>
        <w:t xml:space="preserve"> we can use general description such as ‘information’ instead of ‘’ ephemeris parameters.</w:t>
      </w:r>
    </w:p>
  </w:comment>
  <w:comment w:id="128" w:author="Huawei" w:date="2022-03-07T13:31:00Z" w:initials="HW">
    <w:p w14:paraId="2BB3640E" w14:textId="209175EC" w:rsidR="003A52C1" w:rsidRDefault="003A52C1">
      <w:pPr>
        <w:pStyle w:val="ad"/>
      </w:pPr>
      <w:r>
        <w:rPr>
          <w:rStyle w:val="ac"/>
        </w:rPr>
        <w:annotationRef/>
      </w:r>
      <w:r>
        <w:t xml:space="preserve">can the UE only use information from </w:t>
      </w:r>
      <w:proofErr w:type="gramStart"/>
      <w:r>
        <w:t>SIBYY  or</w:t>
      </w:r>
      <w:proofErr w:type="gramEnd"/>
      <w:r>
        <w:t xml:space="preserve"> can it also use other information, provided by provisioning. May </w:t>
      </w:r>
      <w:proofErr w:type="gramStart"/>
      <w:r>
        <w:t>be ,</w:t>
      </w:r>
      <w:proofErr w:type="gramEnd"/>
      <w:r>
        <w:t xml:space="preserve"> we should </w:t>
      </w:r>
    </w:p>
    <w:p w14:paraId="2190F975" w14:textId="5EE91050" w:rsidR="003A52C1" w:rsidRDefault="003A52C1">
      <w:pPr>
        <w:pStyle w:val="ad"/>
      </w:pPr>
      <w:r>
        <w:t xml:space="preserve">make the sentence a bit more general, </w:t>
      </w:r>
      <w:proofErr w:type="spellStart"/>
      <w:r>
        <w:t>e.g</w:t>
      </w:r>
      <w:proofErr w:type="spellEnd"/>
      <w:r>
        <w:t>:</w:t>
      </w:r>
    </w:p>
    <w:p w14:paraId="261AB102" w14:textId="77777777" w:rsidR="003A52C1" w:rsidRDefault="003A52C1">
      <w:pPr>
        <w:pStyle w:val="ad"/>
      </w:pPr>
    </w:p>
    <w:p w14:paraId="0C330CC6" w14:textId="5E5C83A1" w:rsidR="003A52C1" w:rsidRDefault="003A52C1">
      <w:pPr>
        <w:pStyle w:val="ad"/>
      </w:pPr>
      <w:r>
        <w:t>If the UE has detected that it is out of coverage using available satellite assistance information (e.g. provided via SIBYY or provisioning), …</w:t>
      </w:r>
    </w:p>
    <w:p w14:paraId="1DCEA561" w14:textId="77777777" w:rsidR="003A52C1" w:rsidRDefault="003A52C1">
      <w:pPr>
        <w:pStyle w:val="ad"/>
      </w:pPr>
    </w:p>
  </w:comment>
  <w:comment w:id="129" w:author="Nokia" w:date="2022-03-07T21:41:00Z" w:initials="SS(-I">
    <w:p w14:paraId="7A97662B" w14:textId="5C64C3FC" w:rsidR="003A52C1" w:rsidRDefault="003A52C1">
      <w:pPr>
        <w:pStyle w:val="ad"/>
      </w:pPr>
      <w:r>
        <w:rPr>
          <w:rStyle w:val="ac"/>
        </w:rPr>
        <w:annotationRef/>
      </w:r>
      <w:r>
        <w:t xml:space="preserve">Detected can be changed to </w:t>
      </w:r>
      <w:proofErr w:type="gramStart"/>
      <w:r>
        <w:t>determined..</w:t>
      </w:r>
      <w:proofErr w:type="gramEnd"/>
      <w:r>
        <w:t xml:space="preserve"> using the information provided in SIBYY is better as other parameter T-service also impact this decision.</w:t>
      </w:r>
    </w:p>
  </w:comment>
  <w:comment w:id="130" w:author="Qualcomm-Bharat" w:date="2022-03-08T14:18:00Z" w:initials="BS">
    <w:p w14:paraId="2975C030" w14:textId="77777777" w:rsidR="003A52C1" w:rsidRDefault="003A52C1">
      <w:pPr>
        <w:pStyle w:val="ad"/>
      </w:pPr>
      <w:r>
        <w:rPr>
          <w:rStyle w:val="ac"/>
        </w:rPr>
        <w:annotationRef/>
      </w:r>
      <w:r>
        <w:t>We think “if the UE determines it is out of …” is better.</w:t>
      </w:r>
    </w:p>
    <w:p w14:paraId="1D91209C" w14:textId="77777777" w:rsidR="003A52C1" w:rsidRDefault="003A52C1">
      <w:pPr>
        <w:pStyle w:val="ad"/>
      </w:pPr>
    </w:p>
    <w:p w14:paraId="5E658E3A" w14:textId="77777777" w:rsidR="003A52C1" w:rsidRDefault="003A52C1">
      <w:pPr>
        <w:pStyle w:val="ad"/>
      </w:pPr>
      <w:r>
        <w:t>Also leaving everything to UE without network control is risky and not future compatible. Any future enhancement won’t work.</w:t>
      </w:r>
    </w:p>
    <w:p w14:paraId="6F84C522" w14:textId="52675FE0" w:rsidR="003A52C1" w:rsidRDefault="003A52C1">
      <w:pPr>
        <w:pStyle w:val="ad"/>
      </w:pPr>
      <w:r>
        <w:t>Therefore, “if SIB indicates the network supports discontinuous coverage” will be needed, but unfortunately, this has not got discussion time.</w:t>
      </w:r>
    </w:p>
  </w:comment>
  <w:comment w:id="131" w:author="OPPO" w:date="2022-03-09T10:21:00Z" w:initials="XY">
    <w:p w14:paraId="6A523A42" w14:textId="4A485ACB" w:rsidR="00132EEE" w:rsidRDefault="00132EEE">
      <w:pPr>
        <w:pStyle w:val="ad"/>
      </w:pPr>
      <w:r>
        <w:rPr>
          <w:rStyle w:val="ac"/>
        </w:rPr>
        <w:annotationRef/>
      </w:r>
      <w:r>
        <w:t>We think SIBXX should not be excluded here because it can also be used for predicting out-of-coverage.</w:t>
      </w:r>
    </w:p>
  </w:comment>
  <w:comment w:id="140" w:author="Qualcomm-Bharat" w:date="2022-03-08T14:23:00Z" w:initials="BS">
    <w:p w14:paraId="7FF89CC8" w14:textId="77777777" w:rsidR="003A52C1" w:rsidRDefault="003A52C1">
      <w:pPr>
        <w:pStyle w:val="ad"/>
      </w:pPr>
      <w:r>
        <w:rPr>
          <w:rStyle w:val="ac"/>
        </w:rPr>
        <w:annotationRef/>
      </w:r>
      <w:r>
        <w:t>The agreement is that other actions are left to UEs. It is better to follow legacy text for PSM.</w:t>
      </w:r>
    </w:p>
    <w:p w14:paraId="4A2C0239" w14:textId="77777777" w:rsidR="003A52C1" w:rsidRDefault="003A52C1">
      <w:pPr>
        <w:pStyle w:val="ad"/>
      </w:pPr>
    </w:p>
    <w:p w14:paraId="0EA96156" w14:textId="05898227" w:rsidR="003A52C1" w:rsidRDefault="003A52C1">
      <w:pPr>
        <w:pStyle w:val="ad"/>
      </w:pPr>
      <w:r w:rsidRPr="00FD0001">
        <w:t>the AS configuration (e.g. priorities provided by dedicated signalling and logged measurements) is kept, but the UE need not perform any idle mode tasks.</w:t>
      </w:r>
      <w:r>
        <w:t xml:space="preserve"> It is up to UE implementation to handle all the running </w:t>
      </w:r>
      <w:proofErr w:type="spellStart"/>
      <w:r>
        <w:t>timiers</w:t>
      </w:r>
      <w:proofErr w:type="spellEnd"/>
      <w:r>
        <w:t>.</w:t>
      </w:r>
    </w:p>
  </w:comment>
  <w:comment w:id="142" w:author="Huawei" w:date="2022-03-07T13:36:00Z" w:initials="HW">
    <w:p w14:paraId="1E32A33D" w14:textId="663C87B2" w:rsidR="003A52C1" w:rsidRDefault="003A52C1">
      <w:pPr>
        <w:pStyle w:val="ad"/>
      </w:pPr>
      <w:r>
        <w:rPr>
          <w:rStyle w:val="ac"/>
        </w:rPr>
        <w:annotationRef/>
      </w:r>
      <w:r>
        <w:t>same here</w:t>
      </w:r>
    </w:p>
  </w:comment>
  <w:comment w:id="188" w:author="Xiaomi" w:date="2022-03-07T14:57:00Z" w:initials="Xiaomi">
    <w:p w14:paraId="1DCC37C8" w14:textId="5A67CC2B" w:rsidR="003A52C1" w:rsidRDefault="003A52C1">
      <w:pPr>
        <w:pStyle w:val="ad"/>
        <w:rPr>
          <w:lang w:eastAsia="zh-CN"/>
        </w:rPr>
      </w:pPr>
      <w:r>
        <w:rPr>
          <w:rStyle w:val="ac"/>
        </w:rPr>
        <w:annotationRef/>
      </w:r>
      <w:r>
        <w:rPr>
          <w:rFonts w:hint="eastAsia"/>
          <w:lang w:eastAsia="zh-CN"/>
        </w:rPr>
        <w:t>It</w:t>
      </w:r>
      <w:r>
        <w:rPr>
          <w:lang w:eastAsia="zh-CN"/>
        </w:rPr>
        <w:t xml:space="preserve"> should be SIB3 based on the agreements made in RAN#117e.</w:t>
      </w:r>
    </w:p>
  </w:comment>
  <w:comment w:id="190" w:author="OPPO" w:date="2022-03-09T09:26:00Z" w:initials="XY">
    <w:p w14:paraId="307501CA" w14:textId="77777777" w:rsidR="003A52C1" w:rsidRDefault="003A52C1" w:rsidP="00B75212">
      <w:pPr>
        <w:pStyle w:val="ad"/>
      </w:pPr>
      <w:r>
        <w:rPr>
          <w:rStyle w:val="ac"/>
        </w:rPr>
        <w:annotationRef/>
      </w:r>
      <w:r>
        <w:t xml:space="preserve">UE should start to </w:t>
      </w:r>
      <w:r w:rsidRPr="00750557">
        <w:rPr>
          <w:color w:val="FF0000"/>
        </w:rPr>
        <w:t xml:space="preserve">perform E-UTRAN intra-frequency, inter-frequencies or inter-RAT frequency </w:t>
      </w:r>
      <w:r>
        <w:t>measurements</w:t>
      </w:r>
    </w:p>
    <w:p w14:paraId="3F8756D6" w14:textId="461B3498" w:rsidR="003A52C1" w:rsidRDefault="003A52C1">
      <w:pPr>
        <w:pStyle w:val="ad"/>
      </w:pPr>
    </w:p>
  </w:comment>
  <w:comment w:id="192" w:author="OPPO" w:date="2022-03-09T10:22:00Z" w:initials="XY">
    <w:p w14:paraId="728D5C3B" w14:textId="77777777" w:rsidR="00132EEE" w:rsidRDefault="00132EEE" w:rsidP="00132EEE">
      <w:pPr>
        <w:pStyle w:val="ad"/>
        <w:rPr>
          <w:lang w:eastAsia="zh-CN"/>
        </w:rPr>
      </w:pPr>
      <w:r>
        <w:rPr>
          <w:rStyle w:val="ac"/>
        </w:rPr>
        <w:annotationRef/>
      </w:r>
      <w:r>
        <w:rPr>
          <w:lang w:eastAsia="zh-CN"/>
        </w:rPr>
        <w:t>Suggest to remove as it does not add anything.</w:t>
      </w:r>
    </w:p>
    <w:p w14:paraId="5AF7598D" w14:textId="5E335694" w:rsidR="00132EEE" w:rsidRDefault="00132EEE">
      <w:pPr>
        <w:pStyle w:val="ad"/>
      </w:pPr>
    </w:p>
  </w:comment>
  <w:comment w:id="186" w:author="Nokia" w:date="2022-03-07T21:43:00Z" w:initials="SS(-I">
    <w:p w14:paraId="20BF70A4" w14:textId="31D758B6" w:rsidR="003A52C1" w:rsidRDefault="003A52C1">
      <w:pPr>
        <w:pStyle w:val="ad"/>
      </w:pPr>
      <w:r>
        <w:rPr>
          <w:rStyle w:val="ac"/>
        </w:rPr>
        <w:annotationRef/>
      </w:r>
      <w:r>
        <w:t xml:space="preserve">In our understanding there should be no impact to ongoing Inter-frequency measurements. It is </w:t>
      </w:r>
      <w:proofErr w:type="spellStart"/>
      <w:r>
        <w:t>upto</w:t>
      </w:r>
      <w:proofErr w:type="spellEnd"/>
      <w:r>
        <w:t xml:space="preserve"> UE to start additional measurements based on the timer value. It is not required to be specified.</w:t>
      </w:r>
    </w:p>
  </w:comment>
  <w:comment w:id="216" w:author="OPPO" w:date="2022-03-09T10:22:00Z" w:initials="XY">
    <w:p w14:paraId="69DFEB25" w14:textId="77777777" w:rsidR="00A45E8A" w:rsidRDefault="00A45E8A" w:rsidP="00A45E8A">
      <w:pPr>
        <w:pStyle w:val="ad"/>
        <w:rPr>
          <w:lang w:eastAsia="zh-CN"/>
        </w:rPr>
      </w:pPr>
      <w:r>
        <w:rPr>
          <w:rStyle w:val="ac"/>
        </w:rPr>
        <w:annotationRef/>
      </w:r>
      <w:r>
        <w:rPr>
          <w:lang w:eastAsia="zh-CN"/>
        </w:rPr>
        <w:t>Same views as above. Should be removed.</w:t>
      </w:r>
    </w:p>
    <w:p w14:paraId="25E4F8EA" w14:textId="5C2DF369" w:rsidR="00A45E8A" w:rsidRDefault="00A45E8A">
      <w:pPr>
        <w:pStyle w:val="ad"/>
      </w:pPr>
    </w:p>
  </w:comment>
  <w:comment w:id="231" w:author="OPPO" w:date="2022-03-09T09:26:00Z" w:initials="XY">
    <w:p w14:paraId="6D5A9769" w14:textId="77777777" w:rsidR="003A52C1" w:rsidRDefault="003A52C1" w:rsidP="00B75212">
      <w:pPr>
        <w:pStyle w:val="ad"/>
      </w:pPr>
      <w:r>
        <w:rPr>
          <w:rStyle w:val="ac"/>
        </w:rPr>
        <w:annotationRef/>
      </w:r>
      <w:r>
        <w:t xml:space="preserve">We are not sure whether we consider some UEs that are only capable of NTN but not capable of TN, e.g. NTN-only UEs. </w:t>
      </w:r>
    </w:p>
    <w:p w14:paraId="476F8451" w14:textId="77777777" w:rsidR="003A52C1" w:rsidRDefault="003A52C1" w:rsidP="00B75212">
      <w:pPr>
        <w:pStyle w:val="ad"/>
      </w:pPr>
    </w:p>
    <w:p w14:paraId="1C33E3EE" w14:textId="77777777" w:rsidR="003A52C1" w:rsidRDefault="003A52C1" w:rsidP="00B75212">
      <w:pPr>
        <w:pStyle w:val="ad"/>
      </w:pPr>
      <w:r>
        <w:t xml:space="preserve">For these UEs, the current restrictions seem to be </w:t>
      </w:r>
      <w:r w:rsidRPr="00025185">
        <w:t>problematic</w:t>
      </w:r>
      <w:r>
        <w:rPr>
          <w:rFonts w:hint="eastAsia"/>
          <w:lang w:eastAsia="zh-CN"/>
        </w:rPr>
        <w:t>.</w:t>
      </w:r>
      <w:r>
        <w:t xml:space="preserve"> If the NTN-only UE attempts to access a TN cell with </w:t>
      </w:r>
      <w:proofErr w:type="spellStart"/>
      <w:r>
        <w:t>cellBarred</w:t>
      </w:r>
      <w:proofErr w:type="spellEnd"/>
      <w:r>
        <w:t xml:space="preserve"> = “not barred” but without </w:t>
      </w:r>
      <w:proofErr w:type="spellStart"/>
      <w:r>
        <w:t>cellBarred</w:t>
      </w:r>
      <w:proofErr w:type="spellEnd"/>
      <w:r>
        <w:t xml:space="preserve">-NTN, it cannot prevent this NTN-only UE to access the TN cell. </w:t>
      </w:r>
    </w:p>
    <w:p w14:paraId="19967E81" w14:textId="3D7FDD53" w:rsidR="003A52C1" w:rsidRDefault="003A52C1">
      <w:pPr>
        <w:pStyle w:val="ad"/>
      </w:pPr>
    </w:p>
  </w:comment>
  <w:comment w:id="253" w:author="Nokia" w:date="2022-03-07T21:48:00Z" w:initials="SS(-I">
    <w:p w14:paraId="3883AC7B" w14:textId="2179C8A9" w:rsidR="003A52C1" w:rsidRDefault="003A52C1">
      <w:pPr>
        <w:pStyle w:val="ad"/>
      </w:pPr>
      <w:r>
        <w:rPr>
          <w:rStyle w:val="ac"/>
        </w:rPr>
        <w:annotationRef/>
      </w:r>
      <w:r>
        <w:t xml:space="preserve">NTN capable UE…  </w:t>
      </w:r>
    </w:p>
  </w:comment>
  <w:comment w:id="250" w:author="Qualcomm-Bharat" w:date="2022-03-08T14:34:00Z" w:initials="BS">
    <w:p w14:paraId="78999DE1" w14:textId="70DF70C8" w:rsidR="003A52C1" w:rsidRDefault="003A52C1">
      <w:pPr>
        <w:pStyle w:val="ad"/>
      </w:pPr>
      <w:r>
        <w:rPr>
          <w:rStyle w:val="ac"/>
        </w:rPr>
        <w:annotationRef/>
      </w:r>
      <w:r>
        <w:t>We suggest to align with existing text, as (also as in RRC CR)</w:t>
      </w:r>
    </w:p>
    <w:p w14:paraId="6A54AB27" w14:textId="77777777" w:rsidR="003A52C1" w:rsidRDefault="003A52C1">
      <w:pPr>
        <w:pStyle w:val="ad"/>
      </w:pPr>
    </w:p>
    <w:p w14:paraId="6CA34586" w14:textId="6D161295" w:rsidR="003A52C1" w:rsidRDefault="003A52C1">
      <w:pPr>
        <w:pStyle w:val="ad"/>
      </w:pPr>
      <w:r w:rsidRPr="00FD0001">
        <w:t xml:space="preserve">This field indicates if the cell is barred for connectivity to </w:t>
      </w:r>
      <w:r>
        <w:t>NTN EPC.</w:t>
      </w:r>
    </w:p>
  </w:comment>
  <w:comment w:id="251" w:author="OPPO" w:date="2022-03-09T09:39:00Z" w:initials="XY">
    <w:p w14:paraId="6A778E82" w14:textId="2B02A809" w:rsidR="007854B9" w:rsidRDefault="003A52C1">
      <w:pPr>
        <w:pStyle w:val="ad"/>
      </w:pPr>
      <w:r>
        <w:rPr>
          <w:rStyle w:val="ac"/>
        </w:rPr>
        <w:annotationRef/>
      </w:r>
      <w:r w:rsidR="007854B9">
        <w:t>Suggest to revise as</w:t>
      </w:r>
    </w:p>
    <w:p w14:paraId="1BF825EA" w14:textId="3F138239" w:rsidR="003A52C1" w:rsidRDefault="003A52C1">
      <w:pPr>
        <w:pStyle w:val="ad"/>
      </w:pPr>
      <w:r w:rsidRPr="00FD0001">
        <w:t>This field indicates if the cell is barred for connectivity to</w:t>
      </w:r>
      <w:r w:rsidR="007854B9">
        <w:t xml:space="preserve"> </w:t>
      </w:r>
      <w:r>
        <w:t>EPC</w:t>
      </w:r>
      <w:r w:rsidR="007854B9">
        <w:t xml:space="preserve"> via NTN</w:t>
      </w:r>
      <w:r>
        <w:t>.</w:t>
      </w:r>
    </w:p>
  </w:comment>
  <w:comment w:id="256" w:author="Huawei" w:date="2022-03-07T13:39:00Z" w:initials="HW">
    <w:p w14:paraId="2E23BAC2" w14:textId="1247C046" w:rsidR="003A52C1" w:rsidRDefault="003A52C1">
      <w:pPr>
        <w:pStyle w:val="ad"/>
      </w:pPr>
      <w:r>
        <w:rPr>
          <w:rStyle w:val="ac"/>
        </w:rPr>
        <w:annotationRef/>
      </w:r>
      <w:r>
        <w:t xml:space="preserve">do we need </w:t>
      </w:r>
      <w:proofErr w:type="gramStart"/>
      <w:r>
        <w:t>this ?</w:t>
      </w:r>
      <w:proofErr w:type="gramEnd"/>
    </w:p>
  </w:comment>
  <w:comment w:id="303" w:author="post RAN2#117-e" w:date="2022-03-06T11:24:00Z" w:initials="ER">
    <w:p w14:paraId="71A3BCA7" w14:textId="72A9667F" w:rsidR="003A52C1" w:rsidRDefault="003A52C1">
      <w:pPr>
        <w:pStyle w:val="ad"/>
      </w:pPr>
      <w:r>
        <w:rPr>
          <w:rStyle w:val="ac"/>
        </w:rPr>
        <w:annotationRef/>
      </w:r>
      <w:r>
        <w:t xml:space="preserve">This is covered in Stage 2. Removing this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3049DA" w15:done="0"/>
  <w15:commentEx w15:paraId="766B0D0A" w15:done="0"/>
  <w15:commentEx w15:paraId="681F1866" w15:done="0"/>
  <w15:commentEx w15:paraId="1AFAAB78" w15:done="0"/>
  <w15:commentEx w15:paraId="1BDAF7BA" w15:done="0"/>
  <w15:commentEx w15:paraId="4BE3F1E9" w15:done="0"/>
  <w15:commentEx w15:paraId="51F8F7CA" w15:done="0"/>
  <w15:commentEx w15:paraId="21AE333D" w15:done="0"/>
  <w15:commentEx w15:paraId="30AD470E" w15:done="0"/>
  <w15:commentEx w15:paraId="1DCEA561" w15:done="0"/>
  <w15:commentEx w15:paraId="7A97662B" w15:paraIdParent="1DCEA561" w15:done="0"/>
  <w15:commentEx w15:paraId="6F84C522" w15:paraIdParent="1DCEA561" w15:done="0"/>
  <w15:commentEx w15:paraId="6A523A42" w15:paraIdParent="1DCEA561" w15:done="0"/>
  <w15:commentEx w15:paraId="0EA96156" w15:done="0"/>
  <w15:commentEx w15:paraId="1E32A33D" w15:done="0"/>
  <w15:commentEx w15:paraId="1DCC37C8" w15:done="0"/>
  <w15:commentEx w15:paraId="3F8756D6" w15:done="0"/>
  <w15:commentEx w15:paraId="5AF7598D" w15:done="0"/>
  <w15:commentEx w15:paraId="20BF70A4" w15:done="0"/>
  <w15:commentEx w15:paraId="25E4F8EA" w15:done="0"/>
  <w15:commentEx w15:paraId="19967E81" w15:done="0"/>
  <w15:commentEx w15:paraId="3883AC7B" w15:done="0"/>
  <w15:commentEx w15:paraId="6CA34586" w15:done="0"/>
  <w15:commentEx w15:paraId="1BF825EA" w15:paraIdParent="6CA34586" w15:done="0"/>
  <w15:commentEx w15:paraId="2E23BAC2" w15:done="0"/>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D1B7DA" w16cex:dateUtc="2022-03-08T05:39:00Z"/>
  <w16cex:commentExtensible w16cex:durableId="25D1E35A" w16cex:dateUtc="2022-03-08T22:14:00Z"/>
  <w16cex:commentExtensible w16cex:durableId="25D1B6C4" w16cex:dateUtc="2022-03-07T21:27:00Z"/>
  <w16cex:commentExtensible w16cex:durableId="25D1B6C5" w16cex:dateUtc="2022-03-07T22:51:00Z"/>
  <w16cex:commentExtensible w16cex:durableId="25D1B6C6" w16cex:dateUtc="2022-03-07T21:31:00Z"/>
  <w16cex:commentExtensible w16cex:durableId="25D1B877" w16cex:dateUtc="2022-03-08T05:41:00Z"/>
  <w16cex:commentExtensible w16cex:durableId="25D1E442" w16cex:dateUtc="2022-03-08T22:18:00Z"/>
  <w16cex:commentExtensible w16cex:durableId="25D1E564" w16cex:dateUtc="2022-03-08T22:23:00Z"/>
  <w16cex:commentExtensible w16cex:durableId="25D1B6C7" w16cex:dateUtc="2022-03-07T21:36:00Z"/>
  <w16cex:commentExtensible w16cex:durableId="25D1B6C8" w16cex:dateUtc="2022-03-07T22:57:00Z"/>
  <w16cex:commentExtensible w16cex:durableId="25D1B8EB" w16cex:dateUtc="2022-03-08T05:43:00Z"/>
  <w16cex:commentExtensible w16cex:durableId="25D1B9EB" w16cex:dateUtc="2022-03-08T05:48:00Z"/>
  <w16cex:commentExtensible w16cex:durableId="25D1E801" w16cex:dateUtc="2022-03-08T22:34:00Z"/>
  <w16cex:commentExtensible w16cex:durableId="25D1B6C9" w16cex:dateUtc="2022-03-07T21:39: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3049DA" w16cid:durableId="25CF965F"/>
  <w16cid:commentId w16cid:paraId="766B0D0A" w16cid:durableId="25CF966D"/>
  <w16cid:commentId w16cid:paraId="681F1866" w16cid:durableId="25CF9473"/>
  <w16cid:commentId w16cid:paraId="1AFAAB78" w16cid:durableId="25CF967E"/>
  <w16cid:commentId w16cid:paraId="1BDAF7BA" w16cid:durableId="25D1B7DA"/>
  <w16cid:commentId w16cid:paraId="4BE3F1E9" w16cid:durableId="25D1E35A"/>
  <w16cid:commentId w16cid:paraId="51F8F7CA" w16cid:durableId="25D1B6C4"/>
  <w16cid:commentId w16cid:paraId="21AE333D" w16cid:durableId="25D2FEE9"/>
  <w16cid:commentId w16cid:paraId="30AD470E" w16cid:durableId="25D1B6C5"/>
  <w16cid:commentId w16cid:paraId="1DCEA561" w16cid:durableId="25D1B6C6"/>
  <w16cid:commentId w16cid:paraId="7A97662B" w16cid:durableId="25D1B877"/>
  <w16cid:commentId w16cid:paraId="6F84C522" w16cid:durableId="25D1E442"/>
  <w16cid:commentId w16cid:paraId="6A523A42" w16cid:durableId="25D2FE38"/>
  <w16cid:commentId w16cid:paraId="0EA96156" w16cid:durableId="25D1E564"/>
  <w16cid:commentId w16cid:paraId="1E32A33D" w16cid:durableId="25D1B6C7"/>
  <w16cid:commentId w16cid:paraId="1DCC37C8" w16cid:durableId="25D1B6C8"/>
  <w16cid:commentId w16cid:paraId="3F8756D6" w16cid:durableId="25D2F12C"/>
  <w16cid:commentId w16cid:paraId="5AF7598D" w16cid:durableId="25D2FE55"/>
  <w16cid:commentId w16cid:paraId="20BF70A4" w16cid:durableId="25D1B8EB"/>
  <w16cid:commentId w16cid:paraId="25E4F8EA" w16cid:durableId="25D2FE73"/>
  <w16cid:commentId w16cid:paraId="19967E81" w16cid:durableId="25D2F14C"/>
  <w16cid:commentId w16cid:paraId="3883AC7B" w16cid:durableId="25D1B9EB"/>
  <w16cid:commentId w16cid:paraId="6CA34586" w16cid:durableId="25D1E801"/>
  <w16cid:commentId w16cid:paraId="1BF825EA" w16cid:durableId="25D2F467"/>
  <w16cid:commentId w16cid:paraId="2E23BAC2" w16cid:durableId="25D1B6C9"/>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57BD6" w14:textId="77777777" w:rsidR="00CF20DD" w:rsidRDefault="00CF20DD">
      <w:r>
        <w:separator/>
      </w:r>
    </w:p>
  </w:endnote>
  <w:endnote w:type="continuationSeparator" w:id="0">
    <w:p w14:paraId="12318DDD" w14:textId="77777777" w:rsidR="00CF20DD" w:rsidRDefault="00CF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HP Simplified Han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9953" w14:textId="77777777" w:rsidR="00CF20DD" w:rsidRDefault="00CF20DD">
      <w:r>
        <w:separator/>
      </w:r>
    </w:p>
  </w:footnote>
  <w:footnote w:type="continuationSeparator" w:id="0">
    <w:p w14:paraId="5F9165CD" w14:textId="77777777" w:rsidR="00CF20DD" w:rsidRDefault="00CF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A52C1" w:rsidRDefault="003A52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A52C1" w:rsidRDefault="003A52C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A52C1" w:rsidRDefault="003A52C1">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A52C1" w:rsidRDefault="003A52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 RAN2#117-e">
    <w15:presenceInfo w15:providerId="None" w15:userId="post RAN2#117-e"/>
  </w15:person>
  <w15:person w15:author="RAN2#115-e">
    <w15:presenceInfo w15:providerId="None" w15:userId="RAN2#115-e"/>
  </w15:person>
  <w15:person w15:author="RAN2#116-e">
    <w15:presenceInfo w15:providerId="None" w15:userId="RAN2#116-e"/>
  </w15:person>
  <w15:person w15:author="Nokia">
    <w15:presenceInfo w15:providerId="None" w15:userId="Nokia"/>
  </w15:person>
  <w15:person w15:author="Qualcomm-Bharat">
    <w15:presenceInfo w15:providerId="None" w15:userId="Qualcomm-Bharat"/>
  </w15:person>
  <w15:person w15:author="Huawei">
    <w15:presenceInfo w15:providerId="None" w15:userId="Huawei"/>
  </w15:person>
  <w15:person w15:author="OPPO">
    <w15:presenceInfo w15:providerId="None" w15:userId="OPPO"/>
  </w15:person>
  <w15:person w15:author="Xiaomi">
    <w15:presenceInfo w15:providerId="None" w15:userId="Xiaomi"/>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4342"/>
    <w:rsid w:val="000F586B"/>
    <w:rsid w:val="001020DC"/>
    <w:rsid w:val="00110A3C"/>
    <w:rsid w:val="00132EEE"/>
    <w:rsid w:val="00140C2E"/>
    <w:rsid w:val="001429B0"/>
    <w:rsid w:val="00143DC5"/>
    <w:rsid w:val="0014564A"/>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02EB9"/>
    <w:rsid w:val="0021527F"/>
    <w:rsid w:val="0022569B"/>
    <w:rsid w:val="002310A9"/>
    <w:rsid w:val="0025084C"/>
    <w:rsid w:val="00252755"/>
    <w:rsid w:val="00254697"/>
    <w:rsid w:val="00255EFA"/>
    <w:rsid w:val="002579B7"/>
    <w:rsid w:val="0026004D"/>
    <w:rsid w:val="002640DD"/>
    <w:rsid w:val="002703D6"/>
    <w:rsid w:val="00273EBB"/>
    <w:rsid w:val="00275BAB"/>
    <w:rsid w:val="00275D12"/>
    <w:rsid w:val="00281E93"/>
    <w:rsid w:val="00284FEB"/>
    <w:rsid w:val="002860C4"/>
    <w:rsid w:val="00291FB0"/>
    <w:rsid w:val="002A6E9B"/>
    <w:rsid w:val="002B1819"/>
    <w:rsid w:val="002B5741"/>
    <w:rsid w:val="002E472E"/>
    <w:rsid w:val="003042C2"/>
    <w:rsid w:val="00304A0F"/>
    <w:rsid w:val="00305409"/>
    <w:rsid w:val="00332B43"/>
    <w:rsid w:val="00333EEA"/>
    <w:rsid w:val="00334690"/>
    <w:rsid w:val="0033598E"/>
    <w:rsid w:val="00337F26"/>
    <w:rsid w:val="00357F79"/>
    <w:rsid w:val="003609EF"/>
    <w:rsid w:val="0036231A"/>
    <w:rsid w:val="003651E8"/>
    <w:rsid w:val="00374DD4"/>
    <w:rsid w:val="0037684E"/>
    <w:rsid w:val="003A52C1"/>
    <w:rsid w:val="003A6FAA"/>
    <w:rsid w:val="003B6889"/>
    <w:rsid w:val="003C0C9F"/>
    <w:rsid w:val="003C28AF"/>
    <w:rsid w:val="003C2FD3"/>
    <w:rsid w:val="003C448D"/>
    <w:rsid w:val="003D65B3"/>
    <w:rsid w:val="003E1A36"/>
    <w:rsid w:val="003E3E70"/>
    <w:rsid w:val="00400DA3"/>
    <w:rsid w:val="00410371"/>
    <w:rsid w:val="004242F1"/>
    <w:rsid w:val="004254FA"/>
    <w:rsid w:val="00437125"/>
    <w:rsid w:val="00443CB8"/>
    <w:rsid w:val="00443D17"/>
    <w:rsid w:val="00482FD1"/>
    <w:rsid w:val="00483BC6"/>
    <w:rsid w:val="00484CEB"/>
    <w:rsid w:val="00485A89"/>
    <w:rsid w:val="004860AF"/>
    <w:rsid w:val="00487277"/>
    <w:rsid w:val="00496F18"/>
    <w:rsid w:val="004A5DB8"/>
    <w:rsid w:val="004A660E"/>
    <w:rsid w:val="004B75B7"/>
    <w:rsid w:val="004C5A31"/>
    <w:rsid w:val="004F0CA7"/>
    <w:rsid w:val="004F4FD8"/>
    <w:rsid w:val="0050191D"/>
    <w:rsid w:val="00506DE3"/>
    <w:rsid w:val="00507215"/>
    <w:rsid w:val="00512235"/>
    <w:rsid w:val="0051580D"/>
    <w:rsid w:val="00523B2C"/>
    <w:rsid w:val="005258C1"/>
    <w:rsid w:val="005322FA"/>
    <w:rsid w:val="0054231E"/>
    <w:rsid w:val="0054496C"/>
    <w:rsid w:val="00546E8B"/>
    <w:rsid w:val="00547111"/>
    <w:rsid w:val="005616D4"/>
    <w:rsid w:val="00563A7B"/>
    <w:rsid w:val="005720AE"/>
    <w:rsid w:val="00592D74"/>
    <w:rsid w:val="00593F7B"/>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6567C"/>
    <w:rsid w:val="00665C47"/>
    <w:rsid w:val="00677173"/>
    <w:rsid w:val="00680D48"/>
    <w:rsid w:val="00684492"/>
    <w:rsid w:val="00690C0B"/>
    <w:rsid w:val="00694449"/>
    <w:rsid w:val="00695808"/>
    <w:rsid w:val="006B46FB"/>
    <w:rsid w:val="006C22C6"/>
    <w:rsid w:val="006C6B42"/>
    <w:rsid w:val="006D5D1D"/>
    <w:rsid w:val="006D61A3"/>
    <w:rsid w:val="006E21FB"/>
    <w:rsid w:val="006E4256"/>
    <w:rsid w:val="006F338E"/>
    <w:rsid w:val="00723625"/>
    <w:rsid w:val="00724B99"/>
    <w:rsid w:val="00760317"/>
    <w:rsid w:val="00774D45"/>
    <w:rsid w:val="0078171F"/>
    <w:rsid w:val="00783630"/>
    <w:rsid w:val="007854B9"/>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B17"/>
    <w:rsid w:val="00991B88"/>
    <w:rsid w:val="00997C32"/>
    <w:rsid w:val="009A5753"/>
    <w:rsid w:val="009A579D"/>
    <w:rsid w:val="009A79D2"/>
    <w:rsid w:val="009B6A9C"/>
    <w:rsid w:val="009C47A0"/>
    <w:rsid w:val="009C4AA8"/>
    <w:rsid w:val="009C5BBA"/>
    <w:rsid w:val="009D0113"/>
    <w:rsid w:val="009E3297"/>
    <w:rsid w:val="009E7512"/>
    <w:rsid w:val="009F734F"/>
    <w:rsid w:val="00A034DE"/>
    <w:rsid w:val="00A05DFE"/>
    <w:rsid w:val="00A06C6C"/>
    <w:rsid w:val="00A11B27"/>
    <w:rsid w:val="00A1213E"/>
    <w:rsid w:val="00A23F6A"/>
    <w:rsid w:val="00A246B6"/>
    <w:rsid w:val="00A267B5"/>
    <w:rsid w:val="00A27E04"/>
    <w:rsid w:val="00A3212A"/>
    <w:rsid w:val="00A43BB1"/>
    <w:rsid w:val="00A45E8A"/>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75212"/>
    <w:rsid w:val="00B87DF6"/>
    <w:rsid w:val="00B968C8"/>
    <w:rsid w:val="00B97AE8"/>
    <w:rsid w:val="00BA22B5"/>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3715F"/>
    <w:rsid w:val="00C43A39"/>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20DD"/>
    <w:rsid w:val="00CF4234"/>
    <w:rsid w:val="00CF7790"/>
    <w:rsid w:val="00D03F9A"/>
    <w:rsid w:val="00D040B5"/>
    <w:rsid w:val="00D04B6C"/>
    <w:rsid w:val="00D06D51"/>
    <w:rsid w:val="00D07D21"/>
    <w:rsid w:val="00D17673"/>
    <w:rsid w:val="00D24991"/>
    <w:rsid w:val="00D4746F"/>
    <w:rsid w:val="00D50255"/>
    <w:rsid w:val="00D66520"/>
    <w:rsid w:val="00D673CC"/>
    <w:rsid w:val="00D917E9"/>
    <w:rsid w:val="00DC0B33"/>
    <w:rsid w:val="00DC5342"/>
    <w:rsid w:val="00DC6D4C"/>
    <w:rsid w:val="00DC71AB"/>
    <w:rsid w:val="00DE34CF"/>
    <w:rsid w:val="00DF01A1"/>
    <w:rsid w:val="00DF2080"/>
    <w:rsid w:val="00DF45E3"/>
    <w:rsid w:val="00E07C7E"/>
    <w:rsid w:val="00E112E9"/>
    <w:rsid w:val="00E13F3D"/>
    <w:rsid w:val="00E20306"/>
    <w:rsid w:val="00E33D5A"/>
    <w:rsid w:val="00E34898"/>
    <w:rsid w:val="00E574BE"/>
    <w:rsid w:val="00E656BB"/>
    <w:rsid w:val="00E66CD9"/>
    <w:rsid w:val="00E75AF6"/>
    <w:rsid w:val="00E769D8"/>
    <w:rsid w:val="00EA0D1D"/>
    <w:rsid w:val="00EB09B7"/>
    <w:rsid w:val="00EC2E06"/>
    <w:rsid w:val="00ED3EFA"/>
    <w:rsid w:val="00ED43CA"/>
    <w:rsid w:val="00EE42C9"/>
    <w:rsid w:val="00EE7D7C"/>
    <w:rsid w:val="00F04E0B"/>
    <w:rsid w:val="00F117BC"/>
    <w:rsid w:val="00F178F9"/>
    <w:rsid w:val="00F2028A"/>
    <w:rsid w:val="00F25D98"/>
    <w:rsid w:val="00F300FB"/>
    <w:rsid w:val="00F52589"/>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rsid w:val="000B7FED"/>
    <w:p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rsid w:val="000B7FED"/>
    <w:pPr>
      <w:ind w:left="1418" w:hanging="1418"/>
      <w:outlineLvl w:val="3"/>
    </w:pPr>
    <w:rPr>
      <w:sz w:val="24"/>
    </w:rPr>
  </w:style>
  <w:style w:type="paragraph" w:styleId="5">
    <w:name w:val="heading 5"/>
    <w:aliases w:val="M5,mh2,Module heading 2,heading 8,Numbered Sub-list,h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Head2A 字符,2 字符,H2 字符,h2 字符"/>
    <w:link w:val="2"/>
    <w:rsid w:val="00400DA3"/>
    <w:rPr>
      <w:rFonts w:ascii="Arial" w:hAnsi="Arial"/>
      <w:sz w:val="32"/>
      <w:lang w:val="en-GB" w:eastAsia="en-US"/>
    </w:rPr>
  </w:style>
  <w:style w:type="character" w:customStyle="1" w:styleId="30">
    <w:name w:val="标题 3 字符"/>
    <w:aliases w:val="Underrubrik2 字符,H3 字符,Memo Heading 3 字符,h3 字符,no break 字符,hello 字符,0H 字符,0h 字符,3h 字符,3H 字符"/>
    <w:link w:val="3"/>
    <w:rsid w:val="00400DA3"/>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400DA3"/>
    <w:rPr>
      <w:rFonts w:ascii="Arial" w:hAnsi="Arial"/>
      <w:sz w:val="24"/>
      <w:lang w:val="en-GB" w:eastAsia="en-US"/>
    </w:rPr>
  </w:style>
  <w:style w:type="paragraph" w:customStyle="1" w:styleId="H6">
    <w:name w:val="H6"/>
    <w:basedOn w:val="5"/>
    <w:next w:val="a"/>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a"/>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41"/>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50"/>
    <w:rsid w:val="000B7FED"/>
  </w:style>
  <w:style w:type="paragraph" w:styleId="a9">
    <w:name w:val="footer"/>
    <w:basedOn w:val="a5"/>
    <w:link w:val="aa"/>
    <w:rsid w:val="000B7FED"/>
    <w:pPr>
      <w:jc w:val="center"/>
    </w:pPr>
    <w:rPr>
      <w:i/>
    </w:rPr>
  </w:style>
  <w:style w:type="character" w:customStyle="1" w:styleId="aa">
    <w:name w:val="页脚 字符"/>
    <w:basedOn w:val="a0"/>
    <w:link w:val="a9"/>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
    <w:link w:val="ae"/>
    <w:rsid w:val="000B7FED"/>
  </w:style>
  <w:style w:type="character" w:customStyle="1" w:styleId="ae">
    <w:name w:val="批注文字 字符"/>
    <w:basedOn w:val="a0"/>
    <w:link w:val="ad"/>
    <w:rsid w:val="00400DA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character" w:customStyle="1" w:styleId="af2">
    <w:name w:val="批注主题 字符"/>
    <w:basedOn w:val="ae"/>
    <w:link w:val="af1"/>
    <w:rsid w:val="000E1087"/>
    <w:rPr>
      <w:rFonts w:ascii="Times New Roman" w:hAnsi="Times New Roman"/>
      <w:b/>
      <w:bCs/>
      <w:lang w:val="en-GB" w:eastAsia="en-US"/>
    </w:rPr>
  </w:style>
  <w:style w:type="paragraph" w:styleId="af3">
    <w:name w:val="Document Map"/>
    <w:basedOn w:val="a"/>
    <w:semiHidden/>
    <w:rsid w:val="005E2C44"/>
    <w:pPr>
      <w:shd w:val="clear" w:color="auto" w:fill="000080"/>
    </w:pPr>
    <w:rPr>
      <w:rFonts w:ascii="Tahoma" w:hAnsi="Tahoma" w:cs="Tahoma"/>
    </w:rPr>
  </w:style>
  <w:style w:type="paragraph" w:customStyle="1" w:styleId="INDENT1">
    <w:name w:val="INDENT1"/>
    <w:basedOn w:val="a"/>
    <w:rsid w:val="00400DA3"/>
    <w:pPr>
      <w:ind w:left="851"/>
    </w:pPr>
    <w:rPr>
      <w:rFonts w:eastAsia="MS Mincho"/>
    </w:rPr>
  </w:style>
  <w:style w:type="paragraph" w:customStyle="1" w:styleId="INDENT2">
    <w:name w:val="INDENT2"/>
    <w:basedOn w:val="a"/>
    <w:rsid w:val="00400DA3"/>
    <w:pPr>
      <w:ind w:left="1135" w:hanging="284"/>
    </w:pPr>
    <w:rPr>
      <w:rFonts w:eastAsia="MS Mincho"/>
    </w:rPr>
  </w:style>
  <w:style w:type="paragraph" w:customStyle="1" w:styleId="INDENT3">
    <w:name w:val="INDENT3"/>
    <w:basedOn w:val="a"/>
    <w:rsid w:val="00400DA3"/>
    <w:pPr>
      <w:ind w:left="1701" w:hanging="567"/>
    </w:pPr>
    <w:rPr>
      <w:rFonts w:eastAsia="MS Mincho"/>
    </w:rPr>
  </w:style>
  <w:style w:type="paragraph" w:customStyle="1" w:styleId="FigureTitle">
    <w:name w:val="Figure_Title"/>
    <w:basedOn w:val="a"/>
    <w:next w:val="a"/>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400DA3"/>
    <w:pPr>
      <w:keepNext/>
      <w:keepLines/>
    </w:pPr>
    <w:rPr>
      <w:rFonts w:eastAsia="MS Mincho"/>
      <w:b/>
    </w:rPr>
  </w:style>
  <w:style w:type="paragraph" w:customStyle="1" w:styleId="enumlev2">
    <w:name w:val="enumlev2"/>
    <w:basedOn w:val="a"/>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400DA3"/>
    <w:pPr>
      <w:keepNext/>
      <w:keepLines/>
      <w:spacing w:before="240"/>
      <w:ind w:left="1418"/>
    </w:pPr>
    <w:rPr>
      <w:rFonts w:ascii="Arial" w:eastAsia="MS Mincho" w:hAnsi="Arial"/>
      <w:b/>
      <w:sz w:val="36"/>
      <w:lang w:val="en-US"/>
    </w:rPr>
  </w:style>
  <w:style w:type="paragraph" w:styleId="af4">
    <w:name w:val="caption"/>
    <w:basedOn w:val="a"/>
    <w:next w:val="a"/>
    <w:qFormat/>
    <w:rsid w:val="00400DA3"/>
    <w:pPr>
      <w:spacing w:before="120" w:after="120"/>
    </w:pPr>
    <w:rPr>
      <w:rFonts w:eastAsia="MS Mincho"/>
      <w:b/>
    </w:rPr>
  </w:style>
  <w:style w:type="paragraph" w:styleId="af5">
    <w:name w:val="Plain Text"/>
    <w:basedOn w:val="a"/>
    <w:link w:val="af6"/>
    <w:rsid w:val="00400DA3"/>
    <w:rPr>
      <w:rFonts w:ascii="Courier New" w:eastAsia="MS Mincho" w:hAnsi="Courier New"/>
      <w:lang w:val="nb-NO"/>
    </w:rPr>
  </w:style>
  <w:style w:type="character" w:customStyle="1" w:styleId="af6">
    <w:name w:val="纯文本 字符"/>
    <w:basedOn w:val="a0"/>
    <w:link w:val="af5"/>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af7">
    <w:name w:val="Body Text"/>
    <w:aliases w:val="bt"/>
    <w:basedOn w:val="a"/>
    <w:link w:val="af8"/>
    <w:rsid w:val="00400DA3"/>
    <w:rPr>
      <w:rFonts w:eastAsia="MS Mincho"/>
    </w:rPr>
  </w:style>
  <w:style w:type="character" w:customStyle="1" w:styleId="af8">
    <w:name w:val="正文文本 字符"/>
    <w:aliases w:val="bt 字符"/>
    <w:basedOn w:val="a0"/>
    <w:link w:val="af7"/>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a"/>
    <w:rsid w:val="00400DA3"/>
    <w:rPr>
      <w:rFonts w:eastAsia="MS Mincho"/>
      <w:i/>
      <w:color w:val="0000FF"/>
    </w:rPr>
  </w:style>
  <w:style w:type="paragraph" w:customStyle="1" w:styleId="bullet">
    <w:name w:val="bullet"/>
    <w:basedOn w:val="a"/>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af9">
    <w:name w:val="Table Grid"/>
    <w:basedOn w:val="a1"/>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a"/>
    <w:next w:val="a"/>
    <w:uiPriority w:val="99"/>
    <w:qFormat/>
    <w:rsid w:val="00087A99"/>
    <w:pPr>
      <w:numPr>
        <w:numId w:val="44"/>
      </w:numPr>
      <w:spacing w:before="60" w:after="0"/>
    </w:pPr>
    <w:rPr>
      <w:rFonts w:ascii="Arial" w:eastAsia="MS Mincho" w:hAnsi="Arial"/>
      <w:b/>
      <w:szCs w:val="24"/>
      <w:lang w:eastAsia="en-GB"/>
    </w:rPr>
  </w:style>
  <w:style w:type="paragraph" w:styleId="afa">
    <w:name w:val="List Paragraph"/>
    <w:basedOn w:val="a"/>
    <w:uiPriority w:val="34"/>
    <w:qFormat/>
    <w:rsid w:val="00A11B27"/>
    <w:pPr>
      <w:ind w:left="720"/>
      <w:contextualSpacing/>
    </w:pPr>
  </w:style>
  <w:style w:type="paragraph" w:styleId="afb">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588060-8B1D-42A9-8DEB-6E1758AF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15</Pages>
  <Words>6182</Words>
  <Characters>35242</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5</cp:revision>
  <cp:lastPrinted>1900-01-01T08:00:00Z</cp:lastPrinted>
  <dcterms:created xsi:type="dcterms:W3CDTF">2022-03-09T01:27:00Z</dcterms:created>
  <dcterms:modified xsi:type="dcterms:W3CDTF">2022-03-09T02:29:00Z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