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4299A42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57343E">
        <w:rPr>
          <w:rFonts w:ascii="Arial" w:hAnsi="Arial" w:cs="Arial"/>
          <w:b/>
          <w:sz w:val="24"/>
          <w:szCs w:val="24"/>
        </w:rPr>
        <w:t>94</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6616B9" w:rsidRPr="006616B9">
        <w:rPr>
          <w:rFonts w:ascii="Arial" w:hAnsi="Arial" w:cs="Arial"/>
          <w:b/>
          <w:sz w:val="24"/>
          <w:szCs w:val="24"/>
        </w:rPr>
        <w:t>RP-212803</w:t>
      </w:r>
    </w:p>
    <w:p w14:paraId="6B71FE71" w14:textId="62C34F85"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57343E">
        <w:rPr>
          <w:rFonts w:ascii="Arial" w:hAnsi="Arial" w:cs="Arial"/>
          <w:b/>
          <w:sz w:val="24"/>
        </w:rPr>
        <w:t>Dec</w:t>
      </w:r>
      <w:r w:rsidR="00ED4613">
        <w:rPr>
          <w:rFonts w:ascii="Arial" w:hAnsi="Arial" w:cs="Arial"/>
          <w:b/>
          <w:sz w:val="24"/>
        </w:rPr>
        <w:t xml:space="preserve"> </w:t>
      </w:r>
      <w:r w:rsidR="0057343E">
        <w:rPr>
          <w:rFonts w:ascii="Arial" w:hAnsi="Arial" w:cs="Arial"/>
          <w:b/>
          <w:sz w:val="24"/>
        </w:rPr>
        <w:t>6</w:t>
      </w:r>
      <w:r w:rsidR="009A01AE">
        <w:rPr>
          <w:rFonts w:ascii="Arial" w:hAnsi="Arial" w:cs="Arial"/>
          <w:b/>
          <w:sz w:val="24"/>
        </w:rPr>
        <w:t xml:space="preserve"> </w:t>
      </w:r>
      <w:r w:rsidR="00EB669C">
        <w:rPr>
          <w:rFonts w:ascii="Arial" w:hAnsi="Arial" w:cs="Arial"/>
          <w:b/>
          <w:sz w:val="24"/>
        </w:rPr>
        <w:t xml:space="preserve">- </w:t>
      </w:r>
      <w:r w:rsidR="00ED4613">
        <w:rPr>
          <w:rFonts w:ascii="Arial" w:hAnsi="Arial" w:cs="Arial"/>
          <w:b/>
          <w:sz w:val="24"/>
        </w:rPr>
        <w:t>17</w:t>
      </w:r>
      <w:r w:rsidR="00ED4613" w:rsidRPr="00BF1D0B">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21</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ED4613" w:rsidRPr="0055430F">
        <w:rPr>
          <w:rFonts w:ascii="Arial" w:hAnsi="Arial" w:cs="Arial"/>
          <w:i/>
          <w:sz w:val="24"/>
        </w:rPr>
        <w:t>21</w:t>
      </w:r>
      <w:r w:rsidR="0057343E">
        <w:rPr>
          <w:rFonts w:ascii="Arial" w:hAnsi="Arial" w:cs="Arial"/>
          <w:i/>
          <w:sz w:val="24"/>
        </w:rPr>
        <w:t>1774</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6B88669A" w14:textId="5BC54317"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DD2758" w:rsidRPr="00CC2962">
        <w:rPr>
          <w:rFonts w:ascii="Arial" w:hAnsi="Arial" w:cs="Arial"/>
        </w:rPr>
        <w:t>9.3.2.2</w:t>
      </w:r>
      <w:r w:rsidR="00A416EC">
        <w:rPr>
          <w:rFonts w:ascii="Arial" w:hAnsi="Arial" w:cs="Arial"/>
        </w:rPr>
        <w:t xml:space="preserve"> </w:t>
      </w:r>
      <w:r w:rsidR="00B12E3F" w:rsidRPr="00B12E3F">
        <w:rPr>
          <w:rFonts w:ascii="Arial" w:hAnsi="Arial" w:cs="Arial"/>
        </w:rPr>
        <w:t>- Solutions for NR to support NTN [RAN2 WI: NR_NTN_solutions]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20964591" w:rsidR="00593315" w:rsidRPr="008836AC" w:rsidRDefault="00757084" w:rsidP="001A248F">
            <w:pPr>
              <w:tabs>
                <w:tab w:val="left" w:pos="567"/>
              </w:tabs>
              <w:spacing w:after="0"/>
              <w:rPr>
                <w:rFonts w:ascii="Arial" w:hAnsi="Arial" w:cs="Arial"/>
              </w:rPr>
            </w:pPr>
            <w:r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r w:rsidRPr="00757084">
              <w:rPr>
                <w:rFonts w:ascii="Arial" w:hAnsi="Arial" w:cs="Arial"/>
              </w:rPr>
              <w:t>NR_NTN_solutions</w:t>
            </w:r>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5138CD8E" w:rsidR="00B6300F"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RP-211784</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77777777" w:rsidR="00871653" w:rsidRPr="00926CD7" w:rsidRDefault="00871653" w:rsidP="00A12EF7">
            <w:pPr>
              <w:tabs>
                <w:tab w:val="left" w:pos="567"/>
              </w:tabs>
              <w:spacing w:after="0"/>
              <w:rPr>
                <w:rFonts w:ascii="Arial" w:hAnsi="Arial" w:cs="Arial"/>
                <w:lang w:eastAsia="ja-JP"/>
              </w:rPr>
            </w:pPr>
            <w:r w:rsidRPr="00926CD7">
              <w:rPr>
                <w:rFonts w:ascii="Arial" w:hAnsi="Arial" w:cs="Arial"/>
                <w:lang w:eastAsia="ja-JP"/>
              </w:rPr>
              <w:t xml:space="preserve">Core part: </w:t>
            </w:r>
            <w:r w:rsidR="00A12EF7">
              <w:rPr>
                <w:rFonts w:ascii="Arial" w:hAnsi="Arial" w:cs="Arial"/>
                <w:lang w:eastAsia="ja-JP"/>
              </w:rPr>
              <w:t>03</w:t>
            </w:r>
            <w:r w:rsidRPr="00926CD7">
              <w:rPr>
                <w:rFonts w:ascii="Arial" w:hAnsi="Arial" w:cs="Arial"/>
                <w:lang w:eastAsia="ja-JP"/>
              </w:rPr>
              <w:t>/</w:t>
            </w:r>
            <w:r w:rsidR="00A12EF7" w:rsidRPr="00926CD7">
              <w:rPr>
                <w:rFonts w:ascii="Arial" w:hAnsi="Arial" w:cs="Arial"/>
                <w:lang w:eastAsia="ja-JP"/>
              </w:rPr>
              <w:t>202</w:t>
            </w:r>
            <w:r w:rsidR="00A12EF7">
              <w:rPr>
                <w:rFonts w:ascii="Arial" w:hAnsi="Arial" w:cs="Arial"/>
                <w:lang w:eastAsia="ja-JP"/>
              </w:rPr>
              <w:t>2</w:t>
            </w:r>
          </w:p>
        </w:tc>
        <w:tc>
          <w:tcPr>
            <w:tcW w:w="2268" w:type="dxa"/>
          </w:tcPr>
          <w:p w14:paraId="0D498935" w14:textId="77777777" w:rsidR="00871653" w:rsidRPr="00926CD7" w:rsidRDefault="00871653" w:rsidP="00530601">
            <w:pPr>
              <w:tabs>
                <w:tab w:val="left" w:pos="567"/>
              </w:tabs>
              <w:spacing w:after="0"/>
              <w:rPr>
                <w:rFonts w:ascii="Arial" w:hAnsi="Arial" w:cs="Arial"/>
                <w:lang w:eastAsia="ja-JP"/>
              </w:rPr>
            </w:pPr>
            <w:r w:rsidRPr="00926CD7">
              <w:rPr>
                <w:rFonts w:ascii="Arial" w:hAnsi="Arial" w:cs="Arial"/>
                <w:lang w:eastAsia="ja-JP"/>
              </w:rPr>
              <w:t xml:space="preserve">Performance part: </w:t>
            </w:r>
            <w:r w:rsidR="00530601">
              <w:rPr>
                <w:rFonts w:ascii="Arial" w:hAnsi="Arial" w:cs="Arial"/>
                <w:lang w:eastAsia="ja-JP"/>
              </w:rPr>
              <w:t>09</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01FC99F0"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Overall: </w:t>
            </w:r>
            <w:r w:rsidR="0080362B" w:rsidRPr="00F907C6">
              <w:rPr>
                <w:rFonts w:ascii="Arial" w:hAnsi="Arial" w:cs="Arial"/>
                <w:color w:val="00B050"/>
                <w:kern w:val="2"/>
                <w:sz w:val="21"/>
                <w:szCs w:val="22"/>
                <w:lang w:eastAsia="ja-JP"/>
              </w:rPr>
              <w:t>75</w:t>
            </w:r>
            <w:r w:rsidRPr="00F907C6">
              <w:rPr>
                <w:rFonts w:ascii="Arial" w:hAnsi="Arial" w:cs="Arial"/>
                <w:color w:val="00B050"/>
                <w:kern w:val="2"/>
                <w:sz w:val="21"/>
                <w:szCs w:val="22"/>
                <w:lang w:eastAsia="ja-JP"/>
              </w:rPr>
              <w:t xml:space="preserve">% </w:t>
            </w:r>
          </w:p>
          <w:p w14:paraId="7A9D51CA" w14:textId="26DC81C1"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RAN1: </w:t>
            </w:r>
            <w:r w:rsidR="00931304" w:rsidRPr="00F907C6">
              <w:rPr>
                <w:rFonts w:ascii="Arial" w:hAnsi="Arial" w:cs="Arial"/>
                <w:color w:val="00B050"/>
                <w:kern w:val="2"/>
                <w:sz w:val="21"/>
                <w:szCs w:val="22"/>
                <w:lang w:eastAsia="ja-JP"/>
              </w:rPr>
              <w:t>100</w:t>
            </w:r>
            <w:r w:rsidR="00F55546" w:rsidRPr="00F907C6">
              <w:rPr>
                <w:rFonts w:ascii="Arial" w:hAnsi="Arial" w:cs="Arial"/>
                <w:color w:val="00B050"/>
                <w:kern w:val="2"/>
                <w:sz w:val="21"/>
                <w:szCs w:val="22"/>
                <w:lang w:eastAsia="ja-JP"/>
              </w:rPr>
              <w:t>%</w:t>
            </w:r>
          </w:p>
          <w:p w14:paraId="0057A507" w14:textId="3E070FF9"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RAN2: </w:t>
            </w:r>
            <w:r w:rsidR="003F08CB" w:rsidRPr="00F907C6">
              <w:rPr>
                <w:rFonts w:ascii="Arial" w:hAnsi="Arial" w:cs="Arial"/>
                <w:color w:val="00B050"/>
                <w:kern w:val="2"/>
                <w:sz w:val="21"/>
                <w:szCs w:val="22"/>
                <w:lang w:eastAsia="ja-JP"/>
              </w:rPr>
              <w:t>75</w:t>
            </w:r>
            <w:r w:rsidRPr="00F907C6">
              <w:rPr>
                <w:rFonts w:ascii="Arial" w:hAnsi="Arial" w:cs="Arial"/>
                <w:color w:val="00B050"/>
                <w:kern w:val="2"/>
                <w:sz w:val="21"/>
                <w:szCs w:val="22"/>
                <w:lang w:eastAsia="ja-JP"/>
              </w:rPr>
              <w:t>%</w:t>
            </w:r>
          </w:p>
          <w:p w14:paraId="3D62ADB9" w14:textId="04197160"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RAN3: </w:t>
            </w:r>
            <w:r w:rsidR="003F08CB" w:rsidRPr="00F907C6">
              <w:rPr>
                <w:rFonts w:ascii="Arial" w:hAnsi="Arial" w:cs="Arial"/>
                <w:color w:val="00B050"/>
                <w:kern w:val="2"/>
                <w:sz w:val="21"/>
                <w:szCs w:val="22"/>
                <w:lang w:eastAsia="ja-JP"/>
              </w:rPr>
              <w:t>95</w:t>
            </w:r>
            <w:r w:rsidRPr="00F907C6">
              <w:rPr>
                <w:rFonts w:ascii="Arial" w:hAnsi="Arial" w:cs="Arial"/>
                <w:color w:val="00B050"/>
                <w:kern w:val="2"/>
                <w:sz w:val="21"/>
                <w:szCs w:val="22"/>
                <w:lang w:eastAsia="ja-JP"/>
              </w:rPr>
              <w:t xml:space="preserve">% </w:t>
            </w:r>
          </w:p>
          <w:p w14:paraId="0DAF642F" w14:textId="443AD644" w:rsidR="00871653" w:rsidRPr="00F907C6" w:rsidRDefault="00BE3D1F" w:rsidP="00270513">
            <w:pPr>
              <w:tabs>
                <w:tab w:val="left" w:pos="567"/>
              </w:tabs>
              <w:spacing w:after="0"/>
              <w:rPr>
                <w:rFonts w:ascii="Arial" w:hAnsi="Arial" w:cs="Arial"/>
                <w:lang w:eastAsia="ja-JP"/>
              </w:rPr>
            </w:pPr>
            <w:r w:rsidRPr="00F907C6">
              <w:rPr>
                <w:rFonts w:ascii="Arial" w:hAnsi="Arial" w:cs="Arial"/>
                <w:color w:val="00B050"/>
                <w:kern w:val="2"/>
                <w:sz w:val="21"/>
                <w:szCs w:val="22"/>
                <w:lang w:eastAsia="ja-JP"/>
              </w:rPr>
              <w:t xml:space="preserve">RAN4: </w:t>
            </w:r>
            <w:r w:rsidR="000D03CF" w:rsidRPr="00F907C6">
              <w:rPr>
                <w:rFonts w:ascii="Arial" w:hAnsi="Arial" w:cs="Arial"/>
                <w:color w:val="00B050"/>
                <w:kern w:val="2"/>
                <w:sz w:val="21"/>
                <w:szCs w:val="22"/>
                <w:lang w:eastAsia="ja-JP"/>
              </w:rPr>
              <w:t>6</w:t>
            </w:r>
            <w:r w:rsidR="005513DD" w:rsidRPr="00F907C6">
              <w:rPr>
                <w:rFonts w:ascii="Arial" w:hAnsi="Arial" w:cs="Arial"/>
                <w:color w:val="00B050"/>
                <w:kern w:val="2"/>
                <w:sz w:val="21"/>
                <w:szCs w:val="22"/>
                <w:lang w:eastAsia="ja-JP"/>
              </w:rPr>
              <w:t>5</w:t>
            </w:r>
            <w:r w:rsidR="000D03CF" w:rsidRPr="00F907C6">
              <w:rPr>
                <w:rFonts w:ascii="Arial" w:hAnsi="Arial" w:cs="Arial"/>
                <w:color w:val="00B050"/>
                <w:kern w:val="2"/>
                <w:sz w:val="21"/>
                <w:szCs w:val="22"/>
                <w:lang w:eastAsia="ja-JP"/>
              </w:rPr>
              <w:t>%</w:t>
            </w:r>
          </w:p>
        </w:tc>
        <w:tc>
          <w:tcPr>
            <w:tcW w:w="2268" w:type="dxa"/>
          </w:tcPr>
          <w:p w14:paraId="1CA31600" w14:textId="77777777" w:rsidR="00BE3D1F" w:rsidRPr="00F907C6"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F907C6">
              <w:rPr>
                <w:rFonts w:ascii="Arial" w:hAnsi="Arial" w:cs="Arial"/>
                <w:color w:val="00B050"/>
                <w:kern w:val="2"/>
                <w:sz w:val="21"/>
                <w:szCs w:val="22"/>
                <w:lang w:eastAsia="ja-JP"/>
              </w:rPr>
              <w:t xml:space="preserve">Overall: 0% </w:t>
            </w:r>
          </w:p>
          <w:p w14:paraId="378FB6F2" w14:textId="77777777"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RAN1: 0%</w:t>
            </w:r>
          </w:p>
          <w:p w14:paraId="1F6A3D8E" w14:textId="77777777"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RAN2: 0%</w:t>
            </w:r>
          </w:p>
          <w:p w14:paraId="49C829AE" w14:textId="77777777"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RAN3: 0% </w:t>
            </w:r>
          </w:p>
          <w:p w14:paraId="1EF3E1CA" w14:textId="77777777" w:rsidR="00871653" w:rsidRPr="00F907C6" w:rsidRDefault="00BE3D1F" w:rsidP="00BE3D1F">
            <w:pPr>
              <w:tabs>
                <w:tab w:val="left" w:pos="567"/>
              </w:tabs>
              <w:spacing w:after="0"/>
              <w:rPr>
                <w:rFonts w:ascii="Arial" w:hAnsi="Arial" w:cs="Arial"/>
                <w:lang w:eastAsia="ja-JP"/>
              </w:rPr>
            </w:pPr>
            <w:r w:rsidRPr="00F907C6">
              <w:rPr>
                <w:rFonts w:ascii="Arial" w:hAnsi="Arial" w:cs="Arial"/>
                <w:color w:val="00B050"/>
                <w:kern w:val="2"/>
                <w:sz w:val="21"/>
                <w:szCs w:val="22"/>
                <w:lang w:eastAsia="ja-JP"/>
              </w:rPr>
              <w:t>RAN4: 0%</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77777777" w:rsidR="00EF4800" w:rsidRPr="008836AC" w:rsidRDefault="00BE3D1F" w:rsidP="001A248F">
            <w:pPr>
              <w:tabs>
                <w:tab w:val="left" w:pos="567"/>
              </w:tabs>
              <w:spacing w:after="0"/>
              <w:rPr>
                <w:rFonts w:ascii="Arial" w:hAnsi="Arial" w:cs="Arial"/>
                <w:color w:val="FF0000"/>
              </w:rPr>
            </w:pPr>
            <w:r w:rsidRPr="00926CD7">
              <w:rPr>
                <w:rFonts w:ascii="Arial" w:hAnsi="Arial" w:cs="Arial"/>
              </w:rPr>
              <w:t>RAN2</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EE5A6D"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77777777" w:rsidR="00D22398" w:rsidRPr="008836AC" w:rsidRDefault="003A0040" w:rsidP="00BE3D1F">
            <w:pPr>
              <w:pStyle w:val="TAL"/>
              <w:jc w:val="center"/>
              <w:rPr>
                <w:color w:val="FF0000"/>
                <w:lang w:eastAsia="ja-JP"/>
              </w:rPr>
            </w:pPr>
            <w:r>
              <w:rPr>
                <w:color w:val="FF0000"/>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272038C" w14:textId="77777777" w:rsidR="003B7182" w:rsidRDefault="003B7182" w:rsidP="00C17C6C">
      <w:pPr>
        <w:spacing w:after="0"/>
        <w:rPr>
          <w:rFonts w:ascii="Arial" w:hAnsi="Arial" w:cs="Arial"/>
        </w:rPr>
      </w:pP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0E1EA1">
        <w:rPr>
          <w:lang w:eastAsia="ja-JP"/>
        </w:rPr>
        <w:t>2.1</w:t>
      </w:r>
      <w:r w:rsidRPr="000E1EA1">
        <w:rPr>
          <w:lang w:eastAsia="ja-JP"/>
        </w:rPr>
        <w:tab/>
      </w:r>
      <w:r w:rsidR="00610E37" w:rsidRPr="000E1EA1">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19D21F70" w14:textId="77777777" w:rsidR="00354911" w:rsidRDefault="00354911" w:rsidP="00CB0A8B">
      <w:pPr>
        <w:rPr>
          <w:lang w:eastAsia="ja-JP"/>
        </w:rPr>
      </w:pPr>
    </w:p>
    <w:p w14:paraId="42A61E02" w14:textId="23D495EC" w:rsidR="00CB0A8B" w:rsidRPr="00B80E37" w:rsidRDefault="0095372C" w:rsidP="008A60E5">
      <w:pPr>
        <w:pStyle w:val="Paragraphedeliste"/>
        <w:numPr>
          <w:ilvl w:val="0"/>
          <w:numId w:val="4"/>
        </w:numPr>
        <w:ind w:leftChars="0"/>
        <w:outlineLvl w:val="5"/>
        <w:rPr>
          <w:rFonts w:ascii="Arial" w:hAnsi="Arial" w:cs="Arial"/>
        </w:rPr>
      </w:pPr>
      <w:r w:rsidRPr="008A60E5">
        <w:rPr>
          <w:rFonts w:ascii="Arial" w:hAnsi="Arial" w:cs="Arial"/>
          <w:b/>
          <w:kern w:val="0"/>
          <w:sz w:val="20"/>
          <w:szCs w:val="20"/>
          <w:lang w:val="en-GB" w:eastAsia="en-US"/>
        </w:rPr>
        <w:t>RAN1</w:t>
      </w:r>
      <w:r w:rsidRPr="0095372C">
        <w:rPr>
          <w:rFonts w:ascii="Arial" w:hAnsi="Arial" w:cs="Arial"/>
          <w:b/>
          <w:lang w:eastAsia="en-US"/>
        </w:rPr>
        <w:t>#</w:t>
      </w:r>
      <w:r w:rsidR="00354911" w:rsidRPr="0095372C">
        <w:rPr>
          <w:rFonts w:ascii="Arial" w:hAnsi="Arial" w:cs="Arial"/>
          <w:b/>
          <w:lang w:eastAsia="en-US"/>
        </w:rPr>
        <w:t>10</w:t>
      </w:r>
      <w:r w:rsidR="00354911">
        <w:rPr>
          <w:rFonts w:ascii="Arial" w:hAnsi="Arial" w:cs="Arial"/>
          <w:b/>
          <w:lang w:eastAsia="en-US"/>
        </w:rPr>
        <w:t>6</w:t>
      </w:r>
      <w:r w:rsidR="004B5A20">
        <w:rPr>
          <w:rFonts w:ascii="Arial" w:hAnsi="Arial" w:cs="Arial"/>
          <w:b/>
          <w:lang w:eastAsia="en-US"/>
        </w:rPr>
        <w:t>-bis</w:t>
      </w:r>
      <w:r w:rsidRPr="0095372C">
        <w:rPr>
          <w:rFonts w:ascii="Arial" w:hAnsi="Arial" w:cs="Arial"/>
          <w:b/>
          <w:lang w:eastAsia="en-US"/>
        </w:rPr>
        <w:t xml:space="preserve">-e, </w:t>
      </w:r>
      <w:r w:rsidR="004B5A20">
        <w:rPr>
          <w:rFonts w:ascii="Arial" w:hAnsi="Arial" w:cs="Arial"/>
          <w:b/>
          <w:lang w:eastAsia="en-US"/>
        </w:rPr>
        <w:t>11</w:t>
      </w:r>
      <w:r w:rsidR="00354911" w:rsidRPr="0095372C">
        <w:rPr>
          <w:rFonts w:ascii="Arial" w:hAnsi="Arial" w:cs="Arial"/>
          <w:b/>
          <w:lang w:eastAsia="en-US"/>
        </w:rPr>
        <w:t>th</w:t>
      </w:r>
      <w:r w:rsidRPr="0095372C">
        <w:rPr>
          <w:rFonts w:ascii="Arial" w:hAnsi="Arial" w:cs="Arial"/>
          <w:b/>
          <w:lang w:eastAsia="en-US"/>
        </w:rPr>
        <w:t>– 2</w:t>
      </w:r>
      <w:r w:rsidR="004B5A20">
        <w:rPr>
          <w:rFonts w:ascii="Arial" w:hAnsi="Arial" w:cs="Arial"/>
          <w:b/>
          <w:lang w:eastAsia="en-US"/>
        </w:rPr>
        <w:t>0</w:t>
      </w:r>
      <w:r w:rsidRPr="0095372C">
        <w:rPr>
          <w:rFonts w:ascii="Arial" w:hAnsi="Arial" w:cs="Arial"/>
          <w:b/>
          <w:lang w:eastAsia="en-US"/>
        </w:rPr>
        <w:t xml:space="preserve">th </w:t>
      </w:r>
      <w:r w:rsidR="004B5A20">
        <w:rPr>
          <w:rFonts w:ascii="Arial" w:hAnsi="Arial" w:cs="Arial"/>
          <w:b/>
          <w:lang w:eastAsia="en-US"/>
        </w:rPr>
        <w:t>October</w:t>
      </w:r>
      <w:r w:rsidR="00354911" w:rsidRPr="0095372C">
        <w:rPr>
          <w:rFonts w:ascii="Arial" w:hAnsi="Arial" w:cs="Arial"/>
          <w:b/>
          <w:lang w:eastAsia="en-US"/>
        </w:rPr>
        <w:t xml:space="preserve"> </w:t>
      </w:r>
      <w:r w:rsidRPr="0095372C">
        <w:rPr>
          <w:rFonts w:ascii="Arial" w:hAnsi="Arial" w:cs="Arial"/>
          <w:b/>
          <w:lang w:eastAsia="en-US"/>
        </w:rPr>
        <w:t>2021, e-meeting</w:t>
      </w:r>
    </w:p>
    <w:p w14:paraId="79DA0119"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3B691C23" w14:textId="77777777" w:rsidR="00642DA7" w:rsidRDefault="00642DA7" w:rsidP="00CB0A8B">
      <w:pPr>
        <w:tabs>
          <w:tab w:val="left" w:pos="567"/>
        </w:tabs>
        <w:overflowPunct/>
        <w:autoSpaceDE/>
        <w:autoSpaceDN/>
        <w:snapToGrid w:val="0"/>
        <w:spacing w:after="0"/>
        <w:textAlignment w:val="auto"/>
        <w:rPr>
          <w:rFonts w:ascii="Arial" w:hAnsi="Arial" w:cs="Arial"/>
          <w:lang w:eastAsia="ja-JP"/>
        </w:rPr>
      </w:pPr>
    </w:p>
    <w:p w14:paraId="412C9A83"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p>
    <w:p w14:paraId="673066C2"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Agreements on “</w:t>
      </w:r>
      <w:r w:rsidRPr="004025A9">
        <w:rPr>
          <w:rFonts w:ascii="Arial" w:hAnsi="Arial" w:cs="Arial"/>
          <w:lang w:eastAsia="ja-JP"/>
        </w:rPr>
        <w:t>Timing relationship enhancements</w:t>
      </w:r>
      <w:r>
        <w:rPr>
          <w:rFonts w:ascii="Arial" w:hAnsi="Arial" w:cs="Arial"/>
          <w:lang w:eastAsia="ja-JP"/>
        </w:rPr>
        <w:t>”:</w:t>
      </w:r>
    </w:p>
    <w:p w14:paraId="46E31225"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727FA9FF" w14:textId="0D0B4BB7" w:rsidR="00D07ADA" w:rsidRDefault="00D07ADA" w:rsidP="00D07ADA">
      <w:pPr>
        <w:tabs>
          <w:tab w:val="left" w:pos="567"/>
        </w:tabs>
        <w:snapToGrid w:val="0"/>
        <w:rPr>
          <w:rFonts w:ascii="Arial" w:hAnsi="Arial" w:cs="Arial"/>
        </w:rPr>
      </w:pPr>
    </w:p>
    <w:p w14:paraId="08B4ADF4" w14:textId="77777777" w:rsidR="00E03C23" w:rsidRDefault="00E03C23" w:rsidP="00E03C23">
      <w:pPr>
        <w:rPr>
          <w:lang w:eastAsia="x-none"/>
        </w:rPr>
      </w:pPr>
      <w:r w:rsidRPr="00551453">
        <w:rPr>
          <w:highlight w:val="green"/>
          <w:lang w:eastAsia="x-none"/>
        </w:rPr>
        <w:t>Agreement:</w:t>
      </w:r>
    </w:p>
    <w:p w14:paraId="168215C7" w14:textId="77777777" w:rsidR="00E03C23" w:rsidRDefault="00E03C23" w:rsidP="00E03C23">
      <w:pPr>
        <w:rPr>
          <w:lang w:eastAsia="x-none"/>
        </w:rPr>
      </w:pPr>
      <w:r>
        <w:rPr>
          <w:lang w:eastAsia="x-none"/>
        </w:rPr>
        <w:t>Signalling one value for cell-specific K_offset is supported.</w:t>
      </w:r>
    </w:p>
    <w:p w14:paraId="178A263F" w14:textId="77777777" w:rsidR="00E03C23" w:rsidRDefault="00E03C23" w:rsidP="00E03C23">
      <w:pPr>
        <w:rPr>
          <w:lang w:eastAsia="x-none"/>
        </w:rPr>
      </w:pPr>
    </w:p>
    <w:p w14:paraId="29EA0625" w14:textId="77777777" w:rsidR="00E03C23" w:rsidRDefault="00E03C23" w:rsidP="00E03C23">
      <w:pPr>
        <w:rPr>
          <w:lang w:eastAsia="x-none"/>
        </w:rPr>
      </w:pPr>
      <w:r w:rsidRPr="00D85F81">
        <w:rPr>
          <w:highlight w:val="green"/>
          <w:lang w:eastAsia="x-none"/>
        </w:rPr>
        <w:t>Agreement:</w:t>
      </w:r>
    </w:p>
    <w:p w14:paraId="11FA8951" w14:textId="77777777" w:rsidR="00E03C23" w:rsidRPr="00E30699" w:rsidRDefault="00E03C23" w:rsidP="00F8140D">
      <w:pPr>
        <w:numPr>
          <w:ilvl w:val="0"/>
          <w:numId w:val="21"/>
        </w:numPr>
        <w:overflowPunct/>
        <w:autoSpaceDE/>
        <w:autoSpaceDN/>
        <w:adjustRightInd/>
        <w:spacing w:after="0"/>
        <w:textAlignment w:val="auto"/>
        <w:rPr>
          <w:lang w:eastAsia="x-none"/>
        </w:rPr>
      </w:pPr>
      <w:r>
        <w:rPr>
          <w:lang w:eastAsia="x-none"/>
        </w:rPr>
        <w:t>For the reference subcarrier spacing value for the unit of K_offset in FR1, a value of 15 kHz is used.</w:t>
      </w:r>
    </w:p>
    <w:p w14:paraId="5372B407" w14:textId="77777777" w:rsidR="00E03C23" w:rsidRDefault="00E03C23" w:rsidP="00F8140D">
      <w:pPr>
        <w:numPr>
          <w:ilvl w:val="0"/>
          <w:numId w:val="21"/>
        </w:numPr>
        <w:overflowPunct/>
        <w:autoSpaceDE/>
        <w:autoSpaceDN/>
        <w:adjustRightInd/>
        <w:spacing w:after="0"/>
        <w:textAlignment w:val="auto"/>
        <w:rPr>
          <w:lang w:eastAsia="x-none"/>
        </w:rPr>
      </w:pPr>
      <w:r>
        <w:rPr>
          <w:lang w:eastAsia="x-none"/>
        </w:rPr>
        <w:t>FFS: FR2</w:t>
      </w:r>
    </w:p>
    <w:p w14:paraId="727154F2" w14:textId="77777777" w:rsidR="00E03C23" w:rsidRDefault="00E03C23" w:rsidP="00E03C23">
      <w:pPr>
        <w:rPr>
          <w:lang w:eastAsia="x-none"/>
        </w:rPr>
      </w:pPr>
    </w:p>
    <w:p w14:paraId="00D4B10B" w14:textId="77777777" w:rsidR="00E03C23" w:rsidRDefault="00E03C23" w:rsidP="00E03C23">
      <w:pPr>
        <w:rPr>
          <w:lang w:eastAsia="x-none"/>
        </w:rPr>
      </w:pPr>
      <w:r w:rsidRPr="007E684D">
        <w:rPr>
          <w:highlight w:val="green"/>
          <w:lang w:eastAsia="x-none"/>
        </w:rPr>
        <w:t>Agreement:</w:t>
      </w:r>
    </w:p>
    <w:p w14:paraId="7A98A079" w14:textId="77777777" w:rsidR="00E03C23" w:rsidRDefault="00E03C23" w:rsidP="00E03C23">
      <w:pPr>
        <w:rPr>
          <w:lang w:eastAsia="x-none"/>
        </w:rPr>
      </w:pPr>
      <w:r>
        <w:rPr>
          <w:lang w:eastAsia="x-none"/>
        </w:rPr>
        <w:t>The granularity of the reported TA is slot.</w:t>
      </w:r>
    </w:p>
    <w:p w14:paraId="4C514BFA" w14:textId="77777777" w:rsidR="00E03C23" w:rsidRDefault="00E03C23" w:rsidP="00F8140D">
      <w:pPr>
        <w:numPr>
          <w:ilvl w:val="0"/>
          <w:numId w:val="22"/>
        </w:numPr>
        <w:overflowPunct/>
        <w:autoSpaceDE/>
        <w:autoSpaceDN/>
        <w:adjustRightInd/>
        <w:spacing w:after="0"/>
        <w:textAlignment w:val="auto"/>
        <w:rPr>
          <w:lang w:eastAsia="x-none"/>
        </w:rPr>
      </w:pPr>
      <w:r>
        <w:rPr>
          <w:lang w:eastAsia="x-none"/>
        </w:rPr>
        <w:t>FFS how to round TA value to slot level granularity</w:t>
      </w:r>
    </w:p>
    <w:p w14:paraId="65DC8B29" w14:textId="77777777" w:rsidR="00E03C23" w:rsidRDefault="00E03C23" w:rsidP="00E03C23">
      <w:pPr>
        <w:rPr>
          <w:lang w:eastAsia="x-none"/>
        </w:rPr>
      </w:pPr>
    </w:p>
    <w:p w14:paraId="58D39FD3" w14:textId="77777777" w:rsidR="00E03C23" w:rsidRDefault="00E03C23" w:rsidP="00E03C23">
      <w:pPr>
        <w:rPr>
          <w:lang w:eastAsia="x-none"/>
        </w:rPr>
      </w:pPr>
      <w:r w:rsidRPr="00AC3B11">
        <w:rPr>
          <w:highlight w:val="green"/>
          <w:lang w:eastAsia="x-none"/>
        </w:rPr>
        <w:t>Agreement:</w:t>
      </w:r>
    </w:p>
    <w:p w14:paraId="49A74C20" w14:textId="77777777" w:rsidR="00E03C23" w:rsidRDefault="00E03C23" w:rsidP="00E03C23">
      <w:pPr>
        <w:rPr>
          <w:lang w:eastAsia="x-none"/>
        </w:rPr>
      </w:pPr>
      <w:r>
        <w:rPr>
          <w:lang w:eastAsia="x-none"/>
        </w:rPr>
        <w:t>For the reference subcarrier spacing value for the unit of K_mac in FR1, a value of 15 kHz is used.</w:t>
      </w:r>
    </w:p>
    <w:p w14:paraId="322045BC" w14:textId="77777777" w:rsidR="00E03C23" w:rsidRDefault="00E03C23" w:rsidP="00F8140D">
      <w:pPr>
        <w:numPr>
          <w:ilvl w:val="0"/>
          <w:numId w:val="22"/>
        </w:numPr>
        <w:overflowPunct/>
        <w:autoSpaceDE/>
        <w:autoSpaceDN/>
        <w:adjustRightInd/>
        <w:spacing w:after="0"/>
        <w:textAlignment w:val="auto"/>
        <w:rPr>
          <w:lang w:eastAsia="x-none"/>
        </w:rPr>
      </w:pPr>
      <w:r>
        <w:rPr>
          <w:lang w:eastAsia="x-none"/>
        </w:rPr>
        <w:t>FFS: FR2</w:t>
      </w:r>
    </w:p>
    <w:p w14:paraId="1B201C89" w14:textId="77777777" w:rsidR="00E03C23" w:rsidRDefault="00E03C23" w:rsidP="00E03C23">
      <w:pPr>
        <w:rPr>
          <w:lang w:eastAsia="x-none"/>
        </w:rPr>
      </w:pPr>
    </w:p>
    <w:p w14:paraId="39F36213" w14:textId="77777777" w:rsidR="00E03C23" w:rsidRDefault="00E03C23" w:rsidP="00E03C23">
      <w:pPr>
        <w:rPr>
          <w:lang w:eastAsia="x-none"/>
        </w:rPr>
      </w:pPr>
      <w:r w:rsidRPr="00AC3B11">
        <w:rPr>
          <w:highlight w:val="green"/>
          <w:lang w:eastAsia="x-none"/>
        </w:rPr>
        <w:t>Agreement:</w:t>
      </w:r>
    </w:p>
    <w:p w14:paraId="4906567B" w14:textId="77777777" w:rsidR="00E03C23" w:rsidRPr="00AC3B11" w:rsidRDefault="00E03C23" w:rsidP="00E03C23">
      <w:pPr>
        <w:rPr>
          <w:rFonts w:cs="Times"/>
        </w:rPr>
      </w:pPr>
      <w:r w:rsidRPr="00AC3B11">
        <w:rPr>
          <w:rFonts w:cs="Times"/>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3209"/>
        <w:gridCol w:w="3210"/>
        <w:gridCol w:w="3210"/>
      </w:tblGrid>
      <w:tr w:rsidR="00E03C23" w:rsidRPr="00AC3B11" w14:paraId="6BC6C5C8" w14:textId="77777777" w:rsidTr="00C23A2C">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33095E3" w14:textId="77777777" w:rsidR="00E03C23" w:rsidRPr="00AC3B11" w:rsidRDefault="00E03C23" w:rsidP="00C23A2C">
            <w:pPr>
              <w:rPr>
                <w:rFonts w:cs="Times"/>
              </w:rPr>
            </w:pPr>
            <w:r w:rsidRPr="00AC3B11">
              <w:rPr>
                <w:rFonts w:cs="Times"/>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49F2D9D7" w14:textId="77777777" w:rsidR="00E03C23" w:rsidRPr="00AC3B11" w:rsidRDefault="00E03C23" w:rsidP="00C23A2C">
            <w:pPr>
              <w:rPr>
                <w:rFonts w:cs="Times"/>
              </w:rPr>
            </w:pPr>
            <w:r w:rsidRPr="00AC3B11">
              <w:rPr>
                <w:rFonts w:cs="Times"/>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49BE5AD" w14:textId="77777777" w:rsidR="00E03C23" w:rsidRPr="00AC3B11" w:rsidRDefault="00E03C23" w:rsidP="00C23A2C">
            <w:pPr>
              <w:rPr>
                <w:rFonts w:cs="Times"/>
              </w:rPr>
            </w:pPr>
            <w:r w:rsidRPr="00AC3B11">
              <w:rPr>
                <w:rFonts w:cs="Times"/>
              </w:rPr>
              <w:t>Step size</w:t>
            </w:r>
          </w:p>
        </w:tc>
      </w:tr>
      <w:tr w:rsidR="00E03C23" w:rsidRPr="00AC3B11" w14:paraId="3AFC09A3"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E82BE" w14:textId="77777777" w:rsidR="00E03C23" w:rsidRPr="00AC3B11" w:rsidRDefault="00E03C23" w:rsidP="00C23A2C">
            <w:pPr>
              <w:rPr>
                <w:rFonts w:cs="Times"/>
              </w:rPr>
            </w:pPr>
            <w:r w:rsidRPr="00AC3B11">
              <w:rPr>
                <w:rFonts w:cs="Times"/>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30A7AE1" w14:textId="77777777" w:rsidR="00E03C23" w:rsidRPr="00AC3B11" w:rsidRDefault="00E03C23" w:rsidP="00C23A2C">
            <w:pPr>
              <w:rPr>
                <w:rFonts w:cs="Times"/>
              </w:rPr>
            </w:pPr>
            <w:r w:rsidRPr="00AC3B11">
              <w:rPr>
                <w:rFonts w:cs="Times"/>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418EAFF" w14:textId="77777777" w:rsidR="00E03C23" w:rsidRPr="00AC3B11" w:rsidRDefault="00E03C23" w:rsidP="00C23A2C">
            <w:pPr>
              <w:rPr>
                <w:rFonts w:cs="Times"/>
              </w:rPr>
            </w:pPr>
            <w:r w:rsidRPr="00AC3B11">
              <w:rPr>
                <w:rFonts w:cs="Times"/>
              </w:rPr>
              <w:t>Same as the unit of K_offset</w:t>
            </w:r>
          </w:p>
        </w:tc>
      </w:tr>
      <w:tr w:rsidR="00E03C23" w:rsidRPr="00AC3B11" w14:paraId="7627A9E9"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A7340" w14:textId="77777777" w:rsidR="00E03C23" w:rsidRPr="00AC3B11" w:rsidRDefault="00E03C23" w:rsidP="00C23A2C">
            <w:pPr>
              <w:rPr>
                <w:rFonts w:cs="Times"/>
              </w:rPr>
            </w:pPr>
            <w:r w:rsidRPr="00AC3B11">
              <w:rPr>
                <w:rFonts w:cs="Times"/>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15F45191" w14:textId="77777777" w:rsidR="00E03C23" w:rsidRPr="00AC3B11" w:rsidRDefault="00E03C23" w:rsidP="00C23A2C">
            <w:pPr>
              <w:rPr>
                <w:rFonts w:cs="Times"/>
              </w:rPr>
            </w:pPr>
            <w:r w:rsidRPr="00AC3B11">
              <w:rPr>
                <w:rFonts w:cs="Times"/>
              </w:rPr>
              <w:t>LEO: [0] – [49] ms</w:t>
            </w:r>
          </w:p>
          <w:p w14:paraId="58E9F021" w14:textId="77777777" w:rsidR="00E03C23" w:rsidRPr="00AC3B11" w:rsidRDefault="00E03C23" w:rsidP="00C23A2C">
            <w:pPr>
              <w:rPr>
                <w:rFonts w:cs="Times"/>
              </w:rPr>
            </w:pPr>
            <w:r w:rsidRPr="00AC3B11">
              <w:rPr>
                <w:rFonts w:cs="Times"/>
              </w:rPr>
              <w:t>MEO: [93] – [395] ms</w:t>
            </w:r>
          </w:p>
          <w:p w14:paraId="21AE14A1" w14:textId="77777777" w:rsidR="00E03C23" w:rsidRPr="00AC3B11" w:rsidRDefault="00E03C23" w:rsidP="00C23A2C">
            <w:pPr>
              <w:rPr>
                <w:rFonts w:cs="Times"/>
              </w:rPr>
            </w:pPr>
            <w:r w:rsidRPr="00AC3B11">
              <w:rPr>
                <w:rFonts w:cs="Times"/>
              </w:rPr>
              <w:t>GEO: [477] – [542] ms</w:t>
            </w:r>
          </w:p>
          <w:p w14:paraId="2E5A3AE2" w14:textId="77777777" w:rsidR="00E03C23" w:rsidRPr="00AC3B11" w:rsidRDefault="00E03C23" w:rsidP="00C23A2C">
            <w:pPr>
              <w:rPr>
                <w:rFonts w:cs="Times"/>
              </w:rPr>
            </w:pPr>
            <w:r w:rsidRPr="00AC3B11">
              <w:rPr>
                <w:rFonts w:cs="Times"/>
              </w:rPr>
              <w:t>FFS: ATG and HAPS</w:t>
            </w:r>
          </w:p>
          <w:p w14:paraId="5691B423" w14:textId="77777777" w:rsidR="00E03C23" w:rsidRPr="00AC3B11" w:rsidRDefault="00E03C23" w:rsidP="00C23A2C">
            <w:pPr>
              <w:rPr>
                <w:rFonts w:cs="Times"/>
              </w:rPr>
            </w:pPr>
            <w:r w:rsidRPr="00AC3B11">
              <w:rPr>
                <w:rFonts w:cs="Times"/>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EB879DC" w14:textId="77777777" w:rsidR="00E03C23" w:rsidRPr="00AC3B11" w:rsidRDefault="00E03C23" w:rsidP="00C23A2C">
            <w:pPr>
              <w:rPr>
                <w:rFonts w:cs="Times"/>
              </w:rPr>
            </w:pPr>
            <w:r w:rsidRPr="00AC3B11">
              <w:rPr>
                <w:rFonts w:cs="Times"/>
              </w:rPr>
              <w:t>Same as the unit of K_offset</w:t>
            </w:r>
          </w:p>
        </w:tc>
      </w:tr>
      <w:tr w:rsidR="00E03C23" w:rsidRPr="00AC3B11" w14:paraId="3B655326" w14:textId="77777777" w:rsidTr="00C23A2C">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E4A4D" w14:textId="77777777" w:rsidR="00E03C23" w:rsidRPr="00AC3B11" w:rsidRDefault="00E03C23" w:rsidP="00C23A2C">
            <w:pPr>
              <w:rPr>
                <w:rFonts w:cs="Times"/>
              </w:rPr>
            </w:pPr>
            <w:r w:rsidRPr="00AC3B11">
              <w:rPr>
                <w:rFonts w:cs="Times"/>
              </w:rPr>
              <w:t>Note: If deemed necessary, numbers in bracket can be further updated at RAN1#107-e.</w:t>
            </w:r>
          </w:p>
        </w:tc>
      </w:tr>
    </w:tbl>
    <w:p w14:paraId="3933B737" w14:textId="77777777" w:rsidR="00E03C23" w:rsidRDefault="00E03C23" w:rsidP="00E03C23">
      <w:pPr>
        <w:rPr>
          <w:rFonts w:cs="Times"/>
        </w:rPr>
      </w:pPr>
    </w:p>
    <w:p w14:paraId="10088DBA" w14:textId="77777777" w:rsidR="00E03C23" w:rsidRPr="00AC3B11" w:rsidRDefault="00E03C23" w:rsidP="00E03C23">
      <w:pPr>
        <w:rPr>
          <w:rFonts w:cs="Times"/>
        </w:rPr>
      </w:pPr>
      <w:r w:rsidRPr="005A2F2C">
        <w:rPr>
          <w:rFonts w:cs="Times"/>
          <w:highlight w:val="green"/>
        </w:rPr>
        <w:lastRenderedPageBreak/>
        <w:t>Agreement:</w:t>
      </w:r>
    </w:p>
    <w:p w14:paraId="3331DCC2" w14:textId="77777777" w:rsidR="00E03C23" w:rsidRPr="00AC3B11" w:rsidRDefault="00E03C23" w:rsidP="00E03C23">
      <w:pPr>
        <w:rPr>
          <w:rFonts w:cs="Times"/>
        </w:rPr>
      </w:pPr>
      <w:r w:rsidRPr="00AC3B11">
        <w:rPr>
          <w:rFonts w:cs="Times"/>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209"/>
        <w:gridCol w:w="3210"/>
        <w:gridCol w:w="3210"/>
      </w:tblGrid>
      <w:tr w:rsidR="00E03C23" w:rsidRPr="00AC3B11" w14:paraId="62B053C7" w14:textId="77777777" w:rsidTr="00C23A2C">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AEEBD32" w14:textId="77777777" w:rsidR="00E03C23" w:rsidRPr="00AC3B11" w:rsidRDefault="00E03C23" w:rsidP="00C23A2C">
            <w:pPr>
              <w:rPr>
                <w:rFonts w:cs="Times"/>
              </w:rPr>
            </w:pPr>
            <w:r w:rsidRPr="00AC3B11">
              <w:rPr>
                <w:rFonts w:cs="Times"/>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3DCDBEA" w14:textId="77777777" w:rsidR="00E03C23" w:rsidRPr="00AC3B11" w:rsidRDefault="00E03C23" w:rsidP="00C23A2C">
            <w:pPr>
              <w:rPr>
                <w:rFonts w:cs="Times"/>
              </w:rPr>
            </w:pPr>
            <w:r w:rsidRPr="00AC3B11">
              <w:rPr>
                <w:rFonts w:cs="Times"/>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D750D" w14:textId="77777777" w:rsidR="00E03C23" w:rsidRPr="00AC3B11" w:rsidRDefault="00E03C23" w:rsidP="00C23A2C">
            <w:pPr>
              <w:rPr>
                <w:rFonts w:cs="Times"/>
              </w:rPr>
            </w:pPr>
            <w:r w:rsidRPr="00AC3B11">
              <w:rPr>
                <w:rFonts w:cs="Times"/>
              </w:rPr>
              <w:t>Step size</w:t>
            </w:r>
          </w:p>
        </w:tc>
      </w:tr>
      <w:tr w:rsidR="00E03C23" w:rsidRPr="00AC3B11" w14:paraId="419E64F6"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AF441" w14:textId="77777777" w:rsidR="00E03C23" w:rsidRPr="00AC3B11" w:rsidRDefault="00E03C23" w:rsidP="00C23A2C">
            <w:pPr>
              <w:rPr>
                <w:rFonts w:cs="Times"/>
              </w:rPr>
            </w:pPr>
            <w:r w:rsidRPr="00AC3B11">
              <w:rPr>
                <w:rFonts w:cs="Times"/>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AC917DC" w14:textId="77777777" w:rsidR="00E03C23" w:rsidRPr="00AC3B11" w:rsidRDefault="00E03C23" w:rsidP="00C23A2C">
            <w:pPr>
              <w:rPr>
                <w:rFonts w:cs="Times"/>
              </w:rPr>
            </w:pPr>
            <w:r w:rsidRPr="00AC3B11">
              <w:rPr>
                <w:rFonts w:cs="Times"/>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FA5403E" w14:textId="77777777" w:rsidR="00E03C23" w:rsidRPr="00AC3B11" w:rsidRDefault="00E03C23" w:rsidP="00C23A2C">
            <w:pPr>
              <w:rPr>
                <w:rFonts w:cs="Times"/>
              </w:rPr>
            </w:pPr>
            <w:r w:rsidRPr="00AC3B11">
              <w:rPr>
                <w:rFonts w:cs="Times"/>
              </w:rPr>
              <w:t>Same as the unit of K_mac</w:t>
            </w:r>
          </w:p>
        </w:tc>
      </w:tr>
      <w:tr w:rsidR="00E03C23" w:rsidRPr="00AC3B11" w14:paraId="109C8372"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4146B" w14:textId="77777777" w:rsidR="00E03C23" w:rsidRPr="00AC3B11" w:rsidRDefault="00E03C23" w:rsidP="00C23A2C">
            <w:pPr>
              <w:rPr>
                <w:rFonts w:cs="Times"/>
              </w:rPr>
            </w:pPr>
            <w:r w:rsidRPr="00AC3B11">
              <w:rPr>
                <w:rFonts w:cs="Times"/>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FE05204" w14:textId="77777777" w:rsidR="00E03C23" w:rsidRPr="00AC3B11" w:rsidRDefault="00E03C23" w:rsidP="00C23A2C">
            <w:pPr>
              <w:rPr>
                <w:rFonts w:cs="Times"/>
              </w:rPr>
            </w:pPr>
            <w:r w:rsidRPr="00AC3B11">
              <w:rPr>
                <w:rFonts w:cs="Times"/>
              </w:rPr>
              <w:t>LEO: [1] – [25] ms</w:t>
            </w:r>
          </w:p>
          <w:p w14:paraId="0BB75B1E" w14:textId="77777777" w:rsidR="00E03C23" w:rsidRPr="00AC3B11" w:rsidRDefault="00E03C23" w:rsidP="00C23A2C">
            <w:pPr>
              <w:rPr>
                <w:rFonts w:cs="Times"/>
              </w:rPr>
            </w:pPr>
            <w:r w:rsidRPr="00AC3B11">
              <w:rPr>
                <w:rFonts w:cs="Times"/>
              </w:rPr>
              <w:t>MEO: [1] – [198] ms</w:t>
            </w:r>
          </w:p>
          <w:p w14:paraId="142F4486" w14:textId="77777777" w:rsidR="00E03C23" w:rsidRPr="00AC3B11" w:rsidRDefault="00E03C23" w:rsidP="00C23A2C">
            <w:pPr>
              <w:rPr>
                <w:rFonts w:cs="Times"/>
              </w:rPr>
            </w:pPr>
            <w:r w:rsidRPr="00AC3B11">
              <w:rPr>
                <w:rFonts w:cs="Times"/>
              </w:rPr>
              <w:t>GEO: [1] – [271] ms</w:t>
            </w:r>
          </w:p>
          <w:p w14:paraId="74648C1D" w14:textId="77777777" w:rsidR="00E03C23" w:rsidRPr="00AC3B11" w:rsidRDefault="00E03C23" w:rsidP="00C23A2C">
            <w:pPr>
              <w:rPr>
                <w:rFonts w:cs="Times"/>
              </w:rPr>
            </w:pPr>
            <w:r w:rsidRPr="00AC3B11">
              <w:rPr>
                <w:rFonts w:cs="Times"/>
              </w:rPr>
              <w:t>FFS: ATG and HAPS</w:t>
            </w:r>
          </w:p>
          <w:p w14:paraId="506020A8" w14:textId="77777777" w:rsidR="00E03C23" w:rsidRPr="00AC3B11" w:rsidRDefault="00E03C23" w:rsidP="00C23A2C">
            <w:pPr>
              <w:rPr>
                <w:rFonts w:cs="Times"/>
              </w:rPr>
            </w:pPr>
            <w:r w:rsidRPr="00AC3B11">
              <w:rPr>
                <w:rFonts w:cs="Times"/>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12D1AB12" w14:textId="77777777" w:rsidR="00E03C23" w:rsidRPr="00AC3B11" w:rsidRDefault="00E03C23" w:rsidP="00C23A2C">
            <w:pPr>
              <w:rPr>
                <w:rFonts w:cs="Times"/>
              </w:rPr>
            </w:pPr>
            <w:r w:rsidRPr="00AC3B11">
              <w:rPr>
                <w:rFonts w:cs="Times"/>
              </w:rPr>
              <w:t>Same as the unit of K_mac</w:t>
            </w:r>
          </w:p>
        </w:tc>
      </w:tr>
      <w:tr w:rsidR="00E03C23" w:rsidRPr="00AC3B11" w14:paraId="7E30606B" w14:textId="77777777" w:rsidTr="00C23A2C">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B5ED7" w14:textId="77777777" w:rsidR="00E03C23" w:rsidRPr="00AC3B11" w:rsidRDefault="00E03C23" w:rsidP="00C23A2C">
            <w:pPr>
              <w:rPr>
                <w:rFonts w:cs="Times"/>
              </w:rPr>
            </w:pPr>
            <w:r w:rsidRPr="00AC3B11">
              <w:rPr>
                <w:rFonts w:cs="Times"/>
              </w:rPr>
              <w:t>Note 1: If deemed necessary, numbers in bracket can be further updated at RAN1#107-e.</w:t>
            </w:r>
          </w:p>
          <w:p w14:paraId="35224150" w14:textId="77777777" w:rsidR="00E03C23" w:rsidRPr="00AC3B11" w:rsidRDefault="00E03C23" w:rsidP="00C23A2C">
            <w:pPr>
              <w:rPr>
                <w:rFonts w:cs="Times"/>
              </w:rPr>
            </w:pPr>
            <w:r w:rsidRPr="00AC3B11">
              <w:rPr>
                <w:rFonts w:cs="Times"/>
              </w:rPr>
              <w:t>Note 2: Note that it was agreed already that when UE is not provided by network with a K_mac value, UE assumes K_mac = 0.</w:t>
            </w:r>
          </w:p>
        </w:tc>
      </w:tr>
    </w:tbl>
    <w:p w14:paraId="20EFD837" w14:textId="77777777" w:rsidR="00E03C23" w:rsidRDefault="00E03C23" w:rsidP="00E03C23">
      <w:pPr>
        <w:rPr>
          <w:lang w:eastAsia="x-none"/>
        </w:rPr>
      </w:pPr>
    </w:p>
    <w:p w14:paraId="2C468CD3" w14:textId="77777777" w:rsidR="00E03C23" w:rsidRDefault="00E03C23" w:rsidP="00E03C23">
      <w:pPr>
        <w:rPr>
          <w:lang w:eastAsia="x-none"/>
        </w:rPr>
      </w:pPr>
      <w:r w:rsidRPr="00623D60">
        <w:rPr>
          <w:highlight w:val="green"/>
          <w:lang w:eastAsia="x-none"/>
        </w:rPr>
        <w:t>Agreement:</w:t>
      </w:r>
    </w:p>
    <w:p w14:paraId="29954223" w14:textId="77777777" w:rsidR="00E03C23" w:rsidRPr="00623D60" w:rsidRDefault="00E03C23" w:rsidP="00E03C23">
      <w:r>
        <w:t>RAN1 to conclude the following as a basis to reply to RAN2:</w:t>
      </w:r>
    </w:p>
    <w:p w14:paraId="5E16F721" w14:textId="77777777" w:rsidR="00E03C23" w:rsidRDefault="00E03C23" w:rsidP="00F8140D">
      <w:pPr>
        <w:numPr>
          <w:ilvl w:val="0"/>
          <w:numId w:val="22"/>
        </w:numPr>
        <w:overflowPunct/>
        <w:autoSpaceDE/>
        <w:autoSpaceDN/>
        <w:adjustRightInd/>
        <w:spacing w:after="0"/>
        <w:textAlignment w:val="auto"/>
      </w:pPr>
      <w:r w:rsidRPr="00623D60">
        <w:t>RAN1 definition of UE’s TA is given by the following agreement:</w:t>
      </w:r>
    </w:p>
    <w:p w14:paraId="32139298" w14:textId="77777777" w:rsidR="00E03C23" w:rsidRDefault="00E03C23" w:rsidP="00E03C23">
      <w:pPr>
        <w:ind w:left="1520"/>
        <w:rPr>
          <w:lang w:eastAsia="x-none"/>
        </w:rPr>
      </w:pPr>
      <w:r>
        <w:rPr>
          <w:highlight w:val="green"/>
          <w:lang w:eastAsia="x-none"/>
        </w:rPr>
        <w:t>Agreement:</w:t>
      </w:r>
    </w:p>
    <w:p w14:paraId="33EB9062" w14:textId="77777777" w:rsidR="00E03C23" w:rsidRDefault="00E03C23" w:rsidP="00E03C23">
      <w:pPr>
        <w:ind w:left="1520"/>
        <w:rPr>
          <w:color w:val="000000"/>
          <w:sz w:val="18"/>
          <w:szCs w:val="18"/>
        </w:rPr>
      </w:pPr>
      <w:r>
        <w:rPr>
          <w:color w:val="000000"/>
        </w:rPr>
        <w:t>The Timing Advance applied by an NR NTN UE in</w:t>
      </w:r>
      <w:r>
        <w:rPr>
          <w:rStyle w:val="apple-converted-space"/>
          <w:color w:val="000000"/>
        </w:rPr>
        <w:t> </w:t>
      </w:r>
      <w:r>
        <w:rPr>
          <w:color w:val="000000"/>
        </w:rPr>
        <w:t>RRC_IDLE/INACTIVE and RRC_CONNECTED</w:t>
      </w:r>
      <w:r>
        <w:rPr>
          <w:rStyle w:val="apple-converted-space"/>
          <w:color w:val="000000"/>
        </w:rPr>
        <w:t> </w:t>
      </w:r>
      <w:r>
        <w:rPr>
          <w:color w:val="000000"/>
        </w:rPr>
        <w:t>is given by:</w:t>
      </w:r>
    </w:p>
    <w:p w14:paraId="6F0EDE29" w14:textId="3881C95A" w:rsidR="00E03C23" w:rsidRPr="00E03C23" w:rsidRDefault="00EE5A6D" w:rsidP="00E03C23">
      <w:pPr>
        <w:ind w:left="1520"/>
        <w:jc w:val="center"/>
        <w:rPr>
          <w:color w:val="000000"/>
          <w:sz w:val="18"/>
          <w:szCs w:val="18"/>
        </w:rPr>
      </w:pPr>
      <m:oMathPara>
        <m:oMath>
          <m:sSub>
            <m:sSubPr>
              <m:ctrlPr>
                <w:rPr>
                  <w:rFonts w:ascii="Cambria Math" w:eastAsia="Calibri" w:hAnsi="Cambria Math" w:cs="Calibri"/>
                  <w:sz w:val="22"/>
                  <w:szCs w:val="22"/>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eastAsia="Calibri" w:hAnsi="Cambria Math" w:cs="Calibri"/>
                  <w:sz w:val="22"/>
                  <w:szCs w:val="22"/>
                </w:rPr>
              </m:ctrlPr>
            </m:dPr>
            <m:e>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T</m:t>
              </m:r>
            </m:e>
            <m:sub>
              <m:r>
                <m:rPr>
                  <m:sty m:val="p"/>
                </m:rPr>
                <w:rPr>
                  <w:rFonts w:ascii="Cambria Math" w:hAnsi="Cambria Math"/>
                </w:rPr>
                <m:t>c</m:t>
              </m:r>
            </m:sub>
          </m:sSub>
        </m:oMath>
      </m:oMathPara>
    </w:p>
    <w:p w14:paraId="286DAD94" w14:textId="77777777" w:rsidR="00E03C23" w:rsidRDefault="00E03C23" w:rsidP="00E03C23">
      <w:pPr>
        <w:ind w:left="1520"/>
        <w:rPr>
          <w:color w:val="000000"/>
          <w:sz w:val="18"/>
          <w:szCs w:val="18"/>
          <w:lang w:val="fr-FR"/>
        </w:rPr>
      </w:pPr>
      <w:r>
        <w:rPr>
          <w:color w:val="000000"/>
        </w:rPr>
        <w:t>Where:</w:t>
      </w:r>
    </w:p>
    <w:p w14:paraId="12A8C2C9" w14:textId="3A4F2CDB" w:rsidR="00E03C23" w:rsidRDefault="00EE5A6D" w:rsidP="00F8140D">
      <w:pPr>
        <w:numPr>
          <w:ilvl w:val="0"/>
          <w:numId w:val="23"/>
        </w:numPr>
        <w:tabs>
          <w:tab w:val="clear" w:pos="720"/>
          <w:tab w:val="num" w:pos="80"/>
        </w:tabs>
        <w:overflowPunct/>
        <w:autoSpaceDE/>
        <w:autoSpaceDN/>
        <w:adjustRightInd/>
        <w:spacing w:after="0"/>
        <w:ind w:left="2240"/>
        <w:textAlignment w:val="auto"/>
        <w:rPr>
          <w:color w:val="000000"/>
          <w:sz w:val="18"/>
          <w:szCs w:val="18"/>
          <w:lang w:val="en-US"/>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m:t>
            </m:r>
          </m:sub>
        </m:sSub>
      </m:oMath>
      <w:r w:rsidR="00E03C23">
        <w:rPr>
          <w:rStyle w:val="apple-converted-space"/>
          <w:color w:val="000000"/>
          <w:sz w:val="18"/>
          <w:szCs w:val="18"/>
        </w:rPr>
        <w:t> </w:t>
      </w:r>
      <w:r w:rsidR="00E03C23">
        <w:rPr>
          <w:i/>
          <w:iCs/>
          <w:color w:val="000000"/>
          <w:sz w:val="18"/>
          <w:szCs w:val="18"/>
        </w:rPr>
        <w:t> </w:t>
      </w:r>
      <w:r w:rsidR="00E03C23">
        <w:rPr>
          <w:color w:val="000000"/>
        </w:rPr>
        <w:t>is defined as 0 for PRACH and updated based on TA Command field in msg2/msgB and MAC CE TA command.</w:t>
      </w:r>
      <w:r w:rsidR="00E03C23">
        <w:rPr>
          <w:color w:val="000000"/>
          <w:sz w:val="18"/>
          <w:szCs w:val="18"/>
        </w:rPr>
        <w:t xml:space="preserve"> </w:t>
      </w:r>
    </w:p>
    <w:p w14:paraId="6F455F73" w14:textId="77777777" w:rsidR="00E03C23" w:rsidRDefault="00E03C23" w:rsidP="00F8140D">
      <w:pPr>
        <w:numPr>
          <w:ilvl w:val="1"/>
          <w:numId w:val="23"/>
        </w:numPr>
        <w:tabs>
          <w:tab w:val="clear" w:pos="1440"/>
          <w:tab w:val="num" w:pos="800"/>
        </w:tabs>
        <w:overflowPunct/>
        <w:autoSpaceDE/>
        <w:autoSpaceDN/>
        <w:adjustRightInd/>
        <w:spacing w:after="0"/>
        <w:ind w:left="2960"/>
        <w:textAlignment w:val="auto"/>
        <w:rPr>
          <w:sz w:val="18"/>
          <w:szCs w:val="18"/>
        </w:rPr>
      </w:pPr>
      <w:r>
        <w:t>FFS: details of</w:t>
      </w:r>
      <w:r>
        <w:rPr>
          <w:rStyle w:val="apple-converted-space"/>
        </w:rPr>
        <w:t> </w:t>
      </w:r>
      <w:r>
        <w:t>N</w:t>
      </w:r>
      <w:r>
        <w:rPr>
          <w:vertAlign w:val="subscript"/>
        </w:rPr>
        <w:t>TA</w:t>
      </w:r>
      <w:r>
        <w:rPr>
          <w:rStyle w:val="apple-converted-space"/>
        </w:rPr>
        <w:t> </w:t>
      </w:r>
      <w:r>
        <w:t>update/accumulation.</w:t>
      </w:r>
    </w:p>
    <w:p w14:paraId="536BB517" w14:textId="4B5DAE05" w:rsidR="00E03C23" w:rsidRDefault="00EE5A6D" w:rsidP="00F8140D">
      <w:pPr>
        <w:numPr>
          <w:ilvl w:val="0"/>
          <w:numId w:val="23"/>
        </w:numPr>
        <w:tabs>
          <w:tab w:val="clear" w:pos="720"/>
          <w:tab w:val="num" w:pos="80"/>
        </w:tabs>
        <w:overflowPunct/>
        <w:autoSpaceDE/>
        <w:autoSpaceDN/>
        <w:adjustRightInd/>
        <w:spacing w:after="0"/>
        <w:ind w:left="2240"/>
        <w:textAlignment w:val="auto"/>
        <w:rPr>
          <w:sz w:val="18"/>
          <w:szCs w:val="18"/>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 UE-specific</m:t>
            </m:r>
          </m:sub>
        </m:sSub>
      </m:oMath>
      <w:r w:rsidR="00E03C23">
        <w:t>  is UE self-estimated TA to pre-compensate for the service link delay.</w:t>
      </w:r>
    </w:p>
    <w:p w14:paraId="660F0600" w14:textId="1092B29C" w:rsidR="00E03C23" w:rsidRDefault="00EE5A6D" w:rsidP="00F8140D">
      <w:pPr>
        <w:numPr>
          <w:ilvl w:val="0"/>
          <w:numId w:val="23"/>
        </w:numPr>
        <w:tabs>
          <w:tab w:val="clear" w:pos="720"/>
          <w:tab w:val="num" w:pos="80"/>
        </w:tabs>
        <w:overflowPunct/>
        <w:autoSpaceDE/>
        <w:autoSpaceDN/>
        <w:adjustRightInd/>
        <w:spacing w:after="0"/>
        <w:ind w:left="2240"/>
        <w:textAlignment w:val="auto"/>
        <w:rPr>
          <w:sz w:val="18"/>
          <w:szCs w:val="18"/>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TA,common</m:t>
            </m:r>
          </m:sub>
        </m:sSub>
      </m:oMath>
      <w:r w:rsidR="00E03C23">
        <w:rPr>
          <w:rStyle w:val="apple-converted-space"/>
        </w:rPr>
        <w:t> </w:t>
      </w:r>
      <w:r w:rsidR="00E03C23">
        <w:t>is network-controlled common TA, and may</w:t>
      </w:r>
      <w:r w:rsidR="00E03C23">
        <w:rPr>
          <w:rStyle w:val="apple-converted-space"/>
        </w:rPr>
        <w:t> </w:t>
      </w:r>
      <w:r w:rsidR="00E03C23">
        <w:t>include any timing offset considered necessary by the network.</w:t>
      </w:r>
    </w:p>
    <w:p w14:paraId="69661540" w14:textId="7656BBDE" w:rsidR="00E03C23" w:rsidRDefault="00EE5A6D" w:rsidP="00F8140D">
      <w:pPr>
        <w:numPr>
          <w:ilvl w:val="0"/>
          <w:numId w:val="23"/>
        </w:numPr>
        <w:tabs>
          <w:tab w:val="clear" w:pos="720"/>
          <w:tab w:val="num" w:pos="80"/>
        </w:tabs>
        <w:overflowPunct/>
        <w:autoSpaceDE/>
        <w:autoSpaceDN/>
        <w:adjustRightInd/>
        <w:spacing w:after="0"/>
        <w:ind w:left="2240"/>
        <w:textAlignment w:val="auto"/>
        <w:rPr>
          <w:sz w:val="18"/>
          <w:szCs w:val="18"/>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TA,common</m:t>
            </m:r>
          </m:sub>
        </m:sSub>
      </m:oMath>
      <w:r w:rsidR="00E03C23">
        <w:rPr>
          <w:rStyle w:val="apple-converted-space"/>
        </w:rPr>
        <w:t> </w:t>
      </w:r>
      <w:r w:rsidR="00E03C23">
        <w:t>with value of 0 is supported.</w:t>
      </w:r>
      <w:r w:rsidR="00E03C23">
        <w:rPr>
          <w:sz w:val="18"/>
          <w:szCs w:val="18"/>
        </w:rPr>
        <w:t xml:space="preserve"> </w:t>
      </w:r>
    </w:p>
    <w:p w14:paraId="0C4A1DA2" w14:textId="77777777" w:rsidR="00E03C23" w:rsidRDefault="00E03C23" w:rsidP="00F8140D">
      <w:pPr>
        <w:numPr>
          <w:ilvl w:val="1"/>
          <w:numId w:val="23"/>
        </w:numPr>
        <w:tabs>
          <w:tab w:val="clear" w:pos="1440"/>
          <w:tab w:val="num" w:pos="800"/>
        </w:tabs>
        <w:overflowPunct/>
        <w:autoSpaceDE/>
        <w:autoSpaceDN/>
        <w:adjustRightInd/>
        <w:spacing w:after="0"/>
        <w:ind w:left="2960"/>
        <w:textAlignment w:val="auto"/>
        <w:rPr>
          <w:sz w:val="18"/>
          <w:szCs w:val="18"/>
        </w:rPr>
      </w:pPr>
      <w:r>
        <w:t>FFS:  details of signaling including granularity. </w:t>
      </w:r>
      <w:r>
        <w:rPr>
          <w:rStyle w:val="apple-converted-space"/>
        </w:rPr>
        <w:t> </w:t>
      </w:r>
      <w:r>
        <w:rPr>
          <w:strike/>
          <w:sz w:val="18"/>
          <w:szCs w:val="18"/>
        </w:rPr>
        <w:t xml:space="preserve"> </w:t>
      </w:r>
    </w:p>
    <w:p w14:paraId="125F7A1D" w14:textId="54A21AB7" w:rsidR="00E03C23" w:rsidRPr="00623D60" w:rsidRDefault="00EE5A6D" w:rsidP="00F8140D">
      <w:pPr>
        <w:numPr>
          <w:ilvl w:val="0"/>
          <w:numId w:val="23"/>
        </w:numPr>
        <w:tabs>
          <w:tab w:val="clear" w:pos="720"/>
          <w:tab w:val="num" w:pos="80"/>
        </w:tabs>
        <w:overflowPunct/>
        <w:autoSpaceDE/>
        <w:autoSpaceDN/>
        <w:adjustRightInd/>
        <w:spacing w:after="0"/>
        <w:ind w:left="2240"/>
        <w:textAlignment w:val="auto"/>
        <w:rPr>
          <w:color w:val="000000"/>
          <w:sz w:val="22"/>
          <w:szCs w:val="22"/>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TA,offset</m:t>
            </m:r>
          </m:sub>
        </m:sSub>
      </m:oMath>
      <w:r w:rsidR="00E03C23">
        <w:rPr>
          <w:rStyle w:val="apple-converted-space"/>
          <w:color w:val="000000"/>
        </w:rPr>
        <w:t> is a</w:t>
      </w:r>
      <w:r w:rsidR="00E03C23">
        <w:rPr>
          <w:color w:val="000000"/>
        </w:rPr>
        <w:t xml:space="preserve"> fixed offset used to calculate the timing advance.</w:t>
      </w:r>
      <w:r w:rsidR="00E03C23">
        <w:rPr>
          <w:rStyle w:val="apple-converted-space"/>
          <w:color w:val="000000"/>
        </w:rPr>
        <w:t> </w:t>
      </w:r>
    </w:p>
    <w:p w14:paraId="73DC6F17" w14:textId="77777777" w:rsidR="00E03C23" w:rsidRDefault="00E03C23" w:rsidP="00F8140D">
      <w:pPr>
        <w:numPr>
          <w:ilvl w:val="0"/>
          <w:numId w:val="22"/>
        </w:numPr>
        <w:overflowPunct/>
        <w:autoSpaceDE/>
        <w:autoSpaceDN/>
        <w:adjustRightInd/>
        <w:spacing w:after="0"/>
        <w:textAlignment w:val="auto"/>
      </w:pPr>
      <w:r w:rsidRPr="00623D60">
        <w:t>In addition, RAN1 has agreed the following for UE TA reporting:</w:t>
      </w:r>
    </w:p>
    <w:p w14:paraId="6A9ECD46" w14:textId="77777777" w:rsidR="00E03C23" w:rsidRDefault="00E03C23" w:rsidP="00E03C23">
      <w:pPr>
        <w:ind w:left="1520"/>
        <w:rPr>
          <w:lang w:eastAsia="x-none"/>
        </w:rPr>
      </w:pPr>
      <w:r>
        <w:rPr>
          <w:highlight w:val="green"/>
          <w:lang w:eastAsia="x-none"/>
        </w:rPr>
        <w:t>Agreement:</w:t>
      </w:r>
    </w:p>
    <w:p w14:paraId="6935E373" w14:textId="77777777" w:rsidR="00E03C23" w:rsidRDefault="00E03C23" w:rsidP="00E03C23">
      <w:pPr>
        <w:ind w:left="1520"/>
        <w:rPr>
          <w:lang w:eastAsia="x-none"/>
        </w:rPr>
      </w:pPr>
      <w:r>
        <w:rPr>
          <w:lang w:eastAsia="x-none"/>
        </w:rPr>
        <w:t>The granularity of the reported TA is slot.</w:t>
      </w:r>
    </w:p>
    <w:p w14:paraId="536397A1" w14:textId="77777777" w:rsidR="00E03C23" w:rsidRDefault="00E03C23" w:rsidP="00F8140D">
      <w:pPr>
        <w:numPr>
          <w:ilvl w:val="0"/>
          <w:numId w:val="22"/>
        </w:numPr>
        <w:overflowPunct/>
        <w:autoSpaceDE/>
        <w:autoSpaceDN/>
        <w:adjustRightInd/>
        <w:spacing w:after="0"/>
        <w:ind w:left="2240"/>
        <w:textAlignment w:val="auto"/>
        <w:rPr>
          <w:lang w:eastAsia="x-none"/>
        </w:rPr>
      </w:pPr>
      <w:r>
        <w:rPr>
          <w:lang w:eastAsia="x-none"/>
        </w:rPr>
        <w:t>FFS how to round TA value to slot level granularity</w:t>
      </w:r>
    </w:p>
    <w:p w14:paraId="05646B8C" w14:textId="2A913B16" w:rsidR="00E03C23" w:rsidRDefault="00E03C23" w:rsidP="00E03C23">
      <w:pPr>
        <w:tabs>
          <w:tab w:val="left" w:pos="567"/>
        </w:tabs>
        <w:snapToGrid w:val="0"/>
      </w:pPr>
      <w:r w:rsidRPr="00623D60">
        <w:t>It is up to RAN2 to decide which component or what combination of the components in the UE’s TA formula to use in TA reporting.</w:t>
      </w:r>
    </w:p>
    <w:p w14:paraId="20947BE2" w14:textId="77777777" w:rsidR="00E03C23" w:rsidRPr="00D07ADA" w:rsidRDefault="00E03C23" w:rsidP="00E03C23">
      <w:pPr>
        <w:tabs>
          <w:tab w:val="left" w:pos="567"/>
        </w:tabs>
        <w:snapToGrid w:val="0"/>
        <w:rPr>
          <w:rFonts w:ascii="Arial" w:hAnsi="Arial" w:cs="Arial"/>
        </w:rPr>
      </w:pPr>
    </w:p>
    <w:p w14:paraId="26A98FD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52006D8B"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182429D" w14:textId="7BAC6F7B" w:rsidR="00B0201B" w:rsidRDefault="00B0201B" w:rsidP="00B0201B">
      <w:pPr>
        <w:rPr>
          <w:highlight w:val="cyan"/>
          <w:lang w:eastAsia="x-none"/>
        </w:rPr>
      </w:pPr>
    </w:p>
    <w:p w14:paraId="2BCA2585" w14:textId="77777777" w:rsidR="00322484" w:rsidRPr="0010768D" w:rsidRDefault="00322484" w:rsidP="00322484">
      <w:pPr>
        <w:rPr>
          <w:lang w:val="en-US" w:eastAsia="x-none"/>
        </w:rPr>
      </w:pPr>
      <w:r w:rsidRPr="0010768D">
        <w:rPr>
          <w:highlight w:val="green"/>
          <w:lang w:val="en-US" w:eastAsia="x-none"/>
        </w:rPr>
        <w:t>Agreement:</w:t>
      </w:r>
    </w:p>
    <w:p w14:paraId="050E2754" w14:textId="77777777" w:rsidR="00322484" w:rsidRPr="0010768D" w:rsidRDefault="00322484" w:rsidP="00322484">
      <w:pPr>
        <w:rPr>
          <w:lang w:val="en-US" w:eastAsia="x-none"/>
        </w:rPr>
      </w:pPr>
      <w:r w:rsidRPr="0010768D">
        <w:rPr>
          <w:lang w:val="en-US" w:eastAsia="x-none"/>
        </w:rPr>
        <w:t>Confirm the working assumption:</w:t>
      </w:r>
    </w:p>
    <w:p w14:paraId="0B0763FC" w14:textId="77777777" w:rsidR="00322484" w:rsidRPr="0010768D" w:rsidRDefault="00322484" w:rsidP="00322484">
      <w:pPr>
        <w:rPr>
          <w:lang w:val="en-US" w:eastAsia="x-none"/>
        </w:rPr>
      </w:pPr>
      <w:r w:rsidRPr="0010768D">
        <w:rPr>
          <w:lang w:val="en-US" w:eastAsia="x-none"/>
        </w:rPr>
        <w:t>Common TA may include parameter(s) indicating timing drift.</w:t>
      </w:r>
    </w:p>
    <w:p w14:paraId="3593834E" w14:textId="77777777" w:rsidR="00322484" w:rsidRPr="0010768D" w:rsidRDefault="00322484" w:rsidP="00F8140D">
      <w:pPr>
        <w:numPr>
          <w:ilvl w:val="0"/>
          <w:numId w:val="24"/>
        </w:numPr>
        <w:tabs>
          <w:tab w:val="left" w:pos="720"/>
        </w:tabs>
        <w:overflowPunct/>
        <w:autoSpaceDE/>
        <w:autoSpaceDN/>
        <w:adjustRightInd/>
        <w:spacing w:after="0"/>
        <w:textAlignment w:val="auto"/>
        <w:rPr>
          <w:lang w:val="en-US" w:eastAsia="x-none"/>
        </w:rPr>
      </w:pPr>
      <w:r w:rsidRPr="0010768D">
        <w:rPr>
          <w:lang w:val="en-US" w:eastAsia="x-none"/>
        </w:rPr>
        <w:lastRenderedPageBreak/>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7721091F" w14:textId="77777777" w:rsidR="00322484" w:rsidRDefault="00322484" w:rsidP="00322484">
      <w:pPr>
        <w:rPr>
          <w:lang w:val="en-US" w:eastAsia="x-none"/>
        </w:rPr>
      </w:pPr>
      <w:r w:rsidRPr="0010768D">
        <w:rPr>
          <w:lang w:val="en-US" w:eastAsia="x-none"/>
        </w:rPr>
        <w:t> </w:t>
      </w:r>
    </w:p>
    <w:p w14:paraId="4967D688" w14:textId="77777777" w:rsidR="00322484" w:rsidRPr="0010768D" w:rsidRDefault="00322484" w:rsidP="00322484">
      <w:pPr>
        <w:rPr>
          <w:lang w:val="en-US" w:eastAsia="x-none"/>
        </w:rPr>
      </w:pPr>
      <w:r w:rsidRPr="0010768D">
        <w:rPr>
          <w:highlight w:val="green"/>
          <w:lang w:val="en-US" w:eastAsia="x-none"/>
        </w:rPr>
        <w:t>Agreement:</w:t>
      </w:r>
    </w:p>
    <w:p w14:paraId="2F9E0B61" w14:textId="77777777" w:rsidR="00322484" w:rsidRPr="0010768D" w:rsidRDefault="00322484" w:rsidP="00322484">
      <w:pPr>
        <w:rPr>
          <w:lang w:val="en-US" w:eastAsia="x-none"/>
        </w:rPr>
      </w:pPr>
      <w:r w:rsidRPr="0010768D">
        <w:rPr>
          <w:lang w:val="en-US" w:eastAsia="x-none"/>
        </w:rPr>
        <w:t>Common TA Epoch time is implicitly known as a reference time defined by the starting time of a DL slot and/or frame.</w:t>
      </w:r>
    </w:p>
    <w:p w14:paraId="5D275843" w14:textId="77777777" w:rsidR="00322484" w:rsidRPr="0010768D" w:rsidRDefault="00322484" w:rsidP="00F8140D">
      <w:pPr>
        <w:numPr>
          <w:ilvl w:val="0"/>
          <w:numId w:val="25"/>
        </w:numPr>
        <w:overflowPunct/>
        <w:autoSpaceDE/>
        <w:autoSpaceDN/>
        <w:adjustRightInd/>
        <w:spacing w:after="0"/>
        <w:textAlignment w:val="auto"/>
        <w:rPr>
          <w:lang w:val="en-US" w:eastAsia="x-none"/>
        </w:rPr>
      </w:pPr>
      <w:r w:rsidRPr="0010768D">
        <w:rPr>
          <w:lang w:val="en-US" w:eastAsia="x-none"/>
        </w:rPr>
        <w:t>FFS: Whether this starting time is given by predefined rule or it is indicated by the Network</w:t>
      </w:r>
    </w:p>
    <w:p w14:paraId="4971DBE1" w14:textId="77777777" w:rsidR="00322484" w:rsidRPr="0010768D" w:rsidRDefault="00322484" w:rsidP="00F8140D">
      <w:pPr>
        <w:numPr>
          <w:ilvl w:val="1"/>
          <w:numId w:val="26"/>
        </w:numPr>
        <w:overflowPunct/>
        <w:autoSpaceDE/>
        <w:autoSpaceDN/>
        <w:adjustRightInd/>
        <w:spacing w:after="0"/>
        <w:textAlignment w:val="auto"/>
        <w:rPr>
          <w:lang w:val="en-US" w:eastAsia="x-none"/>
        </w:rPr>
      </w:pPr>
      <w:r w:rsidRPr="0010768D">
        <w:rPr>
          <w:lang w:val="en-US" w:eastAsia="x-none"/>
        </w:rPr>
        <w:t>Note: “implicitly known” means that UTC is not provided to define the Common TA epoch time.</w:t>
      </w:r>
    </w:p>
    <w:p w14:paraId="300D22E7" w14:textId="77777777" w:rsidR="00322484" w:rsidRDefault="00322484" w:rsidP="00322484">
      <w:pPr>
        <w:rPr>
          <w:lang w:val="en-US" w:eastAsia="x-none"/>
        </w:rPr>
      </w:pPr>
    </w:p>
    <w:p w14:paraId="0300BB6F" w14:textId="77777777" w:rsidR="00322484" w:rsidRPr="0010768D" w:rsidRDefault="00322484" w:rsidP="00322484">
      <w:pPr>
        <w:rPr>
          <w:lang w:val="en-US" w:eastAsia="x-none"/>
        </w:rPr>
      </w:pPr>
      <w:r w:rsidRPr="007B2F38">
        <w:rPr>
          <w:highlight w:val="green"/>
          <w:lang w:val="en-US" w:eastAsia="x-none"/>
        </w:rPr>
        <w:t>Agreement:</w:t>
      </w:r>
    </w:p>
    <w:p w14:paraId="4E2337B0" w14:textId="77777777" w:rsidR="00322484" w:rsidRPr="0010768D" w:rsidRDefault="00322484" w:rsidP="00322484">
      <w:pPr>
        <w:rPr>
          <w:lang w:val="en-US" w:eastAsia="x-none"/>
        </w:rPr>
      </w:pPr>
      <w:r w:rsidRPr="0010768D">
        <w:rPr>
          <w:lang w:val="en-US" w:eastAsia="x-none"/>
        </w:rPr>
        <w:t>The UE assumes that it has lost uplink synchronization if new or additional assistance information (i.e. serving satellite ephemeris data or Common TA parameters) is not available within the associated validity duration.</w:t>
      </w:r>
    </w:p>
    <w:p w14:paraId="381C34C8" w14:textId="77777777" w:rsidR="00322484" w:rsidRPr="0010768D" w:rsidRDefault="00322484" w:rsidP="00F8140D">
      <w:pPr>
        <w:numPr>
          <w:ilvl w:val="0"/>
          <w:numId w:val="27"/>
        </w:numPr>
        <w:overflowPunct/>
        <w:autoSpaceDE/>
        <w:autoSpaceDN/>
        <w:adjustRightInd/>
        <w:spacing w:after="0"/>
        <w:textAlignment w:val="auto"/>
        <w:rPr>
          <w:lang w:val="en-US" w:eastAsia="x-none"/>
        </w:rPr>
      </w:pPr>
      <w:r w:rsidRPr="0010768D">
        <w:rPr>
          <w:lang w:val="en-US" w:eastAsia="x-none"/>
        </w:rPr>
        <w:t>FFS: details on how to acquire new or additional assistance information</w:t>
      </w:r>
    </w:p>
    <w:p w14:paraId="2D219EF8" w14:textId="77777777" w:rsidR="00322484" w:rsidRPr="0010768D" w:rsidRDefault="00322484" w:rsidP="00322484">
      <w:pPr>
        <w:rPr>
          <w:lang w:val="en-US" w:eastAsia="x-none"/>
        </w:rPr>
      </w:pPr>
    </w:p>
    <w:p w14:paraId="7DDC606A" w14:textId="77777777" w:rsidR="00322484" w:rsidRPr="0010768D" w:rsidRDefault="00322484" w:rsidP="00322484">
      <w:pPr>
        <w:rPr>
          <w:lang w:val="en-US" w:eastAsia="x-none"/>
        </w:rPr>
      </w:pPr>
      <w:r w:rsidRPr="007B2F38">
        <w:rPr>
          <w:highlight w:val="green"/>
          <w:lang w:val="en-US" w:eastAsia="x-none"/>
        </w:rPr>
        <w:t>Agreement:</w:t>
      </w:r>
    </w:p>
    <w:p w14:paraId="0A6BB7ED" w14:textId="77777777" w:rsidR="00322484" w:rsidRPr="0010768D" w:rsidRDefault="00322484" w:rsidP="00322484">
      <w:pPr>
        <w:rPr>
          <w:lang w:val="en-US" w:eastAsia="x-none"/>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617BA47C" w14:textId="77777777" w:rsidR="00322484" w:rsidRPr="0010768D" w:rsidRDefault="00322484" w:rsidP="00322484">
      <w:pPr>
        <w:rPr>
          <w:lang w:val="en-US" w:eastAsia="x-none"/>
        </w:rPr>
      </w:pPr>
    </w:p>
    <w:p w14:paraId="5F621B63" w14:textId="77777777" w:rsidR="00322484" w:rsidRPr="007B2F38" w:rsidRDefault="00322484" w:rsidP="00322484">
      <w:pPr>
        <w:rPr>
          <w:lang w:val="en-US" w:eastAsia="x-none"/>
        </w:rPr>
      </w:pPr>
      <w:r w:rsidRPr="00810AAF">
        <w:rPr>
          <w:highlight w:val="green"/>
          <w:lang w:val="en-US" w:eastAsia="x-none"/>
        </w:rPr>
        <w:t>Agreement:</w:t>
      </w:r>
    </w:p>
    <w:p w14:paraId="51C185D9" w14:textId="77777777" w:rsidR="00322484" w:rsidRPr="0010768D" w:rsidRDefault="00322484" w:rsidP="00322484">
      <w:pPr>
        <w:rPr>
          <w:lang w:val="en-US" w:eastAsia="x-none"/>
        </w:rPr>
      </w:pPr>
      <w:r w:rsidRPr="0010768D">
        <w:rPr>
          <w:lang w:val="en-US" w:eastAsia="x-none"/>
        </w:rPr>
        <w:t xml:space="preserve">A single validity duration for both serving satellite ephemeris and common TA related parameters is defined </w:t>
      </w:r>
      <w:r>
        <w:rPr>
          <w:lang w:val="en-US" w:eastAsia="x-none"/>
        </w:rPr>
        <w:t xml:space="preserve">at least </w:t>
      </w:r>
      <w:r w:rsidRPr="0010768D">
        <w:rPr>
          <w:lang w:val="en-US" w:eastAsia="x-none"/>
        </w:rPr>
        <w:t xml:space="preserve">if serving satellite ephemeris and common TA related parameters are signaled in the same SIB message. </w:t>
      </w:r>
    </w:p>
    <w:p w14:paraId="0838AA5B" w14:textId="77777777" w:rsidR="00322484" w:rsidRDefault="00322484" w:rsidP="00322484">
      <w:pPr>
        <w:rPr>
          <w:lang w:eastAsia="x-none"/>
        </w:rPr>
      </w:pPr>
    </w:p>
    <w:p w14:paraId="00EC1458" w14:textId="77777777" w:rsidR="00322484" w:rsidRDefault="00322484" w:rsidP="00322484">
      <w:pPr>
        <w:rPr>
          <w:lang w:eastAsia="x-none"/>
        </w:rPr>
      </w:pPr>
      <w:r w:rsidRPr="00343041">
        <w:rPr>
          <w:highlight w:val="green"/>
          <w:lang w:eastAsia="x-none"/>
        </w:rPr>
        <w:t>Agreement:</w:t>
      </w:r>
    </w:p>
    <w:p w14:paraId="7BD518AE" w14:textId="77777777" w:rsidR="00322484" w:rsidRPr="00343041" w:rsidRDefault="00322484" w:rsidP="00322484">
      <w:pPr>
        <w:rPr>
          <w:lang w:val="en-US" w:eastAsia="x-none"/>
        </w:rPr>
      </w:pPr>
      <w:r w:rsidRPr="00343041">
        <w:rPr>
          <w:lang w:val="en-US" w:eastAsia="x-none"/>
        </w:rPr>
        <w:t>In NTN, the Network may optionally indicate one or more of the following parameters:</w:t>
      </w:r>
    </w:p>
    <w:p w14:paraId="3920CB91" w14:textId="77777777" w:rsidR="00322484" w:rsidRPr="00643833" w:rsidRDefault="00322484" w:rsidP="00F8140D">
      <w:pPr>
        <w:pStyle w:val="Paragraphedeliste"/>
        <w:widowControl/>
        <w:numPr>
          <w:ilvl w:val="0"/>
          <w:numId w:val="28"/>
        </w:numPr>
        <w:spacing w:after="100" w:afterAutospacing="1"/>
        <w:ind w:leftChars="0"/>
        <w:jc w:val="left"/>
        <w:rPr>
          <w:rFonts w:ascii="Times New Roman" w:hAnsi="Times New Roman"/>
          <w:szCs w:val="20"/>
        </w:rPr>
      </w:pPr>
      <w:r w:rsidRPr="00643833">
        <w:rPr>
          <w:rFonts w:ascii="Times New Roman" w:hAnsi="Times New Roman"/>
        </w:rPr>
        <w:t>Common TA , Common TA drift rate and Common TA drift rate variation.</w:t>
      </w:r>
    </w:p>
    <w:p w14:paraId="3A2E3E89" w14:textId="77777777" w:rsidR="00322484" w:rsidRPr="00643833" w:rsidRDefault="00322484" w:rsidP="00F8140D">
      <w:pPr>
        <w:pStyle w:val="Paragraphedeliste"/>
        <w:widowControl/>
        <w:numPr>
          <w:ilvl w:val="0"/>
          <w:numId w:val="28"/>
        </w:numPr>
        <w:spacing w:before="100" w:beforeAutospacing="1" w:after="100" w:afterAutospacing="1"/>
        <w:ind w:leftChars="0"/>
        <w:jc w:val="left"/>
        <w:rPr>
          <w:rFonts w:ascii="Times New Roman" w:hAnsi="Times New Roman"/>
        </w:rPr>
      </w:pPr>
      <w:r w:rsidRPr="00643833">
        <w:rPr>
          <w:rFonts w:ascii="Times New Roman" w:hAnsi="Times New Roman"/>
        </w:rPr>
        <w:t>FFS: Common TA third order derivative.</w:t>
      </w:r>
    </w:p>
    <w:p w14:paraId="1B21E4D7" w14:textId="77777777" w:rsidR="00322484" w:rsidRPr="0098523C" w:rsidRDefault="00322484" w:rsidP="00F8140D">
      <w:pPr>
        <w:pStyle w:val="Paragraphedeliste"/>
        <w:widowControl/>
        <w:numPr>
          <w:ilvl w:val="0"/>
          <w:numId w:val="28"/>
        </w:numPr>
        <w:spacing w:before="100" w:beforeAutospacing="1" w:after="100" w:afterAutospacing="1"/>
        <w:ind w:leftChars="0"/>
        <w:jc w:val="left"/>
        <w:rPr>
          <w:rFonts w:ascii="Times New Roman" w:hAnsi="Times New Roman"/>
          <w:color w:val="000000"/>
        </w:rPr>
      </w:pPr>
      <w:r w:rsidRPr="00343041">
        <w:rPr>
          <w:rFonts w:ascii="Times New Roman" w:hAnsi="Times New Roman"/>
          <w:color w:val="000000"/>
        </w:rPr>
        <w:t>FFS: Details of combination of Common TA parameters</w:t>
      </w:r>
    </w:p>
    <w:p w14:paraId="7E54C220" w14:textId="77777777" w:rsidR="00322484" w:rsidRDefault="00322484" w:rsidP="00322484">
      <w:pPr>
        <w:rPr>
          <w:lang w:eastAsia="x-none"/>
        </w:rPr>
      </w:pPr>
      <w:r w:rsidRPr="00343041">
        <w:rPr>
          <w:highlight w:val="green"/>
          <w:lang w:eastAsia="x-none"/>
        </w:rPr>
        <w:t>Agreement:</w:t>
      </w:r>
    </w:p>
    <w:p w14:paraId="14A84468" w14:textId="3F3D827E" w:rsidR="00322484" w:rsidRPr="00643833" w:rsidRDefault="00322484" w:rsidP="00F8140D">
      <w:pPr>
        <w:pStyle w:val="Paragraphedeliste"/>
        <w:widowControl/>
        <w:numPr>
          <w:ilvl w:val="0"/>
          <w:numId w:val="28"/>
        </w:numPr>
        <w:ind w:leftChars="0"/>
        <w:jc w:val="left"/>
        <w:rPr>
          <w:rFonts w:ascii="Times New Roman" w:hAnsi="Times New Roman"/>
          <w:szCs w:val="20"/>
        </w:rPr>
      </w:pPr>
      <w:r w:rsidRPr="00643833">
        <w:rPr>
          <w:rFonts w:ascii="Times New Roman" w:hAnsi="Times New Roman"/>
          <w:szCs w:val="20"/>
        </w:rP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szCs w:val="20"/>
              </w:rPr>
              <m:t>64</m:t>
            </m:r>
          </m:num>
          <m:den>
            <m:sSup>
              <m:sSupPr>
                <m:ctrlPr>
                  <w:rPr>
                    <w:rFonts w:ascii="Cambria Math" w:eastAsia="Gulim" w:hAnsi="Cambria Math"/>
                    <w:b/>
                    <w:bCs/>
                    <w:lang w:eastAsia="ko-KR"/>
                  </w:rPr>
                </m:ctrlPr>
              </m:sSupPr>
              <m:e>
                <m:r>
                  <m:rPr>
                    <m:sty m:val="b"/>
                  </m:rPr>
                  <w:rPr>
                    <w:rFonts w:ascii="Cambria Math" w:hAnsi="Cambria Math"/>
                    <w:szCs w:val="20"/>
                  </w:rPr>
                  <m:t>2</m:t>
                </m:r>
              </m:e>
              <m:sup>
                <m:r>
                  <m:rPr>
                    <m:sty m:val="b"/>
                  </m:rPr>
                  <w:rPr>
                    <w:rFonts w:ascii="Cambria Math" w:hAnsi="Cambria Math"/>
                    <w:szCs w:val="20"/>
                  </w:rPr>
                  <m:t>μ</m:t>
                </m:r>
              </m:sup>
            </m:sSup>
          </m:den>
        </m:f>
        <m:r>
          <m:rPr>
            <m:sty m:val="b"/>
          </m:rPr>
          <w:rPr>
            <w:rFonts w:ascii="Cambria Math" w:hAnsi="Cambria Math"/>
            <w:szCs w:val="20"/>
          </w:rPr>
          <m:t>∙</m:t>
        </m:r>
        <m:sSub>
          <m:sSubPr>
            <m:ctrlPr>
              <w:rPr>
                <w:rFonts w:ascii="Cambria Math" w:eastAsia="Gulim" w:hAnsi="Cambria Math"/>
                <w:b/>
                <w:bCs/>
                <w:lang w:eastAsia="ko-KR"/>
              </w:rPr>
            </m:ctrlPr>
          </m:sSubPr>
          <m:e>
            <m:r>
              <m:rPr>
                <m:sty m:val="b"/>
              </m:rPr>
              <w:rPr>
                <w:rFonts w:ascii="Cambria Math" w:hAnsi="Cambria Math"/>
                <w:szCs w:val="20"/>
              </w:rPr>
              <m:t>T</m:t>
            </m:r>
          </m:e>
          <m:sub>
            <m:r>
              <m:rPr>
                <m:sty m:val="b"/>
              </m:rPr>
              <w:rPr>
                <w:rFonts w:ascii="Cambria Math" w:hAnsi="Cambria Math"/>
                <w:szCs w:val="20"/>
              </w:rPr>
              <m:t>c</m:t>
            </m:r>
          </m:sub>
        </m:sSub>
      </m:oMath>
    </w:p>
    <w:p w14:paraId="213DCB41" w14:textId="4D2BC54F" w:rsidR="00322484" w:rsidRPr="00322484" w:rsidRDefault="00322484" w:rsidP="00F8140D">
      <w:pPr>
        <w:pStyle w:val="Paragraphedeliste"/>
        <w:widowControl/>
        <w:numPr>
          <w:ilvl w:val="0"/>
          <w:numId w:val="28"/>
        </w:numPr>
        <w:ind w:leftChars="0"/>
        <w:jc w:val="left"/>
        <w:rPr>
          <w:rFonts w:ascii="Times New Roman" w:hAnsi="Times New Roman"/>
          <w:szCs w:val="20"/>
        </w:rPr>
      </w:pPr>
      <w:r w:rsidRPr="00322484">
        <w:rPr>
          <w:rFonts w:ascii="Times New Roman" w:hAnsi="Times New Roman"/>
          <w:szCs w:val="20"/>
        </w:rPr>
        <w:t> μ is the highest allowed numerology supported for data, for the given Frequency Range</w:t>
      </w:r>
    </w:p>
    <w:p w14:paraId="233D3A33" w14:textId="05856235" w:rsidR="00322484" w:rsidRDefault="00322484" w:rsidP="00322484"/>
    <w:p w14:paraId="1A33C67D" w14:textId="77777777" w:rsidR="00125E31" w:rsidRDefault="00125E31" w:rsidP="00125E31">
      <w:r w:rsidRPr="00486417">
        <w:rPr>
          <w:highlight w:val="darkYellow"/>
        </w:rPr>
        <w:t>Working assumption:</w:t>
      </w:r>
    </w:p>
    <w:p w14:paraId="4F52710A" w14:textId="77777777" w:rsidR="00125E31" w:rsidRDefault="00125E31" w:rsidP="00F8140D">
      <w:pPr>
        <w:numPr>
          <w:ilvl w:val="0"/>
          <w:numId w:val="22"/>
        </w:numPr>
        <w:overflowPunct/>
        <w:autoSpaceDE/>
        <w:autoSpaceDN/>
        <w:adjustRightInd/>
        <w:spacing w:after="0"/>
        <w:textAlignment w:val="auto"/>
        <w:rPr>
          <w:lang w:eastAsia="zh-TW"/>
        </w:rPr>
      </w:pPr>
      <w:r w:rsidRPr="00643833">
        <w:rPr>
          <w:lang w:eastAsia="zh-TW"/>
        </w:rPr>
        <w:t>Support serving satellite ephemeris format bit allocations for LEO/MEO/GEO based non-terrestrial access network.:</w:t>
      </w:r>
    </w:p>
    <w:p w14:paraId="28C77F5A" w14:textId="77777777" w:rsidR="00125E31" w:rsidRDefault="00125E31" w:rsidP="00F8140D">
      <w:pPr>
        <w:numPr>
          <w:ilvl w:val="1"/>
          <w:numId w:val="22"/>
        </w:numPr>
        <w:overflowPunct/>
        <w:autoSpaceDE/>
        <w:autoSpaceDN/>
        <w:adjustRightInd/>
        <w:spacing w:after="0"/>
        <w:textAlignment w:val="auto"/>
        <w:rPr>
          <w:lang w:eastAsia="zh-TW"/>
        </w:rPr>
      </w:pPr>
      <w:r w:rsidRPr="00FB3175">
        <w:rPr>
          <w:lang w:eastAsia="zh-TW"/>
        </w:rPr>
        <w:t xml:space="preserve">Position and velocity state vector ephemeris format [17 bytes payload]. </w:t>
      </w:r>
    </w:p>
    <w:p w14:paraId="086D56B2" w14:textId="77777777" w:rsidR="00125E31" w:rsidRDefault="00125E31" w:rsidP="00F8140D">
      <w:pPr>
        <w:numPr>
          <w:ilvl w:val="2"/>
          <w:numId w:val="22"/>
        </w:numPr>
        <w:overflowPunct/>
        <w:autoSpaceDE/>
        <w:autoSpaceDN/>
        <w:adjustRightInd/>
        <w:spacing w:after="0"/>
        <w:textAlignment w:val="auto"/>
        <w:rPr>
          <w:lang w:eastAsia="zh-TW"/>
        </w:rPr>
      </w:pPr>
      <w:r w:rsidRPr="00FB3175">
        <w:rPr>
          <w:lang w:eastAsia="zh-TW"/>
        </w:rPr>
        <w:t>The field size for position [m]  is [78 bits]</w:t>
      </w:r>
    </w:p>
    <w:p w14:paraId="65A3AA93" w14:textId="77777777" w:rsidR="00125E31" w:rsidRDefault="00125E31" w:rsidP="00F8140D">
      <w:pPr>
        <w:numPr>
          <w:ilvl w:val="3"/>
          <w:numId w:val="22"/>
        </w:numPr>
        <w:overflowPunct/>
        <w:autoSpaceDE/>
        <w:autoSpaceDN/>
        <w:adjustRightInd/>
        <w:spacing w:after="0"/>
        <w:textAlignment w:val="auto"/>
        <w:rPr>
          <w:lang w:eastAsia="zh-TW"/>
        </w:rPr>
      </w:pPr>
      <w:r w:rsidRPr="00FB3175">
        <w:rPr>
          <w:lang w:eastAsia="zh-TW"/>
        </w:rPr>
        <w:t>Position range is driven by GEO : +/- 42 200 km</w:t>
      </w:r>
    </w:p>
    <w:p w14:paraId="52D3C748" w14:textId="77777777" w:rsidR="00125E31" w:rsidRPr="00FB3175" w:rsidRDefault="00125E31" w:rsidP="00F8140D">
      <w:pPr>
        <w:numPr>
          <w:ilvl w:val="3"/>
          <w:numId w:val="22"/>
        </w:numPr>
        <w:overflowPunct/>
        <w:autoSpaceDE/>
        <w:autoSpaceDN/>
        <w:adjustRightInd/>
        <w:spacing w:after="0"/>
        <w:textAlignment w:val="auto"/>
        <w:rPr>
          <w:lang w:eastAsia="zh-TW"/>
        </w:rPr>
      </w:pPr>
      <w:r w:rsidRPr="00FB3175">
        <w:rPr>
          <w:lang w:eastAsia="zh-TW"/>
        </w:rPr>
        <w:t>The quantization step is [1.3m] for position</w:t>
      </w:r>
    </w:p>
    <w:p w14:paraId="2190F4FE"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The field size for velocity [m/s] is [54 bits]</w:t>
      </w:r>
    </w:p>
    <w:p w14:paraId="511373F6" w14:textId="77777777" w:rsidR="00125E31" w:rsidRPr="00643833" w:rsidRDefault="00125E31" w:rsidP="00F8140D">
      <w:pPr>
        <w:numPr>
          <w:ilvl w:val="3"/>
          <w:numId w:val="22"/>
        </w:numPr>
        <w:overflowPunct/>
        <w:autoSpaceDE/>
        <w:autoSpaceDN/>
        <w:adjustRightInd/>
        <w:spacing w:after="0"/>
        <w:textAlignment w:val="auto"/>
        <w:rPr>
          <w:lang w:eastAsia="zh-TW"/>
        </w:rPr>
      </w:pPr>
      <w:r w:rsidRPr="00643833">
        <w:rPr>
          <w:lang w:eastAsia="zh-TW"/>
        </w:rPr>
        <w:t>Velocity range is driven by LEO@600 km: +/- 8000 m/s</w:t>
      </w:r>
    </w:p>
    <w:p w14:paraId="72548D57" w14:textId="77777777" w:rsidR="00125E31" w:rsidRPr="00643833" w:rsidRDefault="00125E31" w:rsidP="00F8140D">
      <w:pPr>
        <w:numPr>
          <w:ilvl w:val="3"/>
          <w:numId w:val="22"/>
        </w:numPr>
        <w:overflowPunct/>
        <w:autoSpaceDE/>
        <w:autoSpaceDN/>
        <w:adjustRightInd/>
        <w:spacing w:after="0"/>
        <w:textAlignment w:val="auto"/>
        <w:rPr>
          <w:lang w:eastAsia="zh-TW"/>
        </w:rPr>
      </w:pPr>
      <w:r w:rsidRPr="00643833">
        <w:rPr>
          <w:lang w:eastAsia="zh-TW"/>
        </w:rPr>
        <w:t>The quantization step is [0.06 m/s] for Velocity</w:t>
      </w:r>
    </w:p>
    <w:p w14:paraId="30BF2ECE" w14:textId="77777777" w:rsidR="00125E31" w:rsidRPr="00643833" w:rsidRDefault="00125E31" w:rsidP="00F8140D">
      <w:pPr>
        <w:numPr>
          <w:ilvl w:val="1"/>
          <w:numId w:val="22"/>
        </w:numPr>
        <w:overflowPunct/>
        <w:autoSpaceDE/>
        <w:autoSpaceDN/>
        <w:adjustRightInd/>
        <w:spacing w:after="0"/>
        <w:textAlignment w:val="auto"/>
        <w:rPr>
          <w:lang w:eastAsia="zh-TW"/>
        </w:rPr>
      </w:pPr>
      <w:r w:rsidRPr="00643833">
        <w:rPr>
          <w:lang w:eastAsia="zh-TW"/>
        </w:rPr>
        <w:t>Orbital parameter ephemeris format [18 byte payload]</w:t>
      </w:r>
    </w:p>
    <w:p w14:paraId="31735367"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Semi-major axis α [m] is [33 bits]</w:t>
      </w:r>
    </w:p>
    <w:p w14:paraId="30536398"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[6500, 43000]km</w:t>
      </w:r>
    </w:p>
    <w:p w14:paraId="0A209B82"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Eccentricity e is [19 bits]</w:t>
      </w:r>
    </w:p>
    <w:p w14:paraId="1FFA832D" w14:textId="77777777" w:rsidR="00125E31" w:rsidRPr="00643833" w:rsidRDefault="00125E31" w:rsidP="00F8140D">
      <w:pPr>
        <w:numPr>
          <w:ilvl w:val="3"/>
          <w:numId w:val="22"/>
        </w:numPr>
        <w:overflowPunct/>
        <w:autoSpaceDE/>
        <w:autoSpaceDN/>
        <w:adjustRightInd/>
        <w:spacing w:after="0"/>
        <w:textAlignment w:val="auto"/>
        <w:rPr>
          <w:lang w:eastAsia="zh-TW"/>
        </w:rPr>
      </w:pPr>
      <w:r w:rsidRPr="00643833">
        <w:rPr>
          <w:lang w:eastAsia="zh-TW"/>
        </w:rPr>
        <w:t>Range: ≤ 0.015</w:t>
      </w:r>
    </w:p>
    <w:p w14:paraId="68870A9F"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 xml:space="preserve">Argument of periapsis ω [rad] is [24 bits] </w:t>
      </w:r>
    </w:p>
    <w:p w14:paraId="1FAF5539"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[0, 2π]</w:t>
      </w:r>
    </w:p>
    <w:p w14:paraId="24652EEB"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Longitude of ascending node Ω [rad] is [21 bits]</w:t>
      </w:r>
    </w:p>
    <w:p w14:paraId="58C5C496"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lastRenderedPageBreak/>
        <w:t>Range: [-180</w:t>
      </w:r>
      <w:r w:rsidRPr="00FB3175">
        <w:rPr>
          <w:lang w:eastAsia="zh-TW"/>
        </w:rPr>
        <w:t>o</w:t>
      </w:r>
      <w:r w:rsidRPr="00643833">
        <w:rPr>
          <w:lang w:eastAsia="zh-TW"/>
        </w:rPr>
        <w:t xml:space="preserve"> , +180</w:t>
      </w:r>
      <w:r w:rsidRPr="00FB3175">
        <w:rPr>
          <w:lang w:eastAsia="zh-TW"/>
        </w:rPr>
        <w:t>o</w:t>
      </w:r>
      <w:r w:rsidRPr="00643833">
        <w:rPr>
          <w:lang w:eastAsia="zh-TW"/>
        </w:rPr>
        <w:t>]</w:t>
      </w:r>
    </w:p>
    <w:p w14:paraId="361398D1"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Inclination i [rad] is [20 bits]</w:t>
      </w:r>
    </w:p>
    <w:p w14:paraId="28DA5A1A"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[-90</w:t>
      </w:r>
      <w:r w:rsidRPr="00FB3175">
        <w:rPr>
          <w:lang w:eastAsia="zh-TW"/>
        </w:rPr>
        <w:t>o</w:t>
      </w:r>
      <w:r w:rsidRPr="00643833">
        <w:rPr>
          <w:lang w:eastAsia="zh-TW"/>
        </w:rPr>
        <w:t>  , +90</w:t>
      </w:r>
      <w:r w:rsidRPr="00FB3175">
        <w:rPr>
          <w:lang w:eastAsia="zh-TW"/>
        </w:rPr>
        <w:t>o</w:t>
      </w:r>
      <w:r w:rsidRPr="00643833">
        <w:rPr>
          <w:lang w:eastAsia="zh-TW"/>
        </w:rPr>
        <w:t xml:space="preserve"> ]</w:t>
      </w:r>
    </w:p>
    <w:p w14:paraId="5BBF588E"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Mean anomaly M [rad] at epoch time t</w:t>
      </w:r>
      <w:r w:rsidRPr="00FB3175">
        <w:rPr>
          <w:lang w:eastAsia="zh-TW"/>
        </w:rPr>
        <w:t>o</w:t>
      </w:r>
      <w:r w:rsidRPr="00643833">
        <w:rPr>
          <w:lang w:eastAsia="zh-TW"/>
        </w:rPr>
        <w:t xml:space="preserve"> is [24 bits]</w:t>
      </w:r>
    </w:p>
    <w:p w14:paraId="56B539DE"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[0, 2π]</w:t>
      </w:r>
    </w:p>
    <w:p w14:paraId="0179E447" w14:textId="77777777" w:rsidR="00125E31" w:rsidRPr="00643833" w:rsidRDefault="00125E31" w:rsidP="00F8140D">
      <w:pPr>
        <w:numPr>
          <w:ilvl w:val="0"/>
          <w:numId w:val="22"/>
        </w:numPr>
        <w:overflowPunct/>
        <w:autoSpaceDE/>
        <w:autoSpaceDN/>
        <w:adjustRightInd/>
        <w:spacing w:after="0"/>
        <w:textAlignment w:val="auto"/>
        <w:rPr>
          <w:lang w:eastAsia="ko-KR"/>
        </w:rPr>
      </w:pPr>
      <w:r w:rsidRPr="00643833">
        <w:rPr>
          <w:lang w:eastAsia="zh-TW"/>
        </w:rPr>
        <w:t>FFS: Additional enhancement to optimize the signalling overhead.</w:t>
      </w:r>
    </w:p>
    <w:p w14:paraId="3C37171D" w14:textId="77777777" w:rsidR="00125E31" w:rsidRPr="008B23C1" w:rsidRDefault="00125E31" w:rsidP="00F8140D">
      <w:pPr>
        <w:numPr>
          <w:ilvl w:val="0"/>
          <w:numId w:val="22"/>
        </w:numPr>
        <w:overflowPunct/>
        <w:autoSpaceDE/>
        <w:autoSpaceDN/>
        <w:adjustRightInd/>
        <w:spacing w:after="0"/>
        <w:textAlignment w:val="auto"/>
        <w:rPr>
          <w:lang w:eastAsia="zh-TW"/>
        </w:rPr>
      </w:pPr>
      <w:r w:rsidRPr="00643833">
        <w:rPr>
          <w:lang w:eastAsia="zh-TW"/>
        </w:rPr>
        <w:t>FFS: Ephemeris format bit allocations for HAPS</w:t>
      </w:r>
    </w:p>
    <w:p w14:paraId="69153D87" w14:textId="4B3DFE28" w:rsidR="00322484" w:rsidRDefault="00322484" w:rsidP="00322484">
      <w:pPr>
        <w:rPr>
          <w:highlight w:val="cyan"/>
          <w:lang w:eastAsia="x-none"/>
        </w:rPr>
      </w:pPr>
    </w:p>
    <w:p w14:paraId="244C1AC7" w14:textId="77777777" w:rsidR="00125E31" w:rsidRDefault="00125E31" w:rsidP="00322484">
      <w:pPr>
        <w:rPr>
          <w:highlight w:val="cyan"/>
          <w:lang w:eastAsia="x-none"/>
        </w:rPr>
      </w:pPr>
    </w:p>
    <w:p w14:paraId="77981968"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01AC0537" w14:textId="77777777" w:rsidR="00354911" w:rsidRDefault="00354911" w:rsidP="00D07ADA">
      <w:pPr>
        <w:tabs>
          <w:tab w:val="left" w:pos="567"/>
        </w:tabs>
        <w:overflowPunct/>
        <w:autoSpaceDE/>
        <w:autoSpaceDN/>
        <w:snapToGrid w:val="0"/>
        <w:spacing w:after="0"/>
        <w:textAlignment w:val="auto"/>
        <w:rPr>
          <w:highlight w:val="green"/>
          <w:lang w:eastAsia="x-none"/>
        </w:rPr>
      </w:pPr>
    </w:p>
    <w:p w14:paraId="38104813" w14:textId="77777777" w:rsidR="00642DA7" w:rsidRPr="00D07ADA" w:rsidRDefault="00642DA7" w:rsidP="00D07ADA">
      <w:pPr>
        <w:tabs>
          <w:tab w:val="left" w:pos="567"/>
        </w:tabs>
        <w:overflowPunct/>
        <w:autoSpaceDE/>
        <w:autoSpaceDN/>
        <w:snapToGrid w:val="0"/>
        <w:spacing w:after="0"/>
        <w:textAlignment w:val="auto"/>
        <w:rPr>
          <w:rFonts w:ascii="Arial" w:hAnsi="Arial" w:cs="Arial"/>
          <w:lang w:eastAsia="ja-JP"/>
        </w:rPr>
      </w:pPr>
    </w:p>
    <w:p w14:paraId="68CEF0C1" w14:textId="309F091B" w:rsidR="00C91273" w:rsidRDefault="00C91273" w:rsidP="00C91273">
      <w:pPr>
        <w:rPr>
          <w:lang w:eastAsia="x-none"/>
        </w:rPr>
      </w:pPr>
      <w:r w:rsidRPr="00DC62C1">
        <w:rPr>
          <w:highlight w:val="green"/>
          <w:lang w:eastAsia="x-none"/>
        </w:rPr>
        <w:t>Agreement:</w:t>
      </w:r>
      <w:r>
        <w:rPr>
          <w:lang w:eastAsia="x-none"/>
        </w:rPr>
        <w:t xml:space="preserve"> For DCI indicating SPS PDSCH release, HARQ-ACK report is as in Rel-16.</w:t>
      </w:r>
    </w:p>
    <w:p w14:paraId="65F710C6" w14:textId="77777777" w:rsidR="00C91273" w:rsidRDefault="00C91273" w:rsidP="00C91273">
      <w:pPr>
        <w:rPr>
          <w:lang w:eastAsia="x-none"/>
        </w:rPr>
      </w:pPr>
    </w:p>
    <w:p w14:paraId="33D4E24F" w14:textId="165EC046" w:rsidR="00C91273" w:rsidRPr="00C91273" w:rsidRDefault="00C91273" w:rsidP="00C91273">
      <w:pPr>
        <w:rPr>
          <w:u w:val="single"/>
          <w:lang w:eastAsia="x-none"/>
        </w:rPr>
      </w:pPr>
      <w:r w:rsidRPr="00140AFD">
        <w:rPr>
          <w:u w:val="single"/>
          <w:lang w:eastAsia="x-none"/>
        </w:rPr>
        <w:t>Conclusion:</w:t>
      </w:r>
      <w:r>
        <w:rPr>
          <w:lang w:eastAsia="x-none"/>
        </w:rPr>
        <w:t xml:space="preserve"> </w:t>
      </w:r>
      <w:r w:rsidRPr="00140AFD">
        <w:rPr>
          <w:lang w:eastAsia="x-none"/>
        </w:rPr>
        <w:t>For DCI 0-0/1-0, no enhancement to support indication of more than 16 HARQ processes is considered in Rel-17.</w:t>
      </w:r>
    </w:p>
    <w:p w14:paraId="63A9E0BC"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071F725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C72A94E"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35D60189"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4E70082B" w14:textId="4D4A17A3" w:rsidR="00C91273" w:rsidRDefault="00C91273" w:rsidP="00C91273">
      <w:pPr>
        <w:rPr>
          <w:lang w:eastAsia="x-none"/>
        </w:rPr>
      </w:pPr>
      <w:r w:rsidRPr="009E55E8">
        <w:rPr>
          <w:highlight w:val="green"/>
          <w:lang w:eastAsia="x-none"/>
        </w:rPr>
        <w:t>Agreement:</w:t>
      </w:r>
      <w:r>
        <w:rPr>
          <w:lang w:eastAsia="x-none"/>
        </w:rPr>
        <w:t xml:space="preserve"> </w:t>
      </w:r>
      <w:r w:rsidRPr="00F91DEB">
        <w:rPr>
          <w:lang w:eastAsia="x-none"/>
        </w:rPr>
        <w:t>Support polarization signal</w:t>
      </w:r>
      <w:r>
        <w:rPr>
          <w:lang w:eastAsia="x-none"/>
        </w:rPr>
        <w:t>l</w:t>
      </w:r>
      <w:r w:rsidRPr="00F91DEB">
        <w:rPr>
          <w:lang w:eastAsia="x-none"/>
        </w:rPr>
        <w:t>ing for target serving cell in handover command message.</w:t>
      </w:r>
    </w:p>
    <w:p w14:paraId="3AF63D93" w14:textId="77777777" w:rsidR="00C91273" w:rsidRDefault="00C91273" w:rsidP="00C91273">
      <w:pPr>
        <w:rPr>
          <w:lang w:eastAsia="x-none"/>
        </w:rPr>
      </w:pPr>
    </w:p>
    <w:p w14:paraId="3F4CE9C3" w14:textId="6B8C9905" w:rsidR="00C91273" w:rsidRPr="004059D6" w:rsidRDefault="00C91273" w:rsidP="00C91273">
      <w:pPr>
        <w:rPr>
          <w:lang w:eastAsia="x-none"/>
        </w:rPr>
      </w:pPr>
      <w:r w:rsidRPr="009E55E8">
        <w:rPr>
          <w:highlight w:val="green"/>
          <w:lang w:eastAsia="x-none"/>
        </w:rPr>
        <w:t>Agreement:</w:t>
      </w:r>
      <w:r>
        <w:rPr>
          <w:lang w:eastAsia="x-none"/>
        </w:rPr>
        <w:t xml:space="preserve"> </w:t>
      </w:r>
      <w:r w:rsidRPr="009E55E8">
        <w:rPr>
          <w:lang w:eastAsia="x-none"/>
        </w:rPr>
        <w:t>Support polarization signal</w:t>
      </w:r>
      <w:r>
        <w:rPr>
          <w:lang w:eastAsia="x-none"/>
        </w:rPr>
        <w:t>l</w:t>
      </w:r>
      <w:r w:rsidRPr="009E55E8">
        <w:rPr>
          <w:lang w:eastAsia="x-none"/>
        </w:rPr>
        <w:t>ing for non-serving cell in RRM measurement configuration.</w:t>
      </w:r>
    </w:p>
    <w:p w14:paraId="70071619" w14:textId="77777777" w:rsidR="0048215C" w:rsidRDefault="0048215C" w:rsidP="0048215C"/>
    <w:p w14:paraId="0A5D16A3" w14:textId="37DCBEDD" w:rsidR="00D07ADA" w:rsidRDefault="00D07ADA" w:rsidP="00D07ADA">
      <w:pPr>
        <w:tabs>
          <w:tab w:val="left" w:pos="567"/>
        </w:tabs>
        <w:overflowPunct/>
        <w:autoSpaceDE/>
        <w:autoSpaceDN/>
        <w:snapToGrid w:val="0"/>
        <w:spacing w:after="0"/>
        <w:textAlignment w:val="auto"/>
        <w:rPr>
          <w:rFonts w:ascii="Arial" w:hAnsi="Arial" w:cs="Arial"/>
          <w:lang w:eastAsia="ja-JP"/>
        </w:rPr>
      </w:pPr>
    </w:p>
    <w:p w14:paraId="2A92F92E" w14:textId="3E651730" w:rsidR="00B0201B" w:rsidRDefault="00B0201B"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Agreed LS out</w:t>
      </w:r>
    </w:p>
    <w:p w14:paraId="47375E2F" w14:textId="129F917E"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39DDE438" w14:textId="03CCDDDF" w:rsidR="00B0201B" w:rsidRPr="00125E31" w:rsidRDefault="00E03C23" w:rsidP="00F8140D">
      <w:pPr>
        <w:numPr>
          <w:ilvl w:val="0"/>
          <w:numId w:val="11"/>
        </w:numPr>
        <w:overflowPunct/>
        <w:autoSpaceDE/>
        <w:autoSpaceDN/>
        <w:adjustRightInd/>
        <w:spacing w:after="0"/>
        <w:textAlignment w:val="auto"/>
      </w:pPr>
      <w:r w:rsidRPr="00125E31">
        <w:t>R1-2110663</w:t>
      </w:r>
      <w:r w:rsidRPr="00125E31">
        <w:tab/>
        <w:t>LS on UE TA reporting</w:t>
      </w:r>
      <w:r w:rsidRPr="00125E31">
        <w:tab/>
        <w:t>RAN1, Ericsson</w:t>
      </w:r>
    </w:p>
    <w:p w14:paraId="65686D1B" w14:textId="4DC6AE36" w:rsidR="00E03C23" w:rsidRPr="00125E31" w:rsidRDefault="00125E31" w:rsidP="00F8140D">
      <w:pPr>
        <w:numPr>
          <w:ilvl w:val="0"/>
          <w:numId w:val="11"/>
        </w:numPr>
        <w:overflowPunct/>
        <w:autoSpaceDE/>
        <w:autoSpaceDN/>
        <w:adjustRightInd/>
        <w:spacing w:after="0"/>
        <w:textAlignment w:val="auto"/>
      </w:pPr>
      <w:r w:rsidRPr="00125E31">
        <w:t>R1-2110604</w:t>
      </w:r>
      <w:r w:rsidRPr="00125E31">
        <w:tab/>
        <w:t>LS on Combination of open and closed loop TA control in NTN</w:t>
      </w:r>
      <w:r w:rsidRPr="00125E31">
        <w:tab/>
        <w:t>RAN1, Thales</w:t>
      </w:r>
    </w:p>
    <w:p w14:paraId="0E9D51C3" w14:textId="3B17E4E7"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1EB55068" w14:textId="77777777" w:rsidR="000E1DE4" w:rsidRDefault="000E1DE4" w:rsidP="00D07ADA">
      <w:pPr>
        <w:tabs>
          <w:tab w:val="left" w:pos="567"/>
        </w:tabs>
        <w:overflowPunct/>
        <w:autoSpaceDE/>
        <w:autoSpaceDN/>
        <w:snapToGrid w:val="0"/>
        <w:spacing w:after="0"/>
        <w:textAlignment w:val="auto"/>
        <w:rPr>
          <w:rFonts w:ascii="Arial" w:hAnsi="Arial" w:cs="Arial"/>
          <w:lang w:eastAsia="ja-JP"/>
        </w:rPr>
      </w:pPr>
    </w:p>
    <w:p w14:paraId="5DF57CBD" w14:textId="1703FA7F" w:rsidR="004B5A20" w:rsidRDefault="004B5A20" w:rsidP="00D07ADA">
      <w:pPr>
        <w:tabs>
          <w:tab w:val="left" w:pos="567"/>
        </w:tabs>
        <w:overflowPunct/>
        <w:autoSpaceDE/>
        <w:autoSpaceDN/>
        <w:snapToGrid w:val="0"/>
        <w:spacing w:after="0"/>
        <w:textAlignment w:val="auto"/>
        <w:rPr>
          <w:rFonts w:ascii="Arial" w:hAnsi="Arial" w:cs="Arial"/>
          <w:lang w:eastAsia="ja-JP"/>
        </w:rPr>
      </w:pPr>
    </w:p>
    <w:p w14:paraId="01D6817B" w14:textId="525BE3DC" w:rsidR="004B5A20" w:rsidRPr="00B80E37" w:rsidRDefault="004B5A20" w:rsidP="004B5A20">
      <w:pPr>
        <w:pStyle w:val="Paragraphedeliste"/>
        <w:numPr>
          <w:ilvl w:val="0"/>
          <w:numId w:val="4"/>
        </w:numPr>
        <w:ind w:leftChars="0"/>
        <w:outlineLvl w:val="5"/>
        <w:rPr>
          <w:rFonts w:ascii="Arial" w:hAnsi="Arial" w:cs="Arial"/>
        </w:rPr>
      </w:pPr>
      <w:r w:rsidRPr="008A60E5">
        <w:rPr>
          <w:rFonts w:ascii="Arial" w:hAnsi="Arial" w:cs="Arial"/>
          <w:b/>
          <w:kern w:val="0"/>
          <w:sz w:val="20"/>
          <w:szCs w:val="20"/>
          <w:lang w:val="en-GB" w:eastAsia="en-US"/>
        </w:rPr>
        <w:t>RAN1</w:t>
      </w:r>
      <w:r w:rsidRPr="0095372C">
        <w:rPr>
          <w:rFonts w:ascii="Arial" w:hAnsi="Arial" w:cs="Arial"/>
          <w:b/>
          <w:lang w:eastAsia="en-US"/>
        </w:rPr>
        <w:t>#10</w:t>
      </w:r>
      <w:r>
        <w:rPr>
          <w:rFonts w:ascii="Arial" w:hAnsi="Arial" w:cs="Arial"/>
          <w:b/>
          <w:lang w:eastAsia="en-US"/>
        </w:rPr>
        <w:t>7</w:t>
      </w:r>
      <w:r w:rsidRPr="0095372C">
        <w:rPr>
          <w:rFonts w:ascii="Arial" w:hAnsi="Arial" w:cs="Arial"/>
          <w:b/>
          <w:lang w:eastAsia="en-US"/>
        </w:rPr>
        <w:t xml:space="preserve">-e, </w:t>
      </w:r>
      <w:r>
        <w:rPr>
          <w:rFonts w:ascii="Arial" w:hAnsi="Arial" w:cs="Arial"/>
          <w:b/>
          <w:lang w:eastAsia="en-US"/>
        </w:rPr>
        <w:t>11</w:t>
      </w:r>
      <w:r w:rsidRPr="0095372C">
        <w:rPr>
          <w:rFonts w:ascii="Arial" w:hAnsi="Arial" w:cs="Arial"/>
          <w:b/>
          <w:lang w:eastAsia="en-US"/>
        </w:rPr>
        <w:t xml:space="preserve">th– </w:t>
      </w:r>
      <w:r>
        <w:rPr>
          <w:rFonts w:ascii="Arial" w:hAnsi="Arial" w:cs="Arial"/>
          <w:b/>
          <w:lang w:eastAsia="en-US"/>
        </w:rPr>
        <w:t>19</w:t>
      </w:r>
      <w:r w:rsidRPr="0095372C">
        <w:rPr>
          <w:rFonts w:ascii="Arial" w:hAnsi="Arial" w:cs="Arial"/>
          <w:b/>
          <w:lang w:eastAsia="en-US"/>
        </w:rPr>
        <w:t xml:space="preserve">th </w:t>
      </w:r>
      <w:r>
        <w:rPr>
          <w:rFonts w:ascii="Arial" w:hAnsi="Arial" w:cs="Arial"/>
          <w:b/>
          <w:lang w:eastAsia="en-US"/>
        </w:rPr>
        <w:t>November</w:t>
      </w:r>
      <w:r w:rsidRPr="0095372C">
        <w:rPr>
          <w:rFonts w:ascii="Arial" w:hAnsi="Arial" w:cs="Arial"/>
          <w:b/>
          <w:lang w:eastAsia="en-US"/>
        </w:rPr>
        <w:t xml:space="preserve"> 2021, e-meeting</w:t>
      </w:r>
    </w:p>
    <w:p w14:paraId="1D320408"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22D1712A"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57EF22F6"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0C1D14E2" w14:textId="77777777" w:rsidR="004B5A20" w:rsidRPr="00521C13" w:rsidRDefault="004B5A20" w:rsidP="004B5A20">
      <w:pPr>
        <w:tabs>
          <w:tab w:val="left" w:pos="567"/>
        </w:tabs>
        <w:overflowPunct/>
        <w:autoSpaceDE/>
        <w:autoSpaceDN/>
        <w:snapToGrid w:val="0"/>
        <w:spacing w:after="0"/>
        <w:textAlignment w:val="auto"/>
        <w:rPr>
          <w:rFonts w:ascii="Arial" w:hAnsi="Arial" w:cs="Arial"/>
          <w:lang w:eastAsia="ja-JP"/>
        </w:rPr>
      </w:pPr>
      <w:r w:rsidRPr="00521C13">
        <w:rPr>
          <w:rFonts w:ascii="Arial" w:hAnsi="Arial" w:cs="Arial"/>
          <w:lang w:eastAsia="ja-JP"/>
        </w:rPr>
        <w:t>Agreements on “Timing relationship enhancements”:</w:t>
      </w:r>
    </w:p>
    <w:p w14:paraId="52B6C997" w14:textId="77777777" w:rsidR="004B5A20" w:rsidRPr="00521C13" w:rsidRDefault="004B5A20" w:rsidP="004B5A20">
      <w:pPr>
        <w:tabs>
          <w:tab w:val="left" w:pos="567"/>
        </w:tabs>
        <w:overflowPunct/>
        <w:autoSpaceDE/>
        <w:autoSpaceDN/>
        <w:snapToGrid w:val="0"/>
        <w:spacing w:after="0"/>
        <w:textAlignment w:val="auto"/>
        <w:rPr>
          <w:rFonts w:ascii="Arial" w:hAnsi="Arial" w:cs="Arial"/>
          <w:lang w:eastAsia="ja-JP"/>
        </w:rPr>
      </w:pPr>
    </w:p>
    <w:p w14:paraId="25CA002C" w14:textId="77777777" w:rsidR="001613F1" w:rsidRPr="00521C13" w:rsidRDefault="001613F1" w:rsidP="001613F1">
      <w:pPr>
        <w:rPr>
          <w:b/>
          <w:lang w:eastAsia="x-none"/>
        </w:rPr>
      </w:pPr>
      <w:r w:rsidRPr="00521C13">
        <w:rPr>
          <w:b/>
          <w:highlight w:val="green"/>
          <w:lang w:eastAsia="x-none"/>
        </w:rPr>
        <w:t>Agreement</w:t>
      </w:r>
    </w:p>
    <w:p w14:paraId="1FF5F056" w14:textId="155AF0FD" w:rsidR="001613F1" w:rsidRPr="00521C13" w:rsidRDefault="001613F1" w:rsidP="001613F1">
      <w:pPr>
        <w:rPr>
          <w:lang w:eastAsia="x-none"/>
        </w:rPr>
      </w:pPr>
      <w:r w:rsidRPr="00521C13">
        <w:rPr>
          <w:lang w:eastAsia="x-none"/>
        </w:rPr>
        <w:t>For defining value range(s) of K_offset, specify one value range of K_offset covering a</w:t>
      </w:r>
      <w:r w:rsidR="001B78C1" w:rsidRPr="00521C13">
        <w:rPr>
          <w:lang w:eastAsia="x-none"/>
        </w:rPr>
        <w:t>ll scenarios</w:t>
      </w:r>
    </w:p>
    <w:p w14:paraId="3911E49D" w14:textId="77777777" w:rsidR="001613F1" w:rsidRPr="00521C13" w:rsidRDefault="001613F1" w:rsidP="001613F1">
      <w:pPr>
        <w:rPr>
          <w:b/>
          <w:highlight w:val="green"/>
          <w:lang w:eastAsia="x-none"/>
        </w:rPr>
      </w:pPr>
      <w:r w:rsidRPr="00521C13">
        <w:rPr>
          <w:b/>
          <w:highlight w:val="green"/>
          <w:lang w:eastAsia="x-none"/>
        </w:rPr>
        <w:t>Agreement</w:t>
      </w:r>
    </w:p>
    <w:p w14:paraId="7F8675B7" w14:textId="7BD37F3D" w:rsidR="001613F1" w:rsidRPr="00521C13" w:rsidRDefault="001613F1" w:rsidP="001613F1">
      <w:pPr>
        <w:rPr>
          <w:lang w:eastAsia="x-none"/>
        </w:rPr>
      </w:pPr>
      <w:r w:rsidRPr="00521C13">
        <w:rPr>
          <w:lang w:eastAsia="x-none"/>
        </w:rPr>
        <w:t>For defining value range(s) of K_mac, specify one value range of K_mac covering all scenarios.</w:t>
      </w:r>
    </w:p>
    <w:p w14:paraId="645EDE19" w14:textId="77777777" w:rsidR="001613F1" w:rsidRPr="00521C13" w:rsidRDefault="001613F1" w:rsidP="001613F1">
      <w:pPr>
        <w:rPr>
          <w:b/>
          <w:highlight w:val="green"/>
          <w:lang w:eastAsia="x-none"/>
        </w:rPr>
      </w:pPr>
      <w:r w:rsidRPr="00521C13">
        <w:rPr>
          <w:b/>
          <w:highlight w:val="green"/>
          <w:lang w:eastAsia="x-none"/>
        </w:rPr>
        <w:t>Agreement</w:t>
      </w:r>
    </w:p>
    <w:p w14:paraId="267B3F39" w14:textId="77777777" w:rsidR="001613F1" w:rsidRPr="00521C13" w:rsidRDefault="001613F1" w:rsidP="001613F1">
      <w:pPr>
        <w:rPr>
          <w:lang w:eastAsia="x-none"/>
        </w:rPr>
      </w:pPr>
      <w:r w:rsidRPr="00521C13">
        <w:rPr>
          <w:lang w:eastAsia="x-none"/>
        </w:rPr>
        <w:t xml:space="preserve">For determining UE specific K_offset </w:t>
      </w:r>
    </w:p>
    <w:p w14:paraId="613534E3" w14:textId="77777777" w:rsidR="001613F1" w:rsidRPr="00521C13" w:rsidRDefault="001613F1" w:rsidP="007334BD">
      <w:pPr>
        <w:numPr>
          <w:ilvl w:val="0"/>
          <w:numId w:val="35"/>
        </w:numPr>
        <w:overflowPunct/>
        <w:autoSpaceDE/>
        <w:autoSpaceDN/>
        <w:adjustRightInd/>
        <w:spacing w:after="0"/>
        <w:textAlignment w:val="auto"/>
        <w:rPr>
          <w:lang w:eastAsia="x-none"/>
        </w:rPr>
      </w:pPr>
      <w:r w:rsidRPr="00521C13">
        <w:rPr>
          <w:lang w:eastAsia="x-none"/>
        </w:rPr>
        <w:t>Option 2: MAC CE provides a differential UE specific K_offset value. The full UE specific K_offset value equals the cell specific K_offset value minus the differential UE specific K_offset value.</w:t>
      </w:r>
    </w:p>
    <w:p w14:paraId="513AD7BC" w14:textId="77777777" w:rsidR="001613F1" w:rsidRPr="00521C13" w:rsidRDefault="001613F1" w:rsidP="007334BD">
      <w:pPr>
        <w:numPr>
          <w:ilvl w:val="1"/>
          <w:numId w:val="36"/>
        </w:numPr>
        <w:overflowPunct/>
        <w:autoSpaceDE/>
        <w:autoSpaceDN/>
        <w:adjustRightInd/>
        <w:spacing w:after="0"/>
        <w:textAlignment w:val="auto"/>
        <w:rPr>
          <w:lang w:eastAsia="x-none"/>
        </w:rPr>
      </w:pPr>
      <w:r w:rsidRPr="00521C13">
        <w:rPr>
          <w:lang w:eastAsia="x-none"/>
        </w:rPr>
        <w:t>FFS: whether/how to resolve ambiguity of which cell-specific K_offset value to use during the SIB modification period</w:t>
      </w:r>
    </w:p>
    <w:p w14:paraId="59731705" w14:textId="77777777" w:rsidR="001613F1" w:rsidRPr="00521C13" w:rsidRDefault="001613F1" w:rsidP="001613F1">
      <w:pPr>
        <w:rPr>
          <w:lang w:eastAsia="x-none"/>
        </w:rPr>
      </w:pPr>
    </w:p>
    <w:p w14:paraId="2F46FED9" w14:textId="77777777" w:rsidR="001613F1" w:rsidRPr="00521C13" w:rsidRDefault="001613F1" w:rsidP="001613F1">
      <w:pPr>
        <w:rPr>
          <w:rFonts w:eastAsia="Gulim" w:cs="Times"/>
          <w:b/>
          <w:bCs/>
          <w:lang w:val="en-US" w:eastAsia="x-none"/>
        </w:rPr>
      </w:pPr>
      <w:r w:rsidRPr="00521C13">
        <w:rPr>
          <w:rFonts w:cs="Times"/>
          <w:b/>
          <w:bCs/>
          <w:highlight w:val="green"/>
          <w:lang w:eastAsia="x-none"/>
        </w:rPr>
        <w:t>Agreement</w:t>
      </w:r>
    </w:p>
    <w:p w14:paraId="51AB911D" w14:textId="77777777" w:rsidR="001613F1" w:rsidRPr="00521C13" w:rsidRDefault="001613F1" w:rsidP="001613F1">
      <w:pPr>
        <w:rPr>
          <w:rFonts w:cs="Times"/>
        </w:rPr>
      </w:pPr>
      <w:r w:rsidRPr="00521C13">
        <w:rPr>
          <w:rFonts w:cs="Times"/>
        </w:rPr>
        <w:t>15 kHz is used as the reference subcarrier spacing value for the unit of TA reported in FR1.</w:t>
      </w:r>
    </w:p>
    <w:p w14:paraId="3DEAEDE9" w14:textId="77777777" w:rsidR="001613F1" w:rsidRPr="00521C13" w:rsidRDefault="001613F1" w:rsidP="001613F1">
      <w:pPr>
        <w:rPr>
          <w:rFonts w:cs="Times"/>
          <w:lang w:val="en-US" w:eastAsia="zh-CN"/>
        </w:rPr>
      </w:pPr>
    </w:p>
    <w:p w14:paraId="78B5DE74"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74240E09" w14:textId="77777777" w:rsidR="001613F1" w:rsidRPr="00521C13" w:rsidRDefault="001613F1" w:rsidP="001613F1">
      <w:pPr>
        <w:rPr>
          <w:rFonts w:cs="Times"/>
        </w:rPr>
      </w:pPr>
      <w:r w:rsidRPr="00521C13">
        <w:rPr>
          <w:rFonts w:cs="Times"/>
        </w:rPr>
        <w:t>The reported TA is the least integer number of slots greater than or equal to the corresponding TA value.</w:t>
      </w:r>
    </w:p>
    <w:p w14:paraId="2ADF3E7E" w14:textId="77777777" w:rsidR="001613F1" w:rsidRPr="00521C13" w:rsidRDefault="001613F1" w:rsidP="001613F1">
      <w:pPr>
        <w:rPr>
          <w:rFonts w:ascii="Calibri" w:eastAsia="SimSun" w:hAnsi="Calibri"/>
          <w:lang w:val="en-US" w:eastAsia="ja-JP"/>
        </w:rPr>
      </w:pPr>
      <w:r w:rsidRPr="00521C13">
        <w:rPr>
          <w:highlight w:val="green"/>
        </w:rPr>
        <w:t>Proposal 3-A is endorsed</w:t>
      </w:r>
      <w:r w:rsidRPr="00521C13">
        <w:t xml:space="preserve"> as a basis to reply to RAN2 </w:t>
      </w:r>
      <w:r w:rsidRPr="00521C13">
        <w:rPr>
          <w:rFonts w:hint="eastAsia"/>
          <w:iCs/>
          <w:lang w:val="en-US"/>
        </w:rPr>
        <w:t xml:space="preserve">LS </w:t>
      </w:r>
      <w:r w:rsidRPr="00521C13">
        <w:rPr>
          <w:iCs/>
          <w:lang w:val="en-US"/>
        </w:rPr>
        <w:t>on TA pre-compensation (R1-2104230)</w:t>
      </w:r>
      <w:r w:rsidRPr="00521C13">
        <w:t>.</w:t>
      </w:r>
    </w:p>
    <w:p w14:paraId="516D30AE" w14:textId="77777777" w:rsidR="001613F1" w:rsidRPr="00521C13" w:rsidRDefault="001613F1" w:rsidP="001613F1"/>
    <w:p w14:paraId="64F152EF" w14:textId="77777777" w:rsidR="001613F1" w:rsidRPr="00521C13" w:rsidRDefault="001613F1" w:rsidP="001613F1">
      <w:pPr>
        <w:rPr>
          <w:rFonts w:eastAsia="SimSun"/>
          <w:b/>
          <w:bCs/>
          <w:u w:val="single"/>
        </w:rPr>
      </w:pPr>
      <w:r w:rsidRPr="00521C13">
        <w:rPr>
          <w:b/>
          <w:bCs/>
          <w:u w:val="single"/>
        </w:rPr>
        <w:t>Proposal 3-A:</w:t>
      </w:r>
    </w:p>
    <w:p w14:paraId="19077EDB" w14:textId="77777777" w:rsidR="001613F1" w:rsidRPr="00521C13" w:rsidRDefault="001613F1" w:rsidP="001613F1">
      <w:pPr>
        <w:rPr>
          <w:rFonts w:cs="Times"/>
        </w:rPr>
      </w:pPr>
      <w:r w:rsidRPr="00521C13">
        <w:t>RAN1 to conclude the following as a basis to reply to RAN2:</w:t>
      </w:r>
    </w:p>
    <w:p w14:paraId="4F9A5DD7" w14:textId="77777777" w:rsidR="001613F1" w:rsidRPr="00521C13" w:rsidRDefault="001613F1" w:rsidP="001613F1">
      <w:pPr>
        <w:ind w:left="567"/>
        <w:rPr>
          <w:rFonts w:ascii="Calibri" w:eastAsia="SimSun" w:hAnsi="Calibri" w:cs="Calibri"/>
          <w:lang w:val="en-US" w:eastAsia="ja-JP"/>
        </w:rPr>
      </w:pPr>
      <w:r w:rsidRPr="00521C13">
        <w:t>RAN1 inputs for the following RAN2 agreements (</w:t>
      </w:r>
      <w:r w:rsidRPr="00521C13">
        <w:rPr>
          <w:i/>
          <w:iCs/>
        </w:rPr>
        <w:t>in italic</w:t>
      </w:r>
      <w:r w:rsidRPr="00521C13">
        <w:t>) are given below:</w:t>
      </w:r>
    </w:p>
    <w:p w14:paraId="700EE97A" w14:textId="77777777" w:rsidR="001613F1" w:rsidRPr="00521C13" w:rsidRDefault="001613F1" w:rsidP="001613F1">
      <w:pPr>
        <w:ind w:left="567"/>
      </w:pPr>
    </w:p>
    <w:p w14:paraId="071FEE80" w14:textId="77777777" w:rsidR="001613F1" w:rsidRPr="00521C13" w:rsidRDefault="001613F1" w:rsidP="007334BD">
      <w:pPr>
        <w:pStyle w:val="Paragraphedeliste"/>
        <w:widowControl/>
        <w:numPr>
          <w:ilvl w:val="0"/>
          <w:numId w:val="37"/>
        </w:numPr>
        <w:spacing w:after="160" w:line="252" w:lineRule="auto"/>
        <w:ind w:leftChars="0"/>
        <w:jc w:val="left"/>
        <w:rPr>
          <w:i/>
          <w:iCs/>
          <w:sz w:val="20"/>
          <w:szCs w:val="20"/>
          <w:lang w:val="x-none"/>
        </w:rPr>
      </w:pPr>
      <w:r w:rsidRPr="00521C13">
        <w:rPr>
          <w:i/>
          <w:iCs/>
          <w:sz w:val="20"/>
          <w:szCs w:val="20"/>
          <w:lang w:val="x-none"/>
        </w:rPr>
        <w:t>Event-triggers for reporting on the information about UE specific TA in connected mode is supported. FFS on the details. Confirmation by RAN1 is also needed</w:t>
      </w:r>
    </w:p>
    <w:p w14:paraId="6F0D5DAB" w14:textId="77777777" w:rsidR="001613F1" w:rsidRPr="00521C13" w:rsidRDefault="001613F1" w:rsidP="001613F1">
      <w:pPr>
        <w:pStyle w:val="Paragraphedeliste"/>
        <w:ind w:left="800"/>
        <w:rPr>
          <w:rFonts w:eastAsia="SimSun"/>
          <w:sz w:val="20"/>
          <w:szCs w:val="20"/>
          <w:lang w:val="x-none"/>
        </w:rPr>
      </w:pPr>
      <w:r w:rsidRPr="00521C13">
        <w:rPr>
          <w:sz w:val="20"/>
          <w:szCs w:val="20"/>
          <w:lang w:val="x-none"/>
        </w:rPr>
        <w:t>[RAN1]: RAN1 confirms that event-triggers for reporting on the information about UE specific TA in connected mode can be supported.</w:t>
      </w:r>
    </w:p>
    <w:p w14:paraId="6ECF59A9" w14:textId="77777777" w:rsidR="001613F1" w:rsidRPr="00521C13" w:rsidRDefault="001613F1" w:rsidP="007334BD">
      <w:pPr>
        <w:pStyle w:val="Paragraphedeliste"/>
        <w:widowControl/>
        <w:numPr>
          <w:ilvl w:val="0"/>
          <w:numId w:val="37"/>
        </w:numPr>
        <w:spacing w:after="160" w:line="252" w:lineRule="auto"/>
        <w:ind w:leftChars="0"/>
        <w:jc w:val="left"/>
        <w:rPr>
          <w:i/>
          <w:iCs/>
          <w:sz w:val="20"/>
          <w:szCs w:val="20"/>
          <w:lang w:val="x-none"/>
        </w:rPr>
      </w:pPr>
      <w:r w:rsidRPr="00521C13">
        <w:rPr>
          <w:i/>
          <w:iCs/>
          <w:sz w:val="20"/>
          <w:szCs w:val="20"/>
          <w:lang w:val="x-none"/>
        </w:rPr>
        <w:t>The event-triggers for reporting information about UE specific TA are based on TA values (confirmation from RAN1 is needed)</w:t>
      </w:r>
    </w:p>
    <w:p w14:paraId="23AFA201" w14:textId="77777777" w:rsidR="001613F1" w:rsidRPr="00521C13" w:rsidRDefault="001613F1" w:rsidP="001613F1">
      <w:pPr>
        <w:pStyle w:val="Paragraphedeliste"/>
        <w:ind w:left="800"/>
        <w:rPr>
          <w:rFonts w:eastAsia="SimSun"/>
          <w:sz w:val="20"/>
          <w:szCs w:val="20"/>
          <w:lang w:val="x-none"/>
        </w:rPr>
      </w:pPr>
      <w:r w:rsidRPr="00521C13">
        <w:rPr>
          <w:sz w:val="20"/>
          <w:szCs w:val="20"/>
          <w:lang w:val="x-none"/>
        </w:rPr>
        <w:t>[RAN1]: RAN1 confirms that the event-triggers for reporting information about UE specific TA can be based on TA values.</w:t>
      </w:r>
    </w:p>
    <w:p w14:paraId="23E6D2B6" w14:textId="77777777" w:rsidR="001613F1" w:rsidRPr="00521C13" w:rsidRDefault="001613F1" w:rsidP="007334BD">
      <w:pPr>
        <w:pStyle w:val="Paragraphedeliste"/>
        <w:widowControl/>
        <w:numPr>
          <w:ilvl w:val="0"/>
          <w:numId w:val="37"/>
        </w:numPr>
        <w:spacing w:after="160" w:line="252" w:lineRule="auto"/>
        <w:ind w:leftChars="0"/>
        <w:jc w:val="left"/>
        <w:rPr>
          <w:i/>
          <w:iCs/>
          <w:sz w:val="20"/>
          <w:szCs w:val="20"/>
          <w:lang w:val="x-none"/>
        </w:rPr>
      </w:pPr>
      <w:r w:rsidRPr="00521C13">
        <w:rPr>
          <w:i/>
          <w:iCs/>
          <w:sz w:val="20"/>
          <w:szCs w:val="20"/>
          <w:lang w:val="x-none"/>
        </w:rPr>
        <w:t>Under the work assumption "the UE location information cannot be reported in connected mode", the content of UE specific TA reported in connected mode is UE specific TA pre-compensation(for the details of the TA value, confirmation from RAN1 is needed).</w:t>
      </w:r>
    </w:p>
    <w:p w14:paraId="692E5B7E" w14:textId="77777777" w:rsidR="001613F1" w:rsidRPr="00521C13" w:rsidRDefault="001613F1" w:rsidP="001613F1">
      <w:pPr>
        <w:pStyle w:val="Paragraphedeliste"/>
        <w:ind w:left="800"/>
        <w:rPr>
          <w:rFonts w:eastAsia="SimSun"/>
          <w:i/>
          <w:iCs/>
          <w:sz w:val="20"/>
          <w:szCs w:val="20"/>
        </w:rPr>
      </w:pPr>
      <w:r w:rsidRPr="00521C13">
        <w:rPr>
          <w:i/>
          <w:iCs/>
          <w:sz w:val="20"/>
          <w:szCs w:val="20"/>
          <w:lang w:val="x-none"/>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521C13">
        <w:rPr>
          <w:i/>
          <w:iCs/>
          <w:sz w:val="20"/>
          <w:szCs w:val="20"/>
        </w:rPr>
        <w:t>confirmation from RAN1 is needed) or the UE location information</w:t>
      </w:r>
    </w:p>
    <w:p w14:paraId="3278E6A3" w14:textId="77777777" w:rsidR="001613F1" w:rsidRPr="00521C13" w:rsidRDefault="001613F1" w:rsidP="001613F1">
      <w:pPr>
        <w:pStyle w:val="Paragraphedeliste"/>
        <w:ind w:left="800"/>
        <w:rPr>
          <w:sz w:val="20"/>
          <w:szCs w:val="20"/>
          <w:lang w:val="x-none"/>
        </w:rPr>
      </w:pPr>
      <w:r w:rsidRPr="00521C13">
        <w:rPr>
          <w:sz w:val="20"/>
          <w:szCs w:val="20"/>
          <w:lang w:val="x-none"/>
        </w:rPr>
        <w:t>[RAN1]: RAN1 made the following further agreements for the details of the TA value:</w:t>
      </w:r>
    </w:p>
    <w:p w14:paraId="6334CA56" w14:textId="77777777" w:rsidR="001613F1" w:rsidRPr="00521C13" w:rsidRDefault="001613F1" w:rsidP="001613F1">
      <w:pPr>
        <w:pStyle w:val="Paragraphedeliste"/>
        <w:ind w:left="800"/>
        <w:rPr>
          <w:b/>
          <w:bCs/>
          <w:sz w:val="20"/>
          <w:szCs w:val="20"/>
        </w:rPr>
      </w:pPr>
      <w:r w:rsidRPr="00521C13">
        <w:rPr>
          <w:b/>
          <w:bCs/>
          <w:sz w:val="20"/>
          <w:szCs w:val="20"/>
          <w:highlight w:val="green"/>
          <w:lang w:val="x-none"/>
        </w:rPr>
        <w:t>Agreement</w:t>
      </w:r>
    </w:p>
    <w:p w14:paraId="7B433E40" w14:textId="77777777" w:rsidR="001613F1" w:rsidRPr="00521C13" w:rsidRDefault="001613F1" w:rsidP="001613F1">
      <w:pPr>
        <w:pStyle w:val="Paragraphedeliste"/>
        <w:ind w:left="800"/>
        <w:rPr>
          <w:sz w:val="20"/>
          <w:szCs w:val="20"/>
          <w:lang w:val="x-none" w:eastAsia="zh-CN"/>
        </w:rPr>
      </w:pPr>
      <w:r w:rsidRPr="00521C13">
        <w:rPr>
          <w:sz w:val="20"/>
          <w:szCs w:val="20"/>
          <w:lang w:val="x-none"/>
        </w:rPr>
        <w:t>15 kHz is used as the reference subcarrier spacing value for the unit of TA reported in FR1.</w:t>
      </w:r>
    </w:p>
    <w:p w14:paraId="5DB80480" w14:textId="77777777" w:rsidR="001613F1" w:rsidRPr="00521C13" w:rsidRDefault="001613F1" w:rsidP="001613F1">
      <w:pPr>
        <w:pStyle w:val="Paragraphedeliste"/>
        <w:ind w:left="800"/>
        <w:rPr>
          <w:b/>
          <w:bCs/>
          <w:sz w:val="20"/>
          <w:szCs w:val="20"/>
          <w:lang w:val="x-none"/>
        </w:rPr>
      </w:pPr>
      <w:r w:rsidRPr="00521C13">
        <w:rPr>
          <w:b/>
          <w:bCs/>
          <w:sz w:val="20"/>
          <w:szCs w:val="20"/>
          <w:highlight w:val="green"/>
          <w:lang w:val="x-none"/>
        </w:rPr>
        <w:t>Agreement</w:t>
      </w:r>
    </w:p>
    <w:p w14:paraId="77918806" w14:textId="77777777" w:rsidR="001613F1" w:rsidRPr="00521C13" w:rsidRDefault="001613F1" w:rsidP="001613F1">
      <w:pPr>
        <w:pStyle w:val="Paragraphedeliste"/>
        <w:ind w:left="800"/>
        <w:rPr>
          <w:i/>
          <w:iCs/>
          <w:sz w:val="20"/>
          <w:szCs w:val="20"/>
          <w:lang w:val="x-none"/>
        </w:rPr>
      </w:pPr>
      <w:r w:rsidRPr="00521C13">
        <w:rPr>
          <w:sz w:val="20"/>
          <w:szCs w:val="20"/>
          <w:lang w:val="x-none"/>
        </w:rPr>
        <w:t>The reported TA is the least integer number of slots greater than or equal to the corresponding TA value.</w:t>
      </w:r>
    </w:p>
    <w:p w14:paraId="0C11E413" w14:textId="24D968A4" w:rsidR="001613F1" w:rsidRPr="00521C13" w:rsidRDefault="001613F1" w:rsidP="001613F1">
      <w:pPr>
        <w:rPr>
          <w:rFonts w:ascii="Calibri" w:eastAsia="SimSun" w:hAnsi="Calibri"/>
          <w:lang w:val="en-US" w:eastAsia="zh-CN"/>
        </w:rPr>
      </w:pPr>
    </w:p>
    <w:p w14:paraId="25675B5C"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0928A394" w14:textId="77777777" w:rsidR="001613F1" w:rsidRPr="00521C13" w:rsidRDefault="001613F1" w:rsidP="001613F1">
      <w:pPr>
        <w:jc w:val="both"/>
      </w:pPr>
      <w:r w:rsidRPr="00521C13">
        <w:t>The value range of cell specific K_offset is 0 – 1023 ms.</w:t>
      </w:r>
    </w:p>
    <w:p w14:paraId="77181F5B" w14:textId="77777777" w:rsidR="001613F1" w:rsidRPr="00521C13" w:rsidRDefault="001613F1" w:rsidP="001613F1">
      <w:pPr>
        <w:jc w:val="both"/>
      </w:pPr>
    </w:p>
    <w:p w14:paraId="7377E7E8"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5A08A73D" w14:textId="77777777" w:rsidR="001613F1" w:rsidRPr="00521C13" w:rsidRDefault="001613F1" w:rsidP="001613F1">
      <w:pPr>
        <w:jc w:val="both"/>
      </w:pPr>
      <w:r w:rsidRPr="00521C13">
        <w:t>The value range of K_mac is 1 – 512 ms.</w:t>
      </w:r>
    </w:p>
    <w:p w14:paraId="1904C806" w14:textId="77777777" w:rsidR="001613F1" w:rsidRPr="00521C13" w:rsidRDefault="001613F1" w:rsidP="001613F1">
      <w:pPr>
        <w:jc w:val="both"/>
      </w:pPr>
    </w:p>
    <w:p w14:paraId="677A4121"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58217C9B" w14:textId="77777777" w:rsidR="001613F1" w:rsidRPr="00521C13" w:rsidRDefault="001613F1" w:rsidP="001613F1">
      <w:pPr>
        <w:jc w:val="both"/>
      </w:pPr>
      <w:r w:rsidRPr="00521C13">
        <w:t>The value range of the differential UE specific K_offset provided in MAC CE is 0 – 63 ms.</w:t>
      </w:r>
    </w:p>
    <w:p w14:paraId="17B63C8C" w14:textId="77777777" w:rsidR="001613F1" w:rsidRPr="00521C13" w:rsidRDefault="001613F1" w:rsidP="001613F1">
      <w:pPr>
        <w:jc w:val="both"/>
      </w:pPr>
    </w:p>
    <w:p w14:paraId="453D9276"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66289D45" w14:textId="77777777" w:rsidR="001613F1" w:rsidRPr="00521C13" w:rsidRDefault="001613F1" w:rsidP="001613F1">
      <w:pPr>
        <w:pStyle w:val="Corpsdetexte"/>
        <w:rPr>
          <w:sz w:val="20"/>
        </w:rPr>
      </w:pPr>
      <w:r w:rsidRPr="00521C13">
        <w:rPr>
          <w:sz w:val="20"/>
        </w:rPr>
        <w:t>The K_offset value signaled in system information is always used for PDCCH ordered PRACH timing relationship.</w:t>
      </w:r>
    </w:p>
    <w:p w14:paraId="3F264931" w14:textId="77777777" w:rsidR="001613F1" w:rsidRPr="00521C13" w:rsidRDefault="001613F1" w:rsidP="001613F1">
      <w:pPr>
        <w:jc w:val="both"/>
      </w:pPr>
    </w:p>
    <w:p w14:paraId="3AD2B092"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3FCCADBA" w14:textId="77777777" w:rsidR="001613F1" w:rsidRPr="00521C13" w:rsidRDefault="001613F1" w:rsidP="001613F1">
      <w:pPr>
        <w:jc w:val="both"/>
      </w:pPr>
      <w:r w:rsidRPr="00521C13">
        <w:lastRenderedPageBreak/>
        <w:t>Adopt the following TP (38.213, 8.1):</w:t>
      </w:r>
    </w:p>
    <w:p w14:paraId="2A31867F" w14:textId="37600379" w:rsidR="001613F1" w:rsidRPr="00521C13" w:rsidRDefault="001613F1" w:rsidP="001613F1">
      <w:pPr>
        <w:ind w:left="567"/>
        <w:jc w:val="both"/>
      </w:pPr>
      <w:r w:rsidRPr="00521C13">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If UE is provided with </w:t>
      </w:r>
      <w:r w:rsidRPr="00521C13">
        <w:rPr>
          <w:i/>
        </w:rPr>
        <w:t>K</w:t>
      </w:r>
      <w:r w:rsidRPr="00521C13">
        <w:rPr>
          <w:i/>
          <w:vertAlign w:val="subscript"/>
        </w:rPr>
        <w:t>offset</w:t>
      </w:r>
      <w:r w:rsidRPr="00521C13">
        <w:fldChar w:fldCharType="begin"/>
      </w:r>
      <w:r w:rsidRPr="00521C13">
        <w:instrText xml:space="preserve"> QUOTE </w:instrText>
      </w:r>
      <m:oMath>
        <m:sSub>
          <m:sSubPr>
            <m:ctrlPr>
              <w:rPr>
                <w:rFonts w:ascii="Cambria Math" w:eastAsia="SimSun" w:hAnsi="Cambria Math" w:cs="Calibri"/>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521C13">
        <w:instrText xml:space="preserve"> </w:instrText>
      </w:r>
      <w:r w:rsidRPr="00521C13">
        <w:fldChar w:fldCharType="end"/>
      </w:r>
      <w:r w:rsidRPr="00521C13">
        <w:t xml:space="preserve">, for a PDCCH order received in downlink slot </w:t>
      </w:r>
      <w:r w:rsidRPr="00521C13">
        <w:rPr>
          <w:i/>
        </w:rPr>
        <w:t>n</w:t>
      </w:r>
      <w:r w:rsidRPr="00521C13">
        <w:t xml:space="preserve">, the available PRACH occasion is after uplink slot </w:t>
      </w:r>
      <w:r w:rsidRPr="00521C13">
        <w:rPr>
          <w:i/>
        </w:rPr>
        <w:t>n</w:t>
      </w:r>
      <w:r w:rsidRPr="00521C13">
        <w:t>+</w:t>
      </w:r>
      <w:r w:rsidRPr="00521C13">
        <w:rPr>
          <w:i/>
        </w:rPr>
        <w:t>K</w:t>
      </w:r>
      <w:r w:rsidRPr="00521C13">
        <w:rPr>
          <w:i/>
          <w:vertAlign w:val="subscript"/>
        </w:rPr>
        <w:t>offset</w:t>
      </w:r>
      <w:r w:rsidRPr="00521C13">
        <w:fldChar w:fldCharType="begin"/>
      </w:r>
      <w:r w:rsidRPr="00521C13">
        <w:instrText xml:space="preserve"> QUOTE </w:instrText>
      </w:r>
      <m:oMath>
        <m:r>
          <m:rPr>
            <m:sty m:val="p"/>
          </m:rPr>
          <w:rPr>
            <w:rFonts w:ascii="Cambria Math" w:hAnsi="Cambria Math"/>
            <w:color w:val="FF0000"/>
          </w:rPr>
          <m:t>n+</m:t>
        </m:r>
        <m:sSub>
          <m:sSubPr>
            <m:ctrlPr>
              <w:rPr>
                <w:rFonts w:ascii="Cambria Math" w:eastAsia="SimSun" w:hAnsi="Cambria Math" w:cs="Calibri"/>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521C13">
        <w:instrText xml:space="preserve"> </w:instrText>
      </w:r>
      <w:r w:rsidRPr="00521C13">
        <w:fldChar w:fldCharType="end"/>
      </w:r>
      <w:r w:rsidRPr="00521C13">
        <w:t>.</w:t>
      </w:r>
    </w:p>
    <w:p w14:paraId="49018C61" w14:textId="77777777" w:rsidR="001613F1" w:rsidRPr="00521C13" w:rsidRDefault="001613F1" w:rsidP="001613F1">
      <w:r w:rsidRPr="00521C13">
        <w:t>Note: Editor can make further adjustment as appropriate.</w:t>
      </w:r>
    </w:p>
    <w:p w14:paraId="5B7341B3" w14:textId="77777777" w:rsidR="001613F1" w:rsidRPr="00521C13" w:rsidRDefault="001613F1" w:rsidP="001613F1">
      <w:pPr>
        <w:jc w:val="both"/>
      </w:pPr>
    </w:p>
    <w:p w14:paraId="6FAC4F69"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406F51C0" w14:textId="77777777" w:rsidR="001613F1" w:rsidRPr="00521C13" w:rsidRDefault="001613F1" w:rsidP="001613F1">
      <w:pPr>
        <w:pStyle w:val="Corpsdetexte"/>
        <w:rPr>
          <w:sz w:val="20"/>
        </w:rPr>
      </w:pPr>
      <w:r w:rsidRPr="00521C13">
        <w:rPr>
          <w:sz w:val="20"/>
        </w:rPr>
        <w:t>On beam failure recovery procedure, for PRACH transmission in uplink slot n, UE monitors the corresponding PDCCH starting from downlink slot “n + K_mac + 4” within a corresponding RAR window.</w:t>
      </w:r>
    </w:p>
    <w:p w14:paraId="49607521" w14:textId="77777777" w:rsidR="004B5A20" w:rsidRPr="00D07ADA" w:rsidRDefault="004B5A20" w:rsidP="004B5A20">
      <w:pPr>
        <w:tabs>
          <w:tab w:val="left" w:pos="567"/>
        </w:tabs>
        <w:snapToGrid w:val="0"/>
        <w:rPr>
          <w:rFonts w:ascii="Arial" w:hAnsi="Arial" w:cs="Arial"/>
        </w:rPr>
      </w:pPr>
    </w:p>
    <w:p w14:paraId="147A5393"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33E4E70D"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60AC2696" w14:textId="77777777" w:rsidR="00CA1F99" w:rsidRPr="001C3CFF" w:rsidRDefault="00CA1F99" w:rsidP="00CA1F99">
      <w:pPr>
        <w:rPr>
          <w:b/>
          <w:bCs/>
          <w:highlight w:val="green"/>
          <w:lang w:eastAsia="ko-KR"/>
        </w:rPr>
      </w:pPr>
      <w:r w:rsidRPr="001C3CFF">
        <w:rPr>
          <w:b/>
          <w:bCs/>
          <w:highlight w:val="green"/>
          <w:lang w:eastAsia="ko-KR"/>
        </w:rPr>
        <w:t>Agreement</w:t>
      </w:r>
    </w:p>
    <w:p w14:paraId="4751228E" w14:textId="77777777" w:rsidR="00CA1F99" w:rsidRPr="00A22E1C" w:rsidRDefault="00CA1F99" w:rsidP="00CA1F99">
      <w:pPr>
        <w:rPr>
          <w:lang w:eastAsia="x-none"/>
        </w:rPr>
      </w:pPr>
      <w:r w:rsidRPr="00A22E1C">
        <w:rPr>
          <w:lang w:eastAsia="x-none"/>
        </w:rPr>
        <w:t>The serving satellite ephemeris and common TA related parameters are signalled in the same SIB message and have the same epoch time.</w:t>
      </w:r>
    </w:p>
    <w:p w14:paraId="0EA7882B" w14:textId="77777777" w:rsidR="00CA1F99" w:rsidRPr="003E54D0" w:rsidRDefault="00CA1F99" w:rsidP="00CA1F99"/>
    <w:p w14:paraId="4C1F8049" w14:textId="77777777" w:rsidR="00CA1F99" w:rsidRPr="001C3CFF" w:rsidRDefault="00CA1F99" w:rsidP="00CA1F99">
      <w:pPr>
        <w:rPr>
          <w:b/>
          <w:bCs/>
          <w:highlight w:val="green"/>
          <w:lang w:eastAsia="ko-KR"/>
        </w:rPr>
      </w:pPr>
      <w:r w:rsidRPr="001C3CFF">
        <w:rPr>
          <w:b/>
          <w:bCs/>
          <w:highlight w:val="green"/>
          <w:lang w:eastAsia="ko-KR"/>
        </w:rPr>
        <w:t>Agreement</w:t>
      </w:r>
    </w:p>
    <w:p w14:paraId="6F893FDE" w14:textId="77777777" w:rsidR="00CA1F99" w:rsidRPr="00A22E1C" w:rsidRDefault="00CA1F99" w:rsidP="00CA1F99">
      <w:pPr>
        <w:rPr>
          <w:lang w:eastAsia="x-none"/>
        </w:rPr>
      </w:pPr>
      <w:r w:rsidRPr="00A22E1C">
        <w:rPr>
          <w:lang w:eastAsia="x-none"/>
        </w:rPr>
        <w:t>A single validity duration for both serving satellite ephemeris and common TA related parameters is broadcast on the SIB.</w:t>
      </w:r>
    </w:p>
    <w:p w14:paraId="7F640F32" w14:textId="77777777" w:rsidR="00CA1F99" w:rsidRDefault="00CA1F99" w:rsidP="00CA1F99">
      <w:pPr>
        <w:rPr>
          <w:lang w:eastAsia="x-none"/>
        </w:rPr>
      </w:pPr>
    </w:p>
    <w:p w14:paraId="3CA7F291" w14:textId="77777777" w:rsidR="00CA1F99" w:rsidRPr="00AF1A19" w:rsidRDefault="00CA1F99" w:rsidP="00CA1F99">
      <w:pPr>
        <w:rPr>
          <w:b/>
          <w:bCs/>
          <w:highlight w:val="darkYellow"/>
          <w:lang w:eastAsia="ko-KR"/>
        </w:rPr>
      </w:pPr>
      <w:r w:rsidRPr="00AF1A19">
        <w:rPr>
          <w:b/>
          <w:bCs/>
          <w:highlight w:val="darkYellow"/>
          <w:lang w:eastAsia="ko-KR"/>
        </w:rPr>
        <w:t>Working assumption</w:t>
      </w:r>
    </w:p>
    <w:p w14:paraId="121172D4" w14:textId="77777777" w:rsidR="00CA1F99" w:rsidRPr="00AF1A19" w:rsidRDefault="00CA1F99" w:rsidP="00CA1F99">
      <w:pPr>
        <w:pStyle w:val="Prop1"/>
        <w:rPr>
          <w:b w:val="0"/>
          <w:szCs w:val="20"/>
        </w:rPr>
      </w:pPr>
      <w:r w:rsidRPr="00AF1A19">
        <w:rPr>
          <w:b w:val="0"/>
          <w:szCs w:val="20"/>
        </w:rPr>
        <w:t>Higher-layer parameters TACommon, TACommonDrift, TACommonDriftVariation and [</w:t>
      </w:r>
      <w:r w:rsidRPr="00AF1A19">
        <w:rPr>
          <w:rFonts w:eastAsia="Times New Roman"/>
          <w:b w:val="0"/>
          <w:color w:val="000000"/>
          <w:szCs w:val="20"/>
          <w:lang w:eastAsia="fr-FR"/>
        </w:rPr>
        <w:t>TACommonThirdOrder]</w:t>
      </w:r>
      <w:r w:rsidRPr="00AF1A19">
        <w:rPr>
          <w:b w:val="0"/>
          <w:szCs w:val="20"/>
        </w:rPr>
        <w:t xml:space="preserve"> are indicated with the following range, granularity and bits allocation:</w:t>
      </w:r>
    </w:p>
    <w:p w14:paraId="426EF3CD" w14:textId="77777777" w:rsidR="00CA1F99" w:rsidRDefault="00CA1F99" w:rsidP="00CA1F99">
      <w:pPr>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3541"/>
        <w:gridCol w:w="2161"/>
        <w:gridCol w:w="1686"/>
      </w:tblGrid>
      <w:tr w:rsidR="00CA1F99" w:rsidRPr="005B29FA" w14:paraId="10428B0B" w14:textId="77777777" w:rsidTr="00821BB9">
        <w:trPr>
          <w:trHeight w:val="498"/>
          <w:tblHeader/>
        </w:trPr>
        <w:tc>
          <w:tcPr>
            <w:tcW w:w="1376" w:type="pct"/>
            <w:shd w:val="clear" w:color="000000" w:fill="00B0F0"/>
            <w:vAlign w:val="center"/>
            <w:hideMark/>
          </w:tcPr>
          <w:p w14:paraId="358BCF92" w14:textId="77777777" w:rsidR="00CA1F99" w:rsidRPr="005B29FA" w:rsidRDefault="00CA1F99" w:rsidP="00821BB9">
            <w:pPr>
              <w:rPr>
                <w:b/>
                <w:bCs/>
                <w:color w:val="FFFFFF"/>
                <w:lang w:eastAsia="fr-FR"/>
              </w:rPr>
            </w:pPr>
            <w:r w:rsidRPr="005B29FA">
              <w:rPr>
                <w:b/>
                <w:bCs/>
                <w:color w:val="FFFFFF"/>
                <w:lang w:eastAsia="fr-FR"/>
              </w:rPr>
              <w:t xml:space="preserve">Parameter name </w:t>
            </w:r>
          </w:p>
        </w:tc>
        <w:tc>
          <w:tcPr>
            <w:tcW w:w="1737" w:type="pct"/>
            <w:shd w:val="clear" w:color="000000" w:fill="00B0F0"/>
            <w:vAlign w:val="center"/>
            <w:hideMark/>
          </w:tcPr>
          <w:p w14:paraId="4FA6F48C" w14:textId="77777777" w:rsidR="00CA1F99" w:rsidRPr="005B29FA" w:rsidRDefault="00CA1F99" w:rsidP="00821BB9">
            <w:pPr>
              <w:rPr>
                <w:b/>
                <w:bCs/>
                <w:color w:val="FFFFFF"/>
                <w:lang w:val="fr-FR" w:eastAsia="fr-FR"/>
              </w:rPr>
            </w:pPr>
            <w:r w:rsidRPr="005B29FA">
              <w:rPr>
                <w:b/>
                <w:bCs/>
                <w:color w:val="FFFFFF"/>
                <w:lang w:val="fr-FR" w:eastAsia="fr-FR"/>
              </w:rPr>
              <w:t>Value range</w:t>
            </w:r>
          </w:p>
        </w:tc>
        <w:tc>
          <w:tcPr>
            <w:tcW w:w="1060" w:type="pct"/>
            <w:shd w:val="clear" w:color="000000" w:fill="00B0F0"/>
            <w:vAlign w:val="center"/>
          </w:tcPr>
          <w:p w14:paraId="530076E6" w14:textId="77777777" w:rsidR="00CA1F99" w:rsidRPr="005B29FA" w:rsidRDefault="00CA1F99" w:rsidP="00821BB9">
            <w:pPr>
              <w:rPr>
                <w:b/>
                <w:bCs/>
                <w:color w:val="FFFFFF"/>
                <w:lang w:val="fr-FR" w:eastAsia="fr-FR"/>
              </w:rPr>
            </w:pPr>
            <w:r w:rsidRPr="005B29FA">
              <w:rPr>
                <w:b/>
                <w:bCs/>
                <w:color w:val="FFFFFF"/>
                <w:lang w:val="fr-FR" w:eastAsia="fr-FR"/>
              </w:rPr>
              <w:t>Granularity</w:t>
            </w:r>
          </w:p>
        </w:tc>
        <w:tc>
          <w:tcPr>
            <w:tcW w:w="827" w:type="pct"/>
            <w:shd w:val="clear" w:color="000000" w:fill="00B0F0"/>
            <w:vAlign w:val="center"/>
          </w:tcPr>
          <w:p w14:paraId="53DE3FCD" w14:textId="77777777" w:rsidR="00CA1F99" w:rsidRPr="005B29FA" w:rsidRDefault="00CA1F99" w:rsidP="00821BB9">
            <w:pPr>
              <w:rPr>
                <w:b/>
                <w:bCs/>
                <w:color w:val="FFFFFF"/>
                <w:lang w:val="fr-FR" w:eastAsia="fr-FR"/>
              </w:rPr>
            </w:pPr>
            <w:r w:rsidRPr="005B29FA">
              <w:rPr>
                <w:b/>
                <w:bCs/>
                <w:color w:val="FFFFFF"/>
                <w:lang w:val="fr-FR" w:eastAsia="fr-FR"/>
              </w:rPr>
              <w:t>Bits allocation</w:t>
            </w:r>
          </w:p>
        </w:tc>
      </w:tr>
      <w:tr w:rsidR="00CA1F99" w:rsidRPr="005B29FA" w14:paraId="61B329D9" w14:textId="77777777" w:rsidTr="00821BB9">
        <w:trPr>
          <w:trHeight w:val="595"/>
        </w:trPr>
        <w:tc>
          <w:tcPr>
            <w:tcW w:w="1376" w:type="pct"/>
            <w:shd w:val="clear" w:color="auto" w:fill="auto"/>
            <w:noWrap/>
            <w:vAlign w:val="center"/>
            <w:hideMark/>
          </w:tcPr>
          <w:p w14:paraId="63DCEA3A" w14:textId="77968214" w:rsidR="00CA1F99" w:rsidRPr="00CA1F99" w:rsidRDefault="00EE5A6D" w:rsidP="00821BB9">
            <w:pPr>
              <w:rPr>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2D12ACFB" w14:textId="77777777" w:rsidR="00CA1F99" w:rsidRPr="005B29FA" w:rsidRDefault="00CA1F99" w:rsidP="00821BB9">
            <w:pPr>
              <w:pStyle w:val="Prop1"/>
              <w:rPr>
                <w:szCs w:val="20"/>
              </w:rPr>
            </w:pPr>
            <w:r w:rsidRPr="005B29FA">
              <w:rPr>
                <w:szCs w:val="20"/>
              </w:rPr>
              <w:t xml:space="preserve">0 ...66485757 </w:t>
            </w:r>
          </w:p>
          <w:p w14:paraId="4082E0F7" w14:textId="77777777" w:rsidR="00CA1F99" w:rsidRPr="005B29FA" w:rsidRDefault="00CA1F99" w:rsidP="00821BB9">
            <w:pPr>
              <w:pStyle w:val="Prop1"/>
              <w:rPr>
                <w:szCs w:val="20"/>
              </w:rPr>
            </w:pPr>
            <w:r w:rsidRPr="005B29FA">
              <w:rPr>
                <w:szCs w:val="20"/>
              </w:rPr>
              <w:t xml:space="preserve">(i.e: 0… 270.73 ms) </w:t>
            </w:r>
          </w:p>
        </w:tc>
        <w:tc>
          <w:tcPr>
            <w:tcW w:w="1060" w:type="pct"/>
            <w:vAlign w:val="center"/>
          </w:tcPr>
          <w:p w14:paraId="77FD3E04" w14:textId="68E8E042" w:rsidR="00CA1F99" w:rsidRPr="00CA1F99" w:rsidRDefault="00CA1F99" w:rsidP="00821BB9">
            <w:pPr>
              <w:rPr>
                <w:b/>
                <w:color w:val="000000"/>
                <w:lang w:eastAsia="fr-FR"/>
              </w:rPr>
            </w:pPr>
            <m:oMathPara>
              <m:oMathParaPr>
                <m:jc m:val="left"/>
              </m:oMathParaPr>
              <m:oMath>
                <m:r>
                  <m:rPr>
                    <m:sty m:val="b"/>
                  </m:rPr>
                  <w:rPr>
                    <w:rFonts w:ascii="Cambria Math" w:hAnsi="Cambria Math"/>
                    <w:color w:val="000000"/>
                  </w:rPr>
                  <m:t>4.07×</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-3</m:t>
                    </m:r>
                  </m:sup>
                </m:sSup>
                <m:r>
                  <m:rPr>
                    <m:sty m:val="bi"/>
                  </m:rPr>
                  <w:rPr>
                    <w:rFonts w:ascii="Cambria Math" w:hAnsi="Cambria Math"/>
                    <w:color w:val="000000"/>
                  </w:rPr>
                  <m:t xml:space="preserve"> </m:t>
                </m:r>
                <m:r>
                  <m:rPr>
                    <m:sty m:val="b"/>
                  </m:rPr>
                  <w:rPr>
                    <w:rFonts w:ascii="Cambria Math" w:hAnsi="Cambria Math"/>
                    <w:color w:val="000000"/>
                  </w:rPr>
                  <m:t>μs</m:t>
                </m:r>
              </m:oMath>
            </m:oMathPara>
          </w:p>
        </w:tc>
        <w:tc>
          <w:tcPr>
            <w:tcW w:w="827" w:type="pct"/>
            <w:vAlign w:val="center"/>
          </w:tcPr>
          <w:p w14:paraId="49411AEF" w14:textId="77777777" w:rsidR="00CA1F99" w:rsidRPr="005B29FA" w:rsidRDefault="00CA1F99" w:rsidP="00821BB9">
            <w:pPr>
              <w:rPr>
                <w:b/>
              </w:rPr>
            </w:pPr>
            <w:r w:rsidRPr="005B29FA">
              <w:rPr>
                <w:b/>
              </w:rPr>
              <w:t>26 bits</w:t>
            </w:r>
          </w:p>
        </w:tc>
      </w:tr>
      <w:tr w:rsidR="00CA1F99" w:rsidRPr="005B29FA" w14:paraId="4CD737C1" w14:textId="77777777" w:rsidTr="00821BB9">
        <w:trPr>
          <w:trHeight w:val="264"/>
        </w:trPr>
        <w:tc>
          <w:tcPr>
            <w:tcW w:w="1376" w:type="pct"/>
            <w:shd w:val="clear" w:color="auto" w:fill="auto"/>
            <w:noWrap/>
            <w:vAlign w:val="center"/>
            <w:hideMark/>
          </w:tcPr>
          <w:p w14:paraId="315960AB" w14:textId="77777777" w:rsidR="00CA1F99" w:rsidRPr="005B29FA" w:rsidRDefault="00CA1F99" w:rsidP="00821BB9">
            <w:pPr>
              <w:rPr>
                <w:b/>
                <w:color w:val="000000"/>
                <w:lang w:eastAsia="fr-FR"/>
              </w:rPr>
            </w:pPr>
            <w:r w:rsidRPr="005B29FA">
              <w:rPr>
                <w:b/>
                <w:color w:val="000000"/>
                <w:lang w:eastAsia="fr-FR"/>
              </w:rPr>
              <w:t>TACommonDrift</w:t>
            </w:r>
          </w:p>
        </w:tc>
        <w:tc>
          <w:tcPr>
            <w:tcW w:w="1737" w:type="pct"/>
            <w:shd w:val="clear" w:color="auto" w:fill="auto"/>
            <w:noWrap/>
            <w:vAlign w:val="center"/>
          </w:tcPr>
          <w:p w14:paraId="4CDE5D1B" w14:textId="77777777" w:rsidR="00CA1F99" w:rsidRPr="005B29FA" w:rsidRDefault="00CA1F99" w:rsidP="00821BB9">
            <w:pPr>
              <w:rPr>
                <w:b/>
              </w:rPr>
            </w:pPr>
          </w:p>
          <w:p w14:paraId="09A6BE9C" w14:textId="77777777" w:rsidR="00CA1F99" w:rsidRPr="00AF1A19" w:rsidRDefault="00CA1F99" w:rsidP="00821BB9">
            <w:pPr>
              <w:pStyle w:val="Prop1"/>
              <w:rPr>
                <w:szCs w:val="20"/>
              </w:rPr>
            </w:pPr>
            <w:r w:rsidRPr="005B29FA">
              <w:rPr>
                <w:szCs w:val="20"/>
              </w:rPr>
              <w:t xml:space="preserve"> </w:t>
            </w:r>
            <w:r w:rsidRPr="00AF1A19">
              <w:rPr>
                <w:szCs w:val="20"/>
              </w:rPr>
              <w:t>- 261935… + 261935</w:t>
            </w:r>
          </w:p>
          <w:p w14:paraId="5CEB2C6E" w14:textId="4AE3565E" w:rsidR="00CA1F99" w:rsidRPr="005B29FA" w:rsidRDefault="00CA1F99" w:rsidP="00821BB9">
            <w:pPr>
              <w:rPr>
                <w:b/>
              </w:rPr>
            </w:pPr>
            <w:r w:rsidRPr="00AF1A19">
              <w:rPr>
                <w:b/>
              </w:rPr>
              <w:t>(i.e: --</w:t>
            </w:r>
            <w:r w:rsidRPr="00AF1A19">
              <w:rPr>
                <w:rFonts w:eastAsia="SimSun"/>
                <w:b/>
              </w:rPr>
              <w:t xml:space="preserve">53.33 </w:t>
            </w:r>
            <w:r w:rsidRPr="00AF1A19">
              <w:rPr>
                <w:b/>
              </w:rPr>
              <w:t xml:space="preserve">  </w:t>
            </w:r>
            <m:oMath>
              <m:f>
                <m:fPr>
                  <m:type m:val="lin"/>
                  <m:ctrlPr>
                    <w:rPr>
                      <w:rFonts w:ascii="Cambria Math" w:hAnsi="Cambria Math"/>
                      <w:b/>
                      <w:bCs/>
                      <w:color w:val="000000"/>
                    </w:rPr>
                  </m:ctrlPr>
                </m:fPr>
                <m:num>
                  <m:r>
                    <m:rPr>
                      <m:sty m:val="b"/>
                    </m:rPr>
                    <w:rPr>
                      <w:rFonts w:ascii="Cambria Math" w:hAnsi="Cambria Math"/>
                      <w:color w:val="000000"/>
                    </w:rPr>
                    <m:t>μs</m:t>
                  </m:r>
                </m:num>
                <m:den>
                  <m:r>
                    <m:rPr>
                      <m:sty m:val="b"/>
                    </m:rPr>
                    <w:rPr>
                      <w:rFonts w:ascii="Cambria Math" w:hAnsi="Cambria Math"/>
                      <w:color w:val="000000"/>
                    </w:rPr>
                    <m:t>s</m:t>
                  </m:r>
                </m:den>
              </m:f>
            </m:oMath>
            <w:r w:rsidRPr="00AF1A19">
              <w:rPr>
                <w:b/>
              </w:rPr>
              <w:t>… +-</w:t>
            </w:r>
            <w:r w:rsidRPr="00AF1A19">
              <w:rPr>
                <w:rFonts w:eastAsia="SimSun"/>
                <w:b/>
              </w:rPr>
              <w:t xml:space="preserve">53.33 </w:t>
            </w:r>
            <m:oMath>
              <m:f>
                <m:fPr>
                  <m:type m:val="lin"/>
                  <m:ctrlPr>
                    <w:rPr>
                      <w:rFonts w:ascii="Cambria Math" w:hAnsi="Cambria Math"/>
                      <w:b/>
                      <w:bCs/>
                      <w:color w:val="000000"/>
                    </w:rPr>
                  </m:ctrlPr>
                </m:fPr>
                <m:num>
                  <m:r>
                    <m:rPr>
                      <m:sty m:val="b"/>
                    </m:rPr>
                    <w:rPr>
                      <w:rFonts w:ascii="Cambria Math" w:hAnsi="Cambria Math"/>
                      <w:color w:val="000000"/>
                    </w:rPr>
                    <m:t>μs</m:t>
                  </m:r>
                </m:num>
                <m:den>
                  <m:r>
                    <m:rPr>
                      <m:sty m:val="b"/>
                    </m:rPr>
                    <w:rPr>
                      <w:rFonts w:ascii="Cambria Math" w:hAnsi="Cambria Math"/>
                      <w:color w:val="000000"/>
                    </w:rPr>
                    <m:t>s</m:t>
                  </m:r>
                </m:den>
              </m:f>
            </m:oMath>
            <w:r w:rsidRPr="00AF1A19">
              <w:rPr>
                <w:b/>
              </w:rPr>
              <w:t>)</w:t>
            </w:r>
            <w:r w:rsidRPr="005B29FA">
              <w:rPr>
                <w:b/>
              </w:rPr>
              <w:t xml:space="preserve"> </w:t>
            </w:r>
          </w:p>
          <w:p w14:paraId="451455EC" w14:textId="77777777" w:rsidR="00CA1F99" w:rsidRPr="00AF1A19" w:rsidRDefault="00CA1F99" w:rsidP="00821BB9">
            <w:pPr>
              <w:rPr>
                <w:b/>
                <w:bCs/>
                <w:color w:val="000000"/>
              </w:rPr>
            </w:pPr>
          </w:p>
        </w:tc>
        <w:tc>
          <w:tcPr>
            <w:tcW w:w="1060" w:type="pct"/>
            <w:vAlign w:val="center"/>
          </w:tcPr>
          <w:p w14:paraId="38311008" w14:textId="548A1D29" w:rsidR="00CA1F99" w:rsidRPr="00CA1F99" w:rsidRDefault="00CA1F99" w:rsidP="00821BB9">
            <w:pPr>
              <w:rPr>
                <w:b/>
              </w:rPr>
            </w:pPr>
            <m:oMathPara>
              <m:oMathParaPr>
                <m:jc m:val="left"/>
              </m:oMathParaPr>
              <m:oMath>
                <m:r>
                  <m:rPr>
                    <m:sty m:val="b"/>
                  </m:rPr>
                  <w:rPr>
                    <w:rFonts w:ascii="Cambria Math" w:hAnsi="Cambria Math"/>
                    <w:color w:val="000000"/>
                  </w:rPr>
                  <m:t>0.2×</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-3</m:t>
                    </m:r>
                  </m:sup>
                </m:sSup>
                <m:f>
                  <m:fPr>
                    <m:type m:val="lin"/>
                    <m:ctrlPr>
                      <w:rPr>
                        <w:rFonts w:ascii="Cambria Math" w:hAnsi="Cambria Math"/>
                        <w:b/>
                        <w:bCs/>
                        <w:color w:val="000000"/>
                      </w:rPr>
                    </m:ctrlPr>
                  </m:fPr>
                  <m:num>
                    <m:r>
                      <m:rPr>
                        <m:sty m:val="b"/>
                      </m:rPr>
                      <w:rPr>
                        <w:rFonts w:ascii="Cambria Math" w:hAnsi="Cambria Math"/>
                        <w:color w:val="000000"/>
                      </w:rPr>
                      <m:t>μs</m:t>
                    </m:r>
                  </m:num>
                  <m:den>
                    <m:r>
                      <m:rPr>
                        <m:sty m:val="b"/>
                      </m:rPr>
                      <w:rPr>
                        <w:rFonts w:ascii="Cambria Math" w:hAnsi="Cambria Math"/>
                        <w:color w:val="000000"/>
                      </w:rPr>
                      <m:t>s</m:t>
                    </m:r>
                  </m:den>
                </m:f>
              </m:oMath>
            </m:oMathPara>
          </w:p>
        </w:tc>
        <w:tc>
          <w:tcPr>
            <w:tcW w:w="827" w:type="pct"/>
            <w:vAlign w:val="center"/>
          </w:tcPr>
          <w:p w14:paraId="4D40DFD1" w14:textId="77777777" w:rsidR="00CA1F99" w:rsidRPr="005B29FA" w:rsidRDefault="00CA1F99" w:rsidP="00821BB9">
            <w:pPr>
              <w:rPr>
                <w:b/>
              </w:rPr>
            </w:pPr>
            <w:r w:rsidRPr="005B29FA">
              <w:rPr>
                <w:b/>
              </w:rPr>
              <w:t>19 bits</w:t>
            </w:r>
          </w:p>
        </w:tc>
      </w:tr>
      <w:tr w:rsidR="00CA1F99" w:rsidRPr="005B29FA" w14:paraId="098E3F94" w14:textId="77777777" w:rsidTr="00821BB9">
        <w:trPr>
          <w:trHeight w:val="47"/>
        </w:trPr>
        <w:tc>
          <w:tcPr>
            <w:tcW w:w="1376" w:type="pct"/>
            <w:shd w:val="clear" w:color="auto" w:fill="auto"/>
            <w:noWrap/>
            <w:vAlign w:val="center"/>
            <w:hideMark/>
          </w:tcPr>
          <w:p w14:paraId="7782D75A" w14:textId="77777777" w:rsidR="00CA1F99" w:rsidRPr="005B29FA" w:rsidRDefault="00CA1F99" w:rsidP="00821BB9">
            <w:pPr>
              <w:rPr>
                <w:b/>
                <w:color w:val="000000"/>
                <w:lang w:eastAsia="fr-FR"/>
              </w:rPr>
            </w:pPr>
            <w:r w:rsidRPr="005B29FA">
              <w:rPr>
                <w:b/>
                <w:color w:val="000000"/>
                <w:lang w:eastAsia="fr-FR"/>
              </w:rPr>
              <w:t>TACommonDriftVariation</w:t>
            </w:r>
          </w:p>
        </w:tc>
        <w:tc>
          <w:tcPr>
            <w:tcW w:w="1737" w:type="pct"/>
            <w:shd w:val="clear" w:color="auto" w:fill="auto"/>
            <w:noWrap/>
            <w:vAlign w:val="center"/>
          </w:tcPr>
          <w:p w14:paraId="718C9BA4" w14:textId="77777777" w:rsidR="00CA1F99" w:rsidRPr="005B29FA" w:rsidRDefault="00CA1F99" w:rsidP="00821BB9">
            <w:pPr>
              <w:rPr>
                <w:b/>
                <w:color w:val="000000"/>
                <w:lang w:eastAsia="fr-FR"/>
              </w:rPr>
            </w:pPr>
          </w:p>
          <w:p w14:paraId="3A3BDDD6" w14:textId="77777777" w:rsidR="00CA1F99" w:rsidRPr="005B29FA" w:rsidRDefault="00CA1F99" w:rsidP="00821BB9">
            <w:pPr>
              <w:pStyle w:val="Prop1"/>
              <w:rPr>
                <w:szCs w:val="20"/>
              </w:rPr>
            </w:pPr>
            <w:r w:rsidRPr="005B29FA">
              <w:rPr>
                <w:szCs w:val="20"/>
              </w:rPr>
              <w:t>0…</w:t>
            </w:r>
            <w:r>
              <w:rPr>
                <w:szCs w:val="20"/>
              </w:rPr>
              <w:t>29470</w:t>
            </w:r>
          </w:p>
          <w:p w14:paraId="25BA2CF1" w14:textId="615E407F" w:rsidR="00CA1F99" w:rsidRPr="005B29FA" w:rsidRDefault="00CA1F99" w:rsidP="00821BB9">
            <w:pPr>
              <w:rPr>
                <w:b/>
                <w:color w:val="000000"/>
                <w:lang w:eastAsia="fr-FR"/>
              </w:rPr>
            </w:pPr>
            <w:r>
              <w:rPr>
                <w:b/>
              </w:rPr>
              <w:t>(0…0.</w:t>
            </w:r>
            <w:r w:rsidRPr="005B29FA">
              <w:rPr>
                <w:b/>
              </w:rPr>
              <w:t xml:space="preserve">60 </w:t>
            </w:r>
            <m:oMath>
              <m:f>
                <m:fPr>
                  <m:type m:val="lin"/>
                  <m:ctrlPr>
                    <w:rPr>
                      <w:rFonts w:ascii="Cambria Math" w:hAnsi="Cambria Math"/>
                      <w:b/>
                      <w:bCs/>
                      <w:color w:val="000000"/>
                    </w:rPr>
                  </m:ctrlPr>
                </m:fPr>
                <m:num>
                  <m:r>
                    <m:rPr>
                      <m:sty m:val="b"/>
                    </m:rPr>
                    <w:rPr>
                      <w:rFonts w:ascii="Cambria Math" w:hAnsi="Cambria Math"/>
                      <w:color w:val="000000"/>
                    </w:rPr>
                    <m:t>μs</m:t>
                  </m:r>
                </m:num>
                <m:den>
                  <m:sSup>
                    <m:sSupPr>
                      <m:ctrlPr>
                        <w:rPr>
                          <w:rFonts w:ascii="Cambria Math" w:hAnsi="Cambria Math"/>
                          <w:b/>
                          <w:bCs/>
                          <w:color w:val="000000"/>
                        </w:rPr>
                      </m:ctrlPr>
                    </m:sSupPr>
                    <m:e>
                      <m:r>
                        <m:rPr>
                          <m:sty m:val="b"/>
                        </m:rPr>
                        <w:rPr>
                          <w:rFonts w:ascii="Cambria Math" w:hAnsi="Cambria Math"/>
                          <w:color w:val="000000"/>
                        </w:rPr>
                        <m:t>s</m:t>
                      </m:r>
                    </m:e>
                    <m:sup>
                      <m:r>
                        <m:rPr>
                          <m:sty m:val="b"/>
                        </m:rPr>
                        <w:rPr>
                          <w:rFonts w:ascii="Cambria Math" w:hAnsi="Cambria Math"/>
                          <w:color w:val="000000"/>
                        </w:rPr>
                        <m:t>2</m:t>
                      </m:r>
                    </m:sup>
                  </m:sSup>
                </m:den>
              </m:f>
            </m:oMath>
            <w:r w:rsidRPr="00AF1A19">
              <w:rPr>
                <w:b/>
                <w:bCs/>
                <w:color w:val="000000"/>
              </w:rPr>
              <w:t>)</w:t>
            </w:r>
          </w:p>
          <w:p w14:paraId="725AD6FD" w14:textId="77777777" w:rsidR="00CA1F99" w:rsidRPr="005B29FA" w:rsidRDefault="00CA1F99" w:rsidP="00821BB9">
            <w:pPr>
              <w:rPr>
                <w:b/>
                <w:color w:val="000000"/>
                <w:lang w:eastAsia="fr-FR"/>
              </w:rPr>
            </w:pPr>
          </w:p>
        </w:tc>
        <w:tc>
          <w:tcPr>
            <w:tcW w:w="1060" w:type="pct"/>
            <w:vAlign w:val="center"/>
          </w:tcPr>
          <w:p w14:paraId="21F6A604" w14:textId="1FC01CBE" w:rsidR="00CA1F99" w:rsidRPr="00CA1F99" w:rsidRDefault="00CA1F99" w:rsidP="00821BB9">
            <w:pPr>
              <w:rPr>
                <w:b/>
              </w:rPr>
            </w:pPr>
            <m:oMathPara>
              <m:oMathParaPr>
                <m:jc m:val="left"/>
              </m:oMathParaPr>
              <m:oMath>
                <m:r>
                  <m:rPr>
                    <m:sty m:val="b"/>
                  </m:rPr>
                  <w:rPr>
                    <w:rFonts w:ascii="Cambria Math" w:hAnsi="Cambria Math"/>
                    <w:color w:val="000000"/>
                  </w:rPr>
                  <m:t>0.2×</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-4</m:t>
                    </m:r>
                  </m:sup>
                </m:sSup>
                <m:f>
                  <m:fPr>
                    <m:type m:val="lin"/>
                    <m:ctrlPr>
                      <w:rPr>
                        <w:rFonts w:ascii="Cambria Math" w:hAnsi="Cambria Math"/>
                        <w:b/>
                        <w:bCs/>
                        <w:color w:val="000000"/>
                      </w:rPr>
                    </m:ctrlPr>
                  </m:fPr>
                  <m:num>
                    <m:r>
                      <m:rPr>
                        <m:sty m:val="b"/>
                      </m:rPr>
                      <w:rPr>
                        <w:rFonts w:ascii="Cambria Math" w:hAnsi="Cambria Math"/>
                        <w:color w:val="000000"/>
                      </w:rPr>
                      <m:t>μs</m:t>
                    </m:r>
                  </m:num>
                  <m:den>
                    <m:sSup>
                      <m:sSupPr>
                        <m:ctrlPr>
                          <w:rPr>
                            <w:rFonts w:ascii="Cambria Math" w:hAnsi="Cambria Math"/>
                            <w:b/>
                            <w:bCs/>
                            <w:color w:val="000000"/>
                          </w:rPr>
                        </m:ctrlPr>
                      </m:sSupPr>
                      <m:e>
                        <m:r>
                          <m:rPr>
                            <m:sty m:val="b"/>
                          </m:rPr>
                          <w:rPr>
                            <w:rFonts w:ascii="Cambria Math" w:hAnsi="Cambria Math"/>
                            <w:color w:val="000000"/>
                          </w:rPr>
                          <m:t>s</m:t>
                        </m:r>
                      </m:e>
                      <m:sup>
                        <m:r>
                          <m:rPr>
                            <m:sty m:val="b"/>
                          </m:rPr>
                          <w:rPr>
                            <w:rFonts w:ascii="Cambria Math" w:hAnsi="Cambria Math"/>
                            <w:color w:val="000000"/>
                          </w:rPr>
                          <m:t>2</m:t>
                        </m:r>
                      </m:sup>
                    </m:sSup>
                  </m:den>
                </m:f>
              </m:oMath>
            </m:oMathPara>
          </w:p>
        </w:tc>
        <w:tc>
          <w:tcPr>
            <w:tcW w:w="827" w:type="pct"/>
            <w:vAlign w:val="center"/>
          </w:tcPr>
          <w:p w14:paraId="0E4BB5E8" w14:textId="77777777" w:rsidR="00CA1F99" w:rsidRPr="005B29FA" w:rsidRDefault="00CA1F99" w:rsidP="00821BB9">
            <w:pPr>
              <w:rPr>
                <w:b/>
              </w:rPr>
            </w:pPr>
            <w:r>
              <w:rPr>
                <w:b/>
              </w:rPr>
              <w:t>15</w:t>
            </w:r>
            <w:r w:rsidRPr="005B29FA">
              <w:rPr>
                <w:b/>
              </w:rPr>
              <w:t xml:space="preserve"> bits</w:t>
            </w:r>
          </w:p>
        </w:tc>
      </w:tr>
      <w:tr w:rsidR="00CA1F99" w:rsidRPr="005B29FA" w14:paraId="7DFE813E" w14:textId="77777777" w:rsidTr="00821BB9">
        <w:trPr>
          <w:trHeight w:val="47"/>
        </w:trPr>
        <w:tc>
          <w:tcPr>
            <w:tcW w:w="1376" w:type="pct"/>
            <w:shd w:val="clear" w:color="auto" w:fill="auto"/>
            <w:noWrap/>
            <w:vAlign w:val="center"/>
          </w:tcPr>
          <w:p w14:paraId="3129D062" w14:textId="77777777" w:rsidR="00CA1F99" w:rsidRPr="005B29FA" w:rsidRDefault="00CA1F99" w:rsidP="00821BB9">
            <w:pPr>
              <w:rPr>
                <w:b/>
                <w:color w:val="000000"/>
                <w:lang w:eastAsia="fr-FR"/>
              </w:rPr>
            </w:pPr>
            <w:r w:rsidRPr="005B29FA">
              <w:rPr>
                <w:b/>
                <w:lang w:eastAsia="fr-FR"/>
              </w:rPr>
              <w:t>[TACommonThirdOrder]</w:t>
            </w:r>
          </w:p>
        </w:tc>
        <w:tc>
          <w:tcPr>
            <w:tcW w:w="1737" w:type="pct"/>
            <w:shd w:val="clear" w:color="auto" w:fill="auto"/>
            <w:noWrap/>
            <w:vAlign w:val="center"/>
          </w:tcPr>
          <w:p w14:paraId="2C2BFB3F" w14:textId="77777777" w:rsidR="00CA1F99" w:rsidRPr="005B29FA" w:rsidRDefault="00CA1F99" w:rsidP="00821BB9">
            <w:pPr>
              <w:pStyle w:val="Prop1"/>
              <w:rPr>
                <w:szCs w:val="20"/>
              </w:rPr>
            </w:pPr>
            <w:r w:rsidRPr="005B29FA">
              <w:rPr>
                <w:szCs w:val="20"/>
              </w:rPr>
              <w:t>-</w:t>
            </w:r>
            <w:r>
              <w:rPr>
                <w:szCs w:val="20"/>
              </w:rPr>
              <w:t>4912</w:t>
            </w:r>
            <w:r w:rsidRPr="005B29FA">
              <w:rPr>
                <w:szCs w:val="20"/>
              </w:rPr>
              <w:t>…+</w:t>
            </w:r>
            <w:r>
              <w:rPr>
                <w:szCs w:val="20"/>
              </w:rPr>
              <w:t>4912</w:t>
            </w:r>
          </w:p>
          <w:p w14:paraId="2E5269D8" w14:textId="0582BDAB" w:rsidR="00CA1F99" w:rsidRPr="00AF1A19" w:rsidRDefault="00CA1F99" w:rsidP="00821BB9">
            <w:pPr>
              <w:pStyle w:val="Prop1"/>
              <w:rPr>
                <w:bCs/>
                <w:color w:val="000000"/>
                <w:szCs w:val="20"/>
              </w:rPr>
            </w:pPr>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sidRPr="00AF1A19">
              <w:rPr>
                <w:bCs/>
                <w:color w:val="000000"/>
                <w:szCs w:val="20"/>
              </w:rPr>
              <w:t>)</w:t>
            </w:r>
          </w:p>
        </w:tc>
        <w:tc>
          <w:tcPr>
            <w:tcW w:w="1060" w:type="pct"/>
            <w:vAlign w:val="center"/>
          </w:tcPr>
          <w:p w14:paraId="2AB341A9" w14:textId="04647E7B" w:rsidR="00CA1F99" w:rsidRPr="00CA1F99" w:rsidRDefault="00CA1F99" w:rsidP="00821BB9">
            <w:pPr>
              <w:rPr>
                <w:b/>
              </w:rPr>
            </w:pPr>
            <m:oMathPara>
              <m:oMathParaPr>
                <m:jc m:val="left"/>
              </m:oMathParaPr>
              <m:oMath>
                <m:r>
                  <m:rPr>
                    <m:sty m:val="b"/>
                  </m:rPr>
                  <w:rPr>
                    <w:rFonts w:ascii="Cambria Math" w:hAnsi="Cambria Math"/>
                    <w:color w:val="000000"/>
                  </w:rPr>
                  <m:t>0.3×</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-5</m:t>
                    </m:r>
                  </m:sup>
                </m:sSup>
                <m:f>
                  <m:fPr>
                    <m:type m:val="lin"/>
                    <m:ctrlPr>
                      <w:rPr>
                        <w:rFonts w:ascii="Cambria Math" w:hAnsi="Cambria Math"/>
                        <w:b/>
                        <w:bCs/>
                        <w:color w:val="000000"/>
                      </w:rPr>
                    </m:ctrlPr>
                  </m:fPr>
                  <m:num>
                    <m:r>
                      <m:rPr>
                        <m:sty m:val="b"/>
                      </m:rPr>
                      <w:rPr>
                        <w:rFonts w:ascii="Cambria Math" w:hAnsi="Cambria Math"/>
                        <w:color w:val="000000"/>
                      </w:rPr>
                      <m:t>μs</m:t>
                    </m:r>
                  </m:num>
                  <m:den>
                    <m:sSup>
                      <m:sSupPr>
                        <m:ctrlPr>
                          <w:rPr>
                            <w:rFonts w:ascii="Cambria Math" w:hAnsi="Cambria Math"/>
                            <w:b/>
                            <w:bCs/>
                            <w:color w:val="000000"/>
                          </w:rPr>
                        </m:ctrlPr>
                      </m:sSupPr>
                      <m:e>
                        <m:r>
                          <m:rPr>
                            <m:sty m:val="b"/>
                          </m:rPr>
                          <w:rPr>
                            <w:rFonts w:ascii="Cambria Math" w:hAnsi="Cambria Math"/>
                            <w:color w:val="000000"/>
                          </w:rPr>
                          <m:t>s</m:t>
                        </m:r>
                      </m:e>
                      <m:sup>
                        <m:r>
                          <m:rPr>
                            <m:sty m:val="bi"/>
                          </m:rPr>
                          <w:rPr>
                            <w:rFonts w:ascii="Cambria Math" w:hAnsi="Cambria Math"/>
                            <w:color w:val="000000"/>
                          </w:rPr>
                          <m:t>3</m:t>
                        </m:r>
                      </m:sup>
                    </m:sSup>
                  </m:den>
                </m:f>
              </m:oMath>
            </m:oMathPara>
          </w:p>
        </w:tc>
        <w:tc>
          <w:tcPr>
            <w:tcW w:w="827" w:type="pct"/>
            <w:vAlign w:val="center"/>
          </w:tcPr>
          <w:p w14:paraId="39EAC118" w14:textId="77777777" w:rsidR="00CA1F99" w:rsidRPr="005B29FA" w:rsidRDefault="00CA1F99" w:rsidP="00821BB9">
            <w:pPr>
              <w:rPr>
                <w:b/>
                <w:color w:val="000000"/>
                <w:lang w:eastAsia="fr-FR"/>
              </w:rPr>
            </w:pPr>
            <w:r w:rsidRPr="005B29FA">
              <w:rPr>
                <w:b/>
              </w:rPr>
              <w:t>1</w:t>
            </w:r>
            <w:r>
              <w:rPr>
                <w:b/>
              </w:rPr>
              <w:t>4</w:t>
            </w:r>
            <w:r w:rsidRPr="005B29FA">
              <w:rPr>
                <w:b/>
              </w:rPr>
              <w:t xml:space="preserve"> bits</w:t>
            </w:r>
          </w:p>
        </w:tc>
      </w:tr>
      <w:tr w:rsidR="00CA1F99" w:rsidRPr="005B29FA" w14:paraId="068FC5DC" w14:textId="77777777" w:rsidTr="00821BB9">
        <w:trPr>
          <w:trHeight w:val="47"/>
        </w:trPr>
        <w:tc>
          <w:tcPr>
            <w:tcW w:w="5000" w:type="pct"/>
            <w:gridSpan w:val="4"/>
            <w:shd w:val="clear" w:color="auto" w:fill="auto"/>
            <w:noWrap/>
            <w:vAlign w:val="center"/>
          </w:tcPr>
          <w:p w14:paraId="27B12B53" w14:textId="77777777" w:rsidR="00CA1F99" w:rsidRPr="005B29FA" w:rsidRDefault="00CA1F99" w:rsidP="00821BB9">
            <w:pPr>
              <w:rPr>
                <w:b/>
              </w:rPr>
            </w:pPr>
          </w:p>
          <w:p w14:paraId="52D7D61C" w14:textId="77777777" w:rsidR="00CA1F99" w:rsidRPr="005B29FA" w:rsidRDefault="00CA1F99" w:rsidP="007334BD">
            <w:pPr>
              <w:pStyle w:val="Paragraphedeliste"/>
              <w:widowControl/>
              <w:numPr>
                <w:ilvl w:val="0"/>
                <w:numId w:val="38"/>
              </w:numPr>
              <w:ind w:leftChars="0"/>
              <w:jc w:val="left"/>
              <w:rPr>
                <w:b/>
              </w:rPr>
            </w:pPr>
            <w:r w:rsidRPr="005B29FA">
              <w:rPr>
                <w:b/>
              </w:rPr>
              <w:t>Value ranges are given in unit of corresponding granularity</w:t>
            </w:r>
          </w:p>
          <w:p w14:paraId="3D3DCA89" w14:textId="77777777" w:rsidR="00CA1F99" w:rsidRPr="00810E86" w:rsidRDefault="00CA1F99" w:rsidP="00821BB9">
            <w:pPr>
              <w:rPr>
                <w:b/>
              </w:rPr>
            </w:pPr>
          </w:p>
        </w:tc>
      </w:tr>
    </w:tbl>
    <w:p w14:paraId="54A64577" w14:textId="77777777" w:rsidR="00CA1F99" w:rsidRDefault="00CA1F99" w:rsidP="00CA1F99">
      <w:pPr>
        <w:snapToGrid w:val="0"/>
        <w:spacing w:after="120"/>
        <w:rPr>
          <w:rFonts w:eastAsia="Malgun Gothic"/>
          <w:lang w:eastAsia="ko-KR"/>
        </w:rPr>
      </w:pPr>
    </w:p>
    <w:p w14:paraId="09C3B715" w14:textId="77777777" w:rsidR="00CA1F99" w:rsidRPr="001C3CFF" w:rsidRDefault="00CA1F99" w:rsidP="00CA1F99">
      <w:pPr>
        <w:rPr>
          <w:b/>
          <w:bCs/>
          <w:highlight w:val="green"/>
          <w:lang w:eastAsia="ko-KR"/>
        </w:rPr>
      </w:pPr>
      <w:r w:rsidRPr="001C3CFF">
        <w:rPr>
          <w:b/>
          <w:bCs/>
          <w:highlight w:val="green"/>
          <w:lang w:eastAsia="ko-KR"/>
        </w:rPr>
        <w:t>Agreement</w:t>
      </w:r>
    </w:p>
    <w:p w14:paraId="345353BB" w14:textId="77777777" w:rsidR="00CA1F99" w:rsidRDefault="00CA1F99" w:rsidP="00CA1F99">
      <w:pPr>
        <w:rPr>
          <w:lang w:eastAsia="x-none"/>
        </w:rPr>
      </w:pPr>
      <w:r>
        <w:rPr>
          <w:lang w:eastAsia="x-none"/>
        </w:rPr>
        <w:t>NTN validity duration is configured per cell and indicated to the UE in X bits with:</w:t>
      </w:r>
    </w:p>
    <w:p w14:paraId="7BC00220" w14:textId="77777777" w:rsidR="00CA1F99" w:rsidRDefault="00CA1F99" w:rsidP="00CA1F99">
      <w:pPr>
        <w:numPr>
          <w:ilvl w:val="0"/>
          <w:numId w:val="22"/>
        </w:numPr>
        <w:overflowPunct/>
        <w:autoSpaceDE/>
        <w:autoSpaceDN/>
        <w:adjustRightInd/>
        <w:spacing w:after="0"/>
        <w:textAlignment w:val="auto"/>
        <w:rPr>
          <w:lang w:eastAsia="zh-TW"/>
        </w:rPr>
      </w:pPr>
      <w:r>
        <w:rPr>
          <w:lang w:eastAsia="zh-TW"/>
        </w:rPr>
        <w:lastRenderedPageBreak/>
        <w:t>Value range { 5, 10, 15, 20, 25, 30, 35, 40, 45, 50, 55, 60, 120, 180, 240</w:t>
      </w:r>
      <w:r w:rsidRPr="000B6382">
        <w:rPr>
          <w:strike/>
          <w:color w:val="FF0000"/>
          <w:lang w:eastAsia="zh-TW"/>
        </w:rPr>
        <w:t>, Infinity</w:t>
      </w:r>
      <w:r>
        <w:rPr>
          <w:lang w:eastAsia="zh-TW"/>
        </w:rPr>
        <w:t>}</w:t>
      </w:r>
    </w:p>
    <w:p w14:paraId="101E739F" w14:textId="77777777" w:rsidR="00CA1F99" w:rsidRDefault="00CA1F99" w:rsidP="00CA1F99">
      <w:pPr>
        <w:numPr>
          <w:ilvl w:val="0"/>
          <w:numId w:val="22"/>
        </w:numPr>
        <w:overflowPunct/>
        <w:autoSpaceDE/>
        <w:autoSpaceDN/>
        <w:adjustRightInd/>
        <w:spacing w:after="0"/>
        <w:textAlignment w:val="auto"/>
        <w:rPr>
          <w:lang w:eastAsia="zh-TW"/>
        </w:rPr>
      </w:pPr>
      <w:r>
        <w:rPr>
          <w:lang w:eastAsia="zh-TW"/>
        </w:rPr>
        <w:t>Unit is second</w:t>
      </w:r>
    </w:p>
    <w:p w14:paraId="7B46671C" w14:textId="77777777" w:rsidR="00CA1F99" w:rsidRDefault="00CA1F99" w:rsidP="00CA1F99">
      <w:pPr>
        <w:numPr>
          <w:ilvl w:val="0"/>
          <w:numId w:val="22"/>
        </w:numPr>
        <w:overflowPunct/>
        <w:autoSpaceDE/>
        <w:autoSpaceDN/>
        <w:adjustRightInd/>
        <w:spacing w:after="0"/>
        <w:textAlignment w:val="auto"/>
        <w:rPr>
          <w:lang w:eastAsia="zh-TW"/>
        </w:rPr>
      </w:pPr>
      <w:r>
        <w:rPr>
          <w:lang w:eastAsia="zh-TW"/>
        </w:rPr>
        <w:t>FFS (to be resolved in current meeting): Additional values for GEO</w:t>
      </w:r>
    </w:p>
    <w:p w14:paraId="56EEA0E5" w14:textId="77777777" w:rsidR="00CA1F99" w:rsidRDefault="00CA1F99" w:rsidP="00CA1F99">
      <w:pPr>
        <w:rPr>
          <w:lang w:eastAsia="x-none"/>
        </w:rPr>
      </w:pPr>
    </w:p>
    <w:p w14:paraId="1B9F579F" w14:textId="77777777" w:rsidR="00CA1F99" w:rsidRPr="001C3CFF" w:rsidRDefault="00CA1F99" w:rsidP="00CA1F99">
      <w:pPr>
        <w:rPr>
          <w:b/>
          <w:bCs/>
          <w:highlight w:val="green"/>
          <w:lang w:eastAsia="ko-KR"/>
        </w:rPr>
      </w:pPr>
      <w:r w:rsidRPr="001C3CFF">
        <w:rPr>
          <w:b/>
          <w:bCs/>
          <w:highlight w:val="green"/>
          <w:lang w:eastAsia="ko-KR"/>
        </w:rPr>
        <w:t>Agreement</w:t>
      </w:r>
    </w:p>
    <w:p w14:paraId="4AF12DDA" w14:textId="77777777" w:rsidR="00CA1F99" w:rsidRPr="00AF1A19" w:rsidRDefault="00CA1F99" w:rsidP="00CA1F99">
      <w:r w:rsidRPr="00AF1A19">
        <w:t>Confirm the working assumption made at RAN1#106-bis-e on serving satellite ephemeris bit allocations for LEO/MEO/GEO based non-terrestrial access network:</w:t>
      </w:r>
    </w:p>
    <w:p w14:paraId="2178DBCA" w14:textId="77777777" w:rsidR="00CA1F99" w:rsidRPr="00AF1A19" w:rsidRDefault="00CA1F99" w:rsidP="00CA1F99">
      <w:pPr>
        <w:numPr>
          <w:ilvl w:val="0"/>
          <w:numId w:val="22"/>
        </w:numPr>
        <w:overflowPunct/>
        <w:autoSpaceDE/>
        <w:autoSpaceDN/>
        <w:adjustRightInd/>
        <w:spacing w:after="0"/>
        <w:textAlignment w:val="auto"/>
        <w:rPr>
          <w:lang w:eastAsia="zh-TW"/>
        </w:rPr>
      </w:pPr>
      <w:r w:rsidRPr="00AF1A19">
        <w:rPr>
          <w:lang w:eastAsia="zh-TW"/>
        </w:rPr>
        <w:t>Support serving satellite ephemeris format bit allocations for LEO/MEO/GEO based</w:t>
      </w:r>
      <w:r>
        <w:rPr>
          <w:lang w:eastAsia="zh-TW"/>
        </w:rPr>
        <w:t xml:space="preserve"> non-terrestrial access network</w:t>
      </w:r>
      <w:r w:rsidRPr="00AF1A19">
        <w:rPr>
          <w:lang w:eastAsia="zh-TW"/>
        </w:rPr>
        <w:t>:</w:t>
      </w:r>
    </w:p>
    <w:p w14:paraId="349494D2" w14:textId="77777777" w:rsidR="00CA1F99" w:rsidRPr="00AF1A19" w:rsidRDefault="00CA1F99" w:rsidP="00CA1F99">
      <w:pPr>
        <w:numPr>
          <w:ilvl w:val="1"/>
          <w:numId w:val="22"/>
        </w:numPr>
        <w:overflowPunct/>
        <w:autoSpaceDE/>
        <w:autoSpaceDN/>
        <w:adjustRightInd/>
        <w:spacing w:after="0"/>
        <w:textAlignment w:val="auto"/>
        <w:rPr>
          <w:lang w:eastAsia="zh-TW"/>
        </w:rPr>
      </w:pPr>
      <w:r w:rsidRPr="00AF1A19">
        <w:rPr>
          <w:lang w:eastAsia="zh-TW"/>
        </w:rPr>
        <w:t xml:space="preserve">Position and velocity state vector ephemeris format is 17 bytes payload. </w:t>
      </w:r>
    </w:p>
    <w:p w14:paraId="431E1E38"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The field size for position (m) is 78 bits</w:t>
      </w:r>
    </w:p>
    <w:p w14:paraId="757A33B1"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Position range is driven by GEO : +/- 42 200 km</w:t>
      </w:r>
    </w:p>
    <w:p w14:paraId="6C1DF5F9"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The quantization step is 1.3m for position</w:t>
      </w:r>
    </w:p>
    <w:p w14:paraId="54724838"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The field size for velocity (m/s) is 54 bits</w:t>
      </w:r>
    </w:p>
    <w:p w14:paraId="3F496270"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Velocity range is driven by LEO@600 km: +/- 8000 m/s</w:t>
      </w:r>
    </w:p>
    <w:p w14:paraId="7D523135"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The quantization step is 0.06 m/s for Velocity</w:t>
      </w:r>
    </w:p>
    <w:p w14:paraId="5536CC3E" w14:textId="77777777" w:rsidR="00CA1F99" w:rsidRPr="00AF1A19" w:rsidRDefault="00CA1F99" w:rsidP="00CA1F99">
      <w:pPr>
        <w:numPr>
          <w:ilvl w:val="1"/>
          <w:numId w:val="22"/>
        </w:numPr>
        <w:overflowPunct/>
        <w:autoSpaceDE/>
        <w:autoSpaceDN/>
        <w:adjustRightInd/>
        <w:spacing w:after="0"/>
        <w:textAlignment w:val="auto"/>
        <w:rPr>
          <w:lang w:eastAsia="zh-TW"/>
        </w:rPr>
      </w:pPr>
      <w:r w:rsidRPr="00AF1A19">
        <w:rPr>
          <w:lang w:eastAsia="zh-TW"/>
        </w:rPr>
        <w:t>Orbital parameter ephemeris format 18 byte payload</w:t>
      </w:r>
    </w:p>
    <w:p w14:paraId="32464875"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Semi-major axis α (m) is 33 bits</w:t>
      </w:r>
    </w:p>
    <w:p w14:paraId="4D56737D"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[6500, 43000]km</w:t>
      </w:r>
    </w:p>
    <w:p w14:paraId="08996B17"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Eccentricity e is 19 bits</w:t>
      </w:r>
    </w:p>
    <w:p w14:paraId="00ADFB52"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 0.015</w:t>
      </w:r>
    </w:p>
    <w:p w14:paraId="2D8F217A"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Argument of periapsis ω (rad) is 24 bits</w:t>
      </w:r>
    </w:p>
    <w:p w14:paraId="670410FF"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[0, 2π]</w:t>
      </w:r>
    </w:p>
    <w:p w14:paraId="220CFD83"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Longitude of ascending node (Ω rad) is 21 bits</w:t>
      </w:r>
    </w:p>
    <w:p w14:paraId="676657EA"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[0, 2π]</w:t>
      </w:r>
    </w:p>
    <w:p w14:paraId="5C47973B"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Inclination i (rad) is 20 bits</w:t>
      </w:r>
    </w:p>
    <w:p w14:paraId="41818980"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 π/2 , + π/2]</w:t>
      </w:r>
    </w:p>
    <w:p w14:paraId="2184CFE4"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Mean anomaly M (rad) at epoch time to is 24 bits</w:t>
      </w:r>
    </w:p>
    <w:p w14:paraId="7F280FE0"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[0, 2π]</w:t>
      </w:r>
    </w:p>
    <w:p w14:paraId="20173F43" w14:textId="4EE1F355" w:rsidR="00CA1F99" w:rsidRDefault="00CA1F99" w:rsidP="00CA1F99">
      <w:pPr>
        <w:rPr>
          <w:lang w:eastAsia="x-none"/>
        </w:rPr>
      </w:pPr>
    </w:p>
    <w:p w14:paraId="36E2A6A9" w14:textId="77777777" w:rsidR="00CA1F99" w:rsidRPr="00C12376" w:rsidRDefault="00CA1F99" w:rsidP="00CA1F99">
      <w:pPr>
        <w:rPr>
          <w:lang w:val="en-US" w:eastAsia="x-none"/>
        </w:rPr>
      </w:pPr>
      <w:r w:rsidRPr="00C12376">
        <w:rPr>
          <w:b/>
          <w:bCs/>
          <w:highlight w:val="green"/>
          <w:lang w:val="en-US" w:eastAsia="x-none"/>
        </w:rPr>
        <w:t>Agreement</w:t>
      </w:r>
    </w:p>
    <w:p w14:paraId="30207983" w14:textId="77777777" w:rsidR="00CA1F99" w:rsidRPr="00C12376" w:rsidRDefault="00CA1F99" w:rsidP="00CA1F99">
      <w:pPr>
        <w:rPr>
          <w:lang w:val="en-US" w:eastAsia="x-none"/>
        </w:rPr>
      </w:pPr>
      <w:r w:rsidRPr="00C12376">
        <w:rPr>
          <w:bCs/>
          <w:lang w:val="en-US" w:eastAsia="x-none"/>
        </w:rPr>
        <w:t xml:space="preserve">The reference point of the epoch time for assistance information (i.e. Serving satellite ephemeris and Common TA parameters) should be known by UE. </w:t>
      </w:r>
    </w:p>
    <w:p w14:paraId="68E26171" w14:textId="77777777" w:rsidR="00CA1F99" w:rsidRPr="0060382B" w:rsidRDefault="00CA1F99" w:rsidP="007334BD">
      <w:pPr>
        <w:pStyle w:val="Paragraphedeliste"/>
        <w:widowControl/>
        <w:numPr>
          <w:ilvl w:val="0"/>
          <w:numId w:val="39"/>
        </w:numPr>
        <w:spacing w:after="180"/>
        <w:ind w:leftChars="0"/>
        <w:jc w:val="left"/>
      </w:pPr>
      <w:r w:rsidRPr="0060382B">
        <w:rPr>
          <w:rFonts w:hint="eastAsia"/>
        </w:rPr>
        <w:t>FFS:</w:t>
      </w:r>
      <w:r w:rsidRPr="0060382B">
        <w:t xml:space="preserve"> the definition of the reference point</w:t>
      </w:r>
    </w:p>
    <w:p w14:paraId="4FC1177F" w14:textId="77777777" w:rsidR="00CA1F99" w:rsidRPr="00C12376" w:rsidRDefault="00CA1F99" w:rsidP="00CA1F99">
      <w:pPr>
        <w:rPr>
          <w:bCs/>
          <w:lang w:val="en-US" w:eastAsia="x-none"/>
        </w:rPr>
      </w:pPr>
    </w:p>
    <w:p w14:paraId="3DAF4F1C" w14:textId="77777777" w:rsidR="00CA1F99" w:rsidRPr="005119B3" w:rsidRDefault="00CA1F99" w:rsidP="00CA1F99">
      <w:pPr>
        <w:rPr>
          <w:b/>
          <w:bCs/>
          <w:u w:val="single"/>
        </w:rPr>
      </w:pPr>
      <w:r w:rsidRPr="005119B3">
        <w:rPr>
          <w:b/>
          <w:bCs/>
          <w:u w:val="single"/>
        </w:rPr>
        <w:t>Conclusion</w:t>
      </w:r>
    </w:p>
    <w:p w14:paraId="097AB533" w14:textId="610341EA" w:rsidR="00CA1F99" w:rsidRPr="0060382B" w:rsidRDefault="00CA1F99" w:rsidP="00CA1F99">
      <w:pPr>
        <w:rPr>
          <w:bCs/>
          <w:lang w:val="en-US" w:eastAsia="x-none"/>
        </w:rPr>
      </w:pPr>
      <w:r w:rsidRPr="0060382B">
        <w:rPr>
          <w:bCs/>
          <w:lang w:val="en-US" w:eastAsia="x-none"/>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sidRPr="0060382B">
        <w:rPr>
          <w:bCs/>
          <w:lang w:val="en-US" w:eastAsia="x-none"/>
        </w:rPr>
        <w:t xml:space="preserve">is UE self-estimated TA to pre-compensate for the service link delay, which is calculated using the UE position and the serving satellite ephemeris. </w:t>
      </w:r>
    </w:p>
    <w:p w14:paraId="438618B4" w14:textId="77777777" w:rsidR="00CA1F99" w:rsidRPr="005119B3" w:rsidRDefault="00CA1F99" w:rsidP="007334BD">
      <w:pPr>
        <w:pStyle w:val="Paragraphedeliste"/>
        <w:widowControl/>
        <w:numPr>
          <w:ilvl w:val="0"/>
          <w:numId w:val="39"/>
        </w:numPr>
        <w:spacing w:after="180"/>
        <w:ind w:leftChars="0"/>
        <w:jc w:val="left"/>
      </w:pPr>
      <w:r w:rsidRPr="005119B3">
        <w:t>How the UE calculates/updates N</w:t>
      </w:r>
      <w:r w:rsidRPr="005119B3">
        <w:rPr>
          <w:vertAlign w:val="subscript"/>
        </w:rPr>
        <w:t>TA, UE-specific</w:t>
      </w:r>
      <w:r w:rsidRPr="005119B3">
        <w:t xml:space="preserve"> is left to UE implementation.</w:t>
      </w:r>
    </w:p>
    <w:p w14:paraId="156E48BA" w14:textId="77777777" w:rsidR="00CA1F99" w:rsidRDefault="00CA1F99" w:rsidP="00CA1F99">
      <w:pPr>
        <w:rPr>
          <w:lang w:eastAsia="x-none"/>
        </w:rPr>
      </w:pPr>
    </w:p>
    <w:p w14:paraId="42E8D5DF" w14:textId="77777777" w:rsidR="00CA1F99" w:rsidRDefault="00CA1F99" w:rsidP="00CA1F99">
      <w:pPr>
        <w:rPr>
          <w:b/>
          <w:bCs/>
          <w:color w:val="000000"/>
        </w:rPr>
      </w:pPr>
      <w:r w:rsidRPr="00BA773A">
        <w:rPr>
          <w:b/>
          <w:bCs/>
          <w:color w:val="000000"/>
          <w:highlight w:val="green"/>
        </w:rPr>
        <w:t>Agreement</w:t>
      </w:r>
    </w:p>
    <w:p w14:paraId="79619EBB" w14:textId="7BC03957" w:rsidR="00CA1F99" w:rsidRPr="004C491D" w:rsidRDefault="00CA1F99" w:rsidP="00CA1F99">
      <w:r w:rsidRPr="004C491D">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4E766B80" w14:textId="4D1429CE" w:rsidR="00CA1F99" w:rsidRPr="004C491D" w:rsidRDefault="00CA1F99" w:rsidP="005B3C9A">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3006E578" w14:textId="77777777" w:rsidR="00CA1F99" w:rsidRPr="004C491D" w:rsidRDefault="00CA1F99" w:rsidP="00CA1F99">
      <w:r w:rsidRPr="004C491D">
        <w:t>Where:</w:t>
      </w:r>
    </w:p>
    <w:p w14:paraId="139DE983" w14:textId="59B0228C" w:rsidR="00CA1F99" w:rsidRPr="004C491D" w:rsidRDefault="00EE5A6D" w:rsidP="007334BD">
      <w:pPr>
        <w:numPr>
          <w:ilvl w:val="0"/>
          <w:numId w:val="41"/>
        </w:numPr>
        <w:overflowPunct/>
        <w:autoSpaceDE/>
        <w:autoSpaceDN/>
        <w:adjustRightInd/>
        <w:spacing w:after="0"/>
        <w:textAlignment w:val="auto"/>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CA1F99">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CA1F99">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2C1413EB" w14:textId="77777777" w:rsidR="00CA1F99" w:rsidRPr="00E1334F" w:rsidRDefault="00CA1F99" w:rsidP="007334BD">
      <w:pPr>
        <w:numPr>
          <w:ilvl w:val="0"/>
          <w:numId w:val="41"/>
        </w:numPr>
        <w:overflowPunct/>
        <w:autoSpaceDE/>
        <w:autoSpaceDN/>
        <w:adjustRightInd/>
        <w:spacing w:after="0"/>
        <w:textAlignment w:val="auto"/>
        <w:rPr>
          <w:lang w:eastAsia="ko-KR"/>
        </w:rPr>
      </w:pPr>
      <w:r w:rsidRPr="004C491D">
        <w:rPr>
          <w:lang w:eastAsia="ko-KR"/>
        </w:rPr>
        <w:t>TACommon, TACommonDrift and TACommonDriftVariation are Common TA parameter defined in RAN1 Meeting #106-bis-e</w:t>
      </w:r>
    </w:p>
    <w:p w14:paraId="194CE33C" w14:textId="177555C9" w:rsidR="00CA1F99" w:rsidRPr="004C491D" w:rsidRDefault="00EE5A6D" w:rsidP="007334BD">
      <w:pPr>
        <w:numPr>
          <w:ilvl w:val="0"/>
          <w:numId w:val="41"/>
        </w:numPr>
        <w:overflowPunct/>
        <w:autoSpaceDE/>
        <w:autoSpaceDN/>
        <w:adjustRightInd/>
        <w:spacing w:after="0"/>
        <w:textAlignment w:val="auto"/>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CA1F99"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CA1F99" w:rsidRPr="004C491D">
        <w:rPr>
          <w:b/>
          <w:bCs/>
          <w:lang w:eastAsia="ko-KR"/>
        </w:rPr>
        <w:t>.</w:t>
      </w:r>
    </w:p>
    <w:p w14:paraId="35B62580" w14:textId="167412E6" w:rsidR="00CA1F99" w:rsidRPr="00F3263C" w:rsidRDefault="00EE5A6D" w:rsidP="007334BD">
      <w:pPr>
        <w:numPr>
          <w:ilvl w:val="0"/>
          <w:numId w:val="41"/>
        </w:numPr>
        <w:overflowPunct/>
        <w:autoSpaceDE/>
        <w:autoSpaceDN/>
        <w:adjustRightInd/>
        <w:spacing w:after="0"/>
        <w:textAlignment w:val="auto"/>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CA1F99"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CA1F99" w:rsidRPr="004C491D">
        <w:t xml:space="preserve"> to pre-compensate the two-way transmission delay between the uplink time r</w:t>
      </w:r>
      <w:r w:rsidR="00CA1F99">
        <w:t>eference point and the satellite.</w:t>
      </w:r>
    </w:p>
    <w:p w14:paraId="27C97BE3" w14:textId="77777777" w:rsidR="00CA1F99" w:rsidRDefault="00CA1F99" w:rsidP="00CA1F99">
      <w:pPr>
        <w:rPr>
          <w:b/>
          <w:bCs/>
          <w:highlight w:val="yellow"/>
        </w:rPr>
      </w:pPr>
    </w:p>
    <w:p w14:paraId="77A28BE1" w14:textId="77777777" w:rsidR="00CA1F99" w:rsidRDefault="00CA1F99" w:rsidP="00CA1F99">
      <w:pPr>
        <w:rPr>
          <w:lang w:eastAsia="x-none"/>
        </w:rPr>
      </w:pPr>
    </w:p>
    <w:p w14:paraId="31DD1D77" w14:textId="77777777" w:rsidR="00CA1F99" w:rsidRDefault="00CA1F99" w:rsidP="00CA1F99">
      <w:pPr>
        <w:rPr>
          <w:b/>
          <w:bCs/>
          <w:color w:val="000000"/>
        </w:rPr>
      </w:pPr>
      <w:r w:rsidRPr="00BA773A">
        <w:rPr>
          <w:b/>
          <w:bCs/>
          <w:color w:val="000000"/>
          <w:highlight w:val="green"/>
        </w:rPr>
        <w:t>Agreement</w:t>
      </w:r>
    </w:p>
    <w:p w14:paraId="0AC03946" w14:textId="77777777" w:rsidR="00CA1F99" w:rsidRDefault="00CA1F99" w:rsidP="00CA1F99">
      <w:pPr>
        <w:pStyle w:val="Paragraphedeliste"/>
        <w:ind w:leftChars="0"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p w14:paraId="0B61DA25" w14:textId="77777777" w:rsidR="00CA1F99" w:rsidRDefault="00CA1F99" w:rsidP="00CA1F99">
      <w:pPr>
        <w:pStyle w:val="Paragraphedeliste"/>
        <w:ind w:leftChars="0" w:left="0"/>
      </w:pPr>
    </w:p>
    <w:tbl>
      <w:tblPr>
        <w:tblW w:w="5000" w:type="pct"/>
        <w:tblCellMar>
          <w:left w:w="0" w:type="dxa"/>
          <w:right w:w="0" w:type="dxa"/>
        </w:tblCellMar>
        <w:tblLook w:val="04A0" w:firstRow="1" w:lastRow="0" w:firstColumn="1" w:lastColumn="0" w:noHBand="0" w:noVBand="1"/>
      </w:tblPr>
      <w:tblGrid>
        <w:gridCol w:w="2803"/>
        <w:gridCol w:w="3538"/>
        <w:gridCol w:w="2159"/>
        <w:gridCol w:w="1684"/>
      </w:tblGrid>
      <w:tr w:rsidR="00CA1F99" w14:paraId="10D00459" w14:textId="77777777" w:rsidTr="00821BB9">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43FA7B42" w14:textId="77777777" w:rsidR="00CA1F99" w:rsidRDefault="00CA1F99" w:rsidP="00821BB9">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7B576731" w14:textId="77777777" w:rsidR="00CA1F99" w:rsidRDefault="00CA1F99" w:rsidP="00821BB9">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631EC94C" w14:textId="77777777" w:rsidR="00CA1F99" w:rsidRDefault="00CA1F99" w:rsidP="00821BB9">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2F1D443F" w14:textId="77777777" w:rsidR="00CA1F99" w:rsidRDefault="00CA1F99" w:rsidP="00821BB9">
            <w:pPr>
              <w:rPr>
                <w:b/>
                <w:bCs/>
                <w:color w:val="FFFFFF"/>
                <w:lang w:val="fr-FR" w:eastAsia="fr-FR"/>
              </w:rPr>
            </w:pPr>
            <w:r>
              <w:rPr>
                <w:b/>
                <w:bCs/>
                <w:color w:val="FFFFFF"/>
                <w:lang w:val="fr-FR" w:eastAsia="fr-FR"/>
              </w:rPr>
              <w:t>Bits allocation</w:t>
            </w:r>
          </w:p>
        </w:tc>
      </w:tr>
      <w:tr w:rsidR="00CA1F99" w14:paraId="6CD053FE" w14:textId="77777777" w:rsidTr="00821BB9">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438D8C" w14:textId="77777777" w:rsidR="00CA1F99" w:rsidRDefault="00824E94" w:rsidP="00821BB9">
            <w:r>
              <w:rPr>
                <w:noProof/>
                <w:lang w:val="en-US" w:eastAsia="zh-CN"/>
              </w:rPr>
              <w:fldChar w:fldCharType="begin"/>
            </w:r>
            <w:r>
              <w:rPr>
                <w:noProof/>
                <w:lang w:val="en-US" w:eastAsia="zh-CN"/>
              </w:rPr>
              <w:instrText xml:space="preserve"> INCLUDEPICTURE  "cid:image038.png@01D7DCBC.E4F60610"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"cid:image038.png@01D7DCBC.E4F60610"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"cid:image038.png@01D7DCBC.E4F60610"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INCLUDEPICTURE  "cid:image038.png@01D7DCBC.E4F60610" \* MERGEFORMATINET </w:instrText>
            </w:r>
            <w:r w:rsidR="008C03DC">
              <w:rPr>
                <w:noProof/>
                <w:lang w:val="en-US" w:eastAsia="zh-CN"/>
              </w:rPr>
              <w:fldChar w:fldCharType="separate"/>
            </w:r>
            <w:r w:rsidR="00EE5A6D">
              <w:rPr>
                <w:noProof/>
                <w:lang w:val="en-US" w:eastAsia="zh-CN"/>
              </w:rPr>
              <w:fldChar w:fldCharType="begin"/>
            </w:r>
            <w:r w:rsidR="00EE5A6D">
              <w:rPr>
                <w:noProof/>
                <w:lang w:val="en-US" w:eastAsia="zh-CN"/>
              </w:rPr>
              <w:instrText xml:space="preserve"> </w:instrText>
            </w:r>
            <w:r w:rsidR="00EE5A6D">
              <w:rPr>
                <w:noProof/>
                <w:lang w:val="en-US" w:eastAsia="zh-CN"/>
              </w:rPr>
              <w:instrText>INCLUDEPICTURE  "cid:image038.png@01D7DCBC.E4F60610" \* MERGEFORMATINET</w:instrText>
            </w:r>
            <w:r w:rsidR="00EE5A6D">
              <w:rPr>
                <w:noProof/>
                <w:lang w:val="en-US" w:eastAsia="zh-CN"/>
              </w:rPr>
              <w:instrText xml:space="preserve"> </w:instrText>
            </w:r>
            <w:r w:rsidR="00EE5A6D">
              <w:rPr>
                <w:noProof/>
                <w:lang w:val="en-US" w:eastAsia="zh-CN"/>
              </w:rPr>
              <w:fldChar w:fldCharType="separate"/>
            </w:r>
            <w:r w:rsidR="00EE5A6D">
              <w:rPr>
                <w:noProof/>
                <w:lang w:val="en-US" w:eastAsia="zh-CN"/>
              </w:rPr>
              <w:pict w14:anchorId="7142E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12.1pt;visibility:visible">
                  <v:imagedata r:id="rId12" r:href="rId13"/>
                </v:shape>
              </w:pict>
            </w:r>
            <w:r w:rsidR="00EE5A6D">
              <w:rPr>
                <w:noProof/>
                <w:lang w:val="en-US" w:eastAsia="zh-CN"/>
              </w:rPr>
              <w:fldChar w:fldCharType="end"/>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99E4B7" w14:textId="77777777" w:rsidR="00CA1F99" w:rsidRDefault="00CA1F99" w:rsidP="00821BB9">
            <w:pPr>
              <w:pStyle w:val="Prop1"/>
              <w:rPr>
                <w:rFonts w:ascii="Calibri" w:hAnsi="Calibri" w:cs="Calibri"/>
                <w:b w:val="0"/>
                <w:szCs w:val="20"/>
              </w:rPr>
            </w:pPr>
            <w:r>
              <w:rPr>
                <w:rFonts w:ascii="Calibri" w:hAnsi="Calibri" w:cs="Calibri"/>
                <w:b w:val="0"/>
                <w:bCs/>
              </w:rPr>
              <w:t xml:space="preserve">0 ...66485757 </w:t>
            </w:r>
          </w:p>
          <w:p w14:paraId="4BE80471" w14:textId="77777777" w:rsidR="00CA1F99" w:rsidRDefault="00CA1F99" w:rsidP="00821BB9">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FF333A" w14:textId="77777777" w:rsidR="00CA1F99" w:rsidRDefault="00824E94" w:rsidP="00821BB9">
            <w:pPr>
              <w:rPr>
                <w:rFonts w:ascii="Calibri" w:hAnsi="Calibri" w:cs="Calibri"/>
              </w:rPr>
            </w:pPr>
            <w:r>
              <w:rPr>
                <w:noProof/>
                <w:lang w:val="en-US" w:eastAsia="zh-CN"/>
              </w:rPr>
              <w:fldChar w:fldCharType="begin"/>
            </w:r>
            <w:r>
              <w:rPr>
                <w:noProof/>
                <w:lang w:val="en-US" w:eastAsia="zh-CN"/>
              </w:rPr>
              <w:instrText xml:space="preserve"> INCLUDEPICTURE  "cid:image039.png@01D7DCBC.E4F60610"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"cid:image039.png@01D7DCBC.E4F60610"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"cid:image039.png@01D7DCBC.E4F60610"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INCLUDEPICTURE  "cid:image039.png@01D7DCBC.E4F60610" \* MERGEFORMATINET </w:instrText>
            </w:r>
            <w:r w:rsidR="008C03DC">
              <w:rPr>
                <w:noProof/>
                <w:lang w:val="en-US" w:eastAsia="zh-CN"/>
              </w:rPr>
              <w:fldChar w:fldCharType="separate"/>
            </w:r>
            <w:r w:rsidR="00EE5A6D">
              <w:rPr>
                <w:noProof/>
                <w:lang w:val="en-US" w:eastAsia="zh-CN"/>
              </w:rPr>
              <w:fldChar w:fldCharType="begin"/>
            </w:r>
            <w:r w:rsidR="00EE5A6D">
              <w:rPr>
                <w:noProof/>
                <w:lang w:val="en-US" w:eastAsia="zh-CN"/>
              </w:rPr>
              <w:instrText xml:space="preserve"> </w:instrText>
            </w:r>
            <w:r w:rsidR="00EE5A6D">
              <w:rPr>
                <w:noProof/>
                <w:lang w:val="en-US" w:eastAsia="zh-CN"/>
              </w:rPr>
              <w:instrText>INCLUDEPICTURE  "cid:image039.png@01D7DCBC.E4F60610" \* MERGEFORMATINET</w:instrText>
            </w:r>
            <w:r w:rsidR="00EE5A6D">
              <w:rPr>
                <w:noProof/>
                <w:lang w:val="en-US" w:eastAsia="zh-CN"/>
              </w:rPr>
              <w:instrText xml:space="preserve"> </w:instrText>
            </w:r>
            <w:r w:rsidR="00EE5A6D">
              <w:rPr>
                <w:noProof/>
                <w:lang w:val="en-US" w:eastAsia="zh-CN"/>
              </w:rPr>
              <w:fldChar w:fldCharType="separate"/>
            </w:r>
            <w:r w:rsidR="00EE5A6D">
              <w:rPr>
                <w:noProof/>
                <w:lang w:val="en-US" w:eastAsia="zh-CN"/>
              </w:rPr>
              <w:pict w14:anchorId="2DC34CE3">
                <v:shape id="_x0000_i1026" type="#_x0000_t75" style="width:68.1pt;height:12.1pt;visibility:visible">
                  <v:imagedata r:id="rId14" r:href="rId15"/>
                </v:shape>
              </w:pict>
            </w:r>
            <w:r w:rsidR="00EE5A6D">
              <w:rPr>
                <w:noProof/>
                <w:lang w:val="en-US" w:eastAsia="zh-CN"/>
              </w:rPr>
              <w:fldChar w:fldCharType="end"/>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5CF92F" w14:textId="77777777" w:rsidR="00CA1F99" w:rsidRDefault="00CA1F99" w:rsidP="00821BB9">
            <w:r>
              <w:t>26 bits</w:t>
            </w:r>
          </w:p>
        </w:tc>
      </w:tr>
      <w:tr w:rsidR="00CA1F99" w14:paraId="4F057B43" w14:textId="77777777" w:rsidTr="00821BB9">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3321E6" w14:textId="77777777" w:rsidR="00CA1F99" w:rsidRDefault="00CA1F99" w:rsidP="00821BB9">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A83A50" w14:textId="77777777" w:rsidR="00CA1F99" w:rsidRDefault="00CA1F99" w:rsidP="00821BB9">
            <w:pPr>
              <w:pStyle w:val="Prop1"/>
              <w:rPr>
                <w:rFonts w:ascii="Calibri" w:hAnsi="Calibri" w:cs="Calibri"/>
                <w:b w:val="0"/>
                <w:szCs w:val="20"/>
              </w:rPr>
            </w:pPr>
            <w:r>
              <w:rPr>
                <w:rFonts w:ascii="Calibri" w:hAnsi="Calibri" w:cs="Calibri"/>
                <w:b w:val="0"/>
                <w:bCs/>
              </w:rPr>
              <w:t>- 261935… + 261935</w:t>
            </w:r>
          </w:p>
          <w:p w14:paraId="4BD1ED06" w14:textId="77777777" w:rsidR="00CA1F99" w:rsidRPr="000C0970" w:rsidRDefault="00CA1F99" w:rsidP="00821BB9">
            <w:pPr>
              <w:rPr>
                <w:rFonts w:ascii="Calibri" w:hAnsi="Calibri" w:cs="Calibri"/>
              </w:rPr>
            </w:pPr>
            <w:r>
              <w:t>(i.e: --53.33   </w:t>
            </w:r>
            <w:r w:rsidR="00824E94">
              <w:rPr>
                <w:noProof/>
                <w:lang w:val="en-US" w:eastAsia="zh-CN"/>
              </w:rPr>
              <w:fldChar w:fldCharType="begin"/>
            </w:r>
            <w:r w:rsidR="00824E94">
              <w:rPr>
                <w:noProof/>
                <w:lang w:val="en-US" w:eastAsia="zh-CN"/>
              </w:rPr>
              <w:instrText xml:space="preserve"> INCLUDEPICTURE  "cid:image040.png@01D7DCBC.E4F60610" \* MERGEFORMATINET </w:instrText>
            </w:r>
            <w:r w:rsidR="00824E94">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"cid:image040.png@01D7DCBC.E4F60610"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"cid:image040.png@01D7DCBC.E4F60610"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INCLUDEPICTURE  "cid:image040.png@01D7DCBC.E4F60610" \* MERGEFORMATINET </w:instrText>
            </w:r>
            <w:r w:rsidR="008C03DC">
              <w:rPr>
                <w:noProof/>
                <w:lang w:val="en-US" w:eastAsia="zh-CN"/>
              </w:rPr>
              <w:fldChar w:fldCharType="separate"/>
            </w:r>
            <w:r w:rsidR="00EE5A6D">
              <w:rPr>
                <w:noProof/>
                <w:lang w:val="en-US" w:eastAsia="zh-CN"/>
              </w:rPr>
              <w:fldChar w:fldCharType="begin"/>
            </w:r>
            <w:r w:rsidR="00EE5A6D">
              <w:rPr>
                <w:noProof/>
                <w:lang w:val="en-US" w:eastAsia="zh-CN"/>
              </w:rPr>
              <w:instrText xml:space="preserve"> </w:instrText>
            </w:r>
            <w:r w:rsidR="00EE5A6D">
              <w:rPr>
                <w:noProof/>
                <w:lang w:val="en-US" w:eastAsia="zh-CN"/>
              </w:rPr>
              <w:instrText>INCLUDEPICTURE  "cid:image040.png@01D7DCBC.E4F60610" \* MERGEFORMATINET</w:instrText>
            </w:r>
            <w:r w:rsidR="00EE5A6D">
              <w:rPr>
                <w:noProof/>
                <w:lang w:val="en-US" w:eastAsia="zh-CN"/>
              </w:rPr>
              <w:instrText xml:space="preserve"> </w:instrText>
            </w:r>
            <w:r w:rsidR="00EE5A6D">
              <w:rPr>
                <w:noProof/>
                <w:lang w:val="en-US" w:eastAsia="zh-CN"/>
              </w:rPr>
              <w:fldChar w:fldCharType="separate"/>
            </w:r>
            <w:r w:rsidR="00EE5A6D">
              <w:rPr>
                <w:noProof/>
                <w:lang w:val="en-US" w:eastAsia="zh-CN"/>
              </w:rPr>
              <w:pict w14:anchorId="38696639">
                <v:shape id="_x0000_i1027" type="#_x0000_t75" style="width:21.05pt;height:12.1pt;visibility:visible">
                  <v:imagedata r:id="rId16" r:href="rId17"/>
                </v:shape>
              </w:pict>
            </w:r>
            <w:r w:rsidR="00EE5A6D">
              <w:rPr>
                <w:noProof/>
                <w:lang w:val="en-US" w:eastAsia="zh-CN"/>
              </w:rPr>
              <w:fldChar w:fldCharType="end"/>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sidR="00824E94">
              <w:rPr>
                <w:noProof/>
                <w:lang w:val="en-US" w:eastAsia="zh-CN"/>
              </w:rPr>
              <w:fldChar w:fldCharType="end"/>
            </w:r>
            <w:r>
              <w:t xml:space="preserve">… +-53.33 </w:t>
            </w:r>
            <w:r w:rsidR="00824E94">
              <w:rPr>
                <w:noProof/>
                <w:lang w:val="en-US" w:eastAsia="zh-CN"/>
              </w:rPr>
              <w:fldChar w:fldCharType="begin"/>
            </w:r>
            <w:r w:rsidR="00824E94">
              <w:rPr>
                <w:noProof/>
                <w:lang w:val="en-US" w:eastAsia="zh-CN"/>
              </w:rPr>
              <w:instrText xml:space="preserve"> INCLUDEPICTURE  "cid:image041.png@01D7DCBC.E4F60610" \* MERGEFORMATINET </w:instrText>
            </w:r>
            <w:r w:rsidR="00824E94">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"cid:image041.png@01D7DCBC.E4F60610"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"cid:image041.png@01D7DCBC.E4F60610"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INCLUDEPICTURE  "cid:image041.png@01D7DCBC.E4F60610" \* MERGEFORMATINET </w:instrText>
            </w:r>
            <w:r w:rsidR="008C03DC">
              <w:rPr>
                <w:noProof/>
                <w:lang w:val="en-US" w:eastAsia="zh-CN"/>
              </w:rPr>
              <w:fldChar w:fldCharType="separate"/>
            </w:r>
            <w:r w:rsidR="00EE5A6D">
              <w:rPr>
                <w:noProof/>
                <w:lang w:val="en-US" w:eastAsia="zh-CN"/>
              </w:rPr>
              <w:fldChar w:fldCharType="begin"/>
            </w:r>
            <w:r w:rsidR="00EE5A6D">
              <w:rPr>
                <w:noProof/>
                <w:lang w:val="en-US" w:eastAsia="zh-CN"/>
              </w:rPr>
              <w:instrText xml:space="preserve"> </w:instrText>
            </w:r>
            <w:r w:rsidR="00EE5A6D">
              <w:rPr>
                <w:noProof/>
                <w:lang w:val="en-US" w:eastAsia="zh-CN"/>
              </w:rPr>
              <w:instrText>INCLUDEPICTURE  "cid:image041.png@01D7DCBC.E4F60610" \* MERGEFORMATINET</w:instrText>
            </w:r>
            <w:r w:rsidR="00EE5A6D">
              <w:rPr>
                <w:noProof/>
                <w:lang w:val="en-US" w:eastAsia="zh-CN"/>
              </w:rPr>
              <w:instrText xml:space="preserve"> </w:instrText>
            </w:r>
            <w:r w:rsidR="00EE5A6D">
              <w:rPr>
                <w:noProof/>
                <w:lang w:val="en-US" w:eastAsia="zh-CN"/>
              </w:rPr>
              <w:fldChar w:fldCharType="separate"/>
            </w:r>
            <w:r w:rsidR="00EE5A6D">
              <w:rPr>
                <w:noProof/>
                <w:lang w:val="en-US" w:eastAsia="zh-CN"/>
              </w:rPr>
              <w:pict w14:anchorId="3E8376AB">
                <v:shape id="_x0000_i1028" type="#_x0000_t75" style="width:21.05pt;height:12.1pt;visibility:visible">
                  <v:imagedata r:id="rId18" r:href="rId19"/>
                </v:shape>
              </w:pict>
            </w:r>
            <w:r w:rsidR="00EE5A6D">
              <w:rPr>
                <w:noProof/>
                <w:lang w:val="en-US" w:eastAsia="zh-CN"/>
              </w:rPr>
              <w:fldChar w:fldCharType="end"/>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sidR="00824E94">
              <w:rPr>
                <w:noProof/>
                <w:lang w:val="en-US"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7ED07A" w14:textId="77777777" w:rsidR="00CA1F99" w:rsidRDefault="00824E94" w:rsidP="00821BB9">
            <w:r>
              <w:rPr>
                <w:noProof/>
                <w:lang w:val="en-US" w:eastAsia="zh-CN"/>
              </w:rPr>
              <w:fldChar w:fldCharType="begin"/>
            </w:r>
            <w:r>
              <w:rPr>
                <w:noProof/>
                <w:lang w:val="en-US" w:eastAsia="zh-CN"/>
              </w:rPr>
              <w:instrText xml:space="preserve"> INCLUDEPICTURE  "cid:image042.png@01D7DCBC.E4F60610"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"cid:image042.png@01D7DCBC.E4F60610"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"cid:image042.png@01D7DCBC.E4F60610"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INCLUDEPICTURE  "cid:image042.png@01D7DCBC.E4F60610" \* MERGEFORMATINET </w:instrText>
            </w:r>
            <w:r w:rsidR="008C03DC">
              <w:rPr>
                <w:noProof/>
                <w:lang w:val="en-US" w:eastAsia="zh-CN"/>
              </w:rPr>
              <w:fldChar w:fldCharType="separate"/>
            </w:r>
            <w:r w:rsidR="00EE5A6D">
              <w:rPr>
                <w:noProof/>
                <w:lang w:val="en-US" w:eastAsia="zh-CN"/>
              </w:rPr>
              <w:fldChar w:fldCharType="begin"/>
            </w:r>
            <w:r w:rsidR="00EE5A6D">
              <w:rPr>
                <w:noProof/>
                <w:lang w:val="en-US" w:eastAsia="zh-CN"/>
              </w:rPr>
              <w:instrText xml:space="preserve"> </w:instrText>
            </w:r>
            <w:r w:rsidR="00EE5A6D">
              <w:rPr>
                <w:noProof/>
                <w:lang w:val="en-US" w:eastAsia="zh-CN"/>
              </w:rPr>
              <w:instrText>INCLUDEPICTURE  "cid:image042.png@01D7DCBC.E4F60610" \* MERGEFORMATINET</w:instrText>
            </w:r>
            <w:r w:rsidR="00EE5A6D">
              <w:rPr>
                <w:noProof/>
                <w:lang w:val="en-US" w:eastAsia="zh-CN"/>
              </w:rPr>
              <w:instrText xml:space="preserve"> </w:instrText>
            </w:r>
            <w:r w:rsidR="00EE5A6D">
              <w:rPr>
                <w:noProof/>
                <w:lang w:val="en-US" w:eastAsia="zh-CN"/>
              </w:rPr>
              <w:fldChar w:fldCharType="separate"/>
            </w:r>
            <w:r w:rsidR="00EE5A6D">
              <w:rPr>
                <w:noProof/>
                <w:lang w:val="en-US" w:eastAsia="zh-CN"/>
              </w:rPr>
              <w:pict w14:anchorId="546C4F6B">
                <v:shape id="_x0000_i1029" type="#_x0000_t75" style="width:1in;height:12.1pt;visibility:visible">
                  <v:imagedata r:id="rId20" r:href="rId21"/>
                </v:shape>
              </w:pict>
            </w:r>
            <w:r w:rsidR="00EE5A6D">
              <w:rPr>
                <w:noProof/>
                <w:lang w:val="en-US" w:eastAsia="zh-CN"/>
              </w:rPr>
              <w:fldChar w:fldCharType="end"/>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10B53B" w14:textId="77777777" w:rsidR="00CA1F99" w:rsidRDefault="00CA1F99" w:rsidP="00821BB9">
            <w:r>
              <w:t>19 bits</w:t>
            </w:r>
          </w:p>
        </w:tc>
      </w:tr>
      <w:tr w:rsidR="00CA1F99" w14:paraId="284C23C5" w14:textId="77777777" w:rsidTr="00821BB9">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56A996" w14:textId="77777777" w:rsidR="00CA1F99" w:rsidRDefault="00CA1F99" w:rsidP="00821BB9">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B496B7" w14:textId="77777777" w:rsidR="00CA1F99" w:rsidRDefault="00CA1F99" w:rsidP="00821BB9">
            <w:pPr>
              <w:pStyle w:val="Prop1"/>
              <w:rPr>
                <w:rFonts w:ascii="Calibri" w:hAnsi="Calibri" w:cs="Calibri"/>
                <w:b w:val="0"/>
                <w:szCs w:val="20"/>
              </w:rPr>
            </w:pPr>
            <w:r>
              <w:rPr>
                <w:rFonts w:ascii="Calibri" w:hAnsi="Calibri" w:cs="Calibri"/>
                <w:b w:val="0"/>
                <w:bCs/>
              </w:rPr>
              <w:t>0…29470</w:t>
            </w:r>
          </w:p>
          <w:p w14:paraId="2606BF4D" w14:textId="77777777" w:rsidR="00CA1F99" w:rsidRPr="000C0970" w:rsidRDefault="00CA1F99" w:rsidP="00821BB9">
            <w:pPr>
              <w:rPr>
                <w:rFonts w:ascii="Calibri" w:hAnsi="Calibri" w:cs="Calibri"/>
              </w:rPr>
            </w:pPr>
            <w:r>
              <w:t xml:space="preserve">(0…0.60 </w:t>
            </w:r>
            <w:r w:rsidR="00824E94">
              <w:rPr>
                <w:noProof/>
                <w:lang w:val="en-US" w:eastAsia="zh-CN"/>
              </w:rPr>
              <w:fldChar w:fldCharType="begin"/>
            </w:r>
            <w:r w:rsidR="00824E94">
              <w:rPr>
                <w:noProof/>
                <w:lang w:val="en-US" w:eastAsia="zh-CN"/>
              </w:rPr>
              <w:instrText xml:space="preserve"> INCLUDEPICTURE  "cid:image043.png@01D7DCBC.E4F60610" \* MERGEFORMATINET </w:instrText>
            </w:r>
            <w:r w:rsidR="00824E94">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"cid:image043.png@01D7DCBC.E4F60610"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"cid:image043.png@01D7DCBC.E4F60610"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INCLUDEPICTURE  "cid:image043.png@01D7DCBC.E4F60610" \* MERGEFORMATINET </w:instrText>
            </w:r>
            <w:r w:rsidR="008C03DC">
              <w:rPr>
                <w:noProof/>
                <w:lang w:val="en-US" w:eastAsia="zh-CN"/>
              </w:rPr>
              <w:fldChar w:fldCharType="separate"/>
            </w:r>
            <w:r w:rsidR="00EE5A6D">
              <w:rPr>
                <w:noProof/>
                <w:lang w:val="en-US" w:eastAsia="zh-CN"/>
              </w:rPr>
              <w:fldChar w:fldCharType="begin"/>
            </w:r>
            <w:r w:rsidR="00EE5A6D">
              <w:rPr>
                <w:noProof/>
                <w:lang w:val="en-US" w:eastAsia="zh-CN"/>
              </w:rPr>
              <w:instrText xml:space="preserve"> </w:instrText>
            </w:r>
            <w:r w:rsidR="00EE5A6D">
              <w:rPr>
                <w:noProof/>
                <w:lang w:val="en-US" w:eastAsia="zh-CN"/>
              </w:rPr>
              <w:instrText>INCLUDEPICTURE  "cid:image043.png@01</w:instrText>
            </w:r>
            <w:r w:rsidR="00EE5A6D">
              <w:rPr>
                <w:noProof/>
                <w:lang w:val="en-US" w:eastAsia="zh-CN"/>
              </w:rPr>
              <w:instrText>D7DCBC.E4F60610" \* MERGEFORMATINET</w:instrText>
            </w:r>
            <w:r w:rsidR="00EE5A6D">
              <w:rPr>
                <w:noProof/>
                <w:lang w:val="en-US" w:eastAsia="zh-CN"/>
              </w:rPr>
              <w:instrText xml:space="preserve"> </w:instrText>
            </w:r>
            <w:r w:rsidR="00EE5A6D">
              <w:rPr>
                <w:noProof/>
                <w:lang w:val="en-US" w:eastAsia="zh-CN"/>
              </w:rPr>
              <w:fldChar w:fldCharType="separate"/>
            </w:r>
            <w:r w:rsidR="00EE5A6D">
              <w:rPr>
                <w:noProof/>
                <w:lang w:val="en-US" w:eastAsia="zh-CN"/>
              </w:rPr>
              <w:pict w14:anchorId="5A2F98C8">
                <v:shape id="_x0000_i1030" type="#_x0000_t75" style="width:26.4pt;height:12.1pt;visibility:visible">
                  <v:imagedata r:id="rId22" r:href="rId23"/>
                </v:shape>
              </w:pict>
            </w:r>
            <w:r w:rsidR="00EE5A6D">
              <w:rPr>
                <w:noProof/>
                <w:lang w:val="en-US" w:eastAsia="zh-CN"/>
              </w:rPr>
              <w:fldChar w:fldCharType="end"/>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sidR="00824E94">
              <w:rPr>
                <w:noProof/>
                <w:lang w:val="en-US"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E5B820" w14:textId="77777777" w:rsidR="00CA1F99" w:rsidRDefault="00824E94" w:rsidP="00821BB9">
            <w:r>
              <w:rPr>
                <w:noProof/>
                <w:lang w:val="en-US" w:eastAsia="zh-CN"/>
              </w:rPr>
              <w:fldChar w:fldCharType="begin"/>
            </w:r>
            <w:r>
              <w:rPr>
                <w:noProof/>
                <w:lang w:val="en-US" w:eastAsia="zh-CN"/>
              </w:rPr>
              <w:instrText xml:space="preserve"> INCLUDEPICTURE  "cid:image044.png@01D7DCBC.E4F60610"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"cid:image044.png@01D7DCBC.E4F60610"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INCLUDEPICTURE  "cid:image044.png@01D7DCBC.E4F60610" \* MERGEFORMATINET </w:instrText>
            </w:r>
            <w:r w:rsidR="006E0613">
              <w:rPr>
                <w:noProof/>
                <w:lang w:val="en-US" w:eastAsia="zh-CN"/>
              </w:rPr>
              <w:fldChar w:fldCharType="separate"/>
            </w:r>
            <w:r w:rsidR="008C03DC">
              <w:rPr>
                <w:noProof/>
                <w:lang w:val="en-US" w:eastAsia="zh-CN"/>
              </w:rPr>
              <w:fldChar w:fldCharType="begin"/>
            </w:r>
            <w:r w:rsidR="008C03DC">
              <w:rPr>
                <w:noProof/>
                <w:lang w:val="en-US" w:eastAsia="zh-CN"/>
              </w:rPr>
              <w:instrText xml:space="preserve"> INCLUDEPICTURE  "cid:image044.png@01D7DCBC.E4F60610" \* MERGEFORMATINET </w:instrText>
            </w:r>
            <w:r w:rsidR="008C03DC">
              <w:rPr>
                <w:noProof/>
                <w:lang w:val="en-US" w:eastAsia="zh-CN"/>
              </w:rPr>
              <w:fldChar w:fldCharType="separate"/>
            </w:r>
            <w:r w:rsidR="00EE5A6D">
              <w:rPr>
                <w:noProof/>
                <w:lang w:val="en-US" w:eastAsia="zh-CN"/>
              </w:rPr>
              <w:fldChar w:fldCharType="begin"/>
            </w:r>
            <w:r w:rsidR="00EE5A6D">
              <w:rPr>
                <w:noProof/>
                <w:lang w:val="en-US" w:eastAsia="zh-CN"/>
              </w:rPr>
              <w:instrText xml:space="preserve"> </w:instrText>
            </w:r>
            <w:r w:rsidR="00EE5A6D">
              <w:rPr>
                <w:noProof/>
                <w:lang w:val="en-US" w:eastAsia="zh-CN"/>
              </w:rPr>
              <w:instrText>INCLUDEPICTURE  "cid:image044.png@01D7DCBC.E4F60610" \* MERGEFORMATINET</w:instrText>
            </w:r>
            <w:r w:rsidR="00EE5A6D">
              <w:rPr>
                <w:noProof/>
                <w:lang w:val="en-US" w:eastAsia="zh-CN"/>
              </w:rPr>
              <w:instrText xml:space="preserve"> </w:instrText>
            </w:r>
            <w:r w:rsidR="00EE5A6D">
              <w:rPr>
                <w:noProof/>
                <w:lang w:val="en-US" w:eastAsia="zh-CN"/>
              </w:rPr>
              <w:fldChar w:fldCharType="separate"/>
            </w:r>
            <w:r w:rsidR="00EE5A6D">
              <w:rPr>
                <w:noProof/>
                <w:lang w:val="en-US" w:eastAsia="zh-CN"/>
              </w:rPr>
              <w:pict w14:anchorId="6F05137C">
                <v:shape id="_x0000_i1031" type="#_x0000_t75" style="width:76.65pt;height:12.1pt;visibility:visible">
                  <v:imagedata r:id="rId24" r:href="rId25"/>
                </v:shape>
              </w:pict>
            </w:r>
            <w:r w:rsidR="00EE5A6D">
              <w:rPr>
                <w:noProof/>
                <w:lang w:val="en-US" w:eastAsia="zh-CN"/>
              </w:rPr>
              <w:fldChar w:fldCharType="end"/>
            </w:r>
            <w:r w:rsidR="008C03DC">
              <w:rPr>
                <w:noProof/>
                <w:lang w:val="en-US" w:eastAsia="zh-CN"/>
              </w:rPr>
              <w:fldChar w:fldCharType="end"/>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D58495" w14:textId="77777777" w:rsidR="00CA1F99" w:rsidRDefault="00CA1F99" w:rsidP="00821BB9">
            <w:r>
              <w:t>15 bits</w:t>
            </w:r>
          </w:p>
        </w:tc>
      </w:tr>
      <w:tr w:rsidR="00CA1F99" w14:paraId="35513DF8" w14:textId="77777777" w:rsidTr="00821BB9">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04F5AA" w14:textId="77777777" w:rsidR="00CA1F99" w:rsidRPr="004C491D" w:rsidRDefault="00CA1F99" w:rsidP="007334BD">
            <w:pPr>
              <w:pStyle w:val="Paragraphedeliste"/>
              <w:widowControl/>
              <w:numPr>
                <w:ilvl w:val="0"/>
                <w:numId w:val="38"/>
              </w:numPr>
              <w:ind w:leftChars="0"/>
              <w:jc w:val="left"/>
              <w:rPr>
                <w:rFonts w:ascii="Calibri" w:hAnsi="Calibri" w:cs="Calibri"/>
              </w:rPr>
            </w:pPr>
            <w:r>
              <w:t>Value ranges are given in unit of corresponding granularity</w:t>
            </w:r>
          </w:p>
        </w:tc>
      </w:tr>
    </w:tbl>
    <w:p w14:paraId="08C32A50" w14:textId="77777777" w:rsidR="00CA1F99" w:rsidRPr="004C491D" w:rsidRDefault="00CA1F99" w:rsidP="00CA1F99"/>
    <w:p w14:paraId="423B0306" w14:textId="77777777" w:rsidR="00CA1F99" w:rsidRDefault="00CA1F99" w:rsidP="00CA1F99"/>
    <w:p w14:paraId="6CEFCD5A" w14:textId="77777777" w:rsidR="00CA1F99" w:rsidRPr="000F3EF4" w:rsidRDefault="00CA1F99" w:rsidP="00CA1F99">
      <w:pPr>
        <w:rPr>
          <w:b/>
          <w:bCs/>
          <w:lang w:val="fr-FR"/>
        </w:rPr>
      </w:pPr>
      <w:r w:rsidRPr="00F1021C">
        <w:rPr>
          <w:b/>
          <w:bCs/>
          <w:highlight w:val="green"/>
        </w:rPr>
        <w:t>Agreement</w:t>
      </w:r>
    </w:p>
    <w:p w14:paraId="46A5DD2C" w14:textId="77777777" w:rsidR="00CA1F99" w:rsidRDefault="00CA1F99" w:rsidP="007334BD">
      <w:pPr>
        <w:pStyle w:val="Paragraphedeliste"/>
        <w:widowControl/>
        <w:numPr>
          <w:ilvl w:val="0"/>
          <w:numId w:val="39"/>
        </w:numPr>
        <w:ind w:leftChars="0" w:left="714" w:hanging="357"/>
        <w:jc w:val="left"/>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6422B4FA" w14:textId="77777777" w:rsidR="00CA1F99" w:rsidRPr="00BA773A" w:rsidRDefault="00CA1F99" w:rsidP="007334BD">
      <w:pPr>
        <w:pStyle w:val="Paragraphedeliste"/>
        <w:widowControl/>
        <w:numPr>
          <w:ilvl w:val="0"/>
          <w:numId w:val="39"/>
        </w:numPr>
        <w:ind w:leftChars="0" w:left="714" w:hanging="357"/>
        <w:jc w:val="left"/>
      </w:pPr>
      <w:r>
        <w:t>Otherwise, when indicated in SIB (other than SIB1), epoch time of assistance information (i.e. Serving satellite ephemeris and Common TA parameters) is implicitly known as the end of the SI window during which the SI message is transmitted.</w:t>
      </w:r>
    </w:p>
    <w:p w14:paraId="2285CC6A" w14:textId="77777777" w:rsidR="00CA1F99" w:rsidRDefault="00CA1F99" w:rsidP="007334BD">
      <w:pPr>
        <w:pStyle w:val="Paragraphedeliste"/>
        <w:widowControl/>
        <w:numPr>
          <w:ilvl w:val="0"/>
          <w:numId w:val="39"/>
        </w:numPr>
        <w:ind w:leftChars="0" w:left="714" w:hanging="357"/>
        <w:jc w:val="left"/>
      </w:pPr>
      <w:r>
        <w:t>When provided through dedicated signaling, epoch time of assistance information (i.e. Serving satellite ephemeris and Common TA parameters) is the starting time of a DL sub-frame, indicated by a SFN and a sub-frame number.</w:t>
      </w:r>
    </w:p>
    <w:p w14:paraId="01FFC013" w14:textId="77777777" w:rsidR="00CA1F99" w:rsidRDefault="00CA1F99" w:rsidP="00CA1F99"/>
    <w:p w14:paraId="4B7849E8" w14:textId="77777777" w:rsidR="00CA1F99" w:rsidRDefault="00CA1F99" w:rsidP="00CA1F99">
      <w:pPr>
        <w:rPr>
          <w:b/>
          <w:bCs/>
        </w:rPr>
      </w:pPr>
      <w:r w:rsidRPr="00F1021C">
        <w:rPr>
          <w:b/>
          <w:bCs/>
          <w:highlight w:val="green"/>
        </w:rPr>
        <w:t>Agreement</w:t>
      </w:r>
    </w:p>
    <w:p w14:paraId="60B81B2E" w14:textId="77777777" w:rsidR="00CA1F99" w:rsidRDefault="00CA1F99" w:rsidP="00CA1F99">
      <w:r>
        <w:t xml:space="preserve">The reference point for epoch time of the serving satellite ephemeris and Common TA parameters is </w:t>
      </w:r>
      <w:r w:rsidRPr="00BB0209">
        <w:t>the uplink time synchronization reference point</w:t>
      </w:r>
      <w:r>
        <w:t>.</w:t>
      </w:r>
    </w:p>
    <w:p w14:paraId="61C1A319" w14:textId="3B5BC67E" w:rsidR="00CA1F99" w:rsidRDefault="00CA1F99" w:rsidP="00CA1F99">
      <w:pPr>
        <w:rPr>
          <w:lang w:eastAsia="x-none"/>
        </w:rPr>
      </w:pPr>
    </w:p>
    <w:p w14:paraId="5C9AEA25" w14:textId="77777777" w:rsidR="00CA1F99" w:rsidRDefault="00CA1F99" w:rsidP="00110968">
      <w:pPr>
        <w:pStyle w:val="DraftProposal"/>
        <w:numPr>
          <w:ilvl w:val="0"/>
          <w:numId w:val="0"/>
        </w:numPr>
        <w:rPr>
          <w:rFonts w:ascii="Calibri" w:hAnsi="Calibri" w:cs="Calibri"/>
          <w:sz w:val="20"/>
          <w:szCs w:val="20"/>
        </w:rPr>
      </w:pPr>
      <w:r w:rsidRPr="00FE3DE9">
        <w:rPr>
          <w:rFonts w:ascii="Calibri" w:hAnsi="Calibri" w:cs="Calibri"/>
          <w:sz w:val="20"/>
          <w:szCs w:val="20"/>
          <w:highlight w:val="darkYellow"/>
        </w:rPr>
        <w:t>Working assumption:</w:t>
      </w:r>
    </w:p>
    <w:p w14:paraId="3E157525" w14:textId="1FC17DDA" w:rsidR="00CA1F99" w:rsidRDefault="00CA1F99" w:rsidP="00CA1F99">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583BCEE7" w14:textId="0C6B5044" w:rsidR="00CA1F99" w:rsidRPr="0075397E" w:rsidRDefault="00CA1F99" w:rsidP="007334BD">
      <w:pPr>
        <w:pStyle w:val="Paragraphedeliste"/>
        <w:widowControl/>
        <w:numPr>
          <w:ilvl w:val="0"/>
          <w:numId w:val="40"/>
        </w:numPr>
        <w:snapToGrid w:val="0"/>
        <w:spacing w:before="100" w:beforeAutospacing="1" w:after="100" w:afterAutospacing="1"/>
        <w:ind w:leftChars="0"/>
        <w:contextualSpacing/>
        <w:jc w:val="left"/>
        <w:rPr>
          <w:lang w:val="fr-FR"/>
        </w:rPr>
      </w:pPr>
      <w:r w:rsidRPr="0075397E">
        <w:rPr>
          <w:lang w:val="fr-FR"/>
        </w:rPr>
        <w:t xml:space="preserve">Option 1: </w:t>
      </w:r>
      <m:oMath>
        <m:sSub>
          <m:sSubPr>
            <m:ctrlPr>
              <w:rPr>
                <w:rFonts w:ascii="Cambria Math" w:eastAsia="Calibri" w:hAnsi="Cambria Math" w:cs="Calibri"/>
                <w:sz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rPr>
            </m:ctrlPr>
          </m:fPr>
          <m:num>
            <m:r>
              <m:rPr>
                <m:sty m:val="b"/>
              </m:rPr>
              <w:rPr>
                <w:rFonts w:ascii="Cambria Math" w:hAnsi="Cambria Math"/>
              </w:rPr>
              <m:t>64</m:t>
            </m:r>
          </m:num>
          <m:den>
            <m:sSup>
              <m:sSupPr>
                <m:ctrlPr>
                  <w:rPr>
                    <w:rFonts w:ascii="Cambria Math" w:eastAsia="Calibri" w:hAnsi="Cambria Math" w:cs="Calibri"/>
                    <w:sz w:val="22"/>
                  </w:rPr>
                </m:ctrlPr>
              </m:sSupPr>
              <m:e>
                <m:r>
                  <m:rPr>
                    <m:sty m:val="b"/>
                  </m:rPr>
                  <w:rPr>
                    <w:rFonts w:ascii="Cambria Math" w:hAnsi="Cambria Math"/>
                  </w:rPr>
                  <m:t>2</m:t>
                </m:r>
              </m:e>
              <m:sup>
                <m:r>
                  <m:rPr>
                    <m:sty m:val="b"/>
                  </m:rPr>
                  <w:rPr>
                    <w:rFonts w:ascii="Cambria Math" w:hAnsi="Cambria Math"/>
                  </w:rPr>
                  <m:t>μ</m:t>
                </m:r>
              </m:sup>
            </m:sSup>
          </m:den>
        </m:f>
      </m:oMath>
      <w:r w:rsidRPr="0075397E">
        <w:rPr>
          <w:lang w:val="fr-FR"/>
        </w:rPr>
        <w:t xml:space="preserve">. </w:t>
      </w:r>
    </w:p>
    <w:p w14:paraId="03973BBF" w14:textId="60AE6649" w:rsidR="00CA1F99" w:rsidRDefault="00CA1F99" w:rsidP="0075397E">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rsidR="0075397E">
        <w:t xml:space="preserve"> is the TAC field in msg2/msgB</w:t>
      </w:r>
    </w:p>
    <w:p w14:paraId="1D96FAD4" w14:textId="77777777" w:rsidR="0075397E" w:rsidRDefault="0075397E" w:rsidP="0075397E">
      <w:pPr>
        <w:snapToGrid w:val="0"/>
      </w:pPr>
    </w:p>
    <w:p w14:paraId="5BDBCC5A" w14:textId="77777777" w:rsidR="00CA1F99" w:rsidRPr="00F74560" w:rsidRDefault="00CA1F99" w:rsidP="00CA1F99">
      <w:pPr>
        <w:rPr>
          <w:b/>
          <w:u w:val="single"/>
        </w:rPr>
      </w:pPr>
      <w:r w:rsidRPr="00F74560">
        <w:rPr>
          <w:b/>
          <w:u w:val="single"/>
        </w:rPr>
        <w:t>Conclusion</w:t>
      </w:r>
    </w:p>
    <w:p w14:paraId="1A3B7ADB" w14:textId="77777777" w:rsidR="00CA1F99" w:rsidRPr="00F74560" w:rsidRDefault="00CA1F99" w:rsidP="00CA1F99">
      <w:r w:rsidRPr="00F74560">
        <w:t>DL frequency compensation by gNB for the service link Doppler is not supported in Release 17.</w:t>
      </w:r>
    </w:p>
    <w:p w14:paraId="6F809D7C" w14:textId="77777777" w:rsidR="004B5A20" w:rsidRDefault="004B5A20" w:rsidP="004B5A20">
      <w:pPr>
        <w:rPr>
          <w:highlight w:val="cyan"/>
          <w:lang w:eastAsia="x-none"/>
        </w:rPr>
      </w:pPr>
    </w:p>
    <w:p w14:paraId="34268DFE"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46220B23" w14:textId="77777777" w:rsidR="004B5A20" w:rsidRDefault="004B5A20" w:rsidP="004B5A20">
      <w:pPr>
        <w:tabs>
          <w:tab w:val="left" w:pos="567"/>
        </w:tabs>
        <w:overflowPunct/>
        <w:autoSpaceDE/>
        <w:autoSpaceDN/>
        <w:snapToGrid w:val="0"/>
        <w:spacing w:after="0"/>
        <w:textAlignment w:val="auto"/>
        <w:rPr>
          <w:highlight w:val="green"/>
          <w:lang w:eastAsia="x-none"/>
        </w:rPr>
      </w:pPr>
    </w:p>
    <w:p w14:paraId="3BE23FD8" w14:textId="77777777" w:rsidR="005B3C9A" w:rsidRPr="00AC5B08" w:rsidRDefault="005B3C9A" w:rsidP="005B3C9A">
      <w:pPr>
        <w:rPr>
          <w:lang w:eastAsia="x-none"/>
        </w:rPr>
      </w:pPr>
      <w:r w:rsidRPr="00AC5B08">
        <w:rPr>
          <w:b/>
          <w:highlight w:val="green"/>
          <w:lang w:eastAsia="x-none"/>
        </w:rPr>
        <w:t>Agreement</w:t>
      </w:r>
    </w:p>
    <w:p w14:paraId="71B81516" w14:textId="77777777" w:rsidR="005B3C9A" w:rsidRPr="00AC5B08" w:rsidRDefault="005B3C9A" w:rsidP="005B3C9A">
      <w:pPr>
        <w:rPr>
          <w:lang w:eastAsia="x-none"/>
        </w:rPr>
      </w:pPr>
      <w:r w:rsidRPr="00AC5B08">
        <w:rPr>
          <w:lang w:eastAsia="x-none"/>
        </w:rPr>
        <w:t>The bit-fields related to the HARQ-ACK feedback (i.e., PRI, PUSCH-to-HARQ_feedback timing, DAI) are unchanged for the DCI of PDSCH with feedback-disabled HARQ process in Rel-17 with the same interpretation from UE as for feedback-enabled HARQ process</w:t>
      </w:r>
    </w:p>
    <w:p w14:paraId="3E0DE21B" w14:textId="77777777" w:rsidR="005B3C9A" w:rsidRPr="00AC5B08" w:rsidRDefault="005B3C9A" w:rsidP="007334BD">
      <w:pPr>
        <w:pStyle w:val="Paragraphedeliste"/>
        <w:widowControl/>
        <w:numPr>
          <w:ilvl w:val="0"/>
          <w:numId w:val="39"/>
        </w:numPr>
        <w:ind w:leftChars="0" w:left="714" w:hanging="357"/>
        <w:jc w:val="left"/>
      </w:pPr>
      <w:r w:rsidRPr="00AC5B08">
        <w:t>Note: The interpretation regarding the DAI for Type-2 codebook is up to the progress of codebook design.</w:t>
      </w:r>
    </w:p>
    <w:p w14:paraId="35A7FC0D" w14:textId="77777777" w:rsidR="005B3C9A" w:rsidRPr="00AC5B08" w:rsidRDefault="005B3C9A" w:rsidP="005B3C9A">
      <w:pPr>
        <w:rPr>
          <w:lang w:eastAsia="x-none"/>
        </w:rPr>
      </w:pPr>
    </w:p>
    <w:p w14:paraId="087D5B30" w14:textId="77777777" w:rsidR="005B3C9A" w:rsidRPr="00AC5B08" w:rsidRDefault="005B3C9A" w:rsidP="005B3C9A">
      <w:pPr>
        <w:rPr>
          <w:lang w:eastAsia="x-none"/>
        </w:rPr>
      </w:pPr>
      <w:r w:rsidRPr="00AC5B08">
        <w:rPr>
          <w:b/>
          <w:highlight w:val="green"/>
          <w:lang w:eastAsia="x-none"/>
        </w:rPr>
        <w:t>Agreement</w:t>
      </w:r>
    </w:p>
    <w:p w14:paraId="1FEF6D83" w14:textId="6627E599" w:rsidR="005B3C9A" w:rsidRDefault="005B3C9A" w:rsidP="005B3C9A">
      <w:pPr>
        <w:rPr>
          <w:lang w:eastAsia="x-none"/>
        </w:rPr>
      </w:pPr>
      <w:r w:rsidRPr="00AC5B08">
        <w:rPr>
          <w:lang w:eastAsia="x-none"/>
        </w:rPr>
        <w:t xml:space="preserve">For Type-1 HARQ codebook, </w:t>
      </w:r>
      <w:r>
        <w:rPr>
          <w:lang w:eastAsia="x-none"/>
        </w:rPr>
        <w:t>t</w:t>
      </w:r>
      <w:r w:rsidRPr="00AC5B08">
        <w:rPr>
          <w:lang w:eastAsia="x-none"/>
        </w:rPr>
        <w:t>he UE will</w:t>
      </w:r>
      <w:r>
        <w:rPr>
          <w:lang w:eastAsia="x-none"/>
        </w:rPr>
        <w:t xml:space="preserve"> consistently</w:t>
      </w:r>
      <w:r w:rsidRPr="00AC5B08">
        <w:rPr>
          <w:lang w:eastAsia="x-none"/>
        </w:rPr>
        <w:t xml:space="preserve"> report NACK-only for the feedback-disabled HARQ process regardless of decoding</w:t>
      </w:r>
      <w:r>
        <w:rPr>
          <w:lang w:eastAsia="x-none"/>
        </w:rPr>
        <w:t xml:space="preserve"> results of corresponding PDSCH.</w:t>
      </w:r>
    </w:p>
    <w:p w14:paraId="6E4BEF0B" w14:textId="74ED2EC7" w:rsidR="005B3C9A" w:rsidRDefault="005B3C9A" w:rsidP="005B3C9A">
      <w:pPr>
        <w:rPr>
          <w:lang w:eastAsia="x-none"/>
        </w:rPr>
      </w:pPr>
    </w:p>
    <w:p w14:paraId="721E6C02" w14:textId="77777777" w:rsidR="005B3C9A" w:rsidRPr="00AC5B08" w:rsidRDefault="005B3C9A" w:rsidP="005B3C9A">
      <w:pPr>
        <w:rPr>
          <w:lang w:eastAsia="x-none"/>
        </w:rPr>
      </w:pPr>
      <w:r w:rsidRPr="00AC5B08">
        <w:rPr>
          <w:b/>
          <w:highlight w:val="green"/>
          <w:lang w:eastAsia="x-none"/>
        </w:rPr>
        <w:t>Agreement</w:t>
      </w:r>
    </w:p>
    <w:p w14:paraId="1422820A" w14:textId="77777777" w:rsidR="005B3C9A" w:rsidRPr="00E1334F" w:rsidRDefault="005B3C9A" w:rsidP="005B3C9A">
      <w:pPr>
        <w:rPr>
          <w:lang w:val="en-US" w:eastAsia="x-none"/>
        </w:rPr>
      </w:pPr>
      <w:r w:rsidRPr="00E1334F">
        <w:rPr>
          <w:lang w:val="en-US" w:eastAsia="x-none"/>
        </w:rPr>
        <w:t>For Type-3 HARQ codebook in NTN, the UE should skip the codebook feedback for a feedback-disabled HARQ processes</w:t>
      </w:r>
    </w:p>
    <w:p w14:paraId="0AE3701C" w14:textId="77777777" w:rsidR="005B3C9A" w:rsidRPr="00EC3C4D" w:rsidRDefault="005B3C9A" w:rsidP="005B3C9A">
      <w:pPr>
        <w:rPr>
          <w:lang w:val="en-US" w:eastAsia="x-none"/>
        </w:rPr>
      </w:pPr>
      <w:r w:rsidRPr="00E1334F">
        <w:rPr>
          <w:lang w:val="en-US" w:eastAsia="x-none"/>
        </w:rPr>
        <w:t>Note: The Type-3 codebook size is reduced by excluding the bit positions of disabled HARQ processes</w:t>
      </w:r>
    </w:p>
    <w:p w14:paraId="525097AB" w14:textId="77777777" w:rsidR="005B3C9A" w:rsidRDefault="005B3C9A" w:rsidP="005B3C9A">
      <w:pPr>
        <w:rPr>
          <w:lang w:eastAsia="x-none"/>
        </w:rPr>
      </w:pPr>
    </w:p>
    <w:p w14:paraId="78D76F7B" w14:textId="77777777" w:rsidR="005B3C9A" w:rsidRPr="00134F1E" w:rsidRDefault="005B3C9A" w:rsidP="005B3C9A">
      <w:pPr>
        <w:rPr>
          <w:lang w:val="en-US" w:eastAsia="x-none"/>
        </w:rPr>
      </w:pPr>
      <w:r w:rsidRPr="00134F1E">
        <w:rPr>
          <w:b/>
          <w:bCs/>
          <w:highlight w:val="green"/>
          <w:lang w:eastAsia="x-none"/>
        </w:rPr>
        <w:t>Agreement</w:t>
      </w:r>
    </w:p>
    <w:p w14:paraId="7BDCC541" w14:textId="77777777" w:rsidR="005B3C9A" w:rsidRPr="00134F1E" w:rsidRDefault="005B3C9A" w:rsidP="005B3C9A">
      <w:pPr>
        <w:rPr>
          <w:lang w:val="en-US" w:eastAsia="x-none"/>
        </w:rPr>
      </w:pPr>
      <w:r w:rsidRPr="00134F1E">
        <w:rPr>
          <w:lang w:eastAsia="x-none"/>
        </w:rPr>
        <w:t>HARQ feedback for SPS activation may be </w:t>
      </w:r>
      <w:r w:rsidRPr="00134F1E">
        <w:rPr>
          <w:bCs/>
          <w:lang w:eastAsia="x-none"/>
        </w:rPr>
        <w:t>additionally</w:t>
      </w:r>
      <w:r w:rsidRPr="00134F1E">
        <w:rPr>
          <w:lang w:eastAsia="x-none"/>
        </w:rPr>
        <w:t> enabled by the network by RRC configuration.</w:t>
      </w:r>
    </w:p>
    <w:p w14:paraId="5F884D51" w14:textId="77777777" w:rsidR="005B3C9A" w:rsidRPr="00134F1E" w:rsidRDefault="005B3C9A" w:rsidP="007334BD">
      <w:pPr>
        <w:pStyle w:val="Paragraphedeliste"/>
        <w:widowControl/>
        <w:numPr>
          <w:ilvl w:val="0"/>
          <w:numId w:val="39"/>
        </w:numPr>
        <w:ind w:leftChars="0" w:left="714" w:hanging="357"/>
        <w:jc w:val="left"/>
        <w:rPr>
          <w:rFonts w:ascii="Times New Roman" w:hAnsi="Times New Roman"/>
        </w:rPr>
      </w:pPr>
      <w:r w:rsidRPr="00134F1E">
        <w:rPr>
          <w:rFonts w:ascii="Times New Roman" w:hAnsi="Times New Roman"/>
        </w:rPr>
        <w:t>If enabled, UE reports ACK/NACK for the first SPS PDSCH after activation, regardless of whether HARQ feedback is enabled or disabled corresponding to the first SPS PDSCH after activation</w:t>
      </w:r>
    </w:p>
    <w:p w14:paraId="0B0AFC43" w14:textId="77777777" w:rsidR="005B3C9A" w:rsidRPr="00134F1E" w:rsidRDefault="005B3C9A" w:rsidP="007334BD">
      <w:pPr>
        <w:pStyle w:val="Paragraphedeliste"/>
        <w:widowControl/>
        <w:numPr>
          <w:ilvl w:val="0"/>
          <w:numId w:val="39"/>
        </w:numPr>
        <w:ind w:leftChars="0" w:left="714" w:hanging="357"/>
        <w:jc w:val="left"/>
        <w:rPr>
          <w:rFonts w:ascii="Times New Roman" w:hAnsi="Times New Roman"/>
        </w:rPr>
      </w:pPr>
      <w:r w:rsidRPr="00134F1E">
        <w:rPr>
          <w:rFonts w:ascii="Times New Roman" w:hAnsi="Times New Roman"/>
        </w:rPr>
        <w:t xml:space="preserve">Otherwise, UE follows configuration of HARQ feedback enabled/disabled corresponding to the first SPS PDSCH after activation, </w:t>
      </w:r>
    </w:p>
    <w:p w14:paraId="3F7C5607" w14:textId="77777777" w:rsidR="005B3C9A" w:rsidRPr="00134F1E" w:rsidRDefault="005B3C9A" w:rsidP="007334BD">
      <w:pPr>
        <w:numPr>
          <w:ilvl w:val="1"/>
          <w:numId w:val="42"/>
        </w:numPr>
        <w:overflowPunct/>
        <w:autoSpaceDE/>
        <w:autoSpaceDN/>
        <w:adjustRightInd/>
        <w:spacing w:after="0"/>
        <w:textAlignment w:val="auto"/>
        <w:rPr>
          <w:lang w:val="en-US" w:eastAsia="x-none"/>
        </w:rPr>
      </w:pPr>
      <w:r w:rsidRPr="00134F1E">
        <w:rPr>
          <w:lang w:eastAsia="x-none"/>
        </w:rPr>
        <w:t>FFS between Alt1 and Alt2</w:t>
      </w:r>
    </w:p>
    <w:p w14:paraId="1FFD3385" w14:textId="77777777" w:rsidR="005B3C9A" w:rsidRPr="00134F1E" w:rsidRDefault="005B3C9A" w:rsidP="007334BD">
      <w:pPr>
        <w:numPr>
          <w:ilvl w:val="2"/>
          <w:numId w:val="43"/>
        </w:numPr>
        <w:overflowPunct/>
        <w:autoSpaceDE/>
        <w:autoSpaceDN/>
        <w:adjustRightInd/>
        <w:spacing w:after="0"/>
        <w:textAlignment w:val="auto"/>
        <w:rPr>
          <w:lang w:val="en-US" w:eastAsia="x-none"/>
        </w:rPr>
      </w:pPr>
      <w:r w:rsidRPr="00134F1E">
        <w:rPr>
          <w:lang w:val="en-US" w:eastAsia="x-none"/>
        </w:rPr>
        <w:t>[Alt-1: UE follows the per-process configuration of HARQ feedback enabled/disabled for the associated HARQ process</w:t>
      </w:r>
    </w:p>
    <w:p w14:paraId="4FAE3B26" w14:textId="77777777" w:rsidR="005B3C9A" w:rsidRPr="00134F1E" w:rsidRDefault="005B3C9A" w:rsidP="007334BD">
      <w:pPr>
        <w:numPr>
          <w:ilvl w:val="2"/>
          <w:numId w:val="43"/>
        </w:numPr>
        <w:overflowPunct/>
        <w:autoSpaceDE/>
        <w:autoSpaceDN/>
        <w:adjustRightInd/>
        <w:spacing w:after="0"/>
        <w:textAlignment w:val="auto"/>
        <w:rPr>
          <w:lang w:val="en-US" w:eastAsia="x-none"/>
        </w:rPr>
      </w:pPr>
      <w:r w:rsidRPr="00134F1E">
        <w:rPr>
          <w:lang w:val="en-US" w:eastAsia="x-none"/>
        </w:rPr>
        <w:t>Alt-2: UE follows the feedback-enabled/disabled configuration of the SPS PDSCH]</w:t>
      </w:r>
    </w:p>
    <w:p w14:paraId="23120A98" w14:textId="77777777" w:rsidR="004B5A20" w:rsidRPr="005B3C9A" w:rsidRDefault="004B5A20" w:rsidP="004B5A20">
      <w:pPr>
        <w:tabs>
          <w:tab w:val="left" w:pos="567"/>
        </w:tabs>
        <w:overflowPunct/>
        <w:autoSpaceDE/>
        <w:autoSpaceDN/>
        <w:snapToGrid w:val="0"/>
        <w:spacing w:after="0"/>
        <w:textAlignment w:val="auto"/>
        <w:rPr>
          <w:rFonts w:ascii="Arial" w:hAnsi="Arial" w:cs="Arial"/>
          <w:lang w:val="en-US" w:eastAsia="ja-JP"/>
        </w:rPr>
      </w:pPr>
    </w:p>
    <w:p w14:paraId="062D2AA3"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0DC95249"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7F666E4B"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17A220CB"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4653B47E" w14:textId="77777777" w:rsidR="002F4F18" w:rsidRDefault="002F4F18" w:rsidP="002F4F18">
      <w:pPr>
        <w:rPr>
          <w:rFonts w:eastAsia="SimSun" w:cs="Times"/>
          <w:b/>
          <w:bCs/>
          <w:u w:val="single"/>
          <w:lang w:val="en-US" w:eastAsia="zh-CN"/>
        </w:rPr>
      </w:pPr>
      <w:r>
        <w:rPr>
          <w:rFonts w:cs="Times"/>
          <w:b/>
          <w:bCs/>
          <w:u w:val="single"/>
        </w:rPr>
        <w:t>Conclusion</w:t>
      </w:r>
    </w:p>
    <w:p w14:paraId="14402217" w14:textId="77777777" w:rsidR="002F4F18" w:rsidRDefault="002F4F18" w:rsidP="002F4F18">
      <w:pPr>
        <w:rPr>
          <w:rFonts w:cs="Times"/>
        </w:rPr>
      </w:pPr>
      <w:r>
        <w:rPr>
          <w:rFonts w:cs="Times"/>
        </w:rPr>
        <w:t>No consensus on the enhancement to support gNB dominant BWP switching based on prediction in NTN-NR R17.</w:t>
      </w:r>
    </w:p>
    <w:p w14:paraId="7B687770" w14:textId="77777777" w:rsidR="002F4F18" w:rsidRDefault="002F4F18" w:rsidP="002F4F18">
      <w:pPr>
        <w:rPr>
          <w:rFonts w:cs="Times"/>
        </w:rPr>
      </w:pPr>
    </w:p>
    <w:p w14:paraId="71BAEE88" w14:textId="77777777" w:rsidR="002F4F18" w:rsidRDefault="002F4F18" w:rsidP="002F4F18">
      <w:pPr>
        <w:rPr>
          <w:rFonts w:cs="Times"/>
          <w:b/>
          <w:bCs/>
          <w:u w:val="single"/>
        </w:rPr>
      </w:pPr>
      <w:r>
        <w:rPr>
          <w:rFonts w:cs="Times"/>
          <w:b/>
          <w:bCs/>
          <w:u w:val="single"/>
        </w:rPr>
        <w:t>Conclusion</w:t>
      </w:r>
    </w:p>
    <w:p w14:paraId="2B5DD882" w14:textId="77777777" w:rsidR="002F4F18" w:rsidRDefault="002F4F18" w:rsidP="002F4F18">
      <w:pPr>
        <w:rPr>
          <w:rFonts w:cs="Times"/>
        </w:rPr>
      </w:pPr>
      <w:r>
        <w:rPr>
          <w:rFonts w:cs="Times"/>
        </w:rPr>
        <w:t>Handling inter-service link interference is not considered in NTN-NR R17.</w:t>
      </w:r>
    </w:p>
    <w:p w14:paraId="4A47CBDE" w14:textId="77777777" w:rsidR="002F4F18" w:rsidRDefault="002F4F18" w:rsidP="002F4F18">
      <w:pPr>
        <w:rPr>
          <w:rFonts w:cs="Times"/>
        </w:rPr>
      </w:pPr>
    </w:p>
    <w:p w14:paraId="3F64D8EB" w14:textId="77777777" w:rsidR="002F4F18" w:rsidRDefault="002F4F18" w:rsidP="002F4F18">
      <w:pPr>
        <w:rPr>
          <w:rFonts w:cs="Times"/>
          <w:b/>
          <w:bCs/>
          <w:u w:val="single"/>
        </w:rPr>
      </w:pPr>
      <w:r>
        <w:rPr>
          <w:rFonts w:cs="Times"/>
          <w:b/>
          <w:bCs/>
          <w:u w:val="single"/>
        </w:rPr>
        <w:t>Conclusion</w:t>
      </w:r>
    </w:p>
    <w:p w14:paraId="1AE27DF9" w14:textId="77777777" w:rsidR="002F4F18" w:rsidRDefault="002F4F18" w:rsidP="002F4F18">
      <w:pPr>
        <w:rPr>
          <w:rFonts w:cs="Times"/>
        </w:rPr>
      </w:pPr>
      <w:r>
        <w:rPr>
          <w:rFonts w:cs="Times"/>
        </w:rPr>
        <w:t>Handling inter-feeder link interference is not considered in NTN-NR R17.</w:t>
      </w:r>
    </w:p>
    <w:p w14:paraId="7E0781AF" w14:textId="77777777" w:rsidR="002F4F18" w:rsidRDefault="002F4F18" w:rsidP="002F4F18">
      <w:pPr>
        <w:rPr>
          <w:iCs/>
          <w:lang w:eastAsia="x-none"/>
        </w:rPr>
      </w:pPr>
    </w:p>
    <w:p w14:paraId="01071AAD" w14:textId="77777777" w:rsidR="002F4F18" w:rsidRDefault="002F4F18" w:rsidP="002F4F18">
      <w:pPr>
        <w:rPr>
          <w:rFonts w:eastAsia="SimSun"/>
          <w:b/>
          <w:u w:val="single"/>
          <w:lang w:val="en-US" w:eastAsia="zh-CN"/>
        </w:rPr>
      </w:pPr>
      <w:r>
        <w:rPr>
          <w:b/>
          <w:u w:val="single"/>
        </w:rPr>
        <w:t>Conclusion</w:t>
      </w:r>
    </w:p>
    <w:p w14:paraId="08971B52" w14:textId="77777777" w:rsidR="002F4F18" w:rsidRDefault="002F4F18" w:rsidP="002F4F18">
      <w:r>
        <w:t>It is up to gNB implementation to handle BWP_inactivityTimer function, no enhancement is considered in NTN-NR R17.</w:t>
      </w:r>
    </w:p>
    <w:p w14:paraId="27FFBC4F" w14:textId="77777777" w:rsidR="002F4F18" w:rsidRDefault="002F4F18" w:rsidP="002F4F18">
      <w:pPr>
        <w:rPr>
          <w:iCs/>
          <w:lang w:eastAsia="x-none"/>
        </w:rPr>
      </w:pPr>
    </w:p>
    <w:p w14:paraId="18E7E56D" w14:textId="77777777" w:rsidR="002F4F18" w:rsidRPr="007300CA" w:rsidRDefault="002F4F18" w:rsidP="002F4F18">
      <w:pPr>
        <w:rPr>
          <w:b/>
          <w:u w:val="single"/>
        </w:rPr>
      </w:pPr>
      <w:r w:rsidRPr="007300CA">
        <w:rPr>
          <w:b/>
          <w:u w:val="single"/>
        </w:rPr>
        <w:lastRenderedPageBreak/>
        <w:t>Conclusion:</w:t>
      </w:r>
    </w:p>
    <w:p w14:paraId="135943B4" w14:textId="77777777" w:rsidR="002F4F18" w:rsidRPr="007300CA" w:rsidRDefault="002F4F18" w:rsidP="002F4F18">
      <w:r w:rsidRPr="007300CA">
        <w:t xml:space="preserve">No further enhancement is considered for polarization signaling in NTN-NR R17. </w:t>
      </w:r>
    </w:p>
    <w:p w14:paraId="62871BF4" w14:textId="77777777" w:rsidR="002F4F18" w:rsidRPr="007300CA" w:rsidRDefault="002F4F18" w:rsidP="002F4F18">
      <w:r w:rsidRPr="007300CA">
        <w:t>No consensus on UE reporting polarization capability.</w:t>
      </w:r>
    </w:p>
    <w:p w14:paraId="744853BD" w14:textId="77777777" w:rsidR="002F4F18" w:rsidRPr="007300CA" w:rsidRDefault="002F4F18" w:rsidP="002F4F18">
      <w:r w:rsidRPr="007300CA">
        <w:t>No consensus on UE behavior for selecting polarization mode for DL reception and UL transmission.</w:t>
      </w:r>
    </w:p>
    <w:p w14:paraId="41D0D4CD" w14:textId="77777777" w:rsidR="004B5A20" w:rsidRDefault="004B5A20" w:rsidP="004B5A20"/>
    <w:p w14:paraId="03809A23"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77A5E623"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Agreed LS out</w:t>
      </w:r>
    </w:p>
    <w:p w14:paraId="327ABA1C"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52E3DB78" w14:textId="77777777" w:rsidR="0018757F" w:rsidRDefault="0018757F" w:rsidP="0018757F">
      <w:pPr>
        <w:pStyle w:val="Paragraphedeliste"/>
        <w:numPr>
          <w:ilvl w:val="0"/>
          <w:numId w:val="11"/>
        </w:numPr>
        <w:ind w:leftChars="0"/>
      </w:pPr>
      <w:r w:rsidRPr="00F06B2E">
        <w:rPr>
          <w:rFonts w:hint="eastAsia"/>
        </w:rPr>
        <w:t>R1-21</w:t>
      </w:r>
      <w:r w:rsidRPr="00F06B2E">
        <w:t>12652</w:t>
      </w:r>
      <w:r w:rsidRPr="00F06B2E">
        <w:tab/>
        <w:t xml:space="preserve">[DRAFT] LS reply on </w:t>
      </w:r>
      <w:r w:rsidRPr="0018757F">
        <w:rPr>
          <w:iCs/>
        </w:rPr>
        <w:t>TA pre-compensation</w:t>
      </w:r>
      <w:r w:rsidRPr="0018757F">
        <w:rPr>
          <w:iCs/>
        </w:rPr>
        <w:tab/>
      </w:r>
      <w:r w:rsidRPr="00F06B2E">
        <w:rPr>
          <w:lang w:eastAsia="x-none"/>
        </w:rPr>
        <w:t>Moderator (Ericsson)</w:t>
      </w:r>
    </w:p>
    <w:p w14:paraId="0A677209" w14:textId="77777777" w:rsidR="0018757F" w:rsidRPr="0018757F" w:rsidRDefault="0018757F" w:rsidP="0018757F">
      <w:pPr>
        <w:pStyle w:val="Paragraphedeliste"/>
        <w:numPr>
          <w:ilvl w:val="0"/>
          <w:numId w:val="11"/>
        </w:numPr>
        <w:ind w:leftChars="0"/>
        <w:rPr>
          <w:rFonts w:eastAsia="MS Mincho"/>
        </w:rPr>
      </w:pPr>
      <w:r w:rsidRPr="0018757F">
        <w:rPr>
          <w:rFonts w:eastAsia="MS Mincho" w:hint="eastAsia"/>
        </w:rPr>
        <w:t>Final LS</w:t>
      </w:r>
      <w:r w:rsidRPr="0018757F">
        <w:rPr>
          <w:rFonts w:eastAsia="MS Mincho"/>
        </w:rPr>
        <w:t xml:space="preserve"> endorsed in </w:t>
      </w:r>
      <w:r w:rsidRPr="00270513">
        <w:rPr>
          <w:rFonts w:eastAsia="MS Mincho"/>
        </w:rPr>
        <w:t>R1-2112766.</w:t>
      </w:r>
    </w:p>
    <w:p w14:paraId="2942A581" w14:textId="77777777" w:rsidR="004B5A20" w:rsidRPr="00551F80" w:rsidRDefault="004B5A20" w:rsidP="0018757F">
      <w:pPr>
        <w:overflowPunct/>
        <w:autoSpaceDE/>
        <w:autoSpaceDN/>
        <w:adjustRightInd/>
        <w:spacing w:after="0"/>
        <w:ind w:left="720"/>
        <w:textAlignment w:val="auto"/>
        <w:rPr>
          <w:b/>
        </w:rPr>
      </w:pPr>
    </w:p>
    <w:p w14:paraId="0EADA511" w14:textId="77777777" w:rsidR="004B5A20" w:rsidRDefault="004B5A20" w:rsidP="00D07ADA">
      <w:pPr>
        <w:tabs>
          <w:tab w:val="left" w:pos="567"/>
        </w:tabs>
        <w:overflowPunct/>
        <w:autoSpaceDE/>
        <w:autoSpaceDN/>
        <w:snapToGrid w:val="0"/>
        <w:spacing w:after="0"/>
        <w:textAlignment w:val="auto"/>
        <w:rPr>
          <w:rFonts w:ascii="Arial" w:hAnsi="Arial" w:cs="Arial"/>
          <w:lang w:eastAsia="ja-JP"/>
        </w:rPr>
      </w:pPr>
    </w:p>
    <w:p w14:paraId="6D5461B3" w14:textId="2D522B23" w:rsidR="0048215C" w:rsidRDefault="00270513"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Other agreements</w:t>
      </w:r>
    </w:p>
    <w:p w14:paraId="1923451B" w14:textId="77777777" w:rsidR="00270513" w:rsidRPr="00270513" w:rsidRDefault="00270513" w:rsidP="00270513">
      <w:pPr>
        <w:pStyle w:val="Paragraphedeliste"/>
        <w:numPr>
          <w:ilvl w:val="0"/>
          <w:numId w:val="11"/>
        </w:numPr>
        <w:ind w:leftChars="0"/>
      </w:pPr>
      <w:r w:rsidRPr="00270513">
        <w:t>R1-2111809 “107-e-R17-UE-features-NR-NTN”: agreements listed in Section 6 are endorsed</w:t>
      </w:r>
    </w:p>
    <w:p w14:paraId="48A2E6D6" w14:textId="6CB0D58E" w:rsidR="00513632" w:rsidRDefault="00513632" w:rsidP="0048215C">
      <w:pPr>
        <w:rPr>
          <w:lang w:val="en-US" w:eastAsia="x-none"/>
        </w:rPr>
      </w:pP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14F28B9A" w14:textId="616D4E16" w:rsidR="00DB270F" w:rsidRDefault="008A1A3D" w:rsidP="00F4640F">
      <w:pPr>
        <w:rPr>
          <w:rFonts w:ascii="Arial" w:hAnsi="Arial" w:cs="Arial"/>
        </w:rPr>
      </w:pPr>
      <w:r w:rsidRPr="008A1A3D">
        <w:rPr>
          <w:rFonts w:ascii="Arial" w:hAnsi="Arial" w:cs="Arial"/>
        </w:rPr>
        <w:t xml:space="preserve">At  RAN1, NR NTN WI </w:t>
      </w:r>
      <w:r>
        <w:rPr>
          <w:rFonts w:ascii="Arial" w:hAnsi="Arial" w:cs="Arial"/>
        </w:rPr>
        <w:t xml:space="preserve">was </w:t>
      </w:r>
      <w:r w:rsidRPr="008A1A3D">
        <w:rPr>
          <w:rFonts w:ascii="Arial" w:hAnsi="Arial" w:cs="Arial"/>
        </w:rPr>
        <w:t>declared completed, at the GTW session held</w:t>
      </w:r>
      <w:r>
        <w:rPr>
          <w:rFonts w:ascii="Arial" w:hAnsi="Arial" w:cs="Arial"/>
        </w:rPr>
        <w:t xml:space="preserve"> </w:t>
      </w:r>
      <w:r w:rsidR="00134F1E">
        <w:rPr>
          <w:rFonts w:ascii="Arial" w:hAnsi="Arial" w:cs="Arial"/>
        </w:rPr>
        <w:t xml:space="preserve">on </w:t>
      </w:r>
      <w:r>
        <w:rPr>
          <w:rFonts w:ascii="Arial" w:hAnsi="Arial" w:cs="Arial"/>
        </w:rPr>
        <w:t>19 Nov. 21</w:t>
      </w:r>
    </w:p>
    <w:p w14:paraId="0B74726F" w14:textId="67F3FF7C" w:rsidR="00BE3D1F" w:rsidRDefault="004466B5" w:rsidP="00BE3D1F">
      <w:pPr>
        <w:rPr>
          <w:lang w:val="en-US" w:eastAsia="ja-JP"/>
        </w:rPr>
      </w:pPr>
      <w:r>
        <w:rPr>
          <w:lang w:val="en-US" w:eastAsia="ja-JP"/>
        </w:rPr>
        <w:t>I</w:t>
      </w:r>
      <w:r w:rsidR="00C5172A">
        <w:rPr>
          <w:lang w:val="en-US" w:eastAsia="ja-JP"/>
        </w:rPr>
        <w:t>ssue on c</w:t>
      </w:r>
      <w:r w:rsidR="00C5172A" w:rsidRPr="00C5172A">
        <w:rPr>
          <w:lang w:val="en-US" w:eastAsia="ja-JP"/>
        </w:rPr>
        <w:t>ombination of open and closed loop TA control</w:t>
      </w:r>
      <w:r>
        <w:rPr>
          <w:lang w:val="en-US" w:eastAsia="ja-JP"/>
        </w:rPr>
        <w:t>: The following conclusion was extensively discussed during RAN1#107e</w:t>
      </w:r>
    </w:p>
    <w:p w14:paraId="4E34694A" w14:textId="77777777" w:rsidR="00C5172A" w:rsidRDefault="00C5172A" w:rsidP="004466B5">
      <w:pPr>
        <w:ind w:left="567"/>
        <w:rPr>
          <w:b/>
        </w:rPr>
      </w:pPr>
      <w:r>
        <w:rPr>
          <w:b/>
        </w:rPr>
        <w:t>Conclusion:</w:t>
      </w:r>
    </w:p>
    <w:p w14:paraId="4BB80E9A" w14:textId="77777777" w:rsidR="00C5172A" w:rsidRDefault="00C5172A" w:rsidP="004466B5">
      <w:pPr>
        <w:ind w:left="567"/>
        <w:rPr>
          <w:b/>
        </w:rPr>
      </w:pPr>
      <w:r>
        <w:rPr>
          <w:b/>
        </w:rPr>
        <w:t>The solution to resolve the issue on combination of open and closed loop TA control is up to the UE implementation to meet the RAN4 gradual timing adjustment requirement.</w:t>
      </w:r>
    </w:p>
    <w:p w14:paraId="6F1AFFB6" w14:textId="2A4B4AC3" w:rsidR="00C5172A" w:rsidRDefault="00C5172A" w:rsidP="00BE3D1F">
      <w:r>
        <w:t xml:space="preserve">Many companies were supportive of </w:t>
      </w:r>
      <w:r w:rsidR="004466B5">
        <w:t>this conclusion</w:t>
      </w:r>
      <w:r>
        <w:t xml:space="preserve">. Few companies prefer not to conclude for now. The issue is within the hands of RAN4. RAN1 to come back on this issue during maintenance phase of release 17.  </w:t>
      </w:r>
    </w:p>
    <w:p w14:paraId="257FDDFA" w14:textId="77777777" w:rsidR="004466B5" w:rsidRPr="0072705A" w:rsidRDefault="004466B5" w:rsidP="00BE3D1F">
      <w:pPr>
        <w:rPr>
          <w:lang w:val="en-US" w:eastAsia="ja-JP"/>
        </w:rPr>
      </w:pPr>
    </w:p>
    <w:p w14:paraId="0D56BE01" w14:textId="77777777" w:rsidR="00701410" w:rsidRDefault="00701410" w:rsidP="00BE3D1F">
      <w:pPr>
        <w:pStyle w:val="Titre2"/>
        <w:keepNext w:val="0"/>
        <w:rPr>
          <w:lang w:eastAsia="ja-JP"/>
        </w:rPr>
      </w:pPr>
      <w:r w:rsidRPr="009F3062">
        <w:rPr>
          <w:lang w:eastAsia="ja-JP"/>
        </w:rPr>
        <w:t>2.2</w:t>
      </w:r>
      <w:r w:rsidRPr="009F3062">
        <w:rPr>
          <w:lang w:eastAsia="ja-JP"/>
        </w:rPr>
        <w:tab/>
      </w:r>
      <w:r w:rsidRPr="009F3062">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645E2F34" w14:textId="3D3C40A5" w:rsidR="00AF09B5" w:rsidRDefault="00AF09B5" w:rsidP="00AF09B5">
      <w:pPr>
        <w:tabs>
          <w:tab w:val="left" w:pos="567"/>
        </w:tabs>
        <w:overflowPunct/>
        <w:autoSpaceDE/>
        <w:autoSpaceDN/>
        <w:snapToGrid w:val="0"/>
        <w:spacing w:after="0"/>
        <w:textAlignment w:val="auto"/>
        <w:rPr>
          <w:rFonts w:ascii="Arial" w:hAnsi="Arial" w:cs="Arial"/>
          <w:lang w:eastAsia="ja-JP"/>
        </w:rPr>
      </w:pPr>
      <w:r w:rsidRPr="00AF09B5">
        <w:rPr>
          <w:rFonts w:ascii="Arial" w:hAnsi="Arial" w:cs="Arial"/>
          <w:lang w:eastAsia="ja-JP"/>
        </w:rPr>
        <w:t xml:space="preserve">The RAN2 work plan described in </w:t>
      </w:r>
      <w:r w:rsidR="00305565" w:rsidRPr="009F3062">
        <w:rPr>
          <w:rFonts w:ascii="Arial" w:hAnsi="Arial" w:cs="Arial"/>
          <w:lang w:eastAsia="ja-JP"/>
        </w:rPr>
        <w:t>R2-210</w:t>
      </w:r>
      <w:r w:rsidR="009F3062">
        <w:rPr>
          <w:rFonts w:ascii="Arial" w:hAnsi="Arial" w:cs="Arial"/>
          <w:lang w:eastAsia="ja-JP"/>
        </w:rPr>
        <w:t>7146</w:t>
      </w:r>
      <w:r w:rsidRPr="00AF09B5">
        <w:rPr>
          <w:rFonts w:ascii="Arial" w:hAnsi="Arial" w:cs="Arial"/>
          <w:lang w:eastAsia="ja-JP"/>
        </w:rPr>
        <w:t xml:space="preserve"> </w:t>
      </w:r>
      <w:r w:rsidR="007C5720">
        <w:rPr>
          <w:rFonts w:ascii="Arial" w:hAnsi="Arial" w:cs="Arial"/>
          <w:lang w:eastAsia="ja-JP"/>
        </w:rPr>
        <w:t>is</w:t>
      </w:r>
      <w:r w:rsidRPr="00AF09B5">
        <w:rPr>
          <w:rFonts w:ascii="Arial" w:hAnsi="Arial" w:cs="Arial"/>
          <w:lang w:eastAsia="ja-JP"/>
        </w:rPr>
        <w:t xml:space="preserve"> considered as a basis for work</w:t>
      </w:r>
      <w:r>
        <w:rPr>
          <w:rFonts w:ascii="Arial" w:hAnsi="Arial" w:cs="Arial"/>
          <w:lang w:eastAsia="ja-JP"/>
        </w:rPr>
        <w:t>.</w:t>
      </w:r>
    </w:p>
    <w:p w14:paraId="6CB14F8E" w14:textId="0D3484B4" w:rsidR="00711BAE" w:rsidRDefault="00711BAE" w:rsidP="00711BAE">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66093CAF" w14:textId="77777777" w:rsidR="000A6787" w:rsidRPr="00AF09B5" w:rsidRDefault="000A6787" w:rsidP="00AF09B5">
      <w:pPr>
        <w:tabs>
          <w:tab w:val="left" w:pos="567"/>
        </w:tabs>
        <w:overflowPunct/>
        <w:autoSpaceDE/>
        <w:autoSpaceDN/>
        <w:snapToGrid w:val="0"/>
        <w:spacing w:after="0"/>
        <w:textAlignment w:val="auto"/>
        <w:rPr>
          <w:rFonts w:ascii="Arial" w:hAnsi="Arial" w:cs="Arial"/>
          <w:lang w:val="en-US" w:eastAsia="ja-JP"/>
        </w:rPr>
      </w:pPr>
    </w:p>
    <w:p w14:paraId="0B6A0269" w14:textId="32E05989" w:rsidR="00305565" w:rsidRPr="00B80E37" w:rsidRDefault="00305565" w:rsidP="00305565">
      <w:pPr>
        <w:pStyle w:val="Paragraphedeliste"/>
        <w:numPr>
          <w:ilvl w:val="0"/>
          <w:numId w:val="4"/>
        </w:numPr>
        <w:ind w:leftChars="0"/>
        <w:outlineLvl w:val="5"/>
        <w:rPr>
          <w:rFonts w:ascii="Arial" w:hAnsi="Arial" w:cs="Arial"/>
          <w:b/>
          <w:kern w:val="0"/>
          <w:sz w:val="20"/>
          <w:szCs w:val="20"/>
          <w:lang w:val="en-GB" w:eastAsia="en-US"/>
        </w:rPr>
      </w:pPr>
      <w:r w:rsidRPr="00BD1D44">
        <w:rPr>
          <w:rFonts w:ascii="Arial" w:hAnsi="Arial" w:cs="Arial"/>
          <w:b/>
          <w:kern w:val="0"/>
          <w:sz w:val="20"/>
          <w:szCs w:val="20"/>
          <w:lang w:val="en-GB" w:eastAsia="en-US"/>
        </w:rPr>
        <w:t>RAN2#</w:t>
      </w:r>
      <w:r w:rsidR="004A33D3" w:rsidRPr="00BD1D44">
        <w:rPr>
          <w:rFonts w:ascii="Arial" w:hAnsi="Arial" w:cs="Arial"/>
          <w:b/>
          <w:kern w:val="0"/>
          <w:sz w:val="20"/>
          <w:szCs w:val="20"/>
          <w:lang w:val="en-GB" w:eastAsia="en-US"/>
        </w:rPr>
        <w:t>11</w:t>
      </w:r>
      <w:r w:rsidR="004B5A20">
        <w:rPr>
          <w:rFonts w:ascii="Arial" w:hAnsi="Arial" w:cs="Arial"/>
          <w:b/>
          <w:kern w:val="0"/>
          <w:sz w:val="20"/>
          <w:szCs w:val="20"/>
          <w:lang w:val="en-GB" w:eastAsia="en-US"/>
        </w:rPr>
        <w:t>6</w:t>
      </w:r>
      <w:r w:rsidRPr="00BD1D44">
        <w:rPr>
          <w:rFonts w:ascii="Arial" w:hAnsi="Arial" w:cs="Arial"/>
          <w:b/>
          <w:kern w:val="0"/>
          <w:sz w:val="20"/>
          <w:szCs w:val="20"/>
          <w:lang w:val="en-GB" w:eastAsia="en-US"/>
        </w:rPr>
        <w:t xml:space="preserve">-e, </w:t>
      </w:r>
      <w:r w:rsidR="004B5A20">
        <w:rPr>
          <w:rFonts w:ascii="Arial" w:hAnsi="Arial" w:cs="Arial"/>
          <w:b/>
          <w:kern w:val="0"/>
          <w:sz w:val="20"/>
          <w:szCs w:val="20"/>
          <w:lang w:val="en-GB" w:eastAsia="en-US"/>
        </w:rPr>
        <w:t>1</w:t>
      </w:r>
      <w:r w:rsidR="004B5A20" w:rsidRPr="004B5A20">
        <w:rPr>
          <w:rFonts w:ascii="Arial" w:hAnsi="Arial" w:cs="Arial"/>
          <w:b/>
          <w:kern w:val="0"/>
          <w:sz w:val="20"/>
          <w:szCs w:val="20"/>
          <w:vertAlign w:val="superscript"/>
          <w:lang w:val="en-GB" w:eastAsia="en-US"/>
        </w:rPr>
        <w:t>st</w:t>
      </w:r>
      <w:r w:rsidR="004B5A20">
        <w:rPr>
          <w:rFonts w:ascii="Arial" w:hAnsi="Arial" w:cs="Arial"/>
          <w:b/>
          <w:kern w:val="0"/>
          <w:sz w:val="20"/>
          <w:szCs w:val="20"/>
          <w:lang w:val="en-GB" w:eastAsia="en-US"/>
        </w:rPr>
        <w:t xml:space="preserve">  </w:t>
      </w:r>
      <w:r w:rsidRPr="00BD1D44">
        <w:rPr>
          <w:rFonts w:ascii="Arial" w:hAnsi="Arial" w:cs="Arial"/>
          <w:b/>
          <w:kern w:val="0"/>
          <w:sz w:val="20"/>
          <w:szCs w:val="20"/>
          <w:lang w:val="en-GB" w:eastAsia="en-US"/>
        </w:rPr>
        <w:t xml:space="preserve">– </w:t>
      </w:r>
      <w:r w:rsidR="004B5A20">
        <w:rPr>
          <w:rFonts w:ascii="Arial" w:hAnsi="Arial" w:cs="Arial"/>
          <w:b/>
          <w:kern w:val="0"/>
          <w:sz w:val="20"/>
          <w:szCs w:val="20"/>
          <w:lang w:val="en-GB" w:eastAsia="en-US"/>
        </w:rPr>
        <w:t>12</w:t>
      </w:r>
      <w:r w:rsidRPr="00BD1D44">
        <w:rPr>
          <w:rFonts w:ascii="Arial" w:hAnsi="Arial" w:cs="Arial"/>
          <w:b/>
          <w:kern w:val="0"/>
          <w:sz w:val="20"/>
          <w:szCs w:val="20"/>
          <w:lang w:val="en-GB" w:eastAsia="en-US"/>
        </w:rPr>
        <w:t xml:space="preserve">th </w:t>
      </w:r>
      <w:r w:rsidR="004B5A20">
        <w:rPr>
          <w:rFonts w:ascii="Arial" w:hAnsi="Arial" w:cs="Arial"/>
          <w:b/>
          <w:kern w:val="0"/>
          <w:sz w:val="20"/>
          <w:szCs w:val="20"/>
          <w:lang w:val="en-GB" w:eastAsia="en-US"/>
        </w:rPr>
        <w:t>November</w:t>
      </w:r>
      <w:r w:rsidR="004A33D3" w:rsidRPr="00BD1D44">
        <w:rPr>
          <w:rFonts w:ascii="Arial" w:hAnsi="Arial" w:cs="Arial"/>
          <w:b/>
          <w:kern w:val="0"/>
          <w:sz w:val="20"/>
          <w:szCs w:val="20"/>
          <w:lang w:val="en-GB" w:eastAsia="en-US"/>
        </w:rPr>
        <w:t xml:space="preserve"> </w:t>
      </w:r>
      <w:r w:rsidRPr="00BD1D44">
        <w:rPr>
          <w:rFonts w:ascii="Arial" w:hAnsi="Arial" w:cs="Arial"/>
          <w:b/>
          <w:kern w:val="0"/>
          <w:sz w:val="20"/>
          <w:szCs w:val="20"/>
          <w:lang w:val="en-GB" w:eastAsia="en-US"/>
        </w:rPr>
        <w:t>2021, e-meeting</w:t>
      </w:r>
    </w:p>
    <w:p w14:paraId="7CEB1AC8" w14:textId="77777777" w:rsidR="00305565" w:rsidRPr="00B80E37" w:rsidRDefault="00305565" w:rsidP="00305565">
      <w:pPr>
        <w:tabs>
          <w:tab w:val="left" w:pos="567"/>
        </w:tabs>
        <w:overflowPunct/>
        <w:autoSpaceDE/>
        <w:autoSpaceDN/>
        <w:snapToGrid w:val="0"/>
        <w:spacing w:after="0"/>
        <w:textAlignment w:val="auto"/>
        <w:rPr>
          <w:rFonts w:ascii="Arial" w:hAnsi="Arial" w:cs="Arial"/>
          <w:lang w:eastAsia="ja-JP"/>
        </w:rPr>
      </w:pPr>
    </w:p>
    <w:p w14:paraId="626F640A"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665DB75C"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r w:rsidRPr="00F60C7B">
        <w:rPr>
          <w:rFonts w:ascii="Arial" w:hAnsi="Arial" w:cs="Arial"/>
          <w:lang w:eastAsia="ja-JP"/>
        </w:rPr>
        <w:t xml:space="preserve">Agreements </w:t>
      </w:r>
      <w:r>
        <w:rPr>
          <w:rFonts w:ascii="Arial" w:hAnsi="Arial" w:cs="Arial"/>
          <w:lang w:eastAsia="ja-JP"/>
        </w:rPr>
        <w:t xml:space="preserve">on </w:t>
      </w:r>
      <w:r w:rsidR="001A4EC9">
        <w:rPr>
          <w:rFonts w:ascii="Arial" w:hAnsi="Arial" w:cs="Arial"/>
          <w:lang w:eastAsia="ja-JP"/>
        </w:rPr>
        <w:t>”User plane”</w:t>
      </w:r>
    </w:p>
    <w:p w14:paraId="59277641"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7AEB57AD" w14:textId="6D568E69" w:rsidR="00554942" w:rsidRDefault="00554942" w:rsidP="00554942">
      <w:pPr>
        <w:rPr>
          <w:lang w:val="en-US"/>
        </w:rPr>
      </w:pPr>
    </w:p>
    <w:p w14:paraId="05754F43" w14:textId="77777777" w:rsidR="00E26EFA" w:rsidRPr="00144107" w:rsidRDefault="00E26EFA" w:rsidP="00E26EFA">
      <w:pPr>
        <w:rPr>
          <w:i/>
          <w:u w:val="single"/>
        </w:rPr>
      </w:pPr>
      <w:r>
        <w:rPr>
          <w:i/>
          <w:u w:val="single"/>
        </w:rPr>
        <w:t>RACH</w:t>
      </w:r>
      <w:r w:rsidRPr="00144107">
        <w:rPr>
          <w:i/>
          <w:u w:val="single"/>
        </w:rPr>
        <w:t xml:space="preserve"> aspects</w:t>
      </w:r>
    </w:p>
    <w:p w14:paraId="006E75EA" w14:textId="77777777" w:rsidR="00E26EFA" w:rsidRDefault="00E26EFA" w:rsidP="00E26EFA">
      <w:r>
        <w:t>1.</w:t>
      </w:r>
      <w:r>
        <w:tab/>
        <w:t>Enhancements for RA type selection in NTN will not be pursued in Rel-17. FFS for BSR</w:t>
      </w:r>
    </w:p>
    <w:p w14:paraId="28AE4ACE" w14:textId="77777777" w:rsidR="00E26EFA" w:rsidRDefault="00E26EFA" w:rsidP="00E26EFA"/>
    <w:p w14:paraId="41788E8A" w14:textId="77777777" w:rsidR="00E26EFA" w:rsidRDefault="00E26EFA" w:rsidP="00E26EFA">
      <w:r>
        <w:lastRenderedPageBreak/>
        <w:t>1.</w:t>
      </w:r>
      <w:r>
        <w:tab/>
        <w:t>Do not mandate Msg3/MsgA or Msg5 to include TA report MAC CE, and whether it can be included depends on the TB size of Msg3/MsgA or Msg5. No spec change is needed for this</w:t>
      </w:r>
    </w:p>
    <w:p w14:paraId="490110F9" w14:textId="77777777" w:rsidR="00E26EFA" w:rsidRDefault="00E26EFA" w:rsidP="00E26EFA">
      <w:r>
        <w:t>2.</w:t>
      </w:r>
      <w:r>
        <w:tab/>
        <w:t>Reserved LCID is used for the TA report MAC CE.</w:t>
      </w:r>
    </w:p>
    <w:p w14:paraId="48F4F187" w14:textId="77777777" w:rsidR="00E26EFA" w:rsidRDefault="00E26EFA" w:rsidP="00E26EFA">
      <w:r>
        <w:t>3.</w:t>
      </w:r>
      <w:r>
        <w:tab/>
        <w:t>Postpone the discussion on the size of the TA report MAC CE until RAN2 concludes on the content of TA report.</w:t>
      </w:r>
    </w:p>
    <w:p w14:paraId="77E2B669" w14:textId="77777777" w:rsidR="00E26EFA" w:rsidRDefault="00E26EFA" w:rsidP="00E26EFA">
      <w:r>
        <w:t>4.</w:t>
      </w:r>
      <w:r>
        <w:tab/>
        <w:t>RAN2 do not pursue any enhancements to allow inclusion of TA information without extending Msg3 size.</w:t>
      </w:r>
    </w:p>
    <w:p w14:paraId="4F7CC956" w14:textId="77777777" w:rsidR="00E26EFA" w:rsidRDefault="00E26EFA" w:rsidP="00E26EFA">
      <w:r>
        <w:t>5.</w:t>
      </w:r>
      <w:r>
        <w:tab/>
        <w:t>Logical channel priority of the TA report MAC CE should be lower than that of “C-RNTI MAC CE or data from UL-CCCH” and higher than that of “data from any Logical Channel, except data from UL-CCCH”.</w:t>
      </w:r>
    </w:p>
    <w:p w14:paraId="0144D75D" w14:textId="77777777" w:rsidR="00E26EFA" w:rsidRDefault="00E26EFA" w:rsidP="00E26EFA"/>
    <w:p w14:paraId="4906CC92" w14:textId="77777777" w:rsidR="00E26EFA" w:rsidRDefault="00E26EFA" w:rsidP="00E26EFA">
      <w:r>
        <w:t>1.</w:t>
      </w:r>
      <w:r>
        <w:tab/>
        <w:t>Do not introduce additional enhancement on BSR over 2-step RACH in Rel-17.</w:t>
      </w:r>
    </w:p>
    <w:p w14:paraId="24E2E950" w14:textId="77777777" w:rsidR="00E26EFA" w:rsidRDefault="00E26EFA" w:rsidP="00E26EFA"/>
    <w:p w14:paraId="301D7310" w14:textId="77777777" w:rsidR="00E26EFA" w:rsidRDefault="00E26EFA" w:rsidP="00E26EFA">
      <w:r>
        <w:t>1.</w:t>
      </w:r>
      <w:r>
        <w:tab/>
        <w:t>RAN2 further discuss the exact priority of the TA report MAC CE between “C-RNTI MAC CE or data from UL-CCCH” and “MAC CE for BSR, with exception of BSR included for padding</w:t>
      </w:r>
    </w:p>
    <w:p w14:paraId="74D3EDD9" w14:textId="77777777" w:rsidR="00E26EFA" w:rsidRDefault="00E26EFA" w:rsidP="00E26EFA">
      <w:r>
        <w:t>2.</w:t>
      </w:r>
      <w:r>
        <w:tab/>
        <w:t>If the reported content of information about UE specific TA is TA pre-compensation value in connected mode, MAC CE is used to report</w:t>
      </w:r>
    </w:p>
    <w:p w14:paraId="01589127" w14:textId="77777777" w:rsidR="00E26EFA" w:rsidRDefault="00E26EFA" w:rsidP="00E26EFA">
      <w:r>
        <w:t>3.</w:t>
      </w:r>
      <w:r>
        <w:tab/>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3DC52743" w14:textId="77777777" w:rsidR="00E26EFA" w:rsidRDefault="00E26EFA" w:rsidP="00E26EFA"/>
    <w:p w14:paraId="4F80019E" w14:textId="77777777" w:rsidR="00E26EFA" w:rsidRPr="00144107" w:rsidRDefault="00E26EFA" w:rsidP="00E26EFA">
      <w:pPr>
        <w:rPr>
          <w:i/>
          <w:u w:val="single"/>
        </w:rPr>
      </w:pPr>
      <w:r w:rsidRPr="00144107">
        <w:rPr>
          <w:i/>
          <w:u w:val="single"/>
        </w:rPr>
        <w:t>Other MAC aspects</w:t>
      </w:r>
    </w:p>
    <w:p w14:paraId="7CCAEC40" w14:textId="77777777" w:rsidR="00E26EFA" w:rsidRDefault="00E26EFA" w:rsidP="00E26EFA">
      <w:r>
        <w:t>1.</w:t>
      </w:r>
      <w:r>
        <w:tab/>
        <w:t xml:space="preserve">The extended values for sr-ProhibitTimer in NTN can include values less than UE-gNB RTT (as in legacy). FFS on the actual values and how this is extended </w:t>
      </w:r>
    </w:p>
    <w:p w14:paraId="0FD65BFF" w14:textId="77777777" w:rsidR="00E26EFA" w:rsidRDefault="00E26EFA" w:rsidP="00E26EFA">
      <w:r>
        <w:t>2.</w:t>
      </w:r>
      <w:r>
        <w:tab/>
        <w:t>RRC parameter “allowedHARQ-DRX-LCP” is included in LogicalChannelConfig (FFS on the actual name of the parameter)</w:t>
      </w:r>
    </w:p>
    <w:p w14:paraId="2D940C25" w14:textId="77777777" w:rsidR="00E26EFA" w:rsidRDefault="00E26EFA" w:rsidP="00E26EFA">
      <w:r>
        <w:t>3.</w:t>
      </w:r>
      <w:r>
        <w:tab/>
        <w:t>configuredGrantTimer can be extended in NTN. FFS details of when extension is applicable and method of extention.</w:t>
      </w:r>
    </w:p>
    <w:p w14:paraId="23A2BE5C" w14:textId="77777777" w:rsidR="00E26EFA" w:rsidRDefault="00E26EFA" w:rsidP="00E26EFA">
      <w:r>
        <w:t>4.</w:t>
      </w:r>
      <w:r>
        <w:tab/>
        <w:t>The ConfiguredGrantConfiguration shall allow for up to 32 in nrofHARQ-Processes, and up to 31 in harq-ProcID-Offset and harq-ProcID-Offset2.</w:t>
      </w:r>
    </w:p>
    <w:p w14:paraId="356D9DDF" w14:textId="77777777" w:rsidR="00E26EFA" w:rsidRDefault="00E26EFA" w:rsidP="00E26EFA">
      <w:r>
        <w:t>5.</w:t>
      </w:r>
      <w:r>
        <w:tab/>
        <w:t>The SPS-Config shall allow up to 32 for nrofHARQ-Processes, and up to 31 in harq-ProcID-Offset.</w:t>
      </w:r>
    </w:p>
    <w:p w14:paraId="494E54AB" w14:textId="77777777" w:rsidR="00E26EFA" w:rsidRDefault="00E26EFA" w:rsidP="00E26EFA">
      <w:r>
        <w:t>6.</w:t>
      </w:r>
      <w:r>
        <w:tab/>
        <w:t>HARQ feedback shall always be sent for SPS deactivation (i.e. regardless of HARQ feedback enabled/disabled).</w:t>
      </w:r>
    </w:p>
    <w:p w14:paraId="5D130A19" w14:textId="77777777" w:rsidR="00E26EFA" w:rsidRDefault="00E26EFA" w:rsidP="00E26EFA"/>
    <w:p w14:paraId="3E774317" w14:textId="77777777" w:rsidR="00E26EFA" w:rsidRDefault="00E26EFA" w:rsidP="00E26EFA">
      <w:r>
        <w:t>1.</w:t>
      </w:r>
      <w:r>
        <w:tab/>
        <w:t>For HARQ process(es) not configured with DL HARQ feedback enabled/disabled, drx-HARQ-RTT-TimerDL behaves as per legacy.</w:t>
      </w:r>
    </w:p>
    <w:p w14:paraId="00559350" w14:textId="77777777" w:rsidR="00E26EFA" w:rsidRDefault="00E26EFA" w:rsidP="00E26EFA">
      <w:r>
        <w:t>2.</w:t>
      </w:r>
      <w:r>
        <w:tab/>
        <w:t xml:space="preserve">Introduce a new sr-ProhibitTimerExt-r17 IE. Values FFS </w:t>
      </w:r>
    </w:p>
    <w:p w14:paraId="6E012240" w14:textId="77777777" w:rsidR="00E26EFA" w:rsidRDefault="00E26EFA" w:rsidP="00E26EFA">
      <w:r>
        <w:t>3.</w:t>
      </w:r>
      <w:r>
        <w:tab/>
        <w:t>If uplinkHARQ-DRX-LCP-Mode-r17 is configured, a HARQ process may be mapped to either ‘HARQ mode A’ or ‘HARQ mode B’.</w:t>
      </w:r>
    </w:p>
    <w:p w14:paraId="3C8BE850" w14:textId="77777777" w:rsidR="00E26EFA" w:rsidRDefault="00E26EFA" w:rsidP="00E26EFA">
      <w:r>
        <w:t>4.</w:t>
      </w:r>
      <w:r>
        <w:tab/>
        <w:t>uplinkHARQ-DRX-Mode shall be included in PUSCH-ServingCellConfig.</w:t>
      </w:r>
    </w:p>
    <w:p w14:paraId="5E5C1F0D" w14:textId="77777777" w:rsidR="00E26EFA" w:rsidRDefault="00E26EFA" w:rsidP="00E26EFA"/>
    <w:p w14:paraId="0F201556" w14:textId="77777777" w:rsidR="00E26EFA" w:rsidRDefault="00E26EFA" w:rsidP="00E26EFA">
      <w:r>
        <w:t>1.</w:t>
      </w:r>
      <w:r>
        <w:tab/>
        <w:t xml:space="preserve">If uplinkHARQ-DRX-LCP-Mode-r17 is configured, the following LCH to HARQ process mapping rules are supported: </w:t>
      </w:r>
    </w:p>
    <w:p w14:paraId="5CDF2F06" w14:textId="77777777" w:rsidR="00E26EFA" w:rsidRDefault="00E26EFA" w:rsidP="00E26EFA">
      <w:r>
        <w:tab/>
        <w:t>1) LCH is mapped only to a HARQ process configured with HARQ mode A;</w:t>
      </w:r>
    </w:p>
    <w:p w14:paraId="791BEE84" w14:textId="77777777" w:rsidR="00E26EFA" w:rsidRDefault="00E26EFA" w:rsidP="00E26EFA">
      <w:r>
        <w:tab/>
        <w:t>2) LCH is mapped only to a HARQ process configured with HARQ mode B;</w:t>
      </w:r>
    </w:p>
    <w:p w14:paraId="3F9A2907" w14:textId="77777777" w:rsidR="00E26EFA" w:rsidRDefault="00E26EFA" w:rsidP="00E26EFA">
      <w:r>
        <w:tab/>
        <w:t>3) If an LCH is not configured with a mapping rule, it may be mapped to any HARQ process (HARQ mode A or B).</w:t>
      </w:r>
    </w:p>
    <w:p w14:paraId="2CA23A12" w14:textId="1824BAC0" w:rsidR="00E26EFA" w:rsidRDefault="00E26EFA" w:rsidP="00E26EFA">
      <w:pPr>
        <w:rPr>
          <w:lang w:val="en-US"/>
        </w:rPr>
      </w:pPr>
      <w:r>
        <w:t>2.</w:t>
      </w:r>
      <w:r>
        <w:tab/>
        <w:t>downlinkHARQ-FeedbackDisabled shall be included in PDSCH-ServingCellConfig.</w:t>
      </w:r>
    </w:p>
    <w:p w14:paraId="5B160D29" w14:textId="77777777"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420B0AF4" w14:textId="77777777"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7A0E1125" w14:textId="77777777" w:rsidR="0022258C" w:rsidRDefault="0022258C" w:rsidP="0022258C">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Agreements on “Control plane”</w:t>
      </w:r>
    </w:p>
    <w:p w14:paraId="7A1C15B4"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0DA60875" w14:textId="14D768FB" w:rsidR="00554942" w:rsidRDefault="00554942" w:rsidP="00554942">
      <w:pPr>
        <w:tabs>
          <w:tab w:val="left" w:pos="567"/>
        </w:tabs>
        <w:snapToGrid w:val="0"/>
        <w:rPr>
          <w:rFonts w:ascii="Arial" w:hAnsi="Arial" w:cs="Arial"/>
        </w:rPr>
      </w:pPr>
    </w:p>
    <w:p w14:paraId="302D93F5" w14:textId="77777777" w:rsidR="00E26EFA" w:rsidRDefault="00E26EFA" w:rsidP="00E26EFA">
      <w:r w:rsidRPr="00002915">
        <w:t>1.</w:t>
      </w:r>
      <w:r w:rsidRPr="00002915">
        <w:tab/>
        <w:t>There will be max 12 TACs per NR NTN cell, including same or different PLMNs.</w:t>
      </w:r>
    </w:p>
    <w:p w14:paraId="26E31F8E" w14:textId="34BD5136" w:rsidR="00E26EFA" w:rsidRDefault="00E26EFA" w:rsidP="00554942">
      <w:pPr>
        <w:tabs>
          <w:tab w:val="left" w:pos="567"/>
        </w:tabs>
        <w:snapToGrid w:val="0"/>
        <w:rPr>
          <w:rFonts w:ascii="Arial" w:hAnsi="Arial" w:cs="Arial"/>
        </w:rPr>
      </w:pPr>
    </w:p>
    <w:p w14:paraId="63DE9C64" w14:textId="77777777" w:rsidR="00E26EFA" w:rsidRDefault="00E26EFA" w:rsidP="00E26EFA">
      <w:r w:rsidRPr="00002915">
        <w:t>1.</w:t>
      </w:r>
      <w:r w:rsidRPr="00002915">
        <w:tab/>
        <w:t>Location assisted cell reselection, with the distance between UE and the reference location of the cell (serving cell and/or neighbor cell) taken into account, is supported for quasi-earth fixed cell. FFS on how UE performs location acquisition.</w:t>
      </w:r>
    </w:p>
    <w:p w14:paraId="6E22956C" w14:textId="77777777" w:rsidR="00E26EFA" w:rsidRDefault="00E26EFA" w:rsidP="00E26EFA"/>
    <w:p w14:paraId="3FCB3C0E" w14:textId="77777777" w:rsidR="00E26EFA" w:rsidRDefault="00E26EFA" w:rsidP="00E26EFA">
      <w:r>
        <w:t>1.</w:t>
      </w:r>
      <w:r>
        <w:tab/>
        <w:t>When UE uses location based cell reselection enhancements, it's up to UE implementation to guarantee that a valid location information is available</w:t>
      </w:r>
    </w:p>
    <w:p w14:paraId="72CBCD9C" w14:textId="77777777" w:rsidR="00E26EFA" w:rsidRDefault="00E26EFA" w:rsidP="00E26EFA">
      <w:r>
        <w:t>2.</w:t>
      </w:r>
      <w:r>
        <w:tab/>
        <w:t>For quasi-earth fixed cell, same as legacy, UE shall perform neighbour cell measurements of “higher priority NR inter-frequency or inter-RAT frequencies” regardless of the distance between UE and serving cell reference location.</w:t>
      </w:r>
    </w:p>
    <w:p w14:paraId="0F9BC26D" w14:textId="77777777" w:rsidR="00E26EFA" w:rsidRDefault="00E26EFA" w:rsidP="00E26EFA"/>
    <w:p w14:paraId="657E80AC" w14:textId="77777777" w:rsidR="00E26EFA" w:rsidRDefault="00E26EFA" w:rsidP="00E26EFA">
      <w:r w:rsidRPr="00145640">
        <w:t>1.</w:t>
      </w:r>
      <w:r w:rsidRPr="00145640">
        <w:tab/>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411B45B6" w14:textId="77777777" w:rsidR="00E26EFA" w:rsidRDefault="00E26EFA" w:rsidP="00E26EFA"/>
    <w:p w14:paraId="4E4E414A" w14:textId="77777777" w:rsidR="00E26EFA" w:rsidRDefault="00E26EFA" w:rsidP="00E26EFA">
      <w:r>
        <w:t>1.</w:t>
      </w:r>
      <w:r>
        <w:tab/>
        <w:t>Distance based cell reselection criteria for quasi-earth fixed cell is supported</w:t>
      </w:r>
    </w:p>
    <w:p w14:paraId="5DE15876" w14:textId="2B2B9C7C" w:rsidR="00E26EFA" w:rsidRDefault="00E26EFA" w:rsidP="00E26EFA">
      <w:pPr>
        <w:tabs>
          <w:tab w:val="left" w:pos="567"/>
        </w:tabs>
        <w:snapToGrid w:val="0"/>
        <w:rPr>
          <w:rFonts w:ascii="Arial" w:hAnsi="Arial" w:cs="Arial"/>
        </w:rPr>
      </w:pPr>
      <w:r>
        <w:t>2.</w:t>
      </w:r>
      <w:r>
        <w:tab/>
        <w:t>For quasi-earth fixed cell, the cell stop time of neighbour cell(s) is NOT broadcast</w:t>
      </w:r>
    </w:p>
    <w:p w14:paraId="0340DD26" w14:textId="4F501325" w:rsidR="00E26EFA" w:rsidRDefault="00E26EFA" w:rsidP="00554942">
      <w:pPr>
        <w:tabs>
          <w:tab w:val="left" w:pos="567"/>
        </w:tabs>
        <w:snapToGrid w:val="0"/>
        <w:rPr>
          <w:rFonts w:ascii="Arial" w:hAnsi="Arial" w:cs="Arial"/>
        </w:rPr>
      </w:pPr>
    </w:p>
    <w:p w14:paraId="36D1EC39" w14:textId="77777777" w:rsidR="00E26EFA" w:rsidRDefault="00E26EFA" w:rsidP="00E26EFA">
      <w:r w:rsidRPr="00A159D7">
        <w:t>1.</w:t>
      </w:r>
      <w:r w:rsidRPr="00A159D7">
        <w:tab/>
        <w:t>We don't introduce new mechanisms (e.g. based on MAC CE) to activate/deactivate SMTCs for NTN neighbour measurements. Which SMTCs the UE will consider is only based on RRC configuration (UE based solutions are not excluded by this)</w:t>
      </w:r>
    </w:p>
    <w:p w14:paraId="2E60062C" w14:textId="77777777" w:rsidR="00E26EFA" w:rsidRDefault="00E26EFA" w:rsidP="00E26EFA"/>
    <w:p w14:paraId="34D99A0E" w14:textId="77777777" w:rsidR="00E26EFA" w:rsidRDefault="00E26EFA" w:rsidP="00E26EFA">
      <w:r>
        <w:t>1.</w:t>
      </w:r>
      <w:r>
        <w:tab/>
        <w:t xml:space="preserve">RAN2 will decide which option to choose for NTN assistance information for SMTC/MG once SA3 feedback on user consent is received. </w:t>
      </w:r>
    </w:p>
    <w:p w14:paraId="1AF7DD49" w14:textId="77777777" w:rsidR="00E26EFA" w:rsidRDefault="00E26EFA" w:rsidP="00E26EFA">
      <w:r>
        <w:t>2.</w:t>
      </w:r>
      <w:r>
        <w:tab/>
        <w:t xml:space="preserve">If propagation delay based UE assistance information for NTN SMTC is agreed, it is defined in the form of propagation delay difference. </w:t>
      </w:r>
    </w:p>
    <w:p w14:paraId="31F0F6F6" w14:textId="77777777" w:rsidR="00E26EFA" w:rsidRDefault="00E26EFA" w:rsidP="00E26EFA">
      <w:r>
        <w:t>3.</w:t>
      </w:r>
      <w:r>
        <w:tab/>
        <w:t>RAN2 assumes FL delay is known to and compensated by the network. RAN2 also assumes the UE needs to have neighbour cell ephemeris for the propagation delay estimation.</w:t>
      </w:r>
    </w:p>
    <w:p w14:paraId="043F131D" w14:textId="77777777" w:rsidR="00E26EFA" w:rsidRDefault="00E26EFA" w:rsidP="00E26EFA">
      <w:r>
        <w:t>4.</w:t>
      </w:r>
      <w:r>
        <w:tab/>
        <w:t xml:space="preserve">In NW-based SMTC solution the UE is not allowed to apply shifts to configured SMTCs. </w:t>
      </w:r>
    </w:p>
    <w:p w14:paraId="02CCE78D" w14:textId="77777777" w:rsidR="00E26EFA" w:rsidRDefault="00E26EFA" w:rsidP="00E26EFA">
      <w:r>
        <w:t>5.</w:t>
      </w:r>
      <w:r>
        <w:tab/>
        <w:t>Measurement gap related aspects for Rel-17 NTN will be addressed in Rel-17 NTN WI. Coordination and avoiding overlap with other WIs and WGs is recommended.</w:t>
      </w:r>
    </w:p>
    <w:p w14:paraId="09DBBF8D" w14:textId="77777777" w:rsidR="00E26EFA" w:rsidRDefault="00E26EFA" w:rsidP="00E26EFA">
      <w:r>
        <w:t>6.</w:t>
      </w:r>
      <w:r>
        <w:tab/>
        <w:t>RAN2 will reuse at least the SMTC agreements made for UE assistance information reporting also in the area of measurement gaps for NTN</w:t>
      </w:r>
    </w:p>
    <w:p w14:paraId="4E5047F6" w14:textId="77777777" w:rsidR="00E26EFA" w:rsidRDefault="00E26EFA" w:rsidP="00E26EFA"/>
    <w:p w14:paraId="78E57AA0" w14:textId="77777777" w:rsidR="00E26EFA" w:rsidRDefault="00E26EFA" w:rsidP="00E26EFA">
      <w:r>
        <w:t>1.</w:t>
      </w:r>
      <w:r>
        <w:tab/>
        <w:t>UE assistance information for NTN SMTC adjustments is event-triggered. Details of the triggering event are FFS (pending the decision on supported assistance information type).</w:t>
      </w:r>
    </w:p>
    <w:p w14:paraId="169E4DFB" w14:textId="77777777" w:rsidR="00E26EFA" w:rsidRDefault="00E26EFA" w:rsidP="00E26EFA">
      <w:r>
        <w:t>2.</w:t>
      </w:r>
      <w:r>
        <w:tab/>
        <w:t>RAN2 aims to minimize the number of configurable measurement gaps required for monitoring configured SMTCs in NTN. At least gap length and UE capabilities impact the number of required measurement gaps.</w:t>
      </w:r>
    </w:p>
    <w:p w14:paraId="5222416B" w14:textId="77777777" w:rsidR="00E26EFA" w:rsidRDefault="00E26EFA" w:rsidP="00E26EFA">
      <w:r>
        <w:t>3.</w:t>
      </w:r>
      <w:r>
        <w:tab/>
        <w:t>UE-based solution for SMTC adjustments in NTN is supported for IDLE/INACTIVE UEs. FFS how does the UE perform the necessary shifts in SMTC.</w:t>
      </w:r>
    </w:p>
    <w:p w14:paraId="0734784C" w14:textId="77777777" w:rsidR="00E26EFA" w:rsidRDefault="00E26EFA" w:rsidP="00E26EFA"/>
    <w:p w14:paraId="4DFB5592" w14:textId="02F7A799" w:rsidR="00E26EFA" w:rsidRDefault="00E26EFA" w:rsidP="00E26EFA">
      <w:pPr>
        <w:tabs>
          <w:tab w:val="left" w:pos="567"/>
        </w:tabs>
        <w:snapToGrid w:val="0"/>
        <w:rPr>
          <w:rFonts w:ascii="Arial" w:hAnsi="Arial" w:cs="Arial"/>
        </w:rPr>
      </w:pPr>
      <w:r w:rsidRPr="00AE2B93">
        <w:lastRenderedPageBreak/>
        <w:t>1.</w:t>
      </w:r>
      <w:r w:rsidRPr="00AE2B93">
        <w:tab/>
        <w:t>In NW-based solution, the network can configure up to 2 SMTCs in parallel and the UE uses all of them, i.e. there is no switching between or activation/deactivation of configured SMTCs. FFS whether this (UE support for 2 SMTCs) requires a UE capability. A UE can optionally indicate support for 4 SMTCs (in this case the NW can configure up to 4 SMTCs in parallel)</w:t>
      </w:r>
    </w:p>
    <w:p w14:paraId="572CE58D" w14:textId="253824D7" w:rsidR="00E26EFA" w:rsidRDefault="00E26EFA" w:rsidP="00554942">
      <w:pPr>
        <w:tabs>
          <w:tab w:val="left" w:pos="567"/>
        </w:tabs>
        <w:snapToGrid w:val="0"/>
        <w:rPr>
          <w:rFonts w:ascii="Arial" w:hAnsi="Arial" w:cs="Arial"/>
        </w:rPr>
      </w:pPr>
    </w:p>
    <w:p w14:paraId="75EA0965" w14:textId="11DC7B52" w:rsidR="00FC04A8" w:rsidRDefault="00FC04A8" w:rsidP="00554942">
      <w:pPr>
        <w:tabs>
          <w:tab w:val="left" w:pos="567"/>
        </w:tabs>
        <w:snapToGrid w:val="0"/>
        <w:rPr>
          <w:rFonts w:ascii="Arial" w:hAnsi="Arial" w:cs="Arial"/>
        </w:rPr>
      </w:pPr>
      <w:r>
        <w:rPr>
          <w:rFonts w:ascii="Arial" w:hAnsi="Arial" w:cs="Arial"/>
        </w:rPr>
        <w:t xml:space="preserve">Endorsed draft </w:t>
      </w:r>
      <w:r w:rsidR="009F7BC7">
        <w:rPr>
          <w:rFonts w:ascii="Arial" w:hAnsi="Arial" w:cs="Arial"/>
        </w:rPr>
        <w:t xml:space="preserve">Running </w:t>
      </w:r>
      <w:r>
        <w:rPr>
          <w:rFonts w:ascii="Arial" w:hAnsi="Arial" w:cs="Arial"/>
        </w:rPr>
        <w:t>CR</w:t>
      </w:r>
    </w:p>
    <w:p w14:paraId="62720496" w14:textId="69C73F6C" w:rsidR="00FC04A8" w:rsidRPr="00FC04A8" w:rsidRDefault="00FC04A8" w:rsidP="00F8140D">
      <w:pPr>
        <w:pStyle w:val="Paragraphedeliste"/>
        <w:numPr>
          <w:ilvl w:val="0"/>
          <w:numId w:val="15"/>
        </w:numPr>
        <w:tabs>
          <w:tab w:val="left" w:pos="567"/>
        </w:tabs>
        <w:snapToGrid w:val="0"/>
        <w:ind w:leftChars="0"/>
        <w:rPr>
          <w:rFonts w:ascii="Arial" w:hAnsi="Arial" w:cs="Arial"/>
        </w:rPr>
      </w:pPr>
      <w:r w:rsidRPr="00FC04A8">
        <w:rPr>
          <w:rFonts w:ascii="Arial" w:hAnsi="Arial" w:cs="Arial"/>
        </w:rPr>
        <w:t>R2-2111336</w:t>
      </w:r>
      <w:r>
        <w:rPr>
          <w:rFonts w:ascii="Arial" w:hAnsi="Arial" w:cs="Arial"/>
        </w:rPr>
        <w:t xml:space="preserve"> </w:t>
      </w:r>
      <w:r w:rsidRPr="00D94046">
        <w:rPr>
          <w:rFonts w:ascii="Arial" w:hAnsi="Arial" w:cs="Arial"/>
          <w:bCs/>
        </w:rPr>
        <w:t>Stage 2 running CR (Thales)</w:t>
      </w:r>
    </w:p>
    <w:p w14:paraId="1BD904A7" w14:textId="1C66DFD9" w:rsidR="00FC04A8" w:rsidRDefault="00EA2115" w:rsidP="00F8140D">
      <w:pPr>
        <w:pStyle w:val="Paragraphedeliste"/>
        <w:numPr>
          <w:ilvl w:val="0"/>
          <w:numId w:val="15"/>
        </w:numPr>
        <w:tabs>
          <w:tab w:val="left" w:pos="567"/>
        </w:tabs>
        <w:snapToGrid w:val="0"/>
        <w:ind w:leftChars="0"/>
        <w:rPr>
          <w:rFonts w:ascii="Arial" w:hAnsi="Arial" w:cs="Arial"/>
        </w:rPr>
      </w:pPr>
      <w:r w:rsidRPr="00EA2115">
        <w:rPr>
          <w:rFonts w:ascii="Arial" w:hAnsi="Arial" w:cs="Arial"/>
        </w:rPr>
        <w:t>R2-2110466</w:t>
      </w:r>
      <w:r w:rsidRPr="00EA2115">
        <w:rPr>
          <w:rFonts w:ascii="Arial" w:hAnsi="Arial" w:cs="Arial"/>
        </w:rPr>
        <w:tab/>
        <w:t>Stage-3 running 304 CR for NTN</w:t>
      </w:r>
      <w:r w:rsidRPr="00EA2115">
        <w:rPr>
          <w:rFonts w:ascii="Arial" w:hAnsi="Arial" w:cs="Arial"/>
        </w:rPr>
        <w:tab/>
        <w:t>ZTE corporation, Sanechips</w:t>
      </w:r>
    </w:p>
    <w:p w14:paraId="31A64F64" w14:textId="07131D3C" w:rsidR="00EA2115" w:rsidRPr="00FC04A8" w:rsidRDefault="00EA2115" w:rsidP="00F8140D">
      <w:pPr>
        <w:pStyle w:val="Paragraphedeliste"/>
        <w:numPr>
          <w:ilvl w:val="0"/>
          <w:numId w:val="15"/>
        </w:numPr>
        <w:tabs>
          <w:tab w:val="left" w:pos="567"/>
        </w:tabs>
        <w:snapToGrid w:val="0"/>
        <w:ind w:leftChars="0"/>
        <w:rPr>
          <w:rFonts w:ascii="Arial" w:hAnsi="Arial" w:cs="Arial"/>
        </w:rPr>
      </w:pPr>
      <w:r w:rsidRPr="00EA2115">
        <w:rPr>
          <w:rFonts w:ascii="Arial" w:hAnsi="Arial" w:cs="Arial"/>
        </w:rPr>
        <w:t>R2-2110864</w:t>
      </w:r>
      <w:r w:rsidRPr="00EA2115">
        <w:rPr>
          <w:rFonts w:ascii="Arial" w:hAnsi="Arial" w:cs="Arial"/>
        </w:rPr>
        <w:tab/>
        <w:t>Stage 3 NTN running CR for 38.321 - RAN2#116e</w:t>
      </w:r>
      <w:r w:rsidRPr="00EA2115">
        <w:rPr>
          <w:rFonts w:ascii="Arial" w:hAnsi="Arial" w:cs="Arial"/>
        </w:rPr>
        <w:tab/>
        <w:t>InterDigital</w:t>
      </w:r>
    </w:p>
    <w:p w14:paraId="143972F1"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p>
    <w:p w14:paraId="7AFB3D59" w14:textId="77777777" w:rsidR="00337526" w:rsidRDefault="00337526" w:rsidP="00337526">
      <w:pPr>
        <w:tabs>
          <w:tab w:val="left" w:pos="567"/>
        </w:tabs>
        <w:snapToGrid w:val="0"/>
        <w:rPr>
          <w:rFonts w:ascii="Arial" w:hAnsi="Arial" w:cs="Arial"/>
          <w:bCs/>
        </w:rPr>
      </w:pPr>
      <w:r>
        <w:rPr>
          <w:rFonts w:ascii="Arial" w:hAnsi="Arial" w:cs="Arial"/>
          <w:bCs/>
        </w:rPr>
        <w:t>Agreed LS out:</w:t>
      </w:r>
    </w:p>
    <w:p w14:paraId="1E637ED6" w14:textId="14255761" w:rsidR="008A0386" w:rsidRPr="008A0386" w:rsidRDefault="0030746D" w:rsidP="0030746D">
      <w:pPr>
        <w:pStyle w:val="Paragraphedeliste"/>
        <w:numPr>
          <w:ilvl w:val="0"/>
          <w:numId w:val="15"/>
        </w:numPr>
        <w:tabs>
          <w:tab w:val="left" w:pos="567"/>
        </w:tabs>
        <w:snapToGrid w:val="0"/>
        <w:ind w:leftChars="0"/>
        <w:rPr>
          <w:rFonts w:ascii="Arial" w:hAnsi="Arial" w:cs="Arial"/>
        </w:rPr>
      </w:pPr>
      <w:r w:rsidRPr="0030746D">
        <w:rPr>
          <w:rFonts w:ascii="Arial" w:hAnsi="Arial" w:cs="Arial"/>
        </w:rPr>
        <w:t>R2-2111612</w:t>
      </w:r>
      <w:r w:rsidR="008A0386" w:rsidRPr="008A0386">
        <w:rPr>
          <w:rFonts w:ascii="Arial" w:hAnsi="Arial" w:cs="Arial"/>
        </w:rPr>
        <w:t xml:space="preserve">    Reply LS on extended NAS supervision timers at satellite access (contact: Ericsson)          LS out  Rel-17</w:t>
      </w:r>
    </w:p>
    <w:p w14:paraId="79C7B16C" w14:textId="77777777" w:rsidR="008A0386" w:rsidRPr="008A0386" w:rsidRDefault="008A0386" w:rsidP="00F8140D">
      <w:pPr>
        <w:pStyle w:val="Paragraphedeliste"/>
        <w:numPr>
          <w:ilvl w:val="0"/>
          <w:numId w:val="15"/>
        </w:numPr>
        <w:tabs>
          <w:tab w:val="left" w:pos="567"/>
        </w:tabs>
        <w:snapToGrid w:val="0"/>
        <w:ind w:leftChars="0"/>
        <w:rPr>
          <w:rFonts w:ascii="Arial" w:hAnsi="Arial" w:cs="Arial"/>
        </w:rPr>
      </w:pPr>
      <w:r w:rsidRPr="008A0386">
        <w:rPr>
          <w:rFonts w:ascii="Arial" w:hAnsi="Arial" w:cs="Arial"/>
        </w:rPr>
        <w:t xml:space="preserve">R2-2111547    Reply on UE location aspects in NTN (contact: Qualcomm)            LS out  Rel-17  </w:t>
      </w:r>
    </w:p>
    <w:p w14:paraId="0FE7B0CE" w14:textId="7B9C9404"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40E7556A" w14:textId="225CE0DC"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602B1F7A" w14:textId="45997456" w:rsidR="00D94046" w:rsidRPr="00D94046" w:rsidRDefault="00D94046" w:rsidP="00D94046">
      <w:pPr>
        <w:tabs>
          <w:tab w:val="left" w:pos="567"/>
        </w:tabs>
        <w:snapToGrid w:val="0"/>
        <w:rPr>
          <w:rFonts w:ascii="Arial" w:hAnsi="Arial" w:cs="Arial"/>
          <w:bCs/>
        </w:rPr>
      </w:pPr>
      <w:r w:rsidRPr="00D94046">
        <w:rPr>
          <w:rFonts w:ascii="Arial" w:hAnsi="Arial" w:cs="Arial"/>
          <w:bCs/>
        </w:rPr>
        <w:t>Off line Email discussions during the meeting</w:t>
      </w:r>
    </w:p>
    <w:p w14:paraId="62158260" w14:textId="0D478AD3" w:rsidR="00D94046" w:rsidRPr="00D94046" w:rsidRDefault="00A83969" w:rsidP="00F8140D">
      <w:pPr>
        <w:pStyle w:val="Paragraphedeliste"/>
        <w:numPr>
          <w:ilvl w:val="0"/>
          <w:numId w:val="10"/>
        </w:numPr>
        <w:tabs>
          <w:tab w:val="left" w:pos="567"/>
        </w:tabs>
        <w:snapToGrid w:val="0"/>
        <w:ind w:leftChars="0"/>
        <w:rPr>
          <w:rFonts w:ascii="Arial" w:hAnsi="Arial" w:cs="Arial"/>
          <w:bCs/>
        </w:rPr>
      </w:pPr>
      <w:r w:rsidRPr="00A83969">
        <w:rPr>
          <w:rFonts w:ascii="Arial" w:hAnsi="Arial" w:cs="Arial"/>
          <w:bCs/>
        </w:rPr>
        <w:t xml:space="preserve">R2-2111354 </w:t>
      </w:r>
      <w:r w:rsidR="00D94046" w:rsidRPr="00D94046">
        <w:rPr>
          <w:rFonts w:ascii="Arial" w:hAnsi="Arial" w:cs="Arial"/>
          <w:bCs/>
        </w:rPr>
        <w:t>[AT116-e][101][NTN] Other MAC aspects (Interdigital)</w:t>
      </w:r>
    </w:p>
    <w:p w14:paraId="58CD69CF" w14:textId="66C2C3EE" w:rsidR="00D94046" w:rsidRPr="00D94046" w:rsidRDefault="00A83969" w:rsidP="00F8140D">
      <w:pPr>
        <w:pStyle w:val="Paragraphedeliste"/>
        <w:numPr>
          <w:ilvl w:val="0"/>
          <w:numId w:val="10"/>
        </w:numPr>
        <w:tabs>
          <w:tab w:val="left" w:pos="567"/>
        </w:tabs>
        <w:snapToGrid w:val="0"/>
        <w:ind w:leftChars="0"/>
        <w:rPr>
          <w:rFonts w:ascii="Arial" w:hAnsi="Arial" w:cs="Arial"/>
          <w:bCs/>
        </w:rPr>
      </w:pPr>
      <w:r w:rsidRPr="00A83969">
        <w:rPr>
          <w:rFonts w:ascii="Arial" w:hAnsi="Arial" w:cs="Arial"/>
          <w:bCs/>
        </w:rPr>
        <w:t xml:space="preserve">R2-2111352 </w:t>
      </w:r>
      <w:r w:rsidR="00D94046" w:rsidRPr="00D94046">
        <w:rPr>
          <w:rFonts w:ascii="Arial" w:hAnsi="Arial" w:cs="Arial"/>
          <w:bCs/>
        </w:rPr>
        <w:t>[AT116-e][102][NTN] Idle mode aspects (Intel)</w:t>
      </w:r>
    </w:p>
    <w:p w14:paraId="77A16D84" w14:textId="231CE882" w:rsidR="00D94046" w:rsidRPr="00D94046" w:rsidRDefault="00A83969" w:rsidP="00F8140D">
      <w:pPr>
        <w:pStyle w:val="Paragraphedeliste"/>
        <w:numPr>
          <w:ilvl w:val="0"/>
          <w:numId w:val="10"/>
        </w:numPr>
        <w:tabs>
          <w:tab w:val="left" w:pos="567"/>
        </w:tabs>
        <w:snapToGrid w:val="0"/>
        <w:ind w:leftChars="0"/>
        <w:rPr>
          <w:rFonts w:ascii="Arial" w:hAnsi="Arial" w:cs="Arial"/>
          <w:bCs/>
        </w:rPr>
      </w:pPr>
      <w:r w:rsidRPr="00A83969">
        <w:rPr>
          <w:rFonts w:ascii="Arial" w:hAnsi="Arial" w:cs="Arial"/>
          <w:bCs/>
        </w:rPr>
        <w:t xml:space="preserve">R2-2111353 </w:t>
      </w:r>
      <w:r w:rsidR="00D94046" w:rsidRPr="00D94046">
        <w:rPr>
          <w:rFonts w:ascii="Arial" w:hAnsi="Arial" w:cs="Arial"/>
          <w:bCs/>
        </w:rPr>
        <w:t>[AT116-e][103][NTN] SMTC and gaps (Nokia)</w:t>
      </w:r>
    </w:p>
    <w:p w14:paraId="508FC3ED" w14:textId="52471F18" w:rsidR="00D94046" w:rsidRPr="00D94046" w:rsidRDefault="00A83969" w:rsidP="00F8140D">
      <w:pPr>
        <w:pStyle w:val="Paragraphedeliste"/>
        <w:numPr>
          <w:ilvl w:val="0"/>
          <w:numId w:val="10"/>
        </w:numPr>
        <w:tabs>
          <w:tab w:val="left" w:pos="567"/>
        </w:tabs>
        <w:snapToGrid w:val="0"/>
        <w:ind w:leftChars="0"/>
        <w:rPr>
          <w:rFonts w:ascii="Arial" w:hAnsi="Arial" w:cs="Arial"/>
          <w:bCs/>
        </w:rPr>
      </w:pPr>
      <w:r w:rsidRPr="00A83969">
        <w:rPr>
          <w:rFonts w:ascii="Arial" w:hAnsi="Arial" w:cs="Arial"/>
          <w:bCs/>
        </w:rPr>
        <w:t xml:space="preserve">R2-2111351 </w:t>
      </w:r>
      <w:r w:rsidR="00D94046" w:rsidRPr="00D94046">
        <w:rPr>
          <w:rFonts w:ascii="Arial" w:hAnsi="Arial" w:cs="Arial"/>
          <w:bCs/>
        </w:rPr>
        <w:t>[AT116-e][106][NTN] RACH aspects (Oppo)</w:t>
      </w:r>
    </w:p>
    <w:p w14:paraId="0168515C" w14:textId="295F892B" w:rsidR="00D94046" w:rsidRPr="00D94046" w:rsidRDefault="00FC04A8" w:rsidP="00F8140D">
      <w:pPr>
        <w:pStyle w:val="Paragraphedeliste"/>
        <w:numPr>
          <w:ilvl w:val="0"/>
          <w:numId w:val="10"/>
        </w:numPr>
        <w:tabs>
          <w:tab w:val="left" w:pos="567"/>
        </w:tabs>
        <w:snapToGrid w:val="0"/>
        <w:ind w:leftChars="0"/>
        <w:rPr>
          <w:rFonts w:ascii="Arial" w:hAnsi="Arial" w:cs="Arial"/>
          <w:bCs/>
        </w:rPr>
      </w:pPr>
      <w:r w:rsidRPr="00FC04A8">
        <w:rPr>
          <w:rFonts w:ascii="Arial" w:hAnsi="Arial" w:cs="Arial"/>
          <w:bCs/>
        </w:rPr>
        <w:t>R2-2111</w:t>
      </w:r>
      <w:r>
        <w:rPr>
          <w:rFonts w:ascii="Arial" w:hAnsi="Arial" w:cs="Arial"/>
          <w:bCs/>
        </w:rPr>
        <w:t>xxx</w:t>
      </w:r>
      <w:r w:rsidRPr="00FC04A8">
        <w:rPr>
          <w:rFonts w:ascii="Arial" w:hAnsi="Arial" w:cs="Arial"/>
          <w:bCs/>
        </w:rPr>
        <w:t xml:space="preserve"> </w:t>
      </w:r>
      <w:r w:rsidR="00D94046" w:rsidRPr="00D94046">
        <w:rPr>
          <w:rFonts w:ascii="Arial" w:hAnsi="Arial" w:cs="Arial"/>
          <w:bCs/>
        </w:rPr>
        <w:t>[AT116-e][107][NTN] Stage 2 running CR (Thales)</w:t>
      </w:r>
    </w:p>
    <w:p w14:paraId="5546348D" w14:textId="2E2544CF" w:rsidR="00D94046" w:rsidRDefault="00FC04A8" w:rsidP="00F8140D">
      <w:pPr>
        <w:pStyle w:val="Paragraphedeliste"/>
        <w:numPr>
          <w:ilvl w:val="0"/>
          <w:numId w:val="10"/>
        </w:numPr>
        <w:tabs>
          <w:tab w:val="left" w:pos="567"/>
        </w:tabs>
        <w:snapToGrid w:val="0"/>
        <w:ind w:leftChars="0"/>
        <w:rPr>
          <w:rFonts w:ascii="Arial" w:hAnsi="Arial" w:cs="Arial"/>
          <w:bCs/>
        </w:rPr>
      </w:pPr>
      <w:r w:rsidRPr="00FC04A8">
        <w:rPr>
          <w:rFonts w:ascii="Arial" w:hAnsi="Arial" w:cs="Arial"/>
          <w:bCs/>
        </w:rPr>
        <w:t xml:space="preserve">R2-2111358 </w:t>
      </w:r>
      <w:r w:rsidR="00D94046" w:rsidRPr="00D94046">
        <w:rPr>
          <w:rFonts w:ascii="Arial" w:hAnsi="Arial" w:cs="Arial"/>
          <w:bCs/>
        </w:rPr>
        <w:t>[AT116-e][108][NRN] Extended NAS timers (Ericsson)</w:t>
      </w:r>
    </w:p>
    <w:p w14:paraId="66CD7B82" w14:textId="330923ED" w:rsidR="00FC04A8" w:rsidRPr="00D94046" w:rsidRDefault="00FC04A8" w:rsidP="00F8140D">
      <w:pPr>
        <w:pStyle w:val="Paragraphedeliste"/>
        <w:numPr>
          <w:ilvl w:val="0"/>
          <w:numId w:val="10"/>
        </w:numPr>
        <w:tabs>
          <w:tab w:val="left" w:pos="567"/>
        </w:tabs>
        <w:snapToGrid w:val="0"/>
        <w:ind w:leftChars="0"/>
        <w:rPr>
          <w:rFonts w:ascii="Arial" w:hAnsi="Arial" w:cs="Arial"/>
          <w:bCs/>
        </w:rPr>
      </w:pPr>
      <w:r w:rsidRPr="00FC04A8">
        <w:rPr>
          <w:rFonts w:ascii="Arial" w:hAnsi="Arial" w:cs="Arial"/>
          <w:bCs/>
        </w:rPr>
        <w:t>R2-2111357 [AT116-e][109][NTN] Reply LS to SA2 on the number of TACs (Qualcomm)</w:t>
      </w:r>
    </w:p>
    <w:p w14:paraId="1A302C63" w14:textId="77777777" w:rsidR="00D94046" w:rsidRDefault="00D94046" w:rsidP="00337526">
      <w:pPr>
        <w:tabs>
          <w:tab w:val="left" w:pos="567"/>
        </w:tabs>
        <w:overflowPunct/>
        <w:autoSpaceDE/>
        <w:autoSpaceDN/>
        <w:snapToGrid w:val="0"/>
        <w:spacing w:after="0"/>
        <w:textAlignment w:val="auto"/>
        <w:rPr>
          <w:rFonts w:ascii="Arial" w:hAnsi="Arial" w:cs="Arial"/>
          <w:b/>
          <w:bCs/>
          <w:lang w:eastAsia="ja-JP"/>
        </w:rPr>
      </w:pPr>
    </w:p>
    <w:p w14:paraId="619E4A8B" w14:textId="77777777"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5051337E" w14:textId="110DC4DF" w:rsidR="00BE722F" w:rsidRDefault="00BE722F" w:rsidP="00337526">
      <w:pPr>
        <w:tabs>
          <w:tab w:val="left" w:pos="567"/>
        </w:tabs>
        <w:snapToGrid w:val="0"/>
        <w:rPr>
          <w:rFonts w:ascii="Arial" w:hAnsi="Arial" w:cs="Arial"/>
          <w:bCs/>
        </w:rPr>
      </w:pPr>
      <w:r>
        <w:rPr>
          <w:rFonts w:ascii="Arial" w:hAnsi="Arial" w:cs="Arial"/>
          <w:bCs/>
        </w:rPr>
        <w:t>Post email discussions</w:t>
      </w:r>
      <w:r w:rsidR="0043201C">
        <w:rPr>
          <w:rFonts w:ascii="Arial" w:hAnsi="Arial" w:cs="Arial"/>
          <w:bCs/>
        </w:rPr>
        <w:t xml:space="preserve"> (short)</w:t>
      </w:r>
    </w:p>
    <w:p w14:paraId="7229F33E" w14:textId="012A9471"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R2-2111613 [post116-e][101][NTN] Stage 2 running CR (Thales)</w:t>
      </w:r>
    </w:p>
    <w:p w14:paraId="543558A6" w14:textId="32AD21E1"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R2-2111614 [post116-e][102][NTN] RRC running CR (Ericsson)</w:t>
      </w:r>
    </w:p>
    <w:p w14:paraId="4C9A5C9C" w14:textId="469C9275"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R2-2111615 [post116-e][103][NTN] MAC running CR (Interdigital)</w:t>
      </w:r>
    </w:p>
    <w:p w14:paraId="5FD38186" w14:textId="498A248E"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R2-2111616 [post116-e][104][NTN] 38.304 running CR (ZTE)</w:t>
      </w:r>
    </w:p>
    <w:p w14:paraId="3BBB3F90" w14:textId="1C5E3D59"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R2-2111617 and R2-2111618 [post116-e][105][NTN] RLC and PDCP running CRs (Mediatek)</w:t>
      </w:r>
    </w:p>
    <w:p w14:paraId="394354CC" w14:textId="77777777" w:rsidR="0043201C" w:rsidRDefault="0043201C" w:rsidP="0043201C">
      <w:pPr>
        <w:tabs>
          <w:tab w:val="left" w:pos="567"/>
        </w:tabs>
        <w:snapToGrid w:val="0"/>
        <w:rPr>
          <w:rFonts w:ascii="Arial" w:hAnsi="Arial" w:cs="Arial"/>
          <w:bCs/>
        </w:rPr>
      </w:pPr>
    </w:p>
    <w:p w14:paraId="2A427F13" w14:textId="484D9640" w:rsidR="0043201C" w:rsidRPr="0043201C" w:rsidRDefault="0043201C" w:rsidP="0043201C">
      <w:pPr>
        <w:tabs>
          <w:tab w:val="left" w:pos="567"/>
        </w:tabs>
        <w:snapToGrid w:val="0"/>
        <w:rPr>
          <w:rFonts w:ascii="Arial" w:hAnsi="Arial" w:cs="Arial"/>
          <w:bCs/>
        </w:rPr>
      </w:pPr>
      <w:r w:rsidRPr="0043201C">
        <w:rPr>
          <w:rFonts w:ascii="Arial" w:hAnsi="Arial" w:cs="Arial"/>
          <w:bCs/>
        </w:rPr>
        <w:t>Post email discussions (</w:t>
      </w:r>
      <w:r>
        <w:rPr>
          <w:rFonts w:ascii="Arial" w:hAnsi="Arial" w:cs="Arial"/>
          <w:bCs/>
        </w:rPr>
        <w:t>long</w:t>
      </w:r>
      <w:r w:rsidRPr="0043201C">
        <w:rPr>
          <w:rFonts w:ascii="Arial" w:hAnsi="Arial" w:cs="Arial"/>
          <w:bCs/>
        </w:rPr>
        <w:t>)</w:t>
      </w:r>
    </w:p>
    <w:p w14:paraId="618E113B" w14:textId="487777FA" w:rsidR="0043201C" w:rsidRPr="0043201C" w:rsidRDefault="0043201C" w:rsidP="00F8140D">
      <w:pPr>
        <w:pStyle w:val="Paragraphedeliste"/>
        <w:numPr>
          <w:ilvl w:val="0"/>
          <w:numId w:val="16"/>
        </w:numPr>
        <w:tabs>
          <w:tab w:val="left" w:pos="567"/>
        </w:tabs>
        <w:snapToGrid w:val="0"/>
        <w:ind w:leftChars="0"/>
        <w:rPr>
          <w:rFonts w:ascii="Arial" w:hAnsi="Arial" w:cs="Arial"/>
          <w:bCs/>
          <w:lang w:val="fr-FR"/>
        </w:rPr>
      </w:pPr>
      <w:r w:rsidRPr="0043201C">
        <w:rPr>
          <w:rFonts w:ascii="Arial" w:hAnsi="Arial" w:cs="Arial"/>
          <w:bCs/>
          <w:lang w:val="fr-FR"/>
        </w:rPr>
        <w:t>R2-21</w:t>
      </w:r>
      <w:r>
        <w:rPr>
          <w:rFonts w:ascii="Arial" w:hAnsi="Arial" w:cs="Arial"/>
          <w:bCs/>
          <w:lang w:val="fr-FR"/>
        </w:rPr>
        <w:t>xxxxx</w:t>
      </w:r>
      <w:r w:rsidRPr="0043201C">
        <w:rPr>
          <w:rFonts w:ascii="Arial" w:hAnsi="Arial" w:cs="Arial"/>
          <w:bCs/>
          <w:lang w:val="fr-FR"/>
        </w:rPr>
        <w:t xml:space="preserve"> [post116-e][111][NTN] UE capabilities (Intel)</w:t>
      </w:r>
    </w:p>
    <w:p w14:paraId="11D85E55" w14:textId="77777777" w:rsidR="0043201C" w:rsidRPr="0043201C" w:rsidRDefault="0043201C" w:rsidP="0022258C">
      <w:pPr>
        <w:tabs>
          <w:tab w:val="left" w:pos="567"/>
        </w:tabs>
        <w:overflowPunct/>
        <w:autoSpaceDE/>
        <w:autoSpaceDN/>
        <w:snapToGrid w:val="0"/>
        <w:spacing w:after="0"/>
        <w:textAlignment w:val="auto"/>
        <w:rPr>
          <w:rFonts w:ascii="Arial" w:hAnsi="Arial" w:cs="Arial"/>
          <w:lang w:val="fr-FR" w:eastAsia="ja-JP"/>
        </w:rPr>
      </w:pPr>
    </w:p>
    <w:p w14:paraId="2B75B291" w14:textId="77777777" w:rsidR="00BE3D1F" w:rsidRPr="0043201C" w:rsidRDefault="00BE3D1F" w:rsidP="00BE3D1F">
      <w:pPr>
        <w:tabs>
          <w:tab w:val="left" w:pos="567"/>
        </w:tabs>
        <w:overflowPunct/>
        <w:autoSpaceDE/>
        <w:autoSpaceDN/>
        <w:snapToGrid w:val="0"/>
        <w:spacing w:after="0"/>
        <w:textAlignment w:val="auto"/>
        <w:rPr>
          <w:rFonts w:ascii="Arial" w:hAnsi="Arial" w:cs="Arial"/>
          <w:lang w:val="fr-FR"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AA35DD0"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1852E0FD" w14:textId="77777777" w:rsidR="00BE3D1F" w:rsidRDefault="00BE3D1F" w:rsidP="00BE3D1F">
      <w:pPr>
        <w:rPr>
          <w:lang w:eastAsia="ja-JP"/>
        </w:rPr>
      </w:pPr>
    </w:p>
    <w:p w14:paraId="3E8DF704" w14:textId="77777777" w:rsidR="00BD1D44" w:rsidRPr="00BE3D1F" w:rsidRDefault="00BD1D44" w:rsidP="00BE3D1F">
      <w:pPr>
        <w:rPr>
          <w:lang w:eastAsia="ja-JP"/>
        </w:rPr>
      </w:pPr>
    </w:p>
    <w:p w14:paraId="674A3BA1" w14:textId="77777777" w:rsidR="00C21339" w:rsidRDefault="00701410" w:rsidP="00BE3D1F">
      <w:pPr>
        <w:pStyle w:val="Titre4"/>
        <w:keepNext w:val="0"/>
        <w:rPr>
          <w:lang w:eastAsia="ja-JP"/>
        </w:rPr>
      </w:pPr>
      <w:r w:rsidRPr="008A1BA8">
        <w:rPr>
          <w:lang w:eastAsia="ja-JP"/>
        </w:rPr>
        <w:t>2.2.2</w:t>
      </w:r>
      <w:r w:rsidRPr="008A1BA8">
        <w:rPr>
          <w:lang w:eastAsia="ja-JP"/>
        </w:rPr>
        <w:tab/>
      </w:r>
      <w:r w:rsidR="00BE3D1F" w:rsidRPr="008A1BA8">
        <w:rPr>
          <w:lang w:eastAsia="ja-JP"/>
        </w:rPr>
        <w:t>Remaining Open issues</w:t>
      </w:r>
    </w:p>
    <w:p w14:paraId="25DE6DE6" w14:textId="4F047C55" w:rsidR="0022258C" w:rsidRDefault="0022258C" w:rsidP="00BE3D1F">
      <w:pPr>
        <w:rPr>
          <w:rFonts w:ascii="Arial" w:hAnsi="Arial" w:cs="Arial"/>
          <w:lang w:val="en-US" w:eastAsia="ja-JP"/>
        </w:rPr>
      </w:pPr>
    </w:p>
    <w:p w14:paraId="7592A0E1" w14:textId="77777777" w:rsidR="008A1BA8" w:rsidRPr="00AD4C7A" w:rsidRDefault="008A1BA8" w:rsidP="008A1BA8">
      <w:pPr>
        <w:rPr>
          <w:rFonts w:ascii="Arial" w:hAnsi="Arial" w:cs="Arial"/>
          <w:u w:val="single"/>
          <w:lang w:val="en-US" w:eastAsia="ja-JP"/>
        </w:rPr>
      </w:pPr>
      <w:r w:rsidRPr="00AD4C7A">
        <w:rPr>
          <w:rFonts w:ascii="Arial" w:hAnsi="Arial" w:cs="Arial"/>
          <w:u w:val="single"/>
          <w:lang w:val="en-US" w:eastAsia="ja-JP"/>
        </w:rPr>
        <w:t>User plane aspects:</w:t>
      </w:r>
    </w:p>
    <w:p w14:paraId="1532D087" w14:textId="666A5694" w:rsidR="008A1BA8" w:rsidRDefault="00C554EB" w:rsidP="00F8140D">
      <w:pPr>
        <w:pStyle w:val="Paragraphedeliste"/>
        <w:numPr>
          <w:ilvl w:val="0"/>
          <w:numId w:val="16"/>
        </w:numPr>
        <w:ind w:leftChars="0"/>
        <w:rPr>
          <w:rFonts w:ascii="Arial" w:hAnsi="Arial" w:cs="Arial"/>
        </w:rPr>
      </w:pPr>
      <w:r w:rsidRPr="00C554EB">
        <w:rPr>
          <w:rFonts w:ascii="Arial" w:hAnsi="Arial" w:cs="Arial"/>
        </w:rPr>
        <w:t>Details about TA information report</w:t>
      </w:r>
      <w:r>
        <w:rPr>
          <w:rFonts w:ascii="Arial" w:hAnsi="Arial" w:cs="Arial"/>
        </w:rPr>
        <w:t>ing</w:t>
      </w:r>
      <w:r w:rsidR="000945F4">
        <w:rPr>
          <w:rFonts w:ascii="Arial" w:hAnsi="Arial" w:cs="Arial"/>
        </w:rPr>
        <w:t xml:space="preserve"> in idl</w:t>
      </w:r>
      <w:del w:id="0" w:author="ZTE-Yuan" w:date="2021-11-23T15:28:00Z">
        <w:r w:rsidR="000945F4" w:rsidDel="00F82E4B">
          <w:rPr>
            <w:rFonts w:ascii="Arial" w:hAnsi="Arial" w:cs="Arial"/>
          </w:rPr>
          <w:delText>l</w:delText>
        </w:r>
      </w:del>
      <w:r w:rsidR="000945F4">
        <w:rPr>
          <w:rFonts w:ascii="Arial" w:hAnsi="Arial" w:cs="Arial"/>
        </w:rPr>
        <w:t>e and connected mode</w:t>
      </w:r>
    </w:p>
    <w:p w14:paraId="1F648B30" w14:textId="66CBCEFB" w:rsidR="00C554EB" w:rsidRDefault="00C554EB" w:rsidP="00F8140D">
      <w:pPr>
        <w:pStyle w:val="Paragraphedeliste"/>
        <w:numPr>
          <w:ilvl w:val="0"/>
          <w:numId w:val="16"/>
        </w:numPr>
        <w:ind w:leftChars="0"/>
        <w:rPr>
          <w:rFonts w:ascii="Arial" w:hAnsi="Arial" w:cs="Arial"/>
        </w:rPr>
      </w:pPr>
      <w:moveFromRangeStart w:id="1" w:author="ZTE-Yuan" w:date="2021-11-23T15:28:00Z" w:name="move88573721"/>
      <w:moveFrom w:id="2" w:author="ZTE-Yuan" w:date="2021-11-23T15:28:00Z">
        <w:r w:rsidDel="00F82E4B">
          <w:rPr>
            <w:rFonts w:ascii="Arial" w:hAnsi="Arial" w:cs="Arial"/>
          </w:rPr>
          <w:t>Details about system information signaling</w:t>
        </w:r>
      </w:moveFrom>
      <w:moveFromRangeEnd w:id="1"/>
    </w:p>
    <w:p w14:paraId="7608AC0D" w14:textId="7EF8CC55" w:rsidR="00C554EB" w:rsidRPr="00C554EB" w:rsidRDefault="00C554EB" w:rsidP="00F8140D">
      <w:pPr>
        <w:pStyle w:val="Paragraphedeliste"/>
        <w:numPr>
          <w:ilvl w:val="0"/>
          <w:numId w:val="16"/>
        </w:numPr>
        <w:ind w:leftChars="0"/>
        <w:rPr>
          <w:rFonts w:ascii="Arial" w:hAnsi="Arial" w:cs="Arial"/>
        </w:rPr>
      </w:pPr>
      <w:r>
        <w:rPr>
          <w:rFonts w:ascii="Arial" w:hAnsi="Arial" w:cs="Arial"/>
        </w:rPr>
        <w:t>Details about HARQ</w:t>
      </w:r>
    </w:p>
    <w:p w14:paraId="59768569" w14:textId="77777777" w:rsidR="008A1BA8" w:rsidRDefault="008A1BA8" w:rsidP="008A1BA8">
      <w:pPr>
        <w:rPr>
          <w:rFonts w:ascii="Arial" w:hAnsi="Arial" w:cs="Arial"/>
          <w:lang w:val="en-US" w:eastAsia="ja-JP"/>
        </w:rPr>
      </w:pPr>
    </w:p>
    <w:p w14:paraId="32E8FA17" w14:textId="77777777" w:rsidR="008A1BA8" w:rsidRPr="00AD4C7A" w:rsidRDefault="008A1BA8" w:rsidP="008A1BA8">
      <w:pPr>
        <w:rPr>
          <w:rFonts w:ascii="Arial" w:hAnsi="Arial" w:cs="Arial"/>
          <w:u w:val="single"/>
          <w:lang w:val="en-US" w:eastAsia="ja-JP"/>
        </w:rPr>
      </w:pPr>
      <w:r w:rsidRPr="00AD4C7A">
        <w:rPr>
          <w:rFonts w:ascii="Arial" w:hAnsi="Arial" w:cs="Arial"/>
          <w:u w:val="single"/>
          <w:lang w:val="en-US" w:eastAsia="ja-JP"/>
        </w:rPr>
        <w:t>Control plane aspects:</w:t>
      </w:r>
    </w:p>
    <w:p w14:paraId="33D053FE" w14:textId="5A3304D3" w:rsidR="00F82E4B" w:rsidRDefault="00F82E4B" w:rsidP="00F8140D">
      <w:pPr>
        <w:pStyle w:val="Paragraphedeliste"/>
        <w:numPr>
          <w:ilvl w:val="0"/>
          <w:numId w:val="17"/>
        </w:numPr>
        <w:ind w:leftChars="0"/>
        <w:rPr>
          <w:ins w:id="3" w:author="ZTE-Yuan" w:date="2021-11-23T15:28:00Z"/>
          <w:rFonts w:ascii="Arial" w:hAnsi="Arial" w:cs="Arial"/>
        </w:rPr>
      </w:pPr>
      <w:moveToRangeStart w:id="4" w:author="ZTE-Yuan" w:date="2021-11-23T15:28:00Z" w:name="move88573721"/>
      <w:moveTo w:id="5" w:author="ZTE-Yuan" w:date="2021-11-23T15:28:00Z">
        <w:r>
          <w:rPr>
            <w:rFonts w:ascii="Arial" w:hAnsi="Arial" w:cs="Arial"/>
          </w:rPr>
          <w:t xml:space="preserve">Details about system information </w:t>
        </w:r>
        <w:commentRangeStart w:id="6"/>
        <w:r>
          <w:rPr>
            <w:rFonts w:ascii="Arial" w:hAnsi="Arial" w:cs="Arial"/>
          </w:rPr>
          <w:t>signaling</w:t>
        </w:r>
      </w:moveTo>
      <w:moveToRangeEnd w:id="4"/>
      <w:commentRangeEnd w:id="6"/>
      <w:r w:rsidR="00276168">
        <w:rPr>
          <w:rStyle w:val="Marquedecommentaire"/>
          <w:rFonts w:ascii="Times New Roman" w:hAnsi="Times New Roman"/>
          <w:szCs w:val="20"/>
        </w:rPr>
        <w:commentReference w:id="6"/>
      </w:r>
    </w:p>
    <w:p w14:paraId="2ECF223E" w14:textId="787F464B" w:rsidR="008A1BA8" w:rsidRPr="00C554EB" w:rsidRDefault="008A1BA8" w:rsidP="00F8140D">
      <w:pPr>
        <w:pStyle w:val="Paragraphedeliste"/>
        <w:numPr>
          <w:ilvl w:val="0"/>
          <w:numId w:val="17"/>
        </w:numPr>
        <w:ind w:leftChars="0"/>
        <w:rPr>
          <w:rFonts w:ascii="Arial" w:hAnsi="Arial" w:cs="Arial"/>
        </w:rPr>
      </w:pPr>
      <w:r w:rsidRPr="00C554EB">
        <w:rPr>
          <w:rFonts w:ascii="Arial" w:hAnsi="Arial" w:cs="Arial"/>
        </w:rPr>
        <w:lastRenderedPageBreak/>
        <w:t>Further discuss</w:t>
      </w:r>
      <w:r w:rsidR="00EA2115" w:rsidRPr="00C554EB">
        <w:rPr>
          <w:rFonts w:ascii="Arial" w:hAnsi="Arial" w:cs="Arial"/>
        </w:rPr>
        <w:t xml:space="preserve"> </w:t>
      </w:r>
      <w:r w:rsidR="00C554EB" w:rsidRPr="00C554EB">
        <w:rPr>
          <w:rFonts w:ascii="Arial" w:hAnsi="Arial" w:cs="Arial"/>
        </w:rPr>
        <w:t>UE location in NTN</w:t>
      </w:r>
    </w:p>
    <w:p w14:paraId="1F69253B" w14:textId="5E410AB1" w:rsidR="00393E52" w:rsidRPr="00C554EB" w:rsidDel="000C38C8" w:rsidRDefault="00393E52" w:rsidP="00F8140D">
      <w:pPr>
        <w:pStyle w:val="Paragraphedeliste"/>
        <w:numPr>
          <w:ilvl w:val="0"/>
          <w:numId w:val="17"/>
        </w:numPr>
        <w:ind w:leftChars="0"/>
        <w:rPr>
          <w:del w:id="7" w:author="ZTE-Yuan" w:date="2021-11-23T15:33:00Z"/>
          <w:rFonts w:ascii="Arial" w:hAnsi="Arial" w:cs="Arial"/>
        </w:rPr>
      </w:pPr>
      <w:del w:id="8" w:author="ZTE-Yuan" w:date="2021-11-23T15:33:00Z">
        <w:r w:rsidRPr="00C554EB" w:rsidDel="000C38C8">
          <w:rPr>
            <w:rFonts w:ascii="Arial" w:hAnsi="Arial" w:cs="Arial"/>
          </w:rPr>
          <w:delText xml:space="preserve">Further discuss </w:delText>
        </w:r>
        <w:r w:rsidDel="000C38C8">
          <w:rPr>
            <w:rFonts w:ascii="Arial" w:hAnsi="Arial" w:cs="Arial"/>
          </w:rPr>
          <w:delText xml:space="preserve">support of Earth moving cell </w:delText>
        </w:r>
        <w:commentRangeStart w:id="9"/>
        <w:r w:rsidDel="000C38C8">
          <w:rPr>
            <w:rFonts w:ascii="Arial" w:hAnsi="Arial" w:cs="Arial"/>
          </w:rPr>
          <w:delText>scenario</w:delText>
        </w:r>
      </w:del>
      <w:commentRangeEnd w:id="9"/>
      <w:r w:rsidR="000C38C8">
        <w:rPr>
          <w:rStyle w:val="Marquedecommentaire"/>
          <w:rFonts w:ascii="Times New Roman" w:hAnsi="Times New Roman"/>
          <w:szCs w:val="20"/>
        </w:rPr>
        <w:commentReference w:id="9"/>
      </w:r>
    </w:p>
    <w:p w14:paraId="4AD5BE51" w14:textId="5B3B15D4" w:rsidR="008A1BA8" w:rsidRPr="00393E52" w:rsidRDefault="00393E52" w:rsidP="00F8140D">
      <w:pPr>
        <w:pStyle w:val="Paragraphedeliste"/>
        <w:numPr>
          <w:ilvl w:val="0"/>
          <w:numId w:val="17"/>
        </w:numPr>
        <w:ind w:leftChars="0"/>
        <w:rPr>
          <w:rFonts w:ascii="Arial" w:hAnsi="Arial" w:cs="Arial"/>
          <w:kern w:val="0"/>
          <w:sz w:val="20"/>
          <w:szCs w:val="20"/>
        </w:rPr>
      </w:pPr>
      <w:r>
        <w:rPr>
          <w:rFonts w:ascii="Arial" w:hAnsi="Arial" w:cs="Arial"/>
        </w:rPr>
        <w:t>Details about cell (re) selection</w:t>
      </w:r>
      <w:r w:rsidR="0075145D">
        <w:rPr>
          <w:rFonts w:ascii="Arial" w:hAnsi="Arial" w:cs="Arial"/>
        </w:rPr>
        <w:t xml:space="preserve"> </w:t>
      </w:r>
      <w:r w:rsidR="00C71D30">
        <w:rPr>
          <w:rFonts w:ascii="Arial" w:hAnsi="Arial" w:cs="Arial"/>
        </w:rPr>
        <w:t xml:space="preserve">in idle mode </w:t>
      </w:r>
      <w:r w:rsidR="0075145D">
        <w:rPr>
          <w:rFonts w:ascii="Arial" w:hAnsi="Arial" w:cs="Arial"/>
        </w:rPr>
        <w:t>(including NTN-TN mobility)</w:t>
      </w:r>
    </w:p>
    <w:p w14:paraId="71C1F77B" w14:textId="31294931" w:rsidR="00B07F4F" w:rsidRPr="00393E52" w:rsidRDefault="00B07F4F" w:rsidP="00F8140D">
      <w:pPr>
        <w:pStyle w:val="Paragraphedeliste"/>
        <w:numPr>
          <w:ilvl w:val="0"/>
          <w:numId w:val="17"/>
        </w:numPr>
        <w:ind w:leftChars="0"/>
        <w:rPr>
          <w:rFonts w:ascii="Arial" w:hAnsi="Arial" w:cs="Arial"/>
          <w:kern w:val="0"/>
          <w:sz w:val="20"/>
          <w:szCs w:val="20"/>
        </w:rPr>
      </w:pPr>
      <w:r>
        <w:rPr>
          <w:rFonts w:ascii="Arial" w:hAnsi="Arial" w:cs="Arial"/>
        </w:rPr>
        <w:t>Details about mobility procedures in connected mode</w:t>
      </w:r>
      <w:r w:rsidR="0075145D">
        <w:rPr>
          <w:rFonts w:ascii="Arial" w:hAnsi="Arial" w:cs="Arial"/>
        </w:rPr>
        <w:t xml:space="preserve"> (including NTN-TN mobility)</w:t>
      </w:r>
    </w:p>
    <w:p w14:paraId="3409AC58" w14:textId="486FEB53" w:rsidR="00393E52" w:rsidRPr="00C554EB" w:rsidRDefault="00393E52" w:rsidP="00F8140D">
      <w:pPr>
        <w:pStyle w:val="Paragraphedeliste"/>
        <w:numPr>
          <w:ilvl w:val="0"/>
          <w:numId w:val="17"/>
        </w:numPr>
        <w:ind w:leftChars="0"/>
        <w:rPr>
          <w:rFonts w:ascii="Arial" w:hAnsi="Arial" w:cs="Arial"/>
          <w:kern w:val="0"/>
          <w:sz w:val="20"/>
          <w:szCs w:val="20"/>
        </w:rPr>
      </w:pPr>
      <w:r>
        <w:rPr>
          <w:rFonts w:ascii="Arial" w:hAnsi="Arial" w:cs="Arial"/>
        </w:rPr>
        <w:t>Details about measurements</w:t>
      </w:r>
    </w:p>
    <w:p w14:paraId="04F30358" w14:textId="77777777" w:rsidR="008A1BA8" w:rsidRDefault="008A1BA8" w:rsidP="008A1BA8">
      <w:pPr>
        <w:rPr>
          <w:rFonts w:ascii="Arial" w:hAnsi="Arial" w:cs="Arial"/>
          <w:lang w:val="en-US" w:eastAsia="ja-JP"/>
        </w:rPr>
      </w:pPr>
    </w:p>
    <w:p w14:paraId="5FA85CE3" w14:textId="6D6D6BD8" w:rsidR="007F0F9B" w:rsidRPr="00203884" w:rsidRDefault="00203884" w:rsidP="00BE3D1F">
      <w:pPr>
        <w:rPr>
          <w:rFonts w:ascii="Arial" w:hAnsi="Arial" w:cs="Arial"/>
          <w:u w:val="single"/>
          <w:lang w:val="en-US" w:eastAsia="ja-JP"/>
        </w:rPr>
      </w:pPr>
      <w:r w:rsidRPr="00203884">
        <w:rPr>
          <w:rFonts w:ascii="Arial" w:hAnsi="Arial" w:cs="Arial"/>
          <w:u w:val="single"/>
          <w:lang w:val="en-US" w:eastAsia="ja-JP"/>
        </w:rPr>
        <w:t>Other aspects</w:t>
      </w:r>
    </w:p>
    <w:p w14:paraId="19CF28EB" w14:textId="440CC170" w:rsidR="00203884" w:rsidRDefault="00203884" w:rsidP="00F8140D">
      <w:pPr>
        <w:pStyle w:val="Paragraphedeliste"/>
        <w:numPr>
          <w:ilvl w:val="0"/>
          <w:numId w:val="18"/>
        </w:numPr>
        <w:ind w:leftChars="0"/>
        <w:rPr>
          <w:rFonts w:ascii="Arial" w:hAnsi="Arial" w:cs="Arial"/>
        </w:rPr>
      </w:pPr>
      <w:r w:rsidRPr="00203884">
        <w:rPr>
          <w:rFonts w:ascii="Arial" w:hAnsi="Arial" w:cs="Arial"/>
        </w:rPr>
        <w:t>NTN UE capabilities</w:t>
      </w:r>
    </w:p>
    <w:p w14:paraId="3865CCA4" w14:textId="77777777" w:rsidR="00203884" w:rsidRPr="00203884" w:rsidRDefault="00203884" w:rsidP="00203884">
      <w:pPr>
        <w:rPr>
          <w:rFonts w:ascii="Arial" w:hAnsi="Arial" w:cs="Arial"/>
        </w:rPr>
      </w:pP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324602E0" w14:textId="6511689D" w:rsidR="00BE3D1F" w:rsidRPr="00B80E37" w:rsidRDefault="00671784" w:rsidP="00DC331A">
      <w:pPr>
        <w:pStyle w:val="Paragraphedeliste"/>
        <w:numPr>
          <w:ilvl w:val="0"/>
          <w:numId w:val="4"/>
        </w:numPr>
        <w:ind w:leftChars="0"/>
        <w:outlineLvl w:val="5"/>
        <w:rPr>
          <w:rFonts w:ascii="Arial" w:hAnsi="Arial" w:cs="Arial"/>
          <w:b/>
          <w:kern w:val="0"/>
          <w:sz w:val="20"/>
          <w:szCs w:val="20"/>
          <w:lang w:val="en-GB" w:eastAsia="en-US"/>
        </w:rPr>
      </w:pPr>
      <w:r w:rsidRPr="009C0261">
        <w:rPr>
          <w:rFonts w:ascii="Arial" w:hAnsi="Arial" w:cs="Arial"/>
          <w:b/>
          <w:bCs/>
        </w:rPr>
        <w:t>RAN</w:t>
      </w:r>
      <w:r>
        <w:rPr>
          <w:rFonts w:ascii="Arial" w:hAnsi="Arial" w:cs="Arial"/>
          <w:b/>
          <w:bCs/>
        </w:rPr>
        <w:t>3</w:t>
      </w:r>
      <w:r w:rsidRPr="009C0261">
        <w:rPr>
          <w:rFonts w:ascii="Arial" w:hAnsi="Arial" w:cs="Arial"/>
          <w:b/>
          <w:bCs/>
        </w:rPr>
        <w:t>#</w:t>
      </w:r>
      <w:r w:rsidR="004A33D3" w:rsidRPr="009C0261">
        <w:rPr>
          <w:rFonts w:ascii="Arial" w:hAnsi="Arial" w:cs="Arial"/>
          <w:b/>
          <w:bCs/>
        </w:rPr>
        <w:t>11</w:t>
      </w:r>
      <w:r w:rsidR="004B5A20">
        <w:rPr>
          <w:rFonts w:ascii="Arial" w:hAnsi="Arial" w:cs="Arial"/>
          <w:b/>
          <w:bCs/>
        </w:rPr>
        <w:t>4</w:t>
      </w:r>
      <w:r w:rsidRPr="009C0261">
        <w:rPr>
          <w:rFonts w:ascii="Arial" w:hAnsi="Arial" w:cs="Arial"/>
          <w:b/>
          <w:bCs/>
        </w:rPr>
        <w:t xml:space="preserve">-e, </w:t>
      </w:r>
      <w:r>
        <w:rPr>
          <w:rFonts w:ascii="Arial" w:hAnsi="Arial" w:cs="Arial"/>
          <w:b/>
          <w:bCs/>
        </w:rPr>
        <w:t>1</w:t>
      </w:r>
      <w:r w:rsidR="004B5A20" w:rsidRPr="004B5A20">
        <w:rPr>
          <w:rFonts w:ascii="Arial" w:hAnsi="Arial" w:cs="Arial"/>
          <w:b/>
          <w:bCs/>
          <w:vertAlign w:val="superscript"/>
        </w:rPr>
        <w:t>st</w:t>
      </w:r>
      <w:r w:rsidR="004B5A20">
        <w:rPr>
          <w:rFonts w:ascii="Arial" w:hAnsi="Arial" w:cs="Arial"/>
          <w:b/>
          <w:bCs/>
        </w:rPr>
        <w:t xml:space="preserve"> </w:t>
      </w:r>
      <w:r w:rsidR="004B5A20">
        <w:rPr>
          <w:rFonts w:ascii="Arial" w:hAnsi="Arial" w:cs="Arial"/>
          <w:b/>
          <w:bCs/>
          <w:vertAlign w:val="superscript"/>
        </w:rPr>
        <w:t xml:space="preserve"> </w:t>
      </w:r>
      <w:r>
        <w:rPr>
          <w:rFonts w:ascii="Arial" w:hAnsi="Arial" w:cs="Arial"/>
          <w:b/>
          <w:bCs/>
        </w:rPr>
        <w:t xml:space="preserve">– </w:t>
      </w:r>
      <w:r w:rsidR="004B5A20">
        <w:rPr>
          <w:rFonts w:ascii="Arial" w:hAnsi="Arial" w:cs="Arial"/>
          <w:b/>
          <w:bCs/>
        </w:rPr>
        <w:t>11</w:t>
      </w:r>
      <w:r w:rsidR="004A33D3" w:rsidRPr="000E1626">
        <w:rPr>
          <w:rFonts w:ascii="Arial" w:hAnsi="Arial" w:cs="Arial"/>
          <w:b/>
          <w:bCs/>
          <w:vertAlign w:val="superscript"/>
        </w:rPr>
        <w:t>th</w:t>
      </w:r>
      <w:r w:rsidR="004A33D3">
        <w:rPr>
          <w:rFonts w:ascii="Arial" w:hAnsi="Arial" w:cs="Arial"/>
          <w:b/>
          <w:bCs/>
        </w:rPr>
        <w:t xml:space="preserve"> </w:t>
      </w:r>
      <w:r w:rsidR="004B5A20">
        <w:rPr>
          <w:rFonts w:ascii="Arial" w:hAnsi="Arial" w:cs="Arial"/>
          <w:b/>
          <w:bCs/>
        </w:rPr>
        <w:t>November</w:t>
      </w:r>
      <w:r w:rsidR="004A33D3" w:rsidRPr="009C0261">
        <w:rPr>
          <w:rFonts w:ascii="Arial" w:hAnsi="Arial" w:cs="Arial"/>
          <w:b/>
          <w:bCs/>
        </w:rPr>
        <w:t xml:space="preserve"> </w:t>
      </w:r>
      <w:r w:rsidRPr="009C0261">
        <w:rPr>
          <w:rFonts w:ascii="Arial" w:hAnsi="Arial" w:cs="Arial"/>
          <w:b/>
          <w:bCs/>
        </w:rPr>
        <w:t>202</w:t>
      </w:r>
      <w:r>
        <w:rPr>
          <w:rFonts w:ascii="Arial" w:hAnsi="Arial" w:cs="Arial"/>
          <w:b/>
          <w:bCs/>
        </w:rPr>
        <w:t>1</w:t>
      </w:r>
      <w:r w:rsidRPr="00B80E37">
        <w:rPr>
          <w:rFonts w:ascii="Arial" w:hAnsi="Arial" w:cs="Arial"/>
          <w:b/>
          <w:bCs/>
        </w:rPr>
        <w:t xml:space="preserve">, </w:t>
      </w:r>
      <w:r>
        <w:rPr>
          <w:rFonts w:ascii="Arial" w:hAnsi="Arial" w:cs="Arial"/>
          <w:b/>
          <w:bCs/>
        </w:rPr>
        <w:t>e-meeting</w:t>
      </w:r>
    </w:p>
    <w:p w14:paraId="42E91B8C"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03D2B157"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44EA0429" w14:textId="77777777" w:rsidR="001C68E2" w:rsidRDefault="001C68E2" w:rsidP="00BE3D1F">
      <w:pPr>
        <w:tabs>
          <w:tab w:val="left" w:pos="567"/>
        </w:tabs>
        <w:overflowPunct/>
        <w:autoSpaceDE/>
        <w:autoSpaceDN/>
        <w:snapToGrid w:val="0"/>
        <w:spacing w:after="0"/>
        <w:textAlignment w:val="auto"/>
        <w:rPr>
          <w:rFonts w:ascii="Arial" w:hAnsi="Arial" w:cs="Arial"/>
        </w:rPr>
      </w:pPr>
    </w:p>
    <w:p w14:paraId="60AE8384" w14:textId="79C8D6D8" w:rsidR="001C68E2" w:rsidRDefault="001C68E2" w:rsidP="00BE3D1F">
      <w:pPr>
        <w:tabs>
          <w:tab w:val="left" w:pos="567"/>
        </w:tabs>
        <w:overflowPunct/>
        <w:autoSpaceDE/>
        <w:autoSpaceDN/>
        <w:snapToGrid w:val="0"/>
        <w:spacing w:after="0"/>
        <w:textAlignment w:val="auto"/>
        <w:rPr>
          <w:rFonts w:ascii="Arial" w:hAnsi="Arial" w:cs="Arial"/>
        </w:rPr>
      </w:pPr>
      <w:r>
        <w:rPr>
          <w:rFonts w:ascii="Arial" w:hAnsi="Arial" w:cs="Arial"/>
        </w:rPr>
        <w:t>Agreements</w:t>
      </w:r>
    </w:p>
    <w:p w14:paraId="28E710E9" w14:textId="1F163AEC" w:rsidR="00121164" w:rsidRDefault="00121164" w:rsidP="00BE3D1F">
      <w:pPr>
        <w:tabs>
          <w:tab w:val="left" w:pos="567"/>
        </w:tabs>
        <w:overflowPunct/>
        <w:autoSpaceDE/>
        <w:autoSpaceDN/>
        <w:snapToGrid w:val="0"/>
        <w:spacing w:after="0"/>
        <w:textAlignment w:val="auto"/>
        <w:rPr>
          <w:rFonts w:ascii="Arial" w:hAnsi="Arial" w:cs="Arial"/>
        </w:rPr>
      </w:pPr>
    </w:p>
    <w:p w14:paraId="4EB5569E"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 xml:space="preserve">No need to reply to the RAN2 LS (R3-214698), RAN2 status is consistent with existing RAN3 assumptions. </w:t>
      </w:r>
    </w:p>
    <w:p w14:paraId="1DC8DC78"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 xml:space="preserve">It is unnecessary for the geographic area represented by the CGI at initial access to be comparable to a TN cell coverage area (based on SA2 input). </w:t>
      </w:r>
    </w:p>
    <w:p w14:paraId="3DBE9EBE"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In NTN the legacy location reporting procedure over NGAP is reused. Enhancements to the location reporting procedure over NGAP are not needed.</w:t>
      </w:r>
    </w:p>
    <w:p w14:paraId="30E0DCA6"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So far, no impacts on Xn from CHO have been identified in Rel-17.</w:t>
      </w:r>
    </w:p>
    <w:p w14:paraId="195E5F7A"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Enhancement of Xn to support feeder link switch-over is not needed in Rel-17.</w:t>
      </w:r>
    </w:p>
    <w:p w14:paraId="54818B15"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New procedure of Xn for feeder link switch-over is not needed in Rel-17.</w:t>
      </w:r>
    </w:p>
    <w:p w14:paraId="08C19493"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Enhancement of NG to support feeder link switch-over is not needed in Rel-17.</w:t>
      </w:r>
    </w:p>
    <w:p w14:paraId="15B499B7" w14:textId="001C844B" w:rsidR="004A33D3" w:rsidRDefault="004A33D3" w:rsidP="00BE3D1F">
      <w:pPr>
        <w:tabs>
          <w:tab w:val="left" w:pos="567"/>
        </w:tabs>
        <w:overflowPunct/>
        <w:autoSpaceDE/>
        <w:autoSpaceDN/>
        <w:snapToGrid w:val="0"/>
        <w:spacing w:after="0"/>
        <w:textAlignment w:val="auto"/>
        <w:rPr>
          <w:rFonts w:ascii="Arial" w:hAnsi="Arial" w:cs="Arial"/>
        </w:rPr>
      </w:pPr>
    </w:p>
    <w:p w14:paraId="43347326" w14:textId="77777777" w:rsidR="00A04E0D" w:rsidRDefault="00A04E0D" w:rsidP="00A04E0D">
      <w:pPr>
        <w:tabs>
          <w:tab w:val="left" w:pos="567"/>
        </w:tabs>
        <w:overflowPunct/>
        <w:autoSpaceDE/>
        <w:autoSpaceDN/>
        <w:snapToGrid w:val="0"/>
        <w:spacing w:after="0"/>
        <w:textAlignment w:val="auto"/>
        <w:rPr>
          <w:rFonts w:ascii="Arial" w:hAnsi="Arial" w:cs="Arial"/>
        </w:rPr>
      </w:pPr>
    </w:p>
    <w:p w14:paraId="63309422" w14:textId="77777777" w:rsidR="00157487" w:rsidRDefault="00157487" w:rsidP="00BE3D1F">
      <w:pPr>
        <w:tabs>
          <w:tab w:val="left" w:pos="567"/>
        </w:tabs>
        <w:overflowPunct/>
        <w:autoSpaceDE/>
        <w:autoSpaceDN/>
        <w:snapToGrid w:val="0"/>
        <w:spacing w:after="0"/>
        <w:textAlignment w:val="auto"/>
        <w:rPr>
          <w:rFonts w:ascii="Arial" w:hAnsi="Arial" w:cs="Arial"/>
        </w:rPr>
      </w:pPr>
    </w:p>
    <w:p w14:paraId="13D80084" w14:textId="77777777" w:rsidR="00671784" w:rsidRDefault="00671784" w:rsidP="00671784">
      <w:pPr>
        <w:tabs>
          <w:tab w:val="left" w:pos="567"/>
        </w:tabs>
        <w:snapToGrid w:val="0"/>
        <w:rPr>
          <w:rFonts w:ascii="Arial" w:hAnsi="Arial" w:cs="Arial"/>
          <w:bCs/>
        </w:rPr>
      </w:pPr>
      <w:r>
        <w:rPr>
          <w:rFonts w:ascii="Arial" w:hAnsi="Arial" w:cs="Arial"/>
          <w:bCs/>
        </w:rPr>
        <w:t>BL CRs endorsed:</w:t>
      </w:r>
    </w:p>
    <w:p w14:paraId="2C4AB359" w14:textId="6510A575" w:rsidR="009F7BC7" w:rsidRPr="009F7BC7" w:rsidRDefault="009F7BC7" w:rsidP="009F7BC7">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R3-214614 Clarification of NAS Node Selection Function for NTN nodes providing access over multiple countries (Qualcomm Incorporated, Nokia, Nokia Shanghai Bell, Huawei)</w:t>
      </w:r>
    </w:p>
    <w:p w14:paraId="4E39FF0A" w14:textId="659E217C" w:rsidR="009F7BC7" w:rsidRPr="009F7BC7" w:rsidRDefault="009F7BC7" w:rsidP="00C23A2C">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 xml:space="preserve">R3-214615 Support of NTN RAT identification and NTN RAT restrictions (Qualcomm </w:t>
      </w:r>
      <w:r w:rsidR="00373075">
        <w:rPr>
          <w:rFonts w:ascii="Arial" w:hAnsi="Arial" w:cs="Arial"/>
          <w:bCs/>
        </w:rPr>
        <w:t xml:space="preserve">Incorporated, Huawei, Thales, </w:t>
      </w:r>
      <w:r w:rsidRPr="009F7BC7">
        <w:rPr>
          <w:rFonts w:ascii="Arial" w:hAnsi="Arial" w:cs="Arial"/>
          <w:bCs/>
        </w:rPr>
        <w:t>Ericsson, Nokia, Nokia Shanghai Bell, CATT)</w:t>
      </w:r>
    </w:p>
    <w:p w14:paraId="6C2107D3" w14:textId="292A803D" w:rsidR="009F7BC7" w:rsidRPr="009F7BC7" w:rsidRDefault="009F7BC7" w:rsidP="009F7BC7">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R3-214663</w:t>
      </w:r>
      <w:r>
        <w:rPr>
          <w:rFonts w:ascii="Arial" w:hAnsi="Arial" w:cs="Arial"/>
          <w:bCs/>
        </w:rPr>
        <w:t xml:space="preserve"> </w:t>
      </w:r>
      <w:r w:rsidRPr="009F7BC7">
        <w:rPr>
          <w:rFonts w:ascii="Arial" w:hAnsi="Arial" w:cs="Arial"/>
          <w:bCs/>
        </w:rPr>
        <w:t>Support Non-Terrestrial Networks (Huawei, Thales, Ericsson, ZTE, Qualcomm Incorporated)</w:t>
      </w:r>
    </w:p>
    <w:p w14:paraId="28C48321" w14:textId="77777777" w:rsidR="009F7BC7" w:rsidRDefault="009F7BC7" w:rsidP="00C23A2C">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 xml:space="preserve">R3-214664 Support of NTN RAT identification and NTN RAT restrictions (Qualcomm </w:t>
      </w:r>
      <w:r>
        <w:rPr>
          <w:rFonts w:ascii="Arial" w:hAnsi="Arial" w:cs="Arial"/>
          <w:bCs/>
        </w:rPr>
        <w:t xml:space="preserve">Incorporated, Huawei, Thales, </w:t>
      </w:r>
      <w:r w:rsidRPr="009F7BC7">
        <w:rPr>
          <w:rFonts w:ascii="Arial" w:hAnsi="Arial" w:cs="Arial"/>
          <w:bCs/>
        </w:rPr>
        <w:t>Ericsson, Nokia, Nokia Shanghai Bell, CATT)</w:t>
      </w:r>
    </w:p>
    <w:p w14:paraId="359D947D" w14:textId="77777777" w:rsidR="00533B54" w:rsidRDefault="00533B54" w:rsidP="00671784">
      <w:pPr>
        <w:tabs>
          <w:tab w:val="left" w:pos="567"/>
        </w:tabs>
        <w:snapToGrid w:val="0"/>
        <w:rPr>
          <w:rFonts w:ascii="Arial" w:hAnsi="Arial" w:cs="Arial"/>
          <w:bCs/>
        </w:rPr>
      </w:pPr>
    </w:p>
    <w:p w14:paraId="2B5D1E00" w14:textId="77777777" w:rsidR="003833AA" w:rsidRDefault="00671784" w:rsidP="00671784">
      <w:pPr>
        <w:tabs>
          <w:tab w:val="left" w:pos="567"/>
        </w:tabs>
        <w:snapToGrid w:val="0"/>
        <w:rPr>
          <w:rFonts w:ascii="Arial" w:hAnsi="Arial" w:cs="Arial"/>
          <w:bCs/>
          <w:lang w:val="en-US"/>
        </w:rPr>
      </w:pPr>
      <w:r>
        <w:rPr>
          <w:rFonts w:ascii="Arial" w:hAnsi="Arial" w:cs="Arial"/>
          <w:bCs/>
          <w:lang w:val="en-US"/>
        </w:rPr>
        <w:t>TP</w:t>
      </w:r>
      <w:r w:rsidR="003833AA">
        <w:rPr>
          <w:rFonts w:ascii="Arial" w:hAnsi="Arial" w:cs="Arial"/>
          <w:bCs/>
          <w:lang w:val="en-US"/>
        </w:rPr>
        <w:t xml:space="preserve"> agreed</w:t>
      </w:r>
    </w:p>
    <w:p w14:paraId="6B621396" w14:textId="0C5E6794" w:rsidR="005A23B8" w:rsidRPr="005A23B8" w:rsidRDefault="005A23B8" w:rsidP="00F8140D">
      <w:pPr>
        <w:pStyle w:val="Paragraphedeliste"/>
        <w:numPr>
          <w:ilvl w:val="0"/>
          <w:numId w:val="14"/>
        </w:numPr>
        <w:tabs>
          <w:tab w:val="left" w:pos="567"/>
        </w:tabs>
        <w:snapToGrid w:val="0"/>
        <w:ind w:leftChars="0"/>
        <w:rPr>
          <w:rFonts w:ascii="Arial" w:hAnsi="Arial" w:cs="Arial"/>
          <w:bCs/>
        </w:rPr>
      </w:pPr>
      <w:r w:rsidRPr="005A23B8">
        <w:rPr>
          <w:rFonts w:ascii="Arial" w:hAnsi="Arial" w:cs="Arial"/>
          <w:bCs/>
        </w:rPr>
        <w:t xml:space="preserve">R3-216036 (TP for BL CR TS 38.300) NTN Stage 2 Update (Huawei) </w:t>
      </w:r>
    </w:p>
    <w:p w14:paraId="5775840C" w14:textId="4879E8D5" w:rsidR="00533B54" w:rsidRPr="00A04E0D" w:rsidRDefault="00A04E0D" w:rsidP="00F8140D">
      <w:pPr>
        <w:pStyle w:val="Paragraphedeliste"/>
        <w:numPr>
          <w:ilvl w:val="0"/>
          <w:numId w:val="14"/>
        </w:numPr>
        <w:tabs>
          <w:tab w:val="left" w:pos="567"/>
        </w:tabs>
        <w:snapToGrid w:val="0"/>
        <w:ind w:leftChars="0"/>
        <w:rPr>
          <w:rFonts w:ascii="Arial" w:hAnsi="Arial" w:cs="Arial"/>
          <w:bCs/>
        </w:rPr>
      </w:pPr>
      <w:r w:rsidRPr="00A04E0D">
        <w:rPr>
          <w:rFonts w:ascii="Arial" w:hAnsi="Arial" w:cs="Arial"/>
          <w:bCs/>
        </w:rPr>
        <w:t>R3-216093 (TP for BL CR for TS 38.300) On country policy handling (CATT)</w:t>
      </w:r>
      <w:r w:rsidRPr="00A04E0D">
        <w:rPr>
          <w:rFonts w:ascii="Arial" w:hAnsi="Arial" w:cs="Arial"/>
          <w:bCs/>
        </w:rPr>
        <w:cr/>
      </w:r>
    </w:p>
    <w:p w14:paraId="0C851885" w14:textId="77777777" w:rsidR="004B5A20" w:rsidRPr="004B5A20" w:rsidRDefault="004B5A20" w:rsidP="004B5A20">
      <w:pPr>
        <w:tabs>
          <w:tab w:val="left" w:pos="567"/>
        </w:tabs>
        <w:snapToGrid w:val="0"/>
        <w:rPr>
          <w:rFonts w:ascii="Arial" w:hAnsi="Arial" w:cs="Arial"/>
          <w:bCs/>
        </w:rPr>
      </w:pPr>
    </w:p>
    <w:p w14:paraId="6BDBF472" w14:textId="77777777" w:rsidR="00164B32" w:rsidRDefault="00164B32" w:rsidP="00164B32">
      <w:pPr>
        <w:tabs>
          <w:tab w:val="left" w:pos="567"/>
        </w:tabs>
        <w:snapToGrid w:val="0"/>
        <w:rPr>
          <w:rFonts w:ascii="Arial" w:hAnsi="Arial" w:cs="Arial"/>
          <w:bCs/>
        </w:rPr>
      </w:pPr>
      <w:r>
        <w:rPr>
          <w:rFonts w:ascii="Arial" w:hAnsi="Arial" w:cs="Arial"/>
          <w:bCs/>
        </w:rPr>
        <w:t>Summary of email discussions</w:t>
      </w:r>
    </w:p>
    <w:p w14:paraId="01C25BC4" w14:textId="39862BB3" w:rsidR="00097C3B" w:rsidRPr="00097C3B" w:rsidRDefault="00933E35" w:rsidP="00F8140D">
      <w:pPr>
        <w:pStyle w:val="Paragraphedeliste"/>
        <w:numPr>
          <w:ilvl w:val="0"/>
          <w:numId w:val="14"/>
        </w:numPr>
        <w:tabs>
          <w:tab w:val="left" w:pos="567"/>
        </w:tabs>
        <w:snapToGrid w:val="0"/>
        <w:ind w:leftChars="0"/>
        <w:rPr>
          <w:rFonts w:ascii="Arial" w:hAnsi="Arial" w:cs="Arial"/>
          <w:bCs/>
        </w:rPr>
      </w:pPr>
      <w:r w:rsidRPr="00933E35">
        <w:rPr>
          <w:rFonts w:ascii="Arial" w:hAnsi="Arial" w:cs="Arial"/>
          <w:bCs/>
        </w:rPr>
        <w:t>R3-215880</w:t>
      </w:r>
      <w:r>
        <w:rPr>
          <w:rFonts w:ascii="Arial" w:hAnsi="Arial" w:cs="Arial"/>
          <w:bCs/>
        </w:rPr>
        <w:tab/>
      </w:r>
      <w:r w:rsidR="00097C3B" w:rsidRPr="00097C3B">
        <w:rPr>
          <w:rFonts w:ascii="Arial" w:hAnsi="Arial" w:cs="Arial"/>
          <w:bCs/>
        </w:rPr>
        <w:t>CB # 2001_NTN_Gener</w:t>
      </w:r>
      <w:r>
        <w:rPr>
          <w:rFonts w:ascii="Arial" w:hAnsi="Arial" w:cs="Arial"/>
          <w:bCs/>
        </w:rPr>
        <w:t>al (</w:t>
      </w:r>
      <w:r w:rsidR="00097C3B" w:rsidRPr="00097C3B">
        <w:rPr>
          <w:rFonts w:ascii="Arial" w:hAnsi="Arial" w:cs="Arial"/>
          <w:bCs/>
        </w:rPr>
        <w:t>Thales</w:t>
      </w:r>
      <w:r>
        <w:rPr>
          <w:rFonts w:ascii="Arial" w:hAnsi="Arial" w:cs="Arial"/>
          <w:bCs/>
        </w:rPr>
        <w:t xml:space="preserve"> – moderator)</w:t>
      </w:r>
    </w:p>
    <w:p w14:paraId="3A984972" w14:textId="22426AEF" w:rsidR="00097C3B" w:rsidRDefault="00EC3813" w:rsidP="00F8140D">
      <w:pPr>
        <w:pStyle w:val="Paragraphedeliste"/>
        <w:numPr>
          <w:ilvl w:val="0"/>
          <w:numId w:val="14"/>
        </w:numPr>
        <w:tabs>
          <w:tab w:val="left" w:pos="567"/>
        </w:tabs>
        <w:snapToGrid w:val="0"/>
        <w:ind w:leftChars="0"/>
        <w:rPr>
          <w:rFonts w:ascii="Arial" w:hAnsi="Arial" w:cs="Arial"/>
          <w:bCs/>
        </w:rPr>
      </w:pPr>
      <w:r w:rsidRPr="00EC3813">
        <w:rPr>
          <w:rFonts w:ascii="Arial" w:hAnsi="Arial" w:cs="Arial"/>
          <w:bCs/>
        </w:rPr>
        <w:t>R3-215881</w:t>
      </w:r>
      <w:r>
        <w:rPr>
          <w:rFonts w:ascii="Arial" w:hAnsi="Arial" w:cs="Arial"/>
          <w:bCs/>
        </w:rPr>
        <w:tab/>
      </w:r>
      <w:r w:rsidR="00097C3B" w:rsidRPr="00097C3B">
        <w:rPr>
          <w:rFonts w:ascii="Arial" w:hAnsi="Arial" w:cs="Arial"/>
          <w:bCs/>
        </w:rPr>
        <w:t>CB # 2002_NTN_NW-ID</w:t>
      </w:r>
      <w:r>
        <w:rPr>
          <w:rFonts w:ascii="Arial" w:hAnsi="Arial" w:cs="Arial"/>
          <w:bCs/>
        </w:rPr>
        <w:t xml:space="preserve"> </w:t>
      </w:r>
      <w:r w:rsidRPr="00EC3813">
        <w:rPr>
          <w:rFonts w:ascii="Arial" w:hAnsi="Arial" w:cs="Arial"/>
          <w:bCs/>
        </w:rPr>
        <w:t>(Qualcomm - moderator)</w:t>
      </w:r>
    </w:p>
    <w:p w14:paraId="60DF647A" w14:textId="3822CBEA" w:rsidR="00097C3B" w:rsidRDefault="004B525C" w:rsidP="00F8140D">
      <w:pPr>
        <w:pStyle w:val="Paragraphedeliste"/>
        <w:numPr>
          <w:ilvl w:val="0"/>
          <w:numId w:val="14"/>
        </w:numPr>
        <w:tabs>
          <w:tab w:val="left" w:pos="567"/>
        </w:tabs>
        <w:snapToGrid w:val="0"/>
        <w:ind w:leftChars="0"/>
        <w:rPr>
          <w:rFonts w:ascii="Arial" w:hAnsi="Arial" w:cs="Arial"/>
          <w:bCs/>
        </w:rPr>
      </w:pPr>
      <w:r w:rsidRPr="004B525C">
        <w:rPr>
          <w:rFonts w:ascii="Arial" w:hAnsi="Arial" w:cs="Arial"/>
          <w:bCs/>
        </w:rPr>
        <w:t>R3-215882</w:t>
      </w:r>
      <w:r>
        <w:rPr>
          <w:rFonts w:ascii="Arial" w:hAnsi="Arial" w:cs="Arial"/>
          <w:bCs/>
        </w:rPr>
        <w:tab/>
      </w:r>
      <w:r w:rsidR="00097C3B" w:rsidRPr="00097C3B">
        <w:rPr>
          <w:rFonts w:ascii="Arial" w:hAnsi="Arial" w:cs="Arial"/>
          <w:bCs/>
        </w:rPr>
        <w:t>CB # 2003_NTN_Cell_Rel</w:t>
      </w:r>
      <w:r>
        <w:rPr>
          <w:rFonts w:ascii="Arial" w:hAnsi="Arial" w:cs="Arial"/>
          <w:bCs/>
        </w:rPr>
        <w:t xml:space="preserve"> (ZTE – moderator)</w:t>
      </w:r>
    </w:p>
    <w:p w14:paraId="0C2A64BC" w14:textId="6970E5B6" w:rsidR="00097C3B" w:rsidRDefault="008A12A0" w:rsidP="00F8140D">
      <w:pPr>
        <w:pStyle w:val="Paragraphedeliste"/>
        <w:numPr>
          <w:ilvl w:val="0"/>
          <w:numId w:val="14"/>
        </w:numPr>
        <w:tabs>
          <w:tab w:val="left" w:pos="567"/>
        </w:tabs>
        <w:snapToGrid w:val="0"/>
        <w:ind w:leftChars="0"/>
        <w:rPr>
          <w:rFonts w:ascii="Arial" w:hAnsi="Arial" w:cs="Arial"/>
          <w:bCs/>
        </w:rPr>
      </w:pPr>
      <w:r w:rsidRPr="008A12A0">
        <w:rPr>
          <w:rFonts w:ascii="Arial" w:hAnsi="Arial" w:cs="Arial"/>
          <w:bCs/>
        </w:rPr>
        <w:t>R3-215883</w:t>
      </w:r>
      <w:r>
        <w:rPr>
          <w:rFonts w:ascii="Arial" w:hAnsi="Arial" w:cs="Arial"/>
          <w:bCs/>
        </w:rPr>
        <w:tab/>
      </w:r>
      <w:r w:rsidR="00097C3B" w:rsidRPr="00097C3B">
        <w:rPr>
          <w:rFonts w:ascii="Arial" w:hAnsi="Arial" w:cs="Arial"/>
          <w:bCs/>
        </w:rPr>
        <w:t>CB # 2004_NTN_Feeder_Link</w:t>
      </w:r>
      <w:r>
        <w:rPr>
          <w:rFonts w:ascii="Arial" w:hAnsi="Arial" w:cs="Arial"/>
          <w:bCs/>
        </w:rPr>
        <w:t xml:space="preserve"> (CMCC – moderator)</w:t>
      </w:r>
    </w:p>
    <w:p w14:paraId="73FCB0A7" w14:textId="0EE924EC" w:rsidR="00164B32" w:rsidRPr="004B5A20" w:rsidRDefault="008A12A0" w:rsidP="00F8140D">
      <w:pPr>
        <w:pStyle w:val="Paragraphedeliste"/>
        <w:numPr>
          <w:ilvl w:val="0"/>
          <w:numId w:val="14"/>
        </w:numPr>
        <w:tabs>
          <w:tab w:val="left" w:pos="567"/>
        </w:tabs>
        <w:snapToGrid w:val="0"/>
        <w:ind w:leftChars="0"/>
        <w:rPr>
          <w:rFonts w:ascii="Arial" w:hAnsi="Arial" w:cs="Arial"/>
          <w:bCs/>
        </w:rPr>
      </w:pPr>
      <w:r w:rsidRPr="008A12A0">
        <w:rPr>
          <w:rFonts w:ascii="Arial" w:hAnsi="Arial" w:cs="Arial"/>
          <w:bCs/>
        </w:rPr>
        <w:t>R3-216092</w:t>
      </w:r>
      <w:r>
        <w:rPr>
          <w:rFonts w:ascii="Arial" w:hAnsi="Arial" w:cs="Arial"/>
          <w:bCs/>
        </w:rPr>
        <w:tab/>
      </w:r>
      <w:r w:rsidR="00097C3B" w:rsidRPr="00097C3B">
        <w:rPr>
          <w:rFonts w:ascii="Arial" w:hAnsi="Arial" w:cs="Arial"/>
          <w:bCs/>
        </w:rPr>
        <w:t>CB # 2005_NTN_Country_Routing</w:t>
      </w:r>
      <w:r>
        <w:rPr>
          <w:rFonts w:ascii="Arial" w:hAnsi="Arial" w:cs="Arial"/>
          <w:bCs/>
        </w:rPr>
        <w:tab/>
        <w:t>(CATT – moderator)</w:t>
      </w:r>
    </w:p>
    <w:p w14:paraId="4D477EC0" w14:textId="77777777" w:rsidR="004B5A20" w:rsidRPr="003B126F" w:rsidRDefault="004B5A20" w:rsidP="00164B32">
      <w:pPr>
        <w:tabs>
          <w:tab w:val="left" w:pos="567"/>
        </w:tabs>
        <w:snapToGrid w:val="0"/>
        <w:rPr>
          <w:rFonts w:ascii="Arial" w:hAnsi="Arial" w:cs="Arial"/>
          <w:bCs/>
          <w:lang w:val="en-US"/>
        </w:rPr>
      </w:pPr>
    </w:p>
    <w:p w14:paraId="1E10E295" w14:textId="798DFED1" w:rsidR="00671784" w:rsidRDefault="00671784" w:rsidP="00671784">
      <w:pPr>
        <w:tabs>
          <w:tab w:val="left" w:pos="567"/>
        </w:tabs>
        <w:snapToGrid w:val="0"/>
        <w:rPr>
          <w:rFonts w:ascii="Arial" w:hAnsi="Arial" w:cs="Arial"/>
          <w:bCs/>
        </w:rPr>
      </w:pPr>
      <w:r>
        <w:rPr>
          <w:rFonts w:ascii="Arial" w:hAnsi="Arial" w:cs="Arial"/>
          <w:bCs/>
        </w:rPr>
        <w:lastRenderedPageBreak/>
        <w:t>LS out agreed</w:t>
      </w:r>
    </w:p>
    <w:p w14:paraId="321EF0D4" w14:textId="30BE3D24" w:rsidR="00CA3E28" w:rsidRDefault="00CA3E28" w:rsidP="00F8140D">
      <w:pPr>
        <w:pStyle w:val="Paragraphedeliste"/>
        <w:numPr>
          <w:ilvl w:val="0"/>
          <w:numId w:val="14"/>
        </w:numPr>
        <w:tabs>
          <w:tab w:val="left" w:pos="567"/>
        </w:tabs>
        <w:snapToGrid w:val="0"/>
        <w:ind w:leftChars="0"/>
        <w:rPr>
          <w:rFonts w:ascii="Arial" w:hAnsi="Arial" w:cs="Arial"/>
          <w:bCs/>
        </w:rPr>
      </w:pPr>
      <w:r w:rsidRPr="00CA3E28">
        <w:rPr>
          <w:rFonts w:ascii="Arial" w:hAnsi="Arial" w:cs="Arial"/>
          <w:bCs/>
        </w:rPr>
        <w:t>R3-216067 Reply LS on UE Location Aspects in NTN (Ericsson LM)</w:t>
      </w:r>
    </w:p>
    <w:p w14:paraId="377DAA83" w14:textId="77777777" w:rsidR="00164B32" w:rsidRDefault="00164B32" w:rsidP="00671784">
      <w:pPr>
        <w:tabs>
          <w:tab w:val="left" w:pos="567"/>
        </w:tabs>
        <w:overflowPunct/>
        <w:autoSpaceDE/>
        <w:autoSpaceDN/>
        <w:snapToGrid w:val="0"/>
        <w:spacing w:after="0"/>
        <w:textAlignment w:val="auto"/>
        <w:rPr>
          <w:rFonts w:ascii="Arial" w:hAnsi="Arial" w:cs="Arial"/>
          <w:lang w:eastAsia="ja-JP"/>
        </w:rPr>
      </w:pPr>
    </w:p>
    <w:p w14:paraId="33B13932"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30EC02D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934C29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81B3E88" w14:textId="77777777" w:rsidR="00BE3D1F" w:rsidRPr="00BE3D1F" w:rsidRDefault="00BE3D1F"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13C771B3" w14:textId="4A4DFDA8" w:rsidR="00F65744" w:rsidRDefault="00931304" w:rsidP="00121164">
      <w:pPr>
        <w:tabs>
          <w:tab w:val="left" w:pos="567"/>
        </w:tabs>
        <w:snapToGrid w:val="0"/>
        <w:rPr>
          <w:rFonts w:ascii="Arial" w:hAnsi="Arial" w:cs="Arial"/>
        </w:rPr>
      </w:pPr>
      <w:r>
        <w:rPr>
          <w:rFonts w:ascii="Arial" w:hAnsi="Arial" w:cs="Arial"/>
        </w:rPr>
        <w:t>Handling of incoming LSs from SA2, SA3 and RAN2 with p</w:t>
      </w:r>
      <w:r w:rsidR="00121164">
        <w:rPr>
          <w:rFonts w:ascii="Arial" w:hAnsi="Arial" w:cs="Arial"/>
        </w:rPr>
        <w:t>ossible impact related to Multiple TAC and UE location aspects</w:t>
      </w:r>
      <w:r>
        <w:rPr>
          <w:rFonts w:ascii="Arial" w:hAnsi="Arial" w:cs="Arial"/>
        </w:rPr>
        <w:t>.</w:t>
      </w:r>
    </w:p>
    <w:p w14:paraId="15064FA8" w14:textId="5405D9C4" w:rsidR="00931304" w:rsidRPr="00121164" w:rsidRDefault="005D585F" w:rsidP="00121164">
      <w:pPr>
        <w:tabs>
          <w:tab w:val="left" w:pos="567"/>
        </w:tabs>
        <w:snapToGrid w:val="0"/>
        <w:rPr>
          <w:rFonts w:ascii="Arial" w:hAnsi="Arial" w:cs="Arial"/>
        </w:rPr>
      </w:pPr>
      <w:r w:rsidRPr="005D585F">
        <w:rPr>
          <w:rFonts w:ascii="Arial" w:hAnsi="Arial" w:cs="Arial"/>
        </w:rPr>
        <w:t>It’s FFS whether it is needed to introduce a new cause value for UE Context Release Request.</w:t>
      </w:r>
    </w:p>
    <w:p w14:paraId="28ADD552" w14:textId="7E01F7F3" w:rsidR="00F65744" w:rsidRDefault="00F65744" w:rsidP="00121164">
      <w:pPr>
        <w:tabs>
          <w:tab w:val="left" w:pos="567"/>
        </w:tabs>
        <w:snapToGrid w:val="0"/>
        <w:rPr>
          <w:rFonts w:ascii="Arial" w:hAnsi="Arial" w:cs="Arial"/>
        </w:rPr>
      </w:pP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Titre2"/>
        <w:keepNext w:val="0"/>
        <w:rPr>
          <w:lang w:eastAsia="ja-JP"/>
        </w:rPr>
      </w:pPr>
      <w:r w:rsidRPr="008A1BA8">
        <w:rPr>
          <w:lang w:eastAsia="ja-JP"/>
        </w:rPr>
        <w:t>2.4</w:t>
      </w:r>
      <w:r w:rsidRPr="008A1BA8">
        <w:rPr>
          <w:lang w:eastAsia="ja-JP"/>
        </w:rPr>
        <w:tab/>
      </w:r>
      <w:r w:rsidRPr="008A1BA8">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[General]</w:t>
      </w:r>
    </w:p>
    <w:p w14:paraId="2861A65E" w14:textId="77777777"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The RAN4 work plan described in R4-2104879 should be considered as a basis for work.</w:t>
      </w:r>
    </w:p>
    <w:p w14:paraId="45383C1D" w14:textId="77777777" w:rsidR="0006275A" w:rsidRPr="0006275A" w:rsidRDefault="0006275A" w:rsidP="0006275A">
      <w:pPr>
        <w:rPr>
          <w:lang w:eastAsia="ja-JP"/>
        </w:rPr>
      </w:pPr>
    </w:p>
    <w:p w14:paraId="0ECE3D56" w14:textId="5A316528" w:rsidR="002264AB" w:rsidRDefault="002264AB" w:rsidP="004E050C">
      <w:pPr>
        <w:tabs>
          <w:tab w:val="left" w:pos="567"/>
        </w:tabs>
        <w:overflowPunct/>
        <w:autoSpaceDE/>
        <w:autoSpaceDN/>
        <w:snapToGrid w:val="0"/>
        <w:spacing w:after="0"/>
        <w:textAlignment w:val="auto"/>
        <w:rPr>
          <w:rFonts w:ascii="Arial" w:hAnsi="Arial" w:cs="Arial"/>
          <w:lang w:val="en-US" w:eastAsia="ja-JP"/>
        </w:rPr>
      </w:pP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8BFC0D1" w14:textId="335D155A" w:rsidR="0006275A" w:rsidRPr="00412364" w:rsidRDefault="0006275A" w:rsidP="0006275A">
      <w:pPr>
        <w:pStyle w:val="Paragraphedeliste"/>
        <w:numPr>
          <w:ilvl w:val="0"/>
          <w:numId w:val="4"/>
        </w:numPr>
        <w:ind w:leftChars="0"/>
        <w:outlineLvl w:val="5"/>
        <w:rPr>
          <w:rFonts w:ascii="Arial" w:hAnsi="Arial" w:cs="Arial"/>
          <w:b/>
          <w:kern w:val="0"/>
          <w:sz w:val="22"/>
          <w:lang w:val="en-GB" w:eastAsia="en-US"/>
        </w:rPr>
      </w:pPr>
      <w:r w:rsidRPr="00412364">
        <w:rPr>
          <w:rFonts w:ascii="Arial" w:hAnsi="Arial" w:cs="Arial"/>
          <w:b/>
          <w:kern w:val="0"/>
          <w:sz w:val="22"/>
          <w:lang w:val="en-GB" w:eastAsia="en-US"/>
        </w:rPr>
        <w:t>RAN4#</w:t>
      </w:r>
      <w:r w:rsidR="00223F35" w:rsidRPr="00412364">
        <w:rPr>
          <w:rFonts w:ascii="Arial" w:hAnsi="Arial" w:cs="Arial"/>
          <w:b/>
          <w:kern w:val="0"/>
          <w:sz w:val="22"/>
          <w:lang w:val="en-GB" w:eastAsia="en-US"/>
        </w:rPr>
        <w:t>10</w:t>
      </w:r>
      <w:r w:rsidR="004B5A20" w:rsidRPr="00412364">
        <w:rPr>
          <w:rFonts w:ascii="Arial" w:hAnsi="Arial" w:cs="Arial"/>
          <w:b/>
          <w:kern w:val="0"/>
          <w:sz w:val="22"/>
          <w:lang w:val="en-GB" w:eastAsia="en-US"/>
        </w:rPr>
        <w:t>1</w:t>
      </w:r>
      <w:r w:rsidRPr="00412364">
        <w:rPr>
          <w:rFonts w:ascii="Arial" w:hAnsi="Arial" w:cs="Arial"/>
          <w:b/>
          <w:kern w:val="0"/>
          <w:sz w:val="22"/>
          <w:lang w:val="en-GB" w:eastAsia="en-US"/>
        </w:rPr>
        <w:t xml:space="preserve">-e, </w:t>
      </w:r>
      <w:r w:rsidR="004A33D3" w:rsidRPr="00412364">
        <w:rPr>
          <w:rFonts w:ascii="Arial" w:hAnsi="Arial" w:cs="Arial"/>
          <w:b/>
          <w:kern w:val="0"/>
          <w:sz w:val="22"/>
          <w:lang w:val="en-GB" w:eastAsia="en-US"/>
        </w:rPr>
        <w:t>1</w:t>
      </w:r>
      <w:r w:rsidR="004B5A20" w:rsidRPr="00412364">
        <w:rPr>
          <w:rFonts w:ascii="Arial" w:hAnsi="Arial" w:cs="Arial"/>
          <w:b/>
          <w:kern w:val="0"/>
          <w:sz w:val="22"/>
          <w:vertAlign w:val="superscript"/>
          <w:lang w:val="en-GB" w:eastAsia="en-US"/>
        </w:rPr>
        <w:t xml:space="preserve">st </w:t>
      </w:r>
      <w:r w:rsidRPr="00412364">
        <w:rPr>
          <w:rFonts w:ascii="Arial" w:hAnsi="Arial" w:cs="Arial"/>
          <w:b/>
          <w:kern w:val="0"/>
          <w:sz w:val="22"/>
          <w:lang w:val="en-GB" w:eastAsia="en-US"/>
        </w:rPr>
        <w:t xml:space="preserve">– </w:t>
      </w:r>
      <w:r w:rsidR="004B5A20" w:rsidRPr="00412364">
        <w:rPr>
          <w:rFonts w:ascii="Arial" w:hAnsi="Arial" w:cs="Arial"/>
          <w:b/>
          <w:kern w:val="0"/>
          <w:sz w:val="22"/>
          <w:lang w:val="en-GB" w:eastAsia="en-US"/>
        </w:rPr>
        <w:t>1</w:t>
      </w:r>
      <w:r w:rsidRPr="00412364">
        <w:rPr>
          <w:rFonts w:ascii="Arial" w:hAnsi="Arial" w:cs="Arial"/>
          <w:b/>
          <w:kern w:val="0"/>
          <w:sz w:val="22"/>
          <w:lang w:val="en-GB" w:eastAsia="en-US"/>
        </w:rPr>
        <w:t xml:space="preserve">2th </w:t>
      </w:r>
      <w:r w:rsidR="004B5A20" w:rsidRPr="00412364">
        <w:rPr>
          <w:rFonts w:ascii="Arial" w:hAnsi="Arial" w:cs="Arial"/>
          <w:b/>
          <w:kern w:val="0"/>
          <w:sz w:val="22"/>
          <w:lang w:val="en-GB" w:eastAsia="en-US"/>
        </w:rPr>
        <w:t>November</w:t>
      </w:r>
      <w:r w:rsidR="004A33D3" w:rsidRPr="00412364">
        <w:rPr>
          <w:rFonts w:ascii="Arial" w:hAnsi="Arial" w:cs="Arial"/>
          <w:b/>
          <w:kern w:val="0"/>
          <w:sz w:val="22"/>
          <w:lang w:val="en-GB" w:eastAsia="en-US"/>
        </w:rPr>
        <w:t xml:space="preserve"> </w:t>
      </w:r>
      <w:r w:rsidRPr="00412364">
        <w:rPr>
          <w:rFonts w:ascii="Arial" w:hAnsi="Arial" w:cs="Arial"/>
          <w:b/>
          <w:kern w:val="0"/>
          <w:sz w:val="22"/>
          <w:lang w:val="en-GB" w:eastAsia="en-US"/>
        </w:rPr>
        <w:t>2021, e-meeting</w:t>
      </w:r>
    </w:p>
    <w:p w14:paraId="3F54CA0C" w14:textId="77777777" w:rsidR="0006275A" w:rsidRPr="00B80E37" w:rsidRDefault="0006275A" w:rsidP="0006275A">
      <w:pPr>
        <w:tabs>
          <w:tab w:val="left" w:pos="567"/>
        </w:tabs>
        <w:overflowPunct/>
        <w:autoSpaceDE/>
        <w:autoSpaceDN/>
        <w:snapToGrid w:val="0"/>
        <w:spacing w:after="0"/>
        <w:textAlignment w:val="auto"/>
        <w:rPr>
          <w:rFonts w:ascii="Arial" w:hAnsi="Arial" w:cs="Arial"/>
          <w:lang w:eastAsia="ja-JP"/>
        </w:rPr>
      </w:pPr>
    </w:p>
    <w:p w14:paraId="32D80A13"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p>
    <w:p w14:paraId="25073AF8" w14:textId="77777777" w:rsidR="00667BE2" w:rsidRDefault="00667BE2" w:rsidP="0006275A">
      <w:pPr>
        <w:tabs>
          <w:tab w:val="left" w:pos="567"/>
        </w:tabs>
        <w:overflowPunct/>
        <w:autoSpaceDE/>
        <w:autoSpaceDN/>
        <w:snapToGrid w:val="0"/>
        <w:spacing w:after="0"/>
        <w:textAlignment w:val="auto"/>
        <w:rPr>
          <w:rFonts w:ascii="Arial" w:hAnsi="Arial" w:cs="Arial"/>
          <w:lang w:eastAsia="ja-JP"/>
        </w:rPr>
      </w:pPr>
    </w:p>
    <w:p w14:paraId="216DFB30" w14:textId="67C527EC" w:rsidR="0006275A" w:rsidRPr="00412364" w:rsidRDefault="0006275A" w:rsidP="0006275A">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w:t>
      </w:r>
      <w:r w:rsidR="004F6CD3" w:rsidRPr="00412364">
        <w:rPr>
          <w:rFonts w:ascii="Arial" w:hAnsi="Arial" w:cs="Arial"/>
          <w:b/>
          <w:sz w:val="22"/>
          <w:szCs w:val="22"/>
          <w:u w:val="single"/>
          <w:lang w:eastAsia="ja-JP"/>
        </w:rPr>
        <w:t xml:space="preserve">GTW </w:t>
      </w:r>
      <w:r w:rsidRPr="00412364">
        <w:rPr>
          <w:rFonts w:ascii="Arial" w:hAnsi="Arial" w:cs="Arial"/>
          <w:b/>
          <w:sz w:val="22"/>
          <w:szCs w:val="22"/>
          <w:u w:val="single"/>
          <w:lang w:eastAsia="ja-JP"/>
        </w:rPr>
        <w:t>Agreements on BSRF Test Demod aspects</w:t>
      </w:r>
      <w:r w:rsidR="00ED12DD" w:rsidRPr="00412364">
        <w:rPr>
          <w:rFonts w:ascii="Arial" w:hAnsi="Arial" w:cs="Arial"/>
          <w:b/>
          <w:sz w:val="22"/>
          <w:szCs w:val="22"/>
          <w:u w:val="single"/>
          <w:lang w:eastAsia="ja-JP"/>
        </w:rPr>
        <w:t xml:space="preserve"> (2nd of Nov)</w:t>
      </w:r>
      <w:r w:rsidRPr="00412364">
        <w:rPr>
          <w:rFonts w:ascii="Arial" w:hAnsi="Arial" w:cs="Arial"/>
          <w:b/>
          <w:sz w:val="22"/>
          <w:szCs w:val="22"/>
          <w:u w:val="single"/>
          <w:lang w:eastAsia="ja-JP"/>
        </w:rPr>
        <w:t>]</w:t>
      </w:r>
    </w:p>
    <w:p w14:paraId="134A11AB" w14:textId="77777777" w:rsidR="005A6CC6" w:rsidRPr="002F0C13" w:rsidRDefault="005A6CC6" w:rsidP="0006275A">
      <w:pPr>
        <w:tabs>
          <w:tab w:val="left" w:pos="567"/>
        </w:tabs>
        <w:overflowPunct/>
        <w:autoSpaceDE/>
        <w:autoSpaceDN/>
        <w:snapToGrid w:val="0"/>
        <w:spacing w:after="0"/>
        <w:textAlignment w:val="auto"/>
        <w:rPr>
          <w:rFonts w:ascii="Arial" w:hAnsi="Arial" w:cs="Arial"/>
          <w:sz w:val="22"/>
          <w:szCs w:val="22"/>
          <w:lang w:eastAsia="ja-JP"/>
        </w:rPr>
      </w:pPr>
    </w:p>
    <w:p w14:paraId="23317C72" w14:textId="04BC133B" w:rsidR="002F0C13" w:rsidRPr="002F0C13" w:rsidRDefault="00ED12DD" w:rsidP="002F0C13">
      <w:pPr>
        <w:rPr>
          <w:rFonts w:ascii="Arial" w:hAnsi="Arial" w:cs="Arial"/>
          <w:i/>
          <w:lang w:eastAsia="zh-CN"/>
        </w:rPr>
      </w:pPr>
      <w:r w:rsidRPr="002F0C13">
        <w:rPr>
          <w:rFonts w:ascii="Arial" w:hAnsi="Arial" w:cs="Arial"/>
          <w:lang w:val="en-US" w:eastAsia="zh-CN"/>
        </w:rPr>
        <w:t>NTN Satellite Band Prefix</w:t>
      </w:r>
      <w:r w:rsidR="002F0C13" w:rsidRPr="002F0C13">
        <w:rPr>
          <w:rFonts w:ascii="Arial" w:hAnsi="Arial" w:cs="Arial"/>
          <w:i/>
          <w:lang w:val="en-US" w:eastAsia="zh-CN"/>
        </w:rPr>
        <w:t xml:space="preserve"> </w:t>
      </w:r>
      <w:r w:rsidRPr="002F0C13">
        <w:rPr>
          <w:rFonts w:ascii="Arial" w:eastAsiaTheme="minorEastAsia" w:hAnsi="Arial" w:cs="Arial"/>
          <w:highlight w:val="green"/>
        </w:rPr>
        <w:t>Agreement:</w:t>
      </w:r>
      <w:r w:rsidRPr="002F0C13">
        <w:rPr>
          <w:rFonts w:ascii="Arial" w:eastAsiaTheme="minorEastAsia" w:hAnsi="Arial" w:cs="Arial"/>
        </w:rPr>
        <w:t xml:space="preserve"> </w:t>
      </w:r>
    </w:p>
    <w:p w14:paraId="6D87B2E0" w14:textId="209C31DC" w:rsidR="00ED12DD" w:rsidRPr="002F0C13" w:rsidRDefault="00ED12DD" w:rsidP="002F0C13">
      <w:pPr>
        <w:rPr>
          <w:rFonts w:ascii="Arial" w:hAnsi="Arial" w:cs="Arial"/>
          <w:i/>
          <w:lang w:val="en-US" w:eastAsia="zh-CN"/>
        </w:rPr>
      </w:pPr>
      <w:r w:rsidRPr="00270513">
        <w:rPr>
          <w:rFonts w:ascii="Arial" w:eastAsiaTheme="minorEastAsia" w:hAnsi="Arial" w:cs="Arial"/>
        </w:rPr>
        <w:t>Using ‘n’ as prefix, companies are continued the effort on the “note” and table for introduction of NTN satellite bands.</w:t>
      </w:r>
    </w:p>
    <w:p w14:paraId="09E6258D" w14:textId="77777777" w:rsidR="00ED12DD" w:rsidRPr="002F0C13" w:rsidRDefault="00ED12DD" w:rsidP="00ED12DD">
      <w:pPr>
        <w:rPr>
          <w:rFonts w:ascii="Arial" w:eastAsiaTheme="minorEastAsia" w:hAnsi="Arial" w:cs="Arial"/>
        </w:rPr>
      </w:pPr>
    </w:p>
    <w:p w14:paraId="1DFCA43D" w14:textId="77777777" w:rsidR="002F0C13" w:rsidRPr="002F0C13" w:rsidRDefault="00ED12DD" w:rsidP="002F0C13">
      <w:pPr>
        <w:rPr>
          <w:rFonts w:ascii="Arial" w:hAnsi="Arial" w:cs="Arial"/>
          <w:highlight w:val="green"/>
        </w:rPr>
      </w:pPr>
      <w:r w:rsidRPr="002F0C13">
        <w:rPr>
          <w:rFonts w:ascii="Arial" w:hAnsi="Arial" w:cs="Arial"/>
          <w:b/>
        </w:rPr>
        <w:t>NTN Satellite gNB Class/Type</w:t>
      </w:r>
      <w:r w:rsidR="002F0C13" w:rsidRPr="002F0C13">
        <w:rPr>
          <w:rFonts w:ascii="Arial" w:hAnsi="Arial" w:cs="Arial"/>
          <w:b/>
        </w:rPr>
        <w:t xml:space="preserve"> </w:t>
      </w:r>
      <w:r w:rsidRPr="002F0C13">
        <w:rPr>
          <w:rFonts w:ascii="Arial" w:hAnsi="Arial" w:cs="Arial"/>
          <w:highlight w:val="green"/>
        </w:rPr>
        <w:t xml:space="preserve">Agreement: </w:t>
      </w:r>
    </w:p>
    <w:p w14:paraId="7B49E54E" w14:textId="24103CE3" w:rsidR="00ED12DD" w:rsidRPr="002F0C13" w:rsidRDefault="00ED12DD" w:rsidP="002F0C13">
      <w:pPr>
        <w:rPr>
          <w:rFonts w:ascii="Arial" w:hAnsi="Arial" w:cs="Arial"/>
          <w:b/>
        </w:rPr>
      </w:pPr>
      <w:r w:rsidRPr="00270513">
        <w:rPr>
          <w:rFonts w:ascii="Arial" w:hAnsi="Arial" w:cs="Arial"/>
        </w:rPr>
        <w:t>non-AAS architecture (1-C) is confirmed as being out of scope of the Rel-17 NTN work.</w:t>
      </w:r>
    </w:p>
    <w:p w14:paraId="5CEEE0DD" w14:textId="77777777" w:rsidR="00ED12DD" w:rsidRPr="002F0C13" w:rsidRDefault="00ED12DD" w:rsidP="00ED12DD">
      <w:pPr>
        <w:spacing w:after="0"/>
        <w:rPr>
          <w:rFonts w:ascii="Arial" w:hAnsi="Arial" w:cs="Arial"/>
          <w:b/>
          <w:lang w:val="en-US" w:eastAsia="zh-CN"/>
        </w:rPr>
      </w:pPr>
    </w:p>
    <w:p w14:paraId="3B8EE262" w14:textId="768C42E5" w:rsidR="00ED12DD" w:rsidRPr="002F0C13" w:rsidRDefault="00ED12DD" w:rsidP="002F0C13">
      <w:pPr>
        <w:rPr>
          <w:rFonts w:ascii="Arial" w:eastAsia="DengXian" w:hAnsi="Arial" w:cs="Arial"/>
          <w:lang w:val="en-US" w:eastAsia="zh-CN"/>
        </w:rPr>
      </w:pPr>
      <w:r w:rsidRPr="002F0C13">
        <w:rPr>
          <w:rFonts w:ascii="Arial" w:hAnsi="Arial" w:cs="Arial"/>
          <w:lang w:val="en-US" w:eastAsia="zh-CN"/>
        </w:rPr>
        <w:t>Satellite NTN BS Type 1-O</w:t>
      </w:r>
      <w:r w:rsidR="002F0C13" w:rsidRPr="002F0C13">
        <w:rPr>
          <w:rFonts w:ascii="Arial" w:eastAsia="DengXian" w:hAnsi="Arial" w:cs="Arial"/>
          <w:lang w:val="en-US" w:eastAsia="zh-CN"/>
        </w:rPr>
        <w:t xml:space="preserve"> </w:t>
      </w:r>
      <w:r w:rsidRPr="002F0C13">
        <w:rPr>
          <w:rFonts w:ascii="Arial" w:eastAsia="DengXian" w:hAnsi="Arial" w:cs="Arial"/>
          <w:highlight w:val="green"/>
          <w:lang w:eastAsia="zh-CN"/>
        </w:rPr>
        <w:t>Agreement:</w:t>
      </w:r>
      <w:r w:rsidRPr="002F0C13">
        <w:rPr>
          <w:rFonts w:ascii="Arial" w:eastAsia="DengXian" w:hAnsi="Arial" w:cs="Arial"/>
          <w:lang w:eastAsia="zh-CN"/>
        </w:rPr>
        <w:t xml:space="preserve"> </w:t>
      </w:r>
    </w:p>
    <w:p w14:paraId="738F99C6" w14:textId="77777777" w:rsidR="00ED12DD" w:rsidRPr="00270513" w:rsidRDefault="00ED12DD" w:rsidP="00ED12DD">
      <w:pPr>
        <w:ind w:leftChars="300" w:left="600"/>
        <w:rPr>
          <w:rFonts w:ascii="Arial" w:hAnsi="Arial" w:cs="Arial"/>
          <w:bCs/>
        </w:rPr>
      </w:pPr>
      <w:r w:rsidRPr="00270513">
        <w:rPr>
          <w:rFonts w:ascii="Arial" w:eastAsia="DengXian" w:hAnsi="Arial" w:cs="Arial"/>
          <w:lang w:eastAsia="zh-CN"/>
        </w:rPr>
        <w:t>F</w:t>
      </w:r>
      <w:r w:rsidRPr="00270513">
        <w:rPr>
          <w:rFonts w:ascii="Arial" w:hAnsi="Arial" w:cs="Arial"/>
          <w:bCs/>
        </w:rPr>
        <w:t>urther check the progress on BS type 1-O in Jan. 2022 RAN4 meeting and decide if BS type 1-O to be further considered in Rel-17.</w:t>
      </w:r>
    </w:p>
    <w:p w14:paraId="670B2867" w14:textId="77777777" w:rsidR="00ED12DD" w:rsidRPr="00270513" w:rsidRDefault="00ED12DD" w:rsidP="00ED12DD">
      <w:pPr>
        <w:spacing w:after="0"/>
        <w:ind w:leftChars="300" w:left="600"/>
        <w:rPr>
          <w:rFonts w:ascii="Arial" w:eastAsia="DengXian" w:hAnsi="Arial" w:cs="Arial"/>
          <w:lang w:val="en-US" w:eastAsia="zh-CN"/>
        </w:rPr>
      </w:pPr>
      <w:r w:rsidRPr="00270513">
        <w:rPr>
          <w:rFonts w:ascii="Arial" w:hAnsi="Arial" w:cs="Arial"/>
          <w:color w:val="000000" w:themeColor="text1"/>
          <w:lang w:val="en-US"/>
        </w:rPr>
        <w:t xml:space="preserve">For Jan 2022 meeting, RAN4 can consider to have dedicated AIs for BS Type 1-O requirements. </w:t>
      </w:r>
    </w:p>
    <w:p w14:paraId="3219F1C7" w14:textId="77777777" w:rsidR="00ED12DD" w:rsidRPr="00270513" w:rsidRDefault="00ED12DD" w:rsidP="00ED12DD">
      <w:pPr>
        <w:ind w:left="284" w:firstLine="284"/>
        <w:rPr>
          <w:rFonts w:ascii="Arial" w:eastAsia="DengXian" w:hAnsi="Arial" w:cs="Arial"/>
          <w:lang w:eastAsia="zh-CN"/>
        </w:rPr>
      </w:pPr>
      <w:r w:rsidRPr="00270513">
        <w:rPr>
          <w:rFonts w:ascii="Arial" w:eastAsia="DengXian" w:hAnsi="Arial" w:cs="Arial"/>
          <w:lang w:eastAsia="zh-CN"/>
        </w:rPr>
        <w:t>No need to consider BS 1-O and 1-H as package from RAN4 requirements introduction perspective.</w:t>
      </w:r>
    </w:p>
    <w:p w14:paraId="285D2A86" w14:textId="77777777" w:rsidR="00ED12DD" w:rsidRPr="002F0C13" w:rsidRDefault="00ED12DD" w:rsidP="00ED12DD">
      <w:pPr>
        <w:spacing w:after="0"/>
        <w:rPr>
          <w:rFonts w:ascii="Arial" w:eastAsia="DengXian" w:hAnsi="Arial" w:cs="Arial"/>
          <w:lang w:val="en-US" w:eastAsia="zh-CN"/>
        </w:rPr>
      </w:pPr>
    </w:p>
    <w:p w14:paraId="35772B35" w14:textId="6BCA1D67" w:rsidR="00ED12DD" w:rsidRPr="002F0C13" w:rsidRDefault="00ED12DD" w:rsidP="002F0C13">
      <w:pPr>
        <w:rPr>
          <w:rFonts w:ascii="Arial" w:eastAsiaTheme="minorEastAsia" w:hAnsi="Arial" w:cs="Arial"/>
          <w:b/>
          <w:bCs/>
          <w:lang w:val="en-US"/>
        </w:rPr>
      </w:pPr>
      <w:r w:rsidRPr="002F0C13">
        <w:rPr>
          <w:rFonts w:ascii="Arial" w:hAnsi="Arial" w:cs="Arial"/>
          <w:lang w:val="en-US" w:eastAsia="zh-CN"/>
        </w:rPr>
        <w:t xml:space="preserve">Satellite NTN gNB Class </w:t>
      </w:r>
      <w:r w:rsidRPr="002F0C13">
        <w:rPr>
          <w:rFonts w:ascii="Arial" w:eastAsiaTheme="minorEastAsia" w:hAnsi="Arial" w:cs="Arial"/>
          <w:highlight w:val="green"/>
          <w:lang w:val="en-US"/>
        </w:rPr>
        <w:t>Agreement:</w:t>
      </w:r>
    </w:p>
    <w:p w14:paraId="37C14E98" w14:textId="77777777" w:rsidR="00ED12DD" w:rsidRPr="00270513" w:rsidRDefault="00ED12DD" w:rsidP="00ED12DD">
      <w:pPr>
        <w:ind w:leftChars="300" w:left="600"/>
        <w:rPr>
          <w:rFonts w:ascii="Arial" w:eastAsiaTheme="minorEastAsia" w:hAnsi="Arial" w:cs="Arial"/>
          <w:lang w:val="en-US"/>
        </w:rPr>
      </w:pPr>
      <w:r w:rsidRPr="00270513">
        <w:rPr>
          <w:rFonts w:ascii="Arial" w:eastAsiaTheme="minorEastAsia" w:hAnsi="Arial" w:cs="Arial"/>
          <w:lang w:val="en-US"/>
        </w:rPr>
        <w:t>It’s FFS whether separate NTN gNB classes needed or not for Rel-17 which pending on further check on the RF requirements.</w:t>
      </w:r>
    </w:p>
    <w:p w14:paraId="0DF0FBDB" w14:textId="77777777" w:rsidR="00ED12DD" w:rsidRPr="00270513" w:rsidRDefault="00ED12DD" w:rsidP="007334BD">
      <w:pPr>
        <w:pStyle w:val="Paragraphedeliste"/>
        <w:widowControl/>
        <w:numPr>
          <w:ilvl w:val="0"/>
          <w:numId w:val="33"/>
        </w:numPr>
        <w:spacing w:after="120"/>
        <w:ind w:leftChars="588" w:left="1536"/>
        <w:jc w:val="left"/>
        <w:rPr>
          <w:rFonts w:ascii="Arial" w:eastAsiaTheme="minorEastAsia" w:hAnsi="Arial" w:cs="Arial"/>
          <w:sz w:val="20"/>
          <w:szCs w:val="20"/>
        </w:rPr>
      </w:pPr>
      <w:r w:rsidRPr="00270513">
        <w:rPr>
          <w:rFonts w:ascii="Arial" w:eastAsiaTheme="minorEastAsia" w:hAnsi="Arial" w:cs="Arial"/>
          <w:sz w:val="20"/>
          <w:szCs w:val="20"/>
        </w:rPr>
        <w:t>If no difference observed from RAN4 RF requirements perspective, then only single NTN BS class will be introduced as wide area BS.</w:t>
      </w:r>
    </w:p>
    <w:p w14:paraId="70FAC3D7" w14:textId="77777777" w:rsidR="00ED12DD" w:rsidRPr="00270513" w:rsidRDefault="00ED12DD" w:rsidP="007334BD">
      <w:pPr>
        <w:pStyle w:val="Paragraphedeliste"/>
        <w:widowControl/>
        <w:numPr>
          <w:ilvl w:val="0"/>
          <w:numId w:val="32"/>
        </w:numPr>
        <w:spacing w:after="120" w:line="259" w:lineRule="auto"/>
        <w:ind w:leftChars="690" w:left="1740"/>
        <w:jc w:val="left"/>
        <w:rPr>
          <w:rFonts w:ascii="Arial" w:hAnsi="Arial" w:cs="Arial"/>
          <w:sz w:val="20"/>
          <w:szCs w:val="20"/>
        </w:rPr>
      </w:pPr>
      <w:r w:rsidRPr="00270513">
        <w:rPr>
          <w:rFonts w:ascii="Arial" w:eastAsiaTheme="minorEastAsia" w:hAnsi="Arial" w:cs="Arial"/>
          <w:bCs/>
          <w:sz w:val="20"/>
          <w:szCs w:val="20"/>
        </w:rPr>
        <w:lastRenderedPageBreak/>
        <w:t>All NTN BS classes can be potentially considered equivalent as to Wide Area BS (e.g. if all classes have the same requirements).</w:t>
      </w:r>
    </w:p>
    <w:p w14:paraId="5F3813A7" w14:textId="77777777" w:rsidR="00ED12DD" w:rsidRPr="00270513" w:rsidRDefault="00ED12DD" w:rsidP="007334BD">
      <w:pPr>
        <w:pStyle w:val="Paragraphedeliste"/>
        <w:widowControl/>
        <w:numPr>
          <w:ilvl w:val="0"/>
          <w:numId w:val="32"/>
        </w:numPr>
        <w:spacing w:after="120" w:line="259" w:lineRule="auto"/>
        <w:ind w:leftChars="690" w:left="1740"/>
        <w:jc w:val="left"/>
        <w:rPr>
          <w:rFonts w:ascii="Arial" w:hAnsi="Arial" w:cs="Arial"/>
          <w:sz w:val="20"/>
          <w:szCs w:val="20"/>
        </w:rPr>
      </w:pPr>
      <w:r w:rsidRPr="00270513">
        <w:rPr>
          <w:rFonts w:ascii="Arial" w:hAnsi="Arial" w:cs="Arial"/>
          <w:sz w:val="20"/>
          <w:szCs w:val="20"/>
        </w:rPr>
        <w:t>At least introduce NTN BS class with wide coverage</w:t>
      </w:r>
    </w:p>
    <w:p w14:paraId="0556D3F3" w14:textId="77777777" w:rsidR="00ED12DD" w:rsidRPr="00270513" w:rsidRDefault="00ED12DD" w:rsidP="00ED12DD">
      <w:pPr>
        <w:ind w:leftChars="300" w:left="600"/>
        <w:rPr>
          <w:rFonts w:ascii="Arial" w:eastAsiaTheme="minorEastAsia" w:hAnsi="Arial" w:cs="Arial"/>
          <w:lang w:val="en-US"/>
        </w:rPr>
      </w:pPr>
      <w:r w:rsidRPr="00270513">
        <w:rPr>
          <w:rFonts w:ascii="Arial" w:eastAsiaTheme="minorEastAsia" w:hAnsi="Arial" w:cs="Arial"/>
          <w:lang w:val="en-US"/>
        </w:rPr>
        <w:t>The Classes intended to be used for differentiate the RF requirements.</w:t>
      </w:r>
    </w:p>
    <w:p w14:paraId="6F0DC26E" w14:textId="77777777" w:rsidR="00ED12DD" w:rsidRPr="00270513" w:rsidRDefault="00ED12DD" w:rsidP="00ED12DD">
      <w:pPr>
        <w:ind w:leftChars="300" w:left="600"/>
        <w:rPr>
          <w:rFonts w:ascii="Arial" w:eastAsiaTheme="minorEastAsia" w:hAnsi="Arial" w:cs="Arial"/>
          <w:lang w:val="en-US"/>
        </w:rPr>
      </w:pPr>
      <w:r w:rsidRPr="00270513">
        <w:rPr>
          <w:rFonts w:ascii="Arial" w:eastAsiaTheme="minorEastAsia" w:hAnsi="Arial" w:cs="Arial"/>
          <w:lang w:val="en-US"/>
        </w:rPr>
        <w:t>Below candidate NTN gNB class can be considered as starting point:</w:t>
      </w:r>
    </w:p>
    <w:p w14:paraId="7DE8D5CA" w14:textId="77777777" w:rsidR="00ED12DD" w:rsidRPr="00270513" w:rsidRDefault="00ED12DD" w:rsidP="007334BD">
      <w:pPr>
        <w:pStyle w:val="Paragraphedeliste"/>
        <w:widowControl/>
        <w:numPr>
          <w:ilvl w:val="0"/>
          <w:numId w:val="31"/>
        </w:numPr>
        <w:spacing w:after="120"/>
        <w:ind w:leftChars="588" w:left="1536"/>
        <w:jc w:val="left"/>
        <w:rPr>
          <w:rFonts w:ascii="Arial" w:hAnsi="Arial" w:cs="Arial"/>
          <w:sz w:val="20"/>
          <w:szCs w:val="20"/>
        </w:rPr>
      </w:pPr>
      <w:r w:rsidRPr="00270513">
        <w:rPr>
          <w:rFonts w:ascii="Arial" w:hAnsi="Arial" w:cs="Arial"/>
          <w:sz w:val="20"/>
          <w:szCs w:val="20"/>
        </w:rPr>
        <w:t>GEO, LEO@600, LEO@1200</w:t>
      </w:r>
    </w:p>
    <w:p w14:paraId="685EB2DF" w14:textId="77777777" w:rsidR="00ED12DD" w:rsidRPr="00270513" w:rsidRDefault="00ED12DD" w:rsidP="007334BD">
      <w:pPr>
        <w:pStyle w:val="Paragraphedeliste"/>
        <w:widowControl/>
        <w:numPr>
          <w:ilvl w:val="0"/>
          <w:numId w:val="31"/>
        </w:numPr>
        <w:spacing w:after="120"/>
        <w:ind w:leftChars="588" w:left="1536"/>
        <w:jc w:val="left"/>
        <w:rPr>
          <w:rFonts w:ascii="Arial" w:eastAsiaTheme="minorEastAsia" w:hAnsi="Arial" w:cs="Arial"/>
          <w:sz w:val="20"/>
          <w:szCs w:val="20"/>
        </w:rPr>
      </w:pPr>
      <w:r w:rsidRPr="00270513">
        <w:rPr>
          <w:rFonts w:ascii="Arial" w:hAnsi="Arial" w:cs="Arial"/>
          <w:sz w:val="20"/>
          <w:szCs w:val="20"/>
        </w:rPr>
        <w:t>FFS whether need to LEO@600, LEO@1200 can be merged as single class</w:t>
      </w:r>
    </w:p>
    <w:p w14:paraId="14010508" w14:textId="77777777" w:rsidR="00ED12DD" w:rsidRPr="002F0C13" w:rsidRDefault="00ED12DD" w:rsidP="00ED12DD">
      <w:pPr>
        <w:rPr>
          <w:rFonts w:ascii="Arial" w:eastAsiaTheme="minorEastAsia" w:hAnsi="Arial" w:cs="Arial"/>
          <w:lang w:val="en-US"/>
        </w:rPr>
      </w:pPr>
    </w:p>
    <w:p w14:paraId="3A8AB863" w14:textId="54537B48" w:rsidR="00ED12DD" w:rsidRPr="002F0C13" w:rsidRDefault="00ED12DD" w:rsidP="002F0C13">
      <w:pPr>
        <w:rPr>
          <w:rFonts w:ascii="Arial" w:hAnsi="Arial" w:cs="Arial"/>
          <w:b/>
        </w:rPr>
      </w:pPr>
      <w:r w:rsidRPr="002F0C13">
        <w:rPr>
          <w:rFonts w:ascii="Arial" w:hAnsi="Arial" w:cs="Arial"/>
          <w:b/>
        </w:rPr>
        <w:t xml:space="preserve">NTN TR and TS Titles </w:t>
      </w:r>
      <w:r w:rsidRPr="002F0C13">
        <w:rPr>
          <w:rFonts w:ascii="Arial" w:hAnsi="Arial" w:cs="Arial"/>
          <w:highlight w:val="green"/>
          <w:lang w:val="en-US" w:eastAsia="zh-CN"/>
        </w:rPr>
        <w:t xml:space="preserve">Agreement: </w:t>
      </w:r>
      <w:r w:rsidRPr="00270513">
        <w:rPr>
          <w:rFonts w:ascii="Arial" w:hAnsi="Arial" w:cs="Arial"/>
          <w:lang w:val="en-US" w:eastAsia="zh-CN"/>
        </w:rPr>
        <w:t xml:space="preserve">“Satellite Access Node” agreed to use for RAN4 requirements and spec title for the box of </w:t>
      </w:r>
      <w:r w:rsidRPr="00270513">
        <w:rPr>
          <w:rFonts w:ascii="Arial" w:hAnsi="Arial" w:cs="Arial"/>
          <w:b/>
          <w:lang w:val="en-US" w:eastAsia="zh-CN"/>
        </w:rPr>
        <w:t xml:space="preserve">Satellite </w:t>
      </w:r>
      <w:r w:rsidRPr="00270513">
        <w:rPr>
          <w:rFonts w:ascii="Arial" w:hAnsi="Arial" w:cs="Arial"/>
          <w:lang w:val="en-US" w:eastAsia="zh-CN"/>
        </w:rPr>
        <w:t>payload + feeder link + GW + Non-NTN infrastructure gNB.</w:t>
      </w:r>
    </w:p>
    <w:p w14:paraId="751F31EA" w14:textId="4AB27E39" w:rsidR="00ED12DD" w:rsidRDefault="00ED12DD" w:rsidP="00B159A8">
      <w:pPr>
        <w:rPr>
          <w:rFonts w:ascii="Arial" w:hAnsi="Arial" w:cs="Arial"/>
          <w:bCs/>
          <w:lang w:val="en-US"/>
        </w:rPr>
      </w:pPr>
    </w:p>
    <w:p w14:paraId="545E68ED" w14:textId="0501D796" w:rsidR="00E41080" w:rsidRPr="00E41080" w:rsidRDefault="00E41080" w:rsidP="00E41080">
      <w:pPr>
        <w:rPr>
          <w:rFonts w:ascii="Arial" w:hAnsi="Arial" w:cs="Arial"/>
          <w:b/>
          <w:u w:val="single"/>
        </w:rPr>
      </w:pPr>
      <w:r w:rsidRPr="00E41080">
        <w:rPr>
          <w:rFonts w:ascii="Arial" w:hAnsi="Arial" w:cs="Arial"/>
          <w:b/>
          <w:u w:val="single"/>
          <w:lang w:eastAsia="zh-CN"/>
        </w:rPr>
        <w:t>B</w:t>
      </w:r>
      <w:r w:rsidRPr="00E41080">
        <w:rPr>
          <w:rFonts w:ascii="Arial" w:hAnsi="Arial" w:cs="Arial"/>
          <w:b/>
          <w:u w:val="single"/>
        </w:rPr>
        <w:t>ase station output power</w:t>
      </w:r>
      <w:r>
        <w:rPr>
          <w:rFonts w:ascii="Arial" w:hAnsi="Arial" w:cs="Arial"/>
          <w:b/>
          <w:u w:val="single"/>
        </w:rPr>
        <w:t xml:space="preserve"> </w:t>
      </w:r>
      <w:r w:rsidRPr="00E41080">
        <w:rPr>
          <w:rFonts w:ascii="Arial" w:hAnsi="Arial" w:cs="Arial"/>
          <w:highlight w:val="green"/>
          <w:lang w:eastAsia="zh-CN"/>
        </w:rPr>
        <w:t xml:space="preserve">Agreement: </w:t>
      </w:r>
    </w:p>
    <w:p w14:paraId="44EC1ED2" w14:textId="77777777" w:rsidR="00E41080" w:rsidRPr="00270513" w:rsidRDefault="00E41080" w:rsidP="00E41080">
      <w:pPr>
        <w:spacing w:after="120"/>
        <w:ind w:leftChars="300" w:left="600"/>
        <w:rPr>
          <w:rFonts w:ascii="Arial" w:hAnsi="Arial" w:cs="Arial"/>
          <w:lang w:eastAsia="zh-CN"/>
        </w:rPr>
      </w:pPr>
      <w:r w:rsidRPr="00270513">
        <w:rPr>
          <w:rFonts w:ascii="Arial" w:hAnsi="Arial" w:cs="Arial"/>
          <w:lang w:eastAsia="zh-CN"/>
        </w:rPr>
        <w:t xml:space="preserve">The power limitation on “satellite access node” are manufacture declaration basis, no limitation in RAN4 specification. </w:t>
      </w:r>
    </w:p>
    <w:p w14:paraId="31672626" w14:textId="77777777" w:rsidR="00E41080" w:rsidRPr="00E41080" w:rsidRDefault="00E41080" w:rsidP="00E41080">
      <w:pPr>
        <w:spacing w:after="120"/>
        <w:ind w:leftChars="300" w:left="600"/>
        <w:rPr>
          <w:rFonts w:ascii="Arial" w:hAnsi="Arial" w:cs="Arial"/>
          <w:lang w:eastAsia="zh-CN"/>
        </w:rPr>
      </w:pPr>
      <w:r w:rsidRPr="00270513">
        <w:rPr>
          <w:rFonts w:ascii="Arial" w:hAnsi="Arial" w:cs="Arial"/>
          <w:lang w:eastAsia="zh-CN"/>
        </w:rPr>
        <w:t>Some background information from regulatory can be considered to be included in the TR for information.</w:t>
      </w:r>
    </w:p>
    <w:p w14:paraId="5D2F3AB2" w14:textId="77777777" w:rsidR="00E41080" w:rsidRPr="00E41080" w:rsidRDefault="00E41080" w:rsidP="00E41080">
      <w:pPr>
        <w:spacing w:after="120"/>
        <w:rPr>
          <w:rFonts w:ascii="Arial" w:hAnsi="Arial" w:cs="Arial"/>
          <w:lang w:eastAsia="zh-CN"/>
        </w:rPr>
      </w:pPr>
    </w:p>
    <w:p w14:paraId="1AF0E7A9" w14:textId="606EB22E" w:rsidR="00E41080" w:rsidRPr="00E41080" w:rsidRDefault="00E41080" w:rsidP="00E41080">
      <w:pPr>
        <w:rPr>
          <w:rFonts w:ascii="Arial" w:hAnsi="Arial" w:cs="Arial"/>
          <w:b/>
          <w:u w:val="single"/>
          <w:lang w:eastAsia="zh-CN"/>
        </w:rPr>
      </w:pPr>
      <w:r w:rsidRPr="00E41080">
        <w:rPr>
          <w:rFonts w:ascii="Arial" w:hAnsi="Arial" w:cs="Arial"/>
          <w:b/>
          <w:lang w:eastAsia="zh-CN"/>
        </w:rPr>
        <w:t>RE power dynamic range</w:t>
      </w:r>
      <w:r>
        <w:rPr>
          <w:rFonts w:ascii="Arial" w:hAnsi="Arial" w:cs="Arial"/>
          <w:b/>
          <w:u w:val="single"/>
          <w:lang w:eastAsia="zh-CN"/>
        </w:rPr>
        <w:t xml:space="preserve"> </w:t>
      </w:r>
      <w:r w:rsidRPr="00E41080">
        <w:rPr>
          <w:rFonts w:ascii="Arial" w:hAnsi="Arial" w:cs="Arial"/>
          <w:highlight w:val="green"/>
          <w:lang w:eastAsia="zh-CN"/>
        </w:rPr>
        <w:t>Agreement:</w:t>
      </w:r>
    </w:p>
    <w:p w14:paraId="26F40368" w14:textId="77777777" w:rsidR="00E41080" w:rsidRPr="00270513" w:rsidRDefault="00E41080" w:rsidP="00E41080">
      <w:pPr>
        <w:spacing w:after="120"/>
        <w:ind w:leftChars="300" w:left="600"/>
        <w:rPr>
          <w:rFonts w:ascii="Arial" w:hAnsi="Arial" w:cs="Arial"/>
          <w:lang w:eastAsia="zh-CN"/>
        </w:rPr>
      </w:pPr>
      <w:r w:rsidRPr="00270513">
        <w:rPr>
          <w:rFonts w:ascii="Arial" w:hAnsi="Arial" w:cs="Arial"/>
          <w:lang w:eastAsia="zh-CN"/>
        </w:rPr>
        <w:t>Further discuss the necessity of introducing of RE power dynamic range requirement</w:t>
      </w:r>
    </w:p>
    <w:p w14:paraId="7A336B6B" w14:textId="77777777" w:rsidR="00E41080" w:rsidRPr="00E41080" w:rsidRDefault="00E41080" w:rsidP="00E41080">
      <w:pPr>
        <w:spacing w:after="120"/>
        <w:ind w:leftChars="300" w:left="600"/>
        <w:rPr>
          <w:rFonts w:ascii="Arial" w:hAnsi="Arial" w:cs="Arial"/>
          <w:lang w:eastAsia="zh-CN"/>
        </w:rPr>
      </w:pPr>
      <w:r w:rsidRPr="00270513">
        <w:rPr>
          <w:rFonts w:ascii="Arial" w:hAnsi="Arial" w:cs="Arial"/>
          <w:lang w:eastAsia="zh-CN"/>
        </w:rPr>
        <w:t>The current RE power dynamic range can be reused for Satellite Access Node if introduced</w:t>
      </w:r>
    </w:p>
    <w:p w14:paraId="21ACE262" w14:textId="77777777" w:rsidR="00E41080" w:rsidRPr="00E41080" w:rsidRDefault="00E41080" w:rsidP="00E41080">
      <w:pPr>
        <w:overflowPunct/>
        <w:autoSpaceDE/>
        <w:autoSpaceDN/>
        <w:adjustRightInd/>
        <w:spacing w:after="120"/>
        <w:textAlignment w:val="auto"/>
        <w:rPr>
          <w:rFonts w:ascii="Arial" w:hAnsi="Arial" w:cs="Arial"/>
          <w:lang w:eastAsia="zh-CN"/>
        </w:rPr>
      </w:pPr>
    </w:p>
    <w:p w14:paraId="43A21C4E" w14:textId="4C7314C2" w:rsidR="00E41080" w:rsidRPr="00E41080" w:rsidRDefault="00E41080" w:rsidP="00E41080">
      <w:pPr>
        <w:rPr>
          <w:rFonts w:ascii="Arial" w:hAnsi="Arial" w:cs="Arial"/>
          <w:b/>
          <w:u w:val="single"/>
          <w:lang w:eastAsia="zh-CN"/>
        </w:rPr>
      </w:pPr>
      <w:r>
        <w:rPr>
          <w:rFonts w:ascii="Arial" w:hAnsi="Arial" w:cs="Arial"/>
          <w:b/>
          <w:u w:val="single"/>
        </w:rPr>
        <w:t>T</w:t>
      </w:r>
      <w:r w:rsidRPr="00E41080">
        <w:rPr>
          <w:rFonts w:ascii="Arial" w:hAnsi="Arial" w:cs="Arial"/>
          <w:b/>
          <w:lang w:eastAsia="zh-CN"/>
        </w:rPr>
        <w:t>otal power dynamic range</w:t>
      </w:r>
      <w:r>
        <w:rPr>
          <w:rFonts w:ascii="Arial" w:hAnsi="Arial" w:cs="Arial"/>
          <w:b/>
          <w:u w:val="single"/>
          <w:lang w:eastAsia="zh-CN"/>
        </w:rPr>
        <w:t xml:space="preserve"> </w:t>
      </w:r>
      <w:r w:rsidRPr="00E41080">
        <w:rPr>
          <w:rFonts w:ascii="Arial" w:hAnsi="Arial" w:cs="Arial"/>
          <w:highlight w:val="green"/>
          <w:lang w:val="en-US" w:eastAsia="zh-CN"/>
        </w:rPr>
        <w:t>Agreement:</w:t>
      </w:r>
      <w:r w:rsidRPr="00E41080">
        <w:rPr>
          <w:rFonts w:ascii="Arial" w:hAnsi="Arial" w:cs="Arial"/>
          <w:lang w:val="en-US" w:eastAsia="zh-CN"/>
        </w:rPr>
        <w:t xml:space="preserve"> </w:t>
      </w:r>
    </w:p>
    <w:p w14:paraId="3D24BB46" w14:textId="77777777" w:rsidR="00E41080" w:rsidRPr="00270513" w:rsidRDefault="00E41080" w:rsidP="00E41080">
      <w:pPr>
        <w:overflowPunct/>
        <w:autoSpaceDE/>
        <w:autoSpaceDN/>
        <w:adjustRightInd/>
        <w:spacing w:after="120"/>
        <w:ind w:leftChars="300" w:left="600"/>
        <w:textAlignment w:val="auto"/>
        <w:rPr>
          <w:rFonts w:ascii="Arial" w:hAnsi="Arial" w:cs="Arial"/>
          <w:lang w:eastAsia="zh-CN"/>
        </w:rPr>
      </w:pPr>
      <w:r w:rsidRPr="00270513">
        <w:rPr>
          <w:rFonts w:ascii="Arial" w:hAnsi="Arial" w:cs="Arial"/>
          <w:lang w:eastAsia="zh-CN"/>
        </w:rPr>
        <w:t>The current total power dynamic range requirement can be reused.</w:t>
      </w:r>
    </w:p>
    <w:p w14:paraId="453130B0" w14:textId="77777777" w:rsidR="00E41080" w:rsidRPr="00270513" w:rsidRDefault="00E41080" w:rsidP="007334BD">
      <w:pPr>
        <w:pStyle w:val="Paragraphedeliste"/>
        <w:widowControl/>
        <w:numPr>
          <w:ilvl w:val="0"/>
          <w:numId w:val="29"/>
        </w:numPr>
        <w:spacing w:after="120"/>
        <w:ind w:leftChars="588" w:left="1536"/>
        <w:jc w:val="left"/>
        <w:rPr>
          <w:rFonts w:ascii="Arial" w:hAnsi="Arial" w:cs="Arial"/>
          <w:sz w:val="20"/>
          <w:szCs w:val="20"/>
        </w:rPr>
      </w:pPr>
      <w:r w:rsidRPr="00270513">
        <w:rPr>
          <w:rFonts w:ascii="Arial" w:hAnsi="Arial" w:cs="Arial"/>
          <w:sz w:val="20"/>
          <w:szCs w:val="20"/>
        </w:rPr>
        <w:t>If the co-existence simulations indicate that there is no need to change the ACLR, SU can be reused from NR.</w:t>
      </w:r>
    </w:p>
    <w:p w14:paraId="0B26FEC0" w14:textId="77777777" w:rsidR="00E41080" w:rsidRDefault="00E41080" w:rsidP="00E41080">
      <w:pPr>
        <w:rPr>
          <w:rFonts w:ascii="Arial" w:hAnsi="Arial" w:cs="Arial"/>
          <w:b/>
          <w:u w:val="single"/>
        </w:rPr>
      </w:pPr>
    </w:p>
    <w:p w14:paraId="7987B249" w14:textId="47566E7E" w:rsidR="00E41080" w:rsidRPr="00E41080" w:rsidRDefault="00E41080" w:rsidP="00E41080">
      <w:pPr>
        <w:rPr>
          <w:rFonts w:ascii="Arial" w:hAnsi="Arial" w:cs="Arial"/>
          <w:b/>
          <w:u w:val="single"/>
          <w:lang w:eastAsia="zh-CN"/>
        </w:rPr>
      </w:pPr>
      <w:r w:rsidRPr="00E41080">
        <w:rPr>
          <w:rFonts w:ascii="Arial" w:hAnsi="Arial" w:cs="Arial"/>
          <w:b/>
          <w:lang w:eastAsia="zh-CN"/>
        </w:rPr>
        <w:t xml:space="preserve">Frequency error </w:t>
      </w:r>
      <w:r w:rsidRPr="00E41080">
        <w:rPr>
          <w:rFonts w:ascii="Arial" w:hAnsi="Arial" w:cs="Arial"/>
          <w:highlight w:val="green"/>
          <w:lang w:val="en-US" w:eastAsia="zh-CN"/>
        </w:rPr>
        <w:t xml:space="preserve">Agreements: </w:t>
      </w:r>
      <w:r w:rsidRPr="00270513">
        <w:rPr>
          <w:rFonts w:ascii="Arial" w:hAnsi="Arial" w:cs="Arial"/>
          <w:lang w:eastAsia="zh-CN"/>
        </w:rPr>
        <w:t>The current requirement for WA BS can be reused, i.e. 0.05ppm.</w:t>
      </w:r>
    </w:p>
    <w:p w14:paraId="65CF87FD" w14:textId="77777777" w:rsidR="00E41080" w:rsidRPr="00E41080" w:rsidRDefault="00E41080" w:rsidP="00E41080">
      <w:pPr>
        <w:rPr>
          <w:rFonts w:ascii="Arial" w:hAnsi="Arial" w:cs="Arial"/>
          <w:lang w:val="en-US" w:eastAsia="zh-CN"/>
        </w:rPr>
      </w:pPr>
    </w:p>
    <w:p w14:paraId="6A075501" w14:textId="723AFDF2" w:rsidR="00E41080" w:rsidRPr="00E41080" w:rsidRDefault="00E41080" w:rsidP="00E41080">
      <w:pPr>
        <w:rPr>
          <w:rFonts w:ascii="Arial" w:hAnsi="Arial" w:cs="Arial"/>
          <w:b/>
          <w:u w:val="single"/>
          <w:lang w:eastAsia="zh-CN"/>
        </w:rPr>
      </w:pPr>
      <w:r w:rsidRPr="00E41080">
        <w:rPr>
          <w:rFonts w:ascii="Arial" w:hAnsi="Arial" w:cs="Arial"/>
          <w:b/>
          <w:lang w:eastAsia="zh-CN"/>
        </w:rPr>
        <w:t xml:space="preserve">Modulation quality (EVM) </w:t>
      </w:r>
      <w:r w:rsidRPr="00E41080">
        <w:rPr>
          <w:rFonts w:ascii="Arial" w:hAnsi="Arial" w:cs="Arial"/>
          <w:highlight w:val="green"/>
          <w:lang w:val="en-US" w:eastAsia="zh-CN"/>
        </w:rPr>
        <w:t>Agreement</w:t>
      </w:r>
      <w:r>
        <w:rPr>
          <w:rFonts w:ascii="Arial" w:hAnsi="Arial" w:cs="Arial"/>
          <w:highlight w:val="green"/>
          <w:lang w:val="en-US" w:eastAsia="zh-CN"/>
        </w:rPr>
        <w:t>s</w:t>
      </w:r>
      <w:r w:rsidRPr="00E41080">
        <w:rPr>
          <w:rFonts w:ascii="Arial" w:hAnsi="Arial" w:cs="Arial"/>
          <w:highlight w:val="green"/>
          <w:lang w:val="en-US" w:eastAsia="zh-CN"/>
        </w:rPr>
        <w:t>:</w:t>
      </w:r>
    </w:p>
    <w:p w14:paraId="36550611" w14:textId="77777777" w:rsidR="00E41080" w:rsidRPr="00270513" w:rsidRDefault="00E41080" w:rsidP="00E41080">
      <w:pPr>
        <w:ind w:leftChars="200" w:left="400"/>
        <w:rPr>
          <w:rFonts w:ascii="Arial" w:hAnsi="Arial" w:cs="Arial"/>
          <w:lang w:val="en-US" w:eastAsia="zh-CN"/>
        </w:rPr>
      </w:pPr>
      <w:r w:rsidRPr="00270513">
        <w:rPr>
          <w:rFonts w:ascii="Arial" w:hAnsi="Arial" w:cs="Arial"/>
          <w:lang w:val="en-US" w:eastAsia="zh-CN"/>
        </w:rPr>
        <w:t>For Satellite Access Node DL transmission:</w:t>
      </w:r>
    </w:p>
    <w:p w14:paraId="76D699EE" w14:textId="77777777" w:rsidR="00E41080" w:rsidRPr="00270513" w:rsidRDefault="00E41080" w:rsidP="007334BD">
      <w:pPr>
        <w:pStyle w:val="Paragraphedeliste"/>
        <w:widowControl/>
        <w:numPr>
          <w:ilvl w:val="0"/>
          <w:numId w:val="34"/>
        </w:numPr>
        <w:overflowPunct w:val="0"/>
        <w:autoSpaceDE w:val="0"/>
        <w:autoSpaceDN w:val="0"/>
        <w:adjustRightInd w:val="0"/>
        <w:spacing w:after="180"/>
        <w:ind w:leftChars="200" w:left="820"/>
        <w:jc w:val="left"/>
        <w:textAlignment w:val="baseline"/>
        <w:rPr>
          <w:rFonts w:ascii="Arial" w:hAnsi="Arial" w:cs="Arial"/>
          <w:sz w:val="20"/>
          <w:szCs w:val="20"/>
        </w:rPr>
      </w:pPr>
      <w:r w:rsidRPr="00270513">
        <w:rPr>
          <w:rFonts w:ascii="Arial" w:hAnsi="Arial" w:cs="Arial"/>
          <w:sz w:val="20"/>
          <w:szCs w:val="20"/>
        </w:rPr>
        <w:t>The current requirement can be reused for QPSK and 16 QAM</w:t>
      </w:r>
    </w:p>
    <w:p w14:paraId="21DC44E9" w14:textId="77777777" w:rsidR="00E41080" w:rsidRPr="00270513" w:rsidRDefault="00E41080" w:rsidP="007334BD">
      <w:pPr>
        <w:pStyle w:val="Paragraphedeliste"/>
        <w:widowControl/>
        <w:numPr>
          <w:ilvl w:val="0"/>
          <w:numId w:val="34"/>
        </w:numPr>
        <w:overflowPunct w:val="0"/>
        <w:autoSpaceDE w:val="0"/>
        <w:autoSpaceDN w:val="0"/>
        <w:adjustRightInd w:val="0"/>
        <w:spacing w:after="180"/>
        <w:ind w:leftChars="200" w:left="820"/>
        <w:jc w:val="left"/>
        <w:textAlignment w:val="baseline"/>
        <w:rPr>
          <w:rFonts w:ascii="Arial" w:hAnsi="Arial" w:cs="Arial"/>
          <w:sz w:val="20"/>
          <w:szCs w:val="20"/>
        </w:rPr>
      </w:pPr>
      <w:r w:rsidRPr="00270513">
        <w:rPr>
          <w:rFonts w:ascii="Arial" w:hAnsi="Arial" w:cs="Arial"/>
          <w:sz w:val="20"/>
          <w:szCs w:val="20"/>
        </w:rPr>
        <w:t>FFS whether 64QAM can be supported in FR1</w:t>
      </w:r>
    </w:p>
    <w:p w14:paraId="1A4C6574" w14:textId="77777777" w:rsidR="00E41080" w:rsidRPr="00270513" w:rsidRDefault="00E41080" w:rsidP="007334BD">
      <w:pPr>
        <w:pStyle w:val="Paragraphedeliste"/>
        <w:widowControl/>
        <w:numPr>
          <w:ilvl w:val="0"/>
          <w:numId w:val="34"/>
        </w:numPr>
        <w:overflowPunct w:val="0"/>
        <w:autoSpaceDE w:val="0"/>
        <w:autoSpaceDN w:val="0"/>
        <w:adjustRightInd w:val="0"/>
        <w:spacing w:after="180"/>
        <w:ind w:leftChars="200" w:left="820"/>
        <w:jc w:val="left"/>
        <w:textAlignment w:val="baseline"/>
        <w:rPr>
          <w:rFonts w:ascii="Arial" w:hAnsi="Arial" w:cs="Arial"/>
          <w:sz w:val="20"/>
          <w:szCs w:val="20"/>
        </w:rPr>
      </w:pPr>
      <w:r w:rsidRPr="00270513">
        <w:rPr>
          <w:rFonts w:ascii="Arial" w:hAnsi="Arial" w:cs="Arial"/>
          <w:sz w:val="20"/>
          <w:szCs w:val="20"/>
        </w:rPr>
        <w:t>256QAM is not supported by Satellite Access node in Rel-17.</w:t>
      </w:r>
    </w:p>
    <w:p w14:paraId="7FDCDF90" w14:textId="77777777" w:rsidR="00E41080" w:rsidRPr="00E41080" w:rsidRDefault="00E41080" w:rsidP="00E41080">
      <w:pPr>
        <w:rPr>
          <w:rFonts w:ascii="Arial" w:hAnsi="Arial" w:cs="Arial"/>
          <w:lang w:val="en-US" w:eastAsia="zh-CN"/>
        </w:rPr>
      </w:pPr>
    </w:p>
    <w:p w14:paraId="1C85C3CA" w14:textId="25596B50" w:rsidR="00E41080" w:rsidRPr="00E41080" w:rsidRDefault="00E41080" w:rsidP="00E41080">
      <w:pPr>
        <w:rPr>
          <w:rFonts w:ascii="Arial" w:hAnsi="Arial" w:cs="Arial"/>
          <w:b/>
          <w:u w:val="single"/>
          <w:lang w:eastAsia="zh-CN"/>
        </w:rPr>
      </w:pPr>
      <w:r w:rsidRPr="00E41080">
        <w:rPr>
          <w:rFonts w:ascii="Arial" w:hAnsi="Arial" w:cs="Arial"/>
          <w:b/>
          <w:lang w:eastAsia="zh-CN"/>
        </w:rPr>
        <w:t>Time alignment error</w:t>
      </w:r>
      <w:r>
        <w:rPr>
          <w:rFonts w:ascii="Arial" w:hAnsi="Arial" w:cs="Arial"/>
          <w:b/>
          <w:u w:val="single"/>
          <w:lang w:eastAsia="zh-CN"/>
        </w:rPr>
        <w:t xml:space="preserve"> </w:t>
      </w:r>
      <w:r w:rsidRPr="00E41080">
        <w:rPr>
          <w:rFonts w:ascii="Arial" w:hAnsi="Arial" w:cs="Arial"/>
          <w:highlight w:val="green"/>
          <w:lang w:val="en-US" w:eastAsia="zh-CN"/>
        </w:rPr>
        <w:t>Agreement:</w:t>
      </w:r>
    </w:p>
    <w:p w14:paraId="52B4EAFB" w14:textId="77777777" w:rsidR="00E41080" w:rsidRPr="00270513" w:rsidRDefault="00E41080" w:rsidP="00E41080">
      <w:pPr>
        <w:ind w:leftChars="300" w:left="600"/>
        <w:rPr>
          <w:rFonts w:ascii="Arial" w:hAnsi="Arial" w:cs="Arial"/>
          <w:lang w:val="en-US" w:eastAsia="zh-CN"/>
        </w:rPr>
      </w:pPr>
      <w:r w:rsidRPr="00270513">
        <w:rPr>
          <w:rFonts w:ascii="Arial" w:hAnsi="Arial" w:cs="Arial"/>
          <w:lang w:val="en-US" w:eastAsia="zh-CN"/>
        </w:rPr>
        <w:t>CA is out of Rel-17 NTN WI scope for RAN4 requirements</w:t>
      </w:r>
    </w:p>
    <w:p w14:paraId="01A78DC8" w14:textId="77777777" w:rsidR="00E41080" w:rsidRPr="00E41080" w:rsidRDefault="00E41080" w:rsidP="00E41080">
      <w:pPr>
        <w:ind w:leftChars="300" w:left="600"/>
        <w:rPr>
          <w:rFonts w:ascii="Arial" w:hAnsi="Arial" w:cs="Arial"/>
          <w:lang w:val="en-US" w:eastAsia="zh-CN"/>
        </w:rPr>
      </w:pPr>
      <w:r w:rsidRPr="00270513">
        <w:rPr>
          <w:rFonts w:ascii="Arial" w:hAnsi="Arial" w:cs="Arial"/>
          <w:lang w:val="en-US" w:eastAsia="zh-CN"/>
        </w:rPr>
        <w:t>FFS whether MIMO cases supported in Rel-17 NTN WI scope.</w:t>
      </w:r>
    </w:p>
    <w:p w14:paraId="13F6E908" w14:textId="77777777" w:rsidR="00E41080" w:rsidRPr="00E41080" w:rsidRDefault="00E41080" w:rsidP="00E41080">
      <w:pPr>
        <w:rPr>
          <w:rFonts w:ascii="Arial" w:hAnsi="Arial" w:cs="Arial"/>
          <w:lang w:val="en-US" w:eastAsia="zh-CN"/>
        </w:rPr>
      </w:pPr>
    </w:p>
    <w:p w14:paraId="6FB0AD64" w14:textId="77777777" w:rsidR="00E41080" w:rsidRPr="00E41080" w:rsidRDefault="00E41080" w:rsidP="00E41080">
      <w:pPr>
        <w:overflowPunct/>
        <w:autoSpaceDE/>
        <w:autoSpaceDN/>
        <w:adjustRightInd/>
        <w:spacing w:after="0"/>
        <w:textAlignment w:val="auto"/>
        <w:rPr>
          <w:rFonts w:ascii="Arial" w:hAnsi="Arial" w:cs="Arial"/>
          <w:b/>
          <w:color w:val="C00000"/>
          <w:u w:val="single"/>
          <w:lang w:val="en-US" w:eastAsia="zh-CN"/>
        </w:rPr>
      </w:pPr>
    </w:p>
    <w:p w14:paraId="67F8D72D" w14:textId="77777777" w:rsidR="00E41080" w:rsidRPr="00E41080" w:rsidRDefault="00E41080" w:rsidP="00E41080">
      <w:pPr>
        <w:overflowPunct/>
        <w:autoSpaceDE/>
        <w:autoSpaceDN/>
        <w:adjustRightInd/>
        <w:spacing w:after="0"/>
        <w:textAlignment w:val="auto"/>
        <w:rPr>
          <w:rFonts w:ascii="Arial" w:hAnsi="Arial" w:cs="Arial"/>
          <w:b/>
          <w:color w:val="C00000"/>
          <w:u w:val="single"/>
          <w:lang w:val="en-US" w:eastAsia="zh-CN"/>
        </w:rPr>
      </w:pPr>
    </w:p>
    <w:p w14:paraId="5063D14F" w14:textId="1979C1DA" w:rsidR="00E41080" w:rsidRPr="00270513" w:rsidRDefault="00E41080" w:rsidP="00E41080">
      <w:pPr>
        <w:rPr>
          <w:rFonts w:ascii="Arial" w:hAnsi="Arial" w:cs="Arial"/>
          <w:lang w:val="en-US" w:eastAsia="zh-CN"/>
        </w:rPr>
      </w:pPr>
      <w:r w:rsidRPr="00E41080">
        <w:rPr>
          <w:rFonts w:ascii="Arial" w:hAnsi="Arial" w:cs="Arial"/>
          <w:b/>
        </w:rPr>
        <w:t>Rx requirements for Satellite BS</w:t>
      </w:r>
      <w:r w:rsidR="007279B4">
        <w:rPr>
          <w:rFonts w:ascii="Arial" w:hAnsi="Arial" w:cs="Arial"/>
          <w:b/>
        </w:rPr>
        <w:t xml:space="preserve"> </w:t>
      </w:r>
      <w:r w:rsidR="007279B4" w:rsidRPr="00E41080">
        <w:rPr>
          <w:rFonts w:ascii="Arial" w:hAnsi="Arial" w:cs="Arial"/>
          <w:highlight w:val="green"/>
          <w:lang w:val="en-US" w:eastAsia="zh-CN"/>
        </w:rPr>
        <w:t xml:space="preserve">Agreement: </w:t>
      </w:r>
      <w:r w:rsidR="007279B4" w:rsidRPr="00270513">
        <w:rPr>
          <w:rFonts w:ascii="Arial" w:hAnsi="Arial" w:cs="Arial"/>
          <w:lang w:val="en-US" w:eastAsia="zh-CN"/>
        </w:rPr>
        <w:t xml:space="preserve">taking option 1 as starting point. </w:t>
      </w:r>
    </w:p>
    <w:p w14:paraId="6A832D0C" w14:textId="77777777" w:rsidR="00E41080" w:rsidRPr="00270513" w:rsidRDefault="00E41080" w:rsidP="007334BD">
      <w:pPr>
        <w:pStyle w:val="Paragraphedeliste"/>
        <w:widowControl/>
        <w:numPr>
          <w:ilvl w:val="0"/>
          <w:numId w:val="29"/>
        </w:numPr>
        <w:spacing w:after="120"/>
        <w:ind w:leftChars="588" w:left="1536"/>
        <w:jc w:val="left"/>
        <w:rPr>
          <w:rFonts w:ascii="Arial" w:hAnsi="Arial" w:cs="Arial"/>
          <w:sz w:val="20"/>
          <w:szCs w:val="20"/>
        </w:rPr>
      </w:pPr>
      <w:r w:rsidRPr="00270513">
        <w:rPr>
          <w:rFonts w:ascii="Arial" w:hAnsi="Arial" w:cs="Arial"/>
          <w:sz w:val="20"/>
          <w:szCs w:val="20"/>
        </w:rPr>
        <w:lastRenderedPageBreak/>
        <w:t>Option 1: The FRCs specified in TS 38.104 shall be re-used to specify the satellite node Rx requirements. Specifically the following FRCs and DMRS pattern is re-used.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031"/>
        <w:gridCol w:w="2114"/>
        <w:gridCol w:w="1859"/>
      </w:tblGrid>
      <w:tr w:rsidR="00E41080" w:rsidRPr="00E41080" w14:paraId="797FD056" w14:textId="77777777" w:rsidTr="00852ED1">
        <w:trPr>
          <w:jc w:val="center"/>
        </w:trPr>
        <w:tc>
          <w:tcPr>
            <w:tcW w:w="1808" w:type="dxa"/>
            <w:shd w:val="clear" w:color="auto" w:fill="auto"/>
          </w:tcPr>
          <w:p w14:paraId="45641B39" w14:textId="77777777" w:rsidR="00E41080" w:rsidRPr="00E41080" w:rsidRDefault="00E41080" w:rsidP="00852ED1">
            <w:pPr>
              <w:pStyle w:val="TAH"/>
              <w:rPr>
                <w:rFonts w:cs="Arial"/>
                <w:sz w:val="20"/>
                <w:lang w:val="en-US"/>
              </w:rPr>
            </w:pPr>
          </w:p>
        </w:tc>
        <w:tc>
          <w:tcPr>
            <w:tcW w:w="2031" w:type="dxa"/>
            <w:shd w:val="clear" w:color="auto" w:fill="auto"/>
          </w:tcPr>
          <w:p w14:paraId="2C7528D5" w14:textId="77777777" w:rsidR="00E41080" w:rsidRPr="00E41080" w:rsidRDefault="00E41080" w:rsidP="00852ED1">
            <w:pPr>
              <w:pStyle w:val="TAH"/>
              <w:rPr>
                <w:rFonts w:cs="Arial"/>
                <w:sz w:val="20"/>
                <w:lang w:val="en-US"/>
              </w:rPr>
            </w:pPr>
            <w:r w:rsidRPr="00E41080">
              <w:rPr>
                <w:rFonts w:cs="Arial"/>
                <w:sz w:val="20"/>
                <w:lang w:val="en-US"/>
              </w:rPr>
              <w:t>BS Channel BW</w:t>
            </w:r>
          </w:p>
        </w:tc>
        <w:tc>
          <w:tcPr>
            <w:tcW w:w="2114" w:type="dxa"/>
            <w:shd w:val="clear" w:color="auto" w:fill="auto"/>
          </w:tcPr>
          <w:p w14:paraId="25AC4607" w14:textId="77777777" w:rsidR="00E41080" w:rsidRPr="00E41080" w:rsidRDefault="00E41080" w:rsidP="00852ED1">
            <w:pPr>
              <w:pStyle w:val="TAH"/>
              <w:rPr>
                <w:rFonts w:cs="Arial"/>
                <w:sz w:val="20"/>
                <w:lang w:val="en-US"/>
              </w:rPr>
            </w:pPr>
            <w:r w:rsidRPr="00E41080">
              <w:rPr>
                <w:rFonts w:cs="Arial"/>
                <w:sz w:val="20"/>
                <w:lang w:val="en-US"/>
              </w:rPr>
              <w:t>Subcarrier spacing</w:t>
            </w:r>
          </w:p>
        </w:tc>
        <w:tc>
          <w:tcPr>
            <w:tcW w:w="1859" w:type="dxa"/>
            <w:shd w:val="clear" w:color="auto" w:fill="auto"/>
          </w:tcPr>
          <w:p w14:paraId="5D073B6E" w14:textId="77777777" w:rsidR="00E41080" w:rsidRPr="00E41080" w:rsidRDefault="00E41080" w:rsidP="00852ED1">
            <w:pPr>
              <w:pStyle w:val="TAH"/>
              <w:rPr>
                <w:rFonts w:cs="Arial"/>
                <w:sz w:val="20"/>
                <w:lang w:val="en-US"/>
              </w:rPr>
            </w:pPr>
            <w:r w:rsidRPr="00E41080">
              <w:rPr>
                <w:rFonts w:cs="Arial"/>
                <w:sz w:val="20"/>
                <w:lang w:val="en-US"/>
              </w:rPr>
              <w:t>Number of PRBS</w:t>
            </w:r>
          </w:p>
        </w:tc>
      </w:tr>
      <w:tr w:rsidR="00E41080" w:rsidRPr="00E41080" w14:paraId="0B05F263" w14:textId="77777777" w:rsidTr="00852ED1">
        <w:trPr>
          <w:jc w:val="center"/>
        </w:trPr>
        <w:tc>
          <w:tcPr>
            <w:tcW w:w="1808" w:type="dxa"/>
            <w:shd w:val="clear" w:color="auto" w:fill="auto"/>
          </w:tcPr>
          <w:p w14:paraId="37686A3B" w14:textId="77777777" w:rsidR="00E41080" w:rsidRPr="00E41080" w:rsidRDefault="00E41080" w:rsidP="00852ED1">
            <w:pPr>
              <w:pStyle w:val="TAC"/>
              <w:rPr>
                <w:rFonts w:cs="Arial"/>
                <w:sz w:val="20"/>
              </w:rPr>
            </w:pPr>
            <w:r w:rsidRPr="00E41080">
              <w:rPr>
                <w:rFonts w:cs="Arial"/>
                <w:sz w:val="20"/>
              </w:rPr>
              <w:t>G-FR1-A1-1</w:t>
            </w:r>
          </w:p>
        </w:tc>
        <w:tc>
          <w:tcPr>
            <w:tcW w:w="2031" w:type="dxa"/>
            <w:shd w:val="clear" w:color="auto" w:fill="auto"/>
          </w:tcPr>
          <w:p w14:paraId="3BC01DFE" w14:textId="77777777" w:rsidR="00E41080" w:rsidRPr="00E41080" w:rsidRDefault="00E41080" w:rsidP="00852ED1">
            <w:pPr>
              <w:pStyle w:val="TAC"/>
              <w:rPr>
                <w:rFonts w:cs="Arial"/>
                <w:sz w:val="20"/>
              </w:rPr>
            </w:pPr>
            <w:r w:rsidRPr="00E41080">
              <w:rPr>
                <w:rFonts w:cs="Arial"/>
                <w:sz w:val="20"/>
              </w:rPr>
              <w:t>5 MHz</w:t>
            </w:r>
          </w:p>
        </w:tc>
        <w:tc>
          <w:tcPr>
            <w:tcW w:w="2114" w:type="dxa"/>
            <w:shd w:val="clear" w:color="auto" w:fill="auto"/>
          </w:tcPr>
          <w:p w14:paraId="544B7AD4" w14:textId="77777777" w:rsidR="00E41080" w:rsidRPr="00E41080" w:rsidRDefault="00E41080" w:rsidP="00852ED1">
            <w:pPr>
              <w:pStyle w:val="TAC"/>
              <w:rPr>
                <w:rFonts w:cs="Arial"/>
                <w:sz w:val="20"/>
              </w:rPr>
            </w:pPr>
            <w:r w:rsidRPr="00E41080">
              <w:rPr>
                <w:rFonts w:cs="Arial"/>
                <w:sz w:val="20"/>
              </w:rPr>
              <w:t>15 kHz</w:t>
            </w:r>
          </w:p>
        </w:tc>
        <w:tc>
          <w:tcPr>
            <w:tcW w:w="1859" w:type="dxa"/>
            <w:shd w:val="clear" w:color="auto" w:fill="auto"/>
          </w:tcPr>
          <w:p w14:paraId="6EB403E2" w14:textId="77777777" w:rsidR="00E41080" w:rsidRPr="00E41080" w:rsidRDefault="00E41080" w:rsidP="00852ED1">
            <w:pPr>
              <w:pStyle w:val="TAC"/>
              <w:rPr>
                <w:rFonts w:cs="Arial"/>
                <w:sz w:val="20"/>
              </w:rPr>
            </w:pPr>
            <w:r w:rsidRPr="00E41080">
              <w:rPr>
                <w:rFonts w:cs="Arial"/>
                <w:sz w:val="20"/>
              </w:rPr>
              <w:t>25</w:t>
            </w:r>
          </w:p>
        </w:tc>
      </w:tr>
      <w:tr w:rsidR="00E41080" w:rsidRPr="00E41080" w14:paraId="5001F8A5" w14:textId="77777777" w:rsidTr="00852ED1">
        <w:trPr>
          <w:jc w:val="center"/>
        </w:trPr>
        <w:tc>
          <w:tcPr>
            <w:tcW w:w="1808" w:type="dxa"/>
            <w:shd w:val="clear" w:color="auto" w:fill="auto"/>
          </w:tcPr>
          <w:p w14:paraId="7E30680C" w14:textId="77777777" w:rsidR="00E41080" w:rsidRPr="00E41080" w:rsidRDefault="00E41080" w:rsidP="00852ED1">
            <w:pPr>
              <w:pStyle w:val="TAC"/>
              <w:rPr>
                <w:rFonts w:cs="Arial"/>
                <w:sz w:val="20"/>
              </w:rPr>
            </w:pPr>
            <w:r w:rsidRPr="00E41080">
              <w:rPr>
                <w:rFonts w:cs="Arial"/>
                <w:sz w:val="20"/>
              </w:rPr>
              <w:t>G-FR1-A1-2</w:t>
            </w:r>
          </w:p>
        </w:tc>
        <w:tc>
          <w:tcPr>
            <w:tcW w:w="2031" w:type="dxa"/>
            <w:shd w:val="clear" w:color="auto" w:fill="auto"/>
          </w:tcPr>
          <w:p w14:paraId="22149B62" w14:textId="77777777" w:rsidR="00E41080" w:rsidRPr="00E41080" w:rsidRDefault="00E41080" w:rsidP="00852ED1">
            <w:pPr>
              <w:pStyle w:val="TAC"/>
              <w:rPr>
                <w:rFonts w:cs="Arial"/>
                <w:sz w:val="20"/>
              </w:rPr>
            </w:pPr>
            <w:r w:rsidRPr="00E41080">
              <w:rPr>
                <w:rFonts w:cs="Arial"/>
                <w:sz w:val="20"/>
              </w:rPr>
              <w:t>5 MHz</w:t>
            </w:r>
          </w:p>
        </w:tc>
        <w:tc>
          <w:tcPr>
            <w:tcW w:w="2114" w:type="dxa"/>
            <w:shd w:val="clear" w:color="auto" w:fill="auto"/>
          </w:tcPr>
          <w:p w14:paraId="0B99BE5E" w14:textId="77777777" w:rsidR="00E41080" w:rsidRPr="00E41080" w:rsidRDefault="00E41080" w:rsidP="00852ED1">
            <w:pPr>
              <w:pStyle w:val="TAC"/>
              <w:rPr>
                <w:rFonts w:cs="Arial"/>
                <w:sz w:val="20"/>
              </w:rPr>
            </w:pPr>
            <w:r w:rsidRPr="00E41080">
              <w:rPr>
                <w:rFonts w:cs="Arial"/>
                <w:sz w:val="20"/>
              </w:rPr>
              <w:t>30 kHz</w:t>
            </w:r>
          </w:p>
        </w:tc>
        <w:tc>
          <w:tcPr>
            <w:tcW w:w="1859" w:type="dxa"/>
            <w:shd w:val="clear" w:color="auto" w:fill="auto"/>
          </w:tcPr>
          <w:p w14:paraId="2428E5BB" w14:textId="77777777" w:rsidR="00E41080" w:rsidRPr="00E41080" w:rsidRDefault="00E41080" w:rsidP="00852ED1">
            <w:pPr>
              <w:pStyle w:val="TAC"/>
              <w:rPr>
                <w:rFonts w:cs="Arial"/>
                <w:sz w:val="20"/>
              </w:rPr>
            </w:pPr>
            <w:r w:rsidRPr="00E41080">
              <w:rPr>
                <w:rFonts w:cs="Arial"/>
                <w:sz w:val="20"/>
              </w:rPr>
              <w:t>11</w:t>
            </w:r>
          </w:p>
        </w:tc>
      </w:tr>
      <w:tr w:rsidR="00E41080" w:rsidRPr="00E41080" w14:paraId="7DD12679" w14:textId="77777777" w:rsidTr="00852ED1">
        <w:trPr>
          <w:jc w:val="center"/>
        </w:trPr>
        <w:tc>
          <w:tcPr>
            <w:tcW w:w="1808" w:type="dxa"/>
            <w:shd w:val="clear" w:color="auto" w:fill="auto"/>
          </w:tcPr>
          <w:p w14:paraId="76ACB73E" w14:textId="77777777" w:rsidR="00E41080" w:rsidRPr="00E41080" w:rsidRDefault="00E41080" w:rsidP="00852ED1">
            <w:pPr>
              <w:pStyle w:val="TAC"/>
              <w:rPr>
                <w:rFonts w:cs="Arial"/>
                <w:sz w:val="20"/>
              </w:rPr>
            </w:pPr>
            <w:r w:rsidRPr="00E41080">
              <w:rPr>
                <w:rFonts w:cs="Arial"/>
                <w:sz w:val="20"/>
              </w:rPr>
              <w:t>G-FR1-A1-3</w:t>
            </w:r>
          </w:p>
        </w:tc>
        <w:tc>
          <w:tcPr>
            <w:tcW w:w="2031" w:type="dxa"/>
            <w:shd w:val="clear" w:color="auto" w:fill="auto"/>
          </w:tcPr>
          <w:p w14:paraId="5AFEB58A" w14:textId="77777777" w:rsidR="00E41080" w:rsidRPr="00E41080" w:rsidRDefault="00E41080" w:rsidP="00852ED1">
            <w:pPr>
              <w:pStyle w:val="TAC"/>
              <w:rPr>
                <w:rFonts w:cs="Arial"/>
                <w:sz w:val="20"/>
              </w:rPr>
            </w:pPr>
            <w:r w:rsidRPr="00E41080">
              <w:rPr>
                <w:rFonts w:cs="Arial"/>
                <w:sz w:val="20"/>
              </w:rPr>
              <w:t>10 MHz</w:t>
            </w:r>
          </w:p>
        </w:tc>
        <w:tc>
          <w:tcPr>
            <w:tcW w:w="2114" w:type="dxa"/>
            <w:shd w:val="clear" w:color="auto" w:fill="auto"/>
          </w:tcPr>
          <w:p w14:paraId="78875E40" w14:textId="77777777" w:rsidR="00E41080" w:rsidRPr="00E41080" w:rsidRDefault="00E41080" w:rsidP="00852ED1">
            <w:pPr>
              <w:pStyle w:val="TAC"/>
              <w:rPr>
                <w:rFonts w:cs="Arial"/>
                <w:sz w:val="20"/>
              </w:rPr>
            </w:pPr>
            <w:r w:rsidRPr="00E41080">
              <w:rPr>
                <w:rFonts w:cs="Arial"/>
                <w:sz w:val="20"/>
              </w:rPr>
              <w:t>60 kHz</w:t>
            </w:r>
          </w:p>
        </w:tc>
        <w:tc>
          <w:tcPr>
            <w:tcW w:w="1859" w:type="dxa"/>
            <w:shd w:val="clear" w:color="auto" w:fill="auto"/>
          </w:tcPr>
          <w:p w14:paraId="7C37A566" w14:textId="77777777" w:rsidR="00E41080" w:rsidRPr="00E41080" w:rsidRDefault="00E41080" w:rsidP="00852ED1">
            <w:pPr>
              <w:pStyle w:val="TAC"/>
              <w:rPr>
                <w:rFonts w:cs="Arial"/>
                <w:sz w:val="20"/>
              </w:rPr>
            </w:pPr>
            <w:r w:rsidRPr="00E41080">
              <w:rPr>
                <w:rFonts w:cs="Arial"/>
                <w:sz w:val="20"/>
              </w:rPr>
              <w:t>11</w:t>
            </w:r>
          </w:p>
        </w:tc>
      </w:tr>
      <w:tr w:rsidR="00E41080" w:rsidRPr="00E41080" w14:paraId="3A2B8461" w14:textId="77777777" w:rsidTr="00852ED1">
        <w:trPr>
          <w:jc w:val="center"/>
        </w:trPr>
        <w:tc>
          <w:tcPr>
            <w:tcW w:w="1808" w:type="dxa"/>
            <w:shd w:val="clear" w:color="auto" w:fill="auto"/>
          </w:tcPr>
          <w:p w14:paraId="5BBDE9DD" w14:textId="77777777" w:rsidR="00E41080" w:rsidRPr="00E41080" w:rsidRDefault="00E41080" w:rsidP="00852ED1">
            <w:pPr>
              <w:pStyle w:val="TAC"/>
              <w:rPr>
                <w:rFonts w:cs="Arial"/>
                <w:sz w:val="20"/>
              </w:rPr>
            </w:pPr>
            <w:r w:rsidRPr="00E41080">
              <w:rPr>
                <w:rFonts w:cs="Arial"/>
                <w:sz w:val="20"/>
              </w:rPr>
              <w:t>G-FR1-A1-4</w:t>
            </w:r>
          </w:p>
        </w:tc>
        <w:tc>
          <w:tcPr>
            <w:tcW w:w="2031" w:type="dxa"/>
            <w:shd w:val="clear" w:color="auto" w:fill="auto"/>
          </w:tcPr>
          <w:p w14:paraId="1FC1B182" w14:textId="77777777" w:rsidR="00E41080" w:rsidRPr="00E41080" w:rsidRDefault="00E41080" w:rsidP="00852ED1">
            <w:pPr>
              <w:pStyle w:val="TAC"/>
              <w:rPr>
                <w:rFonts w:cs="Arial"/>
                <w:sz w:val="20"/>
              </w:rPr>
            </w:pPr>
            <w:r w:rsidRPr="00E41080">
              <w:rPr>
                <w:rFonts w:cs="Arial"/>
                <w:sz w:val="20"/>
              </w:rPr>
              <w:t>20 MHz</w:t>
            </w:r>
          </w:p>
        </w:tc>
        <w:tc>
          <w:tcPr>
            <w:tcW w:w="2114" w:type="dxa"/>
            <w:shd w:val="clear" w:color="auto" w:fill="auto"/>
          </w:tcPr>
          <w:p w14:paraId="64C3831E" w14:textId="77777777" w:rsidR="00E41080" w:rsidRPr="00E41080" w:rsidRDefault="00E41080" w:rsidP="00852ED1">
            <w:pPr>
              <w:pStyle w:val="TAC"/>
              <w:rPr>
                <w:rFonts w:cs="Arial"/>
                <w:sz w:val="20"/>
              </w:rPr>
            </w:pPr>
            <w:r w:rsidRPr="00E41080">
              <w:rPr>
                <w:rFonts w:cs="Arial"/>
                <w:sz w:val="20"/>
              </w:rPr>
              <w:t>15 kHz</w:t>
            </w:r>
          </w:p>
        </w:tc>
        <w:tc>
          <w:tcPr>
            <w:tcW w:w="1859" w:type="dxa"/>
            <w:shd w:val="clear" w:color="auto" w:fill="auto"/>
          </w:tcPr>
          <w:p w14:paraId="3B8A0D43" w14:textId="77777777" w:rsidR="00E41080" w:rsidRPr="00E41080" w:rsidRDefault="00E41080" w:rsidP="00852ED1">
            <w:pPr>
              <w:pStyle w:val="TAC"/>
              <w:rPr>
                <w:rFonts w:cs="Arial"/>
                <w:sz w:val="20"/>
              </w:rPr>
            </w:pPr>
            <w:r w:rsidRPr="00E41080">
              <w:rPr>
                <w:rFonts w:cs="Arial"/>
                <w:sz w:val="20"/>
              </w:rPr>
              <w:t>106</w:t>
            </w:r>
          </w:p>
        </w:tc>
      </w:tr>
      <w:tr w:rsidR="00E41080" w:rsidRPr="00E41080" w14:paraId="2635BE90" w14:textId="77777777" w:rsidTr="00852ED1">
        <w:trPr>
          <w:jc w:val="center"/>
        </w:trPr>
        <w:tc>
          <w:tcPr>
            <w:tcW w:w="1808" w:type="dxa"/>
            <w:shd w:val="clear" w:color="auto" w:fill="auto"/>
          </w:tcPr>
          <w:p w14:paraId="32824A31" w14:textId="77777777" w:rsidR="00E41080" w:rsidRPr="00E41080" w:rsidRDefault="00E41080" w:rsidP="00852ED1">
            <w:pPr>
              <w:pStyle w:val="TAC"/>
              <w:rPr>
                <w:rFonts w:cs="Arial"/>
                <w:sz w:val="20"/>
              </w:rPr>
            </w:pPr>
            <w:r w:rsidRPr="00E41080">
              <w:rPr>
                <w:rFonts w:cs="Arial"/>
                <w:sz w:val="20"/>
              </w:rPr>
              <w:t>G-FR1-A1-5</w:t>
            </w:r>
          </w:p>
        </w:tc>
        <w:tc>
          <w:tcPr>
            <w:tcW w:w="2031" w:type="dxa"/>
            <w:shd w:val="clear" w:color="auto" w:fill="auto"/>
          </w:tcPr>
          <w:p w14:paraId="4B65022E" w14:textId="77777777" w:rsidR="00E41080" w:rsidRPr="00E41080" w:rsidRDefault="00E41080" w:rsidP="00852ED1">
            <w:pPr>
              <w:pStyle w:val="TAC"/>
              <w:rPr>
                <w:rFonts w:cs="Arial"/>
                <w:sz w:val="20"/>
              </w:rPr>
            </w:pPr>
            <w:r w:rsidRPr="00E41080">
              <w:rPr>
                <w:rFonts w:cs="Arial"/>
                <w:sz w:val="20"/>
              </w:rPr>
              <w:t>20 MHz</w:t>
            </w:r>
          </w:p>
        </w:tc>
        <w:tc>
          <w:tcPr>
            <w:tcW w:w="2114" w:type="dxa"/>
            <w:shd w:val="clear" w:color="auto" w:fill="auto"/>
          </w:tcPr>
          <w:p w14:paraId="7D118A61" w14:textId="77777777" w:rsidR="00E41080" w:rsidRPr="00E41080" w:rsidRDefault="00E41080" w:rsidP="00852ED1">
            <w:pPr>
              <w:pStyle w:val="TAC"/>
              <w:rPr>
                <w:rFonts w:cs="Arial"/>
                <w:sz w:val="20"/>
              </w:rPr>
            </w:pPr>
            <w:r w:rsidRPr="00E41080">
              <w:rPr>
                <w:rFonts w:cs="Arial"/>
                <w:sz w:val="20"/>
              </w:rPr>
              <w:t>30 kHz</w:t>
            </w:r>
          </w:p>
        </w:tc>
        <w:tc>
          <w:tcPr>
            <w:tcW w:w="1859" w:type="dxa"/>
            <w:shd w:val="clear" w:color="auto" w:fill="auto"/>
          </w:tcPr>
          <w:p w14:paraId="24F6AC1E" w14:textId="77777777" w:rsidR="00E41080" w:rsidRPr="00E41080" w:rsidRDefault="00E41080" w:rsidP="00852ED1">
            <w:pPr>
              <w:pStyle w:val="TAC"/>
              <w:rPr>
                <w:rFonts w:cs="Arial"/>
                <w:sz w:val="20"/>
              </w:rPr>
            </w:pPr>
            <w:r w:rsidRPr="00E41080">
              <w:rPr>
                <w:rFonts w:cs="Arial"/>
                <w:sz w:val="20"/>
              </w:rPr>
              <w:t>51</w:t>
            </w:r>
          </w:p>
        </w:tc>
      </w:tr>
      <w:tr w:rsidR="00E41080" w:rsidRPr="00E41080" w14:paraId="12EEA16F" w14:textId="77777777" w:rsidTr="00852ED1">
        <w:trPr>
          <w:jc w:val="center"/>
        </w:trPr>
        <w:tc>
          <w:tcPr>
            <w:tcW w:w="1808" w:type="dxa"/>
            <w:shd w:val="clear" w:color="auto" w:fill="auto"/>
          </w:tcPr>
          <w:p w14:paraId="76DC4E9C" w14:textId="77777777" w:rsidR="00E41080" w:rsidRPr="00E41080" w:rsidRDefault="00E41080" w:rsidP="00852ED1">
            <w:pPr>
              <w:pStyle w:val="TAC"/>
              <w:rPr>
                <w:rFonts w:cs="Arial"/>
                <w:sz w:val="20"/>
              </w:rPr>
            </w:pPr>
            <w:r w:rsidRPr="00E41080">
              <w:rPr>
                <w:rFonts w:cs="Arial"/>
                <w:sz w:val="20"/>
              </w:rPr>
              <w:t>G-FR1-A1-6</w:t>
            </w:r>
          </w:p>
        </w:tc>
        <w:tc>
          <w:tcPr>
            <w:tcW w:w="2031" w:type="dxa"/>
            <w:shd w:val="clear" w:color="auto" w:fill="auto"/>
          </w:tcPr>
          <w:p w14:paraId="7CC0AEA1" w14:textId="77777777" w:rsidR="00E41080" w:rsidRPr="00E41080" w:rsidRDefault="00E41080" w:rsidP="00852ED1">
            <w:pPr>
              <w:pStyle w:val="TAC"/>
              <w:rPr>
                <w:rFonts w:cs="Arial"/>
                <w:sz w:val="20"/>
              </w:rPr>
            </w:pPr>
            <w:r w:rsidRPr="00E41080">
              <w:rPr>
                <w:rFonts w:cs="Arial"/>
                <w:sz w:val="20"/>
              </w:rPr>
              <w:t>20 MHz</w:t>
            </w:r>
          </w:p>
        </w:tc>
        <w:tc>
          <w:tcPr>
            <w:tcW w:w="2114" w:type="dxa"/>
            <w:shd w:val="clear" w:color="auto" w:fill="auto"/>
          </w:tcPr>
          <w:p w14:paraId="06F84F5A" w14:textId="77777777" w:rsidR="00E41080" w:rsidRPr="00E41080" w:rsidRDefault="00E41080" w:rsidP="00852ED1">
            <w:pPr>
              <w:pStyle w:val="TAC"/>
              <w:rPr>
                <w:rFonts w:cs="Arial"/>
                <w:sz w:val="20"/>
              </w:rPr>
            </w:pPr>
            <w:r w:rsidRPr="00E41080">
              <w:rPr>
                <w:rFonts w:cs="Arial"/>
                <w:sz w:val="20"/>
              </w:rPr>
              <w:t>60 kHz</w:t>
            </w:r>
          </w:p>
        </w:tc>
        <w:tc>
          <w:tcPr>
            <w:tcW w:w="1859" w:type="dxa"/>
            <w:shd w:val="clear" w:color="auto" w:fill="auto"/>
          </w:tcPr>
          <w:p w14:paraId="7F08E2B8" w14:textId="77777777" w:rsidR="00E41080" w:rsidRPr="00E41080" w:rsidRDefault="00E41080" w:rsidP="00852ED1">
            <w:pPr>
              <w:pStyle w:val="TAC"/>
              <w:rPr>
                <w:rFonts w:cs="Arial"/>
                <w:sz w:val="20"/>
              </w:rPr>
            </w:pPr>
            <w:r w:rsidRPr="00E41080">
              <w:rPr>
                <w:rFonts w:cs="Arial"/>
                <w:sz w:val="20"/>
              </w:rPr>
              <w:t>24</w:t>
            </w:r>
          </w:p>
        </w:tc>
      </w:tr>
    </w:tbl>
    <w:p w14:paraId="67B3EB13" w14:textId="77777777" w:rsidR="00E41080" w:rsidRPr="00E41080" w:rsidRDefault="00E41080" w:rsidP="00E41080">
      <w:pPr>
        <w:spacing w:after="120"/>
        <w:jc w:val="center"/>
        <w:rPr>
          <w:rFonts w:ascii="Arial" w:hAnsi="Arial" w:cs="Arial"/>
          <w:lang w:eastAsia="zh-CN"/>
        </w:rPr>
      </w:pPr>
      <w:r w:rsidRPr="00E41080">
        <w:rPr>
          <w:rFonts w:ascii="Arial" w:hAnsi="Arial" w:cs="Arial"/>
          <w:noProof/>
          <w:lang w:val="fr-FR" w:eastAsia="fr-FR"/>
        </w:rPr>
        <w:drawing>
          <wp:inline distT="0" distB="0" distL="0" distR="0" wp14:anchorId="13167C94" wp14:editId="60B604FE">
            <wp:extent cx="3073400" cy="2057400"/>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73400" cy="2057400"/>
                    </a:xfrm>
                    <a:prstGeom prst="rect">
                      <a:avLst/>
                    </a:prstGeom>
                    <a:noFill/>
                    <a:ln>
                      <a:noFill/>
                    </a:ln>
                  </pic:spPr>
                </pic:pic>
              </a:graphicData>
            </a:graphic>
          </wp:inline>
        </w:drawing>
      </w:r>
    </w:p>
    <w:p w14:paraId="51ADC05E" w14:textId="35555481" w:rsidR="00E41080" w:rsidRPr="00E41080" w:rsidRDefault="00E41080" w:rsidP="00E41080">
      <w:pPr>
        <w:rPr>
          <w:rFonts w:ascii="Arial" w:hAnsi="Arial" w:cs="Arial"/>
          <w:color w:val="0070C0"/>
          <w:lang w:val="en-US" w:eastAsia="zh-CN"/>
        </w:rPr>
      </w:pPr>
    </w:p>
    <w:p w14:paraId="0A20CA8C" w14:textId="77777777" w:rsidR="00404E15" w:rsidRPr="00270513" w:rsidRDefault="00E41080" w:rsidP="00404E15">
      <w:pPr>
        <w:rPr>
          <w:rFonts w:ascii="Arial" w:hAnsi="Arial" w:cs="Arial"/>
          <w:lang w:val="en-US" w:eastAsia="zh-CN"/>
        </w:rPr>
      </w:pPr>
      <w:r w:rsidRPr="00E41080">
        <w:rPr>
          <w:rFonts w:ascii="Arial" w:hAnsi="Arial" w:cs="Arial"/>
          <w:b/>
          <w:lang w:eastAsia="zh-CN"/>
        </w:rPr>
        <w:t xml:space="preserve">Noise figure </w:t>
      </w:r>
      <w:r w:rsidR="00404E15" w:rsidRPr="00E41080">
        <w:rPr>
          <w:rFonts w:ascii="Arial" w:hAnsi="Arial" w:cs="Arial"/>
          <w:highlight w:val="green"/>
          <w:lang w:val="en-US" w:eastAsia="zh-CN"/>
        </w:rPr>
        <w:t xml:space="preserve">Agreements: </w:t>
      </w:r>
      <w:r w:rsidR="00404E15" w:rsidRPr="00270513">
        <w:rPr>
          <w:rFonts w:ascii="Arial" w:hAnsi="Arial" w:cs="Arial"/>
          <w:lang w:val="en-US" w:eastAsia="zh-CN"/>
        </w:rPr>
        <w:t>Option 1</w:t>
      </w:r>
    </w:p>
    <w:p w14:paraId="4434D52A" w14:textId="40599FA7" w:rsidR="00E41080" w:rsidRPr="00270513" w:rsidRDefault="00E41080" w:rsidP="007334BD">
      <w:pPr>
        <w:pStyle w:val="Paragraphedeliste"/>
        <w:widowControl/>
        <w:numPr>
          <w:ilvl w:val="0"/>
          <w:numId w:val="29"/>
        </w:numPr>
        <w:spacing w:after="120"/>
        <w:ind w:leftChars="588" w:left="1536"/>
        <w:jc w:val="left"/>
        <w:rPr>
          <w:rFonts w:ascii="Arial" w:hAnsi="Arial" w:cs="Arial"/>
          <w:sz w:val="20"/>
          <w:szCs w:val="20"/>
        </w:rPr>
      </w:pPr>
      <w:r w:rsidRPr="00270513">
        <w:rPr>
          <w:rFonts w:ascii="Arial" w:hAnsi="Arial" w:cs="Arial"/>
          <w:sz w:val="20"/>
          <w:szCs w:val="20"/>
        </w:rPr>
        <w:t xml:space="preserve">Option 1: Consider the satellite access node’s noise figure as a whole and use the following as starting point. </w:t>
      </w:r>
    </w:p>
    <w:tbl>
      <w:tblPr>
        <w:tblStyle w:val="Grilledutableau"/>
        <w:tblW w:w="7940" w:type="dxa"/>
        <w:jc w:val="center"/>
        <w:tblLook w:val="04A0" w:firstRow="1" w:lastRow="0" w:firstColumn="1" w:lastColumn="0" w:noHBand="0" w:noVBand="1"/>
      </w:tblPr>
      <w:tblGrid>
        <w:gridCol w:w="1985"/>
        <w:gridCol w:w="1845"/>
        <w:gridCol w:w="1985"/>
        <w:gridCol w:w="2125"/>
      </w:tblGrid>
      <w:tr w:rsidR="00E41080" w:rsidRPr="00E41080" w14:paraId="552C18EB" w14:textId="77777777" w:rsidTr="00852ED1">
        <w:trPr>
          <w:jc w:val="center"/>
        </w:trPr>
        <w:tc>
          <w:tcPr>
            <w:tcW w:w="1980" w:type="dxa"/>
          </w:tcPr>
          <w:p w14:paraId="39E28234"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Satellite</w:t>
            </w:r>
          </w:p>
        </w:tc>
        <w:tc>
          <w:tcPr>
            <w:tcW w:w="1840" w:type="dxa"/>
          </w:tcPr>
          <w:p w14:paraId="41A9C57B"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GEO</w:t>
            </w:r>
          </w:p>
        </w:tc>
        <w:tc>
          <w:tcPr>
            <w:tcW w:w="1980" w:type="dxa"/>
          </w:tcPr>
          <w:p w14:paraId="2909C931"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LEO 600</w:t>
            </w:r>
          </w:p>
        </w:tc>
        <w:tc>
          <w:tcPr>
            <w:tcW w:w="2120" w:type="dxa"/>
          </w:tcPr>
          <w:p w14:paraId="7778178B"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LEO 1200</w:t>
            </w:r>
          </w:p>
        </w:tc>
      </w:tr>
      <w:tr w:rsidR="00E41080" w:rsidRPr="00E41080" w14:paraId="1629D567" w14:textId="77777777" w:rsidTr="00852ED1">
        <w:trPr>
          <w:jc w:val="center"/>
        </w:trPr>
        <w:tc>
          <w:tcPr>
            <w:tcW w:w="1980" w:type="dxa"/>
          </w:tcPr>
          <w:p w14:paraId="17C4DF18"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G/T (dB K</w:t>
            </w:r>
            <w:r w:rsidRPr="00E41080">
              <w:rPr>
                <w:rFonts w:ascii="Arial" w:eastAsiaTheme="minorEastAsia" w:hAnsi="Arial" w:cs="Arial"/>
                <w:b/>
                <w:bCs/>
                <w:vertAlign w:val="superscript"/>
              </w:rPr>
              <w:t>-1</w:t>
            </w:r>
            <w:r w:rsidRPr="00E41080">
              <w:rPr>
                <w:rFonts w:ascii="Arial" w:eastAsiaTheme="minorEastAsia" w:hAnsi="Arial" w:cs="Arial"/>
                <w:b/>
                <w:bCs/>
              </w:rPr>
              <w:t>)</w:t>
            </w:r>
          </w:p>
        </w:tc>
        <w:tc>
          <w:tcPr>
            <w:tcW w:w="1840" w:type="dxa"/>
          </w:tcPr>
          <w:p w14:paraId="76AF4886"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19</w:t>
            </w:r>
          </w:p>
        </w:tc>
        <w:tc>
          <w:tcPr>
            <w:tcW w:w="1980" w:type="dxa"/>
          </w:tcPr>
          <w:p w14:paraId="3D7E2E59"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1.1</w:t>
            </w:r>
          </w:p>
        </w:tc>
        <w:tc>
          <w:tcPr>
            <w:tcW w:w="2120" w:type="dxa"/>
          </w:tcPr>
          <w:p w14:paraId="2CC4D4F0"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1.1</w:t>
            </w:r>
          </w:p>
        </w:tc>
      </w:tr>
      <w:tr w:rsidR="00E41080" w:rsidRPr="00E41080" w14:paraId="16489F05" w14:textId="77777777" w:rsidTr="00852ED1">
        <w:trPr>
          <w:jc w:val="center"/>
        </w:trPr>
        <w:tc>
          <w:tcPr>
            <w:tcW w:w="1980" w:type="dxa"/>
          </w:tcPr>
          <w:p w14:paraId="5DEC9E91"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G_Rx (dBi)</w:t>
            </w:r>
          </w:p>
        </w:tc>
        <w:tc>
          <w:tcPr>
            <w:tcW w:w="1840" w:type="dxa"/>
          </w:tcPr>
          <w:p w14:paraId="598C0BD2"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51</w:t>
            </w:r>
          </w:p>
        </w:tc>
        <w:tc>
          <w:tcPr>
            <w:tcW w:w="1980" w:type="dxa"/>
          </w:tcPr>
          <w:p w14:paraId="6CAE6DC0"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30</w:t>
            </w:r>
          </w:p>
        </w:tc>
        <w:tc>
          <w:tcPr>
            <w:tcW w:w="2120" w:type="dxa"/>
          </w:tcPr>
          <w:p w14:paraId="7AB53F41"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30</w:t>
            </w:r>
          </w:p>
        </w:tc>
      </w:tr>
      <w:tr w:rsidR="00E41080" w:rsidRPr="00E41080" w14:paraId="4D57B80A" w14:textId="77777777" w:rsidTr="00852ED1">
        <w:trPr>
          <w:jc w:val="center"/>
        </w:trPr>
        <w:tc>
          <w:tcPr>
            <w:tcW w:w="1980" w:type="dxa"/>
          </w:tcPr>
          <w:p w14:paraId="7B0946C6"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NF (dB)</w:t>
            </w:r>
          </w:p>
        </w:tc>
        <w:tc>
          <w:tcPr>
            <w:tcW w:w="1840" w:type="dxa"/>
          </w:tcPr>
          <w:p w14:paraId="2DED1078"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7.4</w:t>
            </w:r>
          </w:p>
        </w:tc>
        <w:tc>
          <w:tcPr>
            <w:tcW w:w="1980" w:type="dxa"/>
          </w:tcPr>
          <w:p w14:paraId="7A9D8CDA"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4.3</w:t>
            </w:r>
          </w:p>
        </w:tc>
        <w:tc>
          <w:tcPr>
            <w:tcW w:w="2120" w:type="dxa"/>
          </w:tcPr>
          <w:p w14:paraId="09318F6B" w14:textId="77777777" w:rsidR="00E41080" w:rsidRPr="00E41080" w:rsidRDefault="00E41080" w:rsidP="00852ED1">
            <w:pPr>
              <w:keepNext/>
              <w:snapToGrid w:val="0"/>
              <w:spacing w:after="0"/>
              <w:rPr>
                <w:rFonts w:ascii="Arial" w:eastAsiaTheme="minorEastAsia" w:hAnsi="Arial" w:cs="Arial"/>
              </w:rPr>
            </w:pPr>
            <w:r w:rsidRPr="00E41080">
              <w:rPr>
                <w:rFonts w:ascii="Arial" w:eastAsiaTheme="minorEastAsia" w:hAnsi="Arial" w:cs="Arial"/>
                <w:b/>
                <w:bCs/>
              </w:rPr>
              <w:t>4.3</w:t>
            </w:r>
          </w:p>
        </w:tc>
      </w:tr>
    </w:tbl>
    <w:p w14:paraId="3CA12D3E" w14:textId="77777777" w:rsidR="004E1E9B" w:rsidRPr="004E1E9B" w:rsidRDefault="004E1E9B" w:rsidP="00B159A8">
      <w:pPr>
        <w:rPr>
          <w:rFonts w:ascii="Arial" w:hAnsi="Arial" w:cs="Arial"/>
          <w:bCs/>
        </w:rPr>
      </w:pPr>
    </w:p>
    <w:p w14:paraId="4CB51830" w14:textId="77777777" w:rsidR="004E1E9B" w:rsidRDefault="004E1E9B" w:rsidP="00B159A8">
      <w:pPr>
        <w:rPr>
          <w:rFonts w:ascii="Arial" w:hAnsi="Arial" w:cs="Arial"/>
          <w:bCs/>
          <w:lang w:val="en-US"/>
        </w:rPr>
      </w:pPr>
    </w:p>
    <w:p w14:paraId="14548A42" w14:textId="643CCFDF" w:rsidR="002F0C13" w:rsidRPr="00412364" w:rsidRDefault="002F0C13" w:rsidP="002F0C13">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 (12th of Nov)]</w:t>
      </w:r>
    </w:p>
    <w:p w14:paraId="2354824F" w14:textId="37B9443C" w:rsidR="002F0C13" w:rsidRDefault="002F0C13" w:rsidP="00B159A8">
      <w:pPr>
        <w:rPr>
          <w:rFonts w:ascii="Arial" w:hAnsi="Arial" w:cs="Arial"/>
          <w:bCs/>
        </w:rPr>
      </w:pPr>
    </w:p>
    <w:p w14:paraId="3FD1A2D6" w14:textId="35F5440F" w:rsidR="002F0C13" w:rsidRPr="002F0C13" w:rsidRDefault="002F0C13" w:rsidP="002F0C13">
      <w:pPr>
        <w:jc w:val="both"/>
        <w:rPr>
          <w:rFonts w:ascii="Arial" w:hAnsi="Arial" w:cs="Arial"/>
          <w:b/>
          <w:highlight w:val="green"/>
          <w:lang w:val="en-US" w:eastAsia="zh-CN"/>
        </w:rPr>
      </w:pPr>
      <w:r w:rsidRPr="002F0C13">
        <w:rPr>
          <w:rFonts w:ascii="Arial" w:hAnsi="Arial" w:cs="Arial"/>
          <w:color w:val="000000" w:themeColor="text1"/>
          <w:lang w:val="en-US" w:eastAsia="zh-CN"/>
        </w:rPr>
        <w:t xml:space="preserve">NTN UE ACS and ACLR </w:t>
      </w:r>
      <w:r w:rsidRPr="002F0C13">
        <w:rPr>
          <w:rFonts w:ascii="Arial" w:hAnsi="Arial" w:cs="Arial"/>
          <w:b/>
          <w:highlight w:val="green"/>
          <w:lang w:val="en-US" w:eastAsia="zh-CN"/>
        </w:rPr>
        <w:t>Agreement:</w:t>
      </w:r>
    </w:p>
    <w:p w14:paraId="6E2EBAC2" w14:textId="191C7CFA" w:rsidR="002F0C13" w:rsidRPr="002F0C13" w:rsidRDefault="002F0C13" w:rsidP="002F0C13">
      <w:pPr>
        <w:jc w:val="both"/>
        <w:rPr>
          <w:rFonts w:ascii="Arial" w:hAnsi="Arial" w:cs="Arial"/>
          <w:color w:val="000000" w:themeColor="text1"/>
          <w:lang w:val="en-US" w:eastAsia="zh-CN"/>
        </w:rPr>
      </w:pPr>
      <w:r w:rsidRPr="00270513">
        <w:rPr>
          <w:rFonts w:ascii="Arial" w:hAnsi="Arial" w:cs="Arial"/>
          <w:b/>
          <w:lang w:val="en-US" w:eastAsia="zh-CN"/>
        </w:rPr>
        <w:t>The baseline assumption (GTW 12/11/2021):</w:t>
      </w:r>
      <w:r w:rsidRPr="00270513">
        <w:rPr>
          <w:rFonts w:ascii="Arial" w:hAnsi="Arial" w:cs="Arial"/>
          <w:color w:val="000000" w:themeColor="text1"/>
          <w:lang w:val="en-US" w:eastAsia="zh-CN"/>
        </w:rPr>
        <w:t xml:space="preserve"> </w:t>
      </w:r>
      <w:r w:rsidRPr="00270513">
        <w:rPr>
          <w:rFonts w:ascii="Arial" w:hAnsi="Arial" w:cs="Arial"/>
          <w:lang w:val="en-US" w:eastAsia="zh-CN"/>
        </w:rPr>
        <w:t xml:space="preserve">RAN4 follow the assumption that NTN handheld </w:t>
      </w:r>
      <w:r w:rsidRPr="00270513">
        <w:rPr>
          <w:rFonts w:ascii="Arial" w:eastAsiaTheme="minorEastAsia" w:hAnsi="Arial" w:cs="Arial"/>
          <w:lang w:eastAsia="zh-CN"/>
        </w:rPr>
        <w:t>User Equipment has both TN and NTN functionalities for FR1 in Rel-17 NTN WI from RAN4 requirements perspective.</w:t>
      </w:r>
    </w:p>
    <w:p w14:paraId="11BF9266" w14:textId="77777777" w:rsidR="002F0C13" w:rsidRPr="002F0C13" w:rsidRDefault="002F0C13" w:rsidP="002F0C13">
      <w:pPr>
        <w:spacing w:after="0"/>
        <w:jc w:val="both"/>
        <w:rPr>
          <w:rFonts w:ascii="Arial" w:hAnsi="Arial" w:cs="Arial"/>
          <w:color w:val="000000" w:themeColor="text1"/>
          <w:lang w:eastAsia="zh-CN"/>
        </w:rPr>
      </w:pPr>
    </w:p>
    <w:p w14:paraId="7D601883" w14:textId="77777777" w:rsidR="002F0C13" w:rsidRPr="002F0C13" w:rsidRDefault="002F0C13" w:rsidP="002F0C13">
      <w:pPr>
        <w:spacing w:after="0"/>
        <w:jc w:val="both"/>
        <w:rPr>
          <w:rFonts w:ascii="Arial" w:hAnsi="Arial" w:cs="Arial"/>
          <w:color w:val="000000" w:themeColor="text1"/>
          <w:lang w:eastAsia="zh-CN"/>
        </w:rPr>
      </w:pPr>
    </w:p>
    <w:p w14:paraId="14875B91" w14:textId="45AE4334" w:rsidR="002F0C13" w:rsidRPr="002F0C13" w:rsidRDefault="002F0C13" w:rsidP="002F0C13">
      <w:pPr>
        <w:jc w:val="both"/>
        <w:rPr>
          <w:rFonts w:ascii="Arial" w:hAnsi="Arial" w:cs="Arial"/>
          <w:color w:val="000000" w:themeColor="text1"/>
          <w:lang w:val="en-US" w:eastAsia="zh-CN"/>
        </w:rPr>
      </w:pPr>
      <w:r w:rsidRPr="002F0C13">
        <w:rPr>
          <w:rFonts w:ascii="Arial" w:hAnsi="Arial" w:cs="Arial"/>
          <w:color w:val="000000" w:themeColor="text1"/>
          <w:lang w:val="en-US" w:eastAsia="zh-CN"/>
        </w:rPr>
        <w:t xml:space="preserve">Protection of GNSS </w:t>
      </w:r>
      <w:r w:rsidRPr="002F0C13">
        <w:rPr>
          <w:rFonts w:ascii="Arial" w:eastAsiaTheme="minorEastAsia" w:hAnsi="Arial" w:cs="Arial"/>
          <w:b/>
          <w:color w:val="000000" w:themeColor="text1"/>
          <w:highlight w:val="green"/>
          <w:lang w:val="en-US" w:eastAsia="zh-CN"/>
        </w:rPr>
        <w:t>Agreement:</w:t>
      </w:r>
    </w:p>
    <w:p w14:paraId="27D08CAA" w14:textId="5BE1B38E" w:rsidR="002F0C13" w:rsidRPr="002F0C13" w:rsidRDefault="002F0C13" w:rsidP="002F0C13">
      <w:pPr>
        <w:jc w:val="both"/>
        <w:rPr>
          <w:rFonts w:ascii="Arial" w:hAnsi="Arial" w:cs="Arial"/>
          <w:lang w:val="en-US" w:eastAsia="zh-CN"/>
        </w:rPr>
      </w:pPr>
      <w:r w:rsidRPr="00270513">
        <w:rPr>
          <w:rFonts w:ascii="Arial" w:hAnsi="Arial" w:cs="Arial"/>
          <w:lang w:val="en-US" w:eastAsia="zh-CN"/>
        </w:rPr>
        <w:t>Protection of GNSS shall be ensured in conformance with regional regulations, including when n255 is deployed.</w:t>
      </w:r>
    </w:p>
    <w:p w14:paraId="06B11813" w14:textId="77777777" w:rsidR="002F0C13" w:rsidRPr="002F0C13" w:rsidRDefault="002F0C13" w:rsidP="002F0C13">
      <w:pPr>
        <w:spacing w:after="0"/>
        <w:jc w:val="both"/>
        <w:rPr>
          <w:rFonts w:ascii="Arial" w:hAnsi="Arial" w:cs="Arial"/>
          <w:color w:val="000000" w:themeColor="text1"/>
          <w:lang w:eastAsia="zh-CN"/>
        </w:rPr>
      </w:pPr>
    </w:p>
    <w:p w14:paraId="52F53ADD" w14:textId="77777777" w:rsidR="002F0C13" w:rsidRPr="002F0C13" w:rsidRDefault="002F0C13" w:rsidP="002F0C13">
      <w:pPr>
        <w:spacing w:after="0"/>
        <w:jc w:val="both"/>
        <w:rPr>
          <w:rFonts w:ascii="Arial" w:hAnsi="Arial" w:cs="Arial"/>
          <w:color w:val="000000" w:themeColor="text1"/>
          <w:lang w:eastAsia="zh-CN"/>
        </w:rPr>
      </w:pPr>
    </w:p>
    <w:p w14:paraId="405351EC" w14:textId="433E09CC" w:rsidR="002F0C13" w:rsidRPr="002F0C13" w:rsidRDefault="002F0C13" w:rsidP="002F0C13">
      <w:pPr>
        <w:jc w:val="both"/>
        <w:rPr>
          <w:rFonts w:ascii="Arial" w:hAnsi="Arial" w:cs="Arial"/>
          <w:color w:val="000000" w:themeColor="text1"/>
          <w:lang w:val="en-US" w:eastAsia="zh-CN"/>
        </w:rPr>
      </w:pPr>
      <w:r w:rsidRPr="002F0C13">
        <w:rPr>
          <w:rFonts w:ascii="Arial" w:hAnsi="Arial" w:cs="Arial"/>
          <w:lang w:val="en-US"/>
        </w:rPr>
        <w:t>HAPS technical specifications</w:t>
      </w:r>
      <w:r w:rsidRPr="002F0C13">
        <w:rPr>
          <w:rFonts w:ascii="Arial" w:hAnsi="Arial" w:cs="Arial"/>
          <w:color w:val="000000" w:themeColor="text1"/>
          <w:lang w:val="en-US" w:eastAsia="zh-CN"/>
        </w:rPr>
        <w:t xml:space="preserve"> </w:t>
      </w:r>
      <w:r w:rsidRPr="002F0C13">
        <w:rPr>
          <w:rFonts w:ascii="Arial" w:hAnsi="Arial" w:cs="Arial"/>
          <w:b/>
          <w:color w:val="000000" w:themeColor="text1"/>
          <w:highlight w:val="green"/>
          <w:lang w:val="en-US" w:eastAsia="zh-CN"/>
        </w:rPr>
        <w:t>Agreement:</w:t>
      </w:r>
    </w:p>
    <w:p w14:paraId="577A8FBE" w14:textId="3EC7BD72" w:rsidR="002F0C13" w:rsidRPr="002F0C13" w:rsidRDefault="002F0C13" w:rsidP="002F0C13">
      <w:pPr>
        <w:jc w:val="both"/>
        <w:rPr>
          <w:rFonts w:ascii="Arial" w:hAnsi="Arial" w:cs="Arial"/>
          <w:bCs/>
          <w:lang w:val="en-US"/>
        </w:rPr>
      </w:pPr>
      <w:r w:rsidRPr="00270513">
        <w:rPr>
          <w:rFonts w:ascii="Arial" w:hAnsi="Arial" w:cs="Arial"/>
          <w:bCs/>
          <w:lang w:val="en-US"/>
        </w:rPr>
        <w:t xml:space="preserve">Introduce HAPS specific technical requirements to </w:t>
      </w:r>
      <w:r w:rsidRPr="00270513">
        <w:rPr>
          <w:rFonts w:ascii="Arial" w:hAnsi="Arial" w:cs="Arial"/>
          <w:b/>
          <w:bCs/>
          <w:lang w:val="en-US"/>
        </w:rPr>
        <w:t>TS 38.104</w:t>
      </w:r>
      <w:r w:rsidRPr="00270513">
        <w:rPr>
          <w:rFonts w:ascii="Arial" w:hAnsi="Arial" w:cs="Arial"/>
          <w:bCs/>
          <w:lang w:val="en-US"/>
        </w:rPr>
        <w:t xml:space="preserve"> under suffix section where requirements are </w:t>
      </w:r>
      <w:r w:rsidRPr="00270513">
        <w:rPr>
          <w:rFonts w:ascii="Arial" w:hAnsi="Arial" w:cs="Arial"/>
          <w:b/>
          <w:bCs/>
          <w:lang w:val="en-US"/>
        </w:rPr>
        <w:t>different from</w:t>
      </w:r>
      <w:r w:rsidRPr="00270513">
        <w:rPr>
          <w:rFonts w:ascii="Arial" w:hAnsi="Arial" w:cs="Arial"/>
          <w:bCs/>
          <w:lang w:val="en-US"/>
        </w:rPr>
        <w:t xml:space="preserve"> normal NR operation.</w:t>
      </w:r>
    </w:p>
    <w:p w14:paraId="77C3A2CE" w14:textId="75EABB15" w:rsidR="002F0C13" w:rsidRPr="00ED12DD" w:rsidRDefault="002F0C13" w:rsidP="00B159A8">
      <w:pPr>
        <w:rPr>
          <w:rFonts w:ascii="Arial" w:hAnsi="Arial" w:cs="Arial"/>
          <w:bCs/>
          <w:lang w:val="en-US"/>
        </w:rPr>
      </w:pPr>
    </w:p>
    <w:p w14:paraId="1918E7B4" w14:textId="37631C3D" w:rsidR="002F0C13" w:rsidRPr="002F0C13" w:rsidRDefault="00075F70" w:rsidP="00B159A8">
      <w:pPr>
        <w:rPr>
          <w:rFonts w:ascii="Arial" w:hAnsi="Arial" w:cs="Arial"/>
          <w:bCs/>
        </w:rPr>
      </w:pPr>
      <w:r w:rsidRPr="002F0C13">
        <w:rPr>
          <w:rFonts w:ascii="Arial" w:hAnsi="Arial" w:cs="Arial"/>
          <w:bCs/>
        </w:rPr>
        <w:t>Coexistence aspects</w:t>
      </w:r>
      <w:r w:rsidR="002F0C13" w:rsidRPr="002F0C13">
        <w:rPr>
          <w:rFonts w:ascii="Arial" w:hAnsi="Arial" w:cs="Arial"/>
          <w:bCs/>
        </w:rPr>
        <w:t xml:space="preserve"> </w:t>
      </w:r>
      <w:r w:rsidR="002F0C13" w:rsidRPr="002F0C13">
        <w:rPr>
          <w:rFonts w:ascii="Arial" w:hAnsi="Arial" w:cs="Arial"/>
          <w:b/>
          <w:color w:val="000000" w:themeColor="text1"/>
          <w:highlight w:val="green"/>
          <w:lang w:val="en-US" w:eastAsia="zh-CN"/>
        </w:rPr>
        <w:t>Agreement</w:t>
      </w:r>
      <w:r w:rsidRPr="002F0C13">
        <w:rPr>
          <w:rFonts w:ascii="Arial" w:hAnsi="Arial" w:cs="Arial"/>
          <w:b/>
          <w:color w:val="000000" w:themeColor="text1"/>
          <w:highlight w:val="green"/>
          <w:lang w:val="en-US" w:eastAsia="zh-CN"/>
        </w:rPr>
        <w:t>:</w:t>
      </w:r>
      <w:r w:rsidRPr="002F0C13">
        <w:rPr>
          <w:rFonts w:ascii="Arial" w:hAnsi="Arial" w:cs="Arial"/>
          <w:bCs/>
        </w:rPr>
        <w:t xml:space="preserve"> </w:t>
      </w:r>
      <w:r w:rsidR="002F0C13" w:rsidRPr="00270513">
        <w:rPr>
          <w:rFonts w:ascii="Arial" w:hAnsi="Arial" w:cs="Arial"/>
          <w:b/>
          <w:lang w:val="en-US" w:eastAsia="zh-CN"/>
        </w:rPr>
        <w:t>RAN4 agreed no further effort on NTN to NTN (satellite to satellite) co-existence scenarios in Rel-17 NTN WI.</w:t>
      </w:r>
    </w:p>
    <w:p w14:paraId="2999E85E" w14:textId="34848D9C" w:rsidR="00C73F7F" w:rsidRDefault="00C73F7F" w:rsidP="00B159A8">
      <w:pPr>
        <w:rPr>
          <w:rFonts w:ascii="Arial" w:hAnsi="Arial" w:cs="Arial"/>
          <w:bCs/>
        </w:rPr>
      </w:pPr>
    </w:p>
    <w:p w14:paraId="3BD09855" w14:textId="77777777" w:rsidR="00BA5C0C" w:rsidRPr="00412364" w:rsidRDefault="00BA5C0C" w:rsidP="00BA5C0C">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4C70DAEE"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lastRenderedPageBreak/>
        <w:t>R4-2120774</w:t>
      </w:r>
      <w:r w:rsidRPr="00412364">
        <w:rPr>
          <w:rFonts w:ascii="Arial" w:hAnsi="Arial" w:cs="Arial"/>
          <w:bCs/>
          <w:szCs w:val="21"/>
        </w:rPr>
        <w:tab/>
        <w:t>Way Forward on NTN_solutions_Part1</w:t>
      </w:r>
      <w:r w:rsidRPr="00412364">
        <w:rPr>
          <w:rFonts w:ascii="Arial" w:hAnsi="Arial" w:cs="Arial"/>
          <w:bCs/>
          <w:szCs w:val="21"/>
        </w:rPr>
        <w:tab/>
        <w:t>THALES</w:t>
      </w:r>
      <w:r w:rsidRPr="00412364">
        <w:rPr>
          <w:rFonts w:ascii="Arial" w:hAnsi="Arial" w:cs="Arial"/>
          <w:bCs/>
          <w:szCs w:val="21"/>
        </w:rPr>
        <w:tab/>
        <w:t>Approved</w:t>
      </w:r>
      <w:r w:rsidRPr="00412364">
        <w:rPr>
          <w:rFonts w:ascii="Arial" w:hAnsi="Arial" w:cs="Arial"/>
          <w:bCs/>
          <w:szCs w:val="21"/>
        </w:rPr>
        <w:tab/>
      </w:r>
    </w:p>
    <w:p w14:paraId="208BC570"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R4-2120759</w:t>
      </w:r>
      <w:r w:rsidRPr="00412364">
        <w:rPr>
          <w:rFonts w:ascii="Arial" w:hAnsi="Arial" w:cs="Arial"/>
          <w:bCs/>
          <w:szCs w:val="21"/>
        </w:rPr>
        <w:tab/>
        <w:t>draft TP to TR 38.863: Operating bands and channel arrangements</w:t>
      </w:r>
      <w:r w:rsidRPr="00412364">
        <w:rPr>
          <w:rFonts w:ascii="Arial" w:hAnsi="Arial" w:cs="Arial"/>
          <w:bCs/>
          <w:szCs w:val="21"/>
        </w:rPr>
        <w:tab/>
        <w:t>ZTE Corporation</w:t>
      </w:r>
      <w:r w:rsidRPr="00412364">
        <w:rPr>
          <w:rFonts w:ascii="Arial" w:hAnsi="Arial" w:cs="Arial"/>
          <w:bCs/>
          <w:szCs w:val="21"/>
        </w:rPr>
        <w:tab/>
        <w:t>Approved</w:t>
      </w:r>
      <w:r w:rsidRPr="00412364">
        <w:rPr>
          <w:rFonts w:ascii="Arial" w:hAnsi="Arial" w:cs="Arial"/>
          <w:bCs/>
          <w:szCs w:val="21"/>
        </w:rPr>
        <w:tab/>
        <w:t>pCR on TR 38.863</w:t>
      </w:r>
    </w:p>
    <w:p w14:paraId="2D221F86"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p>
    <w:p w14:paraId="1120163F"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R4-2120760</w:t>
      </w:r>
      <w:r w:rsidRPr="00412364">
        <w:rPr>
          <w:rFonts w:ascii="Arial" w:hAnsi="Arial" w:cs="Arial"/>
          <w:bCs/>
          <w:szCs w:val="21"/>
        </w:rPr>
        <w:tab/>
        <w:t>TP for 38.863 on system parameters on satellite bands</w:t>
      </w:r>
      <w:r w:rsidRPr="00412364">
        <w:rPr>
          <w:rFonts w:ascii="Arial" w:hAnsi="Arial" w:cs="Arial"/>
          <w:bCs/>
          <w:szCs w:val="21"/>
        </w:rPr>
        <w:tab/>
        <w:t xml:space="preserve">Huawei </w:t>
      </w:r>
      <w:r w:rsidRPr="00412364">
        <w:rPr>
          <w:rFonts w:ascii="Arial" w:hAnsi="Arial" w:cs="Arial"/>
          <w:bCs/>
          <w:szCs w:val="21"/>
        </w:rPr>
        <w:tab/>
        <w:t>Approved</w:t>
      </w:r>
      <w:r w:rsidRPr="00412364">
        <w:rPr>
          <w:rFonts w:ascii="Arial" w:hAnsi="Arial" w:cs="Arial"/>
          <w:bCs/>
          <w:szCs w:val="21"/>
        </w:rPr>
        <w:tab/>
        <w:t>pCR on TR 38.863</w:t>
      </w:r>
    </w:p>
    <w:p w14:paraId="17023C11"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R4-2120761</w:t>
      </w:r>
      <w:r w:rsidRPr="00412364">
        <w:rPr>
          <w:rFonts w:ascii="Arial" w:hAnsi="Arial" w:cs="Arial"/>
          <w:bCs/>
          <w:szCs w:val="21"/>
        </w:rPr>
        <w:tab/>
        <w:t>TP to TR  38.863 - Regulatory aspects</w:t>
      </w:r>
      <w:r w:rsidRPr="00412364">
        <w:rPr>
          <w:rFonts w:ascii="Arial" w:hAnsi="Arial" w:cs="Arial"/>
          <w:bCs/>
          <w:szCs w:val="21"/>
        </w:rPr>
        <w:tab/>
        <w:t>Ericsson</w:t>
      </w:r>
      <w:r w:rsidRPr="00412364">
        <w:rPr>
          <w:rFonts w:ascii="Arial" w:hAnsi="Arial" w:cs="Arial"/>
          <w:bCs/>
          <w:szCs w:val="21"/>
        </w:rPr>
        <w:tab/>
        <w:t>Approved</w:t>
      </w:r>
      <w:r w:rsidRPr="00412364">
        <w:rPr>
          <w:rFonts w:ascii="Arial" w:hAnsi="Arial" w:cs="Arial"/>
          <w:bCs/>
          <w:szCs w:val="21"/>
        </w:rPr>
        <w:tab/>
        <w:t>pCR on TR 38.863</w:t>
      </w:r>
    </w:p>
    <w:p w14:paraId="4BC70F19"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R4-2120762</w:t>
      </w:r>
      <w:r w:rsidRPr="00412364">
        <w:rPr>
          <w:rFonts w:ascii="Arial" w:hAnsi="Arial" w:cs="Arial"/>
          <w:bCs/>
          <w:szCs w:val="21"/>
        </w:rPr>
        <w:tab/>
        <w:t>TP to TR 38.863: node class, RF RX (6.2)</w:t>
      </w:r>
      <w:r w:rsidRPr="00412364">
        <w:rPr>
          <w:rFonts w:ascii="Arial" w:hAnsi="Arial" w:cs="Arial"/>
          <w:bCs/>
          <w:szCs w:val="21"/>
        </w:rPr>
        <w:tab/>
        <w:t>Huawei</w:t>
      </w:r>
      <w:r w:rsidRPr="00412364">
        <w:rPr>
          <w:rFonts w:ascii="Arial" w:hAnsi="Arial" w:cs="Arial"/>
          <w:bCs/>
          <w:szCs w:val="21"/>
        </w:rPr>
        <w:tab/>
        <w:t>Approved</w:t>
      </w:r>
      <w:r w:rsidRPr="00412364">
        <w:rPr>
          <w:rFonts w:ascii="Arial" w:hAnsi="Arial" w:cs="Arial"/>
          <w:bCs/>
          <w:szCs w:val="21"/>
        </w:rPr>
        <w:tab/>
        <w:t>pCR on TR 38.863</w:t>
      </w:r>
    </w:p>
    <w:p w14:paraId="2E9B1164"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R4-2120763</w:t>
      </w:r>
      <w:r w:rsidRPr="00412364">
        <w:rPr>
          <w:rFonts w:ascii="Arial" w:hAnsi="Arial" w:cs="Arial"/>
          <w:bCs/>
          <w:szCs w:val="21"/>
        </w:rPr>
        <w:tab/>
        <w:t>TP for 38.863 on NTN UE transmission characteristics</w:t>
      </w:r>
      <w:r w:rsidRPr="00412364">
        <w:rPr>
          <w:rFonts w:ascii="Arial" w:hAnsi="Arial" w:cs="Arial"/>
          <w:bCs/>
          <w:szCs w:val="21"/>
        </w:rPr>
        <w:tab/>
        <w:t>Huawei</w:t>
      </w:r>
      <w:r w:rsidRPr="00412364">
        <w:rPr>
          <w:rFonts w:ascii="Arial" w:hAnsi="Arial" w:cs="Arial"/>
          <w:bCs/>
          <w:szCs w:val="21"/>
        </w:rPr>
        <w:tab/>
        <w:t>Approved</w:t>
      </w:r>
      <w:r w:rsidRPr="00412364">
        <w:rPr>
          <w:rFonts w:ascii="Arial" w:hAnsi="Arial" w:cs="Arial"/>
          <w:bCs/>
          <w:szCs w:val="21"/>
        </w:rPr>
        <w:tab/>
        <w:t>pCR on TR 38.863</w:t>
      </w:r>
    </w:p>
    <w:p w14:paraId="0DF704F8"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R4-2120670</w:t>
      </w:r>
      <w:r w:rsidRPr="00412364">
        <w:rPr>
          <w:rFonts w:ascii="Arial" w:hAnsi="Arial" w:cs="Arial"/>
          <w:bCs/>
          <w:szCs w:val="21"/>
        </w:rPr>
        <w:tab/>
        <w:t>WF on [310] NTN_Solutions_Part2</w:t>
      </w:r>
      <w:r w:rsidRPr="00412364">
        <w:rPr>
          <w:rFonts w:ascii="Arial" w:hAnsi="Arial" w:cs="Arial"/>
          <w:bCs/>
          <w:szCs w:val="21"/>
        </w:rPr>
        <w:tab/>
        <w:t>Samsung</w:t>
      </w:r>
      <w:r w:rsidRPr="00412364">
        <w:rPr>
          <w:rFonts w:ascii="Arial" w:hAnsi="Arial" w:cs="Arial"/>
          <w:bCs/>
          <w:szCs w:val="21"/>
        </w:rPr>
        <w:tab/>
        <w:t>Approved</w:t>
      </w:r>
    </w:p>
    <w:p w14:paraId="58865730"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R4-2120671</w:t>
      </w:r>
      <w:r w:rsidRPr="00412364">
        <w:rPr>
          <w:rFonts w:ascii="Arial" w:hAnsi="Arial" w:cs="Arial"/>
          <w:bCs/>
          <w:szCs w:val="21"/>
        </w:rPr>
        <w:tab/>
        <w:t>Simulation assumptions for NTN co-existence</w:t>
      </w:r>
      <w:r w:rsidRPr="00412364">
        <w:rPr>
          <w:rFonts w:ascii="Arial" w:hAnsi="Arial" w:cs="Arial"/>
          <w:bCs/>
          <w:szCs w:val="21"/>
        </w:rPr>
        <w:tab/>
        <w:t>Samsung, CATT</w:t>
      </w:r>
      <w:r w:rsidRPr="00412364">
        <w:rPr>
          <w:rFonts w:ascii="Arial" w:hAnsi="Arial" w:cs="Arial"/>
          <w:bCs/>
          <w:szCs w:val="21"/>
        </w:rPr>
        <w:tab/>
        <w:t>Approved</w:t>
      </w:r>
    </w:p>
    <w:p w14:paraId="34CBB603"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R4-2120672</w:t>
      </w:r>
      <w:r w:rsidRPr="00412364">
        <w:rPr>
          <w:rFonts w:ascii="Arial" w:hAnsi="Arial" w:cs="Arial"/>
          <w:bCs/>
          <w:szCs w:val="21"/>
        </w:rPr>
        <w:tab/>
        <w:t>Simulation assumptions for HAPS co-existence</w:t>
      </w:r>
      <w:r w:rsidRPr="00412364">
        <w:rPr>
          <w:rFonts w:ascii="Arial" w:hAnsi="Arial" w:cs="Arial"/>
          <w:bCs/>
          <w:szCs w:val="21"/>
        </w:rPr>
        <w:tab/>
        <w:t>Nokia</w:t>
      </w:r>
      <w:r w:rsidRPr="00412364">
        <w:rPr>
          <w:rFonts w:ascii="Arial" w:hAnsi="Arial" w:cs="Arial"/>
          <w:bCs/>
          <w:szCs w:val="21"/>
        </w:rPr>
        <w:tab/>
        <w:t>Approved</w:t>
      </w:r>
    </w:p>
    <w:p w14:paraId="0612684F"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R4-2120749</w:t>
      </w:r>
      <w:r w:rsidRPr="00412364">
        <w:rPr>
          <w:rFonts w:ascii="Arial" w:hAnsi="Arial" w:cs="Arial"/>
          <w:bCs/>
          <w:szCs w:val="21"/>
        </w:rPr>
        <w:tab/>
        <w:t>Summary of NTN co-existence study</w:t>
      </w:r>
      <w:r w:rsidRPr="00412364">
        <w:rPr>
          <w:rFonts w:ascii="Arial" w:hAnsi="Arial" w:cs="Arial"/>
          <w:bCs/>
          <w:szCs w:val="21"/>
        </w:rPr>
        <w:tab/>
        <w:t>Samsung</w:t>
      </w:r>
      <w:r w:rsidRPr="00412364">
        <w:rPr>
          <w:rFonts w:ascii="Arial" w:hAnsi="Arial" w:cs="Arial"/>
          <w:bCs/>
          <w:szCs w:val="21"/>
        </w:rPr>
        <w:tab/>
        <w:t>Approved</w:t>
      </w:r>
    </w:p>
    <w:p w14:paraId="0B3862AA"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R4-2120750</w:t>
      </w:r>
      <w:r w:rsidRPr="00412364">
        <w:rPr>
          <w:rFonts w:ascii="Arial" w:hAnsi="Arial" w:cs="Arial"/>
          <w:bCs/>
          <w:szCs w:val="21"/>
        </w:rPr>
        <w:tab/>
        <w:t>Summary of HAPS co-existence study</w:t>
      </w:r>
      <w:r w:rsidRPr="00412364">
        <w:rPr>
          <w:rFonts w:ascii="Arial" w:hAnsi="Arial" w:cs="Arial"/>
          <w:bCs/>
          <w:szCs w:val="21"/>
        </w:rPr>
        <w:tab/>
        <w:t>Nokia</w:t>
      </w:r>
      <w:r w:rsidRPr="00412364">
        <w:rPr>
          <w:rFonts w:ascii="Arial" w:hAnsi="Arial" w:cs="Arial"/>
          <w:bCs/>
          <w:szCs w:val="21"/>
        </w:rPr>
        <w:tab/>
        <w:t>Approved</w:t>
      </w:r>
    </w:p>
    <w:p w14:paraId="0D2DBD92"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R4-2120772</w:t>
      </w:r>
      <w:r w:rsidRPr="00412364">
        <w:rPr>
          <w:rFonts w:ascii="Arial" w:hAnsi="Arial" w:cs="Arial"/>
          <w:bCs/>
          <w:szCs w:val="21"/>
        </w:rPr>
        <w:tab/>
        <w:t>Draft text proposal to update TR 38.863 NTN related RF and co-existence aspects</w:t>
      </w:r>
      <w:r w:rsidRPr="00412364">
        <w:rPr>
          <w:rFonts w:ascii="Arial" w:hAnsi="Arial" w:cs="Arial"/>
          <w:bCs/>
          <w:szCs w:val="21"/>
        </w:rPr>
        <w:tab/>
        <w:t>Samsung</w:t>
      </w:r>
      <w:r w:rsidRPr="00412364">
        <w:rPr>
          <w:rFonts w:ascii="Arial" w:hAnsi="Arial" w:cs="Arial"/>
          <w:bCs/>
          <w:szCs w:val="21"/>
        </w:rPr>
        <w:tab/>
        <w:t>Approved</w:t>
      </w:r>
    </w:p>
    <w:p w14:paraId="2ECE4B27"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R4-21120674</w:t>
      </w:r>
      <w:r w:rsidRPr="00412364">
        <w:rPr>
          <w:rFonts w:ascii="Arial" w:hAnsi="Arial" w:cs="Arial"/>
          <w:bCs/>
          <w:szCs w:val="21"/>
        </w:rPr>
        <w:tab/>
        <w:t>WF on Tx RF requirements for satellite access node</w:t>
      </w:r>
      <w:r w:rsidRPr="00412364">
        <w:rPr>
          <w:rFonts w:ascii="Arial" w:hAnsi="Arial" w:cs="Arial"/>
          <w:bCs/>
          <w:szCs w:val="21"/>
        </w:rPr>
        <w:tab/>
        <w:t>CATT</w:t>
      </w:r>
      <w:r w:rsidRPr="00412364">
        <w:rPr>
          <w:rFonts w:ascii="Arial" w:hAnsi="Arial" w:cs="Arial"/>
          <w:bCs/>
          <w:szCs w:val="21"/>
        </w:rPr>
        <w:tab/>
        <w:t>Approved</w:t>
      </w:r>
    </w:p>
    <w:p w14:paraId="3B25EB17"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R4-21120675</w:t>
      </w:r>
      <w:r w:rsidRPr="00412364">
        <w:rPr>
          <w:rFonts w:ascii="Arial" w:hAnsi="Arial" w:cs="Arial"/>
          <w:bCs/>
          <w:szCs w:val="21"/>
        </w:rPr>
        <w:tab/>
        <w:t>WF on Rx RF requirements for satellite access node</w:t>
      </w:r>
      <w:r w:rsidRPr="00412364">
        <w:rPr>
          <w:rFonts w:ascii="Arial" w:hAnsi="Arial" w:cs="Arial"/>
          <w:bCs/>
          <w:szCs w:val="21"/>
        </w:rPr>
        <w:tab/>
        <w:t>Ericsson</w:t>
      </w:r>
      <w:r w:rsidRPr="00412364">
        <w:rPr>
          <w:rFonts w:ascii="Arial" w:hAnsi="Arial" w:cs="Arial"/>
          <w:bCs/>
          <w:szCs w:val="21"/>
        </w:rPr>
        <w:tab/>
        <w:t>Approved</w:t>
      </w:r>
    </w:p>
    <w:p w14:paraId="38B8959E"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R4-21120676</w:t>
      </w:r>
      <w:r w:rsidRPr="00412364">
        <w:rPr>
          <w:rFonts w:ascii="Arial" w:hAnsi="Arial" w:cs="Arial"/>
          <w:bCs/>
          <w:szCs w:val="21"/>
        </w:rPr>
        <w:tab/>
        <w:t>WF on NTN UE RF requirements</w:t>
      </w:r>
      <w:r w:rsidRPr="00412364">
        <w:rPr>
          <w:rFonts w:ascii="Arial" w:hAnsi="Arial" w:cs="Arial"/>
          <w:bCs/>
          <w:szCs w:val="21"/>
        </w:rPr>
        <w:tab/>
        <w:t>Huawei</w:t>
      </w:r>
      <w:r w:rsidRPr="00412364">
        <w:rPr>
          <w:rFonts w:ascii="Arial" w:hAnsi="Arial" w:cs="Arial"/>
          <w:bCs/>
          <w:szCs w:val="21"/>
        </w:rPr>
        <w:tab/>
        <w:t>Approved</w:t>
      </w:r>
    </w:p>
    <w:p w14:paraId="1C509416" w14:textId="77777777" w:rsidR="00BA5C0C" w:rsidRPr="00412364" w:rsidRDefault="00BA5C0C" w:rsidP="00BA5C0C">
      <w:pPr>
        <w:tabs>
          <w:tab w:val="left" w:pos="567"/>
        </w:tabs>
        <w:snapToGrid w:val="0"/>
        <w:rPr>
          <w:rFonts w:ascii="Arial" w:hAnsi="Arial" w:cs="Arial"/>
          <w:bCs/>
          <w:sz w:val="21"/>
          <w:szCs w:val="21"/>
        </w:rPr>
      </w:pPr>
    </w:p>
    <w:p w14:paraId="50485C3F" w14:textId="77777777" w:rsidR="004E1E9B" w:rsidRPr="00412364" w:rsidRDefault="004E1E9B" w:rsidP="004E1E9B">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0307AABE" w14:textId="77777777" w:rsidR="004E1E9B" w:rsidRPr="00412364" w:rsidRDefault="004E1E9B" w:rsidP="004E1E9B">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4DEEB1C" w14:textId="61CCC33B" w:rsidR="00404E15" w:rsidRPr="00412364" w:rsidRDefault="00404E15" w:rsidP="00404E15">
      <w:pPr>
        <w:pStyle w:val="Paragraphedeliste"/>
        <w:numPr>
          <w:ilvl w:val="0"/>
          <w:numId w:val="13"/>
        </w:numPr>
        <w:ind w:leftChars="0"/>
        <w:rPr>
          <w:rFonts w:ascii="Arial" w:hAnsi="Arial" w:cs="Arial"/>
          <w:szCs w:val="21"/>
        </w:rPr>
      </w:pPr>
      <w:r w:rsidRPr="00F4370F">
        <w:rPr>
          <w:rFonts w:ascii="Arial" w:hAnsi="Arial" w:cs="Arial"/>
          <w:bCs/>
          <w:szCs w:val="21"/>
        </w:rPr>
        <w:t>R4-2120740</w:t>
      </w:r>
      <w:r w:rsidRPr="00412364">
        <w:rPr>
          <w:szCs w:val="21"/>
          <w:lang w:eastAsia="zh-CN"/>
        </w:rPr>
        <w:tab/>
      </w:r>
      <w:r w:rsidRPr="00412364">
        <w:rPr>
          <w:rFonts w:ascii="Arial" w:hAnsi="Arial" w:cs="Arial"/>
          <w:szCs w:val="21"/>
        </w:rPr>
        <w:t xml:space="preserve">Email discussion summary for </w:t>
      </w:r>
      <w:r w:rsidRPr="00412364">
        <w:rPr>
          <w:rFonts w:ascii="Arial" w:hAnsi="Arial" w:cs="Arial" w:hint="eastAsia"/>
          <w:szCs w:val="21"/>
        </w:rPr>
        <w:t>[101-e][309] NTN_Solutions_Part1</w:t>
      </w:r>
      <w:r w:rsidRPr="00412364">
        <w:rPr>
          <w:rFonts w:ascii="Arial" w:hAnsi="Arial" w:cs="Arial"/>
          <w:szCs w:val="21"/>
        </w:rPr>
        <w:t>, THALES</w:t>
      </w:r>
    </w:p>
    <w:p w14:paraId="137DB52C" w14:textId="3ADF557A" w:rsidR="00404E15" w:rsidRPr="00412364" w:rsidRDefault="00404E15" w:rsidP="00404E15">
      <w:pPr>
        <w:pStyle w:val="Paragraphedeliste"/>
        <w:numPr>
          <w:ilvl w:val="0"/>
          <w:numId w:val="13"/>
        </w:numPr>
        <w:ind w:leftChars="0"/>
        <w:rPr>
          <w:rFonts w:ascii="Arial" w:hAnsi="Arial" w:cs="Arial"/>
          <w:szCs w:val="21"/>
        </w:rPr>
      </w:pPr>
      <w:r w:rsidRPr="00F4370F">
        <w:rPr>
          <w:rFonts w:ascii="Arial" w:hAnsi="Arial" w:cs="Arial"/>
          <w:bCs/>
          <w:szCs w:val="21"/>
        </w:rPr>
        <w:t>R4-2120741</w:t>
      </w:r>
      <w:r w:rsidRPr="00412364">
        <w:rPr>
          <w:szCs w:val="21"/>
          <w:lang w:eastAsia="zh-CN"/>
        </w:rPr>
        <w:tab/>
      </w:r>
      <w:r w:rsidRPr="00412364">
        <w:rPr>
          <w:rFonts w:ascii="Arial" w:hAnsi="Arial" w:cs="Arial"/>
          <w:szCs w:val="21"/>
        </w:rPr>
        <w:t xml:space="preserve">Email discussion summary for </w:t>
      </w:r>
      <w:r w:rsidRPr="00412364">
        <w:rPr>
          <w:rFonts w:ascii="Arial" w:hAnsi="Arial" w:cs="Arial" w:hint="eastAsia"/>
          <w:szCs w:val="21"/>
        </w:rPr>
        <w:t>[101-e][3</w:t>
      </w:r>
      <w:r w:rsidRPr="00412364">
        <w:rPr>
          <w:rFonts w:ascii="Arial" w:hAnsi="Arial" w:cs="Arial"/>
          <w:szCs w:val="21"/>
        </w:rPr>
        <w:t>10</w:t>
      </w:r>
      <w:r w:rsidRPr="00412364">
        <w:rPr>
          <w:rFonts w:ascii="Arial" w:hAnsi="Arial" w:cs="Arial" w:hint="eastAsia"/>
          <w:szCs w:val="21"/>
        </w:rPr>
        <w:t>] NTN_Solutions_Part</w:t>
      </w:r>
      <w:r w:rsidRPr="00412364">
        <w:rPr>
          <w:rFonts w:ascii="Arial" w:hAnsi="Arial" w:cs="Arial"/>
          <w:szCs w:val="21"/>
        </w:rPr>
        <w:t>2, Samsung</w:t>
      </w:r>
    </w:p>
    <w:p w14:paraId="21EA4E3A" w14:textId="5F5EECCC" w:rsidR="00404E15" w:rsidRPr="00412364" w:rsidRDefault="00404E15" w:rsidP="00404E15">
      <w:pPr>
        <w:pStyle w:val="Paragraphedeliste"/>
        <w:numPr>
          <w:ilvl w:val="0"/>
          <w:numId w:val="13"/>
        </w:numPr>
        <w:ind w:leftChars="0"/>
        <w:rPr>
          <w:rFonts w:ascii="Arial" w:hAnsi="Arial" w:cs="Arial"/>
          <w:szCs w:val="21"/>
        </w:rPr>
      </w:pPr>
      <w:r w:rsidRPr="00F4370F">
        <w:rPr>
          <w:rFonts w:ascii="Arial" w:hAnsi="Arial" w:cs="Arial"/>
          <w:bCs/>
          <w:szCs w:val="21"/>
        </w:rPr>
        <w:t>R4-2120742</w:t>
      </w:r>
      <w:r w:rsidRPr="00412364">
        <w:rPr>
          <w:szCs w:val="21"/>
          <w:lang w:eastAsia="zh-CN"/>
        </w:rPr>
        <w:tab/>
      </w:r>
      <w:r w:rsidRPr="00412364">
        <w:rPr>
          <w:rFonts w:ascii="Arial" w:hAnsi="Arial" w:cs="Arial"/>
          <w:szCs w:val="21"/>
        </w:rPr>
        <w:t xml:space="preserve">Email discussion summary for </w:t>
      </w:r>
      <w:r w:rsidRPr="00412364">
        <w:rPr>
          <w:rFonts w:ascii="Arial" w:hAnsi="Arial" w:cs="Arial" w:hint="eastAsia"/>
          <w:szCs w:val="21"/>
        </w:rPr>
        <w:t>[101-e][3</w:t>
      </w:r>
      <w:r w:rsidRPr="00412364">
        <w:rPr>
          <w:rFonts w:ascii="Arial" w:hAnsi="Arial" w:cs="Arial"/>
          <w:szCs w:val="21"/>
        </w:rPr>
        <w:t>11</w:t>
      </w:r>
      <w:r w:rsidRPr="00412364">
        <w:rPr>
          <w:rFonts w:ascii="Arial" w:hAnsi="Arial" w:cs="Arial" w:hint="eastAsia"/>
          <w:szCs w:val="21"/>
        </w:rPr>
        <w:t>] NTN_Solutions_Part</w:t>
      </w:r>
      <w:r w:rsidRPr="00412364">
        <w:rPr>
          <w:rFonts w:ascii="Arial" w:hAnsi="Arial" w:cs="Arial"/>
          <w:szCs w:val="21"/>
        </w:rPr>
        <w:t>3, CATT</w:t>
      </w:r>
    </w:p>
    <w:p w14:paraId="582DE3EF" w14:textId="77777777" w:rsidR="004E1E9B" w:rsidRPr="00404E15" w:rsidRDefault="004E1E9B" w:rsidP="00404E15">
      <w:pPr>
        <w:ind w:left="360"/>
        <w:rPr>
          <w:rFonts w:ascii="Arial" w:hAnsi="Arial" w:cs="Arial"/>
        </w:rPr>
      </w:pPr>
    </w:p>
    <w:p w14:paraId="738E2868" w14:textId="77777777" w:rsidR="004E1E9B" w:rsidRDefault="004E1E9B" w:rsidP="004E1E9B">
      <w:pPr>
        <w:tabs>
          <w:tab w:val="left" w:pos="567"/>
        </w:tabs>
        <w:overflowPunct/>
        <w:autoSpaceDE/>
        <w:autoSpaceDN/>
        <w:snapToGrid w:val="0"/>
        <w:spacing w:after="0"/>
        <w:textAlignment w:val="auto"/>
        <w:rPr>
          <w:rFonts w:ascii="Arial" w:hAnsi="Arial" w:cs="Arial"/>
          <w:lang w:eastAsia="ja-JP"/>
        </w:rPr>
      </w:pPr>
    </w:p>
    <w:p w14:paraId="066A4728" w14:textId="777217D6" w:rsidR="004E1E9B" w:rsidRPr="00B159A8" w:rsidRDefault="004E1E9B" w:rsidP="00B159A8">
      <w:pPr>
        <w:rPr>
          <w:rFonts w:ascii="Arial" w:hAnsi="Arial" w:cs="Arial"/>
          <w:bCs/>
        </w:rPr>
      </w:pPr>
    </w:p>
    <w:p w14:paraId="095341DE" w14:textId="703F110C" w:rsidR="00F06FBA" w:rsidRPr="00412364" w:rsidRDefault="00F06FBA" w:rsidP="00F06FBA">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r w:rsidR="00521ADC">
        <w:rPr>
          <w:rFonts w:ascii="Arial" w:hAnsi="Arial" w:cs="Arial"/>
          <w:b/>
          <w:sz w:val="22"/>
          <w:u w:val="single"/>
          <w:lang w:eastAsia="ja-JP"/>
        </w:rPr>
        <w:t xml:space="preserve"> – 5</w:t>
      </w:r>
      <w:r w:rsidR="00521ADC" w:rsidRPr="00521ADC">
        <w:rPr>
          <w:rFonts w:ascii="Arial" w:hAnsi="Arial" w:cs="Arial"/>
          <w:b/>
          <w:sz w:val="22"/>
          <w:u w:val="single"/>
          <w:vertAlign w:val="superscript"/>
          <w:lang w:eastAsia="ja-JP"/>
        </w:rPr>
        <w:t>th</w:t>
      </w:r>
      <w:r w:rsidR="00521ADC">
        <w:rPr>
          <w:rFonts w:ascii="Arial" w:hAnsi="Arial" w:cs="Arial"/>
          <w:b/>
          <w:sz w:val="22"/>
          <w:u w:val="single"/>
          <w:lang w:eastAsia="ja-JP"/>
        </w:rPr>
        <w:t xml:space="preserve"> of November 2021</w:t>
      </w:r>
      <w:r w:rsidRPr="00412364">
        <w:rPr>
          <w:rFonts w:ascii="Arial" w:hAnsi="Arial" w:cs="Arial"/>
          <w:b/>
          <w:sz w:val="22"/>
          <w:u w:val="single"/>
          <w:lang w:eastAsia="ja-JP"/>
        </w:rPr>
        <w:t>]</w:t>
      </w:r>
    </w:p>
    <w:p w14:paraId="0C8B08FD" w14:textId="61CB9725" w:rsidR="00F75A2E" w:rsidRDefault="00F75A2E" w:rsidP="00B53651">
      <w:pPr>
        <w:tabs>
          <w:tab w:val="left" w:pos="567"/>
        </w:tabs>
        <w:snapToGrid w:val="0"/>
        <w:rPr>
          <w:rFonts w:ascii="Arial" w:hAnsi="Arial" w:cs="Arial"/>
        </w:rPr>
      </w:pPr>
    </w:p>
    <w:p w14:paraId="4B6F33CE" w14:textId="77777777" w:rsidR="00234D0A" w:rsidRPr="00A106F1" w:rsidRDefault="00234D0A" w:rsidP="00234D0A">
      <w:pPr>
        <w:rPr>
          <w:rFonts w:ascii="Arial" w:hAnsi="Arial" w:cs="Arial"/>
          <w:bCs/>
        </w:rPr>
      </w:pPr>
      <w:r w:rsidRPr="00A106F1">
        <w:rPr>
          <w:rFonts w:ascii="Arial" w:hAnsi="Arial" w:cs="Arial"/>
          <w:bCs/>
        </w:rPr>
        <w:t xml:space="preserve">The maximum number of SMTCs per Frequency layer: The maximum number of SMTCs configured per measurement object for the same ssbFrequency is 4. </w:t>
      </w:r>
    </w:p>
    <w:p w14:paraId="042331E4" w14:textId="77777777" w:rsidR="00234D0A" w:rsidRPr="00A106F1" w:rsidRDefault="00234D0A" w:rsidP="007334BD">
      <w:pPr>
        <w:pStyle w:val="Paragraphedeliste"/>
        <w:numPr>
          <w:ilvl w:val="0"/>
          <w:numId w:val="30"/>
        </w:numPr>
        <w:ind w:leftChars="0"/>
        <w:rPr>
          <w:rFonts w:ascii="Arial" w:hAnsi="Arial" w:cs="Arial"/>
          <w:bCs/>
          <w:sz w:val="20"/>
          <w:szCs w:val="20"/>
        </w:rPr>
      </w:pPr>
      <w:r w:rsidRPr="00A106F1">
        <w:rPr>
          <w:rFonts w:ascii="Arial" w:hAnsi="Arial" w:cs="Arial"/>
          <w:bCs/>
          <w:sz w:val="20"/>
          <w:szCs w:val="20"/>
        </w:rPr>
        <w:t>FFS on the assumptions on the number of configured parallel SMTCs to be used for requirements definition</w:t>
      </w:r>
    </w:p>
    <w:p w14:paraId="5A725556" w14:textId="553DB951" w:rsidR="00234D0A" w:rsidRPr="00A106F1" w:rsidRDefault="00234D0A" w:rsidP="007334BD">
      <w:pPr>
        <w:pStyle w:val="Paragraphedeliste"/>
        <w:numPr>
          <w:ilvl w:val="0"/>
          <w:numId w:val="30"/>
        </w:numPr>
        <w:ind w:leftChars="0"/>
        <w:rPr>
          <w:rFonts w:ascii="Arial" w:hAnsi="Arial" w:cs="Arial"/>
          <w:bCs/>
          <w:sz w:val="20"/>
          <w:szCs w:val="20"/>
        </w:rPr>
      </w:pPr>
      <w:r w:rsidRPr="00A106F1">
        <w:rPr>
          <w:rFonts w:ascii="Arial" w:hAnsi="Arial" w:cs="Arial"/>
          <w:bCs/>
          <w:sz w:val="20"/>
          <w:szCs w:val="20"/>
        </w:rPr>
        <w:t>FFS if different UE capabilities to support measurements for multiple configured SMTCs are needed</w:t>
      </w:r>
    </w:p>
    <w:p w14:paraId="7DE13EED" w14:textId="77777777" w:rsidR="00F4370F" w:rsidRDefault="00F4370F" w:rsidP="00F0248B">
      <w:pPr>
        <w:rPr>
          <w:rFonts w:ascii="Arial" w:hAnsi="Arial" w:cs="Arial"/>
          <w:bCs/>
        </w:rPr>
      </w:pPr>
    </w:p>
    <w:p w14:paraId="5766908A" w14:textId="41403E2A" w:rsidR="00A106F1" w:rsidRPr="00A106F1" w:rsidRDefault="00A106F1" w:rsidP="00A106F1">
      <w:pPr>
        <w:rPr>
          <w:rFonts w:ascii="Arial" w:hAnsi="Arial" w:cs="Arial"/>
          <w:u w:val="single"/>
        </w:rPr>
      </w:pPr>
      <w:r w:rsidRPr="00F4370F">
        <w:rPr>
          <w:rFonts w:ascii="Arial" w:hAnsi="Arial" w:cs="Arial"/>
        </w:rPr>
        <w:t xml:space="preserve">If valid neighbour/target cell’s timing information in terms of validity or accuracy is not provided to UE - </w:t>
      </w:r>
      <w:r w:rsidRPr="00F4370F">
        <w:rPr>
          <w:rFonts w:ascii="Arial" w:hAnsi="Arial" w:cs="Arial"/>
          <w:bCs/>
        </w:rPr>
        <w:t xml:space="preserve">1st round </w:t>
      </w:r>
      <w:r w:rsidRPr="00A106F1">
        <w:rPr>
          <w:rFonts w:ascii="Arial" w:hAnsi="Arial" w:cs="Arial"/>
          <w:bCs/>
        </w:rPr>
        <w:t>summary WF</w:t>
      </w:r>
    </w:p>
    <w:p w14:paraId="14C3E636" w14:textId="77777777" w:rsidR="00A106F1" w:rsidRPr="00A106F1" w:rsidRDefault="00A106F1" w:rsidP="007334BD">
      <w:pPr>
        <w:pStyle w:val="Paragraphedeliste"/>
        <w:numPr>
          <w:ilvl w:val="0"/>
          <w:numId w:val="30"/>
        </w:numPr>
        <w:ind w:leftChars="0"/>
        <w:rPr>
          <w:rFonts w:ascii="Arial" w:hAnsi="Arial" w:cs="Arial"/>
          <w:bCs/>
          <w:sz w:val="20"/>
          <w:szCs w:val="20"/>
        </w:rPr>
      </w:pPr>
      <w:r w:rsidRPr="00A106F1">
        <w:rPr>
          <w:rFonts w:ascii="Arial" w:hAnsi="Arial" w:cs="Arial"/>
          <w:bCs/>
          <w:sz w:val="20"/>
          <w:szCs w:val="20"/>
        </w:rPr>
        <w:t>If valid neighbour/target cell’s timing information in terms of validity or accuracy is not provided to UE, clarify in spec that additional delay is expected for the corresponding requirement, e.g. SIB reading time.</w:t>
      </w:r>
    </w:p>
    <w:p w14:paraId="35595BC3" w14:textId="77777777" w:rsidR="00A106F1" w:rsidRPr="00A106F1" w:rsidRDefault="00A106F1" w:rsidP="007334BD">
      <w:pPr>
        <w:pStyle w:val="Paragraphedeliste"/>
        <w:numPr>
          <w:ilvl w:val="0"/>
          <w:numId w:val="30"/>
        </w:numPr>
        <w:ind w:leftChars="0"/>
        <w:rPr>
          <w:rFonts w:ascii="Arial" w:hAnsi="Arial" w:cs="Arial"/>
          <w:bCs/>
          <w:sz w:val="20"/>
          <w:szCs w:val="20"/>
        </w:rPr>
      </w:pPr>
      <w:r w:rsidRPr="00A106F1">
        <w:rPr>
          <w:rFonts w:ascii="Arial" w:hAnsi="Arial" w:cs="Arial"/>
          <w:bCs/>
          <w:sz w:val="20"/>
          <w:szCs w:val="20"/>
        </w:rPr>
        <w:t>RAN4 send LS to RAN1/2 with the following contents (details can be discussed in the second round):</w:t>
      </w:r>
    </w:p>
    <w:p w14:paraId="1F863F42" w14:textId="77777777" w:rsidR="00A106F1" w:rsidRPr="00A106F1" w:rsidRDefault="00A106F1" w:rsidP="007334BD">
      <w:pPr>
        <w:pStyle w:val="Paragraphedeliste"/>
        <w:numPr>
          <w:ilvl w:val="1"/>
          <w:numId w:val="30"/>
        </w:numPr>
        <w:ind w:leftChars="0"/>
        <w:rPr>
          <w:rFonts w:ascii="Arial" w:hAnsi="Arial" w:cs="Arial"/>
          <w:bCs/>
          <w:sz w:val="20"/>
          <w:szCs w:val="20"/>
        </w:rPr>
      </w:pPr>
      <w:r w:rsidRPr="00A106F1">
        <w:rPr>
          <w:rFonts w:ascii="Arial" w:hAnsi="Arial" w:cs="Arial"/>
          <w:bCs/>
          <w:kern w:val="0"/>
          <w:sz w:val="20"/>
          <w:szCs w:val="20"/>
          <w:lang w:val="en-GB" w:eastAsia="en-GB"/>
        </w:rPr>
        <w:t>Clarify whether and how those parameters to be used for deriving timing relation between UE and non-serving cell(s) for measurement and/or handover are provided by serving cell.</w:t>
      </w:r>
    </w:p>
    <w:p w14:paraId="5F9981FD" w14:textId="4A399E99" w:rsidR="00A106F1" w:rsidRPr="00A106F1" w:rsidRDefault="00A106F1" w:rsidP="007334BD">
      <w:pPr>
        <w:pStyle w:val="Paragraphedeliste"/>
        <w:numPr>
          <w:ilvl w:val="1"/>
          <w:numId w:val="30"/>
        </w:numPr>
        <w:ind w:leftChars="0"/>
        <w:rPr>
          <w:rFonts w:ascii="Arial" w:hAnsi="Arial" w:cs="Arial"/>
          <w:bCs/>
          <w:sz w:val="20"/>
          <w:szCs w:val="20"/>
        </w:rPr>
      </w:pPr>
      <w:r w:rsidRPr="00A106F1">
        <w:rPr>
          <w:rFonts w:ascii="Arial" w:hAnsi="Arial" w:cs="Arial"/>
          <w:bCs/>
          <w:kern w:val="0"/>
          <w:sz w:val="20"/>
          <w:szCs w:val="20"/>
          <w:lang w:val="en-GB" w:eastAsia="en-GB"/>
        </w:rPr>
        <w:t>What is UE behaviour if the information is not provided by serving cell.</w:t>
      </w:r>
    </w:p>
    <w:p w14:paraId="30BE3721" w14:textId="5C5F97B1" w:rsidR="00521ADC" w:rsidRDefault="00521ADC" w:rsidP="00F0248B">
      <w:pPr>
        <w:rPr>
          <w:rFonts w:ascii="Arial" w:hAnsi="Arial" w:cs="Arial"/>
          <w:bCs/>
        </w:rPr>
      </w:pPr>
    </w:p>
    <w:p w14:paraId="34E93D2B" w14:textId="7A90DCA2" w:rsidR="00521ADC" w:rsidRPr="00521ADC" w:rsidRDefault="00521ADC" w:rsidP="00521ADC">
      <w:pPr>
        <w:rPr>
          <w:rFonts w:ascii="Arial" w:hAnsi="Arial" w:cs="Arial"/>
          <w:bCs/>
        </w:rPr>
      </w:pPr>
      <w:r w:rsidRPr="00521ADC">
        <w:rPr>
          <w:rFonts w:ascii="Arial" w:hAnsi="Arial" w:cs="Arial"/>
          <w:bCs/>
        </w:rPr>
        <w:t xml:space="preserve">Requirement of initial transmit timing error (Te_NTN) - </w:t>
      </w:r>
      <w:r w:rsidRPr="00521ADC">
        <w:rPr>
          <w:rFonts w:ascii="Arial" w:hAnsi="Arial" w:cs="Arial"/>
          <w:bCs/>
          <w:highlight w:val="green"/>
        </w:rPr>
        <w:t>Agreement</w:t>
      </w:r>
    </w:p>
    <w:tbl>
      <w:tblPr>
        <w:tblW w:w="2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625"/>
        <w:gridCol w:w="1622"/>
      </w:tblGrid>
      <w:tr w:rsidR="00521ADC" w14:paraId="730E7B60" w14:textId="77777777" w:rsidTr="00852ED1">
        <w:trPr>
          <w:cantSplit/>
          <w:trHeight w:val="851"/>
          <w:jc w:val="center"/>
        </w:trPr>
        <w:tc>
          <w:tcPr>
            <w:tcW w:w="1669" w:type="pct"/>
            <w:vAlign w:val="center"/>
          </w:tcPr>
          <w:p w14:paraId="72DC780E"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lastRenderedPageBreak/>
              <w:t>SCS of SSB signals (kHz)</w:t>
            </w:r>
          </w:p>
        </w:tc>
        <w:tc>
          <w:tcPr>
            <w:tcW w:w="1667" w:type="pct"/>
            <w:vAlign w:val="center"/>
          </w:tcPr>
          <w:p w14:paraId="0EF69E56"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SCS of uplink signals (kHz)</w:t>
            </w:r>
          </w:p>
        </w:tc>
        <w:tc>
          <w:tcPr>
            <w:tcW w:w="1664" w:type="pct"/>
          </w:tcPr>
          <w:p w14:paraId="2624F66D"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Te_NTN</w:t>
            </w:r>
          </w:p>
        </w:tc>
      </w:tr>
      <w:tr w:rsidR="00521ADC" w14:paraId="00F9811A" w14:textId="77777777" w:rsidTr="00852ED1">
        <w:trPr>
          <w:cantSplit/>
          <w:trHeight w:val="222"/>
          <w:jc w:val="center"/>
        </w:trPr>
        <w:tc>
          <w:tcPr>
            <w:tcW w:w="1669" w:type="pct"/>
            <w:vMerge w:val="restart"/>
            <w:vAlign w:val="center"/>
          </w:tcPr>
          <w:p w14:paraId="0DA01288"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15</w:t>
            </w:r>
          </w:p>
        </w:tc>
        <w:tc>
          <w:tcPr>
            <w:tcW w:w="1667" w:type="pct"/>
          </w:tcPr>
          <w:p w14:paraId="50F39A3C"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15</w:t>
            </w:r>
          </w:p>
        </w:tc>
        <w:tc>
          <w:tcPr>
            <w:tcW w:w="1664" w:type="pct"/>
          </w:tcPr>
          <w:p w14:paraId="2C70DDCB"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color w:val="0070C0"/>
                <w:szCs w:val="24"/>
                <w:highlight w:val="yellow"/>
                <w:lang w:eastAsia="zh-CN"/>
              </w:rPr>
              <w:t>[</w:t>
            </w:r>
            <w:r w:rsidRPr="00B35FCB">
              <w:rPr>
                <w:rFonts w:ascii="Times New Roman" w:hAnsi="Times New Roman"/>
                <w:color w:val="0070C0"/>
                <w:szCs w:val="24"/>
                <w:highlight w:val="yellow"/>
                <w:lang w:eastAsia="zh-CN"/>
              </w:rPr>
              <w:t>26*64*Tc</w:t>
            </w:r>
            <w:r>
              <w:rPr>
                <w:rFonts w:ascii="Times New Roman" w:hAnsi="Times New Roman"/>
                <w:color w:val="0070C0"/>
                <w:szCs w:val="24"/>
                <w:lang w:eastAsia="zh-CN"/>
              </w:rPr>
              <w:t>]</w:t>
            </w:r>
          </w:p>
        </w:tc>
      </w:tr>
      <w:tr w:rsidR="00521ADC" w14:paraId="5AD62EB1" w14:textId="77777777" w:rsidTr="00852ED1">
        <w:trPr>
          <w:cantSplit/>
          <w:trHeight w:val="231"/>
          <w:jc w:val="center"/>
        </w:trPr>
        <w:tc>
          <w:tcPr>
            <w:tcW w:w="1669" w:type="pct"/>
            <w:vMerge/>
            <w:vAlign w:val="center"/>
          </w:tcPr>
          <w:p w14:paraId="7EDA7970"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1E71CA55"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30</w:t>
            </w:r>
          </w:p>
        </w:tc>
        <w:tc>
          <w:tcPr>
            <w:tcW w:w="1664" w:type="pct"/>
          </w:tcPr>
          <w:p w14:paraId="0E6BDBA6" w14:textId="77777777" w:rsidR="00521ADC" w:rsidRDefault="00521ADC" w:rsidP="00852ED1">
            <w:pPr>
              <w:pStyle w:val="TAH"/>
              <w:rPr>
                <w:rFonts w:ascii="Times New Roman" w:hAnsi="Times New Roman"/>
                <w:b w:val="0"/>
                <w:color w:val="0070C0"/>
                <w:sz w:val="20"/>
                <w:szCs w:val="24"/>
                <w:lang w:eastAsia="zh-CN"/>
              </w:rPr>
            </w:pPr>
            <w:r w:rsidRPr="00B35FCB">
              <w:rPr>
                <w:rFonts w:ascii="Times New Roman" w:hAnsi="Times New Roman"/>
                <w:b w:val="0"/>
                <w:szCs w:val="24"/>
                <w:highlight w:val="green"/>
                <w:lang w:eastAsia="zh-CN"/>
              </w:rPr>
              <w:t>24*64*Tc</w:t>
            </w:r>
          </w:p>
        </w:tc>
      </w:tr>
      <w:tr w:rsidR="00521ADC" w14:paraId="0C0AEFA7" w14:textId="77777777" w:rsidTr="00852ED1">
        <w:trPr>
          <w:cantSplit/>
          <w:trHeight w:val="222"/>
          <w:jc w:val="center"/>
        </w:trPr>
        <w:tc>
          <w:tcPr>
            <w:tcW w:w="1669" w:type="pct"/>
            <w:vMerge/>
            <w:vAlign w:val="center"/>
          </w:tcPr>
          <w:p w14:paraId="65CA2FC3"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18974886"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60</w:t>
            </w:r>
          </w:p>
        </w:tc>
        <w:tc>
          <w:tcPr>
            <w:tcW w:w="1664" w:type="pct"/>
          </w:tcPr>
          <w:p w14:paraId="7EC5F9BE"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Cs w:val="24"/>
                <w:lang w:eastAsia="zh-CN"/>
              </w:rPr>
              <w:t>FFS</w:t>
            </w:r>
          </w:p>
        </w:tc>
      </w:tr>
      <w:tr w:rsidR="00521ADC" w14:paraId="33E2BE8B" w14:textId="77777777" w:rsidTr="00852ED1">
        <w:trPr>
          <w:cantSplit/>
          <w:trHeight w:val="222"/>
          <w:jc w:val="center"/>
        </w:trPr>
        <w:tc>
          <w:tcPr>
            <w:tcW w:w="1669" w:type="pct"/>
            <w:vMerge w:val="restart"/>
            <w:vAlign w:val="center"/>
          </w:tcPr>
          <w:p w14:paraId="1A989670"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30</w:t>
            </w:r>
          </w:p>
        </w:tc>
        <w:tc>
          <w:tcPr>
            <w:tcW w:w="1667" w:type="pct"/>
          </w:tcPr>
          <w:p w14:paraId="6AD00613"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15</w:t>
            </w:r>
          </w:p>
        </w:tc>
        <w:tc>
          <w:tcPr>
            <w:tcW w:w="1664" w:type="pct"/>
          </w:tcPr>
          <w:p w14:paraId="4985FA5E"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color w:val="0070C0"/>
                <w:szCs w:val="24"/>
                <w:highlight w:val="yellow"/>
                <w:lang w:eastAsia="zh-CN"/>
              </w:rPr>
              <w:t>[</w:t>
            </w:r>
            <w:r w:rsidRPr="00B35FCB">
              <w:rPr>
                <w:rFonts w:ascii="Times New Roman" w:hAnsi="Times New Roman"/>
                <w:color w:val="0070C0"/>
                <w:szCs w:val="24"/>
                <w:highlight w:val="yellow"/>
                <w:lang w:eastAsia="zh-CN"/>
              </w:rPr>
              <w:t>24*64*Tc</w:t>
            </w:r>
            <w:r>
              <w:rPr>
                <w:rFonts w:ascii="Times New Roman" w:hAnsi="Times New Roman"/>
                <w:color w:val="0070C0"/>
                <w:szCs w:val="24"/>
                <w:lang w:eastAsia="zh-CN"/>
              </w:rPr>
              <w:t>]</w:t>
            </w:r>
          </w:p>
        </w:tc>
      </w:tr>
      <w:tr w:rsidR="00521ADC" w14:paraId="7DBAC645" w14:textId="77777777" w:rsidTr="00852ED1">
        <w:trPr>
          <w:cantSplit/>
          <w:trHeight w:val="231"/>
          <w:jc w:val="center"/>
        </w:trPr>
        <w:tc>
          <w:tcPr>
            <w:tcW w:w="1669" w:type="pct"/>
            <w:vMerge/>
            <w:vAlign w:val="center"/>
          </w:tcPr>
          <w:p w14:paraId="1CB49E89"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58329E8C"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30</w:t>
            </w:r>
          </w:p>
        </w:tc>
        <w:tc>
          <w:tcPr>
            <w:tcW w:w="1664" w:type="pct"/>
          </w:tcPr>
          <w:p w14:paraId="28F94437" w14:textId="77777777" w:rsidR="00521ADC" w:rsidRDefault="00521ADC" w:rsidP="00852ED1">
            <w:pPr>
              <w:pStyle w:val="TAH"/>
              <w:rPr>
                <w:rFonts w:ascii="Times New Roman" w:hAnsi="Times New Roman"/>
                <w:b w:val="0"/>
                <w:color w:val="0070C0"/>
                <w:sz w:val="20"/>
                <w:szCs w:val="24"/>
                <w:lang w:eastAsia="zh-CN"/>
              </w:rPr>
            </w:pPr>
            <w:r w:rsidRPr="00B35FCB">
              <w:rPr>
                <w:rFonts w:ascii="Times New Roman" w:hAnsi="Times New Roman"/>
                <w:b w:val="0"/>
                <w:szCs w:val="24"/>
                <w:highlight w:val="green"/>
                <w:lang w:eastAsia="zh-CN"/>
              </w:rPr>
              <w:t>22*64*Tc</w:t>
            </w:r>
          </w:p>
        </w:tc>
      </w:tr>
      <w:tr w:rsidR="00521ADC" w14:paraId="1697FD4E" w14:textId="77777777" w:rsidTr="00852ED1">
        <w:trPr>
          <w:cantSplit/>
          <w:trHeight w:val="222"/>
          <w:jc w:val="center"/>
        </w:trPr>
        <w:tc>
          <w:tcPr>
            <w:tcW w:w="1669" w:type="pct"/>
            <w:vMerge/>
            <w:vAlign w:val="center"/>
          </w:tcPr>
          <w:p w14:paraId="01555289"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414C02D9"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60</w:t>
            </w:r>
          </w:p>
        </w:tc>
        <w:tc>
          <w:tcPr>
            <w:tcW w:w="1664" w:type="pct"/>
          </w:tcPr>
          <w:p w14:paraId="1C1617B3"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Cs w:val="24"/>
                <w:lang w:eastAsia="zh-CN"/>
              </w:rPr>
              <w:t>FFS</w:t>
            </w:r>
          </w:p>
        </w:tc>
      </w:tr>
    </w:tbl>
    <w:p w14:paraId="5FDD538E" w14:textId="77777777" w:rsidR="00521ADC" w:rsidRDefault="00521ADC" w:rsidP="00521ADC">
      <w:pPr>
        <w:rPr>
          <w:u w:val="single"/>
          <w:lang w:val="en-US"/>
        </w:rPr>
      </w:pPr>
    </w:p>
    <w:p w14:paraId="5BBFA0EB" w14:textId="77777777" w:rsidR="00521ADC" w:rsidRDefault="00521ADC" w:rsidP="00F0248B">
      <w:pPr>
        <w:rPr>
          <w:rFonts w:ascii="Arial" w:hAnsi="Arial" w:cs="Arial"/>
          <w:bCs/>
        </w:rPr>
      </w:pPr>
    </w:p>
    <w:p w14:paraId="4E8AAA58" w14:textId="77777777" w:rsidR="00521ADC" w:rsidRDefault="00521ADC" w:rsidP="00F0248B">
      <w:pPr>
        <w:rPr>
          <w:rFonts w:ascii="Arial" w:hAnsi="Arial" w:cs="Arial"/>
          <w:bCs/>
        </w:rPr>
      </w:pPr>
    </w:p>
    <w:p w14:paraId="7A552A24" w14:textId="0DAF32F0" w:rsidR="00521ADC" w:rsidRPr="00412364" w:rsidRDefault="00521ADC" w:rsidP="00521ADC">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r>
        <w:rPr>
          <w:rFonts w:ascii="Arial" w:hAnsi="Arial" w:cs="Arial"/>
          <w:b/>
          <w:sz w:val="22"/>
          <w:u w:val="single"/>
          <w:lang w:eastAsia="ja-JP"/>
        </w:rPr>
        <w:t xml:space="preserve"> – 12</w:t>
      </w:r>
      <w:r w:rsidRPr="00521ADC">
        <w:rPr>
          <w:rFonts w:ascii="Arial" w:hAnsi="Arial" w:cs="Arial"/>
          <w:b/>
          <w:sz w:val="22"/>
          <w:u w:val="single"/>
          <w:vertAlign w:val="superscript"/>
          <w:lang w:eastAsia="ja-JP"/>
        </w:rPr>
        <w:t>th</w:t>
      </w:r>
      <w:r>
        <w:rPr>
          <w:rFonts w:ascii="Arial" w:hAnsi="Arial" w:cs="Arial"/>
          <w:b/>
          <w:sz w:val="22"/>
          <w:u w:val="single"/>
          <w:lang w:eastAsia="ja-JP"/>
        </w:rPr>
        <w:t xml:space="preserve"> of November 2021</w:t>
      </w:r>
      <w:r w:rsidRPr="00412364">
        <w:rPr>
          <w:rFonts w:ascii="Arial" w:hAnsi="Arial" w:cs="Arial"/>
          <w:b/>
          <w:sz w:val="22"/>
          <w:u w:val="single"/>
          <w:lang w:eastAsia="ja-JP"/>
        </w:rPr>
        <w:t>]</w:t>
      </w:r>
    </w:p>
    <w:p w14:paraId="380A3DD7" w14:textId="4E910A2B" w:rsidR="00234D0A" w:rsidRDefault="00234D0A" w:rsidP="00F0248B">
      <w:pPr>
        <w:rPr>
          <w:rFonts w:ascii="Arial" w:hAnsi="Arial" w:cs="Arial"/>
          <w:bCs/>
        </w:rPr>
      </w:pPr>
    </w:p>
    <w:p w14:paraId="79D2846F" w14:textId="2DE75FB5" w:rsidR="00521ADC" w:rsidRPr="00521ADC" w:rsidRDefault="00521ADC" w:rsidP="00521ADC">
      <w:pPr>
        <w:rPr>
          <w:rFonts w:ascii="Arial" w:hAnsi="Arial" w:cs="Arial"/>
          <w:szCs w:val="24"/>
          <w:lang w:val="en-US" w:eastAsia="ja-JP"/>
        </w:rPr>
      </w:pPr>
      <w:r w:rsidRPr="00521ADC">
        <w:rPr>
          <w:rFonts w:ascii="Arial" w:hAnsi="Arial" w:cs="Arial"/>
          <w:szCs w:val="24"/>
          <w:lang w:val="en-US" w:eastAsia="ja-JP"/>
        </w:rPr>
        <w:t>Requirement of initial transmit timing error (T</w:t>
      </w:r>
      <w:r w:rsidRPr="00521ADC">
        <w:rPr>
          <w:rFonts w:ascii="Arial" w:hAnsi="Arial" w:cs="Arial"/>
          <w:szCs w:val="24"/>
          <w:vertAlign w:val="subscript"/>
          <w:lang w:val="en-US" w:eastAsia="ja-JP"/>
        </w:rPr>
        <w:t>e_NTN</w:t>
      </w:r>
      <w:r w:rsidRPr="00521ADC">
        <w:rPr>
          <w:rFonts w:ascii="Arial" w:hAnsi="Arial" w:cs="Arial"/>
          <w:szCs w:val="24"/>
          <w:lang w:val="en-US" w:eastAsia="ja-JP"/>
        </w:rPr>
        <w:t xml:space="preserve">) - </w:t>
      </w:r>
      <w:r w:rsidRPr="00521ADC">
        <w:rPr>
          <w:rFonts w:ascii="Arial" w:hAnsi="Arial" w:cs="Arial"/>
        </w:rPr>
        <w:t>Candidate agreement</w:t>
      </w:r>
    </w:p>
    <w:tbl>
      <w:tblPr>
        <w:tblW w:w="2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625"/>
        <w:gridCol w:w="1622"/>
      </w:tblGrid>
      <w:tr w:rsidR="00521ADC" w:rsidRPr="00521ADC" w14:paraId="1E32094D" w14:textId="77777777" w:rsidTr="00852ED1">
        <w:trPr>
          <w:cantSplit/>
          <w:trHeight w:val="851"/>
          <w:jc w:val="center"/>
        </w:trPr>
        <w:tc>
          <w:tcPr>
            <w:tcW w:w="1669" w:type="pct"/>
            <w:vAlign w:val="center"/>
          </w:tcPr>
          <w:p w14:paraId="1C2FA092"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SCS of SSB signals (kHz)</w:t>
            </w:r>
          </w:p>
        </w:tc>
        <w:tc>
          <w:tcPr>
            <w:tcW w:w="1667" w:type="pct"/>
            <w:vAlign w:val="center"/>
          </w:tcPr>
          <w:p w14:paraId="6A2FB975"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SCS of uplink signals (kHz)</w:t>
            </w:r>
          </w:p>
        </w:tc>
        <w:tc>
          <w:tcPr>
            <w:tcW w:w="1664" w:type="pct"/>
          </w:tcPr>
          <w:p w14:paraId="43EAB517"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Te_NTN</w:t>
            </w:r>
          </w:p>
        </w:tc>
      </w:tr>
      <w:tr w:rsidR="00521ADC" w:rsidRPr="00521ADC" w14:paraId="01147EE0" w14:textId="77777777" w:rsidTr="00852ED1">
        <w:trPr>
          <w:cantSplit/>
          <w:trHeight w:val="222"/>
          <w:jc w:val="center"/>
        </w:trPr>
        <w:tc>
          <w:tcPr>
            <w:tcW w:w="1669" w:type="pct"/>
            <w:vMerge w:val="restart"/>
            <w:vAlign w:val="center"/>
          </w:tcPr>
          <w:p w14:paraId="009B8F91"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15</w:t>
            </w:r>
          </w:p>
        </w:tc>
        <w:tc>
          <w:tcPr>
            <w:tcW w:w="1667" w:type="pct"/>
          </w:tcPr>
          <w:p w14:paraId="6ADF50D1"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15</w:t>
            </w:r>
          </w:p>
        </w:tc>
        <w:tc>
          <w:tcPr>
            <w:tcW w:w="1664" w:type="pct"/>
          </w:tcPr>
          <w:p w14:paraId="142C4309" w14:textId="77777777" w:rsidR="00521ADC" w:rsidRPr="00521ADC" w:rsidRDefault="00521ADC" w:rsidP="00852ED1">
            <w:pPr>
              <w:pStyle w:val="TAH"/>
              <w:rPr>
                <w:rFonts w:cs="Arial"/>
                <w:b w:val="0"/>
                <w:color w:val="0070C0"/>
                <w:sz w:val="20"/>
                <w:szCs w:val="24"/>
                <w:lang w:eastAsia="zh-CN"/>
              </w:rPr>
            </w:pPr>
            <w:r w:rsidRPr="00521ADC">
              <w:rPr>
                <w:rFonts w:cs="Arial"/>
                <w:color w:val="0070C0"/>
                <w:szCs w:val="24"/>
                <w:highlight w:val="yellow"/>
                <w:lang w:eastAsia="zh-CN"/>
              </w:rPr>
              <w:t>[29*64*Tc</w:t>
            </w:r>
            <w:r w:rsidRPr="00521ADC">
              <w:rPr>
                <w:rFonts w:cs="Arial"/>
                <w:color w:val="0070C0"/>
                <w:szCs w:val="24"/>
                <w:lang w:eastAsia="zh-CN"/>
              </w:rPr>
              <w:t>]</w:t>
            </w:r>
          </w:p>
        </w:tc>
      </w:tr>
      <w:tr w:rsidR="00521ADC" w:rsidRPr="00521ADC" w14:paraId="56A55E51" w14:textId="77777777" w:rsidTr="00852ED1">
        <w:trPr>
          <w:cantSplit/>
          <w:trHeight w:val="231"/>
          <w:jc w:val="center"/>
        </w:trPr>
        <w:tc>
          <w:tcPr>
            <w:tcW w:w="1669" w:type="pct"/>
            <w:vMerge/>
            <w:vAlign w:val="center"/>
          </w:tcPr>
          <w:p w14:paraId="0A53F93F" w14:textId="77777777" w:rsidR="00521ADC" w:rsidRPr="00521ADC" w:rsidRDefault="00521ADC" w:rsidP="00852ED1">
            <w:pPr>
              <w:pStyle w:val="TAH"/>
              <w:rPr>
                <w:rFonts w:cs="Arial"/>
                <w:b w:val="0"/>
                <w:color w:val="0070C0"/>
                <w:sz w:val="20"/>
                <w:szCs w:val="24"/>
                <w:lang w:eastAsia="zh-CN"/>
              </w:rPr>
            </w:pPr>
          </w:p>
        </w:tc>
        <w:tc>
          <w:tcPr>
            <w:tcW w:w="1667" w:type="pct"/>
          </w:tcPr>
          <w:p w14:paraId="528D9D42"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30</w:t>
            </w:r>
          </w:p>
        </w:tc>
        <w:tc>
          <w:tcPr>
            <w:tcW w:w="1664" w:type="pct"/>
          </w:tcPr>
          <w:p w14:paraId="1DD6DB3C" w14:textId="77777777" w:rsidR="00521ADC" w:rsidRPr="00521ADC" w:rsidRDefault="00521ADC" w:rsidP="00852ED1">
            <w:pPr>
              <w:pStyle w:val="TAH"/>
              <w:rPr>
                <w:rFonts w:cs="Arial"/>
                <w:b w:val="0"/>
                <w:color w:val="0070C0"/>
                <w:sz w:val="20"/>
                <w:szCs w:val="24"/>
                <w:lang w:eastAsia="zh-CN"/>
              </w:rPr>
            </w:pPr>
            <w:r w:rsidRPr="00521ADC">
              <w:rPr>
                <w:rFonts w:cs="Arial"/>
                <w:b w:val="0"/>
                <w:szCs w:val="24"/>
                <w:highlight w:val="green"/>
                <w:lang w:eastAsia="zh-CN"/>
              </w:rPr>
              <w:t>24*64*Tc</w:t>
            </w:r>
          </w:p>
        </w:tc>
      </w:tr>
      <w:tr w:rsidR="00521ADC" w:rsidRPr="00521ADC" w14:paraId="77CB4CE3" w14:textId="77777777" w:rsidTr="00852ED1">
        <w:trPr>
          <w:cantSplit/>
          <w:trHeight w:val="222"/>
          <w:jc w:val="center"/>
        </w:trPr>
        <w:tc>
          <w:tcPr>
            <w:tcW w:w="1669" w:type="pct"/>
            <w:vMerge/>
            <w:vAlign w:val="center"/>
          </w:tcPr>
          <w:p w14:paraId="21203B3E" w14:textId="77777777" w:rsidR="00521ADC" w:rsidRPr="00521ADC" w:rsidRDefault="00521ADC" w:rsidP="00852ED1">
            <w:pPr>
              <w:pStyle w:val="TAH"/>
              <w:rPr>
                <w:rFonts w:cs="Arial"/>
                <w:b w:val="0"/>
                <w:color w:val="0070C0"/>
                <w:sz w:val="20"/>
                <w:szCs w:val="24"/>
                <w:lang w:eastAsia="zh-CN"/>
              </w:rPr>
            </w:pPr>
          </w:p>
        </w:tc>
        <w:tc>
          <w:tcPr>
            <w:tcW w:w="1667" w:type="pct"/>
          </w:tcPr>
          <w:p w14:paraId="6C8D8FFD"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60</w:t>
            </w:r>
          </w:p>
        </w:tc>
        <w:tc>
          <w:tcPr>
            <w:tcW w:w="1664" w:type="pct"/>
          </w:tcPr>
          <w:p w14:paraId="0DD9CE48" w14:textId="77777777" w:rsidR="00521ADC" w:rsidRPr="00521ADC" w:rsidRDefault="00521ADC" w:rsidP="00852ED1">
            <w:pPr>
              <w:pStyle w:val="TAH"/>
              <w:rPr>
                <w:rFonts w:cs="Arial"/>
                <w:b w:val="0"/>
                <w:color w:val="0070C0"/>
                <w:sz w:val="20"/>
                <w:szCs w:val="24"/>
                <w:lang w:eastAsia="zh-CN"/>
              </w:rPr>
            </w:pPr>
          </w:p>
        </w:tc>
      </w:tr>
      <w:tr w:rsidR="00521ADC" w:rsidRPr="00521ADC" w14:paraId="5CAE0CBF" w14:textId="77777777" w:rsidTr="00852ED1">
        <w:trPr>
          <w:cantSplit/>
          <w:trHeight w:val="222"/>
          <w:jc w:val="center"/>
        </w:trPr>
        <w:tc>
          <w:tcPr>
            <w:tcW w:w="1669" w:type="pct"/>
            <w:vMerge w:val="restart"/>
            <w:vAlign w:val="center"/>
          </w:tcPr>
          <w:p w14:paraId="4D518B2A"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30</w:t>
            </w:r>
          </w:p>
        </w:tc>
        <w:tc>
          <w:tcPr>
            <w:tcW w:w="1667" w:type="pct"/>
          </w:tcPr>
          <w:p w14:paraId="4C5496E9"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15</w:t>
            </w:r>
          </w:p>
        </w:tc>
        <w:tc>
          <w:tcPr>
            <w:tcW w:w="1664" w:type="pct"/>
          </w:tcPr>
          <w:p w14:paraId="642E3B83" w14:textId="77777777" w:rsidR="00521ADC" w:rsidRPr="00521ADC" w:rsidRDefault="00521ADC" w:rsidP="00852ED1">
            <w:pPr>
              <w:pStyle w:val="TAH"/>
              <w:rPr>
                <w:rFonts w:cs="Arial"/>
                <w:b w:val="0"/>
                <w:color w:val="0070C0"/>
                <w:sz w:val="20"/>
                <w:szCs w:val="24"/>
                <w:lang w:eastAsia="zh-CN"/>
              </w:rPr>
            </w:pPr>
            <w:r w:rsidRPr="00521ADC">
              <w:rPr>
                <w:rFonts w:cs="Arial"/>
                <w:color w:val="0070C0"/>
                <w:szCs w:val="24"/>
                <w:highlight w:val="yellow"/>
                <w:lang w:eastAsia="zh-CN"/>
              </w:rPr>
              <w:t>[24*64*Tc</w:t>
            </w:r>
            <w:r w:rsidRPr="00521ADC">
              <w:rPr>
                <w:rFonts w:cs="Arial"/>
                <w:color w:val="0070C0"/>
                <w:szCs w:val="24"/>
                <w:lang w:eastAsia="zh-CN"/>
              </w:rPr>
              <w:t>]</w:t>
            </w:r>
          </w:p>
        </w:tc>
      </w:tr>
      <w:tr w:rsidR="00521ADC" w:rsidRPr="00521ADC" w14:paraId="74244380" w14:textId="77777777" w:rsidTr="00852ED1">
        <w:trPr>
          <w:cantSplit/>
          <w:trHeight w:val="231"/>
          <w:jc w:val="center"/>
        </w:trPr>
        <w:tc>
          <w:tcPr>
            <w:tcW w:w="1669" w:type="pct"/>
            <w:vMerge/>
            <w:vAlign w:val="center"/>
          </w:tcPr>
          <w:p w14:paraId="1C2BD467" w14:textId="77777777" w:rsidR="00521ADC" w:rsidRPr="00521ADC" w:rsidRDefault="00521ADC" w:rsidP="00852ED1">
            <w:pPr>
              <w:pStyle w:val="TAH"/>
              <w:rPr>
                <w:rFonts w:cs="Arial"/>
                <w:b w:val="0"/>
                <w:color w:val="0070C0"/>
                <w:sz w:val="20"/>
                <w:szCs w:val="24"/>
                <w:lang w:eastAsia="zh-CN"/>
              </w:rPr>
            </w:pPr>
          </w:p>
        </w:tc>
        <w:tc>
          <w:tcPr>
            <w:tcW w:w="1667" w:type="pct"/>
          </w:tcPr>
          <w:p w14:paraId="5880452A"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30</w:t>
            </w:r>
          </w:p>
        </w:tc>
        <w:tc>
          <w:tcPr>
            <w:tcW w:w="1664" w:type="pct"/>
          </w:tcPr>
          <w:p w14:paraId="4BEA3C9D" w14:textId="77777777" w:rsidR="00521ADC" w:rsidRPr="00521ADC" w:rsidRDefault="00521ADC" w:rsidP="00852ED1">
            <w:pPr>
              <w:pStyle w:val="TAH"/>
              <w:rPr>
                <w:rFonts w:cs="Arial"/>
                <w:b w:val="0"/>
                <w:color w:val="0070C0"/>
                <w:sz w:val="20"/>
                <w:szCs w:val="24"/>
                <w:lang w:eastAsia="zh-CN"/>
              </w:rPr>
            </w:pPr>
            <w:r w:rsidRPr="00521ADC">
              <w:rPr>
                <w:rFonts w:cs="Arial"/>
                <w:b w:val="0"/>
                <w:szCs w:val="24"/>
                <w:highlight w:val="green"/>
                <w:lang w:eastAsia="zh-CN"/>
              </w:rPr>
              <w:t>22*64*Tc</w:t>
            </w:r>
          </w:p>
        </w:tc>
      </w:tr>
      <w:tr w:rsidR="00521ADC" w:rsidRPr="00521ADC" w14:paraId="5DA92302" w14:textId="77777777" w:rsidTr="00852ED1">
        <w:trPr>
          <w:cantSplit/>
          <w:trHeight w:val="222"/>
          <w:jc w:val="center"/>
        </w:trPr>
        <w:tc>
          <w:tcPr>
            <w:tcW w:w="1669" w:type="pct"/>
            <w:vMerge/>
            <w:vAlign w:val="center"/>
          </w:tcPr>
          <w:p w14:paraId="2E3E77FE" w14:textId="77777777" w:rsidR="00521ADC" w:rsidRPr="00521ADC" w:rsidRDefault="00521ADC" w:rsidP="00852ED1">
            <w:pPr>
              <w:pStyle w:val="TAH"/>
              <w:rPr>
                <w:rFonts w:cs="Arial"/>
                <w:b w:val="0"/>
                <w:color w:val="0070C0"/>
                <w:sz w:val="20"/>
                <w:szCs w:val="24"/>
                <w:lang w:eastAsia="zh-CN"/>
              </w:rPr>
            </w:pPr>
          </w:p>
        </w:tc>
        <w:tc>
          <w:tcPr>
            <w:tcW w:w="1667" w:type="pct"/>
          </w:tcPr>
          <w:p w14:paraId="2D8E13BB"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60</w:t>
            </w:r>
          </w:p>
        </w:tc>
        <w:tc>
          <w:tcPr>
            <w:tcW w:w="1664" w:type="pct"/>
          </w:tcPr>
          <w:p w14:paraId="3E97B936" w14:textId="77777777" w:rsidR="00521ADC" w:rsidRPr="00521ADC" w:rsidRDefault="00521ADC" w:rsidP="00852ED1">
            <w:pPr>
              <w:pStyle w:val="TAH"/>
              <w:rPr>
                <w:rFonts w:cs="Arial"/>
                <w:b w:val="0"/>
                <w:color w:val="0070C0"/>
                <w:sz w:val="20"/>
                <w:szCs w:val="24"/>
                <w:lang w:eastAsia="zh-CN"/>
              </w:rPr>
            </w:pPr>
          </w:p>
        </w:tc>
      </w:tr>
    </w:tbl>
    <w:p w14:paraId="3CB0EE20" w14:textId="77777777" w:rsidR="00521ADC" w:rsidRPr="00521ADC" w:rsidRDefault="00521ADC" w:rsidP="00521ADC">
      <w:pPr>
        <w:rPr>
          <w:rFonts w:ascii="Arial" w:hAnsi="Arial" w:cs="Arial"/>
          <w:lang w:val="en-US"/>
        </w:rPr>
      </w:pPr>
    </w:p>
    <w:p w14:paraId="6AAC18C4" w14:textId="77777777" w:rsidR="00521ADC" w:rsidRPr="00521ADC" w:rsidRDefault="00521ADC" w:rsidP="00521ADC">
      <w:pPr>
        <w:rPr>
          <w:rFonts w:ascii="Arial" w:hAnsi="Arial" w:cs="Arial"/>
          <w:szCs w:val="24"/>
          <w:lang w:val="en-US" w:eastAsia="ja-JP"/>
        </w:rPr>
      </w:pPr>
      <w:r w:rsidRPr="00521ADC">
        <w:rPr>
          <w:rFonts w:ascii="Arial" w:hAnsi="Arial" w:cs="Arial"/>
          <w:szCs w:val="24"/>
          <w:lang w:val="en-US" w:eastAsia="ja-JP"/>
        </w:rPr>
        <w:t>R4-2120312 Reply LS on combination of open and closed loop TA control in NTN</w:t>
      </w:r>
    </w:p>
    <w:p w14:paraId="0E6E0018" w14:textId="77777777" w:rsidR="00234D0A" w:rsidRPr="00521ADC" w:rsidRDefault="00234D0A" w:rsidP="00F0248B">
      <w:pPr>
        <w:rPr>
          <w:rFonts w:ascii="Arial" w:hAnsi="Arial" w:cs="Arial"/>
          <w:bCs/>
          <w:lang w:val="en-US"/>
        </w:rPr>
      </w:pPr>
    </w:p>
    <w:p w14:paraId="151B0917" w14:textId="31EA44B2" w:rsidR="0032413D" w:rsidRPr="00412364" w:rsidRDefault="00075F70" w:rsidP="0032413D">
      <w:pPr>
        <w:tabs>
          <w:tab w:val="left" w:pos="567"/>
        </w:tabs>
        <w:snapToGrid w:val="0"/>
        <w:rPr>
          <w:rFonts w:ascii="Arial" w:hAnsi="Arial" w:cs="Arial"/>
          <w:bCs/>
          <w:sz w:val="21"/>
          <w:szCs w:val="21"/>
        </w:rPr>
      </w:pPr>
      <w:r w:rsidRPr="00412364">
        <w:rPr>
          <w:rFonts w:ascii="Arial" w:hAnsi="Arial" w:cs="Arial"/>
          <w:bCs/>
          <w:sz w:val="21"/>
          <w:szCs w:val="21"/>
        </w:rPr>
        <w:t>Documents</w:t>
      </w:r>
      <w:r w:rsidR="0032413D" w:rsidRPr="00412364">
        <w:rPr>
          <w:rFonts w:ascii="Arial" w:hAnsi="Arial" w:cs="Arial"/>
          <w:bCs/>
          <w:sz w:val="21"/>
          <w:szCs w:val="21"/>
        </w:rPr>
        <w:t xml:space="preserve"> approved:</w:t>
      </w:r>
    </w:p>
    <w:p w14:paraId="0B2E93A5" w14:textId="77777777"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R4-2120307</w:t>
      </w:r>
      <w:r w:rsidRPr="00412364">
        <w:rPr>
          <w:rFonts w:ascii="Arial" w:hAnsi="Arial" w:cs="Arial"/>
          <w:bCs/>
          <w:szCs w:val="21"/>
        </w:rPr>
        <w:tab/>
        <w:t>WF on NR NTN RRM requirements</w:t>
      </w:r>
      <w:r w:rsidRPr="00412364">
        <w:rPr>
          <w:rFonts w:ascii="Arial" w:hAnsi="Arial" w:cs="Arial"/>
          <w:bCs/>
          <w:szCs w:val="21"/>
        </w:rPr>
        <w:tab/>
        <w:t>Qualcomm</w:t>
      </w:r>
      <w:r w:rsidRPr="00412364">
        <w:rPr>
          <w:rFonts w:ascii="Arial" w:hAnsi="Arial" w:cs="Arial"/>
          <w:bCs/>
          <w:szCs w:val="21"/>
        </w:rPr>
        <w:tab/>
        <w:t>Approved</w:t>
      </w:r>
      <w:r w:rsidRPr="00412364">
        <w:rPr>
          <w:rFonts w:ascii="Arial" w:hAnsi="Arial" w:cs="Arial"/>
          <w:bCs/>
          <w:szCs w:val="21"/>
        </w:rPr>
        <w:tab/>
      </w:r>
    </w:p>
    <w:p w14:paraId="14E2DC10" w14:textId="77777777"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R4-2120308</w:t>
      </w:r>
      <w:r w:rsidRPr="00412364">
        <w:rPr>
          <w:rFonts w:ascii="Arial" w:hAnsi="Arial" w:cs="Arial"/>
          <w:bCs/>
          <w:szCs w:val="21"/>
        </w:rPr>
        <w:tab/>
        <w:t>Reply LS on Multiple SMTCs for NR NTN</w:t>
      </w:r>
      <w:r w:rsidRPr="00412364">
        <w:rPr>
          <w:rFonts w:ascii="Arial" w:hAnsi="Arial" w:cs="Arial"/>
          <w:bCs/>
          <w:szCs w:val="21"/>
        </w:rPr>
        <w:tab/>
        <w:t>Qualcomm</w:t>
      </w:r>
      <w:r w:rsidRPr="00412364">
        <w:rPr>
          <w:rFonts w:ascii="Arial" w:hAnsi="Arial" w:cs="Arial"/>
          <w:bCs/>
          <w:szCs w:val="21"/>
        </w:rPr>
        <w:tab/>
        <w:t>Approved</w:t>
      </w:r>
      <w:r w:rsidRPr="00412364">
        <w:rPr>
          <w:rFonts w:ascii="Arial" w:hAnsi="Arial" w:cs="Arial"/>
          <w:bCs/>
          <w:szCs w:val="21"/>
        </w:rPr>
        <w:tab/>
      </w:r>
    </w:p>
    <w:p w14:paraId="42C6B294" w14:textId="77777777"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R4-2120309</w:t>
      </w:r>
      <w:r w:rsidRPr="00412364">
        <w:rPr>
          <w:rFonts w:ascii="Arial" w:hAnsi="Arial" w:cs="Arial"/>
          <w:bCs/>
          <w:szCs w:val="21"/>
        </w:rPr>
        <w:tab/>
        <w:t>LS on NR NTN Neighbor Cell and Satellite Information</w:t>
      </w:r>
      <w:r w:rsidRPr="00412364">
        <w:rPr>
          <w:rFonts w:ascii="Arial" w:hAnsi="Arial" w:cs="Arial"/>
          <w:bCs/>
          <w:szCs w:val="21"/>
        </w:rPr>
        <w:tab/>
        <w:t>Qualcomm</w:t>
      </w:r>
      <w:r w:rsidRPr="00412364">
        <w:rPr>
          <w:rFonts w:ascii="Arial" w:hAnsi="Arial" w:cs="Arial"/>
          <w:bCs/>
          <w:szCs w:val="21"/>
        </w:rPr>
        <w:tab/>
        <w:t>Approved</w:t>
      </w:r>
    </w:p>
    <w:p w14:paraId="37B43CAE" w14:textId="79F6D276"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R4-2120310</w:t>
      </w:r>
      <w:r w:rsidRPr="00412364">
        <w:rPr>
          <w:rFonts w:ascii="Arial" w:hAnsi="Arial" w:cs="Arial"/>
          <w:bCs/>
          <w:szCs w:val="21"/>
        </w:rPr>
        <w:tab/>
        <w:t>WF on GNSS-related and timing requirements for NR NTN</w:t>
      </w:r>
      <w:r w:rsidRPr="00412364">
        <w:rPr>
          <w:rFonts w:ascii="Arial" w:hAnsi="Arial" w:cs="Arial"/>
          <w:bCs/>
          <w:szCs w:val="21"/>
        </w:rPr>
        <w:tab/>
        <w:t>Xiaomi</w:t>
      </w:r>
      <w:r w:rsidRPr="00412364">
        <w:rPr>
          <w:rFonts w:ascii="Arial" w:hAnsi="Arial" w:cs="Arial"/>
          <w:bCs/>
          <w:szCs w:val="21"/>
        </w:rPr>
        <w:tab/>
        <w:t>Approved</w:t>
      </w:r>
    </w:p>
    <w:p w14:paraId="18889DDB" w14:textId="003E75B3"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R4-2120311</w:t>
      </w:r>
      <w:r w:rsidRPr="00412364">
        <w:rPr>
          <w:rFonts w:ascii="Arial" w:hAnsi="Arial" w:cs="Arial"/>
          <w:bCs/>
          <w:szCs w:val="21"/>
        </w:rPr>
        <w:tab/>
        <w:t>Reply LS on NTN UL time and frequency synchronization requirements</w:t>
      </w:r>
      <w:r w:rsidRPr="00412364">
        <w:rPr>
          <w:rFonts w:ascii="Arial" w:hAnsi="Arial" w:cs="Arial"/>
          <w:bCs/>
          <w:szCs w:val="21"/>
        </w:rPr>
        <w:tab/>
        <w:t>Xiaomi</w:t>
      </w:r>
      <w:r w:rsidRPr="00412364">
        <w:rPr>
          <w:rFonts w:ascii="Arial" w:hAnsi="Arial" w:cs="Arial"/>
          <w:bCs/>
          <w:szCs w:val="21"/>
        </w:rPr>
        <w:tab/>
        <w:t>Approved</w:t>
      </w:r>
    </w:p>
    <w:p w14:paraId="02062E38" w14:textId="4C1C8857" w:rsidR="00C73F7F"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R4-2120312</w:t>
      </w:r>
      <w:r w:rsidRPr="00412364">
        <w:rPr>
          <w:rFonts w:ascii="Arial" w:hAnsi="Arial" w:cs="Arial"/>
          <w:bCs/>
          <w:szCs w:val="21"/>
        </w:rPr>
        <w:tab/>
        <w:t>Reply LS on combination of open and closed loop TA control in NTN</w:t>
      </w:r>
      <w:r w:rsidRPr="00412364">
        <w:rPr>
          <w:rFonts w:ascii="Arial" w:hAnsi="Arial" w:cs="Arial"/>
          <w:bCs/>
          <w:szCs w:val="21"/>
        </w:rPr>
        <w:tab/>
        <w:t>Qualcomm</w:t>
      </w:r>
      <w:r w:rsidRPr="00412364">
        <w:rPr>
          <w:rFonts w:ascii="Arial" w:hAnsi="Arial" w:cs="Arial"/>
          <w:bCs/>
          <w:szCs w:val="21"/>
        </w:rPr>
        <w:tab/>
        <w:t>Return to</w:t>
      </w:r>
      <w:r w:rsidRPr="00412364">
        <w:rPr>
          <w:rFonts w:ascii="Arial" w:hAnsi="Arial" w:cs="Arial"/>
          <w:bCs/>
          <w:szCs w:val="21"/>
        </w:rPr>
        <w:tab/>
        <w:t>Treat in GTW</w:t>
      </w:r>
      <w:r w:rsidRPr="00412364">
        <w:rPr>
          <w:rFonts w:ascii="Arial" w:hAnsi="Arial" w:cs="Arial"/>
          <w:bCs/>
          <w:szCs w:val="21"/>
        </w:rPr>
        <w:tab/>
      </w:r>
    </w:p>
    <w:p w14:paraId="58BFA86F" w14:textId="77777777" w:rsidR="00AB0402" w:rsidRPr="00412364" w:rsidRDefault="00AB0402" w:rsidP="0032413D">
      <w:pPr>
        <w:tabs>
          <w:tab w:val="left" w:pos="567"/>
        </w:tabs>
        <w:snapToGrid w:val="0"/>
        <w:rPr>
          <w:rFonts w:ascii="Arial" w:hAnsi="Arial" w:cs="Arial"/>
          <w:bCs/>
          <w:sz w:val="21"/>
          <w:szCs w:val="21"/>
        </w:rPr>
      </w:pPr>
    </w:p>
    <w:p w14:paraId="4CE8EAD1" w14:textId="4A013E9A" w:rsidR="00BE485F" w:rsidRPr="00412364" w:rsidRDefault="00BE485F" w:rsidP="00E119B5">
      <w:pPr>
        <w:tabs>
          <w:tab w:val="left" w:pos="567"/>
        </w:tabs>
        <w:snapToGrid w:val="0"/>
        <w:rPr>
          <w:rFonts w:ascii="Arial" w:hAnsi="Arial" w:cs="Arial"/>
          <w:sz w:val="21"/>
          <w:szCs w:val="21"/>
          <w:lang w:val="en-US"/>
        </w:rPr>
      </w:pPr>
    </w:p>
    <w:p w14:paraId="74978B9A" w14:textId="12F0386D" w:rsidR="00E119B5" w:rsidRPr="00412364" w:rsidRDefault="00E119B5" w:rsidP="00E119B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E1AE2E3" w14:textId="309A8C18" w:rsidR="00E119B5" w:rsidRPr="00412364" w:rsidRDefault="00E119B5" w:rsidP="00E119B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33AF63DF" w14:textId="1CB6F490" w:rsidR="00412364" w:rsidRPr="00412364" w:rsidRDefault="00412364" w:rsidP="00412364">
      <w:pPr>
        <w:pStyle w:val="Paragraphedeliste"/>
        <w:numPr>
          <w:ilvl w:val="0"/>
          <w:numId w:val="13"/>
        </w:numPr>
        <w:ind w:leftChars="0"/>
        <w:rPr>
          <w:rFonts w:ascii="Arial" w:hAnsi="Arial" w:cs="Arial"/>
          <w:szCs w:val="21"/>
        </w:rPr>
      </w:pPr>
      <w:r w:rsidRPr="00F4370F">
        <w:rPr>
          <w:rFonts w:ascii="Arial" w:hAnsi="Arial" w:cs="Arial"/>
          <w:bCs/>
          <w:szCs w:val="21"/>
        </w:rPr>
        <w:t>R4-2120366</w:t>
      </w:r>
      <w:r w:rsidRPr="00412364">
        <w:rPr>
          <w:szCs w:val="21"/>
          <w:lang w:eastAsia="zh-CN"/>
        </w:rPr>
        <w:tab/>
      </w:r>
      <w:r w:rsidRPr="00412364">
        <w:rPr>
          <w:rFonts w:ascii="Arial" w:hAnsi="Arial" w:cs="Arial"/>
          <w:szCs w:val="21"/>
        </w:rPr>
        <w:t>Email discussion summary for [101-e][224] NR_NTN_solutions_RRM_1, Qualcomm</w:t>
      </w:r>
    </w:p>
    <w:p w14:paraId="284AB8C0" w14:textId="23A97ACD" w:rsidR="00412364" w:rsidRPr="00412364" w:rsidRDefault="00412364" w:rsidP="00412364">
      <w:pPr>
        <w:pStyle w:val="Paragraphedeliste"/>
        <w:numPr>
          <w:ilvl w:val="0"/>
          <w:numId w:val="13"/>
        </w:numPr>
        <w:ind w:leftChars="0"/>
        <w:rPr>
          <w:rFonts w:ascii="Arial" w:hAnsi="Arial" w:cs="Arial"/>
          <w:sz w:val="20"/>
          <w:szCs w:val="20"/>
        </w:rPr>
      </w:pPr>
      <w:r w:rsidRPr="00F4370F">
        <w:rPr>
          <w:rFonts w:ascii="Arial" w:hAnsi="Arial" w:cs="Arial"/>
          <w:bCs/>
          <w:szCs w:val="21"/>
        </w:rPr>
        <w:t>R4-2120367</w:t>
      </w:r>
      <w:r w:rsidRPr="00412364">
        <w:rPr>
          <w:sz w:val="20"/>
          <w:szCs w:val="20"/>
          <w:lang w:eastAsia="zh-CN"/>
        </w:rPr>
        <w:tab/>
      </w:r>
      <w:r w:rsidRPr="00412364">
        <w:rPr>
          <w:rFonts w:ascii="Arial" w:hAnsi="Arial" w:cs="Arial"/>
          <w:sz w:val="20"/>
          <w:szCs w:val="20"/>
        </w:rPr>
        <w:t>Email discussion summary for [101-e][225] NR_NTN_solutions_RRM_2</w:t>
      </w:r>
      <w:r>
        <w:rPr>
          <w:rFonts w:ascii="Arial" w:hAnsi="Arial" w:cs="Arial"/>
          <w:sz w:val="20"/>
          <w:szCs w:val="20"/>
        </w:rPr>
        <w:t>, Xiaomi</w:t>
      </w:r>
    </w:p>
    <w:p w14:paraId="392BA4A0" w14:textId="3E7DDEBD" w:rsidR="00BE485F" w:rsidRPr="00412364" w:rsidRDefault="00BE485F" w:rsidP="00412364">
      <w:pPr>
        <w:pStyle w:val="Paragraphedeliste"/>
        <w:ind w:leftChars="0" w:left="720"/>
        <w:rPr>
          <w:rFonts w:ascii="Arial" w:hAnsi="Arial" w:cs="Arial"/>
          <w:szCs w:val="21"/>
        </w:rPr>
      </w:pPr>
    </w:p>
    <w:p w14:paraId="62D26C07" w14:textId="618D2355" w:rsidR="004E1E9B" w:rsidRDefault="004E1E9B" w:rsidP="0032413D">
      <w:pPr>
        <w:tabs>
          <w:tab w:val="left" w:pos="567"/>
        </w:tabs>
        <w:snapToGrid w:val="0"/>
        <w:rPr>
          <w:rFonts w:ascii="Arial" w:hAnsi="Arial" w:cs="Arial"/>
          <w:lang w:val="en-US"/>
        </w:rPr>
      </w:pPr>
    </w:p>
    <w:p w14:paraId="28DFEF5E" w14:textId="33691D17" w:rsidR="0012275C" w:rsidRDefault="0012275C" w:rsidP="0032413D">
      <w:pPr>
        <w:tabs>
          <w:tab w:val="left" w:pos="567"/>
        </w:tabs>
        <w:snapToGrid w:val="0"/>
        <w:rPr>
          <w:rFonts w:ascii="Arial" w:hAnsi="Arial" w:cs="Arial"/>
          <w:lang w:val="en-US"/>
        </w:rPr>
      </w:pPr>
      <w:r>
        <w:rPr>
          <w:rFonts w:ascii="Arial" w:hAnsi="Arial" w:cs="Arial"/>
          <w:lang w:val="en-US"/>
        </w:rPr>
        <w:t>Agreed LS outs</w:t>
      </w:r>
    </w:p>
    <w:p w14:paraId="4811C71F" w14:textId="07180F23" w:rsidR="0012275C" w:rsidRPr="004C5D16" w:rsidRDefault="00F06FBA" w:rsidP="00F06FBA">
      <w:pPr>
        <w:pStyle w:val="Paragraphedeliste"/>
        <w:numPr>
          <w:ilvl w:val="0"/>
          <w:numId w:val="13"/>
        </w:numPr>
        <w:tabs>
          <w:tab w:val="left" w:pos="567"/>
        </w:tabs>
        <w:snapToGrid w:val="0"/>
        <w:ind w:leftChars="0"/>
        <w:rPr>
          <w:rFonts w:ascii="Arial" w:hAnsi="Arial" w:cs="Arial"/>
        </w:rPr>
      </w:pPr>
      <w:r w:rsidRPr="00F06FBA">
        <w:rPr>
          <w:rFonts w:ascii="Arial" w:hAnsi="Arial" w:cs="Arial"/>
        </w:rPr>
        <w:t>R4-2120417</w:t>
      </w:r>
      <w:r w:rsidRPr="00F06FBA">
        <w:rPr>
          <w:rFonts w:ascii="Arial" w:hAnsi="Arial" w:cs="Arial"/>
        </w:rPr>
        <w:tab/>
        <w:t>Reply LS on combination of open and closed loop TA control in NTN</w:t>
      </w:r>
      <w:r>
        <w:rPr>
          <w:rFonts w:ascii="Arial" w:hAnsi="Arial" w:cs="Arial"/>
        </w:rPr>
        <w:t xml:space="preserve"> (Qualcomm)</w:t>
      </w:r>
    </w:p>
    <w:p w14:paraId="26F88205" w14:textId="73C142A1" w:rsidR="00D31E0A" w:rsidRPr="005D70B4" w:rsidRDefault="00D31E0A" w:rsidP="004E050C">
      <w:pPr>
        <w:tabs>
          <w:tab w:val="left" w:pos="567"/>
        </w:tabs>
        <w:overflowPunct/>
        <w:autoSpaceDE/>
        <w:autoSpaceDN/>
        <w:snapToGrid w:val="0"/>
        <w:spacing w:after="0"/>
        <w:textAlignment w:val="auto"/>
        <w:rPr>
          <w:rFonts w:ascii="Arial" w:hAnsi="Arial" w:cs="Arial"/>
          <w:lang w:val="en-US" w:eastAsia="ja-JP"/>
        </w:rPr>
      </w:pPr>
    </w:p>
    <w:p w14:paraId="76B9C75B"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5021D48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3CE45E5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00535FC" w14:textId="77777777" w:rsidR="00BE3D1F" w:rsidRPr="00BE3D1F" w:rsidRDefault="00BE3D1F" w:rsidP="00BE3D1F">
      <w:pPr>
        <w:rPr>
          <w:lang w:eastAsia="ja-JP"/>
        </w:rPr>
      </w:pPr>
    </w:p>
    <w:p w14:paraId="02F4C55D" w14:textId="77777777" w:rsidR="00701410" w:rsidRDefault="00701410" w:rsidP="00BE3D1F">
      <w:pPr>
        <w:pStyle w:val="Titre4"/>
        <w:keepNext w:val="0"/>
        <w:rPr>
          <w:lang w:eastAsia="ja-JP"/>
        </w:rPr>
      </w:pPr>
      <w:r w:rsidRPr="008A1BA8">
        <w:rPr>
          <w:lang w:eastAsia="ja-JP"/>
        </w:rPr>
        <w:t>2.4.2</w:t>
      </w:r>
      <w:r w:rsidRPr="008A1BA8">
        <w:rPr>
          <w:lang w:eastAsia="ja-JP"/>
        </w:rPr>
        <w:tab/>
        <w:t>Remaining Open issues</w:t>
      </w:r>
    </w:p>
    <w:p w14:paraId="186C8B0B" w14:textId="77777777" w:rsidR="008B1764" w:rsidRDefault="008B1764" w:rsidP="00F91FE0">
      <w:pPr>
        <w:tabs>
          <w:tab w:val="left" w:pos="567"/>
        </w:tabs>
        <w:overflowPunct/>
        <w:autoSpaceDE/>
        <w:autoSpaceDN/>
        <w:snapToGrid w:val="0"/>
        <w:spacing w:after="0"/>
        <w:textAlignment w:val="auto"/>
        <w:rPr>
          <w:rFonts w:ascii="Arial" w:hAnsi="Arial" w:cs="Arial"/>
          <w:lang w:eastAsia="ja-JP"/>
        </w:rPr>
      </w:pPr>
    </w:p>
    <w:p w14:paraId="32CC1221" w14:textId="251A3DF0" w:rsidR="004E1E9B" w:rsidRPr="00F4370F" w:rsidDel="00FD512A" w:rsidRDefault="004E1E9B" w:rsidP="00CB62CE">
      <w:pPr>
        <w:tabs>
          <w:tab w:val="left" w:pos="567"/>
        </w:tabs>
        <w:overflowPunct/>
        <w:autoSpaceDE/>
        <w:autoSpaceDN/>
        <w:snapToGrid w:val="0"/>
        <w:spacing w:after="0"/>
        <w:jc w:val="both"/>
        <w:textAlignment w:val="auto"/>
        <w:rPr>
          <w:del w:id="10" w:author="Thales" w:date="2021-11-25T10:58:00Z"/>
          <w:rFonts w:ascii="Arial" w:hAnsi="Arial" w:cs="Arial"/>
          <w:lang w:eastAsia="ja-JP"/>
        </w:rPr>
      </w:pPr>
      <w:bookmarkStart w:id="11" w:name="_GoBack"/>
      <w:bookmarkEnd w:id="11"/>
      <w:del w:id="12" w:author="Thales" w:date="2021-11-25T10:58:00Z">
        <w:r w:rsidRPr="00F4370F" w:rsidDel="00FD512A">
          <w:rPr>
            <w:rFonts w:ascii="Arial" w:hAnsi="Arial" w:cs="Arial"/>
            <w:lang w:eastAsia="ja-JP"/>
          </w:rPr>
          <w:delText xml:space="preserve">In general, follow WF agreements. Companies decided to improve Phase 1 coexistence simulations by January meeting. Some extra calibration of simulations might be required. Since the NTN parameter list becomes more stable, TS contents to be further discussed. Companies are also encouraged to provide pCRs to TR 38.863. </w:delText>
        </w:r>
      </w:del>
    </w:p>
    <w:p w14:paraId="6535DBCB" w14:textId="7AC6EB30" w:rsidR="004E1E9B" w:rsidRPr="00F4370F" w:rsidDel="00FD512A" w:rsidRDefault="004E1E9B" w:rsidP="00CB62CE">
      <w:pPr>
        <w:tabs>
          <w:tab w:val="left" w:pos="567"/>
        </w:tabs>
        <w:overflowPunct/>
        <w:autoSpaceDE/>
        <w:autoSpaceDN/>
        <w:snapToGrid w:val="0"/>
        <w:spacing w:after="0"/>
        <w:jc w:val="both"/>
        <w:textAlignment w:val="auto"/>
        <w:rPr>
          <w:del w:id="13" w:author="Thales" w:date="2021-11-25T10:58:00Z"/>
          <w:rFonts w:ascii="Arial" w:hAnsi="Arial" w:cs="Arial"/>
          <w:lang w:eastAsia="ja-JP"/>
        </w:rPr>
      </w:pPr>
    </w:p>
    <w:p w14:paraId="61FF27AE" w14:textId="3C3989D2" w:rsidR="0090514F" w:rsidRPr="00F4370F" w:rsidDel="00FD512A" w:rsidRDefault="0090514F" w:rsidP="00CB62CE">
      <w:pPr>
        <w:tabs>
          <w:tab w:val="left" w:pos="567"/>
        </w:tabs>
        <w:overflowPunct/>
        <w:autoSpaceDE/>
        <w:autoSpaceDN/>
        <w:snapToGrid w:val="0"/>
        <w:spacing w:after="0"/>
        <w:jc w:val="both"/>
        <w:textAlignment w:val="auto"/>
        <w:rPr>
          <w:del w:id="14" w:author="Thales" w:date="2021-11-25T10:58:00Z"/>
          <w:rFonts w:ascii="Arial" w:hAnsi="Arial" w:cs="Arial"/>
          <w:lang w:eastAsia="ja-JP"/>
        </w:rPr>
      </w:pPr>
    </w:p>
    <w:p w14:paraId="5B6EC293" w14:textId="5FD8D202" w:rsidR="00412364" w:rsidRPr="00F4370F" w:rsidDel="00FD512A" w:rsidRDefault="00412364" w:rsidP="00CB62CE">
      <w:pPr>
        <w:jc w:val="both"/>
        <w:rPr>
          <w:del w:id="15" w:author="Thales" w:date="2021-11-25T10:58:00Z"/>
          <w:rFonts w:ascii="Arial" w:hAnsi="Arial" w:cs="Arial"/>
          <w:lang w:eastAsia="ja-JP"/>
        </w:rPr>
      </w:pPr>
      <w:del w:id="16" w:author="Thales" w:date="2021-11-25T10:58:00Z">
        <w:r w:rsidRPr="00F4370F" w:rsidDel="00FD512A">
          <w:rPr>
            <w:rFonts w:ascii="Arial" w:hAnsi="Arial" w:cs="Arial"/>
            <w:lang w:eastAsia="ja-JP"/>
          </w:rPr>
          <w:delText>For the RRM part, it has been discussed if NTN UE RRM requirements can be considered in separate sections of 38.133, if needed. No decisions will be made in RAN4 on whether separate specification will be used for NTN RRM. The decision is planned to be made in RAN #94e (December 2021). To facilitate progress and better understanding companies can share views on NTN RRM specification structure under assumption of separate or same specifications.</w:delText>
        </w:r>
      </w:del>
    </w:p>
    <w:p w14:paraId="77706C57" w14:textId="75B92EDB" w:rsidR="00FD512A" w:rsidRPr="00FD512A" w:rsidRDefault="00412364" w:rsidP="00FD512A">
      <w:pPr>
        <w:jc w:val="both"/>
        <w:rPr>
          <w:ins w:id="17" w:author="Thales" w:date="2021-11-25T10:57:00Z"/>
          <w:rFonts w:ascii="Arial" w:hAnsi="Arial" w:cs="Arial"/>
          <w:lang w:eastAsia="ja-JP"/>
        </w:rPr>
      </w:pPr>
      <w:del w:id="18" w:author="Thales" w:date="2021-11-25T10:58:00Z">
        <w:r w:rsidRPr="00F4370F" w:rsidDel="00FD512A">
          <w:rPr>
            <w:rFonts w:ascii="Arial" w:hAnsi="Arial" w:cs="Arial"/>
            <w:lang w:eastAsia="ja-JP"/>
          </w:rPr>
          <w:delText>With respect to RRM further System level Simulation, if simulations are used to derive conclusions, then common simulation assumptions are encouraged.</w:delText>
        </w:r>
      </w:del>
      <w:ins w:id="19" w:author="Thales" w:date="2021-11-25T10:57:00Z">
        <w:r w:rsidR="00FD512A" w:rsidRPr="00FD512A">
          <w:rPr>
            <w:rFonts w:ascii="Arial" w:hAnsi="Arial" w:cs="Arial"/>
            <w:lang w:eastAsia="ja-JP"/>
          </w:rPr>
          <w:t>Detailed open issues are captured in the WF agreements. However the following high level open issues are:</w:t>
        </w:r>
      </w:ins>
    </w:p>
    <w:p w14:paraId="2EF9376C" w14:textId="77777777" w:rsidR="00FD512A" w:rsidRPr="00FD512A" w:rsidRDefault="00FD512A" w:rsidP="00FD512A">
      <w:pPr>
        <w:pStyle w:val="Paragraphedeliste"/>
        <w:numPr>
          <w:ilvl w:val="0"/>
          <w:numId w:val="13"/>
        </w:numPr>
        <w:ind w:leftChars="0"/>
        <w:rPr>
          <w:ins w:id="20" w:author="Thales" w:date="2021-11-25T10:57:00Z"/>
          <w:rFonts w:ascii="Arial" w:hAnsi="Arial" w:cs="Arial"/>
        </w:rPr>
      </w:pPr>
      <w:ins w:id="21" w:author="Thales" w:date="2021-11-25T10:57:00Z">
        <w:r w:rsidRPr="00FD512A">
          <w:rPr>
            <w:rFonts w:ascii="Arial" w:hAnsi="Arial" w:cs="Arial"/>
          </w:rPr>
          <w:t>Finalise NTN-TN coexistence studies – RAN4 is targeting to conclude in the next RAN4 meeting.</w:t>
        </w:r>
      </w:ins>
    </w:p>
    <w:p w14:paraId="29D000C7" w14:textId="77777777" w:rsidR="00FD512A" w:rsidRPr="00FD512A" w:rsidRDefault="00FD512A" w:rsidP="00FD512A">
      <w:pPr>
        <w:pStyle w:val="Paragraphedeliste"/>
        <w:numPr>
          <w:ilvl w:val="0"/>
          <w:numId w:val="13"/>
        </w:numPr>
        <w:ind w:leftChars="0"/>
        <w:rPr>
          <w:ins w:id="22" w:author="Thales" w:date="2021-11-25T10:57:00Z"/>
          <w:rFonts w:ascii="Arial" w:hAnsi="Arial" w:cs="Arial"/>
        </w:rPr>
      </w:pPr>
      <w:ins w:id="23" w:author="Thales" w:date="2021-11-25T10:57:00Z">
        <w:r w:rsidRPr="00FD512A">
          <w:rPr>
            <w:rFonts w:ascii="Arial" w:hAnsi="Arial" w:cs="Arial"/>
          </w:rPr>
          <w:t>Finalise remaining issues on NTN UE RF requirements.</w:t>
        </w:r>
      </w:ins>
    </w:p>
    <w:p w14:paraId="2BBAA444" w14:textId="77777777" w:rsidR="00FD512A" w:rsidRPr="00FD512A" w:rsidRDefault="00FD512A" w:rsidP="00FD512A">
      <w:pPr>
        <w:pStyle w:val="Paragraphedeliste"/>
        <w:numPr>
          <w:ilvl w:val="0"/>
          <w:numId w:val="13"/>
        </w:numPr>
        <w:ind w:leftChars="0"/>
        <w:rPr>
          <w:ins w:id="24" w:author="Thales" w:date="2021-11-25T10:57:00Z"/>
          <w:rFonts w:ascii="Arial" w:hAnsi="Arial" w:cs="Arial"/>
        </w:rPr>
      </w:pPr>
      <w:ins w:id="25" w:author="Thales" w:date="2021-11-25T10:57:00Z">
        <w:r w:rsidRPr="00FD512A">
          <w:rPr>
            <w:rFonts w:ascii="Arial" w:hAnsi="Arial" w:cs="Arial"/>
          </w:rPr>
          <w:t>Finalise RF requirements for Satellite Access Node BS types/classes</w:t>
        </w:r>
      </w:ins>
    </w:p>
    <w:p w14:paraId="323C939B" w14:textId="77777777" w:rsidR="00FD512A" w:rsidRPr="00FD512A" w:rsidRDefault="00FD512A" w:rsidP="00FD512A">
      <w:pPr>
        <w:pStyle w:val="Paragraphedeliste"/>
        <w:numPr>
          <w:ilvl w:val="0"/>
          <w:numId w:val="13"/>
        </w:numPr>
        <w:ind w:leftChars="0"/>
        <w:rPr>
          <w:ins w:id="26" w:author="Thales" w:date="2021-11-25T10:57:00Z"/>
          <w:rFonts w:ascii="Arial" w:hAnsi="Arial" w:cs="Arial"/>
        </w:rPr>
      </w:pPr>
      <w:ins w:id="27" w:author="Thales" w:date="2021-11-25T10:57:00Z">
        <w:r w:rsidRPr="00FD512A">
          <w:rPr>
            <w:rFonts w:ascii="Arial" w:hAnsi="Arial" w:cs="Arial"/>
          </w:rPr>
          <w:t>Finalise RRM core requirements.</w:t>
        </w:r>
      </w:ins>
    </w:p>
    <w:p w14:paraId="58F75F0C" w14:textId="4B45D2D1" w:rsidR="00FD512A" w:rsidRPr="00FD512A" w:rsidRDefault="00FD512A" w:rsidP="00FD512A">
      <w:pPr>
        <w:pStyle w:val="Paragraphedeliste"/>
        <w:numPr>
          <w:ilvl w:val="0"/>
          <w:numId w:val="13"/>
        </w:numPr>
        <w:ind w:leftChars="0"/>
        <w:rPr>
          <w:ins w:id="28" w:author="Thales" w:date="2021-11-25T10:57:00Z"/>
          <w:rFonts w:ascii="Arial" w:hAnsi="Arial" w:cs="Arial"/>
        </w:rPr>
      </w:pPr>
      <w:ins w:id="29" w:author="Thales" w:date="2021-11-25T10:57:00Z">
        <w:r w:rsidRPr="00FD512A">
          <w:rPr>
            <w:rFonts w:ascii="Arial" w:hAnsi="Arial" w:cs="Arial"/>
          </w:rPr>
          <w:t>Decision in which specification to incorporate NTN UE requirements (existing or new) - expected at RAN#94e (as agreed in RAN#93e).</w:t>
        </w:r>
      </w:ins>
    </w:p>
    <w:p w14:paraId="250642FA" w14:textId="77777777" w:rsidR="00FD512A" w:rsidRPr="00FD512A" w:rsidRDefault="00FD512A" w:rsidP="00FD512A">
      <w:pPr>
        <w:jc w:val="both"/>
        <w:rPr>
          <w:ins w:id="30" w:author="Thales" w:date="2021-11-25T10:57:00Z"/>
          <w:rFonts w:ascii="Arial" w:hAnsi="Arial" w:cs="Arial"/>
          <w:lang w:eastAsia="ja-JP"/>
        </w:rPr>
      </w:pPr>
      <w:ins w:id="31" w:author="Thales" w:date="2021-11-25T10:57:00Z">
        <w:r w:rsidRPr="00FD512A">
          <w:rPr>
            <w:rFonts w:ascii="Arial" w:hAnsi="Arial" w:cs="Arial"/>
            <w:lang w:eastAsia="ja-JP"/>
          </w:rPr>
          <w:t> </w:t>
        </w:r>
      </w:ins>
    </w:p>
    <w:p w14:paraId="4A633C2C" w14:textId="77777777" w:rsidR="00FD512A" w:rsidRPr="00F4370F" w:rsidRDefault="00FD512A" w:rsidP="00CB62CE">
      <w:pPr>
        <w:jc w:val="both"/>
        <w:rPr>
          <w:rFonts w:ascii="Arial" w:hAnsi="Arial" w:cs="Arial"/>
          <w:lang w:eastAsia="ja-JP"/>
        </w:rPr>
      </w:pPr>
    </w:p>
    <w:p w14:paraId="6B45181F" w14:textId="77777777" w:rsidR="003D6225" w:rsidRPr="00412364" w:rsidRDefault="003D6225" w:rsidP="00412364">
      <w:pPr>
        <w:tabs>
          <w:tab w:val="left" w:pos="567"/>
        </w:tabs>
        <w:snapToGrid w:val="0"/>
        <w:rPr>
          <w:rFonts w:ascii="Arial" w:hAnsi="Arial" w:cs="Arial"/>
          <w:bCs/>
          <w:lang w:val="en-U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t>SAx/CTs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r w:rsidR="00926CD7" w:rsidRPr="009A01AE">
              <w:rPr>
                <w:rFonts w:ascii="Calibri" w:hAnsi="Calibri"/>
                <w:sz w:val="16"/>
                <w:szCs w:val="16"/>
                <w:lang w:val="en-US"/>
              </w:rPr>
              <w:t>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EE5A6D" w:rsidP="004464B9">
            <w:pPr>
              <w:overflowPunct/>
              <w:autoSpaceDE/>
              <w:autoSpaceDN/>
              <w:adjustRightInd/>
              <w:spacing w:after="0"/>
              <w:textAlignment w:val="auto"/>
              <w:rPr>
                <w:rFonts w:ascii="Verdana" w:eastAsia="Verdana" w:hAnsi="Verdana"/>
                <w:color w:val="120100"/>
                <w:sz w:val="16"/>
                <w:szCs w:val="16"/>
              </w:rPr>
            </w:pPr>
            <w:hyperlink r:id="rId29"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RAN2 led WI 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EE5A6D" w:rsidP="00A70D94">
            <w:pPr>
              <w:overflowPunct/>
              <w:autoSpaceDE/>
              <w:autoSpaceDN/>
              <w:adjustRightInd/>
              <w:spacing w:after="0"/>
              <w:textAlignment w:val="auto"/>
              <w:rPr>
                <w:rFonts w:ascii="Calibri" w:hAnsi="Calibri"/>
                <w:sz w:val="16"/>
                <w:szCs w:val="16"/>
                <w:lang w:val="fr-FR"/>
              </w:rPr>
            </w:pPr>
            <w:hyperlink r:id="rId30"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6E183B92" w14:textId="77777777" w:rsidR="0022258C" w:rsidRDefault="0022258C" w:rsidP="0022258C">
      <w:pPr>
        <w:rPr>
          <w:rFonts w:ascii="Arial" w:hAnsi="Arial" w:cs="Arial"/>
          <w:color w:val="000000"/>
          <w:lang w:eastAsia="ko-KR"/>
        </w:rPr>
      </w:pPr>
      <w:r>
        <w:rPr>
          <w:rFonts w:ascii="Arial" w:hAnsi="Arial" w:cs="Arial"/>
          <w:color w:val="000000"/>
          <w:lang w:eastAsia="ko-KR"/>
        </w:rPr>
        <w:t xml:space="preserve">a Cell ID as used in the User Location Information on the NG/N2 interface corresponds to a fixed geographical area, and the </w:t>
      </w:r>
      <w:r w:rsidRPr="004D32B4">
        <w:rPr>
          <w:rFonts w:ascii="Arial" w:hAnsi="Arial" w:cs="Arial"/>
          <w:color w:val="000000"/>
          <w:lang w:eastAsia="ko-KR"/>
        </w:rPr>
        <w:t>Tracking Area is coupled with geographical area</w:t>
      </w:r>
      <w:r>
        <w:rPr>
          <w:rFonts w:ascii="Arial" w:hAnsi="Arial" w:cs="Arial"/>
          <w:color w:val="000000"/>
          <w:lang w:eastAsia="ko-KR"/>
        </w:rPr>
        <w:t>.</w:t>
      </w:r>
      <w:r w:rsidRPr="00D361E4">
        <w:rPr>
          <w:rFonts w:ascii="Arial" w:hAnsi="Arial" w:cs="Arial"/>
          <w:color w:val="000000"/>
          <w:lang w:eastAsia="ko-KR"/>
        </w:rPr>
        <w:t xml:space="preserve"> </w:t>
      </w:r>
    </w:p>
    <w:p w14:paraId="32B2405C" w14:textId="77777777" w:rsidR="0022258C" w:rsidRPr="007B29A5" w:rsidRDefault="0022258C" w:rsidP="0022258C">
      <w:pPr>
        <w:rPr>
          <w:rFonts w:ascii="Arial" w:hAnsi="Arial" w:cs="Arial"/>
          <w:color w:val="000000"/>
          <w:lang w:eastAsia="ko-KR"/>
        </w:rPr>
      </w:pPr>
      <w:r w:rsidRPr="007B29A5">
        <w:rPr>
          <w:rFonts w:ascii="Arial" w:hAnsi="Arial" w:cs="Arial"/>
          <w:color w:val="000000"/>
          <w:lang w:eastAsia="ko-KR"/>
        </w:rPr>
        <w:t xml:space="preserve">Note: NTN WID includes </w:t>
      </w:r>
      <w:r>
        <w:rPr>
          <w:rFonts w:ascii="Arial" w:hAnsi="Arial" w:cs="Arial"/>
          <w:color w:val="000000"/>
          <w:lang w:eastAsia="ko-KR"/>
        </w:rPr>
        <w:t>“</w:t>
      </w:r>
      <w:r w:rsidRPr="007B29A5">
        <w:rPr>
          <w:rFonts w:ascii="Arial" w:hAnsi="Arial" w:cs="Arial"/>
          <w:color w:val="000000"/>
          <w:lang w:eastAsia="ko-KR"/>
        </w:rPr>
        <w:t>identification of potential issues associated to the use of the existing Location Services (LCS) application protocols to locate UE in the context of NTN and specify adaptations if any [RAN2/3]</w:t>
      </w:r>
      <w:r>
        <w:rPr>
          <w:rFonts w:ascii="Arial" w:hAnsi="Arial" w:cs="Arial"/>
          <w:color w:val="000000"/>
          <w:lang w:eastAsia="ko-KR"/>
        </w:rPr>
        <w:t>”</w:t>
      </w:r>
      <w:r w:rsidRPr="007B29A5">
        <w:rPr>
          <w:rFonts w:ascii="Arial" w:hAnsi="Arial" w:cs="Arial"/>
          <w:color w:val="000000"/>
          <w:lang w:eastAsia="ko-KR"/>
        </w:rPr>
        <w:t>. This could be used to determine the UE location with sufficient level of accuracy if needed.</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Pr>
          <w:lang w:eastAsia="ja-JP"/>
        </w:rPr>
        <w:lastRenderedPageBreak/>
        <w:t>3</w:t>
      </w:r>
      <w:r w:rsidR="00701410">
        <w:rPr>
          <w:lang w:eastAsia="ja-JP"/>
        </w:rPr>
        <w:t>.1.2</w:t>
      </w:r>
      <w:r w:rsidR="00701410">
        <w:rPr>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10A84BCF" w14:textId="77777777" w:rsidR="00DE08E2" w:rsidRDefault="00DE08E2" w:rsidP="00721CF6">
      <w:pPr>
        <w:ind w:firstLine="567"/>
        <w:rPr>
          <w:rFonts w:ascii="Arial" w:hAnsi="Arial" w:cs="Arial"/>
          <w:iCs/>
          <w:color w:val="FF0000"/>
        </w:rPr>
      </w:pPr>
    </w:p>
    <w:p w14:paraId="5B723090" w14:textId="77777777" w:rsidR="00DE08E2" w:rsidRPr="00DE08E2" w:rsidRDefault="00DE08E2" w:rsidP="00F8140D">
      <w:pPr>
        <w:pStyle w:val="Paragraphedeliste"/>
        <w:numPr>
          <w:ilvl w:val="0"/>
          <w:numId w:val="20"/>
        </w:numPr>
        <w:tabs>
          <w:tab w:val="left" w:pos="567"/>
        </w:tabs>
        <w:snapToGrid w:val="0"/>
        <w:ind w:leftChars="0"/>
        <w:rPr>
          <w:rFonts w:ascii="Arial" w:hAnsi="Arial" w:cs="Arial"/>
          <w:bCs/>
        </w:rPr>
      </w:pPr>
      <w:r w:rsidRPr="00DE08E2">
        <w:rPr>
          <w:rFonts w:ascii="Arial" w:hAnsi="Arial" w:cs="Arial"/>
          <w:bCs/>
        </w:rPr>
        <w:t>UE location aspects</w:t>
      </w:r>
    </w:p>
    <w:p w14:paraId="6DEBF1CB" w14:textId="77777777" w:rsidR="00DE08E2" w:rsidRPr="00DE08E2" w:rsidRDefault="00DE08E2" w:rsidP="00F8140D">
      <w:pPr>
        <w:pStyle w:val="Paragraphedeliste"/>
        <w:numPr>
          <w:ilvl w:val="0"/>
          <w:numId w:val="20"/>
        </w:numPr>
        <w:tabs>
          <w:tab w:val="left" w:pos="567"/>
        </w:tabs>
        <w:snapToGrid w:val="0"/>
        <w:ind w:leftChars="0"/>
        <w:rPr>
          <w:rFonts w:ascii="Arial" w:hAnsi="Arial" w:cs="Arial"/>
          <w:bCs/>
        </w:rPr>
      </w:pPr>
      <w:r w:rsidRPr="00DE08E2">
        <w:rPr>
          <w:rFonts w:ascii="Arial" w:hAnsi="Arial" w:cs="Arial"/>
          <w:bCs/>
        </w:rPr>
        <w:t>Multiple TAC reporting</w:t>
      </w:r>
    </w:p>
    <w:p w14:paraId="36E2EEE1" w14:textId="03584F6E" w:rsidR="00721CF6" w:rsidRDefault="00926CD7" w:rsidP="00721CF6">
      <w:pPr>
        <w:ind w:firstLine="567"/>
        <w:rPr>
          <w:rFonts w:ascii="Arial" w:hAnsi="Arial" w:cs="Arial"/>
          <w:iCs/>
          <w:color w:val="FF0000"/>
        </w:rPr>
      </w:pPr>
      <w:r>
        <w:rPr>
          <w:rFonts w:ascii="Arial" w:hAnsi="Arial" w:cs="Arial"/>
          <w:iCs/>
          <w:color w:val="FF0000"/>
        </w:rPr>
        <w:br/>
      </w: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100F15B"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4C382C5D" w14:textId="30520953" w:rsidR="00403C06" w:rsidRDefault="00403C06" w:rsidP="008C794E">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RAN1#10</w:t>
      </w:r>
      <w:r w:rsidR="0057343E">
        <w:rPr>
          <w:rFonts w:ascii="Arial" w:hAnsi="Arial" w:cs="Arial"/>
          <w:b/>
          <w:lang w:eastAsia="en-US"/>
        </w:rPr>
        <w:t>6-bis</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11</w:t>
      </w:r>
      <w:r w:rsidR="00ED4613" w:rsidRPr="00ED4613">
        <w:rPr>
          <w:rFonts w:ascii="Arial" w:hAnsi="Arial" w:cs="Arial"/>
          <w:b/>
          <w:vertAlign w:val="superscript"/>
          <w:lang w:eastAsia="en-US"/>
        </w:rPr>
        <w:t>th</w:t>
      </w:r>
      <w:r w:rsidR="00ED4613">
        <w:rPr>
          <w:rFonts w:ascii="Arial" w:hAnsi="Arial" w:cs="Arial"/>
          <w:b/>
          <w:lang w:eastAsia="en-US"/>
        </w:rPr>
        <w:t xml:space="preserve"> </w:t>
      </w:r>
      <w:r w:rsidRPr="0095372C">
        <w:rPr>
          <w:rFonts w:ascii="Arial" w:hAnsi="Arial" w:cs="Arial"/>
          <w:b/>
          <w:lang w:eastAsia="en-US"/>
        </w:rPr>
        <w:t xml:space="preserve">– </w:t>
      </w:r>
      <w:r w:rsidR="0057343E">
        <w:rPr>
          <w:rFonts w:ascii="Arial" w:hAnsi="Arial" w:cs="Arial"/>
          <w:b/>
          <w:lang w:eastAsia="en-US"/>
        </w:rPr>
        <w:t>20</w:t>
      </w:r>
      <w:r w:rsidR="00ED4613" w:rsidRPr="00ED4613">
        <w:rPr>
          <w:rFonts w:ascii="Arial" w:hAnsi="Arial" w:cs="Arial"/>
          <w:b/>
          <w:vertAlign w:val="superscript"/>
          <w:lang w:eastAsia="en-US"/>
        </w:rPr>
        <w:t>th</w:t>
      </w:r>
      <w:r w:rsidR="00ED4613">
        <w:rPr>
          <w:rFonts w:ascii="Arial" w:hAnsi="Arial" w:cs="Arial"/>
          <w:b/>
          <w:lang w:eastAsia="en-US"/>
        </w:rPr>
        <w:t xml:space="preserve"> </w:t>
      </w:r>
      <w:r w:rsidR="0057343E">
        <w:rPr>
          <w:rFonts w:ascii="Arial" w:hAnsi="Arial" w:cs="Arial"/>
          <w:b/>
          <w:lang w:eastAsia="en-US"/>
        </w:rPr>
        <w:t>October</w:t>
      </w:r>
      <w:r w:rsidRPr="0095372C">
        <w:rPr>
          <w:rFonts w:ascii="Arial" w:hAnsi="Arial" w:cs="Arial"/>
          <w:b/>
          <w:lang w:eastAsia="en-US"/>
        </w:rPr>
        <w:t xml:space="preserve"> 2021, e-meeting</w:t>
      </w:r>
    </w:p>
    <w:p w14:paraId="220AD2D0" w14:textId="77777777" w:rsidR="00403C06" w:rsidRPr="0057343E" w:rsidRDefault="00403C06" w:rsidP="00403C06">
      <w:pPr>
        <w:tabs>
          <w:tab w:val="left" w:pos="567"/>
        </w:tabs>
        <w:overflowPunct/>
        <w:autoSpaceDE/>
        <w:autoSpaceDN/>
        <w:snapToGrid w:val="0"/>
        <w:spacing w:after="0"/>
        <w:textAlignment w:val="auto"/>
        <w:rPr>
          <w:rFonts w:ascii="Arial" w:hAnsi="Arial" w:cs="Arial"/>
          <w:bCs/>
          <w:lang w:val="en-US" w:eastAsia="ja-JP"/>
        </w:rPr>
      </w:pPr>
    </w:p>
    <w:p w14:paraId="1446460A" w14:textId="77777777" w:rsidR="00403C06" w:rsidRPr="00B80E37" w:rsidRDefault="00403C06" w:rsidP="00403C06">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74A9FA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R1-2110374</w:t>
      </w:r>
      <w:r w:rsidRPr="003725C5">
        <w:rPr>
          <w:rFonts w:ascii="Arial" w:hAnsi="Arial" w:cs="Arial"/>
          <w:lang w:eastAsia="en-US"/>
        </w:rPr>
        <w:tab/>
        <w:t>Updated NR_NTN_solutions work plan</w:t>
      </w:r>
      <w:r w:rsidRPr="003725C5">
        <w:rPr>
          <w:rFonts w:ascii="Arial" w:hAnsi="Arial" w:cs="Arial"/>
          <w:lang w:eastAsia="en-US"/>
        </w:rPr>
        <w:tab/>
        <w:t>Thales</w:t>
      </w:r>
    </w:p>
    <w:p w14:paraId="74DC083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R1-2110685</w:t>
      </w:r>
      <w:r w:rsidRPr="003725C5">
        <w:rPr>
          <w:rFonts w:ascii="Arial" w:hAnsi="Arial" w:cs="Arial"/>
          <w:lang w:eastAsia="en-US"/>
        </w:rPr>
        <w:tab/>
        <w:t>3GPP TSG-RAN WG1 Agreements under 8.4 up to eMeeting RAN1#106-bis-e</w:t>
      </w:r>
      <w:r w:rsidRPr="003725C5">
        <w:rPr>
          <w:rFonts w:ascii="Arial" w:hAnsi="Arial" w:cs="Arial"/>
          <w:lang w:eastAsia="en-US"/>
        </w:rPr>
        <w:tab/>
        <w:t>WI rapporteur (Thales)</w:t>
      </w:r>
    </w:p>
    <w:p w14:paraId="3833D61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R1-2110613</w:t>
      </w:r>
      <w:r w:rsidRPr="003725C5">
        <w:rPr>
          <w:rFonts w:ascii="Arial" w:hAnsi="Arial" w:cs="Arial"/>
          <w:lang w:eastAsia="en-US"/>
        </w:rPr>
        <w:tab/>
        <w:t>Session notes for 8.4 (Solutions for NR to support non-terrestrial networks (NTN))</w:t>
      </w:r>
      <w:r w:rsidRPr="003725C5">
        <w:rPr>
          <w:rFonts w:ascii="Arial" w:hAnsi="Arial" w:cs="Arial"/>
          <w:lang w:eastAsia="en-US"/>
        </w:rPr>
        <w:tab/>
        <w:t>Ad-Hoc Chair (Ericsson)</w:t>
      </w:r>
    </w:p>
    <w:p w14:paraId="37A8D52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R1-2110624</w:t>
      </w:r>
      <w:r w:rsidRPr="003725C5">
        <w:rPr>
          <w:rFonts w:ascii="Arial" w:hAnsi="Arial" w:cs="Arial"/>
          <w:lang w:eastAsia="en-US"/>
        </w:rPr>
        <w:tab/>
        <w:t>Summary of [106bis-e-R17-RRC-NR-NTN] Email discussion on Rel-17 RRC parameters for NR to support NTN</w:t>
      </w:r>
      <w:r w:rsidRPr="003725C5">
        <w:rPr>
          <w:rFonts w:ascii="Arial" w:hAnsi="Arial" w:cs="Arial"/>
          <w:lang w:eastAsia="en-US"/>
        </w:rPr>
        <w:tab/>
        <w:t>Moderator (Thales)</w:t>
      </w:r>
    </w:p>
    <w:p w14:paraId="6305CD6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R1-2110541</w:t>
      </w:r>
      <w:r w:rsidRPr="003725C5">
        <w:rPr>
          <w:rFonts w:ascii="Arial" w:hAnsi="Arial" w:cs="Arial"/>
          <w:lang w:eastAsia="en-US"/>
        </w:rPr>
        <w:tab/>
        <w:t>Feature lead summary#4 on timing relationship enhancements</w:t>
      </w:r>
      <w:r w:rsidRPr="003725C5">
        <w:rPr>
          <w:rFonts w:ascii="Arial" w:hAnsi="Arial" w:cs="Arial"/>
          <w:lang w:eastAsia="en-US"/>
        </w:rPr>
        <w:tab/>
        <w:t>Moderator (Ericsson)</w:t>
      </w:r>
    </w:p>
    <w:p w14:paraId="70A59D8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R1-2110577</w:t>
      </w:r>
      <w:r w:rsidRPr="003725C5">
        <w:rPr>
          <w:rFonts w:ascii="Arial" w:hAnsi="Arial" w:cs="Arial"/>
          <w:lang w:eastAsia="en-US"/>
        </w:rPr>
        <w:tab/>
        <w:t>Feature lead summary#5 on timing relationship enhancements</w:t>
      </w:r>
      <w:r w:rsidRPr="003725C5">
        <w:rPr>
          <w:rFonts w:ascii="Arial" w:hAnsi="Arial" w:cs="Arial"/>
          <w:lang w:eastAsia="en-US"/>
        </w:rPr>
        <w:tab/>
        <w:t>Moderator (Ericsson)</w:t>
      </w:r>
    </w:p>
    <w:p w14:paraId="1C99AF0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R1-2110487</w:t>
      </w:r>
      <w:r w:rsidRPr="003725C5">
        <w:rPr>
          <w:rFonts w:ascii="Arial" w:hAnsi="Arial" w:cs="Arial"/>
          <w:lang w:eastAsia="en-US"/>
        </w:rPr>
        <w:tab/>
        <w:t>Feature lead summary#2 on timing relationship enhancements</w:t>
      </w:r>
      <w:r w:rsidRPr="003725C5">
        <w:rPr>
          <w:rFonts w:ascii="Arial" w:hAnsi="Arial" w:cs="Arial"/>
          <w:lang w:eastAsia="en-US"/>
        </w:rPr>
        <w:tab/>
        <w:t>Moderator (Ericsson)</w:t>
      </w:r>
    </w:p>
    <w:p w14:paraId="4EDC1E4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R1-2110641</w:t>
      </w:r>
      <w:r w:rsidRPr="003725C5">
        <w:rPr>
          <w:rFonts w:ascii="Arial" w:hAnsi="Arial" w:cs="Arial"/>
          <w:lang w:eastAsia="en-US"/>
        </w:rPr>
        <w:tab/>
        <w:t>Feature lead summary#6 on timing relationship enhancements</w:t>
      </w:r>
      <w:r w:rsidRPr="003725C5">
        <w:rPr>
          <w:rFonts w:ascii="Arial" w:hAnsi="Arial" w:cs="Arial"/>
          <w:lang w:eastAsia="en-US"/>
        </w:rPr>
        <w:tab/>
        <w:t>Moderator (Ericsson)</w:t>
      </w:r>
    </w:p>
    <w:p w14:paraId="6D82138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R1-2110663</w:t>
      </w:r>
      <w:r w:rsidRPr="003725C5">
        <w:rPr>
          <w:rFonts w:ascii="Arial" w:hAnsi="Arial" w:cs="Arial"/>
          <w:lang w:eastAsia="en-US"/>
        </w:rPr>
        <w:tab/>
        <w:t>LS on UE TA reporting</w:t>
      </w:r>
      <w:r w:rsidRPr="003725C5">
        <w:rPr>
          <w:rFonts w:ascii="Arial" w:hAnsi="Arial" w:cs="Arial"/>
          <w:lang w:eastAsia="en-US"/>
        </w:rPr>
        <w:tab/>
        <w:t>RAN1, Ericsson</w:t>
      </w:r>
    </w:p>
    <w:p w14:paraId="323439C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R1-2110505</w:t>
      </w:r>
      <w:r w:rsidRPr="003725C5">
        <w:rPr>
          <w:rFonts w:ascii="Arial" w:hAnsi="Arial" w:cs="Arial"/>
          <w:lang w:eastAsia="en-US"/>
        </w:rPr>
        <w:tab/>
        <w:t>Feature lead summary#3 on timing relationship enhancements</w:t>
      </w:r>
      <w:r w:rsidRPr="003725C5">
        <w:rPr>
          <w:rFonts w:ascii="Arial" w:hAnsi="Arial" w:cs="Arial"/>
          <w:lang w:eastAsia="en-US"/>
        </w:rPr>
        <w:tab/>
        <w:t>Moderator (Ericsson)</w:t>
      </w:r>
    </w:p>
    <w:p w14:paraId="1899340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R1-2110387</w:t>
      </w:r>
      <w:r w:rsidRPr="003725C5">
        <w:rPr>
          <w:rFonts w:ascii="Arial" w:hAnsi="Arial" w:cs="Arial"/>
          <w:lang w:eastAsia="en-US"/>
        </w:rPr>
        <w:tab/>
        <w:t>Feature lead summary#1 on timing relationship enhancements</w:t>
      </w:r>
      <w:r w:rsidRPr="003725C5">
        <w:rPr>
          <w:rFonts w:ascii="Arial" w:hAnsi="Arial" w:cs="Arial"/>
          <w:lang w:eastAsia="en-US"/>
        </w:rPr>
        <w:tab/>
        <w:t>Moderator (Ericsson)</w:t>
      </w:r>
    </w:p>
    <w:p w14:paraId="486DB4E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R1-2109763</w:t>
      </w:r>
      <w:r w:rsidRPr="003725C5">
        <w:rPr>
          <w:rFonts w:ascii="Arial" w:hAnsi="Arial" w:cs="Arial"/>
          <w:lang w:eastAsia="en-US"/>
        </w:rPr>
        <w:tab/>
        <w:t>Discussion on timing relationship enhancement for NTN</w:t>
      </w:r>
      <w:r w:rsidRPr="003725C5">
        <w:rPr>
          <w:rFonts w:ascii="Arial" w:hAnsi="Arial" w:cs="Arial"/>
          <w:lang w:eastAsia="en-US"/>
        </w:rPr>
        <w:tab/>
        <w:t>Baicells</w:t>
      </w:r>
    </w:p>
    <w:p w14:paraId="33C0E86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R1-2109786</w:t>
      </w:r>
      <w:r w:rsidRPr="003725C5">
        <w:rPr>
          <w:rFonts w:ascii="Arial" w:hAnsi="Arial" w:cs="Arial"/>
          <w:lang w:eastAsia="en-US"/>
        </w:rPr>
        <w:tab/>
        <w:t>Calculation and application of timing relationship offsets</w:t>
      </w:r>
      <w:r w:rsidRPr="003725C5">
        <w:rPr>
          <w:rFonts w:ascii="Arial" w:hAnsi="Arial" w:cs="Arial"/>
          <w:lang w:eastAsia="en-US"/>
        </w:rPr>
        <w:tab/>
        <w:t>Sony</w:t>
      </w:r>
    </w:p>
    <w:p w14:paraId="0AA0173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R1-2110290</w:t>
      </w:r>
      <w:r w:rsidRPr="003725C5">
        <w:rPr>
          <w:rFonts w:ascii="Arial" w:hAnsi="Arial" w:cs="Arial"/>
          <w:lang w:eastAsia="en-US"/>
        </w:rPr>
        <w:tab/>
        <w:t>Discussion on Timing Relationship Enhancements for NTN</w:t>
      </w:r>
      <w:r w:rsidRPr="003725C5">
        <w:rPr>
          <w:rFonts w:ascii="Arial" w:hAnsi="Arial" w:cs="Arial"/>
          <w:lang w:eastAsia="en-US"/>
        </w:rPr>
        <w:tab/>
        <w:t>Fraunhofer IIS - Fraunhofer HHI</w:t>
      </w:r>
    </w:p>
    <w:p w14:paraId="3AA6D55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R1-2109927</w:t>
      </w:r>
      <w:r w:rsidRPr="003725C5">
        <w:rPr>
          <w:rFonts w:ascii="Arial" w:hAnsi="Arial" w:cs="Arial"/>
          <w:lang w:eastAsia="en-US"/>
        </w:rPr>
        <w:tab/>
        <w:t>On timing relationship enhancements for NTN</w:t>
      </w:r>
      <w:r w:rsidRPr="003725C5">
        <w:rPr>
          <w:rFonts w:ascii="Arial" w:hAnsi="Arial" w:cs="Arial"/>
          <w:lang w:eastAsia="en-US"/>
        </w:rPr>
        <w:tab/>
        <w:t>Ericsson</w:t>
      </w:r>
    </w:p>
    <w:p w14:paraId="2D5283C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R1-2110031</w:t>
      </w:r>
      <w:r w:rsidRPr="003725C5">
        <w:rPr>
          <w:rFonts w:ascii="Arial" w:hAnsi="Arial" w:cs="Arial"/>
          <w:lang w:eastAsia="en-US"/>
        </w:rPr>
        <w:tab/>
        <w:t>Discussion on Timing Relationship Enhancements for NR NTN</w:t>
      </w:r>
      <w:r w:rsidRPr="003725C5">
        <w:rPr>
          <w:rFonts w:ascii="Arial" w:hAnsi="Arial" w:cs="Arial"/>
          <w:lang w:eastAsia="en-US"/>
        </w:rPr>
        <w:tab/>
        <w:t>Apple</w:t>
      </w:r>
    </w:p>
    <w:p w14:paraId="5197479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R1-2110183</w:t>
      </w:r>
      <w:r w:rsidRPr="003725C5">
        <w:rPr>
          <w:rFonts w:ascii="Arial" w:hAnsi="Arial" w:cs="Arial"/>
          <w:lang w:eastAsia="en-US"/>
        </w:rPr>
        <w:tab/>
        <w:t>Enhancements for Timing Relationship for NTN</w:t>
      </w:r>
      <w:r w:rsidRPr="003725C5">
        <w:rPr>
          <w:rFonts w:ascii="Arial" w:hAnsi="Arial" w:cs="Arial"/>
          <w:lang w:eastAsia="en-US"/>
        </w:rPr>
        <w:tab/>
        <w:t>Qualcomm Incorporated</w:t>
      </w:r>
    </w:p>
    <w:p w14:paraId="33A1FF7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R1-2110084</w:t>
      </w:r>
      <w:r w:rsidRPr="003725C5">
        <w:rPr>
          <w:rFonts w:ascii="Arial" w:hAnsi="Arial" w:cs="Arial"/>
          <w:lang w:eastAsia="en-US"/>
        </w:rPr>
        <w:tab/>
        <w:t>Discussions on timing relationship enhancements in NTN</w:t>
      </w:r>
      <w:r w:rsidRPr="003725C5">
        <w:rPr>
          <w:rFonts w:ascii="Arial" w:hAnsi="Arial" w:cs="Arial"/>
          <w:lang w:eastAsia="en-US"/>
        </w:rPr>
        <w:tab/>
        <w:t>LG Electronics</w:t>
      </w:r>
    </w:p>
    <w:p w14:paraId="68D3288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R1-2109932</w:t>
      </w:r>
      <w:r w:rsidRPr="003725C5">
        <w:rPr>
          <w:rFonts w:ascii="Arial" w:hAnsi="Arial" w:cs="Arial"/>
          <w:lang w:eastAsia="en-US"/>
        </w:rPr>
        <w:tab/>
        <w:t>Timing relationship enhancements for NTN</w:t>
      </w:r>
      <w:r w:rsidRPr="003725C5">
        <w:rPr>
          <w:rFonts w:ascii="Arial" w:hAnsi="Arial" w:cs="Arial"/>
          <w:lang w:eastAsia="en-US"/>
        </w:rPr>
        <w:tab/>
        <w:t>ITL</w:t>
      </w:r>
    </w:p>
    <w:p w14:paraId="07C61C1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R1-2109609</w:t>
      </w:r>
      <w:r w:rsidRPr="003725C5">
        <w:rPr>
          <w:rFonts w:ascii="Arial" w:hAnsi="Arial" w:cs="Arial"/>
          <w:lang w:eastAsia="en-US"/>
        </w:rPr>
        <w:tab/>
        <w:t>On timing relationship enhancements for NTN</w:t>
      </w:r>
      <w:r w:rsidRPr="003725C5">
        <w:rPr>
          <w:rFonts w:ascii="Arial" w:hAnsi="Arial" w:cs="Arial"/>
          <w:lang w:eastAsia="en-US"/>
        </w:rPr>
        <w:tab/>
        <w:t>Intel Corporation</w:t>
      </w:r>
    </w:p>
    <w:p w14:paraId="56301A1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R1-2109675</w:t>
      </w:r>
      <w:r w:rsidRPr="003725C5">
        <w:rPr>
          <w:rFonts w:ascii="Arial" w:hAnsi="Arial" w:cs="Arial"/>
          <w:lang w:eastAsia="en-US"/>
        </w:rPr>
        <w:tab/>
        <w:t>Discussion on timing relationship enhancements for NTN</w:t>
      </w:r>
      <w:r w:rsidRPr="003725C5">
        <w:rPr>
          <w:rFonts w:ascii="Arial" w:hAnsi="Arial" w:cs="Arial"/>
          <w:lang w:eastAsia="en-US"/>
        </w:rPr>
        <w:tab/>
        <w:t>NTT DOCOMO, INC.</w:t>
      </w:r>
    </w:p>
    <w:p w14:paraId="0E658A4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R1-2109220</w:t>
      </w:r>
      <w:r w:rsidRPr="003725C5">
        <w:rPr>
          <w:rFonts w:ascii="Arial" w:hAnsi="Arial" w:cs="Arial"/>
          <w:lang w:eastAsia="en-US"/>
        </w:rPr>
        <w:tab/>
        <w:t>Further discussion on timing relationship enhancements for NTN</w:t>
      </w:r>
      <w:r w:rsidRPr="003725C5">
        <w:rPr>
          <w:rFonts w:ascii="Arial" w:hAnsi="Arial" w:cs="Arial"/>
          <w:lang w:eastAsia="en-US"/>
        </w:rPr>
        <w:tab/>
        <w:t>CATT</w:t>
      </w:r>
    </w:p>
    <w:p w14:paraId="68764F7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R1-2109323</w:t>
      </w:r>
      <w:r w:rsidRPr="003725C5">
        <w:rPr>
          <w:rFonts w:ascii="Arial" w:hAnsi="Arial" w:cs="Arial"/>
          <w:lang w:eastAsia="en-US"/>
        </w:rPr>
        <w:tab/>
        <w:t>Discussion on NTN timing relationship</w:t>
      </w:r>
      <w:r w:rsidRPr="003725C5">
        <w:rPr>
          <w:rFonts w:ascii="Arial" w:hAnsi="Arial" w:cs="Arial"/>
          <w:lang w:eastAsia="en-US"/>
        </w:rPr>
        <w:tab/>
        <w:t>Lenovo, Motorola Mobility</w:t>
      </w:r>
    </w:p>
    <w:p w14:paraId="1DD325E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R1-2109279</w:t>
      </w:r>
      <w:r w:rsidRPr="003725C5">
        <w:rPr>
          <w:rFonts w:ascii="Arial" w:hAnsi="Arial" w:cs="Arial"/>
          <w:lang w:eastAsia="en-US"/>
        </w:rPr>
        <w:tab/>
        <w:t>Discussion on timing relationship enhancements for NTN</w:t>
      </w:r>
      <w:r w:rsidRPr="003725C5">
        <w:rPr>
          <w:rFonts w:ascii="Arial" w:hAnsi="Arial" w:cs="Arial"/>
          <w:lang w:eastAsia="en-US"/>
        </w:rPr>
        <w:tab/>
        <w:t>CMCC</w:t>
      </w:r>
    </w:p>
    <w:p w14:paraId="4861E60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R1-2109343</w:t>
      </w:r>
      <w:r w:rsidRPr="003725C5">
        <w:rPr>
          <w:rFonts w:ascii="Arial" w:hAnsi="Arial" w:cs="Arial"/>
          <w:lang w:eastAsia="en-US"/>
        </w:rPr>
        <w:tab/>
        <w:t>Timing relationship enhancements to support NTN</w:t>
      </w:r>
      <w:r w:rsidRPr="003725C5">
        <w:rPr>
          <w:rFonts w:ascii="Arial" w:hAnsi="Arial" w:cs="Arial"/>
          <w:lang w:eastAsia="en-US"/>
        </w:rPr>
        <w:tab/>
        <w:t>CAICT</w:t>
      </w:r>
    </w:p>
    <w:p w14:paraId="6EC3B0C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R1-2109357</w:t>
      </w:r>
      <w:r w:rsidRPr="003725C5">
        <w:rPr>
          <w:rFonts w:ascii="Arial" w:hAnsi="Arial" w:cs="Arial"/>
          <w:lang w:eastAsia="en-US"/>
        </w:rPr>
        <w:tab/>
        <w:t>Discussion on timing relationship enhancements for NTN</w:t>
      </w:r>
      <w:r w:rsidRPr="003725C5">
        <w:rPr>
          <w:rFonts w:ascii="Arial" w:hAnsi="Arial" w:cs="Arial"/>
          <w:lang w:eastAsia="en-US"/>
        </w:rPr>
        <w:tab/>
        <w:t>NEC</w:t>
      </w:r>
    </w:p>
    <w:p w14:paraId="6462A32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R1-2109825</w:t>
      </w:r>
      <w:r w:rsidRPr="003725C5">
        <w:rPr>
          <w:rFonts w:ascii="Arial" w:hAnsi="Arial" w:cs="Arial"/>
          <w:lang w:eastAsia="en-US"/>
        </w:rPr>
        <w:tab/>
        <w:t>Timing relationship enhancements in NTN</w:t>
      </w:r>
      <w:r w:rsidRPr="003725C5">
        <w:rPr>
          <w:rFonts w:ascii="Arial" w:hAnsi="Arial" w:cs="Arial"/>
          <w:lang w:eastAsia="en-US"/>
        </w:rPr>
        <w:tab/>
        <w:t>FGI, Asia Pacific Telecom, III</w:t>
      </w:r>
    </w:p>
    <w:p w14:paraId="3719102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lastRenderedPageBreak/>
        <w:t>R1-2109843</w:t>
      </w:r>
      <w:r w:rsidRPr="003725C5">
        <w:rPr>
          <w:rFonts w:ascii="Arial" w:hAnsi="Arial" w:cs="Arial"/>
          <w:lang w:eastAsia="en-US"/>
        </w:rPr>
        <w:tab/>
        <w:t>Discussion on timing relationship for NR-NTN</w:t>
      </w:r>
      <w:r w:rsidRPr="003725C5">
        <w:rPr>
          <w:rFonts w:ascii="Arial" w:hAnsi="Arial" w:cs="Arial"/>
          <w:lang w:eastAsia="en-US"/>
        </w:rPr>
        <w:tab/>
        <w:t>ZTE</w:t>
      </w:r>
    </w:p>
    <w:p w14:paraId="578DF9A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R1-2109865</w:t>
      </w:r>
      <w:r w:rsidRPr="003725C5">
        <w:rPr>
          <w:rFonts w:ascii="Arial" w:hAnsi="Arial" w:cs="Arial"/>
          <w:lang w:eastAsia="en-US"/>
        </w:rPr>
        <w:tab/>
        <w:t>Timing relationship for NTN</w:t>
      </w:r>
      <w:r w:rsidRPr="003725C5">
        <w:rPr>
          <w:rFonts w:ascii="Arial" w:hAnsi="Arial" w:cs="Arial"/>
          <w:lang w:eastAsia="en-US"/>
        </w:rPr>
        <w:tab/>
        <w:t>Panasonic Corporation</w:t>
      </w:r>
    </w:p>
    <w:p w14:paraId="7CAFE9D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R1-2109878</w:t>
      </w:r>
      <w:r w:rsidRPr="003725C5">
        <w:rPr>
          <w:rFonts w:ascii="Arial" w:hAnsi="Arial" w:cs="Arial"/>
          <w:lang w:eastAsia="en-US"/>
        </w:rPr>
        <w:tab/>
        <w:t>Timing relationship enhancement for NTN</w:t>
      </w:r>
      <w:r w:rsidRPr="003725C5">
        <w:rPr>
          <w:rFonts w:ascii="Arial" w:hAnsi="Arial" w:cs="Arial"/>
          <w:lang w:eastAsia="en-US"/>
        </w:rPr>
        <w:tab/>
        <w:t>InterDigital, Inc.</w:t>
      </w:r>
    </w:p>
    <w:p w14:paraId="03ABADD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R1-2109486</w:t>
      </w:r>
      <w:r w:rsidRPr="003725C5">
        <w:rPr>
          <w:rFonts w:ascii="Arial" w:hAnsi="Arial" w:cs="Arial"/>
          <w:lang w:eastAsia="en-US"/>
        </w:rPr>
        <w:tab/>
        <w:t>Timing relationship enhancements for NTN</w:t>
      </w:r>
      <w:r w:rsidRPr="003725C5">
        <w:rPr>
          <w:rFonts w:ascii="Arial" w:hAnsi="Arial" w:cs="Arial"/>
          <w:lang w:eastAsia="en-US"/>
        </w:rPr>
        <w:tab/>
        <w:t>Samsung</w:t>
      </w:r>
    </w:p>
    <w:p w14:paraId="6C38A99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R1-2109409</w:t>
      </w:r>
      <w:r w:rsidRPr="003725C5">
        <w:rPr>
          <w:rFonts w:ascii="Arial" w:hAnsi="Arial" w:cs="Arial"/>
          <w:lang w:eastAsia="en-US"/>
        </w:rPr>
        <w:tab/>
        <w:t>Discussion on the timing relationship enhancement for NTN</w:t>
      </w:r>
      <w:r w:rsidRPr="003725C5">
        <w:rPr>
          <w:rFonts w:ascii="Arial" w:hAnsi="Arial" w:cs="Arial"/>
          <w:lang w:eastAsia="en-US"/>
        </w:rPr>
        <w:tab/>
        <w:t>Xiaomi</w:t>
      </w:r>
    </w:p>
    <w:p w14:paraId="54CF885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R1-2109164</w:t>
      </w:r>
      <w:r w:rsidRPr="003725C5">
        <w:rPr>
          <w:rFonts w:ascii="Arial" w:hAnsi="Arial" w:cs="Arial"/>
          <w:lang w:eastAsia="en-US"/>
        </w:rPr>
        <w:tab/>
        <w:t>Further discussion on timing relation aspects for NR over NTN</w:t>
      </w:r>
      <w:r w:rsidRPr="003725C5">
        <w:rPr>
          <w:rFonts w:ascii="Arial" w:hAnsi="Arial" w:cs="Arial"/>
          <w:lang w:eastAsia="en-US"/>
        </w:rPr>
        <w:tab/>
        <w:t>Nokia, Nokia Shanghai Bell</w:t>
      </w:r>
    </w:p>
    <w:p w14:paraId="38AEFE6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R1-2109168</w:t>
      </w:r>
      <w:r w:rsidRPr="003725C5">
        <w:rPr>
          <w:rFonts w:ascii="Arial" w:hAnsi="Arial" w:cs="Arial"/>
          <w:lang w:eastAsia="en-US"/>
        </w:rPr>
        <w:tab/>
        <w:t>Timing relationship enhancements for NR-NTN</w:t>
      </w:r>
      <w:r w:rsidRPr="003725C5">
        <w:rPr>
          <w:rFonts w:ascii="Arial" w:hAnsi="Arial" w:cs="Arial"/>
          <w:lang w:eastAsia="en-US"/>
        </w:rPr>
        <w:tab/>
        <w:t>MediaTek Inc.</w:t>
      </w:r>
    </w:p>
    <w:p w14:paraId="2C61714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R1-2109076</w:t>
      </w:r>
      <w:r w:rsidRPr="003725C5">
        <w:rPr>
          <w:rFonts w:ascii="Arial" w:hAnsi="Arial" w:cs="Arial"/>
          <w:lang w:eastAsia="en-US"/>
        </w:rPr>
        <w:tab/>
        <w:t>Discussion on timing relationship enhancement</w:t>
      </w:r>
      <w:r w:rsidRPr="003725C5">
        <w:rPr>
          <w:rFonts w:ascii="Arial" w:hAnsi="Arial" w:cs="Arial"/>
          <w:lang w:eastAsia="en-US"/>
        </w:rPr>
        <w:tab/>
        <w:t>OPPO</w:t>
      </w:r>
    </w:p>
    <w:p w14:paraId="3142B64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R1-2109025</w:t>
      </w:r>
      <w:r w:rsidRPr="003725C5">
        <w:rPr>
          <w:rFonts w:ascii="Arial" w:hAnsi="Arial" w:cs="Arial"/>
          <w:lang w:eastAsia="en-US"/>
        </w:rPr>
        <w:tab/>
        <w:t>Timing relationship enhancements for NTN</w:t>
      </w:r>
      <w:r w:rsidRPr="003725C5">
        <w:rPr>
          <w:rFonts w:ascii="Arial" w:hAnsi="Arial" w:cs="Arial"/>
          <w:lang w:eastAsia="en-US"/>
        </w:rPr>
        <w:tab/>
        <w:t>Zhejiang Lab</w:t>
      </w:r>
    </w:p>
    <w:p w14:paraId="6757E90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R1-2108747</w:t>
      </w:r>
      <w:r w:rsidRPr="003725C5">
        <w:rPr>
          <w:rFonts w:ascii="Arial" w:hAnsi="Arial" w:cs="Arial"/>
          <w:lang w:eastAsia="en-US"/>
        </w:rPr>
        <w:tab/>
        <w:t>Discussion on timing relationship enhancements for NTN</w:t>
      </w:r>
      <w:r w:rsidRPr="003725C5">
        <w:rPr>
          <w:rFonts w:ascii="Arial" w:hAnsi="Arial" w:cs="Arial"/>
          <w:lang w:eastAsia="en-US"/>
        </w:rPr>
        <w:tab/>
        <w:t>Huawei, HiSilicon</w:t>
      </w:r>
    </w:p>
    <w:p w14:paraId="3293C1E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R1-2108971</w:t>
      </w:r>
      <w:r w:rsidRPr="003725C5">
        <w:rPr>
          <w:rFonts w:ascii="Arial" w:hAnsi="Arial" w:cs="Arial"/>
          <w:lang w:eastAsia="en-US"/>
        </w:rPr>
        <w:tab/>
        <w:t>Discussion on timing relationship enhancements for NR-NTN</w:t>
      </w:r>
      <w:r w:rsidRPr="003725C5">
        <w:rPr>
          <w:rFonts w:ascii="Arial" w:hAnsi="Arial" w:cs="Arial"/>
          <w:lang w:eastAsia="en-US"/>
        </w:rPr>
        <w:tab/>
        <w:t>vivo</w:t>
      </w:r>
    </w:p>
    <w:p w14:paraId="6983A21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R1-2108909</w:t>
      </w:r>
      <w:r w:rsidRPr="003725C5">
        <w:rPr>
          <w:rFonts w:ascii="Arial" w:hAnsi="Arial" w:cs="Arial"/>
          <w:lang w:eastAsia="en-US"/>
        </w:rPr>
        <w:tab/>
        <w:t>Discussion on timing relationship enhancements for NTN</w:t>
      </w:r>
      <w:r w:rsidRPr="003725C5">
        <w:rPr>
          <w:rFonts w:ascii="Arial" w:hAnsi="Arial" w:cs="Arial"/>
          <w:lang w:eastAsia="en-US"/>
        </w:rPr>
        <w:tab/>
        <w:t>Spreadtrum Communications</w:t>
      </w:r>
    </w:p>
    <w:p w14:paraId="79EF773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R1-2110085</w:t>
      </w:r>
      <w:r w:rsidRPr="003725C5">
        <w:rPr>
          <w:rFonts w:ascii="Arial" w:hAnsi="Arial" w:cs="Arial"/>
          <w:lang w:eastAsia="en-US"/>
        </w:rPr>
        <w:tab/>
        <w:t>Discussions on UL time and frequency synchronization enhancements in NTN</w:t>
      </w:r>
      <w:r w:rsidRPr="003725C5">
        <w:rPr>
          <w:rFonts w:ascii="Arial" w:hAnsi="Arial" w:cs="Arial"/>
          <w:lang w:eastAsia="en-US"/>
        </w:rPr>
        <w:tab/>
        <w:t>LG Electronics</w:t>
      </w:r>
    </w:p>
    <w:p w14:paraId="72BD982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R1-2110184</w:t>
      </w:r>
      <w:r w:rsidRPr="003725C5">
        <w:rPr>
          <w:rFonts w:ascii="Arial" w:hAnsi="Arial" w:cs="Arial"/>
          <w:lang w:eastAsia="en-US"/>
        </w:rPr>
        <w:tab/>
        <w:t>UL time and frequency synchronization for NTN</w:t>
      </w:r>
      <w:r w:rsidRPr="003725C5">
        <w:rPr>
          <w:rFonts w:ascii="Arial" w:hAnsi="Arial" w:cs="Arial"/>
          <w:lang w:eastAsia="en-US"/>
        </w:rPr>
        <w:tab/>
        <w:t>Qualcomm Incorporated</w:t>
      </w:r>
    </w:p>
    <w:p w14:paraId="6E81FC5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R1-2110032</w:t>
      </w:r>
      <w:r w:rsidRPr="003725C5">
        <w:rPr>
          <w:rFonts w:ascii="Arial" w:hAnsi="Arial" w:cs="Arial"/>
          <w:lang w:eastAsia="en-US"/>
        </w:rPr>
        <w:tab/>
        <w:t>Discussion on Uplink Time and Frequency Synchronization for NR NTN</w:t>
      </w:r>
      <w:r w:rsidRPr="003725C5">
        <w:rPr>
          <w:rFonts w:ascii="Arial" w:hAnsi="Arial" w:cs="Arial"/>
          <w:lang w:eastAsia="en-US"/>
        </w:rPr>
        <w:tab/>
        <w:t>Apple</w:t>
      </w:r>
    </w:p>
    <w:p w14:paraId="0BBA3AB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R1-2109928</w:t>
      </w:r>
      <w:r w:rsidRPr="003725C5">
        <w:rPr>
          <w:rFonts w:ascii="Arial" w:hAnsi="Arial" w:cs="Arial"/>
          <w:lang w:eastAsia="en-US"/>
        </w:rPr>
        <w:tab/>
        <w:t>On UL time and frequency synchronization enhancements for NTN</w:t>
      </w:r>
      <w:r w:rsidRPr="003725C5">
        <w:rPr>
          <w:rFonts w:ascii="Arial" w:hAnsi="Arial" w:cs="Arial"/>
          <w:lang w:eastAsia="en-US"/>
        </w:rPr>
        <w:tab/>
        <w:t>Ericsson</w:t>
      </w:r>
    </w:p>
    <w:p w14:paraId="026A953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R1-2110292</w:t>
      </w:r>
      <w:r w:rsidRPr="003725C5">
        <w:rPr>
          <w:rFonts w:ascii="Arial" w:hAnsi="Arial" w:cs="Arial"/>
          <w:lang w:eastAsia="en-US"/>
        </w:rPr>
        <w:tab/>
        <w:t>Discussion on UL Time Synchronization for NTN</w:t>
      </w:r>
      <w:r w:rsidRPr="003725C5">
        <w:rPr>
          <w:rFonts w:ascii="Arial" w:hAnsi="Arial" w:cs="Arial"/>
          <w:lang w:eastAsia="en-US"/>
        </w:rPr>
        <w:tab/>
        <w:t>Fraunhofer IIS - Fraunhofer HHI</w:t>
      </w:r>
    </w:p>
    <w:p w14:paraId="4DEAE43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R1-2109787</w:t>
      </w:r>
      <w:r w:rsidRPr="003725C5">
        <w:rPr>
          <w:rFonts w:ascii="Arial" w:hAnsi="Arial" w:cs="Arial"/>
          <w:lang w:eastAsia="en-US"/>
        </w:rPr>
        <w:tab/>
        <w:t>Considerations on UL time synchronisation</w:t>
      </w:r>
      <w:r w:rsidRPr="003725C5">
        <w:rPr>
          <w:rFonts w:ascii="Arial" w:hAnsi="Arial" w:cs="Arial"/>
          <w:lang w:eastAsia="en-US"/>
        </w:rPr>
        <w:tab/>
        <w:t>Sony</w:t>
      </w:r>
    </w:p>
    <w:p w14:paraId="474253F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R1-2109764</w:t>
      </w:r>
      <w:r w:rsidRPr="003725C5">
        <w:rPr>
          <w:rFonts w:ascii="Arial" w:hAnsi="Arial" w:cs="Arial"/>
          <w:lang w:eastAsia="en-US"/>
        </w:rPr>
        <w:tab/>
        <w:t>Discussion on UL time and frequency synchronization enhancement for NTN</w:t>
      </w:r>
      <w:r w:rsidRPr="003725C5">
        <w:rPr>
          <w:rFonts w:ascii="Arial" w:hAnsi="Arial" w:cs="Arial"/>
          <w:lang w:eastAsia="en-US"/>
        </w:rPr>
        <w:tab/>
        <w:t>Baicells</w:t>
      </w:r>
    </w:p>
    <w:p w14:paraId="569C4C3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R1-2110604</w:t>
      </w:r>
      <w:r w:rsidRPr="003725C5">
        <w:rPr>
          <w:rFonts w:ascii="Arial" w:hAnsi="Arial" w:cs="Arial"/>
          <w:lang w:eastAsia="en-US"/>
        </w:rPr>
        <w:tab/>
        <w:t>LS on Combination of open and closed loop TA control in NTN</w:t>
      </w:r>
      <w:r w:rsidRPr="003725C5">
        <w:rPr>
          <w:rFonts w:ascii="Arial" w:hAnsi="Arial" w:cs="Arial"/>
          <w:lang w:eastAsia="en-US"/>
        </w:rPr>
        <w:tab/>
        <w:t>RAN1, Thales</w:t>
      </w:r>
    </w:p>
    <w:p w14:paraId="45242B1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R1-2110602</w:t>
      </w:r>
      <w:r w:rsidRPr="003725C5">
        <w:rPr>
          <w:rFonts w:ascii="Arial" w:hAnsi="Arial" w:cs="Arial"/>
          <w:lang w:eastAsia="en-US"/>
        </w:rPr>
        <w:tab/>
        <w:t>FL Summary #6 on enhancements on UL time and frequency synchronization for NR NTN</w:t>
      </w:r>
      <w:r w:rsidRPr="003725C5">
        <w:rPr>
          <w:rFonts w:ascii="Arial" w:hAnsi="Arial" w:cs="Arial"/>
          <w:lang w:eastAsia="en-US"/>
        </w:rPr>
        <w:tab/>
        <w:t>Moderator (Thales)</w:t>
      </w:r>
    </w:p>
    <w:p w14:paraId="17955CF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R1-2110603</w:t>
      </w:r>
      <w:r w:rsidRPr="003725C5">
        <w:rPr>
          <w:rFonts w:ascii="Arial" w:hAnsi="Arial" w:cs="Arial"/>
          <w:lang w:eastAsia="en-US"/>
        </w:rPr>
        <w:tab/>
        <w:t>Draft LS on Combination of open and closed loop TA control in NTN</w:t>
      </w:r>
      <w:r w:rsidRPr="003725C5">
        <w:rPr>
          <w:rFonts w:ascii="Arial" w:hAnsi="Arial" w:cs="Arial"/>
          <w:lang w:eastAsia="en-US"/>
        </w:rPr>
        <w:tab/>
        <w:t>Moderator (Thales)</w:t>
      </w:r>
    </w:p>
    <w:p w14:paraId="581CE44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R1-2108910</w:t>
      </w:r>
      <w:r w:rsidRPr="003725C5">
        <w:rPr>
          <w:rFonts w:ascii="Arial" w:hAnsi="Arial" w:cs="Arial"/>
          <w:lang w:eastAsia="en-US"/>
        </w:rPr>
        <w:tab/>
        <w:t>Discussion on enhancements on UL time and frequency synchronization for NTN</w:t>
      </w:r>
      <w:r w:rsidRPr="003725C5">
        <w:rPr>
          <w:rFonts w:ascii="Arial" w:hAnsi="Arial" w:cs="Arial"/>
          <w:lang w:eastAsia="en-US"/>
        </w:rPr>
        <w:tab/>
        <w:t>Spreadtrum Communications</w:t>
      </w:r>
    </w:p>
    <w:p w14:paraId="676F0CA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R1-2108972</w:t>
      </w:r>
      <w:r w:rsidRPr="003725C5">
        <w:rPr>
          <w:rFonts w:ascii="Arial" w:hAnsi="Arial" w:cs="Arial"/>
          <w:lang w:eastAsia="en-US"/>
        </w:rPr>
        <w:tab/>
        <w:t>Discussion on UL time and frequency synchronization enhancements for NR-NTN</w:t>
      </w:r>
      <w:r w:rsidRPr="003725C5">
        <w:rPr>
          <w:rFonts w:ascii="Arial" w:hAnsi="Arial" w:cs="Arial"/>
          <w:lang w:eastAsia="en-US"/>
        </w:rPr>
        <w:tab/>
        <w:t>vivo</w:t>
      </w:r>
    </w:p>
    <w:p w14:paraId="2A4542B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R1-2108748</w:t>
      </w:r>
      <w:r w:rsidRPr="003725C5">
        <w:rPr>
          <w:rFonts w:ascii="Arial" w:hAnsi="Arial" w:cs="Arial"/>
          <w:lang w:eastAsia="en-US"/>
        </w:rPr>
        <w:tab/>
        <w:t>Discussion on UL time and frequency synchronization enhancement for NTN</w:t>
      </w:r>
      <w:r w:rsidRPr="003725C5">
        <w:rPr>
          <w:rFonts w:ascii="Arial" w:hAnsi="Arial" w:cs="Arial"/>
          <w:lang w:eastAsia="en-US"/>
        </w:rPr>
        <w:tab/>
        <w:t>Huawei, HiSilicon</w:t>
      </w:r>
    </w:p>
    <w:p w14:paraId="3E1DAE2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R1-2108780</w:t>
      </w:r>
      <w:r w:rsidRPr="003725C5">
        <w:rPr>
          <w:rFonts w:ascii="Arial" w:hAnsi="Arial" w:cs="Arial"/>
          <w:lang w:eastAsia="en-US"/>
        </w:rPr>
        <w:tab/>
        <w:t>FL Summary #4 on enhancements on UL time and frequency synchronization for NR NTN</w:t>
      </w:r>
      <w:r w:rsidRPr="003725C5">
        <w:rPr>
          <w:rFonts w:ascii="Arial" w:hAnsi="Arial" w:cs="Arial"/>
          <w:lang w:eastAsia="en-US"/>
        </w:rPr>
        <w:tab/>
        <w:t>Moderator (Thales)</w:t>
      </w:r>
    </w:p>
    <w:p w14:paraId="13AF5DD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R1-2108781</w:t>
      </w:r>
      <w:r w:rsidRPr="003725C5">
        <w:rPr>
          <w:rFonts w:ascii="Arial" w:hAnsi="Arial" w:cs="Arial"/>
          <w:lang w:eastAsia="en-US"/>
        </w:rPr>
        <w:tab/>
        <w:t>FL Summary #5 on enhancements on UL time and frequency synchronization for NR NTN</w:t>
      </w:r>
      <w:r w:rsidRPr="003725C5">
        <w:rPr>
          <w:rFonts w:ascii="Arial" w:hAnsi="Arial" w:cs="Arial"/>
          <w:lang w:eastAsia="en-US"/>
        </w:rPr>
        <w:tab/>
        <w:t>Moderator (Thales)</w:t>
      </w:r>
    </w:p>
    <w:p w14:paraId="49B0FAF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R1-2108720</w:t>
      </w:r>
      <w:r w:rsidRPr="003725C5">
        <w:rPr>
          <w:rFonts w:ascii="Arial" w:hAnsi="Arial" w:cs="Arial"/>
          <w:lang w:eastAsia="en-US"/>
        </w:rPr>
        <w:tab/>
        <w:t>Considerations on UL timing and frequency synchronization in NTN</w:t>
      </w:r>
      <w:r w:rsidRPr="003725C5">
        <w:rPr>
          <w:rFonts w:ascii="Arial" w:hAnsi="Arial" w:cs="Arial"/>
          <w:lang w:eastAsia="en-US"/>
        </w:rPr>
        <w:tab/>
        <w:t>THALES</w:t>
      </w:r>
    </w:p>
    <w:p w14:paraId="2598D67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R1-2108721</w:t>
      </w:r>
      <w:r w:rsidRPr="003725C5">
        <w:rPr>
          <w:rFonts w:ascii="Arial" w:hAnsi="Arial" w:cs="Arial"/>
          <w:lang w:eastAsia="en-US"/>
        </w:rPr>
        <w:tab/>
        <w:t>FL Summary #1 on enhancements on UL time and frequency synchronization for NR NTN</w:t>
      </w:r>
      <w:r w:rsidRPr="003725C5">
        <w:rPr>
          <w:rFonts w:ascii="Arial" w:hAnsi="Arial" w:cs="Arial"/>
          <w:lang w:eastAsia="en-US"/>
        </w:rPr>
        <w:tab/>
        <w:t>Moderator (Thales)</w:t>
      </w:r>
    </w:p>
    <w:p w14:paraId="7368229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R1-2108722</w:t>
      </w:r>
      <w:r w:rsidRPr="003725C5">
        <w:rPr>
          <w:rFonts w:ascii="Arial" w:hAnsi="Arial" w:cs="Arial"/>
          <w:lang w:eastAsia="en-US"/>
        </w:rPr>
        <w:tab/>
        <w:t>FL Summary #2 on enhancements on UL time and frequency synchronization for NR NTN</w:t>
      </w:r>
      <w:r w:rsidRPr="003725C5">
        <w:rPr>
          <w:rFonts w:ascii="Arial" w:hAnsi="Arial" w:cs="Arial"/>
          <w:lang w:eastAsia="en-US"/>
        </w:rPr>
        <w:tab/>
        <w:t>Moderator (Thales)</w:t>
      </w:r>
    </w:p>
    <w:p w14:paraId="7D03DDC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R1-2108779</w:t>
      </w:r>
      <w:r w:rsidRPr="003725C5">
        <w:rPr>
          <w:rFonts w:ascii="Arial" w:hAnsi="Arial" w:cs="Arial"/>
          <w:lang w:eastAsia="en-US"/>
        </w:rPr>
        <w:tab/>
        <w:t>FL Summary #3 on enhancements on UL time and frequency synchronization for NR NTN</w:t>
      </w:r>
      <w:r w:rsidRPr="003725C5">
        <w:rPr>
          <w:rFonts w:ascii="Arial" w:hAnsi="Arial" w:cs="Arial"/>
          <w:lang w:eastAsia="en-US"/>
        </w:rPr>
        <w:tab/>
        <w:t>Moderator (Thales)</w:t>
      </w:r>
    </w:p>
    <w:p w14:paraId="185F52B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R1-2109077</w:t>
      </w:r>
      <w:r w:rsidRPr="003725C5">
        <w:rPr>
          <w:rFonts w:ascii="Arial" w:hAnsi="Arial" w:cs="Arial"/>
          <w:lang w:eastAsia="en-US"/>
        </w:rPr>
        <w:tab/>
        <w:t>Discussion on UL time and frequency synchronization</w:t>
      </w:r>
      <w:r w:rsidRPr="003725C5">
        <w:rPr>
          <w:rFonts w:ascii="Arial" w:hAnsi="Arial" w:cs="Arial"/>
          <w:lang w:eastAsia="en-US"/>
        </w:rPr>
        <w:tab/>
        <w:t>OPPO</w:t>
      </w:r>
    </w:p>
    <w:p w14:paraId="1BF4037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R1-2109169</w:t>
      </w:r>
      <w:r w:rsidRPr="003725C5">
        <w:rPr>
          <w:rFonts w:ascii="Arial" w:hAnsi="Arial" w:cs="Arial"/>
          <w:lang w:eastAsia="en-US"/>
        </w:rPr>
        <w:tab/>
        <w:t>Enhancements on UL Time and Frequency Synchronisation for NR-NTN</w:t>
      </w:r>
      <w:r w:rsidRPr="003725C5">
        <w:rPr>
          <w:rFonts w:ascii="Arial" w:hAnsi="Arial" w:cs="Arial"/>
          <w:lang w:eastAsia="en-US"/>
        </w:rPr>
        <w:tab/>
        <w:t>MediaTek Inc.</w:t>
      </w:r>
    </w:p>
    <w:p w14:paraId="7B363B7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R1-2109165</w:t>
      </w:r>
      <w:r w:rsidRPr="003725C5">
        <w:rPr>
          <w:rFonts w:ascii="Arial" w:hAnsi="Arial" w:cs="Arial"/>
          <w:lang w:eastAsia="en-US"/>
        </w:rPr>
        <w:tab/>
        <w:t>Further discussion on synchronization aspects for NR over NTN</w:t>
      </w:r>
      <w:r w:rsidRPr="003725C5">
        <w:rPr>
          <w:rFonts w:ascii="Arial" w:hAnsi="Arial" w:cs="Arial"/>
          <w:lang w:eastAsia="en-US"/>
        </w:rPr>
        <w:tab/>
        <w:t>Nokia, Nokia Shanghai Bell</w:t>
      </w:r>
    </w:p>
    <w:p w14:paraId="6A94C78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R1-2109410</w:t>
      </w:r>
      <w:r w:rsidRPr="003725C5">
        <w:rPr>
          <w:rFonts w:ascii="Arial" w:hAnsi="Arial" w:cs="Arial"/>
          <w:lang w:eastAsia="en-US"/>
        </w:rPr>
        <w:tab/>
        <w:t>Discussion on UL time and frequency synchronization for NTN</w:t>
      </w:r>
      <w:r w:rsidRPr="003725C5">
        <w:rPr>
          <w:rFonts w:ascii="Arial" w:hAnsi="Arial" w:cs="Arial"/>
          <w:lang w:eastAsia="en-US"/>
        </w:rPr>
        <w:tab/>
        <w:t>Xiaomi</w:t>
      </w:r>
    </w:p>
    <w:p w14:paraId="68B885C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R1-2109487</w:t>
      </w:r>
      <w:r w:rsidRPr="003725C5">
        <w:rPr>
          <w:rFonts w:ascii="Arial" w:hAnsi="Arial" w:cs="Arial"/>
          <w:lang w:eastAsia="en-US"/>
        </w:rPr>
        <w:tab/>
        <w:t>Enhancements on UL time and frequency synchronization for NTN</w:t>
      </w:r>
      <w:r w:rsidRPr="003725C5">
        <w:rPr>
          <w:rFonts w:ascii="Arial" w:hAnsi="Arial" w:cs="Arial"/>
          <w:lang w:eastAsia="en-US"/>
        </w:rPr>
        <w:tab/>
        <w:t>Samsung</w:t>
      </w:r>
    </w:p>
    <w:p w14:paraId="09EFF79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R1-2109879</w:t>
      </w:r>
      <w:r w:rsidRPr="003725C5">
        <w:rPr>
          <w:rFonts w:ascii="Arial" w:hAnsi="Arial" w:cs="Arial"/>
          <w:lang w:eastAsia="en-US"/>
        </w:rPr>
        <w:tab/>
        <w:t>UL time/frequency synchronization for NTN</w:t>
      </w:r>
      <w:r w:rsidRPr="003725C5">
        <w:rPr>
          <w:rFonts w:ascii="Arial" w:hAnsi="Arial" w:cs="Arial"/>
          <w:lang w:eastAsia="en-US"/>
        </w:rPr>
        <w:tab/>
        <w:t>InterDigital, Inc.</w:t>
      </w:r>
    </w:p>
    <w:p w14:paraId="55F8F68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R1-2109858</w:t>
      </w:r>
      <w:r w:rsidRPr="003725C5">
        <w:rPr>
          <w:rFonts w:ascii="Arial" w:hAnsi="Arial" w:cs="Arial"/>
          <w:lang w:eastAsia="en-US"/>
        </w:rPr>
        <w:tab/>
        <w:t>Enhancements on UL time and frequency synchronization</w:t>
      </w:r>
      <w:r w:rsidRPr="003725C5">
        <w:rPr>
          <w:rFonts w:ascii="Arial" w:hAnsi="Arial" w:cs="Arial"/>
          <w:lang w:eastAsia="en-US"/>
        </w:rPr>
        <w:tab/>
        <w:t>PANASONIC R&amp;D Center Germany</w:t>
      </w:r>
    </w:p>
    <w:p w14:paraId="4B15664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R1-2109844</w:t>
      </w:r>
      <w:r w:rsidRPr="003725C5">
        <w:rPr>
          <w:rFonts w:ascii="Arial" w:hAnsi="Arial" w:cs="Arial"/>
          <w:lang w:eastAsia="en-US"/>
        </w:rPr>
        <w:tab/>
        <w:t>Discussion on UL synchronization for NR-NTN</w:t>
      </w:r>
      <w:r w:rsidRPr="003725C5">
        <w:rPr>
          <w:rFonts w:ascii="Arial" w:hAnsi="Arial" w:cs="Arial"/>
          <w:lang w:eastAsia="en-US"/>
        </w:rPr>
        <w:tab/>
        <w:t>ZTE</w:t>
      </w:r>
    </w:p>
    <w:p w14:paraId="0F01096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R1-2109826</w:t>
      </w:r>
      <w:r w:rsidRPr="003725C5">
        <w:rPr>
          <w:rFonts w:ascii="Arial" w:hAnsi="Arial" w:cs="Arial"/>
          <w:lang w:eastAsia="en-US"/>
        </w:rPr>
        <w:tab/>
        <w:t>UL time and frequency synchronization in NTN</w:t>
      </w:r>
      <w:r w:rsidRPr="003725C5">
        <w:rPr>
          <w:rFonts w:ascii="Arial" w:hAnsi="Arial" w:cs="Arial"/>
          <w:lang w:eastAsia="en-US"/>
        </w:rPr>
        <w:tab/>
        <w:t>FGI, Asia Pacific Telecom, III, ITRI</w:t>
      </w:r>
    </w:p>
    <w:p w14:paraId="35D2B84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R1-2109358</w:t>
      </w:r>
      <w:r w:rsidRPr="003725C5">
        <w:rPr>
          <w:rFonts w:ascii="Arial" w:hAnsi="Arial" w:cs="Arial"/>
          <w:lang w:eastAsia="en-US"/>
        </w:rPr>
        <w:tab/>
        <w:t>Discussion on UL time synchronization for NR NTN</w:t>
      </w:r>
      <w:r w:rsidRPr="003725C5">
        <w:rPr>
          <w:rFonts w:ascii="Arial" w:hAnsi="Arial" w:cs="Arial"/>
          <w:lang w:eastAsia="en-US"/>
        </w:rPr>
        <w:tab/>
        <w:t>NEC</w:t>
      </w:r>
    </w:p>
    <w:p w14:paraId="6FF4E31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R1-2109280</w:t>
      </w:r>
      <w:r w:rsidRPr="003725C5">
        <w:rPr>
          <w:rFonts w:ascii="Arial" w:hAnsi="Arial" w:cs="Arial"/>
          <w:lang w:eastAsia="en-US"/>
        </w:rPr>
        <w:tab/>
        <w:t>Enhancements on UL time and frequency synchronization for NTN</w:t>
      </w:r>
      <w:r w:rsidRPr="003725C5">
        <w:rPr>
          <w:rFonts w:ascii="Arial" w:hAnsi="Arial" w:cs="Arial"/>
          <w:lang w:eastAsia="en-US"/>
        </w:rPr>
        <w:tab/>
        <w:t>CMCC</w:t>
      </w:r>
    </w:p>
    <w:p w14:paraId="20B9055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lastRenderedPageBreak/>
        <w:t>R1-2109324</w:t>
      </w:r>
      <w:r w:rsidRPr="003725C5">
        <w:rPr>
          <w:rFonts w:ascii="Arial" w:hAnsi="Arial" w:cs="Arial"/>
          <w:lang w:eastAsia="en-US"/>
        </w:rPr>
        <w:tab/>
        <w:t>Discussion on NTN uplink time synchronization</w:t>
      </w:r>
      <w:r w:rsidRPr="003725C5">
        <w:rPr>
          <w:rFonts w:ascii="Arial" w:hAnsi="Arial" w:cs="Arial"/>
          <w:lang w:eastAsia="en-US"/>
        </w:rPr>
        <w:tab/>
        <w:t>Lenovo, Motorola Mobility</w:t>
      </w:r>
    </w:p>
    <w:p w14:paraId="750F54C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R1-2109221</w:t>
      </w:r>
      <w:r w:rsidRPr="003725C5">
        <w:rPr>
          <w:rFonts w:ascii="Arial" w:hAnsi="Arial" w:cs="Arial"/>
          <w:lang w:eastAsia="en-US"/>
        </w:rPr>
        <w:tab/>
        <w:t>Further discussion on UL time and frequency synchronization enhancement for NTN</w:t>
      </w:r>
      <w:r w:rsidRPr="003725C5">
        <w:rPr>
          <w:rFonts w:ascii="Arial" w:hAnsi="Arial" w:cs="Arial"/>
          <w:lang w:eastAsia="en-US"/>
        </w:rPr>
        <w:tab/>
        <w:t>CATT</w:t>
      </w:r>
    </w:p>
    <w:p w14:paraId="6834B65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R1-2109676</w:t>
      </w:r>
      <w:r w:rsidRPr="003725C5">
        <w:rPr>
          <w:rFonts w:ascii="Arial" w:hAnsi="Arial" w:cs="Arial"/>
          <w:lang w:eastAsia="en-US"/>
        </w:rPr>
        <w:tab/>
        <w:t>Discussion on UL time and frequency synchronization enhancements for NTN</w:t>
      </w:r>
      <w:r w:rsidRPr="003725C5">
        <w:rPr>
          <w:rFonts w:ascii="Arial" w:hAnsi="Arial" w:cs="Arial"/>
          <w:lang w:eastAsia="en-US"/>
        </w:rPr>
        <w:tab/>
        <w:t>NTT DOCOMO, INC.</w:t>
      </w:r>
    </w:p>
    <w:p w14:paraId="4943928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R1-2109610</w:t>
      </w:r>
      <w:r w:rsidRPr="003725C5">
        <w:rPr>
          <w:rFonts w:ascii="Arial" w:hAnsi="Arial" w:cs="Arial"/>
          <w:lang w:eastAsia="en-US"/>
        </w:rPr>
        <w:tab/>
        <w:t>On UL synchronization for NTN</w:t>
      </w:r>
      <w:r w:rsidRPr="003725C5">
        <w:rPr>
          <w:rFonts w:ascii="Arial" w:hAnsi="Arial" w:cs="Arial"/>
          <w:lang w:eastAsia="en-US"/>
        </w:rPr>
        <w:tab/>
        <w:t>Intel Corporation</w:t>
      </w:r>
    </w:p>
    <w:p w14:paraId="405A037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R1-2110546</w:t>
      </w:r>
      <w:r w:rsidRPr="003725C5">
        <w:rPr>
          <w:rFonts w:ascii="Arial" w:hAnsi="Arial" w:cs="Arial"/>
          <w:lang w:eastAsia="en-US"/>
        </w:rPr>
        <w:tab/>
        <w:t>Summary#3 of AI 8.4.3 for HARQ in NTN</w:t>
      </w:r>
      <w:r w:rsidRPr="003725C5">
        <w:rPr>
          <w:rFonts w:ascii="Arial" w:hAnsi="Arial" w:cs="Arial"/>
          <w:lang w:eastAsia="en-US"/>
        </w:rPr>
        <w:tab/>
        <w:t>Moderator (ZTE)</w:t>
      </w:r>
    </w:p>
    <w:p w14:paraId="5844AB3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R1-2110471</w:t>
      </w:r>
      <w:r w:rsidRPr="003725C5">
        <w:rPr>
          <w:rFonts w:ascii="Arial" w:hAnsi="Arial" w:cs="Arial"/>
          <w:lang w:eastAsia="en-US"/>
        </w:rPr>
        <w:tab/>
        <w:t>Summary#1 of AI 8.4.3 for HARQ in NTN</w:t>
      </w:r>
      <w:r w:rsidRPr="003725C5">
        <w:rPr>
          <w:rFonts w:ascii="Arial" w:hAnsi="Arial" w:cs="Arial"/>
          <w:lang w:eastAsia="en-US"/>
        </w:rPr>
        <w:tab/>
        <w:t>Moderator (ZTE)</w:t>
      </w:r>
    </w:p>
    <w:p w14:paraId="5D68A6B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R1-2110532</w:t>
      </w:r>
      <w:r w:rsidRPr="003725C5">
        <w:rPr>
          <w:rFonts w:ascii="Arial" w:hAnsi="Arial" w:cs="Arial"/>
          <w:lang w:eastAsia="en-US"/>
        </w:rPr>
        <w:tab/>
        <w:t>Summary#2 of AI 8.4.3 for HARQ in NTN</w:t>
      </w:r>
      <w:r w:rsidRPr="003725C5">
        <w:rPr>
          <w:rFonts w:ascii="Arial" w:hAnsi="Arial" w:cs="Arial"/>
          <w:lang w:eastAsia="en-US"/>
        </w:rPr>
        <w:tab/>
        <w:t>Moderator (ZTE)</w:t>
      </w:r>
    </w:p>
    <w:p w14:paraId="12D140A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R1-2109812</w:t>
      </w:r>
      <w:r w:rsidRPr="003725C5">
        <w:rPr>
          <w:rFonts w:ascii="Arial" w:hAnsi="Arial" w:cs="Arial"/>
          <w:lang w:eastAsia="en-US"/>
        </w:rPr>
        <w:tab/>
        <w:t>Discussion on HARQ Enhancements for NTN</w:t>
      </w:r>
      <w:r w:rsidRPr="003725C5">
        <w:rPr>
          <w:rFonts w:ascii="Arial" w:hAnsi="Arial" w:cs="Arial"/>
          <w:lang w:eastAsia="en-US"/>
        </w:rPr>
        <w:tab/>
        <w:t>ETRI</w:t>
      </w:r>
    </w:p>
    <w:p w14:paraId="00AA360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R1-2109765</w:t>
      </w:r>
      <w:r w:rsidRPr="003725C5">
        <w:rPr>
          <w:rFonts w:ascii="Arial" w:hAnsi="Arial" w:cs="Arial"/>
          <w:lang w:eastAsia="en-US"/>
        </w:rPr>
        <w:tab/>
        <w:t>Discussion on HARQ enhancement for NTN</w:t>
      </w:r>
      <w:r w:rsidRPr="003725C5">
        <w:rPr>
          <w:rFonts w:ascii="Arial" w:hAnsi="Arial" w:cs="Arial"/>
          <w:lang w:eastAsia="en-US"/>
        </w:rPr>
        <w:tab/>
        <w:t>Baicells</w:t>
      </w:r>
    </w:p>
    <w:p w14:paraId="1CE6E7C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R1-2109788</w:t>
      </w:r>
      <w:r w:rsidRPr="003725C5">
        <w:rPr>
          <w:rFonts w:ascii="Arial" w:hAnsi="Arial" w:cs="Arial"/>
          <w:lang w:eastAsia="en-US"/>
        </w:rPr>
        <w:tab/>
        <w:t>Enhancements on HARQ for NTN</w:t>
      </w:r>
      <w:r w:rsidRPr="003725C5">
        <w:rPr>
          <w:rFonts w:ascii="Arial" w:hAnsi="Arial" w:cs="Arial"/>
          <w:lang w:eastAsia="en-US"/>
        </w:rPr>
        <w:tab/>
        <w:t>Sony</w:t>
      </w:r>
    </w:p>
    <w:p w14:paraId="6156C39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R1-2109929</w:t>
      </w:r>
      <w:r w:rsidRPr="003725C5">
        <w:rPr>
          <w:rFonts w:ascii="Arial" w:hAnsi="Arial" w:cs="Arial"/>
          <w:lang w:eastAsia="en-US"/>
        </w:rPr>
        <w:tab/>
        <w:t>On HARQ enhancements for NTN</w:t>
      </w:r>
      <w:r w:rsidRPr="003725C5">
        <w:rPr>
          <w:rFonts w:ascii="Arial" w:hAnsi="Arial" w:cs="Arial"/>
          <w:lang w:eastAsia="en-US"/>
        </w:rPr>
        <w:tab/>
        <w:t>Ericsson</w:t>
      </w:r>
    </w:p>
    <w:p w14:paraId="589963D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R1-2110033</w:t>
      </w:r>
      <w:r w:rsidRPr="003725C5">
        <w:rPr>
          <w:rFonts w:ascii="Arial" w:hAnsi="Arial" w:cs="Arial"/>
          <w:lang w:eastAsia="en-US"/>
        </w:rPr>
        <w:tab/>
        <w:t>Discussion on HARQ Enhancements for NR NTN</w:t>
      </w:r>
      <w:r w:rsidRPr="003725C5">
        <w:rPr>
          <w:rFonts w:ascii="Arial" w:hAnsi="Arial" w:cs="Arial"/>
          <w:lang w:eastAsia="en-US"/>
        </w:rPr>
        <w:tab/>
        <w:t>Apple</w:t>
      </w:r>
    </w:p>
    <w:p w14:paraId="0F97D5E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R1-2110185</w:t>
      </w:r>
      <w:r w:rsidRPr="003725C5">
        <w:rPr>
          <w:rFonts w:ascii="Arial" w:hAnsi="Arial" w:cs="Arial"/>
          <w:lang w:eastAsia="en-US"/>
        </w:rPr>
        <w:tab/>
        <w:t>Enhancements for HARQ for NTN</w:t>
      </w:r>
      <w:r w:rsidRPr="003725C5">
        <w:rPr>
          <w:rFonts w:ascii="Arial" w:hAnsi="Arial" w:cs="Arial"/>
          <w:lang w:eastAsia="en-US"/>
        </w:rPr>
        <w:tab/>
        <w:t>Qualcomm Incorporated</w:t>
      </w:r>
    </w:p>
    <w:p w14:paraId="4EF675A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R1-2110086</w:t>
      </w:r>
      <w:r w:rsidRPr="003725C5">
        <w:rPr>
          <w:rFonts w:ascii="Arial" w:hAnsi="Arial" w:cs="Arial"/>
          <w:lang w:eastAsia="en-US"/>
        </w:rPr>
        <w:tab/>
        <w:t>Discussions on HARQ enhancements in NTN</w:t>
      </w:r>
      <w:r w:rsidRPr="003725C5">
        <w:rPr>
          <w:rFonts w:ascii="Arial" w:hAnsi="Arial" w:cs="Arial"/>
          <w:lang w:eastAsia="en-US"/>
        </w:rPr>
        <w:tab/>
        <w:t>LG Electronics</w:t>
      </w:r>
    </w:p>
    <w:p w14:paraId="600C8D5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R1-2109933</w:t>
      </w:r>
      <w:r w:rsidRPr="003725C5">
        <w:rPr>
          <w:rFonts w:ascii="Arial" w:hAnsi="Arial" w:cs="Arial"/>
          <w:lang w:eastAsia="en-US"/>
        </w:rPr>
        <w:tab/>
        <w:t>Discussion on HARQ enhancements for NTN</w:t>
      </w:r>
      <w:r w:rsidRPr="003725C5">
        <w:rPr>
          <w:rFonts w:ascii="Arial" w:hAnsi="Arial" w:cs="Arial"/>
          <w:lang w:eastAsia="en-US"/>
        </w:rPr>
        <w:tab/>
        <w:t>ITL</w:t>
      </w:r>
    </w:p>
    <w:p w14:paraId="5C971E3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R1-2109677</w:t>
      </w:r>
      <w:r w:rsidRPr="003725C5">
        <w:rPr>
          <w:rFonts w:ascii="Arial" w:hAnsi="Arial" w:cs="Arial"/>
          <w:lang w:eastAsia="en-US"/>
        </w:rPr>
        <w:tab/>
        <w:t>Discussion on HARQ enhancements for NR NTN</w:t>
      </w:r>
      <w:r w:rsidRPr="003725C5">
        <w:rPr>
          <w:rFonts w:ascii="Arial" w:hAnsi="Arial" w:cs="Arial"/>
          <w:lang w:eastAsia="en-US"/>
        </w:rPr>
        <w:tab/>
        <w:t>NTT DOCOMO, INC.</w:t>
      </w:r>
    </w:p>
    <w:p w14:paraId="2C700FF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R1-2109222</w:t>
      </w:r>
      <w:r w:rsidRPr="003725C5">
        <w:rPr>
          <w:rFonts w:ascii="Arial" w:hAnsi="Arial" w:cs="Arial"/>
          <w:lang w:eastAsia="en-US"/>
        </w:rPr>
        <w:tab/>
        <w:t>Further discussion on HARQ operation enhancement for NTN</w:t>
      </w:r>
      <w:r w:rsidRPr="003725C5">
        <w:rPr>
          <w:rFonts w:ascii="Arial" w:hAnsi="Arial" w:cs="Arial"/>
          <w:lang w:eastAsia="en-US"/>
        </w:rPr>
        <w:tab/>
        <w:t>CATT</w:t>
      </w:r>
    </w:p>
    <w:p w14:paraId="6221F9C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R1-2109281</w:t>
      </w:r>
      <w:r w:rsidRPr="003725C5">
        <w:rPr>
          <w:rFonts w:ascii="Arial" w:hAnsi="Arial" w:cs="Arial"/>
          <w:lang w:eastAsia="en-US"/>
        </w:rPr>
        <w:tab/>
        <w:t>Enhancements on HARQ for NTN</w:t>
      </w:r>
      <w:r w:rsidRPr="003725C5">
        <w:rPr>
          <w:rFonts w:ascii="Arial" w:hAnsi="Arial" w:cs="Arial"/>
          <w:lang w:eastAsia="en-US"/>
        </w:rPr>
        <w:tab/>
        <w:t>CMCC</w:t>
      </w:r>
    </w:p>
    <w:p w14:paraId="4C775EB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R1-2109359</w:t>
      </w:r>
      <w:r w:rsidRPr="003725C5">
        <w:rPr>
          <w:rFonts w:ascii="Arial" w:hAnsi="Arial" w:cs="Arial"/>
          <w:lang w:eastAsia="en-US"/>
        </w:rPr>
        <w:tab/>
        <w:t>Discussion on HARQ enhancements for NR NTN</w:t>
      </w:r>
      <w:r w:rsidRPr="003725C5">
        <w:rPr>
          <w:rFonts w:ascii="Arial" w:hAnsi="Arial" w:cs="Arial"/>
          <w:lang w:eastAsia="en-US"/>
        </w:rPr>
        <w:tab/>
        <w:t>NEC</w:t>
      </w:r>
    </w:p>
    <w:p w14:paraId="1A7896A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R1-2109827</w:t>
      </w:r>
      <w:r w:rsidRPr="003725C5">
        <w:rPr>
          <w:rFonts w:ascii="Arial" w:hAnsi="Arial" w:cs="Arial"/>
          <w:lang w:eastAsia="en-US"/>
        </w:rPr>
        <w:tab/>
        <w:t>Enhancements on HARQ in NTN</w:t>
      </w:r>
      <w:r w:rsidRPr="003725C5">
        <w:rPr>
          <w:rFonts w:ascii="Arial" w:hAnsi="Arial" w:cs="Arial"/>
          <w:lang w:eastAsia="en-US"/>
        </w:rPr>
        <w:tab/>
        <w:t>FGI, Asia Pacific Telecom, III</w:t>
      </w:r>
    </w:p>
    <w:p w14:paraId="1F37484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R1-2109344</w:t>
      </w:r>
      <w:r w:rsidRPr="003725C5">
        <w:rPr>
          <w:rFonts w:ascii="Arial" w:hAnsi="Arial" w:cs="Arial"/>
          <w:lang w:eastAsia="en-US"/>
        </w:rPr>
        <w:tab/>
        <w:t>Enhancements on HARQ to support NTN</w:t>
      </w:r>
      <w:r w:rsidRPr="003725C5">
        <w:rPr>
          <w:rFonts w:ascii="Arial" w:hAnsi="Arial" w:cs="Arial"/>
          <w:lang w:eastAsia="en-US"/>
        </w:rPr>
        <w:tab/>
        <w:t>CAICT</w:t>
      </w:r>
    </w:p>
    <w:p w14:paraId="26DD731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R1-2109845</w:t>
      </w:r>
      <w:r w:rsidRPr="003725C5">
        <w:rPr>
          <w:rFonts w:ascii="Arial" w:hAnsi="Arial" w:cs="Arial"/>
          <w:lang w:eastAsia="en-US"/>
        </w:rPr>
        <w:tab/>
        <w:t>Discussion on HARQ for NR-NTN</w:t>
      </w:r>
      <w:r w:rsidRPr="003725C5">
        <w:rPr>
          <w:rFonts w:ascii="Arial" w:hAnsi="Arial" w:cs="Arial"/>
          <w:lang w:eastAsia="en-US"/>
        </w:rPr>
        <w:tab/>
        <w:t>ZTE</w:t>
      </w:r>
    </w:p>
    <w:p w14:paraId="1894E6E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R1-2109868</w:t>
      </w:r>
      <w:r w:rsidRPr="003725C5">
        <w:rPr>
          <w:rFonts w:ascii="Arial" w:hAnsi="Arial" w:cs="Arial"/>
          <w:lang w:eastAsia="en-US"/>
        </w:rPr>
        <w:tab/>
        <w:t>HARQ enhancement for NTN</w:t>
      </w:r>
      <w:r w:rsidRPr="003725C5">
        <w:rPr>
          <w:rFonts w:ascii="Arial" w:hAnsi="Arial" w:cs="Arial"/>
          <w:lang w:eastAsia="en-US"/>
        </w:rPr>
        <w:tab/>
        <w:t>Panasonic Corporation</w:t>
      </w:r>
    </w:p>
    <w:p w14:paraId="236B634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R1-2109880</w:t>
      </w:r>
      <w:r w:rsidRPr="003725C5">
        <w:rPr>
          <w:rFonts w:ascii="Arial" w:hAnsi="Arial" w:cs="Arial"/>
          <w:lang w:eastAsia="en-US"/>
        </w:rPr>
        <w:tab/>
        <w:t>HARQ enhancement for NTN</w:t>
      </w:r>
      <w:r w:rsidRPr="003725C5">
        <w:rPr>
          <w:rFonts w:ascii="Arial" w:hAnsi="Arial" w:cs="Arial"/>
          <w:lang w:eastAsia="en-US"/>
        </w:rPr>
        <w:tab/>
        <w:t>InterDigital, Inc.</w:t>
      </w:r>
    </w:p>
    <w:p w14:paraId="69CC13B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R1-2109488</w:t>
      </w:r>
      <w:r w:rsidRPr="003725C5">
        <w:rPr>
          <w:rFonts w:ascii="Arial" w:hAnsi="Arial" w:cs="Arial"/>
          <w:lang w:eastAsia="en-US"/>
        </w:rPr>
        <w:tab/>
        <w:t>Enhancements on HARQ for NTN</w:t>
      </w:r>
      <w:r w:rsidRPr="003725C5">
        <w:rPr>
          <w:rFonts w:ascii="Arial" w:hAnsi="Arial" w:cs="Arial"/>
          <w:lang w:eastAsia="en-US"/>
        </w:rPr>
        <w:tab/>
        <w:t>Samsung</w:t>
      </w:r>
    </w:p>
    <w:p w14:paraId="551E83B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R1-2109411</w:t>
      </w:r>
      <w:r w:rsidRPr="003725C5">
        <w:rPr>
          <w:rFonts w:ascii="Arial" w:hAnsi="Arial" w:cs="Arial"/>
          <w:lang w:eastAsia="en-US"/>
        </w:rPr>
        <w:tab/>
        <w:t>Discussion on the HARQ enhancement for NTN</w:t>
      </w:r>
      <w:r w:rsidRPr="003725C5">
        <w:rPr>
          <w:rFonts w:ascii="Arial" w:hAnsi="Arial" w:cs="Arial"/>
          <w:lang w:eastAsia="en-US"/>
        </w:rPr>
        <w:tab/>
        <w:t>Xiaomi</w:t>
      </w:r>
    </w:p>
    <w:p w14:paraId="0EB0E57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R1-2109166</w:t>
      </w:r>
      <w:r w:rsidRPr="003725C5">
        <w:rPr>
          <w:rFonts w:ascii="Arial" w:hAnsi="Arial" w:cs="Arial"/>
          <w:lang w:eastAsia="en-US"/>
        </w:rPr>
        <w:tab/>
        <w:t>Further discussion of aspects related to HARQ for NR over NTN</w:t>
      </w:r>
      <w:r w:rsidRPr="003725C5">
        <w:rPr>
          <w:rFonts w:ascii="Arial" w:hAnsi="Arial" w:cs="Arial"/>
          <w:lang w:eastAsia="en-US"/>
        </w:rPr>
        <w:tab/>
        <w:t>Nokia, Nokia Shanghai Bell</w:t>
      </w:r>
    </w:p>
    <w:p w14:paraId="335EFC9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R1-2109170</w:t>
      </w:r>
      <w:r w:rsidRPr="003725C5">
        <w:rPr>
          <w:rFonts w:ascii="Arial" w:hAnsi="Arial" w:cs="Arial"/>
          <w:lang w:eastAsia="en-US"/>
        </w:rPr>
        <w:tab/>
        <w:t>Enhancements on HARQ for NR NTN</w:t>
      </w:r>
      <w:r w:rsidRPr="003725C5">
        <w:rPr>
          <w:rFonts w:ascii="Arial" w:hAnsi="Arial" w:cs="Arial"/>
          <w:lang w:eastAsia="en-US"/>
        </w:rPr>
        <w:tab/>
        <w:t>MediaTek Inc.</w:t>
      </w:r>
    </w:p>
    <w:p w14:paraId="5E0CECD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R1-2109078</w:t>
      </w:r>
      <w:r w:rsidRPr="003725C5">
        <w:rPr>
          <w:rFonts w:ascii="Arial" w:hAnsi="Arial" w:cs="Arial"/>
          <w:lang w:eastAsia="en-US"/>
        </w:rPr>
        <w:tab/>
        <w:t>Discussion on HARQ enhancements</w:t>
      </w:r>
      <w:r w:rsidRPr="003725C5">
        <w:rPr>
          <w:rFonts w:ascii="Arial" w:hAnsi="Arial" w:cs="Arial"/>
          <w:lang w:eastAsia="en-US"/>
        </w:rPr>
        <w:tab/>
        <w:t>OPPO</w:t>
      </w:r>
    </w:p>
    <w:p w14:paraId="30E6F8F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R1-2108749</w:t>
      </w:r>
      <w:r w:rsidRPr="003725C5">
        <w:rPr>
          <w:rFonts w:ascii="Arial" w:hAnsi="Arial" w:cs="Arial"/>
          <w:lang w:eastAsia="en-US"/>
        </w:rPr>
        <w:tab/>
        <w:t>Discussion on HARQ enhancement for NTN</w:t>
      </w:r>
      <w:r w:rsidRPr="003725C5">
        <w:rPr>
          <w:rFonts w:ascii="Arial" w:hAnsi="Arial" w:cs="Arial"/>
          <w:lang w:eastAsia="en-US"/>
        </w:rPr>
        <w:tab/>
        <w:t>Huawei, HiSilicon</w:t>
      </w:r>
    </w:p>
    <w:p w14:paraId="27E9845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R1-2108973</w:t>
      </w:r>
      <w:r w:rsidRPr="003725C5">
        <w:rPr>
          <w:rFonts w:ascii="Arial" w:hAnsi="Arial" w:cs="Arial"/>
          <w:lang w:eastAsia="en-US"/>
        </w:rPr>
        <w:tab/>
        <w:t>Discussion on HARQ enhancements for NR-NTN</w:t>
      </w:r>
      <w:r w:rsidRPr="003725C5">
        <w:rPr>
          <w:rFonts w:ascii="Arial" w:hAnsi="Arial" w:cs="Arial"/>
          <w:lang w:eastAsia="en-US"/>
        </w:rPr>
        <w:tab/>
        <w:t>vivo</w:t>
      </w:r>
    </w:p>
    <w:p w14:paraId="4487571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R1-2108911</w:t>
      </w:r>
      <w:r w:rsidRPr="003725C5">
        <w:rPr>
          <w:rFonts w:ascii="Arial" w:hAnsi="Arial" w:cs="Arial"/>
          <w:lang w:eastAsia="en-US"/>
        </w:rPr>
        <w:tab/>
        <w:t>Discussion on enhancements on HARQ for NTN</w:t>
      </w:r>
      <w:r w:rsidRPr="003725C5">
        <w:rPr>
          <w:rFonts w:ascii="Arial" w:hAnsi="Arial" w:cs="Arial"/>
          <w:lang w:eastAsia="en-US"/>
        </w:rPr>
        <w:tab/>
        <w:t>Spreadtrum Communications</w:t>
      </w:r>
    </w:p>
    <w:p w14:paraId="172625B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R1-2110087</w:t>
      </w:r>
      <w:r w:rsidRPr="003725C5">
        <w:rPr>
          <w:rFonts w:ascii="Arial" w:hAnsi="Arial" w:cs="Arial"/>
          <w:lang w:eastAsia="en-US"/>
        </w:rPr>
        <w:tab/>
        <w:t>Discussions on other aspects of NTN</w:t>
      </w:r>
      <w:r w:rsidRPr="003725C5">
        <w:rPr>
          <w:rFonts w:ascii="Arial" w:hAnsi="Arial" w:cs="Arial"/>
          <w:lang w:eastAsia="en-US"/>
        </w:rPr>
        <w:tab/>
        <w:t>LG Electronics</w:t>
      </w:r>
    </w:p>
    <w:p w14:paraId="2D81B51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R1-2110186</w:t>
      </w:r>
      <w:r w:rsidRPr="003725C5">
        <w:rPr>
          <w:rFonts w:ascii="Arial" w:hAnsi="Arial" w:cs="Arial"/>
          <w:lang w:eastAsia="en-US"/>
        </w:rPr>
        <w:tab/>
        <w:t>BWP operation and other issues for NTN</w:t>
      </w:r>
      <w:r w:rsidRPr="003725C5">
        <w:rPr>
          <w:rFonts w:ascii="Arial" w:hAnsi="Arial" w:cs="Arial"/>
          <w:lang w:eastAsia="en-US"/>
        </w:rPr>
        <w:tab/>
        <w:t>Qualcomm Incorporated</w:t>
      </w:r>
    </w:p>
    <w:p w14:paraId="640C5A5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R1-2110034</w:t>
      </w:r>
      <w:r w:rsidRPr="003725C5">
        <w:rPr>
          <w:rFonts w:ascii="Arial" w:hAnsi="Arial" w:cs="Arial"/>
          <w:lang w:eastAsia="en-US"/>
        </w:rPr>
        <w:tab/>
        <w:t>Discussion on Other Aspects of NR NTN</w:t>
      </w:r>
      <w:r w:rsidRPr="003725C5">
        <w:rPr>
          <w:rFonts w:ascii="Arial" w:hAnsi="Arial" w:cs="Arial"/>
          <w:lang w:eastAsia="en-US"/>
        </w:rPr>
        <w:tab/>
        <w:t>Apple</w:t>
      </w:r>
    </w:p>
    <w:p w14:paraId="48F29D8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R1-2109930</w:t>
      </w:r>
      <w:r w:rsidRPr="003725C5">
        <w:rPr>
          <w:rFonts w:ascii="Arial" w:hAnsi="Arial" w:cs="Arial"/>
          <w:lang w:eastAsia="en-US"/>
        </w:rPr>
        <w:tab/>
        <w:t>On other enhancements for NTN</w:t>
      </w:r>
      <w:r w:rsidRPr="003725C5">
        <w:rPr>
          <w:rFonts w:ascii="Arial" w:hAnsi="Arial" w:cs="Arial"/>
          <w:lang w:eastAsia="en-US"/>
        </w:rPr>
        <w:tab/>
        <w:t>Ericsson</w:t>
      </w:r>
    </w:p>
    <w:p w14:paraId="1E927A1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R1-2109789</w:t>
      </w:r>
      <w:r w:rsidRPr="003725C5">
        <w:rPr>
          <w:rFonts w:ascii="Arial" w:hAnsi="Arial" w:cs="Arial"/>
          <w:lang w:eastAsia="en-US"/>
        </w:rPr>
        <w:tab/>
        <w:t>Discussion on beam management and polarization for NTN</w:t>
      </w:r>
      <w:r w:rsidRPr="003725C5">
        <w:rPr>
          <w:rFonts w:ascii="Arial" w:hAnsi="Arial" w:cs="Arial"/>
          <w:lang w:eastAsia="en-US"/>
        </w:rPr>
        <w:tab/>
        <w:t>Sony</w:t>
      </w:r>
    </w:p>
    <w:p w14:paraId="7463B99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R1-2109766</w:t>
      </w:r>
      <w:r w:rsidRPr="003725C5">
        <w:rPr>
          <w:rFonts w:ascii="Arial" w:hAnsi="Arial" w:cs="Arial"/>
          <w:lang w:eastAsia="en-US"/>
        </w:rPr>
        <w:tab/>
        <w:t>Discussion on beam management and other consideration for NTN</w:t>
      </w:r>
      <w:r w:rsidRPr="003725C5">
        <w:rPr>
          <w:rFonts w:ascii="Arial" w:hAnsi="Arial" w:cs="Arial"/>
          <w:lang w:eastAsia="en-US"/>
        </w:rPr>
        <w:tab/>
        <w:t>Baicells</w:t>
      </w:r>
    </w:p>
    <w:p w14:paraId="30D30CB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R1-2109749</w:t>
      </w:r>
      <w:r w:rsidRPr="003725C5">
        <w:rPr>
          <w:rFonts w:ascii="Arial" w:hAnsi="Arial" w:cs="Arial"/>
          <w:lang w:eastAsia="en-US"/>
        </w:rPr>
        <w:tab/>
        <w:t>Discussion on other design aspects for NTN</w:t>
      </w:r>
      <w:r w:rsidRPr="003725C5">
        <w:rPr>
          <w:rFonts w:ascii="Arial" w:hAnsi="Arial" w:cs="Arial"/>
          <w:lang w:eastAsia="en-US"/>
        </w:rPr>
        <w:tab/>
        <w:t>Huawei, HiSilicon</w:t>
      </w:r>
    </w:p>
    <w:p w14:paraId="2B9C0A9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R1-2110259</w:t>
      </w:r>
      <w:r w:rsidRPr="003725C5">
        <w:rPr>
          <w:rFonts w:ascii="Arial" w:hAnsi="Arial" w:cs="Arial"/>
          <w:lang w:eastAsia="en-US"/>
        </w:rPr>
        <w:tab/>
        <w:t>Beam management and polarization signaling for NTN</w:t>
      </w:r>
      <w:r w:rsidRPr="003725C5">
        <w:rPr>
          <w:rFonts w:ascii="Arial" w:hAnsi="Arial" w:cs="Arial"/>
          <w:lang w:eastAsia="en-US"/>
        </w:rPr>
        <w:tab/>
        <w:t>Panasonic</w:t>
      </w:r>
    </w:p>
    <w:p w14:paraId="1C50417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R1-2110489</w:t>
      </w:r>
      <w:r w:rsidRPr="003725C5">
        <w:rPr>
          <w:rFonts w:ascii="Arial" w:hAnsi="Arial" w:cs="Arial"/>
          <w:lang w:eastAsia="en-US"/>
        </w:rPr>
        <w:tab/>
        <w:t>Summary of the discussions on other enhancements</w:t>
      </w:r>
      <w:r w:rsidRPr="003725C5">
        <w:rPr>
          <w:rFonts w:ascii="Arial" w:hAnsi="Arial" w:cs="Arial"/>
          <w:lang w:eastAsia="en-US"/>
        </w:rPr>
        <w:tab/>
        <w:t>Moderator (OPPO)</w:t>
      </w:r>
    </w:p>
    <w:p w14:paraId="4DEB510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R1-2110570</w:t>
      </w:r>
      <w:r w:rsidRPr="003725C5">
        <w:rPr>
          <w:rFonts w:ascii="Arial" w:hAnsi="Arial" w:cs="Arial"/>
          <w:lang w:eastAsia="en-US"/>
        </w:rPr>
        <w:tab/>
        <w:t>Summary#2 of the discussions on other enhancements</w:t>
      </w:r>
      <w:r w:rsidRPr="003725C5">
        <w:rPr>
          <w:rFonts w:ascii="Arial" w:hAnsi="Arial" w:cs="Arial"/>
          <w:lang w:eastAsia="en-US"/>
        </w:rPr>
        <w:tab/>
        <w:t>Moderator (OPPO)</w:t>
      </w:r>
    </w:p>
    <w:p w14:paraId="5791917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R1-2108912</w:t>
      </w:r>
      <w:r w:rsidRPr="003725C5">
        <w:rPr>
          <w:rFonts w:ascii="Arial" w:hAnsi="Arial" w:cs="Arial"/>
          <w:lang w:eastAsia="en-US"/>
        </w:rPr>
        <w:tab/>
        <w:t>Discussion on beam management and other aspects for NTN</w:t>
      </w:r>
      <w:r w:rsidRPr="003725C5">
        <w:rPr>
          <w:rFonts w:ascii="Arial" w:hAnsi="Arial" w:cs="Arial"/>
          <w:lang w:eastAsia="en-US"/>
        </w:rPr>
        <w:tab/>
        <w:t>Spreadtrum Communications</w:t>
      </w:r>
    </w:p>
    <w:p w14:paraId="0685E34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R1-2108974</w:t>
      </w:r>
      <w:r w:rsidRPr="003725C5">
        <w:rPr>
          <w:rFonts w:ascii="Arial" w:hAnsi="Arial" w:cs="Arial"/>
          <w:lang w:eastAsia="en-US"/>
        </w:rPr>
        <w:tab/>
        <w:t>Discussion on other aspects for NR-NTN</w:t>
      </w:r>
      <w:r w:rsidRPr="003725C5">
        <w:rPr>
          <w:rFonts w:ascii="Arial" w:hAnsi="Arial" w:cs="Arial"/>
          <w:lang w:eastAsia="en-US"/>
        </w:rPr>
        <w:tab/>
        <w:t>vivo</w:t>
      </w:r>
    </w:p>
    <w:p w14:paraId="596D40A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R1-2109079</w:t>
      </w:r>
      <w:r w:rsidRPr="003725C5">
        <w:rPr>
          <w:rFonts w:ascii="Arial" w:hAnsi="Arial" w:cs="Arial"/>
          <w:lang w:eastAsia="en-US"/>
        </w:rPr>
        <w:tab/>
        <w:t>Discussion on beam management</w:t>
      </w:r>
      <w:r w:rsidRPr="003725C5">
        <w:rPr>
          <w:rFonts w:ascii="Arial" w:hAnsi="Arial" w:cs="Arial"/>
          <w:lang w:eastAsia="en-US"/>
        </w:rPr>
        <w:tab/>
        <w:t>OPPO</w:t>
      </w:r>
    </w:p>
    <w:p w14:paraId="4F57594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R1-2109167</w:t>
      </w:r>
      <w:r w:rsidRPr="003725C5">
        <w:rPr>
          <w:rFonts w:ascii="Arial" w:hAnsi="Arial" w:cs="Arial"/>
          <w:lang w:eastAsia="en-US"/>
        </w:rPr>
        <w:tab/>
        <w:t>Further discussion on remaining aspects for NR over NTN</w:t>
      </w:r>
      <w:r w:rsidRPr="003725C5">
        <w:rPr>
          <w:rFonts w:ascii="Arial" w:hAnsi="Arial" w:cs="Arial"/>
          <w:lang w:eastAsia="en-US"/>
        </w:rPr>
        <w:tab/>
        <w:t>Nokia, Nokia Shanghai Bell</w:t>
      </w:r>
    </w:p>
    <w:p w14:paraId="6508111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R1-2109412</w:t>
      </w:r>
      <w:r w:rsidRPr="003725C5">
        <w:rPr>
          <w:rFonts w:ascii="Arial" w:hAnsi="Arial" w:cs="Arial"/>
          <w:lang w:eastAsia="en-US"/>
        </w:rPr>
        <w:tab/>
        <w:t>Discussion on other design aspects for NTN</w:t>
      </w:r>
      <w:r w:rsidRPr="003725C5">
        <w:rPr>
          <w:rFonts w:ascii="Arial" w:hAnsi="Arial" w:cs="Arial"/>
          <w:lang w:eastAsia="en-US"/>
        </w:rPr>
        <w:tab/>
        <w:t>Xiaomi</w:t>
      </w:r>
    </w:p>
    <w:p w14:paraId="0184909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R1-2109489</w:t>
      </w:r>
      <w:r w:rsidRPr="003725C5">
        <w:rPr>
          <w:rFonts w:ascii="Arial" w:hAnsi="Arial" w:cs="Arial"/>
          <w:lang w:eastAsia="en-US"/>
        </w:rPr>
        <w:tab/>
        <w:t>Remaining issues for NTN</w:t>
      </w:r>
      <w:r w:rsidRPr="003725C5">
        <w:rPr>
          <w:rFonts w:ascii="Arial" w:hAnsi="Arial" w:cs="Arial"/>
          <w:lang w:eastAsia="en-US"/>
        </w:rPr>
        <w:tab/>
        <w:t>Samsung</w:t>
      </w:r>
    </w:p>
    <w:p w14:paraId="55AB1C7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R1-2109881</w:t>
      </w:r>
      <w:r w:rsidRPr="003725C5">
        <w:rPr>
          <w:rFonts w:ascii="Arial" w:hAnsi="Arial" w:cs="Arial"/>
          <w:lang w:eastAsia="en-US"/>
        </w:rPr>
        <w:tab/>
        <w:t>On beam management for NTN</w:t>
      </w:r>
      <w:r w:rsidRPr="003725C5">
        <w:rPr>
          <w:rFonts w:ascii="Arial" w:hAnsi="Arial" w:cs="Arial"/>
          <w:lang w:eastAsia="en-US"/>
        </w:rPr>
        <w:tab/>
        <w:t>InterDigital, Inc.</w:t>
      </w:r>
    </w:p>
    <w:p w14:paraId="2070AD0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R1-2109877</w:t>
      </w:r>
      <w:r w:rsidRPr="003725C5">
        <w:rPr>
          <w:rFonts w:ascii="Arial" w:hAnsi="Arial" w:cs="Arial"/>
          <w:lang w:eastAsia="en-US"/>
        </w:rPr>
        <w:tab/>
        <w:t>Network Verified UE Location in Non-Terrestrial Networks</w:t>
      </w:r>
      <w:r w:rsidRPr="003725C5">
        <w:rPr>
          <w:rFonts w:ascii="Arial" w:hAnsi="Arial" w:cs="Arial"/>
          <w:lang w:eastAsia="en-US"/>
        </w:rPr>
        <w:tab/>
        <w:t>Fraunhofer IIS, Fraunhofer HHI, Thales</w:t>
      </w:r>
    </w:p>
    <w:p w14:paraId="1DAA744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R1-2109892</w:t>
      </w:r>
      <w:r w:rsidRPr="003725C5">
        <w:rPr>
          <w:rFonts w:ascii="Arial" w:hAnsi="Arial" w:cs="Arial"/>
          <w:lang w:eastAsia="en-US"/>
        </w:rPr>
        <w:tab/>
        <w:t>Considerations on NTN with Transparent Payload</w:t>
      </w:r>
      <w:r w:rsidRPr="003725C5">
        <w:rPr>
          <w:rFonts w:ascii="Arial" w:hAnsi="Arial" w:cs="Arial"/>
          <w:lang w:eastAsia="en-US"/>
        </w:rPr>
        <w:tab/>
        <w:t>III</w:t>
      </w:r>
    </w:p>
    <w:p w14:paraId="2F3CA5D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R1-2109846</w:t>
      </w:r>
      <w:r w:rsidRPr="003725C5">
        <w:rPr>
          <w:rFonts w:ascii="Arial" w:hAnsi="Arial" w:cs="Arial"/>
          <w:lang w:eastAsia="en-US"/>
        </w:rPr>
        <w:tab/>
        <w:t>Discussion on additional enhancement for NR-NTN</w:t>
      </w:r>
      <w:r w:rsidRPr="003725C5">
        <w:rPr>
          <w:rFonts w:ascii="Arial" w:hAnsi="Arial" w:cs="Arial"/>
          <w:lang w:eastAsia="en-US"/>
        </w:rPr>
        <w:tab/>
        <w:t>ZTE</w:t>
      </w:r>
    </w:p>
    <w:p w14:paraId="44B3B46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R1-2109828</w:t>
      </w:r>
      <w:r w:rsidRPr="003725C5">
        <w:rPr>
          <w:rFonts w:ascii="Arial" w:hAnsi="Arial" w:cs="Arial"/>
          <w:lang w:eastAsia="en-US"/>
        </w:rPr>
        <w:tab/>
        <w:t>Other aspects of NR-NTN</w:t>
      </w:r>
      <w:r w:rsidRPr="003725C5">
        <w:rPr>
          <w:rFonts w:ascii="Arial" w:hAnsi="Arial" w:cs="Arial"/>
          <w:lang w:eastAsia="en-US"/>
        </w:rPr>
        <w:tab/>
        <w:t>FGI, Asia Pacific Telecom, III, ITRI</w:t>
      </w:r>
    </w:p>
    <w:p w14:paraId="3D1B9D5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lastRenderedPageBreak/>
        <w:t>R1-2109360</w:t>
      </w:r>
      <w:r w:rsidRPr="003725C5">
        <w:rPr>
          <w:rFonts w:ascii="Arial" w:hAnsi="Arial" w:cs="Arial"/>
          <w:lang w:eastAsia="en-US"/>
        </w:rPr>
        <w:tab/>
        <w:t>Remaining issues for NR NTN</w:t>
      </w:r>
      <w:r w:rsidRPr="003725C5">
        <w:rPr>
          <w:rFonts w:ascii="Arial" w:hAnsi="Arial" w:cs="Arial"/>
          <w:lang w:eastAsia="en-US"/>
        </w:rPr>
        <w:tab/>
        <w:t>NEC</w:t>
      </w:r>
    </w:p>
    <w:p w14:paraId="677003F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R1-2109282</w:t>
      </w:r>
      <w:r w:rsidRPr="003725C5">
        <w:rPr>
          <w:rFonts w:ascii="Arial" w:hAnsi="Arial" w:cs="Arial"/>
          <w:lang w:eastAsia="en-US"/>
        </w:rPr>
        <w:tab/>
        <w:t>Other Aspects for NTN</w:t>
      </w:r>
      <w:r w:rsidRPr="003725C5">
        <w:rPr>
          <w:rFonts w:ascii="Arial" w:hAnsi="Arial" w:cs="Arial"/>
          <w:lang w:eastAsia="en-US"/>
        </w:rPr>
        <w:tab/>
        <w:t>CMCC</w:t>
      </w:r>
    </w:p>
    <w:p w14:paraId="4F553A7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R1-2109325</w:t>
      </w:r>
      <w:r w:rsidRPr="003725C5">
        <w:rPr>
          <w:rFonts w:ascii="Arial" w:hAnsi="Arial" w:cs="Arial"/>
          <w:lang w:eastAsia="en-US"/>
        </w:rPr>
        <w:tab/>
        <w:t>Discussion on other aspects for NTN</w:t>
      </w:r>
      <w:r w:rsidRPr="003725C5">
        <w:rPr>
          <w:rFonts w:ascii="Arial" w:hAnsi="Arial" w:cs="Arial"/>
          <w:lang w:eastAsia="en-US"/>
        </w:rPr>
        <w:tab/>
        <w:t>Lenovo, Motorola Mobility</w:t>
      </w:r>
    </w:p>
    <w:p w14:paraId="13B13E0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R1-2109223</w:t>
      </w:r>
      <w:r w:rsidRPr="003725C5">
        <w:rPr>
          <w:rFonts w:ascii="Arial" w:hAnsi="Arial" w:cs="Arial"/>
          <w:lang w:eastAsia="en-US"/>
        </w:rPr>
        <w:tab/>
        <w:t>Beam management and other aspects for NTN</w:t>
      </w:r>
      <w:r w:rsidRPr="003725C5">
        <w:rPr>
          <w:rFonts w:ascii="Arial" w:hAnsi="Arial" w:cs="Arial"/>
          <w:lang w:eastAsia="en-US"/>
        </w:rPr>
        <w:tab/>
        <w:t>CATT</w:t>
      </w:r>
    </w:p>
    <w:p w14:paraId="2FADD060" w14:textId="11A64980" w:rsidR="00403C06"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R1-2109678</w:t>
      </w:r>
      <w:r w:rsidRPr="003725C5">
        <w:rPr>
          <w:rFonts w:ascii="Arial" w:hAnsi="Arial" w:cs="Arial"/>
          <w:lang w:eastAsia="en-US"/>
        </w:rPr>
        <w:tab/>
        <w:t>Discussion on other aspects for NR NTN</w:t>
      </w:r>
      <w:r w:rsidRPr="003725C5">
        <w:rPr>
          <w:rFonts w:ascii="Arial" w:hAnsi="Arial" w:cs="Arial"/>
          <w:lang w:eastAsia="en-US"/>
        </w:rPr>
        <w:tab/>
        <w:t>NTT DOCOMO, INC.</w:t>
      </w:r>
    </w:p>
    <w:p w14:paraId="3A1FC1B3"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707F48DB" w14:textId="0C316FE7" w:rsidR="00926CD7" w:rsidRDefault="00926CD7" w:rsidP="00926CD7">
      <w:pPr>
        <w:tabs>
          <w:tab w:val="left" w:pos="567"/>
        </w:tabs>
        <w:snapToGrid w:val="0"/>
        <w:rPr>
          <w:rFonts w:ascii="Arial" w:hAnsi="Arial" w:cs="Arial"/>
          <w:bCs/>
        </w:rPr>
      </w:pPr>
    </w:p>
    <w:p w14:paraId="47446641" w14:textId="108195BD" w:rsidR="0057343E" w:rsidRDefault="0057343E" w:rsidP="0057343E">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RAN1#10</w:t>
      </w:r>
      <w:r>
        <w:rPr>
          <w:rFonts w:ascii="Arial" w:hAnsi="Arial" w:cs="Arial"/>
          <w:b/>
          <w:lang w:eastAsia="en-US"/>
        </w:rPr>
        <w:t>7-</w:t>
      </w:r>
      <w:r w:rsidRPr="0095372C">
        <w:rPr>
          <w:rFonts w:ascii="Arial" w:hAnsi="Arial" w:cs="Arial"/>
          <w:b/>
          <w:lang w:eastAsia="en-US"/>
        </w:rPr>
        <w:t xml:space="preserve">e, </w:t>
      </w:r>
      <w:r>
        <w:rPr>
          <w:rFonts w:ascii="Arial" w:hAnsi="Arial" w:cs="Arial"/>
          <w:b/>
          <w:lang w:eastAsia="en-US"/>
        </w:rPr>
        <w:t>11</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xml:space="preserve">– </w:t>
      </w:r>
      <w:r>
        <w:rPr>
          <w:rFonts w:ascii="Arial" w:hAnsi="Arial" w:cs="Arial"/>
          <w:b/>
          <w:lang w:eastAsia="en-US"/>
        </w:rPr>
        <w:t>19</w:t>
      </w:r>
      <w:r w:rsidRPr="00ED4613">
        <w:rPr>
          <w:rFonts w:ascii="Arial" w:hAnsi="Arial" w:cs="Arial"/>
          <w:b/>
          <w:vertAlign w:val="superscript"/>
          <w:lang w:eastAsia="en-US"/>
        </w:rPr>
        <w:t>th</w:t>
      </w:r>
      <w:r>
        <w:rPr>
          <w:rFonts w:ascii="Arial" w:hAnsi="Arial" w:cs="Arial"/>
          <w:b/>
          <w:lang w:eastAsia="en-US"/>
        </w:rPr>
        <w:t xml:space="preserve"> November</w:t>
      </w:r>
      <w:r w:rsidRPr="0095372C">
        <w:rPr>
          <w:rFonts w:ascii="Arial" w:hAnsi="Arial" w:cs="Arial"/>
          <w:b/>
          <w:lang w:eastAsia="en-US"/>
        </w:rPr>
        <w:t xml:space="preserve"> 2021, e-meeting</w:t>
      </w:r>
    </w:p>
    <w:p w14:paraId="26139B90" w14:textId="77777777" w:rsidR="0057343E" w:rsidRPr="0057343E" w:rsidRDefault="0057343E" w:rsidP="0057343E">
      <w:pPr>
        <w:tabs>
          <w:tab w:val="left" w:pos="567"/>
        </w:tabs>
        <w:overflowPunct/>
        <w:autoSpaceDE/>
        <w:autoSpaceDN/>
        <w:snapToGrid w:val="0"/>
        <w:spacing w:after="0"/>
        <w:textAlignment w:val="auto"/>
        <w:rPr>
          <w:rFonts w:ascii="Arial" w:hAnsi="Arial" w:cs="Arial"/>
          <w:bCs/>
          <w:lang w:val="en-US" w:eastAsia="ja-JP"/>
        </w:rPr>
      </w:pPr>
    </w:p>
    <w:p w14:paraId="5943B5E2" w14:textId="77777777" w:rsidR="0057343E" w:rsidRPr="00B80E37" w:rsidRDefault="0057343E" w:rsidP="0057343E">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A92C08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R1-2112486</w:t>
      </w:r>
      <w:r w:rsidRPr="0029516F">
        <w:rPr>
          <w:rFonts w:ascii="Arial" w:hAnsi="Arial" w:cs="Arial"/>
          <w:lang w:eastAsia="en-US"/>
        </w:rPr>
        <w:tab/>
        <w:t>Introduction of solutions for NR to support non-terrestrial networks (NTN)</w:t>
      </w:r>
      <w:r w:rsidRPr="0029516F">
        <w:rPr>
          <w:rFonts w:ascii="Arial" w:hAnsi="Arial" w:cs="Arial"/>
          <w:lang w:eastAsia="en-US"/>
        </w:rPr>
        <w:tab/>
        <w:t>Nokia</w:t>
      </w:r>
    </w:p>
    <w:p w14:paraId="4AEFC99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R1-2112473</w:t>
      </w:r>
      <w:r w:rsidRPr="0029516F">
        <w:rPr>
          <w:rFonts w:ascii="Arial" w:hAnsi="Arial" w:cs="Arial"/>
          <w:lang w:eastAsia="en-US"/>
        </w:rPr>
        <w:tab/>
        <w:t>Introduction of NR non-terrestrial networks (NTN)</w:t>
      </w:r>
      <w:r w:rsidRPr="0029516F">
        <w:rPr>
          <w:rFonts w:ascii="Arial" w:hAnsi="Arial" w:cs="Arial"/>
          <w:lang w:eastAsia="en-US"/>
        </w:rPr>
        <w:tab/>
        <w:t>Huawei</w:t>
      </w:r>
    </w:p>
    <w:p w14:paraId="6C16611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R1-2112447</w:t>
      </w:r>
      <w:r w:rsidRPr="0029516F">
        <w:rPr>
          <w:rFonts w:ascii="Arial" w:hAnsi="Arial" w:cs="Arial"/>
          <w:lang w:eastAsia="en-US"/>
        </w:rPr>
        <w:tab/>
        <w:t>Introduction of non-terrestrial network operation in NR</w:t>
      </w:r>
      <w:r w:rsidRPr="0029516F">
        <w:rPr>
          <w:rFonts w:ascii="Arial" w:hAnsi="Arial" w:cs="Arial"/>
          <w:lang w:eastAsia="en-US"/>
        </w:rPr>
        <w:tab/>
        <w:t>Samsung</w:t>
      </w:r>
    </w:p>
    <w:p w14:paraId="31971C5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R1-2112432</w:t>
      </w:r>
      <w:r w:rsidRPr="0029516F">
        <w:rPr>
          <w:rFonts w:ascii="Arial" w:hAnsi="Arial" w:cs="Arial"/>
          <w:lang w:eastAsia="en-US"/>
        </w:rPr>
        <w:tab/>
        <w:t>Introduction of NTN</w:t>
      </w:r>
      <w:r w:rsidRPr="0029516F">
        <w:rPr>
          <w:rFonts w:ascii="Arial" w:hAnsi="Arial" w:cs="Arial"/>
          <w:lang w:eastAsia="en-US"/>
        </w:rPr>
        <w:tab/>
        <w:t>Ericsson</w:t>
      </w:r>
    </w:p>
    <w:p w14:paraId="0D2670E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R1-2111493</w:t>
      </w:r>
      <w:r w:rsidRPr="0029516F">
        <w:rPr>
          <w:rFonts w:ascii="Arial" w:hAnsi="Arial" w:cs="Arial"/>
          <w:lang w:eastAsia="en-US"/>
        </w:rPr>
        <w:tab/>
        <w:t>Remaining issues on timing relationships for NTN</w:t>
      </w:r>
      <w:r w:rsidRPr="0029516F">
        <w:rPr>
          <w:rFonts w:ascii="Arial" w:hAnsi="Arial" w:cs="Arial"/>
          <w:lang w:eastAsia="en-US"/>
        </w:rPr>
        <w:tab/>
        <w:t>Intel Corporation</w:t>
      </w:r>
    </w:p>
    <w:p w14:paraId="16C5EBB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R1-2111445</w:t>
      </w:r>
      <w:r w:rsidRPr="0029516F">
        <w:rPr>
          <w:rFonts w:ascii="Arial" w:hAnsi="Arial" w:cs="Arial"/>
          <w:lang w:eastAsia="en-US"/>
        </w:rPr>
        <w:tab/>
        <w:t>Discussions on timing relationship enhancements in NTN</w:t>
      </w:r>
      <w:r w:rsidRPr="0029516F">
        <w:rPr>
          <w:rFonts w:ascii="Arial" w:hAnsi="Arial" w:cs="Arial"/>
          <w:lang w:eastAsia="en-US"/>
        </w:rPr>
        <w:tab/>
        <w:t>SK Telecom, ETRI</w:t>
      </w:r>
    </w:p>
    <w:p w14:paraId="41F196B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R1-2111441</w:t>
      </w:r>
      <w:r w:rsidRPr="0029516F">
        <w:rPr>
          <w:rFonts w:ascii="Arial" w:hAnsi="Arial" w:cs="Arial"/>
          <w:lang w:eastAsia="en-US"/>
        </w:rPr>
        <w:tab/>
        <w:t>Discussion on timing relationship enhancement for NTN</w:t>
      </w:r>
      <w:r w:rsidRPr="0029516F">
        <w:rPr>
          <w:rFonts w:ascii="Arial" w:hAnsi="Arial" w:cs="Arial"/>
          <w:lang w:eastAsia="en-US"/>
        </w:rPr>
        <w:tab/>
        <w:t>Baicells</w:t>
      </w:r>
    </w:p>
    <w:p w14:paraId="6C30ABC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R1-2111413</w:t>
      </w:r>
      <w:r w:rsidRPr="0029516F">
        <w:rPr>
          <w:rFonts w:ascii="Arial" w:hAnsi="Arial" w:cs="Arial"/>
          <w:lang w:eastAsia="en-US"/>
        </w:rPr>
        <w:tab/>
        <w:t>On timing relationship enhancements for NTN</w:t>
      </w:r>
      <w:r w:rsidRPr="0029516F">
        <w:rPr>
          <w:rFonts w:ascii="Arial" w:hAnsi="Arial" w:cs="Arial"/>
          <w:lang w:eastAsia="en-US"/>
        </w:rPr>
        <w:tab/>
        <w:t>Ericsson</w:t>
      </w:r>
    </w:p>
    <w:p w14:paraId="223A9FF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R1-2111734</w:t>
      </w:r>
      <w:r w:rsidRPr="0029516F">
        <w:rPr>
          <w:rFonts w:ascii="Arial" w:hAnsi="Arial" w:cs="Arial"/>
          <w:lang w:eastAsia="en-US"/>
        </w:rPr>
        <w:tab/>
        <w:t>Timing relationship enhancements for NTN</w:t>
      </w:r>
      <w:r w:rsidRPr="0029516F">
        <w:rPr>
          <w:rFonts w:ascii="Arial" w:hAnsi="Arial" w:cs="Arial"/>
          <w:lang w:eastAsia="en-US"/>
        </w:rPr>
        <w:tab/>
        <w:t>Samsung</w:t>
      </w:r>
    </w:p>
    <w:p w14:paraId="3E17F39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R1-2111570</w:t>
      </w:r>
      <w:r w:rsidRPr="0029516F">
        <w:rPr>
          <w:rFonts w:ascii="Arial" w:hAnsi="Arial" w:cs="Arial"/>
          <w:lang w:eastAsia="en-US"/>
        </w:rPr>
        <w:tab/>
        <w:t>Discussion on the remaining issues on the timing relationship enhancement for NTN</w:t>
      </w:r>
      <w:r w:rsidRPr="0029516F">
        <w:rPr>
          <w:rFonts w:ascii="Arial" w:hAnsi="Arial" w:cs="Arial"/>
          <w:lang w:eastAsia="en-US"/>
        </w:rPr>
        <w:tab/>
        <w:t>Xiaomi</w:t>
      </w:r>
    </w:p>
    <w:p w14:paraId="37E8C36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R1-2111605</w:t>
      </w:r>
      <w:r w:rsidRPr="0029516F">
        <w:rPr>
          <w:rFonts w:ascii="Arial" w:hAnsi="Arial" w:cs="Arial"/>
          <w:lang w:eastAsia="en-US"/>
        </w:rPr>
        <w:tab/>
        <w:t>Discussion on timing relationship enhancements for NTN</w:t>
      </w:r>
      <w:r w:rsidRPr="0029516F">
        <w:rPr>
          <w:rFonts w:ascii="Arial" w:hAnsi="Arial" w:cs="Arial"/>
          <w:lang w:eastAsia="en-US"/>
        </w:rPr>
        <w:tab/>
        <w:t>CMCC</w:t>
      </w:r>
    </w:p>
    <w:p w14:paraId="779DB85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R1-2111820</w:t>
      </w:r>
      <w:r w:rsidRPr="0029516F">
        <w:rPr>
          <w:rFonts w:ascii="Arial" w:hAnsi="Arial" w:cs="Arial"/>
          <w:lang w:eastAsia="en-US"/>
        </w:rPr>
        <w:tab/>
        <w:t>Remaining issues on timing relationship enhancement for NTN</w:t>
      </w:r>
      <w:r w:rsidRPr="0029516F">
        <w:rPr>
          <w:rFonts w:ascii="Arial" w:hAnsi="Arial" w:cs="Arial"/>
          <w:lang w:eastAsia="en-US"/>
        </w:rPr>
        <w:tab/>
        <w:t>InterDigital, Inc.</w:t>
      </w:r>
    </w:p>
    <w:p w14:paraId="78B68F1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R1-2111652</w:t>
      </w:r>
      <w:r w:rsidRPr="0029516F">
        <w:rPr>
          <w:rFonts w:ascii="Arial" w:hAnsi="Arial" w:cs="Arial"/>
          <w:lang w:eastAsia="en-US"/>
        </w:rPr>
        <w:tab/>
        <w:t>Timing relationship enhancements to support NTN</w:t>
      </w:r>
      <w:r w:rsidRPr="0029516F">
        <w:rPr>
          <w:rFonts w:ascii="Arial" w:hAnsi="Arial" w:cs="Arial"/>
          <w:lang w:eastAsia="en-US"/>
        </w:rPr>
        <w:tab/>
        <w:t>CAICT</w:t>
      </w:r>
    </w:p>
    <w:p w14:paraId="0E9D48B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R1-2111646</w:t>
      </w:r>
      <w:r w:rsidRPr="0029516F">
        <w:rPr>
          <w:rFonts w:ascii="Arial" w:hAnsi="Arial" w:cs="Arial"/>
          <w:lang w:eastAsia="en-US"/>
        </w:rPr>
        <w:tab/>
        <w:t>Timing relationship for NTN</w:t>
      </w:r>
      <w:r w:rsidRPr="0029516F">
        <w:rPr>
          <w:rFonts w:ascii="Arial" w:hAnsi="Arial" w:cs="Arial"/>
          <w:lang w:eastAsia="en-US"/>
        </w:rPr>
        <w:tab/>
        <w:t>Panasonic Corporation</w:t>
      </w:r>
    </w:p>
    <w:p w14:paraId="42FC689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R1-2111658</w:t>
      </w:r>
      <w:r w:rsidRPr="0029516F">
        <w:rPr>
          <w:rFonts w:ascii="Arial" w:hAnsi="Arial" w:cs="Arial"/>
          <w:lang w:eastAsia="en-US"/>
        </w:rPr>
        <w:tab/>
        <w:t>Discussion on timing relationship for NR-NTN</w:t>
      </w:r>
      <w:r w:rsidRPr="0029516F">
        <w:rPr>
          <w:rFonts w:ascii="Arial" w:hAnsi="Arial" w:cs="Arial"/>
          <w:lang w:eastAsia="en-US"/>
        </w:rPr>
        <w:tab/>
        <w:t>ZTE</w:t>
      </w:r>
    </w:p>
    <w:p w14:paraId="6844E18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R1-2111870</w:t>
      </w:r>
      <w:r w:rsidRPr="0029516F">
        <w:rPr>
          <w:rFonts w:ascii="Arial" w:hAnsi="Arial" w:cs="Arial"/>
          <w:lang w:eastAsia="en-US"/>
        </w:rPr>
        <w:tab/>
        <w:t>Timing Relationship Enhancements for NR NTN</w:t>
      </w:r>
      <w:r w:rsidRPr="0029516F">
        <w:rPr>
          <w:rFonts w:ascii="Arial" w:hAnsi="Arial" w:cs="Arial"/>
          <w:lang w:eastAsia="en-US"/>
        </w:rPr>
        <w:tab/>
        <w:t>Apple</w:t>
      </w:r>
    </w:p>
    <w:p w14:paraId="358C401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R1-2111009</w:t>
      </w:r>
      <w:r w:rsidRPr="0029516F">
        <w:rPr>
          <w:rFonts w:ascii="Arial" w:hAnsi="Arial" w:cs="Arial"/>
          <w:lang w:eastAsia="en-US"/>
        </w:rPr>
        <w:tab/>
        <w:t>Remaining issues on timing relationship enhancements for NR-NTN</w:t>
      </w:r>
      <w:r w:rsidRPr="0029516F">
        <w:rPr>
          <w:rFonts w:ascii="Arial" w:hAnsi="Arial" w:cs="Arial"/>
          <w:lang w:eastAsia="en-US"/>
        </w:rPr>
        <w:tab/>
        <w:t>vivo</w:t>
      </w:r>
    </w:p>
    <w:p w14:paraId="6082D87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R1-2110899</w:t>
      </w:r>
      <w:r w:rsidRPr="0029516F">
        <w:rPr>
          <w:rFonts w:ascii="Arial" w:hAnsi="Arial" w:cs="Arial"/>
          <w:lang w:eastAsia="en-US"/>
        </w:rPr>
        <w:tab/>
        <w:t>Remaining timing relation aspects for NR over NTN</w:t>
      </w:r>
      <w:r w:rsidRPr="0029516F">
        <w:rPr>
          <w:rFonts w:ascii="Arial" w:hAnsi="Arial" w:cs="Arial"/>
          <w:lang w:eastAsia="en-US"/>
        </w:rPr>
        <w:tab/>
        <w:t>Nokia, Nokia Shanghai Bell</w:t>
      </w:r>
    </w:p>
    <w:p w14:paraId="16B6421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R1-2110804</w:t>
      </w:r>
      <w:r w:rsidRPr="0029516F">
        <w:rPr>
          <w:rFonts w:ascii="Arial" w:hAnsi="Arial" w:cs="Arial"/>
          <w:lang w:eastAsia="en-US"/>
        </w:rPr>
        <w:tab/>
        <w:t>Discussion on timing relationship enhancements for NTN</w:t>
      </w:r>
      <w:r w:rsidRPr="0029516F">
        <w:rPr>
          <w:rFonts w:ascii="Arial" w:hAnsi="Arial" w:cs="Arial"/>
          <w:lang w:eastAsia="en-US"/>
        </w:rPr>
        <w:tab/>
        <w:t>Huawei, HiSilicon</w:t>
      </w:r>
    </w:p>
    <w:p w14:paraId="69123A6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R1-2111252</w:t>
      </w:r>
      <w:r w:rsidRPr="0029516F">
        <w:rPr>
          <w:rFonts w:ascii="Arial" w:hAnsi="Arial" w:cs="Arial"/>
          <w:lang w:eastAsia="en-US"/>
        </w:rPr>
        <w:tab/>
        <w:t>Further discussion on timing relationship enhancements for NTN</w:t>
      </w:r>
      <w:r w:rsidRPr="0029516F">
        <w:rPr>
          <w:rFonts w:ascii="Arial" w:hAnsi="Arial" w:cs="Arial"/>
          <w:lang w:eastAsia="en-US"/>
        </w:rPr>
        <w:tab/>
        <w:t>CATT</w:t>
      </w:r>
    </w:p>
    <w:p w14:paraId="7B58722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R1-2111177</w:t>
      </w:r>
      <w:r w:rsidRPr="0029516F">
        <w:rPr>
          <w:rFonts w:ascii="Arial" w:hAnsi="Arial" w:cs="Arial"/>
          <w:lang w:eastAsia="en-US"/>
        </w:rPr>
        <w:tab/>
        <w:t>Discussion on timing relationship enhancements for NTN</w:t>
      </w:r>
      <w:r w:rsidRPr="0029516F">
        <w:rPr>
          <w:rFonts w:ascii="Arial" w:hAnsi="Arial" w:cs="Arial"/>
          <w:lang w:eastAsia="en-US"/>
        </w:rPr>
        <w:tab/>
        <w:t>NEC</w:t>
      </w:r>
    </w:p>
    <w:p w14:paraId="0B1FA34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R1-2111097</w:t>
      </w:r>
      <w:r w:rsidRPr="0029516F">
        <w:rPr>
          <w:rFonts w:ascii="Arial" w:hAnsi="Arial" w:cs="Arial"/>
          <w:lang w:eastAsia="en-US"/>
        </w:rPr>
        <w:tab/>
        <w:t>Discussion on timing relationship enhancements for NTN</w:t>
      </w:r>
      <w:r w:rsidRPr="0029516F">
        <w:rPr>
          <w:rFonts w:ascii="Arial" w:hAnsi="Arial" w:cs="Arial"/>
          <w:lang w:eastAsia="en-US"/>
        </w:rPr>
        <w:tab/>
        <w:t>Spreadtrum Communications</w:t>
      </w:r>
    </w:p>
    <w:p w14:paraId="57C87AB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R1-2111353</w:t>
      </w:r>
      <w:r w:rsidRPr="0029516F">
        <w:rPr>
          <w:rFonts w:ascii="Arial" w:hAnsi="Arial" w:cs="Arial"/>
          <w:lang w:eastAsia="en-US"/>
        </w:rPr>
        <w:tab/>
        <w:t>Remaining issues for timing relationship enhancements in NTN</w:t>
      </w:r>
      <w:r w:rsidRPr="0029516F">
        <w:rPr>
          <w:rFonts w:ascii="Arial" w:hAnsi="Arial" w:cs="Arial"/>
          <w:lang w:eastAsia="en-US"/>
        </w:rPr>
        <w:tab/>
        <w:t>Zhejiang Lab</w:t>
      </w:r>
    </w:p>
    <w:p w14:paraId="4119A69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R1-2111370</w:t>
      </w:r>
      <w:r w:rsidRPr="0029516F">
        <w:rPr>
          <w:rFonts w:ascii="Arial" w:hAnsi="Arial" w:cs="Arial"/>
          <w:lang w:eastAsia="en-US"/>
        </w:rPr>
        <w:tab/>
        <w:t>Timing relationship enhancements for NR-NTN</w:t>
      </w:r>
      <w:r w:rsidRPr="0029516F">
        <w:rPr>
          <w:rFonts w:ascii="Arial" w:hAnsi="Arial" w:cs="Arial"/>
          <w:lang w:eastAsia="en-US"/>
        </w:rPr>
        <w:tab/>
        <w:t>MediaTek Inc.</w:t>
      </w:r>
    </w:p>
    <w:p w14:paraId="1018A0F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R1-2111393</w:t>
      </w:r>
      <w:r w:rsidRPr="0029516F">
        <w:rPr>
          <w:rFonts w:ascii="Arial" w:hAnsi="Arial" w:cs="Arial"/>
          <w:lang w:eastAsia="en-US"/>
        </w:rPr>
        <w:tab/>
        <w:t>Calculation and application of timing relationship offsets</w:t>
      </w:r>
      <w:r w:rsidRPr="0029516F">
        <w:rPr>
          <w:rFonts w:ascii="Arial" w:hAnsi="Arial" w:cs="Arial"/>
          <w:lang w:eastAsia="en-US"/>
        </w:rPr>
        <w:tab/>
        <w:t>Sony</w:t>
      </w:r>
    </w:p>
    <w:p w14:paraId="1BE4AAE2"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R1-2111314</w:t>
      </w:r>
      <w:r w:rsidRPr="0029516F">
        <w:rPr>
          <w:rFonts w:ascii="Arial" w:hAnsi="Arial" w:cs="Arial"/>
          <w:lang w:eastAsia="en-US"/>
        </w:rPr>
        <w:tab/>
        <w:t>Discusson on timing relationship enhancement</w:t>
      </w:r>
      <w:r w:rsidRPr="0029516F">
        <w:rPr>
          <w:rFonts w:ascii="Arial" w:hAnsi="Arial" w:cs="Arial"/>
          <w:lang w:eastAsia="en-US"/>
        </w:rPr>
        <w:tab/>
        <w:t>OPPO</w:t>
      </w:r>
    </w:p>
    <w:p w14:paraId="2E7C509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R1-2112507</w:t>
      </w:r>
      <w:r w:rsidRPr="0029516F">
        <w:rPr>
          <w:rFonts w:ascii="Arial" w:hAnsi="Arial" w:cs="Arial"/>
          <w:lang w:eastAsia="en-US"/>
        </w:rPr>
        <w:tab/>
        <w:t>Feature lead summary#1 on timing relationship enhancements</w:t>
      </w:r>
      <w:r w:rsidRPr="0029516F">
        <w:rPr>
          <w:rFonts w:ascii="Arial" w:hAnsi="Arial" w:cs="Arial"/>
          <w:lang w:eastAsia="en-US"/>
        </w:rPr>
        <w:tab/>
        <w:t>Moderator (Ericsson)</w:t>
      </w:r>
    </w:p>
    <w:p w14:paraId="722C2B9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R1-2112004</w:t>
      </w:r>
      <w:r w:rsidRPr="0029516F">
        <w:rPr>
          <w:rFonts w:ascii="Arial" w:hAnsi="Arial" w:cs="Arial"/>
          <w:lang w:eastAsia="en-US"/>
        </w:rPr>
        <w:tab/>
        <w:t>Discussion on NTN timing relationship</w:t>
      </w:r>
      <w:r w:rsidRPr="0029516F">
        <w:rPr>
          <w:rFonts w:ascii="Arial" w:hAnsi="Arial" w:cs="Arial"/>
          <w:lang w:eastAsia="en-US"/>
        </w:rPr>
        <w:tab/>
        <w:t>Lenovo, Motorola Mobility</w:t>
      </w:r>
    </w:p>
    <w:p w14:paraId="2391E47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R1-2112533</w:t>
      </w:r>
      <w:r w:rsidRPr="0029516F">
        <w:rPr>
          <w:rFonts w:ascii="Arial" w:hAnsi="Arial" w:cs="Arial"/>
          <w:lang w:eastAsia="en-US"/>
        </w:rPr>
        <w:tab/>
        <w:t>Feature lead summary#2 on timing relationship enhancements</w:t>
      </w:r>
      <w:r w:rsidRPr="0029516F">
        <w:rPr>
          <w:rFonts w:ascii="Arial" w:hAnsi="Arial" w:cs="Arial"/>
          <w:lang w:eastAsia="en-US"/>
        </w:rPr>
        <w:tab/>
        <w:t>Moderator (Ericsson)</w:t>
      </w:r>
    </w:p>
    <w:p w14:paraId="2EF5F57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R1-2111968</w:t>
      </w:r>
      <w:r w:rsidRPr="0029516F">
        <w:rPr>
          <w:rFonts w:ascii="Arial" w:hAnsi="Arial" w:cs="Arial"/>
          <w:lang w:eastAsia="en-US"/>
        </w:rPr>
        <w:tab/>
        <w:t>Discussions on timing relationship enhancements in NTN</w:t>
      </w:r>
      <w:r w:rsidRPr="0029516F">
        <w:rPr>
          <w:rFonts w:ascii="Arial" w:hAnsi="Arial" w:cs="Arial"/>
          <w:lang w:eastAsia="en-US"/>
        </w:rPr>
        <w:tab/>
        <w:t>LG Electronics</w:t>
      </w:r>
    </w:p>
    <w:p w14:paraId="2CD64FA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R1-2112104</w:t>
      </w:r>
      <w:r w:rsidRPr="0029516F">
        <w:rPr>
          <w:rFonts w:ascii="Arial" w:hAnsi="Arial" w:cs="Arial"/>
          <w:lang w:eastAsia="en-US"/>
        </w:rPr>
        <w:tab/>
        <w:t>Discussion on timing relationship enhancements for NTN</w:t>
      </w:r>
      <w:r w:rsidRPr="0029516F">
        <w:rPr>
          <w:rFonts w:ascii="Arial" w:hAnsi="Arial" w:cs="Arial"/>
          <w:lang w:eastAsia="en-US"/>
        </w:rPr>
        <w:tab/>
        <w:t>NTT DOCOMO, INC.</w:t>
      </w:r>
    </w:p>
    <w:p w14:paraId="34B9FAA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R1-2112213</w:t>
      </w:r>
      <w:r w:rsidRPr="0029516F">
        <w:rPr>
          <w:rFonts w:ascii="Arial" w:hAnsi="Arial" w:cs="Arial"/>
          <w:lang w:eastAsia="en-US"/>
        </w:rPr>
        <w:tab/>
        <w:t>Enhancements on Timing Relationship for NTN</w:t>
      </w:r>
      <w:r w:rsidRPr="0029516F">
        <w:rPr>
          <w:rFonts w:ascii="Arial" w:hAnsi="Arial" w:cs="Arial"/>
          <w:lang w:eastAsia="en-US"/>
        </w:rPr>
        <w:tab/>
        <w:t>Qualcomm Incorporated</w:t>
      </w:r>
    </w:p>
    <w:p w14:paraId="5DD1BBB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R1-2112169</w:t>
      </w:r>
      <w:r w:rsidRPr="0029516F">
        <w:rPr>
          <w:rFonts w:ascii="Arial" w:hAnsi="Arial" w:cs="Arial"/>
          <w:lang w:eastAsia="en-US"/>
        </w:rPr>
        <w:tab/>
        <w:t>Timing relationship enhancements for NTN</w:t>
      </w:r>
      <w:r w:rsidRPr="0029516F">
        <w:rPr>
          <w:rFonts w:ascii="Arial" w:hAnsi="Arial" w:cs="Arial"/>
          <w:lang w:eastAsia="en-US"/>
        </w:rPr>
        <w:tab/>
        <w:t>ITL</w:t>
      </w:r>
    </w:p>
    <w:p w14:paraId="521B86F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R1-2111315</w:t>
      </w:r>
      <w:r w:rsidRPr="0029516F">
        <w:rPr>
          <w:rFonts w:ascii="Arial" w:hAnsi="Arial" w:cs="Arial"/>
          <w:lang w:eastAsia="en-US"/>
        </w:rPr>
        <w:tab/>
        <w:t>Discussion on UL time and frequency synchronization</w:t>
      </w:r>
      <w:r w:rsidRPr="0029516F">
        <w:rPr>
          <w:rFonts w:ascii="Arial" w:hAnsi="Arial" w:cs="Arial"/>
          <w:lang w:eastAsia="en-US"/>
        </w:rPr>
        <w:tab/>
        <w:t>OPPO</w:t>
      </w:r>
    </w:p>
    <w:p w14:paraId="05168F8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R1-2111394</w:t>
      </w:r>
      <w:r w:rsidRPr="0029516F">
        <w:rPr>
          <w:rFonts w:ascii="Arial" w:hAnsi="Arial" w:cs="Arial"/>
          <w:lang w:eastAsia="en-US"/>
        </w:rPr>
        <w:tab/>
        <w:t>Considerations on UL time synchronisation</w:t>
      </w:r>
      <w:r w:rsidRPr="0029516F">
        <w:rPr>
          <w:rFonts w:ascii="Arial" w:hAnsi="Arial" w:cs="Arial"/>
          <w:lang w:eastAsia="en-US"/>
        </w:rPr>
        <w:tab/>
        <w:t>Sony</w:t>
      </w:r>
    </w:p>
    <w:p w14:paraId="4D8BD11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R1-2111371</w:t>
      </w:r>
      <w:r w:rsidRPr="0029516F">
        <w:rPr>
          <w:rFonts w:ascii="Arial" w:hAnsi="Arial" w:cs="Arial"/>
          <w:lang w:eastAsia="en-US"/>
        </w:rPr>
        <w:tab/>
        <w:t>Enhancements on UL Time and Frequency Synchronisation for NR-NTN</w:t>
      </w:r>
      <w:r w:rsidRPr="0029516F">
        <w:rPr>
          <w:rFonts w:ascii="Arial" w:hAnsi="Arial" w:cs="Arial"/>
          <w:lang w:eastAsia="en-US"/>
        </w:rPr>
        <w:tab/>
        <w:t>MediaTek Inc.</w:t>
      </w:r>
    </w:p>
    <w:p w14:paraId="07E0D33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R1-2111355</w:t>
      </w:r>
      <w:r w:rsidRPr="0029516F">
        <w:rPr>
          <w:rFonts w:ascii="Arial" w:hAnsi="Arial" w:cs="Arial"/>
          <w:lang w:eastAsia="en-US"/>
        </w:rPr>
        <w:tab/>
        <w:t>Enhancements on UL time and frequency synchronization</w:t>
      </w:r>
      <w:r w:rsidRPr="0029516F">
        <w:rPr>
          <w:rFonts w:ascii="Arial" w:hAnsi="Arial" w:cs="Arial"/>
          <w:lang w:eastAsia="en-US"/>
        </w:rPr>
        <w:tab/>
        <w:t>PANASONIC R&amp;D Center Germany</w:t>
      </w:r>
    </w:p>
    <w:p w14:paraId="5713D4D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R1-2111098</w:t>
      </w:r>
      <w:r w:rsidRPr="0029516F">
        <w:rPr>
          <w:rFonts w:ascii="Arial" w:hAnsi="Arial" w:cs="Arial"/>
          <w:lang w:eastAsia="en-US"/>
        </w:rPr>
        <w:tab/>
        <w:t>Discussion on enhancements on UL time and frequency synchronization for NTN</w:t>
      </w:r>
      <w:r w:rsidRPr="0029516F">
        <w:rPr>
          <w:rFonts w:ascii="Arial" w:hAnsi="Arial" w:cs="Arial"/>
          <w:lang w:eastAsia="en-US"/>
        </w:rPr>
        <w:tab/>
        <w:t>Spreadtrum Communications</w:t>
      </w:r>
    </w:p>
    <w:p w14:paraId="2ED969F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R1-2111122</w:t>
      </w:r>
      <w:r w:rsidRPr="0029516F">
        <w:rPr>
          <w:rFonts w:ascii="Arial" w:hAnsi="Arial" w:cs="Arial"/>
          <w:lang w:eastAsia="en-US"/>
        </w:rPr>
        <w:tab/>
        <w:t>Considerations on UL timing and frequency synchronization in NTN</w:t>
      </w:r>
      <w:r w:rsidRPr="0029516F">
        <w:rPr>
          <w:rFonts w:ascii="Arial" w:hAnsi="Arial" w:cs="Arial"/>
          <w:lang w:eastAsia="en-US"/>
        </w:rPr>
        <w:tab/>
        <w:t>THALES</w:t>
      </w:r>
    </w:p>
    <w:p w14:paraId="65C2059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R1-2111123</w:t>
      </w:r>
      <w:r w:rsidRPr="0029516F">
        <w:rPr>
          <w:rFonts w:ascii="Arial" w:hAnsi="Arial" w:cs="Arial"/>
          <w:lang w:eastAsia="en-US"/>
        </w:rPr>
        <w:tab/>
        <w:t>FL Summary #1 on enhancements on UL time and frequency synchronization for NR NTN</w:t>
      </w:r>
      <w:r w:rsidRPr="0029516F">
        <w:rPr>
          <w:rFonts w:ascii="Arial" w:hAnsi="Arial" w:cs="Arial"/>
          <w:lang w:eastAsia="en-US"/>
        </w:rPr>
        <w:tab/>
        <w:t>Moderator (Thales)</w:t>
      </w:r>
    </w:p>
    <w:p w14:paraId="5F5E215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R1-2111124</w:t>
      </w:r>
      <w:r w:rsidRPr="0029516F">
        <w:rPr>
          <w:rFonts w:ascii="Arial" w:hAnsi="Arial" w:cs="Arial"/>
          <w:lang w:eastAsia="en-US"/>
        </w:rPr>
        <w:tab/>
        <w:t>FL Summary #2 on enhancements on UL time and frequency synchronization for NR NTN</w:t>
      </w:r>
      <w:r w:rsidRPr="0029516F">
        <w:rPr>
          <w:rFonts w:ascii="Arial" w:hAnsi="Arial" w:cs="Arial"/>
          <w:lang w:eastAsia="en-US"/>
        </w:rPr>
        <w:tab/>
        <w:t>Moderator (Thales)</w:t>
      </w:r>
    </w:p>
    <w:p w14:paraId="3930ECA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lastRenderedPageBreak/>
        <w:t>R1-2111125</w:t>
      </w:r>
      <w:r w:rsidRPr="0029516F">
        <w:rPr>
          <w:rFonts w:ascii="Arial" w:hAnsi="Arial" w:cs="Arial"/>
          <w:lang w:eastAsia="en-US"/>
        </w:rPr>
        <w:tab/>
        <w:t>FL Summary #3 on enhancements on UL time and frequency synchronization for NR NTN</w:t>
      </w:r>
      <w:r w:rsidRPr="0029516F">
        <w:rPr>
          <w:rFonts w:ascii="Arial" w:hAnsi="Arial" w:cs="Arial"/>
          <w:lang w:eastAsia="en-US"/>
        </w:rPr>
        <w:tab/>
        <w:t>Moderator (Thales)</w:t>
      </w:r>
    </w:p>
    <w:p w14:paraId="24F2ABE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R1-2111126</w:t>
      </w:r>
      <w:r w:rsidRPr="0029516F">
        <w:rPr>
          <w:rFonts w:ascii="Arial" w:hAnsi="Arial" w:cs="Arial"/>
          <w:lang w:eastAsia="en-US"/>
        </w:rPr>
        <w:tab/>
        <w:t>FL Summary #4 on enhancements on UL time and frequency synchronization for NR NTN</w:t>
      </w:r>
      <w:r w:rsidRPr="0029516F">
        <w:rPr>
          <w:rFonts w:ascii="Arial" w:hAnsi="Arial" w:cs="Arial"/>
          <w:lang w:eastAsia="en-US"/>
        </w:rPr>
        <w:tab/>
        <w:t>Moderator (Thales)</w:t>
      </w:r>
    </w:p>
    <w:p w14:paraId="0CB9F82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R1-2111127</w:t>
      </w:r>
      <w:r w:rsidRPr="0029516F">
        <w:rPr>
          <w:rFonts w:ascii="Arial" w:hAnsi="Arial" w:cs="Arial"/>
          <w:lang w:eastAsia="en-US"/>
        </w:rPr>
        <w:tab/>
        <w:t>FL Summary #5 on enhancements on UL time and frequency synchronization for NR NTN</w:t>
      </w:r>
      <w:r w:rsidRPr="0029516F">
        <w:rPr>
          <w:rFonts w:ascii="Arial" w:hAnsi="Arial" w:cs="Arial"/>
          <w:lang w:eastAsia="en-US"/>
        </w:rPr>
        <w:tab/>
        <w:t>Moderator (Thales)</w:t>
      </w:r>
    </w:p>
    <w:p w14:paraId="55723A0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R1-2111178</w:t>
      </w:r>
      <w:r w:rsidRPr="0029516F">
        <w:rPr>
          <w:rFonts w:ascii="Arial" w:hAnsi="Arial" w:cs="Arial"/>
          <w:lang w:eastAsia="en-US"/>
        </w:rPr>
        <w:tab/>
        <w:t>Discussion on UL time synchronization for NR NTN</w:t>
      </w:r>
      <w:r w:rsidRPr="0029516F">
        <w:rPr>
          <w:rFonts w:ascii="Arial" w:hAnsi="Arial" w:cs="Arial"/>
          <w:lang w:eastAsia="en-US"/>
        </w:rPr>
        <w:tab/>
        <w:t>NEC</w:t>
      </w:r>
    </w:p>
    <w:p w14:paraId="1A28DF0F"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R1-2111253</w:t>
      </w:r>
      <w:r w:rsidRPr="0029516F">
        <w:rPr>
          <w:rFonts w:ascii="Arial" w:hAnsi="Arial" w:cs="Arial"/>
          <w:lang w:eastAsia="en-US"/>
        </w:rPr>
        <w:tab/>
        <w:t>Further discussion on UL time and frequency synchronization enhancement for NTN</w:t>
      </w:r>
      <w:r w:rsidRPr="0029516F">
        <w:rPr>
          <w:rFonts w:ascii="Arial" w:hAnsi="Arial" w:cs="Arial"/>
          <w:lang w:eastAsia="en-US"/>
        </w:rPr>
        <w:tab/>
        <w:t>CATT</w:t>
      </w:r>
    </w:p>
    <w:p w14:paraId="2D0204F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R1-2110805</w:t>
      </w:r>
      <w:r w:rsidRPr="0029516F">
        <w:rPr>
          <w:rFonts w:ascii="Arial" w:hAnsi="Arial" w:cs="Arial"/>
          <w:lang w:eastAsia="en-US"/>
        </w:rPr>
        <w:tab/>
        <w:t>Discussion on UL time and frequency synchronization enhancement for NTN</w:t>
      </w:r>
      <w:r w:rsidRPr="0029516F">
        <w:rPr>
          <w:rFonts w:ascii="Arial" w:hAnsi="Arial" w:cs="Arial"/>
          <w:lang w:eastAsia="en-US"/>
        </w:rPr>
        <w:tab/>
        <w:t>Huawei, HiSilicon</w:t>
      </w:r>
    </w:p>
    <w:p w14:paraId="41861CC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R1-2110900</w:t>
      </w:r>
      <w:r w:rsidRPr="0029516F">
        <w:rPr>
          <w:rFonts w:ascii="Arial" w:hAnsi="Arial" w:cs="Arial"/>
          <w:lang w:eastAsia="en-US"/>
        </w:rPr>
        <w:tab/>
        <w:t>Remaining time and frequency synchronization aspects for NR over NTN</w:t>
      </w:r>
      <w:r w:rsidRPr="0029516F">
        <w:rPr>
          <w:rFonts w:ascii="Arial" w:hAnsi="Arial" w:cs="Arial"/>
          <w:lang w:eastAsia="en-US"/>
        </w:rPr>
        <w:tab/>
        <w:t>Nokia, Nokia Shanghai Bell</w:t>
      </w:r>
    </w:p>
    <w:p w14:paraId="510AC0F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R1-2111010</w:t>
      </w:r>
      <w:r w:rsidRPr="0029516F">
        <w:rPr>
          <w:rFonts w:ascii="Arial" w:hAnsi="Arial" w:cs="Arial"/>
          <w:lang w:eastAsia="en-US"/>
        </w:rPr>
        <w:tab/>
        <w:t>Remaining issues on UL time and frequency synchronization enhancements for NR-NTN</w:t>
      </w:r>
      <w:r w:rsidRPr="0029516F">
        <w:rPr>
          <w:rFonts w:ascii="Arial" w:hAnsi="Arial" w:cs="Arial"/>
          <w:lang w:eastAsia="en-US"/>
        </w:rPr>
        <w:tab/>
        <w:t>vivo</w:t>
      </w:r>
    </w:p>
    <w:p w14:paraId="249A29F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R1-2111871</w:t>
      </w:r>
      <w:r w:rsidRPr="0029516F">
        <w:rPr>
          <w:rFonts w:ascii="Arial" w:hAnsi="Arial" w:cs="Arial"/>
          <w:lang w:eastAsia="en-US"/>
        </w:rPr>
        <w:tab/>
        <w:t>Uplink Time and Frequency Synchronization for NR NTN</w:t>
      </w:r>
      <w:r w:rsidRPr="0029516F">
        <w:rPr>
          <w:rFonts w:ascii="Arial" w:hAnsi="Arial" w:cs="Arial"/>
          <w:lang w:eastAsia="en-US"/>
        </w:rPr>
        <w:tab/>
        <w:t>Apple</w:t>
      </w:r>
    </w:p>
    <w:p w14:paraId="4949895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R1-2111659</w:t>
      </w:r>
      <w:r w:rsidRPr="0029516F">
        <w:rPr>
          <w:rFonts w:ascii="Arial" w:hAnsi="Arial" w:cs="Arial"/>
          <w:lang w:eastAsia="en-US"/>
        </w:rPr>
        <w:tab/>
        <w:t>Discussion on UL synchronization for NR-NTN</w:t>
      </w:r>
      <w:r w:rsidRPr="0029516F">
        <w:rPr>
          <w:rFonts w:ascii="Arial" w:hAnsi="Arial" w:cs="Arial"/>
          <w:lang w:eastAsia="en-US"/>
        </w:rPr>
        <w:tab/>
        <w:t>ZTE</w:t>
      </w:r>
    </w:p>
    <w:p w14:paraId="2527359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R1-2111821</w:t>
      </w:r>
      <w:r w:rsidRPr="0029516F">
        <w:rPr>
          <w:rFonts w:ascii="Arial" w:hAnsi="Arial" w:cs="Arial"/>
          <w:lang w:eastAsia="en-US"/>
        </w:rPr>
        <w:tab/>
        <w:t>Remaining issues on UL time/frequency synchronization for NTN</w:t>
      </w:r>
      <w:r w:rsidRPr="0029516F">
        <w:rPr>
          <w:rFonts w:ascii="Arial" w:hAnsi="Arial" w:cs="Arial"/>
          <w:lang w:eastAsia="en-US"/>
        </w:rPr>
        <w:tab/>
        <w:t>InterDigital, Inc.</w:t>
      </w:r>
    </w:p>
    <w:p w14:paraId="6C407B6F"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R1-2111790</w:t>
      </w:r>
      <w:r w:rsidRPr="0029516F">
        <w:rPr>
          <w:rFonts w:ascii="Arial" w:hAnsi="Arial" w:cs="Arial"/>
          <w:lang w:eastAsia="en-US"/>
        </w:rPr>
        <w:tab/>
        <w:t>Discussion on UL Time Synchronization for NTN</w:t>
      </w:r>
      <w:r w:rsidRPr="0029516F">
        <w:rPr>
          <w:rFonts w:ascii="Arial" w:hAnsi="Arial" w:cs="Arial"/>
          <w:lang w:eastAsia="en-US"/>
        </w:rPr>
        <w:tab/>
        <w:t>Fraunhofer IIS - Fraunhofer HHI</w:t>
      </w:r>
    </w:p>
    <w:p w14:paraId="00CC426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R1-2111606</w:t>
      </w:r>
      <w:r w:rsidRPr="0029516F">
        <w:rPr>
          <w:rFonts w:ascii="Arial" w:hAnsi="Arial" w:cs="Arial"/>
          <w:lang w:eastAsia="en-US"/>
        </w:rPr>
        <w:tab/>
        <w:t>Enhancements on UL time and frequency synchronization for NTN</w:t>
      </w:r>
      <w:r w:rsidRPr="0029516F">
        <w:rPr>
          <w:rFonts w:ascii="Arial" w:hAnsi="Arial" w:cs="Arial"/>
          <w:lang w:eastAsia="en-US"/>
        </w:rPr>
        <w:tab/>
        <w:t>CMCC</w:t>
      </w:r>
    </w:p>
    <w:p w14:paraId="371BD3E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R1-2111571</w:t>
      </w:r>
      <w:r w:rsidRPr="0029516F">
        <w:rPr>
          <w:rFonts w:ascii="Arial" w:hAnsi="Arial" w:cs="Arial"/>
          <w:lang w:eastAsia="en-US"/>
        </w:rPr>
        <w:tab/>
        <w:t>Discussion on UL time and frequency synchronization for NTN</w:t>
      </w:r>
      <w:r w:rsidRPr="0029516F">
        <w:rPr>
          <w:rFonts w:ascii="Arial" w:hAnsi="Arial" w:cs="Arial"/>
          <w:lang w:eastAsia="en-US"/>
        </w:rPr>
        <w:tab/>
        <w:t>Xiaomi</w:t>
      </w:r>
    </w:p>
    <w:p w14:paraId="419D8CD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R1-2111735</w:t>
      </w:r>
      <w:r w:rsidRPr="0029516F">
        <w:rPr>
          <w:rFonts w:ascii="Arial" w:hAnsi="Arial" w:cs="Arial"/>
          <w:lang w:eastAsia="en-US"/>
        </w:rPr>
        <w:tab/>
        <w:t>Enhancements on UL time and frequency synchronization for NTN</w:t>
      </w:r>
      <w:r w:rsidRPr="0029516F">
        <w:rPr>
          <w:rFonts w:ascii="Arial" w:hAnsi="Arial" w:cs="Arial"/>
          <w:lang w:eastAsia="en-US"/>
        </w:rPr>
        <w:tab/>
        <w:t>Samsung</w:t>
      </w:r>
    </w:p>
    <w:p w14:paraId="543077A2"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R1-2111414</w:t>
      </w:r>
      <w:r w:rsidRPr="0029516F">
        <w:rPr>
          <w:rFonts w:ascii="Arial" w:hAnsi="Arial" w:cs="Arial"/>
          <w:lang w:eastAsia="en-US"/>
        </w:rPr>
        <w:tab/>
        <w:t>On UL time and frequency synchronization enhancements for NTN</w:t>
      </w:r>
      <w:r w:rsidRPr="0029516F">
        <w:rPr>
          <w:rFonts w:ascii="Arial" w:hAnsi="Arial" w:cs="Arial"/>
          <w:lang w:eastAsia="en-US"/>
        </w:rPr>
        <w:tab/>
        <w:t>Ericsson</w:t>
      </w:r>
    </w:p>
    <w:p w14:paraId="626A5AC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R1-2111412</w:t>
      </w:r>
      <w:r w:rsidRPr="0029516F">
        <w:rPr>
          <w:rFonts w:ascii="Arial" w:hAnsi="Arial" w:cs="Arial"/>
          <w:lang w:eastAsia="en-US"/>
        </w:rPr>
        <w:tab/>
        <w:t>Frequency Synchronization Considerations</w:t>
      </w:r>
      <w:r w:rsidRPr="0029516F">
        <w:rPr>
          <w:rFonts w:ascii="Arial" w:hAnsi="Arial" w:cs="Arial"/>
          <w:lang w:eastAsia="en-US"/>
        </w:rPr>
        <w:tab/>
        <w:t>Lockheed Martin</w:t>
      </w:r>
    </w:p>
    <w:p w14:paraId="2529E88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R1-2111442</w:t>
      </w:r>
      <w:r w:rsidRPr="0029516F">
        <w:rPr>
          <w:rFonts w:ascii="Arial" w:hAnsi="Arial" w:cs="Arial"/>
          <w:lang w:eastAsia="en-US"/>
        </w:rPr>
        <w:tab/>
        <w:t>Discussion on UL time and frequency synchronization enhancement for NTN</w:t>
      </w:r>
      <w:r w:rsidRPr="0029516F">
        <w:rPr>
          <w:rFonts w:ascii="Arial" w:hAnsi="Arial" w:cs="Arial"/>
          <w:lang w:eastAsia="en-US"/>
        </w:rPr>
        <w:tab/>
        <w:t>Baicells</w:t>
      </w:r>
    </w:p>
    <w:p w14:paraId="53CA412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R1-2111494</w:t>
      </w:r>
      <w:r w:rsidRPr="0029516F">
        <w:rPr>
          <w:rFonts w:ascii="Arial" w:hAnsi="Arial" w:cs="Arial"/>
          <w:lang w:eastAsia="en-US"/>
        </w:rPr>
        <w:tab/>
        <w:t>Remaining issues on synchronization for NTN</w:t>
      </w:r>
      <w:r w:rsidRPr="0029516F">
        <w:rPr>
          <w:rFonts w:ascii="Arial" w:hAnsi="Arial" w:cs="Arial"/>
          <w:lang w:eastAsia="en-US"/>
        </w:rPr>
        <w:tab/>
        <w:t>Intel Corporation</w:t>
      </w:r>
    </w:p>
    <w:p w14:paraId="11328BA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R1-2112214</w:t>
      </w:r>
      <w:r w:rsidRPr="0029516F">
        <w:rPr>
          <w:rFonts w:ascii="Arial" w:hAnsi="Arial" w:cs="Arial"/>
          <w:lang w:eastAsia="en-US"/>
        </w:rPr>
        <w:tab/>
        <w:t>UL time and frequency synchronization for NTN</w:t>
      </w:r>
      <w:r w:rsidRPr="0029516F">
        <w:rPr>
          <w:rFonts w:ascii="Arial" w:hAnsi="Arial" w:cs="Arial"/>
          <w:lang w:eastAsia="en-US"/>
        </w:rPr>
        <w:tab/>
        <w:t>Qualcomm Incorporated</w:t>
      </w:r>
    </w:p>
    <w:p w14:paraId="5B2348C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R1-2112105</w:t>
      </w:r>
      <w:r w:rsidRPr="0029516F">
        <w:rPr>
          <w:rFonts w:ascii="Arial" w:hAnsi="Arial" w:cs="Arial"/>
          <w:lang w:eastAsia="en-US"/>
        </w:rPr>
        <w:tab/>
        <w:t>Discussion on UL time and frequency synchronization enhancements for NTN</w:t>
      </w:r>
      <w:r w:rsidRPr="0029516F">
        <w:rPr>
          <w:rFonts w:ascii="Arial" w:hAnsi="Arial" w:cs="Arial"/>
          <w:lang w:eastAsia="en-US"/>
        </w:rPr>
        <w:tab/>
        <w:t>NTT DOCOMO, INC.</w:t>
      </w:r>
    </w:p>
    <w:p w14:paraId="73ABB0F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R1-2111969</w:t>
      </w:r>
      <w:r w:rsidRPr="0029516F">
        <w:rPr>
          <w:rFonts w:ascii="Arial" w:hAnsi="Arial" w:cs="Arial"/>
          <w:lang w:eastAsia="en-US"/>
        </w:rPr>
        <w:tab/>
        <w:t>Discussions on UL time and frequency synchronization enhancements in NTN</w:t>
      </w:r>
      <w:r w:rsidRPr="0029516F">
        <w:rPr>
          <w:rFonts w:ascii="Arial" w:hAnsi="Arial" w:cs="Arial"/>
          <w:lang w:eastAsia="en-US"/>
        </w:rPr>
        <w:tab/>
        <w:t>LG Electronics</w:t>
      </w:r>
    </w:p>
    <w:p w14:paraId="1CB1CAA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R1-2112005</w:t>
      </w:r>
      <w:r w:rsidRPr="0029516F">
        <w:rPr>
          <w:rFonts w:ascii="Arial" w:hAnsi="Arial" w:cs="Arial"/>
          <w:lang w:eastAsia="en-US"/>
        </w:rPr>
        <w:tab/>
        <w:t>Discussion on NTN uplink time synchronization</w:t>
      </w:r>
      <w:r w:rsidRPr="0029516F">
        <w:rPr>
          <w:rFonts w:ascii="Arial" w:hAnsi="Arial" w:cs="Arial"/>
          <w:lang w:eastAsia="en-US"/>
        </w:rPr>
        <w:tab/>
        <w:t>Lenovo, Motorola Mobility</w:t>
      </w:r>
    </w:p>
    <w:p w14:paraId="6BB936E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R1-2111443</w:t>
      </w:r>
      <w:r w:rsidRPr="0029516F">
        <w:rPr>
          <w:rFonts w:ascii="Arial" w:hAnsi="Arial" w:cs="Arial"/>
          <w:lang w:eastAsia="en-US"/>
        </w:rPr>
        <w:tab/>
        <w:t>Discussion on HARQ enhancement for NTN</w:t>
      </w:r>
      <w:r w:rsidRPr="0029516F">
        <w:rPr>
          <w:rFonts w:ascii="Arial" w:hAnsi="Arial" w:cs="Arial"/>
          <w:lang w:eastAsia="en-US"/>
        </w:rPr>
        <w:tab/>
        <w:t>Baicells</w:t>
      </w:r>
    </w:p>
    <w:p w14:paraId="3B7CE10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R1-2111415</w:t>
      </w:r>
      <w:r w:rsidRPr="0029516F">
        <w:rPr>
          <w:rFonts w:ascii="Arial" w:hAnsi="Arial" w:cs="Arial"/>
          <w:lang w:eastAsia="en-US"/>
        </w:rPr>
        <w:tab/>
        <w:t>On HARQ enhancements for NTN</w:t>
      </w:r>
      <w:r w:rsidRPr="0029516F">
        <w:rPr>
          <w:rFonts w:ascii="Arial" w:hAnsi="Arial" w:cs="Arial"/>
          <w:lang w:eastAsia="en-US"/>
        </w:rPr>
        <w:tab/>
        <w:t>Ericsson</w:t>
      </w:r>
    </w:p>
    <w:p w14:paraId="40D2064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R1-2111736</w:t>
      </w:r>
      <w:r w:rsidRPr="0029516F">
        <w:rPr>
          <w:rFonts w:ascii="Arial" w:hAnsi="Arial" w:cs="Arial"/>
          <w:lang w:eastAsia="en-US"/>
        </w:rPr>
        <w:tab/>
        <w:t>Enhancements on HARQ for NTN</w:t>
      </w:r>
      <w:r w:rsidRPr="0029516F">
        <w:rPr>
          <w:rFonts w:ascii="Arial" w:hAnsi="Arial" w:cs="Arial"/>
          <w:lang w:eastAsia="en-US"/>
        </w:rPr>
        <w:tab/>
        <w:t>Samsung</w:t>
      </w:r>
    </w:p>
    <w:p w14:paraId="54480D9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R1-2111572</w:t>
      </w:r>
      <w:r w:rsidRPr="0029516F">
        <w:rPr>
          <w:rFonts w:ascii="Arial" w:hAnsi="Arial" w:cs="Arial"/>
          <w:lang w:eastAsia="en-US"/>
        </w:rPr>
        <w:tab/>
        <w:t>Discussion on the HARQ enhancement for NTN</w:t>
      </w:r>
      <w:r w:rsidRPr="0029516F">
        <w:rPr>
          <w:rFonts w:ascii="Arial" w:hAnsi="Arial" w:cs="Arial"/>
          <w:lang w:eastAsia="en-US"/>
        </w:rPr>
        <w:tab/>
        <w:t>Xiaomi</w:t>
      </w:r>
    </w:p>
    <w:p w14:paraId="6B3D2E7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R1-2111607</w:t>
      </w:r>
      <w:r w:rsidRPr="0029516F">
        <w:rPr>
          <w:rFonts w:ascii="Arial" w:hAnsi="Arial" w:cs="Arial"/>
          <w:lang w:eastAsia="en-US"/>
        </w:rPr>
        <w:tab/>
        <w:t>Enhancements on HARQ for NTN</w:t>
      </w:r>
      <w:r w:rsidRPr="0029516F">
        <w:rPr>
          <w:rFonts w:ascii="Arial" w:hAnsi="Arial" w:cs="Arial"/>
          <w:lang w:eastAsia="en-US"/>
        </w:rPr>
        <w:tab/>
        <w:t>CMCC</w:t>
      </w:r>
    </w:p>
    <w:p w14:paraId="252D882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R1-2111822</w:t>
      </w:r>
      <w:r w:rsidRPr="0029516F">
        <w:rPr>
          <w:rFonts w:ascii="Arial" w:hAnsi="Arial" w:cs="Arial"/>
          <w:lang w:eastAsia="en-US"/>
        </w:rPr>
        <w:tab/>
        <w:t>Remaining issues on HARQ enhancement for NTN</w:t>
      </w:r>
      <w:r w:rsidRPr="0029516F">
        <w:rPr>
          <w:rFonts w:ascii="Arial" w:hAnsi="Arial" w:cs="Arial"/>
          <w:lang w:eastAsia="en-US"/>
        </w:rPr>
        <w:tab/>
        <w:t>InterDigital, Inc.</w:t>
      </w:r>
    </w:p>
    <w:p w14:paraId="5ECD9EC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R1-2111660</w:t>
      </w:r>
      <w:r w:rsidRPr="0029516F">
        <w:rPr>
          <w:rFonts w:ascii="Arial" w:hAnsi="Arial" w:cs="Arial"/>
          <w:lang w:eastAsia="en-US"/>
        </w:rPr>
        <w:tab/>
        <w:t>Discussion on HARQ for NR-NTN</w:t>
      </w:r>
      <w:r w:rsidRPr="0029516F">
        <w:rPr>
          <w:rFonts w:ascii="Arial" w:hAnsi="Arial" w:cs="Arial"/>
          <w:lang w:eastAsia="en-US"/>
        </w:rPr>
        <w:tab/>
        <w:t>ZTE</w:t>
      </w:r>
    </w:p>
    <w:p w14:paraId="11512B3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R1-2111647</w:t>
      </w:r>
      <w:r w:rsidRPr="0029516F">
        <w:rPr>
          <w:rFonts w:ascii="Arial" w:hAnsi="Arial" w:cs="Arial"/>
          <w:lang w:eastAsia="en-US"/>
        </w:rPr>
        <w:tab/>
        <w:t>HARQ enhancement for NTN</w:t>
      </w:r>
      <w:r w:rsidRPr="0029516F">
        <w:rPr>
          <w:rFonts w:ascii="Arial" w:hAnsi="Arial" w:cs="Arial"/>
          <w:lang w:eastAsia="en-US"/>
        </w:rPr>
        <w:tab/>
        <w:t>Panasonic Corporation</w:t>
      </w:r>
    </w:p>
    <w:p w14:paraId="71F468B2"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R1-2111653</w:t>
      </w:r>
      <w:r w:rsidRPr="0029516F">
        <w:rPr>
          <w:rFonts w:ascii="Arial" w:hAnsi="Arial" w:cs="Arial"/>
          <w:lang w:eastAsia="en-US"/>
        </w:rPr>
        <w:tab/>
        <w:t>Enhancements on HARQ to support NTN</w:t>
      </w:r>
      <w:r w:rsidRPr="0029516F">
        <w:rPr>
          <w:rFonts w:ascii="Arial" w:hAnsi="Arial" w:cs="Arial"/>
          <w:lang w:eastAsia="en-US"/>
        </w:rPr>
        <w:tab/>
        <w:t>CAICT</w:t>
      </w:r>
    </w:p>
    <w:p w14:paraId="486174F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R1-2111872</w:t>
      </w:r>
      <w:r w:rsidRPr="0029516F">
        <w:rPr>
          <w:rFonts w:ascii="Arial" w:hAnsi="Arial" w:cs="Arial"/>
          <w:lang w:eastAsia="en-US"/>
        </w:rPr>
        <w:tab/>
        <w:t>HARQ Enhancements for NR NTN</w:t>
      </w:r>
      <w:r w:rsidRPr="0029516F">
        <w:rPr>
          <w:rFonts w:ascii="Arial" w:hAnsi="Arial" w:cs="Arial"/>
          <w:lang w:eastAsia="en-US"/>
        </w:rPr>
        <w:tab/>
        <w:t>Apple</w:t>
      </w:r>
    </w:p>
    <w:p w14:paraId="5DD01A3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R1-2111011</w:t>
      </w:r>
      <w:r w:rsidRPr="0029516F">
        <w:rPr>
          <w:rFonts w:ascii="Arial" w:hAnsi="Arial" w:cs="Arial"/>
          <w:lang w:eastAsia="en-US"/>
        </w:rPr>
        <w:tab/>
        <w:t>Remaining issues on HARQ enhancements for NR-NTN</w:t>
      </w:r>
      <w:r w:rsidRPr="0029516F">
        <w:rPr>
          <w:rFonts w:ascii="Arial" w:hAnsi="Arial" w:cs="Arial"/>
          <w:lang w:eastAsia="en-US"/>
        </w:rPr>
        <w:tab/>
        <w:t>vivo</w:t>
      </w:r>
    </w:p>
    <w:p w14:paraId="13899F12"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R1-2110901</w:t>
      </w:r>
      <w:r w:rsidRPr="0029516F">
        <w:rPr>
          <w:rFonts w:ascii="Arial" w:hAnsi="Arial" w:cs="Arial"/>
          <w:lang w:eastAsia="en-US"/>
        </w:rPr>
        <w:tab/>
        <w:t>Remaining aspects related to HARQ for NR over NTN</w:t>
      </w:r>
      <w:r w:rsidRPr="0029516F">
        <w:rPr>
          <w:rFonts w:ascii="Arial" w:hAnsi="Arial" w:cs="Arial"/>
          <w:lang w:eastAsia="en-US"/>
        </w:rPr>
        <w:tab/>
        <w:t>Nokia, Nokia Shanghai Bell</w:t>
      </w:r>
    </w:p>
    <w:p w14:paraId="21A8442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R1-2110806</w:t>
      </w:r>
      <w:r w:rsidRPr="0029516F">
        <w:rPr>
          <w:rFonts w:ascii="Arial" w:hAnsi="Arial" w:cs="Arial"/>
          <w:lang w:eastAsia="en-US"/>
        </w:rPr>
        <w:tab/>
        <w:t>Discussion on HARQ enhancement for NTN</w:t>
      </w:r>
      <w:r w:rsidRPr="0029516F">
        <w:rPr>
          <w:rFonts w:ascii="Arial" w:hAnsi="Arial" w:cs="Arial"/>
          <w:lang w:eastAsia="en-US"/>
        </w:rPr>
        <w:tab/>
        <w:t>Huawei, HiSilicon</w:t>
      </w:r>
    </w:p>
    <w:p w14:paraId="4F4AE14F"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R1-2111254</w:t>
      </w:r>
      <w:r w:rsidRPr="0029516F">
        <w:rPr>
          <w:rFonts w:ascii="Arial" w:hAnsi="Arial" w:cs="Arial"/>
          <w:lang w:eastAsia="en-US"/>
        </w:rPr>
        <w:tab/>
        <w:t>HARQ operation enhancement for NTN</w:t>
      </w:r>
      <w:r w:rsidRPr="0029516F">
        <w:rPr>
          <w:rFonts w:ascii="Arial" w:hAnsi="Arial" w:cs="Arial"/>
          <w:lang w:eastAsia="en-US"/>
        </w:rPr>
        <w:tab/>
        <w:t>CATT</w:t>
      </w:r>
    </w:p>
    <w:p w14:paraId="06B2717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R1-2111179</w:t>
      </w:r>
      <w:r w:rsidRPr="0029516F">
        <w:rPr>
          <w:rFonts w:ascii="Arial" w:hAnsi="Arial" w:cs="Arial"/>
          <w:lang w:eastAsia="en-US"/>
        </w:rPr>
        <w:tab/>
        <w:t>Discussion on HARQ enhancements for NR NTN</w:t>
      </w:r>
      <w:r w:rsidRPr="0029516F">
        <w:rPr>
          <w:rFonts w:ascii="Arial" w:hAnsi="Arial" w:cs="Arial"/>
          <w:lang w:eastAsia="en-US"/>
        </w:rPr>
        <w:tab/>
        <w:t>NEC</w:t>
      </w:r>
    </w:p>
    <w:p w14:paraId="06B6921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R1-2111099</w:t>
      </w:r>
      <w:r w:rsidRPr="0029516F">
        <w:rPr>
          <w:rFonts w:ascii="Arial" w:hAnsi="Arial" w:cs="Arial"/>
          <w:lang w:eastAsia="en-US"/>
        </w:rPr>
        <w:tab/>
        <w:t>Discussion on enhancements on HARQ for NTN</w:t>
      </w:r>
      <w:r w:rsidRPr="0029516F">
        <w:rPr>
          <w:rFonts w:ascii="Arial" w:hAnsi="Arial" w:cs="Arial"/>
          <w:lang w:eastAsia="en-US"/>
        </w:rPr>
        <w:tab/>
        <w:t>Spreadtrum Communications</w:t>
      </w:r>
    </w:p>
    <w:p w14:paraId="250EF28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R1-2111372</w:t>
      </w:r>
      <w:r w:rsidRPr="0029516F">
        <w:rPr>
          <w:rFonts w:ascii="Arial" w:hAnsi="Arial" w:cs="Arial"/>
          <w:lang w:eastAsia="en-US"/>
        </w:rPr>
        <w:tab/>
        <w:t>Enhancements on HARQ for NR NTN</w:t>
      </w:r>
      <w:r w:rsidRPr="0029516F">
        <w:rPr>
          <w:rFonts w:ascii="Arial" w:hAnsi="Arial" w:cs="Arial"/>
          <w:lang w:eastAsia="en-US"/>
        </w:rPr>
        <w:tab/>
        <w:t>MediaTek Inc.</w:t>
      </w:r>
    </w:p>
    <w:p w14:paraId="497B79D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R1-2111395</w:t>
      </w:r>
      <w:r w:rsidRPr="0029516F">
        <w:rPr>
          <w:rFonts w:ascii="Arial" w:hAnsi="Arial" w:cs="Arial"/>
          <w:lang w:eastAsia="en-US"/>
        </w:rPr>
        <w:tab/>
        <w:t>Enhancements on HARQ for NTN</w:t>
      </w:r>
      <w:r w:rsidRPr="0029516F">
        <w:rPr>
          <w:rFonts w:ascii="Arial" w:hAnsi="Arial" w:cs="Arial"/>
          <w:lang w:eastAsia="en-US"/>
        </w:rPr>
        <w:tab/>
        <w:t>Sony</w:t>
      </w:r>
    </w:p>
    <w:p w14:paraId="20FE018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R1-2111316</w:t>
      </w:r>
      <w:r w:rsidRPr="0029516F">
        <w:rPr>
          <w:rFonts w:ascii="Arial" w:hAnsi="Arial" w:cs="Arial"/>
          <w:lang w:eastAsia="en-US"/>
        </w:rPr>
        <w:tab/>
        <w:t>Discussion on HARQ enhancements</w:t>
      </w:r>
      <w:r w:rsidRPr="0029516F">
        <w:rPr>
          <w:rFonts w:ascii="Arial" w:hAnsi="Arial" w:cs="Arial"/>
          <w:lang w:eastAsia="en-US"/>
        </w:rPr>
        <w:tab/>
        <w:t>OPPO</w:t>
      </w:r>
    </w:p>
    <w:p w14:paraId="4B8E4CE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R1-2112555</w:t>
      </w:r>
      <w:r w:rsidRPr="0029516F">
        <w:rPr>
          <w:rFonts w:ascii="Arial" w:hAnsi="Arial" w:cs="Arial"/>
          <w:lang w:eastAsia="en-US"/>
        </w:rPr>
        <w:tab/>
        <w:t>Summary#1 of AI 8.4.3 for HARQ in NTN</w:t>
      </w:r>
      <w:r w:rsidRPr="0029516F">
        <w:rPr>
          <w:rFonts w:ascii="Arial" w:hAnsi="Arial" w:cs="Arial"/>
          <w:lang w:eastAsia="en-US"/>
        </w:rPr>
        <w:tab/>
        <w:t>Moderator (ZTE)</w:t>
      </w:r>
    </w:p>
    <w:p w14:paraId="2D28E2C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R1-2112335</w:t>
      </w:r>
      <w:r w:rsidRPr="0029516F">
        <w:rPr>
          <w:rFonts w:ascii="Arial" w:hAnsi="Arial" w:cs="Arial"/>
          <w:lang w:eastAsia="en-US"/>
        </w:rPr>
        <w:tab/>
        <w:t>Discussion on HARQ enhancements for NTN</w:t>
      </w:r>
      <w:r w:rsidRPr="0029516F">
        <w:rPr>
          <w:rFonts w:ascii="Arial" w:hAnsi="Arial" w:cs="Arial"/>
          <w:lang w:eastAsia="en-US"/>
        </w:rPr>
        <w:tab/>
        <w:t>ITL</w:t>
      </w:r>
    </w:p>
    <w:p w14:paraId="148FDFB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R1-2111970</w:t>
      </w:r>
      <w:r w:rsidRPr="0029516F">
        <w:rPr>
          <w:rFonts w:ascii="Arial" w:hAnsi="Arial" w:cs="Arial"/>
          <w:lang w:eastAsia="en-US"/>
        </w:rPr>
        <w:tab/>
        <w:t>Discussions on HARQ enhancements in NTN</w:t>
      </w:r>
      <w:r w:rsidRPr="0029516F">
        <w:rPr>
          <w:rFonts w:ascii="Arial" w:hAnsi="Arial" w:cs="Arial"/>
          <w:lang w:eastAsia="en-US"/>
        </w:rPr>
        <w:tab/>
        <w:t>LG Electronics</w:t>
      </w:r>
    </w:p>
    <w:p w14:paraId="6E86C5B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R1-2112106</w:t>
      </w:r>
      <w:r w:rsidRPr="0029516F">
        <w:rPr>
          <w:rFonts w:ascii="Arial" w:hAnsi="Arial" w:cs="Arial"/>
          <w:lang w:eastAsia="en-US"/>
        </w:rPr>
        <w:tab/>
        <w:t>Discussion on HARQ enhancements for NR NTN</w:t>
      </w:r>
      <w:r w:rsidRPr="0029516F">
        <w:rPr>
          <w:rFonts w:ascii="Arial" w:hAnsi="Arial" w:cs="Arial"/>
          <w:lang w:eastAsia="en-US"/>
        </w:rPr>
        <w:tab/>
        <w:t>NTT DOCOMO, INC.</w:t>
      </w:r>
    </w:p>
    <w:p w14:paraId="435B49C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R1-2112215</w:t>
      </w:r>
      <w:r w:rsidRPr="0029516F">
        <w:rPr>
          <w:rFonts w:ascii="Arial" w:hAnsi="Arial" w:cs="Arial"/>
          <w:lang w:eastAsia="en-US"/>
        </w:rPr>
        <w:tab/>
        <w:t>Enhancements on HARQ for NTN</w:t>
      </w:r>
      <w:r w:rsidRPr="0029516F">
        <w:rPr>
          <w:rFonts w:ascii="Arial" w:hAnsi="Arial" w:cs="Arial"/>
          <w:lang w:eastAsia="en-US"/>
        </w:rPr>
        <w:tab/>
        <w:t>Qualcomm Incorporated</w:t>
      </w:r>
    </w:p>
    <w:p w14:paraId="202A4AE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R1-2111991</w:t>
      </w:r>
      <w:r w:rsidRPr="0029516F">
        <w:rPr>
          <w:rFonts w:ascii="Arial" w:hAnsi="Arial" w:cs="Arial"/>
          <w:lang w:eastAsia="en-US"/>
        </w:rPr>
        <w:tab/>
        <w:t>Discussion on HARQ Enhancements for NTN</w:t>
      </w:r>
      <w:r w:rsidRPr="0029516F">
        <w:rPr>
          <w:rFonts w:ascii="Arial" w:hAnsi="Arial" w:cs="Arial"/>
          <w:lang w:eastAsia="en-US"/>
        </w:rPr>
        <w:tab/>
        <w:t>ETRI</w:t>
      </w:r>
    </w:p>
    <w:p w14:paraId="11888A8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R1-2111317</w:t>
      </w:r>
      <w:r w:rsidRPr="0029516F">
        <w:rPr>
          <w:rFonts w:ascii="Arial" w:hAnsi="Arial" w:cs="Arial"/>
          <w:lang w:eastAsia="en-US"/>
        </w:rPr>
        <w:tab/>
        <w:t>Discussion on beam management</w:t>
      </w:r>
      <w:r w:rsidRPr="0029516F">
        <w:rPr>
          <w:rFonts w:ascii="Arial" w:hAnsi="Arial" w:cs="Arial"/>
          <w:lang w:eastAsia="en-US"/>
        </w:rPr>
        <w:tab/>
        <w:t>OPPO</w:t>
      </w:r>
    </w:p>
    <w:p w14:paraId="3E3784F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R1-2111396</w:t>
      </w:r>
      <w:r w:rsidRPr="0029516F">
        <w:rPr>
          <w:rFonts w:ascii="Arial" w:hAnsi="Arial" w:cs="Arial"/>
          <w:lang w:eastAsia="en-US"/>
        </w:rPr>
        <w:tab/>
        <w:t>Discussion on beam management and polarization for NTN</w:t>
      </w:r>
      <w:r w:rsidRPr="0029516F">
        <w:rPr>
          <w:rFonts w:ascii="Arial" w:hAnsi="Arial" w:cs="Arial"/>
          <w:lang w:eastAsia="en-US"/>
        </w:rPr>
        <w:tab/>
        <w:t>Sony</w:t>
      </w:r>
    </w:p>
    <w:p w14:paraId="72F4870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R1-2111100</w:t>
      </w:r>
      <w:r w:rsidRPr="0029516F">
        <w:rPr>
          <w:rFonts w:ascii="Arial" w:hAnsi="Arial" w:cs="Arial"/>
          <w:lang w:eastAsia="en-US"/>
        </w:rPr>
        <w:tab/>
        <w:t>Discussion on beam management and other aspects for NTN</w:t>
      </w:r>
      <w:r w:rsidRPr="0029516F">
        <w:rPr>
          <w:rFonts w:ascii="Arial" w:hAnsi="Arial" w:cs="Arial"/>
          <w:lang w:eastAsia="en-US"/>
        </w:rPr>
        <w:tab/>
        <w:t xml:space="preserve">Spreadtrum </w:t>
      </w:r>
      <w:r w:rsidRPr="0029516F">
        <w:rPr>
          <w:rFonts w:ascii="Arial" w:hAnsi="Arial" w:cs="Arial"/>
          <w:lang w:eastAsia="en-US"/>
        </w:rPr>
        <w:lastRenderedPageBreak/>
        <w:t>Communications</w:t>
      </w:r>
    </w:p>
    <w:p w14:paraId="29EC806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R1-2111180</w:t>
      </w:r>
      <w:r w:rsidRPr="0029516F">
        <w:rPr>
          <w:rFonts w:ascii="Arial" w:hAnsi="Arial" w:cs="Arial"/>
          <w:lang w:eastAsia="en-US"/>
        </w:rPr>
        <w:tab/>
        <w:t>Remaining issues for NR NTN</w:t>
      </w:r>
      <w:r w:rsidRPr="0029516F">
        <w:rPr>
          <w:rFonts w:ascii="Arial" w:hAnsi="Arial" w:cs="Arial"/>
          <w:lang w:eastAsia="en-US"/>
        </w:rPr>
        <w:tab/>
        <w:t>NEC</w:t>
      </w:r>
    </w:p>
    <w:p w14:paraId="7106515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R1-2111255</w:t>
      </w:r>
      <w:r w:rsidRPr="0029516F">
        <w:rPr>
          <w:rFonts w:ascii="Arial" w:hAnsi="Arial" w:cs="Arial"/>
          <w:lang w:eastAsia="en-US"/>
        </w:rPr>
        <w:tab/>
        <w:t>Other aspects for NTN</w:t>
      </w:r>
      <w:r w:rsidRPr="0029516F">
        <w:rPr>
          <w:rFonts w:ascii="Arial" w:hAnsi="Arial" w:cs="Arial"/>
          <w:lang w:eastAsia="en-US"/>
        </w:rPr>
        <w:tab/>
        <w:t>CATT</w:t>
      </w:r>
    </w:p>
    <w:p w14:paraId="1A6C899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R1-2110902</w:t>
      </w:r>
      <w:r w:rsidRPr="0029516F">
        <w:rPr>
          <w:rFonts w:ascii="Arial" w:hAnsi="Arial" w:cs="Arial"/>
          <w:lang w:eastAsia="en-US"/>
        </w:rPr>
        <w:tab/>
        <w:t>Remaining other aspects for NR over NTN</w:t>
      </w:r>
      <w:r w:rsidRPr="0029516F">
        <w:rPr>
          <w:rFonts w:ascii="Arial" w:hAnsi="Arial" w:cs="Arial"/>
          <w:lang w:eastAsia="en-US"/>
        </w:rPr>
        <w:tab/>
        <w:t>Nokia, Nokia Shanghai Bell</w:t>
      </w:r>
    </w:p>
    <w:p w14:paraId="50E67AC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R1-2110903</w:t>
      </w:r>
      <w:r w:rsidRPr="0029516F">
        <w:rPr>
          <w:rFonts w:ascii="Arial" w:hAnsi="Arial" w:cs="Arial"/>
          <w:lang w:eastAsia="en-US"/>
        </w:rPr>
        <w:tab/>
        <w:t>Discussion on other aspects for NR-NTN</w:t>
      </w:r>
      <w:r w:rsidRPr="0029516F">
        <w:rPr>
          <w:rFonts w:ascii="Arial" w:hAnsi="Arial" w:cs="Arial"/>
          <w:lang w:eastAsia="en-US"/>
        </w:rPr>
        <w:tab/>
        <w:t>BUPT</w:t>
      </w:r>
    </w:p>
    <w:p w14:paraId="3501353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R1-2111012</w:t>
      </w:r>
      <w:r w:rsidRPr="0029516F">
        <w:rPr>
          <w:rFonts w:ascii="Arial" w:hAnsi="Arial" w:cs="Arial"/>
          <w:lang w:eastAsia="en-US"/>
        </w:rPr>
        <w:tab/>
        <w:t>Remaining issues on other aspects for NR-NTN</w:t>
      </w:r>
      <w:r w:rsidRPr="0029516F">
        <w:rPr>
          <w:rFonts w:ascii="Arial" w:hAnsi="Arial" w:cs="Arial"/>
          <w:lang w:eastAsia="en-US"/>
        </w:rPr>
        <w:tab/>
        <w:t>vivo</w:t>
      </w:r>
    </w:p>
    <w:p w14:paraId="0A62F0F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R1-2111873</w:t>
      </w:r>
      <w:r w:rsidRPr="0029516F">
        <w:rPr>
          <w:rFonts w:ascii="Arial" w:hAnsi="Arial" w:cs="Arial"/>
          <w:lang w:eastAsia="en-US"/>
        </w:rPr>
        <w:tab/>
        <w:t>Other Aspects of NR NTN</w:t>
      </w:r>
      <w:r w:rsidRPr="0029516F">
        <w:rPr>
          <w:rFonts w:ascii="Arial" w:hAnsi="Arial" w:cs="Arial"/>
          <w:lang w:eastAsia="en-US"/>
        </w:rPr>
        <w:tab/>
        <w:t>Apple</w:t>
      </w:r>
    </w:p>
    <w:p w14:paraId="10C3353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R1-2111661</w:t>
      </w:r>
      <w:r w:rsidRPr="0029516F">
        <w:rPr>
          <w:rFonts w:ascii="Arial" w:hAnsi="Arial" w:cs="Arial"/>
          <w:lang w:eastAsia="en-US"/>
        </w:rPr>
        <w:tab/>
        <w:t>Discussion on additional enhancement for NR-NTN</w:t>
      </w:r>
      <w:r w:rsidRPr="0029516F">
        <w:rPr>
          <w:rFonts w:ascii="Arial" w:hAnsi="Arial" w:cs="Arial"/>
          <w:lang w:eastAsia="en-US"/>
        </w:rPr>
        <w:tab/>
        <w:t>ZTE</w:t>
      </w:r>
    </w:p>
    <w:p w14:paraId="2BDD074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R1-2111706</w:t>
      </w:r>
      <w:r w:rsidRPr="0029516F">
        <w:rPr>
          <w:rFonts w:ascii="Arial" w:hAnsi="Arial" w:cs="Arial"/>
          <w:lang w:eastAsia="en-US"/>
        </w:rPr>
        <w:tab/>
        <w:t>Beam management and polarization signaling for NTN</w:t>
      </w:r>
      <w:r w:rsidRPr="0029516F">
        <w:rPr>
          <w:rFonts w:ascii="Arial" w:hAnsi="Arial" w:cs="Arial"/>
          <w:lang w:eastAsia="en-US"/>
        </w:rPr>
        <w:tab/>
        <w:t>Panasonic</w:t>
      </w:r>
    </w:p>
    <w:p w14:paraId="596DCEA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R1-2111823</w:t>
      </w:r>
      <w:r w:rsidRPr="0029516F">
        <w:rPr>
          <w:rFonts w:ascii="Arial" w:hAnsi="Arial" w:cs="Arial"/>
          <w:lang w:eastAsia="en-US"/>
        </w:rPr>
        <w:tab/>
        <w:t>Remaining issues on beam management for NTN</w:t>
      </w:r>
      <w:r w:rsidRPr="0029516F">
        <w:rPr>
          <w:rFonts w:ascii="Arial" w:hAnsi="Arial" w:cs="Arial"/>
          <w:lang w:eastAsia="en-US"/>
        </w:rPr>
        <w:tab/>
        <w:t>InterDigital, Inc.</w:t>
      </w:r>
    </w:p>
    <w:p w14:paraId="649E4AB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R1-2111608</w:t>
      </w:r>
      <w:r w:rsidRPr="0029516F">
        <w:rPr>
          <w:rFonts w:ascii="Arial" w:hAnsi="Arial" w:cs="Arial"/>
          <w:lang w:eastAsia="en-US"/>
        </w:rPr>
        <w:tab/>
        <w:t>Other Aspects for NTN</w:t>
      </w:r>
      <w:r w:rsidRPr="0029516F">
        <w:rPr>
          <w:rFonts w:ascii="Arial" w:hAnsi="Arial" w:cs="Arial"/>
          <w:lang w:eastAsia="en-US"/>
        </w:rPr>
        <w:tab/>
        <w:t>CMCC</w:t>
      </w:r>
    </w:p>
    <w:p w14:paraId="27A52B1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R1-2111573</w:t>
      </w:r>
      <w:r w:rsidRPr="0029516F">
        <w:rPr>
          <w:rFonts w:ascii="Arial" w:hAnsi="Arial" w:cs="Arial"/>
          <w:lang w:eastAsia="en-US"/>
        </w:rPr>
        <w:tab/>
        <w:t>Discussion on other design aspects for NTN</w:t>
      </w:r>
      <w:r w:rsidRPr="0029516F">
        <w:rPr>
          <w:rFonts w:ascii="Arial" w:hAnsi="Arial" w:cs="Arial"/>
          <w:lang w:eastAsia="en-US"/>
        </w:rPr>
        <w:tab/>
        <w:t>Xiaomi</w:t>
      </w:r>
    </w:p>
    <w:p w14:paraId="0672FEA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R1-2111737</w:t>
      </w:r>
      <w:r w:rsidRPr="0029516F">
        <w:rPr>
          <w:rFonts w:ascii="Arial" w:hAnsi="Arial" w:cs="Arial"/>
          <w:lang w:eastAsia="en-US"/>
        </w:rPr>
        <w:tab/>
        <w:t>Remaining issues for NTN</w:t>
      </w:r>
      <w:r w:rsidRPr="0029516F">
        <w:rPr>
          <w:rFonts w:ascii="Arial" w:hAnsi="Arial" w:cs="Arial"/>
          <w:lang w:eastAsia="en-US"/>
        </w:rPr>
        <w:tab/>
        <w:t>Samsung</w:t>
      </w:r>
    </w:p>
    <w:p w14:paraId="04A10D3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R1-2111416</w:t>
      </w:r>
      <w:r w:rsidRPr="0029516F">
        <w:rPr>
          <w:rFonts w:ascii="Arial" w:hAnsi="Arial" w:cs="Arial"/>
          <w:lang w:eastAsia="en-US"/>
        </w:rPr>
        <w:tab/>
        <w:t>On other enhancements for NTN</w:t>
      </w:r>
      <w:r w:rsidRPr="0029516F">
        <w:rPr>
          <w:rFonts w:ascii="Arial" w:hAnsi="Arial" w:cs="Arial"/>
          <w:lang w:eastAsia="en-US"/>
        </w:rPr>
        <w:tab/>
        <w:t>Ericsson</w:t>
      </w:r>
    </w:p>
    <w:p w14:paraId="3184ACB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R1-2111444</w:t>
      </w:r>
      <w:r w:rsidRPr="0029516F">
        <w:rPr>
          <w:rFonts w:ascii="Arial" w:hAnsi="Arial" w:cs="Arial"/>
          <w:lang w:eastAsia="en-US"/>
        </w:rPr>
        <w:tab/>
        <w:t>Discussion on beam management and other consideration for NTN</w:t>
      </w:r>
      <w:r w:rsidRPr="0029516F">
        <w:rPr>
          <w:rFonts w:ascii="Arial" w:hAnsi="Arial" w:cs="Arial"/>
          <w:lang w:eastAsia="en-US"/>
        </w:rPr>
        <w:tab/>
        <w:t>Baicells</w:t>
      </w:r>
    </w:p>
    <w:p w14:paraId="49E2584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R1-2112216</w:t>
      </w:r>
      <w:r w:rsidRPr="0029516F">
        <w:rPr>
          <w:rFonts w:ascii="Arial" w:hAnsi="Arial" w:cs="Arial"/>
          <w:lang w:eastAsia="en-US"/>
        </w:rPr>
        <w:tab/>
        <w:t>BWP operation and other issues for NTN</w:t>
      </w:r>
      <w:r w:rsidRPr="0029516F">
        <w:rPr>
          <w:rFonts w:ascii="Arial" w:hAnsi="Arial" w:cs="Arial"/>
          <w:lang w:eastAsia="en-US"/>
        </w:rPr>
        <w:tab/>
        <w:t>Qualcomm Incorporated</w:t>
      </w:r>
    </w:p>
    <w:p w14:paraId="0B622C7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R1-2112270</w:t>
      </w:r>
      <w:r w:rsidRPr="0029516F">
        <w:rPr>
          <w:rFonts w:ascii="Arial" w:hAnsi="Arial" w:cs="Arial"/>
          <w:lang w:eastAsia="en-US"/>
        </w:rPr>
        <w:tab/>
        <w:t>Issues on NTN with Transparent Payload</w:t>
      </w:r>
      <w:r w:rsidRPr="0029516F">
        <w:rPr>
          <w:rFonts w:ascii="Arial" w:hAnsi="Arial" w:cs="Arial"/>
          <w:lang w:eastAsia="en-US"/>
        </w:rPr>
        <w:tab/>
        <w:t>III</w:t>
      </w:r>
    </w:p>
    <w:p w14:paraId="50505DF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R1-2112107</w:t>
      </w:r>
      <w:r w:rsidRPr="0029516F">
        <w:rPr>
          <w:rFonts w:ascii="Arial" w:hAnsi="Arial" w:cs="Arial"/>
          <w:lang w:eastAsia="en-US"/>
        </w:rPr>
        <w:tab/>
        <w:t>Discussion on other aspects for NR NTN</w:t>
      </w:r>
      <w:r w:rsidRPr="0029516F">
        <w:rPr>
          <w:rFonts w:ascii="Arial" w:hAnsi="Arial" w:cs="Arial"/>
          <w:lang w:eastAsia="en-US"/>
        </w:rPr>
        <w:tab/>
        <w:t>NTT DOCOMO, INC.</w:t>
      </w:r>
    </w:p>
    <w:p w14:paraId="3631C84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R1-2111971</w:t>
      </w:r>
      <w:r w:rsidRPr="0029516F">
        <w:rPr>
          <w:rFonts w:ascii="Arial" w:hAnsi="Arial" w:cs="Arial"/>
          <w:lang w:eastAsia="en-US"/>
        </w:rPr>
        <w:tab/>
        <w:t>Discussions on other aspects of NTN</w:t>
      </w:r>
      <w:r w:rsidRPr="0029516F">
        <w:rPr>
          <w:rFonts w:ascii="Arial" w:hAnsi="Arial" w:cs="Arial"/>
          <w:lang w:eastAsia="en-US"/>
        </w:rPr>
        <w:tab/>
        <w:t>LG Electronics</w:t>
      </w:r>
    </w:p>
    <w:p w14:paraId="2EDD868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R1-2111924</w:t>
      </w:r>
      <w:r w:rsidRPr="0029516F">
        <w:rPr>
          <w:rFonts w:ascii="Arial" w:hAnsi="Arial" w:cs="Arial"/>
          <w:lang w:eastAsia="en-US"/>
        </w:rPr>
        <w:tab/>
        <w:t>Discussion on other design aspects for NTN</w:t>
      </w:r>
      <w:r w:rsidRPr="0029516F">
        <w:rPr>
          <w:rFonts w:ascii="Arial" w:hAnsi="Arial" w:cs="Arial"/>
          <w:lang w:eastAsia="en-US"/>
        </w:rPr>
        <w:tab/>
        <w:t>Huawei, HiSilicon</w:t>
      </w:r>
    </w:p>
    <w:p w14:paraId="15A57F63" w14:textId="037E424F" w:rsidR="0057343E" w:rsidRPr="005E5C79" w:rsidRDefault="0029516F" w:rsidP="0029516F">
      <w:pPr>
        <w:pStyle w:val="Paragraphedeliste"/>
        <w:numPr>
          <w:ilvl w:val="0"/>
          <w:numId w:val="7"/>
        </w:numPr>
        <w:tabs>
          <w:tab w:val="left" w:pos="567"/>
        </w:tabs>
        <w:snapToGrid w:val="0"/>
        <w:ind w:leftChars="0"/>
        <w:rPr>
          <w:rFonts w:ascii="Arial" w:hAnsi="Arial" w:cs="Arial"/>
          <w:b/>
          <w:lang w:eastAsia="en-US"/>
        </w:rPr>
      </w:pPr>
      <w:r w:rsidRPr="0029516F">
        <w:rPr>
          <w:rFonts w:ascii="Arial" w:hAnsi="Arial" w:cs="Arial"/>
          <w:lang w:eastAsia="en-US"/>
        </w:rPr>
        <w:t>R1-2112532</w:t>
      </w:r>
      <w:r w:rsidRPr="0029516F">
        <w:rPr>
          <w:rFonts w:ascii="Arial" w:hAnsi="Arial" w:cs="Arial"/>
          <w:lang w:eastAsia="en-US"/>
        </w:rPr>
        <w:tab/>
        <w:t>Summary#1 of the discussions on other enhancements</w:t>
      </w:r>
      <w:r w:rsidRPr="0029516F">
        <w:rPr>
          <w:rFonts w:ascii="Arial" w:hAnsi="Arial" w:cs="Arial"/>
          <w:lang w:eastAsia="en-US"/>
        </w:rPr>
        <w:tab/>
        <w:t>Moderator (OPPO)</w:t>
      </w:r>
    </w:p>
    <w:p w14:paraId="0914BC1B" w14:textId="77777777" w:rsidR="0057343E" w:rsidRDefault="0057343E" w:rsidP="0057343E">
      <w:pPr>
        <w:tabs>
          <w:tab w:val="left" w:pos="567"/>
        </w:tabs>
        <w:overflowPunct/>
        <w:autoSpaceDE/>
        <w:autoSpaceDN/>
        <w:snapToGrid w:val="0"/>
        <w:spacing w:after="0"/>
        <w:textAlignment w:val="auto"/>
        <w:rPr>
          <w:rFonts w:ascii="Arial" w:hAnsi="Arial" w:cs="Arial"/>
          <w:b/>
          <w:bCs/>
          <w:lang w:eastAsia="ja-JP"/>
        </w:rPr>
      </w:pPr>
    </w:p>
    <w:p w14:paraId="5F9EAB36" w14:textId="77777777" w:rsidR="0057343E" w:rsidRPr="00B80E37" w:rsidRDefault="0057343E"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92611CD" w14:textId="775B4014" w:rsidR="008F2EF5" w:rsidRDefault="008F2EF5" w:rsidP="008F2EF5">
      <w:pPr>
        <w:rPr>
          <w:lang w:eastAsia="ja-JP"/>
        </w:rPr>
      </w:pPr>
    </w:p>
    <w:p w14:paraId="2E0E7B42" w14:textId="712AC242" w:rsidR="008F2EF5" w:rsidRDefault="0057343E" w:rsidP="008F2EF5">
      <w:pPr>
        <w:pStyle w:val="Paragraphedeliste"/>
        <w:numPr>
          <w:ilvl w:val="0"/>
          <w:numId w:val="4"/>
        </w:numPr>
        <w:ind w:leftChars="0"/>
        <w:outlineLvl w:val="5"/>
        <w:rPr>
          <w:rFonts w:ascii="Arial" w:hAnsi="Arial" w:cs="Arial"/>
          <w:b/>
          <w:lang w:eastAsia="en-US"/>
        </w:rPr>
      </w:pPr>
      <w:r>
        <w:rPr>
          <w:rFonts w:ascii="Arial" w:hAnsi="Arial" w:cs="Arial"/>
          <w:b/>
          <w:lang w:eastAsia="en-US"/>
        </w:rPr>
        <w:t>RAN2#116</w:t>
      </w:r>
      <w:r w:rsidR="008F2EF5">
        <w:rPr>
          <w:rFonts w:ascii="Arial" w:hAnsi="Arial" w:cs="Arial"/>
          <w:b/>
          <w:lang w:eastAsia="en-US"/>
        </w:rPr>
        <w:t>-</w:t>
      </w:r>
      <w:r w:rsidR="008F2EF5" w:rsidRPr="0095372C">
        <w:rPr>
          <w:rFonts w:ascii="Arial" w:hAnsi="Arial" w:cs="Arial"/>
          <w:b/>
          <w:lang w:eastAsia="en-US"/>
        </w:rPr>
        <w:t xml:space="preserve">e, </w:t>
      </w:r>
      <w:r>
        <w:rPr>
          <w:rFonts w:ascii="Arial" w:hAnsi="Arial" w:cs="Arial"/>
          <w:b/>
          <w:lang w:eastAsia="en-US"/>
        </w:rPr>
        <w:t>1</w:t>
      </w:r>
      <w:r w:rsidRPr="0057343E">
        <w:rPr>
          <w:rFonts w:ascii="Arial" w:hAnsi="Arial" w:cs="Arial"/>
          <w:b/>
          <w:vertAlign w:val="superscript"/>
          <w:lang w:eastAsia="en-US"/>
        </w:rPr>
        <w:t>st</w:t>
      </w:r>
      <w:r w:rsidR="008F2EF5" w:rsidRPr="0095372C">
        <w:rPr>
          <w:rFonts w:ascii="Arial" w:hAnsi="Arial" w:cs="Arial"/>
          <w:b/>
          <w:lang w:eastAsia="en-US"/>
        </w:rPr>
        <w:t xml:space="preserve">– </w:t>
      </w:r>
      <w:r>
        <w:rPr>
          <w:rFonts w:ascii="Arial" w:hAnsi="Arial" w:cs="Arial"/>
          <w:b/>
          <w:lang w:eastAsia="en-US"/>
        </w:rPr>
        <w:t>12</w:t>
      </w:r>
      <w:r w:rsidR="008F2EF5" w:rsidRPr="00ED4613">
        <w:rPr>
          <w:rFonts w:ascii="Arial" w:hAnsi="Arial" w:cs="Arial"/>
          <w:b/>
          <w:vertAlign w:val="superscript"/>
          <w:lang w:eastAsia="en-US"/>
        </w:rPr>
        <w:t>th</w:t>
      </w:r>
      <w:r w:rsidR="008F2EF5">
        <w:rPr>
          <w:rFonts w:ascii="Arial" w:hAnsi="Arial" w:cs="Arial"/>
          <w:b/>
          <w:lang w:eastAsia="en-US"/>
        </w:rPr>
        <w:t xml:space="preserve"> </w:t>
      </w:r>
      <w:r>
        <w:rPr>
          <w:rFonts w:ascii="Arial" w:hAnsi="Arial" w:cs="Arial"/>
          <w:b/>
          <w:lang w:eastAsia="en-US"/>
        </w:rPr>
        <w:t>November</w:t>
      </w:r>
      <w:r w:rsidR="008F2EF5" w:rsidRPr="0095372C">
        <w:rPr>
          <w:rFonts w:ascii="Arial" w:hAnsi="Arial" w:cs="Arial"/>
          <w:b/>
          <w:lang w:eastAsia="en-US"/>
        </w:rPr>
        <w:t xml:space="preserve"> 2021, e-meeting</w:t>
      </w:r>
    </w:p>
    <w:p w14:paraId="7C9B61A6"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6FFE12DD" w14:textId="77777777" w:rsidR="008F2EF5" w:rsidRPr="00B80E37" w:rsidRDefault="008F2EF5" w:rsidP="008F2EF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77BB9A4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R2-2109815</w:t>
      </w:r>
      <w:r w:rsidRPr="004B5A20">
        <w:rPr>
          <w:rFonts w:ascii="Arial" w:hAnsi="Arial" w:cs="Arial"/>
          <w:lang w:eastAsia="en-US"/>
        </w:rPr>
        <w:tab/>
        <w:t>Reply LS on UE location aspects in NTN (C1-216250; contact: Nokia)</w:t>
      </w:r>
      <w:r w:rsidRPr="004B5A20">
        <w:rPr>
          <w:rFonts w:ascii="Arial" w:hAnsi="Arial" w:cs="Arial"/>
          <w:lang w:eastAsia="en-US"/>
        </w:rPr>
        <w:tab/>
        <w:t>CT1</w:t>
      </w:r>
    </w:p>
    <w:p w14:paraId="731B491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R2-2109586</w:t>
      </w:r>
      <w:r w:rsidRPr="004B5A20">
        <w:rPr>
          <w:rFonts w:ascii="Arial" w:hAnsi="Arial" w:cs="Arial"/>
          <w:lang w:eastAsia="en-US"/>
        </w:rPr>
        <w:tab/>
        <w:t>[Post115-e][101][NTN] Stage 2 running CR (Thales)</w:t>
      </w:r>
      <w:r w:rsidRPr="004B5A20">
        <w:rPr>
          <w:rFonts w:ascii="Arial" w:hAnsi="Arial" w:cs="Arial"/>
          <w:lang w:eastAsia="en-US"/>
        </w:rPr>
        <w:tab/>
        <w:t>THALES</w:t>
      </w:r>
    </w:p>
    <w:p w14:paraId="78CF344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R2-2109373</w:t>
      </w:r>
      <w:r w:rsidRPr="004B5A20">
        <w:rPr>
          <w:rFonts w:ascii="Arial" w:hAnsi="Arial" w:cs="Arial"/>
          <w:lang w:eastAsia="en-US"/>
        </w:rPr>
        <w:tab/>
        <w:t>LS Response to Reply LS on UE location aspects in NTN (S2-2106651; contact: Qualcomm)</w:t>
      </w:r>
      <w:r w:rsidRPr="004B5A20">
        <w:rPr>
          <w:rFonts w:ascii="Arial" w:hAnsi="Arial" w:cs="Arial"/>
          <w:lang w:eastAsia="en-US"/>
        </w:rPr>
        <w:tab/>
        <w:t>SA2</w:t>
      </w:r>
    </w:p>
    <w:p w14:paraId="40160BB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R2-2109307</w:t>
      </w:r>
      <w:r w:rsidRPr="004B5A20">
        <w:rPr>
          <w:rFonts w:ascii="Arial" w:hAnsi="Arial" w:cs="Arial"/>
          <w:lang w:eastAsia="en-US"/>
        </w:rPr>
        <w:tab/>
        <w:t>LS on extended NAS supervision timers at satellite access (C1-215074; contact: Ericsson)</w:t>
      </w:r>
      <w:r w:rsidRPr="004B5A20">
        <w:rPr>
          <w:rFonts w:ascii="Arial" w:hAnsi="Arial" w:cs="Arial"/>
          <w:lang w:eastAsia="en-US"/>
        </w:rPr>
        <w:tab/>
        <w:t>CT1</w:t>
      </w:r>
    </w:p>
    <w:p w14:paraId="28CC700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R2-2109312</w:t>
      </w:r>
      <w:r w:rsidRPr="004B5A20">
        <w:rPr>
          <w:rFonts w:ascii="Arial" w:hAnsi="Arial" w:cs="Arial"/>
          <w:lang w:eastAsia="en-US"/>
        </w:rPr>
        <w:tab/>
        <w:t>Reply LS on TA pre-compensation (R1-2108410; contact: OPPO)</w:t>
      </w:r>
      <w:r w:rsidRPr="004B5A20">
        <w:rPr>
          <w:rFonts w:ascii="Arial" w:hAnsi="Arial" w:cs="Arial"/>
          <w:lang w:eastAsia="en-US"/>
        </w:rPr>
        <w:tab/>
        <w:t>RAN1</w:t>
      </w:r>
    </w:p>
    <w:p w14:paraId="45F2A2B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R2-2110710</w:t>
      </w:r>
      <w:r w:rsidRPr="004B5A20">
        <w:rPr>
          <w:rFonts w:ascii="Arial" w:hAnsi="Arial" w:cs="Arial"/>
          <w:lang w:eastAsia="en-US"/>
        </w:rPr>
        <w:tab/>
        <w:t>Stage-3 running RRC CR for NTN Rel-17</w:t>
      </w:r>
      <w:r w:rsidRPr="004B5A20">
        <w:rPr>
          <w:rFonts w:ascii="Arial" w:hAnsi="Arial" w:cs="Arial"/>
          <w:lang w:eastAsia="en-US"/>
        </w:rPr>
        <w:tab/>
        <w:t>Ericsson</w:t>
      </w:r>
    </w:p>
    <w:p w14:paraId="085A49F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R2-2110466</w:t>
      </w:r>
      <w:r w:rsidRPr="004B5A20">
        <w:rPr>
          <w:rFonts w:ascii="Arial" w:hAnsi="Arial" w:cs="Arial"/>
          <w:lang w:eastAsia="en-US"/>
        </w:rPr>
        <w:tab/>
        <w:t>Stage-3 running 304 CR for NTN</w:t>
      </w:r>
      <w:r w:rsidRPr="004B5A20">
        <w:rPr>
          <w:rFonts w:ascii="Arial" w:hAnsi="Arial" w:cs="Arial"/>
          <w:lang w:eastAsia="en-US"/>
        </w:rPr>
        <w:tab/>
        <w:t>ZTE corporation, Sanechips</w:t>
      </w:r>
    </w:p>
    <w:p w14:paraId="0AD339C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R2-2110863</w:t>
      </w:r>
      <w:r w:rsidRPr="004B5A20">
        <w:rPr>
          <w:rFonts w:ascii="Arial" w:hAnsi="Arial" w:cs="Arial"/>
          <w:lang w:eastAsia="en-US"/>
        </w:rPr>
        <w:tab/>
        <w:t>MAC open issues in NTN - RAN2#116e</w:t>
      </w:r>
      <w:r w:rsidRPr="004B5A20">
        <w:rPr>
          <w:rFonts w:ascii="Arial" w:hAnsi="Arial" w:cs="Arial"/>
          <w:lang w:eastAsia="en-US"/>
        </w:rPr>
        <w:tab/>
        <w:t>InterDigital</w:t>
      </w:r>
    </w:p>
    <w:p w14:paraId="645C6CF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R2-2110864</w:t>
      </w:r>
      <w:r w:rsidRPr="004B5A20">
        <w:rPr>
          <w:rFonts w:ascii="Arial" w:hAnsi="Arial" w:cs="Arial"/>
          <w:lang w:eastAsia="en-US"/>
        </w:rPr>
        <w:tab/>
        <w:t>Stage 3 NTN running CR for 38.321 - RAN2#116e</w:t>
      </w:r>
      <w:r w:rsidRPr="004B5A20">
        <w:rPr>
          <w:rFonts w:ascii="Arial" w:hAnsi="Arial" w:cs="Arial"/>
          <w:lang w:eastAsia="en-US"/>
        </w:rPr>
        <w:tab/>
        <w:t>InterDigital</w:t>
      </w:r>
    </w:p>
    <w:p w14:paraId="48CD529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R2-2111221</w:t>
      </w:r>
      <w:r w:rsidRPr="004B5A20">
        <w:rPr>
          <w:rFonts w:ascii="Arial" w:hAnsi="Arial" w:cs="Arial"/>
          <w:lang w:eastAsia="en-US"/>
        </w:rPr>
        <w:tab/>
        <w:t>LS on UE TA reporting (R1-2110663; contact: Ericsson)</w:t>
      </w:r>
      <w:r w:rsidRPr="004B5A20">
        <w:rPr>
          <w:rFonts w:ascii="Arial" w:hAnsi="Arial" w:cs="Arial"/>
          <w:lang w:eastAsia="en-US"/>
        </w:rPr>
        <w:tab/>
        <w:t>RAN1</w:t>
      </w:r>
    </w:p>
    <w:p w14:paraId="07E6454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R2-2109498</w:t>
      </w:r>
      <w:r w:rsidRPr="004B5A20">
        <w:rPr>
          <w:rFonts w:ascii="Arial" w:hAnsi="Arial" w:cs="Arial"/>
          <w:lang w:eastAsia="en-US"/>
        </w:rPr>
        <w:tab/>
        <w:t>Discussion on RACH and TA report in NTN</w:t>
      </w:r>
      <w:r w:rsidRPr="004B5A20">
        <w:rPr>
          <w:rFonts w:ascii="Arial" w:hAnsi="Arial" w:cs="Arial"/>
          <w:lang w:eastAsia="en-US"/>
        </w:rPr>
        <w:tab/>
        <w:t>OPPO</w:t>
      </w:r>
    </w:p>
    <w:p w14:paraId="27FD314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R2-2109551</w:t>
      </w:r>
      <w:r w:rsidRPr="004B5A20">
        <w:rPr>
          <w:rFonts w:ascii="Arial" w:hAnsi="Arial" w:cs="Arial"/>
          <w:lang w:eastAsia="en-US"/>
        </w:rPr>
        <w:tab/>
        <w:t>Discussion on UE-specific TA information reporting in NTN</w:t>
      </w:r>
      <w:r w:rsidRPr="004B5A20">
        <w:rPr>
          <w:rFonts w:ascii="Arial" w:hAnsi="Arial" w:cs="Arial"/>
          <w:lang w:eastAsia="en-US"/>
        </w:rPr>
        <w:tab/>
        <w:t>CATT</w:t>
      </w:r>
    </w:p>
    <w:p w14:paraId="375935C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R2-2109660</w:t>
      </w:r>
      <w:r w:rsidRPr="004B5A20">
        <w:rPr>
          <w:rFonts w:ascii="Arial" w:hAnsi="Arial" w:cs="Arial"/>
          <w:lang w:eastAsia="en-US"/>
        </w:rPr>
        <w:tab/>
        <w:t>Further consideration on TA reporting</w:t>
      </w:r>
      <w:r w:rsidRPr="004B5A20">
        <w:rPr>
          <w:rFonts w:ascii="Arial" w:hAnsi="Arial" w:cs="Arial"/>
          <w:lang w:eastAsia="en-US"/>
        </w:rPr>
        <w:tab/>
        <w:t>Huawei, HiSilicon</w:t>
      </w:r>
    </w:p>
    <w:p w14:paraId="747024B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R2-2110125</w:t>
      </w:r>
      <w:r w:rsidRPr="004B5A20">
        <w:rPr>
          <w:rFonts w:ascii="Arial" w:hAnsi="Arial" w:cs="Arial"/>
          <w:lang w:eastAsia="en-US"/>
        </w:rPr>
        <w:tab/>
        <w:t>TA report procedure</w:t>
      </w:r>
      <w:r w:rsidRPr="004B5A20">
        <w:rPr>
          <w:rFonts w:ascii="Arial" w:hAnsi="Arial" w:cs="Arial"/>
          <w:lang w:eastAsia="en-US"/>
        </w:rPr>
        <w:tab/>
        <w:t>Spreadtrum Communications</w:t>
      </w:r>
    </w:p>
    <w:p w14:paraId="0D3CBCF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R2-2110019</w:t>
      </w:r>
      <w:r w:rsidRPr="004B5A20">
        <w:rPr>
          <w:rFonts w:ascii="Arial" w:hAnsi="Arial" w:cs="Arial"/>
          <w:lang w:eastAsia="en-US"/>
        </w:rPr>
        <w:tab/>
        <w:t>RACH Type selection and TA report</w:t>
      </w:r>
      <w:r w:rsidRPr="004B5A20">
        <w:rPr>
          <w:rFonts w:ascii="Arial" w:hAnsi="Arial" w:cs="Arial"/>
          <w:lang w:eastAsia="en-US"/>
        </w:rPr>
        <w:tab/>
        <w:t>Xiaomi</w:t>
      </w:r>
    </w:p>
    <w:p w14:paraId="6E2A5D1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R2-2110044</w:t>
      </w:r>
      <w:r w:rsidRPr="004B5A20">
        <w:rPr>
          <w:rFonts w:ascii="Arial" w:hAnsi="Arial" w:cs="Arial"/>
          <w:lang w:eastAsia="en-US"/>
        </w:rPr>
        <w:tab/>
        <w:t>UE Reported UE Specific TA Pre-Compensation</w:t>
      </w:r>
      <w:r w:rsidRPr="004B5A20">
        <w:rPr>
          <w:rFonts w:ascii="Arial" w:hAnsi="Arial" w:cs="Arial"/>
          <w:lang w:eastAsia="en-US"/>
        </w:rPr>
        <w:tab/>
        <w:t>Apple</w:t>
      </w:r>
    </w:p>
    <w:p w14:paraId="6A433EB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R2-2111207</w:t>
      </w:r>
      <w:r w:rsidRPr="004B5A20">
        <w:rPr>
          <w:rFonts w:ascii="Arial" w:hAnsi="Arial" w:cs="Arial"/>
          <w:lang w:eastAsia="en-US"/>
        </w:rPr>
        <w:tab/>
        <w:t>Discussion on UE-specific TA information reporting in NTN</w:t>
      </w:r>
      <w:r w:rsidRPr="004B5A20">
        <w:rPr>
          <w:rFonts w:ascii="Arial" w:hAnsi="Arial" w:cs="Arial"/>
          <w:lang w:eastAsia="en-US"/>
        </w:rPr>
        <w:tab/>
        <w:t>CATT</w:t>
      </w:r>
    </w:p>
    <w:p w14:paraId="30CA8F6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R2-2110774</w:t>
      </w:r>
      <w:r w:rsidRPr="004B5A20">
        <w:rPr>
          <w:rFonts w:ascii="Arial" w:hAnsi="Arial" w:cs="Arial"/>
          <w:lang w:eastAsia="en-US"/>
        </w:rPr>
        <w:tab/>
        <w:t>Further considerations on TA report</w:t>
      </w:r>
      <w:r w:rsidRPr="004B5A20">
        <w:rPr>
          <w:rFonts w:ascii="Arial" w:hAnsi="Arial" w:cs="Arial"/>
          <w:lang w:eastAsia="en-US"/>
        </w:rPr>
        <w:tab/>
        <w:t>Samsung Research America</w:t>
      </w:r>
    </w:p>
    <w:p w14:paraId="65ED66B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R2-2110703</w:t>
      </w:r>
      <w:r w:rsidRPr="004B5A20">
        <w:rPr>
          <w:rFonts w:ascii="Arial" w:hAnsi="Arial" w:cs="Arial"/>
          <w:lang w:eastAsia="en-US"/>
        </w:rPr>
        <w:tab/>
        <w:t>Reporting information about UE specific TA and RA Type Selection</w:t>
      </w:r>
      <w:r w:rsidRPr="004B5A20">
        <w:rPr>
          <w:rFonts w:ascii="Arial" w:hAnsi="Arial" w:cs="Arial"/>
          <w:lang w:eastAsia="en-US"/>
        </w:rPr>
        <w:tab/>
        <w:t>Nokia, Nokia Shanghai Bell</w:t>
      </w:r>
    </w:p>
    <w:p w14:paraId="5F899E8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R2-2111005</w:t>
      </w:r>
      <w:r w:rsidRPr="004B5A20">
        <w:rPr>
          <w:rFonts w:ascii="Arial" w:hAnsi="Arial" w:cs="Arial"/>
          <w:lang w:eastAsia="en-US"/>
        </w:rPr>
        <w:tab/>
        <w:t>Discussion on LCH-based RA type selection</w:t>
      </w:r>
      <w:r w:rsidRPr="004B5A20">
        <w:rPr>
          <w:rFonts w:ascii="Arial" w:hAnsi="Arial" w:cs="Arial"/>
          <w:lang w:eastAsia="en-US"/>
        </w:rPr>
        <w:tab/>
        <w:t>ASUSTeK</w:t>
      </w:r>
    </w:p>
    <w:p w14:paraId="3D94193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R2-2111006</w:t>
      </w:r>
      <w:r w:rsidRPr="004B5A20">
        <w:rPr>
          <w:rFonts w:ascii="Arial" w:hAnsi="Arial" w:cs="Arial"/>
          <w:lang w:eastAsia="en-US"/>
        </w:rPr>
        <w:tab/>
        <w:t>Discussion on issue of restarting contention resolution timer</w:t>
      </w:r>
      <w:r w:rsidRPr="004B5A20">
        <w:rPr>
          <w:rFonts w:ascii="Arial" w:hAnsi="Arial" w:cs="Arial"/>
          <w:lang w:eastAsia="en-US"/>
        </w:rPr>
        <w:tab/>
        <w:t>ASUSTeK</w:t>
      </w:r>
    </w:p>
    <w:p w14:paraId="7597D08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R2-2110941</w:t>
      </w:r>
      <w:r w:rsidRPr="004B5A20">
        <w:rPr>
          <w:rFonts w:ascii="Arial" w:hAnsi="Arial" w:cs="Arial"/>
          <w:lang w:eastAsia="en-US"/>
        </w:rPr>
        <w:tab/>
        <w:t>Additional criterion for RA type selection</w:t>
      </w:r>
      <w:r w:rsidRPr="004B5A20">
        <w:rPr>
          <w:rFonts w:ascii="Arial" w:hAnsi="Arial" w:cs="Arial"/>
          <w:lang w:eastAsia="en-US"/>
        </w:rPr>
        <w:tab/>
        <w:t>Samsung Research America</w:t>
      </w:r>
    </w:p>
    <w:p w14:paraId="5C26E54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R2-2110765</w:t>
      </w:r>
      <w:r w:rsidRPr="004B5A20">
        <w:rPr>
          <w:rFonts w:ascii="Arial" w:hAnsi="Arial" w:cs="Arial"/>
          <w:lang w:eastAsia="en-US"/>
        </w:rPr>
        <w:tab/>
        <w:t>TA reporting Remaining issues</w:t>
      </w:r>
      <w:r w:rsidRPr="004B5A20">
        <w:rPr>
          <w:rFonts w:ascii="Arial" w:hAnsi="Arial" w:cs="Arial"/>
          <w:lang w:eastAsia="en-US"/>
        </w:rPr>
        <w:tab/>
        <w:t>NEC Telecom MODUS Ltd.</w:t>
      </w:r>
    </w:p>
    <w:p w14:paraId="5B372E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R2-2110733</w:t>
      </w:r>
      <w:r w:rsidRPr="004B5A20">
        <w:rPr>
          <w:rFonts w:ascii="Arial" w:hAnsi="Arial" w:cs="Arial"/>
          <w:lang w:eastAsia="en-US"/>
        </w:rPr>
        <w:tab/>
        <w:t>Remaining issues on TA report</w:t>
      </w:r>
      <w:r w:rsidRPr="004B5A20">
        <w:rPr>
          <w:rFonts w:ascii="Arial" w:hAnsi="Arial" w:cs="Arial"/>
          <w:lang w:eastAsia="en-US"/>
        </w:rPr>
        <w:tab/>
        <w:t>ZTE Corporation, Sanechips</w:t>
      </w:r>
    </w:p>
    <w:p w14:paraId="6F03F1A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R2-2111140</w:t>
      </w:r>
      <w:r w:rsidRPr="004B5A20">
        <w:rPr>
          <w:rFonts w:ascii="Arial" w:hAnsi="Arial" w:cs="Arial"/>
          <w:lang w:eastAsia="en-US"/>
        </w:rPr>
        <w:tab/>
        <w:t>Discussion on RACH and TA report aspects</w:t>
      </w:r>
      <w:r w:rsidRPr="004B5A20">
        <w:rPr>
          <w:rFonts w:ascii="Arial" w:hAnsi="Arial" w:cs="Arial"/>
          <w:lang w:eastAsia="en-US"/>
        </w:rPr>
        <w:tab/>
        <w:t>LG Electronics Inc.</w:t>
      </w:r>
    </w:p>
    <w:p w14:paraId="0559C15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R2-2110952</w:t>
      </w:r>
      <w:r w:rsidRPr="004B5A20">
        <w:rPr>
          <w:rFonts w:ascii="Arial" w:hAnsi="Arial" w:cs="Arial"/>
          <w:lang w:eastAsia="en-US"/>
        </w:rPr>
        <w:tab/>
        <w:t>Reporting information about UE specific TA pre-compensation in NTNs</w:t>
      </w:r>
      <w:r w:rsidRPr="004B5A20">
        <w:rPr>
          <w:rFonts w:ascii="Arial" w:hAnsi="Arial" w:cs="Arial"/>
          <w:lang w:eastAsia="en-US"/>
        </w:rPr>
        <w:tab/>
        <w:t>Ericsson</w:t>
      </w:r>
    </w:p>
    <w:p w14:paraId="5F5A4F2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R2-2110045</w:t>
      </w:r>
      <w:r w:rsidRPr="004B5A20">
        <w:rPr>
          <w:rFonts w:ascii="Arial" w:hAnsi="Arial" w:cs="Arial"/>
          <w:lang w:eastAsia="en-US"/>
        </w:rPr>
        <w:tab/>
        <w:t>NTN HARQ Management</w:t>
      </w:r>
      <w:r w:rsidRPr="004B5A20">
        <w:rPr>
          <w:rFonts w:ascii="Arial" w:hAnsi="Arial" w:cs="Arial"/>
          <w:lang w:eastAsia="en-US"/>
        </w:rPr>
        <w:tab/>
        <w:t>Apple</w:t>
      </w:r>
    </w:p>
    <w:p w14:paraId="269BD91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R2-2109968</w:t>
      </w:r>
      <w:r w:rsidRPr="004B5A20">
        <w:rPr>
          <w:rFonts w:ascii="Arial" w:hAnsi="Arial" w:cs="Arial"/>
          <w:lang w:eastAsia="en-US"/>
        </w:rPr>
        <w:tab/>
        <w:t>HARQ process for SPS and CG</w:t>
      </w:r>
      <w:r w:rsidRPr="004B5A20">
        <w:rPr>
          <w:rFonts w:ascii="Arial" w:hAnsi="Arial" w:cs="Arial"/>
          <w:lang w:eastAsia="en-US"/>
        </w:rPr>
        <w:tab/>
        <w:t>Qualcomm Incorporated</w:t>
      </w:r>
    </w:p>
    <w:p w14:paraId="43E3671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R2-2110126</w:t>
      </w:r>
      <w:r w:rsidRPr="004B5A20">
        <w:rPr>
          <w:rFonts w:ascii="Arial" w:hAnsi="Arial" w:cs="Arial"/>
          <w:lang w:eastAsia="en-US"/>
        </w:rPr>
        <w:tab/>
        <w:t>Discussion on HARQ and LCP remaining issues</w:t>
      </w:r>
      <w:r w:rsidRPr="004B5A20">
        <w:rPr>
          <w:rFonts w:ascii="Arial" w:hAnsi="Arial" w:cs="Arial"/>
          <w:lang w:eastAsia="en-US"/>
        </w:rPr>
        <w:tab/>
        <w:t>Spreadtrum Communications</w:t>
      </w:r>
    </w:p>
    <w:p w14:paraId="05F60E1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R2-2110017</w:t>
      </w:r>
      <w:r w:rsidRPr="004B5A20">
        <w:rPr>
          <w:rFonts w:ascii="Arial" w:hAnsi="Arial" w:cs="Arial"/>
          <w:lang w:eastAsia="en-US"/>
        </w:rPr>
        <w:tab/>
        <w:t>Remaining issues related to HARQ retransmission state</w:t>
      </w:r>
      <w:r w:rsidRPr="004B5A20">
        <w:rPr>
          <w:rFonts w:ascii="Arial" w:hAnsi="Arial" w:cs="Arial"/>
          <w:lang w:eastAsia="en-US"/>
        </w:rPr>
        <w:tab/>
        <w:t>Xiaomi</w:t>
      </w:r>
    </w:p>
    <w:p w14:paraId="4B870EB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R2-2110354</w:t>
      </w:r>
      <w:r w:rsidRPr="004B5A20">
        <w:rPr>
          <w:rFonts w:ascii="Arial" w:hAnsi="Arial" w:cs="Arial"/>
          <w:lang w:eastAsia="en-US"/>
        </w:rPr>
        <w:tab/>
        <w:t>CG enhancements in NTN</w:t>
      </w:r>
      <w:r w:rsidRPr="004B5A20">
        <w:rPr>
          <w:rFonts w:ascii="Arial" w:hAnsi="Arial" w:cs="Arial"/>
          <w:lang w:eastAsia="en-US"/>
        </w:rPr>
        <w:tab/>
        <w:t>Sony</w:t>
      </w:r>
    </w:p>
    <w:p w14:paraId="174CB9E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R2-2110308</w:t>
      </w:r>
      <w:r w:rsidRPr="004B5A20">
        <w:rPr>
          <w:rFonts w:ascii="Arial" w:hAnsi="Arial" w:cs="Arial"/>
          <w:lang w:eastAsia="en-US"/>
        </w:rPr>
        <w:tab/>
        <w:t>Remaining UP issues for NR NTN</w:t>
      </w:r>
      <w:r w:rsidRPr="004B5A20">
        <w:rPr>
          <w:rFonts w:ascii="Arial" w:hAnsi="Arial" w:cs="Arial"/>
          <w:lang w:eastAsia="en-US"/>
        </w:rPr>
        <w:tab/>
        <w:t>Lenovo, Motorola Mobility</w:t>
      </w:r>
    </w:p>
    <w:p w14:paraId="7584C5E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R2-2109661</w:t>
      </w:r>
      <w:r w:rsidRPr="004B5A20">
        <w:rPr>
          <w:rFonts w:ascii="Arial" w:hAnsi="Arial" w:cs="Arial"/>
          <w:lang w:eastAsia="en-US"/>
        </w:rPr>
        <w:tab/>
        <w:t>Further consideration on LCP and HARQ</w:t>
      </w:r>
      <w:r w:rsidRPr="004B5A20">
        <w:rPr>
          <w:rFonts w:ascii="Arial" w:hAnsi="Arial" w:cs="Arial"/>
          <w:lang w:eastAsia="en-US"/>
        </w:rPr>
        <w:tab/>
        <w:t>Huawei, HiSilicon</w:t>
      </w:r>
    </w:p>
    <w:p w14:paraId="01AA34B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R2-2109631</w:t>
      </w:r>
      <w:r w:rsidRPr="004B5A20">
        <w:rPr>
          <w:rFonts w:ascii="Arial" w:hAnsi="Arial" w:cs="Arial"/>
          <w:lang w:eastAsia="en-US"/>
        </w:rPr>
        <w:tab/>
        <w:t>Remaining issue on disabling uplink HARQ retransmission</w:t>
      </w:r>
      <w:r w:rsidRPr="004B5A20">
        <w:rPr>
          <w:rFonts w:ascii="Arial" w:hAnsi="Arial" w:cs="Arial"/>
          <w:lang w:eastAsia="en-US"/>
        </w:rPr>
        <w:tab/>
        <w:t>MediaTek Inc.</w:t>
      </w:r>
    </w:p>
    <w:p w14:paraId="79B4669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R2-2109632</w:t>
      </w:r>
      <w:r w:rsidRPr="004B5A20">
        <w:rPr>
          <w:rFonts w:ascii="Arial" w:hAnsi="Arial" w:cs="Arial"/>
          <w:lang w:eastAsia="en-US"/>
        </w:rPr>
        <w:tab/>
        <w:t>Round trip delay offset for configured grant timers</w:t>
      </w:r>
      <w:r w:rsidRPr="004B5A20">
        <w:rPr>
          <w:rFonts w:ascii="Arial" w:hAnsi="Arial" w:cs="Arial"/>
          <w:lang w:eastAsia="en-US"/>
        </w:rPr>
        <w:tab/>
        <w:t>MediaTek Inc.</w:t>
      </w:r>
    </w:p>
    <w:p w14:paraId="18D12F4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R2-2109552</w:t>
      </w:r>
      <w:r w:rsidRPr="004B5A20">
        <w:rPr>
          <w:rFonts w:ascii="Arial" w:hAnsi="Arial" w:cs="Arial"/>
          <w:lang w:eastAsia="en-US"/>
        </w:rPr>
        <w:tab/>
        <w:t>Co-existence issue of BSR over CG and BSR over 2-step RA</w:t>
      </w:r>
      <w:r w:rsidRPr="004B5A20">
        <w:rPr>
          <w:rFonts w:ascii="Arial" w:hAnsi="Arial" w:cs="Arial"/>
          <w:lang w:eastAsia="en-US"/>
        </w:rPr>
        <w:tab/>
        <w:t>CATT</w:t>
      </w:r>
    </w:p>
    <w:p w14:paraId="2C0EF26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R2-2109499</w:t>
      </w:r>
      <w:r w:rsidRPr="004B5A20">
        <w:rPr>
          <w:rFonts w:ascii="Arial" w:hAnsi="Arial" w:cs="Arial"/>
          <w:lang w:eastAsia="en-US"/>
        </w:rPr>
        <w:tab/>
        <w:t>Discussion on HARQ related aspects in NTN</w:t>
      </w:r>
      <w:r w:rsidRPr="004B5A20">
        <w:rPr>
          <w:rFonts w:ascii="Arial" w:hAnsi="Arial" w:cs="Arial"/>
          <w:lang w:eastAsia="en-US"/>
        </w:rPr>
        <w:tab/>
        <w:t>OPPO</w:t>
      </w:r>
    </w:p>
    <w:p w14:paraId="547579A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R2-2110926</w:t>
      </w:r>
      <w:r w:rsidRPr="004B5A20">
        <w:rPr>
          <w:rFonts w:ascii="Arial" w:hAnsi="Arial" w:cs="Arial"/>
          <w:lang w:eastAsia="en-US"/>
        </w:rPr>
        <w:tab/>
        <w:t>Updating SR-Prohibit Timer</w:t>
      </w:r>
      <w:r w:rsidRPr="004B5A20">
        <w:rPr>
          <w:rFonts w:ascii="Arial" w:hAnsi="Arial" w:cs="Arial"/>
          <w:lang w:eastAsia="en-US"/>
        </w:rPr>
        <w:tab/>
        <w:t>MediaTek Inc.</w:t>
      </w:r>
    </w:p>
    <w:p w14:paraId="39C91CF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R2-2111154</w:t>
      </w:r>
      <w:r w:rsidRPr="004B5A20">
        <w:rPr>
          <w:rFonts w:ascii="Arial" w:hAnsi="Arial" w:cs="Arial"/>
          <w:lang w:eastAsia="en-US"/>
        </w:rPr>
        <w:tab/>
        <w:t>HARQ State A/B for CG aspects</w:t>
      </w:r>
      <w:r w:rsidRPr="004B5A20">
        <w:rPr>
          <w:rFonts w:ascii="Arial" w:hAnsi="Arial" w:cs="Arial"/>
          <w:lang w:eastAsia="en-US"/>
        </w:rPr>
        <w:tab/>
        <w:t>ITL</w:t>
      </w:r>
    </w:p>
    <w:p w14:paraId="7369F28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R2-2110951</w:t>
      </w:r>
      <w:r w:rsidRPr="004B5A20">
        <w:rPr>
          <w:rFonts w:ascii="Arial" w:hAnsi="Arial" w:cs="Arial"/>
          <w:lang w:eastAsia="en-US"/>
        </w:rPr>
        <w:tab/>
        <w:t>On configured scheduling, DRX, LCP, HARQ and SR/BSR in NTNs</w:t>
      </w:r>
      <w:r w:rsidRPr="004B5A20">
        <w:rPr>
          <w:rFonts w:ascii="Arial" w:hAnsi="Arial" w:cs="Arial"/>
          <w:lang w:eastAsia="en-US"/>
        </w:rPr>
        <w:tab/>
        <w:t>Ericsson</w:t>
      </w:r>
    </w:p>
    <w:p w14:paraId="4289C5A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R2-2111151</w:t>
      </w:r>
      <w:r w:rsidRPr="004B5A20">
        <w:rPr>
          <w:rFonts w:ascii="Arial" w:hAnsi="Arial" w:cs="Arial"/>
          <w:lang w:eastAsia="en-US"/>
        </w:rPr>
        <w:tab/>
        <w:t>Retransmission timer for HARQ state B</w:t>
      </w:r>
      <w:r w:rsidRPr="004B5A20">
        <w:rPr>
          <w:rFonts w:ascii="Arial" w:hAnsi="Arial" w:cs="Arial"/>
          <w:lang w:eastAsia="en-US"/>
        </w:rPr>
        <w:tab/>
        <w:t>ITL</w:t>
      </w:r>
    </w:p>
    <w:p w14:paraId="3A6FD8A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R2-2111139</w:t>
      </w:r>
      <w:r w:rsidRPr="004B5A20">
        <w:rPr>
          <w:rFonts w:ascii="Arial" w:hAnsi="Arial" w:cs="Arial"/>
          <w:lang w:eastAsia="en-US"/>
        </w:rPr>
        <w:tab/>
        <w:t>Discussion on other MAC aspects</w:t>
      </w:r>
      <w:r w:rsidRPr="004B5A20">
        <w:rPr>
          <w:rFonts w:ascii="Arial" w:hAnsi="Arial" w:cs="Arial"/>
          <w:lang w:eastAsia="en-US"/>
        </w:rPr>
        <w:tab/>
        <w:t>LG Electronics Inc.</w:t>
      </w:r>
    </w:p>
    <w:p w14:paraId="6FD761B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R2-2110734</w:t>
      </w:r>
      <w:r w:rsidRPr="004B5A20">
        <w:rPr>
          <w:rFonts w:ascii="Arial" w:hAnsi="Arial" w:cs="Arial"/>
          <w:lang w:eastAsia="en-US"/>
        </w:rPr>
        <w:tab/>
        <w:t>Remaining issues on HARQ aspects</w:t>
      </w:r>
      <w:r w:rsidRPr="004B5A20">
        <w:rPr>
          <w:rFonts w:ascii="Arial" w:hAnsi="Arial" w:cs="Arial"/>
          <w:lang w:eastAsia="en-US"/>
        </w:rPr>
        <w:tab/>
        <w:t>ZTE Corporation, Sanechips</w:t>
      </w:r>
    </w:p>
    <w:p w14:paraId="34CCD4F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R2-2111044</w:t>
      </w:r>
      <w:r w:rsidRPr="004B5A20">
        <w:rPr>
          <w:rFonts w:ascii="Arial" w:hAnsi="Arial" w:cs="Arial"/>
          <w:lang w:eastAsia="en-US"/>
        </w:rPr>
        <w:tab/>
        <w:t>Remaining Issue on LCP Restrictions and CG Impact in NTN</w:t>
      </w:r>
      <w:r w:rsidRPr="004B5A20">
        <w:rPr>
          <w:rFonts w:ascii="Arial" w:hAnsi="Arial" w:cs="Arial"/>
          <w:lang w:eastAsia="en-US"/>
        </w:rPr>
        <w:tab/>
        <w:t>CMCC</w:t>
      </w:r>
    </w:p>
    <w:p w14:paraId="3113E59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R2-2110704</w:t>
      </w:r>
      <w:r w:rsidRPr="004B5A20">
        <w:rPr>
          <w:rFonts w:ascii="Arial" w:hAnsi="Arial" w:cs="Arial"/>
          <w:lang w:eastAsia="en-US"/>
        </w:rPr>
        <w:tab/>
        <w:t>Discussion on UL scheduling, DRX and other MAC aspects</w:t>
      </w:r>
      <w:r w:rsidRPr="004B5A20">
        <w:rPr>
          <w:rFonts w:ascii="Arial" w:hAnsi="Arial" w:cs="Arial"/>
          <w:lang w:eastAsia="en-US"/>
        </w:rPr>
        <w:tab/>
        <w:t>Nokia, Nokia Shanghai Bell</w:t>
      </w:r>
    </w:p>
    <w:p w14:paraId="635AEEF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R2-2110859</w:t>
      </w:r>
      <w:r w:rsidRPr="004B5A20">
        <w:rPr>
          <w:rFonts w:ascii="Arial" w:hAnsi="Arial" w:cs="Arial"/>
          <w:lang w:eastAsia="en-US"/>
        </w:rPr>
        <w:tab/>
        <w:t>Remaining MAC open issues in NTN</w:t>
      </w:r>
      <w:r w:rsidRPr="004B5A20">
        <w:rPr>
          <w:rFonts w:ascii="Arial" w:hAnsi="Arial" w:cs="Arial"/>
          <w:lang w:eastAsia="en-US"/>
        </w:rPr>
        <w:tab/>
        <w:t>InterDigital</w:t>
      </w:r>
    </w:p>
    <w:p w14:paraId="328DC31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R2-2111267</w:t>
      </w:r>
      <w:r w:rsidRPr="004B5A20">
        <w:rPr>
          <w:rFonts w:ascii="Arial" w:hAnsi="Arial" w:cs="Arial"/>
          <w:lang w:eastAsia="en-US"/>
        </w:rPr>
        <w:tab/>
        <w:t>Remaining issue on disabling uplink HARQ retransmission</w:t>
      </w:r>
      <w:r w:rsidRPr="004B5A20">
        <w:rPr>
          <w:rFonts w:ascii="Arial" w:hAnsi="Arial" w:cs="Arial"/>
          <w:lang w:eastAsia="en-US"/>
        </w:rPr>
        <w:tab/>
        <w:t>MediaTek Inc.</w:t>
      </w:r>
    </w:p>
    <w:p w14:paraId="0382D30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R2-2110548</w:t>
      </w:r>
      <w:r w:rsidRPr="004B5A20">
        <w:rPr>
          <w:rFonts w:ascii="Arial" w:hAnsi="Arial" w:cs="Arial"/>
          <w:lang w:eastAsia="en-US"/>
        </w:rPr>
        <w:tab/>
        <w:t>Consequences of long propagation delays on RLC</w:t>
      </w:r>
      <w:r w:rsidRPr="004B5A20">
        <w:rPr>
          <w:rFonts w:ascii="Arial" w:hAnsi="Arial" w:cs="Arial"/>
          <w:lang w:eastAsia="en-US"/>
        </w:rPr>
        <w:tab/>
        <w:t>Interdigital, Inc.</w:t>
      </w:r>
    </w:p>
    <w:p w14:paraId="4CE7774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R2-2110925</w:t>
      </w:r>
      <w:r w:rsidRPr="004B5A20">
        <w:rPr>
          <w:rFonts w:ascii="Arial" w:hAnsi="Arial" w:cs="Arial"/>
          <w:lang w:eastAsia="en-US"/>
        </w:rPr>
        <w:tab/>
        <w:t>On RLC t-Reassembly for NTN</w:t>
      </w:r>
      <w:r w:rsidRPr="004B5A20">
        <w:rPr>
          <w:rFonts w:ascii="Arial" w:hAnsi="Arial" w:cs="Arial"/>
          <w:lang w:eastAsia="en-US"/>
        </w:rPr>
        <w:tab/>
        <w:t>Sequans Communications</w:t>
      </w:r>
    </w:p>
    <w:p w14:paraId="66D8E68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R2-2110766</w:t>
      </w:r>
      <w:r w:rsidRPr="004B5A20">
        <w:rPr>
          <w:rFonts w:ascii="Arial" w:hAnsi="Arial" w:cs="Arial"/>
          <w:lang w:eastAsia="en-US"/>
        </w:rPr>
        <w:tab/>
        <w:t>RLC t-Reassembly timer</w:t>
      </w:r>
      <w:r w:rsidRPr="004B5A20">
        <w:rPr>
          <w:rFonts w:ascii="Arial" w:hAnsi="Arial" w:cs="Arial"/>
          <w:lang w:eastAsia="en-US"/>
        </w:rPr>
        <w:tab/>
        <w:t>NEC Telecom MODUS Ltd.</w:t>
      </w:r>
    </w:p>
    <w:p w14:paraId="2A10477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R2-2110950</w:t>
      </w:r>
      <w:r w:rsidRPr="004B5A20">
        <w:rPr>
          <w:rFonts w:ascii="Arial" w:hAnsi="Arial" w:cs="Arial"/>
          <w:lang w:eastAsia="en-US"/>
        </w:rPr>
        <w:tab/>
        <w:t>On RLC and PDCP for NTNs</w:t>
      </w:r>
      <w:r w:rsidRPr="004B5A20">
        <w:rPr>
          <w:rFonts w:ascii="Arial" w:hAnsi="Arial" w:cs="Arial"/>
          <w:lang w:eastAsia="en-US"/>
        </w:rPr>
        <w:tab/>
        <w:t>Ericsson</w:t>
      </w:r>
    </w:p>
    <w:p w14:paraId="4D92A78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R2-2110528</w:t>
      </w:r>
      <w:r w:rsidRPr="004B5A20">
        <w:rPr>
          <w:rFonts w:ascii="Arial" w:hAnsi="Arial" w:cs="Arial"/>
          <w:lang w:eastAsia="en-US"/>
        </w:rPr>
        <w:tab/>
        <w:t>Further considerations on TAC selection in NTN</w:t>
      </w:r>
      <w:r w:rsidRPr="004B5A20">
        <w:rPr>
          <w:rFonts w:ascii="Arial" w:hAnsi="Arial" w:cs="Arial"/>
          <w:lang w:eastAsia="en-US"/>
        </w:rPr>
        <w:tab/>
        <w:t>Samsung R&amp;D Institute UK</w:t>
      </w:r>
    </w:p>
    <w:p w14:paraId="0E32A7B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R2-2110386</w:t>
      </w:r>
      <w:r w:rsidRPr="004B5A20">
        <w:rPr>
          <w:rFonts w:ascii="Arial" w:hAnsi="Arial" w:cs="Arial"/>
          <w:lang w:eastAsia="en-US"/>
        </w:rPr>
        <w:tab/>
        <w:t>DRAFT Reply LS on extended NAS supervision timers at satellite access</w:t>
      </w:r>
      <w:r w:rsidRPr="004B5A20">
        <w:rPr>
          <w:rFonts w:ascii="Arial" w:hAnsi="Arial" w:cs="Arial"/>
          <w:lang w:eastAsia="en-US"/>
        </w:rPr>
        <w:tab/>
        <w:t>Ericsson</w:t>
      </w:r>
    </w:p>
    <w:p w14:paraId="4858C2A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R2-2110388</w:t>
      </w:r>
      <w:r w:rsidRPr="004B5A20">
        <w:rPr>
          <w:rFonts w:ascii="Arial" w:hAnsi="Arial" w:cs="Arial"/>
          <w:lang w:eastAsia="en-US"/>
        </w:rPr>
        <w:tab/>
        <w:t>Discussion on reply LS to CT1 on extended NAs supervision timers at satellite access</w:t>
      </w:r>
      <w:r w:rsidRPr="004B5A20">
        <w:rPr>
          <w:rFonts w:ascii="Arial" w:hAnsi="Arial" w:cs="Arial"/>
          <w:lang w:eastAsia="en-US"/>
        </w:rPr>
        <w:tab/>
        <w:t>Ericsson</w:t>
      </w:r>
    </w:p>
    <w:p w14:paraId="102FD90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R2-2110309</w:t>
      </w:r>
      <w:r w:rsidRPr="004B5A20">
        <w:rPr>
          <w:rFonts w:ascii="Arial" w:hAnsi="Arial" w:cs="Arial"/>
          <w:lang w:eastAsia="en-US"/>
        </w:rPr>
        <w:tab/>
        <w:t>Considerations on ephemeris provision for NTN</w:t>
      </w:r>
      <w:r w:rsidRPr="004B5A20">
        <w:rPr>
          <w:rFonts w:ascii="Arial" w:hAnsi="Arial" w:cs="Arial"/>
          <w:lang w:eastAsia="en-US"/>
        </w:rPr>
        <w:tab/>
        <w:t>Lenovo, Motorola Mobility</w:t>
      </w:r>
    </w:p>
    <w:p w14:paraId="16A5DE6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R2-2110355</w:t>
      </w:r>
      <w:r w:rsidRPr="004B5A20">
        <w:rPr>
          <w:rFonts w:ascii="Arial" w:hAnsi="Arial" w:cs="Arial"/>
          <w:lang w:eastAsia="en-US"/>
        </w:rPr>
        <w:tab/>
        <w:t>Event triggered location reporting in NTN</w:t>
      </w:r>
      <w:r w:rsidRPr="004B5A20">
        <w:rPr>
          <w:rFonts w:ascii="Arial" w:hAnsi="Arial" w:cs="Arial"/>
          <w:lang w:eastAsia="en-US"/>
        </w:rPr>
        <w:tab/>
        <w:t>Sony</w:t>
      </w:r>
    </w:p>
    <w:p w14:paraId="7450D3E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R2-2110127</w:t>
      </w:r>
      <w:r w:rsidRPr="004B5A20">
        <w:rPr>
          <w:rFonts w:ascii="Arial" w:hAnsi="Arial" w:cs="Arial"/>
          <w:lang w:eastAsia="en-US"/>
        </w:rPr>
        <w:tab/>
        <w:t>Discussion on stop serving time of NTN cell</w:t>
      </w:r>
      <w:r w:rsidRPr="004B5A20">
        <w:rPr>
          <w:rFonts w:ascii="Arial" w:hAnsi="Arial" w:cs="Arial"/>
          <w:lang w:eastAsia="en-US"/>
        </w:rPr>
        <w:tab/>
        <w:t>Spreadtrum Communications</w:t>
      </w:r>
    </w:p>
    <w:p w14:paraId="5BDD31C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R2-2110136</w:t>
      </w:r>
      <w:r w:rsidRPr="004B5A20">
        <w:rPr>
          <w:rFonts w:ascii="Arial" w:hAnsi="Arial" w:cs="Arial"/>
          <w:lang w:eastAsia="en-US"/>
        </w:rPr>
        <w:tab/>
        <w:t>Discussion on TAC update in NTN</w:t>
      </w:r>
      <w:r w:rsidRPr="004B5A20">
        <w:rPr>
          <w:rFonts w:ascii="Arial" w:hAnsi="Arial" w:cs="Arial"/>
          <w:lang w:eastAsia="en-US"/>
        </w:rPr>
        <w:tab/>
        <w:t>Spreadtrum Communications</w:t>
      </w:r>
    </w:p>
    <w:p w14:paraId="4FCAC33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R2-2109969</w:t>
      </w:r>
      <w:r w:rsidRPr="004B5A20">
        <w:rPr>
          <w:rFonts w:ascii="Arial" w:hAnsi="Arial" w:cs="Arial"/>
          <w:lang w:eastAsia="en-US"/>
        </w:rPr>
        <w:tab/>
        <w:t>Coarse UE location report in RRC_CONNECTED</w:t>
      </w:r>
      <w:r w:rsidRPr="004B5A20">
        <w:rPr>
          <w:rFonts w:ascii="Arial" w:hAnsi="Arial" w:cs="Arial"/>
          <w:lang w:eastAsia="en-US"/>
        </w:rPr>
        <w:tab/>
        <w:t>Qualcomm Incorporated</w:t>
      </w:r>
    </w:p>
    <w:p w14:paraId="30AF990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R2-2110043</w:t>
      </w:r>
      <w:r w:rsidRPr="004B5A20">
        <w:rPr>
          <w:rFonts w:ascii="Arial" w:hAnsi="Arial" w:cs="Arial"/>
          <w:lang w:eastAsia="en-US"/>
        </w:rPr>
        <w:tab/>
        <w:t>NTN Ephemeris definition and signaling</w:t>
      </w:r>
      <w:r w:rsidRPr="004B5A20">
        <w:rPr>
          <w:rFonts w:ascii="Arial" w:hAnsi="Arial" w:cs="Arial"/>
          <w:lang w:eastAsia="en-US"/>
        </w:rPr>
        <w:tab/>
        <w:t>Apple</w:t>
      </w:r>
    </w:p>
    <w:p w14:paraId="5B8E740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R2-2109973</w:t>
      </w:r>
      <w:r w:rsidRPr="004B5A20">
        <w:rPr>
          <w:rFonts w:ascii="Arial" w:hAnsi="Arial" w:cs="Arial"/>
          <w:lang w:eastAsia="en-US"/>
        </w:rPr>
        <w:tab/>
        <w:t>Discussion on UE reporting of selected TAI</w:t>
      </w:r>
      <w:r w:rsidRPr="004B5A20">
        <w:rPr>
          <w:rFonts w:ascii="Arial" w:hAnsi="Arial" w:cs="Arial"/>
          <w:lang w:eastAsia="en-US"/>
        </w:rPr>
        <w:tab/>
        <w:t>vivo, Nokia, Nokia Shanghai Bell, Ericsson</w:t>
      </w:r>
    </w:p>
    <w:p w14:paraId="03067CF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R2-2109974</w:t>
      </w:r>
      <w:r w:rsidRPr="004B5A20">
        <w:rPr>
          <w:rFonts w:ascii="Arial" w:hAnsi="Arial" w:cs="Arial"/>
          <w:lang w:eastAsia="en-US"/>
        </w:rPr>
        <w:tab/>
        <w:t>Discussion on UE capability for Rel-17 NR NTN</w:t>
      </w:r>
      <w:r w:rsidRPr="004B5A20">
        <w:rPr>
          <w:rFonts w:ascii="Arial" w:hAnsi="Arial" w:cs="Arial"/>
          <w:lang w:eastAsia="en-US"/>
        </w:rPr>
        <w:tab/>
        <w:t>vivo</w:t>
      </w:r>
    </w:p>
    <w:p w14:paraId="2AF43D8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R2-2109975</w:t>
      </w:r>
      <w:r w:rsidRPr="004B5A20">
        <w:rPr>
          <w:rFonts w:ascii="Arial" w:hAnsi="Arial" w:cs="Arial"/>
          <w:lang w:eastAsia="en-US"/>
        </w:rPr>
        <w:tab/>
        <w:t>Discussion on the remaining issue on TAC update</w:t>
      </w:r>
      <w:r w:rsidRPr="004B5A20">
        <w:rPr>
          <w:rFonts w:ascii="Arial" w:hAnsi="Arial" w:cs="Arial"/>
          <w:lang w:eastAsia="en-US"/>
        </w:rPr>
        <w:tab/>
        <w:t>vivo</w:t>
      </w:r>
    </w:p>
    <w:p w14:paraId="76E980A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R2-2109500</w:t>
      </w:r>
      <w:r w:rsidRPr="004B5A20">
        <w:rPr>
          <w:rFonts w:ascii="Arial" w:hAnsi="Arial" w:cs="Arial"/>
          <w:lang w:eastAsia="en-US"/>
        </w:rPr>
        <w:tab/>
        <w:t>Discussion on T300’s extension in NTN</w:t>
      </w:r>
      <w:r w:rsidRPr="004B5A20">
        <w:rPr>
          <w:rFonts w:ascii="Arial" w:hAnsi="Arial" w:cs="Arial"/>
          <w:lang w:eastAsia="en-US"/>
        </w:rPr>
        <w:tab/>
        <w:t>OPPO</w:t>
      </w:r>
    </w:p>
    <w:p w14:paraId="76F91C8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R2-2109553</w:t>
      </w:r>
      <w:r w:rsidRPr="004B5A20">
        <w:rPr>
          <w:rFonts w:ascii="Arial" w:hAnsi="Arial" w:cs="Arial"/>
          <w:lang w:eastAsia="en-US"/>
        </w:rPr>
        <w:tab/>
        <w:t>Discussion on UE coarse location information report in NTN</w:t>
      </w:r>
      <w:r w:rsidRPr="004B5A20">
        <w:rPr>
          <w:rFonts w:ascii="Arial" w:hAnsi="Arial" w:cs="Arial"/>
          <w:lang w:eastAsia="en-US"/>
        </w:rPr>
        <w:tab/>
        <w:t>CATT</w:t>
      </w:r>
    </w:p>
    <w:p w14:paraId="4DC9023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R2-2109587</w:t>
      </w:r>
      <w:r w:rsidRPr="004B5A20">
        <w:rPr>
          <w:rFonts w:ascii="Arial" w:hAnsi="Arial" w:cs="Arial"/>
          <w:lang w:eastAsia="en-US"/>
        </w:rPr>
        <w:tab/>
        <w:t>Validity timer of a broadcasted TAC</w:t>
      </w:r>
      <w:r w:rsidRPr="004B5A20">
        <w:rPr>
          <w:rFonts w:ascii="Arial" w:hAnsi="Arial" w:cs="Arial"/>
          <w:lang w:eastAsia="en-US"/>
        </w:rPr>
        <w:tab/>
        <w:t>THALES, Ericsson</w:t>
      </w:r>
    </w:p>
    <w:p w14:paraId="3366223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R2-2109636</w:t>
      </w:r>
      <w:r w:rsidRPr="004B5A20">
        <w:rPr>
          <w:rFonts w:ascii="Arial" w:hAnsi="Arial" w:cs="Arial"/>
          <w:lang w:eastAsia="en-US"/>
        </w:rPr>
        <w:tab/>
        <w:t>Consideration on RAN2-determined NTN UE capabilities</w:t>
      </w:r>
      <w:r w:rsidRPr="004B5A20">
        <w:rPr>
          <w:rFonts w:ascii="Arial" w:hAnsi="Arial" w:cs="Arial"/>
          <w:lang w:eastAsia="en-US"/>
        </w:rPr>
        <w:tab/>
        <w:t>Intel Corporation</w:t>
      </w:r>
    </w:p>
    <w:p w14:paraId="703A661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R2-2111110</w:t>
      </w:r>
      <w:r w:rsidRPr="004B5A20">
        <w:rPr>
          <w:rFonts w:ascii="Arial" w:hAnsi="Arial" w:cs="Arial"/>
          <w:lang w:eastAsia="en-US"/>
        </w:rPr>
        <w:tab/>
        <w:t>Discussion on UE location reporting in NTN</w:t>
      </w:r>
      <w:r w:rsidRPr="004B5A20">
        <w:rPr>
          <w:rFonts w:ascii="Arial" w:hAnsi="Arial" w:cs="Arial"/>
          <w:lang w:eastAsia="en-US"/>
        </w:rPr>
        <w:tab/>
        <w:t>Xiaomi</w:t>
      </w:r>
    </w:p>
    <w:p w14:paraId="0B6BC50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R2-2111043</w:t>
      </w:r>
      <w:r w:rsidRPr="004B5A20">
        <w:rPr>
          <w:rFonts w:ascii="Arial" w:hAnsi="Arial" w:cs="Arial"/>
          <w:lang w:eastAsia="en-US"/>
        </w:rPr>
        <w:tab/>
        <w:t>Discussion on UE Coarse Location Information Report in NTN</w:t>
      </w:r>
      <w:r w:rsidRPr="004B5A20">
        <w:rPr>
          <w:rFonts w:ascii="Arial" w:hAnsi="Arial" w:cs="Arial"/>
          <w:lang w:eastAsia="en-US"/>
        </w:rPr>
        <w:tab/>
        <w:t>CMCC</w:t>
      </w:r>
    </w:p>
    <w:p w14:paraId="4073097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R2-2111007</w:t>
      </w:r>
      <w:r w:rsidRPr="004B5A20">
        <w:rPr>
          <w:rFonts w:ascii="Arial" w:hAnsi="Arial" w:cs="Arial"/>
          <w:lang w:eastAsia="en-US"/>
        </w:rPr>
        <w:tab/>
        <w:t>Discussion on event triggered based UE location report</w:t>
      </w:r>
      <w:r w:rsidRPr="004B5A20">
        <w:rPr>
          <w:rFonts w:ascii="Arial" w:hAnsi="Arial" w:cs="Arial"/>
          <w:lang w:eastAsia="en-US"/>
        </w:rPr>
        <w:tab/>
        <w:t>ASUSTeK</w:t>
      </w:r>
    </w:p>
    <w:p w14:paraId="1840001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R2-2110614</w:t>
      </w:r>
      <w:r w:rsidRPr="004B5A20">
        <w:rPr>
          <w:rFonts w:ascii="Arial" w:hAnsi="Arial" w:cs="Arial"/>
          <w:lang w:eastAsia="en-US"/>
        </w:rPr>
        <w:tab/>
        <w:t>Final views on location aspects for Rel-17 NTN</w:t>
      </w:r>
      <w:r w:rsidRPr="004B5A20">
        <w:rPr>
          <w:rFonts w:ascii="Arial" w:hAnsi="Arial" w:cs="Arial"/>
          <w:lang w:eastAsia="en-US"/>
        </w:rPr>
        <w:tab/>
        <w:t>Nokia, Nokia Shanghai Bell</w:t>
      </w:r>
    </w:p>
    <w:p w14:paraId="6A5039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R2-2110467</w:t>
      </w:r>
      <w:r w:rsidRPr="004B5A20">
        <w:rPr>
          <w:rFonts w:ascii="Arial" w:hAnsi="Arial" w:cs="Arial"/>
          <w:lang w:eastAsia="en-US"/>
        </w:rPr>
        <w:tab/>
        <w:t>UE location report and TAC in NTN</w:t>
      </w:r>
      <w:r w:rsidRPr="004B5A20">
        <w:rPr>
          <w:rFonts w:ascii="Arial" w:hAnsi="Arial" w:cs="Arial"/>
          <w:lang w:eastAsia="en-US"/>
        </w:rPr>
        <w:tab/>
        <w:t>ZTE corporation, Sanechips</w:t>
      </w:r>
    </w:p>
    <w:p w14:paraId="22BF0BE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R2-2109637</w:t>
      </w:r>
      <w:r w:rsidRPr="004B5A20">
        <w:rPr>
          <w:rFonts w:ascii="Arial" w:hAnsi="Arial" w:cs="Arial"/>
          <w:lang w:eastAsia="en-US"/>
        </w:rPr>
        <w:tab/>
        <w:t>Discussion on enhancements to cell reselection</w:t>
      </w:r>
      <w:r w:rsidRPr="004B5A20">
        <w:rPr>
          <w:rFonts w:ascii="Arial" w:hAnsi="Arial" w:cs="Arial"/>
          <w:lang w:eastAsia="en-US"/>
        </w:rPr>
        <w:tab/>
        <w:t>Intel Corporation</w:t>
      </w:r>
    </w:p>
    <w:p w14:paraId="1638B54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R2-2109639</w:t>
      </w:r>
      <w:r w:rsidRPr="004B5A20">
        <w:rPr>
          <w:rFonts w:ascii="Arial" w:hAnsi="Arial" w:cs="Arial"/>
          <w:lang w:eastAsia="en-US"/>
        </w:rPr>
        <w:tab/>
        <w:t>Discussion on TN prioritization over NTN for idle mode</w:t>
      </w:r>
      <w:r w:rsidRPr="004B5A20">
        <w:rPr>
          <w:rFonts w:ascii="Arial" w:hAnsi="Arial" w:cs="Arial"/>
          <w:lang w:eastAsia="en-US"/>
        </w:rPr>
        <w:tab/>
        <w:t>Intel Corporation</w:t>
      </w:r>
    </w:p>
    <w:p w14:paraId="188E164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R2-2109765</w:t>
      </w:r>
      <w:r w:rsidRPr="004B5A20">
        <w:rPr>
          <w:rFonts w:ascii="Arial" w:hAnsi="Arial" w:cs="Arial"/>
          <w:lang w:eastAsia="en-US"/>
        </w:rPr>
        <w:tab/>
        <w:t>Cell selection and reselection enhancements for NTN</w:t>
      </w:r>
      <w:r w:rsidRPr="004B5A20">
        <w:rPr>
          <w:rFonts w:ascii="Arial" w:hAnsi="Arial" w:cs="Arial"/>
          <w:lang w:eastAsia="en-US"/>
        </w:rPr>
        <w:tab/>
        <w:t>China Telecom</w:t>
      </w:r>
    </w:p>
    <w:p w14:paraId="1DF9FE0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R2-2109554</w:t>
      </w:r>
      <w:r w:rsidRPr="004B5A20">
        <w:rPr>
          <w:rFonts w:ascii="Arial" w:hAnsi="Arial" w:cs="Arial"/>
          <w:lang w:eastAsia="en-US"/>
        </w:rPr>
        <w:tab/>
        <w:t>Further Discussion on the Leftover Issues of IDLE/INACTIVE</w:t>
      </w:r>
      <w:r w:rsidRPr="004B5A20">
        <w:rPr>
          <w:rFonts w:ascii="Arial" w:hAnsi="Arial" w:cs="Arial"/>
          <w:lang w:eastAsia="en-US"/>
        </w:rPr>
        <w:tab/>
        <w:t>CATT</w:t>
      </w:r>
    </w:p>
    <w:p w14:paraId="1A92668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R2-2109501</w:t>
      </w:r>
      <w:r w:rsidRPr="004B5A20">
        <w:rPr>
          <w:rFonts w:ascii="Arial" w:hAnsi="Arial" w:cs="Arial"/>
          <w:lang w:eastAsia="en-US"/>
        </w:rPr>
        <w:tab/>
        <w:t>Discussion on idle/inactive mode procedures in NTN</w:t>
      </w:r>
      <w:r w:rsidRPr="004B5A20">
        <w:rPr>
          <w:rFonts w:ascii="Arial" w:hAnsi="Arial" w:cs="Arial"/>
          <w:lang w:eastAsia="en-US"/>
        </w:rPr>
        <w:tab/>
        <w:t>OPPO</w:t>
      </w:r>
    </w:p>
    <w:p w14:paraId="7D72F2D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R2-2109976</w:t>
      </w:r>
      <w:r w:rsidRPr="004B5A20">
        <w:rPr>
          <w:rFonts w:ascii="Arial" w:hAnsi="Arial" w:cs="Arial"/>
          <w:lang w:eastAsia="en-US"/>
        </w:rPr>
        <w:tab/>
        <w:t>Remaining issues on cell reselection for NTN</w:t>
      </w:r>
      <w:r w:rsidRPr="004B5A20">
        <w:rPr>
          <w:rFonts w:ascii="Arial" w:hAnsi="Arial" w:cs="Arial"/>
          <w:lang w:eastAsia="en-US"/>
        </w:rPr>
        <w:tab/>
        <w:t>vivo</w:t>
      </w:r>
    </w:p>
    <w:p w14:paraId="3DDA569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R2-2110046</w:t>
      </w:r>
      <w:r w:rsidRPr="004B5A20">
        <w:rPr>
          <w:rFonts w:ascii="Arial" w:hAnsi="Arial" w:cs="Arial"/>
          <w:lang w:eastAsia="en-US"/>
        </w:rPr>
        <w:tab/>
        <w:t>NTN Cell Selection and Cell Reselection</w:t>
      </w:r>
      <w:r w:rsidRPr="004B5A20">
        <w:rPr>
          <w:rFonts w:ascii="Arial" w:hAnsi="Arial" w:cs="Arial"/>
          <w:lang w:eastAsia="en-US"/>
        </w:rPr>
        <w:tab/>
        <w:t>Apple</w:t>
      </w:r>
    </w:p>
    <w:p w14:paraId="7C38420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R2-2109970</w:t>
      </w:r>
      <w:r w:rsidRPr="004B5A20">
        <w:rPr>
          <w:rFonts w:ascii="Arial" w:hAnsi="Arial" w:cs="Arial"/>
          <w:lang w:eastAsia="en-US"/>
        </w:rPr>
        <w:tab/>
        <w:t>Enhancement to cell selection and reselection</w:t>
      </w:r>
      <w:r w:rsidRPr="004B5A20">
        <w:rPr>
          <w:rFonts w:ascii="Arial" w:hAnsi="Arial" w:cs="Arial"/>
          <w:lang w:eastAsia="en-US"/>
        </w:rPr>
        <w:tab/>
        <w:t>Qualcomm Incorporated</w:t>
      </w:r>
    </w:p>
    <w:p w14:paraId="1549233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R2-2110211</w:t>
      </w:r>
      <w:r w:rsidRPr="004B5A20">
        <w:rPr>
          <w:rFonts w:ascii="Arial" w:hAnsi="Arial" w:cs="Arial"/>
          <w:lang w:eastAsia="en-US"/>
        </w:rPr>
        <w:tab/>
        <w:t>NTN-TN Mobility Enhancement in IDLE and INACTIVE State</w:t>
      </w:r>
      <w:r w:rsidRPr="004B5A20">
        <w:rPr>
          <w:rFonts w:ascii="Arial" w:hAnsi="Arial" w:cs="Arial"/>
          <w:lang w:eastAsia="en-US"/>
        </w:rPr>
        <w:tab/>
        <w:t>FGI, Asia Pacific Telecom</w:t>
      </w:r>
    </w:p>
    <w:p w14:paraId="31D7C7F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val="fr-FR" w:eastAsia="en-US"/>
        </w:rPr>
      </w:pPr>
      <w:r w:rsidRPr="004B5A20">
        <w:rPr>
          <w:rFonts w:ascii="Arial" w:hAnsi="Arial" w:cs="Arial"/>
          <w:lang w:val="fr-FR" w:eastAsia="en-US"/>
        </w:rPr>
        <w:t>R2-2110356</w:t>
      </w:r>
      <w:r w:rsidRPr="004B5A20">
        <w:rPr>
          <w:rFonts w:ascii="Arial" w:hAnsi="Arial" w:cs="Arial"/>
          <w:lang w:val="fr-FR" w:eastAsia="en-US"/>
        </w:rPr>
        <w:tab/>
        <w:t>Idle mode enhancement in NTN</w:t>
      </w:r>
      <w:r w:rsidRPr="004B5A20">
        <w:rPr>
          <w:rFonts w:ascii="Arial" w:hAnsi="Arial" w:cs="Arial"/>
          <w:lang w:val="fr-FR" w:eastAsia="en-US"/>
        </w:rPr>
        <w:tab/>
        <w:t>Sony</w:t>
      </w:r>
    </w:p>
    <w:p w14:paraId="3E1F65A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R2-2110228</w:t>
      </w:r>
      <w:r w:rsidRPr="004B5A20">
        <w:rPr>
          <w:rFonts w:ascii="Arial" w:hAnsi="Arial" w:cs="Arial"/>
          <w:lang w:eastAsia="en-US"/>
        </w:rPr>
        <w:tab/>
        <w:t>Remaining issues in NTN idle mode</w:t>
      </w:r>
      <w:r w:rsidRPr="004B5A20">
        <w:rPr>
          <w:rFonts w:ascii="Arial" w:hAnsi="Arial" w:cs="Arial"/>
          <w:lang w:eastAsia="en-US"/>
        </w:rPr>
        <w:tab/>
        <w:t>LG Electronics Inc.</w:t>
      </w:r>
    </w:p>
    <w:p w14:paraId="558AF14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R2-2110265</w:t>
      </w:r>
      <w:r w:rsidRPr="004B5A20">
        <w:rPr>
          <w:rFonts w:ascii="Arial" w:hAnsi="Arial" w:cs="Arial"/>
          <w:lang w:eastAsia="en-US"/>
        </w:rPr>
        <w:tab/>
        <w:t>Discussion on cell reselection</w:t>
      </w:r>
      <w:r w:rsidRPr="004B5A20">
        <w:rPr>
          <w:rFonts w:ascii="Arial" w:hAnsi="Arial" w:cs="Arial"/>
          <w:lang w:eastAsia="en-US"/>
        </w:rPr>
        <w:tab/>
        <w:t>CMCC</w:t>
      </w:r>
    </w:p>
    <w:p w14:paraId="4E584E6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R2-2110275</w:t>
      </w:r>
      <w:r w:rsidRPr="004B5A20">
        <w:rPr>
          <w:rFonts w:ascii="Arial" w:hAnsi="Arial" w:cs="Arial"/>
          <w:lang w:eastAsia="en-US"/>
        </w:rPr>
        <w:tab/>
        <w:t>Discussion on cell reselection</w:t>
      </w:r>
      <w:r w:rsidRPr="004B5A20">
        <w:rPr>
          <w:rFonts w:ascii="Arial" w:hAnsi="Arial" w:cs="Arial"/>
          <w:lang w:eastAsia="en-US"/>
        </w:rPr>
        <w:tab/>
        <w:t>Huawei, HiSilicon</w:t>
      </w:r>
    </w:p>
    <w:p w14:paraId="2CC46BB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R2-2110375</w:t>
      </w:r>
      <w:r w:rsidRPr="004B5A20">
        <w:rPr>
          <w:rFonts w:ascii="Arial" w:hAnsi="Arial" w:cs="Arial"/>
          <w:lang w:eastAsia="en-US"/>
        </w:rPr>
        <w:tab/>
        <w:t>Idle mode aspects for NTN</w:t>
      </w:r>
      <w:r w:rsidRPr="004B5A20">
        <w:rPr>
          <w:rFonts w:ascii="Arial" w:hAnsi="Arial" w:cs="Arial"/>
          <w:lang w:eastAsia="en-US"/>
        </w:rPr>
        <w:tab/>
        <w:t>Ericsson</w:t>
      </w:r>
    </w:p>
    <w:p w14:paraId="0664D1A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R2-2110468</w:t>
      </w:r>
      <w:r w:rsidRPr="004B5A20">
        <w:rPr>
          <w:rFonts w:ascii="Arial" w:hAnsi="Arial" w:cs="Arial"/>
          <w:lang w:eastAsia="en-US"/>
        </w:rPr>
        <w:tab/>
        <w:t>Consideration on the system information and idle mode mobility for intra-NTN and TN-NTN case</w:t>
      </w:r>
      <w:r w:rsidRPr="004B5A20">
        <w:rPr>
          <w:rFonts w:ascii="Arial" w:hAnsi="Arial" w:cs="Arial"/>
          <w:lang w:eastAsia="en-US"/>
        </w:rPr>
        <w:tab/>
        <w:t>ZTE corporation, Sanechips</w:t>
      </w:r>
    </w:p>
    <w:p w14:paraId="64CABCE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R2-2110862</w:t>
      </w:r>
      <w:r w:rsidRPr="004B5A20">
        <w:rPr>
          <w:rFonts w:ascii="Arial" w:hAnsi="Arial" w:cs="Arial"/>
          <w:lang w:eastAsia="en-US"/>
        </w:rPr>
        <w:tab/>
        <w:t>Cell reselection for earth moving cells</w:t>
      </w:r>
      <w:r w:rsidRPr="004B5A20">
        <w:rPr>
          <w:rFonts w:ascii="Arial" w:hAnsi="Arial" w:cs="Arial"/>
          <w:lang w:eastAsia="en-US"/>
        </w:rPr>
        <w:tab/>
        <w:t>InterDigital</w:t>
      </w:r>
    </w:p>
    <w:p w14:paraId="50BE5C6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R2-2110768</w:t>
      </w:r>
      <w:r w:rsidRPr="004B5A20">
        <w:rPr>
          <w:rFonts w:ascii="Arial" w:hAnsi="Arial" w:cs="Arial"/>
          <w:lang w:eastAsia="en-US"/>
        </w:rPr>
        <w:tab/>
        <w:t>NTN to TN mobility in Idle or Inactive mode</w:t>
      </w:r>
      <w:r w:rsidRPr="004B5A20">
        <w:rPr>
          <w:rFonts w:ascii="Arial" w:hAnsi="Arial" w:cs="Arial"/>
          <w:lang w:eastAsia="en-US"/>
        </w:rPr>
        <w:tab/>
        <w:t>NEC Telecom MODUS Ltd.</w:t>
      </w:r>
    </w:p>
    <w:p w14:paraId="31EB13B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R2-2110769</w:t>
      </w:r>
      <w:r w:rsidRPr="004B5A20">
        <w:rPr>
          <w:rFonts w:ascii="Arial" w:hAnsi="Arial" w:cs="Arial"/>
          <w:lang w:eastAsia="en-US"/>
        </w:rPr>
        <w:tab/>
        <w:t>Time and Location-assisted cell reselection</w:t>
      </w:r>
      <w:r w:rsidRPr="004B5A20">
        <w:rPr>
          <w:rFonts w:ascii="Arial" w:hAnsi="Arial" w:cs="Arial"/>
          <w:lang w:eastAsia="en-US"/>
        </w:rPr>
        <w:tab/>
        <w:t>NEC Telecom MODUS Ltd.</w:t>
      </w:r>
    </w:p>
    <w:p w14:paraId="22600D7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R2-2110943</w:t>
      </w:r>
      <w:r w:rsidRPr="004B5A20">
        <w:rPr>
          <w:rFonts w:ascii="Arial" w:hAnsi="Arial" w:cs="Arial"/>
          <w:lang w:eastAsia="en-US"/>
        </w:rPr>
        <w:tab/>
        <w:t>Further considerations on idle/inactive behaviours</w:t>
      </w:r>
      <w:r w:rsidRPr="004B5A20">
        <w:rPr>
          <w:rFonts w:ascii="Arial" w:hAnsi="Arial" w:cs="Arial"/>
          <w:lang w:eastAsia="en-US"/>
        </w:rPr>
        <w:tab/>
        <w:t>Samsung Research America</w:t>
      </w:r>
    </w:p>
    <w:p w14:paraId="59F1CB6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R2-2111111</w:t>
      </w:r>
      <w:r w:rsidRPr="004B5A20">
        <w:rPr>
          <w:rFonts w:ascii="Arial" w:hAnsi="Arial" w:cs="Arial"/>
          <w:lang w:eastAsia="en-US"/>
        </w:rPr>
        <w:tab/>
        <w:t>Cell selection and reselection enhancements for NTN</w:t>
      </w:r>
      <w:r w:rsidRPr="004B5A20">
        <w:rPr>
          <w:rFonts w:ascii="Arial" w:hAnsi="Arial" w:cs="Arial"/>
          <w:lang w:eastAsia="en-US"/>
        </w:rPr>
        <w:tab/>
        <w:t>Xiaomi</w:t>
      </w:r>
    </w:p>
    <w:p w14:paraId="2C15E0B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R2-2110384</w:t>
      </w:r>
      <w:r w:rsidRPr="004B5A20">
        <w:rPr>
          <w:rFonts w:ascii="Arial" w:hAnsi="Arial" w:cs="Arial"/>
          <w:lang w:eastAsia="en-US"/>
        </w:rPr>
        <w:tab/>
        <w:t>SMTC and measurement gap enhancements</w:t>
      </w:r>
      <w:r w:rsidRPr="004B5A20">
        <w:rPr>
          <w:rFonts w:ascii="Arial" w:hAnsi="Arial" w:cs="Arial"/>
          <w:lang w:eastAsia="en-US"/>
        </w:rPr>
        <w:tab/>
        <w:t>LG Electronics Inc.</w:t>
      </w:r>
    </w:p>
    <w:p w14:paraId="5E5B080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R2-2110276</w:t>
      </w:r>
      <w:r w:rsidRPr="004B5A20">
        <w:rPr>
          <w:rFonts w:ascii="Arial" w:hAnsi="Arial" w:cs="Arial"/>
          <w:lang w:eastAsia="en-US"/>
        </w:rPr>
        <w:tab/>
        <w:t>Discussion on CHO in NTN</w:t>
      </w:r>
      <w:r w:rsidRPr="004B5A20">
        <w:rPr>
          <w:rFonts w:ascii="Arial" w:hAnsi="Arial" w:cs="Arial"/>
          <w:lang w:eastAsia="en-US"/>
        </w:rPr>
        <w:tab/>
        <w:t>Huawei, HiSilicon</w:t>
      </w:r>
    </w:p>
    <w:p w14:paraId="654FC0D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R2-2110277</w:t>
      </w:r>
      <w:r w:rsidRPr="004B5A20">
        <w:rPr>
          <w:rFonts w:ascii="Arial" w:hAnsi="Arial" w:cs="Arial"/>
          <w:lang w:eastAsia="en-US"/>
        </w:rPr>
        <w:tab/>
        <w:t>Discussion on SMTC and measurement gap configuration</w:t>
      </w:r>
      <w:r w:rsidRPr="004B5A20">
        <w:rPr>
          <w:rFonts w:ascii="Arial" w:hAnsi="Arial" w:cs="Arial"/>
          <w:lang w:eastAsia="en-US"/>
        </w:rPr>
        <w:tab/>
        <w:t>Huawei, HiSilicon</w:t>
      </w:r>
    </w:p>
    <w:p w14:paraId="3FA50E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R2-2110283</w:t>
      </w:r>
      <w:r w:rsidRPr="004B5A20">
        <w:rPr>
          <w:rFonts w:ascii="Arial" w:hAnsi="Arial" w:cs="Arial"/>
          <w:lang w:eastAsia="en-US"/>
        </w:rPr>
        <w:tab/>
        <w:t>Discussion on signaling and data transmission issues of NTN CHO</w:t>
      </w:r>
      <w:r w:rsidRPr="004B5A20">
        <w:rPr>
          <w:rFonts w:ascii="Arial" w:hAnsi="Arial" w:cs="Arial"/>
          <w:lang w:eastAsia="en-US"/>
        </w:rPr>
        <w:tab/>
        <w:t>ITRI</w:t>
      </w:r>
    </w:p>
    <w:p w14:paraId="3A3113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R2-2110266</w:t>
      </w:r>
      <w:r w:rsidRPr="004B5A20">
        <w:rPr>
          <w:rFonts w:ascii="Arial" w:hAnsi="Arial" w:cs="Arial"/>
          <w:lang w:eastAsia="en-US"/>
        </w:rPr>
        <w:tab/>
        <w:t>Further discussion on intra-NTN mobility</w:t>
      </w:r>
      <w:r w:rsidRPr="004B5A20">
        <w:rPr>
          <w:rFonts w:ascii="Arial" w:hAnsi="Arial" w:cs="Arial"/>
          <w:lang w:eastAsia="en-US"/>
        </w:rPr>
        <w:tab/>
        <w:t>CMCC</w:t>
      </w:r>
    </w:p>
    <w:p w14:paraId="07CA1ED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R2-2110267</w:t>
      </w:r>
      <w:r w:rsidRPr="004B5A20">
        <w:rPr>
          <w:rFonts w:ascii="Arial" w:hAnsi="Arial" w:cs="Arial"/>
          <w:lang w:eastAsia="en-US"/>
        </w:rPr>
        <w:tab/>
        <w:t>Further discussion on SMTC and measurement Gap configuration for NTN</w:t>
      </w:r>
      <w:r w:rsidRPr="004B5A20">
        <w:rPr>
          <w:rFonts w:ascii="Arial" w:hAnsi="Arial" w:cs="Arial"/>
          <w:lang w:eastAsia="en-US"/>
        </w:rPr>
        <w:tab/>
        <w:t>CMCC</w:t>
      </w:r>
    </w:p>
    <w:p w14:paraId="700CF4E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R2-2110229</w:t>
      </w:r>
      <w:r w:rsidRPr="004B5A20">
        <w:rPr>
          <w:rFonts w:ascii="Arial" w:hAnsi="Arial" w:cs="Arial"/>
          <w:lang w:eastAsia="en-US"/>
        </w:rPr>
        <w:tab/>
        <w:t>Remaining issues in NTN CHO</w:t>
      </w:r>
      <w:r w:rsidRPr="004B5A20">
        <w:rPr>
          <w:rFonts w:ascii="Arial" w:hAnsi="Arial" w:cs="Arial"/>
          <w:lang w:eastAsia="en-US"/>
        </w:rPr>
        <w:tab/>
        <w:t>LG Electronics Inc.</w:t>
      </w:r>
    </w:p>
    <w:p w14:paraId="3C1CAFA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R2-2110310</w:t>
      </w:r>
      <w:r w:rsidRPr="004B5A20">
        <w:rPr>
          <w:rFonts w:ascii="Arial" w:hAnsi="Arial" w:cs="Arial"/>
          <w:lang w:eastAsia="en-US"/>
        </w:rPr>
        <w:tab/>
        <w:t>UE assistance for measurement gap and SMTC configuration in NTN</w:t>
      </w:r>
      <w:r w:rsidRPr="004B5A20">
        <w:rPr>
          <w:rFonts w:ascii="Arial" w:hAnsi="Arial" w:cs="Arial"/>
          <w:lang w:eastAsia="en-US"/>
        </w:rPr>
        <w:tab/>
        <w:t>Lenovo, Motorola Mobility</w:t>
      </w:r>
    </w:p>
    <w:p w14:paraId="338BF3E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R2-2110311</w:t>
      </w:r>
      <w:r w:rsidRPr="004B5A20">
        <w:rPr>
          <w:rFonts w:ascii="Arial" w:hAnsi="Arial" w:cs="Arial"/>
          <w:lang w:eastAsia="en-US"/>
        </w:rPr>
        <w:tab/>
        <w:t>Connected mobility for NTN/TN continuity</w:t>
      </w:r>
      <w:r w:rsidRPr="004B5A20">
        <w:rPr>
          <w:rFonts w:ascii="Arial" w:hAnsi="Arial" w:cs="Arial"/>
          <w:lang w:eastAsia="en-US"/>
        </w:rPr>
        <w:tab/>
        <w:t>Lenovo, Motorola Mobility</w:t>
      </w:r>
    </w:p>
    <w:p w14:paraId="1B19F63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R2-2110312</w:t>
      </w:r>
      <w:r w:rsidRPr="004B5A20">
        <w:rPr>
          <w:rFonts w:ascii="Arial" w:hAnsi="Arial" w:cs="Arial"/>
          <w:lang w:eastAsia="en-US"/>
        </w:rPr>
        <w:tab/>
        <w:t>Remaining issues for CHO in NTN</w:t>
      </w:r>
      <w:r w:rsidRPr="004B5A20">
        <w:rPr>
          <w:rFonts w:ascii="Arial" w:hAnsi="Arial" w:cs="Arial"/>
          <w:lang w:eastAsia="en-US"/>
        </w:rPr>
        <w:tab/>
        <w:t>Lenovo, Motorola Mobility</w:t>
      </w:r>
    </w:p>
    <w:p w14:paraId="4E08308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R2-2109972</w:t>
      </w:r>
      <w:r w:rsidRPr="004B5A20">
        <w:rPr>
          <w:rFonts w:ascii="Arial" w:hAnsi="Arial" w:cs="Arial"/>
          <w:lang w:eastAsia="en-US"/>
        </w:rPr>
        <w:tab/>
        <w:t>SMTC and MG enhancements</w:t>
      </w:r>
      <w:r w:rsidRPr="004B5A20">
        <w:rPr>
          <w:rFonts w:ascii="Arial" w:hAnsi="Arial" w:cs="Arial"/>
          <w:lang w:eastAsia="en-US"/>
        </w:rPr>
        <w:tab/>
        <w:t>Qualcomm Incorporated</w:t>
      </w:r>
    </w:p>
    <w:p w14:paraId="2B3B08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R2-2110340</w:t>
      </w:r>
      <w:r w:rsidRPr="004B5A20">
        <w:rPr>
          <w:rFonts w:ascii="Arial" w:hAnsi="Arial" w:cs="Arial"/>
          <w:lang w:eastAsia="en-US"/>
        </w:rPr>
        <w:tab/>
        <w:t>Connected mode aspects for NTN</w:t>
      </w:r>
      <w:r w:rsidRPr="004B5A20">
        <w:rPr>
          <w:rFonts w:ascii="Arial" w:hAnsi="Arial" w:cs="Arial"/>
          <w:lang w:eastAsia="en-US"/>
        </w:rPr>
        <w:tab/>
        <w:t>Ericsson</w:t>
      </w:r>
    </w:p>
    <w:p w14:paraId="12C8E04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R2-2109971</w:t>
      </w:r>
      <w:r w:rsidRPr="004B5A20">
        <w:rPr>
          <w:rFonts w:ascii="Arial" w:hAnsi="Arial" w:cs="Arial"/>
          <w:lang w:eastAsia="en-US"/>
        </w:rPr>
        <w:tab/>
        <w:t>Open issues in CHO</w:t>
      </w:r>
      <w:r w:rsidRPr="004B5A20">
        <w:rPr>
          <w:rFonts w:ascii="Arial" w:hAnsi="Arial" w:cs="Arial"/>
          <w:lang w:eastAsia="en-US"/>
        </w:rPr>
        <w:tab/>
        <w:t>Qualcomm Incorporated</w:t>
      </w:r>
    </w:p>
    <w:p w14:paraId="3F5151F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R2-2109977</w:t>
      </w:r>
      <w:r w:rsidRPr="004B5A20">
        <w:rPr>
          <w:rFonts w:ascii="Arial" w:hAnsi="Arial" w:cs="Arial"/>
          <w:lang w:eastAsia="en-US"/>
        </w:rPr>
        <w:tab/>
        <w:t>Remaining issues on connected mode mobility for NTN</w:t>
      </w:r>
      <w:r w:rsidRPr="004B5A20">
        <w:rPr>
          <w:rFonts w:ascii="Arial" w:hAnsi="Arial" w:cs="Arial"/>
          <w:lang w:eastAsia="en-US"/>
        </w:rPr>
        <w:tab/>
        <w:t>vivo</w:t>
      </w:r>
    </w:p>
    <w:p w14:paraId="2DC378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R2-2109502</w:t>
      </w:r>
      <w:r w:rsidRPr="004B5A20">
        <w:rPr>
          <w:rFonts w:ascii="Arial" w:hAnsi="Arial" w:cs="Arial"/>
          <w:lang w:eastAsia="en-US"/>
        </w:rPr>
        <w:tab/>
        <w:t>Discussion on mobility management for connected mode UE in NTN</w:t>
      </w:r>
      <w:r w:rsidRPr="004B5A20">
        <w:rPr>
          <w:rFonts w:ascii="Arial" w:hAnsi="Arial" w:cs="Arial"/>
          <w:lang w:eastAsia="en-US"/>
        </w:rPr>
        <w:tab/>
        <w:t>OPPO</w:t>
      </w:r>
    </w:p>
    <w:p w14:paraId="3EF98B4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R2-2109555</w:t>
      </w:r>
      <w:r w:rsidRPr="004B5A20">
        <w:rPr>
          <w:rFonts w:ascii="Arial" w:hAnsi="Arial" w:cs="Arial"/>
          <w:lang w:eastAsia="en-US"/>
        </w:rPr>
        <w:tab/>
        <w:t>Futher discussion on NTN mobility aspect</w:t>
      </w:r>
      <w:r w:rsidRPr="004B5A20">
        <w:rPr>
          <w:rFonts w:ascii="Arial" w:hAnsi="Arial" w:cs="Arial"/>
          <w:lang w:eastAsia="en-US"/>
        </w:rPr>
        <w:tab/>
        <w:t>CATT</w:t>
      </w:r>
    </w:p>
    <w:p w14:paraId="0660AAA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R2-2109634</w:t>
      </w:r>
      <w:r w:rsidRPr="004B5A20">
        <w:rPr>
          <w:rFonts w:ascii="Arial" w:hAnsi="Arial" w:cs="Arial"/>
          <w:lang w:eastAsia="en-US"/>
        </w:rPr>
        <w:tab/>
        <w:t>Efficient Configuration of SMTC and Measurement Gaps in NR-NTN</w:t>
      </w:r>
      <w:r w:rsidRPr="004B5A20">
        <w:rPr>
          <w:rFonts w:ascii="Arial" w:hAnsi="Arial" w:cs="Arial"/>
          <w:lang w:eastAsia="en-US"/>
        </w:rPr>
        <w:tab/>
        <w:t>MediaTek Inc.</w:t>
      </w:r>
    </w:p>
    <w:p w14:paraId="457FF20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R2-2109635</w:t>
      </w:r>
      <w:r w:rsidRPr="004B5A20">
        <w:rPr>
          <w:rFonts w:ascii="Arial" w:hAnsi="Arial" w:cs="Arial"/>
          <w:lang w:eastAsia="en-US"/>
        </w:rPr>
        <w:tab/>
        <w:t>Mobility for NTN-TN scenarios</w:t>
      </w:r>
      <w:r w:rsidRPr="004B5A20">
        <w:rPr>
          <w:rFonts w:ascii="Arial" w:hAnsi="Arial" w:cs="Arial"/>
          <w:lang w:eastAsia="en-US"/>
        </w:rPr>
        <w:tab/>
        <w:t>MediaTek Inc.</w:t>
      </w:r>
    </w:p>
    <w:p w14:paraId="5873FD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R2-2109638</w:t>
      </w:r>
      <w:r w:rsidRPr="004B5A20">
        <w:rPr>
          <w:rFonts w:ascii="Arial" w:hAnsi="Arial" w:cs="Arial"/>
          <w:lang w:eastAsia="en-US"/>
        </w:rPr>
        <w:tab/>
        <w:t>Discussion on remaining issues on SMTC</w:t>
      </w:r>
      <w:r w:rsidRPr="004B5A20">
        <w:rPr>
          <w:rFonts w:ascii="Arial" w:hAnsi="Arial" w:cs="Arial"/>
          <w:lang w:eastAsia="en-US"/>
        </w:rPr>
        <w:tab/>
        <w:t>Intel Corporation</w:t>
      </w:r>
    </w:p>
    <w:p w14:paraId="74D7FCE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R2-2111166</w:t>
      </w:r>
      <w:r w:rsidRPr="004B5A20">
        <w:rPr>
          <w:rFonts w:ascii="Arial" w:hAnsi="Arial" w:cs="Arial"/>
          <w:lang w:eastAsia="en-US"/>
        </w:rPr>
        <w:tab/>
        <w:t>Remaining Issues on SMTC and measurement Gap configuration for NTN</w:t>
      </w:r>
      <w:r w:rsidRPr="004B5A20">
        <w:rPr>
          <w:rFonts w:ascii="Arial" w:hAnsi="Arial" w:cs="Arial"/>
          <w:lang w:eastAsia="en-US"/>
        </w:rPr>
        <w:tab/>
        <w:t>Rakuten Mobile, Inc</w:t>
      </w:r>
    </w:p>
    <w:p w14:paraId="1D0F5F4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R2-2111028</w:t>
      </w:r>
      <w:r w:rsidRPr="004B5A20">
        <w:rPr>
          <w:rFonts w:ascii="Arial" w:hAnsi="Arial" w:cs="Arial"/>
          <w:lang w:eastAsia="en-US"/>
        </w:rPr>
        <w:tab/>
        <w:t>Discussion on connected mode aspects for NTN</w:t>
      </w:r>
      <w:r w:rsidRPr="004B5A20">
        <w:rPr>
          <w:rFonts w:ascii="Arial" w:hAnsi="Arial" w:cs="Arial"/>
          <w:lang w:eastAsia="en-US"/>
        </w:rPr>
        <w:tab/>
        <w:t>Xiaomi Communications</w:t>
      </w:r>
    </w:p>
    <w:p w14:paraId="71C6E36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R2-2110815</w:t>
      </w:r>
      <w:r w:rsidRPr="004B5A20">
        <w:rPr>
          <w:rFonts w:ascii="Arial" w:hAnsi="Arial" w:cs="Arial"/>
          <w:lang w:eastAsia="en-US"/>
        </w:rPr>
        <w:tab/>
        <w:t>Measurements and handover</w:t>
      </w:r>
      <w:r w:rsidRPr="004B5A20">
        <w:rPr>
          <w:rFonts w:ascii="Arial" w:hAnsi="Arial" w:cs="Arial"/>
          <w:lang w:eastAsia="en-US"/>
        </w:rPr>
        <w:tab/>
        <w:t>Samsung Research America</w:t>
      </w:r>
    </w:p>
    <w:p w14:paraId="760F0AF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R2-2110860</w:t>
      </w:r>
      <w:r w:rsidRPr="004B5A20">
        <w:rPr>
          <w:rFonts w:ascii="Arial" w:hAnsi="Arial" w:cs="Arial"/>
          <w:lang w:eastAsia="en-US"/>
        </w:rPr>
        <w:tab/>
        <w:t>UE location reporting in NTN</w:t>
      </w:r>
      <w:r w:rsidRPr="004B5A20">
        <w:rPr>
          <w:rFonts w:ascii="Arial" w:hAnsi="Arial" w:cs="Arial"/>
          <w:lang w:eastAsia="en-US"/>
        </w:rPr>
        <w:tab/>
        <w:t>InterDigital</w:t>
      </w:r>
    </w:p>
    <w:p w14:paraId="3A2454B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R2-2110861</w:t>
      </w:r>
      <w:r w:rsidRPr="004B5A20">
        <w:rPr>
          <w:rFonts w:ascii="Arial" w:hAnsi="Arial" w:cs="Arial"/>
          <w:lang w:eastAsia="en-US"/>
        </w:rPr>
        <w:tab/>
        <w:t>UE-specific TA reporting in connected mode</w:t>
      </w:r>
      <w:r w:rsidRPr="004B5A20">
        <w:rPr>
          <w:rFonts w:ascii="Arial" w:hAnsi="Arial" w:cs="Arial"/>
          <w:lang w:eastAsia="en-US"/>
        </w:rPr>
        <w:tab/>
        <w:t>InterDigital</w:t>
      </w:r>
    </w:p>
    <w:p w14:paraId="1ED29FC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R2-2110469</w:t>
      </w:r>
      <w:r w:rsidRPr="004B5A20">
        <w:rPr>
          <w:rFonts w:ascii="Arial" w:hAnsi="Arial" w:cs="Arial"/>
          <w:lang w:eastAsia="en-US"/>
        </w:rPr>
        <w:tab/>
        <w:t>Consideration on CHO and measurements</w:t>
      </w:r>
      <w:r w:rsidRPr="004B5A20">
        <w:rPr>
          <w:rFonts w:ascii="Arial" w:hAnsi="Arial" w:cs="Arial"/>
          <w:lang w:eastAsia="en-US"/>
        </w:rPr>
        <w:tab/>
        <w:t>ZTE corporation, Sanechips</w:t>
      </w:r>
    </w:p>
    <w:p w14:paraId="1147C6E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R2-2110612</w:t>
      </w:r>
      <w:r w:rsidRPr="004B5A20">
        <w:rPr>
          <w:rFonts w:ascii="Arial" w:hAnsi="Arial" w:cs="Arial"/>
          <w:lang w:eastAsia="en-US"/>
        </w:rPr>
        <w:tab/>
        <w:t>More thoughts on mobility in Rel-17 NTN</w:t>
      </w:r>
      <w:r w:rsidRPr="004B5A20">
        <w:rPr>
          <w:rFonts w:ascii="Arial" w:hAnsi="Arial" w:cs="Arial"/>
          <w:lang w:eastAsia="en-US"/>
        </w:rPr>
        <w:tab/>
        <w:t>Nokia, Nokia Shanghai Bell</w:t>
      </w:r>
    </w:p>
    <w:p w14:paraId="09A6FF5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R2-2110358</w:t>
      </w:r>
      <w:r w:rsidRPr="004B5A20">
        <w:rPr>
          <w:rFonts w:ascii="Arial" w:hAnsi="Arial" w:cs="Arial"/>
          <w:lang w:eastAsia="en-US"/>
        </w:rPr>
        <w:tab/>
        <w:t>Signaling storm during HOs</w:t>
      </w:r>
      <w:r w:rsidRPr="004B5A20">
        <w:rPr>
          <w:rFonts w:ascii="Arial" w:hAnsi="Arial" w:cs="Arial"/>
          <w:lang w:eastAsia="en-US"/>
        </w:rPr>
        <w:tab/>
        <w:t>Sony</w:t>
      </w:r>
    </w:p>
    <w:p w14:paraId="669F4C0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R2-2110357</w:t>
      </w:r>
      <w:r w:rsidRPr="004B5A20">
        <w:rPr>
          <w:rFonts w:ascii="Arial" w:hAnsi="Arial" w:cs="Arial"/>
          <w:lang w:eastAsia="en-US"/>
        </w:rPr>
        <w:tab/>
        <w:t>SMTC enhancement in NTN</w:t>
      </w:r>
      <w:r w:rsidRPr="004B5A20">
        <w:rPr>
          <w:rFonts w:ascii="Arial" w:hAnsi="Arial" w:cs="Arial"/>
          <w:lang w:eastAsia="en-US"/>
        </w:rPr>
        <w:tab/>
        <w:t>Sony</w:t>
      </w:r>
    </w:p>
    <w:p w14:paraId="457D98D3" w14:textId="0834A00F" w:rsidR="00DD2758" w:rsidRPr="005D6995"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R2-2110613</w:t>
      </w:r>
      <w:r w:rsidRPr="004B5A20">
        <w:rPr>
          <w:rFonts w:ascii="Arial" w:hAnsi="Arial" w:cs="Arial"/>
          <w:lang w:eastAsia="en-US"/>
        </w:rPr>
        <w:tab/>
        <w:t>Final views on SMTC and measurement gaps for Rel-17 NTN</w:t>
      </w:r>
      <w:r w:rsidRPr="004B5A20">
        <w:rPr>
          <w:rFonts w:ascii="Arial" w:hAnsi="Arial" w:cs="Arial"/>
          <w:lang w:eastAsia="en-US"/>
        </w:rPr>
        <w:tab/>
        <w:t>Nokia, Nokia Shanghai Bell</w:t>
      </w:r>
    </w:p>
    <w:p w14:paraId="7A049D00" w14:textId="77777777" w:rsidR="006273C0" w:rsidRDefault="006273C0"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23BCA2DA" w14:textId="05E438A6" w:rsidR="008F2EF5" w:rsidRDefault="008F2EF5" w:rsidP="008F2EF5">
      <w:pPr>
        <w:pStyle w:val="Paragraphedeliste"/>
        <w:numPr>
          <w:ilvl w:val="0"/>
          <w:numId w:val="4"/>
        </w:numPr>
        <w:ind w:leftChars="0"/>
        <w:outlineLvl w:val="5"/>
        <w:rPr>
          <w:rFonts w:ascii="Arial" w:hAnsi="Arial" w:cs="Arial"/>
          <w:b/>
          <w:lang w:eastAsia="en-US"/>
        </w:rPr>
      </w:pPr>
      <w:r>
        <w:rPr>
          <w:rFonts w:ascii="Arial" w:hAnsi="Arial" w:cs="Arial"/>
          <w:b/>
          <w:lang w:eastAsia="en-US"/>
        </w:rPr>
        <w:t>RAN3</w:t>
      </w:r>
      <w:r w:rsidRPr="0095372C">
        <w:rPr>
          <w:rFonts w:ascii="Arial" w:hAnsi="Arial" w:cs="Arial"/>
          <w:b/>
          <w:lang w:eastAsia="en-US"/>
        </w:rPr>
        <w:t>#1</w:t>
      </w:r>
      <w:r w:rsidR="0057343E">
        <w:rPr>
          <w:rFonts w:ascii="Arial" w:hAnsi="Arial" w:cs="Arial"/>
          <w:b/>
          <w:lang w:eastAsia="en-US"/>
        </w:rPr>
        <w:t>14</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w:t>
      </w:r>
      <w:r w:rsidR="0057343E" w:rsidRPr="0057343E">
        <w:rPr>
          <w:rFonts w:ascii="Arial" w:hAnsi="Arial" w:cs="Arial"/>
          <w:b/>
          <w:vertAlign w:val="superscript"/>
          <w:lang w:eastAsia="en-US"/>
        </w:rPr>
        <w:t>st</w:t>
      </w:r>
      <w:r w:rsidR="0057343E" w:rsidRPr="0095372C">
        <w:rPr>
          <w:rFonts w:ascii="Arial" w:hAnsi="Arial" w:cs="Arial"/>
          <w:b/>
          <w:lang w:eastAsia="en-US"/>
        </w:rPr>
        <w:t xml:space="preserve">– </w:t>
      </w:r>
      <w:r w:rsidR="0057343E">
        <w:rPr>
          <w:rFonts w:ascii="Arial" w:hAnsi="Arial" w:cs="Arial"/>
          <w:b/>
          <w:lang w:eastAsia="en-US"/>
        </w:rPr>
        <w:t>11</w:t>
      </w:r>
      <w:r w:rsidR="0057343E" w:rsidRPr="00ED4613">
        <w:rPr>
          <w:rFonts w:ascii="Arial" w:hAnsi="Arial" w:cs="Arial"/>
          <w:b/>
          <w:vertAlign w:val="superscript"/>
          <w:lang w:eastAsia="en-US"/>
        </w:rPr>
        <w:t>th</w:t>
      </w:r>
      <w:r w:rsidR="0057343E">
        <w:rPr>
          <w:rFonts w:ascii="Arial" w:hAnsi="Arial" w:cs="Arial"/>
          <w:b/>
          <w:lang w:eastAsia="en-US"/>
        </w:rPr>
        <w:t xml:space="preserve"> November</w:t>
      </w:r>
      <w:r w:rsidR="0057343E" w:rsidRPr="0095372C">
        <w:rPr>
          <w:rFonts w:ascii="Arial" w:hAnsi="Arial" w:cs="Arial"/>
          <w:b/>
          <w:lang w:eastAsia="en-US"/>
        </w:rPr>
        <w:t xml:space="preserve"> 2021, e-meeting</w:t>
      </w:r>
    </w:p>
    <w:p w14:paraId="16C05CCA"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1E8CB66C"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r w:rsidRPr="00B80E37">
        <w:rPr>
          <w:rFonts w:ascii="Arial" w:hAnsi="Arial" w:cs="Arial"/>
          <w:bCs/>
          <w:lang w:eastAsia="ja-JP"/>
        </w:rPr>
        <w:t>Submitted TDOCs:</w:t>
      </w:r>
    </w:p>
    <w:p w14:paraId="31B1F0C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R3-215462</w:t>
      </w:r>
      <w:r w:rsidRPr="006C271B">
        <w:rPr>
          <w:rFonts w:ascii="Arial" w:hAnsi="Arial" w:cs="Arial"/>
          <w:bCs/>
        </w:rPr>
        <w:tab/>
        <w:t>Multi TAC handling and reporting</w:t>
      </w:r>
      <w:r w:rsidRPr="006C271B">
        <w:rPr>
          <w:rFonts w:ascii="Arial" w:hAnsi="Arial" w:cs="Arial"/>
          <w:bCs/>
        </w:rPr>
        <w:tab/>
        <w:t>THALES</w:t>
      </w:r>
    </w:p>
    <w:p w14:paraId="126DE865"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R3-215099</w:t>
      </w:r>
      <w:r w:rsidRPr="006C271B">
        <w:rPr>
          <w:rFonts w:ascii="Arial" w:hAnsi="Arial" w:cs="Arial"/>
          <w:bCs/>
        </w:rPr>
        <w:tab/>
        <w:t>(TP for BL CR TS 38.300) NTN Stage 2 Update</w:t>
      </w:r>
      <w:r w:rsidRPr="006C271B">
        <w:rPr>
          <w:rFonts w:ascii="Arial" w:hAnsi="Arial" w:cs="Arial"/>
          <w:bCs/>
        </w:rPr>
        <w:tab/>
        <w:t>Huawei</w:t>
      </w:r>
    </w:p>
    <w:p w14:paraId="1D791AB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R3-215100</w:t>
      </w:r>
      <w:r w:rsidRPr="006C271B">
        <w:rPr>
          <w:rFonts w:ascii="Arial" w:hAnsi="Arial" w:cs="Arial"/>
          <w:bCs/>
        </w:rPr>
        <w:tab/>
        <w:t>(TP for BL CR TS 38.413) stage 3 TP for mapped CGIs</w:t>
      </w:r>
      <w:r w:rsidRPr="006C271B">
        <w:rPr>
          <w:rFonts w:ascii="Arial" w:hAnsi="Arial" w:cs="Arial"/>
          <w:bCs/>
        </w:rPr>
        <w:tab/>
        <w:t>Huawei</w:t>
      </w:r>
    </w:p>
    <w:p w14:paraId="4A02EF3E"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R3-214663</w:t>
      </w:r>
      <w:r w:rsidRPr="006C271B">
        <w:rPr>
          <w:rFonts w:ascii="Arial" w:hAnsi="Arial" w:cs="Arial"/>
          <w:bCs/>
        </w:rPr>
        <w:tab/>
        <w:t>Support Non-Terrestrial Networks</w:t>
      </w:r>
      <w:r w:rsidRPr="006C271B">
        <w:rPr>
          <w:rFonts w:ascii="Arial" w:hAnsi="Arial" w:cs="Arial"/>
          <w:bCs/>
        </w:rPr>
        <w:tab/>
        <w:t>Huawei, Thales, Ericsson, ZTE, Qualcomm Incorporated</w:t>
      </w:r>
    </w:p>
    <w:p w14:paraId="6DA0F4AA"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R3-214664</w:t>
      </w:r>
      <w:r w:rsidRPr="006C271B">
        <w:rPr>
          <w:rFonts w:ascii="Arial" w:hAnsi="Arial" w:cs="Arial"/>
          <w:bCs/>
        </w:rPr>
        <w:tab/>
        <w:t>Support of NTN RAT identification and NTN RAT restrictions</w:t>
      </w:r>
      <w:r w:rsidRPr="006C271B">
        <w:rPr>
          <w:rFonts w:ascii="Arial" w:hAnsi="Arial" w:cs="Arial"/>
          <w:bCs/>
        </w:rPr>
        <w:tab/>
        <w:t xml:space="preserve">Qualcomm Incorporated, </w:t>
      </w:r>
      <w:r w:rsidRPr="006C271B">
        <w:rPr>
          <w:rFonts w:ascii="Arial" w:hAnsi="Arial" w:cs="Arial"/>
          <w:bCs/>
        </w:rPr>
        <w:lastRenderedPageBreak/>
        <w:t>Huawei, Thales, , Ericsson, Nokia, Nokia Shanghai Bell, CATT</w:t>
      </w:r>
    </w:p>
    <w:p w14:paraId="52D7011D"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R3-214614</w:t>
      </w:r>
      <w:r w:rsidRPr="006C271B">
        <w:rPr>
          <w:rFonts w:ascii="Arial" w:hAnsi="Arial" w:cs="Arial"/>
          <w:bCs/>
        </w:rPr>
        <w:tab/>
        <w:t>Clarification of NAS Node Selection Function for NTN nodes providing access over multiple countries</w:t>
      </w:r>
      <w:r w:rsidRPr="006C271B">
        <w:rPr>
          <w:rFonts w:ascii="Arial" w:hAnsi="Arial" w:cs="Arial"/>
          <w:bCs/>
        </w:rPr>
        <w:tab/>
        <w:t>Qualcomm Incorporated, Nokia, Nokia Shanghai Bell, Huawei</w:t>
      </w:r>
    </w:p>
    <w:p w14:paraId="1D5289F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R3-214615</w:t>
      </w:r>
      <w:r w:rsidRPr="006C271B">
        <w:rPr>
          <w:rFonts w:ascii="Arial" w:hAnsi="Arial" w:cs="Arial"/>
          <w:bCs/>
        </w:rPr>
        <w:tab/>
        <w:t>Support of NTN RAT identification and NTN RAT restrictions</w:t>
      </w:r>
      <w:r w:rsidRPr="006C271B">
        <w:rPr>
          <w:rFonts w:ascii="Arial" w:hAnsi="Arial" w:cs="Arial"/>
          <w:bCs/>
        </w:rPr>
        <w:tab/>
        <w:t>Qualcomm Incorporated, Huawei, Thales, , Ericsson, Nokia, Nokia Shanghai Bell, CATT</w:t>
      </w:r>
    </w:p>
    <w:p w14:paraId="028430DD"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R3-214900</w:t>
      </w:r>
      <w:r w:rsidRPr="006C271B">
        <w:rPr>
          <w:rFonts w:ascii="Arial" w:hAnsi="Arial" w:cs="Arial"/>
          <w:bCs/>
        </w:rPr>
        <w:tab/>
        <w:t>Further discussion on aspects related to TAC/CGI reporting in ULI</w:t>
      </w:r>
      <w:r w:rsidRPr="006C271B">
        <w:rPr>
          <w:rFonts w:ascii="Arial" w:hAnsi="Arial" w:cs="Arial"/>
          <w:bCs/>
        </w:rPr>
        <w:tab/>
        <w:t>Qualcomm Incorporated</w:t>
      </w:r>
    </w:p>
    <w:p w14:paraId="24533720"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R3-214901</w:t>
      </w:r>
      <w:r w:rsidRPr="006C271B">
        <w:rPr>
          <w:rFonts w:ascii="Arial" w:hAnsi="Arial" w:cs="Arial"/>
          <w:bCs/>
        </w:rPr>
        <w:tab/>
        <w:t>(TP for BL CR for 38.413) Verification of ULI</w:t>
      </w:r>
      <w:r w:rsidRPr="006C271B">
        <w:rPr>
          <w:rFonts w:ascii="Arial" w:hAnsi="Arial" w:cs="Arial"/>
          <w:bCs/>
        </w:rPr>
        <w:tab/>
        <w:t>Qualcomm Incorporated</w:t>
      </w:r>
    </w:p>
    <w:p w14:paraId="277679E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R3-215592</w:t>
      </w:r>
      <w:r w:rsidRPr="006C271B">
        <w:rPr>
          <w:rFonts w:ascii="Arial" w:hAnsi="Arial" w:cs="Arial"/>
          <w:bCs/>
        </w:rPr>
        <w:tab/>
        <w:t>(TP for BL CR for TS 38.300) On CGI mapping</w:t>
      </w:r>
      <w:r w:rsidRPr="006C271B">
        <w:rPr>
          <w:rFonts w:ascii="Arial" w:hAnsi="Arial" w:cs="Arial"/>
          <w:bCs/>
        </w:rPr>
        <w:tab/>
        <w:t>CATT</w:t>
      </w:r>
    </w:p>
    <w:p w14:paraId="072E8083"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R3-215349</w:t>
      </w:r>
      <w:r w:rsidRPr="006C271B">
        <w:rPr>
          <w:rFonts w:ascii="Arial" w:hAnsi="Arial" w:cs="Arial"/>
          <w:bCs/>
        </w:rPr>
        <w:tab/>
        <w:t>Discussion on indication in the ULI how the mapped cell ID was obtained</w:t>
      </w:r>
      <w:r w:rsidRPr="006C271B">
        <w:rPr>
          <w:rFonts w:ascii="Arial" w:hAnsi="Arial" w:cs="Arial"/>
          <w:bCs/>
        </w:rPr>
        <w:tab/>
        <w:t>Nokia, Nokia Shanghai Bell</w:t>
      </w:r>
    </w:p>
    <w:p w14:paraId="1E04D7EA"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R3-215350</w:t>
      </w:r>
      <w:r w:rsidRPr="006C271B">
        <w:rPr>
          <w:rFonts w:ascii="Arial" w:hAnsi="Arial" w:cs="Arial"/>
          <w:bCs/>
        </w:rPr>
        <w:tab/>
        <w:t>(TP for BL CR for TS 38.300) Discussion on the support for multiple TAC</w:t>
      </w:r>
      <w:r w:rsidRPr="006C271B">
        <w:rPr>
          <w:rFonts w:ascii="Arial" w:hAnsi="Arial" w:cs="Arial"/>
          <w:bCs/>
        </w:rPr>
        <w:tab/>
        <w:t>Nokia, Nokia Shanghai Bell</w:t>
      </w:r>
    </w:p>
    <w:p w14:paraId="3ADBF9EF"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R3-215740</w:t>
      </w:r>
      <w:r w:rsidRPr="006C271B">
        <w:rPr>
          <w:rFonts w:ascii="Arial" w:hAnsi="Arial" w:cs="Arial"/>
          <w:bCs/>
        </w:rPr>
        <w:tab/>
        <w:t>Further Discussion on Cell Relation for NTN</w:t>
      </w:r>
      <w:r w:rsidRPr="006C271B">
        <w:rPr>
          <w:rFonts w:ascii="Arial" w:hAnsi="Arial" w:cs="Arial"/>
          <w:bCs/>
        </w:rPr>
        <w:tab/>
        <w:t>ZTE</w:t>
      </w:r>
    </w:p>
    <w:p w14:paraId="24101C12"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R3-215101</w:t>
      </w:r>
      <w:r w:rsidRPr="006C271B">
        <w:rPr>
          <w:rFonts w:ascii="Arial" w:hAnsi="Arial" w:cs="Arial"/>
          <w:bCs/>
        </w:rPr>
        <w:tab/>
        <w:t>no support of Xn interface</w:t>
      </w:r>
      <w:r w:rsidRPr="006C271B">
        <w:rPr>
          <w:rFonts w:ascii="Arial" w:hAnsi="Arial" w:cs="Arial"/>
          <w:bCs/>
        </w:rPr>
        <w:tab/>
        <w:t>Huawei</w:t>
      </w:r>
    </w:p>
    <w:p w14:paraId="191194A4"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R3-215741</w:t>
      </w:r>
      <w:r w:rsidRPr="006C271B">
        <w:rPr>
          <w:rFonts w:ascii="Arial" w:hAnsi="Arial" w:cs="Arial"/>
          <w:bCs/>
        </w:rPr>
        <w:tab/>
        <w:t>Further Discussion on Feeder Link Switch-over for LEO</w:t>
      </w:r>
      <w:r w:rsidRPr="006C271B">
        <w:rPr>
          <w:rFonts w:ascii="Arial" w:hAnsi="Arial" w:cs="Arial"/>
          <w:bCs/>
        </w:rPr>
        <w:tab/>
        <w:t>ZTE</w:t>
      </w:r>
    </w:p>
    <w:p w14:paraId="5280109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R3-215678</w:t>
      </w:r>
      <w:r w:rsidRPr="006C271B">
        <w:rPr>
          <w:rFonts w:ascii="Arial" w:hAnsi="Arial" w:cs="Arial"/>
          <w:bCs/>
        </w:rPr>
        <w:tab/>
        <w:t>Discussion on feeder link switch for NTN</w:t>
      </w:r>
      <w:r w:rsidRPr="006C271B">
        <w:rPr>
          <w:rFonts w:ascii="Arial" w:hAnsi="Arial" w:cs="Arial"/>
          <w:bCs/>
        </w:rPr>
        <w:tab/>
        <w:t>CMCC</w:t>
      </w:r>
    </w:p>
    <w:p w14:paraId="1609A03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R3-215593</w:t>
      </w:r>
      <w:r w:rsidRPr="006C271B">
        <w:rPr>
          <w:rFonts w:ascii="Arial" w:hAnsi="Arial" w:cs="Arial"/>
          <w:bCs/>
        </w:rPr>
        <w:tab/>
        <w:t>Discussion on feederlink switch</w:t>
      </w:r>
      <w:r w:rsidRPr="006C271B">
        <w:rPr>
          <w:rFonts w:ascii="Arial" w:hAnsi="Arial" w:cs="Arial"/>
          <w:bCs/>
        </w:rPr>
        <w:tab/>
        <w:t>CATT</w:t>
      </w:r>
    </w:p>
    <w:p w14:paraId="0A532CC7"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R3-215351</w:t>
      </w:r>
      <w:r w:rsidRPr="006C271B">
        <w:rPr>
          <w:rFonts w:ascii="Arial" w:hAnsi="Arial" w:cs="Arial"/>
          <w:bCs/>
        </w:rPr>
        <w:tab/>
        <w:t>Discussion on enhancement on Xn interface for Feeder link switch over</w:t>
      </w:r>
      <w:r w:rsidRPr="006C271B">
        <w:rPr>
          <w:rFonts w:ascii="Arial" w:hAnsi="Arial" w:cs="Arial"/>
          <w:bCs/>
        </w:rPr>
        <w:tab/>
        <w:t>Nokia, Nokia Shanghai Bell</w:t>
      </w:r>
    </w:p>
    <w:p w14:paraId="33E991E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R3-215594</w:t>
      </w:r>
      <w:r w:rsidRPr="006C271B">
        <w:rPr>
          <w:rFonts w:ascii="Arial" w:hAnsi="Arial" w:cs="Arial"/>
          <w:bCs/>
        </w:rPr>
        <w:tab/>
        <w:t>(TP for BL CR for TS 38.300) On country policy handling</w:t>
      </w:r>
      <w:r w:rsidRPr="006C271B">
        <w:rPr>
          <w:rFonts w:ascii="Arial" w:hAnsi="Arial" w:cs="Arial"/>
          <w:bCs/>
        </w:rPr>
        <w:tab/>
        <w:t>CATT</w:t>
      </w:r>
    </w:p>
    <w:p w14:paraId="228E386F"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R3-215742</w:t>
      </w:r>
      <w:r w:rsidRPr="006C271B">
        <w:rPr>
          <w:rFonts w:ascii="Arial" w:hAnsi="Arial" w:cs="Arial"/>
          <w:bCs/>
        </w:rPr>
        <w:tab/>
        <w:t>Further Discussion on Country-specific Routing for NTN</w:t>
      </w:r>
      <w:r w:rsidRPr="006C271B">
        <w:rPr>
          <w:rFonts w:ascii="Arial" w:hAnsi="Arial" w:cs="Arial"/>
          <w:bCs/>
        </w:rPr>
        <w:tab/>
        <w:t>ZTE</w:t>
      </w:r>
    </w:p>
    <w:p w14:paraId="4517D00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R3-214902</w:t>
      </w:r>
      <w:r w:rsidRPr="006C271B">
        <w:rPr>
          <w:rFonts w:ascii="Arial" w:hAnsi="Arial" w:cs="Arial"/>
          <w:bCs/>
        </w:rPr>
        <w:tab/>
        <w:t>(TP for BL CR for 38.300) Final aspects of country border crossing</w:t>
      </w:r>
      <w:r w:rsidRPr="006C271B">
        <w:rPr>
          <w:rFonts w:ascii="Arial" w:hAnsi="Arial" w:cs="Arial"/>
          <w:bCs/>
        </w:rPr>
        <w:tab/>
        <w:t>Qualcomm Incorporated</w:t>
      </w:r>
    </w:p>
    <w:p w14:paraId="3D95080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R3-214836</w:t>
      </w:r>
      <w:r w:rsidRPr="006C271B">
        <w:rPr>
          <w:rFonts w:ascii="Arial" w:hAnsi="Arial" w:cs="Arial"/>
          <w:bCs/>
        </w:rPr>
        <w:tab/>
        <w:t>Country specific routing issue</w:t>
      </w:r>
      <w:r w:rsidRPr="006C271B">
        <w:rPr>
          <w:rFonts w:ascii="Arial" w:hAnsi="Arial" w:cs="Arial"/>
          <w:bCs/>
        </w:rPr>
        <w:tab/>
        <w:t>China Telecommunication</w:t>
      </w:r>
    </w:p>
    <w:p w14:paraId="196263DE"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R3-215102</w:t>
      </w:r>
      <w:r w:rsidRPr="006C271B">
        <w:rPr>
          <w:rFonts w:ascii="Arial" w:hAnsi="Arial" w:cs="Arial"/>
          <w:bCs/>
        </w:rPr>
        <w:tab/>
        <w:t>Location Report Trigger Conditions</w:t>
      </w:r>
      <w:r w:rsidRPr="006C271B">
        <w:rPr>
          <w:rFonts w:ascii="Arial" w:hAnsi="Arial" w:cs="Arial"/>
          <w:bCs/>
        </w:rPr>
        <w:tab/>
        <w:t>Huawei</w:t>
      </w:r>
    </w:p>
    <w:p w14:paraId="6E9DF544"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R3-215103</w:t>
      </w:r>
      <w:r w:rsidRPr="006C271B">
        <w:rPr>
          <w:rFonts w:ascii="Arial" w:hAnsi="Arial" w:cs="Arial"/>
          <w:bCs/>
        </w:rPr>
        <w:tab/>
        <w:t>[DRAFT] LS on location report trigger condition</w:t>
      </w:r>
      <w:r w:rsidRPr="006C271B">
        <w:rPr>
          <w:rFonts w:ascii="Arial" w:hAnsi="Arial" w:cs="Arial"/>
          <w:bCs/>
        </w:rPr>
        <w:tab/>
        <w:t>Huawei</w:t>
      </w:r>
    </w:p>
    <w:p w14:paraId="3CD725B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R3-215743</w:t>
      </w:r>
      <w:r w:rsidRPr="006C271B">
        <w:rPr>
          <w:rFonts w:ascii="Arial" w:hAnsi="Arial" w:cs="Arial"/>
          <w:bCs/>
        </w:rPr>
        <w:tab/>
        <w:t>Initial Consideration on NB-IoT and eMTC Support for NTN</w:t>
      </w:r>
      <w:r w:rsidRPr="006C271B">
        <w:rPr>
          <w:rFonts w:ascii="Arial" w:hAnsi="Arial" w:cs="Arial"/>
          <w:bCs/>
        </w:rPr>
        <w:tab/>
        <w:t>ZTE</w:t>
      </w:r>
    </w:p>
    <w:p w14:paraId="24CDD80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R3-214682</w:t>
      </w:r>
      <w:r w:rsidRPr="006C271B">
        <w:rPr>
          <w:rFonts w:ascii="Arial" w:hAnsi="Arial" w:cs="Arial"/>
          <w:bCs/>
        </w:rPr>
        <w:tab/>
        <w:t>Response LS on Multiple TACs per PLMN</w:t>
      </w:r>
      <w:r w:rsidRPr="006C271B">
        <w:rPr>
          <w:rFonts w:ascii="Arial" w:hAnsi="Arial" w:cs="Arial"/>
          <w:bCs/>
        </w:rPr>
        <w:tab/>
        <w:t>RAN2</w:t>
      </w:r>
    </w:p>
    <w:p w14:paraId="07E597D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R3-214693</w:t>
      </w:r>
      <w:r w:rsidRPr="006C271B">
        <w:rPr>
          <w:rFonts w:ascii="Arial" w:hAnsi="Arial" w:cs="Arial"/>
          <w:bCs/>
        </w:rPr>
        <w:tab/>
        <w:t>LS on NTN specific user consent</w:t>
      </w:r>
      <w:r w:rsidRPr="006C271B">
        <w:rPr>
          <w:rFonts w:ascii="Arial" w:hAnsi="Arial" w:cs="Arial"/>
          <w:bCs/>
        </w:rPr>
        <w:tab/>
        <w:t>RAN2</w:t>
      </w:r>
    </w:p>
    <w:p w14:paraId="0DFF6415"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R3-214698</w:t>
      </w:r>
      <w:r w:rsidRPr="006C271B">
        <w:rPr>
          <w:rFonts w:ascii="Arial" w:hAnsi="Arial" w:cs="Arial"/>
          <w:bCs/>
        </w:rPr>
        <w:tab/>
        <w:t>Reply LS on UE location aspects in NTN</w:t>
      </w:r>
      <w:r w:rsidRPr="006C271B">
        <w:rPr>
          <w:rFonts w:ascii="Arial" w:hAnsi="Arial" w:cs="Arial"/>
          <w:bCs/>
        </w:rPr>
        <w:tab/>
        <w:t>RAN2</w:t>
      </w:r>
    </w:p>
    <w:p w14:paraId="19AF43F6"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R3-214699</w:t>
      </w:r>
      <w:r w:rsidRPr="006C271B">
        <w:rPr>
          <w:rFonts w:ascii="Arial" w:hAnsi="Arial" w:cs="Arial"/>
          <w:bCs/>
        </w:rPr>
        <w:tab/>
        <w:t>Reply LS on UE location aspects in NTN</w:t>
      </w:r>
      <w:r w:rsidRPr="006C271B">
        <w:rPr>
          <w:rFonts w:ascii="Arial" w:hAnsi="Arial" w:cs="Arial"/>
          <w:bCs/>
        </w:rPr>
        <w:tab/>
        <w:t>RAN2</w:t>
      </w:r>
    </w:p>
    <w:p w14:paraId="73CEEF0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R3-214706</w:t>
      </w:r>
      <w:r w:rsidRPr="006C271B">
        <w:rPr>
          <w:rFonts w:ascii="Arial" w:hAnsi="Arial" w:cs="Arial"/>
          <w:bCs/>
        </w:rPr>
        <w:tab/>
        <w:t>LS Response to Reply LS on UE location aspects in NTN</w:t>
      </w:r>
      <w:r w:rsidRPr="006C271B">
        <w:rPr>
          <w:rFonts w:ascii="Arial" w:hAnsi="Arial" w:cs="Arial"/>
          <w:bCs/>
        </w:rPr>
        <w:tab/>
        <w:t>SA2</w:t>
      </w:r>
    </w:p>
    <w:p w14:paraId="64B50EB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R3-214868</w:t>
      </w:r>
      <w:r w:rsidRPr="006C271B">
        <w:rPr>
          <w:rFonts w:ascii="Arial" w:hAnsi="Arial" w:cs="Arial"/>
          <w:bCs/>
        </w:rPr>
        <w:tab/>
        <w:t>Reply LS on UE location aspects in NTN</w:t>
      </w:r>
      <w:r w:rsidRPr="006C271B">
        <w:rPr>
          <w:rFonts w:ascii="Arial" w:hAnsi="Arial" w:cs="Arial"/>
          <w:bCs/>
        </w:rPr>
        <w:tab/>
        <w:t>CT1</w:t>
      </w:r>
    </w:p>
    <w:p w14:paraId="1102C320"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R3-215096</w:t>
      </w:r>
      <w:r w:rsidRPr="006C271B">
        <w:rPr>
          <w:rFonts w:ascii="Arial" w:hAnsi="Arial" w:cs="Arial"/>
          <w:bCs/>
        </w:rPr>
        <w:tab/>
        <w:t>Discussion on UE Location Aspects in NTN</w:t>
      </w:r>
      <w:r w:rsidRPr="006C271B">
        <w:rPr>
          <w:rFonts w:ascii="Arial" w:hAnsi="Arial" w:cs="Arial"/>
          <w:bCs/>
        </w:rPr>
        <w:tab/>
        <w:t>Huawei</w:t>
      </w:r>
    </w:p>
    <w:p w14:paraId="32045607"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R3-215097</w:t>
      </w:r>
      <w:r w:rsidRPr="006C271B">
        <w:rPr>
          <w:rFonts w:ascii="Arial" w:hAnsi="Arial" w:cs="Arial"/>
          <w:bCs/>
        </w:rPr>
        <w:tab/>
        <w:t>[DRAFT] Reply LS on UE location aspects in NTN</w:t>
      </w:r>
      <w:r w:rsidRPr="006C271B">
        <w:rPr>
          <w:rFonts w:ascii="Arial" w:hAnsi="Arial" w:cs="Arial"/>
          <w:bCs/>
        </w:rPr>
        <w:tab/>
        <w:t>Huawei</w:t>
      </w:r>
    </w:p>
    <w:p w14:paraId="6B65153F"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R3-215098</w:t>
      </w:r>
      <w:r w:rsidRPr="006C271B">
        <w:rPr>
          <w:rFonts w:ascii="Arial" w:hAnsi="Arial" w:cs="Arial"/>
          <w:bCs/>
        </w:rPr>
        <w:tab/>
        <w:t>[DRAFT] Reply LS on UE location aspects and Multiple TACs per PLMN</w:t>
      </w:r>
      <w:r w:rsidRPr="006C271B">
        <w:rPr>
          <w:rFonts w:ascii="Arial" w:hAnsi="Arial" w:cs="Arial"/>
          <w:bCs/>
        </w:rPr>
        <w:tab/>
        <w:t>Huawei</w:t>
      </w:r>
    </w:p>
    <w:p w14:paraId="1FECEF66"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R3-215591</w:t>
      </w:r>
      <w:r w:rsidRPr="006C271B">
        <w:rPr>
          <w:rFonts w:ascii="Arial" w:hAnsi="Arial" w:cs="Arial"/>
          <w:bCs/>
        </w:rPr>
        <w:tab/>
        <w:t>[Draft] LS Response on UE location aspects in NTN</w:t>
      </w:r>
      <w:r w:rsidRPr="006C271B">
        <w:rPr>
          <w:rFonts w:ascii="Arial" w:hAnsi="Arial" w:cs="Arial"/>
          <w:bCs/>
        </w:rPr>
        <w:tab/>
        <w:t>CATT</w:t>
      </w:r>
    </w:p>
    <w:p w14:paraId="5FA8E9E7"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R3-215257</w:t>
      </w:r>
      <w:r w:rsidRPr="006C271B">
        <w:rPr>
          <w:rFonts w:ascii="Arial" w:hAnsi="Arial" w:cs="Arial"/>
          <w:bCs/>
        </w:rPr>
        <w:tab/>
        <w:t>UE Location Aspects in NTN</w:t>
      </w:r>
      <w:r w:rsidRPr="006C271B">
        <w:rPr>
          <w:rFonts w:ascii="Arial" w:hAnsi="Arial" w:cs="Arial"/>
          <w:bCs/>
        </w:rPr>
        <w:tab/>
        <w:t>Ericsson LM</w:t>
      </w:r>
    </w:p>
    <w:p w14:paraId="6E22388E"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R3-215258</w:t>
      </w:r>
      <w:r w:rsidRPr="006C271B">
        <w:rPr>
          <w:rFonts w:ascii="Arial" w:hAnsi="Arial" w:cs="Arial"/>
          <w:bCs/>
        </w:rPr>
        <w:tab/>
        <w:t>[DRAFT] Reply LS on UE Location Aspects in NTN</w:t>
      </w:r>
      <w:r w:rsidRPr="006C271B">
        <w:rPr>
          <w:rFonts w:ascii="Arial" w:hAnsi="Arial" w:cs="Arial"/>
          <w:bCs/>
        </w:rPr>
        <w:tab/>
        <w:t>Ericsson LM</w:t>
      </w:r>
    </w:p>
    <w:p w14:paraId="31E0802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R3-215767</w:t>
      </w:r>
      <w:r w:rsidRPr="006C271B">
        <w:rPr>
          <w:rFonts w:ascii="Arial" w:hAnsi="Arial" w:cs="Arial"/>
          <w:bCs/>
        </w:rPr>
        <w:tab/>
        <w:t>Discussion on UE location aspects in NTN</w:t>
      </w:r>
      <w:r w:rsidRPr="006C271B">
        <w:rPr>
          <w:rFonts w:ascii="Arial" w:hAnsi="Arial" w:cs="Arial"/>
          <w:bCs/>
        </w:rPr>
        <w:tab/>
        <w:t>ZTE</w:t>
      </w:r>
    </w:p>
    <w:p w14:paraId="1237A520" w14:textId="0CA1D0B5" w:rsidR="00622D8B" w:rsidRPr="008F2EF5"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R3-215768</w:t>
      </w:r>
      <w:r w:rsidRPr="006C271B">
        <w:rPr>
          <w:rFonts w:ascii="Arial" w:hAnsi="Arial" w:cs="Arial"/>
          <w:bCs/>
        </w:rPr>
        <w:tab/>
        <w:t>[Draft] Reply LS on UE location aspects in NTN</w:t>
      </w:r>
      <w:r w:rsidRPr="006C271B">
        <w:rPr>
          <w:rFonts w:ascii="Arial" w:hAnsi="Arial" w:cs="Arial"/>
          <w:bCs/>
        </w:rPr>
        <w:tab/>
        <w:t>ZTE</w:t>
      </w:r>
    </w:p>
    <w:p w14:paraId="12F4B8A1" w14:textId="5F0A1E07" w:rsidR="00266967" w:rsidRDefault="00266967" w:rsidP="00926CD7">
      <w:pPr>
        <w:tabs>
          <w:tab w:val="left" w:pos="567"/>
        </w:tabs>
        <w:snapToGrid w:val="0"/>
        <w:rPr>
          <w:rFonts w:ascii="Arial" w:hAnsi="Arial" w:cs="Arial"/>
          <w:bCs/>
        </w:rPr>
      </w:pPr>
    </w:p>
    <w:p w14:paraId="00E7EC8F" w14:textId="77777777" w:rsidR="003B126F" w:rsidRDefault="003B126F" w:rsidP="00926CD7">
      <w:pPr>
        <w:tabs>
          <w:tab w:val="left" w:pos="567"/>
        </w:tabs>
        <w:snapToGrid w:val="0"/>
        <w:rPr>
          <w:rFonts w:ascii="Arial" w:hAnsi="Arial" w:cs="Arial"/>
          <w:bCs/>
        </w:rPr>
      </w:pPr>
    </w:p>
    <w:p w14:paraId="515BBBC6" w14:textId="0040A271" w:rsidR="00926CD7" w:rsidRDefault="00926CD7" w:rsidP="00926CD7">
      <w:pPr>
        <w:pStyle w:val="Titre2"/>
        <w:rPr>
          <w:lang w:eastAsia="ja-JP"/>
        </w:rPr>
      </w:pPr>
      <w:r w:rsidRPr="00B80E37">
        <w:rPr>
          <w:lang w:eastAsia="ja-JP"/>
        </w:rPr>
        <w:t>4.1</w:t>
      </w:r>
      <w:r w:rsidRPr="00B80E37">
        <w:rPr>
          <w:lang w:eastAsia="ja-JP"/>
        </w:rPr>
        <w:tab/>
        <w:t>RAN</w:t>
      </w:r>
      <w:r>
        <w:rPr>
          <w:lang w:eastAsia="ja-JP"/>
        </w:rPr>
        <w:t>4</w:t>
      </w:r>
    </w:p>
    <w:p w14:paraId="4AA47795" w14:textId="2F6932F1" w:rsidR="008F2EF5" w:rsidRDefault="008F2EF5" w:rsidP="008F2EF5">
      <w:pPr>
        <w:rPr>
          <w:lang w:eastAsia="ja-JP"/>
        </w:rPr>
      </w:pPr>
    </w:p>
    <w:p w14:paraId="093F0671" w14:textId="40683995" w:rsidR="008F2EF5" w:rsidRDefault="008F2EF5" w:rsidP="008F2EF5">
      <w:pPr>
        <w:pStyle w:val="Paragraphedeliste"/>
        <w:numPr>
          <w:ilvl w:val="0"/>
          <w:numId w:val="4"/>
        </w:numPr>
        <w:ind w:leftChars="0"/>
        <w:outlineLvl w:val="5"/>
        <w:rPr>
          <w:rFonts w:ascii="Arial" w:hAnsi="Arial" w:cs="Arial"/>
          <w:b/>
          <w:lang w:eastAsia="en-US"/>
        </w:rPr>
      </w:pPr>
      <w:r>
        <w:rPr>
          <w:rFonts w:ascii="Arial" w:hAnsi="Arial" w:cs="Arial"/>
          <w:b/>
          <w:lang w:eastAsia="en-US"/>
        </w:rPr>
        <w:t>RAN4</w:t>
      </w:r>
      <w:r w:rsidRPr="0095372C">
        <w:rPr>
          <w:rFonts w:ascii="Arial" w:hAnsi="Arial" w:cs="Arial"/>
          <w:b/>
          <w:lang w:eastAsia="en-US"/>
        </w:rPr>
        <w:t>#10</w:t>
      </w:r>
      <w:r w:rsidR="0057343E">
        <w:rPr>
          <w:rFonts w:ascii="Arial" w:hAnsi="Arial" w:cs="Arial"/>
          <w:b/>
          <w:lang w:eastAsia="en-US"/>
        </w:rPr>
        <w:t>1</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w:t>
      </w:r>
      <w:r w:rsidR="0057343E" w:rsidRPr="0057343E">
        <w:rPr>
          <w:rFonts w:ascii="Arial" w:hAnsi="Arial" w:cs="Arial"/>
          <w:b/>
          <w:vertAlign w:val="superscript"/>
          <w:lang w:eastAsia="en-US"/>
        </w:rPr>
        <w:t>st</w:t>
      </w:r>
      <w:r w:rsidR="0057343E" w:rsidRPr="0095372C">
        <w:rPr>
          <w:rFonts w:ascii="Arial" w:hAnsi="Arial" w:cs="Arial"/>
          <w:b/>
          <w:lang w:eastAsia="en-US"/>
        </w:rPr>
        <w:t xml:space="preserve">– </w:t>
      </w:r>
      <w:r w:rsidR="0057343E">
        <w:rPr>
          <w:rFonts w:ascii="Arial" w:hAnsi="Arial" w:cs="Arial"/>
          <w:b/>
          <w:lang w:eastAsia="en-US"/>
        </w:rPr>
        <w:t>12</w:t>
      </w:r>
      <w:r w:rsidR="0057343E" w:rsidRPr="00ED4613">
        <w:rPr>
          <w:rFonts w:ascii="Arial" w:hAnsi="Arial" w:cs="Arial"/>
          <w:b/>
          <w:vertAlign w:val="superscript"/>
          <w:lang w:eastAsia="en-US"/>
        </w:rPr>
        <w:t>th</w:t>
      </w:r>
      <w:r w:rsidR="0057343E">
        <w:rPr>
          <w:rFonts w:ascii="Arial" w:hAnsi="Arial" w:cs="Arial"/>
          <w:b/>
          <w:lang w:eastAsia="en-US"/>
        </w:rPr>
        <w:t xml:space="preserve"> November</w:t>
      </w:r>
      <w:r w:rsidR="0057343E" w:rsidRPr="0095372C">
        <w:rPr>
          <w:rFonts w:ascii="Arial" w:hAnsi="Arial" w:cs="Arial"/>
          <w:b/>
          <w:lang w:eastAsia="en-US"/>
        </w:rPr>
        <w:t xml:space="preserve"> 2021, e-meeting</w:t>
      </w:r>
    </w:p>
    <w:p w14:paraId="51E6E31C"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21A37CA5" w14:textId="77777777" w:rsidR="008F2EF5" w:rsidRPr="00B80E37" w:rsidRDefault="008F2EF5" w:rsidP="008F2EF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47957B2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R4-2119200</w:t>
      </w:r>
      <w:r w:rsidRPr="004B5A20">
        <w:rPr>
          <w:rFonts w:ascii="Arial" w:hAnsi="Arial" w:cs="Arial"/>
          <w:lang w:eastAsia="en-US"/>
        </w:rPr>
        <w:tab/>
        <w:t>Further discussion on system parameters for NTN</w:t>
      </w:r>
      <w:r w:rsidRPr="004B5A20">
        <w:rPr>
          <w:rFonts w:ascii="Arial" w:hAnsi="Arial" w:cs="Arial"/>
          <w:lang w:eastAsia="en-US"/>
        </w:rPr>
        <w:tab/>
        <w:t>ZTE Corporation</w:t>
      </w:r>
    </w:p>
    <w:p w14:paraId="4CA1891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R4-2119204</w:t>
      </w:r>
      <w:r w:rsidRPr="004B5A20">
        <w:rPr>
          <w:rFonts w:ascii="Arial" w:hAnsi="Arial" w:cs="Arial"/>
          <w:lang w:eastAsia="en-US"/>
        </w:rPr>
        <w:tab/>
        <w:t>draft TP to TR 38.863:Operating bands and channel arrangements</w:t>
      </w:r>
      <w:r w:rsidRPr="004B5A20">
        <w:rPr>
          <w:rFonts w:ascii="Arial" w:hAnsi="Arial" w:cs="Arial"/>
          <w:lang w:eastAsia="en-US"/>
        </w:rPr>
        <w:tab/>
        <w:t>ZTE Corporation</w:t>
      </w:r>
    </w:p>
    <w:p w14:paraId="6C14101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R4-2118716</w:t>
      </w:r>
      <w:r w:rsidRPr="004B5A20">
        <w:rPr>
          <w:rFonts w:ascii="Arial" w:hAnsi="Arial" w:cs="Arial"/>
          <w:lang w:eastAsia="en-US"/>
        </w:rPr>
        <w:tab/>
        <w:t>TP for 38.863 on system parameters on satellite bands</w:t>
      </w:r>
      <w:r w:rsidRPr="004B5A20">
        <w:rPr>
          <w:rFonts w:ascii="Arial" w:hAnsi="Arial" w:cs="Arial"/>
          <w:lang w:eastAsia="en-US"/>
        </w:rPr>
        <w:tab/>
        <w:t>Huawei, HiSilicon</w:t>
      </w:r>
    </w:p>
    <w:p w14:paraId="58BB188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R4-2118613</w:t>
      </w:r>
      <w:r w:rsidRPr="004B5A20">
        <w:rPr>
          <w:rFonts w:ascii="Arial" w:hAnsi="Arial" w:cs="Arial"/>
          <w:lang w:eastAsia="en-US"/>
        </w:rPr>
        <w:tab/>
        <w:t>On NTN System parameters</w:t>
      </w:r>
      <w:r w:rsidRPr="004B5A20">
        <w:rPr>
          <w:rFonts w:ascii="Arial" w:hAnsi="Arial" w:cs="Arial"/>
          <w:lang w:eastAsia="en-US"/>
        </w:rPr>
        <w:tab/>
        <w:t>Nokia, Nokia Shanghai Bell</w:t>
      </w:r>
    </w:p>
    <w:p w14:paraId="1CA9C85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R4-2117377</w:t>
      </w:r>
      <w:r w:rsidRPr="004B5A20">
        <w:rPr>
          <w:rFonts w:ascii="Arial" w:hAnsi="Arial" w:cs="Arial"/>
          <w:lang w:eastAsia="en-US"/>
        </w:rPr>
        <w:tab/>
        <w:t>On open issue for NTN system parameters</w:t>
      </w:r>
      <w:r w:rsidRPr="004B5A20">
        <w:rPr>
          <w:rFonts w:ascii="Arial" w:hAnsi="Arial" w:cs="Arial"/>
          <w:lang w:eastAsia="en-US"/>
        </w:rPr>
        <w:tab/>
        <w:t>CATT</w:t>
      </w:r>
    </w:p>
    <w:p w14:paraId="387799C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R4-2118147</w:t>
      </w:r>
      <w:r w:rsidRPr="004B5A20">
        <w:rPr>
          <w:rFonts w:ascii="Arial" w:hAnsi="Arial" w:cs="Arial"/>
          <w:lang w:eastAsia="en-US"/>
        </w:rPr>
        <w:tab/>
        <w:t>Discussion on NTN system parameters</w:t>
      </w:r>
      <w:r w:rsidRPr="004B5A20">
        <w:rPr>
          <w:rFonts w:ascii="Arial" w:hAnsi="Arial" w:cs="Arial"/>
          <w:lang w:eastAsia="en-US"/>
        </w:rPr>
        <w:tab/>
        <w:t>Qualcomm Incorporated</w:t>
      </w:r>
    </w:p>
    <w:p w14:paraId="5F526D6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R4-2118159</w:t>
      </w:r>
      <w:r w:rsidRPr="004B5A20">
        <w:rPr>
          <w:rFonts w:ascii="Arial" w:hAnsi="Arial" w:cs="Arial"/>
          <w:lang w:eastAsia="en-US"/>
        </w:rPr>
        <w:tab/>
        <w:t>NTN - System parameters</w:t>
      </w:r>
      <w:r w:rsidRPr="004B5A20">
        <w:rPr>
          <w:rFonts w:ascii="Arial" w:hAnsi="Arial" w:cs="Arial"/>
          <w:lang w:eastAsia="en-US"/>
        </w:rPr>
        <w:tab/>
        <w:t>Ericsson</w:t>
      </w:r>
    </w:p>
    <w:p w14:paraId="783B347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R4-2117730</w:t>
      </w:r>
      <w:r w:rsidRPr="004B5A20">
        <w:rPr>
          <w:rFonts w:ascii="Arial" w:hAnsi="Arial" w:cs="Arial"/>
          <w:lang w:eastAsia="en-US"/>
        </w:rPr>
        <w:tab/>
        <w:t>NTN gNB Class</w:t>
      </w:r>
      <w:r w:rsidRPr="004B5A20">
        <w:rPr>
          <w:rFonts w:ascii="Arial" w:hAnsi="Arial" w:cs="Arial"/>
          <w:lang w:eastAsia="en-US"/>
        </w:rPr>
        <w:tab/>
        <w:t>CMCC</w:t>
      </w:r>
    </w:p>
    <w:p w14:paraId="1259DB8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R4-2117378</w:t>
      </w:r>
      <w:r w:rsidRPr="004B5A20">
        <w:rPr>
          <w:rFonts w:ascii="Arial" w:hAnsi="Arial" w:cs="Arial"/>
          <w:lang w:eastAsia="en-US"/>
        </w:rPr>
        <w:tab/>
        <w:t>Furhter discussion on NTN BS class/type</w:t>
      </w:r>
      <w:r w:rsidRPr="004B5A20">
        <w:rPr>
          <w:rFonts w:ascii="Arial" w:hAnsi="Arial" w:cs="Arial"/>
          <w:lang w:eastAsia="en-US"/>
        </w:rPr>
        <w:tab/>
        <w:t>CATT</w:t>
      </w:r>
    </w:p>
    <w:p w14:paraId="1C48B45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R4-2118614</w:t>
      </w:r>
      <w:r w:rsidRPr="004B5A20">
        <w:rPr>
          <w:rFonts w:ascii="Arial" w:hAnsi="Arial" w:cs="Arial"/>
          <w:lang w:eastAsia="en-US"/>
        </w:rPr>
        <w:tab/>
        <w:t>On NTN gNB ClassType</w:t>
      </w:r>
      <w:r w:rsidRPr="004B5A20">
        <w:rPr>
          <w:rFonts w:ascii="Arial" w:hAnsi="Arial" w:cs="Arial"/>
          <w:lang w:eastAsia="en-US"/>
        </w:rPr>
        <w:tab/>
        <w:t>Nokia, Nokia Shanghai Bell</w:t>
      </w:r>
    </w:p>
    <w:p w14:paraId="2C3A908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R4-2119201</w:t>
      </w:r>
      <w:r w:rsidRPr="004B5A20">
        <w:rPr>
          <w:rFonts w:ascii="Arial" w:hAnsi="Arial" w:cs="Arial"/>
          <w:lang w:eastAsia="en-US"/>
        </w:rPr>
        <w:tab/>
        <w:t>Further discussion on NTN gNB class and type</w:t>
      </w:r>
      <w:r w:rsidRPr="004B5A20">
        <w:rPr>
          <w:rFonts w:ascii="Arial" w:hAnsi="Arial" w:cs="Arial"/>
          <w:lang w:eastAsia="en-US"/>
        </w:rPr>
        <w:tab/>
        <w:t>ZTE Corporation</w:t>
      </w:r>
    </w:p>
    <w:p w14:paraId="5DC80DC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R4-2119141</w:t>
      </w:r>
      <w:r w:rsidRPr="004B5A20">
        <w:rPr>
          <w:rFonts w:ascii="Arial" w:hAnsi="Arial" w:cs="Arial"/>
          <w:lang w:eastAsia="en-US"/>
        </w:rPr>
        <w:tab/>
        <w:t>Further discussion on the NTN gNB Class/Type</w:t>
      </w:r>
      <w:r w:rsidRPr="004B5A20">
        <w:rPr>
          <w:rFonts w:ascii="Arial" w:hAnsi="Arial" w:cs="Arial"/>
          <w:lang w:eastAsia="en-US"/>
        </w:rPr>
        <w:tab/>
        <w:t>Huawei</w:t>
      </w:r>
    </w:p>
    <w:p w14:paraId="5EC5204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R4-2119592</w:t>
      </w:r>
      <w:r w:rsidRPr="004B5A20">
        <w:rPr>
          <w:rFonts w:ascii="Arial" w:hAnsi="Arial" w:cs="Arial"/>
          <w:lang w:eastAsia="en-US"/>
        </w:rPr>
        <w:tab/>
        <w:t>On the Definition of NTN gNB Classes</w:t>
      </w:r>
      <w:r w:rsidRPr="004B5A20">
        <w:rPr>
          <w:rFonts w:ascii="Arial" w:hAnsi="Arial" w:cs="Arial"/>
          <w:lang w:eastAsia="en-US"/>
        </w:rPr>
        <w:tab/>
        <w:t>THALES</w:t>
      </w:r>
    </w:p>
    <w:p w14:paraId="4B73F1E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R4-2118157</w:t>
      </w:r>
      <w:r w:rsidRPr="004B5A20">
        <w:rPr>
          <w:rFonts w:ascii="Arial" w:hAnsi="Arial" w:cs="Arial"/>
          <w:lang w:eastAsia="en-US"/>
        </w:rPr>
        <w:tab/>
        <w:t>NTN - Regulatory information - TP to TR 38.863</w:t>
      </w:r>
      <w:r w:rsidRPr="004B5A20">
        <w:rPr>
          <w:rFonts w:ascii="Arial" w:hAnsi="Arial" w:cs="Arial"/>
          <w:lang w:eastAsia="en-US"/>
        </w:rPr>
        <w:tab/>
        <w:t>Ericsson</w:t>
      </w:r>
    </w:p>
    <w:p w14:paraId="3A12ED0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R4-2118156</w:t>
      </w:r>
      <w:r w:rsidRPr="004B5A20">
        <w:rPr>
          <w:rFonts w:ascii="Arial" w:hAnsi="Arial" w:cs="Arial"/>
          <w:lang w:eastAsia="en-US"/>
        </w:rPr>
        <w:tab/>
        <w:t>NTN - General</w:t>
      </w:r>
      <w:r w:rsidRPr="004B5A20">
        <w:rPr>
          <w:rFonts w:ascii="Arial" w:hAnsi="Arial" w:cs="Arial"/>
          <w:lang w:eastAsia="en-US"/>
        </w:rPr>
        <w:tab/>
        <w:t>Ericsson</w:t>
      </w:r>
    </w:p>
    <w:p w14:paraId="031CDAE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R4-2117379</w:t>
      </w:r>
      <w:r w:rsidRPr="004B5A20">
        <w:rPr>
          <w:rFonts w:ascii="Arial" w:hAnsi="Arial" w:cs="Arial"/>
          <w:lang w:eastAsia="en-US"/>
        </w:rPr>
        <w:tab/>
        <w:t>Furhter discussion on NTN specificaiton</w:t>
      </w:r>
      <w:r w:rsidRPr="004B5A20">
        <w:rPr>
          <w:rFonts w:ascii="Arial" w:hAnsi="Arial" w:cs="Arial"/>
          <w:lang w:eastAsia="en-US"/>
        </w:rPr>
        <w:tab/>
        <w:t>CATT</w:t>
      </w:r>
    </w:p>
    <w:p w14:paraId="0507695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R4-2117380</w:t>
      </w:r>
      <w:r w:rsidRPr="004B5A20">
        <w:rPr>
          <w:rFonts w:ascii="Arial" w:hAnsi="Arial" w:cs="Arial"/>
          <w:lang w:eastAsia="en-US"/>
        </w:rPr>
        <w:tab/>
        <w:t>draft LS on NTN architecture</w:t>
      </w:r>
      <w:r w:rsidRPr="004B5A20">
        <w:rPr>
          <w:rFonts w:ascii="Arial" w:hAnsi="Arial" w:cs="Arial"/>
          <w:lang w:eastAsia="en-US"/>
        </w:rPr>
        <w:tab/>
        <w:t>CATT</w:t>
      </w:r>
    </w:p>
    <w:p w14:paraId="08615E7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R4-2119553</w:t>
      </w:r>
      <w:r w:rsidRPr="004B5A20">
        <w:rPr>
          <w:rFonts w:ascii="Arial" w:hAnsi="Arial" w:cs="Arial"/>
          <w:lang w:eastAsia="en-US"/>
        </w:rPr>
        <w:tab/>
        <w:t>NTN NR UE Technical Specification Discussion</w:t>
      </w:r>
      <w:r w:rsidRPr="004B5A20">
        <w:rPr>
          <w:rFonts w:ascii="Arial" w:hAnsi="Arial" w:cs="Arial"/>
          <w:lang w:eastAsia="en-US"/>
        </w:rPr>
        <w:tab/>
        <w:t>THALES</w:t>
      </w:r>
    </w:p>
    <w:p w14:paraId="1A71D19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val="es-ES" w:eastAsia="en-US"/>
        </w:rPr>
      </w:pPr>
      <w:r w:rsidRPr="004B5A20">
        <w:rPr>
          <w:rFonts w:ascii="Arial" w:hAnsi="Arial" w:cs="Arial"/>
          <w:lang w:val="es-ES" w:eastAsia="en-US"/>
        </w:rPr>
        <w:t>R4-2119299</w:t>
      </w:r>
      <w:r w:rsidRPr="004B5A20">
        <w:rPr>
          <w:rFonts w:ascii="Arial" w:hAnsi="Arial" w:cs="Arial"/>
          <w:lang w:val="es-ES" w:eastAsia="en-US"/>
        </w:rPr>
        <w:tab/>
        <w:t>NTN MEO Scenarios</w:t>
      </w:r>
      <w:r w:rsidRPr="004B5A20">
        <w:rPr>
          <w:rFonts w:ascii="Arial" w:hAnsi="Arial" w:cs="Arial"/>
          <w:lang w:val="es-ES" w:eastAsia="en-US"/>
        </w:rPr>
        <w:tab/>
        <w:t>Hughes/EchoStar</w:t>
      </w:r>
    </w:p>
    <w:p w14:paraId="1B834F2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R4-2118162</w:t>
      </w:r>
      <w:r w:rsidRPr="004B5A20">
        <w:rPr>
          <w:rFonts w:ascii="Arial" w:hAnsi="Arial" w:cs="Arial"/>
          <w:lang w:eastAsia="en-US"/>
        </w:rPr>
        <w:tab/>
        <w:t>NTN - LS to RAN2 on NTN UE assumptions for TN-NTN coexistence studies</w:t>
      </w:r>
      <w:r w:rsidRPr="004B5A20">
        <w:rPr>
          <w:rFonts w:ascii="Arial" w:hAnsi="Arial" w:cs="Arial"/>
          <w:lang w:eastAsia="en-US"/>
        </w:rPr>
        <w:tab/>
        <w:t>Ericsson</w:t>
      </w:r>
    </w:p>
    <w:p w14:paraId="17814D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R4-2117778</w:t>
      </w:r>
      <w:r w:rsidRPr="004B5A20">
        <w:rPr>
          <w:rFonts w:ascii="Arial" w:hAnsi="Arial" w:cs="Arial"/>
          <w:lang w:eastAsia="en-US"/>
        </w:rPr>
        <w:tab/>
        <w:t>Draft text proposal to update TR 38.863 NTN related RF and co-existence aspects</w:t>
      </w:r>
      <w:r w:rsidRPr="004B5A20">
        <w:rPr>
          <w:rFonts w:ascii="Arial" w:hAnsi="Arial" w:cs="Arial"/>
          <w:lang w:eastAsia="en-US"/>
        </w:rPr>
        <w:tab/>
        <w:t>Samsung</w:t>
      </w:r>
    </w:p>
    <w:p w14:paraId="5692DD9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R4-2119294</w:t>
      </w:r>
      <w:r w:rsidRPr="004B5A20">
        <w:rPr>
          <w:rFonts w:ascii="Arial" w:hAnsi="Arial" w:cs="Arial"/>
          <w:lang w:eastAsia="en-US"/>
        </w:rPr>
        <w:tab/>
        <w:t>On the S-band NTN-NTN Coexistence</w:t>
      </w:r>
      <w:r w:rsidRPr="004B5A20">
        <w:rPr>
          <w:rFonts w:ascii="Arial" w:hAnsi="Arial" w:cs="Arial"/>
          <w:lang w:eastAsia="en-US"/>
        </w:rPr>
        <w:tab/>
        <w:t>Hughes/EchoStar</w:t>
      </w:r>
    </w:p>
    <w:p w14:paraId="5B4B7FB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R4-2117745</w:t>
      </w:r>
      <w:r w:rsidRPr="004B5A20">
        <w:rPr>
          <w:rFonts w:ascii="Arial" w:hAnsi="Arial" w:cs="Arial"/>
          <w:lang w:eastAsia="en-US"/>
        </w:rPr>
        <w:tab/>
        <w:t>Simulation result for coexistence study on NR to support non-terrestrial networks</w:t>
      </w:r>
      <w:r w:rsidRPr="004B5A20">
        <w:rPr>
          <w:rFonts w:ascii="Arial" w:hAnsi="Arial" w:cs="Arial"/>
          <w:lang w:eastAsia="en-US"/>
        </w:rPr>
        <w:tab/>
        <w:t>Xiaomi</w:t>
      </w:r>
    </w:p>
    <w:p w14:paraId="7A702AA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R4-2117777</w:t>
      </w:r>
      <w:r w:rsidRPr="004B5A20">
        <w:rPr>
          <w:rFonts w:ascii="Arial" w:hAnsi="Arial" w:cs="Arial"/>
          <w:lang w:eastAsia="en-US"/>
        </w:rPr>
        <w:tab/>
        <w:t>NR-NTN co-ex assumption and ACIR results</w:t>
      </w:r>
      <w:r w:rsidRPr="004B5A20">
        <w:rPr>
          <w:rFonts w:ascii="Arial" w:hAnsi="Arial" w:cs="Arial"/>
          <w:lang w:eastAsia="en-US"/>
        </w:rPr>
        <w:tab/>
        <w:t>Samsung</w:t>
      </w:r>
    </w:p>
    <w:p w14:paraId="3C2072C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R4-2118158</w:t>
      </w:r>
      <w:r w:rsidRPr="004B5A20">
        <w:rPr>
          <w:rFonts w:ascii="Arial" w:hAnsi="Arial" w:cs="Arial"/>
          <w:lang w:eastAsia="en-US"/>
        </w:rPr>
        <w:tab/>
        <w:t>NTN - Simulation first results</w:t>
      </w:r>
      <w:r w:rsidRPr="004B5A20">
        <w:rPr>
          <w:rFonts w:ascii="Arial" w:hAnsi="Arial" w:cs="Arial"/>
          <w:lang w:eastAsia="en-US"/>
        </w:rPr>
        <w:tab/>
        <w:t>Ericsson</w:t>
      </w:r>
    </w:p>
    <w:p w14:paraId="43E0F65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R4-2118145</w:t>
      </w:r>
      <w:r w:rsidRPr="004B5A20">
        <w:rPr>
          <w:rFonts w:ascii="Arial" w:hAnsi="Arial" w:cs="Arial"/>
          <w:lang w:eastAsia="en-US"/>
        </w:rPr>
        <w:tab/>
        <w:t>Coexistence simulation assumptions and results for NTN</w:t>
      </w:r>
      <w:r w:rsidRPr="004B5A20">
        <w:rPr>
          <w:rFonts w:ascii="Arial" w:hAnsi="Arial" w:cs="Arial"/>
          <w:lang w:eastAsia="en-US"/>
        </w:rPr>
        <w:tab/>
        <w:t>Qualcomm Incorporated</w:t>
      </w:r>
    </w:p>
    <w:p w14:paraId="2856651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R4-2117383</w:t>
      </w:r>
      <w:r w:rsidRPr="004B5A20">
        <w:rPr>
          <w:rFonts w:ascii="Arial" w:hAnsi="Arial" w:cs="Arial"/>
          <w:lang w:eastAsia="en-US"/>
        </w:rPr>
        <w:tab/>
        <w:t>Further discussion on NTN co-existence simulation</w:t>
      </w:r>
      <w:r w:rsidRPr="004B5A20">
        <w:rPr>
          <w:rFonts w:ascii="Arial" w:hAnsi="Arial" w:cs="Arial"/>
          <w:lang w:eastAsia="en-US"/>
        </w:rPr>
        <w:tab/>
        <w:t>CATT</w:t>
      </w:r>
    </w:p>
    <w:p w14:paraId="1570A07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R4-2117384</w:t>
      </w:r>
      <w:r w:rsidRPr="004B5A20">
        <w:rPr>
          <w:rFonts w:ascii="Arial" w:hAnsi="Arial" w:cs="Arial"/>
          <w:lang w:eastAsia="en-US"/>
        </w:rPr>
        <w:tab/>
        <w:t>Co-existence simulation results for NTN &lt;--&gt; TN scenarios</w:t>
      </w:r>
      <w:r w:rsidRPr="004B5A20">
        <w:rPr>
          <w:rFonts w:ascii="Arial" w:hAnsi="Arial" w:cs="Arial"/>
          <w:lang w:eastAsia="en-US"/>
        </w:rPr>
        <w:tab/>
        <w:t>CATT</w:t>
      </w:r>
    </w:p>
    <w:p w14:paraId="1CC798F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R4-2119202</w:t>
      </w:r>
      <w:r w:rsidRPr="004B5A20">
        <w:rPr>
          <w:rFonts w:ascii="Arial" w:hAnsi="Arial" w:cs="Arial"/>
          <w:lang w:eastAsia="en-US"/>
        </w:rPr>
        <w:tab/>
        <w:t>Further discussion on simulation assumptions for NTN</w:t>
      </w:r>
      <w:r w:rsidRPr="004B5A20">
        <w:rPr>
          <w:rFonts w:ascii="Arial" w:hAnsi="Arial" w:cs="Arial"/>
          <w:lang w:eastAsia="en-US"/>
        </w:rPr>
        <w:tab/>
        <w:t>ZTE Corporation</w:t>
      </w:r>
    </w:p>
    <w:p w14:paraId="30432E7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R4-2119203</w:t>
      </w:r>
      <w:r w:rsidRPr="004B5A20">
        <w:rPr>
          <w:rFonts w:ascii="Arial" w:hAnsi="Arial" w:cs="Arial"/>
          <w:lang w:eastAsia="en-US"/>
        </w:rPr>
        <w:tab/>
        <w:t>Set 1 Simulation results for NTN coexistence study</w:t>
      </w:r>
      <w:r w:rsidRPr="004B5A20">
        <w:rPr>
          <w:rFonts w:ascii="Arial" w:hAnsi="Arial" w:cs="Arial"/>
          <w:lang w:eastAsia="en-US"/>
        </w:rPr>
        <w:tab/>
        <w:t>ZTE Corporation</w:t>
      </w:r>
    </w:p>
    <w:p w14:paraId="1C5B628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R4-2118715</w:t>
      </w:r>
      <w:r w:rsidRPr="004B5A20">
        <w:rPr>
          <w:rFonts w:ascii="Arial" w:hAnsi="Arial" w:cs="Arial"/>
          <w:lang w:eastAsia="en-US"/>
        </w:rPr>
        <w:tab/>
        <w:t>Initial NTN simulation Results and discussion on ACLR and ACS</w:t>
      </w:r>
      <w:r w:rsidRPr="004B5A20">
        <w:rPr>
          <w:rFonts w:ascii="Arial" w:hAnsi="Arial" w:cs="Arial"/>
          <w:lang w:eastAsia="en-US"/>
        </w:rPr>
        <w:tab/>
        <w:t>Huawei, HiSilicon</w:t>
      </w:r>
    </w:p>
    <w:p w14:paraId="78E09FB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R4-2119300</w:t>
      </w:r>
      <w:r w:rsidRPr="004B5A20">
        <w:rPr>
          <w:rFonts w:ascii="Arial" w:hAnsi="Arial" w:cs="Arial"/>
          <w:lang w:eastAsia="en-US"/>
        </w:rPr>
        <w:tab/>
        <w:t>NTN-NR MEO Scenarios and Characteristics</w:t>
      </w:r>
      <w:r w:rsidRPr="004B5A20">
        <w:rPr>
          <w:rFonts w:ascii="Arial" w:hAnsi="Arial" w:cs="Arial"/>
          <w:lang w:eastAsia="en-US"/>
        </w:rPr>
        <w:tab/>
        <w:t>Hughes/EchoStar</w:t>
      </w:r>
    </w:p>
    <w:p w14:paraId="5C5B861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R4-2119554</w:t>
      </w:r>
      <w:r w:rsidRPr="004B5A20">
        <w:rPr>
          <w:rFonts w:ascii="Arial" w:hAnsi="Arial" w:cs="Arial"/>
          <w:lang w:eastAsia="en-US"/>
        </w:rPr>
        <w:tab/>
        <w:t>On NTN-NTN Coexistence Analysis</w:t>
      </w:r>
      <w:r w:rsidRPr="004B5A20">
        <w:rPr>
          <w:rFonts w:ascii="Arial" w:hAnsi="Arial" w:cs="Arial"/>
          <w:lang w:eastAsia="en-US"/>
        </w:rPr>
        <w:tab/>
        <w:t>THALES</w:t>
      </w:r>
    </w:p>
    <w:p w14:paraId="3E3522E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R4-2119552</w:t>
      </w:r>
      <w:r w:rsidRPr="004B5A20">
        <w:rPr>
          <w:rFonts w:ascii="Arial" w:hAnsi="Arial" w:cs="Arial"/>
          <w:lang w:eastAsia="en-US"/>
        </w:rPr>
        <w:tab/>
        <w:t>NTN coexistence simulation results</w:t>
      </w:r>
      <w:r w:rsidRPr="004B5A20">
        <w:rPr>
          <w:rFonts w:ascii="Arial" w:hAnsi="Arial" w:cs="Arial"/>
          <w:lang w:eastAsia="en-US"/>
        </w:rPr>
        <w:tab/>
        <w:t>MediaTek (Chengdu) Inc.</w:t>
      </w:r>
    </w:p>
    <w:p w14:paraId="178921B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R4-2119546</w:t>
      </w:r>
      <w:r w:rsidRPr="004B5A20">
        <w:rPr>
          <w:rFonts w:ascii="Arial" w:hAnsi="Arial" w:cs="Arial"/>
          <w:lang w:eastAsia="en-US"/>
        </w:rPr>
        <w:tab/>
        <w:t>Correction of some Simulation Parameters for NTN Coexistence Scenarios</w:t>
      </w:r>
      <w:r w:rsidRPr="004B5A20">
        <w:rPr>
          <w:rFonts w:ascii="Arial" w:hAnsi="Arial" w:cs="Arial"/>
          <w:lang w:eastAsia="en-US"/>
        </w:rPr>
        <w:tab/>
        <w:t>THALES</w:t>
      </w:r>
    </w:p>
    <w:p w14:paraId="02DEE72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R4-2119557</w:t>
      </w:r>
      <w:r w:rsidRPr="004B5A20">
        <w:rPr>
          <w:rFonts w:ascii="Arial" w:hAnsi="Arial" w:cs="Arial"/>
          <w:lang w:eastAsia="en-US"/>
        </w:rPr>
        <w:tab/>
        <w:t>TN-NTN Coexistence Results for Phase 1</w:t>
      </w:r>
      <w:r w:rsidRPr="004B5A20">
        <w:rPr>
          <w:rFonts w:ascii="Arial" w:hAnsi="Arial" w:cs="Arial"/>
          <w:lang w:eastAsia="en-US"/>
        </w:rPr>
        <w:tab/>
        <w:t>THALES, Magister Solutions Ltd</w:t>
      </w:r>
    </w:p>
    <w:p w14:paraId="3C56D18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R4-2118714</w:t>
      </w:r>
      <w:r w:rsidRPr="004B5A20">
        <w:rPr>
          <w:rFonts w:ascii="Arial" w:hAnsi="Arial" w:cs="Arial"/>
          <w:lang w:eastAsia="en-US"/>
        </w:rPr>
        <w:tab/>
        <w:t>Discussion on HAPS simulation assumptions</w:t>
      </w:r>
      <w:r w:rsidRPr="004B5A20">
        <w:rPr>
          <w:rFonts w:ascii="Arial" w:hAnsi="Arial" w:cs="Arial"/>
          <w:lang w:eastAsia="en-US"/>
        </w:rPr>
        <w:tab/>
        <w:t>Huawei, HiSilicon</w:t>
      </w:r>
    </w:p>
    <w:p w14:paraId="69B12CB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R4-2118615</w:t>
      </w:r>
      <w:r w:rsidRPr="004B5A20">
        <w:rPr>
          <w:rFonts w:ascii="Arial" w:hAnsi="Arial" w:cs="Arial"/>
          <w:lang w:eastAsia="en-US"/>
        </w:rPr>
        <w:tab/>
        <w:t>HAPS simulation assumptions and results for coexistence study</w:t>
      </w:r>
      <w:r w:rsidRPr="004B5A20">
        <w:rPr>
          <w:rFonts w:ascii="Arial" w:hAnsi="Arial" w:cs="Arial"/>
          <w:lang w:eastAsia="en-US"/>
        </w:rPr>
        <w:tab/>
        <w:t>Nokia, Nokia Shanghai Bell</w:t>
      </w:r>
    </w:p>
    <w:p w14:paraId="4D0E59C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R4-2118146</w:t>
      </w:r>
      <w:r w:rsidRPr="004B5A20">
        <w:rPr>
          <w:rFonts w:ascii="Arial" w:hAnsi="Arial" w:cs="Arial"/>
          <w:lang w:eastAsia="en-US"/>
        </w:rPr>
        <w:tab/>
        <w:t>Coexistence simulation assumptions and results for HAPS</w:t>
      </w:r>
      <w:r w:rsidRPr="004B5A20">
        <w:rPr>
          <w:rFonts w:ascii="Arial" w:hAnsi="Arial" w:cs="Arial"/>
          <w:lang w:eastAsia="en-US"/>
        </w:rPr>
        <w:tab/>
        <w:t>Qualcomm Incorporated</w:t>
      </w:r>
    </w:p>
    <w:p w14:paraId="3A97F31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R4-2119556</w:t>
      </w:r>
      <w:r w:rsidRPr="004B5A20">
        <w:rPr>
          <w:rFonts w:ascii="Arial" w:hAnsi="Arial" w:cs="Arial"/>
          <w:lang w:eastAsia="en-US"/>
        </w:rPr>
        <w:tab/>
        <w:t>On the Variation of NTN ACLR and NTN ACS Parameters</w:t>
      </w:r>
      <w:r w:rsidRPr="004B5A20">
        <w:rPr>
          <w:rFonts w:ascii="Arial" w:hAnsi="Arial" w:cs="Arial"/>
          <w:lang w:eastAsia="en-US"/>
        </w:rPr>
        <w:tab/>
        <w:t>THALES</w:t>
      </w:r>
    </w:p>
    <w:p w14:paraId="7255056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val="fr-FR" w:eastAsia="en-US"/>
        </w:rPr>
      </w:pPr>
      <w:r w:rsidRPr="004B5A20">
        <w:rPr>
          <w:rFonts w:ascii="Arial" w:hAnsi="Arial" w:cs="Arial"/>
          <w:lang w:val="fr-FR" w:eastAsia="en-US"/>
        </w:rPr>
        <w:t>R4-2118160</w:t>
      </w:r>
      <w:r w:rsidRPr="004B5A20">
        <w:rPr>
          <w:rFonts w:ascii="Arial" w:hAnsi="Arial" w:cs="Arial"/>
          <w:lang w:val="fr-FR" w:eastAsia="en-US"/>
        </w:rPr>
        <w:tab/>
        <w:t>NTN - Satellite Node - Tx requirements</w:t>
      </w:r>
      <w:r w:rsidRPr="004B5A20">
        <w:rPr>
          <w:rFonts w:ascii="Arial" w:hAnsi="Arial" w:cs="Arial"/>
          <w:lang w:val="fr-FR" w:eastAsia="en-US"/>
        </w:rPr>
        <w:tab/>
        <w:t>Ericsson</w:t>
      </w:r>
    </w:p>
    <w:p w14:paraId="42BE2B8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R4-2117381</w:t>
      </w:r>
      <w:r w:rsidRPr="004B5A20">
        <w:rPr>
          <w:rFonts w:ascii="Arial" w:hAnsi="Arial" w:cs="Arial"/>
          <w:lang w:eastAsia="en-US"/>
        </w:rPr>
        <w:tab/>
        <w:t>Further discussion on Tx requirements for NTN BS</w:t>
      </w:r>
      <w:r w:rsidRPr="004B5A20">
        <w:rPr>
          <w:rFonts w:ascii="Arial" w:hAnsi="Arial" w:cs="Arial"/>
          <w:lang w:eastAsia="en-US"/>
        </w:rPr>
        <w:tab/>
        <w:t>CATT</w:t>
      </w:r>
    </w:p>
    <w:p w14:paraId="1498702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R4-2119205</w:t>
      </w:r>
      <w:r w:rsidRPr="004B5A20">
        <w:rPr>
          <w:rFonts w:ascii="Arial" w:hAnsi="Arial" w:cs="Arial"/>
          <w:lang w:eastAsia="en-US"/>
        </w:rPr>
        <w:tab/>
        <w:t>Discussion on Tx requirements of satellite gNB</w:t>
      </w:r>
      <w:r w:rsidRPr="004B5A20">
        <w:rPr>
          <w:rFonts w:ascii="Arial" w:hAnsi="Arial" w:cs="Arial"/>
          <w:lang w:eastAsia="en-US"/>
        </w:rPr>
        <w:tab/>
        <w:t>ZTE Corporation</w:t>
      </w:r>
    </w:p>
    <w:p w14:paraId="37132B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R4-2119142</w:t>
      </w:r>
      <w:r w:rsidRPr="004B5A20">
        <w:rPr>
          <w:rFonts w:ascii="Arial" w:hAnsi="Arial" w:cs="Arial"/>
          <w:lang w:eastAsia="en-US"/>
        </w:rPr>
        <w:tab/>
        <w:t>TP to TR 38.863: node class, RF RX (6.2)</w:t>
      </w:r>
      <w:r w:rsidRPr="004B5A20">
        <w:rPr>
          <w:rFonts w:ascii="Arial" w:hAnsi="Arial" w:cs="Arial"/>
          <w:lang w:eastAsia="en-US"/>
        </w:rPr>
        <w:tab/>
        <w:t>Huawei</w:t>
      </w:r>
    </w:p>
    <w:p w14:paraId="757FB62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R4-2117382</w:t>
      </w:r>
      <w:r w:rsidRPr="004B5A20">
        <w:rPr>
          <w:rFonts w:ascii="Arial" w:hAnsi="Arial" w:cs="Arial"/>
          <w:lang w:eastAsia="en-US"/>
        </w:rPr>
        <w:tab/>
        <w:t>Further discussion on Rx requirements for NTN BS</w:t>
      </w:r>
      <w:r w:rsidRPr="004B5A20">
        <w:rPr>
          <w:rFonts w:ascii="Arial" w:hAnsi="Arial" w:cs="Arial"/>
          <w:lang w:eastAsia="en-US"/>
        </w:rPr>
        <w:tab/>
        <w:t>CATT</w:t>
      </w:r>
    </w:p>
    <w:p w14:paraId="3F7C17B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val="fr-FR" w:eastAsia="en-US"/>
        </w:rPr>
      </w:pPr>
      <w:r w:rsidRPr="004B5A20">
        <w:rPr>
          <w:rFonts w:ascii="Arial" w:hAnsi="Arial" w:cs="Arial"/>
          <w:lang w:val="fr-FR" w:eastAsia="en-US"/>
        </w:rPr>
        <w:t>R4-2118161</w:t>
      </w:r>
      <w:r w:rsidRPr="004B5A20">
        <w:rPr>
          <w:rFonts w:ascii="Arial" w:hAnsi="Arial" w:cs="Arial"/>
          <w:lang w:val="fr-FR" w:eastAsia="en-US"/>
        </w:rPr>
        <w:tab/>
        <w:t>NTN - Satellite Node - Rx requirements</w:t>
      </w:r>
      <w:r w:rsidRPr="004B5A20">
        <w:rPr>
          <w:rFonts w:ascii="Arial" w:hAnsi="Arial" w:cs="Arial"/>
          <w:lang w:val="fr-FR" w:eastAsia="en-US"/>
        </w:rPr>
        <w:tab/>
        <w:t>Ericsson</w:t>
      </w:r>
    </w:p>
    <w:p w14:paraId="16A692A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R4-2119206</w:t>
      </w:r>
      <w:r w:rsidRPr="004B5A20">
        <w:rPr>
          <w:rFonts w:ascii="Arial" w:hAnsi="Arial" w:cs="Arial"/>
          <w:lang w:eastAsia="en-US"/>
        </w:rPr>
        <w:tab/>
        <w:t>Discussion on Rx requirements of satellite gNB</w:t>
      </w:r>
      <w:r w:rsidRPr="004B5A20">
        <w:rPr>
          <w:rFonts w:ascii="Arial" w:hAnsi="Arial" w:cs="Arial"/>
          <w:lang w:eastAsia="en-US"/>
        </w:rPr>
        <w:tab/>
        <w:t>ZTE Corporation</w:t>
      </w:r>
    </w:p>
    <w:p w14:paraId="0F5431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R4-2117746</w:t>
      </w:r>
      <w:r w:rsidRPr="004B5A20">
        <w:rPr>
          <w:rFonts w:ascii="Arial" w:hAnsi="Arial" w:cs="Arial"/>
          <w:lang w:eastAsia="en-US"/>
        </w:rPr>
        <w:tab/>
        <w:t>Discussion on UE RF requirements for NR to support non-terrestrial networks</w:t>
      </w:r>
      <w:r w:rsidRPr="004B5A20">
        <w:rPr>
          <w:rFonts w:ascii="Arial" w:hAnsi="Arial" w:cs="Arial"/>
          <w:lang w:eastAsia="en-US"/>
        </w:rPr>
        <w:tab/>
        <w:t>Xiaomi</w:t>
      </w:r>
    </w:p>
    <w:p w14:paraId="2C07ADB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R4-2117332</w:t>
      </w:r>
      <w:r w:rsidRPr="004B5A20">
        <w:rPr>
          <w:rFonts w:ascii="Arial" w:hAnsi="Arial" w:cs="Arial"/>
          <w:lang w:eastAsia="en-US"/>
        </w:rPr>
        <w:tab/>
        <w:t>Further discussion on UE Tx RF requirements for NTN</w:t>
      </w:r>
      <w:r w:rsidRPr="004B5A20">
        <w:rPr>
          <w:rFonts w:ascii="Arial" w:hAnsi="Arial" w:cs="Arial"/>
          <w:lang w:eastAsia="en-US"/>
        </w:rPr>
        <w:tab/>
        <w:t>CATT</w:t>
      </w:r>
    </w:p>
    <w:p w14:paraId="3D9F0A7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R4-2118718</w:t>
      </w:r>
      <w:r w:rsidRPr="004B5A20">
        <w:rPr>
          <w:rFonts w:ascii="Arial" w:hAnsi="Arial" w:cs="Arial"/>
          <w:lang w:eastAsia="en-US"/>
        </w:rPr>
        <w:tab/>
        <w:t>TP for 38.863 on NTN UE transmission characteristics</w:t>
      </w:r>
      <w:r w:rsidRPr="004B5A20">
        <w:rPr>
          <w:rFonts w:ascii="Arial" w:hAnsi="Arial" w:cs="Arial"/>
          <w:lang w:eastAsia="en-US"/>
        </w:rPr>
        <w:tab/>
        <w:t>Huawei, HiSilicon</w:t>
      </w:r>
    </w:p>
    <w:p w14:paraId="19611C5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R4-2118717</w:t>
      </w:r>
      <w:r w:rsidRPr="004B5A20">
        <w:rPr>
          <w:rFonts w:ascii="Arial" w:hAnsi="Arial" w:cs="Arial"/>
          <w:lang w:eastAsia="en-US"/>
        </w:rPr>
        <w:tab/>
        <w:t>Discussion on UE RF requirements for satellite access</w:t>
      </w:r>
      <w:r w:rsidRPr="004B5A20">
        <w:rPr>
          <w:rFonts w:ascii="Arial" w:hAnsi="Arial" w:cs="Arial"/>
          <w:lang w:eastAsia="en-US"/>
        </w:rPr>
        <w:tab/>
        <w:t>Huawei, HiSilicon</w:t>
      </w:r>
    </w:p>
    <w:p w14:paraId="3D884C4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R4-2117333</w:t>
      </w:r>
      <w:r w:rsidRPr="004B5A20">
        <w:rPr>
          <w:rFonts w:ascii="Arial" w:hAnsi="Arial" w:cs="Arial"/>
          <w:lang w:eastAsia="en-US"/>
        </w:rPr>
        <w:tab/>
        <w:t>Further discussion on UE Rx RF requirements for NTN</w:t>
      </w:r>
      <w:r w:rsidRPr="004B5A20">
        <w:rPr>
          <w:rFonts w:ascii="Arial" w:hAnsi="Arial" w:cs="Arial"/>
          <w:lang w:eastAsia="en-US"/>
        </w:rPr>
        <w:tab/>
        <w:t>CATT</w:t>
      </w:r>
    </w:p>
    <w:p w14:paraId="30E24AF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R4-2117334</w:t>
      </w:r>
      <w:r w:rsidRPr="004B5A20">
        <w:rPr>
          <w:rFonts w:ascii="Arial" w:hAnsi="Arial" w:cs="Arial"/>
          <w:lang w:eastAsia="en-US"/>
        </w:rPr>
        <w:tab/>
        <w:t>Initial simulation results for RRM requirement for NTN</w:t>
      </w:r>
      <w:r w:rsidRPr="004B5A20">
        <w:rPr>
          <w:rFonts w:ascii="Arial" w:hAnsi="Arial" w:cs="Arial"/>
          <w:lang w:eastAsia="en-US"/>
        </w:rPr>
        <w:tab/>
        <w:t>CATT</w:t>
      </w:r>
    </w:p>
    <w:p w14:paraId="7463523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R4-2117335</w:t>
      </w:r>
      <w:r w:rsidRPr="004B5A20">
        <w:rPr>
          <w:rFonts w:ascii="Arial" w:hAnsi="Arial" w:cs="Arial"/>
          <w:lang w:eastAsia="en-US"/>
        </w:rPr>
        <w:tab/>
        <w:t>Further discussion on RRM requirements for NTN</w:t>
      </w:r>
      <w:r w:rsidRPr="004B5A20">
        <w:rPr>
          <w:rFonts w:ascii="Arial" w:hAnsi="Arial" w:cs="Arial"/>
          <w:lang w:eastAsia="en-US"/>
        </w:rPr>
        <w:tab/>
        <w:t>CATT</w:t>
      </w:r>
    </w:p>
    <w:p w14:paraId="2155789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R4-2118035</w:t>
      </w:r>
      <w:r w:rsidRPr="004B5A20">
        <w:rPr>
          <w:rFonts w:ascii="Arial" w:hAnsi="Arial" w:cs="Arial"/>
          <w:lang w:eastAsia="en-US"/>
        </w:rPr>
        <w:tab/>
        <w:t>Discussion on general aspects for NTN UE RRM requirements</w:t>
      </w:r>
      <w:r w:rsidRPr="004B5A20">
        <w:rPr>
          <w:rFonts w:ascii="Arial" w:hAnsi="Arial" w:cs="Arial"/>
          <w:lang w:eastAsia="en-US"/>
        </w:rPr>
        <w:tab/>
        <w:t>Intel Corporation</w:t>
      </w:r>
    </w:p>
    <w:p w14:paraId="67013C9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R4-2118347</w:t>
      </w:r>
      <w:r w:rsidRPr="004B5A20">
        <w:rPr>
          <w:rFonts w:ascii="Arial" w:hAnsi="Arial" w:cs="Arial"/>
          <w:lang w:eastAsia="en-US"/>
        </w:rPr>
        <w:tab/>
        <w:t>General RRM for NTN</w:t>
      </w:r>
      <w:r w:rsidRPr="004B5A20">
        <w:rPr>
          <w:rFonts w:ascii="Arial" w:hAnsi="Arial" w:cs="Arial"/>
          <w:lang w:eastAsia="en-US"/>
        </w:rPr>
        <w:tab/>
        <w:t>Ericsson</w:t>
      </w:r>
    </w:p>
    <w:p w14:paraId="357F062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R4-2118268</w:t>
      </w:r>
      <w:r w:rsidRPr="004B5A20">
        <w:rPr>
          <w:rFonts w:ascii="Arial" w:hAnsi="Arial" w:cs="Arial"/>
          <w:lang w:eastAsia="en-US"/>
        </w:rPr>
        <w:tab/>
        <w:t>Reply LS to RAN1: LS on NTN UL time and frequency synchronization requirements (Timing)</w:t>
      </w:r>
      <w:r w:rsidRPr="004B5A20">
        <w:rPr>
          <w:rFonts w:ascii="Arial" w:hAnsi="Arial" w:cs="Arial"/>
          <w:lang w:eastAsia="en-US"/>
        </w:rPr>
        <w:tab/>
        <w:t>Ericsson</w:t>
      </w:r>
    </w:p>
    <w:p w14:paraId="651B41E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R4-2118330</w:t>
      </w:r>
      <w:r w:rsidRPr="004B5A20">
        <w:rPr>
          <w:rFonts w:ascii="Arial" w:hAnsi="Arial" w:cs="Arial"/>
          <w:lang w:eastAsia="en-US"/>
        </w:rPr>
        <w:tab/>
        <w:t>Discussion on general RRM requirements in NTN</w:t>
      </w:r>
      <w:r w:rsidRPr="004B5A20">
        <w:rPr>
          <w:rFonts w:ascii="Arial" w:hAnsi="Arial" w:cs="Arial"/>
          <w:lang w:eastAsia="en-US"/>
        </w:rPr>
        <w:tab/>
        <w:t>MediaTek inc.</w:t>
      </w:r>
    </w:p>
    <w:p w14:paraId="61BC4F4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R4-2119124</w:t>
      </w:r>
      <w:r w:rsidRPr="004B5A20">
        <w:rPr>
          <w:rFonts w:ascii="Arial" w:hAnsi="Arial" w:cs="Arial"/>
          <w:lang w:eastAsia="en-US"/>
        </w:rPr>
        <w:tab/>
        <w:t>On the SMTC windows</w:t>
      </w:r>
      <w:r w:rsidRPr="004B5A20">
        <w:rPr>
          <w:rFonts w:ascii="Arial" w:hAnsi="Arial" w:cs="Arial"/>
          <w:lang w:eastAsia="en-US"/>
        </w:rPr>
        <w:tab/>
        <w:t>Nokia, Nokia Shanghai Bell</w:t>
      </w:r>
    </w:p>
    <w:p w14:paraId="103A232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R4-2119125</w:t>
      </w:r>
      <w:r w:rsidRPr="004B5A20">
        <w:rPr>
          <w:rFonts w:ascii="Arial" w:hAnsi="Arial" w:cs="Arial"/>
          <w:lang w:eastAsia="en-US"/>
        </w:rPr>
        <w:tab/>
        <w:t>Dynamic system level assumptions and results for NTN moving cells mobility</w:t>
      </w:r>
      <w:r w:rsidRPr="004B5A20">
        <w:rPr>
          <w:rFonts w:ascii="Arial" w:hAnsi="Arial" w:cs="Arial"/>
          <w:lang w:eastAsia="en-US"/>
        </w:rPr>
        <w:tab/>
        <w:t>Nokia, Nokia Shanghai Bell</w:t>
      </w:r>
    </w:p>
    <w:p w14:paraId="21631FC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R4-2119352</w:t>
      </w:r>
      <w:r w:rsidRPr="004B5A20">
        <w:rPr>
          <w:rFonts w:ascii="Arial" w:hAnsi="Arial" w:cs="Arial"/>
          <w:lang w:eastAsia="en-US"/>
        </w:rPr>
        <w:tab/>
        <w:t>Discussion on general issues for NTN RRM</w:t>
      </w:r>
      <w:r w:rsidRPr="004B5A20">
        <w:rPr>
          <w:rFonts w:ascii="Arial" w:hAnsi="Arial" w:cs="Arial"/>
          <w:lang w:eastAsia="en-US"/>
        </w:rPr>
        <w:tab/>
        <w:t>Huawei, Hisilicon</w:t>
      </w:r>
    </w:p>
    <w:p w14:paraId="72C7E1B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R4-2119353</w:t>
      </w:r>
      <w:r w:rsidRPr="004B5A20">
        <w:rPr>
          <w:rFonts w:ascii="Arial" w:hAnsi="Arial" w:cs="Arial"/>
          <w:lang w:eastAsia="en-US"/>
        </w:rPr>
        <w:tab/>
        <w:t>Simulation results for system level analysis for NTN RRM</w:t>
      </w:r>
      <w:r w:rsidRPr="004B5A20">
        <w:rPr>
          <w:rFonts w:ascii="Arial" w:hAnsi="Arial" w:cs="Arial"/>
          <w:lang w:eastAsia="en-US"/>
        </w:rPr>
        <w:tab/>
        <w:t>Huawei, Hisilicon</w:t>
      </w:r>
    </w:p>
    <w:p w14:paraId="792C5A4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R4-2119586</w:t>
      </w:r>
      <w:r w:rsidRPr="004B5A20">
        <w:rPr>
          <w:rFonts w:ascii="Arial" w:hAnsi="Arial" w:cs="Arial"/>
          <w:lang w:eastAsia="en-US"/>
        </w:rPr>
        <w:tab/>
        <w:t>General and RRM requirements impacts</w:t>
      </w:r>
      <w:r w:rsidRPr="004B5A20">
        <w:rPr>
          <w:rFonts w:ascii="Arial" w:hAnsi="Arial" w:cs="Arial"/>
          <w:lang w:eastAsia="en-US"/>
        </w:rPr>
        <w:tab/>
        <w:t>Qualcomm Incorporated</w:t>
      </w:r>
    </w:p>
    <w:p w14:paraId="358FC28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R4-2119507</w:t>
      </w:r>
      <w:r w:rsidRPr="004B5A20">
        <w:rPr>
          <w:rFonts w:ascii="Arial" w:hAnsi="Arial" w:cs="Arial"/>
          <w:lang w:eastAsia="en-US"/>
        </w:rPr>
        <w:tab/>
        <w:t>NTN NR UE RRM Specification Discussion</w:t>
      </w:r>
      <w:r w:rsidRPr="004B5A20">
        <w:rPr>
          <w:rFonts w:ascii="Arial" w:hAnsi="Arial" w:cs="Arial"/>
          <w:lang w:eastAsia="en-US"/>
        </w:rPr>
        <w:tab/>
        <w:t>THALES</w:t>
      </w:r>
    </w:p>
    <w:p w14:paraId="6726E7E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R4-2118269</w:t>
      </w:r>
      <w:r w:rsidRPr="004B5A20">
        <w:rPr>
          <w:rFonts w:ascii="Arial" w:hAnsi="Arial" w:cs="Arial"/>
          <w:lang w:eastAsia="en-US"/>
        </w:rPr>
        <w:tab/>
        <w:t>UE positioing and timing requirements</w:t>
      </w:r>
      <w:r w:rsidRPr="004B5A20">
        <w:rPr>
          <w:rFonts w:ascii="Arial" w:hAnsi="Arial" w:cs="Arial"/>
          <w:lang w:eastAsia="en-US"/>
        </w:rPr>
        <w:tab/>
        <w:t>Ericsson</w:t>
      </w:r>
    </w:p>
    <w:p w14:paraId="5A9B2C2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R4-2118348</w:t>
      </w:r>
      <w:r w:rsidRPr="004B5A20">
        <w:rPr>
          <w:rFonts w:ascii="Arial" w:hAnsi="Arial" w:cs="Arial"/>
          <w:lang w:eastAsia="en-US"/>
        </w:rPr>
        <w:tab/>
        <w:t>Mobility requirements for NTN</w:t>
      </w:r>
      <w:r w:rsidRPr="004B5A20">
        <w:rPr>
          <w:rFonts w:ascii="Arial" w:hAnsi="Arial" w:cs="Arial"/>
          <w:lang w:eastAsia="en-US"/>
        </w:rPr>
        <w:tab/>
        <w:t>Ericsson</w:t>
      </w:r>
    </w:p>
    <w:p w14:paraId="0DF8FC6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R4-2117336</w:t>
      </w:r>
      <w:r w:rsidRPr="004B5A20">
        <w:rPr>
          <w:rFonts w:ascii="Arial" w:hAnsi="Arial" w:cs="Arial"/>
          <w:lang w:eastAsia="en-US"/>
        </w:rPr>
        <w:tab/>
        <w:t>Further Discussion on GNSS-related requirements</w:t>
      </w:r>
      <w:r w:rsidRPr="004B5A20">
        <w:rPr>
          <w:rFonts w:ascii="Arial" w:hAnsi="Arial" w:cs="Arial"/>
          <w:lang w:eastAsia="en-US"/>
        </w:rPr>
        <w:tab/>
        <w:t>CATT</w:t>
      </w:r>
    </w:p>
    <w:p w14:paraId="23F8C6E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R4-2117337</w:t>
      </w:r>
      <w:r w:rsidRPr="004B5A20">
        <w:rPr>
          <w:rFonts w:ascii="Arial" w:hAnsi="Arial" w:cs="Arial"/>
          <w:lang w:eastAsia="en-US"/>
        </w:rPr>
        <w:tab/>
        <w:t>Discussion on mobility requirements for NTN</w:t>
      </w:r>
      <w:r w:rsidRPr="004B5A20">
        <w:rPr>
          <w:rFonts w:ascii="Arial" w:hAnsi="Arial" w:cs="Arial"/>
          <w:lang w:eastAsia="en-US"/>
        </w:rPr>
        <w:tab/>
        <w:t>CATT</w:t>
      </w:r>
    </w:p>
    <w:p w14:paraId="19F3559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R4-2117454</w:t>
      </w:r>
      <w:r w:rsidRPr="004B5A20">
        <w:rPr>
          <w:rFonts w:ascii="Arial" w:hAnsi="Arial" w:cs="Arial"/>
          <w:lang w:eastAsia="en-US"/>
        </w:rPr>
        <w:tab/>
        <w:t>Discussion on mobility for NR NTN</w:t>
      </w:r>
      <w:r w:rsidRPr="004B5A20">
        <w:rPr>
          <w:rFonts w:ascii="Arial" w:hAnsi="Arial" w:cs="Arial"/>
          <w:lang w:eastAsia="en-US"/>
        </w:rPr>
        <w:tab/>
        <w:t>Apple</w:t>
      </w:r>
    </w:p>
    <w:p w14:paraId="2726B11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R4-2118038</w:t>
      </w:r>
      <w:r w:rsidRPr="004B5A20">
        <w:rPr>
          <w:rFonts w:ascii="Arial" w:hAnsi="Arial" w:cs="Arial"/>
          <w:lang w:eastAsia="en-US"/>
        </w:rPr>
        <w:tab/>
        <w:t>Discussion on mobility aspects for NTN UE RRM requirements</w:t>
      </w:r>
      <w:r w:rsidRPr="004B5A20">
        <w:rPr>
          <w:rFonts w:ascii="Arial" w:hAnsi="Arial" w:cs="Arial"/>
          <w:lang w:eastAsia="en-US"/>
        </w:rPr>
        <w:tab/>
        <w:t>Intel Corporation</w:t>
      </w:r>
    </w:p>
    <w:p w14:paraId="126453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R4-2117710</w:t>
      </w:r>
      <w:r w:rsidRPr="004B5A20">
        <w:rPr>
          <w:rFonts w:ascii="Arial" w:hAnsi="Arial" w:cs="Arial"/>
          <w:lang w:eastAsia="en-US"/>
        </w:rPr>
        <w:tab/>
        <w:t>Discussion on NTN mobility requirements</w:t>
      </w:r>
      <w:r w:rsidRPr="004B5A20">
        <w:rPr>
          <w:rFonts w:ascii="Arial" w:hAnsi="Arial" w:cs="Arial"/>
          <w:lang w:eastAsia="en-US"/>
        </w:rPr>
        <w:tab/>
        <w:t>CMCC</w:t>
      </w:r>
    </w:p>
    <w:p w14:paraId="2DF01C9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R4-2117825</w:t>
      </w:r>
      <w:r w:rsidRPr="004B5A20">
        <w:rPr>
          <w:rFonts w:ascii="Arial" w:hAnsi="Arial" w:cs="Arial"/>
          <w:lang w:eastAsia="en-US"/>
        </w:rPr>
        <w:tab/>
        <w:t>Further discussion on mobility requirements for NR NTN</w:t>
      </w:r>
      <w:r w:rsidRPr="004B5A20">
        <w:rPr>
          <w:rFonts w:ascii="Arial" w:hAnsi="Arial" w:cs="Arial"/>
          <w:lang w:eastAsia="en-US"/>
        </w:rPr>
        <w:tab/>
        <w:t>Xiaomi</w:t>
      </w:r>
    </w:p>
    <w:p w14:paraId="6F85B86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R4-2117840</w:t>
      </w:r>
      <w:r w:rsidRPr="004B5A20">
        <w:rPr>
          <w:rFonts w:ascii="Arial" w:hAnsi="Arial" w:cs="Arial"/>
          <w:lang w:eastAsia="en-US"/>
        </w:rPr>
        <w:tab/>
        <w:t>Discussion on mobility related requirements for NR NTN</w:t>
      </w:r>
      <w:r w:rsidRPr="004B5A20">
        <w:rPr>
          <w:rFonts w:ascii="Arial" w:hAnsi="Arial" w:cs="Arial"/>
          <w:lang w:eastAsia="en-US"/>
        </w:rPr>
        <w:tab/>
        <w:t>LG Electronics Inc.</w:t>
      </w:r>
    </w:p>
    <w:p w14:paraId="77FF2D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R4-2118349</w:t>
      </w:r>
      <w:r w:rsidRPr="004B5A20">
        <w:rPr>
          <w:rFonts w:ascii="Arial" w:hAnsi="Arial" w:cs="Arial"/>
          <w:lang w:eastAsia="en-US"/>
        </w:rPr>
        <w:tab/>
        <w:t>Measurement requirements for NTN</w:t>
      </w:r>
      <w:r w:rsidRPr="004B5A20">
        <w:rPr>
          <w:rFonts w:ascii="Arial" w:hAnsi="Arial" w:cs="Arial"/>
          <w:lang w:eastAsia="en-US"/>
        </w:rPr>
        <w:tab/>
        <w:t>Ericsson</w:t>
      </w:r>
    </w:p>
    <w:p w14:paraId="138D76F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R4-2118811</w:t>
      </w:r>
      <w:r w:rsidRPr="004B5A20">
        <w:rPr>
          <w:rFonts w:ascii="Arial" w:hAnsi="Arial" w:cs="Arial"/>
          <w:lang w:eastAsia="en-US"/>
        </w:rPr>
        <w:tab/>
        <w:t>Discussion on mobility requirements in NTN</w:t>
      </w:r>
      <w:r w:rsidRPr="004B5A20">
        <w:rPr>
          <w:rFonts w:ascii="Arial" w:hAnsi="Arial" w:cs="Arial"/>
          <w:lang w:eastAsia="en-US"/>
        </w:rPr>
        <w:tab/>
        <w:t>Huawei, Hisilicon</w:t>
      </w:r>
    </w:p>
    <w:p w14:paraId="351A3CB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R4-2119587</w:t>
      </w:r>
      <w:r w:rsidRPr="004B5A20">
        <w:rPr>
          <w:rFonts w:ascii="Arial" w:hAnsi="Arial" w:cs="Arial"/>
          <w:lang w:eastAsia="en-US"/>
        </w:rPr>
        <w:tab/>
        <w:t>Mobility requirements</w:t>
      </w:r>
      <w:r w:rsidRPr="004B5A20">
        <w:rPr>
          <w:rFonts w:ascii="Arial" w:hAnsi="Arial" w:cs="Arial"/>
          <w:lang w:eastAsia="en-US"/>
        </w:rPr>
        <w:tab/>
        <w:t>Qualcomm Incorporated</w:t>
      </w:r>
    </w:p>
    <w:p w14:paraId="4A9942C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R4-2118834</w:t>
      </w:r>
      <w:r w:rsidRPr="004B5A20">
        <w:rPr>
          <w:rFonts w:ascii="Arial" w:hAnsi="Arial" w:cs="Arial"/>
          <w:lang w:eastAsia="en-US"/>
        </w:rPr>
        <w:tab/>
        <w:t>Discussion on NTN timing related requirements</w:t>
      </w:r>
      <w:r w:rsidRPr="004B5A20">
        <w:rPr>
          <w:rFonts w:ascii="Arial" w:hAnsi="Arial" w:cs="Arial"/>
          <w:lang w:eastAsia="en-US"/>
        </w:rPr>
        <w:tab/>
        <w:t>Huawei, Hisilicon</w:t>
      </w:r>
    </w:p>
    <w:p w14:paraId="74A2B80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R4-2118389</w:t>
      </w:r>
      <w:r w:rsidRPr="004B5A20">
        <w:rPr>
          <w:rFonts w:ascii="Arial" w:hAnsi="Arial" w:cs="Arial"/>
          <w:lang w:eastAsia="en-US"/>
        </w:rPr>
        <w:tab/>
        <w:t>Discussion on timing requirements for NR NTN</w:t>
      </w:r>
      <w:r w:rsidRPr="004B5A20">
        <w:rPr>
          <w:rFonts w:ascii="Arial" w:hAnsi="Arial" w:cs="Arial"/>
          <w:lang w:eastAsia="en-US"/>
        </w:rPr>
        <w:tab/>
        <w:t>OPPO</w:t>
      </w:r>
    </w:p>
    <w:p w14:paraId="217A130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R4-2118331</w:t>
      </w:r>
      <w:r w:rsidRPr="004B5A20">
        <w:rPr>
          <w:rFonts w:ascii="Arial" w:hAnsi="Arial" w:cs="Arial"/>
          <w:lang w:eastAsia="en-US"/>
        </w:rPr>
        <w:tab/>
        <w:t>Discussion on timing requirements in NTN</w:t>
      </w:r>
      <w:r w:rsidRPr="004B5A20">
        <w:rPr>
          <w:rFonts w:ascii="Arial" w:hAnsi="Arial" w:cs="Arial"/>
          <w:lang w:eastAsia="en-US"/>
        </w:rPr>
        <w:tab/>
        <w:t>MediaTek inc.</w:t>
      </w:r>
    </w:p>
    <w:p w14:paraId="63388F0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R4-2118267</w:t>
      </w:r>
      <w:r w:rsidRPr="004B5A20">
        <w:rPr>
          <w:rFonts w:ascii="Arial" w:hAnsi="Arial" w:cs="Arial"/>
          <w:lang w:eastAsia="en-US"/>
        </w:rPr>
        <w:tab/>
        <w:t>Timing requirements</w:t>
      </w:r>
      <w:r w:rsidRPr="004B5A20">
        <w:rPr>
          <w:rFonts w:ascii="Arial" w:hAnsi="Arial" w:cs="Arial"/>
          <w:lang w:eastAsia="en-US"/>
        </w:rPr>
        <w:tab/>
        <w:t>Ericsson</w:t>
      </w:r>
    </w:p>
    <w:p w14:paraId="0BD465E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R4-2118429</w:t>
      </w:r>
      <w:r w:rsidRPr="004B5A20">
        <w:rPr>
          <w:rFonts w:ascii="Arial" w:hAnsi="Arial" w:cs="Arial"/>
          <w:lang w:eastAsia="en-US"/>
        </w:rPr>
        <w:tab/>
        <w:t>Further discussion on timing requirements for NTN</w:t>
      </w:r>
      <w:r w:rsidRPr="004B5A20">
        <w:rPr>
          <w:rFonts w:ascii="Arial" w:hAnsi="Arial" w:cs="Arial"/>
          <w:lang w:eastAsia="en-US"/>
        </w:rPr>
        <w:tab/>
        <w:t>ZTE Corporation</w:t>
      </w:r>
    </w:p>
    <w:p w14:paraId="6E5503C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R4-2117841</w:t>
      </w:r>
      <w:r w:rsidRPr="004B5A20">
        <w:rPr>
          <w:rFonts w:ascii="Arial" w:hAnsi="Arial" w:cs="Arial"/>
          <w:lang w:eastAsia="en-US"/>
        </w:rPr>
        <w:tab/>
        <w:t>Discussion on timing requirements for NR NTN</w:t>
      </w:r>
      <w:r w:rsidRPr="004B5A20">
        <w:rPr>
          <w:rFonts w:ascii="Arial" w:hAnsi="Arial" w:cs="Arial"/>
          <w:lang w:eastAsia="en-US"/>
        </w:rPr>
        <w:tab/>
        <w:t>LG Electronics Inc.</w:t>
      </w:r>
    </w:p>
    <w:p w14:paraId="4E7F25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R4-2117826</w:t>
      </w:r>
      <w:r w:rsidRPr="004B5A20">
        <w:rPr>
          <w:rFonts w:ascii="Arial" w:hAnsi="Arial" w:cs="Arial"/>
          <w:lang w:eastAsia="en-US"/>
        </w:rPr>
        <w:tab/>
        <w:t>Further discussion on timing requirements for NR NTN</w:t>
      </w:r>
      <w:r w:rsidRPr="004B5A20">
        <w:rPr>
          <w:rFonts w:ascii="Arial" w:hAnsi="Arial" w:cs="Arial"/>
          <w:lang w:eastAsia="en-US"/>
        </w:rPr>
        <w:tab/>
        <w:t>Xiaomi</w:t>
      </w:r>
    </w:p>
    <w:p w14:paraId="7EDA76B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R4-2117742</w:t>
      </w:r>
      <w:r w:rsidRPr="004B5A20">
        <w:rPr>
          <w:rFonts w:ascii="Arial" w:hAnsi="Arial" w:cs="Arial"/>
          <w:lang w:eastAsia="en-US"/>
        </w:rPr>
        <w:tab/>
        <w:t>Discussion on NTN timing requirements</w:t>
      </w:r>
      <w:r w:rsidRPr="004B5A20">
        <w:rPr>
          <w:rFonts w:ascii="Arial" w:hAnsi="Arial" w:cs="Arial"/>
          <w:lang w:eastAsia="en-US"/>
        </w:rPr>
        <w:tab/>
        <w:t>CMCC</w:t>
      </w:r>
    </w:p>
    <w:p w14:paraId="1E089E9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R4-2118036</w:t>
      </w:r>
      <w:r w:rsidRPr="004B5A20">
        <w:rPr>
          <w:rFonts w:ascii="Arial" w:hAnsi="Arial" w:cs="Arial"/>
          <w:lang w:eastAsia="en-US"/>
        </w:rPr>
        <w:tab/>
        <w:t>Discussion on timing requirements for NTN UE</w:t>
      </w:r>
      <w:r w:rsidRPr="004B5A20">
        <w:rPr>
          <w:rFonts w:ascii="Arial" w:hAnsi="Arial" w:cs="Arial"/>
          <w:lang w:eastAsia="en-US"/>
        </w:rPr>
        <w:tab/>
        <w:t>Intel Corporation</w:t>
      </w:r>
    </w:p>
    <w:p w14:paraId="4BB8367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R4-2117455</w:t>
      </w:r>
      <w:r w:rsidRPr="004B5A20">
        <w:rPr>
          <w:rFonts w:ascii="Arial" w:hAnsi="Arial" w:cs="Arial"/>
          <w:lang w:eastAsia="en-US"/>
        </w:rPr>
        <w:tab/>
        <w:t>Discussion on timing requirements for NR NTN</w:t>
      </w:r>
      <w:r w:rsidRPr="004B5A20">
        <w:rPr>
          <w:rFonts w:ascii="Arial" w:hAnsi="Arial" w:cs="Arial"/>
          <w:lang w:eastAsia="en-US"/>
        </w:rPr>
        <w:tab/>
        <w:t>Apple</w:t>
      </w:r>
    </w:p>
    <w:p w14:paraId="750E042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R4-2117338</w:t>
      </w:r>
      <w:r w:rsidRPr="004B5A20">
        <w:rPr>
          <w:rFonts w:ascii="Arial" w:hAnsi="Arial" w:cs="Arial"/>
          <w:lang w:eastAsia="en-US"/>
        </w:rPr>
        <w:tab/>
        <w:t>Further discussion on timing requirements for NTN</w:t>
      </w:r>
      <w:r w:rsidRPr="004B5A20">
        <w:rPr>
          <w:rFonts w:ascii="Arial" w:hAnsi="Arial" w:cs="Arial"/>
          <w:lang w:eastAsia="en-US"/>
        </w:rPr>
        <w:tab/>
        <w:t>CATT</w:t>
      </w:r>
    </w:p>
    <w:p w14:paraId="35C29B0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R4-2119588</w:t>
      </w:r>
      <w:r w:rsidRPr="004B5A20">
        <w:rPr>
          <w:rFonts w:ascii="Arial" w:hAnsi="Arial" w:cs="Arial"/>
          <w:lang w:eastAsia="en-US"/>
        </w:rPr>
        <w:tab/>
        <w:t>Timing requirements</w:t>
      </w:r>
      <w:r w:rsidRPr="004B5A20">
        <w:rPr>
          <w:rFonts w:ascii="Arial" w:hAnsi="Arial" w:cs="Arial"/>
          <w:lang w:eastAsia="en-US"/>
        </w:rPr>
        <w:tab/>
        <w:t>Qualcomm Incorporated</w:t>
      </w:r>
    </w:p>
    <w:p w14:paraId="05C2E27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R4-2119505</w:t>
      </w:r>
      <w:r w:rsidRPr="004B5A20">
        <w:rPr>
          <w:rFonts w:ascii="Arial" w:hAnsi="Arial" w:cs="Arial"/>
          <w:lang w:eastAsia="en-US"/>
        </w:rPr>
        <w:tab/>
        <w:t>On the NTN UL Timing Accuracy</w:t>
      </w:r>
      <w:r w:rsidRPr="004B5A20">
        <w:rPr>
          <w:rFonts w:ascii="Arial" w:hAnsi="Arial" w:cs="Arial"/>
          <w:lang w:eastAsia="en-US"/>
        </w:rPr>
        <w:tab/>
        <w:t>THALES</w:t>
      </w:r>
    </w:p>
    <w:p w14:paraId="2076D78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R4-2117339</w:t>
      </w:r>
      <w:r w:rsidRPr="004B5A20">
        <w:rPr>
          <w:rFonts w:ascii="Arial" w:hAnsi="Arial" w:cs="Arial"/>
          <w:lang w:eastAsia="en-US"/>
        </w:rPr>
        <w:tab/>
        <w:t>Discussion on measurement procedure requirements for NTN</w:t>
      </w:r>
      <w:r w:rsidRPr="004B5A20">
        <w:rPr>
          <w:rFonts w:ascii="Arial" w:hAnsi="Arial" w:cs="Arial"/>
          <w:lang w:eastAsia="en-US"/>
        </w:rPr>
        <w:tab/>
        <w:t>CATT</w:t>
      </w:r>
    </w:p>
    <w:p w14:paraId="0A37504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R4-2117456</w:t>
      </w:r>
      <w:r w:rsidRPr="004B5A20">
        <w:rPr>
          <w:rFonts w:ascii="Arial" w:hAnsi="Arial" w:cs="Arial"/>
          <w:lang w:eastAsia="en-US"/>
        </w:rPr>
        <w:tab/>
        <w:t>Discussion on measurement procedure requirements for NTN</w:t>
      </w:r>
      <w:r w:rsidRPr="004B5A20">
        <w:rPr>
          <w:rFonts w:ascii="Arial" w:hAnsi="Arial" w:cs="Arial"/>
          <w:lang w:eastAsia="en-US"/>
        </w:rPr>
        <w:tab/>
        <w:t>Apple</w:t>
      </w:r>
    </w:p>
    <w:p w14:paraId="070E8AE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R4-2118037</w:t>
      </w:r>
      <w:r w:rsidRPr="004B5A20">
        <w:rPr>
          <w:rFonts w:ascii="Arial" w:hAnsi="Arial" w:cs="Arial"/>
          <w:lang w:eastAsia="en-US"/>
        </w:rPr>
        <w:tab/>
        <w:t>Discussion on measurements for NTN UE RRM requirements</w:t>
      </w:r>
      <w:r w:rsidRPr="004B5A20">
        <w:rPr>
          <w:rFonts w:ascii="Arial" w:hAnsi="Arial" w:cs="Arial"/>
          <w:lang w:eastAsia="en-US"/>
        </w:rPr>
        <w:tab/>
        <w:t>Intel Corporation</w:t>
      </w:r>
    </w:p>
    <w:p w14:paraId="53F3B01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R4-2117827</w:t>
      </w:r>
      <w:r w:rsidRPr="004B5A20">
        <w:rPr>
          <w:rFonts w:ascii="Arial" w:hAnsi="Arial" w:cs="Arial"/>
          <w:lang w:eastAsia="en-US"/>
        </w:rPr>
        <w:tab/>
        <w:t>Further discussion on measurement requirements for NR NTN</w:t>
      </w:r>
      <w:r w:rsidRPr="004B5A20">
        <w:rPr>
          <w:rFonts w:ascii="Arial" w:hAnsi="Arial" w:cs="Arial"/>
          <w:lang w:eastAsia="en-US"/>
        </w:rPr>
        <w:tab/>
        <w:t>Xiaomi</w:t>
      </w:r>
    </w:p>
    <w:p w14:paraId="46B712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R4-2118246</w:t>
      </w:r>
      <w:r w:rsidRPr="004B5A20">
        <w:rPr>
          <w:rFonts w:ascii="Arial" w:hAnsi="Arial" w:cs="Arial"/>
          <w:lang w:eastAsia="en-US"/>
        </w:rPr>
        <w:tab/>
        <w:t>Discussion on measurement requirement for NR NTN</w:t>
      </w:r>
      <w:r w:rsidRPr="004B5A20">
        <w:rPr>
          <w:rFonts w:ascii="Arial" w:hAnsi="Arial" w:cs="Arial"/>
          <w:lang w:eastAsia="en-US"/>
        </w:rPr>
        <w:tab/>
        <w:t>LG Electronics UK</w:t>
      </w:r>
    </w:p>
    <w:p w14:paraId="7851C3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R4-2118390</w:t>
      </w:r>
      <w:r w:rsidRPr="004B5A20">
        <w:rPr>
          <w:rFonts w:ascii="Arial" w:hAnsi="Arial" w:cs="Arial"/>
          <w:lang w:eastAsia="en-US"/>
        </w:rPr>
        <w:tab/>
        <w:t>Discussion on measurement procedure requirements for NR NTN</w:t>
      </w:r>
      <w:r w:rsidRPr="004B5A20">
        <w:rPr>
          <w:rFonts w:ascii="Arial" w:hAnsi="Arial" w:cs="Arial"/>
          <w:lang w:eastAsia="en-US"/>
        </w:rPr>
        <w:tab/>
        <w:t>OPPO</w:t>
      </w:r>
    </w:p>
    <w:p w14:paraId="73CA28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R4-2119354</w:t>
      </w:r>
      <w:r w:rsidRPr="004B5A20">
        <w:rPr>
          <w:rFonts w:ascii="Arial" w:hAnsi="Arial" w:cs="Arial"/>
          <w:lang w:eastAsia="en-US"/>
        </w:rPr>
        <w:tab/>
        <w:t>Discussion on measurement requirements for NTN</w:t>
      </w:r>
      <w:r w:rsidRPr="004B5A20">
        <w:rPr>
          <w:rFonts w:ascii="Arial" w:hAnsi="Arial" w:cs="Arial"/>
          <w:lang w:eastAsia="en-US"/>
        </w:rPr>
        <w:tab/>
        <w:t>Huawei, Hisilicon</w:t>
      </w:r>
    </w:p>
    <w:p w14:paraId="44E429C5" w14:textId="2D8C9831" w:rsidR="008F2EF5" w:rsidRPr="005D6995"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R4-2119589</w:t>
      </w:r>
      <w:r w:rsidRPr="004B5A20">
        <w:rPr>
          <w:rFonts w:ascii="Arial" w:hAnsi="Arial" w:cs="Arial"/>
          <w:lang w:eastAsia="en-US"/>
        </w:rPr>
        <w:tab/>
        <w:t>Measurement procedure requirements</w:t>
      </w:r>
      <w:r w:rsidRPr="004B5A20">
        <w:rPr>
          <w:rFonts w:ascii="Arial" w:hAnsi="Arial" w:cs="Arial"/>
          <w:lang w:eastAsia="en-US"/>
        </w:rPr>
        <w:tab/>
        <w:t>Qualcomm Incorporated</w:t>
      </w:r>
    </w:p>
    <w:p w14:paraId="188619E0" w14:textId="77777777" w:rsidR="008F2EF5" w:rsidRPr="008F2EF5" w:rsidRDefault="008F2EF5"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31"/>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ZTE-Yuan" w:date="2021-11-23T15:31:00Z" w:initials="ZTE-Yuan">
    <w:p w14:paraId="12B71347" w14:textId="31EF97C5" w:rsidR="00276168" w:rsidRPr="00276168" w:rsidRDefault="00276168">
      <w:pPr>
        <w:pStyle w:val="Commentaire"/>
        <w:rPr>
          <w:rFonts w:eastAsiaTheme="minorEastAsia"/>
          <w:lang w:eastAsia="zh-CN"/>
        </w:rPr>
      </w:pPr>
      <w:r>
        <w:rPr>
          <w:rStyle w:val="Marquedecommentaire"/>
          <w:rFonts w:eastAsia="MS Gothic"/>
        </w:rPr>
        <w:annotationRef/>
      </w:r>
      <w:r>
        <w:rPr>
          <w:rFonts w:eastAsiaTheme="minorEastAsia" w:hint="eastAsia"/>
          <w:lang w:eastAsia="zh-CN"/>
        </w:rPr>
        <w:t>U</w:t>
      </w:r>
      <w:r>
        <w:rPr>
          <w:rFonts w:eastAsiaTheme="minorEastAsia"/>
          <w:lang w:eastAsia="zh-CN"/>
        </w:rPr>
        <w:t>sually system information discussion is under control plan</w:t>
      </w:r>
      <w:r w:rsidR="00E9271A">
        <w:rPr>
          <w:rFonts w:eastAsiaTheme="minorEastAsia"/>
          <w:lang w:eastAsia="zh-CN"/>
        </w:rPr>
        <w:t>e</w:t>
      </w:r>
      <w:r>
        <w:rPr>
          <w:rFonts w:eastAsiaTheme="minorEastAsia"/>
          <w:lang w:eastAsia="zh-CN"/>
        </w:rPr>
        <w:t>.</w:t>
      </w:r>
    </w:p>
  </w:comment>
  <w:comment w:id="9" w:author="ZTE-Yuan" w:date="2021-11-23T15:33:00Z" w:initials="ZTE-Yuan">
    <w:p w14:paraId="008555CF" w14:textId="30B77E04" w:rsidR="000C38C8" w:rsidRDefault="000C38C8" w:rsidP="00380C5F">
      <w:pPr>
        <w:pStyle w:val="Commentaire"/>
        <w:numPr>
          <w:ilvl w:val="0"/>
          <w:numId w:val="45"/>
        </w:numPr>
        <w:rPr>
          <w:rFonts w:eastAsiaTheme="minorEastAsia"/>
          <w:lang w:eastAsia="zh-CN"/>
        </w:rPr>
      </w:pPr>
      <w:r>
        <w:rPr>
          <w:rStyle w:val="Marquedecommentaire"/>
          <w:rFonts w:eastAsia="MS Gothic"/>
        </w:rPr>
        <w:annotationRef/>
      </w:r>
      <w:r>
        <w:rPr>
          <w:rFonts w:eastAsiaTheme="minorEastAsia"/>
          <w:lang w:eastAsia="zh-CN"/>
        </w:rPr>
        <w:t>I understand earth moving cell scenario is supported. What we have not decided is whether to have some enhancements, e.g. broadcast cell stop time and require UE to trigger measurements before that, as we agreed for earth fixed cell also for earth moving cell.</w:t>
      </w:r>
    </w:p>
    <w:p w14:paraId="0A6A2D15" w14:textId="11D116C9" w:rsidR="000C38C8" w:rsidRPr="000C38C8" w:rsidRDefault="000C38C8" w:rsidP="00380C5F">
      <w:pPr>
        <w:pStyle w:val="Commentaire"/>
        <w:numPr>
          <w:ilvl w:val="0"/>
          <w:numId w:val="45"/>
        </w:numPr>
        <w:rPr>
          <w:rFonts w:eastAsiaTheme="minorEastAsia"/>
          <w:lang w:eastAsia="zh-CN"/>
        </w:rPr>
      </w:pPr>
      <w:r>
        <w:rPr>
          <w:rFonts w:eastAsiaTheme="minorEastAsia"/>
          <w:lang w:eastAsia="zh-CN"/>
        </w:rPr>
        <w:t xml:space="preserve">We understand these aspects </w:t>
      </w:r>
      <w:r w:rsidR="00380C5F">
        <w:rPr>
          <w:rFonts w:eastAsiaTheme="minorEastAsia"/>
          <w:lang w:eastAsia="zh-CN"/>
        </w:rPr>
        <w:t xml:space="preserve">for earth moving cell </w:t>
      </w:r>
      <w:r>
        <w:rPr>
          <w:rFonts w:eastAsiaTheme="minorEastAsia"/>
          <w:lang w:eastAsia="zh-CN"/>
        </w:rPr>
        <w:t xml:space="preserve">can be covered by the </w:t>
      </w:r>
      <w:r w:rsidRPr="000C38C8">
        <w:rPr>
          <w:rFonts w:eastAsiaTheme="minorEastAsia"/>
          <w:lang w:eastAsia="zh-CN"/>
        </w:rPr>
        <w:t>subsequent</w:t>
      </w:r>
      <w:r>
        <w:rPr>
          <w:rFonts w:eastAsiaTheme="minorEastAsia"/>
          <w:lang w:eastAsia="zh-CN"/>
        </w:rPr>
        <w:t xml:space="preserve"> bullets for cell (re)selection/mobility in connected mode/measurements.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B71347" w15:done="0"/>
  <w15:commentEx w15:paraId="0A6A2D1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2E64F" w14:textId="77777777" w:rsidR="00EE5A6D" w:rsidRDefault="00EE5A6D">
      <w:r>
        <w:separator/>
      </w:r>
    </w:p>
  </w:endnote>
  <w:endnote w:type="continuationSeparator" w:id="0">
    <w:p w14:paraId="52151553" w14:textId="77777777" w:rsidR="00EE5A6D" w:rsidRDefault="00EE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游明朝">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6EFF5149" w:rsidR="009A515C" w:rsidRDefault="009A515C">
    <w:pPr>
      <w:pStyle w:val="Pieddepage"/>
    </w:pPr>
    <w:r>
      <w:rPr>
        <w:rStyle w:val="Numrodepage"/>
      </w:rPr>
      <w:fldChar w:fldCharType="begin"/>
    </w:r>
    <w:r>
      <w:rPr>
        <w:rStyle w:val="Numrodepage"/>
      </w:rPr>
      <w:instrText xml:space="preserve"> PAGE </w:instrText>
    </w:r>
    <w:r>
      <w:rPr>
        <w:rStyle w:val="Numrodepage"/>
      </w:rPr>
      <w:fldChar w:fldCharType="separate"/>
    </w:r>
    <w:r w:rsidR="00FD512A">
      <w:rPr>
        <w:rStyle w:val="Numrodepage"/>
      </w:rPr>
      <w:t>21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FD512A">
      <w:rPr>
        <w:rStyle w:val="Numrodepage"/>
      </w:rPr>
      <w:t>32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BF34" w14:textId="77777777" w:rsidR="00EE5A6D" w:rsidRDefault="00EE5A6D">
      <w:r>
        <w:separator/>
      </w:r>
    </w:p>
  </w:footnote>
  <w:footnote w:type="continuationSeparator" w:id="0">
    <w:p w14:paraId="1A5CF0A2" w14:textId="77777777" w:rsidR="00EE5A6D" w:rsidRDefault="00EE5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3D26528"/>
    <w:multiLevelType w:val="hybridMultilevel"/>
    <w:tmpl w:val="D6484980"/>
    <w:lvl w:ilvl="0" w:tplc="08090001">
      <w:start w:val="1"/>
      <w:numFmt w:val="bullet"/>
      <w:lvlText w:val=""/>
      <w:lvlJc w:val="left"/>
      <w:pPr>
        <w:ind w:left="1140" w:hanging="360"/>
      </w:pPr>
      <w:rPr>
        <w:rFonts w:ascii="Symbol" w:hAnsi="Symbol" w:hint="default"/>
      </w:rPr>
    </w:lvl>
    <w:lvl w:ilvl="1" w:tplc="04090003" w:tentative="1">
      <w:start w:val="1"/>
      <w:numFmt w:val="bullet"/>
      <w:lvlText w:val=""/>
      <w:lvlJc w:val="left"/>
      <w:pPr>
        <w:ind w:left="1044" w:hanging="420"/>
      </w:pPr>
      <w:rPr>
        <w:rFonts w:ascii="Wingdings" w:hAnsi="Wingdings" w:hint="default"/>
      </w:rPr>
    </w:lvl>
    <w:lvl w:ilvl="2" w:tplc="04090005"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75C2B72"/>
    <w:multiLevelType w:val="hybridMultilevel"/>
    <w:tmpl w:val="D9CAD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93513CC"/>
    <w:multiLevelType w:val="hybridMultilevel"/>
    <w:tmpl w:val="8D5224A0"/>
    <w:lvl w:ilvl="0" w:tplc="9E9E8624">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93314A"/>
    <w:multiLevelType w:val="hybridMultilevel"/>
    <w:tmpl w:val="4AC0321E"/>
    <w:lvl w:ilvl="0" w:tplc="C6DA1A48">
      <w:numFmt w:val="bullet"/>
      <w:lvlText w:val="-"/>
      <w:lvlJc w:val="left"/>
      <w:pPr>
        <w:ind w:left="924"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15"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87EA7"/>
    <w:multiLevelType w:val="hybridMultilevel"/>
    <w:tmpl w:val="3BBAAD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620D26"/>
    <w:multiLevelType w:val="hybridMultilevel"/>
    <w:tmpl w:val="38FC9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001B9"/>
    <w:multiLevelType w:val="hybridMultilevel"/>
    <w:tmpl w:val="F28E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B4A0931"/>
    <w:multiLevelType w:val="hybridMultilevel"/>
    <w:tmpl w:val="C030A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BF25088"/>
    <w:multiLevelType w:val="hybridMultilevel"/>
    <w:tmpl w:val="C1080554"/>
    <w:lvl w:ilvl="0" w:tplc="04090001">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9" w15:restartNumberingAfterBreak="0">
    <w:nsid w:val="4D672380"/>
    <w:multiLevelType w:val="hybridMultilevel"/>
    <w:tmpl w:val="4768BCD4"/>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B73482"/>
    <w:multiLevelType w:val="hybridMultilevel"/>
    <w:tmpl w:val="87900EB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8FE4165"/>
    <w:multiLevelType w:val="hybridMultilevel"/>
    <w:tmpl w:val="D64A8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526152"/>
    <w:multiLevelType w:val="hybridMultilevel"/>
    <w:tmpl w:val="9768FA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D348D2"/>
    <w:multiLevelType w:val="hybridMultilevel"/>
    <w:tmpl w:val="AEA0B656"/>
    <w:lvl w:ilvl="0" w:tplc="C6DA1A48">
      <w:numFmt w:val="bullet"/>
      <w:lvlText w:val="-"/>
      <w:lvlJc w:val="left"/>
      <w:pPr>
        <w:ind w:left="924"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7D5994"/>
    <w:multiLevelType w:val="hybridMultilevel"/>
    <w:tmpl w:val="BD285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9E3B61"/>
    <w:multiLevelType w:val="hybridMultilevel"/>
    <w:tmpl w:val="912486EA"/>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8"/>
  </w:num>
  <w:num w:numId="2">
    <w:abstractNumId w:val="16"/>
  </w:num>
  <w:num w:numId="3">
    <w:abstractNumId w:val="42"/>
  </w:num>
  <w:num w:numId="4">
    <w:abstractNumId w:val="3"/>
  </w:num>
  <w:num w:numId="5">
    <w:abstractNumId w:val="9"/>
  </w:num>
  <w:num w:numId="6">
    <w:abstractNumId w:val="30"/>
  </w:num>
  <w:num w:numId="7">
    <w:abstractNumId w:val="3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25"/>
  </w:num>
  <w:num w:numId="12">
    <w:abstractNumId w:val="15"/>
  </w:num>
  <w:num w:numId="13">
    <w:abstractNumId w:val="4"/>
  </w:num>
  <w:num w:numId="14">
    <w:abstractNumId w:val="34"/>
  </w:num>
  <w:num w:numId="15">
    <w:abstractNumId w:val="17"/>
  </w:num>
  <w:num w:numId="16">
    <w:abstractNumId w:val="39"/>
  </w:num>
  <w:num w:numId="17">
    <w:abstractNumId w:val="20"/>
  </w:num>
  <w:num w:numId="18">
    <w:abstractNumId w:val="41"/>
  </w:num>
  <w:num w:numId="19">
    <w:abstractNumId w:val="40"/>
  </w:num>
  <w:num w:numId="20">
    <w:abstractNumId w:val="13"/>
  </w:num>
  <w:num w:numId="21">
    <w:abstractNumId w:val="2"/>
  </w:num>
  <w:num w:numId="22">
    <w:abstractNumId w:val="23"/>
  </w:num>
  <w:num w:numId="23">
    <w:abstractNumId w:val="19"/>
  </w:num>
  <w:num w:numId="24">
    <w:abstractNumId w:val="1"/>
  </w:num>
  <w:num w:numId="25">
    <w:abstractNumId w:val="0"/>
  </w:num>
  <w:num w:numId="26">
    <w:abstractNumId w:val="22"/>
  </w:num>
  <w:num w:numId="27">
    <w:abstractNumId w:val="27"/>
  </w:num>
  <w:num w:numId="28">
    <w:abstractNumId w:val="14"/>
  </w:num>
  <w:num w:numId="29">
    <w:abstractNumId w:val="33"/>
  </w:num>
  <w:num w:numId="30">
    <w:abstractNumId w:val="35"/>
  </w:num>
  <w:num w:numId="31">
    <w:abstractNumId w:val="43"/>
  </w:num>
  <w:num w:numId="32">
    <w:abstractNumId w:val="8"/>
  </w:num>
  <w:num w:numId="33">
    <w:abstractNumId w:val="29"/>
  </w:num>
  <w:num w:numId="34">
    <w:abstractNumId w:val="10"/>
  </w:num>
  <w:num w:numId="35">
    <w:abstractNumId w:val="44"/>
  </w:num>
  <w:num w:numId="36">
    <w:abstractNumId w:val="26"/>
  </w:num>
  <w:num w:numId="37">
    <w:abstractNumId w:val="28"/>
  </w:num>
  <w:num w:numId="38">
    <w:abstractNumId w:val="5"/>
  </w:num>
  <w:num w:numId="39">
    <w:abstractNumId w:val="37"/>
  </w:num>
  <w:num w:numId="40">
    <w:abstractNumId w:val="6"/>
  </w:num>
  <w:num w:numId="41">
    <w:abstractNumId w:val="31"/>
  </w:num>
  <w:num w:numId="42">
    <w:abstractNumId w:val="11"/>
  </w:num>
  <w:num w:numId="43">
    <w:abstractNumId w:val="7"/>
  </w:num>
  <w:num w:numId="44">
    <w:abstractNumId w:val="21"/>
  </w:num>
  <w:num w:numId="45">
    <w:abstractNumId w:val="18"/>
  </w:num>
  <w:num w:numId="46">
    <w:abstractNumId w:val="12"/>
    <w:lvlOverride w:ilvl="0"/>
    <w:lvlOverride w:ilvl="1"/>
    <w:lvlOverride w:ilvl="2"/>
    <w:lvlOverride w:ilvl="3"/>
    <w:lvlOverride w:ilvl="4"/>
    <w:lvlOverride w:ilvl="5"/>
    <w:lvlOverride w:ilvl="6"/>
    <w:lvlOverride w:ilvl="7"/>
    <w:lvlOverride w:ilvl="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es-E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BD0"/>
    <w:rsid w:val="00011C3B"/>
    <w:rsid w:val="00023DDE"/>
    <w:rsid w:val="000276C5"/>
    <w:rsid w:val="00027F40"/>
    <w:rsid w:val="00035B53"/>
    <w:rsid w:val="00041FC8"/>
    <w:rsid w:val="0004456C"/>
    <w:rsid w:val="00047266"/>
    <w:rsid w:val="000474B4"/>
    <w:rsid w:val="0005259B"/>
    <w:rsid w:val="00052FC9"/>
    <w:rsid w:val="00053FEE"/>
    <w:rsid w:val="0005763A"/>
    <w:rsid w:val="00060AE4"/>
    <w:rsid w:val="0006275A"/>
    <w:rsid w:val="0006583B"/>
    <w:rsid w:val="00067AA2"/>
    <w:rsid w:val="00071024"/>
    <w:rsid w:val="000746A7"/>
    <w:rsid w:val="00075875"/>
    <w:rsid w:val="00075F70"/>
    <w:rsid w:val="00087F3B"/>
    <w:rsid w:val="000910BB"/>
    <w:rsid w:val="000926AF"/>
    <w:rsid w:val="000945F4"/>
    <w:rsid w:val="00097A69"/>
    <w:rsid w:val="00097C3B"/>
    <w:rsid w:val="000A3ED2"/>
    <w:rsid w:val="000A6076"/>
    <w:rsid w:val="000A6787"/>
    <w:rsid w:val="000B183C"/>
    <w:rsid w:val="000B18B9"/>
    <w:rsid w:val="000B2E32"/>
    <w:rsid w:val="000C00FA"/>
    <w:rsid w:val="000C0F4D"/>
    <w:rsid w:val="000C38C8"/>
    <w:rsid w:val="000C51AA"/>
    <w:rsid w:val="000C5C90"/>
    <w:rsid w:val="000D03CF"/>
    <w:rsid w:val="000D17BC"/>
    <w:rsid w:val="000D2186"/>
    <w:rsid w:val="000E1626"/>
    <w:rsid w:val="000E1DE4"/>
    <w:rsid w:val="000E1EA1"/>
    <w:rsid w:val="000E4F35"/>
    <w:rsid w:val="000F6C1C"/>
    <w:rsid w:val="00103DAC"/>
    <w:rsid w:val="00110968"/>
    <w:rsid w:val="00112DEA"/>
    <w:rsid w:val="00113ECD"/>
    <w:rsid w:val="0011451A"/>
    <w:rsid w:val="00116A7D"/>
    <w:rsid w:val="00116F4B"/>
    <w:rsid w:val="00121164"/>
    <w:rsid w:val="00121CD5"/>
    <w:rsid w:val="0012275C"/>
    <w:rsid w:val="001229F4"/>
    <w:rsid w:val="0012400C"/>
    <w:rsid w:val="001254AA"/>
    <w:rsid w:val="00125E31"/>
    <w:rsid w:val="00134F1E"/>
    <w:rsid w:val="00137471"/>
    <w:rsid w:val="00144361"/>
    <w:rsid w:val="00150FD3"/>
    <w:rsid w:val="00153819"/>
    <w:rsid w:val="00157487"/>
    <w:rsid w:val="0016033F"/>
    <w:rsid w:val="00160464"/>
    <w:rsid w:val="00161139"/>
    <w:rsid w:val="001613F1"/>
    <w:rsid w:val="00164B32"/>
    <w:rsid w:val="001652D1"/>
    <w:rsid w:val="001719B0"/>
    <w:rsid w:val="00175761"/>
    <w:rsid w:val="00177347"/>
    <w:rsid w:val="00180E8A"/>
    <w:rsid w:val="00183497"/>
    <w:rsid w:val="00184428"/>
    <w:rsid w:val="0018757F"/>
    <w:rsid w:val="00187DA8"/>
    <w:rsid w:val="00193B93"/>
    <w:rsid w:val="001944DE"/>
    <w:rsid w:val="001A248F"/>
    <w:rsid w:val="001A3B5F"/>
    <w:rsid w:val="001A4EC9"/>
    <w:rsid w:val="001A659D"/>
    <w:rsid w:val="001B3E2C"/>
    <w:rsid w:val="001B51AB"/>
    <w:rsid w:val="001B5CA8"/>
    <w:rsid w:val="001B78C1"/>
    <w:rsid w:val="001C046A"/>
    <w:rsid w:val="001C15FD"/>
    <w:rsid w:val="001C28AE"/>
    <w:rsid w:val="001C3546"/>
    <w:rsid w:val="001C4490"/>
    <w:rsid w:val="001C68E2"/>
    <w:rsid w:val="001D2C1A"/>
    <w:rsid w:val="001D3BA2"/>
    <w:rsid w:val="001D44B7"/>
    <w:rsid w:val="001E0075"/>
    <w:rsid w:val="001E4E22"/>
    <w:rsid w:val="001F1B1F"/>
    <w:rsid w:val="001F2A20"/>
    <w:rsid w:val="001F2FA0"/>
    <w:rsid w:val="001F486F"/>
    <w:rsid w:val="001F48DD"/>
    <w:rsid w:val="001F4F04"/>
    <w:rsid w:val="001F7031"/>
    <w:rsid w:val="001F7A6A"/>
    <w:rsid w:val="0020314C"/>
    <w:rsid w:val="00203884"/>
    <w:rsid w:val="00206DE6"/>
    <w:rsid w:val="00207DC4"/>
    <w:rsid w:val="0022258C"/>
    <w:rsid w:val="00223C58"/>
    <w:rsid w:val="00223F35"/>
    <w:rsid w:val="002241E5"/>
    <w:rsid w:val="0022485E"/>
    <w:rsid w:val="002262E8"/>
    <w:rsid w:val="002264AB"/>
    <w:rsid w:val="00234901"/>
    <w:rsid w:val="00234D0A"/>
    <w:rsid w:val="0023630A"/>
    <w:rsid w:val="002410B1"/>
    <w:rsid w:val="00243A99"/>
    <w:rsid w:val="00254088"/>
    <w:rsid w:val="00255DE7"/>
    <w:rsid w:val="002661DA"/>
    <w:rsid w:val="00266967"/>
    <w:rsid w:val="00270513"/>
    <w:rsid w:val="00271717"/>
    <w:rsid w:val="00276168"/>
    <w:rsid w:val="00283CA9"/>
    <w:rsid w:val="002848A5"/>
    <w:rsid w:val="00284EB3"/>
    <w:rsid w:val="00292B11"/>
    <w:rsid w:val="002933E9"/>
    <w:rsid w:val="0029516F"/>
    <w:rsid w:val="0029567C"/>
    <w:rsid w:val="00296794"/>
    <w:rsid w:val="002A183A"/>
    <w:rsid w:val="002A7A14"/>
    <w:rsid w:val="002C0B82"/>
    <w:rsid w:val="002D29C8"/>
    <w:rsid w:val="002F0C13"/>
    <w:rsid w:val="002F1B26"/>
    <w:rsid w:val="002F4F18"/>
    <w:rsid w:val="00301B7A"/>
    <w:rsid w:val="003030FD"/>
    <w:rsid w:val="00305565"/>
    <w:rsid w:val="00306D59"/>
    <w:rsid w:val="0030746D"/>
    <w:rsid w:val="00315E5D"/>
    <w:rsid w:val="00317C30"/>
    <w:rsid w:val="00322484"/>
    <w:rsid w:val="003227D3"/>
    <w:rsid w:val="0032413D"/>
    <w:rsid w:val="0032503A"/>
    <w:rsid w:val="00325EE1"/>
    <w:rsid w:val="0032604F"/>
    <w:rsid w:val="00333783"/>
    <w:rsid w:val="00333D3F"/>
    <w:rsid w:val="003357C0"/>
    <w:rsid w:val="00337526"/>
    <w:rsid w:val="00344016"/>
    <w:rsid w:val="00344D60"/>
    <w:rsid w:val="00344EEC"/>
    <w:rsid w:val="00346477"/>
    <w:rsid w:val="00347CB0"/>
    <w:rsid w:val="00350820"/>
    <w:rsid w:val="00353342"/>
    <w:rsid w:val="00354911"/>
    <w:rsid w:val="00361E47"/>
    <w:rsid w:val="0036248C"/>
    <w:rsid w:val="003648C0"/>
    <w:rsid w:val="0036644D"/>
    <w:rsid w:val="003666A8"/>
    <w:rsid w:val="00367401"/>
    <w:rsid w:val="00371955"/>
    <w:rsid w:val="003725C5"/>
    <w:rsid w:val="00373075"/>
    <w:rsid w:val="00374931"/>
    <w:rsid w:val="00375678"/>
    <w:rsid w:val="00375E31"/>
    <w:rsid w:val="00380C5F"/>
    <w:rsid w:val="003830B4"/>
    <w:rsid w:val="003833AA"/>
    <w:rsid w:val="00386E7C"/>
    <w:rsid w:val="00387A1F"/>
    <w:rsid w:val="00391FEA"/>
    <w:rsid w:val="003935C7"/>
    <w:rsid w:val="0039390A"/>
    <w:rsid w:val="00393B53"/>
    <w:rsid w:val="00393E52"/>
    <w:rsid w:val="00394AB0"/>
    <w:rsid w:val="00396252"/>
    <w:rsid w:val="003A0040"/>
    <w:rsid w:val="003A27F3"/>
    <w:rsid w:val="003A4B47"/>
    <w:rsid w:val="003B126F"/>
    <w:rsid w:val="003B24AF"/>
    <w:rsid w:val="003B2654"/>
    <w:rsid w:val="003B5725"/>
    <w:rsid w:val="003B7182"/>
    <w:rsid w:val="003D1D85"/>
    <w:rsid w:val="003D5036"/>
    <w:rsid w:val="003D6225"/>
    <w:rsid w:val="003D764D"/>
    <w:rsid w:val="003E3A1A"/>
    <w:rsid w:val="003E6B1A"/>
    <w:rsid w:val="003F016C"/>
    <w:rsid w:val="003F08CB"/>
    <w:rsid w:val="003F1B9F"/>
    <w:rsid w:val="003F617F"/>
    <w:rsid w:val="0040091C"/>
    <w:rsid w:val="004025A9"/>
    <w:rsid w:val="00403C06"/>
    <w:rsid w:val="004048F7"/>
    <w:rsid w:val="00404E15"/>
    <w:rsid w:val="00406D7A"/>
    <w:rsid w:val="00407758"/>
    <w:rsid w:val="00412364"/>
    <w:rsid w:val="00412B9C"/>
    <w:rsid w:val="004242BB"/>
    <w:rsid w:val="00424FD1"/>
    <w:rsid w:val="004258BA"/>
    <w:rsid w:val="0043201C"/>
    <w:rsid w:val="00434797"/>
    <w:rsid w:val="0043773C"/>
    <w:rsid w:val="004412FF"/>
    <w:rsid w:val="004464B9"/>
    <w:rsid w:val="004466B5"/>
    <w:rsid w:val="00446BF2"/>
    <w:rsid w:val="00451B7E"/>
    <w:rsid w:val="004531C9"/>
    <w:rsid w:val="004540AA"/>
    <w:rsid w:val="004568F7"/>
    <w:rsid w:val="00457D91"/>
    <w:rsid w:val="00460C31"/>
    <w:rsid w:val="00464E5B"/>
    <w:rsid w:val="0047055A"/>
    <w:rsid w:val="00473752"/>
    <w:rsid w:val="00474450"/>
    <w:rsid w:val="0048215C"/>
    <w:rsid w:val="0048569B"/>
    <w:rsid w:val="00486A1B"/>
    <w:rsid w:val="004873E6"/>
    <w:rsid w:val="00494000"/>
    <w:rsid w:val="00495D38"/>
    <w:rsid w:val="004A33D3"/>
    <w:rsid w:val="004A6020"/>
    <w:rsid w:val="004B033D"/>
    <w:rsid w:val="004B1471"/>
    <w:rsid w:val="004B15B8"/>
    <w:rsid w:val="004B525C"/>
    <w:rsid w:val="004B566C"/>
    <w:rsid w:val="004B5A20"/>
    <w:rsid w:val="004B7B48"/>
    <w:rsid w:val="004C1F8D"/>
    <w:rsid w:val="004C5D16"/>
    <w:rsid w:val="004C6693"/>
    <w:rsid w:val="004C679A"/>
    <w:rsid w:val="004D1CC0"/>
    <w:rsid w:val="004D4AB1"/>
    <w:rsid w:val="004E050C"/>
    <w:rsid w:val="004E1B47"/>
    <w:rsid w:val="004E1E9B"/>
    <w:rsid w:val="004F02E2"/>
    <w:rsid w:val="004F20C3"/>
    <w:rsid w:val="004F218A"/>
    <w:rsid w:val="004F6838"/>
    <w:rsid w:val="004F6CD3"/>
    <w:rsid w:val="00501553"/>
    <w:rsid w:val="0050334E"/>
    <w:rsid w:val="00504E02"/>
    <w:rsid w:val="00505387"/>
    <w:rsid w:val="0051103F"/>
    <w:rsid w:val="00512DF7"/>
    <w:rsid w:val="00513632"/>
    <w:rsid w:val="005141E7"/>
    <w:rsid w:val="00517E63"/>
    <w:rsid w:val="00521358"/>
    <w:rsid w:val="00521ADC"/>
    <w:rsid w:val="00521C13"/>
    <w:rsid w:val="005225D4"/>
    <w:rsid w:val="00526B0D"/>
    <w:rsid w:val="00526FE7"/>
    <w:rsid w:val="00530601"/>
    <w:rsid w:val="00533B54"/>
    <w:rsid w:val="00541C94"/>
    <w:rsid w:val="00543743"/>
    <w:rsid w:val="00543926"/>
    <w:rsid w:val="0054646D"/>
    <w:rsid w:val="005513DD"/>
    <w:rsid w:val="00551F80"/>
    <w:rsid w:val="005531C6"/>
    <w:rsid w:val="0055346F"/>
    <w:rsid w:val="0055430F"/>
    <w:rsid w:val="00554942"/>
    <w:rsid w:val="00554A9F"/>
    <w:rsid w:val="005579FF"/>
    <w:rsid w:val="00563276"/>
    <w:rsid w:val="00564F38"/>
    <w:rsid w:val="0057343E"/>
    <w:rsid w:val="005776DD"/>
    <w:rsid w:val="00582117"/>
    <w:rsid w:val="00584145"/>
    <w:rsid w:val="0058453D"/>
    <w:rsid w:val="0058478F"/>
    <w:rsid w:val="00593315"/>
    <w:rsid w:val="005938C8"/>
    <w:rsid w:val="005973EE"/>
    <w:rsid w:val="00597798"/>
    <w:rsid w:val="005A0C7F"/>
    <w:rsid w:val="005A170D"/>
    <w:rsid w:val="005A23B8"/>
    <w:rsid w:val="005A3C6F"/>
    <w:rsid w:val="005A6C96"/>
    <w:rsid w:val="005A6CC6"/>
    <w:rsid w:val="005B3C9A"/>
    <w:rsid w:val="005B6860"/>
    <w:rsid w:val="005B7AAB"/>
    <w:rsid w:val="005C1F20"/>
    <w:rsid w:val="005D0354"/>
    <w:rsid w:val="005D0418"/>
    <w:rsid w:val="005D36AD"/>
    <w:rsid w:val="005D585F"/>
    <w:rsid w:val="005D6995"/>
    <w:rsid w:val="005D70B4"/>
    <w:rsid w:val="005E1D58"/>
    <w:rsid w:val="005E5C79"/>
    <w:rsid w:val="005E6429"/>
    <w:rsid w:val="005F46EC"/>
    <w:rsid w:val="005F5B38"/>
    <w:rsid w:val="006000E4"/>
    <w:rsid w:val="00604C26"/>
    <w:rsid w:val="006058D8"/>
    <w:rsid w:val="00610E37"/>
    <w:rsid w:val="006207ED"/>
    <w:rsid w:val="00622D8B"/>
    <w:rsid w:val="00626BC9"/>
    <w:rsid w:val="006273C0"/>
    <w:rsid w:val="00632A88"/>
    <w:rsid w:val="00633045"/>
    <w:rsid w:val="0063469B"/>
    <w:rsid w:val="00642DA7"/>
    <w:rsid w:val="00643D8E"/>
    <w:rsid w:val="006447F3"/>
    <w:rsid w:val="006458DF"/>
    <w:rsid w:val="00650D52"/>
    <w:rsid w:val="00657FA7"/>
    <w:rsid w:val="006615B2"/>
    <w:rsid w:val="006616B9"/>
    <w:rsid w:val="00662313"/>
    <w:rsid w:val="00667BE2"/>
    <w:rsid w:val="00671784"/>
    <w:rsid w:val="006719A0"/>
    <w:rsid w:val="006738B3"/>
    <w:rsid w:val="00673911"/>
    <w:rsid w:val="006870C9"/>
    <w:rsid w:val="00687581"/>
    <w:rsid w:val="00691D67"/>
    <w:rsid w:val="00696A23"/>
    <w:rsid w:val="006975D6"/>
    <w:rsid w:val="006A3ADF"/>
    <w:rsid w:val="006A3E32"/>
    <w:rsid w:val="006A741E"/>
    <w:rsid w:val="006A7BCB"/>
    <w:rsid w:val="006B104D"/>
    <w:rsid w:val="006B4C1E"/>
    <w:rsid w:val="006B541B"/>
    <w:rsid w:val="006B7BE3"/>
    <w:rsid w:val="006C090F"/>
    <w:rsid w:val="006C271B"/>
    <w:rsid w:val="006C4E32"/>
    <w:rsid w:val="006C56D8"/>
    <w:rsid w:val="006C5F20"/>
    <w:rsid w:val="006C7F19"/>
    <w:rsid w:val="006D07AE"/>
    <w:rsid w:val="006D1C93"/>
    <w:rsid w:val="006E0613"/>
    <w:rsid w:val="006E3F11"/>
    <w:rsid w:val="006F08FF"/>
    <w:rsid w:val="00700918"/>
    <w:rsid w:val="00701039"/>
    <w:rsid w:val="00701410"/>
    <w:rsid w:val="007023A8"/>
    <w:rsid w:val="007113A1"/>
    <w:rsid w:val="00711BAE"/>
    <w:rsid w:val="0071211E"/>
    <w:rsid w:val="00713C0A"/>
    <w:rsid w:val="0071482A"/>
    <w:rsid w:val="0071745A"/>
    <w:rsid w:val="00720AFF"/>
    <w:rsid w:val="00721CF6"/>
    <w:rsid w:val="00722219"/>
    <w:rsid w:val="00723E46"/>
    <w:rsid w:val="0072705A"/>
    <w:rsid w:val="007279B4"/>
    <w:rsid w:val="00730A40"/>
    <w:rsid w:val="007334BD"/>
    <w:rsid w:val="00733826"/>
    <w:rsid w:val="007408C8"/>
    <w:rsid w:val="0074277E"/>
    <w:rsid w:val="0075145D"/>
    <w:rsid w:val="0075397E"/>
    <w:rsid w:val="00757084"/>
    <w:rsid w:val="00766CFB"/>
    <w:rsid w:val="00771687"/>
    <w:rsid w:val="0077331E"/>
    <w:rsid w:val="00773731"/>
    <w:rsid w:val="00775C17"/>
    <w:rsid w:val="007816FF"/>
    <w:rsid w:val="00783B44"/>
    <w:rsid w:val="00785028"/>
    <w:rsid w:val="00787590"/>
    <w:rsid w:val="0079144C"/>
    <w:rsid w:val="007935D1"/>
    <w:rsid w:val="00797959"/>
    <w:rsid w:val="007A3A5A"/>
    <w:rsid w:val="007A4370"/>
    <w:rsid w:val="007B12F2"/>
    <w:rsid w:val="007B647C"/>
    <w:rsid w:val="007C5720"/>
    <w:rsid w:val="007C6776"/>
    <w:rsid w:val="007D2B2D"/>
    <w:rsid w:val="007E1D15"/>
    <w:rsid w:val="007E1DEA"/>
    <w:rsid w:val="007E2202"/>
    <w:rsid w:val="007F0F9B"/>
    <w:rsid w:val="007F6479"/>
    <w:rsid w:val="008014F0"/>
    <w:rsid w:val="0080362B"/>
    <w:rsid w:val="00813270"/>
    <w:rsid w:val="008145EA"/>
    <w:rsid w:val="00814D97"/>
    <w:rsid w:val="00815869"/>
    <w:rsid w:val="0081592E"/>
    <w:rsid w:val="00816B81"/>
    <w:rsid w:val="0082024E"/>
    <w:rsid w:val="00823B90"/>
    <w:rsid w:val="00824E94"/>
    <w:rsid w:val="00827819"/>
    <w:rsid w:val="0082789D"/>
    <w:rsid w:val="00832350"/>
    <w:rsid w:val="0083266E"/>
    <w:rsid w:val="00842EBE"/>
    <w:rsid w:val="00846D42"/>
    <w:rsid w:val="008546E5"/>
    <w:rsid w:val="00854D49"/>
    <w:rsid w:val="00857343"/>
    <w:rsid w:val="00865EA8"/>
    <w:rsid w:val="008666D8"/>
    <w:rsid w:val="00870C7A"/>
    <w:rsid w:val="00871653"/>
    <w:rsid w:val="00877201"/>
    <w:rsid w:val="00880684"/>
    <w:rsid w:val="00880912"/>
    <w:rsid w:val="008812B5"/>
    <w:rsid w:val="00881D74"/>
    <w:rsid w:val="00881E7B"/>
    <w:rsid w:val="00882BEC"/>
    <w:rsid w:val="008836AC"/>
    <w:rsid w:val="00887422"/>
    <w:rsid w:val="008904C9"/>
    <w:rsid w:val="0089166C"/>
    <w:rsid w:val="00891BAD"/>
    <w:rsid w:val="0089223A"/>
    <w:rsid w:val="00893204"/>
    <w:rsid w:val="008960DE"/>
    <w:rsid w:val="008A0386"/>
    <w:rsid w:val="008A12A0"/>
    <w:rsid w:val="008A1A3D"/>
    <w:rsid w:val="008A1BA8"/>
    <w:rsid w:val="008A36DF"/>
    <w:rsid w:val="008A56CD"/>
    <w:rsid w:val="008A60E5"/>
    <w:rsid w:val="008A6550"/>
    <w:rsid w:val="008B06FB"/>
    <w:rsid w:val="008B1764"/>
    <w:rsid w:val="008B3117"/>
    <w:rsid w:val="008C03DC"/>
    <w:rsid w:val="008C1698"/>
    <w:rsid w:val="008C1A3D"/>
    <w:rsid w:val="008C20CA"/>
    <w:rsid w:val="008C5644"/>
    <w:rsid w:val="008C794E"/>
    <w:rsid w:val="008D01C3"/>
    <w:rsid w:val="008D1987"/>
    <w:rsid w:val="008D1D0D"/>
    <w:rsid w:val="008D1E13"/>
    <w:rsid w:val="008D6549"/>
    <w:rsid w:val="008D70D2"/>
    <w:rsid w:val="008E093C"/>
    <w:rsid w:val="008E5852"/>
    <w:rsid w:val="008E5E32"/>
    <w:rsid w:val="008F2EF5"/>
    <w:rsid w:val="008F5342"/>
    <w:rsid w:val="008F656D"/>
    <w:rsid w:val="008F6C67"/>
    <w:rsid w:val="00900AE8"/>
    <w:rsid w:val="00900DAD"/>
    <w:rsid w:val="009015E4"/>
    <w:rsid w:val="0090514F"/>
    <w:rsid w:val="00912271"/>
    <w:rsid w:val="00913A0E"/>
    <w:rsid w:val="0091408E"/>
    <w:rsid w:val="00917AA0"/>
    <w:rsid w:val="00921F2B"/>
    <w:rsid w:val="009225B2"/>
    <w:rsid w:val="00922F73"/>
    <w:rsid w:val="00926CD7"/>
    <w:rsid w:val="00927799"/>
    <w:rsid w:val="00931304"/>
    <w:rsid w:val="00933E35"/>
    <w:rsid w:val="009346D9"/>
    <w:rsid w:val="00934B1D"/>
    <w:rsid w:val="009378CA"/>
    <w:rsid w:val="0095025E"/>
    <w:rsid w:val="0095272D"/>
    <w:rsid w:val="0095372C"/>
    <w:rsid w:val="00955C4C"/>
    <w:rsid w:val="00962C1F"/>
    <w:rsid w:val="009705FC"/>
    <w:rsid w:val="00971172"/>
    <w:rsid w:val="00972E7A"/>
    <w:rsid w:val="009730E3"/>
    <w:rsid w:val="009735E5"/>
    <w:rsid w:val="009761CA"/>
    <w:rsid w:val="00983829"/>
    <w:rsid w:val="00985708"/>
    <w:rsid w:val="00986955"/>
    <w:rsid w:val="009911D7"/>
    <w:rsid w:val="009923E8"/>
    <w:rsid w:val="00995338"/>
    <w:rsid w:val="00996777"/>
    <w:rsid w:val="009A01AE"/>
    <w:rsid w:val="009A0C02"/>
    <w:rsid w:val="009A1E4F"/>
    <w:rsid w:val="009A515C"/>
    <w:rsid w:val="009B151E"/>
    <w:rsid w:val="009B2C2F"/>
    <w:rsid w:val="009B2E6B"/>
    <w:rsid w:val="009C0BC7"/>
    <w:rsid w:val="009C2861"/>
    <w:rsid w:val="009C5C1D"/>
    <w:rsid w:val="009C6592"/>
    <w:rsid w:val="009C7D47"/>
    <w:rsid w:val="009D0784"/>
    <w:rsid w:val="009D0C87"/>
    <w:rsid w:val="009D225D"/>
    <w:rsid w:val="009D6A39"/>
    <w:rsid w:val="009E209B"/>
    <w:rsid w:val="009F0747"/>
    <w:rsid w:val="009F1EFC"/>
    <w:rsid w:val="009F20E3"/>
    <w:rsid w:val="009F3062"/>
    <w:rsid w:val="009F6BCE"/>
    <w:rsid w:val="009F7AA4"/>
    <w:rsid w:val="009F7BC7"/>
    <w:rsid w:val="00A0220A"/>
    <w:rsid w:val="00A03514"/>
    <w:rsid w:val="00A04E0D"/>
    <w:rsid w:val="00A05277"/>
    <w:rsid w:val="00A106F1"/>
    <w:rsid w:val="00A11189"/>
    <w:rsid w:val="00A12EF7"/>
    <w:rsid w:val="00A161DE"/>
    <w:rsid w:val="00A17079"/>
    <w:rsid w:val="00A230CC"/>
    <w:rsid w:val="00A240BC"/>
    <w:rsid w:val="00A25E09"/>
    <w:rsid w:val="00A36A51"/>
    <w:rsid w:val="00A416EC"/>
    <w:rsid w:val="00A448C3"/>
    <w:rsid w:val="00A458D4"/>
    <w:rsid w:val="00A46FB7"/>
    <w:rsid w:val="00A5122B"/>
    <w:rsid w:val="00A51CAC"/>
    <w:rsid w:val="00A53118"/>
    <w:rsid w:val="00A637AC"/>
    <w:rsid w:val="00A70D94"/>
    <w:rsid w:val="00A747D9"/>
    <w:rsid w:val="00A81D5C"/>
    <w:rsid w:val="00A82D16"/>
    <w:rsid w:val="00A83969"/>
    <w:rsid w:val="00A84693"/>
    <w:rsid w:val="00A86AB5"/>
    <w:rsid w:val="00A87532"/>
    <w:rsid w:val="00A916ED"/>
    <w:rsid w:val="00A97226"/>
    <w:rsid w:val="00AA0E64"/>
    <w:rsid w:val="00AA142F"/>
    <w:rsid w:val="00AA53DB"/>
    <w:rsid w:val="00AB0402"/>
    <w:rsid w:val="00AB239A"/>
    <w:rsid w:val="00AC39FB"/>
    <w:rsid w:val="00AC7E28"/>
    <w:rsid w:val="00AC7EC4"/>
    <w:rsid w:val="00AD2DF4"/>
    <w:rsid w:val="00AD32FB"/>
    <w:rsid w:val="00AD4231"/>
    <w:rsid w:val="00AD53C7"/>
    <w:rsid w:val="00AD5F33"/>
    <w:rsid w:val="00AD6B57"/>
    <w:rsid w:val="00AD7ADC"/>
    <w:rsid w:val="00AE08EB"/>
    <w:rsid w:val="00AE2B97"/>
    <w:rsid w:val="00AF09B5"/>
    <w:rsid w:val="00AF3414"/>
    <w:rsid w:val="00AF3A87"/>
    <w:rsid w:val="00B00BBE"/>
    <w:rsid w:val="00B0201B"/>
    <w:rsid w:val="00B058A7"/>
    <w:rsid w:val="00B07F4F"/>
    <w:rsid w:val="00B1061F"/>
    <w:rsid w:val="00B10710"/>
    <w:rsid w:val="00B115DE"/>
    <w:rsid w:val="00B12E3F"/>
    <w:rsid w:val="00B159A8"/>
    <w:rsid w:val="00B208FA"/>
    <w:rsid w:val="00B217A6"/>
    <w:rsid w:val="00B25706"/>
    <w:rsid w:val="00B25C12"/>
    <w:rsid w:val="00B2766F"/>
    <w:rsid w:val="00B31ABC"/>
    <w:rsid w:val="00B43D5A"/>
    <w:rsid w:val="00B445ED"/>
    <w:rsid w:val="00B53651"/>
    <w:rsid w:val="00B54950"/>
    <w:rsid w:val="00B61322"/>
    <w:rsid w:val="00B6300F"/>
    <w:rsid w:val="00B65C82"/>
    <w:rsid w:val="00B67F04"/>
    <w:rsid w:val="00B70389"/>
    <w:rsid w:val="00B73828"/>
    <w:rsid w:val="00B83C5B"/>
    <w:rsid w:val="00B84623"/>
    <w:rsid w:val="00B851F2"/>
    <w:rsid w:val="00B85DD1"/>
    <w:rsid w:val="00B93EE6"/>
    <w:rsid w:val="00BA51EF"/>
    <w:rsid w:val="00BA5C0C"/>
    <w:rsid w:val="00BB0277"/>
    <w:rsid w:val="00BB196A"/>
    <w:rsid w:val="00BB1F2B"/>
    <w:rsid w:val="00BB2A7F"/>
    <w:rsid w:val="00BB66D5"/>
    <w:rsid w:val="00BC2FED"/>
    <w:rsid w:val="00BC3E73"/>
    <w:rsid w:val="00BC7E6E"/>
    <w:rsid w:val="00BD00F0"/>
    <w:rsid w:val="00BD105A"/>
    <w:rsid w:val="00BD1D44"/>
    <w:rsid w:val="00BD42E6"/>
    <w:rsid w:val="00BD5875"/>
    <w:rsid w:val="00BD635F"/>
    <w:rsid w:val="00BE1D1F"/>
    <w:rsid w:val="00BE1E99"/>
    <w:rsid w:val="00BE3060"/>
    <w:rsid w:val="00BE3D1F"/>
    <w:rsid w:val="00BE460D"/>
    <w:rsid w:val="00BE485F"/>
    <w:rsid w:val="00BE5E66"/>
    <w:rsid w:val="00BE6BBA"/>
    <w:rsid w:val="00BE722F"/>
    <w:rsid w:val="00BF1D0B"/>
    <w:rsid w:val="00BF2443"/>
    <w:rsid w:val="00BF26B1"/>
    <w:rsid w:val="00BF5F32"/>
    <w:rsid w:val="00C00281"/>
    <w:rsid w:val="00C04E50"/>
    <w:rsid w:val="00C05625"/>
    <w:rsid w:val="00C05E21"/>
    <w:rsid w:val="00C11A06"/>
    <w:rsid w:val="00C1751E"/>
    <w:rsid w:val="00C17C6C"/>
    <w:rsid w:val="00C21339"/>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6515"/>
    <w:rsid w:val="00C6415F"/>
    <w:rsid w:val="00C67BAD"/>
    <w:rsid w:val="00C71D30"/>
    <w:rsid w:val="00C73F7F"/>
    <w:rsid w:val="00C74DAF"/>
    <w:rsid w:val="00C80116"/>
    <w:rsid w:val="00C80EA0"/>
    <w:rsid w:val="00C85674"/>
    <w:rsid w:val="00C87BFC"/>
    <w:rsid w:val="00C91273"/>
    <w:rsid w:val="00C97747"/>
    <w:rsid w:val="00CA1F99"/>
    <w:rsid w:val="00CA2475"/>
    <w:rsid w:val="00CA3E28"/>
    <w:rsid w:val="00CA720F"/>
    <w:rsid w:val="00CB0A8B"/>
    <w:rsid w:val="00CB2500"/>
    <w:rsid w:val="00CB3A9B"/>
    <w:rsid w:val="00CB3D79"/>
    <w:rsid w:val="00CB4ADA"/>
    <w:rsid w:val="00CB62CE"/>
    <w:rsid w:val="00CC1134"/>
    <w:rsid w:val="00CC2962"/>
    <w:rsid w:val="00CC6032"/>
    <w:rsid w:val="00CC757E"/>
    <w:rsid w:val="00CC7E1B"/>
    <w:rsid w:val="00CD4DA1"/>
    <w:rsid w:val="00CD506C"/>
    <w:rsid w:val="00CF052C"/>
    <w:rsid w:val="00CF43D7"/>
    <w:rsid w:val="00CF5E71"/>
    <w:rsid w:val="00CF7FAC"/>
    <w:rsid w:val="00D07ADA"/>
    <w:rsid w:val="00D11CC2"/>
    <w:rsid w:val="00D137E7"/>
    <w:rsid w:val="00D160C1"/>
    <w:rsid w:val="00D17794"/>
    <w:rsid w:val="00D22398"/>
    <w:rsid w:val="00D23D51"/>
    <w:rsid w:val="00D23E50"/>
    <w:rsid w:val="00D25E3D"/>
    <w:rsid w:val="00D3141C"/>
    <w:rsid w:val="00D31E0A"/>
    <w:rsid w:val="00D35E6C"/>
    <w:rsid w:val="00D36520"/>
    <w:rsid w:val="00D436CF"/>
    <w:rsid w:val="00D45B2F"/>
    <w:rsid w:val="00D46E88"/>
    <w:rsid w:val="00D5373C"/>
    <w:rsid w:val="00D5740D"/>
    <w:rsid w:val="00D60BD6"/>
    <w:rsid w:val="00D613A9"/>
    <w:rsid w:val="00D63ABE"/>
    <w:rsid w:val="00D65CCD"/>
    <w:rsid w:val="00D70D86"/>
    <w:rsid w:val="00D76644"/>
    <w:rsid w:val="00D76726"/>
    <w:rsid w:val="00D76BA4"/>
    <w:rsid w:val="00D8021D"/>
    <w:rsid w:val="00D82D10"/>
    <w:rsid w:val="00D8532B"/>
    <w:rsid w:val="00D860A2"/>
    <w:rsid w:val="00D86784"/>
    <w:rsid w:val="00D871DE"/>
    <w:rsid w:val="00D920E6"/>
    <w:rsid w:val="00D923CC"/>
    <w:rsid w:val="00D94046"/>
    <w:rsid w:val="00D96749"/>
    <w:rsid w:val="00DA004C"/>
    <w:rsid w:val="00DA0946"/>
    <w:rsid w:val="00DA5FFA"/>
    <w:rsid w:val="00DB03B6"/>
    <w:rsid w:val="00DB270F"/>
    <w:rsid w:val="00DC1039"/>
    <w:rsid w:val="00DC331A"/>
    <w:rsid w:val="00DD02C0"/>
    <w:rsid w:val="00DD2758"/>
    <w:rsid w:val="00DD556E"/>
    <w:rsid w:val="00DD612D"/>
    <w:rsid w:val="00DE08E2"/>
    <w:rsid w:val="00DE139F"/>
    <w:rsid w:val="00DE2A08"/>
    <w:rsid w:val="00DE2B4D"/>
    <w:rsid w:val="00DE4DF5"/>
    <w:rsid w:val="00DE6187"/>
    <w:rsid w:val="00DE6FD3"/>
    <w:rsid w:val="00DF4034"/>
    <w:rsid w:val="00DF4B91"/>
    <w:rsid w:val="00E00E44"/>
    <w:rsid w:val="00E03C23"/>
    <w:rsid w:val="00E049A8"/>
    <w:rsid w:val="00E1040A"/>
    <w:rsid w:val="00E10FC8"/>
    <w:rsid w:val="00E119B5"/>
    <w:rsid w:val="00E12ECB"/>
    <w:rsid w:val="00E1451F"/>
    <w:rsid w:val="00E15A72"/>
    <w:rsid w:val="00E15E28"/>
    <w:rsid w:val="00E16577"/>
    <w:rsid w:val="00E16B06"/>
    <w:rsid w:val="00E23C33"/>
    <w:rsid w:val="00E24B6F"/>
    <w:rsid w:val="00E26EFA"/>
    <w:rsid w:val="00E32688"/>
    <w:rsid w:val="00E36051"/>
    <w:rsid w:val="00E36EDD"/>
    <w:rsid w:val="00E408F0"/>
    <w:rsid w:val="00E41080"/>
    <w:rsid w:val="00E44C2D"/>
    <w:rsid w:val="00E50693"/>
    <w:rsid w:val="00E50852"/>
    <w:rsid w:val="00E544FA"/>
    <w:rsid w:val="00E55E83"/>
    <w:rsid w:val="00E574D8"/>
    <w:rsid w:val="00E5792E"/>
    <w:rsid w:val="00E6077C"/>
    <w:rsid w:val="00E6182E"/>
    <w:rsid w:val="00E6534D"/>
    <w:rsid w:val="00E6618E"/>
    <w:rsid w:val="00E66C46"/>
    <w:rsid w:val="00E713E4"/>
    <w:rsid w:val="00E750C1"/>
    <w:rsid w:val="00E77436"/>
    <w:rsid w:val="00E82C8E"/>
    <w:rsid w:val="00E8520C"/>
    <w:rsid w:val="00E87CFA"/>
    <w:rsid w:val="00E9271A"/>
    <w:rsid w:val="00E93D77"/>
    <w:rsid w:val="00E9501B"/>
    <w:rsid w:val="00E95264"/>
    <w:rsid w:val="00E95972"/>
    <w:rsid w:val="00EA2115"/>
    <w:rsid w:val="00EA2172"/>
    <w:rsid w:val="00EA2DC1"/>
    <w:rsid w:val="00EA676B"/>
    <w:rsid w:val="00EB669C"/>
    <w:rsid w:val="00EB7021"/>
    <w:rsid w:val="00EB79F0"/>
    <w:rsid w:val="00EC3813"/>
    <w:rsid w:val="00EC5571"/>
    <w:rsid w:val="00EC66A2"/>
    <w:rsid w:val="00ED0E8F"/>
    <w:rsid w:val="00ED12DD"/>
    <w:rsid w:val="00ED3549"/>
    <w:rsid w:val="00ED4613"/>
    <w:rsid w:val="00ED5C98"/>
    <w:rsid w:val="00EE1504"/>
    <w:rsid w:val="00EE3B5B"/>
    <w:rsid w:val="00EE3C1D"/>
    <w:rsid w:val="00EE4CC9"/>
    <w:rsid w:val="00EE5A6D"/>
    <w:rsid w:val="00EF03F3"/>
    <w:rsid w:val="00EF1F0B"/>
    <w:rsid w:val="00EF2EEC"/>
    <w:rsid w:val="00EF4706"/>
    <w:rsid w:val="00EF4800"/>
    <w:rsid w:val="00EF674A"/>
    <w:rsid w:val="00EF7B66"/>
    <w:rsid w:val="00F00631"/>
    <w:rsid w:val="00F00A3D"/>
    <w:rsid w:val="00F0248B"/>
    <w:rsid w:val="00F02565"/>
    <w:rsid w:val="00F06FBA"/>
    <w:rsid w:val="00F12D12"/>
    <w:rsid w:val="00F17CA4"/>
    <w:rsid w:val="00F20DAA"/>
    <w:rsid w:val="00F23EC8"/>
    <w:rsid w:val="00F24DDD"/>
    <w:rsid w:val="00F2770B"/>
    <w:rsid w:val="00F312C5"/>
    <w:rsid w:val="00F431A6"/>
    <w:rsid w:val="00F4370F"/>
    <w:rsid w:val="00F4640F"/>
    <w:rsid w:val="00F46C63"/>
    <w:rsid w:val="00F549A3"/>
    <w:rsid w:val="00F54E53"/>
    <w:rsid w:val="00F55546"/>
    <w:rsid w:val="00F55CBF"/>
    <w:rsid w:val="00F63388"/>
    <w:rsid w:val="00F65744"/>
    <w:rsid w:val="00F72B10"/>
    <w:rsid w:val="00F75A2E"/>
    <w:rsid w:val="00F77359"/>
    <w:rsid w:val="00F8140D"/>
    <w:rsid w:val="00F82E4B"/>
    <w:rsid w:val="00F86A73"/>
    <w:rsid w:val="00F907C6"/>
    <w:rsid w:val="00F91FE0"/>
    <w:rsid w:val="00F92857"/>
    <w:rsid w:val="00FA240E"/>
    <w:rsid w:val="00FA432D"/>
    <w:rsid w:val="00FA4945"/>
    <w:rsid w:val="00FA58DA"/>
    <w:rsid w:val="00FA76EB"/>
    <w:rsid w:val="00FB1259"/>
    <w:rsid w:val="00FB280D"/>
    <w:rsid w:val="00FB31AC"/>
    <w:rsid w:val="00FB6B41"/>
    <w:rsid w:val="00FC04A8"/>
    <w:rsid w:val="00FC345B"/>
    <w:rsid w:val="00FC36E8"/>
    <w:rsid w:val="00FD2148"/>
    <w:rsid w:val="00FD4E37"/>
    <w:rsid w:val="00FD512A"/>
    <w:rsid w:val="00FD6BA0"/>
    <w:rsid w:val="00FD75AC"/>
    <w:rsid w:val="00FE3B44"/>
    <w:rsid w:val="00FF065F"/>
    <w:rsid w:val="00FF4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rsid w:val="001E4E22"/>
  </w:style>
  <w:style w:type="paragraph" w:customStyle="1" w:styleId="B2">
    <w:name w:val="B2"/>
    <w:basedOn w:val="Liste2"/>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Paragraphedeliste"/>
    <w:uiPriority w:val="99"/>
    <w:qFormat/>
    <w:rsid w:val="00CA1F99"/>
    <w:pPr>
      <w:widowControl/>
      <w:ind w:leftChars="0" w:left="0"/>
      <w:jc w:val="left"/>
    </w:pPr>
    <w:rPr>
      <w:rFonts w:ascii="Times New Roman" w:eastAsia="SimSun" w:hAnsi="Times New Roman"/>
      <w:b/>
      <w:kern w:val="0"/>
      <w:sz w:val="20"/>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7926229">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38.png@01D7DCBC.E4F60610" TargetMode="External"/><Relationship Id="rId18" Type="http://schemas.openxmlformats.org/officeDocument/2006/relationships/image" Target="media/image4.png"/><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cid:image042.png@01D7DCBC.E4F6061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cid:image040.png@01D7DCBC.E4F60610" TargetMode="External"/><Relationship Id="rId25" Type="http://schemas.openxmlformats.org/officeDocument/2006/relationships/image" Target="cid:image044.png@01D7DCBC.E4F60610"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mailto:nicolas.chuberre@thalesaleniaspa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39.png@01D7DCBC.E4F60610" TargetMode="External"/><Relationship Id="rId23" Type="http://schemas.openxmlformats.org/officeDocument/2006/relationships/image" Target="cid:image043.png@01D7DCBC.E4F60610" TargetMode="Externa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image" Target="cid:image041.png@01D7DCBC.E4F6061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microsoft.com/office/2011/relationships/commentsExtended" Target="commentsExtended.xml"/><Relationship Id="rId30" Type="http://schemas.openxmlformats.org/officeDocument/2006/relationships/hyperlink" Target="mailto:nicolas.chuberre@thalesaleniaspac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2.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71715-2B40-45CE-BE56-AC65F811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12643</Words>
  <Characters>69537</Characters>
  <Application>Microsoft Office Word</Application>
  <DocSecurity>0</DocSecurity>
  <Lines>579</Lines>
  <Paragraphs>164</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82016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2</cp:revision>
  <dcterms:created xsi:type="dcterms:W3CDTF">2021-11-25T09:58:00Z</dcterms:created>
  <dcterms:modified xsi:type="dcterms:W3CDTF">2021-11-25T09:58:00Z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