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00A5E664"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A0DA485"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52E46" w:rsidRPr="00252E46">
        <w:rPr>
          <w:rFonts w:ascii="Times New Roman" w:hAnsi="Times New Roman" w:cs="Times New Roman"/>
          <w:bCs/>
          <w:sz w:val="24"/>
        </w:rPr>
        <w:t>[Post116-e][611][POS] RAT-dependent positioning running CR to 38.305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041B68F" w14:textId="77777777" w:rsidR="00252E46" w:rsidRDefault="00252E46" w:rsidP="00252E46">
      <w:pPr>
        <w:pStyle w:val="EmailDiscussion"/>
        <w:tabs>
          <w:tab w:val="num" w:pos="1619"/>
        </w:tabs>
      </w:pPr>
      <w:r>
        <w:t>[Post116-e][611][POS] RAT-dependent positioning running CR to 38.305 (Intel)</w:t>
      </w:r>
    </w:p>
    <w:p w14:paraId="54056CAE" w14:textId="77777777" w:rsidR="00252E46" w:rsidRDefault="00252E46" w:rsidP="00252E46">
      <w:pPr>
        <w:pStyle w:val="EmailDiscussion2"/>
      </w:pPr>
      <w:r>
        <w:tab/>
        <w:t>Scope: Endorse an update of R2-2111374 with decisions of this meeting.</w:t>
      </w:r>
    </w:p>
    <w:p w14:paraId="6F273C27" w14:textId="77777777" w:rsidR="00252E46" w:rsidRDefault="00252E46" w:rsidP="00252E46">
      <w:pPr>
        <w:pStyle w:val="EmailDiscussion2"/>
      </w:pPr>
      <w:r>
        <w:tab/>
        <w:t>Intended outcome: Endorsed CR</w:t>
      </w:r>
    </w:p>
    <w:p w14:paraId="4F3BA86A" w14:textId="77777777" w:rsidR="00252E46" w:rsidRDefault="00252E46" w:rsidP="00252E46">
      <w:pPr>
        <w:pStyle w:val="EmailDiscussion2"/>
      </w:pPr>
      <w:r>
        <w:tab/>
        <w:t>Deadline:  Short (not for RP)</w:t>
      </w:r>
    </w:p>
    <w:p w14:paraId="280DD946" w14:textId="77777777" w:rsidR="00252E46" w:rsidRDefault="00252E46" w:rsidP="00252E46">
      <w:pPr>
        <w:pStyle w:val="EmailDiscussion2"/>
      </w:pPr>
    </w:p>
    <w:p w14:paraId="365510C5" w14:textId="77777777" w:rsidR="00252E46" w:rsidRDefault="00252E46" w:rsidP="00252E46">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bookmarkStart w:id="3" w:name="_Hlk87883967"/>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5212CBA8"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252E46">
        <w:rPr>
          <w:rFonts w:ascii="Times New Roman" w:hAnsi="Times New Roman" w:cs="Times New Roman"/>
          <w:b/>
          <w:bCs/>
          <w:color w:val="FF0000"/>
          <w:sz w:val="20"/>
          <w:szCs w:val="20"/>
        </w:rPr>
        <w:t>Thursday</w:t>
      </w:r>
      <w:r w:rsidR="00391F5A">
        <w:rPr>
          <w:rFonts w:ascii="Times New Roman" w:hAnsi="Times New Roman" w:cs="Times New Roman"/>
          <w:b/>
          <w:bCs/>
          <w:color w:val="FF0000"/>
          <w:sz w:val="20"/>
          <w:szCs w:val="20"/>
        </w:rPr>
        <w:t xml:space="preserve"> </w:t>
      </w:r>
      <w:r w:rsidR="00252E46">
        <w:rPr>
          <w:rFonts w:ascii="Times New Roman" w:hAnsi="Times New Roman" w:cs="Times New Roman"/>
          <w:b/>
          <w:bCs/>
          <w:color w:val="FF0000"/>
          <w:sz w:val="20"/>
          <w:szCs w:val="20"/>
        </w:rPr>
        <w:t>Nov</w:t>
      </w:r>
      <w:r w:rsidR="00391F5A">
        <w:rPr>
          <w:rFonts w:ascii="Times New Roman" w:hAnsi="Times New Roman" w:cs="Times New Roman"/>
          <w:b/>
          <w:bCs/>
          <w:color w:val="FF0000"/>
          <w:sz w:val="20"/>
          <w:szCs w:val="20"/>
        </w:rPr>
        <w:t xml:space="preserve"> 1</w:t>
      </w:r>
      <w:r w:rsidR="00252E46">
        <w:rPr>
          <w:rFonts w:ascii="Times New Roman" w:hAnsi="Times New Roman" w:cs="Times New Roman"/>
          <w:b/>
          <w:bCs/>
          <w:color w:val="FF0000"/>
          <w:sz w:val="20"/>
          <w:szCs w:val="20"/>
        </w:rPr>
        <w:t>8</w:t>
      </w:r>
      <w:r w:rsidR="00391F5A">
        <w:rPr>
          <w:rFonts w:ascii="Times New Roman" w:hAnsi="Times New Roman" w:cs="Times New Roman"/>
          <w:b/>
          <w:bCs/>
          <w:color w:val="FF0000"/>
          <w:sz w:val="20"/>
          <w:szCs w:val="20"/>
        </w:rPr>
        <w:t xml:space="preserve"> , 0900 UTC.</w:t>
      </w:r>
    </w:p>
    <w:p w14:paraId="7F59718C" w14:textId="0D31445B"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252E46">
        <w:rPr>
          <w:rFonts w:ascii="Times New Roman" w:hAnsi="Times New Roman" w:cs="Times New Roman"/>
          <w:b/>
          <w:bCs/>
          <w:color w:val="FF0000"/>
          <w:sz w:val="20"/>
          <w:szCs w:val="20"/>
        </w:rPr>
        <w:t>Friday</w:t>
      </w:r>
      <w:r>
        <w:rPr>
          <w:rFonts w:ascii="Times New Roman" w:hAnsi="Times New Roman" w:cs="Times New Roman"/>
          <w:b/>
          <w:bCs/>
          <w:color w:val="FF0000"/>
          <w:sz w:val="20"/>
          <w:szCs w:val="20"/>
        </w:rPr>
        <w:t xml:space="preserve"> </w:t>
      </w:r>
      <w:r w:rsidR="00252E46">
        <w:rPr>
          <w:rFonts w:ascii="Times New Roman" w:hAnsi="Times New Roman" w:cs="Times New Roman"/>
          <w:b/>
          <w:bCs/>
          <w:color w:val="FF0000"/>
          <w:sz w:val="20"/>
          <w:szCs w:val="20"/>
        </w:rPr>
        <w:t>Nov</w:t>
      </w:r>
      <w:r>
        <w:rPr>
          <w:rFonts w:ascii="Times New Roman" w:hAnsi="Times New Roman" w:cs="Times New Roman"/>
          <w:b/>
          <w:bCs/>
          <w:color w:val="FF0000"/>
          <w:sz w:val="20"/>
          <w:szCs w:val="20"/>
        </w:rPr>
        <w:t xml:space="preserve"> </w:t>
      </w:r>
      <w:r w:rsidR="00252E46">
        <w:rPr>
          <w:rFonts w:ascii="Times New Roman" w:hAnsi="Times New Roman" w:cs="Times New Roman"/>
          <w:b/>
          <w:bCs/>
          <w:color w:val="FF0000"/>
          <w:sz w:val="20"/>
          <w:szCs w:val="20"/>
        </w:rPr>
        <w:t>19</w:t>
      </w:r>
      <w:r>
        <w:rPr>
          <w:rFonts w:ascii="Times New Roman" w:hAnsi="Times New Roman" w:cs="Times New Roman"/>
          <w:b/>
          <w:bCs/>
          <w:color w:val="FF0000"/>
          <w:sz w:val="20"/>
          <w:szCs w:val="20"/>
        </w:rPr>
        <w:t xml:space="preserve"> , 0900 UTC.</w:t>
      </w:r>
    </w:p>
    <w:bookmarkEnd w:id="3"/>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77777777" w:rsidR="0082140E" w:rsidRDefault="0082140E" w:rsidP="00F23B3C">
            <w:pPr>
              <w:spacing w:after="0"/>
              <w:rPr>
                <w:sz w:val="20"/>
                <w:szCs w:val="20"/>
                <w:lang w:eastAsia="ja-JP"/>
              </w:rPr>
            </w:pPr>
          </w:p>
        </w:tc>
        <w:tc>
          <w:tcPr>
            <w:tcW w:w="2687" w:type="dxa"/>
          </w:tcPr>
          <w:p w14:paraId="04D4F35F" w14:textId="77777777" w:rsidR="0082140E" w:rsidRDefault="0082140E" w:rsidP="00F23B3C">
            <w:pPr>
              <w:spacing w:after="0"/>
              <w:rPr>
                <w:sz w:val="20"/>
                <w:szCs w:val="20"/>
                <w:lang w:eastAsia="ja-JP"/>
              </w:rPr>
            </w:pPr>
          </w:p>
        </w:tc>
        <w:tc>
          <w:tcPr>
            <w:tcW w:w="4903" w:type="dxa"/>
          </w:tcPr>
          <w:p w14:paraId="78893E8D" w14:textId="77777777" w:rsidR="0082140E" w:rsidRDefault="0082140E" w:rsidP="00F23B3C">
            <w:pPr>
              <w:spacing w:after="0"/>
              <w:rPr>
                <w:sz w:val="20"/>
                <w:szCs w:val="20"/>
                <w:lang w:eastAsia="ja-JP"/>
              </w:rPr>
            </w:pPr>
          </w:p>
        </w:tc>
      </w:tr>
      <w:tr w:rsidR="0082140E" w14:paraId="69605EFA" w14:textId="77777777" w:rsidTr="00F23B3C">
        <w:tc>
          <w:tcPr>
            <w:tcW w:w="1760" w:type="dxa"/>
          </w:tcPr>
          <w:p w14:paraId="40B4498D" w14:textId="77777777" w:rsidR="0082140E" w:rsidRDefault="0082140E" w:rsidP="00F23B3C">
            <w:pPr>
              <w:spacing w:after="0"/>
              <w:rPr>
                <w:sz w:val="20"/>
                <w:szCs w:val="20"/>
                <w:lang w:eastAsia="ja-JP"/>
              </w:rPr>
            </w:pPr>
          </w:p>
        </w:tc>
        <w:tc>
          <w:tcPr>
            <w:tcW w:w="2687" w:type="dxa"/>
          </w:tcPr>
          <w:p w14:paraId="5F767AE4" w14:textId="77777777" w:rsidR="0082140E" w:rsidRDefault="0082140E" w:rsidP="00F23B3C">
            <w:pPr>
              <w:spacing w:after="0"/>
              <w:rPr>
                <w:sz w:val="20"/>
                <w:szCs w:val="20"/>
                <w:lang w:eastAsia="ja-JP"/>
              </w:rPr>
            </w:pPr>
          </w:p>
        </w:tc>
        <w:tc>
          <w:tcPr>
            <w:tcW w:w="4903" w:type="dxa"/>
          </w:tcPr>
          <w:p w14:paraId="5F556068" w14:textId="77777777" w:rsidR="0082140E" w:rsidRDefault="0082140E" w:rsidP="00F23B3C">
            <w:pPr>
              <w:spacing w:after="0"/>
              <w:rPr>
                <w:sz w:val="20"/>
                <w:szCs w:val="20"/>
                <w:lang w:eastAsia="ja-JP"/>
              </w:rPr>
            </w:pPr>
          </w:p>
        </w:tc>
      </w:tr>
      <w:tr w:rsidR="0082140E" w14:paraId="622ABF39" w14:textId="77777777" w:rsidTr="00F23B3C">
        <w:tc>
          <w:tcPr>
            <w:tcW w:w="1760" w:type="dxa"/>
          </w:tcPr>
          <w:p w14:paraId="31289DEC" w14:textId="77777777" w:rsidR="0082140E" w:rsidRDefault="0082140E" w:rsidP="00F23B3C">
            <w:pPr>
              <w:spacing w:after="0"/>
              <w:rPr>
                <w:sz w:val="20"/>
                <w:szCs w:val="20"/>
                <w:lang w:eastAsia="ja-JP"/>
              </w:rPr>
            </w:pPr>
          </w:p>
        </w:tc>
        <w:tc>
          <w:tcPr>
            <w:tcW w:w="2687" w:type="dxa"/>
          </w:tcPr>
          <w:p w14:paraId="7E3F3F4C" w14:textId="77777777" w:rsidR="0082140E" w:rsidRDefault="0082140E" w:rsidP="00F23B3C">
            <w:pPr>
              <w:spacing w:after="0"/>
              <w:rPr>
                <w:sz w:val="20"/>
                <w:szCs w:val="20"/>
                <w:lang w:eastAsia="ja-JP"/>
              </w:rPr>
            </w:pPr>
          </w:p>
        </w:tc>
        <w:tc>
          <w:tcPr>
            <w:tcW w:w="4903" w:type="dxa"/>
          </w:tcPr>
          <w:p w14:paraId="5B6C3B45" w14:textId="77777777" w:rsidR="0082140E" w:rsidRDefault="0082140E" w:rsidP="00F23B3C">
            <w:pPr>
              <w:spacing w:after="0"/>
              <w:rPr>
                <w:sz w:val="20"/>
                <w:szCs w:val="20"/>
                <w:lang w:eastAsia="ja-JP"/>
              </w:rPr>
            </w:pP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t>Phase 1</w:t>
      </w:r>
      <w:r w:rsidR="00391F5A">
        <w:rPr>
          <w:rFonts w:ascii="Times New Roman" w:hAnsi="Times New Roman"/>
        </w:rPr>
        <w:t>the draft on how to capture meeting agreements</w:t>
      </w:r>
    </w:p>
    <w:p w14:paraId="33018FFC" w14:textId="77777777" w:rsidR="00F23B3C" w:rsidRDefault="00F23B3C">
      <w:pPr>
        <w:rPr>
          <w:lang w:eastAsia="zh-CN"/>
        </w:rPr>
      </w:pPr>
    </w:p>
    <w:p w14:paraId="484074B2" w14:textId="6838F9A8" w:rsidR="0020240D" w:rsidRDefault="00E36018" w:rsidP="0020240D">
      <w:pPr>
        <w:pStyle w:val="Heading2"/>
      </w:pPr>
      <w:r>
        <w:t xml:space="preserve">3.1 </w:t>
      </w:r>
      <w:r w:rsidR="00A85049">
        <w:t>Latency reduction</w:t>
      </w:r>
    </w:p>
    <w:p w14:paraId="4DF64C2F" w14:textId="654F3B2A" w:rsidR="00E36018" w:rsidRDefault="00E36018"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email discussion </w:t>
      </w:r>
      <w:r w:rsidRPr="00E36018">
        <w:rPr>
          <w:rFonts w:ascii="Times New Roman" w:hAnsi="Times New Roman" w:cs="Times New Roman"/>
          <w:sz w:val="20"/>
          <w:szCs w:val="20"/>
          <w:lang w:val="en-GB"/>
        </w:rPr>
        <w:t>R2-2109665</w:t>
      </w:r>
      <w:r w:rsidRPr="00E36018">
        <w:rPr>
          <w:rFonts w:ascii="Times New Roman" w:hAnsi="Times New Roman" w:cs="Times New Roman"/>
          <w:sz w:val="20"/>
          <w:szCs w:val="20"/>
          <w:lang w:val="en-GB"/>
        </w:rPr>
        <w:tab/>
        <w:t>Summary of [Post115-e][605][POS] Pre-configured assistance data (Intel)</w:t>
      </w:r>
      <w:r w:rsidRPr="00E36018">
        <w:rPr>
          <w:rFonts w:ascii="Times New Roman" w:hAnsi="Times New Roman" w:cs="Times New Roman"/>
          <w:sz w:val="20"/>
          <w:szCs w:val="20"/>
          <w:lang w:val="en-GB"/>
        </w:rPr>
        <w:tab/>
        <w:t>Intel Corporation</w:t>
      </w:r>
      <w:r>
        <w:rPr>
          <w:rFonts w:ascii="Times New Roman" w:hAnsi="Times New Roman" w:cs="Times New Roman"/>
          <w:sz w:val="20"/>
          <w:szCs w:val="20"/>
          <w:lang w:val="en-GB"/>
        </w:rPr>
        <w:t>, RAN2 agreed:</w:t>
      </w:r>
    </w:p>
    <w:p w14:paraId="2D5DE883" w14:textId="77777777" w:rsidR="00E36018" w:rsidRDefault="00E36018" w:rsidP="00E36018">
      <w:pPr>
        <w:pStyle w:val="Doc-text2"/>
      </w:pPr>
    </w:p>
    <w:p w14:paraId="06ADBF63"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Agreements:</w:t>
      </w:r>
    </w:p>
    <w:p w14:paraId="5293EB9E"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0FC2DE26"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or dedicated </w:t>
      </w:r>
      <w:proofErr w:type="spellStart"/>
      <w:r>
        <w:t>signaling</w:t>
      </w:r>
      <w:proofErr w:type="spellEnd"/>
      <w:r>
        <w:t>), pre-configured assistance data can be considered valid for usage across multiple LPP positioning sessions.</w:t>
      </w:r>
    </w:p>
    <w:p w14:paraId="41D111CD"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FFS spec impact from these proposals.</w:t>
      </w:r>
    </w:p>
    <w:p w14:paraId="0CA4AF95" w14:textId="77777777" w:rsidR="00E36018" w:rsidRDefault="00E36018" w:rsidP="00E36018">
      <w:pPr>
        <w:pStyle w:val="Doc-text2"/>
      </w:pPr>
    </w:p>
    <w:p w14:paraId="6EFC137C" w14:textId="77777777" w:rsidR="00E36018" w:rsidRDefault="00E36018" w:rsidP="00E36018">
      <w:pPr>
        <w:pStyle w:val="Doc-text2"/>
      </w:pPr>
    </w:p>
    <w:p w14:paraId="5784629F"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Agreement:</w:t>
      </w:r>
    </w:p>
    <w:p w14:paraId="0CC8613B" w14:textId="77777777" w:rsidR="00E36018" w:rsidRDefault="00E36018" w:rsidP="00E36018">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(e.g. for deferred MT-LR).  FFS whether to capture this in a spec.</w:t>
      </w:r>
    </w:p>
    <w:p w14:paraId="7E46C462" w14:textId="77777777" w:rsidR="00E36018" w:rsidRDefault="00E36018" w:rsidP="00E36018">
      <w:pPr>
        <w:pStyle w:val="Doc-text2"/>
      </w:pPr>
    </w:p>
    <w:p w14:paraId="386C49F4" w14:textId="21714A16" w:rsidR="00E36018" w:rsidRDefault="00E36018" w:rsidP="00BA62F2">
      <w:pPr>
        <w:jc w:val="both"/>
        <w:rPr>
          <w:rFonts w:ascii="Times New Roman" w:hAnsi="Times New Roman" w:cs="Times New Roman"/>
          <w:sz w:val="20"/>
          <w:szCs w:val="20"/>
          <w:lang w:val="en-GB"/>
        </w:rPr>
      </w:pPr>
    </w:p>
    <w:p w14:paraId="5003EC15" w14:textId="072AEFA9" w:rsidR="00F27A02" w:rsidRDefault="00F27A02" w:rsidP="00BA62F2">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Rapporteur </w:t>
      </w:r>
      <w:r w:rsidR="00E36018">
        <w:rPr>
          <w:rFonts w:ascii="Times New Roman" w:hAnsi="Times New Roman" w:cs="Times New Roman"/>
          <w:sz w:val="20"/>
          <w:szCs w:val="20"/>
          <w:lang w:val="en-GB"/>
        </w:rPr>
        <w:t xml:space="preserve">captured Pre-configured assistance in section </w:t>
      </w:r>
      <w:r w:rsidR="00EB615F">
        <w:rPr>
          <w:rFonts w:ascii="Times New Roman" w:hAnsi="Times New Roman" w:cs="Times New Roman"/>
          <w:sz w:val="20"/>
          <w:szCs w:val="20"/>
          <w:lang w:val="en-GB"/>
        </w:rPr>
        <w:t xml:space="preserve">7.3.2, 7.3.3 by adding “pre-configured” before assistance </w:t>
      </w:r>
      <w:proofErr w:type="spellStart"/>
      <w:r w:rsidR="00EB615F">
        <w:rPr>
          <w:rFonts w:ascii="Times New Roman" w:hAnsi="Times New Roman" w:cs="Times New Roman"/>
          <w:sz w:val="20"/>
          <w:szCs w:val="20"/>
          <w:lang w:val="en-GB"/>
        </w:rPr>
        <w:t>data,e.g</w:t>
      </w:r>
      <w:proofErr w:type="spellEnd"/>
      <w:r w:rsidR="00EB615F">
        <w:rPr>
          <w:rFonts w:ascii="Times New Roman" w:hAnsi="Times New Roman" w:cs="Times New Roman"/>
          <w:sz w:val="20"/>
          <w:szCs w:val="20"/>
          <w:lang w:val="en-GB"/>
        </w:rPr>
        <w:t xml:space="preserve"> </w:t>
      </w:r>
    </w:p>
    <w:p w14:paraId="66DCC8DE" w14:textId="1538D53A" w:rsidR="00EB615F" w:rsidRDefault="00EB615F" w:rsidP="00BA62F2">
      <w:pPr>
        <w:jc w:val="both"/>
      </w:pPr>
      <w:r w:rsidRPr="00A41887">
        <w:t xml:space="preserve">If a scheduled location time is provided in step </w:t>
      </w:r>
      <w:r>
        <w:t>1</w:t>
      </w:r>
      <w:r w:rsidRPr="00A41887">
        <w:t xml:space="preserve">, the LMF may provide </w:t>
      </w:r>
      <w:r w:rsidRPr="00EB615F">
        <w:rPr>
          <w:color w:val="FF0000"/>
        </w:rPr>
        <w:t xml:space="preserve">pre-configured </w:t>
      </w:r>
      <w:r w:rsidRPr="00A41887">
        <w:t xml:space="preserve">assistance data to the UE ahead of time and </w:t>
      </w:r>
      <w:r w:rsidRPr="006F625D">
        <w:t>schedule location measurements by the UE</w:t>
      </w:r>
      <w:r>
        <w:t xml:space="preserve"> </w:t>
      </w:r>
      <w:r w:rsidRPr="006F625D">
        <w:t>to occur at or near to the scheduled location time</w:t>
      </w:r>
      <w:r w:rsidRPr="00A41887">
        <w:t>. The LPP procedures to transfer UE</w:t>
      </w:r>
      <w:r>
        <w:t xml:space="preserve"> LPP</w:t>
      </w:r>
      <w:r w:rsidRPr="00A41887">
        <w:t xml:space="preserve"> positioning capabilities may be skipped if the LMF already obtained the UE positioning capabilities from the AMF in step </w:t>
      </w:r>
      <w:r>
        <w:t>1</w:t>
      </w:r>
      <w:r w:rsidRPr="00A41887">
        <w:t>.</w:t>
      </w:r>
    </w:p>
    <w:p w14:paraId="2BF7B0CC" w14:textId="666B6A86" w:rsidR="00593A9F" w:rsidRPr="00F56040" w:rsidRDefault="00B17191" w:rsidP="00593A9F">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3.1-</w:t>
      </w:r>
      <w:r w:rsidRPr="00B17191">
        <w:rPr>
          <w:rFonts w:ascii="Times New Roman" w:hAnsi="Times New Roman" w:cs="Times New Roman"/>
          <w:b/>
          <w:bCs/>
          <w:sz w:val="20"/>
          <w:szCs w:val="20"/>
        </w:rPr>
        <w:t xml:space="preserve">1: </w:t>
      </w:r>
      <w:r w:rsidR="00593A9F" w:rsidRPr="40181BB2">
        <w:rPr>
          <w:rFonts w:ascii="Times New Roman" w:hAnsi="Times New Roman" w:cs="Times New Roman"/>
          <w:b/>
          <w:bCs/>
          <w:sz w:val="20"/>
          <w:szCs w:val="20"/>
        </w:rPr>
        <w:t xml:space="preserve">Companies are invited to provide your view on the </w:t>
      </w:r>
      <w:r w:rsidR="00EB615F" w:rsidRPr="40181BB2">
        <w:rPr>
          <w:rFonts w:ascii="Times New Roman" w:hAnsi="Times New Roman" w:cs="Times New Roman"/>
          <w:b/>
          <w:bCs/>
          <w:sz w:val="20"/>
          <w:szCs w:val="20"/>
        </w:rPr>
        <w:t>changes</w:t>
      </w:r>
      <w:r w:rsidR="00593A9F" w:rsidRPr="40181BB2">
        <w:rPr>
          <w:rFonts w:ascii="Times New Roman" w:hAnsi="Times New Roman" w:cs="Times New Roman"/>
          <w:b/>
          <w:bCs/>
          <w:sz w:val="20"/>
          <w:szCs w:val="20"/>
        </w:rPr>
        <w:t xml:space="preserve"> shown as above</w:t>
      </w:r>
      <w:r w:rsidR="00BC2F42">
        <w:rPr>
          <w:rFonts w:ascii="Times New Roman" w:hAnsi="Times New Roman" w:cs="Times New Roman"/>
          <w:b/>
          <w:bCs/>
          <w:sz w:val="20"/>
          <w:szCs w:val="20"/>
        </w:rPr>
        <w:t>, i.e. add “pre-configured”</w:t>
      </w:r>
      <w:r w:rsidR="00593A9F" w:rsidRPr="40181BB2">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593A9F" w14:paraId="55A7015F" w14:textId="77777777" w:rsidTr="00F23B3C">
        <w:tc>
          <w:tcPr>
            <w:tcW w:w="1938" w:type="dxa"/>
            <w:shd w:val="clear" w:color="auto" w:fill="BFBFBF" w:themeFill="background1" w:themeFillShade="BF"/>
          </w:tcPr>
          <w:p w14:paraId="5116E4F3" w14:textId="77777777" w:rsidR="00F56040" w:rsidRDefault="00F56040" w:rsidP="00F23B3C">
            <w:pPr>
              <w:spacing w:after="0"/>
              <w:jc w:val="center"/>
              <w:rPr>
                <w:b/>
                <w:bCs/>
                <w:sz w:val="20"/>
                <w:szCs w:val="20"/>
                <w:lang w:eastAsia="ja-JP"/>
              </w:rPr>
            </w:pPr>
          </w:p>
          <w:p w14:paraId="58465CB2" w14:textId="392EBD09" w:rsidR="00593A9F" w:rsidRDefault="00593A9F"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593A9F" w:rsidRDefault="00593A9F"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F024893" w14:textId="77777777" w:rsidR="00593A9F" w:rsidRDefault="00593A9F" w:rsidP="00F23B3C">
            <w:pPr>
              <w:spacing w:after="0"/>
              <w:jc w:val="center"/>
              <w:rPr>
                <w:b/>
                <w:bCs/>
                <w:sz w:val="20"/>
                <w:szCs w:val="20"/>
                <w:lang w:eastAsia="ja-JP"/>
              </w:rPr>
            </w:pPr>
            <w:r>
              <w:rPr>
                <w:b/>
                <w:bCs/>
                <w:sz w:val="20"/>
                <w:szCs w:val="20"/>
                <w:lang w:eastAsia="ja-JP"/>
              </w:rPr>
              <w:t>Comments, if any</w:t>
            </w:r>
          </w:p>
        </w:tc>
      </w:tr>
      <w:tr w:rsidR="00593A9F" w14:paraId="21328D93" w14:textId="77777777" w:rsidTr="00F23B3C">
        <w:tc>
          <w:tcPr>
            <w:tcW w:w="1938" w:type="dxa"/>
          </w:tcPr>
          <w:p w14:paraId="02EC8EC7" w14:textId="537ADAFA" w:rsidR="00593A9F" w:rsidRDefault="00593A9F" w:rsidP="00F23B3C">
            <w:pPr>
              <w:spacing w:after="0"/>
              <w:rPr>
                <w:sz w:val="20"/>
                <w:szCs w:val="20"/>
                <w:lang w:eastAsia="zh-CN"/>
              </w:rPr>
            </w:pPr>
          </w:p>
        </w:tc>
        <w:tc>
          <w:tcPr>
            <w:tcW w:w="1288" w:type="dxa"/>
          </w:tcPr>
          <w:p w14:paraId="482E2609" w14:textId="4F4CE1AF" w:rsidR="00593A9F" w:rsidRDefault="00593A9F" w:rsidP="00F23B3C">
            <w:pPr>
              <w:spacing w:after="0"/>
              <w:rPr>
                <w:sz w:val="20"/>
                <w:szCs w:val="20"/>
                <w:lang w:eastAsia="zh-CN"/>
              </w:rPr>
            </w:pPr>
          </w:p>
        </w:tc>
        <w:tc>
          <w:tcPr>
            <w:tcW w:w="6006" w:type="dxa"/>
          </w:tcPr>
          <w:p w14:paraId="2D75F486" w14:textId="77777777" w:rsidR="00593A9F" w:rsidRDefault="00593A9F" w:rsidP="00F23B3C">
            <w:pPr>
              <w:spacing w:after="0"/>
              <w:rPr>
                <w:sz w:val="20"/>
                <w:szCs w:val="20"/>
                <w:lang w:eastAsia="zh-CN"/>
              </w:rPr>
            </w:pPr>
          </w:p>
        </w:tc>
      </w:tr>
      <w:tr w:rsidR="00593A9F" w14:paraId="608EDD0A" w14:textId="77777777" w:rsidTr="00F23B3C">
        <w:tc>
          <w:tcPr>
            <w:tcW w:w="1938" w:type="dxa"/>
          </w:tcPr>
          <w:p w14:paraId="2B6E1286" w14:textId="7ACC4A42" w:rsidR="00593A9F" w:rsidRDefault="00593A9F" w:rsidP="00F23B3C">
            <w:pPr>
              <w:spacing w:after="0"/>
              <w:rPr>
                <w:sz w:val="20"/>
                <w:szCs w:val="20"/>
                <w:lang w:eastAsia="ja-JP"/>
              </w:rPr>
            </w:pPr>
          </w:p>
        </w:tc>
        <w:tc>
          <w:tcPr>
            <w:tcW w:w="1288" w:type="dxa"/>
          </w:tcPr>
          <w:p w14:paraId="38C97B84" w14:textId="5AFEC4AF" w:rsidR="00593A9F" w:rsidRDefault="00593A9F" w:rsidP="00F23B3C">
            <w:pPr>
              <w:spacing w:after="0"/>
              <w:rPr>
                <w:sz w:val="20"/>
                <w:szCs w:val="20"/>
                <w:lang w:eastAsia="ja-JP"/>
              </w:rPr>
            </w:pPr>
          </w:p>
        </w:tc>
        <w:tc>
          <w:tcPr>
            <w:tcW w:w="6006" w:type="dxa"/>
          </w:tcPr>
          <w:p w14:paraId="6DD0064E" w14:textId="2B2F91F2" w:rsidR="00593A9F" w:rsidRDefault="00593A9F" w:rsidP="00F23B3C">
            <w:pPr>
              <w:spacing w:after="0"/>
              <w:rPr>
                <w:sz w:val="20"/>
                <w:szCs w:val="20"/>
                <w:lang w:eastAsia="ja-JP"/>
              </w:rPr>
            </w:pPr>
          </w:p>
        </w:tc>
      </w:tr>
      <w:tr w:rsidR="00593A9F" w14:paraId="757D002F" w14:textId="77777777" w:rsidTr="00F23B3C">
        <w:tc>
          <w:tcPr>
            <w:tcW w:w="1938" w:type="dxa"/>
          </w:tcPr>
          <w:p w14:paraId="63C2A877" w14:textId="497B98F2" w:rsidR="00593A9F" w:rsidRDefault="00593A9F" w:rsidP="00F23B3C">
            <w:pPr>
              <w:spacing w:after="0"/>
              <w:rPr>
                <w:sz w:val="20"/>
                <w:szCs w:val="20"/>
                <w:lang w:eastAsia="ja-JP"/>
              </w:rPr>
            </w:pPr>
          </w:p>
        </w:tc>
        <w:tc>
          <w:tcPr>
            <w:tcW w:w="1288" w:type="dxa"/>
          </w:tcPr>
          <w:p w14:paraId="3DC5C349" w14:textId="0A49BA45" w:rsidR="00593A9F" w:rsidRDefault="00593A9F" w:rsidP="00F23B3C">
            <w:pPr>
              <w:spacing w:after="0"/>
              <w:rPr>
                <w:sz w:val="20"/>
                <w:szCs w:val="20"/>
                <w:lang w:eastAsia="ja-JP"/>
              </w:rPr>
            </w:pPr>
          </w:p>
        </w:tc>
        <w:tc>
          <w:tcPr>
            <w:tcW w:w="6006" w:type="dxa"/>
          </w:tcPr>
          <w:p w14:paraId="66E18A21" w14:textId="77777777" w:rsidR="00593A9F" w:rsidRDefault="00593A9F" w:rsidP="00F23B3C">
            <w:pPr>
              <w:spacing w:after="0"/>
              <w:rPr>
                <w:sz w:val="20"/>
                <w:szCs w:val="20"/>
                <w:lang w:eastAsia="zh-CN"/>
              </w:rPr>
            </w:pPr>
          </w:p>
        </w:tc>
      </w:tr>
    </w:tbl>
    <w:p w14:paraId="373B1D97" w14:textId="77777777" w:rsidR="00EB615F" w:rsidRDefault="00EB615F" w:rsidP="00EB615F">
      <w:pPr>
        <w:jc w:val="both"/>
        <w:rPr>
          <w:rFonts w:ascii="Times New Roman" w:hAnsi="Times New Roman" w:cs="Times New Roman"/>
          <w:sz w:val="20"/>
          <w:szCs w:val="20"/>
          <w:lang w:val="en-GB"/>
        </w:rPr>
      </w:pPr>
    </w:p>
    <w:p w14:paraId="5D89D166" w14:textId="77777777" w:rsidR="00EB615F" w:rsidRDefault="00EB615F" w:rsidP="00EB615F">
      <w:pPr>
        <w:jc w:val="both"/>
        <w:rPr>
          <w:rFonts w:ascii="Times New Roman" w:hAnsi="Times New Roman" w:cs="Times New Roman"/>
          <w:sz w:val="20"/>
          <w:szCs w:val="20"/>
          <w:lang w:val="en-GB"/>
        </w:rPr>
      </w:pPr>
    </w:p>
    <w:p w14:paraId="72494E7A" w14:textId="6D0003A7" w:rsidR="00EB615F" w:rsidRDefault="00EB615F" w:rsidP="00EB615F">
      <w:pPr>
        <w:jc w:val="both"/>
        <w:rPr>
          <w:rFonts w:ascii="Times New Roman" w:hAnsi="Times New Roman" w:cs="Times New Roman"/>
          <w:sz w:val="20"/>
          <w:szCs w:val="20"/>
          <w:lang w:val="en-GB"/>
        </w:rPr>
      </w:pPr>
      <w:r w:rsidRPr="00EB615F">
        <w:rPr>
          <w:rFonts w:ascii="Times New Roman" w:hAnsi="Times New Roman" w:cs="Times New Roman"/>
          <w:sz w:val="20"/>
          <w:szCs w:val="20"/>
          <w:lang w:val="en-GB"/>
        </w:rPr>
        <w:t xml:space="preserve">Rapporteur also captured the </w:t>
      </w:r>
      <w:r>
        <w:rPr>
          <w:rFonts w:ascii="Times New Roman" w:hAnsi="Times New Roman" w:cs="Times New Roman"/>
          <w:sz w:val="20"/>
          <w:szCs w:val="20"/>
          <w:lang w:val="en-GB"/>
        </w:rPr>
        <w:t>definition of Pre-configured assistance data in section 3.1</w:t>
      </w:r>
      <w:r w:rsidR="00BC2F42">
        <w:rPr>
          <w:rFonts w:ascii="Times New Roman" w:hAnsi="Times New Roman" w:cs="Times New Roman"/>
          <w:sz w:val="20"/>
          <w:szCs w:val="20"/>
          <w:lang w:val="en-GB"/>
        </w:rPr>
        <w:t xml:space="preserve"> </w:t>
      </w:r>
      <w:r>
        <w:rPr>
          <w:rFonts w:ascii="Times New Roman" w:hAnsi="Times New Roman" w:cs="Times New Roman"/>
          <w:sz w:val="20"/>
          <w:szCs w:val="20"/>
          <w:lang w:val="en-GB"/>
        </w:rPr>
        <w:t>as</w:t>
      </w:r>
    </w:p>
    <w:p w14:paraId="015498AF" w14:textId="56FE1888" w:rsidR="00EB615F" w:rsidRPr="00E0630E" w:rsidRDefault="00EB615F" w:rsidP="00EB615F">
      <w:r w:rsidRPr="007B4748">
        <w:rPr>
          <w:b/>
          <w:bCs/>
        </w:rPr>
        <w:lastRenderedPageBreak/>
        <w:t>Pre-configured assistance data</w:t>
      </w:r>
      <w:r>
        <w:rPr>
          <w:b/>
          <w:bCs/>
        </w:rPr>
        <w:t>:</w:t>
      </w:r>
      <w:r w:rsidRPr="007B4748">
        <w:t xml:space="preserve"> </w:t>
      </w:r>
      <w:r w:rsidR="00BC2F42">
        <w:t>T</w:t>
      </w:r>
      <w:r w:rsidRPr="007B4748">
        <w:t>he DL-PRS assistance data (with associated validity criteria) that can be provided to the UE (before or during an ongoing LPP positioning session), to be then utilized for potential positioning measurements at a future time (e.g. for deferred MT-LR).</w:t>
      </w:r>
    </w:p>
    <w:p w14:paraId="562509CB" w14:textId="40A64198" w:rsidR="00EB615F" w:rsidRPr="00F56040" w:rsidRDefault="00B17191" w:rsidP="00EB615F">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3.1-2</w:t>
      </w:r>
      <w:r w:rsidRPr="00B17191">
        <w:rPr>
          <w:rFonts w:ascii="Times New Roman" w:hAnsi="Times New Roman" w:cs="Times New Roman"/>
          <w:b/>
          <w:bCs/>
          <w:sz w:val="20"/>
          <w:szCs w:val="20"/>
        </w:rPr>
        <w:t xml:space="preserve">: </w:t>
      </w:r>
      <w:r w:rsidR="00EB615F" w:rsidRPr="00F56040">
        <w:rPr>
          <w:rFonts w:ascii="Times New Roman" w:hAnsi="Times New Roman" w:cs="Times New Roman"/>
          <w:b/>
          <w:bCs/>
          <w:sz w:val="20"/>
          <w:szCs w:val="20"/>
        </w:rPr>
        <w:t xml:space="preserve">Companies are invited to provide your view on the </w:t>
      </w:r>
      <w:r w:rsidR="00EB615F">
        <w:rPr>
          <w:rFonts w:ascii="Times New Roman" w:hAnsi="Times New Roman" w:cs="Times New Roman"/>
          <w:b/>
          <w:bCs/>
          <w:sz w:val="20"/>
          <w:szCs w:val="20"/>
        </w:rPr>
        <w:t>changes</w:t>
      </w:r>
      <w:r w:rsidR="00EB615F" w:rsidRPr="00F56040">
        <w:rPr>
          <w:rFonts w:ascii="Times New Roman" w:hAnsi="Times New Roman" w:cs="Times New Roman"/>
          <w:b/>
          <w:bCs/>
          <w:sz w:val="20"/>
          <w:szCs w:val="20"/>
        </w:rPr>
        <w:t xml:space="preserve"> shown as above. </w:t>
      </w:r>
    </w:p>
    <w:tbl>
      <w:tblPr>
        <w:tblStyle w:val="TableGrid"/>
        <w:tblW w:w="0" w:type="auto"/>
        <w:tblInd w:w="118" w:type="dxa"/>
        <w:tblLook w:val="04A0" w:firstRow="1" w:lastRow="0" w:firstColumn="1" w:lastColumn="0" w:noHBand="0" w:noVBand="1"/>
      </w:tblPr>
      <w:tblGrid>
        <w:gridCol w:w="1938"/>
        <w:gridCol w:w="1288"/>
        <w:gridCol w:w="6006"/>
      </w:tblGrid>
      <w:tr w:rsidR="00EB615F" w14:paraId="0706256E" w14:textId="77777777" w:rsidTr="007B176E">
        <w:tc>
          <w:tcPr>
            <w:tcW w:w="1938" w:type="dxa"/>
            <w:shd w:val="clear" w:color="auto" w:fill="BFBFBF" w:themeFill="background1" w:themeFillShade="BF"/>
          </w:tcPr>
          <w:p w14:paraId="65F591AA" w14:textId="77777777" w:rsidR="00EB615F" w:rsidRDefault="00EB615F" w:rsidP="007B176E">
            <w:pPr>
              <w:spacing w:after="0"/>
              <w:jc w:val="center"/>
              <w:rPr>
                <w:b/>
                <w:bCs/>
                <w:sz w:val="20"/>
                <w:szCs w:val="20"/>
                <w:lang w:eastAsia="ja-JP"/>
              </w:rPr>
            </w:pPr>
          </w:p>
          <w:p w14:paraId="18E211E8" w14:textId="77777777" w:rsidR="00EB615F" w:rsidRDefault="00EB615F" w:rsidP="007B176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3D5C161" w14:textId="77777777" w:rsidR="00EB615F" w:rsidRDefault="00EB615F" w:rsidP="007B176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A6886BF" w14:textId="77777777" w:rsidR="00EB615F" w:rsidRDefault="00EB615F" w:rsidP="007B176E">
            <w:pPr>
              <w:spacing w:after="0"/>
              <w:jc w:val="center"/>
              <w:rPr>
                <w:b/>
                <w:bCs/>
                <w:sz w:val="20"/>
                <w:szCs w:val="20"/>
                <w:lang w:eastAsia="ja-JP"/>
              </w:rPr>
            </w:pPr>
            <w:r>
              <w:rPr>
                <w:b/>
                <w:bCs/>
                <w:sz w:val="20"/>
                <w:szCs w:val="20"/>
                <w:lang w:eastAsia="ja-JP"/>
              </w:rPr>
              <w:t>Comments, if any</w:t>
            </w:r>
          </w:p>
        </w:tc>
      </w:tr>
      <w:tr w:rsidR="00EB615F" w14:paraId="2B4E7A32" w14:textId="77777777" w:rsidTr="007B176E">
        <w:tc>
          <w:tcPr>
            <w:tcW w:w="1938" w:type="dxa"/>
          </w:tcPr>
          <w:p w14:paraId="11D6B0D9" w14:textId="77777777" w:rsidR="00EB615F" w:rsidRDefault="00EB615F" w:rsidP="007B176E">
            <w:pPr>
              <w:spacing w:after="0"/>
              <w:rPr>
                <w:sz w:val="20"/>
                <w:szCs w:val="20"/>
                <w:lang w:eastAsia="zh-CN"/>
              </w:rPr>
            </w:pPr>
          </w:p>
        </w:tc>
        <w:tc>
          <w:tcPr>
            <w:tcW w:w="1288" w:type="dxa"/>
          </w:tcPr>
          <w:p w14:paraId="744B3E09" w14:textId="77777777" w:rsidR="00EB615F" w:rsidRDefault="00EB615F" w:rsidP="007B176E">
            <w:pPr>
              <w:spacing w:after="0"/>
              <w:rPr>
                <w:sz w:val="20"/>
                <w:szCs w:val="20"/>
                <w:lang w:eastAsia="zh-CN"/>
              </w:rPr>
            </w:pPr>
          </w:p>
        </w:tc>
        <w:tc>
          <w:tcPr>
            <w:tcW w:w="6006" w:type="dxa"/>
          </w:tcPr>
          <w:p w14:paraId="0597CADF" w14:textId="77777777" w:rsidR="00EB615F" w:rsidRDefault="00EB615F" w:rsidP="007B176E">
            <w:pPr>
              <w:spacing w:after="0"/>
              <w:rPr>
                <w:sz w:val="20"/>
                <w:szCs w:val="20"/>
                <w:lang w:eastAsia="zh-CN"/>
              </w:rPr>
            </w:pPr>
          </w:p>
        </w:tc>
      </w:tr>
      <w:tr w:rsidR="00EB615F" w14:paraId="6A79B49F" w14:textId="77777777" w:rsidTr="007B176E">
        <w:tc>
          <w:tcPr>
            <w:tcW w:w="1938" w:type="dxa"/>
          </w:tcPr>
          <w:p w14:paraId="7CB297F1" w14:textId="77777777" w:rsidR="00EB615F" w:rsidRDefault="00EB615F" w:rsidP="007B176E">
            <w:pPr>
              <w:spacing w:after="0"/>
              <w:rPr>
                <w:sz w:val="20"/>
                <w:szCs w:val="20"/>
                <w:lang w:eastAsia="ja-JP"/>
              </w:rPr>
            </w:pPr>
          </w:p>
        </w:tc>
        <w:tc>
          <w:tcPr>
            <w:tcW w:w="1288" w:type="dxa"/>
          </w:tcPr>
          <w:p w14:paraId="6A7BF933" w14:textId="77777777" w:rsidR="00EB615F" w:rsidRDefault="00EB615F" w:rsidP="007B176E">
            <w:pPr>
              <w:spacing w:after="0"/>
              <w:rPr>
                <w:sz w:val="20"/>
                <w:szCs w:val="20"/>
                <w:lang w:eastAsia="ja-JP"/>
              </w:rPr>
            </w:pPr>
          </w:p>
        </w:tc>
        <w:tc>
          <w:tcPr>
            <w:tcW w:w="6006" w:type="dxa"/>
          </w:tcPr>
          <w:p w14:paraId="31141516" w14:textId="77777777" w:rsidR="00EB615F" w:rsidRDefault="00EB615F" w:rsidP="007B176E">
            <w:pPr>
              <w:spacing w:after="0"/>
              <w:rPr>
                <w:sz w:val="20"/>
                <w:szCs w:val="20"/>
                <w:lang w:eastAsia="ja-JP"/>
              </w:rPr>
            </w:pPr>
          </w:p>
        </w:tc>
      </w:tr>
      <w:tr w:rsidR="00EB615F" w14:paraId="7F32E6EC" w14:textId="77777777" w:rsidTr="007B176E">
        <w:tc>
          <w:tcPr>
            <w:tcW w:w="1938" w:type="dxa"/>
          </w:tcPr>
          <w:p w14:paraId="5A132A7A" w14:textId="77777777" w:rsidR="00EB615F" w:rsidRDefault="00EB615F" w:rsidP="007B176E">
            <w:pPr>
              <w:spacing w:after="0"/>
              <w:rPr>
                <w:sz w:val="20"/>
                <w:szCs w:val="20"/>
                <w:lang w:eastAsia="ja-JP"/>
              </w:rPr>
            </w:pPr>
          </w:p>
        </w:tc>
        <w:tc>
          <w:tcPr>
            <w:tcW w:w="1288" w:type="dxa"/>
          </w:tcPr>
          <w:p w14:paraId="2C5167AF" w14:textId="77777777" w:rsidR="00EB615F" w:rsidRDefault="00EB615F" w:rsidP="007B176E">
            <w:pPr>
              <w:spacing w:after="0"/>
              <w:rPr>
                <w:sz w:val="20"/>
                <w:szCs w:val="20"/>
                <w:lang w:eastAsia="ja-JP"/>
              </w:rPr>
            </w:pPr>
          </w:p>
        </w:tc>
        <w:tc>
          <w:tcPr>
            <w:tcW w:w="6006" w:type="dxa"/>
          </w:tcPr>
          <w:p w14:paraId="4A03647D" w14:textId="77777777" w:rsidR="00EB615F" w:rsidRDefault="00EB615F" w:rsidP="007B176E">
            <w:pPr>
              <w:spacing w:after="0"/>
              <w:rPr>
                <w:sz w:val="20"/>
                <w:szCs w:val="20"/>
                <w:lang w:eastAsia="zh-CN"/>
              </w:rPr>
            </w:pPr>
          </w:p>
        </w:tc>
      </w:tr>
    </w:tbl>
    <w:p w14:paraId="614FE65C" w14:textId="6773E3B9" w:rsidR="00D40AFC" w:rsidRPr="00593A9F" w:rsidRDefault="00D40AFC">
      <w:pPr>
        <w:jc w:val="both"/>
        <w:rPr>
          <w:rFonts w:ascii="Times New Roman" w:hAnsi="Times New Roman" w:cs="Times New Roman"/>
          <w:sz w:val="20"/>
          <w:szCs w:val="20"/>
        </w:rPr>
      </w:pPr>
    </w:p>
    <w:p w14:paraId="241E879A" w14:textId="338E10B4" w:rsidR="00EB615F" w:rsidRPr="00F56040" w:rsidRDefault="00B17191" w:rsidP="00EB615F">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3.1-3</w:t>
      </w:r>
      <w:r w:rsidRPr="00B17191">
        <w:rPr>
          <w:rFonts w:ascii="Times New Roman" w:hAnsi="Times New Roman" w:cs="Times New Roman"/>
          <w:b/>
          <w:bCs/>
          <w:sz w:val="20"/>
          <w:szCs w:val="20"/>
        </w:rPr>
        <w:t xml:space="preserve">: </w:t>
      </w:r>
      <w:r w:rsidR="00EB615F" w:rsidRPr="00F56040">
        <w:rPr>
          <w:rFonts w:ascii="Times New Roman" w:hAnsi="Times New Roman" w:cs="Times New Roman"/>
          <w:b/>
          <w:bCs/>
          <w:sz w:val="20"/>
          <w:szCs w:val="20"/>
        </w:rPr>
        <w:t xml:space="preserve">Companies are invited to provide your view on </w:t>
      </w:r>
      <w:r w:rsidR="00EB615F">
        <w:rPr>
          <w:rFonts w:ascii="Times New Roman" w:hAnsi="Times New Roman" w:cs="Times New Roman"/>
          <w:b/>
          <w:bCs/>
          <w:sz w:val="20"/>
          <w:szCs w:val="20"/>
        </w:rPr>
        <w:t>whether other sections/parts should be updated based on agreements for pre-configured assistance data</w:t>
      </w:r>
      <w:r w:rsidR="00EB615F" w:rsidRPr="00F56040">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8"/>
        <w:gridCol w:w="6006"/>
      </w:tblGrid>
      <w:tr w:rsidR="00EB615F" w14:paraId="45C44BD0" w14:textId="77777777" w:rsidTr="007B176E">
        <w:tc>
          <w:tcPr>
            <w:tcW w:w="1938" w:type="dxa"/>
            <w:shd w:val="clear" w:color="auto" w:fill="BFBFBF" w:themeFill="background1" w:themeFillShade="BF"/>
          </w:tcPr>
          <w:p w14:paraId="4244D199" w14:textId="77777777" w:rsidR="00EB615F" w:rsidRDefault="00EB615F" w:rsidP="007B176E">
            <w:pPr>
              <w:spacing w:after="0"/>
              <w:jc w:val="center"/>
              <w:rPr>
                <w:b/>
                <w:bCs/>
                <w:sz w:val="20"/>
                <w:szCs w:val="20"/>
                <w:lang w:eastAsia="ja-JP"/>
              </w:rPr>
            </w:pPr>
          </w:p>
          <w:p w14:paraId="6529AC54" w14:textId="77777777" w:rsidR="00EB615F" w:rsidRDefault="00EB615F" w:rsidP="007B176E">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40A6457B" w14:textId="77777777" w:rsidR="00EB615F" w:rsidRDefault="00EB615F" w:rsidP="007B176E">
            <w:pPr>
              <w:spacing w:after="0"/>
              <w:jc w:val="center"/>
              <w:rPr>
                <w:b/>
                <w:bCs/>
                <w:sz w:val="20"/>
                <w:szCs w:val="20"/>
                <w:lang w:eastAsia="ja-JP"/>
              </w:rPr>
            </w:pPr>
            <w:r>
              <w:rPr>
                <w:b/>
                <w:bCs/>
                <w:sz w:val="20"/>
                <w:szCs w:val="20"/>
                <w:lang w:eastAsia="ja-JP"/>
              </w:rPr>
              <w:t>Comments, if any</w:t>
            </w:r>
          </w:p>
        </w:tc>
      </w:tr>
      <w:tr w:rsidR="00EB615F" w14:paraId="5C6C5A92" w14:textId="77777777" w:rsidTr="007B176E">
        <w:tc>
          <w:tcPr>
            <w:tcW w:w="1938" w:type="dxa"/>
          </w:tcPr>
          <w:p w14:paraId="169D3305" w14:textId="77777777" w:rsidR="00EB615F" w:rsidRDefault="00EB615F" w:rsidP="007B176E">
            <w:pPr>
              <w:spacing w:after="0"/>
              <w:rPr>
                <w:sz w:val="20"/>
                <w:szCs w:val="20"/>
                <w:lang w:eastAsia="zh-CN"/>
              </w:rPr>
            </w:pPr>
          </w:p>
        </w:tc>
        <w:tc>
          <w:tcPr>
            <w:tcW w:w="6006" w:type="dxa"/>
          </w:tcPr>
          <w:p w14:paraId="4ED8561C" w14:textId="77777777" w:rsidR="00EB615F" w:rsidRDefault="00EB615F" w:rsidP="007B176E">
            <w:pPr>
              <w:spacing w:after="0"/>
              <w:rPr>
                <w:sz w:val="20"/>
                <w:szCs w:val="20"/>
                <w:lang w:eastAsia="zh-CN"/>
              </w:rPr>
            </w:pPr>
          </w:p>
        </w:tc>
      </w:tr>
      <w:tr w:rsidR="00EB615F" w14:paraId="693DDCB1" w14:textId="77777777" w:rsidTr="007B176E">
        <w:tc>
          <w:tcPr>
            <w:tcW w:w="1938" w:type="dxa"/>
          </w:tcPr>
          <w:p w14:paraId="43DB6A2E" w14:textId="77777777" w:rsidR="00EB615F" w:rsidRDefault="00EB615F" w:rsidP="007B176E">
            <w:pPr>
              <w:spacing w:after="0"/>
              <w:rPr>
                <w:sz w:val="20"/>
                <w:szCs w:val="20"/>
                <w:lang w:eastAsia="ja-JP"/>
              </w:rPr>
            </w:pPr>
          </w:p>
        </w:tc>
        <w:tc>
          <w:tcPr>
            <w:tcW w:w="6006" w:type="dxa"/>
          </w:tcPr>
          <w:p w14:paraId="3B774279" w14:textId="77777777" w:rsidR="00EB615F" w:rsidRDefault="00EB615F" w:rsidP="007B176E">
            <w:pPr>
              <w:spacing w:after="0"/>
              <w:rPr>
                <w:sz w:val="20"/>
                <w:szCs w:val="20"/>
                <w:lang w:eastAsia="ja-JP"/>
              </w:rPr>
            </w:pPr>
          </w:p>
        </w:tc>
      </w:tr>
      <w:tr w:rsidR="00EB615F" w14:paraId="0CD539A2" w14:textId="77777777" w:rsidTr="007B176E">
        <w:tc>
          <w:tcPr>
            <w:tcW w:w="1938" w:type="dxa"/>
          </w:tcPr>
          <w:p w14:paraId="0548701C" w14:textId="77777777" w:rsidR="00EB615F" w:rsidRDefault="00EB615F" w:rsidP="007B176E">
            <w:pPr>
              <w:spacing w:after="0"/>
              <w:rPr>
                <w:sz w:val="20"/>
                <w:szCs w:val="20"/>
                <w:lang w:eastAsia="ja-JP"/>
              </w:rPr>
            </w:pPr>
          </w:p>
        </w:tc>
        <w:tc>
          <w:tcPr>
            <w:tcW w:w="6006" w:type="dxa"/>
          </w:tcPr>
          <w:p w14:paraId="22B174A9" w14:textId="77777777" w:rsidR="00EB615F" w:rsidRDefault="00EB615F" w:rsidP="007B176E">
            <w:pPr>
              <w:spacing w:after="0"/>
              <w:rPr>
                <w:sz w:val="20"/>
                <w:szCs w:val="20"/>
                <w:lang w:eastAsia="zh-CN"/>
              </w:rPr>
            </w:pPr>
          </w:p>
        </w:tc>
      </w:tr>
    </w:tbl>
    <w:p w14:paraId="63F4270B" w14:textId="344AFAA2" w:rsidR="00593A9F" w:rsidRDefault="00593A9F">
      <w:pPr>
        <w:jc w:val="both"/>
        <w:rPr>
          <w:rFonts w:ascii="Times New Roman" w:hAnsi="Times New Roman" w:cs="Times New Roman"/>
          <w:sz w:val="20"/>
          <w:szCs w:val="20"/>
          <w:lang w:val="en-GB"/>
        </w:rPr>
      </w:pPr>
    </w:p>
    <w:p w14:paraId="3B7DD758" w14:textId="09017728" w:rsidR="00EB615F" w:rsidRDefault="00EB615F">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During </w:t>
      </w:r>
      <w:r w:rsidR="00D74162" w:rsidRPr="00D74162">
        <w:rPr>
          <w:rFonts w:ascii="Times New Roman" w:hAnsi="Times New Roman" w:cs="Times New Roman"/>
          <w:sz w:val="20"/>
          <w:szCs w:val="20"/>
          <w:lang w:val="en-GB"/>
        </w:rPr>
        <w:t>[Offline-623][POS] 38.305 CR for RAT-dependent positioning (Intel)?</w:t>
      </w:r>
      <w:r>
        <w:rPr>
          <w:rFonts w:ascii="Times New Roman" w:hAnsi="Times New Roman" w:cs="Times New Roman"/>
          <w:sz w:val="20"/>
          <w:szCs w:val="20"/>
          <w:lang w:val="en-GB"/>
        </w:rPr>
        <w:t xml:space="preserve">, companies commented that </w:t>
      </w:r>
    </w:p>
    <w:p w14:paraId="48BA1DF2" w14:textId="2F241983" w:rsidR="00600083" w:rsidRDefault="00600083">
      <w:pPr>
        <w:jc w:val="both"/>
        <w:rPr>
          <w:rFonts w:ascii="Times New Roman" w:hAnsi="Times New Roman" w:cs="Times New Roman"/>
          <w:sz w:val="20"/>
          <w:szCs w:val="20"/>
          <w:lang w:val="en-GB"/>
        </w:rPr>
      </w:pPr>
      <w:r>
        <w:rPr>
          <w:rFonts w:ascii="Times New Roman" w:hAnsi="Times New Roman" w:cs="Times New Roman"/>
          <w:sz w:val="20"/>
          <w:szCs w:val="20"/>
          <w:lang w:val="en-GB"/>
        </w:rPr>
        <w:t>“</w:t>
      </w:r>
      <w:r>
        <w:t xml:space="preserve">The scheduled location time is to obtain a location estimate valid at the requested time, and not to provide "assistance data ahead of time". Assistance Data are normally always provided "ahead of time"; i.e., LPP assistance data transfer happens normally before a LPP location request is send anyhow. Therefore, this should be "an LMF may schedule location measurements to occur </w:t>
      </w:r>
      <w:r w:rsidRPr="007B08DC">
        <w:t>at or near to the scheduled location time</w:t>
      </w:r>
      <w:r>
        <w:t>."</w:t>
      </w:r>
      <w:r>
        <w:rPr>
          <w:rFonts w:ascii="Times New Roman" w:hAnsi="Times New Roman" w:cs="Times New Roman"/>
          <w:sz w:val="20"/>
          <w:szCs w:val="20"/>
          <w:lang w:val="en-GB"/>
        </w:rPr>
        <w:t xml:space="preserve">” i.e. </w:t>
      </w:r>
    </w:p>
    <w:p w14:paraId="16F37DA0" w14:textId="75782EE1" w:rsidR="00600083" w:rsidRDefault="00600083">
      <w:pPr>
        <w:jc w:val="both"/>
        <w:rPr>
          <w:rFonts w:ascii="Times New Roman" w:hAnsi="Times New Roman" w:cs="Times New Roman"/>
          <w:sz w:val="20"/>
          <w:szCs w:val="20"/>
          <w:lang w:val="en-GB"/>
        </w:rPr>
      </w:pPr>
      <w:r>
        <w:rPr>
          <w:rFonts w:ascii="Times New Roman" w:hAnsi="Times New Roman" w:cs="Times New Roman"/>
          <w:sz w:val="20"/>
          <w:szCs w:val="20"/>
          <w:lang w:val="en-GB"/>
        </w:rPr>
        <w:t>Change “</w:t>
      </w:r>
      <w:r w:rsidRPr="00A41887">
        <w:t xml:space="preserve">If a scheduled location time is provided in step </w:t>
      </w:r>
      <w:r>
        <w:t>1</w:t>
      </w:r>
      <w:r w:rsidRPr="00A41887">
        <w:t xml:space="preserve">, </w:t>
      </w:r>
      <w:r w:rsidRPr="00600083">
        <w:rPr>
          <w:strike/>
          <w:color w:val="FF0000"/>
        </w:rPr>
        <w:t>the</w:t>
      </w:r>
      <w:r w:rsidRPr="00600083">
        <w:rPr>
          <w:color w:val="FF0000"/>
        </w:rPr>
        <w:t xml:space="preserve"> an </w:t>
      </w:r>
      <w:r w:rsidRPr="00A41887">
        <w:t xml:space="preserve">LMF may </w:t>
      </w:r>
      <w:r w:rsidRPr="00600083">
        <w:rPr>
          <w:strike/>
          <w:color w:val="FF0000"/>
        </w:rPr>
        <w:t>provide assistance data to the UE ahead of time and</w:t>
      </w:r>
      <w:r w:rsidRPr="00600083">
        <w:rPr>
          <w:color w:val="FF0000"/>
        </w:rPr>
        <w:t xml:space="preserve"> </w:t>
      </w:r>
      <w:r w:rsidRPr="006F625D">
        <w:t xml:space="preserve">schedule location measurements </w:t>
      </w:r>
      <w:r w:rsidRPr="00600083">
        <w:rPr>
          <w:strike/>
          <w:color w:val="FF0000"/>
        </w:rPr>
        <w:t>by the UE</w:t>
      </w:r>
      <w:r w:rsidRPr="00600083">
        <w:rPr>
          <w:color w:val="FF0000"/>
        </w:rPr>
        <w:t xml:space="preserve"> </w:t>
      </w:r>
      <w:r w:rsidRPr="006F625D">
        <w:t>to occur at or near to the scheduled location time</w:t>
      </w:r>
      <w:r w:rsidRPr="00A41887">
        <w:t>. The LPP procedures to transfer UE</w:t>
      </w:r>
      <w:r>
        <w:t xml:space="preserve"> LPP</w:t>
      </w:r>
      <w:r w:rsidRPr="00A41887">
        <w:t xml:space="preserve"> positioning capabilities may be skipped if the LMF already obtained the UE positioning capabilities from the AMF in step </w:t>
      </w:r>
      <w:r>
        <w:t>1</w:t>
      </w:r>
      <w:r w:rsidRPr="00A41887">
        <w:t>.</w:t>
      </w:r>
      <w:r>
        <w:rPr>
          <w:rFonts w:ascii="Times New Roman" w:hAnsi="Times New Roman" w:cs="Times New Roman"/>
          <w:sz w:val="20"/>
          <w:szCs w:val="20"/>
          <w:lang w:val="en-GB"/>
        </w:rPr>
        <w:t>”</w:t>
      </w:r>
    </w:p>
    <w:p w14:paraId="0BEDC38C" w14:textId="7945020F" w:rsidR="00600083" w:rsidRDefault="00600083">
      <w:pPr>
        <w:jc w:val="both"/>
        <w:rPr>
          <w:rFonts w:ascii="Times New Roman" w:hAnsi="Times New Roman" w:cs="Times New Roman"/>
          <w:sz w:val="20"/>
          <w:szCs w:val="20"/>
          <w:lang w:val="en-GB"/>
        </w:rPr>
      </w:pPr>
    </w:p>
    <w:p w14:paraId="676CFE25" w14:textId="63282F1B" w:rsidR="00600083" w:rsidRDefault="00600083">
      <w:pPr>
        <w:jc w:val="both"/>
        <w:rPr>
          <w:rFonts w:ascii="Times New Roman" w:hAnsi="Times New Roman" w:cs="Times New Roman"/>
          <w:sz w:val="20"/>
          <w:szCs w:val="20"/>
          <w:lang w:val="en-GB"/>
        </w:rPr>
      </w:pPr>
      <w:r>
        <w:rPr>
          <w:rFonts w:ascii="Times New Roman" w:hAnsi="Times New Roman" w:cs="Times New Roman"/>
          <w:sz w:val="20"/>
          <w:szCs w:val="20"/>
          <w:lang w:val="en-GB"/>
        </w:rPr>
        <w:t>From Rapporteur perspective, based on RAN2 response LS in R2-2108958</w:t>
      </w:r>
    </w:p>
    <w:p w14:paraId="136ECCB0" w14:textId="5AA08305" w:rsidR="00600083" w:rsidRDefault="00600083" w:rsidP="00600083">
      <w:pPr>
        <w:spacing w:after="120"/>
        <w:rPr>
          <w:rFonts w:ascii="Times New Roman" w:hAnsi="Times New Roman" w:cs="Times New Roman"/>
          <w:sz w:val="20"/>
          <w:szCs w:val="20"/>
          <w:lang w:val="en-GB"/>
        </w:rPr>
      </w:pPr>
      <w:r>
        <w:rPr>
          <w:rFonts w:ascii="Times New Roman" w:hAnsi="Times New Roman" w:cs="Times New Roman"/>
          <w:sz w:val="20"/>
          <w:szCs w:val="20"/>
          <w:lang w:val="en-GB"/>
        </w:rPr>
        <w:t>“</w:t>
      </w:r>
      <w:r w:rsidRPr="00FE726C">
        <w:rPr>
          <w:rFonts w:ascii="Arial" w:hAnsi="Arial" w:cs="Arial"/>
          <w:lang w:eastAsia="zh-CN"/>
        </w:rPr>
        <w:t xml:space="preserve">RAN2 </w:t>
      </w:r>
      <w:r>
        <w:rPr>
          <w:rFonts w:ascii="Arial" w:hAnsi="Arial" w:cs="Arial"/>
          <w:lang w:eastAsia="zh-CN"/>
        </w:rPr>
        <w:t xml:space="preserve">understand </w:t>
      </w:r>
      <w:r>
        <w:rPr>
          <w:rFonts w:ascii="Arial" w:hAnsi="Arial" w:cs="Arial" w:hint="eastAsia"/>
          <w:lang w:eastAsia="zh-CN"/>
        </w:rPr>
        <w:t xml:space="preserve">that </w:t>
      </w:r>
      <w:r w:rsidRPr="0085264F">
        <w:rPr>
          <w:rFonts w:ascii="Arial" w:hAnsi="Arial" w:cs="Arial"/>
          <w:lang w:eastAsia="zh-CN"/>
        </w:rPr>
        <w:t xml:space="preserve">this is for a use case where </w:t>
      </w:r>
      <w:r>
        <w:rPr>
          <w:rFonts w:ascii="Arial" w:hAnsi="Arial" w:cs="Arial"/>
          <w:lang w:eastAsia="zh-CN"/>
        </w:rPr>
        <w:t xml:space="preserve">a </w:t>
      </w:r>
      <w:r w:rsidRPr="009E1A70">
        <w:rPr>
          <w:rFonts w:ascii="Arial" w:hAnsi="Arial" w:cs="Arial"/>
          <w:lang w:eastAsia="zh-CN"/>
        </w:rPr>
        <w:t>LCS Client that is requesting the location of a target UE know</w:t>
      </w:r>
      <w:r>
        <w:rPr>
          <w:rFonts w:ascii="Arial" w:hAnsi="Arial" w:cs="Arial"/>
          <w:lang w:eastAsia="zh-CN"/>
        </w:rPr>
        <w:t>s</w:t>
      </w:r>
      <w:r w:rsidRPr="009E1A70">
        <w:rPr>
          <w:rFonts w:ascii="Arial" w:hAnsi="Arial" w:cs="Arial"/>
          <w:lang w:eastAsia="zh-CN"/>
        </w:rPr>
        <w:t xml:space="preserve"> a time T at which the location should be obtained</w:t>
      </w:r>
      <w:r>
        <w:rPr>
          <w:rFonts w:ascii="Arial" w:hAnsi="Arial" w:cs="Arial"/>
          <w:lang w:eastAsia="zh-CN"/>
        </w:rPr>
        <w:t>. In such cases, the</w:t>
      </w:r>
      <w:r w:rsidRPr="009E1A70">
        <w:rPr>
          <w:rFonts w:ascii="Arial" w:hAnsi="Arial" w:cs="Arial"/>
          <w:lang w:eastAsia="zh-CN"/>
        </w:rPr>
        <w:t xml:space="preserve"> scheduled location time T </w:t>
      </w:r>
      <w:r>
        <w:rPr>
          <w:rFonts w:ascii="Arial" w:hAnsi="Arial" w:cs="Arial"/>
          <w:lang w:eastAsia="zh-CN"/>
        </w:rPr>
        <w:t xml:space="preserve">would </w:t>
      </w:r>
      <w:r w:rsidRPr="009E1A70">
        <w:rPr>
          <w:rFonts w:ascii="Arial" w:hAnsi="Arial" w:cs="Arial"/>
          <w:lang w:eastAsia="zh-CN"/>
        </w:rPr>
        <w:t xml:space="preserve">allow the latency for obtaining and reporting the location of a target device to be reduced by the duration of the location preparation phase which allows </w:t>
      </w:r>
      <w:r>
        <w:rPr>
          <w:rFonts w:ascii="Arial" w:hAnsi="Arial" w:cs="Arial"/>
          <w:lang w:eastAsia="zh-CN"/>
        </w:rPr>
        <w:t xml:space="preserve">a </w:t>
      </w:r>
      <w:r w:rsidRPr="009E1A70">
        <w:rPr>
          <w:rFonts w:ascii="Arial" w:hAnsi="Arial" w:cs="Arial"/>
          <w:lang w:eastAsia="zh-CN"/>
        </w:rPr>
        <w:t>reduction of latency</w:t>
      </w:r>
      <w:r>
        <w:rPr>
          <w:rFonts w:ascii="Arial" w:hAnsi="Arial" w:cs="Arial"/>
          <w:lang w:eastAsia="zh-CN"/>
        </w:rPr>
        <w:t>.</w:t>
      </w:r>
      <w:r w:rsidRPr="009E1A70">
        <w:rPr>
          <w:rFonts w:ascii="Arial" w:hAnsi="Arial" w:cs="Arial"/>
          <w:lang w:eastAsia="zh-CN"/>
        </w:rPr>
        <w:t xml:space="preserve"> </w:t>
      </w:r>
      <w:r>
        <w:rPr>
          <w:rFonts w:ascii="Arial" w:hAnsi="Arial" w:cs="Arial"/>
          <w:lang w:eastAsia="zh-CN"/>
        </w:rPr>
        <w:t>B</w:t>
      </w:r>
      <w:r>
        <w:rPr>
          <w:rFonts w:ascii="Arial" w:hAnsi="Arial" w:cs="Arial" w:hint="eastAsia"/>
          <w:lang w:eastAsia="zh-CN"/>
        </w:rPr>
        <w:t xml:space="preserve">ut </w:t>
      </w:r>
      <w:r w:rsidRPr="0085264F">
        <w:rPr>
          <w:rFonts w:ascii="Arial" w:hAnsi="Arial" w:cs="Arial"/>
          <w:lang w:eastAsia="zh-CN"/>
        </w:rPr>
        <w:t>t</w:t>
      </w:r>
      <w:r>
        <w:rPr>
          <w:rFonts w:ascii="Arial" w:hAnsi="Arial" w:cs="Arial"/>
          <w:lang w:eastAsia="zh-CN"/>
        </w:rPr>
        <w:t>he s</w:t>
      </w:r>
      <w:r w:rsidRPr="0085264F">
        <w:rPr>
          <w:rFonts w:ascii="Arial" w:hAnsi="Arial" w:cs="Arial"/>
          <w:lang w:eastAsia="zh-CN"/>
        </w:rPr>
        <w:t xml:space="preserve">cheduled location time does not </w:t>
      </w:r>
      <w:r>
        <w:rPr>
          <w:rFonts w:ascii="Arial" w:hAnsi="Arial" w:cs="Arial"/>
          <w:lang w:eastAsia="zh-CN"/>
        </w:rPr>
        <w:t xml:space="preserve">allow further latency </w:t>
      </w:r>
      <w:r w:rsidRPr="00FE726C">
        <w:rPr>
          <w:rFonts w:ascii="Arial" w:hAnsi="Arial" w:cs="Arial"/>
          <w:lang w:eastAsia="zh-CN"/>
        </w:rPr>
        <w:t xml:space="preserve">reduction </w:t>
      </w:r>
      <w:r>
        <w:rPr>
          <w:rFonts w:ascii="Arial" w:hAnsi="Arial" w:cs="Arial" w:hint="eastAsia"/>
          <w:lang w:eastAsia="zh-CN"/>
        </w:rPr>
        <w:t xml:space="preserve">during </w:t>
      </w:r>
      <w:r>
        <w:rPr>
          <w:rFonts w:ascii="Arial" w:hAnsi="Arial" w:cs="Arial"/>
          <w:lang w:eastAsia="zh-CN"/>
        </w:rPr>
        <w:t xml:space="preserve">the location </w:t>
      </w:r>
      <w:r w:rsidRPr="0085264F">
        <w:rPr>
          <w:rFonts w:ascii="Arial" w:hAnsi="Arial" w:cs="Arial"/>
          <w:lang w:eastAsia="zh-CN"/>
        </w:rPr>
        <w:t>execution phase</w:t>
      </w:r>
      <w:r>
        <w:rPr>
          <w:rFonts w:ascii="Arial" w:hAnsi="Arial" w:cs="Arial" w:hint="eastAsia"/>
          <w:lang w:eastAsia="zh-CN"/>
        </w:rPr>
        <w:t xml:space="preserve">. </w:t>
      </w:r>
      <w:r>
        <w:rPr>
          <w:rFonts w:ascii="Times New Roman" w:hAnsi="Times New Roman" w:cs="Times New Roman"/>
          <w:sz w:val="20"/>
          <w:szCs w:val="20"/>
          <w:lang w:val="en-GB"/>
        </w:rPr>
        <w:t xml:space="preserve">”, the main benefit of scheduled location time is to allow the network to provide the assistance data in advance, and therefore it should be reflected in the stage 2. </w:t>
      </w:r>
    </w:p>
    <w:p w14:paraId="39F74F1C" w14:textId="5DFB537E" w:rsidR="00600083" w:rsidRPr="00F56040" w:rsidRDefault="00B17191" w:rsidP="00600083">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3.1-4</w:t>
      </w:r>
      <w:r w:rsidRPr="00B17191">
        <w:rPr>
          <w:rFonts w:ascii="Times New Roman" w:hAnsi="Times New Roman" w:cs="Times New Roman"/>
          <w:b/>
          <w:bCs/>
          <w:sz w:val="20"/>
          <w:szCs w:val="20"/>
        </w:rPr>
        <w:t xml:space="preserve">: </w:t>
      </w:r>
      <w:r w:rsidR="00600083" w:rsidRPr="40181BB2">
        <w:rPr>
          <w:rFonts w:ascii="Times New Roman" w:hAnsi="Times New Roman" w:cs="Times New Roman"/>
          <w:b/>
          <w:bCs/>
          <w:sz w:val="20"/>
          <w:szCs w:val="20"/>
        </w:rPr>
        <w:t xml:space="preserve">Companies are invited to provide your view on </w:t>
      </w:r>
      <w:r w:rsidR="585135FB" w:rsidRPr="40181BB2">
        <w:rPr>
          <w:rFonts w:ascii="Times New Roman" w:hAnsi="Times New Roman" w:cs="Times New Roman"/>
          <w:b/>
          <w:bCs/>
          <w:sz w:val="20"/>
          <w:szCs w:val="20"/>
        </w:rPr>
        <w:t xml:space="preserve">whether </w:t>
      </w:r>
      <w:r w:rsidR="00600083" w:rsidRPr="40181BB2">
        <w:rPr>
          <w:rFonts w:ascii="Times New Roman" w:hAnsi="Times New Roman" w:cs="Times New Roman"/>
          <w:b/>
          <w:bCs/>
          <w:sz w:val="20"/>
          <w:szCs w:val="20"/>
        </w:rPr>
        <w:t xml:space="preserve">the </w:t>
      </w:r>
      <w:r w:rsidR="003A48E8">
        <w:rPr>
          <w:rFonts w:ascii="Times New Roman" w:hAnsi="Times New Roman" w:cs="Times New Roman"/>
          <w:b/>
          <w:bCs/>
          <w:sz w:val="20"/>
          <w:szCs w:val="20"/>
        </w:rPr>
        <w:t>“</w:t>
      </w:r>
      <w:r w:rsidR="00600083" w:rsidRPr="40181BB2">
        <w:rPr>
          <w:rFonts w:ascii="Times New Roman" w:hAnsi="Times New Roman" w:cs="Times New Roman"/>
          <w:b/>
          <w:bCs/>
          <w:sz w:val="20"/>
          <w:szCs w:val="20"/>
        </w:rPr>
        <w:t>provided assistance data</w:t>
      </w:r>
      <w:r w:rsidR="003A48E8">
        <w:rPr>
          <w:rFonts w:ascii="Times New Roman" w:hAnsi="Times New Roman" w:cs="Times New Roman"/>
          <w:b/>
          <w:bCs/>
          <w:sz w:val="20"/>
          <w:szCs w:val="20"/>
        </w:rPr>
        <w:t>”</w:t>
      </w:r>
      <w:r w:rsidR="00600083" w:rsidRPr="40181BB2">
        <w:rPr>
          <w:rFonts w:ascii="Times New Roman" w:hAnsi="Times New Roman" w:cs="Times New Roman"/>
          <w:b/>
          <w:bCs/>
          <w:sz w:val="20"/>
          <w:szCs w:val="20"/>
        </w:rPr>
        <w:t xml:space="preserve"> should be </w:t>
      </w:r>
      <w:r w:rsidR="00BC2F42">
        <w:rPr>
          <w:rFonts w:ascii="Times New Roman" w:hAnsi="Times New Roman" w:cs="Times New Roman"/>
          <w:b/>
          <w:bCs/>
          <w:sz w:val="20"/>
          <w:szCs w:val="20"/>
        </w:rPr>
        <w:t>kept</w:t>
      </w:r>
      <w:r w:rsidR="00600083" w:rsidRPr="40181BB2">
        <w:rPr>
          <w:rFonts w:ascii="Times New Roman" w:hAnsi="Times New Roman" w:cs="Times New Roman"/>
          <w:b/>
          <w:bCs/>
          <w:sz w:val="20"/>
          <w:szCs w:val="20"/>
        </w:rPr>
        <w:t xml:space="preserve"> in section 7.3.2 and 7.3.3</w:t>
      </w:r>
      <w:r w:rsidR="00BC2F42">
        <w:rPr>
          <w:rFonts w:ascii="Times New Roman" w:hAnsi="Times New Roman" w:cs="Times New Roman"/>
          <w:b/>
          <w:bCs/>
          <w:sz w:val="20"/>
          <w:szCs w:val="20"/>
        </w:rPr>
        <w:t xml:space="preserve"> of </w:t>
      </w:r>
      <w:r w:rsidR="00BC2F42" w:rsidRPr="40181BB2">
        <w:rPr>
          <w:rFonts w:ascii="Times New Roman" w:hAnsi="Times New Roman" w:cs="Times New Roman"/>
          <w:b/>
          <w:bCs/>
          <w:sz w:val="20"/>
          <w:szCs w:val="20"/>
        </w:rPr>
        <w:t xml:space="preserve">stage 2 </w:t>
      </w:r>
      <w:r w:rsidR="00BC2F42">
        <w:rPr>
          <w:rFonts w:ascii="Times New Roman" w:hAnsi="Times New Roman" w:cs="Times New Roman"/>
          <w:b/>
          <w:bCs/>
          <w:sz w:val="20"/>
          <w:szCs w:val="20"/>
        </w:rPr>
        <w:t>running CR</w:t>
      </w:r>
      <w:r w:rsidR="00600083" w:rsidRPr="40181BB2">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600083" w14:paraId="4A7C703A" w14:textId="77777777" w:rsidTr="007B176E">
        <w:tc>
          <w:tcPr>
            <w:tcW w:w="1938" w:type="dxa"/>
            <w:shd w:val="clear" w:color="auto" w:fill="BFBFBF" w:themeFill="background1" w:themeFillShade="BF"/>
          </w:tcPr>
          <w:p w14:paraId="5FA2C8FA" w14:textId="77777777" w:rsidR="00600083" w:rsidRDefault="00600083" w:rsidP="007B176E">
            <w:pPr>
              <w:spacing w:after="0"/>
              <w:jc w:val="center"/>
              <w:rPr>
                <w:b/>
                <w:bCs/>
                <w:sz w:val="20"/>
                <w:szCs w:val="20"/>
                <w:lang w:eastAsia="ja-JP"/>
              </w:rPr>
            </w:pPr>
          </w:p>
          <w:p w14:paraId="0304F691" w14:textId="77777777" w:rsidR="00600083" w:rsidRDefault="00600083" w:rsidP="007B176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3C0AF" w14:textId="43937325" w:rsidR="00600083" w:rsidRDefault="00600083" w:rsidP="007B176E">
            <w:pPr>
              <w:spacing w:after="0"/>
              <w:jc w:val="center"/>
              <w:rPr>
                <w:b/>
                <w:bCs/>
                <w:sz w:val="20"/>
                <w:szCs w:val="20"/>
                <w:lang w:eastAsia="ja-JP"/>
              </w:rPr>
            </w:pPr>
            <w:r>
              <w:rPr>
                <w:b/>
                <w:bCs/>
                <w:sz w:val="20"/>
                <w:szCs w:val="20"/>
                <w:lang w:eastAsia="ja-JP"/>
              </w:rPr>
              <w:t>Yes or no</w:t>
            </w:r>
          </w:p>
        </w:tc>
        <w:tc>
          <w:tcPr>
            <w:tcW w:w="6006" w:type="dxa"/>
            <w:shd w:val="clear" w:color="auto" w:fill="BFBFBF" w:themeFill="background1" w:themeFillShade="BF"/>
          </w:tcPr>
          <w:p w14:paraId="23B3F9A2" w14:textId="77777777" w:rsidR="00600083" w:rsidRDefault="00600083" w:rsidP="007B176E">
            <w:pPr>
              <w:spacing w:after="0"/>
              <w:jc w:val="center"/>
              <w:rPr>
                <w:b/>
                <w:bCs/>
                <w:sz w:val="20"/>
                <w:szCs w:val="20"/>
                <w:lang w:eastAsia="ja-JP"/>
              </w:rPr>
            </w:pPr>
            <w:r>
              <w:rPr>
                <w:b/>
                <w:bCs/>
                <w:sz w:val="20"/>
                <w:szCs w:val="20"/>
                <w:lang w:eastAsia="ja-JP"/>
              </w:rPr>
              <w:t>Comments, if any</w:t>
            </w:r>
          </w:p>
        </w:tc>
      </w:tr>
      <w:tr w:rsidR="00600083" w14:paraId="44C016B4" w14:textId="77777777" w:rsidTr="007B176E">
        <w:tc>
          <w:tcPr>
            <w:tcW w:w="1938" w:type="dxa"/>
          </w:tcPr>
          <w:p w14:paraId="22EA39A3" w14:textId="77777777" w:rsidR="00600083" w:rsidRDefault="00600083" w:rsidP="007B176E">
            <w:pPr>
              <w:spacing w:after="0"/>
              <w:rPr>
                <w:sz w:val="20"/>
                <w:szCs w:val="20"/>
                <w:lang w:eastAsia="zh-CN"/>
              </w:rPr>
            </w:pPr>
          </w:p>
        </w:tc>
        <w:tc>
          <w:tcPr>
            <w:tcW w:w="1288" w:type="dxa"/>
          </w:tcPr>
          <w:p w14:paraId="0EB1F085" w14:textId="77777777" w:rsidR="00600083" w:rsidRDefault="00600083" w:rsidP="007B176E">
            <w:pPr>
              <w:spacing w:after="0"/>
              <w:rPr>
                <w:sz w:val="20"/>
                <w:szCs w:val="20"/>
                <w:lang w:eastAsia="zh-CN"/>
              </w:rPr>
            </w:pPr>
          </w:p>
        </w:tc>
        <w:tc>
          <w:tcPr>
            <w:tcW w:w="6006" w:type="dxa"/>
          </w:tcPr>
          <w:p w14:paraId="5B64CAAC" w14:textId="77777777" w:rsidR="00600083" w:rsidRDefault="00600083" w:rsidP="007B176E">
            <w:pPr>
              <w:spacing w:after="0"/>
              <w:rPr>
                <w:sz w:val="20"/>
                <w:szCs w:val="20"/>
                <w:lang w:eastAsia="zh-CN"/>
              </w:rPr>
            </w:pPr>
          </w:p>
        </w:tc>
      </w:tr>
      <w:tr w:rsidR="00600083" w14:paraId="48CA6DD3" w14:textId="77777777" w:rsidTr="007B176E">
        <w:tc>
          <w:tcPr>
            <w:tcW w:w="1938" w:type="dxa"/>
          </w:tcPr>
          <w:p w14:paraId="1833D8A6" w14:textId="77777777" w:rsidR="00600083" w:rsidRDefault="00600083" w:rsidP="007B176E">
            <w:pPr>
              <w:spacing w:after="0"/>
              <w:rPr>
                <w:sz w:val="20"/>
                <w:szCs w:val="20"/>
                <w:lang w:eastAsia="ja-JP"/>
              </w:rPr>
            </w:pPr>
          </w:p>
        </w:tc>
        <w:tc>
          <w:tcPr>
            <w:tcW w:w="1288" w:type="dxa"/>
          </w:tcPr>
          <w:p w14:paraId="180B294E" w14:textId="77777777" w:rsidR="00600083" w:rsidRDefault="00600083" w:rsidP="007B176E">
            <w:pPr>
              <w:spacing w:after="0"/>
              <w:rPr>
                <w:sz w:val="20"/>
                <w:szCs w:val="20"/>
                <w:lang w:eastAsia="ja-JP"/>
              </w:rPr>
            </w:pPr>
          </w:p>
        </w:tc>
        <w:tc>
          <w:tcPr>
            <w:tcW w:w="6006" w:type="dxa"/>
          </w:tcPr>
          <w:p w14:paraId="7F3C565F" w14:textId="77777777" w:rsidR="00600083" w:rsidRDefault="00600083" w:rsidP="007B176E">
            <w:pPr>
              <w:spacing w:after="0"/>
              <w:rPr>
                <w:sz w:val="20"/>
                <w:szCs w:val="20"/>
                <w:lang w:eastAsia="ja-JP"/>
              </w:rPr>
            </w:pPr>
          </w:p>
        </w:tc>
      </w:tr>
      <w:tr w:rsidR="00600083" w14:paraId="6E9DBBD5" w14:textId="77777777" w:rsidTr="007B176E">
        <w:tc>
          <w:tcPr>
            <w:tcW w:w="1938" w:type="dxa"/>
          </w:tcPr>
          <w:p w14:paraId="18E42679" w14:textId="77777777" w:rsidR="00600083" w:rsidRDefault="00600083" w:rsidP="007B176E">
            <w:pPr>
              <w:spacing w:after="0"/>
              <w:rPr>
                <w:sz w:val="20"/>
                <w:szCs w:val="20"/>
                <w:lang w:eastAsia="ja-JP"/>
              </w:rPr>
            </w:pPr>
          </w:p>
        </w:tc>
        <w:tc>
          <w:tcPr>
            <w:tcW w:w="1288" w:type="dxa"/>
          </w:tcPr>
          <w:p w14:paraId="03A4BC3D" w14:textId="77777777" w:rsidR="00600083" w:rsidRDefault="00600083" w:rsidP="007B176E">
            <w:pPr>
              <w:spacing w:after="0"/>
              <w:rPr>
                <w:sz w:val="20"/>
                <w:szCs w:val="20"/>
                <w:lang w:eastAsia="ja-JP"/>
              </w:rPr>
            </w:pPr>
          </w:p>
        </w:tc>
        <w:tc>
          <w:tcPr>
            <w:tcW w:w="6006" w:type="dxa"/>
          </w:tcPr>
          <w:p w14:paraId="61D62030" w14:textId="77777777" w:rsidR="00600083" w:rsidRDefault="00600083" w:rsidP="007B176E">
            <w:pPr>
              <w:spacing w:after="0"/>
              <w:rPr>
                <w:sz w:val="20"/>
                <w:szCs w:val="20"/>
                <w:lang w:eastAsia="zh-CN"/>
              </w:rPr>
            </w:pPr>
          </w:p>
        </w:tc>
      </w:tr>
    </w:tbl>
    <w:p w14:paraId="3240C151" w14:textId="51C9A1F8" w:rsidR="00600083" w:rsidRDefault="00600083">
      <w:pPr>
        <w:jc w:val="both"/>
        <w:rPr>
          <w:rFonts w:ascii="Times New Roman" w:hAnsi="Times New Roman" w:cs="Times New Roman"/>
          <w:sz w:val="20"/>
          <w:szCs w:val="20"/>
          <w:lang w:val="en-GB"/>
        </w:rPr>
      </w:pPr>
    </w:p>
    <w:p w14:paraId="3F578CD9" w14:textId="6DF14A9D" w:rsidR="005E05FB" w:rsidRPr="00BC2F42" w:rsidRDefault="005E05FB">
      <w:pPr>
        <w:jc w:val="both"/>
        <w:rPr>
          <w:rFonts w:ascii="Times New Roman" w:hAnsi="Times New Roman" w:cs="Times New Roman"/>
          <w:b/>
          <w:bCs/>
          <w:sz w:val="20"/>
          <w:szCs w:val="20"/>
          <w:lang w:val="en-GB"/>
        </w:rPr>
      </w:pPr>
      <w:r w:rsidRPr="00BC2F42">
        <w:rPr>
          <w:rFonts w:ascii="Times New Roman" w:hAnsi="Times New Roman" w:cs="Times New Roman"/>
          <w:b/>
          <w:bCs/>
          <w:sz w:val="20"/>
          <w:szCs w:val="20"/>
          <w:lang w:val="en-GB"/>
        </w:rPr>
        <w:t>Editorial changes from Rapporteur:</w:t>
      </w:r>
    </w:p>
    <w:p w14:paraId="266B9B26" w14:textId="5E5C7B01" w:rsidR="00031A09" w:rsidRPr="00BF29C5" w:rsidRDefault="005E05FB" w:rsidP="00031A09">
      <w:r>
        <w:rPr>
          <w:rFonts w:ascii="Times New Roman" w:hAnsi="Times New Roman" w:cs="Times New Roman"/>
          <w:sz w:val="20"/>
          <w:szCs w:val="20"/>
          <w:lang w:val="en-GB"/>
        </w:rPr>
        <w:t xml:space="preserve">1 </w:t>
      </w:r>
      <w:r w:rsidR="00031A09">
        <w:t xml:space="preserve">The LMF may interact with the AMF to </w:t>
      </w:r>
      <w:r w:rsidR="00031A09" w:rsidRPr="00452AB7">
        <w:t>support the provision</w:t>
      </w:r>
      <w:r w:rsidR="00031A09" w:rsidRPr="00BC2F42">
        <w:rPr>
          <w:color w:val="FF0000"/>
        </w:rPr>
        <w:t>ing</w:t>
      </w:r>
      <w:r w:rsidR="00031A09" w:rsidRPr="00452AB7">
        <w:t xml:space="preserve"> of UE positioning capability to </w:t>
      </w:r>
      <w:r w:rsidR="00031A09">
        <w:t xml:space="preserve">the </w:t>
      </w:r>
      <w:r w:rsidR="00031A09" w:rsidRPr="00452AB7">
        <w:t>AMF</w:t>
      </w:r>
      <w:r w:rsidR="00031A09">
        <w:t xml:space="preserve"> </w:t>
      </w:r>
      <w:r w:rsidR="00031A09" w:rsidRPr="002B5376">
        <w:t>as described in  TS 23.273 [35]</w:t>
      </w:r>
      <w:r w:rsidR="00031A09">
        <w:t>.</w:t>
      </w:r>
    </w:p>
    <w:p w14:paraId="5CC860EB" w14:textId="132C2D23" w:rsidR="005E05FB" w:rsidRPr="00BC2F42" w:rsidRDefault="00FC5A53">
      <w:pPr>
        <w:jc w:val="both"/>
        <w:rPr>
          <w:rFonts w:ascii="Times New Roman" w:hAnsi="Times New Roman" w:cs="Times New Roman"/>
          <w:sz w:val="20"/>
          <w:szCs w:val="20"/>
        </w:rPr>
      </w:pPr>
      <w:r>
        <w:rPr>
          <w:rFonts w:ascii="Times New Roman" w:hAnsi="Times New Roman" w:cs="Times New Roman"/>
          <w:sz w:val="20"/>
          <w:szCs w:val="20"/>
        </w:rPr>
        <w:t xml:space="preserve">2 </w:t>
      </w:r>
      <w:bookmarkStart w:id="4" w:name="_Hlk87885194"/>
      <w:r w:rsidRPr="00A41887">
        <w:t xml:space="preserve">If a scheduled location time is provided in step </w:t>
      </w:r>
      <w:r>
        <w:t>1</w:t>
      </w:r>
      <w:r w:rsidRPr="00A41887">
        <w:t xml:space="preserve">, the LMF may provide assistance data to the UE ahead of time and </w:t>
      </w:r>
      <w:r w:rsidRPr="006F625D">
        <w:t>schedule location measurements by the UE</w:t>
      </w:r>
      <w:r>
        <w:t xml:space="preserve"> </w:t>
      </w:r>
      <w:r w:rsidRPr="006F625D">
        <w:t>to occur at or near to the scheduled location time</w:t>
      </w:r>
      <w:r w:rsidRPr="00A41887">
        <w:t>. The LPP procedures to transfer UE</w:t>
      </w:r>
      <w:r>
        <w:t xml:space="preserve"> LPP</w:t>
      </w:r>
      <w:r w:rsidRPr="00A41887">
        <w:t xml:space="preserve"> positioning capabilities may be skipped if the LMF </w:t>
      </w:r>
      <w:r w:rsidRPr="00BC2F42">
        <w:rPr>
          <w:color w:val="FF0000"/>
        </w:rPr>
        <w:t xml:space="preserve">has </w:t>
      </w:r>
      <w:r w:rsidRPr="00A41887">
        <w:t xml:space="preserve">already obtained the UE positioning capabilities from the AMF in step </w:t>
      </w:r>
      <w:r>
        <w:t>1</w:t>
      </w:r>
      <w:r w:rsidRPr="00A41887">
        <w:t>.</w:t>
      </w:r>
      <w:bookmarkEnd w:id="4"/>
    </w:p>
    <w:p w14:paraId="70CD8F64" w14:textId="77777777" w:rsidR="005E05FB" w:rsidRDefault="005E05FB">
      <w:pPr>
        <w:jc w:val="both"/>
        <w:rPr>
          <w:rFonts w:ascii="Times New Roman" w:hAnsi="Times New Roman" w:cs="Times New Roman"/>
          <w:sz w:val="20"/>
          <w:szCs w:val="20"/>
          <w:lang w:val="en-GB"/>
        </w:rPr>
      </w:pPr>
    </w:p>
    <w:p w14:paraId="06AE26DA" w14:textId="3ED60826" w:rsidR="00CD085C" w:rsidRDefault="00BB3ABC" w:rsidP="00CD085C">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3.1-5</w:t>
      </w:r>
      <w:r w:rsidRPr="00B17191">
        <w:rPr>
          <w:rFonts w:ascii="Times New Roman" w:hAnsi="Times New Roman" w:cs="Times New Roman"/>
          <w:b/>
          <w:bCs/>
          <w:sz w:val="20"/>
          <w:szCs w:val="20"/>
        </w:rPr>
        <w:t xml:space="preserve">: </w:t>
      </w:r>
      <w:r w:rsidR="00CD085C">
        <w:rPr>
          <w:rFonts w:ascii="Times New Roman" w:hAnsi="Times New Roman" w:cs="Times New Roman"/>
          <w:b/>
          <w:bCs/>
          <w:sz w:val="20"/>
          <w:szCs w:val="20"/>
        </w:rPr>
        <w:t>Companies are invited to provide your comments on the</w:t>
      </w:r>
      <w:r w:rsidR="00BC2F42">
        <w:rPr>
          <w:rFonts w:ascii="Times New Roman" w:hAnsi="Times New Roman" w:cs="Times New Roman"/>
          <w:b/>
          <w:bCs/>
          <w:sz w:val="20"/>
          <w:szCs w:val="20"/>
        </w:rPr>
        <w:t xml:space="preserve"> editorial </w:t>
      </w:r>
      <w:r w:rsidR="00CD085C">
        <w:rPr>
          <w:rFonts w:ascii="Times New Roman" w:hAnsi="Times New Roman" w:cs="Times New Roman"/>
          <w:b/>
          <w:bCs/>
          <w:sz w:val="20"/>
          <w:szCs w:val="20"/>
        </w:rPr>
        <w:t xml:space="preserve">changes shown </w:t>
      </w:r>
      <w:bookmarkStart w:id="5" w:name="_Hlk87957573"/>
      <w:r w:rsidR="00BC2F42">
        <w:rPr>
          <w:rFonts w:ascii="Times New Roman" w:hAnsi="Times New Roman" w:cs="Times New Roman"/>
          <w:b/>
          <w:bCs/>
          <w:sz w:val="20"/>
          <w:szCs w:val="20"/>
        </w:rPr>
        <w:t>as above, i.e. “provision” to “provisioning”, and “</w:t>
      </w:r>
      <w:r w:rsidR="00BC2F42" w:rsidRPr="00BC2F42">
        <w:rPr>
          <w:rFonts w:ascii="Times New Roman" w:hAnsi="Times New Roman" w:cs="Times New Roman"/>
          <w:b/>
          <w:bCs/>
          <w:sz w:val="20"/>
          <w:szCs w:val="20"/>
        </w:rPr>
        <w:t xml:space="preserve">already obtained </w:t>
      </w:r>
      <w:r w:rsidR="00BC2F42">
        <w:rPr>
          <w:rFonts w:ascii="Times New Roman" w:hAnsi="Times New Roman" w:cs="Times New Roman"/>
          <w:b/>
          <w:bCs/>
          <w:sz w:val="20"/>
          <w:szCs w:val="20"/>
        </w:rPr>
        <w:t>” to “</w:t>
      </w:r>
      <w:r w:rsidR="00BC2F42" w:rsidRPr="00BC2F42">
        <w:rPr>
          <w:rFonts w:ascii="Times New Roman" w:hAnsi="Times New Roman" w:cs="Times New Roman"/>
          <w:b/>
          <w:bCs/>
          <w:color w:val="FF0000"/>
          <w:sz w:val="20"/>
          <w:szCs w:val="20"/>
        </w:rPr>
        <w:t xml:space="preserve">has </w:t>
      </w:r>
      <w:r w:rsidR="00BC2F42" w:rsidRPr="00BC2F42">
        <w:rPr>
          <w:rFonts w:ascii="Times New Roman" w:hAnsi="Times New Roman" w:cs="Times New Roman"/>
          <w:b/>
          <w:bCs/>
          <w:sz w:val="20"/>
          <w:szCs w:val="20"/>
        </w:rPr>
        <w:t xml:space="preserve">already obtained </w:t>
      </w:r>
      <w:r w:rsidR="00BC2F42">
        <w:rPr>
          <w:rFonts w:ascii="Times New Roman" w:hAnsi="Times New Roman" w:cs="Times New Roman"/>
          <w:b/>
          <w:bCs/>
          <w:sz w:val="20"/>
          <w:szCs w:val="20"/>
        </w:rPr>
        <w:t>”</w:t>
      </w:r>
      <w:r w:rsidR="00865935">
        <w:rPr>
          <w:rFonts w:ascii="Times New Roman" w:hAnsi="Times New Roman" w:cs="Times New Roman"/>
          <w:b/>
          <w:bCs/>
          <w:sz w:val="20"/>
          <w:szCs w:val="20"/>
        </w:rPr>
        <w:t>.</w:t>
      </w:r>
      <w:bookmarkEnd w:id="5"/>
    </w:p>
    <w:tbl>
      <w:tblPr>
        <w:tblStyle w:val="TableGrid"/>
        <w:tblW w:w="0" w:type="auto"/>
        <w:tblInd w:w="118" w:type="dxa"/>
        <w:tblLook w:val="04A0" w:firstRow="1" w:lastRow="0" w:firstColumn="1" w:lastColumn="0" w:noHBand="0" w:noVBand="1"/>
      </w:tblPr>
      <w:tblGrid>
        <w:gridCol w:w="1938"/>
        <w:gridCol w:w="6006"/>
      </w:tblGrid>
      <w:tr w:rsidR="00CD085C" w14:paraId="0EF2713B" w14:textId="77777777" w:rsidTr="007B176E">
        <w:tc>
          <w:tcPr>
            <w:tcW w:w="1938" w:type="dxa"/>
            <w:shd w:val="clear" w:color="auto" w:fill="BFBFBF" w:themeFill="background1" w:themeFillShade="BF"/>
          </w:tcPr>
          <w:p w14:paraId="62152913" w14:textId="77777777" w:rsidR="00CD085C" w:rsidRDefault="00CD085C" w:rsidP="007B176E">
            <w:pPr>
              <w:spacing w:after="0"/>
              <w:jc w:val="center"/>
              <w:rPr>
                <w:b/>
                <w:bCs/>
                <w:sz w:val="20"/>
                <w:szCs w:val="20"/>
              </w:rPr>
            </w:pPr>
          </w:p>
          <w:p w14:paraId="60D59A5D" w14:textId="77777777" w:rsidR="00CD085C" w:rsidRDefault="00CD085C" w:rsidP="007B176E">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7D8FC12A" w14:textId="77777777" w:rsidR="00CD085C" w:rsidRDefault="00CD085C" w:rsidP="007B176E">
            <w:pPr>
              <w:spacing w:after="0"/>
              <w:jc w:val="center"/>
              <w:rPr>
                <w:b/>
                <w:bCs/>
                <w:sz w:val="20"/>
                <w:szCs w:val="20"/>
              </w:rPr>
            </w:pPr>
            <w:r>
              <w:rPr>
                <w:b/>
                <w:bCs/>
                <w:sz w:val="20"/>
                <w:szCs w:val="20"/>
              </w:rPr>
              <w:t>Comments, if any</w:t>
            </w:r>
          </w:p>
        </w:tc>
      </w:tr>
      <w:tr w:rsidR="00CD085C" w14:paraId="456DE64D" w14:textId="77777777" w:rsidTr="007B176E">
        <w:tc>
          <w:tcPr>
            <w:tcW w:w="1938" w:type="dxa"/>
          </w:tcPr>
          <w:p w14:paraId="05EE9969" w14:textId="5E62C532" w:rsidR="00CD085C" w:rsidRDefault="00CD085C" w:rsidP="007B176E">
            <w:pPr>
              <w:spacing w:after="0"/>
              <w:rPr>
                <w:sz w:val="20"/>
                <w:szCs w:val="20"/>
                <w:lang w:eastAsia="zh-CN"/>
              </w:rPr>
            </w:pPr>
          </w:p>
        </w:tc>
        <w:tc>
          <w:tcPr>
            <w:tcW w:w="6006" w:type="dxa"/>
          </w:tcPr>
          <w:p w14:paraId="3D857F35" w14:textId="1D8A516F" w:rsidR="00CD085C" w:rsidRPr="004A2874" w:rsidRDefault="00CD085C" w:rsidP="007B176E">
            <w:pPr>
              <w:spacing w:after="0"/>
              <w:rPr>
                <w:b/>
                <w:bCs/>
                <w:lang w:eastAsia="zh-CN"/>
              </w:rPr>
            </w:pPr>
          </w:p>
        </w:tc>
      </w:tr>
      <w:tr w:rsidR="00CD085C" w14:paraId="21AC668C" w14:textId="77777777" w:rsidTr="007B176E">
        <w:tc>
          <w:tcPr>
            <w:tcW w:w="1938" w:type="dxa"/>
          </w:tcPr>
          <w:p w14:paraId="2428EDD8" w14:textId="7BF11554" w:rsidR="00CD085C" w:rsidRDefault="00CD085C" w:rsidP="007B176E">
            <w:pPr>
              <w:spacing w:after="0"/>
              <w:rPr>
                <w:sz w:val="20"/>
                <w:szCs w:val="20"/>
              </w:rPr>
            </w:pPr>
          </w:p>
        </w:tc>
        <w:tc>
          <w:tcPr>
            <w:tcW w:w="6006" w:type="dxa"/>
          </w:tcPr>
          <w:p w14:paraId="5E0FDD5F" w14:textId="0E340002" w:rsidR="00CD085C" w:rsidRPr="004A2874" w:rsidRDefault="00CD085C" w:rsidP="007B176E">
            <w:pPr>
              <w:spacing w:after="0"/>
              <w:rPr>
                <w:b/>
                <w:bCs/>
                <w:sz w:val="20"/>
                <w:szCs w:val="20"/>
              </w:rPr>
            </w:pPr>
          </w:p>
        </w:tc>
      </w:tr>
    </w:tbl>
    <w:p w14:paraId="53B8870F" w14:textId="1C880F15" w:rsidR="00492F6C" w:rsidRDefault="00492F6C">
      <w:pPr>
        <w:jc w:val="both"/>
        <w:rPr>
          <w:rFonts w:ascii="Times New Roman" w:hAnsi="Times New Roman" w:cs="Times New Roman"/>
          <w:sz w:val="20"/>
          <w:szCs w:val="20"/>
          <w:lang w:val="en-GB"/>
        </w:rPr>
      </w:pPr>
    </w:p>
    <w:p w14:paraId="599527F7" w14:textId="3BBF2361" w:rsidR="00BC2F42" w:rsidRDefault="00BC2F42" w:rsidP="00BC2F42">
      <w:pPr>
        <w:rPr>
          <w:rFonts w:ascii="Times New Roman" w:hAnsi="Times New Roman" w:cs="Times New Roman"/>
          <w:b/>
          <w:bCs/>
          <w:sz w:val="20"/>
          <w:szCs w:val="20"/>
        </w:rPr>
      </w:pPr>
      <w:bookmarkStart w:id="6" w:name="_Hlk87957670"/>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w:t>
      </w:r>
      <w:r>
        <w:rPr>
          <w:rFonts w:ascii="Times New Roman" w:hAnsi="Times New Roman" w:cs="Times New Roman"/>
          <w:b/>
          <w:bCs/>
          <w:sz w:val="20"/>
          <w:szCs w:val="20"/>
        </w:rPr>
        <w:t>.1-6</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w:t>
      </w:r>
      <w:r>
        <w:rPr>
          <w:rFonts w:ascii="Times New Roman" w:hAnsi="Times New Roman" w:cs="Times New Roman"/>
          <w:b/>
          <w:bCs/>
          <w:sz w:val="20"/>
          <w:szCs w:val="20"/>
        </w:rPr>
        <w:t xml:space="preserve"> on latency reduction</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8"/>
        <w:gridCol w:w="1652"/>
        <w:gridCol w:w="5670"/>
      </w:tblGrid>
      <w:tr w:rsidR="00BC2F42" w14:paraId="772C0EF0" w14:textId="77777777" w:rsidTr="00FD708B">
        <w:tc>
          <w:tcPr>
            <w:tcW w:w="1938" w:type="dxa"/>
            <w:shd w:val="clear" w:color="auto" w:fill="BFBFBF" w:themeFill="background1" w:themeFillShade="BF"/>
          </w:tcPr>
          <w:p w14:paraId="4A2B0A8E" w14:textId="77777777" w:rsidR="00BC2F42" w:rsidRDefault="00BC2F42" w:rsidP="00FD708B">
            <w:pPr>
              <w:spacing w:after="0"/>
              <w:jc w:val="center"/>
              <w:rPr>
                <w:b/>
                <w:bCs/>
                <w:sz w:val="20"/>
                <w:szCs w:val="20"/>
              </w:rPr>
            </w:pPr>
            <w:bookmarkStart w:id="7" w:name="_Hlk87957731"/>
          </w:p>
          <w:p w14:paraId="7040C73E" w14:textId="77777777" w:rsidR="00BC2F42" w:rsidRDefault="00BC2F42" w:rsidP="00FD708B">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002897AE" w14:textId="7725A5D0" w:rsidR="00BC2F42" w:rsidRDefault="00BC2F42" w:rsidP="00FD708B">
            <w:pPr>
              <w:spacing w:after="0"/>
              <w:jc w:val="center"/>
              <w:rPr>
                <w:b/>
                <w:bCs/>
                <w:sz w:val="20"/>
                <w:szCs w:val="20"/>
              </w:rPr>
            </w:pPr>
            <w:r>
              <w:rPr>
                <w:b/>
                <w:bCs/>
                <w:sz w:val="20"/>
                <w:szCs w:val="20"/>
              </w:rPr>
              <w:t>Section</w:t>
            </w:r>
          </w:p>
        </w:tc>
        <w:tc>
          <w:tcPr>
            <w:tcW w:w="5670" w:type="dxa"/>
            <w:shd w:val="clear" w:color="auto" w:fill="BFBFBF" w:themeFill="background1" w:themeFillShade="BF"/>
          </w:tcPr>
          <w:p w14:paraId="304F8EF5" w14:textId="77777777" w:rsidR="00BC2F42" w:rsidRDefault="00BC2F42" w:rsidP="00FD708B">
            <w:pPr>
              <w:spacing w:after="0"/>
              <w:jc w:val="center"/>
              <w:rPr>
                <w:b/>
                <w:bCs/>
                <w:sz w:val="20"/>
                <w:szCs w:val="20"/>
              </w:rPr>
            </w:pPr>
            <w:r>
              <w:rPr>
                <w:b/>
                <w:bCs/>
                <w:sz w:val="20"/>
                <w:szCs w:val="20"/>
              </w:rPr>
              <w:t>Comments, if any</w:t>
            </w:r>
          </w:p>
        </w:tc>
      </w:tr>
      <w:tr w:rsidR="00BC2F42" w14:paraId="5B19FF06" w14:textId="77777777" w:rsidTr="00FD708B">
        <w:tc>
          <w:tcPr>
            <w:tcW w:w="1938" w:type="dxa"/>
          </w:tcPr>
          <w:p w14:paraId="704615C7" w14:textId="77777777" w:rsidR="00BC2F42" w:rsidRDefault="00BC2F42" w:rsidP="00FD708B">
            <w:pPr>
              <w:spacing w:after="0"/>
              <w:rPr>
                <w:sz w:val="20"/>
                <w:szCs w:val="20"/>
                <w:lang w:eastAsia="zh-CN"/>
              </w:rPr>
            </w:pPr>
          </w:p>
        </w:tc>
        <w:tc>
          <w:tcPr>
            <w:tcW w:w="1652" w:type="dxa"/>
          </w:tcPr>
          <w:p w14:paraId="4BBE7897" w14:textId="77777777" w:rsidR="00BC2F42" w:rsidRDefault="00BC2F42" w:rsidP="00FD708B">
            <w:pPr>
              <w:spacing w:after="0"/>
              <w:rPr>
                <w:lang w:eastAsia="zh-CN"/>
              </w:rPr>
            </w:pPr>
          </w:p>
        </w:tc>
        <w:tc>
          <w:tcPr>
            <w:tcW w:w="5670" w:type="dxa"/>
          </w:tcPr>
          <w:p w14:paraId="65251816" w14:textId="77777777" w:rsidR="00BC2F42" w:rsidRDefault="00BC2F42" w:rsidP="00FD708B">
            <w:pPr>
              <w:spacing w:after="0"/>
              <w:rPr>
                <w:lang w:eastAsia="zh-CN"/>
              </w:rPr>
            </w:pPr>
          </w:p>
        </w:tc>
      </w:tr>
      <w:tr w:rsidR="00BC2F42" w14:paraId="7E27CD21" w14:textId="77777777" w:rsidTr="00FD708B">
        <w:tc>
          <w:tcPr>
            <w:tcW w:w="1938" w:type="dxa"/>
          </w:tcPr>
          <w:p w14:paraId="0F596CC3" w14:textId="77777777" w:rsidR="00BC2F42" w:rsidRDefault="00BC2F42" w:rsidP="00FD708B">
            <w:pPr>
              <w:spacing w:after="0"/>
              <w:rPr>
                <w:sz w:val="20"/>
                <w:szCs w:val="20"/>
              </w:rPr>
            </w:pPr>
          </w:p>
        </w:tc>
        <w:tc>
          <w:tcPr>
            <w:tcW w:w="1652" w:type="dxa"/>
          </w:tcPr>
          <w:p w14:paraId="74AE37AC" w14:textId="77777777" w:rsidR="00BC2F42" w:rsidRDefault="00BC2F42" w:rsidP="00FD708B">
            <w:pPr>
              <w:spacing w:after="0"/>
              <w:rPr>
                <w:sz w:val="20"/>
                <w:szCs w:val="20"/>
              </w:rPr>
            </w:pPr>
          </w:p>
        </w:tc>
        <w:tc>
          <w:tcPr>
            <w:tcW w:w="5670" w:type="dxa"/>
          </w:tcPr>
          <w:p w14:paraId="5A9AC296" w14:textId="77777777" w:rsidR="00BC2F42" w:rsidRDefault="00BC2F42" w:rsidP="00FD708B">
            <w:pPr>
              <w:spacing w:after="0"/>
              <w:rPr>
                <w:sz w:val="20"/>
                <w:szCs w:val="20"/>
              </w:rPr>
            </w:pPr>
          </w:p>
        </w:tc>
      </w:tr>
      <w:tr w:rsidR="00BC2F42" w14:paraId="02775320" w14:textId="77777777" w:rsidTr="00FD708B">
        <w:tc>
          <w:tcPr>
            <w:tcW w:w="1938" w:type="dxa"/>
          </w:tcPr>
          <w:p w14:paraId="57F5669E" w14:textId="77777777" w:rsidR="00BC2F42" w:rsidRDefault="00BC2F42" w:rsidP="00FD708B">
            <w:pPr>
              <w:spacing w:after="0"/>
              <w:rPr>
                <w:sz w:val="20"/>
                <w:szCs w:val="20"/>
              </w:rPr>
            </w:pPr>
          </w:p>
        </w:tc>
        <w:tc>
          <w:tcPr>
            <w:tcW w:w="1652" w:type="dxa"/>
          </w:tcPr>
          <w:p w14:paraId="7C6EB082" w14:textId="77777777" w:rsidR="00BC2F42" w:rsidRDefault="00BC2F42" w:rsidP="00FD708B">
            <w:pPr>
              <w:spacing w:after="0"/>
              <w:rPr>
                <w:sz w:val="20"/>
                <w:szCs w:val="20"/>
                <w:lang w:val="en-GB" w:eastAsia="zh-CN"/>
              </w:rPr>
            </w:pPr>
          </w:p>
        </w:tc>
        <w:tc>
          <w:tcPr>
            <w:tcW w:w="5670" w:type="dxa"/>
          </w:tcPr>
          <w:p w14:paraId="3D7667C2" w14:textId="77777777" w:rsidR="00BC2F42" w:rsidRDefault="00BC2F42" w:rsidP="00FD708B">
            <w:pPr>
              <w:spacing w:after="0"/>
              <w:rPr>
                <w:sz w:val="20"/>
                <w:szCs w:val="20"/>
                <w:lang w:val="en-GB" w:eastAsia="zh-CN"/>
              </w:rPr>
            </w:pPr>
          </w:p>
        </w:tc>
      </w:tr>
    </w:tbl>
    <w:p w14:paraId="36BC9757" w14:textId="77777777" w:rsidR="00BC2F42" w:rsidRPr="00CD085C" w:rsidRDefault="00BC2F42" w:rsidP="00BC2F42">
      <w:pPr>
        <w:jc w:val="both"/>
        <w:rPr>
          <w:rFonts w:ascii="Times New Roman" w:hAnsi="Times New Roman" w:cs="Times New Roman"/>
          <w:sz w:val="20"/>
          <w:szCs w:val="20"/>
        </w:rPr>
      </w:pPr>
    </w:p>
    <w:bookmarkEnd w:id="6"/>
    <w:bookmarkEnd w:id="7"/>
    <w:p w14:paraId="7C06BE98" w14:textId="77777777" w:rsidR="00BC2F42" w:rsidRPr="00324FDA" w:rsidRDefault="00BC2F42" w:rsidP="00BC2F42">
      <w:pPr>
        <w:rPr>
          <w:rFonts w:ascii="Times New Roman" w:hAnsi="Times New Roman" w:cs="Times New Roman"/>
          <w:sz w:val="20"/>
          <w:szCs w:val="20"/>
          <w:lang w:val="en-GB"/>
        </w:rPr>
      </w:pPr>
    </w:p>
    <w:p w14:paraId="2AB76B1E" w14:textId="77777777" w:rsidR="00BC2F42" w:rsidRDefault="00BC2F42">
      <w:pPr>
        <w:jc w:val="both"/>
        <w:rPr>
          <w:rFonts w:ascii="Times New Roman" w:hAnsi="Times New Roman" w:cs="Times New Roman"/>
          <w:sz w:val="20"/>
          <w:szCs w:val="20"/>
          <w:lang w:val="en-GB"/>
        </w:rPr>
      </w:pPr>
    </w:p>
    <w:p w14:paraId="2376DB51" w14:textId="571D20C7" w:rsidR="00D62EB4" w:rsidRDefault="00384130" w:rsidP="00D62EB4">
      <w:pPr>
        <w:pStyle w:val="Heading2"/>
      </w:pPr>
      <w:r>
        <w:t xml:space="preserve">3.2 </w:t>
      </w:r>
      <w:r w:rsidR="009F3983">
        <w:t>positioning in RRC_INACTIVE</w:t>
      </w:r>
    </w:p>
    <w:p w14:paraId="4C54A37B" w14:textId="09CE4E24" w:rsidR="00914F1E" w:rsidRPr="00914F1E" w:rsidRDefault="00914F1E" w:rsidP="005F5E34">
      <w:pPr>
        <w:jc w:val="both"/>
        <w:rPr>
          <w:rFonts w:ascii="Times New Roman" w:hAnsi="Times New Roman" w:cs="Times New Roman"/>
          <w:b/>
          <w:bCs/>
          <w:sz w:val="20"/>
          <w:szCs w:val="20"/>
          <w:lang w:val="en-GB"/>
        </w:rPr>
      </w:pPr>
      <w:r w:rsidRPr="00914F1E">
        <w:rPr>
          <w:rFonts w:ascii="Times New Roman" w:hAnsi="Times New Roman" w:cs="Times New Roman"/>
          <w:b/>
          <w:bCs/>
          <w:sz w:val="20"/>
          <w:szCs w:val="20"/>
          <w:lang w:val="en-GB"/>
        </w:rPr>
        <w:t>Note: In the draft stage 2 running CR, Rapporteur did not capture anything for RRC_INACTIVE;</w:t>
      </w:r>
    </w:p>
    <w:p w14:paraId="0F2F7D5B" w14:textId="56606D79" w:rsidR="005F5E34" w:rsidRDefault="00AB7B7F" w:rsidP="005F5E34">
      <w:pPr>
        <w:jc w:val="both"/>
        <w:rPr>
          <w:rFonts w:ascii="Times New Roman" w:hAnsi="Times New Roman" w:cs="Times New Roman"/>
          <w:sz w:val="20"/>
          <w:szCs w:val="20"/>
          <w:lang w:val="en-GB"/>
        </w:rPr>
      </w:pPr>
      <w:r w:rsidRPr="00BA62F2">
        <w:rPr>
          <w:rFonts w:ascii="Times New Roman" w:hAnsi="Times New Roman" w:cs="Times New Roman"/>
          <w:sz w:val="20"/>
          <w:szCs w:val="20"/>
          <w:lang w:val="en-GB"/>
        </w:rPr>
        <w:t xml:space="preserve">In last meeting, based on email discussion </w:t>
      </w:r>
      <w:r w:rsidR="005F5E34" w:rsidRPr="005F5E34">
        <w:rPr>
          <w:rFonts w:ascii="Times New Roman" w:hAnsi="Times New Roman" w:cs="Times New Roman"/>
          <w:sz w:val="20"/>
          <w:szCs w:val="20"/>
          <w:lang w:val="en-GB"/>
        </w:rPr>
        <w:t>R2-2109979</w:t>
      </w:r>
      <w:r w:rsidR="005F5E34" w:rsidRPr="005F5E34">
        <w:rPr>
          <w:rFonts w:ascii="Times New Roman" w:hAnsi="Times New Roman" w:cs="Times New Roman"/>
          <w:sz w:val="20"/>
          <w:szCs w:val="20"/>
          <w:lang w:val="en-GB"/>
        </w:rPr>
        <w:tab/>
        <w:t>Summary of [Post115-e][608][POS] PRS configuration and measurement in RRC_INACTIVE</w:t>
      </w:r>
      <w:r w:rsidR="005F5E34" w:rsidRPr="005F5E34">
        <w:rPr>
          <w:rFonts w:ascii="Times New Roman" w:hAnsi="Times New Roman" w:cs="Times New Roman"/>
          <w:sz w:val="20"/>
          <w:szCs w:val="20"/>
          <w:lang w:val="en-GB"/>
        </w:rPr>
        <w:tab/>
        <w:t>vivo</w:t>
      </w:r>
      <w:r w:rsidR="005F5E34">
        <w:rPr>
          <w:rFonts w:ascii="Times New Roman" w:hAnsi="Times New Roman" w:cs="Times New Roman"/>
          <w:sz w:val="20"/>
          <w:szCs w:val="20"/>
          <w:lang w:val="en-GB"/>
        </w:rPr>
        <w:t xml:space="preserve">, </w:t>
      </w:r>
      <w:r w:rsidRPr="00BA62F2">
        <w:rPr>
          <w:rFonts w:ascii="Times New Roman" w:hAnsi="Times New Roman" w:cs="Times New Roman"/>
          <w:sz w:val="20"/>
          <w:szCs w:val="20"/>
          <w:lang w:val="en-GB"/>
        </w:rPr>
        <w:t xml:space="preserve">RAN2 </w:t>
      </w:r>
      <w:r w:rsidR="005F5E34">
        <w:rPr>
          <w:rFonts w:ascii="Times New Roman" w:hAnsi="Times New Roman" w:cs="Times New Roman"/>
          <w:sz w:val="20"/>
          <w:szCs w:val="20"/>
          <w:lang w:val="en-GB"/>
        </w:rPr>
        <w:t>agreed</w:t>
      </w:r>
    </w:p>
    <w:p w14:paraId="26798792"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Agreement:</w:t>
      </w:r>
    </w:p>
    <w:p w14:paraId="1F52BB9D"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1BEBD23A" w14:textId="2E10CA8D" w:rsidR="005F5E34" w:rsidRDefault="005F5E34" w:rsidP="005F5E34">
      <w:pPr>
        <w:jc w:val="both"/>
        <w:rPr>
          <w:rFonts w:ascii="Times New Roman" w:hAnsi="Times New Roman" w:cs="Times New Roman"/>
          <w:sz w:val="20"/>
          <w:szCs w:val="20"/>
          <w:lang w:val="en-GB"/>
        </w:rPr>
      </w:pPr>
    </w:p>
    <w:p w14:paraId="55375232" w14:textId="1666C714" w:rsidR="005F5E34" w:rsidRDefault="005F5E34" w:rsidP="005F5E3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And based on </w:t>
      </w:r>
      <w:r w:rsidRPr="005F5E34">
        <w:rPr>
          <w:rFonts w:ascii="Times New Roman" w:hAnsi="Times New Roman" w:cs="Times New Roman"/>
          <w:sz w:val="20"/>
          <w:szCs w:val="20"/>
          <w:lang w:val="en-GB"/>
        </w:rPr>
        <w:t>R2-2111379</w:t>
      </w:r>
      <w:r w:rsidRPr="005F5E34">
        <w:rPr>
          <w:rFonts w:ascii="Times New Roman" w:hAnsi="Times New Roman" w:cs="Times New Roman"/>
          <w:sz w:val="20"/>
          <w:szCs w:val="20"/>
          <w:lang w:val="en-GB"/>
        </w:rPr>
        <w:tab/>
        <w:t>[AT116-e][625][POS] Proposals from RRC_INACTIVE positioning</w:t>
      </w:r>
      <w:r w:rsidRPr="005F5E34">
        <w:rPr>
          <w:rFonts w:ascii="Times New Roman" w:hAnsi="Times New Roman" w:cs="Times New Roman"/>
          <w:sz w:val="20"/>
          <w:szCs w:val="20"/>
          <w:lang w:val="en-GB"/>
        </w:rPr>
        <w:tab/>
        <w:t>OPPO</w:t>
      </w:r>
      <w:r>
        <w:rPr>
          <w:rFonts w:ascii="Times New Roman" w:hAnsi="Times New Roman" w:cs="Times New Roman"/>
          <w:sz w:val="20"/>
          <w:szCs w:val="20"/>
          <w:lang w:val="en-GB"/>
        </w:rPr>
        <w:t>, RAN2 further agreed:</w:t>
      </w:r>
    </w:p>
    <w:p w14:paraId="7442BFF9" w14:textId="77777777" w:rsidR="005F5E34" w:rsidRDefault="005F5E34" w:rsidP="005F5E34">
      <w:pPr>
        <w:pStyle w:val="Doc-text2"/>
      </w:pPr>
    </w:p>
    <w:p w14:paraId="3FCBB6E2"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Agreement:</w:t>
      </w:r>
    </w:p>
    <w:p w14:paraId="0533C6A9"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2E58EA9B"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242D1267"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7027C7F1"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412E502D"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28C6B048"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 xml:space="preserve">Proposal 8: Support SP </w:t>
      </w:r>
      <w:proofErr w:type="spellStart"/>
      <w:r>
        <w:t>SRSp</w:t>
      </w:r>
      <w:proofErr w:type="spellEnd"/>
      <w:r>
        <w:t xml:space="preserve"> for positioning in RRC_INACTIVE state. (12/13)</w:t>
      </w:r>
    </w:p>
    <w:p w14:paraId="69657D24"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w:t>
      </w:r>
      <w:proofErr w:type="spellStart"/>
      <w:r>
        <w:t>SRSp</w:t>
      </w:r>
      <w:proofErr w:type="spellEnd"/>
      <w:r>
        <w:t xml:space="preserve"> transmission in RRC_INACTIVE. (12/12) </w:t>
      </w:r>
    </w:p>
    <w:p w14:paraId="757EB6C0" w14:textId="77777777" w:rsidR="005F5E34" w:rsidRDefault="005F5E34" w:rsidP="005F5E34">
      <w:pPr>
        <w:pStyle w:val="Doc-text2"/>
        <w:pBdr>
          <w:top w:val="single" w:sz="4" w:space="1" w:color="auto"/>
          <w:left w:val="single" w:sz="4" w:space="4" w:color="auto"/>
          <w:bottom w:val="single" w:sz="4" w:space="1" w:color="auto"/>
          <w:right w:val="single" w:sz="4" w:space="4" w:color="auto"/>
        </w:pBdr>
      </w:pPr>
      <w:r>
        <w:t xml:space="preserve">Proposal 10: AP </w:t>
      </w:r>
      <w:proofErr w:type="spellStart"/>
      <w:r>
        <w:t>SRSp</w:t>
      </w:r>
      <w:proofErr w:type="spellEnd"/>
      <w:r>
        <w:t xml:space="preserve"> is not supported for positioning in RRC_INACTIVE state. (11/13)</w:t>
      </w:r>
    </w:p>
    <w:p w14:paraId="1935DA70" w14:textId="77777777" w:rsidR="005F5E34" w:rsidRDefault="005F5E34" w:rsidP="005F5E34">
      <w:pPr>
        <w:pStyle w:val="Doc-text2"/>
      </w:pPr>
    </w:p>
    <w:p w14:paraId="1F05C6EA" w14:textId="6BC08316" w:rsidR="005F5E34" w:rsidRDefault="005F5E34" w:rsidP="005F5E34">
      <w:pPr>
        <w:jc w:val="both"/>
        <w:rPr>
          <w:rFonts w:ascii="Times New Roman" w:hAnsi="Times New Roman" w:cs="Times New Roman"/>
          <w:sz w:val="20"/>
          <w:szCs w:val="20"/>
          <w:lang w:val="en-GB"/>
        </w:rPr>
      </w:pPr>
      <w:r>
        <w:rPr>
          <w:rFonts w:ascii="Times New Roman" w:hAnsi="Times New Roman" w:cs="Times New Roman"/>
          <w:sz w:val="20"/>
          <w:szCs w:val="20"/>
          <w:lang w:val="en-GB"/>
        </w:rPr>
        <w:t>However RAN2 has no consensus on what baseline procedure should be and whether to capture the details in stage 2</w:t>
      </w:r>
    </w:p>
    <w:p w14:paraId="0B9EE507" w14:textId="77777777" w:rsidR="005F5E34" w:rsidRPr="00914F1E" w:rsidRDefault="005F5E34" w:rsidP="005F5E34">
      <w:pPr>
        <w:pStyle w:val="Doc-text2"/>
        <w:rPr>
          <w:b/>
          <w:bCs/>
        </w:rPr>
      </w:pPr>
      <w:r w:rsidRPr="00914F1E">
        <w:rPr>
          <w:b/>
          <w:bCs/>
        </w:rPr>
        <w:t>Proposal 2: RAN2 further discuss whether to capture the agreed baseline procedures in TS 38.305 (5/13):</w:t>
      </w:r>
    </w:p>
    <w:p w14:paraId="69C4F3E2" w14:textId="77777777" w:rsidR="005F5E34" w:rsidRPr="00914F1E" w:rsidRDefault="005F5E34" w:rsidP="005F5E34">
      <w:pPr>
        <w:pStyle w:val="Doc-text2"/>
        <w:rPr>
          <w:b/>
          <w:bCs/>
        </w:rPr>
      </w:pPr>
      <w:r w:rsidRPr="00914F1E">
        <w:rPr>
          <w:b/>
          <w:bCs/>
        </w:rPr>
        <w:t>-</w:t>
      </w:r>
      <w:r w:rsidRPr="00914F1E">
        <w:rPr>
          <w:b/>
          <w:bCs/>
        </w:rPr>
        <w:tab/>
        <w:t>LPP PDU and LCS message transfer with SDT in RRC_INACTIVE state;</w:t>
      </w:r>
    </w:p>
    <w:p w14:paraId="43CD118B" w14:textId="77777777" w:rsidR="005F5E34" w:rsidRPr="00914F1E" w:rsidRDefault="005F5E34" w:rsidP="005F5E34">
      <w:pPr>
        <w:pStyle w:val="Doc-text2"/>
        <w:rPr>
          <w:b/>
          <w:bCs/>
        </w:rPr>
      </w:pPr>
      <w:r w:rsidRPr="00914F1E">
        <w:rPr>
          <w:b/>
          <w:bCs/>
        </w:rPr>
        <w:t>-</w:t>
      </w:r>
      <w:r w:rsidRPr="00914F1E">
        <w:rPr>
          <w:b/>
          <w:bCs/>
        </w:rPr>
        <w:tab/>
        <w:t>DL and RAT-independent positioning in RRC_INACTIVE state;</w:t>
      </w:r>
    </w:p>
    <w:p w14:paraId="2D26CD1A" w14:textId="77777777" w:rsidR="005F5E34" w:rsidRPr="00914F1E" w:rsidRDefault="005F5E34" w:rsidP="005F5E34">
      <w:pPr>
        <w:pStyle w:val="Doc-text2"/>
        <w:rPr>
          <w:b/>
          <w:bCs/>
        </w:rPr>
      </w:pPr>
      <w:r w:rsidRPr="00914F1E">
        <w:rPr>
          <w:b/>
          <w:bCs/>
        </w:rPr>
        <w:t>-</w:t>
      </w:r>
      <w:r w:rsidRPr="00914F1E">
        <w:rPr>
          <w:b/>
          <w:bCs/>
        </w:rPr>
        <w:tab/>
        <w:t>UL/ UL+DL positioning in RRC_INACTIVE state.</w:t>
      </w:r>
    </w:p>
    <w:p w14:paraId="7A8003E6" w14:textId="77777777" w:rsidR="005F5E34" w:rsidRPr="00914F1E" w:rsidRDefault="005F5E34" w:rsidP="005F5E34">
      <w:pPr>
        <w:pStyle w:val="Doc-text2"/>
        <w:rPr>
          <w:b/>
          <w:bCs/>
        </w:rPr>
      </w:pPr>
      <w:r w:rsidRPr="00914F1E">
        <w:rPr>
          <w:b/>
          <w:bCs/>
        </w:rPr>
        <w:t>Proposal 5: Adopt the stage2 procedure in Annex C as baseline for UL and UL+DL positioning in RRC_INACTIVE for further study. (10/12)</w:t>
      </w:r>
    </w:p>
    <w:p w14:paraId="55D3C14B" w14:textId="3A28FDB0" w:rsidR="005F5E34" w:rsidRDefault="005F5E34" w:rsidP="005F5E34">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during running stage 2 CR discussion, companies commented on the note in 5.2:</w:t>
      </w:r>
    </w:p>
    <w:p w14:paraId="51992985" w14:textId="0FF80048" w:rsidR="005F5E34" w:rsidRDefault="005F5E34" w:rsidP="005F5E34">
      <w:pPr>
        <w:jc w:val="both"/>
        <w:rPr>
          <w:rFonts w:ascii="Times New Roman" w:hAnsi="Times New Roman" w:cs="Times New Roman"/>
          <w:sz w:val="20"/>
          <w:szCs w:val="20"/>
          <w:lang w:val="en-GB"/>
        </w:rPr>
      </w:pPr>
      <w:r w:rsidRPr="00E0630E">
        <w:t>NOTE:</w:t>
      </w:r>
      <w:r w:rsidRPr="00E0630E">
        <w:tab/>
      </w:r>
      <w:r>
        <w:t>T</w:t>
      </w:r>
      <w:r w:rsidRPr="00FB55B8">
        <w:t xml:space="preserve">he </w:t>
      </w:r>
      <w:r>
        <w:t xml:space="preserve">positioning </w:t>
      </w:r>
      <w:r w:rsidRPr="00FB55B8">
        <w:t xml:space="preserve">procedures between a UE and </w:t>
      </w:r>
      <w:r>
        <w:t>network</w:t>
      </w:r>
      <w:r w:rsidRPr="00FB55B8">
        <w:t xml:space="preserve"> </w:t>
      </w:r>
      <w:r>
        <w:t xml:space="preserve">for </w:t>
      </w:r>
      <w:r w:rsidRPr="00FB55B8">
        <w:t>UE</w:t>
      </w:r>
      <w:r>
        <w:t>s in</w:t>
      </w:r>
      <w:r w:rsidRPr="00FB55B8">
        <w:t xml:space="preserve"> RRC_CONNECTED state </w:t>
      </w:r>
      <w:r>
        <w:t>also appl for UEs</w:t>
      </w:r>
      <w:r w:rsidRPr="00FB55B8">
        <w:t xml:space="preserve"> in RRC_</w:t>
      </w:r>
      <w:r w:rsidRPr="00BF29C5">
        <w:t>INACTIVE</w:t>
      </w:r>
      <w:r w:rsidRPr="00FB55B8">
        <w:t xml:space="preserve"> state </w:t>
      </w:r>
      <w:r>
        <w:t>using SDT</w:t>
      </w:r>
      <w:r w:rsidRPr="00E0630E">
        <w:t>.</w:t>
      </w:r>
    </w:p>
    <w:p w14:paraId="1790DD7B" w14:textId="50E9D941" w:rsidR="005F5E34" w:rsidRDefault="00914F1E" w:rsidP="005F5E34">
      <w:pPr>
        <w:jc w:val="both"/>
        <w:rPr>
          <w:rFonts w:ascii="Times New Roman" w:hAnsi="Times New Roman" w:cs="Times New Roman"/>
          <w:sz w:val="20"/>
          <w:szCs w:val="20"/>
          <w:lang w:val="en-GB"/>
        </w:rPr>
      </w:pPr>
      <w:r>
        <w:rPr>
          <w:rFonts w:ascii="Times New Roman" w:hAnsi="Times New Roman" w:cs="Times New Roman"/>
          <w:sz w:val="20"/>
          <w:szCs w:val="20"/>
          <w:lang w:val="en-GB"/>
        </w:rPr>
        <w:t>One</w:t>
      </w:r>
      <w:r w:rsidR="005F5E34">
        <w:rPr>
          <w:rFonts w:ascii="Times New Roman" w:hAnsi="Times New Roman" w:cs="Times New Roman"/>
          <w:sz w:val="20"/>
          <w:szCs w:val="20"/>
          <w:lang w:val="en-GB"/>
        </w:rPr>
        <w:t xml:space="preserve"> compan</w:t>
      </w:r>
      <w:r>
        <w:rPr>
          <w:rFonts w:ascii="Times New Roman" w:hAnsi="Times New Roman" w:cs="Times New Roman"/>
          <w:sz w:val="20"/>
          <w:szCs w:val="20"/>
          <w:lang w:val="en-GB"/>
        </w:rPr>
        <w:t>y</w:t>
      </w:r>
      <w:r w:rsidR="005F5E34">
        <w:rPr>
          <w:rFonts w:ascii="Times New Roman" w:hAnsi="Times New Roman" w:cs="Times New Roman"/>
          <w:sz w:val="20"/>
          <w:szCs w:val="20"/>
          <w:lang w:val="en-GB"/>
        </w:rPr>
        <w:t xml:space="preserve"> commented that “</w:t>
      </w:r>
      <w:r w:rsidR="005F5E34" w:rsidRPr="005F5E34">
        <w:rPr>
          <w:rFonts w:ascii="Times New Roman" w:hAnsi="Times New Roman" w:cs="Times New Roman"/>
          <w:i/>
          <w:iCs/>
          <w:sz w:val="20"/>
          <w:szCs w:val="20"/>
          <w:lang w:val="en-GB"/>
        </w:rPr>
        <w:t>RRC_INACTIVE should be captured under 6.4 and 6.5. We only agreed that LPP and LCS messages can be transported in RRC_INACTIVE with SDT. This affects section 6.4.2 and 6.5.2. For LCS messages, a new subsection should be added. But since there is no agreement on how to capture RRC_INACTIVE in Stage 2 yet, an Editor's Note would be more appropriate at this stage</w:t>
      </w:r>
      <w:r w:rsidR="005F5E34" w:rsidRPr="005F5E34">
        <w:rPr>
          <w:rFonts w:ascii="Times New Roman" w:hAnsi="Times New Roman" w:cs="Times New Roman"/>
          <w:sz w:val="20"/>
          <w:szCs w:val="20"/>
          <w:lang w:val="en-GB"/>
        </w:rPr>
        <w:t xml:space="preserve">. </w:t>
      </w:r>
      <w:r w:rsidR="005F5E34">
        <w:rPr>
          <w:rFonts w:ascii="Times New Roman" w:hAnsi="Times New Roman" w:cs="Times New Roman"/>
          <w:sz w:val="20"/>
          <w:szCs w:val="20"/>
          <w:lang w:val="en-GB"/>
        </w:rPr>
        <w:t>”.</w:t>
      </w:r>
    </w:p>
    <w:p w14:paraId="4DC602B8" w14:textId="2F34CA45" w:rsidR="00914F1E" w:rsidRDefault="00914F1E" w:rsidP="00914F1E">
      <w:pPr>
        <w:jc w:val="both"/>
        <w:rPr>
          <w:rFonts w:ascii="Times New Roman" w:hAnsi="Times New Roman" w:cs="Times New Roman"/>
          <w:sz w:val="20"/>
          <w:szCs w:val="20"/>
          <w:lang w:val="en-GB"/>
        </w:rPr>
      </w:pPr>
      <w:r>
        <w:rPr>
          <w:rFonts w:ascii="Times New Roman" w:hAnsi="Times New Roman" w:cs="Times New Roman"/>
          <w:sz w:val="20"/>
          <w:szCs w:val="20"/>
          <w:lang w:val="en-GB"/>
        </w:rPr>
        <w:t>Two</w:t>
      </w:r>
      <w:r w:rsidR="005F5E34">
        <w:rPr>
          <w:rFonts w:ascii="Times New Roman" w:hAnsi="Times New Roman" w:cs="Times New Roman"/>
          <w:sz w:val="20"/>
          <w:szCs w:val="20"/>
          <w:lang w:val="en-GB"/>
        </w:rPr>
        <w:t xml:space="preserve"> compan</w:t>
      </w:r>
      <w:r>
        <w:rPr>
          <w:rFonts w:ascii="Times New Roman" w:hAnsi="Times New Roman" w:cs="Times New Roman"/>
          <w:sz w:val="20"/>
          <w:szCs w:val="20"/>
          <w:lang w:val="en-GB"/>
        </w:rPr>
        <w:t>y</w:t>
      </w:r>
      <w:r w:rsidR="005F5E34">
        <w:rPr>
          <w:rFonts w:ascii="Times New Roman" w:hAnsi="Times New Roman" w:cs="Times New Roman"/>
          <w:sz w:val="20"/>
          <w:szCs w:val="20"/>
          <w:lang w:val="en-GB"/>
        </w:rPr>
        <w:t xml:space="preserve"> commented that “</w:t>
      </w:r>
      <w:r>
        <w:rPr>
          <w:rFonts w:ascii="Times New Roman" w:hAnsi="Times New Roman" w:cs="Times New Roman"/>
          <w:i/>
          <w:iCs/>
          <w:sz w:val="20"/>
          <w:szCs w:val="20"/>
          <w:lang w:val="en-GB"/>
        </w:rPr>
        <w:t xml:space="preserve">The note in the section 5.2 should also be added </w:t>
      </w:r>
      <w:r w:rsidR="005F5E34" w:rsidRPr="005F5E34">
        <w:rPr>
          <w:rFonts w:ascii="Times New Roman" w:hAnsi="Times New Roman" w:cs="Times New Roman"/>
          <w:i/>
          <w:iCs/>
          <w:sz w:val="20"/>
          <w:szCs w:val="20"/>
          <w:lang w:val="en-GB"/>
        </w:rPr>
        <w:t xml:space="preserve"> in section 6.4, 6.5 for RRC_INACTIVE, respectively. </w:t>
      </w:r>
      <w:r>
        <w:rPr>
          <w:rFonts w:ascii="Times New Roman" w:hAnsi="Times New Roman" w:cs="Times New Roman"/>
          <w:i/>
          <w:iCs/>
          <w:sz w:val="20"/>
          <w:szCs w:val="20"/>
          <w:lang w:val="en-GB"/>
        </w:rPr>
        <w:t>“</w:t>
      </w:r>
      <w:r>
        <w:rPr>
          <w:rFonts w:ascii="Times New Roman" w:hAnsi="Times New Roman" w:cs="Times New Roman"/>
          <w:sz w:val="20"/>
          <w:szCs w:val="20"/>
          <w:lang w:val="en-GB"/>
        </w:rPr>
        <w:t xml:space="preserve">One company commented that we may add  </w:t>
      </w:r>
      <w:r w:rsidRPr="00914F1E">
        <w:rPr>
          <w:rFonts w:ascii="Times New Roman" w:hAnsi="Times New Roman" w:cs="Times New Roman"/>
          <w:sz w:val="20"/>
          <w:szCs w:val="20"/>
          <w:lang w:val="en-GB"/>
        </w:rPr>
        <w:t>another similar note “Note: LCS Message Transfer is applicable for UE with SDT in RRC_INACTIVE” under section 7.3.3 &amp; 7.3.4.</w:t>
      </w:r>
    </w:p>
    <w:p w14:paraId="17408160" w14:textId="1A85D523" w:rsidR="00914F1E" w:rsidRDefault="00914F1E" w:rsidP="00914F1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on how to capture RRC_INACTIVE in stage 2:</w:t>
      </w:r>
    </w:p>
    <w:p w14:paraId="1B4E5571" w14:textId="1DC32F0B" w:rsidR="00914F1E" w:rsidRDefault="00914F1E" w:rsidP="00914F1E">
      <w:pPr>
        <w:jc w:val="both"/>
        <w:rPr>
          <w:rFonts w:ascii="Times New Roman" w:hAnsi="Times New Roman" w:cs="Times New Roman"/>
          <w:sz w:val="20"/>
          <w:szCs w:val="20"/>
          <w:lang w:val="en-GB"/>
        </w:rPr>
      </w:pPr>
      <w:r w:rsidRPr="00914F1E">
        <w:rPr>
          <w:rFonts w:ascii="Times New Roman" w:hAnsi="Times New Roman" w:cs="Times New Roman"/>
          <w:b/>
          <w:bCs/>
          <w:sz w:val="20"/>
          <w:szCs w:val="20"/>
          <w:lang w:val="en-GB"/>
        </w:rPr>
        <w:t>Option 1</w:t>
      </w:r>
      <w:r>
        <w:rPr>
          <w:rFonts w:ascii="Times New Roman" w:hAnsi="Times New Roman" w:cs="Times New Roman"/>
          <w:sz w:val="20"/>
          <w:szCs w:val="20"/>
          <w:lang w:val="en-GB"/>
        </w:rPr>
        <w:t>: Wait for the decision on P2/P5 above;</w:t>
      </w:r>
    </w:p>
    <w:p w14:paraId="6E0839F0" w14:textId="2FBA8B4A" w:rsidR="00914F1E" w:rsidRDefault="00914F1E" w:rsidP="00914F1E">
      <w:pPr>
        <w:jc w:val="both"/>
        <w:rPr>
          <w:rFonts w:ascii="Times New Roman" w:hAnsi="Times New Roman" w:cs="Times New Roman"/>
          <w:sz w:val="20"/>
          <w:szCs w:val="20"/>
          <w:lang w:val="en-GB"/>
        </w:rPr>
      </w:pPr>
      <w:r w:rsidRPr="00914F1E">
        <w:rPr>
          <w:rFonts w:ascii="Times New Roman" w:hAnsi="Times New Roman" w:cs="Times New Roman"/>
          <w:b/>
          <w:bCs/>
          <w:sz w:val="20"/>
          <w:szCs w:val="20"/>
          <w:lang w:val="en-GB"/>
        </w:rPr>
        <w:t>Option 2</w:t>
      </w:r>
      <w:r>
        <w:rPr>
          <w:rFonts w:ascii="Times New Roman" w:hAnsi="Times New Roman" w:cs="Times New Roman"/>
          <w:sz w:val="20"/>
          <w:szCs w:val="20"/>
          <w:lang w:val="en-GB"/>
        </w:rPr>
        <w:t>: Capture general Note in stage 2 as</w:t>
      </w:r>
    </w:p>
    <w:p w14:paraId="6082D24F" w14:textId="36C0AE3B" w:rsidR="00965728" w:rsidRPr="00E0630E" w:rsidRDefault="00965728" w:rsidP="00965728">
      <w:pPr>
        <w:pStyle w:val="NO0"/>
      </w:pPr>
      <w:r w:rsidRPr="00E0630E">
        <w:t>NOTE:</w:t>
      </w:r>
      <w:r w:rsidRPr="00E0630E">
        <w:tab/>
      </w:r>
      <w:r>
        <w:t>T</w:t>
      </w:r>
      <w:r w:rsidRPr="00FB55B8">
        <w:t xml:space="preserve">he </w:t>
      </w:r>
      <w:r>
        <w:t xml:space="preserve">positioning </w:t>
      </w:r>
      <w:r w:rsidRPr="00FB55B8">
        <w:t xml:space="preserve">procedures between a UE and </w:t>
      </w:r>
      <w:r>
        <w:t>the network</w:t>
      </w:r>
      <w:r w:rsidRPr="00FB55B8">
        <w:t xml:space="preserve"> </w:t>
      </w:r>
      <w:r>
        <w:t xml:space="preserve">for </w:t>
      </w:r>
      <w:r w:rsidRPr="00FB55B8">
        <w:t>UE</w:t>
      </w:r>
      <w:r>
        <w:t>s in</w:t>
      </w:r>
      <w:r w:rsidRPr="00FB55B8">
        <w:t xml:space="preserve"> RRC_CONNECTED state </w:t>
      </w:r>
      <w:r>
        <w:t>also apply for UEs</w:t>
      </w:r>
      <w:r w:rsidRPr="00FB55B8">
        <w:t xml:space="preserve"> in RRC_</w:t>
      </w:r>
      <w:r w:rsidRPr="00BF29C5">
        <w:t>INACTIVE</w:t>
      </w:r>
      <w:r w:rsidRPr="00FB55B8">
        <w:t xml:space="preserve"> state </w:t>
      </w:r>
      <w:r>
        <w:t>using SDT</w:t>
      </w:r>
      <w:r w:rsidRPr="00E0630E">
        <w:t>.</w:t>
      </w:r>
    </w:p>
    <w:p w14:paraId="78F81677" w14:textId="77777777" w:rsidR="00965728" w:rsidRDefault="00965728" w:rsidP="00914F1E">
      <w:pPr>
        <w:jc w:val="both"/>
        <w:rPr>
          <w:rFonts w:ascii="Times New Roman" w:hAnsi="Times New Roman" w:cs="Times New Roman"/>
          <w:sz w:val="20"/>
          <w:szCs w:val="20"/>
          <w:lang w:val="en-GB"/>
        </w:rPr>
      </w:pPr>
    </w:p>
    <w:p w14:paraId="185EBFD2" w14:textId="77777777" w:rsidR="00914F1E" w:rsidRDefault="00914F1E" w:rsidP="00914F1E">
      <w:pPr>
        <w:jc w:val="both"/>
        <w:rPr>
          <w:rFonts w:ascii="Times New Roman" w:hAnsi="Times New Roman" w:cs="Times New Roman"/>
          <w:sz w:val="20"/>
          <w:szCs w:val="20"/>
          <w:lang w:val="en-GB"/>
        </w:rPr>
      </w:pPr>
      <w:r>
        <w:rPr>
          <w:rFonts w:ascii="Times New Roman" w:hAnsi="Times New Roman" w:cs="Times New Roman"/>
          <w:b/>
          <w:bCs/>
          <w:sz w:val="20"/>
          <w:szCs w:val="20"/>
          <w:lang w:val="en-GB"/>
        </w:rPr>
        <w:t>Affected sections</w:t>
      </w:r>
      <w:r>
        <w:rPr>
          <w:rFonts w:ascii="Times New Roman" w:hAnsi="Times New Roman" w:cs="Times New Roman"/>
          <w:sz w:val="20"/>
          <w:szCs w:val="20"/>
          <w:lang w:val="en-GB"/>
        </w:rPr>
        <w:t xml:space="preserve">: section 5.2?, section 6.4 and 6.5? </w:t>
      </w:r>
    </w:p>
    <w:p w14:paraId="1E410F6A" w14:textId="40F90BFB" w:rsidR="00914F1E" w:rsidRDefault="00914F1E" w:rsidP="00914F1E">
      <w:pPr>
        <w:jc w:val="both"/>
        <w:rPr>
          <w:rFonts w:ascii="Times New Roman" w:hAnsi="Times New Roman" w:cs="Times New Roman"/>
          <w:sz w:val="20"/>
          <w:szCs w:val="20"/>
          <w:lang w:val="en-GB"/>
        </w:rPr>
      </w:pPr>
      <w:r w:rsidRPr="00914F1E">
        <w:rPr>
          <w:rFonts w:ascii="Times New Roman" w:hAnsi="Times New Roman" w:cs="Times New Roman"/>
          <w:sz w:val="20"/>
          <w:szCs w:val="20"/>
          <w:lang w:val="en-GB"/>
        </w:rPr>
        <w:t>Note: LCS Message Transfer is applicable for UE with SDT in RRC_INACTIVE</w:t>
      </w:r>
    </w:p>
    <w:p w14:paraId="6CDCA751" w14:textId="004623EE" w:rsidR="00914F1E" w:rsidRDefault="00914F1E" w:rsidP="00914F1E">
      <w:pPr>
        <w:jc w:val="both"/>
        <w:rPr>
          <w:rFonts w:ascii="Times New Roman" w:hAnsi="Times New Roman" w:cs="Times New Roman"/>
          <w:sz w:val="20"/>
          <w:szCs w:val="20"/>
          <w:lang w:val="en-GB"/>
        </w:rPr>
      </w:pPr>
      <w:r w:rsidRPr="00914F1E">
        <w:rPr>
          <w:rFonts w:ascii="Times New Roman" w:hAnsi="Times New Roman" w:cs="Times New Roman"/>
          <w:b/>
          <w:bCs/>
          <w:sz w:val="20"/>
          <w:szCs w:val="20"/>
          <w:lang w:val="en-GB"/>
        </w:rPr>
        <w:t>Affected sections</w:t>
      </w:r>
      <w:r>
        <w:rPr>
          <w:rFonts w:ascii="Times New Roman" w:hAnsi="Times New Roman" w:cs="Times New Roman"/>
          <w:sz w:val="20"/>
          <w:szCs w:val="20"/>
          <w:lang w:val="en-GB"/>
        </w:rPr>
        <w:t>: Section 7.3.3 and 7.3.4?</w:t>
      </w:r>
    </w:p>
    <w:p w14:paraId="5D06642D" w14:textId="77777777" w:rsidR="00914F1E" w:rsidRDefault="00914F1E" w:rsidP="00914F1E">
      <w:pPr>
        <w:jc w:val="both"/>
        <w:rPr>
          <w:rFonts w:ascii="Times New Roman" w:hAnsi="Times New Roman" w:cs="Times New Roman"/>
          <w:sz w:val="20"/>
          <w:szCs w:val="20"/>
          <w:lang w:val="en-GB"/>
        </w:rPr>
      </w:pPr>
    </w:p>
    <w:p w14:paraId="63DA6E8D" w14:textId="470C35ED" w:rsidR="00F56040" w:rsidRPr="00F56040" w:rsidRDefault="00BB3ABC" w:rsidP="00F56040">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3.2-1</w:t>
      </w:r>
      <w:r w:rsidRPr="00B17191">
        <w:rPr>
          <w:rFonts w:ascii="Times New Roman" w:hAnsi="Times New Roman" w:cs="Times New Roman"/>
          <w:b/>
          <w:bCs/>
          <w:sz w:val="20"/>
          <w:szCs w:val="20"/>
        </w:rPr>
        <w:t xml:space="preserve">: </w:t>
      </w:r>
      <w:r w:rsidR="00F56040" w:rsidRPr="00F56040">
        <w:rPr>
          <w:rFonts w:ascii="Times New Roman" w:hAnsi="Times New Roman" w:cs="Times New Roman"/>
          <w:b/>
          <w:bCs/>
          <w:sz w:val="20"/>
          <w:szCs w:val="20"/>
        </w:rPr>
        <w:t xml:space="preserve">Companies are invited to provide your view on </w:t>
      </w:r>
      <w:r w:rsidR="00914F1E">
        <w:rPr>
          <w:rFonts w:ascii="Times New Roman" w:hAnsi="Times New Roman" w:cs="Times New Roman"/>
          <w:b/>
          <w:bCs/>
          <w:sz w:val="20"/>
          <w:szCs w:val="20"/>
        </w:rPr>
        <w:t>which option do you prefer</w:t>
      </w:r>
      <w:r w:rsidR="00F56040" w:rsidRPr="00F56040">
        <w:rPr>
          <w:rFonts w:ascii="Times New Roman" w:hAnsi="Times New Roman" w:cs="Times New Roman"/>
          <w:b/>
          <w:bCs/>
          <w:sz w:val="20"/>
          <w:szCs w:val="20"/>
        </w:rPr>
        <w:t xml:space="preserve">. </w:t>
      </w:r>
      <w:r w:rsidR="00914F1E">
        <w:rPr>
          <w:rFonts w:ascii="Times New Roman" w:hAnsi="Times New Roman" w:cs="Times New Roman"/>
          <w:b/>
          <w:bCs/>
          <w:sz w:val="20"/>
          <w:szCs w:val="20"/>
        </w:rPr>
        <w:t xml:space="preserve">If option 2 is preferred, </w:t>
      </w:r>
      <w:r w:rsidR="00F56040" w:rsidRPr="00F56040">
        <w:rPr>
          <w:rFonts w:ascii="Times New Roman" w:hAnsi="Times New Roman" w:cs="Times New Roman"/>
          <w:b/>
          <w:bCs/>
          <w:sz w:val="20"/>
          <w:szCs w:val="20"/>
        </w:rPr>
        <w:t xml:space="preserve">please </w:t>
      </w:r>
      <w:r w:rsidR="00914F1E">
        <w:rPr>
          <w:rFonts w:ascii="Times New Roman" w:hAnsi="Times New Roman" w:cs="Times New Roman"/>
          <w:b/>
          <w:bCs/>
          <w:sz w:val="20"/>
          <w:szCs w:val="20"/>
        </w:rPr>
        <w:t xml:space="preserve">also </w:t>
      </w:r>
      <w:r w:rsidR="00F56040" w:rsidRPr="00F56040">
        <w:rPr>
          <w:rFonts w:ascii="Times New Roman" w:hAnsi="Times New Roman" w:cs="Times New Roman"/>
          <w:b/>
          <w:bCs/>
          <w:sz w:val="20"/>
          <w:szCs w:val="20"/>
        </w:rPr>
        <w:t xml:space="preserve">indicate </w:t>
      </w:r>
      <w:r w:rsidR="00914F1E">
        <w:rPr>
          <w:rFonts w:ascii="Times New Roman" w:hAnsi="Times New Roman" w:cs="Times New Roman"/>
          <w:b/>
          <w:bCs/>
          <w:sz w:val="20"/>
          <w:szCs w:val="20"/>
        </w:rPr>
        <w:t>the affected sections and any comments you have</w:t>
      </w:r>
      <w:r w:rsidR="00F56040"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3D14CB1" w14:textId="77777777" w:rsidR="00F56040" w:rsidRDefault="00914F1E" w:rsidP="00F23B3C">
            <w:pPr>
              <w:spacing w:after="0"/>
              <w:jc w:val="center"/>
              <w:rPr>
                <w:b/>
                <w:bCs/>
                <w:sz w:val="20"/>
                <w:szCs w:val="20"/>
                <w:lang w:eastAsia="ja-JP"/>
              </w:rPr>
            </w:pPr>
            <w:r>
              <w:rPr>
                <w:b/>
                <w:bCs/>
                <w:sz w:val="20"/>
                <w:szCs w:val="20"/>
                <w:lang w:eastAsia="ja-JP"/>
              </w:rPr>
              <w:t>Option 1 or Option 2;</w:t>
            </w:r>
          </w:p>
          <w:p w14:paraId="571B49FF" w14:textId="3738B242" w:rsidR="00914F1E" w:rsidRDefault="00914F1E" w:rsidP="00F23B3C">
            <w:pPr>
              <w:spacing w:after="0"/>
              <w:jc w:val="center"/>
              <w:rPr>
                <w:b/>
                <w:bCs/>
                <w:sz w:val="20"/>
                <w:szCs w:val="20"/>
                <w:lang w:eastAsia="ja-JP"/>
              </w:rPr>
            </w:pPr>
            <w:r>
              <w:rPr>
                <w:b/>
                <w:bCs/>
                <w:sz w:val="20"/>
                <w:szCs w:val="20"/>
                <w:lang w:eastAsia="ja-JP"/>
              </w:rPr>
              <w:t>Affected sections;</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F56040" w14:paraId="713A76AD" w14:textId="77777777" w:rsidTr="00F23B3C">
        <w:tc>
          <w:tcPr>
            <w:tcW w:w="1938" w:type="dxa"/>
          </w:tcPr>
          <w:p w14:paraId="265EEC72" w14:textId="77777777" w:rsidR="00F56040" w:rsidRDefault="00F56040" w:rsidP="00F23B3C">
            <w:pPr>
              <w:spacing w:after="0"/>
              <w:rPr>
                <w:sz w:val="20"/>
                <w:szCs w:val="20"/>
                <w:lang w:eastAsia="zh-CN"/>
              </w:rPr>
            </w:pPr>
          </w:p>
        </w:tc>
        <w:tc>
          <w:tcPr>
            <w:tcW w:w="1288" w:type="dxa"/>
          </w:tcPr>
          <w:p w14:paraId="22A1936E" w14:textId="77777777" w:rsidR="00F56040" w:rsidRDefault="00F56040" w:rsidP="00F23B3C">
            <w:pPr>
              <w:spacing w:after="0"/>
              <w:rPr>
                <w:sz w:val="20"/>
                <w:szCs w:val="20"/>
                <w:lang w:eastAsia="zh-CN"/>
              </w:rPr>
            </w:pPr>
          </w:p>
        </w:tc>
        <w:tc>
          <w:tcPr>
            <w:tcW w:w="6006" w:type="dxa"/>
          </w:tcPr>
          <w:p w14:paraId="2BA1976A" w14:textId="77777777" w:rsidR="00F56040" w:rsidRDefault="00F56040" w:rsidP="00F23B3C">
            <w:pPr>
              <w:spacing w:after="0"/>
              <w:rPr>
                <w:sz w:val="20"/>
                <w:szCs w:val="20"/>
                <w:lang w:eastAsia="zh-CN"/>
              </w:rPr>
            </w:pPr>
          </w:p>
        </w:tc>
      </w:tr>
      <w:tr w:rsidR="00F56040" w14:paraId="264F9421" w14:textId="77777777" w:rsidTr="00F23B3C">
        <w:tc>
          <w:tcPr>
            <w:tcW w:w="1938" w:type="dxa"/>
          </w:tcPr>
          <w:p w14:paraId="6AE7BB63" w14:textId="77777777" w:rsidR="00F56040" w:rsidRDefault="00F56040" w:rsidP="00F23B3C">
            <w:pPr>
              <w:spacing w:after="0"/>
              <w:rPr>
                <w:sz w:val="20"/>
                <w:szCs w:val="20"/>
                <w:lang w:eastAsia="ja-JP"/>
              </w:rPr>
            </w:pPr>
          </w:p>
        </w:tc>
        <w:tc>
          <w:tcPr>
            <w:tcW w:w="1288" w:type="dxa"/>
          </w:tcPr>
          <w:p w14:paraId="570CBE93" w14:textId="77777777" w:rsidR="00F56040" w:rsidRDefault="00F56040" w:rsidP="00F23B3C">
            <w:pPr>
              <w:spacing w:after="0"/>
              <w:rPr>
                <w:sz w:val="20"/>
                <w:szCs w:val="20"/>
                <w:lang w:eastAsia="ja-JP"/>
              </w:rPr>
            </w:pPr>
          </w:p>
        </w:tc>
        <w:tc>
          <w:tcPr>
            <w:tcW w:w="6006" w:type="dxa"/>
          </w:tcPr>
          <w:p w14:paraId="1EF7DFC0" w14:textId="77777777" w:rsidR="00F56040" w:rsidRDefault="00F56040" w:rsidP="00F23B3C">
            <w:pPr>
              <w:spacing w:after="0"/>
              <w:rPr>
                <w:sz w:val="20"/>
                <w:szCs w:val="20"/>
                <w:lang w:eastAsia="ja-JP"/>
              </w:rPr>
            </w:pPr>
          </w:p>
        </w:tc>
      </w:tr>
      <w:tr w:rsidR="00F56040" w14:paraId="38E06EC2" w14:textId="77777777" w:rsidTr="00F23B3C">
        <w:tc>
          <w:tcPr>
            <w:tcW w:w="1938" w:type="dxa"/>
          </w:tcPr>
          <w:p w14:paraId="55F2857C" w14:textId="77777777" w:rsidR="00F56040" w:rsidRDefault="00F56040" w:rsidP="00F23B3C">
            <w:pPr>
              <w:spacing w:after="0"/>
              <w:rPr>
                <w:sz w:val="20"/>
                <w:szCs w:val="20"/>
                <w:lang w:eastAsia="ja-JP"/>
              </w:rPr>
            </w:pPr>
          </w:p>
        </w:tc>
        <w:tc>
          <w:tcPr>
            <w:tcW w:w="1288" w:type="dxa"/>
          </w:tcPr>
          <w:p w14:paraId="53F7DB89" w14:textId="77777777" w:rsidR="00F56040" w:rsidRDefault="00F56040" w:rsidP="00F23B3C">
            <w:pPr>
              <w:spacing w:after="0"/>
              <w:rPr>
                <w:sz w:val="20"/>
                <w:szCs w:val="20"/>
                <w:lang w:eastAsia="ja-JP"/>
              </w:rPr>
            </w:pPr>
          </w:p>
        </w:tc>
        <w:tc>
          <w:tcPr>
            <w:tcW w:w="6006" w:type="dxa"/>
          </w:tcPr>
          <w:p w14:paraId="66ADE96A" w14:textId="77777777" w:rsidR="00F56040" w:rsidRDefault="00F56040" w:rsidP="00F23B3C">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69F3FD3" w:rsidR="00A054C6" w:rsidRDefault="00914F1E" w:rsidP="00A054C6">
      <w:pPr>
        <w:pStyle w:val="Heading2"/>
      </w:pPr>
      <w:r>
        <w:t xml:space="preserve">3.3 </w:t>
      </w:r>
      <w:r w:rsidR="00D10670" w:rsidRPr="00D10670">
        <w:t>On-Demand DL-PRS transmission</w:t>
      </w:r>
    </w:p>
    <w:p w14:paraId="1703DA1F" w14:textId="7979C81F" w:rsidR="00BA62F2" w:rsidRDefault="00492F6C"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B</w:t>
      </w:r>
      <w:r w:rsidR="00BA62F2" w:rsidRPr="00BA62F2">
        <w:rPr>
          <w:rFonts w:ascii="Times New Roman" w:hAnsi="Times New Roman" w:cs="Times New Roman"/>
          <w:sz w:val="20"/>
          <w:szCs w:val="20"/>
          <w:lang w:val="en-GB"/>
        </w:rPr>
        <w:t xml:space="preserve">ased on email discussion </w:t>
      </w:r>
      <w:r w:rsidRPr="00492F6C">
        <w:rPr>
          <w:rFonts w:ascii="Times New Roman" w:hAnsi="Times New Roman" w:cs="Times New Roman"/>
          <w:sz w:val="20"/>
          <w:szCs w:val="20"/>
          <w:lang w:val="en-GB"/>
        </w:rPr>
        <w:t>R2-2109483</w:t>
      </w:r>
      <w:r w:rsidRPr="00492F6C">
        <w:rPr>
          <w:rFonts w:ascii="Times New Roman" w:hAnsi="Times New Roman" w:cs="Times New Roman"/>
          <w:sz w:val="20"/>
          <w:szCs w:val="20"/>
          <w:lang w:val="en-GB"/>
        </w:rPr>
        <w:tab/>
        <w:t>Report of [Post115-e][606][POS] MO-LR for on-demand PRS (CATT)</w:t>
      </w:r>
      <w:r w:rsidRPr="00492F6C">
        <w:rPr>
          <w:rFonts w:ascii="Times New Roman" w:hAnsi="Times New Roman" w:cs="Times New Roman"/>
          <w:sz w:val="20"/>
          <w:szCs w:val="20"/>
          <w:lang w:val="en-GB"/>
        </w:rPr>
        <w:tab/>
        <w:t>CATT</w:t>
      </w:r>
      <w:r>
        <w:rPr>
          <w:rFonts w:ascii="Times New Roman" w:hAnsi="Times New Roman" w:cs="Times New Roman"/>
          <w:sz w:val="20"/>
          <w:szCs w:val="20"/>
          <w:lang w:val="en-GB"/>
        </w:rPr>
        <w:t xml:space="preserve">, </w:t>
      </w:r>
      <w:r w:rsidR="00BA62F2" w:rsidRPr="00BA62F2">
        <w:rPr>
          <w:rFonts w:ascii="Times New Roman" w:hAnsi="Times New Roman" w:cs="Times New Roman"/>
          <w:sz w:val="20"/>
          <w:szCs w:val="20"/>
          <w:lang w:val="en-GB"/>
        </w:rPr>
        <w:t xml:space="preserve">RAN2 </w:t>
      </w:r>
      <w:r>
        <w:rPr>
          <w:rFonts w:ascii="Times New Roman" w:hAnsi="Times New Roman" w:cs="Times New Roman"/>
          <w:sz w:val="20"/>
          <w:szCs w:val="20"/>
          <w:lang w:val="en-GB"/>
        </w:rPr>
        <w:t>agreed:</w:t>
      </w:r>
    </w:p>
    <w:p w14:paraId="7563E640" w14:textId="77777777" w:rsidR="00492F6C" w:rsidRDefault="00492F6C" w:rsidP="00492F6C">
      <w:pPr>
        <w:pStyle w:val="Doc-text2"/>
      </w:pPr>
    </w:p>
    <w:p w14:paraId="14852DFF"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Agreements:</w:t>
      </w:r>
    </w:p>
    <w:p w14:paraId="54425625"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0FEFA05D"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76E7B7DE"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0B75AF2D" w14:textId="6AFF6A85" w:rsidR="00492F6C" w:rsidRDefault="00492F6C" w:rsidP="00BA62F2">
      <w:pPr>
        <w:jc w:val="both"/>
        <w:rPr>
          <w:rFonts w:ascii="Times New Roman" w:hAnsi="Times New Roman" w:cs="Times New Roman"/>
          <w:sz w:val="20"/>
          <w:szCs w:val="20"/>
          <w:lang w:val="en-GB"/>
        </w:rPr>
      </w:pPr>
    </w:p>
    <w:p w14:paraId="63A65E3C" w14:textId="7ED52266" w:rsidR="00492F6C" w:rsidRDefault="00492F6C"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based on summary </w:t>
      </w:r>
      <w:r w:rsidRPr="00492F6C">
        <w:rPr>
          <w:rFonts w:ascii="Times New Roman" w:hAnsi="Times New Roman" w:cs="Times New Roman"/>
          <w:sz w:val="20"/>
          <w:szCs w:val="20"/>
          <w:lang w:val="en-GB"/>
        </w:rPr>
        <w:t>R2-2111256</w:t>
      </w:r>
      <w:r w:rsidRPr="00492F6C">
        <w:rPr>
          <w:rFonts w:ascii="Times New Roman" w:hAnsi="Times New Roman" w:cs="Times New Roman"/>
          <w:sz w:val="20"/>
          <w:szCs w:val="20"/>
          <w:lang w:val="en-GB"/>
        </w:rPr>
        <w:tab/>
        <w:t>Summary of Agenda Item 8.11.4: On-demand PRS</w:t>
      </w:r>
      <w:r w:rsidRPr="00492F6C">
        <w:rPr>
          <w:rFonts w:ascii="Times New Roman" w:hAnsi="Times New Roman" w:cs="Times New Roman"/>
          <w:sz w:val="20"/>
          <w:szCs w:val="20"/>
          <w:lang w:val="en-GB"/>
        </w:rPr>
        <w:tab/>
        <w:t>Lenovo, Motorola Mobility</w:t>
      </w:r>
      <w:r>
        <w:rPr>
          <w:rFonts w:ascii="Times New Roman" w:hAnsi="Times New Roman" w:cs="Times New Roman"/>
          <w:sz w:val="20"/>
          <w:szCs w:val="20"/>
          <w:lang w:val="en-GB"/>
        </w:rPr>
        <w:t>, RAN2 further agreed:</w:t>
      </w:r>
    </w:p>
    <w:p w14:paraId="52F681F2" w14:textId="77777777" w:rsidR="00492F6C" w:rsidRDefault="00492F6C" w:rsidP="00492F6C">
      <w:pPr>
        <w:pStyle w:val="Doc-text2"/>
      </w:pPr>
    </w:p>
    <w:p w14:paraId="55E407CA"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Agreements:</w:t>
      </w:r>
    </w:p>
    <w:p w14:paraId="280BB949"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CFE462" w14:textId="77777777" w:rsidR="00492F6C" w:rsidRDefault="00492F6C" w:rsidP="00492F6C">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5195A5A7" w14:textId="77777777" w:rsidR="00492F6C" w:rsidRDefault="00492F6C" w:rsidP="00BA62F2">
      <w:pPr>
        <w:jc w:val="both"/>
        <w:rPr>
          <w:rFonts w:ascii="Times New Roman" w:hAnsi="Times New Roman" w:cs="Times New Roman"/>
          <w:sz w:val="20"/>
          <w:szCs w:val="20"/>
          <w:lang w:val="en-GB"/>
        </w:rPr>
      </w:pPr>
    </w:p>
    <w:p w14:paraId="5DF7271F" w14:textId="31032369" w:rsidR="00813E4E" w:rsidRDefault="00492F6C" w:rsidP="00BA62F2">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MO-LR in the section 7.x as:</w:t>
      </w:r>
    </w:p>
    <w:p w14:paraId="309B88F8" w14:textId="77777777" w:rsidR="00CD085C" w:rsidRPr="00E0630E" w:rsidRDefault="00CD085C" w:rsidP="00CD085C">
      <w:pPr>
        <w:pStyle w:val="TH"/>
      </w:pPr>
      <w:r w:rsidRPr="00E0630E">
        <w:rPr>
          <w:noProof/>
          <w:lang w:eastAsia="ko-KR"/>
        </w:rPr>
        <w:object w:dxaOrig="9097" w:dyaOrig="9457" w14:anchorId="39ACA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2pt;height:463.2pt" o:ole="">
            <v:imagedata r:id="rId12" o:title=""/>
          </v:shape>
          <o:OLEObject Type="Embed" ProgID="Visio.Drawing.11" ShapeID="_x0000_i1025" DrawAspect="Content" ObjectID="_1698570726" r:id="rId13"/>
        </w:object>
      </w:r>
    </w:p>
    <w:p w14:paraId="59E26590" w14:textId="77777777" w:rsidR="00CD085C" w:rsidRPr="00175306" w:rsidRDefault="00CD085C" w:rsidP="00CD085C">
      <w:pPr>
        <w:pStyle w:val="TF"/>
      </w:pPr>
      <w:r w:rsidRPr="00175306">
        <w:t>Figure 7.x.2-1: Procedures to support On-Demand PRS transmission.</w:t>
      </w:r>
    </w:p>
    <w:p w14:paraId="5D5F2C7D" w14:textId="77777777" w:rsidR="00CD085C" w:rsidRPr="00CD085C" w:rsidRDefault="00CD085C" w:rsidP="00CD085C">
      <w:pPr>
        <w:pStyle w:val="B1"/>
        <w:rPr>
          <w:lang w:val="en-US"/>
        </w:rPr>
      </w:pPr>
      <w:r w:rsidRPr="00CD085C">
        <w:rPr>
          <w:lang w:val="en-US"/>
        </w:rPr>
        <w:t>0.</w:t>
      </w:r>
      <w:r w:rsidRPr="00CD085C">
        <w:rPr>
          <w:lang w:val="en-US"/>
        </w:rPr>
        <w:tab/>
        <w:t xml:space="preserve">The LMF may receive information on the possible On-Demand PRS configurations that the </w:t>
      </w:r>
      <w:proofErr w:type="spellStart"/>
      <w:r w:rsidRPr="00CD085C">
        <w:rPr>
          <w:lang w:val="en-US"/>
        </w:rPr>
        <w:t>gNB</w:t>
      </w:r>
      <w:proofErr w:type="spellEnd"/>
      <w:r w:rsidRPr="00CD085C">
        <w:rPr>
          <w:lang w:val="en-US"/>
        </w:rPr>
        <w:t xml:space="preserve"> can support during the TRP Configuration Information Exchange procedure.</w:t>
      </w:r>
    </w:p>
    <w:p w14:paraId="273A95D2" w14:textId="77777777" w:rsidR="00CD085C" w:rsidRPr="00CD085C" w:rsidRDefault="00CD085C" w:rsidP="00CD085C">
      <w:pPr>
        <w:pStyle w:val="B1"/>
        <w:rPr>
          <w:lang w:val="en-US"/>
        </w:rPr>
      </w:pPr>
      <w:r w:rsidRPr="00CD085C">
        <w:rPr>
          <w:lang w:val="en-US"/>
        </w:rPr>
        <w:t>1.</w:t>
      </w:r>
      <w:r w:rsidRPr="00CD085C">
        <w:rPr>
          <w:lang w:val="en-US"/>
        </w:rPr>
        <w:tab/>
        <w:t xml:space="preserve">In case of UE-initiated On-demand PRS, the LMF may configure the UE with pre-defined PRS configurations via LPP Provide Assistance Data message or via </w:t>
      </w:r>
      <w:proofErr w:type="spellStart"/>
      <w:r w:rsidRPr="00CD085C">
        <w:rPr>
          <w:lang w:val="en-US"/>
        </w:rPr>
        <w:t>posSI</w:t>
      </w:r>
      <w:proofErr w:type="spellEnd"/>
      <w:r w:rsidRPr="00CD085C">
        <w:rPr>
          <w:lang w:val="en-US"/>
        </w:rPr>
        <w:t>.</w:t>
      </w:r>
    </w:p>
    <w:p w14:paraId="0D926E09" w14:textId="77777777" w:rsidR="00CD085C" w:rsidRPr="00CD085C" w:rsidRDefault="00CD085C" w:rsidP="00CD085C">
      <w:pPr>
        <w:pStyle w:val="B1"/>
        <w:rPr>
          <w:lang w:val="en-US"/>
        </w:rPr>
      </w:pPr>
      <w:r w:rsidRPr="00CD085C">
        <w:rPr>
          <w:lang w:val="en-US"/>
        </w:rPr>
        <w:t>2a.</w:t>
      </w:r>
      <w:r w:rsidRPr="00CD085C">
        <w:rPr>
          <w:lang w:val="en-US"/>
        </w:rPr>
        <w:tab/>
        <w:t xml:space="preserve">In case of UE-initiated On-Demand PRS, the UE sends an On-Demand PRS request to the LMF via LPP Request Assistance Data message </w:t>
      </w:r>
      <w:r w:rsidRPr="00CD085C">
        <w:rPr>
          <w:color w:val="FF0000"/>
          <w:lang w:val="en-US"/>
        </w:rPr>
        <w:t>or MO-LR Request/</w:t>
      </w:r>
      <w:proofErr w:type="spellStart"/>
      <w:r w:rsidRPr="00CD085C">
        <w:rPr>
          <w:color w:val="FF0000"/>
          <w:lang w:val="en-US"/>
        </w:rPr>
        <w:t>Nlmf_Location_DetermineLocationRequest</w:t>
      </w:r>
      <w:proofErr w:type="spellEnd"/>
      <w:r w:rsidRPr="00CD085C">
        <w:rPr>
          <w:lang w:val="en-US"/>
        </w:rPr>
        <w:t>. The On-Demand PRS request may be a request for PRS transmission or change to the PRS transmission characteristics for positioning measurements.</w:t>
      </w:r>
    </w:p>
    <w:p w14:paraId="607235E7" w14:textId="61E9D536" w:rsidR="00492F6C" w:rsidRPr="00CD085C" w:rsidRDefault="00CD085C" w:rsidP="00BA62F2">
      <w:pPr>
        <w:jc w:val="both"/>
        <w:rPr>
          <w:rFonts w:ascii="Times New Roman" w:hAnsi="Times New Roman" w:cs="Times New Roman"/>
          <w:sz w:val="20"/>
          <w:szCs w:val="20"/>
        </w:rPr>
      </w:pPr>
      <w:r>
        <w:rPr>
          <w:rFonts w:ascii="Times New Roman" w:hAnsi="Times New Roman" w:cs="Times New Roman"/>
          <w:sz w:val="20"/>
          <w:szCs w:val="20"/>
        </w:rPr>
        <w:lastRenderedPageBreak/>
        <w:t>Also changed step 2a in the figure</w:t>
      </w:r>
    </w:p>
    <w:p w14:paraId="41636873" w14:textId="1E58369A" w:rsidR="00BA62F2" w:rsidRPr="00F56040" w:rsidRDefault="00BB3ABC" w:rsidP="00BA62F2">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3.3-1</w:t>
      </w:r>
      <w:r w:rsidRPr="00B17191">
        <w:rPr>
          <w:rFonts w:ascii="Times New Roman" w:hAnsi="Times New Roman" w:cs="Times New Roman"/>
          <w:b/>
          <w:bCs/>
          <w:sz w:val="20"/>
          <w:szCs w:val="20"/>
        </w:rPr>
        <w:t xml:space="preserve">: </w:t>
      </w:r>
      <w:r w:rsidR="00BA62F2" w:rsidRPr="00F56040">
        <w:rPr>
          <w:rFonts w:ascii="Times New Roman" w:hAnsi="Times New Roman" w:cs="Times New Roman"/>
          <w:b/>
          <w:bCs/>
          <w:sz w:val="20"/>
          <w:szCs w:val="20"/>
        </w:rPr>
        <w:t>Companies are invited to provide your view on the TP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BA62F2" w14:paraId="65013D81" w14:textId="77777777" w:rsidTr="00360782">
        <w:tc>
          <w:tcPr>
            <w:tcW w:w="1938" w:type="dxa"/>
            <w:shd w:val="clear" w:color="auto" w:fill="BFBFBF" w:themeFill="background1" w:themeFillShade="BF"/>
          </w:tcPr>
          <w:p w14:paraId="1DAAD501" w14:textId="77777777" w:rsidR="00BA62F2" w:rsidRDefault="00BA62F2" w:rsidP="00360782">
            <w:pPr>
              <w:spacing w:after="0"/>
              <w:jc w:val="center"/>
              <w:rPr>
                <w:b/>
                <w:bCs/>
                <w:sz w:val="20"/>
                <w:szCs w:val="20"/>
                <w:lang w:eastAsia="ja-JP"/>
              </w:rPr>
            </w:pPr>
          </w:p>
          <w:p w14:paraId="3DBA4DF2" w14:textId="77777777" w:rsidR="00BA62F2" w:rsidRDefault="00BA62F2" w:rsidP="00360782">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F4D1ACD" w14:textId="77777777" w:rsidR="00BA62F2" w:rsidRDefault="00BA62F2" w:rsidP="00360782">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C09F4CD" w14:textId="77777777" w:rsidR="00BA62F2" w:rsidRDefault="00BA62F2" w:rsidP="00360782">
            <w:pPr>
              <w:spacing w:after="0"/>
              <w:jc w:val="center"/>
              <w:rPr>
                <w:b/>
                <w:bCs/>
                <w:sz w:val="20"/>
                <w:szCs w:val="20"/>
                <w:lang w:eastAsia="ja-JP"/>
              </w:rPr>
            </w:pPr>
            <w:r>
              <w:rPr>
                <w:b/>
                <w:bCs/>
                <w:sz w:val="20"/>
                <w:szCs w:val="20"/>
                <w:lang w:eastAsia="ja-JP"/>
              </w:rPr>
              <w:t>Comments, if any</w:t>
            </w:r>
          </w:p>
        </w:tc>
      </w:tr>
      <w:tr w:rsidR="00BA62F2" w14:paraId="017F7962" w14:textId="77777777" w:rsidTr="00360782">
        <w:tc>
          <w:tcPr>
            <w:tcW w:w="1938" w:type="dxa"/>
          </w:tcPr>
          <w:p w14:paraId="7BA16051" w14:textId="77777777" w:rsidR="00BA62F2" w:rsidRDefault="00BA62F2" w:rsidP="00360782">
            <w:pPr>
              <w:spacing w:after="0"/>
              <w:rPr>
                <w:sz w:val="20"/>
                <w:szCs w:val="20"/>
                <w:lang w:eastAsia="zh-CN"/>
              </w:rPr>
            </w:pPr>
          </w:p>
        </w:tc>
        <w:tc>
          <w:tcPr>
            <w:tcW w:w="1288" w:type="dxa"/>
          </w:tcPr>
          <w:p w14:paraId="78F8F730" w14:textId="77777777" w:rsidR="00BA62F2" w:rsidRDefault="00BA62F2" w:rsidP="00360782">
            <w:pPr>
              <w:spacing w:after="0"/>
              <w:rPr>
                <w:sz w:val="20"/>
                <w:szCs w:val="20"/>
                <w:lang w:eastAsia="zh-CN"/>
              </w:rPr>
            </w:pPr>
          </w:p>
        </w:tc>
        <w:tc>
          <w:tcPr>
            <w:tcW w:w="6006" w:type="dxa"/>
          </w:tcPr>
          <w:p w14:paraId="022FDEB5" w14:textId="77777777" w:rsidR="00BA62F2" w:rsidRDefault="00BA62F2" w:rsidP="00360782">
            <w:pPr>
              <w:spacing w:after="0"/>
              <w:rPr>
                <w:sz w:val="20"/>
                <w:szCs w:val="20"/>
                <w:lang w:eastAsia="zh-CN"/>
              </w:rPr>
            </w:pPr>
          </w:p>
        </w:tc>
      </w:tr>
      <w:tr w:rsidR="00BA62F2" w14:paraId="33223B44" w14:textId="77777777" w:rsidTr="00360782">
        <w:tc>
          <w:tcPr>
            <w:tcW w:w="1938" w:type="dxa"/>
          </w:tcPr>
          <w:p w14:paraId="12605DDA" w14:textId="77777777" w:rsidR="00BA62F2" w:rsidRDefault="00BA62F2" w:rsidP="00360782">
            <w:pPr>
              <w:spacing w:after="0"/>
              <w:rPr>
                <w:sz w:val="20"/>
                <w:szCs w:val="20"/>
                <w:lang w:eastAsia="ja-JP"/>
              </w:rPr>
            </w:pPr>
          </w:p>
        </w:tc>
        <w:tc>
          <w:tcPr>
            <w:tcW w:w="1288" w:type="dxa"/>
          </w:tcPr>
          <w:p w14:paraId="15FD35FB" w14:textId="77777777" w:rsidR="00BA62F2" w:rsidRDefault="00BA62F2" w:rsidP="00360782">
            <w:pPr>
              <w:spacing w:after="0"/>
              <w:rPr>
                <w:sz w:val="20"/>
                <w:szCs w:val="20"/>
                <w:lang w:eastAsia="ja-JP"/>
              </w:rPr>
            </w:pPr>
          </w:p>
        </w:tc>
        <w:tc>
          <w:tcPr>
            <w:tcW w:w="6006" w:type="dxa"/>
          </w:tcPr>
          <w:p w14:paraId="2E0C90F8" w14:textId="77777777" w:rsidR="00BA62F2" w:rsidRDefault="00BA62F2" w:rsidP="00360782">
            <w:pPr>
              <w:spacing w:after="0"/>
              <w:rPr>
                <w:sz w:val="20"/>
                <w:szCs w:val="20"/>
                <w:lang w:eastAsia="ja-JP"/>
              </w:rPr>
            </w:pPr>
          </w:p>
        </w:tc>
      </w:tr>
      <w:tr w:rsidR="00BA62F2" w14:paraId="66F613A0" w14:textId="77777777" w:rsidTr="00360782">
        <w:tc>
          <w:tcPr>
            <w:tcW w:w="1938" w:type="dxa"/>
          </w:tcPr>
          <w:p w14:paraId="43485C18" w14:textId="77777777" w:rsidR="00BA62F2" w:rsidRDefault="00BA62F2" w:rsidP="00360782">
            <w:pPr>
              <w:spacing w:after="0"/>
              <w:rPr>
                <w:sz w:val="20"/>
                <w:szCs w:val="20"/>
                <w:lang w:eastAsia="ja-JP"/>
              </w:rPr>
            </w:pPr>
          </w:p>
        </w:tc>
        <w:tc>
          <w:tcPr>
            <w:tcW w:w="1288" w:type="dxa"/>
          </w:tcPr>
          <w:p w14:paraId="4A01EDFE" w14:textId="77777777" w:rsidR="00BA62F2" w:rsidRDefault="00BA62F2" w:rsidP="00360782">
            <w:pPr>
              <w:spacing w:after="0"/>
              <w:rPr>
                <w:sz w:val="20"/>
                <w:szCs w:val="20"/>
                <w:lang w:eastAsia="ja-JP"/>
              </w:rPr>
            </w:pPr>
          </w:p>
        </w:tc>
        <w:tc>
          <w:tcPr>
            <w:tcW w:w="6006" w:type="dxa"/>
          </w:tcPr>
          <w:p w14:paraId="47140AFB" w14:textId="77777777" w:rsidR="00BA62F2" w:rsidRDefault="00BA62F2" w:rsidP="00360782">
            <w:pPr>
              <w:spacing w:after="0"/>
              <w:rPr>
                <w:sz w:val="20"/>
                <w:szCs w:val="20"/>
                <w:lang w:eastAsia="zh-CN"/>
              </w:rPr>
            </w:pPr>
          </w:p>
        </w:tc>
      </w:tr>
    </w:tbl>
    <w:p w14:paraId="095BD62B" w14:textId="77777777" w:rsidR="00BA62F2" w:rsidRDefault="00BA62F2" w:rsidP="00BA62F2">
      <w:pPr>
        <w:jc w:val="both"/>
        <w:rPr>
          <w:rFonts w:ascii="Times New Roman" w:hAnsi="Times New Roman" w:cs="Times New Roman"/>
          <w:sz w:val="20"/>
          <w:szCs w:val="20"/>
          <w:lang w:val="en-GB"/>
        </w:rPr>
      </w:pPr>
    </w:p>
    <w:p w14:paraId="7D3235A0" w14:textId="253D1B6F" w:rsidR="00A054C6" w:rsidRDefault="00BB3ABC" w:rsidP="00BC2F42">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3.3-2</w:t>
      </w:r>
      <w:r w:rsidRPr="00B17191">
        <w:rPr>
          <w:rFonts w:ascii="Times New Roman" w:hAnsi="Times New Roman" w:cs="Times New Roman"/>
          <w:b/>
          <w:bCs/>
          <w:sz w:val="20"/>
          <w:szCs w:val="20"/>
        </w:rPr>
        <w:t xml:space="preserve">: </w:t>
      </w:r>
      <w:r w:rsidR="00CD085C" w:rsidRPr="40181BB2">
        <w:rPr>
          <w:rFonts w:ascii="Times New Roman" w:hAnsi="Times New Roman" w:cs="Times New Roman"/>
          <w:b/>
          <w:bCs/>
          <w:sz w:val="20"/>
          <w:szCs w:val="20"/>
        </w:rPr>
        <w:t xml:space="preserve">Companies are invited to provide your comments on the changes shown in the running CR on On-Demand PRS transmission, and if any </w:t>
      </w:r>
      <w:r w:rsidR="00615DF7">
        <w:rPr>
          <w:rFonts w:ascii="Times New Roman" w:hAnsi="Times New Roman" w:cs="Times New Roman"/>
          <w:b/>
          <w:bCs/>
          <w:sz w:val="20"/>
          <w:szCs w:val="20"/>
        </w:rPr>
        <w:t xml:space="preserve">additional </w:t>
      </w:r>
      <w:r w:rsidR="00CD085C" w:rsidRPr="40181BB2">
        <w:rPr>
          <w:rFonts w:ascii="Times New Roman" w:hAnsi="Times New Roman" w:cs="Times New Roman"/>
          <w:b/>
          <w:bCs/>
          <w:sz w:val="20"/>
          <w:szCs w:val="20"/>
        </w:rPr>
        <w:t>agreements need to be captured</w:t>
      </w:r>
      <w:r w:rsidR="00865935" w:rsidRPr="40181BB2">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652"/>
        <w:gridCol w:w="5670"/>
      </w:tblGrid>
      <w:tr w:rsidR="00BC2F42" w14:paraId="6F520308" w14:textId="77777777" w:rsidTr="00FD708B">
        <w:tc>
          <w:tcPr>
            <w:tcW w:w="1938" w:type="dxa"/>
            <w:shd w:val="clear" w:color="auto" w:fill="BFBFBF" w:themeFill="background1" w:themeFillShade="BF"/>
          </w:tcPr>
          <w:p w14:paraId="537C430B" w14:textId="77777777" w:rsidR="00BC2F42" w:rsidRDefault="00BC2F42" w:rsidP="00FD708B">
            <w:pPr>
              <w:spacing w:after="0"/>
              <w:jc w:val="center"/>
              <w:rPr>
                <w:b/>
                <w:bCs/>
                <w:sz w:val="20"/>
                <w:szCs w:val="20"/>
              </w:rPr>
            </w:pPr>
          </w:p>
          <w:p w14:paraId="6124D2DD" w14:textId="77777777" w:rsidR="00BC2F42" w:rsidRDefault="00BC2F42" w:rsidP="00FD708B">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5CBA4844" w14:textId="77777777" w:rsidR="00BC2F42" w:rsidRDefault="00BC2F42" w:rsidP="00FD708B">
            <w:pPr>
              <w:spacing w:after="0"/>
              <w:jc w:val="center"/>
              <w:rPr>
                <w:b/>
                <w:bCs/>
                <w:sz w:val="20"/>
                <w:szCs w:val="20"/>
              </w:rPr>
            </w:pPr>
            <w:r>
              <w:rPr>
                <w:b/>
                <w:bCs/>
                <w:sz w:val="20"/>
                <w:szCs w:val="20"/>
              </w:rPr>
              <w:t>Section</w:t>
            </w:r>
          </w:p>
        </w:tc>
        <w:tc>
          <w:tcPr>
            <w:tcW w:w="5670" w:type="dxa"/>
            <w:shd w:val="clear" w:color="auto" w:fill="BFBFBF" w:themeFill="background1" w:themeFillShade="BF"/>
          </w:tcPr>
          <w:p w14:paraId="71734CB0" w14:textId="77777777" w:rsidR="00BC2F42" w:rsidRDefault="00BC2F42" w:rsidP="00FD708B">
            <w:pPr>
              <w:spacing w:after="0"/>
              <w:jc w:val="center"/>
              <w:rPr>
                <w:b/>
                <w:bCs/>
                <w:sz w:val="20"/>
                <w:szCs w:val="20"/>
              </w:rPr>
            </w:pPr>
            <w:r>
              <w:rPr>
                <w:b/>
                <w:bCs/>
                <w:sz w:val="20"/>
                <w:szCs w:val="20"/>
              </w:rPr>
              <w:t>Comments, if any</w:t>
            </w:r>
          </w:p>
        </w:tc>
      </w:tr>
      <w:tr w:rsidR="00BC2F42" w14:paraId="4895C421" w14:textId="77777777" w:rsidTr="00FD708B">
        <w:tc>
          <w:tcPr>
            <w:tcW w:w="1938" w:type="dxa"/>
          </w:tcPr>
          <w:p w14:paraId="384B36ED" w14:textId="77777777" w:rsidR="00BC2F42" w:rsidRDefault="00BC2F42" w:rsidP="00FD708B">
            <w:pPr>
              <w:spacing w:after="0"/>
              <w:rPr>
                <w:sz w:val="20"/>
                <w:szCs w:val="20"/>
                <w:lang w:eastAsia="zh-CN"/>
              </w:rPr>
            </w:pPr>
          </w:p>
        </w:tc>
        <w:tc>
          <w:tcPr>
            <w:tcW w:w="1652" w:type="dxa"/>
          </w:tcPr>
          <w:p w14:paraId="38870707" w14:textId="77777777" w:rsidR="00BC2F42" w:rsidRDefault="00BC2F42" w:rsidP="00FD708B">
            <w:pPr>
              <w:spacing w:after="0"/>
              <w:rPr>
                <w:lang w:eastAsia="zh-CN"/>
              </w:rPr>
            </w:pPr>
          </w:p>
        </w:tc>
        <w:tc>
          <w:tcPr>
            <w:tcW w:w="5670" w:type="dxa"/>
          </w:tcPr>
          <w:p w14:paraId="2F2564B8" w14:textId="77777777" w:rsidR="00BC2F42" w:rsidRDefault="00BC2F42" w:rsidP="00FD708B">
            <w:pPr>
              <w:spacing w:after="0"/>
              <w:rPr>
                <w:lang w:eastAsia="zh-CN"/>
              </w:rPr>
            </w:pPr>
          </w:p>
        </w:tc>
      </w:tr>
      <w:tr w:rsidR="00BC2F42" w14:paraId="2963B98B" w14:textId="77777777" w:rsidTr="00FD708B">
        <w:tc>
          <w:tcPr>
            <w:tcW w:w="1938" w:type="dxa"/>
          </w:tcPr>
          <w:p w14:paraId="3492054C" w14:textId="77777777" w:rsidR="00BC2F42" w:rsidRDefault="00BC2F42" w:rsidP="00FD708B">
            <w:pPr>
              <w:spacing w:after="0"/>
              <w:rPr>
                <w:sz w:val="20"/>
                <w:szCs w:val="20"/>
              </w:rPr>
            </w:pPr>
          </w:p>
        </w:tc>
        <w:tc>
          <w:tcPr>
            <w:tcW w:w="1652" w:type="dxa"/>
          </w:tcPr>
          <w:p w14:paraId="60E2103F" w14:textId="77777777" w:rsidR="00BC2F42" w:rsidRDefault="00BC2F42" w:rsidP="00FD708B">
            <w:pPr>
              <w:spacing w:after="0"/>
              <w:rPr>
                <w:sz w:val="20"/>
                <w:szCs w:val="20"/>
              </w:rPr>
            </w:pPr>
          </w:p>
        </w:tc>
        <w:tc>
          <w:tcPr>
            <w:tcW w:w="5670" w:type="dxa"/>
          </w:tcPr>
          <w:p w14:paraId="5B962058" w14:textId="77777777" w:rsidR="00BC2F42" w:rsidRDefault="00BC2F42" w:rsidP="00FD708B">
            <w:pPr>
              <w:spacing w:after="0"/>
              <w:rPr>
                <w:sz w:val="20"/>
                <w:szCs w:val="20"/>
              </w:rPr>
            </w:pPr>
          </w:p>
        </w:tc>
      </w:tr>
      <w:tr w:rsidR="00BC2F42" w14:paraId="7D57C50D" w14:textId="77777777" w:rsidTr="00FD708B">
        <w:tc>
          <w:tcPr>
            <w:tcW w:w="1938" w:type="dxa"/>
          </w:tcPr>
          <w:p w14:paraId="71D1E0B6" w14:textId="77777777" w:rsidR="00BC2F42" w:rsidRDefault="00BC2F42" w:rsidP="00FD708B">
            <w:pPr>
              <w:spacing w:after="0"/>
              <w:rPr>
                <w:sz w:val="20"/>
                <w:szCs w:val="20"/>
              </w:rPr>
            </w:pPr>
          </w:p>
        </w:tc>
        <w:tc>
          <w:tcPr>
            <w:tcW w:w="1652" w:type="dxa"/>
          </w:tcPr>
          <w:p w14:paraId="1BA69071" w14:textId="77777777" w:rsidR="00BC2F42" w:rsidRDefault="00BC2F42" w:rsidP="00FD708B">
            <w:pPr>
              <w:spacing w:after="0"/>
              <w:rPr>
                <w:sz w:val="20"/>
                <w:szCs w:val="20"/>
                <w:lang w:val="en-GB" w:eastAsia="zh-CN"/>
              </w:rPr>
            </w:pPr>
          </w:p>
        </w:tc>
        <w:tc>
          <w:tcPr>
            <w:tcW w:w="5670" w:type="dxa"/>
          </w:tcPr>
          <w:p w14:paraId="60000F4C" w14:textId="77777777" w:rsidR="00BC2F42" w:rsidRDefault="00BC2F42" w:rsidP="00FD708B">
            <w:pPr>
              <w:spacing w:after="0"/>
              <w:rPr>
                <w:sz w:val="20"/>
                <w:szCs w:val="20"/>
                <w:lang w:val="en-GB" w:eastAsia="zh-CN"/>
              </w:rPr>
            </w:pPr>
          </w:p>
        </w:tc>
      </w:tr>
    </w:tbl>
    <w:p w14:paraId="2B2F79E3" w14:textId="77777777" w:rsidR="00BC2F42" w:rsidRPr="00CD085C" w:rsidRDefault="00BC2F42" w:rsidP="00BC2F42">
      <w:pPr>
        <w:jc w:val="both"/>
        <w:rPr>
          <w:rFonts w:ascii="Times New Roman" w:hAnsi="Times New Roman" w:cs="Times New Roman"/>
          <w:sz w:val="20"/>
          <w:szCs w:val="20"/>
        </w:rPr>
      </w:pPr>
    </w:p>
    <w:p w14:paraId="3452470B" w14:textId="77777777" w:rsidR="00BC2F42" w:rsidRDefault="00BC2F42" w:rsidP="00BC2F42">
      <w:pPr>
        <w:rPr>
          <w:rFonts w:ascii="Times New Roman" w:hAnsi="Times New Roman" w:cs="Times New Roman"/>
          <w:sz w:val="20"/>
          <w:szCs w:val="20"/>
          <w:lang w:val="en-GB"/>
        </w:rPr>
      </w:pPr>
    </w:p>
    <w:p w14:paraId="57D574BD" w14:textId="77777777" w:rsidR="00865935" w:rsidRDefault="00492F6C" w:rsidP="00865935">
      <w:pPr>
        <w:pStyle w:val="Heading2"/>
      </w:pPr>
      <w:r>
        <w:t>3.4</w:t>
      </w:r>
      <w:r w:rsidR="00D62EB4">
        <w:t xml:space="preserve"> </w:t>
      </w:r>
      <w:r w:rsidR="009F3983">
        <w:t>PRU</w:t>
      </w:r>
    </w:p>
    <w:p w14:paraId="32FDC074" w14:textId="47863645" w:rsidR="00865935" w:rsidRDefault="00865935" w:rsidP="00865935">
      <w:r>
        <w:t xml:space="preserve">Based on </w:t>
      </w:r>
      <w:r w:rsidRPr="00865935">
        <w:t>R2-2111364</w:t>
      </w:r>
      <w:r w:rsidRPr="00865935">
        <w:tab/>
        <w:t>Summary of [AT116-e][615][POS] PRUs</w:t>
      </w:r>
      <w:r w:rsidRPr="00865935">
        <w:tab/>
        <w:t>Qualcomm Incorporated</w:t>
      </w:r>
      <w:r>
        <w:t>, RAN2 agreed:</w:t>
      </w:r>
    </w:p>
    <w:p w14:paraId="4DF3A558" w14:textId="77777777" w:rsidR="00865935" w:rsidRDefault="00865935" w:rsidP="00865935">
      <w:pPr>
        <w:pStyle w:val="Doc-text2"/>
        <w:rPr>
          <w:lang w:val="en-US"/>
        </w:rPr>
      </w:pPr>
    </w:p>
    <w:p w14:paraId="171AEEE6" w14:textId="77777777" w:rsidR="00865935" w:rsidRDefault="00865935" w:rsidP="00865935">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4B9D6E"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12E387CA"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3DDD098E" w14:textId="77777777" w:rsidR="00865935"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63C456C3"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Pr>
          <w:lang w:val="en-US"/>
        </w:rPr>
        <w:t>LS to be progressed by email (extension of [AT116-e][615], to approve by email by EOM).</w:t>
      </w:r>
    </w:p>
    <w:p w14:paraId="7E41704C" w14:textId="77777777" w:rsidR="00865935" w:rsidRDefault="00865935" w:rsidP="00865935">
      <w:pPr>
        <w:pStyle w:val="Doc-text2"/>
        <w:rPr>
          <w:lang w:val="en-US"/>
        </w:rPr>
      </w:pPr>
    </w:p>
    <w:p w14:paraId="78F7576F" w14:textId="77777777" w:rsidR="00865935" w:rsidRDefault="00865935" w:rsidP="00865935">
      <w:pPr>
        <w:pStyle w:val="Doc-text2"/>
        <w:rPr>
          <w:lang w:val="en-US"/>
        </w:rPr>
      </w:pPr>
    </w:p>
    <w:p w14:paraId="43E22CE4" w14:textId="77777777" w:rsidR="00865935" w:rsidRDefault="00865935" w:rsidP="00865935">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6E11280" w14:textId="77777777" w:rsidR="00865935"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138F9304"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0607C41E"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72FB6732" w14:textId="77777777" w:rsidR="00865935" w:rsidRPr="00044353"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lastRenderedPageBreak/>
        <w:t>- Transmit the UL SRS signals for positioning.</w:t>
      </w:r>
    </w:p>
    <w:p w14:paraId="31B2E120" w14:textId="77777777" w:rsidR="00865935" w:rsidRDefault="00865935" w:rsidP="00865935">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Pr>
          <w:lang w:val="en-US"/>
        </w:rPr>
        <w:t>FFS known location information and antenna orientation information</w:t>
      </w:r>
    </w:p>
    <w:p w14:paraId="36735B1F" w14:textId="77777777" w:rsidR="00865935" w:rsidRDefault="00865935" w:rsidP="00865935">
      <w:pPr>
        <w:pStyle w:val="Doc-text2"/>
        <w:rPr>
          <w:lang w:val="en-US"/>
        </w:rPr>
      </w:pPr>
    </w:p>
    <w:p w14:paraId="02DCC8EA" w14:textId="170C5C4E" w:rsidR="00865935" w:rsidRPr="00865935" w:rsidRDefault="00865935" w:rsidP="00865935"/>
    <w:p w14:paraId="26DF3901" w14:textId="0A5E88D1" w:rsidR="005572C3" w:rsidRPr="00865935" w:rsidRDefault="005572C3" w:rsidP="00865935">
      <w:r w:rsidRPr="00865935">
        <w:t xml:space="preserve">Rapporteur </w:t>
      </w:r>
      <w:r w:rsidR="00865935">
        <w:t>did not capture any new changes</w:t>
      </w:r>
      <w:r w:rsidR="00BC2F42">
        <w:t xml:space="preserve"> on PRU</w:t>
      </w:r>
      <w:r w:rsidR="00865935">
        <w:t xml:space="preserve"> in the stage 2 running CR. </w:t>
      </w:r>
    </w:p>
    <w:p w14:paraId="1F0AFA8A" w14:textId="7D7CBBD0" w:rsidR="00CD085C" w:rsidRDefault="00615DF7" w:rsidP="00CD085C">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Pr>
          <w:rFonts w:ascii="Times New Roman" w:hAnsi="Times New Roman" w:cs="Times New Roman"/>
          <w:b/>
          <w:bCs/>
          <w:sz w:val="20"/>
          <w:szCs w:val="20"/>
        </w:rPr>
        <w:t>3.4-1</w:t>
      </w:r>
      <w:r w:rsidRPr="00B17191">
        <w:rPr>
          <w:rFonts w:ascii="Times New Roman" w:hAnsi="Times New Roman" w:cs="Times New Roman"/>
          <w:b/>
          <w:bCs/>
          <w:sz w:val="20"/>
          <w:szCs w:val="20"/>
        </w:rPr>
        <w:t xml:space="preserve">: </w:t>
      </w:r>
      <w:r w:rsidR="00CD085C">
        <w:rPr>
          <w:rFonts w:ascii="Times New Roman" w:hAnsi="Times New Roman" w:cs="Times New Roman"/>
          <w:b/>
          <w:bCs/>
          <w:sz w:val="20"/>
          <w:szCs w:val="20"/>
        </w:rPr>
        <w:t>Companies are invited to provide your comments on the changes shown in the running CR on PRU</w:t>
      </w:r>
      <w:r w:rsidR="00865935">
        <w:rPr>
          <w:rFonts w:ascii="Times New Roman" w:hAnsi="Times New Roman" w:cs="Times New Roman"/>
          <w:b/>
          <w:bCs/>
          <w:sz w:val="20"/>
          <w:szCs w:val="20"/>
        </w:rPr>
        <w:t xml:space="preserve">, and if any </w:t>
      </w:r>
      <w:r>
        <w:rPr>
          <w:rFonts w:ascii="Times New Roman" w:hAnsi="Times New Roman" w:cs="Times New Roman"/>
          <w:b/>
          <w:bCs/>
          <w:sz w:val="20"/>
          <w:szCs w:val="20"/>
        </w:rPr>
        <w:t xml:space="preserve">additional </w:t>
      </w:r>
      <w:r w:rsidR="00865935">
        <w:rPr>
          <w:rFonts w:ascii="Times New Roman" w:hAnsi="Times New Roman" w:cs="Times New Roman"/>
          <w:b/>
          <w:bCs/>
          <w:sz w:val="20"/>
          <w:szCs w:val="20"/>
        </w:rPr>
        <w:t>agreements need to be captured.</w:t>
      </w:r>
    </w:p>
    <w:tbl>
      <w:tblPr>
        <w:tblStyle w:val="TableGrid"/>
        <w:tblW w:w="0" w:type="auto"/>
        <w:tblInd w:w="118" w:type="dxa"/>
        <w:tblLook w:val="04A0" w:firstRow="1" w:lastRow="0" w:firstColumn="1" w:lastColumn="0" w:noHBand="0" w:noVBand="1"/>
      </w:tblPr>
      <w:tblGrid>
        <w:gridCol w:w="1938"/>
        <w:gridCol w:w="1652"/>
        <w:gridCol w:w="5670"/>
      </w:tblGrid>
      <w:tr w:rsidR="00BC2F42" w14:paraId="2EEF3EE5" w14:textId="77777777" w:rsidTr="00FD708B">
        <w:tc>
          <w:tcPr>
            <w:tcW w:w="1938" w:type="dxa"/>
            <w:shd w:val="clear" w:color="auto" w:fill="BFBFBF" w:themeFill="background1" w:themeFillShade="BF"/>
          </w:tcPr>
          <w:p w14:paraId="1705356F" w14:textId="77777777" w:rsidR="00BC2F42" w:rsidRDefault="00BC2F42" w:rsidP="00FD708B">
            <w:pPr>
              <w:spacing w:after="0"/>
              <w:jc w:val="center"/>
              <w:rPr>
                <w:b/>
                <w:bCs/>
                <w:sz w:val="20"/>
                <w:szCs w:val="20"/>
              </w:rPr>
            </w:pPr>
          </w:p>
          <w:p w14:paraId="3DDF8E69" w14:textId="77777777" w:rsidR="00BC2F42" w:rsidRDefault="00BC2F42" w:rsidP="00FD708B">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446716A1" w14:textId="77777777" w:rsidR="00BC2F42" w:rsidRDefault="00BC2F42" w:rsidP="00FD708B">
            <w:pPr>
              <w:spacing w:after="0"/>
              <w:jc w:val="center"/>
              <w:rPr>
                <w:b/>
                <w:bCs/>
                <w:sz w:val="20"/>
                <w:szCs w:val="20"/>
              </w:rPr>
            </w:pPr>
            <w:r>
              <w:rPr>
                <w:b/>
                <w:bCs/>
                <w:sz w:val="20"/>
                <w:szCs w:val="20"/>
              </w:rPr>
              <w:t>Section</w:t>
            </w:r>
          </w:p>
        </w:tc>
        <w:tc>
          <w:tcPr>
            <w:tcW w:w="5670" w:type="dxa"/>
            <w:shd w:val="clear" w:color="auto" w:fill="BFBFBF" w:themeFill="background1" w:themeFillShade="BF"/>
          </w:tcPr>
          <w:p w14:paraId="41DBF914" w14:textId="77777777" w:rsidR="00BC2F42" w:rsidRDefault="00BC2F42" w:rsidP="00FD708B">
            <w:pPr>
              <w:spacing w:after="0"/>
              <w:jc w:val="center"/>
              <w:rPr>
                <w:b/>
                <w:bCs/>
                <w:sz w:val="20"/>
                <w:szCs w:val="20"/>
              </w:rPr>
            </w:pPr>
            <w:r>
              <w:rPr>
                <w:b/>
                <w:bCs/>
                <w:sz w:val="20"/>
                <w:szCs w:val="20"/>
              </w:rPr>
              <w:t>Comments, if any</w:t>
            </w:r>
          </w:p>
        </w:tc>
      </w:tr>
      <w:tr w:rsidR="00BC2F42" w14:paraId="517527D5" w14:textId="77777777" w:rsidTr="00FD708B">
        <w:tc>
          <w:tcPr>
            <w:tcW w:w="1938" w:type="dxa"/>
          </w:tcPr>
          <w:p w14:paraId="2B4CADBC" w14:textId="77777777" w:rsidR="00BC2F42" w:rsidRDefault="00BC2F42" w:rsidP="00FD708B">
            <w:pPr>
              <w:spacing w:after="0"/>
              <w:rPr>
                <w:sz w:val="20"/>
                <w:szCs w:val="20"/>
                <w:lang w:eastAsia="zh-CN"/>
              </w:rPr>
            </w:pPr>
          </w:p>
        </w:tc>
        <w:tc>
          <w:tcPr>
            <w:tcW w:w="1652" w:type="dxa"/>
          </w:tcPr>
          <w:p w14:paraId="37B1D745" w14:textId="77777777" w:rsidR="00BC2F42" w:rsidRDefault="00BC2F42" w:rsidP="00FD708B">
            <w:pPr>
              <w:spacing w:after="0"/>
              <w:rPr>
                <w:lang w:eastAsia="zh-CN"/>
              </w:rPr>
            </w:pPr>
          </w:p>
        </w:tc>
        <w:tc>
          <w:tcPr>
            <w:tcW w:w="5670" w:type="dxa"/>
          </w:tcPr>
          <w:p w14:paraId="3C9C40F7" w14:textId="77777777" w:rsidR="00BC2F42" w:rsidRDefault="00BC2F42" w:rsidP="00FD708B">
            <w:pPr>
              <w:spacing w:after="0"/>
              <w:rPr>
                <w:lang w:eastAsia="zh-CN"/>
              </w:rPr>
            </w:pPr>
          </w:p>
        </w:tc>
      </w:tr>
      <w:tr w:rsidR="00BC2F42" w14:paraId="772A7271" w14:textId="77777777" w:rsidTr="00FD708B">
        <w:tc>
          <w:tcPr>
            <w:tcW w:w="1938" w:type="dxa"/>
          </w:tcPr>
          <w:p w14:paraId="168609FF" w14:textId="77777777" w:rsidR="00BC2F42" w:rsidRDefault="00BC2F42" w:rsidP="00FD708B">
            <w:pPr>
              <w:spacing w:after="0"/>
              <w:rPr>
                <w:sz w:val="20"/>
                <w:szCs w:val="20"/>
              </w:rPr>
            </w:pPr>
          </w:p>
        </w:tc>
        <w:tc>
          <w:tcPr>
            <w:tcW w:w="1652" w:type="dxa"/>
          </w:tcPr>
          <w:p w14:paraId="2F3A3987" w14:textId="77777777" w:rsidR="00BC2F42" w:rsidRDefault="00BC2F42" w:rsidP="00FD708B">
            <w:pPr>
              <w:spacing w:after="0"/>
              <w:rPr>
                <w:sz w:val="20"/>
                <w:szCs w:val="20"/>
              </w:rPr>
            </w:pPr>
          </w:p>
        </w:tc>
        <w:tc>
          <w:tcPr>
            <w:tcW w:w="5670" w:type="dxa"/>
          </w:tcPr>
          <w:p w14:paraId="67BDCB3B" w14:textId="77777777" w:rsidR="00BC2F42" w:rsidRDefault="00BC2F42" w:rsidP="00FD708B">
            <w:pPr>
              <w:spacing w:after="0"/>
              <w:rPr>
                <w:sz w:val="20"/>
                <w:szCs w:val="20"/>
              </w:rPr>
            </w:pPr>
          </w:p>
        </w:tc>
      </w:tr>
      <w:tr w:rsidR="00BC2F42" w14:paraId="6764F170" w14:textId="77777777" w:rsidTr="00FD708B">
        <w:tc>
          <w:tcPr>
            <w:tcW w:w="1938" w:type="dxa"/>
          </w:tcPr>
          <w:p w14:paraId="32755B5A" w14:textId="77777777" w:rsidR="00BC2F42" w:rsidRDefault="00BC2F42" w:rsidP="00FD708B">
            <w:pPr>
              <w:spacing w:after="0"/>
              <w:rPr>
                <w:sz w:val="20"/>
                <w:szCs w:val="20"/>
              </w:rPr>
            </w:pPr>
          </w:p>
        </w:tc>
        <w:tc>
          <w:tcPr>
            <w:tcW w:w="1652" w:type="dxa"/>
          </w:tcPr>
          <w:p w14:paraId="5B3E60BD" w14:textId="77777777" w:rsidR="00BC2F42" w:rsidRDefault="00BC2F42" w:rsidP="00FD708B">
            <w:pPr>
              <w:spacing w:after="0"/>
              <w:rPr>
                <w:sz w:val="20"/>
                <w:szCs w:val="20"/>
                <w:lang w:val="en-GB" w:eastAsia="zh-CN"/>
              </w:rPr>
            </w:pPr>
          </w:p>
        </w:tc>
        <w:tc>
          <w:tcPr>
            <w:tcW w:w="5670" w:type="dxa"/>
          </w:tcPr>
          <w:p w14:paraId="031212B9" w14:textId="77777777" w:rsidR="00BC2F42" w:rsidRDefault="00BC2F42" w:rsidP="00FD708B">
            <w:pPr>
              <w:spacing w:after="0"/>
              <w:rPr>
                <w:sz w:val="20"/>
                <w:szCs w:val="20"/>
                <w:lang w:val="en-GB" w:eastAsia="zh-CN"/>
              </w:rPr>
            </w:pPr>
          </w:p>
        </w:tc>
      </w:tr>
    </w:tbl>
    <w:p w14:paraId="268F324E" w14:textId="77777777" w:rsidR="00BC2F42" w:rsidRPr="00CD085C" w:rsidRDefault="00BC2F42" w:rsidP="00BC2F42">
      <w:pPr>
        <w:jc w:val="both"/>
        <w:rPr>
          <w:rFonts w:ascii="Times New Roman" w:hAnsi="Times New Roman" w:cs="Times New Roman"/>
          <w:sz w:val="20"/>
          <w:szCs w:val="20"/>
        </w:rPr>
      </w:pPr>
    </w:p>
    <w:p w14:paraId="4C4C1D40" w14:textId="77777777" w:rsidR="00CD085C" w:rsidRPr="00CD085C" w:rsidRDefault="00CD085C" w:rsidP="00410E1D">
      <w:pPr>
        <w:jc w:val="both"/>
        <w:rPr>
          <w:rFonts w:ascii="Times New Roman" w:hAnsi="Times New Roman" w:cs="Times New Roman"/>
          <w:sz w:val="20"/>
          <w:szCs w:val="20"/>
        </w:rPr>
      </w:pPr>
    </w:p>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rsidP="00E10AAF">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lastRenderedPageBreak/>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bookmarkEnd w:id="2"/>
    <w:p w14:paraId="044BF11F" w14:textId="567E90BB" w:rsidR="00850842" w:rsidRDefault="00716172" w:rsidP="00850842">
      <w:pPr>
        <w:pStyle w:val="Heading1"/>
        <w:numPr>
          <w:ilvl w:val="0"/>
          <w:numId w:val="8"/>
        </w:numPr>
        <w:rPr>
          <w:rFonts w:ascii="Times New Roman" w:hAnsi="Times New Roman"/>
        </w:rPr>
      </w:pPr>
      <w:r>
        <w:rPr>
          <w:rFonts w:ascii="Times New Roman" w:hAnsi="Times New Roman"/>
        </w:rPr>
        <w:t>Annex-</w:t>
      </w:r>
      <w:r w:rsidR="00B1051E">
        <w:rPr>
          <w:rFonts w:ascii="Times New Roman" w:hAnsi="Times New Roman"/>
        </w:rPr>
        <w:t>Agreements</w:t>
      </w:r>
      <w:r>
        <w:rPr>
          <w:rFonts w:ascii="Times New Roman" w:hAnsi="Times New Roman"/>
        </w:rPr>
        <w:t xml:space="preserve"> on RAT dependent positioning methods</w:t>
      </w:r>
    </w:p>
    <w:p w14:paraId="50834C9F" w14:textId="5495F0D0" w:rsidR="00F4396A" w:rsidRDefault="00F4396A" w:rsidP="00F4396A">
      <w:pPr>
        <w:pStyle w:val="Heading2"/>
      </w:pPr>
      <w:bookmarkStart w:id="8" w:name="_Hlk87884565"/>
      <w:r>
        <w:t>Running CRs</w:t>
      </w:r>
    </w:p>
    <w:p w14:paraId="2EC741D5" w14:textId="77777777" w:rsidR="00F4396A" w:rsidRDefault="00215272" w:rsidP="00F4396A">
      <w:pPr>
        <w:pStyle w:val="Doc-title"/>
      </w:pPr>
      <w:hyperlink r:id="rId14" w:tooltip="C:Usersmtk16923Documents3GPP Meetings202111 - RAN2_116-e, OnlineExtractsR2-2111374-Running 38.305 CR_v02_CL.docx" w:history="1">
        <w:r w:rsidR="00F4396A" w:rsidRPr="00F4396A">
          <w:t>R2-2111374</w:t>
        </w:r>
      </w:hyperlink>
      <w:r w:rsidR="00F4396A">
        <w:tab/>
      </w:r>
      <w:r w:rsidR="00F4396A" w:rsidRPr="00B12F01">
        <w:t>Running 38.305 CR for Positioning WI on RAT dependent positioning methods</w:t>
      </w:r>
      <w:r w:rsidR="00F4396A">
        <w:tab/>
        <w:t>Intel Corporation</w:t>
      </w:r>
      <w:r w:rsidR="00F4396A">
        <w:tab/>
      </w:r>
      <w:proofErr w:type="spellStart"/>
      <w:r w:rsidR="00F4396A">
        <w:t>draftCR</w:t>
      </w:r>
      <w:proofErr w:type="spellEnd"/>
      <w:r w:rsidR="00F4396A">
        <w:tab/>
        <w:t>Rel-17</w:t>
      </w:r>
      <w:r w:rsidR="00F4396A">
        <w:tab/>
        <w:t>38.305</w:t>
      </w:r>
      <w:r w:rsidR="00F4396A">
        <w:tab/>
        <w:t>16.6.0</w:t>
      </w:r>
      <w:r w:rsidR="00F4396A">
        <w:tab/>
        <w:t>B</w:t>
      </w:r>
      <w:r w:rsidR="00F4396A">
        <w:tab/>
      </w:r>
      <w:proofErr w:type="spellStart"/>
      <w:r w:rsidR="00F4396A">
        <w:t>NR_pos_enh</w:t>
      </w:r>
      <w:proofErr w:type="spellEnd"/>
      <w:r w:rsidR="00F4396A">
        <w:t>-Core</w:t>
      </w:r>
    </w:p>
    <w:p w14:paraId="2D355987" w14:textId="77777777" w:rsidR="00F4396A" w:rsidRDefault="00F4396A" w:rsidP="00F4396A">
      <w:pPr>
        <w:pStyle w:val="Doc-text2"/>
      </w:pPr>
    </w:p>
    <w:p w14:paraId="05E91B99" w14:textId="77777777" w:rsidR="00F4396A" w:rsidRPr="001E6F21" w:rsidRDefault="00F4396A" w:rsidP="00F4396A">
      <w:pPr>
        <w:pStyle w:val="Doc-text2"/>
        <w:numPr>
          <w:ilvl w:val="0"/>
          <w:numId w:val="17"/>
        </w:numPr>
      </w:pPr>
      <w:r>
        <w:t>Endorsed</w:t>
      </w:r>
    </w:p>
    <w:p w14:paraId="1744358E" w14:textId="77777777" w:rsidR="00F4396A" w:rsidRPr="00F4396A" w:rsidRDefault="00F4396A" w:rsidP="00F4396A">
      <w:pPr>
        <w:rPr>
          <w:lang w:val="en-GB" w:eastAsia="zh-CN"/>
        </w:rPr>
      </w:pPr>
    </w:p>
    <w:p w14:paraId="0C87F2A4" w14:textId="3FFAF3AC" w:rsidR="00850842" w:rsidRDefault="00270BFE" w:rsidP="00850842">
      <w:pPr>
        <w:pStyle w:val="Heading2"/>
      </w:pPr>
      <w:r>
        <w:t>Latency reduction</w:t>
      </w:r>
    </w:p>
    <w:p w14:paraId="39BD2EE0" w14:textId="77777777" w:rsidR="00270BFE" w:rsidRPr="00AE3A2C" w:rsidRDefault="00270BFE" w:rsidP="00270BFE">
      <w:pPr>
        <w:pStyle w:val="Heading3"/>
      </w:pPr>
      <w:r w:rsidRPr="003205F3">
        <w:t>3GPP TSG-RAN WG2 Meeting #11</w:t>
      </w:r>
      <w:r>
        <w:t>4-e</w:t>
      </w:r>
      <w:r>
        <w:tab/>
        <w:t>R2-21x</w:t>
      </w:r>
      <w:r w:rsidRPr="003205F3">
        <w:t>xxxx</w:t>
      </w:r>
      <w:r>
        <w:t xml:space="preserve"> </w:t>
      </w:r>
      <w:r w:rsidRPr="003205F3">
        <w:t xml:space="preserve">Online, </w:t>
      </w:r>
      <w:r>
        <w:t>19-27 May</w:t>
      </w:r>
      <w:r w:rsidRPr="003205F3">
        <w:t xml:space="preserve"> 2021</w:t>
      </w:r>
    </w:p>
    <w:p w14:paraId="30E011D4" w14:textId="77777777" w:rsidR="00270BFE" w:rsidRDefault="00270BFE" w:rsidP="00270BFE">
      <w:pPr>
        <w:pStyle w:val="Doc-text2"/>
      </w:pPr>
    </w:p>
    <w:p w14:paraId="1F18B06F" w14:textId="77777777" w:rsidR="00270BFE" w:rsidRDefault="00270BFE" w:rsidP="00270BFE">
      <w:pPr>
        <w:pStyle w:val="Doc-text2"/>
      </w:pPr>
    </w:p>
    <w:p w14:paraId="1135519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4586E6D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6352A4A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7483F06F" w14:textId="77777777" w:rsidR="00270BFE" w:rsidRDefault="00270BFE" w:rsidP="00270BFE">
      <w:pPr>
        <w:pStyle w:val="Doc-text2"/>
      </w:pPr>
    </w:p>
    <w:p w14:paraId="0BF14166" w14:textId="77777777" w:rsidR="00270BFE" w:rsidRPr="003205F3" w:rsidRDefault="00270BFE" w:rsidP="00270BFE">
      <w:pPr>
        <w:pStyle w:val="Heading3"/>
      </w:pPr>
      <w:r w:rsidRPr="003205F3">
        <w:t>3GPP TSG-RAN WG2 Meeting #11</w:t>
      </w:r>
      <w:r>
        <w:t>5 electronic</w:t>
      </w:r>
      <w:r>
        <w:tab/>
        <w:t>R2-2108835</w:t>
      </w:r>
    </w:p>
    <w:p w14:paraId="140B88B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1989736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1C3D55"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B69D1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059EA87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lastRenderedPageBreak/>
        <w:t></w:t>
      </w:r>
      <w:r>
        <w:tab/>
        <w:t>Option C: Based on explicit modification or release from the LMF/NG-RAN</w:t>
      </w:r>
    </w:p>
    <w:p w14:paraId="32B2321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7938EADB" w14:textId="77777777" w:rsidR="00270BFE" w:rsidRDefault="00270BFE" w:rsidP="00270BFE">
      <w:pPr>
        <w:pStyle w:val="Doc-text2"/>
      </w:pPr>
    </w:p>
    <w:p w14:paraId="1796C47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0DFC4BF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22FB4628"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1CBF36F0" w14:textId="4234C2D9" w:rsidR="00270BFE" w:rsidRDefault="00270BFE" w:rsidP="00270BFE">
      <w:pPr>
        <w:pStyle w:val="Doc-text2"/>
        <w:ind w:left="0" w:firstLine="0"/>
      </w:pPr>
    </w:p>
    <w:p w14:paraId="7D23D4C5" w14:textId="1EA47563" w:rsidR="00F4396A" w:rsidRDefault="00F4396A" w:rsidP="00F4396A">
      <w:pPr>
        <w:pStyle w:val="Heading3"/>
      </w:pPr>
      <w:r w:rsidRPr="003205F3">
        <w:t>3GPP TSG-RAN WG2 Meeting #11</w:t>
      </w:r>
      <w:r>
        <w:t>6 electronic</w:t>
      </w:r>
      <w:r>
        <w:tab/>
      </w:r>
    </w:p>
    <w:p w14:paraId="4D2DE849" w14:textId="77777777" w:rsidR="00360782" w:rsidRDefault="00360782" w:rsidP="00360782">
      <w:pPr>
        <w:pStyle w:val="Doc-text2"/>
      </w:pPr>
    </w:p>
    <w:p w14:paraId="75351CB2"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Agreements:</w:t>
      </w:r>
    </w:p>
    <w:p w14:paraId="119AD340"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7BA6F804"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or dedicated </w:t>
      </w:r>
      <w:proofErr w:type="spellStart"/>
      <w:r>
        <w:t>signaling</w:t>
      </w:r>
      <w:proofErr w:type="spellEnd"/>
      <w:r>
        <w:t>), pre-configured assistance data can be considered valid for usage across multiple LPP positioning sessions.</w:t>
      </w:r>
    </w:p>
    <w:p w14:paraId="4F85B361"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FFS spec impact from these proposals.</w:t>
      </w:r>
    </w:p>
    <w:p w14:paraId="13D0FA9E" w14:textId="3E3C8AED" w:rsidR="00850842" w:rsidRDefault="00850842" w:rsidP="00850842">
      <w:pPr>
        <w:pStyle w:val="Doc-text2"/>
      </w:pPr>
    </w:p>
    <w:p w14:paraId="34E37C75" w14:textId="77777777" w:rsidR="00360782" w:rsidRDefault="00360782" w:rsidP="00360782">
      <w:pPr>
        <w:pStyle w:val="Doc-text2"/>
      </w:pPr>
    </w:p>
    <w:p w14:paraId="162A7504"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w:t>
      </w:r>
    </w:p>
    <w:p w14:paraId="75D7CC21"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(e.g. for deferred MT-LR).  FFS whether to capture this in a spec.</w:t>
      </w:r>
    </w:p>
    <w:p w14:paraId="72BEF83C" w14:textId="77777777" w:rsidR="00360782" w:rsidRDefault="00360782" w:rsidP="00360782">
      <w:pPr>
        <w:pStyle w:val="Doc-text2"/>
      </w:pPr>
    </w:p>
    <w:p w14:paraId="758A476F" w14:textId="77777777" w:rsidR="00360782" w:rsidRDefault="00360782" w:rsidP="00360782">
      <w:pPr>
        <w:pStyle w:val="Doc-text2"/>
      </w:pPr>
    </w:p>
    <w:p w14:paraId="54E37432"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w:t>
      </w:r>
    </w:p>
    <w:p w14:paraId="34ED9149"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18EB5F4F" w14:textId="77777777" w:rsidR="00360782" w:rsidRDefault="00360782" w:rsidP="00360782">
      <w:pPr>
        <w:pStyle w:val="Doc-text2"/>
      </w:pPr>
    </w:p>
    <w:p w14:paraId="33AA7A78" w14:textId="2E29154D" w:rsidR="00F4396A" w:rsidRDefault="00F4396A" w:rsidP="00850842">
      <w:pPr>
        <w:pStyle w:val="Doc-text2"/>
      </w:pPr>
    </w:p>
    <w:p w14:paraId="7922FE4A" w14:textId="77777777" w:rsidR="00F4396A" w:rsidRDefault="00F4396A" w:rsidP="00850842">
      <w:pPr>
        <w:pStyle w:val="Doc-text2"/>
      </w:pPr>
    </w:p>
    <w:p w14:paraId="008DE122" w14:textId="01ACF502" w:rsidR="00270BFE" w:rsidRDefault="00270BFE" w:rsidP="00270BFE">
      <w:pPr>
        <w:pStyle w:val="Heading2"/>
      </w:pPr>
      <w:r>
        <w:t>RRC_INACTIVE</w:t>
      </w:r>
    </w:p>
    <w:p w14:paraId="42A27577" w14:textId="77777777" w:rsidR="00270BFE" w:rsidRPr="00B15798" w:rsidRDefault="00270BFE" w:rsidP="00270BFE">
      <w:pPr>
        <w:pStyle w:val="Heading3"/>
      </w:pPr>
      <w:r>
        <w:t>3GPP TSG-RAN WG2 Meeting #113b-e</w:t>
      </w:r>
      <w:r>
        <w:tab/>
        <w:t>R2-21xxxxx Online, 12-20 April 2021</w:t>
      </w:r>
    </w:p>
    <w:p w14:paraId="6D8135D6" w14:textId="77777777" w:rsidR="00270BFE" w:rsidRDefault="00270BFE" w:rsidP="00270BFE">
      <w:pPr>
        <w:pStyle w:val="Doc-text2"/>
      </w:pPr>
    </w:p>
    <w:p w14:paraId="10FB4A4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135C6EA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WA: Any uplink LCS or LPP message can be transported in RRC_INACTIVE from RAN2 perspective, subject to the data volume supported by AS layers.  I.e. RAN2 do not specify a restriction on message type.</w:t>
      </w:r>
    </w:p>
    <w:p w14:paraId="5C0E3B6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LPP needs to select transport, i.e. if the message is just submitted to lower layers which decide how to deliver it (SDT, change state, etc.).</w:t>
      </w:r>
    </w:p>
    <w:p w14:paraId="290AFC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RRC state is exposed to LPP.</w:t>
      </w:r>
    </w:p>
    <w:p w14:paraId="258D1DAB" w14:textId="77777777" w:rsidR="00270BFE" w:rsidRDefault="00270BFE" w:rsidP="00270BFE">
      <w:pPr>
        <w:pStyle w:val="Doc-text2"/>
      </w:pPr>
    </w:p>
    <w:p w14:paraId="1550467A" w14:textId="77777777" w:rsidR="00270BFE" w:rsidRPr="00AE3A2C" w:rsidRDefault="00270BFE" w:rsidP="00270BFE">
      <w:pPr>
        <w:pStyle w:val="Heading3"/>
      </w:pPr>
      <w:r w:rsidRPr="003205F3">
        <w:lastRenderedPageBreak/>
        <w:t>3GPP TSG-RAN WG2 Meeting #11</w:t>
      </w:r>
      <w:r>
        <w:t>4-e</w:t>
      </w:r>
      <w:r>
        <w:tab/>
        <w:t>R2-21x</w:t>
      </w:r>
      <w:r w:rsidRPr="003205F3">
        <w:t>xxxx</w:t>
      </w:r>
      <w:r>
        <w:t xml:space="preserve"> </w:t>
      </w:r>
      <w:r w:rsidRPr="003205F3">
        <w:t xml:space="preserve">Online, </w:t>
      </w:r>
      <w:r>
        <w:t>19-27 May</w:t>
      </w:r>
      <w:r w:rsidRPr="003205F3">
        <w:t xml:space="preserve"> 2021</w:t>
      </w:r>
    </w:p>
    <w:p w14:paraId="2B07F903" w14:textId="77777777" w:rsidR="00270BFE" w:rsidRDefault="00270BFE" w:rsidP="00270BFE">
      <w:pPr>
        <w:pStyle w:val="Doc-text2"/>
      </w:pPr>
    </w:p>
    <w:p w14:paraId="6BE8A5C1" w14:textId="77777777" w:rsidR="00270BFE" w:rsidRDefault="00270BFE" w:rsidP="00270BFE">
      <w:pPr>
        <w:pStyle w:val="Doc-text2"/>
      </w:pPr>
    </w:p>
    <w:p w14:paraId="572BC9C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45E8000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054E8B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0471E50C"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06CA20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28FAD06" w14:textId="77777777" w:rsidR="00270BFE" w:rsidRDefault="00270BFE" w:rsidP="00270BFE">
      <w:pPr>
        <w:pStyle w:val="Doc-text2"/>
      </w:pPr>
    </w:p>
    <w:p w14:paraId="5CED7C8B" w14:textId="77777777" w:rsidR="00270BFE" w:rsidRDefault="00270BFE" w:rsidP="00270BFE">
      <w:pPr>
        <w:pStyle w:val="Doc-text2"/>
      </w:pPr>
    </w:p>
    <w:p w14:paraId="1DCFD7A3" w14:textId="77777777" w:rsidR="00270BFE" w:rsidRDefault="00270BFE" w:rsidP="00270BFE">
      <w:pPr>
        <w:pStyle w:val="Doc-text2"/>
      </w:pPr>
    </w:p>
    <w:p w14:paraId="49904B5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3FA78BF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19B08AFF" w14:textId="77777777" w:rsidR="00270BFE" w:rsidRPr="006B5876" w:rsidRDefault="00270BFE" w:rsidP="00270BFE">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21EE693A" w14:textId="77777777" w:rsidR="00270BFE" w:rsidRPr="003205F3" w:rsidRDefault="00270BFE" w:rsidP="00270BFE">
      <w:pPr>
        <w:pStyle w:val="Heading3"/>
      </w:pPr>
      <w:r w:rsidRPr="003205F3">
        <w:t>3GPP TSG-RAN WG2 Meeting #11</w:t>
      </w:r>
      <w:r>
        <w:t>5 electronic</w:t>
      </w:r>
      <w:r>
        <w:tab/>
        <w:t>R2-2108835</w:t>
      </w:r>
    </w:p>
    <w:p w14:paraId="73AF6F06"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2C433F6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LPP PDU and LCS message transfer:</w:t>
      </w:r>
    </w:p>
    <w:p w14:paraId="2AE32C0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681BEBF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23764A1"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721C336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3EEDCC9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43CF922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D26CA5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42C71B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5812A58F"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  FFS spec impact.</w:t>
      </w:r>
    </w:p>
    <w:p w14:paraId="5E664E5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
    <w:p w14:paraId="15D949D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DL and RAT-independent positioning:</w:t>
      </w:r>
    </w:p>
    <w:p w14:paraId="4BF165FC"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06E261F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5D43BE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2A0A2512"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623CE074" w14:textId="77777777" w:rsidR="00270BFE" w:rsidRDefault="00270BFE" w:rsidP="00270BFE">
      <w:pPr>
        <w:pStyle w:val="Doc-text2"/>
      </w:pPr>
    </w:p>
    <w:p w14:paraId="547BB5D4" w14:textId="77777777" w:rsidR="00270BFE" w:rsidRDefault="00270BFE" w:rsidP="00270BFE">
      <w:pPr>
        <w:pStyle w:val="Doc-text2"/>
      </w:pPr>
    </w:p>
    <w:p w14:paraId="28FB713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5134083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542C7575" w14:textId="77777777" w:rsidR="00270BFE" w:rsidRDefault="00270BFE" w:rsidP="00270BFE">
      <w:pPr>
        <w:pStyle w:val="Doc-text2"/>
      </w:pPr>
    </w:p>
    <w:p w14:paraId="48A2E1EB" w14:textId="77777777" w:rsidR="00270BFE" w:rsidRDefault="00270BFE" w:rsidP="00270BFE">
      <w:pPr>
        <w:pStyle w:val="Doc-text2"/>
      </w:pPr>
    </w:p>
    <w:p w14:paraId="2BC1DB1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w:t>
      </w:r>
    </w:p>
    <w:p w14:paraId="46FF290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SRS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45D67877" w14:textId="77777777" w:rsidR="00270BFE" w:rsidRDefault="00270BFE" w:rsidP="00270BFE">
      <w:pPr>
        <w:pStyle w:val="Doc-text2"/>
      </w:pPr>
    </w:p>
    <w:p w14:paraId="04A25805" w14:textId="282271E5" w:rsidR="00850842" w:rsidRDefault="00850842" w:rsidP="00850842">
      <w:pPr>
        <w:pStyle w:val="Doc-text2"/>
      </w:pPr>
    </w:p>
    <w:p w14:paraId="1CF6E179" w14:textId="0D24814F" w:rsidR="00F4396A" w:rsidRDefault="00F4396A" w:rsidP="00F4396A">
      <w:pPr>
        <w:pStyle w:val="Heading3"/>
      </w:pPr>
      <w:r w:rsidRPr="003205F3">
        <w:t>3GPP TSG-RAN WG2 Meeting #11</w:t>
      </w:r>
      <w:r>
        <w:t>6 electronic</w:t>
      </w:r>
      <w:r>
        <w:tab/>
      </w:r>
    </w:p>
    <w:p w14:paraId="4B01EE0D"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w:t>
      </w:r>
    </w:p>
    <w:p w14:paraId="241640B1"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04BC8339"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F02C8AB"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38D93358"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7F938E08" w14:textId="77777777" w:rsidR="00360782" w:rsidRDefault="00360782" w:rsidP="00360782">
      <w:pPr>
        <w:pStyle w:val="Doc-text2"/>
      </w:pPr>
    </w:p>
    <w:p w14:paraId="0D152225"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w:t>
      </w:r>
    </w:p>
    <w:p w14:paraId="7ECB8B20"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61A558D6"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1F4E00A8"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0E7BEAA0"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42E4BB71"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5BF7A42F"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8: Support SP </w:t>
      </w:r>
      <w:proofErr w:type="spellStart"/>
      <w:r>
        <w:t>SRSp</w:t>
      </w:r>
      <w:proofErr w:type="spellEnd"/>
      <w:r>
        <w:t xml:space="preserve"> for positioning in RRC_INACTIVE state. (12/13)</w:t>
      </w:r>
    </w:p>
    <w:p w14:paraId="46627983"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w:t>
      </w:r>
      <w:proofErr w:type="spellStart"/>
      <w:r>
        <w:t>SRSp</w:t>
      </w:r>
      <w:proofErr w:type="spellEnd"/>
      <w:r>
        <w:t xml:space="preserve"> transmission in RRC_INACTIVE. (12/12) </w:t>
      </w:r>
    </w:p>
    <w:p w14:paraId="4ADC79A5"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10: AP </w:t>
      </w:r>
      <w:proofErr w:type="spellStart"/>
      <w:r>
        <w:t>SRSp</w:t>
      </w:r>
      <w:proofErr w:type="spellEnd"/>
      <w:r>
        <w:t xml:space="preserve"> is not supported for positioning in RRC_INACTIVE state. (11/13)</w:t>
      </w:r>
    </w:p>
    <w:p w14:paraId="07338DBB" w14:textId="77777777" w:rsidR="00360782" w:rsidRDefault="00360782" w:rsidP="00360782">
      <w:pPr>
        <w:pStyle w:val="Doc-text2"/>
      </w:pPr>
    </w:p>
    <w:p w14:paraId="5FD0E9CA" w14:textId="77777777" w:rsidR="00360782" w:rsidRDefault="00360782" w:rsidP="00360782">
      <w:pPr>
        <w:pStyle w:val="Doc-text2"/>
      </w:pPr>
    </w:p>
    <w:p w14:paraId="4C782573" w14:textId="38417CA7" w:rsidR="00F4396A" w:rsidRDefault="00F4396A" w:rsidP="00850842">
      <w:pPr>
        <w:pStyle w:val="Doc-text2"/>
      </w:pPr>
    </w:p>
    <w:p w14:paraId="4357DE45" w14:textId="77777777" w:rsidR="00F4396A" w:rsidRDefault="00F4396A" w:rsidP="00850842">
      <w:pPr>
        <w:pStyle w:val="Doc-text2"/>
      </w:pPr>
    </w:p>
    <w:p w14:paraId="0283D351" w14:textId="77777777" w:rsidR="00270BFE" w:rsidRDefault="00270BFE" w:rsidP="00270BFE">
      <w:pPr>
        <w:pStyle w:val="Heading2"/>
      </w:pPr>
      <w:r>
        <w:t>On demand PRS</w:t>
      </w:r>
    </w:p>
    <w:p w14:paraId="663951AD" w14:textId="77777777" w:rsidR="00270BFE" w:rsidRPr="00B15798" w:rsidRDefault="00270BFE" w:rsidP="00270BFE">
      <w:pPr>
        <w:pStyle w:val="Heading3"/>
      </w:pPr>
      <w:r>
        <w:t>3GPP TSG-RAN WG2 Meeting #113b-e</w:t>
      </w:r>
      <w:r>
        <w:tab/>
        <w:t>R2-21xxxxx Online, 12-20 April 2021</w:t>
      </w:r>
    </w:p>
    <w:p w14:paraId="0D42AA04" w14:textId="77777777" w:rsidR="00270BFE" w:rsidRDefault="00270BFE" w:rsidP="00270BFE">
      <w:pPr>
        <w:pStyle w:val="Doc-text2"/>
      </w:pPr>
    </w:p>
    <w:p w14:paraId="51811C7D"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612EDAB9"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  FFS how much control the network has over the UE request.</w:t>
      </w:r>
    </w:p>
    <w:p w14:paraId="5D89D9F3"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C.</w:t>
      </w:r>
    </w:p>
    <w:p w14:paraId="0C7B2AF4"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6C2B86CA" w14:textId="2670CDEA" w:rsidR="00270BFE" w:rsidRDefault="00270BFE" w:rsidP="00270BFE">
      <w:pPr>
        <w:pStyle w:val="Doc-text2"/>
      </w:pPr>
    </w:p>
    <w:p w14:paraId="7E33306B" w14:textId="77777777" w:rsidR="00270BFE" w:rsidRPr="003205F3" w:rsidRDefault="00270BFE" w:rsidP="00270BFE">
      <w:pPr>
        <w:pStyle w:val="Heading3"/>
      </w:pPr>
      <w:r w:rsidRPr="003205F3">
        <w:lastRenderedPageBreak/>
        <w:t>3GPP TSG-RAN WG2 Meeting #11</w:t>
      </w:r>
      <w:r>
        <w:t>5 electronic</w:t>
      </w:r>
      <w:r>
        <w:tab/>
        <w:t>R2-2108835</w:t>
      </w:r>
    </w:p>
    <w:p w14:paraId="4DD01300" w14:textId="77777777" w:rsidR="00270BFE" w:rsidRDefault="00270BFE" w:rsidP="00270BFE">
      <w:pPr>
        <w:pStyle w:val="Doc-text2"/>
      </w:pPr>
    </w:p>
    <w:p w14:paraId="3B84DD7E"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Agreements:</w:t>
      </w:r>
    </w:p>
    <w:p w14:paraId="7331FC4B"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on what DL-PRS can be supported from one or more TRPs via </w:t>
      </w:r>
      <w:proofErr w:type="spellStart"/>
      <w:r>
        <w:t>NRPPa</w:t>
      </w:r>
      <w:proofErr w:type="spellEnd"/>
      <w:r>
        <w:t>.</w:t>
      </w:r>
    </w:p>
    <w:p w14:paraId="5FA8BB10"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671D2B5A"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65151407" w14:textId="77777777" w:rsidR="00270BFE" w:rsidRDefault="00270BFE" w:rsidP="00270BFE">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74AE45CE" w14:textId="77777777" w:rsidR="00270BFE" w:rsidRDefault="00270BFE" w:rsidP="00270BFE">
      <w:pPr>
        <w:pStyle w:val="Doc-text2"/>
      </w:pPr>
    </w:p>
    <w:p w14:paraId="4634A1B8" w14:textId="2CBC63FC" w:rsidR="00F4396A" w:rsidRDefault="00F4396A" w:rsidP="00F4396A">
      <w:pPr>
        <w:pStyle w:val="Heading3"/>
      </w:pPr>
      <w:r w:rsidRPr="003205F3">
        <w:t>3GPP TSG-RAN WG2 Meeting #11</w:t>
      </w:r>
      <w:r>
        <w:t>6 electronic</w:t>
      </w:r>
      <w:r>
        <w:tab/>
      </w:r>
    </w:p>
    <w:p w14:paraId="4D233A39" w14:textId="77777777" w:rsidR="00360782" w:rsidRDefault="00360782" w:rsidP="00360782">
      <w:pPr>
        <w:pStyle w:val="Doc-text2"/>
      </w:pPr>
    </w:p>
    <w:p w14:paraId="5B7D8202"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Agreements:</w:t>
      </w:r>
    </w:p>
    <w:p w14:paraId="78F176BE"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62654611"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623DDB82"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7A1AE230" w14:textId="77777777" w:rsidR="00360782" w:rsidRDefault="00360782" w:rsidP="00360782">
      <w:pPr>
        <w:pStyle w:val="Doc-text2"/>
      </w:pPr>
    </w:p>
    <w:p w14:paraId="0B3A0972" w14:textId="77777777" w:rsidR="00360782" w:rsidRDefault="00360782" w:rsidP="00360782">
      <w:pPr>
        <w:pStyle w:val="Doc-text2"/>
      </w:pPr>
    </w:p>
    <w:p w14:paraId="4C8918FB"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Agreements:</w:t>
      </w:r>
    </w:p>
    <w:p w14:paraId="4290225C"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2E8300B6" w14:textId="77777777" w:rsidR="00360782" w:rsidRDefault="00360782" w:rsidP="00360782">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50984F9E" w14:textId="6C2CE39C" w:rsidR="00270BFE" w:rsidRDefault="00270BFE" w:rsidP="00270BFE">
      <w:pPr>
        <w:pStyle w:val="Doc-text2"/>
      </w:pPr>
    </w:p>
    <w:p w14:paraId="1124DABA" w14:textId="77777777" w:rsidR="00F4396A" w:rsidRDefault="00F4396A" w:rsidP="00270BFE">
      <w:pPr>
        <w:pStyle w:val="Doc-text2"/>
      </w:pPr>
    </w:p>
    <w:p w14:paraId="164E8CD1" w14:textId="28E9704E" w:rsidR="00270BFE" w:rsidRDefault="00270BFE" w:rsidP="00270BFE">
      <w:pPr>
        <w:pStyle w:val="Heading2"/>
      </w:pPr>
      <w:r>
        <w:t>PRU</w:t>
      </w:r>
    </w:p>
    <w:p w14:paraId="2B8901E6" w14:textId="77777777" w:rsidR="00270BFE" w:rsidRDefault="00270BFE" w:rsidP="00850842">
      <w:pPr>
        <w:pStyle w:val="Doc-text2"/>
      </w:pPr>
    </w:p>
    <w:p w14:paraId="77BDDC7A" w14:textId="77777777" w:rsidR="00850842" w:rsidRPr="003205F3" w:rsidRDefault="00850842" w:rsidP="00850842">
      <w:pPr>
        <w:pStyle w:val="Heading3"/>
      </w:pPr>
      <w:r w:rsidRPr="003205F3">
        <w:t>3GPP TSG-RAN WG2 Meeting #11</w:t>
      </w:r>
      <w:r>
        <w:t>5 electronic</w:t>
      </w:r>
      <w:r>
        <w:tab/>
        <w:t>R2-2108835</w:t>
      </w:r>
    </w:p>
    <w:p w14:paraId="03D7C288"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Agreements:</w:t>
      </w:r>
    </w:p>
    <w:p w14:paraId="074E7F73"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697C206A" w14:textId="77777777" w:rsidR="00850842" w:rsidRDefault="00850842" w:rsidP="00850842">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59F460D7" w14:textId="77777777" w:rsidR="00850842" w:rsidRDefault="00850842" w:rsidP="00850842">
      <w:pPr>
        <w:pStyle w:val="Doc-text2"/>
      </w:pPr>
    </w:p>
    <w:p w14:paraId="0565A4B1" w14:textId="77777777" w:rsidR="00F4396A" w:rsidRDefault="00F4396A" w:rsidP="00F4396A">
      <w:pPr>
        <w:pStyle w:val="Doc-text2"/>
      </w:pPr>
    </w:p>
    <w:p w14:paraId="276BE05C" w14:textId="77777777" w:rsidR="00F4396A" w:rsidRDefault="00F4396A" w:rsidP="00F4396A">
      <w:pPr>
        <w:pStyle w:val="Doc-text2"/>
      </w:pPr>
    </w:p>
    <w:p w14:paraId="708AFCE4" w14:textId="77777777" w:rsidR="00F4396A" w:rsidRDefault="00F4396A" w:rsidP="00F4396A">
      <w:pPr>
        <w:pStyle w:val="Doc-text2"/>
        <w:pBdr>
          <w:top w:val="single" w:sz="4" w:space="1" w:color="auto"/>
          <w:left w:val="single" w:sz="4" w:space="4" w:color="auto"/>
          <w:bottom w:val="single" w:sz="4" w:space="1" w:color="auto"/>
          <w:right w:val="single" w:sz="4" w:space="4" w:color="auto"/>
        </w:pBdr>
      </w:pPr>
      <w:r>
        <w:t>Agreement:</w:t>
      </w:r>
    </w:p>
    <w:p w14:paraId="1F149E02" w14:textId="77777777" w:rsidR="00F4396A" w:rsidRDefault="00F4396A" w:rsidP="00F4396A">
      <w:pPr>
        <w:pStyle w:val="Doc-text2"/>
        <w:pBdr>
          <w:top w:val="single" w:sz="4" w:space="1" w:color="auto"/>
          <w:left w:val="single" w:sz="4" w:space="4" w:color="auto"/>
          <w:bottom w:val="single" w:sz="4" w:space="1" w:color="auto"/>
          <w:right w:val="single" w:sz="4" w:space="4" w:color="auto"/>
        </w:pBdr>
      </w:pPr>
      <w:r>
        <w:lastRenderedPageBreak/>
        <w:t>RAN2 confirm that the PRU considered as a UE supports the normal LPP procedures for assistance data transfer and location information transfer.</w:t>
      </w:r>
    </w:p>
    <w:p w14:paraId="0F340C3F" w14:textId="5F55E28B" w:rsidR="00850842" w:rsidRDefault="00850842" w:rsidP="00850842">
      <w:pPr>
        <w:pStyle w:val="Doc-text2"/>
        <w:rPr>
          <w:b/>
          <w:bCs/>
        </w:rPr>
      </w:pPr>
    </w:p>
    <w:p w14:paraId="7CE0D4EB" w14:textId="58554730" w:rsidR="00F4396A" w:rsidRDefault="00F4396A" w:rsidP="00850842">
      <w:pPr>
        <w:pStyle w:val="Doc-text2"/>
        <w:rPr>
          <w:b/>
          <w:bCs/>
        </w:rPr>
      </w:pPr>
    </w:p>
    <w:p w14:paraId="004CA0B0" w14:textId="259ED027" w:rsidR="00F4396A" w:rsidRDefault="00F4396A" w:rsidP="00F4396A">
      <w:pPr>
        <w:pStyle w:val="Heading3"/>
      </w:pPr>
      <w:r w:rsidRPr="003205F3">
        <w:t>3GPP TSG-RAN WG2 Meeting #11</w:t>
      </w:r>
      <w:r>
        <w:t>6 electronic</w:t>
      </w:r>
      <w:r>
        <w:tab/>
      </w:r>
    </w:p>
    <w:p w14:paraId="5A98D42D" w14:textId="16BD1D50" w:rsidR="00F4396A" w:rsidRDefault="00F4396A" w:rsidP="00850842">
      <w:pPr>
        <w:pStyle w:val="Doc-text2"/>
        <w:rPr>
          <w:b/>
          <w:bCs/>
        </w:rPr>
      </w:pPr>
    </w:p>
    <w:p w14:paraId="174B39C7" w14:textId="77777777" w:rsidR="00360782" w:rsidRDefault="00360782" w:rsidP="00360782">
      <w:pPr>
        <w:pStyle w:val="Doc-text2"/>
        <w:rPr>
          <w:lang w:val="en-US"/>
        </w:rPr>
      </w:pPr>
    </w:p>
    <w:p w14:paraId="3BF45538" w14:textId="77777777" w:rsidR="00360782" w:rsidRDefault="00360782" w:rsidP="0036078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7761B97"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790D25F3"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0875E107" w14:textId="77777777" w:rsidR="00360782"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2D4685DD"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Pr>
          <w:lang w:val="en-US"/>
        </w:rPr>
        <w:t>LS to be progressed by email (extension of [AT116-e][615], to approve by email by EOM).</w:t>
      </w:r>
    </w:p>
    <w:p w14:paraId="058A2B3B" w14:textId="77777777" w:rsidR="00360782" w:rsidRDefault="00360782" w:rsidP="00360782">
      <w:pPr>
        <w:pStyle w:val="Doc-text2"/>
        <w:rPr>
          <w:lang w:val="en-US"/>
        </w:rPr>
      </w:pPr>
    </w:p>
    <w:p w14:paraId="701A4154" w14:textId="4AF3B354" w:rsidR="00F4396A" w:rsidRDefault="00F4396A" w:rsidP="00850842">
      <w:pPr>
        <w:pStyle w:val="Doc-text2"/>
        <w:rPr>
          <w:b/>
          <w:bCs/>
        </w:rPr>
      </w:pPr>
    </w:p>
    <w:p w14:paraId="4C6661A6" w14:textId="77777777" w:rsidR="00360782" w:rsidRDefault="00360782" w:rsidP="00360782">
      <w:pPr>
        <w:pStyle w:val="Doc-text2"/>
        <w:rPr>
          <w:lang w:val="en-US"/>
        </w:rPr>
      </w:pPr>
    </w:p>
    <w:p w14:paraId="0EBD0E4D" w14:textId="77777777" w:rsidR="00360782" w:rsidRDefault="00360782" w:rsidP="00360782">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5DA5028" w14:textId="77777777" w:rsidR="00360782"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2341BA24"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2B8EC5FB"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1F4DEBED" w14:textId="77777777" w:rsidR="00360782" w:rsidRPr="00044353"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B60B05A" w14:textId="77777777" w:rsidR="00360782" w:rsidRDefault="00360782" w:rsidP="00360782">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Pr>
          <w:lang w:val="en-US"/>
        </w:rPr>
        <w:t>FFS known location information and antenna orientation information</w:t>
      </w:r>
    </w:p>
    <w:p w14:paraId="175A2A97" w14:textId="77777777" w:rsidR="00360782" w:rsidRDefault="00360782" w:rsidP="00360782">
      <w:pPr>
        <w:pStyle w:val="Doc-text2"/>
        <w:rPr>
          <w:lang w:val="en-US"/>
        </w:rPr>
      </w:pPr>
    </w:p>
    <w:bookmarkEnd w:id="8"/>
    <w:p w14:paraId="023378A2" w14:textId="77777777" w:rsidR="00360782" w:rsidRPr="00360782" w:rsidRDefault="00360782" w:rsidP="00850842">
      <w:pPr>
        <w:pStyle w:val="Doc-text2"/>
        <w:rPr>
          <w:b/>
          <w:bCs/>
          <w:lang w:val="en-US"/>
        </w:rPr>
      </w:pPr>
    </w:p>
    <w:sectPr w:rsidR="00360782" w:rsidRPr="00360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96D98" w14:textId="77777777" w:rsidR="00215272" w:rsidRDefault="00215272">
      <w:pPr>
        <w:spacing w:line="240" w:lineRule="auto"/>
      </w:pPr>
      <w:r>
        <w:separator/>
      </w:r>
    </w:p>
  </w:endnote>
  <w:endnote w:type="continuationSeparator" w:id="0">
    <w:p w14:paraId="622A7E47" w14:textId="77777777" w:rsidR="00215272" w:rsidRDefault="00215272">
      <w:pPr>
        <w:spacing w:line="240" w:lineRule="auto"/>
      </w:pPr>
      <w:r>
        <w:continuationSeparator/>
      </w:r>
    </w:p>
  </w:endnote>
  <w:endnote w:type="continuationNotice" w:id="1">
    <w:p w14:paraId="66C34B4F" w14:textId="77777777" w:rsidR="00215272" w:rsidRDefault="00215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11B34" w14:textId="77777777" w:rsidR="00215272" w:rsidRDefault="00215272">
      <w:pPr>
        <w:spacing w:after="0" w:line="240" w:lineRule="auto"/>
      </w:pPr>
      <w:r>
        <w:separator/>
      </w:r>
    </w:p>
  </w:footnote>
  <w:footnote w:type="continuationSeparator" w:id="0">
    <w:p w14:paraId="3353B55E" w14:textId="77777777" w:rsidR="00215272" w:rsidRDefault="00215272">
      <w:pPr>
        <w:spacing w:after="0" w:line="240" w:lineRule="auto"/>
      </w:pPr>
      <w:r>
        <w:continuationSeparator/>
      </w:r>
    </w:p>
  </w:footnote>
  <w:footnote w:type="continuationNotice" w:id="1">
    <w:p w14:paraId="17347292" w14:textId="77777777" w:rsidR="00215272" w:rsidRDefault="00215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6D2E62"/>
    <w:multiLevelType w:val="hybridMultilevel"/>
    <w:tmpl w:val="7968F8E8"/>
    <w:lvl w:ilvl="0" w:tplc="2F588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5"/>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2"/>
  </w:num>
  <w:num w:numId="12">
    <w:abstractNumId w:val="11"/>
  </w:num>
  <w:num w:numId="13">
    <w:abstractNumId w:val="9"/>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4"/>
  </w:num>
  <w:num w:numId="16">
    <w:abstractNumId w:val="1"/>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1A09"/>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E25"/>
    <w:rsid w:val="00093A07"/>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C1470"/>
    <w:rsid w:val="000C1B07"/>
    <w:rsid w:val="000C1BEB"/>
    <w:rsid w:val="000C2A65"/>
    <w:rsid w:val="000C2EDB"/>
    <w:rsid w:val="000C3E97"/>
    <w:rsid w:val="000C496F"/>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010"/>
    <w:rsid w:val="00133206"/>
    <w:rsid w:val="0013342B"/>
    <w:rsid w:val="00133455"/>
    <w:rsid w:val="00134A14"/>
    <w:rsid w:val="00134F3E"/>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34A4"/>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09EC"/>
    <w:rsid w:val="001F25D4"/>
    <w:rsid w:val="001F30B2"/>
    <w:rsid w:val="001F39DF"/>
    <w:rsid w:val="001F3AE1"/>
    <w:rsid w:val="001F4351"/>
    <w:rsid w:val="001F71E0"/>
    <w:rsid w:val="0020240D"/>
    <w:rsid w:val="00202F9F"/>
    <w:rsid w:val="00203EEC"/>
    <w:rsid w:val="002047B3"/>
    <w:rsid w:val="00205143"/>
    <w:rsid w:val="00205920"/>
    <w:rsid w:val="002060D2"/>
    <w:rsid w:val="00207394"/>
    <w:rsid w:val="00207DD0"/>
    <w:rsid w:val="00210D9B"/>
    <w:rsid w:val="002132E6"/>
    <w:rsid w:val="00215272"/>
    <w:rsid w:val="00215B90"/>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4B41"/>
    <w:rsid w:val="002651C3"/>
    <w:rsid w:val="00265AC3"/>
    <w:rsid w:val="002667D1"/>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3D4E"/>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769"/>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96F"/>
    <w:rsid w:val="00383DD5"/>
    <w:rsid w:val="00384130"/>
    <w:rsid w:val="003851F3"/>
    <w:rsid w:val="00385695"/>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8E8"/>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382B"/>
    <w:rsid w:val="00453EE7"/>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2F6C"/>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05F"/>
    <w:rsid w:val="005337C9"/>
    <w:rsid w:val="0053385E"/>
    <w:rsid w:val="00533B56"/>
    <w:rsid w:val="00534837"/>
    <w:rsid w:val="00535E82"/>
    <w:rsid w:val="005361F0"/>
    <w:rsid w:val="00536FF9"/>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83E"/>
    <w:rsid w:val="005B086A"/>
    <w:rsid w:val="005B0F17"/>
    <w:rsid w:val="005B1093"/>
    <w:rsid w:val="005B2AD5"/>
    <w:rsid w:val="005B2CC0"/>
    <w:rsid w:val="005B3FEE"/>
    <w:rsid w:val="005B4ABD"/>
    <w:rsid w:val="005B5001"/>
    <w:rsid w:val="005B6492"/>
    <w:rsid w:val="005B71D1"/>
    <w:rsid w:val="005C0091"/>
    <w:rsid w:val="005C015A"/>
    <w:rsid w:val="005C04C7"/>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05FB"/>
    <w:rsid w:val="005E23C7"/>
    <w:rsid w:val="005E3076"/>
    <w:rsid w:val="005E45F0"/>
    <w:rsid w:val="005E50CF"/>
    <w:rsid w:val="005E5D67"/>
    <w:rsid w:val="005F0B65"/>
    <w:rsid w:val="005F0E3D"/>
    <w:rsid w:val="005F31C6"/>
    <w:rsid w:val="005F3939"/>
    <w:rsid w:val="005F4102"/>
    <w:rsid w:val="005F4C03"/>
    <w:rsid w:val="005F5352"/>
    <w:rsid w:val="005F5E34"/>
    <w:rsid w:val="005F61D9"/>
    <w:rsid w:val="005F69C2"/>
    <w:rsid w:val="005F7A5A"/>
    <w:rsid w:val="00600083"/>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5DF7"/>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0D41"/>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172"/>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5935"/>
    <w:rsid w:val="0086604A"/>
    <w:rsid w:val="008667D4"/>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2D3C"/>
    <w:rsid w:val="00913859"/>
    <w:rsid w:val="0091476D"/>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728"/>
    <w:rsid w:val="00965DA6"/>
    <w:rsid w:val="009716C9"/>
    <w:rsid w:val="00971F92"/>
    <w:rsid w:val="009720FD"/>
    <w:rsid w:val="009722A5"/>
    <w:rsid w:val="009723AB"/>
    <w:rsid w:val="00972766"/>
    <w:rsid w:val="0097362B"/>
    <w:rsid w:val="00974735"/>
    <w:rsid w:val="00975B94"/>
    <w:rsid w:val="009771EE"/>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504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2E3D"/>
    <w:rsid w:val="00AB370C"/>
    <w:rsid w:val="00AB45CB"/>
    <w:rsid w:val="00AB4889"/>
    <w:rsid w:val="00AB4BD0"/>
    <w:rsid w:val="00AB7B7F"/>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ABC"/>
    <w:rsid w:val="00BB3BB1"/>
    <w:rsid w:val="00BB4A67"/>
    <w:rsid w:val="00BB6FC1"/>
    <w:rsid w:val="00BB77F4"/>
    <w:rsid w:val="00BB7A32"/>
    <w:rsid w:val="00BC095A"/>
    <w:rsid w:val="00BC178B"/>
    <w:rsid w:val="00BC2EC1"/>
    <w:rsid w:val="00BC2F42"/>
    <w:rsid w:val="00BC4E84"/>
    <w:rsid w:val="00BC4F18"/>
    <w:rsid w:val="00BC5F94"/>
    <w:rsid w:val="00BC71D7"/>
    <w:rsid w:val="00BC72C6"/>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085C"/>
    <w:rsid w:val="00CD17CF"/>
    <w:rsid w:val="00CD2387"/>
    <w:rsid w:val="00CD2653"/>
    <w:rsid w:val="00CD2ACB"/>
    <w:rsid w:val="00CD2E71"/>
    <w:rsid w:val="00CD4F1B"/>
    <w:rsid w:val="00CD5A81"/>
    <w:rsid w:val="00CD5D08"/>
    <w:rsid w:val="00CD63D7"/>
    <w:rsid w:val="00CD6C88"/>
    <w:rsid w:val="00CD7110"/>
    <w:rsid w:val="00CD7922"/>
    <w:rsid w:val="00CE01FC"/>
    <w:rsid w:val="00CE0C0D"/>
    <w:rsid w:val="00CE2115"/>
    <w:rsid w:val="00CE21BE"/>
    <w:rsid w:val="00CE27A5"/>
    <w:rsid w:val="00CE3EFE"/>
    <w:rsid w:val="00CE4615"/>
    <w:rsid w:val="00CE5FFC"/>
    <w:rsid w:val="00CF027E"/>
    <w:rsid w:val="00CF0515"/>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162"/>
    <w:rsid w:val="00D757F8"/>
    <w:rsid w:val="00D759CF"/>
    <w:rsid w:val="00D767D9"/>
    <w:rsid w:val="00D76D12"/>
    <w:rsid w:val="00D77F5D"/>
    <w:rsid w:val="00D807F5"/>
    <w:rsid w:val="00D81A5A"/>
    <w:rsid w:val="00D81FFF"/>
    <w:rsid w:val="00D82E04"/>
    <w:rsid w:val="00D831FB"/>
    <w:rsid w:val="00D83375"/>
    <w:rsid w:val="00D8372F"/>
    <w:rsid w:val="00D85609"/>
    <w:rsid w:val="00D87D0A"/>
    <w:rsid w:val="00D87E72"/>
    <w:rsid w:val="00D90970"/>
    <w:rsid w:val="00D90DC2"/>
    <w:rsid w:val="00D91759"/>
    <w:rsid w:val="00D9191D"/>
    <w:rsid w:val="00D947E7"/>
    <w:rsid w:val="00D956DE"/>
    <w:rsid w:val="00D95842"/>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356"/>
    <w:rsid w:val="00DF725F"/>
    <w:rsid w:val="00DF726E"/>
    <w:rsid w:val="00DF7427"/>
    <w:rsid w:val="00E01595"/>
    <w:rsid w:val="00E01B4C"/>
    <w:rsid w:val="00E0377E"/>
    <w:rsid w:val="00E03F02"/>
    <w:rsid w:val="00E04072"/>
    <w:rsid w:val="00E04AA6"/>
    <w:rsid w:val="00E06F40"/>
    <w:rsid w:val="00E10AAF"/>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6D6E"/>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15F"/>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2F9"/>
    <w:rsid w:val="00F405C8"/>
    <w:rsid w:val="00F40766"/>
    <w:rsid w:val="00F408FD"/>
    <w:rsid w:val="00F40B47"/>
    <w:rsid w:val="00F41872"/>
    <w:rsid w:val="00F42B20"/>
    <w:rsid w:val="00F42D51"/>
    <w:rsid w:val="00F4396A"/>
    <w:rsid w:val="00F43AE6"/>
    <w:rsid w:val="00F443EF"/>
    <w:rsid w:val="00F44BDD"/>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A53"/>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标题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aliases w:val="H2 Char,h2 Char,Head2A Char,2 Char1,UNDERRUBRIK 1-2 Char,DO NOT USE_h2 Char,h21 Char,标题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PageNumber">
    <w:name w:val="page number"/>
    <w:basedOn w:val="DefaultParagraphFont"/>
    <w:rsid w:val="00850842"/>
  </w:style>
  <w:style w:type="character" w:customStyle="1" w:styleId="emailstyle20">
    <w:name w:val="emailstyle20"/>
    <w:semiHidden/>
    <w:rsid w:val="00850842"/>
    <w:rPr>
      <w:rFonts w:ascii="Arial" w:hAnsi="Arial" w:cs="Arial" w:hint="default"/>
      <w:color w:val="auto"/>
      <w:sz w:val="20"/>
      <w:szCs w:val="20"/>
    </w:rPr>
  </w:style>
  <w:style w:type="paragraph" w:styleId="PlainText">
    <w:name w:val="Plain Text"/>
    <w:basedOn w:val="Normal"/>
    <w:link w:val="PlainTextChar"/>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50842"/>
    <w:rPr>
      <w:rFonts w:ascii="Consolas" w:eastAsia="Calibri" w:hAnsi="Consolas" w:cs="Times New Roman"/>
      <w:sz w:val="21"/>
      <w:szCs w:val="21"/>
      <w:lang w:val="en-GB" w:eastAsia="en-US"/>
    </w:rPr>
  </w:style>
  <w:style w:type="paragraph" w:customStyle="1" w:styleId="Agreement">
    <w:name w:val="Agreement"/>
    <w:basedOn w:val="Normal"/>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TableofFigures">
    <w:name w:val="table of figures"/>
    <w:basedOn w:val="Normal"/>
    <w:next w:val="Normal"/>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Heading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Normal"/>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Normal"/>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PlaceholderText">
    <w:name w:val="Placeholder Text"/>
    <w:uiPriority w:val="99"/>
    <w:semiHidden/>
    <w:rsid w:val="00850842"/>
    <w:rPr>
      <w:color w:val="808080"/>
    </w:rPr>
  </w:style>
  <w:style w:type="paragraph" w:customStyle="1" w:styleId="Review-comment">
    <w:name w:val="Review-comment"/>
    <w:basedOn w:val="Normal"/>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Normal"/>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NoList"/>
    <w:uiPriority w:val="99"/>
    <w:semiHidden/>
    <w:unhideWhenUsed/>
    <w:rsid w:val="00850842"/>
  </w:style>
  <w:style w:type="paragraph" w:customStyle="1" w:styleId="Debug-comment">
    <w:name w:val="Debug-comment"/>
    <w:basedOn w:val="Normal"/>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111%20-%20RAN2_116-e,%20Online\Extracts\R2-2111374-Running%2038.305%20CR_v02_C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4217</Words>
  <Characters>24038</Characters>
  <Application>Microsoft Office Word</Application>
  <DocSecurity>0</DocSecurity>
  <Lines>200</Lines>
  <Paragraphs>56</Paragraphs>
  <ScaleCrop>false</ScaleCrop>
  <Company>Microsoft</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105</cp:revision>
  <dcterms:created xsi:type="dcterms:W3CDTF">2021-09-22T08:43:00Z</dcterms:created>
  <dcterms:modified xsi:type="dcterms:W3CDTF">2021-11-16T04:23:00Z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