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2A49B3"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proofErr w:type="spellStart"/>
            <w:r>
              <w:rPr>
                <w:rFonts w:ascii="Times New Roman" w:eastAsia="Malgun Gothic" w:hAnsi="Times New Roman" w:hint="eastAsia"/>
                <w:lang w:val="fr-CA" w:eastAsia="ko-KR"/>
              </w:rPr>
              <w:t>SeungJune</w:t>
            </w:r>
            <w:proofErr w:type="spellEnd"/>
            <w:r>
              <w:rPr>
                <w:rFonts w:ascii="Times New Roman" w:eastAsia="Malgun Gothic" w:hAnsi="Times New Roman" w:hint="eastAsia"/>
                <w:lang w:val="fr-CA" w:eastAsia="ko-KR"/>
              </w:rPr>
              <w:t xml:space="preserv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rsidRPr="002A49B3"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2A49B3"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proofErr w:type="spellStart"/>
            <w:r w:rsidRPr="00D21560">
              <w:rPr>
                <w:rFonts w:ascii="Times New Roman" w:hAnsi="Times New Roman" w:hint="eastAsia"/>
                <w:lang w:val="fr-FR"/>
              </w:rPr>
              <w:t>C</w:t>
            </w:r>
            <w:r w:rsidRPr="00D21560">
              <w:rPr>
                <w:rFonts w:ascii="Times New Roman" w:hAnsi="Times New Roman"/>
                <w:lang w:val="fr-FR"/>
              </w:rPr>
              <w:t>hongming</w:t>
            </w:r>
            <w:proofErr w:type="spellEnd"/>
            <w:r w:rsidRPr="00D21560">
              <w:rPr>
                <w:rFonts w:ascii="Times New Roman" w:hAnsi="Times New Roman"/>
                <w:lang w:val="fr-FR"/>
              </w:rPr>
              <w:t xml:space="preserve"> Zhang (Chongming.zhang@cn.sharp-world.com)</w:t>
            </w:r>
          </w:p>
        </w:tc>
      </w:tr>
      <w:tr w:rsidR="00963FAC" w:rsidRPr="002A49B3"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C215DB">
              <w:fldChar w:fldCharType="begin"/>
            </w:r>
            <w:r w:rsidR="00C215DB">
              <w:instrText xml:space="preserve"> HYPERLINK "mailto:chandrika@catt.cn" </w:instrText>
            </w:r>
            <w:r w:rsidR="00C215DB">
              <w:fldChar w:fldCharType="separate"/>
            </w:r>
            <w:r w:rsidR="007C3CF0" w:rsidRPr="007C3CF0">
              <w:rPr>
                <w:rStyle w:val="Hyperlink"/>
                <w:rFonts w:ascii="Times New Roman" w:hAnsi="Times New Roman"/>
                <w:lang w:val="de-DE"/>
              </w:rPr>
              <w:t>chandrika@catt.cn</w:t>
            </w:r>
            <w:r w:rsidR="00C215DB">
              <w:rPr>
                <w:rStyle w:val="Hyperlink"/>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 xml:space="preserve">Faris </w:t>
            </w:r>
            <w:proofErr w:type="spellStart"/>
            <w:r w:rsidRPr="00876E2F">
              <w:rPr>
                <w:rFonts w:ascii="Times New Roman" w:hAnsi="Times New Roman"/>
                <w:lang w:val="en-US"/>
              </w:rPr>
              <w:t>Alfarhan</w:t>
            </w:r>
            <w:proofErr w:type="spellEnd"/>
            <w:r w:rsidRPr="00876E2F">
              <w:rPr>
                <w:rFonts w:ascii="Times New Roman" w:hAnsi="Times New Roman"/>
                <w:lang w:val="en-US"/>
              </w:rPr>
              <w:t xml:space="preserve">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proofErr w:type="spellStart"/>
            <w:r>
              <w:rPr>
                <w:rFonts w:ascii="Times New Roman" w:hAnsi="Times New Roman"/>
                <w:lang w:val="en-US"/>
              </w:rPr>
              <w:t>Chunli</w:t>
            </w:r>
            <w:proofErr w:type="spellEnd"/>
            <w:r>
              <w:rPr>
                <w:rFonts w:ascii="Times New Roman" w:hAnsi="Times New Roman"/>
                <w:lang w:val="en-US"/>
              </w:rPr>
              <w:t xml:space="preserve">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proofErr w:type="spellStart"/>
            <w:r>
              <w:rPr>
                <w:rFonts w:ascii="Times New Roman" w:hAnsi="Times New Roman"/>
                <w:lang w:val="en-US"/>
              </w:rPr>
              <w:t>Ruiming</w:t>
            </w:r>
            <w:proofErr w:type="spellEnd"/>
            <w:r>
              <w:rPr>
                <w:rFonts w:ascii="Times New Roman" w:hAnsi="Times New Roman"/>
                <w:lang w:val="en-US"/>
              </w:rPr>
              <w:t xml:space="preserve">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hyperlink r:id="rId8" w:history="1">
              <w:r w:rsidR="00A077F3" w:rsidRPr="00820512">
                <w:rPr>
                  <w:rStyle w:val="Hyperlink"/>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Y</w:t>
            </w:r>
            <w:r>
              <w:rPr>
                <w:rFonts w:ascii="Times New Roman" w:eastAsiaTheme="minorEastAsia" w:hAnsi="Times New Roman"/>
                <w:lang w:val="en-US"/>
              </w:rPr>
              <w:t>inghaoGuo</w:t>
            </w:r>
            <w:proofErr w:type="spellEnd"/>
            <w:r>
              <w:rPr>
                <w:rFonts w:ascii="Times New Roman" w:eastAsiaTheme="minorEastAsia" w:hAnsi="Times New Roman"/>
                <w:lang w:val="en-US"/>
              </w:rPr>
              <w:t xml:space="preserve"> (</w:t>
            </w:r>
            <w:hyperlink r:id="rId9" w:history="1">
              <w:r w:rsidR="00A033EA" w:rsidRPr="00D83010">
                <w:rPr>
                  <w:rStyle w:val="Hyperlink"/>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proofErr w:type="spellStart"/>
            <w:r>
              <w:rPr>
                <w:rFonts w:ascii="Times New Roman" w:hAnsi="Times New Roman"/>
                <w:lang w:val="en-US"/>
              </w:rPr>
              <w:t>Ansab</w:t>
            </w:r>
            <w:proofErr w:type="spellEnd"/>
            <w:r>
              <w:rPr>
                <w:rFonts w:ascii="Times New Roman" w:hAnsi="Times New Roman"/>
                <w:lang w:val="en-US"/>
              </w:rPr>
              <w:t xml:space="preserve">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proofErr w:type="spellStart"/>
            <w:r>
              <w:rPr>
                <w:rFonts w:ascii="Times New Roman" w:hAnsi="Times New Roman"/>
                <w:lang w:val="en-US"/>
              </w:rPr>
              <w:t>Yumin</w:t>
            </w:r>
            <w:proofErr w:type="spellEnd"/>
            <w:r>
              <w:rPr>
                <w:rFonts w:ascii="Times New Roman" w:hAnsi="Times New Roman"/>
                <w:lang w:val="en-US"/>
              </w:rPr>
              <w:t xml:space="preserve">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0C237FAE" w:rsidR="00164A24" w:rsidRDefault="00767D99" w:rsidP="00A033EA">
            <w:pPr>
              <w:pStyle w:val="TAC"/>
              <w:jc w:val="left"/>
              <w:rPr>
                <w:rFonts w:ascii="Times New Roman" w:hAnsi="Times New Roman"/>
                <w:lang w:val="en-US"/>
              </w:rPr>
            </w:pPr>
            <w:r w:rsidRPr="00767D99">
              <w:rPr>
                <w:rFonts w:ascii="Times New Roman" w:hAnsi="Times New Roman"/>
                <w:lang w:val="en-US"/>
              </w:rPr>
              <w:t>Henrik.enbuske@ericsson.com</w:t>
            </w:r>
          </w:p>
        </w:tc>
      </w:tr>
      <w:tr w:rsidR="00767D99" w:rsidRPr="00064311" w14:paraId="6B8CC99B" w14:textId="77777777" w:rsidTr="00A033EA">
        <w:trPr>
          <w:trHeight w:val="170"/>
        </w:trPr>
        <w:tc>
          <w:tcPr>
            <w:tcW w:w="3835" w:type="dxa"/>
          </w:tcPr>
          <w:p w14:paraId="27E2FE77" w14:textId="08F661F5" w:rsidR="00767D99" w:rsidRDefault="00767D99" w:rsidP="00767D99">
            <w:pPr>
              <w:pStyle w:val="TAC"/>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5794" w:type="dxa"/>
          </w:tcPr>
          <w:p w14:paraId="4A48F286" w14:textId="6F18B5DD" w:rsidR="00767D99" w:rsidRDefault="00767D99" w:rsidP="00767D99">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r w:rsidR="00640B8D" w:rsidRPr="00064311" w14:paraId="1CE51755" w14:textId="77777777" w:rsidTr="00A033EA">
        <w:trPr>
          <w:trHeight w:val="170"/>
        </w:trPr>
        <w:tc>
          <w:tcPr>
            <w:tcW w:w="3835" w:type="dxa"/>
          </w:tcPr>
          <w:p w14:paraId="77F4F277" w14:textId="10C1B0B9" w:rsidR="00640B8D" w:rsidRDefault="00640B8D" w:rsidP="00640B8D">
            <w:pPr>
              <w:pStyle w:val="TAC"/>
              <w:jc w:val="left"/>
              <w:rPr>
                <w:rFonts w:ascii="Times New Roman" w:hAnsi="Times New Roman"/>
                <w:lang w:val="en-GB"/>
              </w:rPr>
            </w:pPr>
            <w:proofErr w:type="spellStart"/>
            <w:r>
              <w:rPr>
                <w:rFonts w:ascii="Times New Roman" w:hAnsi="Times New Roman" w:hint="eastAsia"/>
                <w:lang w:val="en-GB"/>
              </w:rPr>
              <w:t>Spreadtrum</w:t>
            </w:r>
            <w:proofErr w:type="spellEnd"/>
          </w:p>
        </w:tc>
        <w:tc>
          <w:tcPr>
            <w:tcW w:w="5794" w:type="dxa"/>
          </w:tcPr>
          <w:p w14:paraId="0B06BF49" w14:textId="71A551F7" w:rsidR="00640B8D" w:rsidRDefault="00640B8D" w:rsidP="00640B8D">
            <w:pPr>
              <w:pStyle w:val="TAC"/>
              <w:jc w:val="left"/>
              <w:rPr>
                <w:rFonts w:ascii="Times New Roman" w:hAnsi="Times New Roman"/>
                <w:lang w:val="en-US"/>
              </w:rPr>
            </w:pPr>
            <w:proofErr w:type="spellStart"/>
            <w:r>
              <w:rPr>
                <w:rFonts w:ascii="Times New Roman" w:hAnsi="Times New Roman"/>
                <w:lang w:val="en-US"/>
              </w:rPr>
              <w:t>Lifeng</w:t>
            </w:r>
            <w:proofErr w:type="spellEnd"/>
            <w:r>
              <w:rPr>
                <w:rFonts w:ascii="Times New Roman" w:hAnsi="Times New Roman"/>
                <w:lang w:val="en-US"/>
              </w:rPr>
              <w:t xml:space="preserve"> Han (Lifeng.Han@unisoc.com)</w:t>
            </w:r>
          </w:p>
        </w:tc>
      </w:tr>
      <w:tr w:rsidR="00D51571" w:rsidRPr="00064311" w14:paraId="6226DD81" w14:textId="77777777" w:rsidTr="00A033EA">
        <w:trPr>
          <w:trHeight w:val="170"/>
        </w:trPr>
        <w:tc>
          <w:tcPr>
            <w:tcW w:w="3835" w:type="dxa"/>
          </w:tcPr>
          <w:p w14:paraId="6D41BD8F" w14:textId="75A53549" w:rsidR="00D51571" w:rsidRDefault="00D51571" w:rsidP="00640B8D">
            <w:pPr>
              <w:pStyle w:val="TAC"/>
              <w:jc w:val="left"/>
              <w:rPr>
                <w:rFonts w:ascii="Times New Roman" w:hAnsi="Times New Roman" w:hint="eastAsia"/>
                <w:lang w:val="en-GB"/>
              </w:rPr>
            </w:pPr>
            <w:r>
              <w:rPr>
                <w:rFonts w:ascii="Times New Roman" w:hAnsi="Times New Roman"/>
                <w:lang w:val="en-GB"/>
              </w:rPr>
              <w:t>NEC</w:t>
            </w:r>
          </w:p>
        </w:tc>
        <w:tc>
          <w:tcPr>
            <w:tcW w:w="5794" w:type="dxa"/>
          </w:tcPr>
          <w:p w14:paraId="0E11F669" w14:textId="6E91EB08" w:rsidR="00D51571" w:rsidRDefault="00D51571" w:rsidP="00640B8D">
            <w:pPr>
              <w:pStyle w:val="TAC"/>
              <w:jc w:val="left"/>
              <w:rPr>
                <w:rFonts w:ascii="Times New Roman" w:hAnsi="Times New Roman"/>
                <w:lang w:val="en-US"/>
              </w:rPr>
            </w:pPr>
            <w:r>
              <w:rPr>
                <w:rFonts w:ascii="Times New Roman" w:hAnsi="Times New Roman"/>
                <w:lang w:val="en-US"/>
              </w:rPr>
              <w:t>Maxime.Grau@emea.nec.com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 xml:space="preserve">owever, it is still not clear whether this criterion for TA validation is applicable for both initial transmission and </w:t>
      </w:r>
      <w:r>
        <w:rPr>
          <w:lang w:val="en-GB" w:eastAsia="zh-CN"/>
        </w:rPr>
        <w:lastRenderedPageBreak/>
        <w:t>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w:t>
            </w:r>
            <w:proofErr w:type="gramStart"/>
            <w:r>
              <w:rPr>
                <w:lang w:val="en-US" w:eastAsia="zh-CN"/>
              </w:rPr>
              <w:t>i.e.</w:t>
            </w:r>
            <w:proofErr w:type="gramEnd"/>
            <w:r>
              <w:rPr>
                <w:lang w:val="en-US" w:eastAsia="zh-CN"/>
              </w:rPr>
              <w:t xml:space="preserv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lastRenderedPageBreak/>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 xml:space="preserve">fter initial transmission, the TA validation can be totally </w:t>
            </w:r>
            <w:proofErr w:type="gramStart"/>
            <w:r w:rsidRPr="00FD2C8F">
              <w:rPr>
                <w:rFonts w:eastAsia="MS Mincho"/>
                <w:lang w:eastAsia="ja-JP"/>
              </w:rPr>
              <w:t>took</w:t>
            </w:r>
            <w:proofErr w:type="gramEnd"/>
            <w:r w:rsidRPr="00FD2C8F">
              <w:rPr>
                <w:rFonts w:eastAsia="MS Mincho"/>
                <w:lang w:eastAsia="ja-JP"/>
              </w:rPr>
              <w:t xml:space="preserve">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4175AD">
        <w:tc>
          <w:tcPr>
            <w:tcW w:w="1226" w:type="dxa"/>
          </w:tcPr>
          <w:p w14:paraId="59320540" w14:textId="77777777" w:rsidR="00D25AE3" w:rsidRDefault="00D25AE3" w:rsidP="004175AD">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4175AD">
            <w:pPr>
              <w:rPr>
                <w:rFonts w:eastAsia="Malgun Gothic"/>
                <w:lang w:eastAsia="ko-KR"/>
              </w:rPr>
            </w:pPr>
            <w:r>
              <w:rPr>
                <w:rFonts w:eastAsia="Malgun Gothic"/>
                <w:lang w:eastAsia="ko-KR"/>
              </w:rPr>
              <w:t>No</w:t>
            </w:r>
          </w:p>
        </w:tc>
        <w:tc>
          <w:tcPr>
            <w:tcW w:w="7751" w:type="dxa"/>
          </w:tcPr>
          <w:p w14:paraId="77B7E0BD" w14:textId="59E5C45F" w:rsidR="00D25AE3" w:rsidRDefault="00D25AE3" w:rsidP="004175AD">
            <w:pPr>
              <w:rPr>
                <w:rFonts w:eastAsia="Malgun Gothic"/>
                <w:lang w:eastAsia="ko-KR"/>
              </w:rPr>
            </w:pPr>
            <w:r>
              <w:rPr>
                <w:rFonts w:eastAsia="Malgun Gothic"/>
                <w:lang w:eastAsia="ko-KR"/>
              </w:rPr>
              <w:t>We think that the UE should do TA validation for every SDT CG transmission (and retransmission if CG is used, if agreed). This may be needed in general for fulfilling the RAN4 requirements</w:t>
            </w:r>
          </w:p>
        </w:tc>
      </w:tr>
      <w:tr w:rsidR="00E13FE1" w:rsidRPr="00064311" w14:paraId="58C002A3" w14:textId="77777777" w:rsidTr="00A033EA">
        <w:tc>
          <w:tcPr>
            <w:tcW w:w="1226" w:type="dxa"/>
          </w:tcPr>
          <w:p w14:paraId="3C2C9DFF" w14:textId="0D9A9402" w:rsidR="00E13FE1" w:rsidRDefault="00E13FE1" w:rsidP="00E13FE1">
            <w:pPr>
              <w:rPr>
                <w:rFonts w:eastAsia="Malgun Gothic"/>
                <w:lang w:eastAsia="ko-KR"/>
              </w:rPr>
            </w:pPr>
            <w:r>
              <w:rPr>
                <w:rFonts w:eastAsiaTheme="minorEastAsia" w:hint="eastAsia"/>
                <w:lang w:eastAsia="zh-CN"/>
              </w:rPr>
              <w:t>v</w:t>
            </w:r>
            <w:r>
              <w:rPr>
                <w:rFonts w:eastAsiaTheme="minorEastAsia"/>
                <w:lang w:eastAsia="zh-CN"/>
              </w:rPr>
              <w:t>ivo</w:t>
            </w:r>
          </w:p>
        </w:tc>
        <w:tc>
          <w:tcPr>
            <w:tcW w:w="1179" w:type="dxa"/>
          </w:tcPr>
          <w:p w14:paraId="16B6059F" w14:textId="7E2CCC24" w:rsidR="00E13FE1" w:rsidRDefault="00E13FE1" w:rsidP="00E13FE1">
            <w:pPr>
              <w:rPr>
                <w:rFonts w:eastAsia="Malgun Gothic"/>
                <w:lang w:eastAsia="ko-KR"/>
              </w:rPr>
            </w:pPr>
            <w:r>
              <w:rPr>
                <w:rFonts w:eastAsiaTheme="minorEastAsia"/>
                <w:lang w:eastAsia="zh-CN"/>
              </w:rPr>
              <w:t>No</w:t>
            </w:r>
          </w:p>
        </w:tc>
        <w:tc>
          <w:tcPr>
            <w:tcW w:w="7751" w:type="dxa"/>
          </w:tcPr>
          <w:p w14:paraId="60027143" w14:textId="17A082DB" w:rsidR="00E13FE1" w:rsidRDefault="00E13FE1" w:rsidP="00E13FE1">
            <w:pPr>
              <w:rPr>
                <w:rFonts w:eastAsia="Malgun Gothic"/>
                <w:lang w:eastAsia="ko-KR"/>
              </w:rPr>
            </w:pPr>
            <w:r>
              <w:rPr>
                <w:rFonts w:eastAsiaTheme="minorEastAsia" w:hint="eastAsia"/>
                <w:lang w:eastAsia="zh-CN"/>
              </w:rPr>
              <w:t>T</w:t>
            </w:r>
            <w:r>
              <w:rPr>
                <w:rFonts w:eastAsiaTheme="minorEastAsia"/>
                <w:lang w:eastAsia="zh-CN"/>
              </w:rPr>
              <w:t>he RSRP-based TA validation is only evaluated when initializing the SDT procedure.</w:t>
            </w:r>
          </w:p>
        </w:tc>
      </w:tr>
      <w:tr w:rsidR="00640B8D" w:rsidRPr="00064311" w14:paraId="6F8135A9" w14:textId="77777777" w:rsidTr="00A033EA">
        <w:tc>
          <w:tcPr>
            <w:tcW w:w="1226" w:type="dxa"/>
          </w:tcPr>
          <w:p w14:paraId="0082722E" w14:textId="1BCB0B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179" w:type="dxa"/>
          </w:tcPr>
          <w:p w14:paraId="2762EC89" w14:textId="5784DAAE" w:rsidR="00640B8D" w:rsidRDefault="00640B8D" w:rsidP="00640B8D">
            <w:pPr>
              <w:rPr>
                <w:rFonts w:eastAsiaTheme="minorEastAsia"/>
                <w:lang w:eastAsia="zh-CN"/>
              </w:rPr>
            </w:pPr>
            <w:r>
              <w:rPr>
                <w:rFonts w:eastAsiaTheme="minorEastAsia" w:hint="eastAsia"/>
                <w:lang w:eastAsia="zh-CN"/>
              </w:rPr>
              <w:t>No</w:t>
            </w:r>
          </w:p>
        </w:tc>
        <w:tc>
          <w:tcPr>
            <w:tcW w:w="7751" w:type="dxa"/>
          </w:tcPr>
          <w:p w14:paraId="1919027D" w14:textId="1EC6335C" w:rsidR="00640B8D" w:rsidRDefault="00640B8D" w:rsidP="00640B8D">
            <w:pPr>
              <w:rPr>
                <w:rFonts w:eastAsiaTheme="minorEastAsia"/>
                <w:lang w:eastAsia="zh-CN"/>
              </w:rPr>
            </w:pPr>
            <w:r>
              <w:rPr>
                <w:rFonts w:eastAsia="Malgun Gothic" w:hint="eastAsia"/>
                <w:lang w:eastAsia="ko-KR"/>
              </w:rPr>
              <w:t xml:space="preserve">We think </w:t>
            </w:r>
            <w:r>
              <w:rPr>
                <w:rFonts w:eastAsia="Malgun Gothic"/>
                <w:lang w:eastAsia="ko-KR"/>
              </w:rPr>
              <w:t xml:space="preserve">RSRP-based </w:t>
            </w:r>
            <w:r>
              <w:rPr>
                <w:rFonts w:eastAsia="Malgun Gothic" w:hint="eastAsia"/>
                <w:lang w:eastAsia="ko-KR"/>
              </w:rPr>
              <w:t>TA validation is</w:t>
            </w:r>
            <w:r>
              <w:rPr>
                <w:rFonts w:eastAsia="Malgun Gothic"/>
                <w:lang w:eastAsia="ko-KR"/>
              </w:rPr>
              <w:t xml:space="preserve"> only applied for initial SDT transmission, but not for the retransmission of it.</w:t>
            </w:r>
          </w:p>
        </w:tc>
      </w:tr>
      <w:tr w:rsidR="00D51571" w:rsidRPr="00064311" w14:paraId="20D4BEC7" w14:textId="77777777" w:rsidTr="00A033EA">
        <w:tc>
          <w:tcPr>
            <w:tcW w:w="1226" w:type="dxa"/>
          </w:tcPr>
          <w:p w14:paraId="7F3B8A08" w14:textId="35FB2C66" w:rsidR="00D51571" w:rsidRDefault="00D51571" w:rsidP="00D51571">
            <w:pPr>
              <w:rPr>
                <w:rFonts w:eastAsiaTheme="minorEastAsia" w:hint="eastAsia"/>
                <w:lang w:eastAsia="zh-CN"/>
              </w:rPr>
            </w:pPr>
            <w:r>
              <w:rPr>
                <w:rFonts w:eastAsia="Malgun Gothic"/>
                <w:lang w:eastAsia="ko-KR"/>
              </w:rPr>
              <w:t>NEC</w:t>
            </w:r>
          </w:p>
        </w:tc>
        <w:tc>
          <w:tcPr>
            <w:tcW w:w="1179" w:type="dxa"/>
          </w:tcPr>
          <w:p w14:paraId="2A2B5C87" w14:textId="7FE322DD" w:rsidR="00D51571" w:rsidRDefault="00D51571" w:rsidP="00D51571">
            <w:pPr>
              <w:rPr>
                <w:rFonts w:eastAsiaTheme="minorEastAsia" w:hint="eastAsia"/>
                <w:lang w:eastAsia="zh-CN"/>
              </w:rPr>
            </w:pPr>
            <w:r>
              <w:rPr>
                <w:rFonts w:eastAsia="Malgun Gothic"/>
                <w:lang w:eastAsia="ko-KR"/>
              </w:rPr>
              <w:t>No</w:t>
            </w:r>
          </w:p>
        </w:tc>
        <w:tc>
          <w:tcPr>
            <w:tcW w:w="7751" w:type="dxa"/>
          </w:tcPr>
          <w:p w14:paraId="5C897830" w14:textId="47BD6202" w:rsidR="00D51571" w:rsidRDefault="00D51571" w:rsidP="00D51571">
            <w:pPr>
              <w:rPr>
                <w:rFonts w:eastAsia="Malgun Gothic" w:hint="eastAsia"/>
                <w:lang w:eastAsia="ko-KR"/>
              </w:rPr>
            </w:pPr>
            <w:r>
              <w:rPr>
                <w:rFonts w:eastAsia="Malgun Gothic"/>
                <w:lang w:eastAsia="ko-KR"/>
              </w:rPr>
              <w:t>RSRP-based TA validation for initial transmission is sufficient.</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lastRenderedPageBreak/>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w:t>
            </w:r>
            <w:proofErr w:type="gramStart"/>
            <w:r>
              <w:rPr>
                <w:lang w:eastAsia="zh-CN"/>
              </w:rPr>
              <w:t>invalid</w:t>
            </w:r>
            <w:proofErr w:type="gramEnd"/>
            <w:r>
              <w:rPr>
                <w:lang w:eastAsia="zh-CN"/>
              </w:rPr>
              <w:t xml:space="preserve">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lastRenderedPageBreak/>
              <w:t>“</w:t>
            </w:r>
            <w:r w:rsidRPr="00085A5A">
              <w:rPr>
                <w:lang w:val="en-US" w:eastAsia="zh-CN"/>
              </w:rPr>
              <w:t xml:space="preserve">If none of the SSBs’ RSRP is above the RSRP threshold of CG-SDT criteria in the </w:t>
            </w:r>
            <w:proofErr w:type="gramStart"/>
            <w:r w:rsidRPr="00085A5A">
              <w:rPr>
                <w:lang w:val="en-US" w:eastAsia="zh-CN"/>
              </w:rPr>
              <w:t>type</w:t>
            </w:r>
            <w:proofErr w:type="gramEnd"/>
            <w:r w:rsidRPr="00085A5A">
              <w:rPr>
                <w:lang w:val="en-US" w:eastAsia="zh-CN"/>
              </w:rPr>
              <w:t xml:space="preserv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lastRenderedPageBreak/>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ListParagraph"/>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4175AD">
        <w:tc>
          <w:tcPr>
            <w:tcW w:w="1529" w:type="dxa"/>
          </w:tcPr>
          <w:p w14:paraId="46511182" w14:textId="77777777" w:rsidR="002F7C0C" w:rsidRDefault="002F7C0C" w:rsidP="004175AD">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4175AD">
            <w:pPr>
              <w:rPr>
                <w:rFonts w:eastAsia="Malgun Gothic"/>
                <w:lang w:eastAsia="ko-KR"/>
              </w:rPr>
            </w:pPr>
            <w:r>
              <w:rPr>
                <w:rFonts w:eastAsia="Malgun Gothic"/>
                <w:lang w:eastAsia="ko-KR"/>
              </w:rPr>
              <w:t>No</w:t>
            </w:r>
          </w:p>
        </w:tc>
        <w:tc>
          <w:tcPr>
            <w:tcW w:w="7230" w:type="dxa"/>
          </w:tcPr>
          <w:p w14:paraId="00C7D60B" w14:textId="77777777" w:rsidR="002F7C0C" w:rsidRDefault="002F7C0C" w:rsidP="004175AD">
            <w:pPr>
              <w:rPr>
                <w:rFonts w:eastAsia="Malgun Gothic"/>
                <w:lang w:eastAsia="ko-KR"/>
              </w:rPr>
            </w:pPr>
            <w:r>
              <w:rPr>
                <w:rFonts w:eastAsia="Malgun Gothic"/>
                <w:lang w:eastAsia="ko-KR"/>
              </w:rPr>
              <w:t>Agree w LG.</w:t>
            </w:r>
          </w:p>
        </w:tc>
      </w:tr>
      <w:tr w:rsidR="007A3531" w:rsidRPr="00064311" w14:paraId="6C9FB78A" w14:textId="77777777" w:rsidTr="00A033EA">
        <w:tc>
          <w:tcPr>
            <w:tcW w:w="1529" w:type="dxa"/>
          </w:tcPr>
          <w:p w14:paraId="41D61105" w14:textId="0FD16078" w:rsidR="007A3531" w:rsidRDefault="007A3531" w:rsidP="007A3531">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C57BC8A" w14:textId="2519D8B1" w:rsidR="007A3531" w:rsidRDefault="007A3531" w:rsidP="007A3531">
            <w:pPr>
              <w:rPr>
                <w:rFonts w:eastAsia="Malgun Gothic"/>
                <w:lang w:eastAsia="ko-KR"/>
              </w:rPr>
            </w:pPr>
            <w:r>
              <w:rPr>
                <w:rFonts w:eastAsiaTheme="minorEastAsia"/>
                <w:lang w:eastAsia="zh-CN"/>
              </w:rPr>
              <w:t>Yes</w:t>
            </w:r>
          </w:p>
        </w:tc>
        <w:tc>
          <w:tcPr>
            <w:tcW w:w="7230" w:type="dxa"/>
          </w:tcPr>
          <w:p w14:paraId="5CE8DE29" w14:textId="2C51C68C" w:rsidR="007A3531" w:rsidRDefault="007A3531" w:rsidP="007A3531">
            <w:pPr>
              <w:rPr>
                <w:rFonts w:eastAsia="Malgun Gothic"/>
                <w:lang w:eastAsia="ko-KR"/>
              </w:rPr>
            </w:pPr>
            <w:r>
              <w:rPr>
                <w:rFonts w:eastAsiaTheme="minorEastAsia"/>
                <w:lang w:eastAsia="zh-CN"/>
              </w:rPr>
              <w:t>From the UE implementation perspective, when performing TA validation, anyway, one or more than one L1-RSRP of SSB(s) within a SSB subset will be used. I</w:t>
            </w:r>
            <w:r>
              <w:rPr>
                <w:rFonts w:eastAsiaTheme="minorEastAsia" w:hint="eastAsia"/>
                <w:lang w:eastAsia="zh-CN"/>
              </w:rPr>
              <w:t xml:space="preserve">f </w:t>
            </w:r>
            <w:r>
              <w:rPr>
                <w:rFonts w:eastAsiaTheme="minorEastAsia"/>
                <w:lang w:eastAsia="zh-CN"/>
              </w:rPr>
              <w:t xml:space="preserve">the best beam is not used for TA validation, does it mean that the UE should only use the secondary beam for TA validation? It sounds strange. </w:t>
            </w:r>
          </w:p>
        </w:tc>
      </w:tr>
      <w:tr w:rsidR="00640B8D" w:rsidRPr="00064311" w14:paraId="1E797E98" w14:textId="77777777" w:rsidTr="00A033EA">
        <w:tc>
          <w:tcPr>
            <w:tcW w:w="1529" w:type="dxa"/>
          </w:tcPr>
          <w:p w14:paraId="21E5A171" w14:textId="408756FD" w:rsidR="00640B8D" w:rsidRDefault="00640B8D" w:rsidP="00640B8D">
            <w:pPr>
              <w:rPr>
                <w:rFonts w:eastAsiaTheme="minorEastAsia"/>
                <w:lang w:eastAsia="zh-CN"/>
              </w:rPr>
            </w:pPr>
            <w:proofErr w:type="spellStart"/>
            <w:r>
              <w:rPr>
                <w:rFonts w:eastAsia="Malgun Gothic" w:hint="eastAsia"/>
                <w:lang w:eastAsia="ko-KR"/>
              </w:rPr>
              <w:t>Spreadtrum</w:t>
            </w:r>
            <w:proofErr w:type="spellEnd"/>
          </w:p>
        </w:tc>
        <w:tc>
          <w:tcPr>
            <w:tcW w:w="1301" w:type="dxa"/>
          </w:tcPr>
          <w:p w14:paraId="016F3DE0" w14:textId="2320F922" w:rsidR="00640B8D" w:rsidRDefault="00640B8D" w:rsidP="00640B8D">
            <w:pPr>
              <w:rPr>
                <w:rFonts w:eastAsiaTheme="minorEastAsia"/>
                <w:lang w:eastAsia="zh-CN"/>
              </w:rPr>
            </w:pPr>
            <w:r>
              <w:rPr>
                <w:rFonts w:eastAsiaTheme="minorEastAsia" w:hint="eastAsia"/>
                <w:lang w:eastAsia="zh-CN"/>
              </w:rPr>
              <w:t>No</w:t>
            </w:r>
          </w:p>
        </w:tc>
        <w:tc>
          <w:tcPr>
            <w:tcW w:w="7230" w:type="dxa"/>
          </w:tcPr>
          <w:p w14:paraId="23A57B57" w14:textId="4302634B" w:rsidR="00640B8D" w:rsidRDefault="00640B8D" w:rsidP="00640B8D">
            <w:pPr>
              <w:rPr>
                <w:rFonts w:eastAsiaTheme="minorEastAsia"/>
                <w:lang w:eastAsia="zh-CN"/>
              </w:rPr>
            </w:pPr>
            <w:r>
              <w:rPr>
                <w:rFonts w:eastAsiaTheme="minorEastAsia" w:hint="eastAsia"/>
                <w:lang w:eastAsia="zh-CN"/>
              </w:rPr>
              <w:t>I</w:t>
            </w:r>
            <w:r>
              <w:rPr>
                <w:rFonts w:eastAsiaTheme="minorEastAsia"/>
                <w:lang w:eastAsia="zh-CN"/>
              </w:rPr>
              <w:t>f none of the SSB’s RSRP is above the threshold, CG-SDT will not be selected.</w:t>
            </w:r>
          </w:p>
        </w:tc>
      </w:tr>
      <w:tr w:rsidR="00D51571" w:rsidRPr="00064311" w14:paraId="50D1A388" w14:textId="77777777" w:rsidTr="00A033EA">
        <w:tc>
          <w:tcPr>
            <w:tcW w:w="1529" w:type="dxa"/>
          </w:tcPr>
          <w:p w14:paraId="2814A8E3" w14:textId="637DE5A5" w:rsidR="00D51571" w:rsidRDefault="00D51571" w:rsidP="00D51571">
            <w:pPr>
              <w:rPr>
                <w:rFonts w:eastAsia="Malgun Gothic" w:hint="eastAsia"/>
                <w:lang w:eastAsia="ko-KR"/>
              </w:rPr>
            </w:pPr>
            <w:r>
              <w:rPr>
                <w:rFonts w:eastAsia="Malgun Gothic"/>
                <w:lang w:eastAsia="ko-KR"/>
              </w:rPr>
              <w:t>NEC</w:t>
            </w:r>
          </w:p>
        </w:tc>
        <w:tc>
          <w:tcPr>
            <w:tcW w:w="1301" w:type="dxa"/>
          </w:tcPr>
          <w:p w14:paraId="3B9FDBBD" w14:textId="6FDFDA0F" w:rsidR="00D51571" w:rsidRDefault="00D51571" w:rsidP="00D51571">
            <w:pPr>
              <w:rPr>
                <w:rFonts w:eastAsiaTheme="minorEastAsia" w:hint="eastAsia"/>
                <w:lang w:eastAsia="zh-CN"/>
              </w:rPr>
            </w:pPr>
            <w:r>
              <w:rPr>
                <w:rFonts w:eastAsia="Malgun Gothic"/>
                <w:lang w:eastAsia="ko-KR"/>
              </w:rPr>
              <w:t>No</w:t>
            </w:r>
          </w:p>
        </w:tc>
        <w:tc>
          <w:tcPr>
            <w:tcW w:w="7230" w:type="dxa"/>
          </w:tcPr>
          <w:p w14:paraId="7EBDC23D" w14:textId="79BD5999" w:rsidR="00D51571" w:rsidRDefault="00D51571" w:rsidP="00D51571">
            <w:pPr>
              <w:rPr>
                <w:rFonts w:eastAsiaTheme="minorEastAsia" w:hint="eastAsia"/>
                <w:lang w:eastAsia="zh-CN"/>
              </w:rPr>
            </w:pPr>
            <w:r>
              <w:rPr>
                <w:rFonts w:eastAsia="Malgun Gothic"/>
                <w:lang w:eastAsia="ko-KR"/>
              </w:rPr>
              <w:t>We agree with other companies that in this case, the TA would become invalid.</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lastRenderedPageBreak/>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lastRenderedPageBreak/>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t>would</w:t>
            </w:r>
            <w:proofErr w:type="gramEnd"/>
            <w:r>
              <w:rPr>
                <w:rFonts w:eastAsia="Malgun Gothic"/>
                <w:lang w:eastAsia="ko-KR"/>
              </w:rPr>
              <w:t xml:space="preserve"> only apply the TAC received in RAR when TAT-SDT is not running. </w:t>
            </w:r>
            <w:proofErr w:type="gramStart"/>
            <w:r>
              <w:rPr>
                <w:rFonts w:eastAsia="Malgun Gothic"/>
                <w:lang w:eastAsia="ko-KR"/>
              </w:rPr>
              <w:t>Otherwise</w:t>
            </w:r>
            <w:proofErr w:type="gramEnd"/>
            <w:r>
              <w:rPr>
                <w:rFonts w:eastAsia="Malgun Gothic"/>
                <w:lang w:eastAsia="ko-KR"/>
              </w:rPr>
              <w:t xml:space="preserv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 xml:space="preserve">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w:t>
            </w:r>
            <w:proofErr w:type="gramStart"/>
            <w:r>
              <w:rPr>
                <w:lang w:eastAsia="zh-CN"/>
              </w:rPr>
              <w:t>TAT</w:t>
            </w:r>
            <w:proofErr w:type="gramEnd"/>
            <w:r>
              <w:rPr>
                <w:lang w:eastAsia="zh-CN"/>
              </w:rPr>
              <w:t xml:space="preserve">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 xml:space="preserve">was not selected by the MAC entity among the contention-based </w:t>
            </w:r>
            <w:proofErr w:type="gramStart"/>
            <w:r w:rsidRPr="007B2F77">
              <w:t>Random Access</w:t>
            </w:r>
            <w:proofErr w:type="gramEnd"/>
            <w:r w:rsidRPr="007B2F77">
              <w:t xml:space="preserve">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CommentReference"/>
              </w:rPr>
              <w:commentReference w:id="1"/>
            </w:r>
          </w:p>
          <w:p w14:paraId="039ADD17" w14:textId="77777777" w:rsidR="0006663E" w:rsidRPr="007B2F77" w:rsidRDefault="0006663E" w:rsidP="0006663E">
            <w:pPr>
              <w:pStyle w:val="B3"/>
              <w:rPr>
                <w:noProof/>
              </w:rPr>
            </w:pPr>
            <w:r w:rsidRPr="007B2F77">
              <w:rPr>
                <w:noProof/>
                <w:lang w:eastAsia="ko-KR"/>
              </w:rPr>
              <w:lastRenderedPageBreak/>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xml:space="preserve">, </w:t>
            </w:r>
            <w:proofErr w:type="gramStart"/>
            <w:r w:rsidR="00513E6B">
              <w:rPr>
                <w:rFonts w:eastAsiaTheme="minorEastAsia"/>
                <w:lang w:val="en-US" w:eastAsia="zh-CN"/>
              </w:rPr>
              <w:t>similar to</w:t>
            </w:r>
            <w:proofErr w:type="gramEnd"/>
            <w:r w:rsidR="00513E6B">
              <w:rPr>
                <w:rFonts w:eastAsiaTheme="minorEastAsia"/>
                <w:lang w:val="en-US" w:eastAsia="zh-CN"/>
              </w:rPr>
              <w:t xml:space="preserve">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 xml:space="preserve">We do not see any reason why it </w:t>
            </w:r>
            <w:proofErr w:type="gramStart"/>
            <w:r w:rsidRPr="0002532F">
              <w:rPr>
                <w:rFonts w:eastAsiaTheme="minorEastAsia"/>
                <w:lang w:eastAsia="zh-CN"/>
              </w:rPr>
              <w:t>has to</w:t>
            </w:r>
            <w:proofErr w:type="gramEnd"/>
            <w:r w:rsidRPr="0002532F">
              <w:rPr>
                <w:rFonts w:eastAsiaTheme="minorEastAsia"/>
                <w:lang w:eastAsia="zh-CN"/>
              </w:rPr>
              <w:t xml:space="preserve">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4175AD">
        <w:tc>
          <w:tcPr>
            <w:tcW w:w="1529" w:type="dxa"/>
          </w:tcPr>
          <w:p w14:paraId="5C0780DF" w14:textId="77777777" w:rsidR="0053565E" w:rsidRDefault="0053565E" w:rsidP="004175AD">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4175AD">
            <w:pPr>
              <w:rPr>
                <w:rFonts w:eastAsia="Malgun Gothic"/>
                <w:lang w:eastAsia="ko-KR"/>
              </w:rPr>
            </w:pPr>
            <w:r>
              <w:rPr>
                <w:rFonts w:eastAsia="Malgun Gothic"/>
                <w:lang w:eastAsia="ko-KR"/>
              </w:rPr>
              <w:t>No</w:t>
            </w:r>
          </w:p>
        </w:tc>
        <w:tc>
          <w:tcPr>
            <w:tcW w:w="7230" w:type="dxa"/>
          </w:tcPr>
          <w:p w14:paraId="2751D005" w14:textId="76F8347D" w:rsidR="0053565E" w:rsidRDefault="0053565E" w:rsidP="004175AD">
            <w:pPr>
              <w:rPr>
                <w:rFonts w:eastAsia="Malgun Gothic"/>
                <w:lang w:eastAsia="ko-KR"/>
              </w:rPr>
            </w:pPr>
            <w:r>
              <w:rPr>
                <w:rFonts w:eastAsia="Malgun Gothic"/>
                <w:lang w:eastAsia="ko-KR"/>
              </w:rPr>
              <w:t xml:space="preserve">This requires a situation for where a UE is performing CG SDT and </w:t>
            </w:r>
            <w:proofErr w:type="gramStart"/>
            <w:r>
              <w:rPr>
                <w:rFonts w:eastAsia="Malgun Gothic"/>
                <w:lang w:eastAsia="ko-KR"/>
              </w:rPr>
              <w:t>e.g.</w:t>
            </w:r>
            <w:proofErr w:type="gramEnd"/>
            <w:r>
              <w:rPr>
                <w:rFonts w:eastAsia="Malgun Gothic"/>
                <w:lang w:eastAsia="ko-KR"/>
              </w:rPr>
              <w:t xml:space="preserve"> the NW updates the N-TA.</w:t>
            </w:r>
          </w:p>
          <w:p w14:paraId="67E3F75C" w14:textId="5D7572F7" w:rsidR="0053565E" w:rsidRDefault="0053565E" w:rsidP="004175AD">
            <w:pPr>
              <w:rPr>
                <w:rFonts w:eastAsia="Malgun Gothic"/>
                <w:lang w:eastAsia="ko-KR"/>
              </w:rPr>
            </w:pPr>
            <w:r>
              <w:rPr>
                <w:rFonts w:eastAsia="Malgun Gothic"/>
                <w:lang w:eastAsia="ko-KR"/>
              </w:rPr>
              <w:t>CG TAT should be updated upon the reception of a TA update if there is no ongoing RA procedure. We assume that time alignment maintenance is still a single procedure at the UE side.</w:t>
            </w:r>
          </w:p>
        </w:tc>
      </w:tr>
      <w:tr w:rsidR="0009787B" w14:paraId="54946585" w14:textId="77777777" w:rsidTr="00A033EA">
        <w:tc>
          <w:tcPr>
            <w:tcW w:w="1529" w:type="dxa"/>
          </w:tcPr>
          <w:p w14:paraId="5AAB5113" w14:textId="792F624C" w:rsidR="0009787B" w:rsidRPr="0002532F" w:rsidRDefault="0009787B" w:rsidP="0009787B">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79522236" w14:textId="29DB07C7" w:rsidR="0009787B" w:rsidRPr="0002532F" w:rsidRDefault="0009787B" w:rsidP="0009787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EF7696D" w14:textId="52C63508" w:rsidR="0009787B" w:rsidRDefault="0009787B" w:rsidP="0009787B">
            <w:pPr>
              <w:rPr>
                <w:rFonts w:eastAsiaTheme="minorEastAsia"/>
                <w:lang w:eastAsia="zh-CN"/>
              </w:rPr>
            </w:pPr>
            <w:r>
              <w:rPr>
                <w:rFonts w:eastAsiaTheme="minorEastAsia" w:hint="eastAsia"/>
                <w:lang w:eastAsia="zh-CN"/>
              </w:rPr>
              <w:t>A</w:t>
            </w:r>
            <w:r>
              <w:rPr>
                <w:rFonts w:eastAsiaTheme="minorEastAsia"/>
                <w:lang w:eastAsia="zh-CN"/>
              </w:rPr>
              <w:t xml:space="preserve">s the UE cannot perform RA-SDT and CG-SDT simultaneously, there is no need to maintain two </w:t>
            </w:r>
            <w:proofErr w:type="spellStart"/>
            <w:r>
              <w:rPr>
                <w:rFonts w:eastAsiaTheme="minorEastAsia"/>
                <w:lang w:eastAsia="zh-CN"/>
              </w:rPr>
              <w:t>Nta</w:t>
            </w:r>
            <w:proofErr w:type="spellEnd"/>
            <w:r>
              <w:rPr>
                <w:rFonts w:eastAsiaTheme="minorEastAsia" w:hint="eastAsia"/>
                <w:lang w:eastAsia="zh-CN"/>
              </w:rPr>
              <w:t>.</w:t>
            </w:r>
            <w:r>
              <w:rPr>
                <w:rFonts w:eastAsiaTheme="minorEastAsia"/>
                <w:lang w:eastAsia="zh-CN"/>
              </w:rPr>
              <w:t xml:space="preserve"> Note that maintaining two </w:t>
            </w:r>
            <w:proofErr w:type="spellStart"/>
            <w:r>
              <w:rPr>
                <w:rFonts w:eastAsiaTheme="minorEastAsia"/>
                <w:lang w:eastAsia="zh-CN"/>
              </w:rPr>
              <w:t>Nta</w:t>
            </w:r>
            <w:proofErr w:type="spellEnd"/>
            <w:r>
              <w:rPr>
                <w:rFonts w:eastAsiaTheme="minorEastAsia"/>
                <w:lang w:eastAsia="zh-CN"/>
              </w:rPr>
              <w:t xml:space="preserve"> would also incur functional </w:t>
            </w:r>
            <w:proofErr w:type="spellStart"/>
            <w:r>
              <w:rPr>
                <w:rFonts w:eastAsiaTheme="minorEastAsia"/>
                <w:lang w:eastAsia="zh-CN"/>
              </w:rPr>
              <w:t>imapcts</w:t>
            </w:r>
            <w:proofErr w:type="spellEnd"/>
            <w:r>
              <w:rPr>
                <w:rFonts w:eastAsiaTheme="minorEastAsia"/>
                <w:lang w:eastAsia="zh-CN"/>
              </w:rPr>
              <w:t xml:space="preserve"> on PHY spec.</w:t>
            </w:r>
          </w:p>
        </w:tc>
      </w:tr>
      <w:tr w:rsidR="00640B8D" w14:paraId="0AC5B13E" w14:textId="77777777" w:rsidTr="00A033EA">
        <w:tc>
          <w:tcPr>
            <w:tcW w:w="1529" w:type="dxa"/>
          </w:tcPr>
          <w:p w14:paraId="5FFE711F" w14:textId="763D0CC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F46A62D" w14:textId="1F1F8BAE"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61E61D" w14:textId="183E48FC" w:rsidR="00640B8D" w:rsidRDefault="00640B8D" w:rsidP="00640B8D">
            <w:pPr>
              <w:rPr>
                <w:rFonts w:eastAsiaTheme="minorEastAsia"/>
                <w:lang w:eastAsia="zh-CN"/>
              </w:rPr>
            </w:pPr>
            <w:r>
              <w:rPr>
                <w:rFonts w:eastAsiaTheme="minorEastAsia"/>
                <w:lang w:eastAsia="zh-CN"/>
              </w:rPr>
              <w:t>A</w:t>
            </w:r>
            <w:r>
              <w:rPr>
                <w:rFonts w:eastAsiaTheme="minorEastAsia" w:hint="eastAsia"/>
                <w:lang w:eastAsia="zh-CN"/>
              </w:rPr>
              <w:t xml:space="preserve"> </w:t>
            </w:r>
            <w:r>
              <w:rPr>
                <w:rFonts w:eastAsiaTheme="minorEastAsia"/>
                <w:lang w:eastAsia="zh-CN"/>
              </w:rPr>
              <w:t xml:space="preserve">common </w:t>
            </w:r>
            <w:r>
              <w:rPr>
                <w:rFonts w:eastAsia="Malgun Gothic"/>
                <w:lang w:eastAsia="ko-KR"/>
              </w:rPr>
              <w:t>N_TA is used for both.</w:t>
            </w:r>
          </w:p>
        </w:tc>
      </w:tr>
      <w:tr w:rsidR="00D51571" w14:paraId="40D438B6" w14:textId="77777777" w:rsidTr="00A033EA">
        <w:tc>
          <w:tcPr>
            <w:tcW w:w="1529" w:type="dxa"/>
          </w:tcPr>
          <w:p w14:paraId="770B7E05" w14:textId="01014F19" w:rsidR="00D51571" w:rsidRDefault="00D51571" w:rsidP="00D51571">
            <w:pPr>
              <w:rPr>
                <w:rFonts w:eastAsiaTheme="minorEastAsia" w:hint="eastAsia"/>
                <w:lang w:eastAsia="zh-CN"/>
              </w:rPr>
            </w:pPr>
            <w:r>
              <w:rPr>
                <w:rFonts w:eastAsia="Malgun Gothic"/>
                <w:lang w:eastAsia="ko-KR"/>
              </w:rPr>
              <w:t>NEC</w:t>
            </w:r>
          </w:p>
        </w:tc>
        <w:tc>
          <w:tcPr>
            <w:tcW w:w="1301" w:type="dxa"/>
          </w:tcPr>
          <w:p w14:paraId="0EEE83D9" w14:textId="2A441D18" w:rsidR="00D51571" w:rsidRDefault="00D51571" w:rsidP="00D51571">
            <w:pPr>
              <w:rPr>
                <w:rFonts w:eastAsiaTheme="minorEastAsia" w:hint="eastAsia"/>
                <w:lang w:eastAsia="zh-CN"/>
              </w:rPr>
            </w:pPr>
            <w:r>
              <w:rPr>
                <w:rFonts w:eastAsia="Malgun Gothic"/>
                <w:lang w:eastAsia="ko-KR"/>
              </w:rPr>
              <w:t>No</w:t>
            </w:r>
          </w:p>
        </w:tc>
        <w:tc>
          <w:tcPr>
            <w:tcW w:w="7230" w:type="dxa"/>
          </w:tcPr>
          <w:p w14:paraId="6F44E363" w14:textId="121CDF3D" w:rsidR="00D51571" w:rsidRDefault="00D51571" w:rsidP="00D51571">
            <w:pPr>
              <w:rPr>
                <w:rFonts w:eastAsiaTheme="minorEastAsia"/>
                <w:lang w:eastAsia="zh-CN"/>
              </w:rPr>
            </w:pPr>
            <w:r>
              <w:rPr>
                <w:rFonts w:eastAsia="Malgun Gothic"/>
                <w:lang w:eastAsia="ko-KR"/>
              </w:rPr>
              <w:t>It does not seem necessary to have two different N_TA since only one should be correct. Also, we agree with Sharp that N_TA for RACH is 0 anyway so (valid or invalid) N_TA for CG-SDT does not affect RACH procedure.</w:t>
            </w:r>
          </w:p>
        </w:tc>
      </w:tr>
    </w:tbl>
    <w:p w14:paraId="327400CD" w14:textId="77777777" w:rsidR="0010032D" w:rsidRDefault="001F2426">
      <w:pPr>
        <w:pStyle w:val="Heading6"/>
      </w:pPr>
      <w:r>
        <w:rPr>
          <w:rFonts w:hint="eastAsia"/>
        </w:rPr>
        <w:lastRenderedPageBreak/>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When the UE goes to INACTIVE with CG-SDT configuration (</w:t>
            </w:r>
            <w:proofErr w:type="gramStart"/>
            <w:r>
              <w:rPr>
                <w:lang w:eastAsia="zh-CN"/>
              </w:rPr>
              <w:t>i.e.</w:t>
            </w:r>
            <w:proofErr w:type="gramEnd"/>
            <w:r>
              <w:rPr>
                <w:lang w:eastAsia="zh-CN"/>
              </w:rPr>
              <w:t xml:space="preserv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4175AD">
        <w:trPr>
          <w:trHeight w:val="357"/>
        </w:trPr>
        <w:tc>
          <w:tcPr>
            <w:tcW w:w="1529" w:type="dxa"/>
          </w:tcPr>
          <w:p w14:paraId="26921BA0" w14:textId="77777777" w:rsidR="004342F8" w:rsidRDefault="004342F8" w:rsidP="004175AD">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4175AD">
            <w:pPr>
              <w:rPr>
                <w:rFonts w:eastAsia="Malgun Gothic"/>
                <w:lang w:eastAsia="ko-KR"/>
              </w:rPr>
            </w:pPr>
            <w:r>
              <w:rPr>
                <w:rFonts w:eastAsia="Malgun Gothic"/>
                <w:lang w:eastAsia="ko-KR"/>
              </w:rPr>
              <w:t>No</w:t>
            </w:r>
          </w:p>
        </w:tc>
        <w:tc>
          <w:tcPr>
            <w:tcW w:w="7230" w:type="dxa"/>
          </w:tcPr>
          <w:p w14:paraId="5EC44825" w14:textId="17A8C4B7" w:rsidR="004342F8" w:rsidRDefault="004342F8" w:rsidP="004175AD">
            <w:pPr>
              <w:rPr>
                <w:rFonts w:eastAsia="Malgun Gothic"/>
                <w:lang w:eastAsia="ko-KR"/>
              </w:rPr>
            </w:pPr>
            <w:r>
              <w:rPr>
                <w:rFonts w:eastAsia="Malgun Gothic"/>
                <w:lang w:eastAsia="ko-KR"/>
              </w:rPr>
              <w:t xml:space="preserve">The UE has likely a valid CG configuration at legacy RA completion, as TA is achieved. In our understanding TA is in </w:t>
            </w:r>
            <w:proofErr w:type="spellStart"/>
            <w:r>
              <w:rPr>
                <w:rFonts w:eastAsia="Malgun Gothic"/>
                <w:lang w:eastAsia="ko-KR"/>
              </w:rPr>
              <w:t>genral</w:t>
            </w:r>
            <w:proofErr w:type="spellEnd"/>
            <w:r>
              <w:rPr>
                <w:rFonts w:eastAsia="Malgun Gothic"/>
                <w:lang w:eastAsia="ko-KR"/>
              </w:rPr>
              <w:t xml:space="preserve">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D64B17" w14:paraId="416A5029" w14:textId="77777777" w:rsidTr="00A033EA">
        <w:tc>
          <w:tcPr>
            <w:tcW w:w="1529" w:type="dxa"/>
          </w:tcPr>
          <w:p w14:paraId="58E61000" w14:textId="0A0A00C3" w:rsidR="00D64B17" w:rsidRDefault="00D64B17" w:rsidP="00D64B17">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D00BE13" w14:textId="3CCBFD66" w:rsidR="00D64B17" w:rsidRDefault="00D64B17" w:rsidP="00D64B17">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70888BDB" w14:textId="78C5139C" w:rsidR="00D64B17" w:rsidRDefault="00D64B17" w:rsidP="00D64B17">
            <w:pPr>
              <w:rPr>
                <w:rFonts w:eastAsia="Malgun Gothic"/>
                <w:lang w:eastAsia="ko-KR"/>
              </w:rPr>
            </w:pPr>
            <w:r>
              <w:rPr>
                <w:rFonts w:eastAsiaTheme="minorEastAsia"/>
                <w:lang w:eastAsia="zh-CN"/>
              </w:rPr>
              <w:t xml:space="preserve">As per Q3, there is no need to maintain two </w:t>
            </w:r>
            <w:proofErr w:type="spellStart"/>
            <w:r>
              <w:rPr>
                <w:rFonts w:eastAsiaTheme="minorEastAsia"/>
                <w:lang w:eastAsia="zh-CN"/>
              </w:rPr>
              <w:t>Nta</w:t>
            </w:r>
            <w:proofErr w:type="spellEnd"/>
            <w:r>
              <w:rPr>
                <w:rFonts w:eastAsiaTheme="minorEastAsia" w:hint="eastAsia"/>
                <w:lang w:eastAsia="zh-CN"/>
              </w:rPr>
              <w:t>.</w:t>
            </w:r>
          </w:p>
        </w:tc>
      </w:tr>
      <w:tr w:rsidR="00640B8D" w14:paraId="2DB3CD5D" w14:textId="77777777" w:rsidTr="00A033EA">
        <w:tc>
          <w:tcPr>
            <w:tcW w:w="1529" w:type="dxa"/>
          </w:tcPr>
          <w:p w14:paraId="0119388E" w14:textId="340A3983" w:rsidR="00640B8D" w:rsidRDefault="00640B8D" w:rsidP="00640B8D">
            <w:pPr>
              <w:rPr>
                <w:rFonts w:eastAsiaTheme="minorEastAsia"/>
                <w:lang w:eastAsia="zh-CN"/>
              </w:rPr>
            </w:pPr>
            <w:proofErr w:type="spellStart"/>
            <w:r>
              <w:rPr>
                <w:rFonts w:eastAsia="Malgun Gothic"/>
                <w:lang w:eastAsia="ko-KR"/>
              </w:rPr>
              <w:t>Spreadtrum</w:t>
            </w:r>
            <w:proofErr w:type="spellEnd"/>
          </w:p>
        </w:tc>
        <w:tc>
          <w:tcPr>
            <w:tcW w:w="1301" w:type="dxa"/>
          </w:tcPr>
          <w:p w14:paraId="3F9B5F94" w14:textId="074D18E8" w:rsidR="00640B8D" w:rsidRDefault="00640B8D" w:rsidP="00640B8D">
            <w:pPr>
              <w:rPr>
                <w:rFonts w:eastAsiaTheme="minorEastAsia"/>
                <w:lang w:eastAsia="zh-CN"/>
              </w:rPr>
            </w:pPr>
            <w:r>
              <w:rPr>
                <w:rFonts w:eastAsiaTheme="minorEastAsia" w:hint="eastAsia"/>
                <w:lang w:eastAsia="zh-CN"/>
              </w:rPr>
              <w:t>No</w:t>
            </w:r>
          </w:p>
        </w:tc>
        <w:tc>
          <w:tcPr>
            <w:tcW w:w="7230" w:type="dxa"/>
          </w:tcPr>
          <w:p w14:paraId="46AE7463" w14:textId="33C1263E" w:rsidR="00640B8D" w:rsidRDefault="00640B8D" w:rsidP="00640B8D">
            <w:pPr>
              <w:rPr>
                <w:rFonts w:eastAsiaTheme="minorEastAsia"/>
                <w:lang w:eastAsia="zh-CN"/>
              </w:rPr>
            </w:pPr>
            <w:r>
              <w:rPr>
                <w:rFonts w:eastAsia="Malgun Gothic"/>
                <w:lang w:eastAsia="ko-KR"/>
              </w:rPr>
              <w:t>A common N_TA is maintained.</w:t>
            </w:r>
          </w:p>
        </w:tc>
      </w:tr>
      <w:tr w:rsidR="00D51571" w14:paraId="7EA7B6BC" w14:textId="77777777" w:rsidTr="00A033EA">
        <w:tc>
          <w:tcPr>
            <w:tcW w:w="1529" w:type="dxa"/>
          </w:tcPr>
          <w:p w14:paraId="4B5AE3ED" w14:textId="4E97E0E8" w:rsidR="00D51571" w:rsidRDefault="00D51571" w:rsidP="00D51571">
            <w:pPr>
              <w:rPr>
                <w:rFonts w:eastAsia="Malgun Gothic"/>
                <w:lang w:eastAsia="ko-KR"/>
              </w:rPr>
            </w:pPr>
            <w:r>
              <w:rPr>
                <w:rFonts w:eastAsia="Malgun Gothic"/>
                <w:lang w:eastAsia="ko-KR"/>
              </w:rPr>
              <w:t>NEC</w:t>
            </w:r>
          </w:p>
        </w:tc>
        <w:tc>
          <w:tcPr>
            <w:tcW w:w="1301" w:type="dxa"/>
          </w:tcPr>
          <w:p w14:paraId="78E6C7AC" w14:textId="339C09BC" w:rsidR="00D51571" w:rsidRDefault="00D51571" w:rsidP="00D51571">
            <w:pPr>
              <w:rPr>
                <w:rFonts w:eastAsiaTheme="minorEastAsia" w:hint="eastAsia"/>
                <w:lang w:eastAsia="zh-CN"/>
              </w:rPr>
            </w:pPr>
            <w:r>
              <w:t>No</w:t>
            </w:r>
          </w:p>
        </w:tc>
        <w:tc>
          <w:tcPr>
            <w:tcW w:w="7230" w:type="dxa"/>
          </w:tcPr>
          <w:p w14:paraId="488703C0" w14:textId="042E48E4" w:rsidR="00D51571" w:rsidRDefault="00D51571" w:rsidP="00D51571">
            <w:pPr>
              <w:rPr>
                <w:rFonts w:eastAsia="Malgun Gothic"/>
                <w:lang w:eastAsia="ko-KR"/>
              </w:rPr>
            </w:pPr>
            <w:r>
              <w:rPr>
                <w:rFonts w:eastAsia="Malgun Gothic"/>
                <w:lang w:eastAsia="ko-KR"/>
              </w:rPr>
              <w:t>At successful RACH completion, maintain single N_TA common to either (or both, as discussed in Q5) legacy and/or CG-SDT TATs.</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w:t>
      </w:r>
      <w:proofErr w:type="gramStart"/>
      <w:r>
        <w:rPr>
          <w:lang w:eastAsia="zh-CN"/>
        </w:rPr>
        <w:t>stopped, since</w:t>
      </w:r>
      <w:proofErr w:type="gramEnd"/>
      <w:r>
        <w:rPr>
          <w:lang w:eastAsia="zh-CN"/>
        </w:rPr>
        <w:t xml:space="preserve"> it is no longer needed. </w:t>
      </w:r>
    </w:p>
    <w:p w14:paraId="1458D0C3" w14:textId="77777777" w:rsidR="0010032D" w:rsidRDefault="001F2426">
      <w:pPr>
        <w:pStyle w:val="Heading6"/>
      </w:pPr>
      <w:r>
        <w:t xml:space="preserve">Question5: Do companies agree that the CG-SDT-TAT should be </w:t>
      </w:r>
      <w:proofErr w:type="gramStart"/>
      <w:r>
        <w:t>restarted</w:t>
      </w:r>
      <w:proofErr w:type="gramEnd"/>
      <w:r>
        <w:t xml:space="preserve"> and the legacy TAT can be stopped</w:t>
      </w:r>
      <w:commentRangeStart w:id="2"/>
      <w:r>
        <w:t xml:space="preserve"> at successful RACH completion</w:t>
      </w:r>
      <w:commentRangeEnd w:id="2"/>
      <w:r>
        <w:commentReference w:id="2"/>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lastRenderedPageBreak/>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w:t>
            </w:r>
            <w:proofErr w:type="gramStart"/>
            <w:r>
              <w:rPr>
                <w:lang w:eastAsia="zh-CN"/>
              </w:rPr>
              <w:t>on</w:t>
            </w:r>
            <w:proofErr w:type="gramEnd"/>
            <w:r>
              <w:rPr>
                <w:lang w:eastAsia="zh-CN"/>
              </w:rPr>
              <w:t xml:space="preserve"> whether CG-SDT is allowed for subsequent data)</w:t>
            </w:r>
          </w:p>
        </w:tc>
        <w:tc>
          <w:tcPr>
            <w:tcW w:w="7230" w:type="dxa"/>
          </w:tcPr>
          <w:p w14:paraId="38328469" w14:textId="77777777" w:rsidR="0010032D" w:rsidRDefault="001F2426">
            <w:pPr>
              <w:rPr>
                <w:lang w:eastAsia="zh-CN"/>
              </w:rPr>
            </w:pPr>
            <w:proofErr w:type="gramStart"/>
            <w:r>
              <w:rPr>
                <w:lang w:eastAsia="zh-CN"/>
              </w:rPr>
              <w:t>Firstly</w:t>
            </w:r>
            <w:proofErr w:type="gramEnd"/>
            <w:r>
              <w:rPr>
                <w:lang w:eastAsia="zh-CN"/>
              </w:rPr>
              <w:t xml:space="preserve">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If CG-SDT is only used for initial UL message (</w:t>
            </w:r>
            <w:proofErr w:type="gramStart"/>
            <w:r>
              <w:rPr>
                <w:lang w:eastAsia="zh-CN"/>
              </w:rPr>
              <w:t>i.e.</w:t>
            </w:r>
            <w:proofErr w:type="gramEnd"/>
            <w:r>
              <w:rPr>
                <w:lang w:eastAsia="zh-CN"/>
              </w:rPr>
              <w:t xml:space="preserv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xml:space="preserve">, </w:t>
            </w:r>
            <w:proofErr w:type="gramStart"/>
            <w:r w:rsidR="00EB6F3D">
              <w:rPr>
                <w:lang w:eastAsia="zh-CN"/>
              </w:rPr>
              <w:t>e.g.</w:t>
            </w:r>
            <w:proofErr w:type="gramEnd"/>
            <w:r w:rsidR="00EB6F3D">
              <w:rPr>
                <w:lang w:eastAsia="zh-CN"/>
              </w:rPr>
              <w:t xml:space="preserve">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w:t>
            </w:r>
            <w:proofErr w:type="gramStart"/>
            <w:r w:rsidRPr="00C50105">
              <w:rPr>
                <w:rFonts w:eastAsia="Malgun Gothic"/>
                <w:lang w:eastAsia="ko-KR"/>
              </w:rPr>
              <w:t>i.e.</w:t>
            </w:r>
            <w:proofErr w:type="gramEnd"/>
            <w:r w:rsidRPr="00C50105">
              <w:rPr>
                <w:rFonts w:eastAsia="Malgun Gothic"/>
                <w:lang w:eastAsia="ko-KR"/>
              </w:rPr>
              <w:t xml:space="preserve"> either CG-SDT-TAT or legacy TAT. Hence when RACH procedure is performed during CG-SDT, legacy TAT is started upon reception of TAC in RAR (this was already agreed). </w:t>
            </w:r>
            <w:r>
              <w:rPr>
                <w:rFonts w:eastAsia="Malgun Gothic"/>
                <w:lang w:eastAsia="ko-KR"/>
              </w:rPr>
              <w:t xml:space="preserve">We agree with the moderator that CG-SDT-TAT is restarted at successful reception of the RACH procedure. We also think that legacy TAT </w:t>
            </w:r>
            <w:r>
              <w:rPr>
                <w:rFonts w:eastAsia="Malgun Gothic"/>
                <w:lang w:eastAsia="ko-KR"/>
              </w:rPr>
              <w:lastRenderedPageBreak/>
              <w:t xml:space="preserve">can be stopped. </w:t>
            </w:r>
            <w:proofErr w:type="gramStart"/>
            <w:r>
              <w:rPr>
                <w:rFonts w:eastAsia="Malgun Gothic"/>
                <w:lang w:eastAsia="ko-KR"/>
              </w:rPr>
              <w:t>Otherwise</w:t>
            </w:r>
            <w:proofErr w:type="gramEnd"/>
            <w:r>
              <w:rPr>
                <w:rFonts w:eastAsia="Malgun Gothic"/>
                <w:lang w:eastAsia="ko-KR"/>
              </w:rPr>
              <w:t xml:space="preserv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 xml:space="preserve">The behaviour could be different whether UE is still in RRC_INACTIVE or </w:t>
            </w:r>
            <w:proofErr w:type="gramStart"/>
            <w:r>
              <w:rPr>
                <w:rFonts w:eastAsia="Malgun Gothic"/>
                <w:lang w:eastAsia="ko-KR"/>
              </w:rPr>
              <w:t>enters into</w:t>
            </w:r>
            <w:proofErr w:type="gramEnd"/>
            <w:r>
              <w:rPr>
                <w:rFonts w:eastAsia="Malgun Gothic"/>
                <w:lang w:eastAsia="ko-KR"/>
              </w:rPr>
              <w:t xml:space="preserve">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proofErr w:type="gramStart"/>
            <w:r>
              <w:rPr>
                <w:rFonts w:eastAsia="MS Mincho" w:hint="eastAsia"/>
                <w:lang w:eastAsia="ja-JP"/>
              </w:rPr>
              <w:t>F</w:t>
            </w:r>
            <w:r>
              <w:rPr>
                <w:rFonts w:eastAsia="MS Mincho"/>
                <w:lang w:eastAsia="ja-JP"/>
              </w:rPr>
              <w:t>irst of all</w:t>
            </w:r>
            <w:proofErr w:type="gramEnd"/>
            <w:r>
              <w:rPr>
                <w:rFonts w:eastAsia="MS Mincho"/>
                <w:lang w:eastAsia="ja-JP"/>
              </w:rPr>
              <w:t xml:space="preserve">,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The legacy TAT (</w:t>
            </w:r>
            <w:proofErr w:type="gramStart"/>
            <w:r w:rsidRPr="004C19D0">
              <w:rPr>
                <w:rFonts w:eastAsia="MS Mincho"/>
                <w:lang w:eastAsia="ja-JP"/>
              </w:rPr>
              <w:t>i.e.</w:t>
            </w:r>
            <w:proofErr w:type="gramEnd"/>
            <w:r w:rsidRPr="004C19D0">
              <w:rPr>
                <w:rFonts w:eastAsia="MS Mincho"/>
                <w:lang w:eastAsia="ja-JP"/>
              </w:rPr>
              <w:t xml:space="preserv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 xml:space="preserve">e suggest </w:t>
            </w:r>
            <w:proofErr w:type="gramStart"/>
            <w:r>
              <w:rPr>
                <w:rFonts w:eastAsia="MS Mincho"/>
                <w:lang w:eastAsia="ja-JP"/>
              </w:rPr>
              <w:t>to have</w:t>
            </w:r>
            <w:proofErr w:type="gramEnd"/>
            <w:r>
              <w:rPr>
                <w:rFonts w:eastAsia="MS Mincho"/>
                <w:lang w:eastAsia="ja-JP"/>
              </w:rPr>
              <w:t xml:space="preser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w:t>
            </w:r>
            <w:proofErr w:type="gramStart"/>
            <w:r>
              <w:rPr>
                <w:rFonts w:eastAsia="Malgun Gothic"/>
                <w:lang w:eastAsia="ko-KR"/>
              </w:rPr>
              <w:t>i.e.</w:t>
            </w:r>
            <w:proofErr w:type="gramEnd"/>
            <w:r>
              <w:rPr>
                <w:rFonts w:eastAsia="Malgun Gothic"/>
                <w:lang w:eastAsia="ko-KR"/>
              </w:rPr>
              <w:t xml:space="preserve"> it depends on the resolution to Question 7. If we do not allow CG-SDT for </w:t>
            </w:r>
            <w:proofErr w:type="spellStart"/>
            <w:r>
              <w:rPr>
                <w:rFonts w:eastAsia="Malgun Gothic"/>
                <w:lang w:eastAsia="ko-KR"/>
              </w:rPr>
              <w:t>subeqeuent</w:t>
            </w:r>
            <w:proofErr w:type="spellEnd"/>
            <w:r>
              <w:rPr>
                <w:rFonts w:eastAsia="Malgun Gothic"/>
                <w:lang w:eastAsia="ko-KR"/>
              </w:rPr>
              <w:t xml:space="preserve"> UL transmissions, then we can simply assume that the CG-SDT TAT timer is stopped after the initial UL </w:t>
            </w:r>
            <w:proofErr w:type="spellStart"/>
            <w:r>
              <w:rPr>
                <w:rFonts w:eastAsia="Malgun Gothic"/>
                <w:lang w:eastAsia="ko-KR"/>
              </w:rPr>
              <w:t>msg</w:t>
            </w:r>
            <w:proofErr w:type="spellEnd"/>
            <w:r>
              <w:rPr>
                <w:rFonts w:eastAsia="Malgun Gothic"/>
                <w:lang w:eastAsia="ko-KR"/>
              </w:rPr>
              <w:t xml:space="preserve"> is </w:t>
            </w:r>
            <w:proofErr w:type="spellStart"/>
            <w:r>
              <w:rPr>
                <w:rFonts w:eastAsia="Malgun Gothic"/>
                <w:lang w:eastAsia="ko-KR"/>
              </w:rPr>
              <w:t>acked</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lastRenderedPageBreak/>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4175AD">
        <w:tc>
          <w:tcPr>
            <w:tcW w:w="1529" w:type="dxa"/>
          </w:tcPr>
          <w:p w14:paraId="02B80DFA" w14:textId="77777777" w:rsidR="008E6D02" w:rsidRDefault="008E6D02" w:rsidP="004175AD">
            <w:pPr>
              <w:rPr>
                <w:rFonts w:eastAsia="Malgun Gothic"/>
                <w:lang w:eastAsia="ko-KR"/>
              </w:rPr>
            </w:pPr>
            <w:r>
              <w:rPr>
                <w:rFonts w:eastAsia="Malgun Gothic"/>
                <w:lang w:eastAsia="ko-KR"/>
              </w:rPr>
              <w:t>Ericsson</w:t>
            </w:r>
          </w:p>
        </w:tc>
        <w:tc>
          <w:tcPr>
            <w:tcW w:w="1301" w:type="dxa"/>
          </w:tcPr>
          <w:p w14:paraId="69FCF3DA" w14:textId="77777777" w:rsidR="008E6D02" w:rsidRDefault="008E6D02" w:rsidP="004175AD">
            <w:pPr>
              <w:rPr>
                <w:rFonts w:eastAsia="Malgun Gothic"/>
                <w:lang w:eastAsia="ko-KR"/>
              </w:rPr>
            </w:pPr>
            <w:r>
              <w:rPr>
                <w:rFonts w:eastAsia="Malgun Gothic"/>
                <w:lang w:eastAsia="ko-KR"/>
              </w:rPr>
              <w:t>No</w:t>
            </w:r>
          </w:p>
        </w:tc>
        <w:tc>
          <w:tcPr>
            <w:tcW w:w="7230" w:type="dxa"/>
          </w:tcPr>
          <w:p w14:paraId="2823EFB4" w14:textId="4A1B2050" w:rsidR="008E6D02" w:rsidRDefault="008E6D02" w:rsidP="004175AD">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2B2C86" w14:paraId="2ECCD299" w14:textId="77777777" w:rsidTr="00A033EA">
        <w:tc>
          <w:tcPr>
            <w:tcW w:w="1529" w:type="dxa"/>
          </w:tcPr>
          <w:p w14:paraId="7C3C63C7" w14:textId="23E2C493" w:rsidR="002B2C86" w:rsidRDefault="002B2C86" w:rsidP="002B2C8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3CCBBC9" w14:textId="4D9BEDFA" w:rsidR="002B2C86" w:rsidRDefault="002B2C86" w:rsidP="002B2C86">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720580F6" w14:textId="77777777" w:rsidR="002B2C86" w:rsidRDefault="002B2C86" w:rsidP="002B2C86">
            <w:pPr>
              <w:rPr>
                <w:rFonts w:eastAsia="Malgun Gothic"/>
                <w:lang w:eastAsia="ko-KR"/>
              </w:rPr>
            </w:pPr>
            <w:r>
              <w:rPr>
                <w:rFonts w:eastAsiaTheme="minorEastAsia"/>
                <w:lang w:eastAsia="zh-CN"/>
              </w:rPr>
              <w:t xml:space="preserve">We agree to </w:t>
            </w:r>
            <w:r>
              <w:rPr>
                <w:rFonts w:eastAsia="Malgun Gothic"/>
                <w:lang w:eastAsia="ko-KR"/>
              </w:rPr>
              <w:t xml:space="preserve">restart the CG-SDT-TAT after contention resolution, which aligns with the design principle for LTE PUR. </w:t>
            </w:r>
          </w:p>
          <w:p w14:paraId="504CD679" w14:textId="583141D8" w:rsidR="002B2C86" w:rsidRDefault="002B2C86" w:rsidP="002B2C86">
            <w:pPr>
              <w:rPr>
                <w:rFonts w:eastAsia="PMingLiU"/>
                <w:lang w:eastAsia="zh-TW"/>
              </w:rPr>
            </w:pPr>
            <w:r>
              <w:rPr>
                <w:rFonts w:eastAsiaTheme="minorEastAsia" w:hint="eastAsia"/>
                <w:lang w:eastAsia="zh-CN"/>
              </w:rPr>
              <w:t>F</w:t>
            </w:r>
            <w:r>
              <w:rPr>
                <w:rFonts w:eastAsiaTheme="minorEastAsia"/>
                <w:lang w:eastAsia="zh-CN"/>
              </w:rPr>
              <w:t xml:space="preserve">or the legacy TAT, no new </w:t>
            </w:r>
            <w:proofErr w:type="spellStart"/>
            <w:r>
              <w:rPr>
                <w:rFonts w:eastAsiaTheme="minorEastAsia"/>
                <w:lang w:eastAsia="zh-CN"/>
              </w:rPr>
              <w:t>behavior</w:t>
            </w:r>
            <w:proofErr w:type="spellEnd"/>
            <w:r>
              <w:rPr>
                <w:rFonts w:eastAsiaTheme="minorEastAsia"/>
                <w:lang w:eastAsia="zh-CN"/>
              </w:rPr>
              <w:t xml:space="preserve"> is needed.</w:t>
            </w:r>
          </w:p>
        </w:tc>
      </w:tr>
      <w:tr w:rsidR="00640B8D" w14:paraId="7B49BAFC" w14:textId="77777777" w:rsidTr="00A033EA">
        <w:tc>
          <w:tcPr>
            <w:tcW w:w="1529" w:type="dxa"/>
          </w:tcPr>
          <w:p w14:paraId="175C7A92" w14:textId="4B2639F5"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1D6F127" w14:textId="148A3FDA" w:rsidR="00640B8D" w:rsidRDefault="00640B8D" w:rsidP="00640B8D">
            <w:pPr>
              <w:rPr>
                <w:rFonts w:eastAsiaTheme="minorEastAsia"/>
                <w:lang w:eastAsia="zh-CN"/>
              </w:rPr>
            </w:pPr>
            <w:r>
              <w:rPr>
                <w:rFonts w:eastAsiaTheme="minorEastAsia" w:hint="eastAsia"/>
                <w:lang w:eastAsia="zh-CN"/>
              </w:rPr>
              <w:t>No</w:t>
            </w:r>
          </w:p>
        </w:tc>
        <w:tc>
          <w:tcPr>
            <w:tcW w:w="7230" w:type="dxa"/>
          </w:tcPr>
          <w:p w14:paraId="3DEE5543" w14:textId="77777777" w:rsidR="00640B8D" w:rsidRDefault="00640B8D" w:rsidP="00640B8D">
            <w:pPr>
              <w:rPr>
                <w:rFonts w:eastAsiaTheme="minorEastAsia"/>
                <w:lang w:eastAsia="zh-CN"/>
              </w:rPr>
            </w:pPr>
          </w:p>
        </w:tc>
      </w:tr>
      <w:tr w:rsidR="00D51571" w14:paraId="758F04B5" w14:textId="77777777" w:rsidTr="00A033EA">
        <w:tc>
          <w:tcPr>
            <w:tcW w:w="1529" w:type="dxa"/>
          </w:tcPr>
          <w:p w14:paraId="59C593EE" w14:textId="5ED6EA08" w:rsidR="00D51571" w:rsidRDefault="00D51571" w:rsidP="00D51571">
            <w:pPr>
              <w:rPr>
                <w:rFonts w:eastAsiaTheme="minorEastAsia" w:hint="eastAsia"/>
                <w:lang w:eastAsia="zh-CN"/>
              </w:rPr>
            </w:pPr>
            <w:r>
              <w:rPr>
                <w:rFonts w:eastAsia="Malgun Gothic"/>
                <w:lang w:eastAsia="ko-KR"/>
              </w:rPr>
              <w:t>NEC</w:t>
            </w:r>
          </w:p>
        </w:tc>
        <w:tc>
          <w:tcPr>
            <w:tcW w:w="1301" w:type="dxa"/>
          </w:tcPr>
          <w:p w14:paraId="0BC8F6B1" w14:textId="75DD291E" w:rsidR="00D51571" w:rsidRDefault="00D51571" w:rsidP="00D51571">
            <w:pPr>
              <w:rPr>
                <w:rFonts w:eastAsiaTheme="minorEastAsia" w:hint="eastAsia"/>
                <w:lang w:eastAsia="zh-CN"/>
              </w:rPr>
            </w:pPr>
            <w:r>
              <w:rPr>
                <w:rFonts w:eastAsia="Malgun Gothic"/>
                <w:lang w:eastAsia="ko-KR"/>
              </w:rPr>
              <w:t>Yes</w:t>
            </w:r>
          </w:p>
        </w:tc>
        <w:tc>
          <w:tcPr>
            <w:tcW w:w="7230" w:type="dxa"/>
          </w:tcPr>
          <w:p w14:paraId="407F5989" w14:textId="77777777" w:rsidR="00D51571" w:rsidRDefault="00D51571" w:rsidP="00D51571">
            <w:pPr>
              <w:rPr>
                <w:rFonts w:eastAsia="Malgun Gothic"/>
                <w:lang w:eastAsia="ko-KR"/>
              </w:rPr>
            </w:pPr>
            <w:r>
              <w:rPr>
                <w:rFonts w:eastAsia="Malgun Gothic"/>
                <w:lang w:eastAsia="ko-KR"/>
              </w:rPr>
              <w:t>We would rather not have two timers running at the same time.</w:t>
            </w:r>
          </w:p>
          <w:p w14:paraId="37ACA6FD" w14:textId="709ABD80" w:rsidR="00D51571" w:rsidRDefault="00D51571" w:rsidP="00D51571">
            <w:pPr>
              <w:rPr>
                <w:rFonts w:eastAsiaTheme="minorEastAsia"/>
                <w:lang w:eastAsia="zh-CN"/>
              </w:rPr>
            </w:pPr>
            <w:r>
              <w:rPr>
                <w:rFonts w:eastAsia="Malgun Gothic"/>
                <w:lang w:eastAsia="ko-KR"/>
              </w:rPr>
              <w:t xml:space="preserve">We agree with other companies that behaviour in specific cases, </w:t>
            </w:r>
            <w:proofErr w:type="gramStart"/>
            <w:r>
              <w:rPr>
                <w:rFonts w:eastAsia="Malgun Gothic"/>
                <w:lang w:eastAsia="ko-KR"/>
              </w:rPr>
              <w:t>e.g.</w:t>
            </w:r>
            <w:proofErr w:type="gramEnd"/>
            <w:r>
              <w:rPr>
                <w:rFonts w:eastAsia="Malgun Gothic"/>
                <w:lang w:eastAsia="ko-KR"/>
              </w:rPr>
              <w:t xml:space="preserve"> RA procedure within a CG grant or RACH completion with indication from NW to go to RRC_CONNECTED, need to be clarified.</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 xml:space="preserve">flush all HARQ buffers for all Serving </w:t>
            </w:r>
            <w:proofErr w:type="gramStart"/>
            <w:r>
              <w:t>Cells;</w:t>
            </w:r>
            <w:proofErr w:type="gramEnd"/>
          </w:p>
          <w:p w14:paraId="2DAB2A47" w14:textId="77777777" w:rsidR="0010032D" w:rsidRDefault="001F2426">
            <w:pPr>
              <w:pStyle w:val="B3"/>
              <w:spacing w:after="120" w:line="240" w:lineRule="auto"/>
            </w:pPr>
            <w:r>
              <w:rPr>
                <w:lang w:eastAsia="ko"/>
              </w:rPr>
              <w:t>3&gt;</w:t>
            </w:r>
            <w:r>
              <w:tab/>
              <w:t xml:space="preserve">notify RRC to release PUCCH for all Serving Cells, if </w:t>
            </w:r>
            <w:proofErr w:type="gramStart"/>
            <w:r>
              <w:t>configured;</w:t>
            </w:r>
            <w:proofErr w:type="gramEnd"/>
          </w:p>
          <w:p w14:paraId="1A81A6E9" w14:textId="77777777" w:rsidR="0010032D" w:rsidRDefault="001F2426">
            <w:pPr>
              <w:pStyle w:val="B3"/>
              <w:spacing w:after="120" w:line="240" w:lineRule="auto"/>
            </w:pPr>
            <w:r>
              <w:rPr>
                <w:lang w:eastAsia="ko"/>
              </w:rPr>
              <w:t>3&gt;</w:t>
            </w:r>
            <w:r>
              <w:tab/>
              <w:t xml:space="preserve">notify RRC to release SRS for all Serving Cells, if </w:t>
            </w:r>
            <w:proofErr w:type="gramStart"/>
            <w:r>
              <w:t>configured;</w:t>
            </w:r>
            <w:proofErr w:type="gramEnd"/>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 xml:space="preserve">uplink </w:t>
            </w:r>
            <w:proofErr w:type="gramStart"/>
            <w:r>
              <w:t>grants;</w:t>
            </w:r>
            <w:proofErr w:type="gramEnd"/>
          </w:p>
          <w:p w14:paraId="6D481D26" w14:textId="77777777" w:rsidR="0010032D" w:rsidRDefault="001F2426">
            <w:pPr>
              <w:pStyle w:val="B3"/>
              <w:spacing w:after="120" w:line="240" w:lineRule="auto"/>
            </w:pPr>
            <w:r>
              <w:t>3&gt;</w:t>
            </w:r>
            <w:r>
              <w:tab/>
              <w:t xml:space="preserve">clear any PUSCH resource for semi-persistent CSI </w:t>
            </w:r>
            <w:proofErr w:type="gramStart"/>
            <w:r>
              <w:t>reporting;</w:t>
            </w:r>
            <w:proofErr w:type="gramEnd"/>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w:t>
      </w:r>
      <w:proofErr w:type="gramStart"/>
      <w:r>
        <w:rPr>
          <w:rFonts w:eastAsia="DengXian"/>
          <w:sz w:val="22"/>
          <w:szCs w:val="22"/>
          <w:lang w:val="en-US" w:eastAsia="zh-CN" w:bidi="ar"/>
        </w:rPr>
        <w:t>be</w:t>
      </w:r>
      <w:proofErr w:type="gramEnd"/>
      <w:r>
        <w:rPr>
          <w:rFonts w:eastAsia="DengXian"/>
          <w:sz w:val="22"/>
          <w:szCs w:val="22"/>
          <w:lang w:val="en-US" w:eastAsia="zh-CN" w:bidi="ar"/>
        </w:rPr>
        <w:t xml:space="preserve"> released, including the CG-TAT configuration, there is no point anymore to still maintain the NTA for CG-SDT. </w:t>
      </w:r>
    </w:p>
    <w:p w14:paraId="765ED6BB" w14:textId="77777777" w:rsidR="0010032D" w:rsidRDefault="001F2426">
      <w:pPr>
        <w:pStyle w:val="Heading6"/>
      </w:pPr>
      <w:r>
        <w:rPr>
          <w:lang w:val="en-US"/>
        </w:rPr>
        <w:lastRenderedPageBreak/>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 xml:space="preserve">Also </w:t>
            </w:r>
            <w:proofErr w:type="gramStart"/>
            <w:r>
              <w:rPr>
                <w:lang w:eastAsia="zh-CN"/>
              </w:rPr>
              <w:t>depends</w:t>
            </w:r>
            <w:proofErr w:type="gramEnd"/>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 xml:space="preserve">e suggest </w:t>
            </w:r>
            <w:proofErr w:type="gramStart"/>
            <w:r>
              <w:rPr>
                <w:rFonts w:eastAsia="MS Mincho"/>
                <w:lang w:eastAsia="ja-JP"/>
              </w:rPr>
              <w:t>to have</w:t>
            </w:r>
            <w:proofErr w:type="gramEnd"/>
            <w:r>
              <w:rPr>
                <w:rFonts w:eastAsia="MS Mincho"/>
                <w:lang w:eastAsia="ja-JP"/>
              </w:rPr>
              <w:t xml:space="preser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lastRenderedPageBreak/>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xml:space="preserve">) can be supported. For c), we think it is more appropriate to follow the legacy TAT </w:t>
            </w:r>
            <w:proofErr w:type="spellStart"/>
            <w:r>
              <w:rPr>
                <w:rFonts w:eastAsia="Malgun Gothic"/>
                <w:lang w:eastAsia="ko-KR"/>
              </w:rPr>
              <w:t>behavior</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4175AD">
        <w:tc>
          <w:tcPr>
            <w:tcW w:w="1529" w:type="dxa"/>
          </w:tcPr>
          <w:p w14:paraId="6C96AAA8" w14:textId="77777777" w:rsidR="00291BE5" w:rsidRDefault="00291BE5" w:rsidP="004175AD">
            <w:pPr>
              <w:rPr>
                <w:rFonts w:eastAsia="Malgun Gothic"/>
                <w:lang w:eastAsia="ko-KR"/>
              </w:rPr>
            </w:pPr>
            <w:r>
              <w:rPr>
                <w:rFonts w:eastAsia="Malgun Gothic"/>
                <w:lang w:eastAsia="ko-KR"/>
              </w:rPr>
              <w:t>Ericsson</w:t>
            </w:r>
          </w:p>
        </w:tc>
        <w:tc>
          <w:tcPr>
            <w:tcW w:w="1301" w:type="dxa"/>
          </w:tcPr>
          <w:p w14:paraId="6B1DCE0A" w14:textId="173253FF" w:rsidR="00291BE5" w:rsidRDefault="00291BE5" w:rsidP="004175AD">
            <w:pPr>
              <w:rPr>
                <w:rFonts w:eastAsia="Malgun Gothic"/>
                <w:lang w:eastAsia="ko-KR"/>
              </w:rPr>
            </w:pPr>
            <w:r>
              <w:rPr>
                <w:rFonts w:eastAsia="Malgun Gothic"/>
                <w:lang w:eastAsia="ko-KR"/>
              </w:rPr>
              <w:t>Comment</w:t>
            </w:r>
          </w:p>
        </w:tc>
        <w:tc>
          <w:tcPr>
            <w:tcW w:w="7230" w:type="dxa"/>
          </w:tcPr>
          <w:p w14:paraId="5FDF717E" w14:textId="085200C9" w:rsidR="00291BE5" w:rsidRDefault="00291BE5" w:rsidP="004175AD">
            <w:pPr>
              <w:rPr>
                <w:rFonts w:eastAsia="Malgun Gothic"/>
                <w:lang w:eastAsia="ko-KR"/>
              </w:rPr>
            </w:pPr>
            <w:r>
              <w:rPr>
                <w:rFonts w:eastAsia="Malgun Gothic"/>
                <w:lang w:eastAsia="ko-KR"/>
              </w:rPr>
              <w:t xml:space="preserve">Agree with a) and b). For NTA c) we think that as we have no valid CG configuration, there is not real use of maintaining CG-SDT-NTA. Fine to adopt legacy in specs. In </w:t>
            </w:r>
            <w:proofErr w:type="gramStart"/>
            <w:r>
              <w:rPr>
                <w:rFonts w:eastAsia="Malgun Gothic"/>
                <w:lang w:eastAsia="ko-KR"/>
              </w:rPr>
              <w:t>general</w:t>
            </w:r>
            <w:proofErr w:type="gramEnd"/>
            <w:r>
              <w:rPr>
                <w:rFonts w:eastAsia="Malgun Gothic"/>
                <w:lang w:eastAsia="ko-KR"/>
              </w:rPr>
              <w:t xml:space="preserve"> although this does not render the CG-SDT configuration usable.</w:t>
            </w:r>
          </w:p>
        </w:tc>
      </w:tr>
      <w:tr w:rsidR="008142DA" w14:paraId="4003CB2F" w14:textId="77777777" w:rsidTr="00A033EA">
        <w:tc>
          <w:tcPr>
            <w:tcW w:w="1529" w:type="dxa"/>
          </w:tcPr>
          <w:p w14:paraId="482BC42C" w14:textId="51188B62" w:rsidR="008142DA" w:rsidRDefault="008142DA" w:rsidP="008142D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5211A97E" w14:textId="35A807D8" w:rsidR="008142DA" w:rsidRDefault="008142DA" w:rsidP="008142D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AA03AFE" w14:textId="76BD656E" w:rsidR="008142DA" w:rsidRDefault="008142DA" w:rsidP="008142DA">
            <w:pPr>
              <w:rPr>
                <w:rFonts w:eastAsia="Malgun Gothic"/>
                <w:lang w:eastAsia="ko-KR"/>
              </w:rPr>
            </w:pPr>
            <w:r>
              <w:rPr>
                <w:rFonts w:eastAsia="Malgun Gothic"/>
                <w:lang w:eastAsia="ko-KR"/>
              </w:rPr>
              <w:t xml:space="preserve">We are fine with </w:t>
            </w:r>
            <w:r w:rsidRPr="00D00A5B">
              <w:rPr>
                <w:rFonts w:eastAsia="Malgun Gothic" w:hint="eastAsia"/>
                <w:lang w:eastAsia="ko-KR"/>
              </w:rPr>
              <w:t>Op</w:t>
            </w:r>
            <w:r>
              <w:rPr>
                <w:rFonts w:eastAsia="Malgun Gothic"/>
                <w:lang w:eastAsia="ko-KR"/>
              </w:rPr>
              <w:t>tion a) and Option b</w:t>
            </w:r>
            <w:r>
              <w:rPr>
                <w:rFonts w:eastAsiaTheme="minorEastAsia" w:hint="cs"/>
                <w:lang w:eastAsia="zh-CN"/>
              </w:rPr>
              <w:t>)</w:t>
            </w:r>
            <w:r>
              <w:rPr>
                <w:rFonts w:eastAsiaTheme="minorEastAsia"/>
                <w:lang w:eastAsia="zh-CN"/>
              </w:rPr>
              <w:t>. Additionally, the SDT CG resources can be released at both MAC and RRC level</w:t>
            </w:r>
            <w:r w:rsidR="00C50E9E">
              <w:rPr>
                <w:rFonts w:eastAsiaTheme="minorEastAsia"/>
                <w:lang w:eastAsia="zh-CN"/>
              </w:rPr>
              <w:t>s</w:t>
            </w:r>
            <w:r>
              <w:rPr>
                <w:rFonts w:eastAsiaTheme="minorEastAsia"/>
                <w:lang w:eastAsia="zh-CN"/>
              </w:rPr>
              <w:t xml:space="preserve"> in this case. </w:t>
            </w:r>
          </w:p>
        </w:tc>
      </w:tr>
      <w:tr w:rsidR="00640B8D" w14:paraId="4F393D1C" w14:textId="77777777" w:rsidTr="00A033EA">
        <w:tc>
          <w:tcPr>
            <w:tcW w:w="1529" w:type="dxa"/>
          </w:tcPr>
          <w:p w14:paraId="1ABAAA5E" w14:textId="6086D4B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0626AA0D" w14:textId="2F9C1A8C" w:rsidR="00640B8D" w:rsidRDefault="00640B8D" w:rsidP="00640B8D">
            <w:pPr>
              <w:rPr>
                <w:rFonts w:eastAsiaTheme="minorEastAsia"/>
                <w:lang w:eastAsia="zh-CN"/>
              </w:rPr>
            </w:pPr>
            <w:r>
              <w:rPr>
                <w:rFonts w:eastAsiaTheme="minorEastAsia" w:hint="eastAsia"/>
                <w:lang w:eastAsia="zh-CN"/>
              </w:rPr>
              <w:t>No</w:t>
            </w:r>
          </w:p>
        </w:tc>
        <w:tc>
          <w:tcPr>
            <w:tcW w:w="7230" w:type="dxa"/>
          </w:tcPr>
          <w:p w14:paraId="1456564B" w14:textId="12B33611" w:rsidR="00640B8D" w:rsidRDefault="00640B8D" w:rsidP="00640B8D">
            <w:pPr>
              <w:rPr>
                <w:rFonts w:eastAsia="Malgun Gothic"/>
                <w:lang w:eastAsia="ko-KR"/>
              </w:rPr>
            </w:pPr>
            <w:r>
              <w:rPr>
                <w:rFonts w:eastAsiaTheme="minorEastAsia"/>
                <w:lang w:eastAsia="zh-CN"/>
              </w:rPr>
              <w:t>O</w:t>
            </w:r>
            <w:r>
              <w:rPr>
                <w:rFonts w:eastAsiaTheme="minorEastAsia" w:hint="eastAsia"/>
                <w:lang w:eastAsia="zh-CN"/>
              </w:rPr>
              <w:t xml:space="preserve">k </w:t>
            </w:r>
            <w:r>
              <w:rPr>
                <w:rFonts w:eastAsiaTheme="minorEastAsia"/>
                <w:lang w:eastAsia="zh-CN"/>
              </w:rPr>
              <w:t>with a and b.</w:t>
            </w:r>
          </w:p>
        </w:tc>
      </w:tr>
      <w:tr w:rsidR="00D51571" w14:paraId="6E90B850" w14:textId="77777777" w:rsidTr="00A033EA">
        <w:tc>
          <w:tcPr>
            <w:tcW w:w="1529" w:type="dxa"/>
          </w:tcPr>
          <w:p w14:paraId="03FBB497" w14:textId="705FB5B4" w:rsidR="00D51571" w:rsidRDefault="00D51571" w:rsidP="00D51571">
            <w:pPr>
              <w:rPr>
                <w:rFonts w:eastAsiaTheme="minorEastAsia" w:hint="eastAsia"/>
                <w:lang w:eastAsia="zh-CN"/>
              </w:rPr>
            </w:pPr>
            <w:r>
              <w:rPr>
                <w:rFonts w:eastAsia="Malgun Gothic"/>
                <w:lang w:eastAsia="ko-KR"/>
              </w:rPr>
              <w:t>NEC</w:t>
            </w:r>
          </w:p>
        </w:tc>
        <w:tc>
          <w:tcPr>
            <w:tcW w:w="1301" w:type="dxa"/>
          </w:tcPr>
          <w:p w14:paraId="6A4BB9E7" w14:textId="22CAA0D2" w:rsidR="00D51571" w:rsidRDefault="00D51571" w:rsidP="00D51571">
            <w:pPr>
              <w:rPr>
                <w:rFonts w:eastAsiaTheme="minorEastAsia" w:hint="eastAsia"/>
                <w:lang w:eastAsia="zh-CN"/>
              </w:rPr>
            </w:pPr>
            <w:r>
              <w:rPr>
                <w:rFonts w:eastAsia="Malgun Gothic"/>
                <w:lang w:eastAsia="ko-KR"/>
              </w:rPr>
              <w:t>No</w:t>
            </w:r>
          </w:p>
        </w:tc>
        <w:tc>
          <w:tcPr>
            <w:tcW w:w="7230" w:type="dxa"/>
          </w:tcPr>
          <w:p w14:paraId="7627C3D5" w14:textId="52885774" w:rsidR="00D51571" w:rsidRDefault="00D51571" w:rsidP="00D51571">
            <w:pPr>
              <w:rPr>
                <w:rFonts w:eastAsiaTheme="minorEastAsia"/>
                <w:lang w:eastAsia="zh-CN"/>
              </w:rPr>
            </w:pPr>
            <w:r>
              <w:rPr>
                <w:rFonts w:eastAsia="Malgun Gothic"/>
                <w:lang w:eastAsia="ko-KR"/>
              </w:rPr>
              <w:t>We agree with LG and Samsung.</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C215DB">
            <w:pPr>
              <w:pStyle w:val="Doc-title"/>
            </w:pPr>
            <w:hyperlink r:id="rId14"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w:t>
      </w:r>
      <w:proofErr w:type="gramStart"/>
      <w:r>
        <w:rPr>
          <w:lang w:eastAsia="zh-CN"/>
        </w:rPr>
        <w:t>new</w:t>
      </w:r>
      <w:proofErr w:type="gramEnd"/>
      <w:r>
        <w:rPr>
          <w:lang w:eastAsia="zh-CN"/>
        </w:rPr>
        <w:t xml:space="preserve">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lastRenderedPageBreak/>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w:t>
            </w:r>
            <w:proofErr w:type="gramStart"/>
            <w:r>
              <w:rPr>
                <w:lang w:eastAsia="zh-CN"/>
              </w:rPr>
              <w:t>current status</w:t>
            </w:r>
            <w:proofErr w:type="gramEnd"/>
            <w:r>
              <w:rPr>
                <w:lang w:eastAsia="zh-CN"/>
              </w:rPr>
              <w:t xml:space="preserve">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w:t>
            </w:r>
            <w:proofErr w:type="gramStart"/>
            <w:r>
              <w:t>i.e.</w:t>
            </w:r>
            <w:proofErr w:type="gramEnd"/>
            <w:r>
              <w:t xml:space="preserve"> will the </w:t>
            </w:r>
            <w:proofErr w:type="spellStart"/>
            <w:r>
              <w:t>configuredGrantTimer</w:t>
            </w:r>
            <w:proofErr w:type="spellEnd"/>
            <w:r>
              <w:t xml:space="preserve"> be stopped when receiving this DG or something </w:t>
            </w:r>
            <w:r>
              <w:lastRenderedPageBreak/>
              <w:t xml:space="preserve">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w:t>
            </w:r>
            <w:proofErr w:type="gramStart"/>
            <w:r>
              <w:rPr>
                <w:lang w:eastAsia="zh-CN"/>
              </w:rPr>
              <w:t>analysis, and</w:t>
            </w:r>
            <w:proofErr w:type="gramEnd"/>
            <w:r>
              <w:rPr>
                <w:lang w:eastAsia="zh-CN"/>
              </w:rPr>
              <w:t xml:space="preserve">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w:t>
            </w:r>
            <w:proofErr w:type="spellStart"/>
            <w:r>
              <w:t>TBs.</w:t>
            </w:r>
            <w:proofErr w:type="spellEnd"/>
            <w:r>
              <w:t xml:space="preserve">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 xml:space="preserve">Firstly, we think it would be good to clarify what “subsequent new transmissions” means. We assume this refer to the case AFTER the initial UL transmission via CG-SDT has been successfully acknowledged by the </w:t>
            </w:r>
            <w:proofErr w:type="spellStart"/>
            <w:r>
              <w:rPr>
                <w:rFonts w:eastAsia="Malgun Gothic"/>
                <w:lang w:eastAsia="ko-KR"/>
              </w:rPr>
              <w:t>gNB</w:t>
            </w:r>
            <w:proofErr w:type="spellEnd"/>
            <w:r>
              <w:rPr>
                <w:rFonts w:eastAsia="Malgun Gothic"/>
                <w:lang w:eastAsia="ko-KR"/>
              </w:rPr>
              <w:t xml:space="preserve"> and the UE has new data to transmit. </w:t>
            </w:r>
            <w:proofErr w:type="gramStart"/>
            <w:r>
              <w:rPr>
                <w:rFonts w:eastAsia="Malgun Gothic"/>
                <w:lang w:eastAsia="ko-KR"/>
              </w:rPr>
              <w:t>However</w:t>
            </w:r>
            <w:proofErr w:type="gramEnd"/>
            <w:r>
              <w:rPr>
                <w:rFonts w:eastAsia="Malgun Gothic"/>
                <w:lang w:eastAsia="ko-KR"/>
              </w:rPr>
              <w:t xml:space="preserve">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 xml:space="preserve">Then, for any subsequent new UL data (case (2)), we think it </w:t>
            </w:r>
            <w:proofErr w:type="gramStart"/>
            <w:r>
              <w:rPr>
                <w:rFonts w:eastAsia="Malgun Gothic"/>
                <w:lang w:eastAsia="ko-KR"/>
              </w:rPr>
              <w:t>would</w:t>
            </w:r>
            <w:proofErr w:type="gramEnd"/>
            <w:r>
              <w:rPr>
                <w:rFonts w:eastAsia="Malgun Gothic"/>
                <w:lang w:eastAsia="ko-KR"/>
              </w:rPr>
              <w:t xml:space="preserve"> make the procedure very much simplified if we only rely on NW scheduling. Practically speaking, we do not expect the NW to configure CG with such short periodicity that there are several CG occasions within a given SDT session. In addition, the lack of </w:t>
            </w:r>
            <w:proofErr w:type="spellStart"/>
            <w:r>
              <w:rPr>
                <w:rFonts w:eastAsia="Malgun Gothic"/>
                <w:lang w:eastAsia="ko-KR"/>
              </w:rPr>
              <w:t>explcit</w:t>
            </w:r>
            <w:proofErr w:type="spellEnd"/>
            <w:r>
              <w:rPr>
                <w:rFonts w:eastAsia="Malgun Gothic"/>
                <w:lang w:eastAsia="ko-KR"/>
              </w:rPr>
              <w:t xml:space="preserve"> feedback in the form of L1 ack means that the only real option is by way of MAC CE, which we agree with ZTE seems overkill for </w:t>
            </w:r>
            <w:r>
              <w:rPr>
                <w:rFonts w:eastAsia="Malgun Gothic"/>
                <w:lang w:eastAsia="ko-KR"/>
              </w:rPr>
              <w:lastRenderedPageBreak/>
              <w:t xml:space="preserve">this purpose. We assume that the network can anyway schedule UL transmissions/retransmission via C-RNTI/CS-RNTI. </w:t>
            </w:r>
            <w:proofErr w:type="gramStart"/>
            <w:r>
              <w:rPr>
                <w:rFonts w:eastAsia="Malgun Gothic"/>
                <w:lang w:eastAsia="ko-KR"/>
              </w:rPr>
              <w:t>Therefore</w:t>
            </w:r>
            <w:proofErr w:type="gramEnd"/>
            <w:r>
              <w:rPr>
                <w:rFonts w:eastAsia="Malgun Gothic"/>
                <w:lang w:eastAsia="ko-KR"/>
              </w:rPr>
              <w:t xml:space="preserv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lastRenderedPageBreak/>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w:t>
            </w:r>
            <w:proofErr w:type="gramStart"/>
            <w:r>
              <w:rPr>
                <w:rFonts w:eastAsia="Malgun Gothic"/>
                <w:lang w:eastAsia="ko-KR"/>
              </w:rPr>
              <w:t>say</w:t>
            </w:r>
            <w:proofErr w:type="gramEnd"/>
            <w:r>
              <w:rPr>
                <w:rFonts w:eastAsia="Malgun Gothic"/>
                <w:lang w:eastAsia="ko-KR"/>
              </w:rPr>
              <w:t xml:space="preserve">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4175AD">
        <w:tc>
          <w:tcPr>
            <w:tcW w:w="1429" w:type="dxa"/>
          </w:tcPr>
          <w:p w14:paraId="03834AD7" w14:textId="77777777" w:rsidR="00A47A54" w:rsidRDefault="00A47A54" w:rsidP="004175AD">
            <w:pPr>
              <w:rPr>
                <w:rFonts w:eastAsia="Malgun Gothic"/>
                <w:lang w:eastAsia="ko-KR"/>
              </w:rPr>
            </w:pPr>
            <w:r>
              <w:rPr>
                <w:rFonts w:eastAsia="Malgun Gothic"/>
                <w:lang w:eastAsia="ko-KR"/>
              </w:rPr>
              <w:t>Ericsson</w:t>
            </w:r>
          </w:p>
        </w:tc>
        <w:tc>
          <w:tcPr>
            <w:tcW w:w="1301" w:type="dxa"/>
          </w:tcPr>
          <w:p w14:paraId="5EDACF74" w14:textId="77777777" w:rsidR="00A47A54" w:rsidRDefault="00A47A54" w:rsidP="004175AD">
            <w:pPr>
              <w:rPr>
                <w:rFonts w:eastAsia="Malgun Gothic"/>
                <w:lang w:eastAsia="ko-KR"/>
              </w:rPr>
            </w:pPr>
            <w:r>
              <w:rPr>
                <w:rFonts w:eastAsia="Malgun Gothic"/>
                <w:lang w:eastAsia="ko-KR"/>
              </w:rPr>
              <w:t>B1</w:t>
            </w:r>
          </w:p>
        </w:tc>
        <w:tc>
          <w:tcPr>
            <w:tcW w:w="7230" w:type="dxa"/>
          </w:tcPr>
          <w:p w14:paraId="0B557B92" w14:textId="77777777" w:rsidR="00A47A54" w:rsidRDefault="00A47A54" w:rsidP="004175AD">
            <w:pPr>
              <w:rPr>
                <w:rFonts w:eastAsia="Malgun Gothic"/>
                <w:lang w:eastAsia="ko-KR"/>
              </w:rPr>
            </w:pPr>
            <w:r>
              <w:rPr>
                <w:rFonts w:eastAsia="Malgun Gothic"/>
                <w:lang w:eastAsia="ko-KR"/>
              </w:rPr>
              <w:t xml:space="preserve">Straightforward solution that can be used with no or </w:t>
            </w:r>
            <w:proofErr w:type="spellStart"/>
            <w:r>
              <w:rPr>
                <w:rFonts w:eastAsia="Malgun Gothic"/>
                <w:lang w:eastAsia="ko-KR"/>
              </w:rPr>
              <w:t>limted</w:t>
            </w:r>
            <w:proofErr w:type="spellEnd"/>
            <w:r>
              <w:rPr>
                <w:rFonts w:eastAsia="Malgun Gothic"/>
                <w:lang w:eastAsia="ko-KR"/>
              </w:rPr>
              <w:t xml:space="preserve"> impact. </w:t>
            </w:r>
          </w:p>
        </w:tc>
      </w:tr>
      <w:tr w:rsidR="00F903D2" w14:paraId="1DF96423" w14:textId="77777777" w:rsidTr="00A033EA">
        <w:tc>
          <w:tcPr>
            <w:tcW w:w="1429" w:type="dxa"/>
          </w:tcPr>
          <w:p w14:paraId="7298B1FF" w14:textId="458B2C46" w:rsidR="00F903D2" w:rsidRDefault="00F903D2" w:rsidP="00F903D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F17F6B" w14:textId="072E46D6" w:rsidR="00F903D2" w:rsidRDefault="00F903D2" w:rsidP="00F903D2">
            <w:pPr>
              <w:rPr>
                <w:rFonts w:eastAsia="Malgun Gothic"/>
                <w:lang w:eastAsia="ko-KR"/>
              </w:rPr>
            </w:pPr>
            <w:r>
              <w:rPr>
                <w:rFonts w:eastAsiaTheme="minorEastAsia" w:hint="eastAsia"/>
                <w:lang w:eastAsia="zh-CN"/>
              </w:rPr>
              <w:t>B</w:t>
            </w:r>
            <w:r>
              <w:rPr>
                <w:rFonts w:eastAsiaTheme="minorEastAsia"/>
                <w:lang w:eastAsia="zh-CN"/>
              </w:rPr>
              <w:t>1</w:t>
            </w:r>
          </w:p>
        </w:tc>
        <w:tc>
          <w:tcPr>
            <w:tcW w:w="7230" w:type="dxa"/>
          </w:tcPr>
          <w:p w14:paraId="59B20868" w14:textId="15602536" w:rsidR="00F903D2" w:rsidRDefault="00F903D2" w:rsidP="00F903D2">
            <w:pPr>
              <w:rPr>
                <w:rFonts w:eastAsia="Malgun Gothic"/>
                <w:lang w:eastAsia="ko-KR"/>
              </w:rPr>
            </w:pPr>
            <w:r>
              <w:rPr>
                <w:rFonts w:eastAsiaTheme="minorEastAsia" w:hint="eastAsia"/>
                <w:lang w:eastAsia="zh-CN"/>
              </w:rPr>
              <w:t>F</w:t>
            </w:r>
            <w:r>
              <w:rPr>
                <w:rFonts w:eastAsiaTheme="minorEastAsia"/>
                <w:lang w:eastAsia="zh-CN"/>
              </w:rPr>
              <w:t>or simplicity, we can use the existing DCI scheduling (excluding NR-U DFI) for confirmation.</w:t>
            </w:r>
          </w:p>
        </w:tc>
      </w:tr>
      <w:tr w:rsidR="00640B8D" w14:paraId="0A2F5888" w14:textId="77777777" w:rsidTr="00A033EA">
        <w:tc>
          <w:tcPr>
            <w:tcW w:w="1429" w:type="dxa"/>
          </w:tcPr>
          <w:p w14:paraId="33FC556A" w14:textId="60AA0A13"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265A057" w14:textId="76515DB1" w:rsidR="00640B8D" w:rsidRDefault="00640B8D" w:rsidP="00640B8D">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3FC52BD5" w14:textId="77777777" w:rsidR="00640B8D" w:rsidRDefault="00640B8D" w:rsidP="00640B8D">
            <w:pPr>
              <w:rPr>
                <w:rFonts w:eastAsiaTheme="minorEastAsia"/>
                <w:lang w:eastAsia="zh-CN"/>
              </w:rPr>
            </w:pPr>
          </w:p>
        </w:tc>
      </w:tr>
      <w:tr w:rsidR="00D51571" w14:paraId="320D407D" w14:textId="77777777" w:rsidTr="00A033EA">
        <w:tc>
          <w:tcPr>
            <w:tcW w:w="1429" w:type="dxa"/>
          </w:tcPr>
          <w:p w14:paraId="1C994347" w14:textId="121FA730" w:rsidR="00D51571" w:rsidRDefault="00D51571" w:rsidP="00640B8D">
            <w:pPr>
              <w:rPr>
                <w:rFonts w:eastAsiaTheme="minorEastAsia" w:hint="eastAsia"/>
                <w:lang w:eastAsia="zh-CN"/>
              </w:rPr>
            </w:pPr>
            <w:r>
              <w:rPr>
                <w:rFonts w:eastAsiaTheme="minorEastAsia"/>
                <w:lang w:eastAsia="zh-CN"/>
              </w:rPr>
              <w:t>NEC</w:t>
            </w:r>
          </w:p>
        </w:tc>
        <w:tc>
          <w:tcPr>
            <w:tcW w:w="1301" w:type="dxa"/>
          </w:tcPr>
          <w:p w14:paraId="3EB6CEDD" w14:textId="19D9797D" w:rsidR="00D51571" w:rsidRDefault="00D51571" w:rsidP="00640B8D">
            <w:pPr>
              <w:rPr>
                <w:rFonts w:eastAsiaTheme="minorEastAsia" w:hint="eastAsia"/>
                <w:lang w:eastAsia="zh-CN"/>
              </w:rPr>
            </w:pPr>
            <w:r>
              <w:rPr>
                <w:rFonts w:eastAsiaTheme="minorEastAsia"/>
                <w:lang w:eastAsia="zh-CN"/>
              </w:rPr>
              <w:t>B1</w:t>
            </w:r>
          </w:p>
        </w:tc>
        <w:tc>
          <w:tcPr>
            <w:tcW w:w="7230" w:type="dxa"/>
          </w:tcPr>
          <w:p w14:paraId="062AC67C" w14:textId="77777777" w:rsidR="00D51571" w:rsidRDefault="00D51571" w:rsidP="00640B8D">
            <w:pPr>
              <w:rPr>
                <w:rFonts w:eastAsiaTheme="minorEastAsia"/>
                <w:lang w:eastAsia="zh-CN"/>
              </w:rPr>
            </w:pP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w:t>
      </w:r>
      <w:proofErr w:type="gramStart"/>
      <w:r>
        <w:rPr>
          <w:lang w:eastAsia="zh-CN"/>
        </w:rPr>
        <w:t>has to</w:t>
      </w:r>
      <w:proofErr w:type="gramEnd"/>
      <w:r>
        <w:rPr>
          <w:lang w:eastAsia="zh-CN"/>
        </w:rPr>
        <w:t xml:space="preserve">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w:t>
      </w:r>
      <w:proofErr w:type="gramStart"/>
      <w:r>
        <w:rPr>
          <w:lang w:eastAsia="zh-CN"/>
        </w:rPr>
        <w:t>in order for</w:t>
      </w:r>
      <w:proofErr w:type="gramEnd"/>
      <w:r>
        <w:rPr>
          <w:lang w:eastAsia="zh-CN"/>
        </w:rPr>
        <w:t xml:space="preserve">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lastRenderedPageBreak/>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w:t>
            </w:r>
            <w:proofErr w:type="gramStart"/>
            <w:r>
              <w:rPr>
                <w:rFonts w:eastAsia="Malgun Gothic"/>
                <w:lang w:eastAsia="ko-KR"/>
              </w:rPr>
              <w:t>e.g.</w:t>
            </w:r>
            <w:proofErr w:type="gramEnd"/>
            <w:r>
              <w:rPr>
                <w:rFonts w:eastAsia="Malgun Gothic"/>
                <w:lang w:eastAsia="ko-KR"/>
              </w:rPr>
              <w:t xml:space="preserve">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 xml:space="preserve">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w:t>
            </w:r>
            <w:proofErr w:type="gramStart"/>
            <w:r>
              <w:rPr>
                <w:lang w:eastAsia="zh-CN"/>
              </w:rPr>
              <w:t>e.g.</w:t>
            </w:r>
            <w:proofErr w:type="gramEnd"/>
            <w:r>
              <w:rPr>
                <w:lang w:eastAsia="zh-CN"/>
              </w:rPr>
              <w:t xml:space="preserve">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 xml:space="preserve">We think this depends on the resolution to Q7. In our view, </w:t>
            </w:r>
            <w:proofErr w:type="gramStart"/>
            <w:r>
              <w:rPr>
                <w:rFonts w:eastAsia="Malgun Gothic"/>
                <w:lang w:eastAsia="ko-KR"/>
              </w:rPr>
              <w:t>whether or not</w:t>
            </w:r>
            <w:proofErr w:type="gramEnd"/>
            <w:r>
              <w:rPr>
                <w:rFonts w:eastAsia="Malgun Gothic"/>
                <w:lang w:eastAsia="ko-KR"/>
              </w:rPr>
              <w:t xml:space="preserve">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 xml:space="preserve">If subsequent </w:t>
            </w:r>
            <w:proofErr w:type="spellStart"/>
            <w:r>
              <w:rPr>
                <w:rFonts w:eastAsia="Malgun Gothic"/>
                <w:lang w:eastAsia="ko-KR"/>
              </w:rPr>
              <w:t>trannsmissions</w:t>
            </w:r>
            <w:proofErr w:type="spellEnd"/>
            <w:r>
              <w:rPr>
                <w:rFonts w:eastAsia="Malgun Gothic"/>
                <w:lang w:eastAsia="ko-KR"/>
              </w:rPr>
              <w:t xml:space="preserve"> using CG-SDT are supported, then we assume the same mechanism as for retransmission of the initial UL </w:t>
            </w:r>
            <w:proofErr w:type="spellStart"/>
            <w:r>
              <w:rPr>
                <w:rFonts w:eastAsia="Malgun Gothic"/>
                <w:lang w:eastAsia="ko-KR"/>
              </w:rPr>
              <w:t>msg</w:t>
            </w:r>
            <w:proofErr w:type="spellEnd"/>
            <w:r>
              <w:rPr>
                <w:rFonts w:eastAsia="Malgun Gothic"/>
                <w:lang w:eastAsia="ko-KR"/>
              </w:rPr>
              <w:t xml:space="preserve">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4175AD">
        <w:tc>
          <w:tcPr>
            <w:tcW w:w="1529" w:type="dxa"/>
          </w:tcPr>
          <w:p w14:paraId="03FED12D" w14:textId="77777777" w:rsidR="0057540A" w:rsidRDefault="0057540A" w:rsidP="004175AD">
            <w:pPr>
              <w:rPr>
                <w:rFonts w:eastAsia="Malgun Gothic"/>
                <w:lang w:eastAsia="ko-KR"/>
              </w:rPr>
            </w:pPr>
            <w:r>
              <w:rPr>
                <w:rFonts w:eastAsia="Malgun Gothic"/>
                <w:lang w:eastAsia="ko-KR"/>
              </w:rPr>
              <w:lastRenderedPageBreak/>
              <w:t>Ericsson</w:t>
            </w:r>
          </w:p>
        </w:tc>
        <w:tc>
          <w:tcPr>
            <w:tcW w:w="1301" w:type="dxa"/>
          </w:tcPr>
          <w:p w14:paraId="61AB5A1A" w14:textId="77777777" w:rsidR="0057540A" w:rsidRDefault="0057540A" w:rsidP="004175AD">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rarer use cases when SDT durations are short.</w:t>
            </w:r>
            <w:r w:rsidR="006A4CC3">
              <w:rPr>
                <w:rFonts w:eastAsia="Malgun Gothic"/>
                <w:lang w:eastAsia="ko-KR"/>
              </w:rPr>
              <w:t xml:space="preserve"> We assume retransmissions can be handled by DG. See other input.</w:t>
            </w:r>
          </w:p>
        </w:tc>
      </w:tr>
      <w:tr w:rsidR="004F299A" w14:paraId="1454604B" w14:textId="77777777" w:rsidTr="00A033EA">
        <w:tc>
          <w:tcPr>
            <w:tcW w:w="1529" w:type="dxa"/>
          </w:tcPr>
          <w:p w14:paraId="76402AA3" w14:textId="65292B4E" w:rsidR="004F299A" w:rsidRDefault="004F299A" w:rsidP="004F29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16B09C77" w14:textId="776F4C77" w:rsidR="004F299A" w:rsidRDefault="004F299A" w:rsidP="004F299A">
            <w:r>
              <w:rPr>
                <w:rFonts w:hint="eastAsia"/>
                <w:lang w:eastAsia="zh-CN"/>
              </w:rPr>
              <w:t>Y</w:t>
            </w:r>
            <w:r>
              <w:rPr>
                <w:lang w:eastAsia="zh-CN"/>
              </w:rPr>
              <w:t>es</w:t>
            </w:r>
          </w:p>
        </w:tc>
        <w:tc>
          <w:tcPr>
            <w:tcW w:w="7230" w:type="dxa"/>
          </w:tcPr>
          <w:p w14:paraId="106F2E6A" w14:textId="03D5581C" w:rsidR="004F299A" w:rsidRDefault="004F299A" w:rsidP="004F299A">
            <w:pPr>
              <w:rPr>
                <w:rFonts w:eastAsia="Malgun Gothic"/>
                <w:lang w:eastAsia="ko-KR"/>
              </w:rPr>
            </w:pPr>
            <w:r>
              <w:rPr>
                <w:rFonts w:eastAsiaTheme="minorEastAsia" w:hint="eastAsia"/>
                <w:lang w:eastAsia="zh-CN"/>
              </w:rPr>
              <w:t>T</w:t>
            </w:r>
            <w:r>
              <w:rPr>
                <w:rFonts w:eastAsiaTheme="minorEastAsia"/>
                <w:lang w:eastAsia="zh-CN"/>
              </w:rPr>
              <w:t xml:space="preserve">he DL radio condition may become poor during the CG-SDT procedure, supporting autonomous retransmission on SDT-CG resources helps to improve robustness. </w:t>
            </w:r>
          </w:p>
        </w:tc>
      </w:tr>
      <w:tr w:rsidR="00640B8D" w14:paraId="43E30070" w14:textId="77777777" w:rsidTr="00A033EA">
        <w:tc>
          <w:tcPr>
            <w:tcW w:w="1529" w:type="dxa"/>
          </w:tcPr>
          <w:p w14:paraId="328988CD" w14:textId="210B9C26"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51FDE8" w14:textId="55720EE2" w:rsidR="00640B8D" w:rsidRDefault="00640B8D" w:rsidP="00640B8D">
            <w:pPr>
              <w:rPr>
                <w:lang w:eastAsia="zh-CN"/>
              </w:rPr>
            </w:pPr>
            <w:r>
              <w:rPr>
                <w:rFonts w:hint="eastAsia"/>
                <w:lang w:eastAsia="zh-CN"/>
              </w:rPr>
              <w:t>No</w:t>
            </w:r>
          </w:p>
        </w:tc>
        <w:tc>
          <w:tcPr>
            <w:tcW w:w="7230" w:type="dxa"/>
          </w:tcPr>
          <w:p w14:paraId="21869A87" w14:textId="13B1CCF8" w:rsidR="00640B8D" w:rsidRDefault="00640B8D" w:rsidP="00640B8D">
            <w:pPr>
              <w:rPr>
                <w:rFonts w:eastAsiaTheme="minorEastAsia"/>
                <w:lang w:eastAsia="zh-CN"/>
              </w:rPr>
            </w:pPr>
            <w:r>
              <w:rPr>
                <w:rFonts w:eastAsiaTheme="minorEastAsia" w:hint="eastAsia"/>
                <w:lang w:eastAsia="zh-CN"/>
              </w:rPr>
              <w:t xml:space="preserve">CG </w:t>
            </w:r>
            <w:proofErr w:type="spellStart"/>
            <w:r>
              <w:rPr>
                <w:rFonts w:eastAsiaTheme="minorEastAsia" w:hint="eastAsia"/>
                <w:lang w:eastAsia="zh-CN"/>
              </w:rPr>
              <w:t>retansmission</w:t>
            </w:r>
            <w:proofErr w:type="spellEnd"/>
            <w:r>
              <w:rPr>
                <w:rFonts w:eastAsiaTheme="minorEastAsia" w:hint="eastAsia"/>
                <w:lang w:eastAsia="zh-CN"/>
              </w:rPr>
              <w:t xml:space="preserve"> can rely on </w:t>
            </w:r>
            <w:r>
              <w:rPr>
                <w:rFonts w:eastAsiaTheme="minorEastAsia"/>
                <w:lang w:eastAsia="zh-CN"/>
              </w:rPr>
              <w:t>DG.</w:t>
            </w:r>
          </w:p>
        </w:tc>
      </w:tr>
      <w:tr w:rsidR="00D51571" w14:paraId="13CF9A08" w14:textId="77777777" w:rsidTr="00A033EA">
        <w:tc>
          <w:tcPr>
            <w:tcW w:w="1529" w:type="dxa"/>
          </w:tcPr>
          <w:p w14:paraId="79DAF564" w14:textId="718B8A7B" w:rsidR="00D51571" w:rsidRDefault="00D51571" w:rsidP="00D51571">
            <w:pPr>
              <w:rPr>
                <w:rFonts w:eastAsiaTheme="minorEastAsia" w:hint="eastAsia"/>
                <w:lang w:eastAsia="zh-CN"/>
              </w:rPr>
            </w:pPr>
            <w:r>
              <w:rPr>
                <w:rFonts w:eastAsia="Malgun Gothic"/>
                <w:lang w:eastAsia="ko-KR"/>
              </w:rPr>
              <w:t>NEC</w:t>
            </w:r>
          </w:p>
        </w:tc>
        <w:tc>
          <w:tcPr>
            <w:tcW w:w="1301" w:type="dxa"/>
          </w:tcPr>
          <w:p w14:paraId="600504B9" w14:textId="77777777" w:rsidR="00D51571" w:rsidRDefault="00D51571" w:rsidP="00D51571">
            <w:pPr>
              <w:rPr>
                <w:rFonts w:hint="eastAsia"/>
                <w:lang w:eastAsia="zh-CN"/>
              </w:rPr>
            </w:pPr>
          </w:p>
        </w:tc>
        <w:tc>
          <w:tcPr>
            <w:tcW w:w="7230" w:type="dxa"/>
          </w:tcPr>
          <w:p w14:paraId="3B930FBD" w14:textId="114C9037" w:rsidR="00D51571" w:rsidRDefault="00D51571" w:rsidP="00D51571">
            <w:pPr>
              <w:rPr>
                <w:rFonts w:eastAsiaTheme="minorEastAsia" w:hint="eastAsia"/>
                <w:lang w:eastAsia="zh-CN"/>
              </w:rPr>
            </w:pPr>
            <w:r>
              <w:rPr>
                <w:rFonts w:eastAsia="Malgun Gothic"/>
                <w:lang w:eastAsia="ko-KR"/>
              </w:rPr>
              <w:t>No strong view, DG can be used for retransmission.</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w:t>
            </w:r>
            <w:proofErr w:type="gramStart"/>
            <w:r>
              <w:rPr>
                <w:lang w:eastAsia="zh-CN"/>
              </w:rPr>
              <w:t>e.g.</w:t>
            </w:r>
            <w:proofErr w:type="gramEnd"/>
            <w:r>
              <w:rPr>
                <w:lang w:eastAsia="zh-CN"/>
              </w:rPr>
              <w:t xml:space="preserve">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w:t>
            </w:r>
            <w:r>
              <w:rPr>
                <w:lang w:eastAsia="zh-CN"/>
              </w:rPr>
              <w:lastRenderedPageBreak/>
              <w:t xml:space="preserve">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gramStart"/>
            <w:r>
              <w:rPr>
                <w:rFonts w:eastAsiaTheme="minorEastAsia"/>
                <w:lang w:eastAsia="zh-CN"/>
              </w:rPr>
              <w:t>a</w:t>
            </w:r>
            <w:proofErr w:type="gramEnd"/>
            <w:r>
              <w:rPr>
                <w:rFonts w:eastAsiaTheme="minorEastAsia"/>
                <w:lang w:eastAsia="zh-CN"/>
              </w:rPr>
              <w:t xml:space="preserve">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proofErr w:type="gramStart"/>
            <w:r>
              <w:rPr>
                <w:rFonts w:eastAsia="PMingLiU"/>
                <w:lang w:eastAsia="zh-TW"/>
              </w:rPr>
              <w:t>Yes</w:t>
            </w:r>
            <w:proofErr w:type="gramEnd"/>
            <w:r>
              <w:rPr>
                <w:rFonts w:eastAsia="PMingLiU"/>
                <w:lang w:eastAsia="zh-TW"/>
              </w:rPr>
              <w:t xml:space="preserve">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4175AD">
        <w:tc>
          <w:tcPr>
            <w:tcW w:w="1429" w:type="dxa"/>
          </w:tcPr>
          <w:p w14:paraId="4B4D0968" w14:textId="77777777" w:rsidR="0034793A" w:rsidRDefault="0034793A" w:rsidP="004175AD">
            <w:pPr>
              <w:rPr>
                <w:rFonts w:eastAsia="Malgun Gothic"/>
                <w:lang w:eastAsia="ko-KR"/>
              </w:rPr>
            </w:pPr>
            <w:r>
              <w:rPr>
                <w:rFonts w:eastAsia="Malgun Gothic"/>
                <w:lang w:eastAsia="ko-KR"/>
              </w:rPr>
              <w:t>Ericsson</w:t>
            </w:r>
          </w:p>
        </w:tc>
        <w:tc>
          <w:tcPr>
            <w:tcW w:w="1301" w:type="dxa"/>
          </w:tcPr>
          <w:p w14:paraId="656EB871" w14:textId="3BB79DDB" w:rsidR="0034793A" w:rsidRDefault="005C6DEB" w:rsidP="004175AD">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4175AD">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 xml:space="preserve">linking (some) DL transmissions and associated HARQ process handling in UL is not worthwhile the effort. Having a PDCCH </w:t>
            </w:r>
            <w:r w:rsidR="00F51A4E">
              <w:rPr>
                <w:rFonts w:eastAsia="Malgun Gothic"/>
                <w:lang w:eastAsia="ko-KR"/>
              </w:rPr>
              <w:t>linked to the same HARQ process would cater for this</w:t>
            </w:r>
          </w:p>
        </w:tc>
      </w:tr>
      <w:tr w:rsidR="00310A06" w14:paraId="62254821" w14:textId="77777777" w:rsidTr="00A033EA">
        <w:tc>
          <w:tcPr>
            <w:tcW w:w="1429" w:type="dxa"/>
          </w:tcPr>
          <w:p w14:paraId="5A57682F" w14:textId="1DCAF902" w:rsidR="00310A06" w:rsidRDefault="00310A06" w:rsidP="00310A0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44ABDD" w14:textId="0EBF9533" w:rsidR="00310A06" w:rsidRDefault="00310A06" w:rsidP="00310A06">
            <w:pPr>
              <w:rPr>
                <w:rFonts w:eastAsia="PMingLiU"/>
                <w:lang w:eastAsia="zh-TW"/>
              </w:rPr>
            </w:pPr>
            <w:r>
              <w:rPr>
                <w:rFonts w:eastAsiaTheme="minorEastAsia"/>
                <w:lang w:eastAsia="zh-CN"/>
              </w:rPr>
              <w:t>No</w:t>
            </w:r>
          </w:p>
        </w:tc>
        <w:tc>
          <w:tcPr>
            <w:tcW w:w="7230" w:type="dxa"/>
          </w:tcPr>
          <w:p w14:paraId="7382207D" w14:textId="66CB8657" w:rsidR="00310A06" w:rsidRDefault="00310A06" w:rsidP="00310A06">
            <w:r>
              <w:rPr>
                <w:rFonts w:hint="eastAsia"/>
                <w:lang w:eastAsia="zh-CN"/>
              </w:rPr>
              <w:t>A</w:t>
            </w:r>
            <w:r>
              <w:rPr>
                <w:lang w:eastAsia="zh-CN"/>
              </w:rPr>
              <w:t xml:space="preserve">s multiple initial CG-SDT transmissions can be performed, it is likely that some TBs can be successfully received while some cannot. In this case, the NW may schedule DL data. From the UE perspective, it is not good to assume ACK for all the initial transmissions. </w:t>
            </w:r>
          </w:p>
        </w:tc>
      </w:tr>
      <w:tr w:rsidR="00640B8D" w14:paraId="6D5EA5CC" w14:textId="77777777" w:rsidTr="00A033EA">
        <w:tc>
          <w:tcPr>
            <w:tcW w:w="1429" w:type="dxa"/>
          </w:tcPr>
          <w:p w14:paraId="3E973F32" w14:textId="7C64C019"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B603C47" w14:textId="402A8774" w:rsidR="00640B8D" w:rsidRDefault="00640B8D" w:rsidP="00640B8D">
            <w:pPr>
              <w:rPr>
                <w:rFonts w:eastAsiaTheme="minorEastAsia"/>
                <w:lang w:eastAsia="zh-CN"/>
              </w:rPr>
            </w:pPr>
            <w:r>
              <w:rPr>
                <w:rFonts w:eastAsiaTheme="minorEastAsia" w:hint="eastAsia"/>
                <w:lang w:eastAsia="zh-CN"/>
              </w:rPr>
              <w:t>Yes</w:t>
            </w:r>
          </w:p>
        </w:tc>
        <w:tc>
          <w:tcPr>
            <w:tcW w:w="7230" w:type="dxa"/>
          </w:tcPr>
          <w:p w14:paraId="45F544D6" w14:textId="77777777" w:rsidR="00640B8D" w:rsidRDefault="00640B8D" w:rsidP="00640B8D">
            <w:pPr>
              <w:rPr>
                <w:lang w:eastAsia="zh-CN"/>
              </w:rPr>
            </w:pPr>
          </w:p>
        </w:tc>
      </w:tr>
      <w:tr w:rsidR="00D51571" w14:paraId="6DA4B00D" w14:textId="77777777" w:rsidTr="00A033EA">
        <w:tc>
          <w:tcPr>
            <w:tcW w:w="1429" w:type="dxa"/>
          </w:tcPr>
          <w:p w14:paraId="738B56B3" w14:textId="3B3F7CB9" w:rsidR="00D51571" w:rsidRDefault="00D51571" w:rsidP="00D51571">
            <w:pPr>
              <w:rPr>
                <w:rFonts w:eastAsiaTheme="minorEastAsia" w:hint="eastAsia"/>
                <w:lang w:eastAsia="zh-CN"/>
              </w:rPr>
            </w:pPr>
            <w:r>
              <w:rPr>
                <w:rFonts w:eastAsia="Malgun Gothic"/>
                <w:lang w:eastAsia="ko-KR"/>
              </w:rPr>
              <w:t>NEC</w:t>
            </w:r>
          </w:p>
        </w:tc>
        <w:tc>
          <w:tcPr>
            <w:tcW w:w="1301" w:type="dxa"/>
          </w:tcPr>
          <w:p w14:paraId="438A12BB" w14:textId="0DA08C05" w:rsidR="00D51571" w:rsidRDefault="00D51571" w:rsidP="00D51571">
            <w:pPr>
              <w:rPr>
                <w:rFonts w:eastAsiaTheme="minorEastAsia" w:hint="eastAsia"/>
                <w:lang w:eastAsia="zh-CN"/>
              </w:rPr>
            </w:pPr>
            <w:r>
              <w:t>Yes</w:t>
            </w:r>
          </w:p>
        </w:tc>
        <w:tc>
          <w:tcPr>
            <w:tcW w:w="7230" w:type="dxa"/>
          </w:tcPr>
          <w:p w14:paraId="22FD61FB" w14:textId="632841E1" w:rsidR="00D51571" w:rsidRDefault="00D51571" w:rsidP="00D51571">
            <w:pPr>
              <w:rPr>
                <w:lang w:eastAsia="zh-CN"/>
              </w:rPr>
            </w:pPr>
            <w:r>
              <w:t>Same view as in Q7.</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w:t>
      </w:r>
      <w:r>
        <w:rPr>
          <w:lang w:eastAsia="zh-CN"/>
        </w:rPr>
        <w:lastRenderedPageBreak/>
        <w:t xml:space="preserve">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 xml:space="preserve">Can work </w:t>
            </w:r>
            <w:proofErr w:type="gramStart"/>
            <w:r>
              <w:rPr>
                <w:rFonts w:eastAsiaTheme="minorEastAsia"/>
                <w:lang w:eastAsia="zh-CN"/>
              </w:rPr>
              <w:t>similar to</w:t>
            </w:r>
            <w:proofErr w:type="gramEnd"/>
            <w:r>
              <w:rPr>
                <w:rFonts w:eastAsiaTheme="minorEastAsia"/>
                <w:lang w:eastAsia="zh-CN"/>
              </w:rPr>
              <w:t xml:space="preserve">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4175AD">
        <w:tc>
          <w:tcPr>
            <w:tcW w:w="1429" w:type="dxa"/>
          </w:tcPr>
          <w:p w14:paraId="7F6F8C16" w14:textId="77777777" w:rsidR="00AB37EB" w:rsidRDefault="00AB37EB" w:rsidP="004175AD">
            <w:pPr>
              <w:rPr>
                <w:rFonts w:eastAsia="Malgun Gothic"/>
                <w:lang w:eastAsia="ko-KR"/>
              </w:rPr>
            </w:pPr>
            <w:r>
              <w:rPr>
                <w:rFonts w:eastAsia="Malgun Gothic"/>
                <w:lang w:eastAsia="ko-KR"/>
              </w:rPr>
              <w:lastRenderedPageBreak/>
              <w:t>Ericsson</w:t>
            </w:r>
          </w:p>
        </w:tc>
        <w:tc>
          <w:tcPr>
            <w:tcW w:w="1301" w:type="dxa"/>
          </w:tcPr>
          <w:p w14:paraId="755E1649" w14:textId="140E97B8" w:rsidR="00AB37EB" w:rsidRDefault="008F5105" w:rsidP="004175AD">
            <w:pPr>
              <w:rPr>
                <w:rFonts w:eastAsia="Malgun Gothic"/>
                <w:lang w:eastAsia="ko-KR"/>
              </w:rPr>
            </w:pPr>
            <w:r>
              <w:rPr>
                <w:rFonts w:eastAsia="Malgun Gothic"/>
                <w:lang w:eastAsia="ko-KR"/>
              </w:rPr>
              <w:t>Yes</w:t>
            </w:r>
          </w:p>
        </w:tc>
        <w:tc>
          <w:tcPr>
            <w:tcW w:w="7230" w:type="dxa"/>
          </w:tcPr>
          <w:p w14:paraId="04002A58" w14:textId="00F0B1BA" w:rsidR="00AB37EB" w:rsidRDefault="00AB37EB" w:rsidP="004175AD">
            <w:pPr>
              <w:rPr>
                <w:rFonts w:eastAsia="Malgun Gothic"/>
                <w:lang w:eastAsia="ko-KR"/>
              </w:rPr>
            </w:pPr>
            <w:r>
              <w:rPr>
                <w:rFonts w:eastAsia="Malgun Gothic"/>
                <w:lang w:eastAsia="ko-KR"/>
              </w:rPr>
              <w:t xml:space="preserve">Depends on the number of HARQ processes in use and the period duration between CG occasions. A </w:t>
            </w:r>
            <w:proofErr w:type="spellStart"/>
            <w:r>
              <w:t>configuredGrantTimer</w:t>
            </w:r>
            <w:proofErr w:type="spellEnd"/>
            <w:r>
              <w:rPr>
                <w:rFonts w:eastAsia="Malgun Gothic"/>
                <w:lang w:eastAsia="ko-KR"/>
              </w:rPr>
              <w:t xml:space="preserve"> could be optionally configured depending on what CG configurations are used.</w:t>
            </w:r>
            <w:r w:rsidR="006B0095">
              <w:rPr>
                <w:rFonts w:eastAsia="Malgun Gothic"/>
                <w:lang w:eastAsia="ko-KR"/>
              </w:rPr>
              <w:t xml:space="preserve"> If retransmission on </w:t>
            </w:r>
            <w:proofErr w:type="gramStart"/>
            <w:r w:rsidR="006B0095">
              <w:rPr>
                <w:rFonts w:eastAsia="Malgun Gothic"/>
                <w:lang w:eastAsia="ko-KR"/>
              </w:rPr>
              <w:t>CG</w:t>
            </w:r>
            <w:proofErr w:type="gramEnd"/>
            <w:r w:rsidR="006B0095">
              <w:rPr>
                <w:rFonts w:eastAsia="Malgun Gothic"/>
                <w:lang w:eastAsia="ko-KR"/>
              </w:rPr>
              <w:t xml:space="preserve"> then this may be useful.</w:t>
            </w:r>
          </w:p>
        </w:tc>
      </w:tr>
      <w:tr w:rsidR="001B30BD" w14:paraId="55497DE5" w14:textId="77777777" w:rsidTr="00A033EA">
        <w:tc>
          <w:tcPr>
            <w:tcW w:w="1429" w:type="dxa"/>
          </w:tcPr>
          <w:p w14:paraId="48626344" w14:textId="6F27694D" w:rsidR="001B30BD" w:rsidRDefault="001B30BD" w:rsidP="001B30BD">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1870F55" w14:textId="55FF9C24" w:rsidR="001B30BD" w:rsidRDefault="001B30BD" w:rsidP="001B30BD">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4A1603F1" w14:textId="77777777" w:rsidR="001B30BD" w:rsidRDefault="001B30BD" w:rsidP="001B30BD">
            <w:pPr>
              <w:rPr>
                <w:lang w:eastAsia="zh-CN"/>
              </w:rPr>
            </w:pPr>
            <w:r>
              <w:rPr>
                <w:rFonts w:hint="eastAsia"/>
                <w:lang w:eastAsia="zh-CN"/>
              </w:rPr>
              <w:t>T</w:t>
            </w:r>
            <w:r>
              <w:rPr>
                <w:lang w:eastAsia="zh-CN"/>
              </w:rPr>
              <w:t xml:space="preserve">he SDT WID explicitly tells that the existing type-1 CG mechanism should be </w:t>
            </w:r>
            <w:proofErr w:type="spellStart"/>
            <w:r>
              <w:rPr>
                <w:lang w:eastAsia="zh-CN"/>
              </w:rPr>
              <w:t>resued</w:t>
            </w:r>
            <w:proofErr w:type="spellEnd"/>
            <w:r>
              <w:rPr>
                <w:lang w:eastAsia="zh-CN"/>
              </w:rPr>
              <w:t xml:space="preserve">. </w:t>
            </w:r>
            <w:proofErr w:type="gramStart"/>
            <w:r>
              <w:rPr>
                <w:lang w:eastAsia="zh-CN"/>
              </w:rPr>
              <w:t>So</w:t>
            </w:r>
            <w:proofErr w:type="gramEnd"/>
            <w:r>
              <w:rPr>
                <w:lang w:eastAsia="zh-CN"/>
              </w:rPr>
              <w:t xml:space="preserve"> we should stick to the WID and no BIG technical issues are found currently.</w:t>
            </w:r>
          </w:p>
          <w:p w14:paraId="3563EB5F" w14:textId="49A21FD9" w:rsidR="001B30BD" w:rsidRDefault="001B30BD" w:rsidP="001B30BD">
            <w:pPr>
              <w:rPr>
                <w:rFonts w:eastAsia="Malgun Gothic"/>
                <w:lang w:eastAsia="ko-KR"/>
              </w:rPr>
            </w:pPr>
            <w:r w:rsidRPr="009623A8">
              <w:t>Transmission of UL data on pre-configured PUSCH resources (</w:t>
            </w:r>
            <w:proofErr w:type="gramStart"/>
            <w:r w:rsidRPr="009623A8">
              <w:t>i.e.</w:t>
            </w:r>
            <w:proofErr w:type="gramEnd"/>
            <w:r w:rsidRPr="009623A8">
              <w:t xml:space="preserve"> reusing the configured grant type 1)</w:t>
            </w:r>
          </w:p>
        </w:tc>
      </w:tr>
      <w:tr w:rsidR="00640B8D" w14:paraId="57BF1D5C" w14:textId="77777777" w:rsidTr="00A033EA">
        <w:tc>
          <w:tcPr>
            <w:tcW w:w="1429" w:type="dxa"/>
          </w:tcPr>
          <w:p w14:paraId="58560F0E" w14:textId="5A58C442"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788C70B6" w14:textId="1A6E011B" w:rsidR="00640B8D" w:rsidRDefault="00640B8D" w:rsidP="00640B8D">
            <w:pPr>
              <w:rPr>
                <w:rFonts w:eastAsiaTheme="minorEastAsia"/>
                <w:lang w:eastAsia="zh-CN"/>
              </w:rPr>
            </w:pPr>
            <w:r>
              <w:rPr>
                <w:rFonts w:eastAsiaTheme="minorEastAsia" w:hint="eastAsia"/>
                <w:lang w:eastAsia="zh-CN"/>
              </w:rPr>
              <w:t>Yes</w:t>
            </w:r>
          </w:p>
        </w:tc>
        <w:tc>
          <w:tcPr>
            <w:tcW w:w="7230" w:type="dxa"/>
          </w:tcPr>
          <w:p w14:paraId="3ECCF426" w14:textId="77777777" w:rsidR="00640B8D" w:rsidRDefault="00640B8D" w:rsidP="00640B8D">
            <w:pPr>
              <w:rPr>
                <w:lang w:eastAsia="zh-CN"/>
              </w:rPr>
            </w:pPr>
          </w:p>
        </w:tc>
      </w:tr>
      <w:tr w:rsidR="00D51571" w14:paraId="1C8D3A87" w14:textId="77777777" w:rsidTr="00A033EA">
        <w:tc>
          <w:tcPr>
            <w:tcW w:w="1429" w:type="dxa"/>
          </w:tcPr>
          <w:p w14:paraId="408DA0F4" w14:textId="6BB25995" w:rsidR="00D51571" w:rsidRDefault="00D51571" w:rsidP="00640B8D">
            <w:pPr>
              <w:rPr>
                <w:rFonts w:eastAsiaTheme="minorEastAsia" w:hint="eastAsia"/>
                <w:lang w:eastAsia="zh-CN"/>
              </w:rPr>
            </w:pPr>
            <w:r>
              <w:rPr>
                <w:rFonts w:eastAsiaTheme="minorEastAsia"/>
                <w:lang w:eastAsia="zh-CN"/>
              </w:rPr>
              <w:t>NEC</w:t>
            </w:r>
          </w:p>
        </w:tc>
        <w:tc>
          <w:tcPr>
            <w:tcW w:w="1301" w:type="dxa"/>
          </w:tcPr>
          <w:p w14:paraId="1464890F" w14:textId="2173D5EA" w:rsidR="00D51571" w:rsidRDefault="00D51571" w:rsidP="00640B8D">
            <w:pPr>
              <w:rPr>
                <w:rFonts w:eastAsiaTheme="minorEastAsia" w:hint="eastAsia"/>
                <w:lang w:eastAsia="zh-CN"/>
              </w:rPr>
            </w:pPr>
            <w:r>
              <w:rPr>
                <w:rFonts w:eastAsiaTheme="minorEastAsia"/>
                <w:lang w:eastAsia="zh-CN"/>
              </w:rPr>
              <w:t>Comments</w:t>
            </w:r>
          </w:p>
        </w:tc>
        <w:tc>
          <w:tcPr>
            <w:tcW w:w="7230" w:type="dxa"/>
          </w:tcPr>
          <w:p w14:paraId="6FEAC4CF" w14:textId="3A7C116F" w:rsidR="00D51571" w:rsidRDefault="00D51571" w:rsidP="00640B8D">
            <w:pPr>
              <w:rPr>
                <w:lang w:eastAsia="zh-CN"/>
              </w:rPr>
            </w:pPr>
            <w:r w:rsidRPr="00D51571">
              <w:rPr>
                <w:lang w:eastAsia="zh-CN"/>
              </w:rPr>
              <w:t xml:space="preserve">We have introduced CG-SDT timer for PDCCH monitoring, but it is not clear </w:t>
            </w:r>
            <w:r>
              <w:rPr>
                <w:lang w:eastAsia="zh-CN"/>
              </w:rPr>
              <w:t>whether</w:t>
            </w:r>
            <w:r w:rsidRPr="00D51571">
              <w:rPr>
                <w:lang w:eastAsia="zh-CN"/>
              </w:rPr>
              <w:t xml:space="preserve"> this timer is per HARQ progress or per UE. If it is per HARQ progress, then it is possible to reuse the CG-SDT timer. Otherwise, it seems that we need </w:t>
            </w:r>
            <w:proofErr w:type="spellStart"/>
            <w:r w:rsidRPr="00D51571">
              <w:rPr>
                <w:lang w:eastAsia="zh-CN"/>
              </w:rPr>
              <w:t>configuredGrantTimer</w:t>
            </w:r>
            <w:proofErr w:type="spellEnd"/>
            <w:r w:rsidRPr="00D51571">
              <w:rPr>
                <w:lang w:eastAsia="zh-CN"/>
              </w:rPr>
              <w:t xml:space="preserve"> which is per HARQ progress for CG-SDT</w:t>
            </w:r>
            <w:r>
              <w:rPr>
                <w:lang w:eastAsia="zh-CN"/>
              </w:rPr>
              <w:t>.</w:t>
            </w: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w:t>
            </w:r>
            <w:proofErr w:type="gramStart"/>
            <w:r>
              <w:rPr>
                <w:rFonts w:ascii="Arial" w:eastAsia="MS Mincho" w:hAnsi="Arial"/>
                <w:sz w:val="20"/>
                <w:szCs w:val="24"/>
                <w:lang w:val="en-US" w:eastAsia="zh-CN" w:bidi="ar"/>
              </w:rPr>
              <w:t>e.g.</w:t>
            </w:r>
            <w:proofErr w:type="gram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 xml:space="preserve">We think the function of the CG-SDT is to trigger autonomous retransmission, which is </w:t>
            </w:r>
            <w:proofErr w:type="gramStart"/>
            <w:r w:rsidRPr="009E0B25">
              <w:t>similar to</w:t>
            </w:r>
            <w:proofErr w:type="gramEnd"/>
            <w:r w:rsidRPr="009E0B25">
              <w:t xml:space="preserve">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proofErr w:type="spellStart"/>
            <w:r>
              <w:rPr>
                <w:rFonts w:eastAsia="Malgun Gothic"/>
                <w:lang w:eastAsia="ko-KR"/>
              </w:rPr>
              <w:t>InterDigital</w:t>
            </w:r>
            <w:proofErr w:type="spellEnd"/>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w:t>
            </w:r>
            <w:proofErr w:type="gramStart"/>
            <w:r>
              <w:rPr>
                <w:rFonts w:eastAsia="MS Mincho"/>
                <w:lang w:eastAsia="ja-JP"/>
              </w:rPr>
              <w:t>to have</w:t>
            </w:r>
            <w:proofErr w:type="gramEnd"/>
            <w:r>
              <w:rPr>
                <w:rFonts w:eastAsia="MS Mincho"/>
                <w:lang w:eastAsia="ja-JP"/>
              </w:rPr>
              <w:t xml:space="preserve"> common understanding on what the </w:t>
            </w:r>
            <w:proofErr w:type="spellStart"/>
            <w:r>
              <w:rPr>
                <w:rFonts w:eastAsia="MS Mincho"/>
                <w:lang w:eastAsia="ja-JP"/>
              </w:rPr>
              <w:t>rold</w:t>
            </w:r>
            <w:proofErr w:type="spellEnd"/>
            <w:r>
              <w:rPr>
                <w:rFonts w:eastAsia="MS Mincho"/>
                <w:lang w:eastAsia="ja-JP"/>
              </w:rPr>
              <w:t xml:space="preserve">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 xml:space="preserve">It seems we are still not clear on the overall functionality of this timer. Assuming RAN2 does not support subsequent new </w:t>
            </w:r>
            <w:proofErr w:type="spellStart"/>
            <w:r>
              <w:rPr>
                <w:rFonts w:eastAsia="PMingLiU"/>
                <w:lang w:eastAsia="zh-TW"/>
              </w:rPr>
              <w:t>tranmissions</w:t>
            </w:r>
            <w:proofErr w:type="spellEnd"/>
            <w:r>
              <w:rPr>
                <w:rFonts w:eastAsia="PMingLiU"/>
                <w:lang w:eastAsia="zh-TW"/>
              </w:rPr>
              <w:t xml:space="preserve"> via CG-SDT, we do not think this timer is needed. Instead, a single timer for declaring SDT failure common for both RA-SDT and CG-SDT should be defined, which can be sufficient for detecting SDT </w:t>
            </w:r>
            <w:proofErr w:type="spellStart"/>
            <w:r>
              <w:rPr>
                <w:rFonts w:eastAsia="PMingLiU"/>
                <w:lang w:eastAsia="zh-TW"/>
              </w:rPr>
              <w:t>failuire</w:t>
            </w:r>
            <w:proofErr w:type="spellEnd"/>
            <w:r>
              <w:rPr>
                <w:rFonts w:eastAsia="PMingLiU"/>
                <w:lang w:eastAsia="zh-TW"/>
              </w:rPr>
              <w:t>.</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4175AD">
        <w:tc>
          <w:tcPr>
            <w:tcW w:w="1529" w:type="dxa"/>
          </w:tcPr>
          <w:p w14:paraId="0EA09A4E" w14:textId="77777777" w:rsidR="006B0095" w:rsidRDefault="006B0095" w:rsidP="004175AD">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4175AD">
            <w:pPr>
              <w:rPr>
                <w:rFonts w:eastAsia="Malgun Gothic"/>
                <w:lang w:eastAsia="ko-KR"/>
              </w:rPr>
            </w:pPr>
            <w:r>
              <w:rPr>
                <w:rFonts w:eastAsia="Malgun Gothic"/>
                <w:lang w:eastAsia="ko-KR"/>
              </w:rPr>
              <w:t>No</w:t>
            </w:r>
          </w:p>
        </w:tc>
        <w:tc>
          <w:tcPr>
            <w:tcW w:w="7230" w:type="dxa"/>
          </w:tcPr>
          <w:p w14:paraId="57BE8033" w14:textId="39D06F79" w:rsidR="006B0095" w:rsidRDefault="006B0095" w:rsidP="004175AD">
            <w:pPr>
              <w:rPr>
                <w:rFonts w:eastAsia="Malgun Gothic"/>
                <w:lang w:eastAsia="ko-KR"/>
              </w:rPr>
            </w:pPr>
            <w:r>
              <w:rPr>
                <w:rFonts w:eastAsia="Malgun Gothic"/>
                <w:lang w:eastAsia="ko-KR"/>
              </w:rPr>
              <w:t>Unclear on timer use currently.</w:t>
            </w:r>
          </w:p>
          <w:p w14:paraId="049EE896" w14:textId="4ED836E3" w:rsidR="006B0095" w:rsidRDefault="006B0095" w:rsidP="004175AD">
            <w:pPr>
              <w:rPr>
                <w:rFonts w:eastAsia="Malgun Gothic"/>
                <w:lang w:eastAsia="ko-KR"/>
              </w:rPr>
            </w:pPr>
            <w:r>
              <w:rPr>
                <w:rFonts w:eastAsia="Malgun Gothic"/>
                <w:lang w:eastAsia="ko-KR"/>
              </w:rPr>
              <w:t xml:space="preserve">See replies to earlier Q’s. We assume the NW may issue retransmission grants as a simple solution and as the retransmission should occur quite soon after </w:t>
            </w:r>
            <w:r>
              <w:rPr>
                <w:rFonts w:eastAsia="Malgun Gothic"/>
                <w:lang w:eastAsia="ko-KR"/>
              </w:rPr>
              <w:lastRenderedPageBreak/>
              <w:t>receiving the PDCCH there is no large gain in battery saving. It can be assumed also that the battery saving optimization like these in general is not noticeable.</w:t>
            </w:r>
          </w:p>
          <w:p w14:paraId="5F4D65EF" w14:textId="69DFEEC7" w:rsidR="006B0095" w:rsidRDefault="006B0095" w:rsidP="004175AD">
            <w:pPr>
              <w:rPr>
                <w:rFonts w:eastAsia="Malgun Gothic"/>
                <w:lang w:eastAsia="ko-KR"/>
              </w:rPr>
            </w:pPr>
            <w:r>
              <w:rPr>
                <w:rFonts w:eastAsia="Malgun Gothic"/>
                <w:lang w:eastAsia="ko-KR"/>
              </w:rPr>
              <w:t xml:space="preserve">Our view is that the CGSDT timer runs </w:t>
            </w:r>
            <w:proofErr w:type="gramStart"/>
            <w:r>
              <w:rPr>
                <w:rFonts w:eastAsia="Malgun Gothic"/>
                <w:lang w:eastAsia="ko-KR"/>
              </w:rPr>
              <w:t>as long as</w:t>
            </w:r>
            <w:proofErr w:type="gramEnd"/>
            <w:r>
              <w:rPr>
                <w:rFonts w:eastAsia="Malgun Gothic"/>
                <w:lang w:eastAsia="ko-KR"/>
              </w:rPr>
              <w:t xml:space="preserve"> needed to allow DG for subsequent or retransmissions. If it is stopped after the DCI and started upon transmission of PUSCH, there is really a short time it is stopped and energy savings minimal.</w:t>
            </w:r>
          </w:p>
        </w:tc>
      </w:tr>
      <w:tr w:rsidR="007D1CEA" w14:paraId="5508902F" w14:textId="77777777" w:rsidTr="00A033EA">
        <w:tc>
          <w:tcPr>
            <w:tcW w:w="1529" w:type="dxa"/>
          </w:tcPr>
          <w:p w14:paraId="77470AFA" w14:textId="508B5E1B" w:rsidR="007D1CEA" w:rsidRDefault="007D1CEA" w:rsidP="007D1CE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7B7D01DE" w14:textId="0DA61910" w:rsidR="007D1CEA" w:rsidRDefault="007D1CEA" w:rsidP="007D1CE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5BD94F8" w14:textId="381C39D4" w:rsidR="007D1CEA" w:rsidRDefault="007D1CEA" w:rsidP="007D1CEA">
            <w:pPr>
              <w:rPr>
                <w:rFonts w:eastAsia="PMingLiU"/>
                <w:lang w:eastAsia="zh-TW"/>
              </w:rPr>
            </w:pPr>
            <w:r>
              <w:rPr>
                <w:rFonts w:eastAsiaTheme="minorEastAsia" w:hint="eastAsia"/>
                <w:lang w:eastAsia="zh-CN"/>
              </w:rPr>
              <w:t>W</w:t>
            </w:r>
            <w:r>
              <w:rPr>
                <w:rFonts w:eastAsiaTheme="minorEastAsia"/>
                <w:lang w:eastAsia="zh-CN"/>
              </w:rPr>
              <w:t xml:space="preserve">e think this CG-SDT is </w:t>
            </w:r>
            <w:proofErr w:type="gramStart"/>
            <w:r>
              <w:rPr>
                <w:rFonts w:eastAsiaTheme="minorEastAsia"/>
                <w:lang w:eastAsia="zh-CN"/>
              </w:rPr>
              <w:t>similar to</w:t>
            </w:r>
            <w:proofErr w:type="gramEnd"/>
            <w:r>
              <w:rPr>
                <w:rFonts w:eastAsiaTheme="minorEastAsia"/>
                <w:lang w:eastAsia="zh-CN"/>
              </w:rPr>
              <w:t xml:space="preserve"> the DRX </w:t>
            </w:r>
            <w:proofErr w:type="spellStart"/>
            <w:r>
              <w:rPr>
                <w:rFonts w:eastAsiaTheme="minorEastAsia"/>
                <w:lang w:eastAsia="zh-CN"/>
              </w:rPr>
              <w:t>Onduration</w:t>
            </w:r>
            <w:proofErr w:type="spellEnd"/>
            <w:r>
              <w:rPr>
                <w:rFonts w:eastAsiaTheme="minorEastAsia"/>
                <w:lang w:eastAsia="zh-CN"/>
              </w:rPr>
              <w:t xml:space="preserve"> timer or DRX RTT retransmission timer. It should be restarted if the new transmission is scheduled by C-RNTI PDCCH. </w:t>
            </w:r>
          </w:p>
        </w:tc>
      </w:tr>
      <w:tr w:rsidR="00640B8D" w14:paraId="4CF6D5A2" w14:textId="77777777" w:rsidTr="00A033EA">
        <w:tc>
          <w:tcPr>
            <w:tcW w:w="1529" w:type="dxa"/>
          </w:tcPr>
          <w:p w14:paraId="20F76DF0" w14:textId="3145A07C"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F41671B" w14:textId="572A751C" w:rsidR="00640B8D" w:rsidRDefault="00640B8D" w:rsidP="00640B8D">
            <w:pPr>
              <w:rPr>
                <w:rFonts w:eastAsiaTheme="minorEastAsia"/>
                <w:lang w:eastAsia="zh-CN"/>
              </w:rPr>
            </w:pPr>
            <w:r>
              <w:rPr>
                <w:rFonts w:eastAsiaTheme="minorEastAsia" w:hint="eastAsia"/>
                <w:lang w:eastAsia="zh-CN"/>
              </w:rPr>
              <w:t>Yes</w:t>
            </w:r>
          </w:p>
        </w:tc>
        <w:tc>
          <w:tcPr>
            <w:tcW w:w="7230" w:type="dxa"/>
          </w:tcPr>
          <w:p w14:paraId="1B1D4543" w14:textId="77777777" w:rsidR="00640B8D" w:rsidRDefault="00640B8D" w:rsidP="00640B8D">
            <w:pPr>
              <w:rPr>
                <w:rFonts w:eastAsiaTheme="minorEastAsia"/>
                <w:lang w:eastAsia="zh-CN"/>
              </w:rPr>
            </w:pPr>
          </w:p>
        </w:tc>
      </w:tr>
      <w:tr w:rsidR="00D51571" w14:paraId="133C015D" w14:textId="77777777" w:rsidTr="00A033EA">
        <w:tc>
          <w:tcPr>
            <w:tcW w:w="1529" w:type="dxa"/>
          </w:tcPr>
          <w:p w14:paraId="003E1E7C" w14:textId="4825D8B6" w:rsidR="00D51571" w:rsidRDefault="00D51571" w:rsidP="00D51571">
            <w:pPr>
              <w:rPr>
                <w:rFonts w:eastAsiaTheme="minorEastAsia" w:hint="eastAsia"/>
                <w:lang w:eastAsia="zh-CN"/>
              </w:rPr>
            </w:pPr>
            <w:r>
              <w:rPr>
                <w:rFonts w:eastAsia="Malgun Gothic"/>
                <w:lang w:eastAsia="ko-KR"/>
              </w:rPr>
              <w:t>NEC</w:t>
            </w:r>
          </w:p>
        </w:tc>
        <w:tc>
          <w:tcPr>
            <w:tcW w:w="1301" w:type="dxa"/>
          </w:tcPr>
          <w:p w14:paraId="6A2429CD" w14:textId="6EF79807" w:rsidR="00D51571" w:rsidRDefault="00D51571" w:rsidP="00D51571">
            <w:pPr>
              <w:rPr>
                <w:rFonts w:eastAsiaTheme="minorEastAsia" w:hint="eastAsia"/>
                <w:lang w:eastAsia="zh-CN"/>
              </w:rPr>
            </w:pPr>
            <w:r>
              <w:rPr>
                <w:rFonts w:eastAsia="Malgun Gothic"/>
                <w:lang w:eastAsia="ko-KR"/>
              </w:rPr>
              <w:t>Yes</w:t>
            </w:r>
          </w:p>
        </w:tc>
        <w:tc>
          <w:tcPr>
            <w:tcW w:w="7230" w:type="dxa"/>
          </w:tcPr>
          <w:p w14:paraId="08648481" w14:textId="77777777" w:rsidR="00D51571" w:rsidRDefault="00D51571" w:rsidP="00D51571">
            <w:pPr>
              <w:rPr>
                <w:rFonts w:eastAsiaTheme="minorEastAsia"/>
                <w:lang w:eastAsia="zh-CN"/>
              </w:rPr>
            </w:pP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w:t>
      </w:r>
      <w:proofErr w:type="gramStart"/>
      <w:r>
        <w:rPr>
          <w:lang w:eastAsia="zh-CN"/>
        </w:rPr>
        <w:t>in order to</w:t>
      </w:r>
      <w:proofErr w:type="gramEnd"/>
      <w:r>
        <w:rPr>
          <w:lang w:eastAsia="zh-CN"/>
        </w:rPr>
        <w:t xml:space="preserve">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lastRenderedPageBreak/>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w:t>
            </w:r>
            <w:proofErr w:type="gramStart"/>
            <w:r>
              <w:rPr>
                <w:rFonts w:hint="eastAsia"/>
                <w:lang w:val="en-US" w:eastAsia="zh-CN"/>
              </w:rPr>
              <w:t>i.e.</w:t>
            </w:r>
            <w:proofErr w:type="gramEnd"/>
            <w:r>
              <w:rPr>
                <w:rFonts w:hint="eastAsia"/>
                <w:lang w:val="en-US" w:eastAsia="zh-CN"/>
              </w:rPr>
              <w:t xml:space="preserv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w:t>
            </w:r>
            <w:r w:rsidRPr="001521B1">
              <w:lastRenderedPageBreak/>
              <w:t xml:space="preserve">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lastRenderedPageBreak/>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w:t>
            </w:r>
            <w:proofErr w:type="gramStart"/>
            <w:r>
              <w:rPr>
                <w:lang w:eastAsia="zh-CN"/>
              </w:rPr>
              <w:t>case</w:t>
            </w:r>
            <w:proofErr w:type="gramEnd"/>
            <w:r>
              <w:rPr>
                <w:lang w:eastAsia="zh-CN"/>
              </w:rPr>
              <w:t xml:space="preserv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 xml:space="preserve">We agree that the HARQ process ID </w:t>
            </w:r>
            <w:proofErr w:type="gramStart"/>
            <w:r>
              <w:rPr>
                <w:rFonts w:eastAsia="Malgun Gothic"/>
                <w:lang w:eastAsia="ko-KR"/>
              </w:rPr>
              <w:t>has to</w:t>
            </w:r>
            <w:proofErr w:type="gramEnd"/>
            <w:r>
              <w:rPr>
                <w:rFonts w:eastAsia="Malgun Gothic"/>
                <w:lang w:eastAsia="ko-KR"/>
              </w:rPr>
              <w:t xml:space="preserve"> be the same for initial transmission and retransmission. However, we are not sure about the relationship with SSB evaluation. </w:t>
            </w:r>
            <w:proofErr w:type="gramStart"/>
            <w:r>
              <w:rPr>
                <w:rFonts w:eastAsia="Malgun Gothic"/>
                <w:lang w:eastAsia="ko-KR"/>
              </w:rPr>
              <w:t>Moreover</w:t>
            </w:r>
            <w:proofErr w:type="gramEnd"/>
            <w:r>
              <w:rPr>
                <w:rFonts w:eastAsia="Malgun Gothic"/>
                <w:lang w:eastAsia="ko-KR"/>
              </w:rPr>
              <w:t xml:space="preserve">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4175AD">
        <w:tc>
          <w:tcPr>
            <w:tcW w:w="1529" w:type="dxa"/>
          </w:tcPr>
          <w:p w14:paraId="6353484C" w14:textId="77777777" w:rsidR="006B0095" w:rsidRDefault="006B0095" w:rsidP="004175AD">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4175AD">
            <w:pPr>
              <w:rPr>
                <w:rFonts w:eastAsia="Malgun Gothic"/>
                <w:lang w:eastAsia="ko-KR"/>
              </w:rPr>
            </w:pPr>
            <w:r>
              <w:rPr>
                <w:rFonts w:eastAsia="Malgun Gothic"/>
                <w:lang w:eastAsia="ko-KR"/>
              </w:rPr>
              <w:t>Comment</w:t>
            </w:r>
          </w:p>
        </w:tc>
        <w:tc>
          <w:tcPr>
            <w:tcW w:w="7230" w:type="dxa"/>
          </w:tcPr>
          <w:p w14:paraId="3EE9A6E4" w14:textId="77777777" w:rsidR="006B0095" w:rsidRDefault="006B0095" w:rsidP="004175AD">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480773" w14:paraId="0C0CD4FB" w14:textId="77777777" w:rsidTr="00A033EA">
        <w:tc>
          <w:tcPr>
            <w:tcW w:w="1529" w:type="dxa"/>
          </w:tcPr>
          <w:p w14:paraId="7EDCB8C0" w14:textId="39950C03" w:rsidR="00480773" w:rsidRDefault="00480773" w:rsidP="0048077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A894BC" w14:textId="25FA95F9" w:rsidR="00480773" w:rsidRDefault="00480773" w:rsidP="00480773">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95844DB" w14:textId="77777777" w:rsidR="00480773" w:rsidRPr="006A3B3F" w:rsidRDefault="00480773" w:rsidP="00480773">
            <w:pPr>
              <w:rPr>
                <w:rFonts w:eastAsiaTheme="minorEastAsia"/>
                <w:lang w:eastAsia="zh-CN"/>
              </w:rPr>
            </w:pPr>
            <w:r>
              <w:rPr>
                <w:rFonts w:eastAsiaTheme="minorEastAsia" w:hint="eastAsia"/>
                <w:lang w:eastAsia="zh-CN"/>
              </w:rPr>
              <w:t>W</w:t>
            </w:r>
            <w:r>
              <w:rPr>
                <w:rFonts w:eastAsiaTheme="minorEastAsia"/>
                <w:lang w:eastAsia="zh-CN"/>
              </w:rPr>
              <w:t>e think the use case mentioned by the rapporteur does not exist. Currently, RAN1 has agreed that multiple DM-RS resources within one CG configuration will be used for SSB association. We don’t see the need to associate different SSBs with multiple CG configurations.</w:t>
            </w:r>
          </w:p>
          <w:p w14:paraId="025EDB39" w14:textId="6A563F67" w:rsidR="00480773" w:rsidRDefault="00480773" w:rsidP="00480773">
            <w:pPr>
              <w:rPr>
                <w:rFonts w:eastAsia="Malgun Gothic"/>
                <w:lang w:eastAsia="ko-KR"/>
              </w:rPr>
            </w:pPr>
            <w:r w:rsidRPr="005800A2">
              <w:t>Support multiple DMRS resources per CG configuration when single layer PUSCH transmission is assumed, and each DMRS resource could be mapped to the same or different SSB(s)</w:t>
            </w:r>
          </w:p>
        </w:tc>
      </w:tr>
      <w:tr w:rsidR="00640B8D" w14:paraId="10510C9C" w14:textId="77777777" w:rsidTr="00A033EA">
        <w:tc>
          <w:tcPr>
            <w:tcW w:w="1529" w:type="dxa"/>
          </w:tcPr>
          <w:p w14:paraId="52B30069" w14:textId="7181C4D4"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8239563" w14:textId="1A68DE06" w:rsidR="00640B8D" w:rsidRDefault="00640B8D" w:rsidP="00640B8D">
            <w:pPr>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7230" w:type="dxa"/>
          </w:tcPr>
          <w:p w14:paraId="4826B741" w14:textId="441A39F6" w:rsidR="00640B8D" w:rsidRDefault="00640B8D" w:rsidP="00640B8D">
            <w:pPr>
              <w:rPr>
                <w:rFonts w:eastAsiaTheme="minorEastAsia"/>
                <w:lang w:eastAsia="zh-CN"/>
              </w:rPr>
            </w:pPr>
            <w:r>
              <w:rPr>
                <w:rFonts w:eastAsiaTheme="minorEastAsia" w:hint="eastAsia"/>
                <w:lang w:eastAsia="zh-CN"/>
              </w:rPr>
              <w:t>Agree with LG</w:t>
            </w:r>
            <w:r>
              <w:rPr>
                <w:rFonts w:eastAsiaTheme="minorEastAsia"/>
                <w:lang w:eastAsia="zh-CN"/>
              </w:rPr>
              <w:t>/Samsung.</w:t>
            </w:r>
          </w:p>
        </w:tc>
      </w:tr>
      <w:tr w:rsidR="00D51571" w14:paraId="271A2F56" w14:textId="77777777" w:rsidTr="00A033EA">
        <w:tc>
          <w:tcPr>
            <w:tcW w:w="1529" w:type="dxa"/>
          </w:tcPr>
          <w:p w14:paraId="3CA231FA" w14:textId="0F1B00C8" w:rsidR="00D51571" w:rsidRDefault="00D51571" w:rsidP="00D51571">
            <w:pPr>
              <w:rPr>
                <w:rFonts w:eastAsiaTheme="minorEastAsia" w:hint="eastAsia"/>
                <w:lang w:eastAsia="zh-CN"/>
              </w:rPr>
            </w:pPr>
            <w:r>
              <w:rPr>
                <w:rFonts w:eastAsia="Malgun Gothic"/>
                <w:lang w:eastAsia="ko-KR"/>
              </w:rPr>
              <w:lastRenderedPageBreak/>
              <w:t>NEC</w:t>
            </w:r>
          </w:p>
        </w:tc>
        <w:tc>
          <w:tcPr>
            <w:tcW w:w="1301" w:type="dxa"/>
          </w:tcPr>
          <w:p w14:paraId="356421EE" w14:textId="77777777" w:rsidR="00D51571" w:rsidRDefault="00D51571" w:rsidP="00D51571">
            <w:pPr>
              <w:rPr>
                <w:rFonts w:eastAsiaTheme="minorEastAsia"/>
                <w:lang w:eastAsia="zh-CN"/>
              </w:rPr>
            </w:pPr>
          </w:p>
        </w:tc>
        <w:tc>
          <w:tcPr>
            <w:tcW w:w="7230" w:type="dxa"/>
          </w:tcPr>
          <w:p w14:paraId="5D7686B1" w14:textId="19F9BEDE" w:rsidR="00D51571" w:rsidRDefault="00D51571" w:rsidP="00D51571">
            <w:pPr>
              <w:rPr>
                <w:rFonts w:eastAsiaTheme="minorEastAsia" w:hint="eastAsia"/>
                <w:lang w:eastAsia="zh-CN"/>
              </w:rPr>
            </w:pPr>
            <w:r>
              <w:rPr>
                <w:rFonts w:eastAsia="Malgun Gothic"/>
                <w:lang w:eastAsia="ko-KR"/>
              </w:rPr>
              <w:t>We agree with LG, SSB re-evaluation is (more than) enough per transmission, let alone per retransmission.</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w:t>
            </w:r>
            <w:proofErr w:type="spellStart"/>
            <w:r>
              <w:rPr>
                <w:rFonts w:eastAsiaTheme="minorEastAsia"/>
                <w:lang w:eastAsia="zh-CN"/>
              </w:rPr>
              <w:t>can not</w:t>
            </w:r>
            <w:proofErr w:type="spellEnd"/>
            <w:r>
              <w:rPr>
                <w:rFonts w:eastAsiaTheme="minorEastAsia"/>
                <w:lang w:eastAsia="zh-CN"/>
              </w:rPr>
              <w:t xml:space="preserve">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 xml:space="preserve">For retransmission of the same initial UL </w:t>
            </w:r>
            <w:proofErr w:type="spellStart"/>
            <w:r>
              <w:rPr>
                <w:rFonts w:eastAsia="Malgun Gothic"/>
                <w:lang w:eastAsia="ko-KR"/>
              </w:rPr>
              <w:t>msg</w:t>
            </w:r>
            <w:proofErr w:type="spellEnd"/>
            <w:r>
              <w:rPr>
                <w:rFonts w:eastAsia="Malgun Gothic"/>
                <w:lang w:eastAsia="ko-KR"/>
              </w:rPr>
              <w:t xml:space="preserve">, we do not think the duration is long enough that SSB needs to be </w:t>
            </w:r>
            <w:proofErr w:type="spellStart"/>
            <w:r>
              <w:rPr>
                <w:rFonts w:eastAsia="Malgun Gothic"/>
                <w:lang w:eastAsia="ko-KR"/>
              </w:rPr>
              <w:t>reevaluated</w:t>
            </w:r>
            <w:proofErr w:type="spellEnd"/>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4175AD">
        <w:tc>
          <w:tcPr>
            <w:tcW w:w="1529" w:type="dxa"/>
          </w:tcPr>
          <w:p w14:paraId="79F2FB85" w14:textId="77777777" w:rsidR="006B0095" w:rsidRDefault="006B0095" w:rsidP="004175AD">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4175AD">
            <w:pPr>
              <w:rPr>
                <w:rFonts w:eastAsia="Malgun Gothic"/>
                <w:lang w:eastAsia="ko-KR"/>
              </w:rPr>
            </w:pPr>
            <w:r>
              <w:rPr>
                <w:rFonts w:eastAsia="Malgun Gothic"/>
                <w:lang w:eastAsia="ko-KR"/>
              </w:rPr>
              <w:t>Comment</w:t>
            </w:r>
          </w:p>
        </w:tc>
        <w:tc>
          <w:tcPr>
            <w:tcW w:w="7230" w:type="dxa"/>
          </w:tcPr>
          <w:p w14:paraId="41CEE5A6" w14:textId="4AEDC37B" w:rsidR="006B0095" w:rsidRDefault="006B0095" w:rsidP="004175AD">
            <w:pPr>
              <w:rPr>
                <w:rFonts w:eastAsia="Malgun Gothic"/>
                <w:lang w:eastAsia="ko-KR"/>
              </w:rPr>
            </w:pPr>
            <w:r>
              <w:rPr>
                <w:rFonts w:eastAsia="Malgun Gothic"/>
                <w:lang w:eastAsia="ko-KR"/>
              </w:rPr>
              <w:t>Unlikely scenario for where the selected SSB is no longer usable. If a MAC CE is assumed for feedback (</w:t>
            </w:r>
            <w:proofErr w:type="gramStart"/>
            <w:r>
              <w:rPr>
                <w:rFonts w:eastAsia="Malgun Gothic"/>
                <w:lang w:eastAsia="ko-KR"/>
              </w:rPr>
              <w:t>e.g.</w:t>
            </w:r>
            <w:proofErr w:type="gramEnd"/>
            <w:r>
              <w:rPr>
                <w:rFonts w:eastAsia="Malgun Gothic"/>
                <w:lang w:eastAsia="ko-KR"/>
              </w:rPr>
              <w:t xml:space="preserve"> ACK) for initiating a retransmission, this has to be received before SSB change etc.</w:t>
            </w:r>
          </w:p>
          <w:p w14:paraId="394CD62A" w14:textId="00581A63" w:rsidR="006B0095" w:rsidRDefault="006B0095" w:rsidP="004175AD">
            <w:pPr>
              <w:rPr>
                <w:rFonts w:eastAsia="Malgun Gothic"/>
                <w:lang w:eastAsia="ko-KR"/>
              </w:rPr>
            </w:pPr>
            <w:r>
              <w:rPr>
                <w:rFonts w:eastAsia="Malgun Gothic"/>
                <w:lang w:eastAsia="ko-KR"/>
              </w:rPr>
              <w:lastRenderedPageBreak/>
              <w:t>As we assume DG for Re-Tx this is in general not needed to specify.</w:t>
            </w:r>
          </w:p>
        </w:tc>
      </w:tr>
      <w:tr w:rsidR="00646AFB" w14:paraId="03694E71" w14:textId="77777777" w:rsidTr="00A033EA">
        <w:tc>
          <w:tcPr>
            <w:tcW w:w="1529" w:type="dxa"/>
          </w:tcPr>
          <w:p w14:paraId="0D72A69F" w14:textId="69E90EA5" w:rsidR="00646AFB" w:rsidRDefault="00646AFB" w:rsidP="00646AFB">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01" w:type="dxa"/>
          </w:tcPr>
          <w:p w14:paraId="026ECBE0" w14:textId="2CE3CDD3" w:rsidR="00646AFB" w:rsidRDefault="00646AFB" w:rsidP="00646AFB">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6F9006FF" w14:textId="3A5BD11F" w:rsidR="00646AFB" w:rsidRDefault="00646AFB" w:rsidP="00646AFB">
            <w:pPr>
              <w:rPr>
                <w:rFonts w:eastAsia="Malgun Gothic"/>
                <w:lang w:eastAsia="ko-KR"/>
              </w:rPr>
            </w:pPr>
            <w:r>
              <w:rPr>
                <w:rFonts w:eastAsiaTheme="minorEastAsia" w:hint="eastAsia"/>
                <w:lang w:eastAsia="zh-CN"/>
              </w:rPr>
              <w:t>T</w:t>
            </w:r>
            <w:r>
              <w:rPr>
                <w:rFonts w:eastAsiaTheme="minorEastAsia"/>
                <w:lang w:eastAsia="zh-CN"/>
              </w:rPr>
              <w:t xml:space="preserve">he UE should be allowed to select a good SSB at any time. </w:t>
            </w:r>
          </w:p>
        </w:tc>
      </w:tr>
      <w:tr w:rsidR="00640B8D" w14:paraId="4C2DE754" w14:textId="77777777" w:rsidTr="00A033EA">
        <w:tc>
          <w:tcPr>
            <w:tcW w:w="1529" w:type="dxa"/>
          </w:tcPr>
          <w:p w14:paraId="52E59907" w14:textId="41B275A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4D2C90F6" w14:textId="76585225" w:rsidR="00640B8D" w:rsidRDefault="00640B8D" w:rsidP="00640B8D">
            <w:pPr>
              <w:rPr>
                <w:rFonts w:eastAsiaTheme="minorEastAsia"/>
                <w:lang w:eastAsia="zh-CN"/>
              </w:rPr>
            </w:pPr>
            <w:r>
              <w:rPr>
                <w:rFonts w:eastAsiaTheme="minorEastAsia" w:hint="eastAsia"/>
                <w:lang w:eastAsia="zh-CN"/>
              </w:rPr>
              <w:t>No</w:t>
            </w:r>
          </w:p>
        </w:tc>
        <w:tc>
          <w:tcPr>
            <w:tcW w:w="7230" w:type="dxa"/>
          </w:tcPr>
          <w:p w14:paraId="41C20B07" w14:textId="77777777" w:rsidR="00640B8D" w:rsidRDefault="00640B8D" w:rsidP="00640B8D">
            <w:pPr>
              <w:rPr>
                <w:rFonts w:eastAsiaTheme="minorEastAsia"/>
                <w:lang w:eastAsia="zh-CN"/>
              </w:rPr>
            </w:pPr>
          </w:p>
        </w:tc>
      </w:tr>
      <w:tr w:rsidR="00D51571" w14:paraId="57D8A8F8" w14:textId="77777777" w:rsidTr="00A033EA">
        <w:tc>
          <w:tcPr>
            <w:tcW w:w="1529" w:type="dxa"/>
          </w:tcPr>
          <w:p w14:paraId="07BDD6B5" w14:textId="7E848CEB" w:rsidR="00D51571" w:rsidRDefault="00D51571" w:rsidP="00D51571">
            <w:pPr>
              <w:rPr>
                <w:rFonts w:eastAsiaTheme="minorEastAsia" w:hint="eastAsia"/>
                <w:lang w:eastAsia="zh-CN"/>
              </w:rPr>
            </w:pPr>
            <w:r>
              <w:rPr>
                <w:rFonts w:eastAsia="Malgun Gothic"/>
                <w:lang w:eastAsia="ko-KR"/>
              </w:rPr>
              <w:t>NEC</w:t>
            </w:r>
          </w:p>
        </w:tc>
        <w:tc>
          <w:tcPr>
            <w:tcW w:w="1301" w:type="dxa"/>
          </w:tcPr>
          <w:p w14:paraId="18E29F18" w14:textId="3E1F10A7" w:rsidR="00D51571" w:rsidRDefault="00D51571" w:rsidP="00D51571">
            <w:pPr>
              <w:rPr>
                <w:rFonts w:eastAsiaTheme="minorEastAsia" w:hint="eastAsia"/>
                <w:lang w:eastAsia="zh-CN"/>
              </w:rPr>
            </w:pPr>
            <w:r>
              <w:rPr>
                <w:rFonts w:eastAsia="Malgun Gothic"/>
                <w:lang w:eastAsia="ko-KR"/>
              </w:rPr>
              <w:t>No</w:t>
            </w:r>
          </w:p>
        </w:tc>
        <w:tc>
          <w:tcPr>
            <w:tcW w:w="7230" w:type="dxa"/>
          </w:tcPr>
          <w:p w14:paraId="48FE1E2E" w14:textId="77777777" w:rsidR="00D51571" w:rsidRDefault="00D51571" w:rsidP="00D51571">
            <w:pPr>
              <w:rPr>
                <w:rFonts w:eastAsiaTheme="minorEastAsia"/>
                <w:lang w:eastAsia="zh-CN"/>
              </w:rPr>
            </w:pP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During subsequent CG transmission phase (</w:t>
            </w:r>
            <w:proofErr w:type="gramStart"/>
            <w:r>
              <w:t>i.e.</w:t>
            </w:r>
            <w:proofErr w:type="gramEnd"/>
            <w:r>
              <w:t xml:space="preserv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w:t>
            </w:r>
            <w:proofErr w:type="gramStart"/>
            <w:r>
              <w:rPr>
                <w:lang w:eastAsia="zh-CN"/>
              </w:rPr>
              <w:t>if</w:t>
            </w:r>
            <w:proofErr w:type="gramEnd"/>
            <w:r>
              <w:rPr>
                <w:lang w:eastAsia="zh-CN"/>
              </w:rPr>
              <w:t xml:space="preserve">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lastRenderedPageBreak/>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proofErr w:type="spellStart"/>
            <w:r>
              <w:rPr>
                <w:rFonts w:eastAsia="Malgun Gothic"/>
                <w:lang w:eastAsia="ko-KR"/>
              </w:rPr>
              <w:t>InterDigital</w:t>
            </w:r>
            <w:proofErr w:type="spellEnd"/>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proofErr w:type="gramStart"/>
            <w:r w:rsidRPr="00A53CE7">
              <w:rPr>
                <w:iCs/>
              </w:rPr>
              <w:t>Otherwise</w:t>
            </w:r>
            <w:proofErr w:type="gramEnd"/>
            <w:r w:rsidRPr="00A53CE7">
              <w:rPr>
                <w:iCs/>
              </w:rPr>
              <w:t xml:space="preserv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 xml:space="preserve">As RAN2 has agreed, UE performs legacy RACH when there are no SSB available for subsequent new transmission. It is up to UE to select either RA-SDT resource or </w:t>
            </w:r>
            <w:proofErr w:type="gramStart"/>
            <w:r>
              <w:rPr>
                <w:szCs w:val="22"/>
                <w:lang w:eastAsia="zh-CN"/>
              </w:rPr>
              <w:t>non RA</w:t>
            </w:r>
            <w:proofErr w:type="gramEnd"/>
            <w:r>
              <w:rPr>
                <w:szCs w:val="22"/>
                <w:lang w:eastAsia="zh-CN"/>
              </w:rPr>
              <w:t>-SDT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 xml:space="preserve">ubsequent transmission can be carried out by RA-SDT, so that the UE can </w:t>
            </w:r>
            <w:proofErr w:type="gramStart"/>
            <w:r>
              <w:rPr>
                <w:rFonts w:eastAsia="MS Mincho"/>
                <w:lang w:eastAsia="ja-JP"/>
              </w:rPr>
              <w:t>still keep</w:t>
            </w:r>
            <w:proofErr w:type="gramEnd"/>
            <w:r>
              <w:rPr>
                <w:rFonts w:eastAsia="MS Mincho"/>
                <w:lang w:eastAsia="ja-JP"/>
              </w:rPr>
              <w:t xml:space="preserve">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 xml:space="preserve">For the case when subsequent UL transmission via CG-SDT </w:t>
            </w:r>
            <w:proofErr w:type="gramStart"/>
            <w:r>
              <w:rPr>
                <w:szCs w:val="22"/>
                <w:lang w:eastAsia="zh-CN"/>
              </w:rPr>
              <w:t>are</w:t>
            </w:r>
            <w:proofErr w:type="gramEnd"/>
            <w:r>
              <w:rPr>
                <w:szCs w:val="22"/>
                <w:lang w:eastAsia="zh-CN"/>
              </w:rPr>
              <w:t xml:space="preserv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4175AD">
            <w:pPr>
              <w:rPr>
                <w:lang w:eastAsia="zh-CN"/>
              </w:rPr>
            </w:pPr>
            <w:r>
              <w:rPr>
                <w:lang w:eastAsia="zh-CN"/>
              </w:rPr>
              <w:t>Ericsson</w:t>
            </w:r>
          </w:p>
        </w:tc>
        <w:tc>
          <w:tcPr>
            <w:tcW w:w="1443" w:type="dxa"/>
          </w:tcPr>
          <w:p w14:paraId="28F42CC5" w14:textId="77777777" w:rsidR="006B0095" w:rsidRDefault="006B0095" w:rsidP="004175AD">
            <w:pPr>
              <w:rPr>
                <w:szCs w:val="22"/>
                <w:lang w:eastAsia="zh-CN"/>
              </w:rPr>
            </w:pPr>
            <w:r>
              <w:rPr>
                <w:szCs w:val="22"/>
                <w:lang w:eastAsia="zh-CN"/>
              </w:rPr>
              <w:t>No</w:t>
            </w:r>
          </w:p>
        </w:tc>
        <w:tc>
          <w:tcPr>
            <w:tcW w:w="7088" w:type="dxa"/>
            <w:gridSpan w:val="2"/>
          </w:tcPr>
          <w:p w14:paraId="3A663C63" w14:textId="77777777" w:rsidR="006B0095" w:rsidRDefault="006B0095" w:rsidP="004175AD">
            <w:pPr>
              <w:rPr>
                <w:szCs w:val="22"/>
                <w:lang w:eastAsia="zh-CN"/>
              </w:rPr>
            </w:pPr>
            <w:r>
              <w:rPr>
                <w:szCs w:val="22"/>
                <w:lang w:eastAsia="zh-CN"/>
              </w:rPr>
              <w:t xml:space="preserve">This scenario was decided already. UE does legacy RA to obtain a grant. Even if it is in principle possible to use RA-SDT resources (but not sending a new </w:t>
            </w:r>
            <w:proofErr w:type="spellStart"/>
            <w:r>
              <w:rPr>
                <w:szCs w:val="22"/>
                <w:lang w:eastAsia="zh-CN"/>
              </w:rPr>
              <w:t>RRCResumeRequst</w:t>
            </w:r>
            <w:proofErr w:type="spellEnd"/>
            <w:r>
              <w:rPr>
                <w:szCs w:val="22"/>
                <w:lang w:eastAsia="zh-CN"/>
              </w:rPr>
              <w:t xml:space="preserve"> only CRTI and data plus possibly BSR), we prefer to stick with legacy. </w:t>
            </w:r>
          </w:p>
        </w:tc>
      </w:tr>
      <w:tr w:rsidR="00E86EF8" w14:paraId="04E3909F" w14:textId="77777777" w:rsidTr="00A033EA">
        <w:tc>
          <w:tcPr>
            <w:tcW w:w="1519" w:type="dxa"/>
          </w:tcPr>
          <w:p w14:paraId="01AEE6A7" w14:textId="37809238" w:rsidR="00E86EF8" w:rsidRDefault="00E86EF8" w:rsidP="00E86EF8">
            <w:pPr>
              <w:rPr>
                <w:lang w:eastAsia="zh-CN"/>
              </w:rPr>
            </w:pPr>
            <w:r>
              <w:rPr>
                <w:rFonts w:hint="eastAsia"/>
                <w:lang w:eastAsia="zh-CN"/>
              </w:rPr>
              <w:t>v</w:t>
            </w:r>
            <w:r>
              <w:rPr>
                <w:lang w:eastAsia="zh-CN"/>
              </w:rPr>
              <w:t>ivo</w:t>
            </w:r>
          </w:p>
        </w:tc>
        <w:tc>
          <w:tcPr>
            <w:tcW w:w="1490" w:type="dxa"/>
            <w:gridSpan w:val="3"/>
          </w:tcPr>
          <w:p w14:paraId="2DD3490B" w14:textId="5A764C3A" w:rsidR="00E86EF8" w:rsidRDefault="00E86EF8" w:rsidP="00E86EF8">
            <w:pPr>
              <w:rPr>
                <w:szCs w:val="22"/>
                <w:lang w:eastAsia="zh-CN"/>
              </w:rPr>
            </w:pPr>
            <w:r>
              <w:rPr>
                <w:rFonts w:hint="eastAsia"/>
                <w:szCs w:val="22"/>
                <w:lang w:eastAsia="zh-CN"/>
              </w:rPr>
              <w:t>N</w:t>
            </w:r>
            <w:r>
              <w:rPr>
                <w:szCs w:val="22"/>
                <w:lang w:eastAsia="zh-CN"/>
              </w:rPr>
              <w:t>o</w:t>
            </w:r>
          </w:p>
        </w:tc>
        <w:tc>
          <w:tcPr>
            <w:tcW w:w="7051" w:type="dxa"/>
          </w:tcPr>
          <w:p w14:paraId="1DA60391" w14:textId="4BADFF38" w:rsidR="00E86EF8" w:rsidRDefault="00E86EF8" w:rsidP="00E86EF8">
            <w:pPr>
              <w:rPr>
                <w:rFonts w:eastAsia="Malgun Gothic"/>
                <w:iCs/>
                <w:lang w:eastAsia="ko-KR"/>
              </w:rPr>
            </w:pPr>
            <w:r>
              <w:rPr>
                <w:rFonts w:eastAsiaTheme="minorEastAsia"/>
                <w:iCs/>
                <w:lang w:eastAsia="zh-CN"/>
              </w:rPr>
              <w:t>In this case, SR can be triggered, which may subsequently trigger the legacy RA procedure</w:t>
            </w:r>
            <w:r w:rsidR="0064146D">
              <w:rPr>
                <w:rFonts w:eastAsiaTheme="minorEastAsia"/>
                <w:iCs/>
                <w:lang w:eastAsia="zh-CN"/>
              </w:rPr>
              <w:t xml:space="preserve"> (using legac</w:t>
            </w:r>
            <w:r w:rsidR="009D2966">
              <w:rPr>
                <w:rFonts w:eastAsiaTheme="minorEastAsia"/>
                <w:iCs/>
                <w:lang w:eastAsia="zh-CN"/>
              </w:rPr>
              <w:t>y</w:t>
            </w:r>
            <w:r w:rsidR="0064146D">
              <w:rPr>
                <w:rFonts w:eastAsiaTheme="minorEastAsia"/>
                <w:iCs/>
                <w:lang w:eastAsia="zh-CN"/>
              </w:rPr>
              <w:t xml:space="preserve"> RA res</w:t>
            </w:r>
            <w:r w:rsidR="00D25654">
              <w:rPr>
                <w:rFonts w:eastAsiaTheme="minorEastAsia"/>
                <w:iCs/>
                <w:lang w:eastAsia="zh-CN"/>
              </w:rPr>
              <w:t>o</w:t>
            </w:r>
            <w:r w:rsidR="0064146D">
              <w:rPr>
                <w:rFonts w:eastAsiaTheme="minorEastAsia"/>
                <w:iCs/>
                <w:lang w:eastAsia="zh-CN"/>
              </w:rPr>
              <w:t>urces)</w:t>
            </w:r>
            <w:r>
              <w:rPr>
                <w:rFonts w:eastAsiaTheme="minorEastAsia"/>
                <w:iCs/>
                <w:lang w:eastAsia="zh-CN"/>
              </w:rPr>
              <w:t>.</w:t>
            </w:r>
          </w:p>
        </w:tc>
      </w:tr>
      <w:tr w:rsidR="00640B8D" w14:paraId="0C454B12" w14:textId="77777777" w:rsidTr="00A033EA">
        <w:tc>
          <w:tcPr>
            <w:tcW w:w="1519" w:type="dxa"/>
          </w:tcPr>
          <w:p w14:paraId="3E636977" w14:textId="52E04EB2" w:rsidR="00640B8D" w:rsidRDefault="00640B8D" w:rsidP="00640B8D">
            <w:pPr>
              <w:rPr>
                <w:lang w:eastAsia="zh-CN"/>
              </w:rPr>
            </w:pPr>
            <w:proofErr w:type="spellStart"/>
            <w:r>
              <w:rPr>
                <w:rFonts w:eastAsiaTheme="minorEastAsia" w:hint="eastAsia"/>
                <w:lang w:eastAsia="zh-CN"/>
              </w:rPr>
              <w:t>Spreadtrum</w:t>
            </w:r>
            <w:proofErr w:type="spellEnd"/>
          </w:p>
        </w:tc>
        <w:tc>
          <w:tcPr>
            <w:tcW w:w="1490" w:type="dxa"/>
            <w:gridSpan w:val="3"/>
          </w:tcPr>
          <w:p w14:paraId="06D1CD2E" w14:textId="0237DF94" w:rsidR="00640B8D" w:rsidRDefault="00640B8D" w:rsidP="00640B8D">
            <w:pPr>
              <w:rPr>
                <w:szCs w:val="22"/>
                <w:lang w:eastAsia="zh-CN"/>
              </w:rPr>
            </w:pPr>
            <w:r>
              <w:rPr>
                <w:rFonts w:hint="eastAsia"/>
                <w:szCs w:val="22"/>
                <w:lang w:eastAsia="zh-CN"/>
              </w:rPr>
              <w:t>Yes</w:t>
            </w:r>
          </w:p>
        </w:tc>
        <w:tc>
          <w:tcPr>
            <w:tcW w:w="7051" w:type="dxa"/>
          </w:tcPr>
          <w:p w14:paraId="39B9141C" w14:textId="3488ED3C" w:rsidR="00640B8D" w:rsidRDefault="00640B8D" w:rsidP="00640B8D">
            <w:pPr>
              <w:rPr>
                <w:rFonts w:eastAsiaTheme="minorEastAsia"/>
                <w:iCs/>
                <w:lang w:eastAsia="zh-CN"/>
              </w:rPr>
            </w:pPr>
            <w:r>
              <w:rPr>
                <w:rFonts w:hint="eastAsia"/>
                <w:szCs w:val="22"/>
                <w:lang w:eastAsia="zh-CN"/>
              </w:rPr>
              <w:t xml:space="preserve">It is </w:t>
            </w:r>
            <w:r>
              <w:rPr>
                <w:szCs w:val="22"/>
                <w:lang w:eastAsia="zh-CN"/>
              </w:rPr>
              <w:t>beneficial for keeping UE in INACTIVE state to perform data transmission.</w:t>
            </w:r>
          </w:p>
        </w:tc>
      </w:tr>
      <w:tr w:rsidR="00D51571" w14:paraId="544193EA" w14:textId="77777777" w:rsidTr="00A033EA">
        <w:tc>
          <w:tcPr>
            <w:tcW w:w="1519" w:type="dxa"/>
          </w:tcPr>
          <w:p w14:paraId="40FF04EA" w14:textId="29A7DA72" w:rsidR="00D51571" w:rsidRDefault="00D51571" w:rsidP="00D51571">
            <w:pPr>
              <w:rPr>
                <w:rFonts w:eastAsiaTheme="minorEastAsia" w:hint="eastAsia"/>
                <w:lang w:eastAsia="zh-CN"/>
              </w:rPr>
            </w:pPr>
            <w:r>
              <w:rPr>
                <w:lang w:eastAsia="zh-CN"/>
              </w:rPr>
              <w:t>NEC</w:t>
            </w:r>
          </w:p>
        </w:tc>
        <w:tc>
          <w:tcPr>
            <w:tcW w:w="1490" w:type="dxa"/>
            <w:gridSpan w:val="3"/>
          </w:tcPr>
          <w:p w14:paraId="126C4BE5" w14:textId="27740874" w:rsidR="00D51571" w:rsidRDefault="00D51571" w:rsidP="00D51571">
            <w:pPr>
              <w:rPr>
                <w:rFonts w:hint="eastAsia"/>
                <w:szCs w:val="22"/>
                <w:lang w:eastAsia="zh-CN"/>
              </w:rPr>
            </w:pPr>
            <w:r>
              <w:rPr>
                <w:szCs w:val="22"/>
                <w:lang w:eastAsia="zh-CN"/>
              </w:rPr>
              <w:t>No</w:t>
            </w:r>
          </w:p>
        </w:tc>
        <w:tc>
          <w:tcPr>
            <w:tcW w:w="7051" w:type="dxa"/>
          </w:tcPr>
          <w:p w14:paraId="5FA83D39" w14:textId="29751718" w:rsidR="00D51571" w:rsidRDefault="00D51571" w:rsidP="00D51571">
            <w:pPr>
              <w:rPr>
                <w:rFonts w:hint="eastAsia"/>
                <w:szCs w:val="22"/>
                <w:lang w:eastAsia="zh-CN"/>
              </w:rPr>
            </w:pPr>
            <w:r>
              <w:rPr>
                <w:szCs w:val="22"/>
                <w:lang w:eastAsia="zh-CN"/>
              </w:rPr>
              <w:t>We prefer to use legacy RA resources in this case.</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w:t>
            </w:r>
            <w:proofErr w:type="gramStart"/>
            <w:r>
              <w:rPr>
                <w:rFonts w:eastAsia="Malgun Gothic"/>
                <w:color w:val="000000"/>
                <w:lang w:eastAsia="ko-KR"/>
              </w:rPr>
              <w:t>i.e.</w:t>
            </w:r>
            <w:proofErr w:type="gramEnd"/>
            <w:r>
              <w:rPr>
                <w:rFonts w:eastAsia="Malgun Gothic"/>
                <w:color w:val="000000"/>
                <w:lang w:eastAsia="ko-KR"/>
              </w:rPr>
              <w:t xml:space="preserv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 xml:space="preserve">We have the same view as LG that while it can be provided in </w:t>
            </w:r>
            <w:proofErr w:type="spellStart"/>
            <w:r>
              <w:rPr>
                <w:rFonts w:eastAsia="Malgun Gothic"/>
                <w:color w:val="000000"/>
                <w:lang w:eastAsia="ko-KR"/>
              </w:rPr>
              <w:t>RRCRelease</w:t>
            </w:r>
            <w:proofErr w:type="spellEnd"/>
            <w:r>
              <w:rPr>
                <w:rFonts w:eastAsia="Malgun Gothic"/>
                <w:color w:val="000000"/>
                <w:lang w:eastAsia="ko-KR"/>
              </w:rPr>
              <w:t xml:space="preserve"> </w:t>
            </w:r>
            <w:proofErr w:type="spellStart"/>
            <w:r>
              <w:rPr>
                <w:rFonts w:eastAsia="Malgun Gothic"/>
                <w:color w:val="000000"/>
                <w:lang w:eastAsia="ko-KR"/>
              </w:rPr>
              <w:t>msg</w:t>
            </w:r>
            <w:proofErr w:type="spellEnd"/>
            <w:r>
              <w:rPr>
                <w:rFonts w:eastAsia="Malgun Gothic"/>
                <w:color w:val="000000"/>
                <w:lang w:eastAsia="ko-KR"/>
              </w:rPr>
              <w:t>,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4175AD">
        <w:tc>
          <w:tcPr>
            <w:tcW w:w="1529" w:type="dxa"/>
          </w:tcPr>
          <w:p w14:paraId="6AFC11A8" w14:textId="77777777" w:rsidR="006B0095" w:rsidRDefault="006B0095" w:rsidP="004175AD">
            <w:pPr>
              <w:rPr>
                <w:rFonts w:eastAsia="Malgun Gothic"/>
                <w:lang w:eastAsia="ko-KR"/>
              </w:rPr>
            </w:pPr>
            <w:r>
              <w:rPr>
                <w:rFonts w:eastAsia="Malgun Gothic"/>
                <w:lang w:eastAsia="ko-KR"/>
              </w:rPr>
              <w:t>Ericsson</w:t>
            </w:r>
          </w:p>
        </w:tc>
        <w:tc>
          <w:tcPr>
            <w:tcW w:w="1301" w:type="dxa"/>
          </w:tcPr>
          <w:p w14:paraId="633E3DAF" w14:textId="77777777" w:rsidR="006B0095" w:rsidRDefault="006B0095" w:rsidP="004175AD">
            <w:pPr>
              <w:rPr>
                <w:rFonts w:eastAsia="Malgun Gothic"/>
                <w:lang w:eastAsia="ko-KR"/>
              </w:rPr>
            </w:pPr>
            <w:r>
              <w:rPr>
                <w:rFonts w:eastAsia="Malgun Gothic"/>
                <w:lang w:eastAsia="ko-KR"/>
              </w:rPr>
              <w:t>Yes</w:t>
            </w:r>
          </w:p>
        </w:tc>
        <w:tc>
          <w:tcPr>
            <w:tcW w:w="7230" w:type="dxa"/>
          </w:tcPr>
          <w:p w14:paraId="65D152E4"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A10E9A" w14:paraId="4C22B810" w14:textId="77777777" w:rsidTr="00A033EA">
        <w:tc>
          <w:tcPr>
            <w:tcW w:w="1529" w:type="dxa"/>
          </w:tcPr>
          <w:p w14:paraId="5C95A632" w14:textId="58F77111" w:rsidR="00A10E9A" w:rsidRDefault="00A10E9A" w:rsidP="00A10E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15ABFF" w14:textId="27B973EA" w:rsidR="00A10E9A" w:rsidRDefault="00A10E9A" w:rsidP="00A10E9A">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7E743BB0" w14:textId="77777777" w:rsidR="00A10E9A" w:rsidRDefault="00A10E9A" w:rsidP="00A10E9A">
            <w:pPr>
              <w:rPr>
                <w:rFonts w:eastAsia="Malgun Gothic"/>
                <w:color w:val="000000"/>
                <w:lang w:eastAsia="ko-KR"/>
              </w:rPr>
            </w:pPr>
          </w:p>
        </w:tc>
      </w:tr>
      <w:tr w:rsidR="00640B8D" w14:paraId="0160F3D1" w14:textId="77777777" w:rsidTr="00A033EA">
        <w:tc>
          <w:tcPr>
            <w:tcW w:w="1529" w:type="dxa"/>
          </w:tcPr>
          <w:p w14:paraId="3E0BE964" w14:textId="3A78CF8B" w:rsidR="00640B8D" w:rsidRDefault="00640B8D" w:rsidP="00640B8D">
            <w:pPr>
              <w:rPr>
                <w:rFonts w:eastAsiaTheme="minorEastAsia"/>
                <w:lang w:eastAsia="zh-CN"/>
              </w:rPr>
            </w:pPr>
            <w:proofErr w:type="spellStart"/>
            <w:r>
              <w:rPr>
                <w:rFonts w:eastAsiaTheme="minorEastAsia" w:hint="eastAsia"/>
                <w:lang w:eastAsia="zh-CN"/>
              </w:rPr>
              <w:lastRenderedPageBreak/>
              <w:t>Spreadtrum</w:t>
            </w:r>
            <w:proofErr w:type="spellEnd"/>
          </w:p>
        </w:tc>
        <w:tc>
          <w:tcPr>
            <w:tcW w:w="1301" w:type="dxa"/>
          </w:tcPr>
          <w:p w14:paraId="6A058295" w14:textId="47BECEAE" w:rsidR="00640B8D" w:rsidRDefault="00640B8D" w:rsidP="00640B8D">
            <w:pPr>
              <w:rPr>
                <w:rFonts w:eastAsiaTheme="minorEastAsia"/>
                <w:lang w:eastAsia="zh-CN"/>
              </w:rPr>
            </w:pPr>
            <w:r>
              <w:rPr>
                <w:rFonts w:eastAsiaTheme="minorEastAsia" w:hint="eastAsia"/>
                <w:lang w:eastAsia="zh-CN"/>
              </w:rPr>
              <w:t>Yes</w:t>
            </w:r>
          </w:p>
        </w:tc>
        <w:tc>
          <w:tcPr>
            <w:tcW w:w="7230" w:type="dxa"/>
          </w:tcPr>
          <w:p w14:paraId="706F857D" w14:textId="77777777" w:rsidR="00640B8D" w:rsidRDefault="00640B8D" w:rsidP="00640B8D">
            <w:pPr>
              <w:rPr>
                <w:rFonts w:eastAsia="Malgun Gothic"/>
                <w:color w:val="000000"/>
                <w:lang w:eastAsia="ko-KR"/>
              </w:rPr>
            </w:pPr>
          </w:p>
        </w:tc>
      </w:tr>
      <w:tr w:rsidR="00D51571" w14:paraId="2934F319" w14:textId="77777777" w:rsidTr="00A033EA">
        <w:tc>
          <w:tcPr>
            <w:tcW w:w="1529" w:type="dxa"/>
          </w:tcPr>
          <w:p w14:paraId="4D098C77" w14:textId="200B32C7" w:rsidR="00D51571" w:rsidRDefault="00D51571" w:rsidP="00D51571">
            <w:pPr>
              <w:rPr>
                <w:rFonts w:eastAsiaTheme="minorEastAsia" w:hint="eastAsia"/>
                <w:lang w:eastAsia="zh-CN"/>
              </w:rPr>
            </w:pPr>
            <w:r>
              <w:rPr>
                <w:rFonts w:eastAsia="Malgun Gothic"/>
                <w:lang w:eastAsia="ko-KR"/>
              </w:rPr>
              <w:t>NEC</w:t>
            </w:r>
          </w:p>
        </w:tc>
        <w:tc>
          <w:tcPr>
            <w:tcW w:w="1301" w:type="dxa"/>
          </w:tcPr>
          <w:p w14:paraId="025E80BC" w14:textId="68A7C6FF" w:rsidR="00D51571" w:rsidRDefault="00D51571" w:rsidP="00D51571">
            <w:pPr>
              <w:rPr>
                <w:rFonts w:eastAsiaTheme="minorEastAsia" w:hint="eastAsia"/>
                <w:lang w:eastAsia="zh-CN"/>
              </w:rPr>
            </w:pPr>
            <w:r>
              <w:rPr>
                <w:rFonts w:eastAsia="Malgun Gothic"/>
                <w:lang w:eastAsia="ko-KR"/>
              </w:rPr>
              <w:t>Yes</w:t>
            </w:r>
          </w:p>
        </w:tc>
        <w:tc>
          <w:tcPr>
            <w:tcW w:w="7230" w:type="dxa"/>
          </w:tcPr>
          <w:p w14:paraId="7E7D550E" w14:textId="77777777" w:rsidR="00D51571" w:rsidRDefault="00D51571" w:rsidP="00D51571">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lastRenderedPageBreak/>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4175AD">
        <w:tc>
          <w:tcPr>
            <w:tcW w:w="1529" w:type="dxa"/>
          </w:tcPr>
          <w:p w14:paraId="3CD77B29" w14:textId="77777777" w:rsidR="006B0095" w:rsidRDefault="006B0095" w:rsidP="004175AD">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4175AD">
            <w:pPr>
              <w:rPr>
                <w:rFonts w:eastAsia="Malgun Gothic"/>
                <w:lang w:eastAsia="ko-KR"/>
              </w:rPr>
            </w:pPr>
            <w:r>
              <w:rPr>
                <w:rFonts w:eastAsia="Malgun Gothic"/>
                <w:lang w:eastAsia="ko-KR"/>
              </w:rPr>
              <w:t>No</w:t>
            </w:r>
          </w:p>
        </w:tc>
        <w:tc>
          <w:tcPr>
            <w:tcW w:w="7230" w:type="dxa"/>
          </w:tcPr>
          <w:p w14:paraId="6268BAFA"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CA018E" w14:paraId="5A09964A" w14:textId="77777777" w:rsidTr="00C24D98">
        <w:tc>
          <w:tcPr>
            <w:tcW w:w="1529" w:type="dxa"/>
          </w:tcPr>
          <w:p w14:paraId="36DCD802" w14:textId="3F5A602B" w:rsidR="00CA018E" w:rsidRDefault="00CA018E" w:rsidP="00CA018E">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51578C5B" w14:textId="09281B81" w:rsidR="00CA018E" w:rsidRDefault="00CA018E" w:rsidP="00CA018E">
            <w:pPr>
              <w:rPr>
                <w:rFonts w:eastAsiaTheme="minorEastAsia"/>
                <w:lang w:eastAsia="zh-CN"/>
              </w:rPr>
            </w:pPr>
            <w:r>
              <w:rPr>
                <w:rFonts w:eastAsiaTheme="minorEastAsia"/>
                <w:lang w:eastAsia="zh-CN"/>
              </w:rPr>
              <w:t>No</w:t>
            </w:r>
          </w:p>
        </w:tc>
        <w:tc>
          <w:tcPr>
            <w:tcW w:w="7230" w:type="dxa"/>
          </w:tcPr>
          <w:p w14:paraId="26B071C7" w14:textId="0EEBBBA7" w:rsidR="00CA018E" w:rsidRDefault="00CA018E" w:rsidP="00CA018E">
            <w:pPr>
              <w:rPr>
                <w:rFonts w:eastAsiaTheme="minorEastAsia"/>
                <w:lang w:eastAsia="zh-CN"/>
              </w:rPr>
            </w:pPr>
            <w:r>
              <w:rPr>
                <w:rFonts w:eastAsiaTheme="minorEastAsia"/>
                <w:lang w:eastAsia="zh-CN"/>
              </w:rPr>
              <w:t>We have agreed that UL selection is done before CG-SDT initialization</w:t>
            </w:r>
            <w:r w:rsidR="006B6AF7">
              <w:rPr>
                <w:rFonts w:eastAsiaTheme="minorEastAsia"/>
                <w:lang w:eastAsia="zh-CN"/>
              </w:rPr>
              <w:t xml:space="preserve"> (</w:t>
            </w:r>
            <w:proofErr w:type="gramStart"/>
            <w:r w:rsidR="006B6AF7">
              <w:rPr>
                <w:rFonts w:eastAsiaTheme="minorEastAsia"/>
                <w:lang w:eastAsia="zh-CN"/>
              </w:rPr>
              <w:t>i.e.</w:t>
            </w:r>
            <w:proofErr w:type="gramEnd"/>
            <w:r w:rsidR="006B6AF7" w:rsidRPr="00C948E5">
              <w:rPr>
                <w:sz w:val="20"/>
              </w:rPr>
              <w:t xml:space="preserve"> UL carrier selection is performed before CG-SDT selection</w:t>
            </w:r>
            <w:r w:rsidR="006B6AF7">
              <w:rPr>
                <w:sz w:val="20"/>
              </w:rPr>
              <w:t>.</w:t>
            </w:r>
            <w:r w:rsidR="006B6AF7">
              <w:rPr>
                <w:rFonts w:eastAsiaTheme="minorEastAsia"/>
                <w:lang w:eastAsia="zh-CN"/>
              </w:rPr>
              <w:t>)</w:t>
            </w:r>
            <w:r>
              <w:rPr>
                <w:rFonts w:eastAsiaTheme="minorEastAsia"/>
                <w:lang w:eastAsia="zh-CN"/>
              </w:rPr>
              <w:t>. Then UE has no chance to reselect the UL carrier again.</w:t>
            </w:r>
          </w:p>
        </w:tc>
      </w:tr>
      <w:tr w:rsidR="00640B8D" w14:paraId="5BBEAA47" w14:textId="77777777" w:rsidTr="00C24D98">
        <w:tc>
          <w:tcPr>
            <w:tcW w:w="1529" w:type="dxa"/>
          </w:tcPr>
          <w:p w14:paraId="68195CDF" w14:textId="03D1D97F"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300CBFC3" w14:textId="24919DF4" w:rsidR="00640B8D" w:rsidRDefault="00640B8D" w:rsidP="00640B8D">
            <w:pPr>
              <w:rPr>
                <w:rFonts w:eastAsiaTheme="minorEastAsia"/>
                <w:lang w:eastAsia="zh-CN"/>
              </w:rPr>
            </w:pPr>
            <w:r>
              <w:rPr>
                <w:rFonts w:eastAsiaTheme="minorEastAsia" w:hint="eastAsia"/>
                <w:lang w:eastAsia="zh-CN"/>
              </w:rPr>
              <w:t>No</w:t>
            </w:r>
          </w:p>
        </w:tc>
        <w:tc>
          <w:tcPr>
            <w:tcW w:w="7230" w:type="dxa"/>
          </w:tcPr>
          <w:p w14:paraId="74257321" w14:textId="77777777" w:rsidR="00640B8D" w:rsidRDefault="00640B8D" w:rsidP="00640B8D">
            <w:pPr>
              <w:rPr>
                <w:rFonts w:eastAsiaTheme="minorEastAsia"/>
                <w:lang w:eastAsia="zh-CN"/>
              </w:rPr>
            </w:pPr>
          </w:p>
        </w:tc>
      </w:tr>
      <w:tr w:rsidR="00D51571" w14:paraId="71B1339E" w14:textId="77777777" w:rsidTr="00C24D98">
        <w:tc>
          <w:tcPr>
            <w:tcW w:w="1529" w:type="dxa"/>
          </w:tcPr>
          <w:p w14:paraId="62D7DDEB" w14:textId="5417B635" w:rsidR="00D51571" w:rsidRDefault="00D51571" w:rsidP="00640B8D">
            <w:pPr>
              <w:rPr>
                <w:rFonts w:eastAsiaTheme="minorEastAsia" w:hint="eastAsia"/>
                <w:lang w:eastAsia="zh-CN"/>
              </w:rPr>
            </w:pPr>
            <w:r>
              <w:rPr>
                <w:rFonts w:eastAsiaTheme="minorEastAsia"/>
                <w:lang w:eastAsia="zh-CN"/>
              </w:rPr>
              <w:t>NEC</w:t>
            </w:r>
          </w:p>
        </w:tc>
        <w:tc>
          <w:tcPr>
            <w:tcW w:w="1301" w:type="dxa"/>
          </w:tcPr>
          <w:p w14:paraId="0E695F75" w14:textId="5CA1AE06" w:rsidR="00D51571" w:rsidRDefault="00D51571" w:rsidP="00640B8D">
            <w:pPr>
              <w:rPr>
                <w:rFonts w:eastAsiaTheme="minorEastAsia" w:hint="eastAsia"/>
                <w:lang w:eastAsia="zh-CN"/>
              </w:rPr>
            </w:pPr>
            <w:r>
              <w:rPr>
                <w:rFonts w:eastAsiaTheme="minorEastAsia"/>
                <w:lang w:eastAsia="zh-CN"/>
              </w:rPr>
              <w:t>No</w:t>
            </w:r>
          </w:p>
        </w:tc>
        <w:tc>
          <w:tcPr>
            <w:tcW w:w="7230" w:type="dxa"/>
          </w:tcPr>
          <w:p w14:paraId="7B7FD23C" w14:textId="77777777" w:rsidR="00D51571" w:rsidRDefault="00D51571" w:rsidP="00640B8D">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lastRenderedPageBreak/>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 xml:space="preserve">In our view, a typical SDT session is “short” enough that </w:t>
            </w:r>
            <w:proofErr w:type="spellStart"/>
            <w:r>
              <w:rPr>
                <w:rFonts w:eastAsia="Arial"/>
                <w:color w:val="000000"/>
              </w:rPr>
              <w:t>reevaluation</w:t>
            </w:r>
            <w:proofErr w:type="spellEnd"/>
            <w:r>
              <w:rPr>
                <w:rFonts w:eastAsia="Arial"/>
                <w:color w:val="000000"/>
              </w:rPr>
              <w:t>/reselection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4175AD">
        <w:tc>
          <w:tcPr>
            <w:tcW w:w="1529" w:type="dxa"/>
          </w:tcPr>
          <w:p w14:paraId="408604D9" w14:textId="77777777" w:rsidR="006B0095" w:rsidRDefault="006B0095" w:rsidP="004175AD">
            <w:pPr>
              <w:rPr>
                <w:rFonts w:eastAsia="Malgun Gothic"/>
                <w:lang w:eastAsia="ko-KR"/>
              </w:rPr>
            </w:pPr>
            <w:r>
              <w:rPr>
                <w:rFonts w:eastAsia="Malgun Gothic"/>
                <w:lang w:eastAsia="ko-KR"/>
              </w:rPr>
              <w:t>Ericsson</w:t>
            </w:r>
          </w:p>
        </w:tc>
        <w:tc>
          <w:tcPr>
            <w:tcW w:w="1301" w:type="dxa"/>
          </w:tcPr>
          <w:p w14:paraId="7074C615" w14:textId="77777777" w:rsidR="006B0095" w:rsidRDefault="006B0095" w:rsidP="004175AD">
            <w:pPr>
              <w:rPr>
                <w:rFonts w:eastAsia="Malgun Gothic"/>
                <w:lang w:eastAsia="ko-KR"/>
              </w:rPr>
            </w:pPr>
            <w:r>
              <w:rPr>
                <w:rFonts w:eastAsia="Malgun Gothic"/>
                <w:lang w:eastAsia="ko-KR"/>
              </w:rPr>
              <w:t>No</w:t>
            </w:r>
          </w:p>
        </w:tc>
        <w:tc>
          <w:tcPr>
            <w:tcW w:w="7230" w:type="dxa"/>
          </w:tcPr>
          <w:p w14:paraId="3B6E9D9B" w14:textId="49EEA052" w:rsidR="00AD78BC" w:rsidRDefault="00AD78BC" w:rsidP="004175AD">
            <w:pPr>
              <w:keepNext/>
              <w:keepLines/>
              <w:spacing w:after="0"/>
              <w:ind w:left="420"/>
              <w:rPr>
                <w:rFonts w:eastAsia="Arial"/>
                <w:color w:val="000000"/>
              </w:rPr>
            </w:pPr>
            <w:r>
              <w:rPr>
                <w:rFonts w:eastAsia="Arial"/>
                <w:color w:val="000000"/>
              </w:rPr>
              <w:t>Agree with QC</w:t>
            </w:r>
          </w:p>
          <w:p w14:paraId="4ADFF7E2" w14:textId="19C526CF" w:rsidR="006B0095" w:rsidRDefault="006B0095" w:rsidP="004175AD">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4175AD">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962703" w14:paraId="4F2E5BD6" w14:textId="77777777" w:rsidTr="00A033EA">
        <w:tc>
          <w:tcPr>
            <w:tcW w:w="1529" w:type="dxa"/>
          </w:tcPr>
          <w:p w14:paraId="61207F77" w14:textId="47394C6E" w:rsidR="00962703" w:rsidRDefault="00962703" w:rsidP="0096270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6C6F523" w14:textId="7C35FC49" w:rsidR="00962703" w:rsidRDefault="00962703" w:rsidP="00962703">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09B711B1" w14:textId="3E1C850A" w:rsidR="00962703" w:rsidRDefault="00962703" w:rsidP="00962703">
            <w:pPr>
              <w:rPr>
                <w:rFonts w:eastAsia="Arial"/>
                <w:color w:val="000000"/>
              </w:rPr>
            </w:pPr>
            <w:r>
              <w:rPr>
                <w:rFonts w:eastAsiaTheme="minorEastAsia" w:hint="eastAsia"/>
                <w:color w:val="000000"/>
                <w:lang w:eastAsia="zh-CN"/>
              </w:rPr>
              <w:t>S</w:t>
            </w:r>
            <w:r>
              <w:rPr>
                <w:rFonts w:eastAsiaTheme="minorEastAsia"/>
                <w:color w:val="000000"/>
                <w:lang w:eastAsia="zh-CN"/>
              </w:rPr>
              <w:t>ame as NR-U CG retransmission.</w:t>
            </w:r>
          </w:p>
        </w:tc>
      </w:tr>
      <w:tr w:rsidR="00640B8D" w14:paraId="7A58DAE3" w14:textId="77777777" w:rsidTr="00A033EA">
        <w:tc>
          <w:tcPr>
            <w:tcW w:w="1529" w:type="dxa"/>
          </w:tcPr>
          <w:p w14:paraId="0B46D401" w14:textId="2F102BDE" w:rsidR="00640B8D" w:rsidRDefault="00640B8D" w:rsidP="00640B8D">
            <w:pPr>
              <w:rPr>
                <w:rFonts w:eastAsia="Malgun Gothic"/>
                <w:lang w:eastAsia="ko-KR"/>
              </w:rPr>
            </w:pPr>
            <w:proofErr w:type="spellStart"/>
            <w:r>
              <w:rPr>
                <w:rFonts w:eastAsiaTheme="minorEastAsia" w:hint="eastAsia"/>
                <w:lang w:eastAsia="zh-CN"/>
              </w:rPr>
              <w:t>Spreadtrum</w:t>
            </w:r>
            <w:proofErr w:type="spellEnd"/>
          </w:p>
        </w:tc>
        <w:tc>
          <w:tcPr>
            <w:tcW w:w="1301" w:type="dxa"/>
          </w:tcPr>
          <w:p w14:paraId="373FE69B" w14:textId="1A6FBB3E" w:rsidR="00640B8D" w:rsidRDefault="00640B8D" w:rsidP="00640B8D">
            <w:pPr>
              <w:rPr>
                <w:rFonts w:eastAsia="Malgun Gothic"/>
                <w:lang w:eastAsia="ko-KR"/>
              </w:rPr>
            </w:pPr>
            <w:r>
              <w:rPr>
                <w:rFonts w:eastAsiaTheme="minorEastAsia" w:hint="eastAsia"/>
                <w:lang w:eastAsia="zh-CN"/>
              </w:rPr>
              <w:t>Yes</w:t>
            </w:r>
          </w:p>
        </w:tc>
        <w:tc>
          <w:tcPr>
            <w:tcW w:w="7230" w:type="dxa"/>
          </w:tcPr>
          <w:p w14:paraId="297EA3A6" w14:textId="77777777" w:rsidR="00640B8D" w:rsidRDefault="00640B8D" w:rsidP="00640B8D">
            <w:pPr>
              <w:rPr>
                <w:rFonts w:eastAsia="Arial"/>
                <w:color w:val="000000"/>
              </w:rPr>
            </w:pPr>
          </w:p>
        </w:tc>
      </w:tr>
      <w:tr w:rsidR="00D51571" w14:paraId="0816345D" w14:textId="77777777" w:rsidTr="00A033EA">
        <w:tc>
          <w:tcPr>
            <w:tcW w:w="1529" w:type="dxa"/>
          </w:tcPr>
          <w:p w14:paraId="5651CE16" w14:textId="2BDCA93C" w:rsidR="00D51571" w:rsidRDefault="00D51571" w:rsidP="00D51571">
            <w:pPr>
              <w:rPr>
                <w:rFonts w:eastAsiaTheme="minorEastAsia" w:hint="eastAsia"/>
                <w:lang w:eastAsia="zh-CN"/>
              </w:rPr>
            </w:pPr>
            <w:r>
              <w:rPr>
                <w:rFonts w:eastAsia="Malgun Gothic"/>
                <w:lang w:eastAsia="ko-KR"/>
              </w:rPr>
              <w:t>NEC</w:t>
            </w:r>
          </w:p>
        </w:tc>
        <w:tc>
          <w:tcPr>
            <w:tcW w:w="1301" w:type="dxa"/>
          </w:tcPr>
          <w:p w14:paraId="1B5BF371" w14:textId="4B5527CE" w:rsidR="00D51571" w:rsidRDefault="00D51571" w:rsidP="00D51571">
            <w:pPr>
              <w:rPr>
                <w:rFonts w:eastAsiaTheme="minorEastAsia" w:hint="eastAsia"/>
                <w:lang w:eastAsia="zh-CN"/>
              </w:rPr>
            </w:pPr>
            <w:r>
              <w:rPr>
                <w:rFonts w:eastAsia="Malgun Gothic"/>
                <w:lang w:eastAsia="ko-KR"/>
              </w:rPr>
              <w:t>Yes</w:t>
            </w:r>
          </w:p>
        </w:tc>
        <w:tc>
          <w:tcPr>
            <w:tcW w:w="7230" w:type="dxa"/>
          </w:tcPr>
          <w:p w14:paraId="3196FA89" w14:textId="77777777" w:rsidR="00D51571" w:rsidRDefault="00D51571" w:rsidP="00D51571">
            <w:pPr>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lastRenderedPageBreak/>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4175AD">
        <w:tc>
          <w:tcPr>
            <w:tcW w:w="1529" w:type="dxa"/>
          </w:tcPr>
          <w:p w14:paraId="05D069EF" w14:textId="77777777" w:rsidR="00AD78BC" w:rsidRDefault="00AD78BC" w:rsidP="004175AD">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4175AD">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261938" w14:paraId="01A0830E" w14:textId="77777777" w:rsidTr="00A033EA">
        <w:tc>
          <w:tcPr>
            <w:tcW w:w="1529" w:type="dxa"/>
          </w:tcPr>
          <w:p w14:paraId="38C4C710" w14:textId="240ACF97" w:rsidR="00261938" w:rsidRDefault="00261938" w:rsidP="00261938">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015852E" w14:textId="4DCA896E" w:rsidR="00261938" w:rsidRDefault="00261938" w:rsidP="00261938">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04A323C9" w14:textId="6E0715ED" w:rsidR="00261938" w:rsidRDefault="00261938" w:rsidP="00261938">
            <w:pPr>
              <w:rPr>
                <w:rFonts w:eastAsia="MS Mincho"/>
                <w:lang w:eastAsia="ja-JP"/>
              </w:rPr>
            </w:pPr>
            <w:r>
              <w:rPr>
                <w:rFonts w:eastAsiaTheme="minorEastAsia"/>
                <w:lang w:eastAsia="zh-CN"/>
              </w:rPr>
              <w:t>We fail to see the motivation.</w:t>
            </w:r>
          </w:p>
        </w:tc>
      </w:tr>
      <w:tr w:rsidR="00640B8D" w14:paraId="06B5FE21" w14:textId="77777777" w:rsidTr="00A033EA">
        <w:tc>
          <w:tcPr>
            <w:tcW w:w="1529" w:type="dxa"/>
          </w:tcPr>
          <w:p w14:paraId="077965F9" w14:textId="51A00C27"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5749A413" w14:textId="03FF0C70" w:rsidR="00640B8D" w:rsidRDefault="00640B8D" w:rsidP="00640B8D">
            <w:pPr>
              <w:rPr>
                <w:rFonts w:eastAsiaTheme="minorEastAsia"/>
                <w:lang w:eastAsia="zh-CN"/>
              </w:rPr>
            </w:pPr>
            <w:r>
              <w:rPr>
                <w:rFonts w:eastAsiaTheme="minorEastAsia" w:hint="eastAsia"/>
                <w:lang w:eastAsia="zh-CN"/>
              </w:rPr>
              <w:t>No</w:t>
            </w:r>
          </w:p>
        </w:tc>
        <w:tc>
          <w:tcPr>
            <w:tcW w:w="7230" w:type="dxa"/>
          </w:tcPr>
          <w:p w14:paraId="3F284398" w14:textId="77777777" w:rsidR="00640B8D" w:rsidRDefault="00640B8D" w:rsidP="00640B8D">
            <w:pPr>
              <w:rPr>
                <w:rFonts w:eastAsiaTheme="minorEastAsia"/>
                <w:lang w:eastAsia="zh-CN"/>
              </w:rPr>
            </w:pPr>
          </w:p>
        </w:tc>
      </w:tr>
      <w:tr w:rsidR="00D51571" w14:paraId="2D65150C" w14:textId="77777777" w:rsidTr="00A033EA">
        <w:tc>
          <w:tcPr>
            <w:tcW w:w="1529" w:type="dxa"/>
          </w:tcPr>
          <w:p w14:paraId="67868430" w14:textId="6F8A038C" w:rsidR="00D51571" w:rsidRDefault="00D51571" w:rsidP="00D51571">
            <w:pPr>
              <w:rPr>
                <w:rFonts w:eastAsiaTheme="minorEastAsia" w:hint="eastAsia"/>
                <w:lang w:eastAsia="zh-CN"/>
              </w:rPr>
            </w:pPr>
            <w:r>
              <w:rPr>
                <w:rFonts w:eastAsia="Malgun Gothic"/>
                <w:lang w:eastAsia="ko-KR"/>
              </w:rPr>
              <w:t>NEC</w:t>
            </w:r>
          </w:p>
        </w:tc>
        <w:tc>
          <w:tcPr>
            <w:tcW w:w="1301" w:type="dxa"/>
          </w:tcPr>
          <w:p w14:paraId="2E8A23FE" w14:textId="4F271CF7" w:rsidR="00D51571" w:rsidRDefault="00D51571" w:rsidP="00D51571">
            <w:pPr>
              <w:rPr>
                <w:rFonts w:eastAsiaTheme="minorEastAsia" w:hint="eastAsia"/>
                <w:lang w:eastAsia="zh-CN"/>
              </w:rPr>
            </w:pPr>
            <w:r>
              <w:rPr>
                <w:rFonts w:eastAsia="Malgun Gothic"/>
                <w:lang w:eastAsia="ko-KR"/>
              </w:rPr>
              <w:t>No</w:t>
            </w:r>
          </w:p>
        </w:tc>
        <w:tc>
          <w:tcPr>
            <w:tcW w:w="7230" w:type="dxa"/>
          </w:tcPr>
          <w:p w14:paraId="04939919" w14:textId="77777777" w:rsidR="00D51571" w:rsidRDefault="00D51571" w:rsidP="00D51571">
            <w:pPr>
              <w:rPr>
                <w:rFonts w:eastAsiaTheme="minorEastAsia"/>
                <w:lang w:eastAsia="zh-CN"/>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 xml:space="preserve">Thus, we would like also to ask the following </w:t>
      </w:r>
      <w:proofErr w:type="gramStart"/>
      <w:r>
        <w:rPr>
          <w:lang w:val="en-GB" w:eastAsia="zh-CN"/>
        </w:rPr>
        <w:t>question</w:t>
      </w:r>
      <w:r>
        <w:rPr>
          <w:lang w:eastAsia="zh-CN"/>
        </w:rPr>
        <w:t>;</w:t>
      </w:r>
      <w:proofErr w:type="gramEnd"/>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lastRenderedPageBreak/>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 xml:space="preserve">We support multiple CG occasions for CG-PUSCH configurations. The main motivation is to reduce latency, especially when only 1 DMRS resource is configured in CG-PUSCH configuration. The design can reuse that for </w:t>
            </w:r>
            <w:proofErr w:type="spellStart"/>
            <w:r>
              <w:t>MsgA</w:t>
            </w:r>
            <w:proofErr w:type="spellEnd"/>
            <w:r>
              <w:t xml:space="preserve">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4175AD">
        <w:tc>
          <w:tcPr>
            <w:tcW w:w="1529" w:type="dxa"/>
          </w:tcPr>
          <w:p w14:paraId="625CBCBF" w14:textId="77777777" w:rsidR="00AD78BC" w:rsidRDefault="00AD78BC" w:rsidP="004175AD">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4175AD">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4378B2" w14:paraId="631CC920" w14:textId="77777777" w:rsidTr="00A033EA">
        <w:tc>
          <w:tcPr>
            <w:tcW w:w="1529" w:type="dxa"/>
          </w:tcPr>
          <w:p w14:paraId="5D0C6A5A" w14:textId="4E8E503A" w:rsidR="004378B2" w:rsidRDefault="004378B2" w:rsidP="004378B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058F588" w14:textId="44A8985D" w:rsidR="004378B2" w:rsidRDefault="004378B2" w:rsidP="004378B2">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2E9FE2E" w14:textId="78367A1E" w:rsidR="004378B2" w:rsidRDefault="004378B2" w:rsidP="004378B2">
            <w:pPr>
              <w:rPr>
                <w:lang w:eastAsia="zh-CN"/>
              </w:rPr>
            </w:pPr>
            <w:r>
              <w:rPr>
                <w:rFonts w:hint="eastAsia"/>
                <w:lang w:eastAsia="zh-CN"/>
              </w:rPr>
              <w:t>W</w:t>
            </w:r>
            <w:r>
              <w:rPr>
                <w:lang w:eastAsia="zh-CN"/>
              </w:rPr>
              <w:t>e don’t see the motivation for multiple CG occasions as DM-RS resources can be used for the SSB association</w:t>
            </w:r>
            <w:r w:rsidR="00166C14">
              <w:rPr>
                <w:lang w:eastAsia="zh-CN"/>
              </w:rPr>
              <w:t xml:space="preserve"> (as per the following agreement)</w:t>
            </w:r>
            <w:r>
              <w:rPr>
                <w:lang w:eastAsia="zh-CN"/>
              </w:rPr>
              <w:t>. Basically, a DM-RS resource can include &lt;</w:t>
            </w:r>
            <w:r>
              <w:rPr>
                <w:rFonts w:hint="eastAsia"/>
                <w:lang w:eastAsia="zh-CN"/>
              </w:rPr>
              <w:t>sequence,</w:t>
            </w:r>
            <w:r>
              <w:rPr>
                <w:lang w:eastAsia="zh-CN"/>
              </w:rPr>
              <w:t xml:space="preserve"> CDM group (</w:t>
            </w:r>
            <w:r>
              <w:rPr>
                <w:rFonts w:hint="eastAsia"/>
                <w:lang w:eastAsia="zh-CN"/>
              </w:rPr>
              <w:t>a</w:t>
            </w:r>
            <w:r>
              <w:rPr>
                <w:lang w:eastAsia="zh-CN"/>
              </w:rPr>
              <w:t>t most 3 groups</w:t>
            </w:r>
            <w:r>
              <w:rPr>
                <w:rFonts w:hint="eastAsia"/>
                <w:lang w:eastAsia="zh-CN"/>
              </w:rPr>
              <w:t>)</w:t>
            </w:r>
            <w:r>
              <w:rPr>
                <w:lang w:eastAsia="zh-CN"/>
              </w:rPr>
              <w:t>, port (at most 12 ports), scrambling ID (at most 65535 IDs)</w:t>
            </w:r>
            <w:r>
              <w:rPr>
                <w:rFonts w:hint="eastAsia"/>
                <w:lang w:eastAsia="zh-CN"/>
              </w:rPr>
              <w:t>&gt;.</w:t>
            </w:r>
            <w:r>
              <w:rPr>
                <w:lang w:eastAsia="zh-CN"/>
              </w:rPr>
              <w:t xml:space="preserve"> </w:t>
            </w:r>
            <w:r>
              <w:rPr>
                <w:rFonts w:hint="eastAsia"/>
                <w:lang w:eastAsia="zh-CN"/>
              </w:rPr>
              <w:t>Then</w:t>
            </w:r>
            <w:r>
              <w:rPr>
                <w:lang w:eastAsia="zh-CN"/>
              </w:rPr>
              <w:t xml:space="preserve"> </w:t>
            </w:r>
            <w:r>
              <w:rPr>
                <w:rFonts w:hint="eastAsia"/>
                <w:lang w:eastAsia="zh-CN"/>
              </w:rPr>
              <w:t>there</w:t>
            </w:r>
            <w:r>
              <w:rPr>
                <w:lang w:eastAsia="zh-CN"/>
              </w:rPr>
              <w:t xml:space="preserve"> are sufficient DM-RS resources for the SSB association. We don’t see the need to use multiple CG occasions unless massive UL MU-MIMO is expected by the NW. </w:t>
            </w:r>
          </w:p>
          <w:p w14:paraId="35C8EEBF" w14:textId="77777777" w:rsidR="004378B2" w:rsidRPr="005800A2" w:rsidRDefault="004378B2" w:rsidP="004378B2">
            <w:pPr>
              <w:pStyle w:val="ListParagraph"/>
              <w:widowControl w:val="0"/>
              <w:numPr>
                <w:ilvl w:val="0"/>
                <w:numId w:val="17"/>
              </w:numPr>
              <w:adjustRightInd w:val="0"/>
              <w:snapToGrid w:val="0"/>
              <w:spacing w:line="240" w:lineRule="auto"/>
              <w:jc w:val="both"/>
            </w:pPr>
            <w:r w:rsidRPr="005800A2">
              <w:t>Support multiple DMRS resources per CG configuration when single layer PUSCH transmission is assumed, and each DMRS resource could be mapped to the same or different SSB(s)</w:t>
            </w:r>
          </w:p>
          <w:p w14:paraId="787BEC86" w14:textId="77777777" w:rsidR="004378B2" w:rsidRPr="005800A2" w:rsidRDefault="004378B2" w:rsidP="004378B2">
            <w:pPr>
              <w:pStyle w:val="ListParagraph"/>
              <w:numPr>
                <w:ilvl w:val="1"/>
                <w:numId w:val="17"/>
              </w:numPr>
              <w:adjustRightInd w:val="0"/>
              <w:snapToGrid w:val="0"/>
              <w:spacing w:line="240" w:lineRule="auto"/>
              <w:ind w:left="1049"/>
            </w:pPr>
            <w:r w:rsidRPr="005800A2">
              <w:t>FFS if multi-layer PUSCH transmission is supported for CG-SDT</w:t>
            </w:r>
          </w:p>
          <w:p w14:paraId="2FD03F65" w14:textId="452DDA66" w:rsidR="004378B2" w:rsidRDefault="004378B2" w:rsidP="00503C6F">
            <w:pPr>
              <w:pStyle w:val="ListParagraph"/>
              <w:numPr>
                <w:ilvl w:val="1"/>
                <w:numId w:val="17"/>
              </w:numPr>
              <w:adjustRightInd w:val="0"/>
              <w:snapToGrid w:val="0"/>
              <w:spacing w:line="240" w:lineRule="auto"/>
              <w:ind w:left="1049"/>
            </w:pPr>
            <w:r w:rsidRPr="00023A37">
              <w:t>FFS any limitation on the DMRS configuration if multiple CG PUSCH occasions per CG period is supported</w:t>
            </w:r>
          </w:p>
        </w:tc>
      </w:tr>
      <w:tr w:rsidR="00640B8D" w14:paraId="0364A7B2" w14:textId="77777777" w:rsidTr="00A033EA">
        <w:tc>
          <w:tcPr>
            <w:tcW w:w="1529" w:type="dxa"/>
          </w:tcPr>
          <w:p w14:paraId="176A3D8D" w14:textId="75BDE7D1" w:rsidR="00640B8D" w:rsidRDefault="00640B8D" w:rsidP="00640B8D">
            <w:pPr>
              <w:rPr>
                <w:rFonts w:eastAsiaTheme="minorEastAsia"/>
                <w:lang w:eastAsia="zh-CN"/>
              </w:rPr>
            </w:pPr>
            <w:proofErr w:type="spellStart"/>
            <w:r>
              <w:rPr>
                <w:rFonts w:eastAsiaTheme="minorEastAsia" w:hint="eastAsia"/>
                <w:lang w:eastAsia="zh-CN"/>
              </w:rPr>
              <w:t>Spreadtrum</w:t>
            </w:r>
            <w:proofErr w:type="spellEnd"/>
          </w:p>
        </w:tc>
        <w:tc>
          <w:tcPr>
            <w:tcW w:w="1301" w:type="dxa"/>
          </w:tcPr>
          <w:p w14:paraId="61C80DF5" w14:textId="11734333" w:rsidR="00640B8D" w:rsidRDefault="00640B8D" w:rsidP="00640B8D">
            <w:pPr>
              <w:rPr>
                <w:rFonts w:eastAsiaTheme="minorEastAsia"/>
                <w:lang w:eastAsia="zh-CN"/>
              </w:rPr>
            </w:pPr>
            <w:r>
              <w:rPr>
                <w:rFonts w:eastAsiaTheme="minorEastAsia" w:hint="eastAsia"/>
                <w:lang w:eastAsia="zh-CN"/>
              </w:rPr>
              <w:t>No</w:t>
            </w:r>
          </w:p>
        </w:tc>
        <w:tc>
          <w:tcPr>
            <w:tcW w:w="7230" w:type="dxa"/>
          </w:tcPr>
          <w:p w14:paraId="52CC51A2" w14:textId="77777777" w:rsidR="00640B8D" w:rsidRDefault="00640B8D" w:rsidP="00640B8D">
            <w:pPr>
              <w:rPr>
                <w:lang w:eastAsia="zh-CN"/>
              </w:rPr>
            </w:pPr>
          </w:p>
        </w:tc>
      </w:tr>
      <w:tr w:rsidR="00F56B42" w14:paraId="3C563956" w14:textId="77777777" w:rsidTr="00A033EA">
        <w:tc>
          <w:tcPr>
            <w:tcW w:w="1529" w:type="dxa"/>
          </w:tcPr>
          <w:p w14:paraId="4DA62360" w14:textId="4C540CA6" w:rsidR="00F56B42" w:rsidRDefault="00F56B42" w:rsidP="00640B8D">
            <w:pPr>
              <w:rPr>
                <w:rFonts w:eastAsiaTheme="minorEastAsia" w:hint="eastAsia"/>
                <w:lang w:eastAsia="zh-CN"/>
              </w:rPr>
            </w:pPr>
            <w:r>
              <w:rPr>
                <w:rFonts w:eastAsiaTheme="minorEastAsia"/>
                <w:lang w:eastAsia="zh-CN"/>
              </w:rPr>
              <w:t>NEC</w:t>
            </w:r>
          </w:p>
        </w:tc>
        <w:tc>
          <w:tcPr>
            <w:tcW w:w="1301" w:type="dxa"/>
          </w:tcPr>
          <w:p w14:paraId="79A7F07D" w14:textId="0030DBA3" w:rsidR="00F56B42" w:rsidRDefault="00F56B42" w:rsidP="00640B8D">
            <w:pPr>
              <w:rPr>
                <w:rFonts w:eastAsiaTheme="minorEastAsia" w:hint="eastAsia"/>
                <w:lang w:eastAsia="zh-CN"/>
              </w:rPr>
            </w:pPr>
            <w:r>
              <w:rPr>
                <w:rFonts w:eastAsiaTheme="minorEastAsia"/>
                <w:lang w:eastAsia="zh-CN"/>
              </w:rPr>
              <w:t>No</w:t>
            </w:r>
          </w:p>
        </w:tc>
        <w:tc>
          <w:tcPr>
            <w:tcW w:w="7230" w:type="dxa"/>
          </w:tcPr>
          <w:p w14:paraId="3AC1EAB7" w14:textId="5A1E88D8" w:rsidR="00F56B42" w:rsidRDefault="00F56B42" w:rsidP="00640B8D">
            <w:pPr>
              <w:rPr>
                <w:lang w:eastAsia="zh-CN"/>
              </w:rPr>
            </w:pPr>
            <w:r>
              <w:rPr>
                <w:color w:val="000000"/>
                <w:szCs w:val="22"/>
                <w:lang w:val="en-US"/>
              </w:rPr>
              <w:t xml:space="preserve">Multiple CG configurations with separately configured occasions is </w:t>
            </w:r>
            <w:proofErr w:type="spellStart"/>
            <w:r>
              <w:rPr>
                <w:color w:val="000000"/>
                <w:szCs w:val="22"/>
                <w:lang w:val="en-US"/>
              </w:rPr>
              <w:t>sufficicient</w:t>
            </w:r>
            <w:proofErr w:type="spellEnd"/>
            <w:r>
              <w:rPr>
                <w:color w:val="000000"/>
                <w:szCs w:val="22"/>
                <w:lang w:val="en-US"/>
              </w:rPr>
              <w:t>.</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 xml:space="preserve">or the following open question, companies are invited to input any other issues relating to CG-SDT. We may consider </w:t>
      </w:r>
      <w:proofErr w:type="gramStart"/>
      <w:r>
        <w:rPr>
          <w:lang w:val="en-GB" w:eastAsia="zh-CN"/>
        </w:rPr>
        <w:t>to address</w:t>
      </w:r>
      <w:proofErr w:type="gramEnd"/>
      <w:r>
        <w:rPr>
          <w:lang w:val="en-GB" w:eastAsia="zh-CN"/>
        </w:rPr>
        <w:t xml:space="preserve">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w:t>
            </w:r>
            <w:proofErr w:type="gramStart"/>
            <w:r>
              <w:t>i.e.</w:t>
            </w:r>
            <w:proofErr w:type="gramEnd"/>
            <w:r>
              <w:t xml:space="preserv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w:t>
            </w:r>
            <w:proofErr w:type="gramStart"/>
            <w:r>
              <w:t>e.g.</w:t>
            </w:r>
            <w:proofErr w:type="gramEnd"/>
            <w:r>
              <w:t xml:space="preserve">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It is assumed that a UE in RRC_INACTIVE (configured for CG-SDT) has a N</w:t>
            </w:r>
            <w:r w:rsidRPr="00A0183D">
              <w:rPr>
                <w:vertAlign w:val="subscript"/>
              </w:rPr>
              <w:t>TA</w:t>
            </w:r>
            <w:r w:rsidRPr="00D43450">
              <w:t xml:space="preserve"> value, </w:t>
            </w:r>
            <w:proofErr w:type="gramStart"/>
            <w:r w:rsidRPr="00D43450">
              <w:t>e.g.</w:t>
            </w:r>
            <w:proofErr w:type="gramEnd"/>
            <w:r w:rsidRPr="00D43450">
              <w:t xml:space="preserve">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t>Intel</w:t>
            </w:r>
          </w:p>
        </w:tc>
        <w:tc>
          <w:tcPr>
            <w:tcW w:w="8646" w:type="dxa"/>
          </w:tcPr>
          <w:p w14:paraId="19A28EEA" w14:textId="59E100A7" w:rsidR="00A033EA" w:rsidRDefault="00A033EA" w:rsidP="00A033EA">
            <w:pPr>
              <w:spacing w:afterLines="50"/>
            </w:pPr>
            <w:r>
              <w:rPr>
                <w:lang w:val="en-US" w:eastAsia="zh-CN"/>
              </w:rPr>
              <w:t xml:space="preserve">One aspect that has not yet been discussed in detail is on the provision of assistance information to the network for CG-SDT. </w:t>
            </w:r>
            <w:proofErr w:type="gramStart"/>
            <w:r>
              <w:rPr>
                <w:lang w:val="en-US" w:eastAsia="zh-CN"/>
              </w:rPr>
              <w:t>Similar to</w:t>
            </w:r>
            <w:proofErr w:type="gramEnd"/>
            <w:r>
              <w:rPr>
                <w:lang w:val="en-US" w:eastAsia="zh-CN"/>
              </w:rPr>
              <w:t xml:space="preserve"> LTE, we think providing this information to the </w:t>
            </w:r>
            <w:proofErr w:type="spellStart"/>
            <w:r>
              <w:rPr>
                <w:lang w:val="en-US" w:eastAsia="zh-CN"/>
              </w:rPr>
              <w:t>gNB</w:t>
            </w:r>
            <w:proofErr w:type="spellEnd"/>
            <w:r>
              <w:rPr>
                <w:lang w:val="en-US" w:eastAsia="zh-CN"/>
              </w:rPr>
              <w:t xml:space="preserve"> when the UE is in RRC_CONNECTED can be useful in informing if the UE is </w:t>
            </w:r>
            <w:r>
              <w:rPr>
                <w:lang w:val="en-US" w:eastAsia="zh-CN"/>
              </w:rPr>
              <w:lastRenderedPageBreak/>
              <w:t>interested in performing SDT and request CG configuration accordingly</w:t>
            </w:r>
            <w:r w:rsidRPr="007677B2">
              <w:rPr>
                <w:lang w:val="en-US" w:eastAsia="zh-CN"/>
              </w:rPr>
              <w:t xml:space="preserve">. </w:t>
            </w:r>
            <w:r>
              <w:rPr>
                <w:lang w:val="en-US" w:eastAsia="zh-CN"/>
              </w:rPr>
              <w:t xml:space="preserve">We think the contents of </w:t>
            </w:r>
            <w:proofErr w:type="spellStart"/>
            <w:r w:rsidRPr="00E914BC">
              <w:rPr>
                <w:i/>
                <w:iCs/>
                <w:lang w:val="en-US" w:eastAsia="zh-CN"/>
              </w:rPr>
              <w:t>PURConfiguationRequest</w:t>
            </w:r>
            <w:proofErr w:type="spellEnd"/>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proofErr w:type="spellStart"/>
            <w:r w:rsidRPr="00775A28">
              <w:rPr>
                <w:i/>
                <w:iCs/>
                <w:lang w:val="en-US" w:eastAsia="zh-CN"/>
              </w:rPr>
              <w:t>requestedNumOccasions</w:t>
            </w:r>
            <w:proofErr w:type="spellEnd"/>
            <w:r w:rsidRPr="007677B2">
              <w:rPr>
                <w:lang w:val="en-US" w:eastAsia="zh-CN"/>
              </w:rPr>
              <w:t xml:space="preserve"> and </w:t>
            </w:r>
            <w:proofErr w:type="spellStart"/>
            <w:r w:rsidRPr="00775A28">
              <w:rPr>
                <w:i/>
                <w:iCs/>
                <w:lang w:val="en-US" w:eastAsia="zh-CN"/>
              </w:rPr>
              <w:t>requestedPeriodicityAndOffset</w:t>
            </w:r>
            <w:proofErr w:type="spellEnd"/>
            <w:r>
              <w:rPr>
                <w:lang w:val="en-US" w:eastAsia="zh-CN"/>
              </w:rPr>
              <w:t>).</w:t>
            </w:r>
          </w:p>
        </w:tc>
      </w:tr>
      <w:tr w:rsidR="00C025BC" w14:paraId="6A1B5BA3" w14:textId="77777777" w:rsidTr="00A033EA">
        <w:trPr>
          <w:trHeight w:val="394"/>
        </w:trPr>
        <w:tc>
          <w:tcPr>
            <w:tcW w:w="1414" w:type="dxa"/>
          </w:tcPr>
          <w:p w14:paraId="1E440796" w14:textId="0C5F5B81" w:rsidR="00C025BC" w:rsidRDefault="00C025BC" w:rsidP="00C025BC">
            <w:pPr>
              <w:rPr>
                <w:lang w:val="en-US" w:eastAsia="zh-CN"/>
              </w:rPr>
            </w:pPr>
            <w:r>
              <w:rPr>
                <w:rFonts w:hint="eastAsia"/>
                <w:lang w:val="en-US" w:eastAsia="zh-CN"/>
              </w:rPr>
              <w:lastRenderedPageBreak/>
              <w:t>v</w:t>
            </w:r>
            <w:r>
              <w:rPr>
                <w:lang w:val="en-US" w:eastAsia="zh-CN"/>
              </w:rPr>
              <w:t>ivo</w:t>
            </w:r>
          </w:p>
        </w:tc>
        <w:tc>
          <w:tcPr>
            <w:tcW w:w="8646" w:type="dxa"/>
          </w:tcPr>
          <w:p w14:paraId="41460A60" w14:textId="77777777" w:rsidR="00C025BC" w:rsidRDefault="00C025BC" w:rsidP="00C025BC">
            <w:pPr>
              <w:spacing w:afterLines="50"/>
              <w:rPr>
                <w:lang w:val="en-US" w:eastAsia="zh-CN"/>
              </w:rPr>
            </w:pPr>
            <w:r>
              <w:rPr>
                <w:lang w:val="en-US" w:eastAsia="zh-CN"/>
              </w:rPr>
              <w:t xml:space="preserve">1. </w:t>
            </w:r>
            <w:r>
              <w:rPr>
                <w:rFonts w:hint="eastAsia"/>
                <w:lang w:val="en-US" w:eastAsia="zh-CN"/>
              </w:rPr>
              <w:t>I</w:t>
            </w:r>
            <w:r>
              <w:rPr>
                <w:lang w:val="en-US" w:eastAsia="zh-CN"/>
              </w:rPr>
              <w:t xml:space="preserve">f autonomous retransmission is supported, we should further investigate whether power ramping should be supported. </w:t>
            </w:r>
          </w:p>
          <w:p w14:paraId="32E3D97D" w14:textId="3708ECA7" w:rsidR="00C025BC" w:rsidRDefault="00C025BC" w:rsidP="00C025BC">
            <w:pPr>
              <w:spacing w:afterLines="50"/>
              <w:rPr>
                <w:lang w:val="en-US" w:eastAsia="zh-CN"/>
              </w:rPr>
            </w:pPr>
            <w:r>
              <w:rPr>
                <w:rFonts w:hint="eastAsia"/>
                <w:lang w:val="en-US" w:eastAsia="zh-CN"/>
              </w:rPr>
              <w:t>2</w:t>
            </w:r>
            <w:r>
              <w:rPr>
                <w:lang w:val="en-US" w:eastAsia="zh-CN"/>
              </w:rPr>
              <w:t>. We should further check when to store and initialize the CG-SDT resources.</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inghaoGuo" w:date="2021-12-16T20:53:00Z" w:initials="H">
    <w:p w14:paraId="760B24FD" w14:textId="20EA7D10" w:rsidR="00970F92" w:rsidRPr="002C7C23" w:rsidRDefault="00970F92">
      <w:pPr>
        <w:pStyle w:val="CommentText"/>
        <w:rPr>
          <w:lang w:eastAsia="zh-CN"/>
        </w:rPr>
      </w:pPr>
      <w:r>
        <w:rPr>
          <w:rStyle w:val="CommentReference"/>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proofErr w:type="spellStart"/>
      <w:r w:rsidR="002C7C23">
        <w:rPr>
          <w:i/>
          <w:lang w:eastAsia="zh-CN"/>
        </w:rPr>
        <w:t>TimeAlignmentTimer</w:t>
      </w:r>
      <w:proofErr w:type="spellEnd"/>
      <w:r w:rsidR="002C7C23">
        <w:rPr>
          <w:i/>
          <w:lang w:eastAsia="zh-CN"/>
        </w:rPr>
        <w:t xml:space="preserve"> </w:t>
      </w:r>
      <w:r w:rsidR="002C7C23">
        <w:rPr>
          <w:lang w:eastAsia="zh-CN"/>
        </w:rPr>
        <w:t>is not running.</w:t>
      </w:r>
    </w:p>
  </w:comment>
  <w:comment w:id="2" w:author="ZTE" w:date="2021-12-13T21:02:00Z" w:initials="ZTE">
    <w:p w14:paraId="651F2CF5" w14:textId="77777777" w:rsidR="00E5799D" w:rsidRDefault="00E5799D">
      <w:pPr>
        <w:pStyle w:val="CommentText"/>
      </w:pPr>
      <w:r>
        <w:t>“</w:t>
      </w:r>
      <w:proofErr w:type="gramStart"/>
      <w:r>
        <w:rPr>
          <w:u w:val="single"/>
        </w:rPr>
        <w:t>when</w:t>
      </w:r>
      <w:proofErr w:type="gramEnd"/>
      <w:r>
        <w:rPr>
          <w:u w:val="single"/>
        </w:rPr>
        <w:t xml:space="preserve"> the timing advance command is received</w:t>
      </w:r>
      <w:r>
        <w:t>”</w:t>
      </w:r>
    </w:p>
    <w:p w14:paraId="61E62DD0" w14:textId="77777777" w:rsidR="00E5799D" w:rsidRDefault="00E5799D">
      <w:pPr>
        <w:pStyle w:val="CommentText"/>
      </w:pPr>
    </w:p>
    <w:p w14:paraId="57633615" w14:textId="77777777" w:rsidR="00E5799D" w:rsidRDefault="00E5799D">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B24FD" w15:done="0"/>
  <w15:commentEx w15:paraId="0B7B0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6BA6" w14:textId="77777777" w:rsidR="00C215DB" w:rsidRDefault="00C215DB">
      <w:pPr>
        <w:spacing w:after="0" w:line="240" w:lineRule="auto"/>
      </w:pPr>
      <w:r>
        <w:separator/>
      </w:r>
    </w:p>
  </w:endnote>
  <w:endnote w:type="continuationSeparator" w:id="0">
    <w:p w14:paraId="2C6358B6" w14:textId="77777777" w:rsidR="00C215DB" w:rsidRDefault="00C215DB">
      <w:pPr>
        <w:spacing w:after="0" w:line="240" w:lineRule="auto"/>
      </w:pPr>
      <w:r>
        <w:continuationSeparator/>
      </w:r>
    </w:p>
  </w:endnote>
  <w:endnote w:type="continuationNotice" w:id="1">
    <w:p w14:paraId="444626FB" w14:textId="77777777" w:rsidR="00C215DB" w:rsidRDefault="00C2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70174">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70174">
      <w:rPr>
        <w:rStyle w:val="CharChar2"/>
        <w:b/>
        <w:i/>
        <w:noProof/>
        <w:sz w:val="18"/>
      </w:rPr>
      <w:t>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CD16" w14:textId="77777777" w:rsidR="00A033EA" w:rsidRDefault="00A0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2CF9" w14:textId="77777777" w:rsidR="00C215DB" w:rsidRDefault="00C215DB">
      <w:pPr>
        <w:spacing w:after="0" w:line="240" w:lineRule="auto"/>
      </w:pPr>
      <w:r>
        <w:separator/>
      </w:r>
    </w:p>
  </w:footnote>
  <w:footnote w:type="continuationSeparator" w:id="0">
    <w:p w14:paraId="73774BC2" w14:textId="77777777" w:rsidR="00C215DB" w:rsidRDefault="00C215DB">
      <w:pPr>
        <w:spacing w:after="0" w:line="240" w:lineRule="auto"/>
      </w:pPr>
      <w:r>
        <w:continuationSeparator/>
      </w:r>
    </w:p>
  </w:footnote>
  <w:footnote w:type="continuationNotice" w:id="1">
    <w:p w14:paraId="65E84B9E" w14:textId="77777777" w:rsidR="00C215DB" w:rsidRDefault="00C21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C24" w14:textId="77777777" w:rsidR="00A033EA" w:rsidRDefault="00A0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4A95" w14:textId="77777777" w:rsidR="00A033EA" w:rsidRDefault="00A0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2"/>
  </w:num>
  <w:num w:numId="4">
    <w:abstractNumId w:val="9"/>
  </w:num>
  <w:num w:numId="5">
    <w:abstractNumId w:val="11"/>
  </w:num>
  <w:num w:numId="6">
    <w:abstractNumId w:val="3"/>
  </w:num>
  <w:num w:numId="7">
    <w:abstractNumId w:val="1"/>
  </w:num>
  <w:num w:numId="8">
    <w:abstractNumId w:val="7"/>
  </w:num>
  <w:num w:numId="9">
    <w:abstractNumId w:val="10"/>
  </w:num>
  <w:num w:numId="10">
    <w:abstractNumId w:val="13"/>
  </w:num>
  <w:num w:numId="11">
    <w:abstractNumId w:val="0"/>
  </w:num>
  <w:num w:numId="12">
    <w:abstractNumId w:val="15"/>
  </w:num>
  <w:num w:numId="13">
    <w:abstractNumId w:val="4"/>
  </w:num>
  <w:num w:numId="14">
    <w:abstractNumId w:val="16"/>
  </w:num>
  <w:num w:numId="15">
    <w:abstractNumId w:val="5"/>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15536"/>
    <w:rsid w:val="000223B3"/>
    <w:rsid w:val="0002532F"/>
    <w:rsid w:val="00041BF8"/>
    <w:rsid w:val="0006663E"/>
    <w:rsid w:val="00070E73"/>
    <w:rsid w:val="00072D94"/>
    <w:rsid w:val="000801D1"/>
    <w:rsid w:val="00091BE1"/>
    <w:rsid w:val="000971D8"/>
    <w:rsid w:val="0009787B"/>
    <w:rsid w:val="000B0B89"/>
    <w:rsid w:val="000B4737"/>
    <w:rsid w:val="000C40CA"/>
    <w:rsid w:val="000C5E87"/>
    <w:rsid w:val="000F6E9C"/>
    <w:rsid w:val="0010032D"/>
    <w:rsid w:val="001024ED"/>
    <w:rsid w:val="00121BDA"/>
    <w:rsid w:val="0013744B"/>
    <w:rsid w:val="0014096F"/>
    <w:rsid w:val="00150BE4"/>
    <w:rsid w:val="0016344C"/>
    <w:rsid w:val="00164A24"/>
    <w:rsid w:val="00166C14"/>
    <w:rsid w:val="0018285E"/>
    <w:rsid w:val="00186C9F"/>
    <w:rsid w:val="00187B7C"/>
    <w:rsid w:val="001961F7"/>
    <w:rsid w:val="001A1C92"/>
    <w:rsid w:val="001B30BD"/>
    <w:rsid w:val="001B6953"/>
    <w:rsid w:val="001B69EB"/>
    <w:rsid w:val="001B7294"/>
    <w:rsid w:val="001C20A9"/>
    <w:rsid w:val="001E5F89"/>
    <w:rsid w:val="001F2426"/>
    <w:rsid w:val="001F252A"/>
    <w:rsid w:val="0020260C"/>
    <w:rsid w:val="002164E6"/>
    <w:rsid w:val="002207A1"/>
    <w:rsid w:val="00227166"/>
    <w:rsid w:val="00231603"/>
    <w:rsid w:val="00231658"/>
    <w:rsid w:val="00231F47"/>
    <w:rsid w:val="00261938"/>
    <w:rsid w:val="002820BA"/>
    <w:rsid w:val="00284B6A"/>
    <w:rsid w:val="002901C1"/>
    <w:rsid w:val="00291BE5"/>
    <w:rsid w:val="00293DAC"/>
    <w:rsid w:val="002A49B3"/>
    <w:rsid w:val="002B2C86"/>
    <w:rsid w:val="002C35B0"/>
    <w:rsid w:val="002C7C23"/>
    <w:rsid w:val="002E36AD"/>
    <w:rsid w:val="002F7C0C"/>
    <w:rsid w:val="00303771"/>
    <w:rsid w:val="00310A06"/>
    <w:rsid w:val="00311574"/>
    <w:rsid w:val="00311BFC"/>
    <w:rsid w:val="00326AAB"/>
    <w:rsid w:val="003401C8"/>
    <w:rsid w:val="0034793A"/>
    <w:rsid w:val="003513C0"/>
    <w:rsid w:val="00372317"/>
    <w:rsid w:val="0039370F"/>
    <w:rsid w:val="0039404C"/>
    <w:rsid w:val="0039659E"/>
    <w:rsid w:val="003B22DF"/>
    <w:rsid w:val="003B3254"/>
    <w:rsid w:val="003C564A"/>
    <w:rsid w:val="003E0624"/>
    <w:rsid w:val="00402AA0"/>
    <w:rsid w:val="004073B2"/>
    <w:rsid w:val="00416C03"/>
    <w:rsid w:val="004342F8"/>
    <w:rsid w:val="004378B2"/>
    <w:rsid w:val="00454484"/>
    <w:rsid w:val="0045698A"/>
    <w:rsid w:val="00460C7C"/>
    <w:rsid w:val="00466383"/>
    <w:rsid w:val="00480773"/>
    <w:rsid w:val="004C2FCD"/>
    <w:rsid w:val="004E0A45"/>
    <w:rsid w:val="004E79E0"/>
    <w:rsid w:val="004F1A80"/>
    <w:rsid w:val="004F299A"/>
    <w:rsid w:val="004F4FD5"/>
    <w:rsid w:val="00502926"/>
    <w:rsid w:val="00503C6F"/>
    <w:rsid w:val="00503F7F"/>
    <w:rsid w:val="00510431"/>
    <w:rsid w:val="00512EDC"/>
    <w:rsid w:val="00513E6B"/>
    <w:rsid w:val="0052022A"/>
    <w:rsid w:val="005248FF"/>
    <w:rsid w:val="00533598"/>
    <w:rsid w:val="0053565E"/>
    <w:rsid w:val="00551D11"/>
    <w:rsid w:val="00555B18"/>
    <w:rsid w:val="00564DC9"/>
    <w:rsid w:val="00565663"/>
    <w:rsid w:val="005662A8"/>
    <w:rsid w:val="0057540A"/>
    <w:rsid w:val="0057675B"/>
    <w:rsid w:val="005910F0"/>
    <w:rsid w:val="005A79FC"/>
    <w:rsid w:val="005C4146"/>
    <w:rsid w:val="005C6DEB"/>
    <w:rsid w:val="005D3A8A"/>
    <w:rsid w:val="005E7AB3"/>
    <w:rsid w:val="005F4BB8"/>
    <w:rsid w:val="00606A22"/>
    <w:rsid w:val="00614C35"/>
    <w:rsid w:val="0062708C"/>
    <w:rsid w:val="00640B8D"/>
    <w:rsid w:val="0064146D"/>
    <w:rsid w:val="00646AFB"/>
    <w:rsid w:val="00653CE3"/>
    <w:rsid w:val="006660DC"/>
    <w:rsid w:val="00667DD0"/>
    <w:rsid w:val="006707BF"/>
    <w:rsid w:val="00685384"/>
    <w:rsid w:val="006937D6"/>
    <w:rsid w:val="006A4CC3"/>
    <w:rsid w:val="006B0095"/>
    <w:rsid w:val="006B6AF7"/>
    <w:rsid w:val="006C0B98"/>
    <w:rsid w:val="006D606A"/>
    <w:rsid w:val="006E74FF"/>
    <w:rsid w:val="00700554"/>
    <w:rsid w:val="00704923"/>
    <w:rsid w:val="00705562"/>
    <w:rsid w:val="00741640"/>
    <w:rsid w:val="007468C0"/>
    <w:rsid w:val="00767D99"/>
    <w:rsid w:val="00774B2C"/>
    <w:rsid w:val="00797D73"/>
    <w:rsid w:val="007A3531"/>
    <w:rsid w:val="007B2D02"/>
    <w:rsid w:val="007B3EBC"/>
    <w:rsid w:val="007C05B2"/>
    <w:rsid w:val="007C3CF0"/>
    <w:rsid w:val="007D1CEA"/>
    <w:rsid w:val="007F1564"/>
    <w:rsid w:val="008142DA"/>
    <w:rsid w:val="0081454A"/>
    <w:rsid w:val="00835394"/>
    <w:rsid w:val="00841185"/>
    <w:rsid w:val="0084643E"/>
    <w:rsid w:val="008503DC"/>
    <w:rsid w:val="0086056D"/>
    <w:rsid w:val="008762C4"/>
    <w:rsid w:val="00894BD1"/>
    <w:rsid w:val="008A341F"/>
    <w:rsid w:val="008B38E9"/>
    <w:rsid w:val="008B3C70"/>
    <w:rsid w:val="008C5855"/>
    <w:rsid w:val="008E407D"/>
    <w:rsid w:val="008E6D02"/>
    <w:rsid w:val="008F5105"/>
    <w:rsid w:val="008F76A9"/>
    <w:rsid w:val="0090063B"/>
    <w:rsid w:val="0091266A"/>
    <w:rsid w:val="00930A33"/>
    <w:rsid w:val="00931D62"/>
    <w:rsid w:val="0093669D"/>
    <w:rsid w:val="00954E0B"/>
    <w:rsid w:val="009625DA"/>
    <w:rsid w:val="00962703"/>
    <w:rsid w:val="00963FAC"/>
    <w:rsid w:val="00964E13"/>
    <w:rsid w:val="00970F92"/>
    <w:rsid w:val="00980E14"/>
    <w:rsid w:val="00991541"/>
    <w:rsid w:val="00996B8E"/>
    <w:rsid w:val="009A5E1D"/>
    <w:rsid w:val="009B016E"/>
    <w:rsid w:val="009B1637"/>
    <w:rsid w:val="009B775D"/>
    <w:rsid w:val="009C1748"/>
    <w:rsid w:val="009D2966"/>
    <w:rsid w:val="009E2059"/>
    <w:rsid w:val="009E3857"/>
    <w:rsid w:val="009F5347"/>
    <w:rsid w:val="00A033EA"/>
    <w:rsid w:val="00A071F1"/>
    <w:rsid w:val="00A077F3"/>
    <w:rsid w:val="00A10E9A"/>
    <w:rsid w:val="00A13F11"/>
    <w:rsid w:val="00A30A5B"/>
    <w:rsid w:val="00A440AA"/>
    <w:rsid w:val="00A4618D"/>
    <w:rsid w:val="00A46D37"/>
    <w:rsid w:val="00A47A54"/>
    <w:rsid w:val="00A5293F"/>
    <w:rsid w:val="00A65F32"/>
    <w:rsid w:val="00A8071F"/>
    <w:rsid w:val="00A83402"/>
    <w:rsid w:val="00A87DE4"/>
    <w:rsid w:val="00AA3573"/>
    <w:rsid w:val="00AA5F26"/>
    <w:rsid w:val="00AB37EB"/>
    <w:rsid w:val="00AC5E0A"/>
    <w:rsid w:val="00AD1ADD"/>
    <w:rsid w:val="00AD5ABA"/>
    <w:rsid w:val="00AD7624"/>
    <w:rsid w:val="00AD78BC"/>
    <w:rsid w:val="00AE3E2E"/>
    <w:rsid w:val="00AE61DF"/>
    <w:rsid w:val="00AE635B"/>
    <w:rsid w:val="00AE79EA"/>
    <w:rsid w:val="00AE7C4B"/>
    <w:rsid w:val="00B104A1"/>
    <w:rsid w:val="00B1726C"/>
    <w:rsid w:val="00B52079"/>
    <w:rsid w:val="00B54AA5"/>
    <w:rsid w:val="00B70174"/>
    <w:rsid w:val="00B8274F"/>
    <w:rsid w:val="00B9702C"/>
    <w:rsid w:val="00BA037D"/>
    <w:rsid w:val="00BA7C3F"/>
    <w:rsid w:val="00BB133D"/>
    <w:rsid w:val="00BC00BA"/>
    <w:rsid w:val="00BC3E32"/>
    <w:rsid w:val="00BE01F3"/>
    <w:rsid w:val="00BE2300"/>
    <w:rsid w:val="00C025BC"/>
    <w:rsid w:val="00C03CDE"/>
    <w:rsid w:val="00C215DB"/>
    <w:rsid w:val="00C24D98"/>
    <w:rsid w:val="00C331F4"/>
    <w:rsid w:val="00C40CEF"/>
    <w:rsid w:val="00C4267F"/>
    <w:rsid w:val="00C475D7"/>
    <w:rsid w:val="00C50E9E"/>
    <w:rsid w:val="00C52436"/>
    <w:rsid w:val="00C645FC"/>
    <w:rsid w:val="00C76B23"/>
    <w:rsid w:val="00C96510"/>
    <w:rsid w:val="00CA018E"/>
    <w:rsid w:val="00CA4ACE"/>
    <w:rsid w:val="00CB197B"/>
    <w:rsid w:val="00CC48B6"/>
    <w:rsid w:val="00CC7B1E"/>
    <w:rsid w:val="00CD70F5"/>
    <w:rsid w:val="00CF26C4"/>
    <w:rsid w:val="00D21560"/>
    <w:rsid w:val="00D25654"/>
    <w:rsid w:val="00D25AE3"/>
    <w:rsid w:val="00D51571"/>
    <w:rsid w:val="00D5391E"/>
    <w:rsid w:val="00D551F1"/>
    <w:rsid w:val="00D56A21"/>
    <w:rsid w:val="00D57BBF"/>
    <w:rsid w:val="00D627F3"/>
    <w:rsid w:val="00D631A9"/>
    <w:rsid w:val="00D64B17"/>
    <w:rsid w:val="00D82A4B"/>
    <w:rsid w:val="00DA164E"/>
    <w:rsid w:val="00DC15F5"/>
    <w:rsid w:val="00DD5B2A"/>
    <w:rsid w:val="00DD5F82"/>
    <w:rsid w:val="00DE03BF"/>
    <w:rsid w:val="00DE5165"/>
    <w:rsid w:val="00DF108D"/>
    <w:rsid w:val="00E051AD"/>
    <w:rsid w:val="00E13FE1"/>
    <w:rsid w:val="00E17DC6"/>
    <w:rsid w:val="00E3536A"/>
    <w:rsid w:val="00E36603"/>
    <w:rsid w:val="00E44903"/>
    <w:rsid w:val="00E53BB5"/>
    <w:rsid w:val="00E545B4"/>
    <w:rsid w:val="00E5799D"/>
    <w:rsid w:val="00E719E4"/>
    <w:rsid w:val="00E75581"/>
    <w:rsid w:val="00E8016E"/>
    <w:rsid w:val="00E806AE"/>
    <w:rsid w:val="00E86EF8"/>
    <w:rsid w:val="00E935B6"/>
    <w:rsid w:val="00E97E4A"/>
    <w:rsid w:val="00EB6F3D"/>
    <w:rsid w:val="00EC000E"/>
    <w:rsid w:val="00EC0709"/>
    <w:rsid w:val="00EC1FA7"/>
    <w:rsid w:val="00EC5074"/>
    <w:rsid w:val="00ED7218"/>
    <w:rsid w:val="00EF6AB2"/>
    <w:rsid w:val="00F01731"/>
    <w:rsid w:val="00F4114B"/>
    <w:rsid w:val="00F477F0"/>
    <w:rsid w:val="00F51A4E"/>
    <w:rsid w:val="00F56975"/>
    <w:rsid w:val="00F56B42"/>
    <w:rsid w:val="00F6186C"/>
    <w:rsid w:val="00F67A39"/>
    <w:rsid w:val="00F7169A"/>
    <w:rsid w:val="00F82E98"/>
    <w:rsid w:val="00F83B64"/>
    <w:rsid w:val="00F878E7"/>
    <w:rsid w:val="00F903D2"/>
    <w:rsid w:val="00F95756"/>
    <w:rsid w:val="00F978E9"/>
    <w:rsid w:val="00FA1162"/>
    <w:rsid w:val="00FA29E6"/>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UnresolvedMention4">
    <w:name w:val="Unresolved Mention4"/>
    <w:basedOn w:val="DefaultParagraphFont"/>
    <w:uiPriority w:val="99"/>
    <w:semiHidden/>
    <w:unhideWhenUsed/>
    <w:rsid w:val="0076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hta.yoshiaki@fujitsu.com" TargetMode="Externa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inghaoguo@huawei.com" TargetMode="External"/><Relationship Id="rId14" Type="http://schemas.openxmlformats.org/officeDocument/2006/relationships/hyperlink" Target="file:///C:\Users\panidx\OneDrive%20-%20InterDigital%20Communications,%20Inc\Documents\3GPP%20RAN\TSGR2_116-e\Docs\R2-2111219.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12393</Words>
  <Characters>70643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82871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Maxime Grau</cp:lastModifiedBy>
  <cp:revision>3</cp:revision>
  <dcterms:created xsi:type="dcterms:W3CDTF">2021-12-17T08:49:00Z</dcterms:created>
  <dcterms:modified xsi:type="dcterms:W3CDTF">2021-12-17T09:00:00Z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