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w:t>
      </w:r>
      <w:proofErr w:type="gramStart"/>
      <w:r w:rsidR="00B26214" w:rsidRPr="00B26214">
        <w:rPr>
          <w:rFonts w:ascii="Arial" w:hAnsi="Arial" w:cs="Arial"/>
          <w:b/>
          <w:bCs/>
          <w:color w:val="auto"/>
          <w:sz w:val="22"/>
          <w:szCs w:val="22"/>
          <w:lang w:eastAsia="zh-CN"/>
        </w:rPr>
        <w:t>311][</w:t>
      </w:r>
      <w:proofErr w:type="gramEnd"/>
      <w:r w:rsidR="00B26214" w:rsidRPr="00B26214">
        <w:rPr>
          <w:rFonts w:ascii="Arial" w:hAnsi="Arial" w:cs="Arial"/>
          <w:b/>
          <w:bCs/>
          <w:color w:val="auto"/>
          <w:sz w:val="22"/>
          <w:szCs w:val="22"/>
          <w:lang w:eastAsia="zh-CN"/>
        </w:rPr>
        <w:t>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w:t>
      </w:r>
      <w:proofErr w:type="gramStart"/>
      <w:r w:rsidR="00616BC4" w:rsidRPr="00616BC4">
        <w:rPr>
          <w:i/>
          <w:lang w:val="en-GB" w:eastAsia="zh-CN"/>
        </w:rPr>
        <w:t>311][</w:t>
      </w:r>
      <w:proofErr w:type="gramEnd"/>
      <w:r w:rsidR="00616BC4" w:rsidRPr="00616BC4">
        <w:rPr>
          <w:i/>
          <w:lang w:val="en-GB" w:eastAsia="zh-CN"/>
        </w:rPr>
        <w:t>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w:t>
      </w:r>
      <w:proofErr w:type="gramStart"/>
      <w:r w:rsidRPr="00B26214">
        <w:rPr>
          <w:i/>
        </w:rPr>
        <w:t>311][</w:t>
      </w:r>
      <w:proofErr w:type="gramEnd"/>
      <w:r w:rsidRPr="00B26214">
        <w:rPr>
          <w:i/>
        </w:rPr>
        <w:t>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p>
        </w:tc>
      </w:tr>
      <w:tr w:rsidR="00955C5B" w:rsidRPr="00863337" w14:paraId="4659A6F0" w14:textId="77777777" w:rsidTr="00146A06">
        <w:tc>
          <w:tcPr>
            <w:tcW w:w="1696" w:type="dxa"/>
            <w:tcMar>
              <w:top w:w="0" w:type="dxa"/>
              <w:left w:w="108" w:type="dxa"/>
              <w:bottom w:w="0" w:type="dxa"/>
              <w:right w:w="108" w:type="dxa"/>
            </w:tcMar>
            <w:vAlign w:val="center"/>
          </w:tcPr>
          <w:p w14:paraId="42FD36C9" w14:textId="7C7250F7" w:rsidR="00955C5B" w:rsidRPr="00863337" w:rsidRDefault="00955C5B" w:rsidP="00955C5B">
            <w:r>
              <w:t>Huawei, HiSilicon</w:t>
            </w:r>
          </w:p>
        </w:tc>
        <w:tc>
          <w:tcPr>
            <w:tcW w:w="2835" w:type="dxa"/>
            <w:tcMar>
              <w:top w:w="0" w:type="dxa"/>
              <w:left w:w="108" w:type="dxa"/>
              <w:bottom w:w="0" w:type="dxa"/>
              <w:right w:w="108" w:type="dxa"/>
            </w:tcMar>
          </w:tcPr>
          <w:p w14:paraId="072B9B6F" w14:textId="489918CE" w:rsidR="00955C5B" w:rsidRPr="00863337" w:rsidRDefault="00955C5B" w:rsidP="00955C5B">
            <w:r>
              <w:t xml:space="preserve">Odile </w:t>
            </w:r>
            <w:proofErr w:type="spellStart"/>
            <w:r>
              <w:t>Rollinger</w:t>
            </w:r>
            <w:proofErr w:type="spellEnd"/>
          </w:p>
        </w:tc>
        <w:tc>
          <w:tcPr>
            <w:tcW w:w="5108" w:type="dxa"/>
          </w:tcPr>
          <w:p w14:paraId="2EF69FB5" w14:textId="34596117" w:rsidR="00955C5B" w:rsidRPr="00863337" w:rsidRDefault="00955C5B" w:rsidP="00955C5B">
            <w:r>
              <w:t>odile.rollinger@huawei.com</w:t>
            </w:r>
          </w:p>
        </w:tc>
      </w:tr>
      <w:tr w:rsidR="00A43997" w:rsidRPr="00863337" w14:paraId="4DE54D27" w14:textId="77777777" w:rsidTr="00146A06">
        <w:tc>
          <w:tcPr>
            <w:tcW w:w="1696" w:type="dxa"/>
            <w:tcMar>
              <w:top w:w="0" w:type="dxa"/>
              <w:left w:w="108" w:type="dxa"/>
              <w:bottom w:w="0" w:type="dxa"/>
              <w:right w:w="108" w:type="dxa"/>
            </w:tcMar>
            <w:vAlign w:val="center"/>
          </w:tcPr>
          <w:p w14:paraId="78662A43" w14:textId="39644100" w:rsidR="00A43997" w:rsidRPr="00863337" w:rsidRDefault="00A43997" w:rsidP="00A43997">
            <w:ins w:id="0" w:author="Qualcomm" w:date="2021-12-14T15:43:00Z">
              <w:r>
                <w:t>Qualcomm</w:t>
              </w:r>
            </w:ins>
          </w:p>
        </w:tc>
        <w:tc>
          <w:tcPr>
            <w:tcW w:w="2835" w:type="dxa"/>
            <w:tcMar>
              <w:top w:w="0" w:type="dxa"/>
              <w:left w:w="108" w:type="dxa"/>
              <w:bottom w:w="0" w:type="dxa"/>
              <w:right w:w="108" w:type="dxa"/>
            </w:tcMar>
          </w:tcPr>
          <w:p w14:paraId="02704DD2" w14:textId="561E5EF9" w:rsidR="00A43997" w:rsidRPr="00863337" w:rsidRDefault="00A43997" w:rsidP="00A43997">
            <w:ins w:id="1" w:author="Qualcomm" w:date="2021-12-14T15:43:00Z">
              <w:r>
                <w:t>Mungal Dhanda</w:t>
              </w:r>
            </w:ins>
          </w:p>
        </w:tc>
        <w:tc>
          <w:tcPr>
            <w:tcW w:w="5108" w:type="dxa"/>
          </w:tcPr>
          <w:p w14:paraId="29661FF9" w14:textId="662E6101" w:rsidR="00A43997" w:rsidRPr="00863337" w:rsidRDefault="00A43997" w:rsidP="00A43997">
            <w:ins w:id="2" w:author="Qualcomm" w:date="2021-12-14T15:43:00Z">
              <w:r>
                <w:t>mdhanda@qti.qualcomm.com</w:t>
              </w:r>
            </w:ins>
          </w:p>
        </w:tc>
      </w:tr>
      <w:tr w:rsidR="00A43997" w:rsidRPr="00863337" w14:paraId="501A4291" w14:textId="77777777" w:rsidTr="00146A06">
        <w:tc>
          <w:tcPr>
            <w:tcW w:w="1696" w:type="dxa"/>
            <w:tcMar>
              <w:top w:w="0" w:type="dxa"/>
              <w:left w:w="108" w:type="dxa"/>
              <w:bottom w:w="0" w:type="dxa"/>
              <w:right w:w="108" w:type="dxa"/>
            </w:tcMar>
            <w:vAlign w:val="center"/>
          </w:tcPr>
          <w:p w14:paraId="70CDBCC3" w14:textId="27AC59B2" w:rsidR="00A43997" w:rsidRPr="00863337" w:rsidRDefault="00A43997" w:rsidP="00A43997"/>
        </w:tc>
        <w:tc>
          <w:tcPr>
            <w:tcW w:w="2835" w:type="dxa"/>
            <w:tcMar>
              <w:top w:w="0" w:type="dxa"/>
              <w:left w:w="108" w:type="dxa"/>
              <w:bottom w:w="0" w:type="dxa"/>
              <w:right w:w="108" w:type="dxa"/>
            </w:tcMar>
          </w:tcPr>
          <w:p w14:paraId="1FCF7EC0" w14:textId="54DFC599" w:rsidR="00A43997" w:rsidRPr="00863337" w:rsidRDefault="00A43997" w:rsidP="00A43997"/>
        </w:tc>
        <w:tc>
          <w:tcPr>
            <w:tcW w:w="5108" w:type="dxa"/>
          </w:tcPr>
          <w:p w14:paraId="763E539A" w14:textId="5688B049" w:rsidR="00A43997" w:rsidRPr="00863337" w:rsidRDefault="00A43997" w:rsidP="00A43997"/>
        </w:tc>
      </w:tr>
      <w:tr w:rsidR="00A43997" w:rsidRPr="00863337" w14:paraId="3216CCA9" w14:textId="77777777" w:rsidTr="00146A06">
        <w:tc>
          <w:tcPr>
            <w:tcW w:w="1696" w:type="dxa"/>
            <w:tcMar>
              <w:top w:w="0" w:type="dxa"/>
              <w:left w:w="108" w:type="dxa"/>
              <w:bottom w:w="0" w:type="dxa"/>
              <w:right w:w="108" w:type="dxa"/>
            </w:tcMar>
            <w:vAlign w:val="center"/>
          </w:tcPr>
          <w:p w14:paraId="1A7885D3" w14:textId="6AB4A927" w:rsidR="00A43997" w:rsidRPr="00863337" w:rsidRDefault="00A43997" w:rsidP="00A43997"/>
        </w:tc>
        <w:tc>
          <w:tcPr>
            <w:tcW w:w="2835" w:type="dxa"/>
            <w:tcMar>
              <w:top w:w="0" w:type="dxa"/>
              <w:left w:w="108" w:type="dxa"/>
              <w:bottom w:w="0" w:type="dxa"/>
              <w:right w:w="108" w:type="dxa"/>
            </w:tcMar>
          </w:tcPr>
          <w:p w14:paraId="1CB2BEA1" w14:textId="20AEBDD0" w:rsidR="00A43997" w:rsidRPr="00863337" w:rsidRDefault="00A43997" w:rsidP="00A43997"/>
        </w:tc>
        <w:tc>
          <w:tcPr>
            <w:tcW w:w="5108" w:type="dxa"/>
          </w:tcPr>
          <w:p w14:paraId="1047EB33" w14:textId="19F9D6B6" w:rsidR="00A43997" w:rsidRPr="00863337" w:rsidRDefault="00A43997" w:rsidP="00A43997"/>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TableGrid"/>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ListParagraph"/>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ListParagraph"/>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w:t>
      </w:r>
      <w:proofErr w:type="spellStart"/>
      <w:r w:rsidRPr="00C516C4">
        <w:rPr>
          <w:rFonts w:ascii="Times New Roman" w:hAnsi="Times New Roman"/>
          <w:b w:val="0"/>
          <w:szCs w:val="20"/>
        </w:rPr>
        <w:t>Rmax</w:t>
      </w:r>
      <w:proofErr w:type="spellEnd"/>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12.5pt" o:ole="">
            <v:imagedata r:id="rId12" o:title=""/>
          </v:shape>
          <o:OLEObject Type="Embed" ProgID="Visio.Drawing.15" ShapeID="_x0000_i1025" DrawAspect="Content" ObjectID="_1701160660"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Heading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eNB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w:t>
      </w:r>
      <w:proofErr w:type="spellStart"/>
      <w:r w:rsidR="00616BC4" w:rsidRPr="004A2537">
        <w:rPr>
          <w:rFonts w:eastAsia="MS Mincho"/>
          <w:lang w:val="en-GB"/>
        </w:rPr>
        <w:t>Rmax</w:t>
      </w:r>
      <w:proofErr w:type="spellEnd"/>
      <w:r w:rsidR="00616BC4" w:rsidRPr="004A2537">
        <w:rPr>
          <w:rFonts w:eastAsia="MS Mincho"/>
          <w:lang w:val="en-GB"/>
        </w:rPr>
        <w:t>/NPDCCH repetitions for decoding NPDCCH. Moreover, such information already can be estimated by the eNB based on UE’s service quality in connected mode and sent to MME/AMF</w:t>
      </w:r>
      <w:r w:rsidR="00AD13DD" w:rsidRPr="004A2537">
        <w:rPr>
          <w:rFonts w:eastAsia="MS Mincho"/>
          <w:lang w:val="en-GB"/>
        </w:rPr>
        <w:t xml:space="preserve"> (in </w:t>
      </w:r>
      <w:proofErr w:type="spellStart"/>
      <w:r w:rsidR="00AD13DD" w:rsidRPr="004A2537">
        <w:rPr>
          <w:rFonts w:eastAsia="MS Mincho"/>
          <w:i/>
          <w:lang w:val="en-GB"/>
        </w:rPr>
        <w:t>UEPagingCoverageInformation</w:t>
      </w:r>
      <w:proofErr w:type="spellEnd"/>
      <w:r w:rsidR="00AD13DD" w:rsidRPr="004A2537">
        <w:rPr>
          <w:rFonts w:eastAsia="MS Mincho"/>
          <w:i/>
          <w:lang w:val="en-GB"/>
        </w:rPr>
        <w:t>-NB</w:t>
      </w:r>
      <w:r w:rsidR="00AD13DD" w:rsidRPr="004A2537">
        <w:rPr>
          <w:rFonts w:eastAsia="MS Mincho"/>
          <w:lang w:val="en-GB"/>
        </w:rPr>
        <w:t xml:space="preserve">-&gt; </w:t>
      </w:r>
      <w:r w:rsidR="00AD13DD" w:rsidRPr="004A2537">
        <w:rPr>
          <w:rFonts w:eastAsia="MS Mincho"/>
          <w:i/>
          <w:lang w:val="en-GB"/>
        </w:rPr>
        <w:t>npdcch-</w:t>
      </w:r>
      <w:proofErr w:type="spellStart"/>
      <w:r w:rsidR="00AD13DD" w:rsidRPr="004A2537">
        <w:rPr>
          <w:rFonts w:eastAsia="MS Mincho"/>
          <w:i/>
          <w:lang w:val="en-GB"/>
        </w:rPr>
        <w:t>NumRepetitionPaging</w:t>
      </w:r>
      <w:proofErr w:type="spellEnd"/>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Heading3"/>
        <w:spacing w:before="180"/>
        <w:rPr>
          <w:sz w:val="24"/>
          <w:szCs w:val="24"/>
        </w:rPr>
      </w:pPr>
      <w:proofErr w:type="spellStart"/>
      <w:r>
        <w:rPr>
          <w:sz w:val="24"/>
          <w:szCs w:val="24"/>
        </w:rPr>
        <w:t>Rmax</w:t>
      </w:r>
      <w:proofErr w:type="spellEnd"/>
      <w:r>
        <w:rPr>
          <w:sz w:val="24"/>
          <w:szCs w:val="24"/>
        </w:rPr>
        <w:t xml:space="preserve">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eNB </w:t>
      </w:r>
      <w:r w:rsidR="00683758">
        <w:rPr>
          <w:rFonts w:hint="eastAsia"/>
          <w:b/>
          <w:lang w:eastAsia="zh-CN"/>
        </w:rPr>
        <w:t>would</w:t>
      </w:r>
      <w:r w:rsidR="00683758">
        <w:rPr>
          <w:b/>
          <w:lang w:eastAsia="zh-CN"/>
        </w:rPr>
        <w:t xml:space="preserve"> </w:t>
      </w:r>
      <w:r w:rsidRPr="003A2F67">
        <w:rPr>
          <w:b/>
        </w:rPr>
        <w:t xml:space="preserve">provide a </w:t>
      </w:r>
      <w:proofErr w:type="spellStart"/>
      <w:r w:rsidRPr="003A2F67">
        <w:rPr>
          <w:b/>
          <w:iCs/>
          <w:lang w:eastAsia="en-GB"/>
        </w:rPr>
        <w:t>Rmax</w:t>
      </w:r>
      <w:proofErr w:type="spellEnd"/>
      <w:r w:rsidRPr="003A2F67">
        <w:rPr>
          <w:b/>
          <w:iCs/>
          <w:lang w:eastAsia="en-GB"/>
        </w:rPr>
        <w:t xml:space="preserve"> information</w:t>
      </w:r>
      <w:r w:rsidRPr="003A2F67">
        <w:rPr>
          <w:b/>
        </w:rPr>
        <w:t xml:space="preserve">, e.g., </w:t>
      </w:r>
      <w:r w:rsidRPr="003A2F67">
        <w:rPr>
          <w:b/>
          <w:i/>
        </w:rPr>
        <w:t>npdcch-</w:t>
      </w:r>
      <w:proofErr w:type="spellStart"/>
      <w:r w:rsidRPr="003A2F67">
        <w:rPr>
          <w:b/>
          <w:i/>
        </w:rPr>
        <w:t>NumRepetitionPaging</w:t>
      </w:r>
      <w:proofErr w:type="spellEnd"/>
      <w:r w:rsidRPr="003A2F67">
        <w:rPr>
          <w:b/>
          <w:i/>
        </w:rPr>
        <w:t>,</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w:t>
            </w:r>
            <w:proofErr w:type="spellStart"/>
            <w:r w:rsidR="003A2F67" w:rsidRPr="004A2537">
              <w:rPr>
                <w:rFonts w:eastAsia="MS Mincho"/>
                <w:lang w:val="en-GB"/>
              </w:rPr>
              <w:t>Rmax</w:t>
            </w:r>
            <w:proofErr w:type="spellEnd"/>
            <w:r w:rsidR="003A2F67" w:rsidRPr="004A2537">
              <w:rPr>
                <w:rFonts w:eastAsia="MS Mincho"/>
                <w:lang w:val="en-GB"/>
              </w:rPr>
              <w:t xml:space="preserve">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proofErr w:type="spellStart"/>
            <w:r w:rsidR="00AE4960" w:rsidRPr="00AE4960">
              <w:rPr>
                <w:rFonts w:eastAsia="MS Mincho"/>
                <w:lang w:val="en-GB"/>
              </w:rPr>
              <w:t>Rmax</w:t>
            </w:r>
            <w:proofErr w:type="spellEnd"/>
            <w:r w:rsidR="00AE4960" w:rsidRPr="00AE4960">
              <w:rPr>
                <w:rFonts w:eastAsia="MS Mincho"/>
                <w:lang w:val="en-GB"/>
              </w:rPr>
              <w:t>/</w:t>
            </w:r>
            <w:r w:rsidRPr="004A2537">
              <w:rPr>
                <w:rFonts w:eastAsia="MS Mincho"/>
                <w:i/>
                <w:lang w:val="en-GB"/>
              </w:rPr>
              <w:t>npdcch-</w:t>
            </w:r>
            <w:proofErr w:type="spellStart"/>
            <w:r w:rsidRPr="004A2537">
              <w:rPr>
                <w:rFonts w:eastAsia="MS Mincho"/>
                <w:i/>
                <w:lang w:val="en-GB"/>
              </w:rPr>
              <w:t>NumRepetitionPaging</w:t>
            </w:r>
            <w:proofErr w:type="spellEnd"/>
            <w:r w:rsidRPr="004A2537">
              <w:rPr>
                <w:rFonts w:eastAsia="MS Mincho"/>
                <w:lang w:val="en-GB"/>
              </w:rPr>
              <w:t xml:space="preserve"> in RRC connection release message have same value range as that for </w:t>
            </w:r>
            <w:proofErr w:type="spellStart"/>
            <w:r w:rsidR="00AE4960" w:rsidRPr="00AE4960">
              <w:rPr>
                <w:rFonts w:eastAsia="MS Mincho"/>
                <w:lang w:val="en-GB"/>
              </w:rPr>
              <w:t>Rmax</w:t>
            </w:r>
            <w:proofErr w:type="spellEnd"/>
            <w:r w:rsidR="00AE4960" w:rsidRPr="00AE4960">
              <w:rPr>
                <w:rFonts w:eastAsia="MS Mincho"/>
                <w:lang w:val="en-GB"/>
              </w:rPr>
              <w:t>/</w:t>
            </w:r>
            <w:r w:rsidRPr="004A2537">
              <w:rPr>
                <w:rFonts w:eastAsia="MS Mincho"/>
                <w:i/>
                <w:lang w:val="en-GB"/>
              </w:rPr>
              <w:t>npdcch-</w:t>
            </w:r>
            <w:proofErr w:type="spellStart"/>
            <w:r w:rsidRPr="004A2537">
              <w:rPr>
                <w:rFonts w:eastAsia="MS Mincho"/>
                <w:i/>
                <w:lang w:val="en-GB"/>
              </w:rPr>
              <w:t>NumRepetitionPaging</w:t>
            </w:r>
            <w:proofErr w:type="spellEnd"/>
            <w:r w:rsidRPr="004A2537">
              <w:rPr>
                <w:rFonts w:eastAsia="MS Mincho"/>
                <w:i/>
                <w:lang w:val="en-GB"/>
              </w:rPr>
              <w:t xml:space="preserve">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458F2C9A" w:rsidR="002F3DFE" w:rsidRDefault="007C7501" w:rsidP="002C5A1E">
            <w:pPr>
              <w:spacing w:after="0" w:line="360" w:lineRule="auto"/>
            </w:pPr>
            <w:r>
              <w:t>Yes</w:t>
            </w:r>
            <w:r w:rsidR="00F14BAF">
              <w:t xml:space="preserve"> but</w:t>
            </w:r>
          </w:p>
        </w:tc>
        <w:tc>
          <w:tcPr>
            <w:tcW w:w="6662" w:type="dxa"/>
            <w:shd w:val="clear" w:color="auto" w:fill="auto"/>
            <w:vAlign w:val="center"/>
          </w:tcPr>
          <w:p w14:paraId="47985694" w14:textId="20AED974" w:rsidR="002F3DFE" w:rsidRDefault="00F14BAF" w:rsidP="002C5A1E">
            <w:pPr>
              <w:spacing w:after="0" w:line="360" w:lineRule="auto"/>
            </w:pPr>
            <w:r>
              <w:t xml:space="preserve">We prefer </w:t>
            </w:r>
            <w:proofErr w:type="spellStart"/>
            <w:r>
              <w:t>Rmax</w:t>
            </w:r>
            <w:proofErr w:type="spellEnd"/>
            <w:r>
              <w:t xml:space="preserve"> over CEL and propose to introduce means to adjust due to changes in transmission power, i.e., when network decides to boost power for some paging carriers and thus reduce the number of repetitions required to decode NPDCCH that schedules the paging message. This can be done by mapping the </w:t>
            </w:r>
            <w:proofErr w:type="spellStart"/>
            <w:r>
              <w:t>Rmax</w:t>
            </w:r>
            <w:proofErr w:type="spellEnd"/>
            <w:r>
              <w:t xml:space="preserve"> to an index value during release and providing the information on association via broadcasting signaling in the serving cell</w:t>
            </w:r>
          </w:p>
        </w:tc>
      </w:tr>
      <w:tr w:rsidR="00955C5B" w14:paraId="2C0A0829" w14:textId="77777777" w:rsidTr="002C5A1E">
        <w:tc>
          <w:tcPr>
            <w:tcW w:w="1555" w:type="dxa"/>
            <w:shd w:val="clear" w:color="auto" w:fill="auto"/>
            <w:vAlign w:val="center"/>
          </w:tcPr>
          <w:p w14:paraId="0265B875" w14:textId="53FAB2AA" w:rsidR="00955C5B" w:rsidRDefault="00955C5B" w:rsidP="00955C5B">
            <w:pPr>
              <w:spacing w:after="0" w:line="360" w:lineRule="auto"/>
            </w:pPr>
            <w:r>
              <w:t>Huawei/ HiSilicon</w:t>
            </w:r>
          </w:p>
        </w:tc>
        <w:tc>
          <w:tcPr>
            <w:tcW w:w="1417" w:type="dxa"/>
            <w:shd w:val="clear" w:color="auto" w:fill="auto"/>
            <w:vAlign w:val="center"/>
          </w:tcPr>
          <w:p w14:paraId="13621CC0" w14:textId="53A50FCE" w:rsidR="00955C5B" w:rsidRDefault="00955C5B" w:rsidP="00955C5B">
            <w:pPr>
              <w:spacing w:after="0" w:line="360" w:lineRule="auto"/>
            </w:pPr>
            <w:r>
              <w:t>probably no</w:t>
            </w:r>
          </w:p>
        </w:tc>
        <w:tc>
          <w:tcPr>
            <w:tcW w:w="6662" w:type="dxa"/>
            <w:shd w:val="clear" w:color="auto" w:fill="auto"/>
            <w:vAlign w:val="center"/>
          </w:tcPr>
          <w:p w14:paraId="7E5C28D3" w14:textId="77777777" w:rsidR="00955C5B" w:rsidRPr="00A24790" w:rsidRDefault="00955C5B" w:rsidP="00955C5B">
            <w:pPr>
              <w:spacing w:after="120"/>
            </w:pPr>
            <w:r w:rsidRPr="00A24790">
              <w:t>We think this should be discussed together with the NRSRP threshold</w:t>
            </w:r>
            <w:r>
              <w:t>(s)</w:t>
            </w:r>
            <w:r w:rsidRPr="00A24790">
              <w:t xml:space="preserve"> in 3.3.1.</w:t>
            </w:r>
          </w:p>
          <w:p w14:paraId="3097226F" w14:textId="77777777" w:rsidR="00955C5B" w:rsidRDefault="00955C5B" w:rsidP="00955C5B">
            <w:pPr>
              <w:spacing w:after="120"/>
            </w:pPr>
            <w:r w:rsidRPr="00A24790">
              <w:t xml:space="preserve">We are not quite sure </w:t>
            </w:r>
            <w:r>
              <w:t>about</w:t>
            </w:r>
            <w:r w:rsidRPr="00A24790">
              <w:t xml:space="preserve"> the purpose of the </w:t>
            </w:r>
            <w:proofErr w:type="spellStart"/>
            <w:r w:rsidRPr="00A24790">
              <w:t>Rmax</w:t>
            </w:r>
            <w:proofErr w:type="spellEnd"/>
            <w:r w:rsidRPr="00A24790">
              <w:t>. Does the UE perform carrier selection bas</w:t>
            </w:r>
            <w:r>
              <w:t xml:space="preserve">ed on </w:t>
            </w:r>
            <w:proofErr w:type="spellStart"/>
            <w:r>
              <w:t>Rmax</w:t>
            </w:r>
            <w:proofErr w:type="spellEnd"/>
            <w:r>
              <w:t xml:space="preserve"> or based on </w:t>
            </w:r>
            <w:proofErr w:type="gramStart"/>
            <w:r>
              <w:t>NRSRP ?</w:t>
            </w:r>
            <w:proofErr w:type="gramEnd"/>
            <w:r>
              <w:t xml:space="preserve"> W</w:t>
            </w:r>
            <w:r w:rsidRPr="00A24790">
              <w:t xml:space="preserve">hat if there is no </w:t>
            </w:r>
            <w:r>
              <w:t xml:space="preserve">paging </w:t>
            </w:r>
            <w:r w:rsidRPr="00A24790">
              <w:t xml:space="preserve">carrier configured with the assigned </w:t>
            </w:r>
            <w:proofErr w:type="spellStart"/>
            <w:proofErr w:type="gramStart"/>
            <w:r w:rsidRPr="00A24790">
              <w:t>Rmax</w:t>
            </w:r>
            <w:proofErr w:type="spellEnd"/>
            <w:r w:rsidRPr="00A24790">
              <w:t xml:space="preserve"> ?</w:t>
            </w:r>
            <w:proofErr w:type="gramEnd"/>
            <w:r w:rsidRPr="00A24790">
              <w:t xml:space="preserve"> We do not think that </w:t>
            </w:r>
            <w:proofErr w:type="spellStart"/>
            <w:r w:rsidRPr="00A24790">
              <w:t>Rmax</w:t>
            </w:r>
            <w:proofErr w:type="spellEnd"/>
            <w:r w:rsidRPr="00A24790">
              <w:t xml:space="preserve"> information on its own is enough. We think the coverage information provided to the UE should be related to NRSRP, e.g. </w:t>
            </w:r>
            <w:r>
              <w:t>‘</w:t>
            </w:r>
            <w:r w:rsidRPr="00A24790">
              <w:t>coverage level</w:t>
            </w:r>
            <w:r>
              <w:t>’</w:t>
            </w:r>
            <w:r w:rsidRPr="00A24790">
              <w:t>.</w:t>
            </w:r>
            <w:r>
              <w:t xml:space="preserve"> </w:t>
            </w:r>
          </w:p>
          <w:p w14:paraId="35F5A6BA" w14:textId="77777777" w:rsidR="00955C5B" w:rsidRDefault="00955C5B" w:rsidP="00955C5B">
            <w:pPr>
              <w:spacing w:after="0" w:line="360" w:lineRule="auto"/>
            </w:pPr>
          </w:p>
        </w:tc>
      </w:tr>
      <w:tr w:rsidR="00607669" w14:paraId="7BEED972" w14:textId="77777777" w:rsidTr="002C5A1E">
        <w:trPr>
          <w:ins w:id="3" w:author="Qualcomm" w:date="2021-12-14T15:44:00Z"/>
        </w:trPr>
        <w:tc>
          <w:tcPr>
            <w:tcW w:w="1555" w:type="dxa"/>
            <w:shd w:val="clear" w:color="auto" w:fill="auto"/>
            <w:vAlign w:val="center"/>
          </w:tcPr>
          <w:p w14:paraId="17954CAF" w14:textId="64B78C93" w:rsidR="00607669" w:rsidRDefault="00607669" w:rsidP="00607669">
            <w:pPr>
              <w:spacing w:after="0" w:line="360" w:lineRule="auto"/>
              <w:rPr>
                <w:ins w:id="4" w:author="Qualcomm" w:date="2021-12-14T15:44:00Z"/>
              </w:rPr>
            </w:pPr>
            <w:ins w:id="5" w:author="Qualcomm" w:date="2021-12-14T15:44:00Z">
              <w:r>
                <w:t>Qualcomm</w:t>
              </w:r>
            </w:ins>
          </w:p>
        </w:tc>
        <w:tc>
          <w:tcPr>
            <w:tcW w:w="1417" w:type="dxa"/>
            <w:shd w:val="clear" w:color="auto" w:fill="auto"/>
            <w:vAlign w:val="center"/>
          </w:tcPr>
          <w:p w14:paraId="55AB9D5B" w14:textId="7098DBF6" w:rsidR="00607669" w:rsidRDefault="00607669" w:rsidP="00607669">
            <w:pPr>
              <w:spacing w:after="0" w:line="360" w:lineRule="auto"/>
              <w:rPr>
                <w:ins w:id="6" w:author="Qualcomm" w:date="2021-12-14T15:44:00Z"/>
              </w:rPr>
            </w:pPr>
            <w:ins w:id="7" w:author="Qualcomm" w:date="2021-12-14T15:44:00Z">
              <w:r>
                <w:t>Maybe</w:t>
              </w:r>
            </w:ins>
          </w:p>
        </w:tc>
        <w:tc>
          <w:tcPr>
            <w:tcW w:w="6662" w:type="dxa"/>
            <w:shd w:val="clear" w:color="auto" w:fill="auto"/>
            <w:vAlign w:val="center"/>
          </w:tcPr>
          <w:p w14:paraId="33C08659" w14:textId="333B502C" w:rsidR="00607669" w:rsidRPr="00A24790" w:rsidRDefault="00607669" w:rsidP="00607669">
            <w:pPr>
              <w:spacing w:after="120"/>
              <w:rPr>
                <w:ins w:id="8" w:author="Qualcomm" w:date="2021-12-14T15:44:00Z"/>
              </w:rPr>
            </w:pPr>
            <w:ins w:id="9" w:author="Qualcomm" w:date="2021-12-14T15:44:00Z">
              <w:r>
                <w:t xml:space="preserve">Considering the information in the SIB for each coverage-based paging carrier needs to have the </w:t>
              </w:r>
              <w:proofErr w:type="spellStart"/>
              <w:r>
                <w:t>Rmax</w:t>
              </w:r>
              <w:proofErr w:type="spellEnd"/>
              <w:r>
                <w:t xml:space="preserve"> and the corresponding minimum </w:t>
              </w:r>
              <w:proofErr w:type="spellStart"/>
              <w:r>
                <w:t>RxLevel</w:t>
              </w:r>
              <w:proofErr w:type="spellEnd"/>
              <w:r>
                <w:t xml:space="preserve">/NRSRP then </w:t>
              </w:r>
              <w:r>
                <w:lastRenderedPageBreak/>
                <w:t xml:space="preserve">either NRSRP or </w:t>
              </w:r>
              <w:proofErr w:type="spellStart"/>
              <w:r>
                <w:t>Rmax</w:t>
              </w:r>
              <w:proofErr w:type="spellEnd"/>
              <w:r>
                <w:t xml:space="preserve"> can work as long as now two paging carriers have same NRSRP but different </w:t>
              </w:r>
              <w:proofErr w:type="spellStart"/>
              <w:r>
                <w:t>Rmax</w:t>
              </w:r>
              <w:proofErr w:type="spellEnd"/>
              <w:r>
                <w:t xml:space="preserve"> or different NRSRP and same </w:t>
              </w:r>
              <w:proofErr w:type="spellStart"/>
              <w:r>
                <w:t>Rmax</w:t>
              </w:r>
              <w:proofErr w:type="spellEnd"/>
              <w:r>
                <w:t>. Alternatively, network can indicate the coverage-based paging carrier index and UE will use the NRSRP configured for this coverage-based paging carrier index to decide whether to use coverage-based paging carrier or legacy paging carrier.</w:t>
              </w:r>
            </w:ins>
          </w:p>
        </w:tc>
      </w:tr>
      <w:tr w:rsidR="009F2FD4" w14:paraId="02968FB7" w14:textId="77777777" w:rsidTr="002C5A1E">
        <w:tc>
          <w:tcPr>
            <w:tcW w:w="1555" w:type="dxa"/>
            <w:shd w:val="clear" w:color="auto" w:fill="auto"/>
            <w:vAlign w:val="center"/>
          </w:tcPr>
          <w:p w14:paraId="45892BC6" w14:textId="65141AAC" w:rsidR="009F2FD4" w:rsidRDefault="009F2FD4" w:rsidP="00607669">
            <w:pPr>
              <w:spacing w:after="0" w:line="360" w:lineRule="auto"/>
            </w:pPr>
            <w:r>
              <w:lastRenderedPageBreak/>
              <w:t>MediaTek</w:t>
            </w:r>
          </w:p>
        </w:tc>
        <w:tc>
          <w:tcPr>
            <w:tcW w:w="1417" w:type="dxa"/>
            <w:shd w:val="clear" w:color="auto" w:fill="auto"/>
            <w:vAlign w:val="center"/>
          </w:tcPr>
          <w:p w14:paraId="3A61304F" w14:textId="4F50255B" w:rsidR="009F2FD4" w:rsidRDefault="009F2FD4" w:rsidP="00607669">
            <w:pPr>
              <w:spacing w:after="0" w:line="360" w:lineRule="auto"/>
            </w:pPr>
            <w:r>
              <w:t>Yes</w:t>
            </w:r>
          </w:p>
        </w:tc>
        <w:tc>
          <w:tcPr>
            <w:tcW w:w="6662" w:type="dxa"/>
            <w:shd w:val="clear" w:color="auto" w:fill="auto"/>
            <w:vAlign w:val="center"/>
          </w:tcPr>
          <w:p w14:paraId="3D871753" w14:textId="4C9CA233" w:rsidR="009F2FD4" w:rsidRDefault="00B57175" w:rsidP="00607669">
            <w:pPr>
              <w:spacing w:after="120"/>
            </w:pPr>
            <w:r>
              <w:t>NRSRP as the information provided to UE is also acceptable.</w:t>
            </w:r>
          </w:p>
        </w:tc>
      </w:tr>
    </w:tbl>
    <w:p w14:paraId="5F0A697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E7D787" w14:textId="77777777" w:rsidR="002F3DFE" w:rsidRDefault="002F3DFE" w:rsidP="002F3DFE">
      <w:pPr>
        <w:pStyle w:val="BodyText"/>
        <w:snapToGrid w:val="0"/>
        <w:spacing w:before="60" w:after="60" w:line="288" w:lineRule="auto"/>
        <w:jc w:val="both"/>
        <w:rPr>
          <w:b/>
          <w:bCs/>
          <w:lang w:eastAsia="zh-CN"/>
        </w:rPr>
      </w:pPr>
    </w:p>
    <w:p w14:paraId="6863454B" w14:textId="2FAF995A" w:rsidR="002F3DFE" w:rsidRDefault="003A2F67" w:rsidP="00D7285A">
      <w:pPr>
        <w:pStyle w:val="Heading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proofErr w:type="spellStart"/>
            <w:r w:rsidRPr="003A2F67">
              <w:rPr>
                <w:rFonts w:eastAsiaTheme="minorEastAsia"/>
                <w:lang w:eastAsia="zh-CN"/>
              </w:rPr>
              <w:t>Rmax</w:t>
            </w:r>
            <w:proofErr w:type="spellEnd"/>
            <w:r w:rsidRPr="003A2F67">
              <w:rPr>
                <w:rFonts w:eastAsiaTheme="minorEastAsia"/>
                <w:lang w:eastAsia="zh-CN"/>
              </w:rPr>
              <w:t xml:space="preserve"> information, </w:t>
            </w:r>
            <w:r w:rsidRPr="003A2F67">
              <w:t xml:space="preserve">e.g., </w:t>
            </w:r>
            <w:r w:rsidRPr="003A2F67">
              <w:rPr>
                <w:i/>
              </w:rPr>
              <w:t>npdcch-</w:t>
            </w:r>
            <w:proofErr w:type="spellStart"/>
            <w:r w:rsidRPr="003A2F67">
              <w:rPr>
                <w:i/>
              </w:rPr>
              <w:t>NumRepetitionPaging</w:t>
            </w:r>
            <w:proofErr w:type="spellEnd"/>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w:t>
            </w:r>
            <w:proofErr w:type="spellStart"/>
            <w:r w:rsidRPr="003A2F67">
              <w:rPr>
                <w:rFonts w:eastAsiaTheme="minorEastAsia"/>
                <w:lang w:eastAsia="zh-CN"/>
              </w:rPr>
              <w:t>Rmax</w:t>
            </w:r>
            <w:proofErr w:type="spellEnd"/>
            <w:r w:rsidRPr="003A2F67">
              <w:rPr>
                <w:rFonts w:eastAsiaTheme="minorEastAsia"/>
                <w:lang w:eastAsia="zh-CN"/>
              </w:rPr>
              <w:t xml:space="preserve"> information in RRC connection release message, </w:t>
            </w:r>
            <w:r>
              <w:rPr>
                <w:rFonts w:eastAsiaTheme="minorEastAsia"/>
                <w:lang w:eastAsia="zh-CN"/>
              </w:rPr>
              <w:t xml:space="preserve">the </w:t>
            </w:r>
            <w:r w:rsidRPr="003A2F67">
              <w:rPr>
                <w:rFonts w:eastAsiaTheme="minorEastAsia"/>
                <w:lang w:eastAsia="zh-CN"/>
              </w:rPr>
              <w:t>UE is disabled CEL-based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39708517" w:rsidR="00F82262" w:rsidRDefault="007435E2" w:rsidP="00A95FEE">
            <w:pPr>
              <w:spacing w:after="0" w:line="360" w:lineRule="auto"/>
            </w:pPr>
            <w:r>
              <w:t xml:space="preserve">We think there is no need for an explicit indication; agree with ZTE that presence or absence of e.g., </w:t>
            </w:r>
            <w:proofErr w:type="spellStart"/>
            <w:r>
              <w:t>Rmax</w:t>
            </w:r>
            <w:proofErr w:type="spellEnd"/>
            <w:r>
              <w:t xml:space="preserve"> would simply </w:t>
            </w:r>
            <w:bookmarkStart w:id="10" w:name="_GoBack"/>
            <w:bookmarkEnd w:id="10"/>
            <w:r>
              <w:t>be enough</w:t>
            </w:r>
          </w:p>
        </w:tc>
      </w:tr>
      <w:tr w:rsidR="00955C5B" w14:paraId="39EC7722" w14:textId="77777777" w:rsidTr="00A95FEE">
        <w:tc>
          <w:tcPr>
            <w:tcW w:w="1555" w:type="dxa"/>
            <w:shd w:val="clear" w:color="auto" w:fill="auto"/>
            <w:vAlign w:val="center"/>
          </w:tcPr>
          <w:p w14:paraId="3FB909E2" w14:textId="32582C63" w:rsidR="00955C5B" w:rsidRDefault="00955C5B" w:rsidP="00955C5B">
            <w:pPr>
              <w:spacing w:after="0" w:line="360" w:lineRule="auto"/>
            </w:pPr>
            <w:r>
              <w:t>Huawei, HiSilicon</w:t>
            </w:r>
          </w:p>
        </w:tc>
        <w:tc>
          <w:tcPr>
            <w:tcW w:w="1417" w:type="dxa"/>
            <w:shd w:val="clear" w:color="auto" w:fill="auto"/>
            <w:vAlign w:val="center"/>
          </w:tcPr>
          <w:p w14:paraId="38BD07E2" w14:textId="1552CEFF" w:rsidR="00955C5B" w:rsidRDefault="00955C5B" w:rsidP="00955C5B">
            <w:pPr>
              <w:spacing w:after="0" w:line="360" w:lineRule="auto"/>
            </w:pPr>
            <w:r>
              <w:t>Yes</w:t>
            </w:r>
          </w:p>
        </w:tc>
        <w:tc>
          <w:tcPr>
            <w:tcW w:w="6662" w:type="dxa"/>
            <w:shd w:val="clear" w:color="auto" w:fill="auto"/>
            <w:vAlign w:val="center"/>
          </w:tcPr>
          <w:p w14:paraId="46E42857" w14:textId="1E09C2D6" w:rsidR="00955C5B" w:rsidRDefault="00955C5B" w:rsidP="00955C5B">
            <w:pPr>
              <w:spacing w:after="0" w:line="360" w:lineRule="auto"/>
            </w:pPr>
            <w:r>
              <w:t>We think we have already agreed that the use of the scheme for a given UE will be enabled via dedicated signaling.</w:t>
            </w:r>
          </w:p>
        </w:tc>
      </w:tr>
      <w:tr w:rsidR="005565C4" w14:paraId="1BE03D05" w14:textId="77777777" w:rsidTr="00A95FEE">
        <w:trPr>
          <w:ins w:id="11" w:author="Qualcomm" w:date="2021-12-14T15:44:00Z"/>
        </w:trPr>
        <w:tc>
          <w:tcPr>
            <w:tcW w:w="1555" w:type="dxa"/>
            <w:shd w:val="clear" w:color="auto" w:fill="auto"/>
            <w:vAlign w:val="center"/>
          </w:tcPr>
          <w:p w14:paraId="033D2A38" w14:textId="2E4B15EB" w:rsidR="005565C4" w:rsidRDefault="005565C4" w:rsidP="005565C4">
            <w:pPr>
              <w:spacing w:after="0" w:line="360" w:lineRule="auto"/>
              <w:rPr>
                <w:ins w:id="12" w:author="Qualcomm" w:date="2021-12-14T15:44:00Z"/>
              </w:rPr>
            </w:pPr>
            <w:ins w:id="13" w:author="Qualcomm" w:date="2021-12-14T15:44:00Z">
              <w:r>
                <w:t>Qualcomm</w:t>
              </w:r>
            </w:ins>
          </w:p>
        </w:tc>
        <w:tc>
          <w:tcPr>
            <w:tcW w:w="1417" w:type="dxa"/>
            <w:shd w:val="clear" w:color="auto" w:fill="auto"/>
            <w:vAlign w:val="center"/>
          </w:tcPr>
          <w:p w14:paraId="5C896967" w14:textId="119496DD" w:rsidR="005565C4" w:rsidRDefault="005565C4" w:rsidP="005565C4">
            <w:pPr>
              <w:spacing w:after="0" w:line="360" w:lineRule="auto"/>
              <w:rPr>
                <w:ins w:id="14" w:author="Qualcomm" w:date="2021-12-14T15:44:00Z"/>
              </w:rPr>
            </w:pPr>
            <w:ins w:id="15" w:author="Qualcomm" w:date="2021-12-14T15:44:00Z">
              <w:r>
                <w:t>Yes</w:t>
              </w:r>
            </w:ins>
          </w:p>
        </w:tc>
        <w:tc>
          <w:tcPr>
            <w:tcW w:w="6662" w:type="dxa"/>
            <w:shd w:val="clear" w:color="auto" w:fill="auto"/>
            <w:vAlign w:val="center"/>
          </w:tcPr>
          <w:p w14:paraId="1E9D8411" w14:textId="4DB3065A" w:rsidR="005565C4" w:rsidRDefault="005565C4" w:rsidP="005565C4">
            <w:pPr>
              <w:spacing w:after="0" w:line="360" w:lineRule="auto"/>
              <w:rPr>
                <w:ins w:id="16" w:author="Qualcomm" w:date="2021-12-14T15:44:00Z"/>
              </w:rPr>
            </w:pPr>
            <w:ins w:id="17" w:author="Qualcomm" w:date="2021-12-14T15:44:00Z">
              <w:r>
                <w:t xml:space="preserve">Not only the network must have </w:t>
              </w:r>
              <w:proofErr w:type="gramStart"/>
              <w:r>
                <w:t>a</w:t>
              </w:r>
              <w:proofErr w:type="gramEnd"/>
              <w:r>
                <w:t xml:space="preserve"> ability to instruct the UE to not use coverage-based paging carrier but it is also useful for UE to be able to indicate it does not wish to use coverage-based paging carrier without the need to UE to change its capability.</w:t>
              </w:r>
            </w:ins>
          </w:p>
        </w:tc>
      </w:tr>
      <w:tr w:rsidR="00B57175" w14:paraId="746A9B08" w14:textId="77777777" w:rsidTr="00A95FEE">
        <w:tc>
          <w:tcPr>
            <w:tcW w:w="1555" w:type="dxa"/>
            <w:shd w:val="clear" w:color="auto" w:fill="auto"/>
            <w:vAlign w:val="center"/>
          </w:tcPr>
          <w:p w14:paraId="38D11C8D" w14:textId="06A63771" w:rsidR="00B57175" w:rsidRDefault="00B57175" w:rsidP="005565C4">
            <w:pPr>
              <w:spacing w:after="0" w:line="360" w:lineRule="auto"/>
            </w:pPr>
            <w:r>
              <w:t>MediaTek</w:t>
            </w:r>
          </w:p>
        </w:tc>
        <w:tc>
          <w:tcPr>
            <w:tcW w:w="1417" w:type="dxa"/>
            <w:shd w:val="clear" w:color="auto" w:fill="auto"/>
            <w:vAlign w:val="center"/>
          </w:tcPr>
          <w:p w14:paraId="49412D81" w14:textId="3CE85812" w:rsidR="00B57175" w:rsidRDefault="00B57175" w:rsidP="005565C4">
            <w:pPr>
              <w:spacing w:after="0" w:line="360" w:lineRule="auto"/>
            </w:pPr>
            <w:r>
              <w:t>Yes</w:t>
            </w:r>
          </w:p>
        </w:tc>
        <w:tc>
          <w:tcPr>
            <w:tcW w:w="6662" w:type="dxa"/>
            <w:shd w:val="clear" w:color="auto" w:fill="auto"/>
            <w:vAlign w:val="center"/>
          </w:tcPr>
          <w:p w14:paraId="647B975C" w14:textId="77777777" w:rsidR="00B57175" w:rsidRDefault="00B57175" w:rsidP="005565C4">
            <w:pPr>
              <w:spacing w:after="0" w:line="360" w:lineRule="auto"/>
            </w:pPr>
          </w:p>
        </w:tc>
      </w:tr>
    </w:tbl>
    <w:p w14:paraId="5FC3366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Heading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ListParagraph"/>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w:t>
      </w:r>
      <w:proofErr w:type="spellStart"/>
      <w:r w:rsidRPr="00E9639C">
        <w:rPr>
          <w:rFonts w:eastAsia="MS Mincho"/>
          <w:i/>
        </w:rPr>
        <w:t>NumRepetitionPaging</w:t>
      </w:r>
      <w:proofErr w:type="spellEnd"/>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w:t>
      </w:r>
      <w:proofErr w:type="spellStart"/>
      <w:r w:rsidRPr="00E9639C">
        <w:rPr>
          <w:rFonts w:eastAsia="MS Mincho"/>
          <w:i/>
        </w:rPr>
        <w:t>NumRepetitionPaging</w:t>
      </w:r>
      <w:proofErr w:type="spellEnd"/>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r w:rsidR="00E22135" w:rsidRPr="00E9639C">
        <w:rPr>
          <w:rFonts w:eastAsia="MS Mincho"/>
          <w:i/>
        </w:rPr>
        <w:t>npdcch-</w:t>
      </w:r>
      <w:proofErr w:type="spellStart"/>
      <w:r w:rsidR="00E22135" w:rsidRPr="00E9639C">
        <w:rPr>
          <w:rFonts w:eastAsia="MS Mincho"/>
          <w:i/>
        </w:rPr>
        <w:t>NumRepetitionPaging</w:t>
      </w:r>
      <w:proofErr w:type="spellEnd"/>
      <w:r w:rsidRPr="00E9639C">
        <w:rPr>
          <w:rFonts w:eastAsia="MS Mincho"/>
        </w:rPr>
        <w:t xml:space="preserve">. </w:t>
      </w:r>
    </w:p>
    <w:p w14:paraId="295692F7" w14:textId="31223109" w:rsidR="00E9639C" w:rsidRPr="005856DF"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proofErr w:type="spellStart"/>
      <w:r w:rsidRPr="008A4F04">
        <w:rPr>
          <w:rFonts w:eastAsia="MS Mincho"/>
          <w:i/>
        </w:rPr>
        <w:t>nB</w:t>
      </w:r>
      <w:proofErr w:type="spellEnd"/>
      <w:r w:rsidRPr="00E9639C">
        <w:rPr>
          <w:rFonts w:eastAsia="MS Mincho"/>
        </w:rPr>
        <w:t xml:space="preserve">) can be configured to all R17 paging carriers with the same </w:t>
      </w:r>
      <w:r w:rsidRPr="00B85F3F">
        <w:rPr>
          <w:rFonts w:eastAsia="MS Mincho"/>
          <w:i/>
        </w:rPr>
        <w:t>npdcch-</w:t>
      </w:r>
      <w:proofErr w:type="spellStart"/>
      <w:r w:rsidRPr="00B85F3F">
        <w:rPr>
          <w:rFonts w:eastAsia="MS Mincho"/>
          <w:i/>
        </w:rPr>
        <w:t>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28CE5A79" w:rsidR="00E9639C"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r w:rsidR="006D6354" w:rsidRPr="00B85F3F">
        <w:rPr>
          <w:rFonts w:eastAsia="MS Mincho"/>
          <w:i/>
        </w:rPr>
        <w:t>npdcch-</w:t>
      </w:r>
      <w:proofErr w:type="spellStart"/>
      <w:r w:rsidR="006D6354" w:rsidRPr="00B85F3F">
        <w:rPr>
          <w:rFonts w:eastAsia="MS Mincho"/>
          <w:i/>
        </w:rPr>
        <w:t>NumRepetitionPaging</w:t>
      </w:r>
      <w:proofErr w:type="spellEnd"/>
      <w:r w:rsidR="006D6354" w:rsidRPr="00E9639C">
        <w:rPr>
          <w:rFonts w:eastAsia="MS Mincho"/>
        </w:rPr>
        <w:t>.</w:t>
      </w:r>
      <w:r w:rsidR="006D6354">
        <w:rPr>
          <w:rFonts w:eastAsia="MS Mincho"/>
        </w:rPr>
        <w:t xml:space="preserve"> </w:t>
      </w:r>
      <w:r w:rsidRPr="00E9639C">
        <w:rPr>
          <w:rFonts w:eastAsia="MS Mincho"/>
        </w:rPr>
        <w:t xml:space="preserve">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w:t>
      </w:r>
      <w:proofErr w:type="spellStart"/>
      <w:r w:rsidRPr="00B85F3F">
        <w:rPr>
          <w:rFonts w:eastAsia="MS Mincho"/>
          <w:i/>
        </w:rPr>
        <w:t>ue-SpecificDRX-CycleMin</w:t>
      </w:r>
      <w:proofErr w:type="spellEnd"/>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r w:rsidRPr="00B85F3F">
        <w:rPr>
          <w:rFonts w:eastAsia="MS Mincho"/>
          <w:i/>
        </w:rPr>
        <w:t>npdcch-</w:t>
      </w:r>
      <w:proofErr w:type="spellStart"/>
      <w:r w:rsidRPr="00B85F3F">
        <w:rPr>
          <w:rFonts w:eastAsia="MS Mincho"/>
          <w:i/>
        </w:rPr>
        <w:t>NumRepetitionPaging</w:t>
      </w:r>
      <w:proofErr w:type="spellEnd"/>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Heading3"/>
        <w:spacing w:before="180"/>
        <w:rPr>
          <w:sz w:val="24"/>
          <w:szCs w:val="24"/>
        </w:rPr>
      </w:pPr>
      <w:proofErr w:type="spellStart"/>
      <w:r>
        <w:rPr>
          <w:sz w:val="24"/>
          <w:szCs w:val="24"/>
        </w:rPr>
        <w:lastRenderedPageBreak/>
        <w:t>Rmax</w:t>
      </w:r>
      <w:proofErr w:type="spellEnd"/>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proofErr w:type="spellStart"/>
      <w:r w:rsidR="00765190">
        <w:rPr>
          <w:b/>
        </w:rPr>
        <w:t>Rmax</w:t>
      </w:r>
      <w:proofErr w:type="spellEnd"/>
      <w:r w:rsidR="00765190" w:rsidRPr="00765190">
        <w:rPr>
          <w:b/>
        </w:rPr>
        <w:t xml:space="preserve"> </w:t>
      </w:r>
      <w:r w:rsidR="00765190" w:rsidRPr="00E22135">
        <w:rPr>
          <w:b/>
        </w:rPr>
        <w:t>parameter</w:t>
      </w:r>
      <w:r w:rsidR="00765190">
        <w:rPr>
          <w:b/>
        </w:rPr>
        <w:t xml:space="preserve">, e.g., </w:t>
      </w:r>
      <w:r w:rsidR="00E22135" w:rsidRPr="00E22135">
        <w:rPr>
          <w:b/>
          <w:i/>
        </w:rPr>
        <w:t>npdcch-</w:t>
      </w:r>
      <w:proofErr w:type="spellStart"/>
      <w:r w:rsidR="00E22135" w:rsidRPr="00E22135">
        <w:rPr>
          <w:b/>
          <w:i/>
        </w:rPr>
        <w:t>NumRepetitionPaging</w:t>
      </w:r>
      <w:proofErr w:type="spellEnd"/>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r w:rsidRPr="00765190">
              <w:rPr>
                <w:i/>
                <w:szCs w:val="21"/>
              </w:rPr>
              <w:t>npdcch-</w:t>
            </w:r>
            <w:proofErr w:type="spellStart"/>
            <w:r w:rsidRPr="00765190">
              <w:rPr>
                <w:i/>
                <w:szCs w:val="21"/>
              </w:rPr>
              <w:t>NumRepetitionPaging</w:t>
            </w:r>
            <w:proofErr w:type="spellEnd"/>
            <w:r w:rsidRPr="00765190">
              <w:rPr>
                <w:szCs w:val="21"/>
              </w:rPr>
              <w:t xml:space="preserve"> for each R17 coverage-based paging carrier and mention </w:t>
            </w:r>
            <w:r w:rsidRPr="00765190">
              <w:t xml:space="preserve">one or more R17 paging carriers can be configured with a same </w:t>
            </w:r>
            <w:r w:rsidRPr="00765190">
              <w:rPr>
                <w:i/>
                <w:szCs w:val="21"/>
              </w:rPr>
              <w:t>npdcch-</w:t>
            </w:r>
            <w:proofErr w:type="spellStart"/>
            <w:r w:rsidRPr="00765190">
              <w:rPr>
                <w:i/>
                <w:szCs w:val="21"/>
              </w:rPr>
              <w:t>NumRepetitionPaging</w:t>
            </w:r>
            <w:proofErr w:type="spellEnd"/>
            <w:r>
              <w:rPr>
                <w:szCs w:val="21"/>
              </w:rPr>
              <w:t xml:space="preserve"> value</w:t>
            </w:r>
            <w:r w:rsidRPr="00765190">
              <w:rPr>
                <w:szCs w:val="21"/>
              </w:rPr>
              <w:t xml:space="preserve">. Or another way is to configure a </w:t>
            </w:r>
            <w:r w:rsidRPr="00765190">
              <w:t xml:space="preserve">R17 paging carrier list for each configured </w:t>
            </w:r>
            <w:r w:rsidRPr="00765190">
              <w:rPr>
                <w:i/>
                <w:szCs w:val="21"/>
              </w:rPr>
              <w:t>npdcch-</w:t>
            </w:r>
            <w:proofErr w:type="spellStart"/>
            <w:r w:rsidRPr="00765190">
              <w:rPr>
                <w:i/>
                <w:szCs w:val="21"/>
              </w:rPr>
              <w:t>NumRepetitionPaging</w:t>
            </w:r>
            <w:proofErr w:type="spellEnd"/>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09FD046" w:rsidR="00D45A82" w:rsidRDefault="00F14BAF" w:rsidP="007F28FB">
            <w:pPr>
              <w:spacing w:after="0" w:line="360" w:lineRule="auto"/>
            </w:pPr>
            <w:r>
              <w:t xml:space="preserve">An operator should be able to configure multiple paging carriers with the same </w:t>
            </w:r>
            <w:proofErr w:type="spellStart"/>
            <w:r>
              <w:t>Rmax</w:t>
            </w:r>
            <w:proofErr w:type="spellEnd"/>
            <w:r>
              <w:t xml:space="preserve"> value.</w:t>
            </w:r>
          </w:p>
        </w:tc>
      </w:tr>
      <w:tr w:rsidR="00955C5B" w14:paraId="7D323666" w14:textId="77777777" w:rsidTr="007F28FB">
        <w:tc>
          <w:tcPr>
            <w:tcW w:w="1555" w:type="dxa"/>
            <w:shd w:val="clear" w:color="auto" w:fill="auto"/>
            <w:vAlign w:val="center"/>
          </w:tcPr>
          <w:p w14:paraId="7D323663" w14:textId="07ADCDEC" w:rsidR="00955C5B" w:rsidRDefault="00955C5B" w:rsidP="00955C5B">
            <w:pPr>
              <w:spacing w:after="0" w:line="360" w:lineRule="auto"/>
            </w:pPr>
            <w:r>
              <w:t>Huawei, HiSilicon</w:t>
            </w:r>
          </w:p>
        </w:tc>
        <w:tc>
          <w:tcPr>
            <w:tcW w:w="1417" w:type="dxa"/>
            <w:shd w:val="clear" w:color="auto" w:fill="auto"/>
            <w:vAlign w:val="center"/>
          </w:tcPr>
          <w:p w14:paraId="7D323664" w14:textId="31C18F3B" w:rsidR="00955C5B" w:rsidRDefault="00955C5B" w:rsidP="00955C5B">
            <w:pPr>
              <w:spacing w:after="0" w:line="360" w:lineRule="auto"/>
            </w:pPr>
            <w:r>
              <w:t xml:space="preserve">Yes. </w:t>
            </w:r>
          </w:p>
        </w:tc>
        <w:tc>
          <w:tcPr>
            <w:tcW w:w="6662" w:type="dxa"/>
            <w:shd w:val="clear" w:color="auto" w:fill="auto"/>
            <w:vAlign w:val="center"/>
          </w:tcPr>
          <w:p w14:paraId="7D323665" w14:textId="69A0A29F" w:rsidR="00955C5B" w:rsidRDefault="00955C5B" w:rsidP="00955C5B">
            <w:pPr>
              <w:spacing w:after="0" w:line="360" w:lineRule="auto"/>
            </w:pPr>
            <w:r>
              <w:t xml:space="preserve">That is why we think that providing </w:t>
            </w:r>
            <w:proofErr w:type="spellStart"/>
            <w:r>
              <w:t>Rmax</w:t>
            </w:r>
            <w:proofErr w:type="spellEnd"/>
            <w:r>
              <w:t xml:space="preserve"> information to the UE is not useful.</w:t>
            </w:r>
          </w:p>
        </w:tc>
      </w:tr>
      <w:tr w:rsidR="00C82D34" w14:paraId="0F44DEB9" w14:textId="77777777" w:rsidTr="007F28FB">
        <w:trPr>
          <w:ins w:id="18" w:author="Qualcomm" w:date="2021-12-14T15:44:00Z"/>
        </w:trPr>
        <w:tc>
          <w:tcPr>
            <w:tcW w:w="1555" w:type="dxa"/>
            <w:shd w:val="clear" w:color="auto" w:fill="auto"/>
            <w:vAlign w:val="center"/>
          </w:tcPr>
          <w:p w14:paraId="4440ADF2" w14:textId="165FAF98" w:rsidR="00C82D34" w:rsidRDefault="00C82D34" w:rsidP="00C82D34">
            <w:pPr>
              <w:spacing w:after="0" w:line="360" w:lineRule="auto"/>
              <w:rPr>
                <w:ins w:id="19" w:author="Qualcomm" w:date="2021-12-14T15:44:00Z"/>
              </w:rPr>
            </w:pPr>
            <w:ins w:id="20" w:author="Qualcomm" w:date="2021-12-14T15:44:00Z">
              <w:r>
                <w:t>Qualcomm</w:t>
              </w:r>
            </w:ins>
          </w:p>
        </w:tc>
        <w:tc>
          <w:tcPr>
            <w:tcW w:w="1417" w:type="dxa"/>
            <w:shd w:val="clear" w:color="auto" w:fill="auto"/>
            <w:vAlign w:val="center"/>
          </w:tcPr>
          <w:p w14:paraId="005DEC44" w14:textId="6FE021EC" w:rsidR="00C82D34" w:rsidRDefault="00C82D34" w:rsidP="00C82D34">
            <w:pPr>
              <w:spacing w:after="0" w:line="360" w:lineRule="auto"/>
              <w:rPr>
                <w:ins w:id="21" w:author="Qualcomm" w:date="2021-12-14T15:44:00Z"/>
              </w:rPr>
            </w:pPr>
            <w:ins w:id="22" w:author="Qualcomm" w:date="2021-12-14T15:44:00Z">
              <w:r>
                <w:t>Yes</w:t>
              </w:r>
            </w:ins>
          </w:p>
        </w:tc>
        <w:tc>
          <w:tcPr>
            <w:tcW w:w="6662" w:type="dxa"/>
            <w:shd w:val="clear" w:color="auto" w:fill="auto"/>
            <w:vAlign w:val="center"/>
          </w:tcPr>
          <w:p w14:paraId="2E3DADE4" w14:textId="0482546C" w:rsidR="00C82D34" w:rsidRDefault="00C82D34" w:rsidP="00C82D34">
            <w:pPr>
              <w:spacing w:after="0" w:line="360" w:lineRule="auto"/>
              <w:rPr>
                <w:ins w:id="23" w:author="Qualcomm" w:date="2021-12-14T15:44:00Z"/>
              </w:rPr>
            </w:pPr>
            <w:ins w:id="24" w:author="Qualcomm" w:date="2021-12-14T15:44:00Z">
              <w:r>
                <w:t xml:space="preserve">In theory more than one </w:t>
              </w:r>
              <w:proofErr w:type="gramStart"/>
              <w:r>
                <w:t>coverage based</w:t>
              </w:r>
              <w:proofErr w:type="gramEnd"/>
              <w:r>
                <w:t xml:space="preserve"> paging carrier can be configured for the same coverage level and UE_ID can be used to select one coverage based paging carrier from the set. In practice, it is highly unlikely more than one </w:t>
              </w:r>
              <w:proofErr w:type="gramStart"/>
              <w:r>
                <w:t>coverage based</w:t>
              </w:r>
              <w:proofErr w:type="gramEnd"/>
              <w:r>
                <w:t xml:space="preserve"> paging carrier will be configured for the same coverage level. For this reason and to minimize </w:t>
              </w:r>
              <w:proofErr w:type="spellStart"/>
              <w:r>
                <w:t>signalling</w:t>
              </w:r>
              <w:proofErr w:type="spellEnd"/>
              <w:r>
                <w:t xml:space="preserve"> overhead, it makes sense to limit the number of paging carriers configured for a specific coverage level e.g., up to 2, and/or to the maximum carriers in the coverage-based list e.g., 4.</w:t>
              </w:r>
            </w:ins>
          </w:p>
        </w:tc>
      </w:tr>
      <w:tr w:rsidR="00B57175" w14:paraId="013A7C9C" w14:textId="77777777" w:rsidTr="007F28FB">
        <w:tc>
          <w:tcPr>
            <w:tcW w:w="1555" w:type="dxa"/>
            <w:shd w:val="clear" w:color="auto" w:fill="auto"/>
            <w:vAlign w:val="center"/>
          </w:tcPr>
          <w:p w14:paraId="359B1D88" w14:textId="3BCB1DE6" w:rsidR="00B57175" w:rsidRDefault="00B57175" w:rsidP="00C82D34">
            <w:pPr>
              <w:spacing w:after="0" w:line="360" w:lineRule="auto"/>
            </w:pPr>
            <w:r>
              <w:t>MediaTek</w:t>
            </w:r>
          </w:p>
        </w:tc>
        <w:tc>
          <w:tcPr>
            <w:tcW w:w="1417" w:type="dxa"/>
            <w:shd w:val="clear" w:color="auto" w:fill="auto"/>
            <w:vAlign w:val="center"/>
          </w:tcPr>
          <w:p w14:paraId="1AC8C61F" w14:textId="27420961" w:rsidR="00B57175" w:rsidRDefault="00B57175" w:rsidP="00C82D34">
            <w:pPr>
              <w:spacing w:after="0" w:line="360" w:lineRule="auto"/>
            </w:pPr>
            <w:r>
              <w:t>Yes</w:t>
            </w:r>
          </w:p>
        </w:tc>
        <w:tc>
          <w:tcPr>
            <w:tcW w:w="6662" w:type="dxa"/>
            <w:shd w:val="clear" w:color="auto" w:fill="auto"/>
            <w:vAlign w:val="center"/>
          </w:tcPr>
          <w:p w14:paraId="23655354" w14:textId="793B4248" w:rsidR="00B57175" w:rsidRDefault="00DE11CC" w:rsidP="00C82D34">
            <w:pPr>
              <w:spacing w:after="0" w:line="360" w:lineRule="auto"/>
            </w:pPr>
            <w:r>
              <w:t>The possibility of deploying more paging carriers by operator should not be limited.</w:t>
            </w:r>
          </w:p>
        </w:tc>
      </w:tr>
    </w:tbl>
    <w:p w14:paraId="6942438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BodyText"/>
        <w:snapToGrid w:val="0"/>
        <w:spacing w:before="60" w:after="60" w:line="288" w:lineRule="auto"/>
        <w:jc w:val="both"/>
        <w:rPr>
          <w:b/>
          <w:bCs/>
          <w:lang w:eastAsia="zh-CN"/>
        </w:rPr>
      </w:pPr>
    </w:p>
    <w:p w14:paraId="1CD8912A" w14:textId="3F7B640F" w:rsidR="00721CCB" w:rsidRDefault="007F3915" w:rsidP="00D7285A">
      <w:pPr>
        <w:pStyle w:val="Heading3"/>
        <w:spacing w:before="180"/>
        <w:rPr>
          <w:sz w:val="24"/>
          <w:szCs w:val="24"/>
        </w:rPr>
      </w:pPr>
      <w:r w:rsidRPr="007F3915">
        <w:rPr>
          <w:sz w:val="24"/>
          <w:szCs w:val="24"/>
        </w:rPr>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 xml:space="preserve">If answer is “Yes”, please </w:t>
      </w:r>
      <w:proofErr w:type="gramStart"/>
      <w:r w:rsidR="00EC429B">
        <w:rPr>
          <w:b/>
        </w:rPr>
        <w:t>indicate</w:t>
      </w:r>
      <w:proofErr w:type="gramEnd"/>
      <w:r w:rsidR="00EC429B">
        <w:rPr>
          <w:b/>
        </w:rPr>
        <w:t xml:space="preserv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w:t>
            </w:r>
            <w:proofErr w:type="spellStart"/>
            <w:r w:rsidRPr="00765190">
              <w:rPr>
                <w:rFonts w:eastAsiaTheme="minorEastAsia"/>
                <w:lang w:val="en-GB"/>
              </w:rPr>
              <w:t>Rmax</w:t>
            </w:r>
            <w:proofErr w:type="spellEnd"/>
            <w:r w:rsidRPr="00765190">
              <w:rPr>
                <w:rFonts w:eastAsiaTheme="minorEastAsia"/>
                <w:lang w:val="en-GB"/>
              </w:rPr>
              <w:t xml:space="preserve">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F14BAF" w14:paraId="031D6CF5" w14:textId="77777777" w:rsidTr="004A26A9">
        <w:tc>
          <w:tcPr>
            <w:tcW w:w="1555" w:type="dxa"/>
            <w:shd w:val="clear" w:color="auto" w:fill="auto"/>
            <w:vAlign w:val="center"/>
          </w:tcPr>
          <w:p w14:paraId="60CC1EBD" w14:textId="0436896D" w:rsidR="00F14BAF" w:rsidRDefault="00F14BAF" w:rsidP="00F14BAF">
            <w:pPr>
              <w:spacing w:after="0" w:line="360" w:lineRule="auto"/>
            </w:pPr>
            <w:r>
              <w:t>Ericsson</w:t>
            </w:r>
          </w:p>
        </w:tc>
        <w:tc>
          <w:tcPr>
            <w:tcW w:w="1417" w:type="dxa"/>
            <w:shd w:val="clear" w:color="auto" w:fill="auto"/>
            <w:vAlign w:val="center"/>
          </w:tcPr>
          <w:p w14:paraId="11C41846" w14:textId="11AD9733" w:rsidR="00F14BAF" w:rsidRDefault="00F14BAF" w:rsidP="00F14BAF">
            <w:pPr>
              <w:spacing w:after="0" w:line="360" w:lineRule="auto"/>
            </w:pPr>
            <w:r>
              <w:t>Yes</w:t>
            </w:r>
          </w:p>
        </w:tc>
        <w:tc>
          <w:tcPr>
            <w:tcW w:w="6662" w:type="dxa"/>
            <w:shd w:val="clear" w:color="auto" w:fill="auto"/>
            <w:vAlign w:val="center"/>
          </w:tcPr>
          <w:p w14:paraId="2AE3E037" w14:textId="12841F09" w:rsidR="00F14BAF" w:rsidRDefault="00F14BAF" w:rsidP="00F14BAF">
            <w:pPr>
              <w:spacing w:after="0" w:line="360" w:lineRule="auto"/>
            </w:pPr>
            <w:r>
              <w:t xml:space="preserve">We think the set of possible </w:t>
            </w:r>
            <w:proofErr w:type="spellStart"/>
            <w:r>
              <w:t>Rmax</w:t>
            </w:r>
            <w:proofErr w:type="spellEnd"/>
            <w:r>
              <w:t xml:space="preserve"> values, as in legacy covering coverage from good to deep, should be supported with no restriction on the maximum number of different </w:t>
            </w:r>
            <w:proofErr w:type="spellStart"/>
            <w:r>
              <w:t>Rmax</w:t>
            </w:r>
            <w:proofErr w:type="spellEnd"/>
            <w:r>
              <w:t xml:space="preserve"> values that can be assigned to a particular paging carrier.</w:t>
            </w:r>
          </w:p>
        </w:tc>
      </w:tr>
      <w:tr w:rsidR="00F14BAF" w14:paraId="5C311AEF" w14:textId="77777777" w:rsidTr="004A26A9">
        <w:tc>
          <w:tcPr>
            <w:tcW w:w="1555" w:type="dxa"/>
            <w:shd w:val="clear" w:color="auto" w:fill="auto"/>
            <w:vAlign w:val="center"/>
          </w:tcPr>
          <w:p w14:paraId="1AE9B7B7" w14:textId="609E5748" w:rsidR="00F14BAF" w:rsidRDefault="00F14BAF" w:rsidP="00F14BAF">
            <w:pPr>
              <w:spacing w:after="0" w:line="360" w:lineRule="auto"/>
            </w:pPr>
            <w:r>
              <w:t>Huawei, HiSilicon</w:t>
            </w:r>
          </w:p>
        </w:tc>
        <w:tc>
          <w:tcPr>
            <w:tcW w:w="1417" w:type="dxa"/>
            <w:shd w:val="clear" w:color="auto" w:fill="auto"/>
            <w:vAlign w:val="center"/>
          </w:tcPr>
          <w:p w14:paraId="1339B09E" w14:textId="6AD32D5F" w:rsidR="00F14BAF" w:rsidRDefault="00F14BAF" w:rsidP="00F14BAF">
            <w:pPr>
              <w:spacing w:after="0" w:line="360" w:lineRule="auto"/>
            </w:pPr>
            <w:r>
              <w:t>Probably No</w:t>
            </w:r>
          </w:p>
        </w:tc>
        <w:tc>
          <w:tcPr>
            <w:tcW w:w="6662" w:type="dxa"/>
            <w:shd w:val="clear" w:color="auto" w:fill="auto"/>
            <w:vAlign w:val="center"/>
          </w:tcPr>
          <w:p w14:paraId="27394C4E" w14:textId="2323704F" w:rsidR="00F14BAF" w:rsidRDefault="00F14BAF" w:rsidP="00F14BAF">
            <w:pPr>
              <w:spacing w:after="0" w:line="360" w:lineRule="auto"/>
            </w:pPr>
            <w:r>
              <w:t xml:space="preserve">We think a single set of R17 carriers corresponding to ‘normal coverage’ as defined in RAN4 is enough. We think having </w:t>
            </w:r>
            <w:proofErr w:type="gramStart"/>
            <w:r>
              <w:t>defining</w:t>
            </w:r>
            <w:proofErr w:type="gramEnd"/>
            <w:r>
              <w:t xml:space="preserve"> multiple levels is </w:t>
            </w:r>
            <w:r>
              <w:lastRenderedPageBreak/>
              <w:t xml:space="preserve">providing a flexibility that will never be used due to the associated signaling overhead. we although need to consider the ‘low’ accuracy of NRSRP measurements. </w:t>
            </w:r>
          </w:p>
        </w:tc>
      </w:tr>
      <w:tr w:rsidR="00F14BAF" w14:paraId="1B749106" w14:textId="77777777" w:rsidTr="004A26A9">
        <w:trPr>
          <w:ins w:id="25" w:author="Qualcomm" w:date="2021-12-14T15:44:00Z"/>
        </w:trPr>
        <w:tc>
          <w:tcPr>
            <w:tcW w:w="1555" w:type="dxa"/>
            <w:shd w:val="clear" w:color="auto" w:fill="auto"/>
            <w:vAlign w:val="center"/>
          </w:tcPr>
          <w:p w14:paraId="7AF7E3DD" w14:textId="4C03F093" w:rsidR="00F14BAF" w:rsidRDefault="00F14BAF" w:rsidP="00F14BAF">
            <w:pPr>
              <w:spacing w:after="0" w:line="360" w:lineRule="auto"/>
              <w:rPr>
                <w:ins w:id="26" w:author="Qualcomm" w:date="2021-12-14T15:44:00Z"/>
              </w:rPr>
            </w:pPr>
            <w:ins w:id="27" w:author="Qualcomm" w:date="2021-12-14T15:44:00Z">
              <w:r>
                <w:lastRenderedPageBreak/>
                <w:t>Qualcomm</w:t>
              </w:r>
            </w:ins>
          </w:p>
        </w:tc>
        <w:tc>
          <w:tcPr>
            <w:tcW w:w="1417" w:type="dxa"/>
            <w:shd w:val="clear" w:color="auto" w:fill="auto"/>
            <w:vAlign w:val="center"/>
          </w:tcPr>
          <w:p w14:paraId="12ED7E30" w14:textId="4E3114EA" w:rsidR="00F14BAF" w:rsidRDefault="00F14BAF" w:rsidP="00F14BAF">
            <w:pPr>
              <w:spacing w:after="0" w:line="360" w:lineRule="auto"/>
              <w:rPr>
                <w:ins w:id="28" w:author="Qualcomm" w:date="2021-12-14T15:44:00Z"/>
              </w:rPr>
            </w:pPr>
            <w:ins w:id="29" w:author="Qualcomm" w:date="2021-12-14T15:44:00Z">
              <w:r>
                <w:t>Maybe</w:t>
              </w:r>
            </w:ins>
          </w:p>
        </w:tc>
        <w:tc>
          <w:tcPr>
            <w:tcW w:w="6662" w:type="dxa"/>
            <w:shd w:val="clear" w:color="auto" w:fill="auto"/>
            <w:vAlign w:val="center"/>
          </w:tcPr>
          <w:p w14:paraId="3C0EB64E" w14:textId="4BFC22DC" w:rsidR="00F14BAF" w:rsidRDefault="00F14BAF" w:rsidP="00F14BAF">
            <w:pPr>
              <w:spacing w:after="0" w:line="360" w:lineRule="auto"/>
              <w:rPr>
                <w:ins w:id="30" w:author="Qualcomm" w:date="2021-12-14T15:44:00Z"/>
              </w:rPr>
            </w:pPr>
            <w:ins w:id="31" w:author="Qualcomm" w:date="2021-12-14T15:44:00Z">
              <w:r>
                <w:t xml:space="preserve">Greater granularity of </w:t>
              </w:r>
              <w:proofErr w:type="gramStart"/>
              <w:r>
                <w:t>coverage based</w:t>
              </w:r>
              <w:proofErr w:type="gramEnd"/>
              <w:r>
                <w:t xml:space="preserve"> paging carriers leads to more radio resources reserved for paging. In principle we don’t think any more granularity than currently supported for PRACH resources is warranted. Given that legacy paging carriers cover the entire cell, we propose at most two coverage levels are supported for by coverage-based paging carrier and both of these coverage levels should be smaller than the coverage level supported by legacy paging carrier.</w:t>
              </w:r>
            </w:ins>
          </w:p>
        </w:tc>
      </w:tr>
      <w:tr w:rsidR="00F14BAF" w14:paraId="5BAD6982" w14:textId="77777777" w:rsidTr="004A26A9">
        <w:tc>
          <w:tcPr>
            <w:tcW w:w="1555" w:type="dxa"/>
            <w:shd w:val="clear" w:color="auto" w:fill="auto"/>
            <w:vAlign w:val="center"/>
          </w:tcPr>
          <w:p w14:paraId="61732947" w14:textId="1F6A2152" w:rsidR="00F14BAF" w:rsidRDefault="00F14BAF" w:rsidP="00F14BAF">
            <w:pPr>
              <w:spacing w:after="0" w:line="360" w:lineRule="auto"/>
            </w:pPr>
            <w:proofErr w:type="spellStart"/>
            <w:r>
              <w:t>MediatTek</w:t>
            </w:r>
            <w:proofErr w:type="spellEnd"/>
          </w:p>
        </w:tc>
        <w:tc>
          <w:tcPr>
            <w:tcW w:w="1417" w:type="dxa"/>
            <w:shd w:val="clear" w:color="auto" w:fill="auto"/>
            <w:vAlign w:val="center"/>
          </w:tcPr>
          <w:p w14:paraId="1A036721" w14:textId="146FAFE7" w:rsidR="00F14BAF" w:rsidRDefault="00F14BAF" w:rsidP="00F14BAF">
            <w:pPr>
              <w:spacing w:after="0" w:line="360" w:lineRule="auto"/>
            </w:pPr>
            <w:r>
              <w:t>Yes</w:t>
            </w:r>
          </w:p>
        </w:tc>
        <w:tc>
          <w:tcPr>
            <w:tcW w:w="6662" w:type="dxa"/>
            <w:shd w:val="clear" w:color="auto" w:fill="auto"/>
            <w:vAlign w:val="center"/>
          </w:tcPr>
          <w:p w14:paraId="0F982AC4" w14:textId="2D30BBF8" w:rsidR="00F14BAF" w:rsidRDefault="00F14BAF" w:rsidP="00F14BAF">
            <w:pPr>
              <w:spacing w:after="0" w:line="360" w:lineRule="auto"/>
            </w:pPr>
            <w:r>
              <w:t xml:space="preserve">Since the worst coverage level can be provided by the legacy paging carrier, there is no point to support deep coverage in Rel-17 paging carriers. Comparing to 3 coverage levels of NPRACH resource, 2 coverage levels for Rel-17 paging carrier seems reasonable. </w:t>
            </w:r>
          </w:p>
        </w:tc>
      </w:tr>
    </w:tbl>
    <w:p w14:paraId="70B19F89"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BodyText"/>
        <w:snapToGrid w:val="0"/>
        <w:spacing w:before="60" w:after="60" w:line="288" w:lineRule="auto"/>
        <w:jc w:val="both"/>
        <w:rPr>
          <w:b/>
          <w:bCs/>
          <w:lang w:eastAsia="zh-CN"/>
        </w:rPr>
      </w:pPr>
    </w:p>
    <w:p w14:paraId="56D637D1" w14:textId="7213E74B" w:rsidR="002F3DFE" w:rsidRDefault="00765190" w:rsidP="00D7285A">
      <w:pPr>
        <w:pStyle w:val="Heading3"/>
        <w:spacing w:before="180"/>
        <w:rPr>
          <w:sz w:val="24"/>
          <w:szCs w:val="24"/>
        </w:rPr>
      </w:pPr>
      <w:r>
        <w:rPr>
          <w:sz w:val="24"/>
          <w:szCs w:val="24"/>
        </w:rPr>
        <w:t>V</w:t>
      </w:r>
      <w:r w:rsidR="002F3DFE">
        <w:rPr>
          <w:sz w:val="24"/>
          <w:szCs w:val="24"/>
        </w:rPr>
        <w:t xml:space="preserve">alue range for </w:t>
      </w:r>
      <w:proofErr w:type="spellStart"/>
      <w:r w:rsidR="002F3DFE">
        <w:rPr>
          <w:sz w:val="24"/>
          <w:szCs w:val="24"/>
        </w:rPr>
        <w:t>Rmax</w:t>
      </w:r>
      <w:proofErr w:type="spellEnd"/>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proofErr w:type="gramStart"/>
      <w:r w:rsidR="002F3DFE" w:rsidRPr="0034719D">
        <w:t>means</w:t>
      </w:r>
      <w:proofErr w:type="gramEnd"/>
      <w:r w:rsidR="002F3DFE" w:rsidRPr="0034719D">
        <w:t xml:space="preserve"> the value range for </w:t>
      </w:r>
      <w:proofErr w:type="spellStart"/>
      <w:r w:rsidR="002F3DFE" w:rsidRPr="0034719D">
        <w:t>Rmax</w:t>
      </w:r>
      <w:proofErr w:type="spellEnd"/>
      <w:r w:rsidR="002F3DFE" w:rsidRPr="0034719D">
        <w:t xml:space="preserve">, e.g., </w:t>
      </w:r>
      <w:r w:rsidR="002F3DFE" w:rsidRPr="0034719D">
        <w:rPr>
          <w:i/>
        </w:rPr>
        <w:t>npdcch-</w:t>
      </w:r>
      <w:proofErr w:type="spellStart"/>
      <w:r w:rsidR="002F3DFE" w:rsidRPr="0034719D">
        <w:rPr>
          <w:i/>
        </w:rPr>
        <w:t>NumRepetitionPaging</w:t>
      </w:r>
      <w:proofErr w:type="spellEnd"/>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r w:rsidR="00EC429B" w:rsidRPr="002F3DFE">
        <w:rPr>
          <w:rFonts w:eastAsia="MS Mincho"/>
          <w:b/>
          <w:i/>
        </w:rPr>
        <w:t>npdcch-</w:t>
      </w:r>
      <w:proofErr w:type="spellStart"/>
      <w:r w:rsidR="00EC429B" w:rsidRPr="002F3DFE">
        <w:rPr>
          <w:rFonts w:eastAsia="MS Mincho"/>
          <w:b/>
          <w:i/>
        </w:rPr>
        <w:t>NumRepetitionPaging</w:t>
      </w:r>
      <w:proofErr w:type="spellEnd"/>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ListParagraph"/>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ListParagraph"/>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ListParagraph"/>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t>Ericsson</w:t>
            </w:r>
          </w:p>
        </w:tc>
        <w:tc>
          <w:tcPr>
            <w:tcW w:w="1417" w:type="dxa"/>
            <w:shd w:val="clear" w:color="auto" w:fill="auto"/>
            <w:vAlign w:val="center"/>
          </w:tcPr>
          <w:p w14:paraId="487D71B5" w14:textId="63EF6BA0" w:rsidR="00C854B8" w:rsidRDefault="007C7501" w:rsidP="00B228C6">
            <w:pPr>
              <w:spacing w:after="0" w:line="360" w:lineRule="auto"/>
            </w:pPr>
            <w:r>
              <w:t>Alt</w:t>
            </w:r>
            <w:r w:rsidR="00F14BAF">
              <w:t>1</w:t>
            </w:r>
          </w:p>
        </w:tc>
        <w:tc>
          <w:tcPr>
            <w:tcW w:w="6662" w:type="dxa"/>
            <w:shd w:val="clear" w:color="auto" w:fill="auto"/>
            <w:vAlign w:val="center"/>
          </w:tcPr>
          <w:p w14:paraId="0F80174E" w14:textId="7300C9AA" w:rsidR="00370587" w:rsidRPr="00370587" w:rsidRDefault="00370587" w:rsidP="00B228C6">
            <w:pPr>
              <w:spacing w:after="0" w:line="360" w:lineRule="auto"/>
              <w:rPr>
                <w:i/>
              </w:rPr>
            </w:pPr>
          </w:p>
        </w:tc>
      </w:tr>
      <w:tr w:rsidR="00955C5B" w14:paraId="6020D7BB" w14:textId="77777777" w:rsidTr="00B228C6">
        <w:tc>
          <w:tcPr>
            <w:tcW w:w="1555" w:type="dxa"/>
            <w:shd w:val="clear" w:color="auto" w:fill="auto"/>
            <w:vAlign w:val="center"/>
          </w:tcPr>
          <w:p w14:paraId="78F62FD5" w14:textId="59D874D6" w:rsidR="00955C5B" w:rsidRDefault="00955C5B" w:rsidP="00955C5B">
            <w:pPr>
              <w:spacing w:after="0" w:line="360" w:lineRule="auto"/>
            </w:pPr>
            <w:r>
              <w:t>Huawei. HiSilicon</w:t>
            </w:r>
          </w:p>
        </w:tc>
        <w:tc>
          <w:tcPr>
            <w:tcW w:w="1417" w:type="dxa"/>
            <w:shd w:val="clear" w:color="auto" w:fill="auto"/>
            <w:vAlign w:val="center"/>
          </w:tcPr>
          <w:p w14:paraId="1795F9CA" w14:textId="600722D6" w:rsidR="00955C5B" w:rsidRDefault="00955C5B" w:rsidP="00955C5B">
            <w:pPr>
              <w:spacing w:after="0" w:line="360" w:lineRule="auto"/>
            </w:pPr>
            <w:r>
              <w:t>FFS</w:t>
            </w:r>
          </w:p>
        </w:tc>
        <w:tc>
          <w:tcPr>
            <w:tcW w:w="6662" w:type="dxa"/>
            <w:shd w:val="clear" w:color="auto" w:fill="auto"/>
            <w:vAlign w:val="center"/>
          </w:tcPr>
          <w:p w14:paraId="6F9C7426" w14:textId="0CD05791" w:rsidR="00955C5B" w:rsidRDefault="00955C5B" w:rsidP="00955C5B">
            <w:pPr>
              <w:spacing w:after="0" w:line="360" w:lineRule="auto"/>
            </w:pPr>
            <w:r>
              <w:t xml:space="preserve">We think we could probably remove the top 8 values as the enhancement is aimed to UEs in ‘good’ coverage and this save 1 bit. However, if there can be no quick agreement, it is not worth spending hours discussing a new range. </w:t>
            </w:r>
          </w:p>
        </w:tc>
      </w:tr>
      <w:tr w:rsidR="00EC753F" w14:paraId="0F9E66A3" w14:textId="77777777" w:rsidTr="00B228C6">
        <w:trPr>
          <w:ins w:id="32" w:author="Qualcomm" w:date="2021-12-14T15:45:00Z"/>
        </w:trPr>
        <w:tc>
          <w:tcPr>
            <w:tcW w:w="1555" w:type="dxa"/>
            <w:shd w:val="clear" w:color="auto" w:fill="auto"/>
            <w:vAlign w:val="center"/>
          </w:tcPr>
          <w:p w14:paraId="05BDE255" w14:textId="0D9180DF" w:rsidR="00EC753F" w:rsidRDefault="00EC753F" w:rsidP="00EC753F">
            <w:pPr>
              <w:spacing w:after="0" w:line="360" w:lineRule="auto"/>
              <w:rPr>
                <w:ins w:id="33" w:author="Qualcomm" w:date="2021-12-14T15:45:00Z"/>
              </w:rPr>
            </w:pPr>
            <w:ins w:id="34" w:author="Qualcomm" w:date="2021-12-14T15:45:00Z">
              <w:r>
                <w:lastRenderedPageBreak/>
                <w:t>Qualcomm</w:t>
              </w:r>
            </w:ins>
          </w:p>
        </w:tc>
        <w:tc>
          <w:tcPr>
            <w:tcW w:w="1417" w:type="dxa"/>
            <w:shd w:val="clear" w:color="auto" w:fill="auto"/>
            <w:vAlign w:val="center"/>
          </w:tcPr>
          <w:p w14:paraId="60A08974" w14:textId="2209A9F4" w:rsidR="00EC753F" w:rsidRDefault="00EC753F" w:rsidP="00EC753F">
            <w:pPr>
              <w:spacing w:after="0" w:line="360" w:lineRule="auto"/>
              <w:rPr>
                <w:ins w:id="35" w:author="Qualcomm" w:date="2021-12-14T15:45:00Z"/>
              </w:rPr>
            </w:pPr>
            <w:ins w:id="36" w:author="Qualcomm" w:date="2021-12-14T15:45:00Z">
              <w:r>
                <w:t>Alt2</w:t>
              </w:r>
            </w:ins>
          </w:p>
        </w:tc>
        <w:tc>
          <w:tcPr>
            <w:tcW w:w="6662" w:type="dxa"/>
            <w:shd w:val="clear" w:color="auto" w:fill="auto"/>
            <w:vAlign w:val="center"/>
          </w:tcPr>
          <w:p w14:paraId="09C61849" w14:textId="67C9BF4B" w:rsidR="00EC753F" w:rsidRDefault="00EC753F" w:rsidP="00EC753F">
            <w:pPr>
              <w:spacing w:after="0" w:line="360" w:lineRule="auto"/>
              <w:rPr>
                <w:ins w:id="37" w:author="Qualcomm" w:date="2021-12-14T15:45:00Z"/>
              </w:rPr>
            </w:pPr>
            <w:ins w:id="38" w:author="Qualcomm" w:date="2021-12-14T15:45:00Z">
              <w:r>
                <w:t xml:space="preserve">In-line with our response for Q2-02, the </w:t>
              </w:r>
              <w:proofErr w:type="spellStart"/>
              <w:r>
                <w:t>Rmax</w:t>
              </w:r>
              <w:proofErr w:type="spellEnd"/>
              <w:r>
                <w:t xml:space="preserve"> value only needs to support up to coverage level 1 (assuming coverage level 0 is the best and coverage level 2 is the worst). Therefore, in theory r2048 corresponds to the worst coverage level and this should not be used for coverage-based paging carriers.</w:t>
              </w:r>
            </w:ins>
          </w:p>
        </w:tc>
      </w:tr>
      <w:tr w:rsidR="00DE11CC" w14:paraId="5C1F8C6B" w14:textId="77777777" w:rsidTr="00B228C6">
        <w:tc>
          <w:tcPr>
            <w:tcW w:w="1555" w:type="dxa"/>
            <w:shd w:val="clear" w:color="auto" w:fill="auto"/>
            <w:vAlign w:val="center"/>
          </w:tcPr>
          <w:p w14:paraId="3594DF23" w14:textId="3AB1422A" w:rsidR="00DE11CC" w:rsidRDefault="001E2F15" w:rsidP="00EC753F">
            <w:pPr>
              <w:spacing w:after="0" w:line="360" w:lineRule="auto"/>
            </w:pPr>
            <w:r>
              <w:t>MediaTek</w:t>
            </w:r>
          </w:p>
        </w:tc>
        <w:tc>
          <w:tcPr>
            <w:tcW w:w="1417" w:type="dxa"/>
            <w:shd w:val="clear" w:color="auto" w:fill="auto"/>
            <w:vAlign w:val="center"/>
          </w:tcPr>
          <w:p w14:paraId="2B410647" w14:textId="7C4EEC4F" w:rsidR="00DE11CC" w:rsidRDefault="001E2F15" w:rsidP="00EC753F">
            <w:pPr>
              <w:spacing w:after="0" w:line="360" w:lineRule="auto"/>
            </w:pPr>
            <w:r>
              <w:t>Alt2</w:t>
            </w:r>
          </w:p>
        </w:tc>
        <w:tc>
          <w:tcPr>
            <w:tcW w:w="6662" w:type="dxa"/>
            <w:shd w:val="clear" w:color="auto" w:fill="auto"/>
            <w:vAlign w:val="center"/>
          </w:tcPr>
          <w:p w14:paraId="789A8CFC" w14:textId="51DA26F3" w:rsidR="00DE11CC" w:rsidRDefault="00DE11CC" w:rsidP="00EC753F">
            <w:pPr>
              <w:spacing w:after="0" w:line="360" w:lineRule="auto"/>
            </w:pPr>
          </w:p>
        </w:tc>
      </w:tr>
    </w:tbl>
    <w:p w14:paraId="4EBE2C2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Heading3"/>
        <w:spacing w:before="180"/>
        <w:rPr>
          <w:sz w:val="24"/>
          <w:szCs w:val="24"/>
        </w:rPr>
      </w:pPr>
      <w:proofErr w:type="spellStart"/>
      <w:r w:rsidRPr="00B228C6">
        <w:rPr>
          <w:i/>
          <w:sz w:val="24"/>
          <w:szCs w:val="24"/>
        </w:rPr>
        <w:t>nB</w:t>
      </w:r>
      <w:proofErr w:type="spellEnd"/>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w:t>
      </w:r>
      <w:proofErr w:type="spellStart"/>
      <w:r w:rsidR="00744455">
        <w:t>nB</w:t>
      </w:r>
      <w:proofErr w:type="spellEnd"/>
      <w:r w:rsidR="00744455">
        <w:t>) were motivated by the potentially large number of NPDCCH repetitions and the desire to avoid PO overlapping between different UEs. Thus, with R17 carriers being configured with lower number of NPDDCH repetition, it could make sense to allow for larger paging occasion density (</w:t>
      </w:r>
      <w:proofErr w:type="spellStart"/>
      <w:r w:rsidR="00744455">
        <w:t>nB</w:t>
      </w:r>
      <w:proofErr w:type="spellEnd"/>
      <w:r w:rsidR="00744455">
        <w:t>)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 xml:space="preserve">According to the previous discussion, different alternatives have been mentioned, e.g., </w:t>
      </w:r>
      <w:proofErr w:type="spellStart"/>
      <w:r w:rsidR="00744455">
        <w:t>nB</w:t>
      </w:r>
      <w:proofErr w:type="spellEnd"/>
      <w:r w:rsidR="00744455">
        <w:t xml:space="preserve">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w:t>
      </w:r>
      <w:proofErr w:type="spellStart"/>
      <w:r>
        <w:rPr>
          <w:b/>
        </w:rPr>
        <w:t>nB</w:t>
      </w:r>
      <w:proofErr w:type="spellEnd"/>
      <w:r>
        <w:rPr>
          <w:b/>
        </w:rPr>
        <w:t xml:space="preserve">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ListParagraph"/>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w:t>
      </w:r>
      <w:proofErr w:type="spellStart"/>
      <w:r w:rsidRPr="0034719D">
        <w:rPr>
          <w:b/>
        </w:rPr>
        <w:t>nB</w:t>
      </w:r>
      <w:proofErr w:type="spellEnd"/>
      <w:r w:rsidRPr="0034719D">
        <w:rPr>
          <w:b/>
        </w:rPr>
        <w:t xml:space="preserve">, which </w:t>
      </w:r>
      <w:r>
        <w:rPr>
          <w:b/>
        </w:rPr>
        <w:t xml:space="preserve">means a common </w:t>
      </w:r>
      <w:proofErr w:type="spellStart"/>
      <w:r>
        <w:rPr>
          <w:b/>
        </w:rPr>
        <w:t>nB</w:t>
      </w:r>
      <w:proofErr w:type="spellEnd"/>
      <w:r>
        <w:rPr>
          <w:b/>
        </w:rPr>
        <w:t xml:space="preserve">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w:t>
      </w:r>
      <w:proofErr w:type="spellStart"/>
      <w:r w:rsidRPr="0034719D">
        <w:rPr>
          <w:b/>
          <w:i/>
        </w:rPr>
        <w:t>NumRepetitionPaging</w:t>
      </w:r>
      <w:proofErr w:type="spellEnd"/>
    </w:p>
    <w:p w14:paraId="35791416" w14:textId="0085DB0B" w:rsidR="0034719D" w:rsidRPr="0034719D" w:rsidRDefault="0034719D" w:rsidP="008177A0">
      <w:pPr>
        <w:pStyle w:val="ListParagraph"/>
        <w:numPr>
          <w:ilvl w:val="0"/>
          <w:numId w:val="15"/>
        </w:numPr>
        <w:spacing w:after="140"/>
        <w:ind w:firstLineChars="0"/>
        <w:rPr>
          <w:b/>
        </w:rPr>
      </w:pPr>
      <w:r w:rsidRPr="0034719D">
        <w:rPr>
          <w:b/>
        </w:rPr>
        <w:t>Alt2: carrier</w:t>
      </w:r>
      <w:r w:rsidR="004A2537">
        <w:rPr>
          <w:b/>
        </w:rPr>
        <w:t xml:space="preserve"> </w:t>
      </w:r>
      <w:r w:rsidRPr="0034719D">
        <w:rPr>
          <w:b/>
        </w:rPr>
        <w:t xml:space="preserve">specific </w:t>
      </w:r>
      <w:proofErr w:type="spellStart"/>
      <w:r w:rsidRPr="0034719D">
        <w:rPr>
          <w:b/>
        </w:rPr>
        <w:t>nB</w:t>
      </w:r>
      <w:proofErr w:type="spellEnd"/>
      <w:r w:rsidRPr="0034719D">
        <w:rPr>
          <w:b/>
        </w:rPr>
        <w:t>, which can be configured differently for each R17 paging carrier</w:t>
      </w:r>
      <w:r>
        <w:rPr>
          <w:b/>
        </w:rPr>
        <w:t>.</w:t>
      </w:r>
    </w:p>
    <w:p w14:paraId="49D21849" w14:textId="0BF7788F" w:rsidR="00E22135" w:rsidRPr="0034719D" w:rsidRDefault="0034719D" w:rsidP="008177A0">
      <w:pPr>
        <w:pStyle w:val="ListParagraph"/>
        <w:numPr>
          <w:ilvl w:val="0"/>
          <w:numId w:val="15"/>
        </w:numPr>
        <w:spacing w:after="140"/>
        <w:ind w:firstLineChars="0"/>
        <w:rPr>
          <w:b/>
        </w:rPr>
      </w:pPr>
      <w:r w:rsidRPr="0034719D">
        <w:rPr>
          <w:b/>
        </w:rPr>
        <w:t xml:space="preserve">Alt3: no </w:t>
      </w:r>
      <w:proofErr w:type="spellStart"/>
      <w:r w:rsidRPr="0034719D">
        <w:rPr>
          <w:b/>
        </w:rPr>
        <w:t>nB</w:t>
      </w:r>
      <w:proofErr w:type="spellEnd"/>
      <w:r w:rsidRPr="0034719D">
        <w:rPr>
          <w:b/>
        </w:rPr>
        <w:t xml:space="preserve"> configuration</w:t>
      </w:r>
      <w:r>
        <w:rPr>
          <w:b/>
        </w:rPr>
        <w:t>. T</w:t>
      </w:r>
      <w:r w:rsidRPr="0034719D">
        <w:rPr>
          <w:b/>
        </w:rPr>
        <w:t xml:space="preserve">hat means </w:t>
      </w:r>
      <w:r w:rsidR="00923448">
        <w:rPr>
          <w:b/>
        </w:rPr>
        <w:t>c</w:t>
      </w:r>
      <w:r w:rsidRPr="0034719D">
        <w:rPr>
          <w:b/>
        </w:rPr>
        <w:t xml:space="preserve">ell specific </w:t>
      </w:r>
      <w:proofErr w:type="spellStart"/>
      <w:r w:rsidRPr="0034719D">
        <w:rPr>
          <w:b/>
        </w:rPr>
        <w:t>nB</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955C5B" w14:paraId="0380CDEE" w14:textId="77777777" w:rsidTr="004A26A9">
        <w:tc>
          <w:tcPr>
            <w:tcW w:w="1555" w:type="dxa"/>
            <w:shd w:val="clear" w:color="auto" w:fill="auto"/>
            <w:vAlign w:val="center"/>
          </w:tcPr>
          <w:p w14:paraId="799EFBF1" w14:textId="19B7DD08" w:rsidR="00955C5B" w:rsidRDefault="00955C5B" w:rsidP="00955C5B">
            <w:pPr>
              <w:spacing w:after="0" w:line="360" w:lineRule="auto"/>
            </w:pPr>
            <w:r>
              <w:t>Huawei, HiSilicon</w:t>
            </w:r>
          </w:p>
        </w:tc>
        <w:tc>
          <w:tcPr>
            <w:tcW w:w="1417" w:type="dxa"/>
            <w:shd w:val="clear" w:color="auto" w:fill="auto"/>
            <w:vAlign w:val="center"/>
          </w:tcPr>
          <w:p w14:paraId="6334391F" w14:textId="0B2DA87C" w:rsidR="00955C5B" w:rsidRDefault="00955C5B" w:rsidP="00955C5B">
            <w:pPr>
              <w:spacing w:after="0" w:line="360" w:lineRule="auto"/>
            </w:pPr>
            <w:r>
              <w:t>Alt1</w:t>
            </w:r>
          </w:p>
        </w:tc>
        <w:tc>
          <w:tcPr>
            <w:tcW w:w="6662" w:type="dxa"/>
            <w:shd w:val="clear" w:color="auto" w:fill="auto"/>
            <w:vAlign w:val="center"/>
          </w:tcPr>
          <w:p w14:paraId="65803BBE" w14:textId="71A54DF9" w:rsidR="00955C5B" w:rsidRDefault="00955C5B" w:rsidP="00955C5B">
            <w:pPr>
              <w:spacing w:after="0" w:line="360" w:lineRule="auto"/>
            </w:pPr>
          </w:p>
        </w:tc>
      </w:tr>
      <w:tr w:rsidR="003C2148" w14:paraId="20A63F01" w14:textId="77777777" w:rsidTr="004A26A9">
        <w:trPr>
          <w:ins w:id="39" w:author="Qualcomm" w:date="2021-12-14T15:45:00Z"/>
        </w:trPr>
        <w:tc>
          <w:tcPr>
            <w:tcW w:w="1555" w:type="dxa"/>
            <w:shd w:val="clear" w:color="auto" w:fill="auto"/>
            <w:vAlign w:val="center"/>
          </w:tcPr>
          <w:p w14:paraId="6607C97E" w14:textId="1FC8A916" w:rsidR="003C2148" w:rsidRDefault="003C2148" w:rsidP="003C2148">
            <w:pPr>
              <w:spacing w:after="0" w:line="360" w:lineRule="auto"/>
              <w:rPr>
                <w:ins w:id="40" w:author="Qualcomm" w:date="2021-12-14T15:45:00Z"/>
              </w:rPr>
            </w:pPr>
            <w:ins w:id="41" w:author="Qualcomm" w:date="2021-12-14T15:45:00Z">
              <w:r>
                <w:t>Qualcomm</w:t>
              </w:r>
            </w:ins>
          </w:p>
        </w:tc>
        <w:tc>
          <w:tcPr>
            <w:tcW w:w="1417" w:type="dxa"/>
            <w:shd w:val="clear" w:color="auto" w:fill="auto"/>
            <w:vAlign w:val="center"/>
          </w:tcPr>
          <w:p w14:paraId="53C9E03B" w14:textId="700B7420" w:rsidR="003C2148" w:rsidRDefault="003C2148" w:rsidP="003C2148">
            <w:pPr>
              <w:spacing w:after="0" w:line="360" w:lineRule="auto"/>
              <w:rPr>
                <w:ins w:id="42" w:author="Qualcomm" w:date="2021-12-14T15:45:00Z"/>
              </w:rPr>
            </w:pPr>
            <w:ins w:id="43" w:author="Qualcomm" w:date="2021-12-14T15:45:00Z">
              <w:r>
                <w:t>Alt1</w:t>
              </w:r>
            </w:ins>
          </w:p>
        </w:tc>
        <w:tc>
          <w:tcPr>
            <w:tcW w:w="6662" w:type="dxa"/>
            <w:shd w:val="clear" w:color="auto" w:fill="auto"/>
            <w:vAlign w:val="center"/>
          </w:tcPr>
          <w:p w14:paraId="02AC2223" w14:textId="0272E63E" w:rsidR="003C2148" w:rsidRDefault="003C2148" w:rsidP="003C2148">
            <w:pPr>
              <w:spacing w:after="0" w:line="360" w:lineRule="auto"/>
              <w:rPr>
                <w:ins w:id="44" w:author="Qualcomm" w:date="2021-12-14T15:45:00Z"/>
              </w:rPr>
            </w:pPr>
            <w:ins w:id="45" w:author="Qualcomm" w:date="2021-12-14T15:45:00Z">
              <w:r>
                <w:t xml:space="preserve">A lower </w:t>
              </w:r>
              <w:proofErr w:type="spellStart"/>
              <w:r>
                <w:t>Rmax</w:t>
              </w:r>
              <w:proofErr w:type="spellEnd"/>
              <w:r>
                <w:t xml:space="preserve"> allows for more paging occasions to be supported hence it makes sense to make use of this. Given that RAN2 has already agreed not to use carrier specific DRX for coverage-based paging carrier selection then it is reasonable to have same </w:t>
              </w:r>
              <w:proofErr w:type="spellStart"/>
              <w:r>
                <w:t>nB</w:t>
              </w:r>
              <w:proofErr w:type="spellEnd"/>
              <w:r>
                <w:t xml:space="preserve"> and DRX for the coverage-based paging carriers for the same coverage level.</w:t>
              </w:r>
            </w:ins>
          </w:p>
        </w:tc>
      </w:tr>
      <w:tr w:rsidR="001E2F15" w14:paraId="14DD7A4B" w14:textId="77777777" w:rsidTr="004A26A9">
        <w:tc>
          <w:tcPr>
            <w:tcW w:w="1555" w:type="dxa"/>
            <w:shd w:val="clear" w:color="auto" w:fill="auto"/>
            <w:vAlign w:val="center"/>
          </w:tcPr>
          <w:p w14:paraId="7E81C234" w14:textId="42F304F3" w:rsidR="001E2F15" w:rsidRDefault="001E2F15" w:rsidP="003C2148">
            <w:pPr>
              <w:spacing w:after="0" w:line="360" w:lineRule="auto"/>
            </w:pPr>
            <w:r>
              <w:t>MediaTek</w:t>
            </w:r>
          </w:p>
        </w:tc>
        <w:tc>
          <w:tcPr>
            <w:tcW w:w="1417" w:type="dxa"/>
            <w:shd w:val="clear" w:color="auto" w:fill="auto"/>
            <w:vAlign w:val="center"/>
          </w:tcPr>
          <w:p w14:paraId="530437AE" w14:textId="0337D447" w:rsidR="001E2F15" w:rsidRDefault="001E2F15" w:rsidP="003C2148">
            <w:pPr>
              <w:spacing w:after="0" w:line="360" w:lineRule="auto"/>
            </w:pPr>
            <w:r>
              <w:t>Alt1</w:t>
            </w:r>
          </w:p>
        </w:tc>
        <w:tc>
          <w:tcPr>
            <w:tcW w:w="6662" w:type="dxa"/>
            <w:shd w:val="clear" w:color="auto" w:fill="auto"/>
            <w:vAlign w:val="center"/>
          </w:tcPr>
          <w:p w14:paraId="63D8F28A" w14:textId="77777777" w:rsidR="001E2F15" w:rsidRDefault="001E2F15" w:rsidP="003C2148">
            <w:pPr>
              <w:spacing w:after="0" w:line="360" w:lineRule="auto"/>
            </w:pPr>
          </w:p>
        </w:tc>
      </w:tr>
    </w:tbl>
    <w:p w14:paraId="3026775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955C5B">
      <w:pPr>
        <w:pStyle w:val="B4"/>
      </w:pPr>
    </w:p>
    <w:p w14:paraId="3663AAF0" w14:textId="46BA4A5D" w:rsidR="002F3DFE" w:rsidRDefault="002F3DFE" w:rsidP="00D7285A">
      <w:pPr>
        <w:pStyle w:val="Heading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w:t>
      </w:r>
      <w:proofErr w:type="spellStart"/>
      <w:r w:rsidRPr="0034719D">
        <w:rPr>
          <w:b/>
          <w:i/>
        </w:rPr>
        <w:t>NumRepetitionPaging</w:t>
      </w:r>
      <w:proofErr w:type="spellEnd"/>
    </w:p>
    <w:p w14:paraId="23DF4B8F" w14:textId="14F8A86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ListParagraph"/>
        <w:numPr>
          <w:ilvl w:val="0"/>
          <w:numId w:val="15"/>
        </w:numPr>
        <w:spacing w:after="140"/>
        <w:ind w:firstLineChars="0"/>
        <w:rPr>
          <w:b/>
        </w:rPr>
      </w:pPr>
      <w:r w:rsidRPr="0034719D">
        <w:rPr>
          <w:b/>
        </w:rPr>
        <w:lastRenderedPageBreak/>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t xml:space="preserve">For configuration </w:t>
            </w:r>
            <w:r>
              <w:rPr>
                <w:rFonts w:eastAsiaTheme="minorEastAsia" w:hint="eastAsia"/>
                <w:lang w:eastAsia="zh-CN"/>
              </w:rPr>
              <w:t>flexibility</w:t>
            </w:r>
            <w:r>
              <w:rPr>
                <w:rFonts w:eastAsiaTheme="minorEastAsia"/>
                <w:lang w:eastAsia="zh-CN"/>
              </w:rPr>
              <w:t xml:space="preserve">, we still a bit </w:t>
            </w:r>
            <w:proofErr w:type="gramStart"/>
            <w:r>
              <w:rPr>
                <w:rFonts w:eastAsiaTheme="minorEastAsia"/>
                <w:lang w:eastAsia="zh-CN"/>
              </w:rPr>
              <w:t>prefer</w:t>
            </w:r>
            <w:proofErr w:type="gramEnd"/>
            <w:r>
              <w:rPr>
                <w:rFonts w:eastAsiaTheme="minorEastAsia"/>
                <w:lang w:eastAsia="zh-CN"/>
              </w:rPr>
              <w:t xml:space="preserve">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 xml:space="preserve">For Alt1, we assume no additional UE behavior needs to be specified as UE can uniquely determine this DRX cycle as long as a paging carrier is selected based on the assigned </w:t>
            </w:r>
            <w:proofErr w:type="spellStart"/>
            <w:r>
              <w:rPr>
                <w:rFonts w:eastAsiaTheme="minorEastAsia"/>
                <w:lang w:eastAsia="zh-CN"/>
              </w:rPr>
              <w:t>Rmax</w:t>
            </w:r>
            <w:proofErr w:type="spellEnd"/>
            <w:r>
              <w:rPr>
                <w:rFonts w:eastAsiaTheme="minorEastAsia"/>
                <w:lang w:eastAsia="zh-CN"/>
              </w:rPr>
              <w:t>.</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955C5B" w14:paraId="50559E32" w14:textId="77777777" w:rsidTr="004A26A9">
        <w:tc>
          <w:tcPr>
            <w:tcW w:w="1555" w:type="dxa"/>
            <w:shd w:val="clear" w:color="auto" w:fill="auto"/>
            <w:vAlign w:val="center"/>
          </w:tcPr>
          <w:p w14:paraId="063920E6" w14:textId="2C1BBBB2" w:rsidR="00955C5B" w:rsidRDefault="00955C5B" w:rsidP="00955C5B">
            <w:pPr>
              <w:spacing w:after="0" w:line="360" w:lineRule="auto"/>
            </w:pPr>
            <w:r>
              <w:t>Huawei, HiSilicon</w:t>
            </w:r>
          </w:p>
        </w:tc>
        <w:tc>
          <w:tcPr>
            <w:tcW w:w="1417" w:type="dxa"/>
            <w:shd w:val="clear" w:color="auto" w:fill="auto"/>
            <w:vAlign w:val="center"/>
          </w:tcPr>
          <w:p w14:paraId="58AFBEAB" w14:textId="3EFC64F2" w:rsidR="00955C5B" w:rsidRDefault="00955C5B" w:rsidP="00955C5B">
            <w:pPr>
              <w:spacing w:after="0" w:line="360" w:lineRule="auto"/>
            </w:pPr>
            <w:r>
              <w:t>Alt3</w:t>
            </w:r>
          </w:p>
        </w:tc>
        <w:tc>
          <w:tcPr>
            <w:tcW w:w="6662" w:type="dxa"/>
            <w:shd w:val="clear" w:color="auto" w:fill="auto"/>
            <w:vAlign w:val="center"/>
          </w:tcPr>
          <w:p w14:paraId="693278EA" w14:textId="73B9641D" w:rsidR="00955C5B" w:rsidRDefault="00955C5B" w:rsidP="00955C5B">
            <w:pPr>
              <w:spacing w:after="0" w:line="360" w:lineRule="auto"/>
            </w:pPr>
            <w:r>
              <w:t>Configuring a shorter DRX cycle for UE in good coverage will lead to UE having to monitor paging and perform measurements more often. This would also not bring any benefit in paging delay, as the CN is only aware of the cell default DRX cycle and UE specific DRX.</w:t>
            </w:r>
          </w:p>
        </w:tc>
      </w:tr>
      <w:tr w:rsidR="00395A59" w14:paraId="74313CD6" w14:textId="77777777" w:rsidTr="004A26A9">
        <w:trPr>
          <w:ins w:id="46" w:author="Qualcomm" w:date="2021-12-14T15:45:00Z"/>
        </w:trPr>
        <w:tc>
          <w:tcPr>
            <w:tcW w:w="1555" w:type="dxa"/>
            <w:shd w:val="clear" w:color="auto" w:fill="auto"/>
            <w:vAlign w:val="center"/>
          </w:tcPr>
          <w:p w14:paraId="56A4B1D9" w14:textId="006B1191" w:rsidR="00395A59" w:rsidRDefault="00395A59" w:rsidP="00395A59">
            <w:pPr>
              <w:spacing w:after="0" w:line="360" w:lineRule="auto"/>
              <w:rPr>
                <w:ins w:id="47" w:author="Qualcomm" w:date="2021-12-14T15:45:00Z"/>
              </w:rPr>
            </w:pPr>
            <w:ins w:id="48" w:author="Qualcomm" w:date="2021-12-14T15:45:00Z">
              <w:r>
                <w:t>Qualcomm</w:t>
              </w:r>
            </w:ins>
          </w:p>
        </w:tc>
        <w:tc>
          <w:tcPr>
            <w:tcW w:w="1417" w:type="dxa"/>
            <w:shd w:val="clear" w:color="auto" w:fill="auto"/>
            <w:vAlign w:val="center"/>
          </w:tcPr>
          <w:p w14:paraId="0747A382" w14:textId="268DA738" w:rsidR="00395A59" w:rsidRDefault="00395A59" w:rsidP="00395A59">
            <w:pPr>
              <w:spacing w:after="0" w:line="360" w:lineRule="auto"/>
              <w:rPr>
                <w:ins w:id="49" w:author="Qualcomm" w:date="2021-12-14T15:45:00Z"/>
              </w:rPr>
            </w:pPr>
            <w:ins w:id="50" w:author="Qualcomm" w:date="2021-12-14T15:45:00Z">
              <w:r>
                <w:t>Alt1</w:t>
              </w:r>
            </w:ins>
          </w:p>
        </w:tc>
        <w:tc>
          <w:tcPr>
            <w:tcW w:w="6662" w:type="dxa"/>
            <w:shd w:val="clear" w:color="auto" w:fill="auto"/>
            <w:vAlign w:val="center"/>
          </w:tcPr>
          <w:p w14:paraId="62586540" w14:textId="2354C406" w:rsidR="00395A59" w:rsidRDefault="00395A59" w:rsidP="00395A59">
            <w:pPr>
              <w:spacing w:after="0" w:line="360" w:lineRule="auto"/>
              <w:rPr>
                <w:ins w:id="51" w:author="Qualcomm" w:date="2021-12-14T15:45:00Z"/>
              </w:rPr>
            </w:pPr>
            <w:ins w:id="52" w:author="Qualcomm" w:date="2021-12-14T15:45:00Z">
              <w:r>
                <w:t>As per our response to Q2-05, all paging carriers with the same coverage level should have the same DRX.</w:t>
              </w:r>
            </w:ins>
          </w:p>
        </w:tc>
      </w:tr>
      <w:tr w:rsidR="001E2F15" w14:paraId="38C42323" w14:textId="77777777" w:rsidTr="004A26A9">
        <w:tc>
          <w:tcPr>
            <w:tcW w:w="1555" w:type="dxa"/>
            <w:shd w:val="clear" w:color="auto" w:fill="auto"/>
            <w:vAlign w:val="center"/>
          </w:tcPr>
          <w:p w14:paraId="18939753" w14:textId="2F9E07E7" w:rsidR="001E2F15" w:rsidRDefault="001E2F15" w:rsidP="00395A59">
            <w:pPr>
              <w:spacing w:after="0" w:line="360" w:lineRule="auto"/>
            </w:pPr>
            <w:r>
              <w:t>MediaTek</w:t>
            </w:r>
          </w:p>
        </w:tc>
        <w:tc>
          <w:tcPr>
            <w:tcW w:w="1417" w:type="dxa"/>
            <w:shd w:val="clear" w:color="auto" w:fill="auto"/>
            <w:vAlign w:val="center"/>
          </w:tcPr>
          <w:p w14:paraId="71211C4C" w14:textId="0C64FA25" w:rsidR="001E2F15" w:rsidRDefault="003C63CD" w:rsidP="00395A59">
            <w:pPr>
              <w:spacing w:after="0" w:line="360" w:lineRule="auto"/>
            </w:pPr>
            <w:r>
              <w:t xml:space="preserve">Alt3 </w:t>
            </w:r>
          </w:p>
        </w:tc>
        <w:tc>
          <w:tcPr>
            <w:tcW w:w="6662" w:type="dxa"/>
            <w:shd w:val="clear" w:color="auto" w:fill="auto"/>
            <w:vAlign w:val="center"/>
          </w:tcPr>
          <w:p w14:paraId="1E4784F3" w14:textId="680ED121" w:rsidR="001E2F15" w:rsidRDefault="003C63CD" w:rsidP="003C63CD">
            <w:pPr>
              <w:spacing w:after="0" w:line="360" w:lineRule="auto"/>
            </w:pPr>
            <w:r>
              <w:t>Impact on power consumption. For those UEs which actually need shorter DRX cycle, UE specific DRX cycle is enough.</w:t>
            </w:r>
          </w:p>
        </w:tc>
      </w:tr>
    </w:tbl>
    <w:p w14:paraId="0757034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BodyText"/>
        <w:snapToGrid w:val="0"/>
        <w:spacing w:before="60" w:after="60" w:line="288" w:lineRule="auto"/>
        <w:jc w:val="both"/>
        <w:rPr>
          <w:b/>
          <w:bCs/>
          <w:lang w:eastAsia="zh-CN"/>
        </w:rPr>
      </w:pPr>
    </w:p>
    <w:p w14:paraId="477FF3A7" w14:textId="0280416B" w:rsidR="002F3DFE" w:rsidRDefault="00996FF0" w:rsidP="00D7285A">
      <w:pPr>
        <w:pStyle w:val="Heading3"/>
        <w:spacing w:before="180"/>
        <w:rPr>
          <w:sz w:val="24"/>
          <w:szCs w:val="24"/>
        </w:rPr>
      </w:pPr>
      <w:proofErr w:type="spellStart"/>
      <w:r w:rsidRPr="00D7285A">
        <w:rPr>
          <w:i/>
          <w:sz w:val="24"/>
          <w:szCs w:val="24"/>
        </w:rPr>
        <w:t>ue-SpecificDRX-CycleMin</w:t>
      </w:r>
      <w:proofErr w:type="spellEnd"/>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proofErr w:type="spellStart"/>
      <w:r w:rsidR="00B24DBB" w:rsidRPr="006D6354">
        <w:rPr>
          <w:i/>
        </w:rPr>
        <w:t>ue-SpecificDRX-CycleMin</w:t>
      </w:r>
      <w:proofErr w:type="spellEnd"/>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proofErr w:type="spellStart"/>
      <w:r w:rsidRPr="006D6354">
        <w:rPr>
          <w:i/>
        </w:rPr>
        <w:t>ue-SpecificDRX-CycleMin</w:t>
      </w:r>
      <w:proofErr w:type="spellEnd"/>
      <w:r w:rsidR="00B24DBB">
        <w:t xml:space="preserve"> </w:t>
      </w:r>
      <w:r>
        <w:t xml:space="preserve">on the R17 paging carriers. In addition, </w:t>
      </w:r>
      <w:r w:rsidRPr="004E18F8">
        <w:t xml:space="preserve">as the </w:t>
      </w:r>
      <w:proofErr w:type="spellStart"/>
      <w:r w:rsidRPr="006D6354">
        <w:rPr>
          <w:i/>
        </w:rPr>
        <w:t>ue-SpecificDRX-CycleMin</w:t>
      </w:r>
      <w:proofErr w:type="spellEnd"/>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proofErr w:type="spellStart"/>
      <w:r w:rsidRPr="00E22135">
        <w:rPr>
          <w:rFonts w:eastAsia="MS Mincho"/>
          <w:b/>
          <w:i/>
        </w:rPr>
        <w:t>ue-SpecificDRX-CycleMin</w:t>
      </w:r>
      <w:proofErr w:type="spellEnd"/>
      <w:r>
        <w:rPr>
          <w:b/>
        </w:rPr>
        <w:t xml:space="preserve"> configuration for R17 paging carrier (list):</w:t>
      </w:r>
    </w:p>
    <w:p w14:paraId="7D0C9107" w14:textId="3C2C3621"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proofErr w:type="spellStart"/>
      <w:r w:rsidRPr="00E22135">
        <w:rPr>
          <w:rFonts w:eastAsia="MS Mincho"/>
          <w:b/>
          <w:i/>
        </w:rPr>
        <w:t>ue-SpecificDRX-CycleMin</w:t>
      </w:r>
      <w:proofErr w:type="spellEnd"/>
      <w:r w:rsidRPr="0034719D">
        <w:rPr>
          <w:b/>
        </w:rPr>
        <w:t xml:space="preserve">, which </w:t>
      </w:r>
      <w:r>
        <w:rPr>
          <w:b/>
        </w:rPr>
        <w:t xml:space="preserve">means a common </w:t>
      </w:r>
      <w:proofErr w:type="spellStart"/>
      <w:r w:rsidRPr="00E22135">
        <w:rPr>
          <w:rFonts w:eastAsia="MS Mincho"/>
          <w:b/>
          <w:i/>
        </w:rPr>
        <w:t>ue-SpecificDRX-CycleMin</w:t>
      </w:r>
      <w:proofErr w:type="spellEnd"/>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r w:rsidRPr="0034719D">
        <w:rPr>
          <w:b/>
          <w:i/>
        </w:rPr>
        <w:t>npdcch-</w:t>
      </w:r>
      <w:proofErr w:type="spellStart"/>
      <w:r w:rsidRPr="0034719D">
        <w:rPr>
          <w:b/>
          <w:i/>
        </w:rPr>
        <w:t>NumRepetitionPaging</w:t>
      </w:r>
      <w:proofErr w:type="spellEnd"/>
      <w:r w:rsidR="00A95FEE">
        <w:rPr>
          <w:b/>
          <w:i/>
        </w:rPr>
        <w:t>.</w:t>
      </w:r>
    </w:p>
    <w:p w14:paraId="6624B3AD" w14:textId="3CFE61C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proofErr w:type="spellStart"/>
      <w:r w:rsidRPr="00E22135">
        <w:rPr>
          <w:rFonts w:eastAsia="MS Mincho"/>
          <w:b/>
          <w:i/>
        </w:rPr>
        <w:t>ue-SpecificDRX-CycleMin</w:t>
      </w:r>
      <w:proofErr w:type="spellEnd"/>
      <w:r w:rsidRPr="0034719D">
        <w:rPr>
          <w:b/>
        </w:rPr>
        <w:t>, which can be configured differently for each R17 paging carrier</w:t>
      </w:r>
      <w:r>
        <w:rPr>
          <w:b/>
        </w:rPr>
        <w:t>.</w:t>
      </w:r>
    </w:p>
    <w:p w14:paraId="290DD0AF" w14:textId="7E570ABB" w:rsidR="00996FF0" w:rsidRPr="0034719D" w:rsidRDefault="00996FF0" w:rsidP="008177A0">
      <w:pPr>
        <w:pStyle w:val="ListParagraph"/>
        <w:numPr>
          <w:ilvl w:val="0"/>
          <w:numId w:val="15"/>
        </w:numPr>
        <w:spacing w:after="140"/>
        <w:ind w:firstLineChars="0"/>
        <w:rPr>
          <w:b/>
        </w:rPr>
      </w:pPr>
      <w:r w:rsidRPr="0034719D">
        <w:rPr>
          <w:b/>
        </w:rPr>
        <w:t xml:space="preserve">Alt3: no </w:t>
      </w:r>
      <w:proofErr w:type="spellStart"/>
      <w:r w:rsidRPr="00E22135">
        <w:rPr>
          <w:rFonts w:eastAsia="MS Mincho"/>
          <w:b/>
          <w:i/>
        </w:rPr>
        <w:t>ue-SpecificDRX-CycleMin</w:t>
      </w:r>
      <w:proofErr w:type="spellEnd"/>
      <w:r w:rsidRPr="0034719D">
        <w:rPr>
          <w:b/>
        </w:rPr>
        <w:t xml:space="preserve"> configuration</w:t>
      </w:r>
      <w:r>
        <w:rPr>
          <w:b/>
        </w:rPr>
        <w:t>. T</w:t>
      </w:r>
      <w:r w:rsidRPr="0034719D">
        <w:rPr>
          <w:b/>
        </w:rPr>
        <w:t xml:space="preserve">hat means </w:t>
      </w:r>
      <w:r>
        <w:rPr>
          <w:b/>
        </w:rPr>
        <w:t>c</w:t>
      </w:r>
      <w:r w:rsidRPr="0034719D">
        <w:rPr>
          <w:b/>
        </w:rPr>
        <w:t xml:space="preserve">ell specific </w:t>
      </w:r>
      <w:proofErr w:type="spellStart"/>
      <w:r w:rsidRPr="00E22135">
        <w:rPr>
          <w:rFonts w:eastAsia="MS Mincho"/>
          <w:b/>
          <w:i/>
        </w:rPr>
        <w:t>ue-SpecificDRX-CycleMin</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npdcch-</w:t>
            </w:r>
            <w:proofErr w:type="spellStart"/>
            <w:r w:rsidRPr="00E17620">
              <w:rPr>
                <w:rFonts w:eastAsiaTheme="minorEastAsia"/>
                <w:i/>
                <w:lang w:eastAsia="zh-CN"/>
              </w:rPr>
              <w:t>NumRepetitionPaging</w:t>
            </w:r>
            <w:proofErr w:type="spellEnd"/>
            <w:r w:rsidRPr="00E17620">
              <w:rPr>
                <w:rFonts w:eastAsiaTheme="minorEastAsia"/>
                <w:i/>
                <w:lang w:eastAsia="zh-CN"/>
              </w:rPr>
              <w:t xml:space="preserve">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proofErr w:type="spellStart"/>
            <w:r w:rsidRPr="00E17620">
              <w:rPr>
                <w:rFonts w:eastAsiaTheme="minorEastAsia"/>
                <w:i/>
                <w:lang w:eastAsia="zh-CN"/>
              </w:rPr>
              <w:t>ue-</w:t>
            </w:r>
            <w:r w:rsidRPr="00E17620">
              <w:rPr>
                <w:rFonts w:eastAsiaTheme="minorEastAsia"/>
                <w:i/>
                <w:lang w:eastAsia="zh-CN"/>
              </w:rPr>
              <w:lastRenderedPageBreak/>
              <w:t>SpecificDRX-CycleMin</w:t>
            </w:r>
            <w:proofErr w:type="spellEnd"/>
            <w:r w:rsidRPr="00E17620">
              <w:rPr>
                <w:rFonts w:eastAsiaTheme="minorEastAsia"/>
                <w:i/>
                <w:lang w:eastAsia="zh-CN"/>
              </w:rPr>
              <w:t xml:space="preserve">.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proofErr w:type="spellStart"/>
            <w:r w:rsidR="00EC429B" w:rsidRPr="00E17620">
              <w:rPr>
                <w:rFonts w:eastAsiaTheme="minorEastAsia"/>
                <w:i/>
                <w:lang w:eastAsia="zh-CN"/>
              </w:rPr>
              <w:t>ue-SpecificDRX-CycleMin</w:t>
            </w:r>
            <w:proofErr w:type="spellEnd"/>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lastRenderedPageBreak/>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955C5B" w14:paraId="214912EB" w14:textId="77777777" w:rsidTr="004A26A9">
        <w:tc>
          <w:tcPr>
            <w:tcW w:w="1555" w:type="dxa"/>
            <w:shd w:val="clear" w:color="auto" w:fill="auto"/>
            <w:vAlign w:val="center"/>
          </w:tcPr>
          <w:p w14:paraId="0B9BD3D2" w14:textId="009DF0EA" w:rsidR="00955C5B" w:rsidRDefault="00955C5B" w:rsidP="00955C5B">
            <w:pPr>
              <w:spacing w:after="0" w:line="360" w:lineRule="auto"/>
            </w:pPr>
            <w:r>
              <w:t>Huawei, HiSilicon</w:t>
            </w:r>
          </w:p>
        </w:tc>
        <w:tc>
          <w:tcPr>
            <w:tcW w:w="1417" w:type="dxa"/>
            <w:shd w:val="clear" w:color="auto" w:fill="auto"/>
            <w:vAlign w:val="center"/>
          </w:tcPr>
          <w:p w14:paraId="7419C653" w14:textId="462FE187" w:rsidR="00955C5B" w:rsidRDefault="00955C5B" w:rsidP="00955C5B">
            <w:pPr>
              <w:spacing w:after="0" w:line="360" w:lineRule="auto"/>
            </w:pPr>
            <w:r>
              <w:t>Alt1</w:t>
            </w:r>
          </w:p>
        </w:tc>
        <w:tc>
          <w:tcPr>
            <w:tcW w:w="6662" w:type="dxa"/>
            <w:shd w:val="clear" w:color="auto" w:fill="auto"/>
            <w:vAlign w:val="center"/>
          </w:tcPr>
          <w:p w14:paraId="1BDA5058" w14:textId="77777777" w:rsidR="00955C5B" w:rsidRDefault="00955C5B" w:rsidP="00955C5B">
            <w:pPr>
              <w:spacing w:after="0" w:line="360" w:lineRule="auto"/>
            </w:pPr>
          </w:p>
        </w:tc>
      </w:tr>
      <w:tr w:rsidR="003C42F7" w14:paraId="256EE362" w14:textId="77777777" w:rsidTr="004A26A9">
        <w:trPr>
          <w:ins w:id="53" w:author="Qualcomm" w:date="2021-12-14T15:45:00Z"/>
        </w:trPr>
        <w:tc>
          <w:tcPr>
            <w:tcW w:w="1555" w:type="dxa"/>
            <w:shd w:val="clear" w:color="auto" w:fill="auto"/>
            <w:vAlign w:val="center"/>
          </w:tcPr>
          <w:p w14:paraId="7018EB8F" w14:textId="026E4160" w:rsidR="003C42F7" w:rsidRDefault="003C42F7" w:rsidP="003C42F7">
            <w:pPr>
              <w:spacing w:after="0" w:line="360" w:lineRule="auto"/>
              <w:rPr>
                <w:ins w:id="54" w:author="Qualcomm" w:date="2021-12-14T15:45:00Z"/>
              </w:rPr>
            </w:pPr>
            <w:ins w:id="55" w:author="Qualcomm" w:date="2021-12-14T15:45:00Z">
              <w:r>
                <w:t>Qualcomm</w:t>
              </w:r>
            </w:ins>
          </w:p>
        </w:tc>
        <w:tc>
          <w:tcPr>
            <w:tcW w:w="1417" w:type="dxa"/>
            <w:shd w:val="clear" w:color="auto" w:fill="auto"/>
            <w:vAlign w:val="center"/>
          </w:tcPr>
          <w:p w14:paraId="0711C3A4" w14:textId="5ACEB1B3" w:rsidR="003C42F7" w:rsidRDefault="003C42F7" w:rsidP="003C42F7">
            <w:pPr>
              <w:spacing w:after="0" w:line="360" w:lineRule="auto"/>
              <w:rPr>
                <w:ins w:id="56" w:author="Qualcomm" w:date="2021-12-14T15:45:00Z"/>
              </w:rPr>
            </w:pPr>
            <w:ins w:id="57" w:author="Qualcomm" w:date="2021-12-14T15:45:00Z">
              <w:r>
                <w:t>Alt1</w:t>
              </w:r>
            </w:ins>
          </w:p>
        </w:tc>
        <w:tc>
          <w:tcPr>
            <w:tcW w:w="6662" w:type="dxa"/>
            <w:shd w:val="clear" w:color="auto" w:fill="auto"/>
            <w:vAlign w:val="center"/>
          </w:tcPr>
          <w:p w14:paraId="4F8B1343" w14:textId="46841837" w:rsidR="003C42F7" w:rsidRDefault="003C42F7" w:rsidP="003C42F7">
            <w:pPr>
              <w:spacing w:after="0" w:line="360" w:lineRule="auto"/>
              <w:rPr>
                <w:ins w:id="58" w:author="Qualcomm" w:date="2021-12-14T15:45:00Z"/>
              </w:rPr>
            </w:pPr>
            <w:ins w:id="59" w:author="Qualcomm" w:date="2021-12-14T15:45:00Z">
              <w:r>
                <w:t>Think this question is redundant.</w:t>
              </w:r>
            </w:ins>
          </w:p>
        </w:tc>
      </w:tr>
      <w:tr w:rsidR="003C63CD" w14:paraId="11120A65" w14:textId="77777777" w:rsidTr="004A26A9">
        <w:tc>
          <w:tcPr>
            <w:tcW w:w="1555" w:type="dxa"/>
            <w:shd w:val="clear" w:color="auto" w:fill="auto"/>
            <w:vAlign w:val="center"/>
          </w:tcPr>
          <w:p w14:paraId="33D3DDE6" w14:textId="4662277C" w:rsidR="003C63CD" w:rsidRDefault="003C63CD" w:rsidP="003C42F7">
            <w:pPr>
              <w:spacing w:after="0" w:line="360" w:lineRule="auto"/>
            </w:pPr>
            <w:r>
              <w:t>MediaTek</w:t>
            </w:r>
          </w:p>
        </w:tc>
        <w:tc>
          <w:tcPr>
            <w:tcW w:w="1417" w:type="dxa"/>
            <w:shd w:val="clear" w:color="auto" w:fill="auto"/>
            <w:vAlign w:val="center"/>
          </w:tcPr>
          <w:p w14:paraId="61F49572" w14:textId="7F8840D4" w:rsidR="003C63CD" w:rsidRDefault="003C63CD" w:rsidP="003C42F7">
            <w:pPr>
              <w:spacing w:after="0" w:line="360" w:lineRule="auto"/>
            </w:pPr>
            <w:r>
              <w:t>Alt1</w:t>
            </w:r>
          </w:p>
        </w:tc>
        <w:tc>
          <w:tcPr>
            <w:tcW w:w="6662" w:type="dxa"/>
            <w:shd w:val="clear" w:color="auto" w:fill="auto"/>
            <w:vAlign w:val="center"/>
          </w:tcPr>
          <w:p w14:paraId="7F162EE5" w14:textId="77777777" w:rsidR="003C63CD" w:rsidRDefault="003C63CD" w:rsidP="003C42F7">
            <w:pPr>
              <w:spacing w:after="0" w:line="360" w:lineRule="auto"/>
            </w:pPr>
          </w:p>
        </w:tc>
      </w:tr>
    </w:tbl>
    <w:p w14:paraId="02CCD6BF"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BodyText"/>
        <w:snapToGrid w:val="0"/>
        <w:spacing w:before="60" w:after="60" w:line="288" w:lineRule="auto"/>
        <w:jc w:val="both"/>
        <w:rPr>
          <w:b/>
          <w:bCs/>
          <w:lang w:eastAsia="zh-CN"/>
        </w:rPr>
      </w:pPr>
    </w:p>
    <w:p w14:paraId="38FF1B42" w14:textId="643D1F27" w:rsidR="000B5943" w:rsidRPr="00D51AFC" w:rsidRDefault="00BC65EB" w:rsidP="00D7285A">
      <w:pPr>
        <w:pStyle w:val="Heading3"/>
        <w:spacing w:before="180"/>
        <w:rPr>
          <w:i/>
          <w:sz w:val="24"/>
          <w:szCs w:val="24"/>
        </w:rPr>
      </w:pPr>
      <w:proofErr w:type="spellStart"/>
      <w:r w:rsidRPr="00D51AFC">
        <w:rPr>
          <w:i/>
          <w:sz w:val="24"/>
          <w:szCs w:val="24"/>
        </w:rPr>
        <w:t>P</w:t>
      </w:r>
      <w:r w:rsidR="000B5943" w:rsidRPr="00D51AFC">
        <w:rPr>
          <w:i/>
          <w:sz w:val="24"/>
          <w:szCs w:val="24"/>
        </w:rPr>
        <w:t>agingWeight</w:t>
      </w:r>
      <w:proofErr w:type="spellEnd"/>
      <w:r w:rsidR="000B5943" w:rsidRPr="00D51AFC">
        <w:rPr>
          <w:i/>
          <w:sz w:val="24"/>
          <w:szCs w:val="24"/>
        </w:rPr>
        <w:t xml:space="preserve"> </w:t>
      </w:r>
    </w:p>
    <w:p w14:paraId="37B23E0E" w14:textId="77777777" w:rsidR="005C54CB" w:rsidRDefault="00F52695" w:rsidP="00F52695">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w:t>
      </w:r>
      <w:proofErr w:type="spellStart"/>
      <w:r>
        <w:rPr>
          <w:rFonts w:eastAsiaTheme="minorEastAsia"/>
          <w:lang w:val="en-GB"/>
        </w:rPr>
        <w:t>ba</w:t>
      </w:r>
      <w:proofErr w:type="spellEnd"/>
      <w:r w:rsidRPr="00F52695">
        <w:rPr>
          <w:lang w:eastAsia="zh-CN"/>
        </w:rPr>
        <w:t xml:space="preserve">lancing when determining one from these selected carriers. </w:t>
      </w:r>
    </w:p>
    <w:p w14:paraId="0B6DC57E" w14:textId="400907EF" w:rsidR="000B5943" w:rsidRPr="00F52695" w:rsidRDefault="005C54CB" w:rsidP="00F52695">
      <w:pPr>
        <w:pStyle w:val="BodyText"/>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 xml:space="preserve">The related changes may be very similar as that for GWUS support. For example, one of the possible change might be as </w:t>
            </w:r>
            <w:proofErr w:type="gramStart"/>
            <w:r>
              <w:rPr>
                <w:lang w:eastAsia="zh-CN"/>
              </w:rPr>
              <w:t>following :</w:t>
            </w:r>
            <w:proofErr w:type="gramEnd"/>
          </w:p>
          <w:p w14:paraId="6EDEB99B" w14:textId="403AD208" w:rsidR="00BC65EB" w:rsidRPr="00BC65EB" w:rsidRDefault="00BC65EB" w:rsidP="00F137A9">
            <w:pPr>
              <w:pStyle w:val="B1"/>
              <w:ind w:left="284"/>
              <w:rPr>
                <w:i/>
              </w:rPr>
            </w:pPr>
            <w:r w:rsidRPr="00BC65EB">
              <w:rPr>
                <w:i/>
              </w:rPr>
              <w:t>-</w:t>
            </w:r>
            <w:r w:rsidRPr="00BC65EB">
              <w:rPr>
                <w:i/>
              </w:rPr>
              <w:tab/>
            </w:r>
            <w:r w:rsidRPr="00BC65EB">
              <w:t xml:space="preserve">W: Total weight of all NB-IoT paging carriers, i.e. W = </w:t>
            </w:r>
            <w:proofErr w:type="gramStart"/>
            <w:r w:rsidRPr="00BC65EB">
              <w:t>W(</w:t>
            </w:r>
            <w:proofErr w:type="gramEnd"/>
            <w:r w:rsidRPr="00BC65EB">
              <w:t>0) + W(1) + … + W(Nn-1). If UE monitors GWUS according to clause 7.5.1, Total weight of all NB-IoT paging carriers configured with GWUS.</w:t>
            </w:r>
            <w:r w:rsidRPr="007A3BE6">
              <w:rPr>
                <w:rFonts w:hint="eastAsia"/>
              </w:rPr>
              <w:t xml:space="preserve"> </w:t>
            </w:r>
            <w:ins w:id="60"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955C5B" w14:paraId="63DBBF79" w14:textId="77777777" w:rsidTr="00205409">
        <w:tc>
          <w:tcPr>
            <w:tcW w:w="1555" w:type="dxa"/>
            <w:shd w:val="clear" w:color="auto" w:fill="auto"/>
            <w:vAlign w:val="center"/>
          </w:tcPr>
          <w:p w14:paraId="56B0ADC2" w14:textId="72641865" w:rsidR="00955C5B" w:rsidRDefault="00955C5B" w:rsidP="00955C5B">
            <w:pPr>
              <w:spacing w:after="0" w:line="360" w:lineRule="auto"/>
            </w:pPr>
            <w:r>
              <w:t xml:space="preserve">Huawei, HiSilicon </w:t>
            </w:r>
          </w:p>
        </w:tc>
        <w:tc>
          <w:tcPr>
            <w:tcW w:w="1417" w:type="dxa"/>
            <w:shd w:val="clear" w:color="auto" w:fill="auto"/>
            <w:vAlign w:val="center"/>
          </w:tcPr>
          <w:p w14:paraId="5306CA1C" w14:textId="0508BD57" w:rsidR="00955C5B" w:rsidRDefault="00955C5B" w:rsidP="00955C5B">
            <w:pPr>
              <w:spacing w:after="0" w:line="360" w:lineRule="auto"/>
            </w:pPr>
            <w:r>
              <w:t>yes</w:t>
            </w:r>
          </w:p>
        </w:tc>
        <w:tc>
          <w:tcPr>
            <w:tcW w:w="6662" w:type="dxa"/>
            <w:shd w:val="clear" w:color="auto" w:fill="auto"/>
            <w:vAlign w:val="center"/>
          </w:tcPr>
          <w:p w14:paraId="46847DD2" w14:textId="77777777" w:rsidR="00955C5B" w:rsidRDefault="00955C5B" w:rsidP="00955C5B">
            <w:pPr>
              <w:spacing w:after="0" w:line="360" w:lineRule="auto"/>
            </w:pPr>
          </w:p>
        </w:tc>
      </w:tr>
      <w:tr w:rsidR="00BD543F" w14:paraId="2A4ADE48" w14:textId="77777777" w:rsidTr="00205409">
        <w:trPr>
          <w:ins w:id="61" w:author="Qualcomm" w:date="2021-12-14T15:45:00Z"/>
        </w:trPr>
        <w:tc>
          <w:tcPr>
            <w:tcW w:w="1555" w:type="dxa"/>
            <w:shd w:val="clear" w:color="auto" w:fill="auto"/>
            <w:vAlign w:val="center"/>
          </w:tcPr>
          <w:p w14:paraId="5EFAD171" w14:textId="288F847F" w:rsidR="00BD543F" w:rsidRDefault="00BD543F" w:rsidP="00BD543F">
            <w:pPr>
              <w:spacing w:after="0" w:line="360" w:lineRule="auto"/>
              <w:rPr>
                <w:ins w:id="62" w:author="Qualcomm" w:date="2021-12-14T15:45:00Z"/>
              </w:rPr>
            </w:pPr>
            <w:ins w:id="63" w:author="Qualcomm" w:date="2021-12-14T15:45:00Z">
              <w:r>
                <w:t>Qualcomm</w:t>
              </w:r>
            </w:ins>
          </w:p>
        </w:tc>
        <w:tc>
          <w:tcPr>
            <w:tcW w:w="1417" w:type="dxa"/>
            <w:shd w:val="clear" w:color="auto" w:fill="auto"/>
            <w:vAlign w:val="center"/>
          </w:tcPr>
          <w:p w14:paraId="5741B391" w14:textId="24DAB516" w:rsidR="00BD543F" w:rsidRDefault="00BD543F" w:rsidP="00BD543F">
            <w:pPr>
              <w:spacing w:after="0" w:line="360" w:lineRule="auto"/>
              <w:rPr>
                <w:ins w:id="64" w:author="Qualcomm" w:date="2021-12-14T15:45:00Z"/>
              </w:rPr>
            </w:pPr>
            <w:ins w:id="65" w:author="Qualcomm" w:date="2021-12-14T15:45:00Z">
              <w:r>
                <w:t>No</w:t>
              </w:r>
            </w:ins>
          </w:p>
        </w:tc>
        <w:tc>
          <w:tcPr>
            <w:tcW w:w="6662" w:type="dxa"/>
            <w:shd w:val="clear" w:color="auto" w:fill="auto"/>
            <w:vAlign w:val="center"/>
          </w:tcPr>
          <w:p w14:paraId="0E92A183" w14:textId="7561C243" w:rsidR="00BD543F" w:rsidRDefault="00BD543F" w:rsidP="00BD543F">
            <w:pPr>
              <w:spacing w:after="0" w:line="360" w:lineRule="auto"/>
              <w:rPr>
                <w:ins w:id="66" w:author="Qualcomm" w:date="2021-12-14T15:45:00Z"/>
              </w:rPr>
            </w:pPr>
            <w:ins w:id="67" w:author="Qualcomm" w:date="2021-12-14T15:45:00Z">
              <w:r>
                <w:t xml:space="preserve">We don’t think it is too restrictive to have one or two coverage-based paging carriers per coverage level and for that reason adding weighting factor is just </w:t>
              </w:r>
              <w:r>
                <w:lastRenderedPageBreak/>
                <w:t>over complicating for no real field benefit. How may paging carriers are used in real networks today?</w:t>
              </w:r>
            </w:ins>
          </w:p>
        </w:tc>
      </w:tr>
      <w:tr w:rsidR="003C63CD" w14:paraId="5A36CA40" w14:textId="77777777" w:rsidTr="00205409">
        <w:tc>
          <w:tcPr>
            <w:tcW w:w="1555" w:type="dxa"/>
            <w:shd w:val="clear" w:color="auto" w:fill="auto"/>
            <w:vAlign w:val="center"/>
          </w:tcPr>
          <w:p w14:paraId="6B602515" w14:textId="236D4632" w:rsidR="003C63CD" w:rsidRDefault="003C63CD" w:rsidP="00BD543F">
            <w:pPr>
              <w:spacing w:after="0" w:line="360" w:lineRule="auto"/>
            </w:pPr>
            <w:r>
              <w:lastRenderedPageBreak/>
              <w:t>MediaTek</w:t>
            </w:r>
          </w:p>
        </w:tc>
        <w:tc>
          <w:tcPr>
            <w:tcW w:w="1417" w:type="dxa"/>
            <w:shd w:val="clear" w:color="auto" w:fill="auto"/>
            <w:vAlign w:val="center"/>
          </w:tcPr>
          <w:p w14:paraId="627B934F" w14:textId="322AAD81" w:rsidR="003C63CD" w:rsidRDefault="003C63CD" w:rsidP="00BD543F">
            <w:pPr>
              <w:spacing w:after="0" w:line="360" w:lineRule="auto"/>
            </w:pPr>
            <w:r>
              <w:t>Yes</w:t>
            </w:r>
          </w:p>
        </w:tc>
        <w:tc>
          <w:tcPr>
            <w:tcW w:w="6662" w:type="dxa"/>
            <w:shd w:val="clear" w:color="auto" w:fill="auto"/>
            <w:vAlign w:val="center"/>
          </w:tcPr>
          <w:p w14:paraId="39CF2121" w14:textId="77777777" w:rsidR="003C63CD" w:rsidRDefault="003C63CD" w:rsidP="00BD543F">
            <w:pPr>
              <w:spacing w:after="0" w:line="360" w:lineRule="auto"/>
            </w:pPr>
          </w:p>
        </w:tc>
      </w:tr>
    </w:tbl>
    <w:p w14:paraId="3DE333EC"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Heading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proofErr w:type="spellStart"/>
      <w:r w:rsidRPr="002C6392">
        <w:rPr>
          <w:i/>
          <w:iCs/>
        </w:rPr>
        <w:t>mixedOperationMode</w:t>
      </w:r>
      <w:proofErr w:type="spellEnd"/>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proofErr w:type="spellStart"/>
      <w:r w:rsidRPr="00BC65EB">
        <w:rPr>
          <w:i/>
          <w:iCs/>
        </w:rPr>
        <w:t>mixedOperationMode</w:t>
      </w:r>
      <w:proofErr w:type="spellEnd"/>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proofErr w:type="spellStart"/>
      <w:r w:rsidRPr="002C6392">
        <w:rPr>
          <w:i/>
          <w:iCs/>
        </w:rPr>
        <w:t>mixedOperationMode</w:t>
      </w:r>
      <w:proofErr w:type="spellEnd"/>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proofErr w:type="spellStart"/>
            <w:r w:rsidRPr="00BC65EB">
              <w:rPr>
                <w:i/>
                <w:szCs w:val="21"/>
              </w:rPr>
              <w:t>mixedOperationMode</w:t>
            </w:r>
            <w:proofErr w:type="spellEnd"/>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955C5B" w14:paraId="78BBB6E5" w14:textId="77777777" w:rsidTr="00205409">
        <w:tc>
          <w:tcPr>
            <w:tcW w:w="1555" w:type="dxa"/>
            <w:shd w:val="clear" w:color="auto" w:fill="auto"/>
            <w:vAlign w:val="center"/>
          </w:tcPr>
          <w:p w14:paraId="77AE60E2" w14:textId="37046A9D" w:rsidR="00955C5B" w:rsidRDefault="00955C5B" w:rsidP="00955C5B">
            <w:pPr>
              <w:spacing w:after="0" w:line="360" w:lineRule="auto"/>
            </w:pPr>
            <w:r>
              <w:t>Huawei, HiSilicon</w:t>
            </w:r>
          </w:p>
        </w:tc>
        <w:tc>
          <w:tcPr>
            <w:tcW w:w="1417" w:type="dxa"/>
            <w:shd w:val="clear" w:color="auto" w:fill="auto"/>
            <w:vAlign w:val="center"/>
          </w:tcPr>
          <w:p w14:paraId="77C7C4AB" w14:textId="3F7ACDAB" w:rsidR="00955C5B" w:rsidRDefault="00955C5B" w:rsidP="00955C5B">
            <w:pPr>
              <w:spacing w:after="0" w:line="360" w:lineRule="auto"/>
            </w:pPr>
            <w:r>
              <w:t>FFS</w:t>
            </w:r>
          </w:p>
        </w:tc>
        <w:tc>
          <w:tcPr>
            <w:tcW w:w="6662" w:type="dxa"/>
            <w:shd w:val="clear" w:color="auto" w:fill="auto"/>
            <w:vAlign w:val="center"/>
          </w:tcPr>
          <w:p w14:paraId="45D0DD04" w14:textId="00F847AE" w:rsidR="00955C5B" w:rsidRDefault="00955C5B" w:rsidP="00955C5B">
            <w:pPr>
              <w:spacing w:after="0" w:line="360" w:lineRule="auto"/>
            </w:pPr>
            <w:r>
              <w:t xml:space="preserve">Not sure I understand the question. We agree that it should also be supported with mixed operation mode.  </w:t>
            </w:r>
          </w:p>
        </w:tc>
      </w:tr>
      <w:tr w:rsidR="001A482C" w14:paraId="0AEAF9F6" w14:textId="77777777" w:rsidTr="00205409">
        <w:trPr>
          <w:ins w:id="68" w:author="Qualcomm" w:date="2021-12-14T15:46:00Z"/>
        </w:trPr>
        <w:tc>
          <w:tcPr>
            <w:tcW w:w="1555" w:type="dxa"/>
            <w:shd w:val="clear" w:color="auto" w:fill="auto"/>
            <w:vAlign w:val="center"/>
          </w:tcPr>
          <w:p w14:paraId="3025730E" w14:textId="286835D1" w:rsidR="001A482C" w:rsidRDefault="001A482C" w:rsidP="001A482C">
            <w:pPr>
              <w:spacing w:after="0" w:line="360" w:lineRule="auto"/>
              <w:rPr>
                <w:ins w:id="69" w:author="Qualcomm" w:date="2021-12-14T15:46:00Z"/>
              </w:rPr>
            </w:pPr>
            <w:ins w:id="70" w:author="Qualcomm" w:date="2021-12-14T15:46:00Z">
              <w:r>
                <w:t>Qualcomm</w:t>
              </w:r>
            </w:ins>
          </w:p>
        </w:tc>
        <w:tc>
          <w:tcPr>
            <w:tcW w:w="1417" w:type="dxa"/>
            <w:shd w:val="clear" w:color="auto" w:fill="auto"/>
            <w:vAlign w:val="center"/>
          </w:tcPr>
          <w:p w14:paraId="27BBBEB9" w14:textId="40E56DBD" w:rsidR="001A482C" w:rsidRDefault="001A482C" w:rsidP="001A482C">
            <w:pPr>
              <w:spacing w:after="0" w:line="360" w:lineRule="auto"/>
              <w:rPr>
                <w:ins w:id="71" w:author="Qualcomm" w:date="2021-12-14T15:46:00Z"/>
              </w:rPr>
            </w:pPr>
            <w:ins w:id="72" w:author="Qualcomm" w:date="2021-12-14T15:46:00Z">
              <w:r>
                <w:t>Yes</w:t>
              </w:r>
            </w:ins>
          </w:p>
        </w:tc>
        <w:tc>
          <w:tcPr>
            <w:tcW w:w="6662" w:type="dxa"/>
            <w:shd w:val="clear" w:color="auto" w:fill="auto"/>
            <w:vAlign w:val="center"/>
          </w:tcPr>
          <w:p w14:paraId="6890827E" w14:textId="77777777" w:rsidR="001A482C" w:rsidRDefault="001A482C" w:rsidP="001A482C">
            <w:pPr>
              <w:spacing w:after="0" w:line="360" w:lineRule="auto"/>
              <w:rPr>
                <w:ins w:id="73" w:author="Qualcomm" w:date="2021-12-14T15:46:00Z"/>
              </w:rPr>
            </w:pPr>
          </w:p>
        </w:tc>
      </w:tr>
      <w:tr w:rsidR="003C63CD" w14:paraId="7306D8A1" w14:textId="77777777" w:rsidTr="00205409">
        <w:tc>
          <w:tcPr>
            <w:tcW w:w="1555" w:type="dxa"/>
            <w:shd w:val="clear" w:color="auto" w:fill="auto"/>
            <w:vAlign w:val="center"/>
          </w:tcPr>
          <w:p w14:paraId="2C1742DB" w14:textId="68B19B29" w:rsidR="003C63CD" w:rsidRDefault="003C63CD" w:rsidP="001A482C">
            <w:pPr>
              <w:spacing w:after="0" w:line="360" w:lineRule="auto"/>
            </w:pPr>
            <w:r>
              <w:t>MediaTek</w:t>
            </w:r>
          </w:p>
        </w:tc>
        <w:tc>
          <w:tcPr>
            <w:tcW w:w="1417" w:type="dxa"/>
            <w:shd w:val="clear" w:color="auto" w:fill="auto"/>
            <w:vAlign w:val="center"/>
          </w:tcPr>
          <w:p w14:paraId="136C8987" w14:textId="3BF00CA3" w:rsidR="003C63CD" w:rsidRDefault="003C63CD" w:rsidP="001A482C">
            <w:pPr>
              <w:spacing w:after="0" w:line="360" w:lineRule="auto"/>
            </w:pPr>
            <w:r>
              <w:t>Yes</w:t>
            </w:r>
          </w:p>
        </w:tc>
        <w:tc>
          <w:tcPr>
            <w:tcW w:w="6662" w:type="dxa"/>
            <w:shd w:val="clear" w:color="auto" w:fill="auto"/>
            <w:vAlign w:val="center"/>
          </w:tcPr>
          <w:p w14:paraId="45E4BBD6" w14:textId="77777777" w:rsidR="003C63CD" w:rsidRDefault="003C63CD" w:rsidP="001A482C">
            <w:pPr>
              <w:spacing w:after="0" w:line="360" w:lineRule="auto"/>
            </w:pPr>
          </w:p>
        </w:tc>
      </w:tr>
    </w:tbl>
    <w:p w14:paraId="343DB205"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Heading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955C5B" w14:paraId="7335A94B" w14:textId="77777777" w:rsidTr="002C5A1E">
        <w:tc>
          <w:tcPr>
            <w:tcW w:w="1555" w:type="dxa"/>
            <w:shd w:val="clear" w:color="auto" w:fill="auto"/>
            <w:vAlign w:val="center"/>
          </w:tcPr>
          <w:p w14:paraId="3A1FD15B" w14:textId="03C98F54" w:rsidR="00955C5B" w:rsidRDefault="00955C5B" w:rsidP="00955C5B">
            <w:pPr>
              <w:spacing w:after="0" w:line="360" w:lineRule="auto"/>
            </w:pPr>
            <w:r>
              <w:t>Huawei, HiSilicon</w:t>
            </w:r>
          </w:p>
        </w:tc>
        <w:tc>
          <w:tcPr>
            <w:tcW w:w="1417" w:type="dxa"/>
            <w:shd w:val="clear" w:color="auto" w:fill="auto"/>
            <w:vAlign w:val="center"/>
          </w:tcPr>
          <w:p w14:paraId="71AF5FC8" w14:textId="668C36D8" w:rsidR="00955C5B" w:rsidRDefault="00955C5B" w:rsidP="00955C5B">
            <w:pPr>
              <w:spacing w:after="0" w:line="360" w:lineRule="auto"/>
            </w:pPr>
            <w:r>
              <w:t>Alt1</w:t>
            </w:r>
          </w:p>
        </w:tc>
        <w:tc>
          <w:tcPr>
            <w:tcW w:w="6662" w:type="dxa"/>
            <w:shd w:val="clear" w:color="auto" w:fill="auto"/>
            <w:vAlign w:val="center"/>
          </w:tcPr>
          <w:p w14:paraId="6FFA5FAF" w14:textId="2C20F88D" w:rsidR="00955C5B" w:rsidRDefault="00955C5B" w:rsidP="00955C5B">
            <w:pPr>
              <w:spacing w:after="0" w:line="360" w:lineRule="auto"/>
            </w:pPr>
            <w:r>
              <w:t xml:space="preserve">Alt 1 is definitively the simplest and we think sufficient. But again, thinking that we can configure 15 paging carriers in SIB22 is not realistic. </w:t>
            </w:r>
          </w:p>
        </w:tc>
      </w:tr>
      <w:tr w:rsidR="00C318F2" w14:paraId="02048B42" w14:textId="77777777" w:rsidTr="002C5A1E">
        <w:trPr>
          <w:ins w:id="74" w:author="Qualcomm" w:date="2021-12-14T15:46:00Z"/>
        </w:trPr>
        <w:tc>
          <w:tcPr>
            <w:tcW w:w="1555" w:type="dxa"/>
            <w:shd w:val="clear" w:color="auto" w:fill="auto"/>
            <w:vAlign w:val="center"/>
          </w:tcPr>
          <w:p w14:paraId="74291090" w14:textId="345BE5E9" w:rsidR="00C318F2" w:rsidRDefault="00C318F2" w:rsidP="00C318F2">
            <w:pPr>
              <w:spacing w:after="0" w:line="360" w:lineRule="auto"/>
              <w:rPr>
                <w:ins w:id="75" w:author="Qualcomm" w:date="2021-12-14T15:46:00Z"/>
              </w:rPr>
            </w:pPr>
            <w:ins w:id="76" w:author="Qualcomm" w:date="2021-12-14T15:46:00Z">
              <w:r>
                <w:lastRenderedPageBreak/>
                <w:t>Qualcomm</w:t>
              </w:r>
            </w:ins>
          </w:p>
        </w:tc>
        <w:tc>
          <w:tcPr>
            <w:tcW w:w="1417" w:type="dxa"/>
            <w:shd w:val="clear" w:color="auto" w:fill="auto"/>
            <w:vAlign w:val="center"/>
          </w:tcPr>
          <w:p w14:paraId="666D5A53" w14:textId="448FE406" w:rsidR="00C318F2" w:rsidRDefault="00C318F2" w:rsidP="00C318F2">
            <w:pPr>
              <w:spacing w:after="0" w:line="360" w:lineRule="auto"/>
              <w:rPr>
                <w:ins w:id="77" w:author="Qualcomm" w:date="2021-12-14T15:46:00Z"/>
              </w:rPr>
            </w:pPr>
            <w:ins w:id="78" w:author="Qualcomm" w:date="2021-12-14T15:46:00Z">
              <w:r>
                <w:t>Alt3</w:t>
              </w:r>
            </w:ins>
          </w:p>
        </w:tc>
        <w:tc>
          <w:tcPr>
            <w:tcW w:w="6662" w:type="dxa"/>
            <w:shd w:val="clear" w:color="auto" w:fill="auto"/>
            <w:vAlign w:val="center"/>
          </w:tcPr>
          <w:p w14:paraId="0C2EFF4B" w14:textId="5F2BA5DA" w:rsidR="00C318F2" w:rsidRDefault="00C318F2" w:rsidP="00C318F2">
            <w:pPr>
              <w:spacing w:after="0" w:line="360" w:lineRule="auto"/>
              <w:rPr>
                <w:ins w:id="79" w:author="Qualcomm" w:date="2021-12-14T15:46:00Z"/>
              </w:rPr>
            </w:pPr>
            <w:ins w:id="80" w:author="Qualcomm" w:date="2021-12-14T15:46:00Z">
              <w:r>
                <w:t>It depends on the size of R17 extension. First conclude on how many coverage levels to support and what information to signal then decide whether it can fit in SIB22-NB or a new SIB is needed.</w:t>
              </w:r>
            </w:ins>
          </w:p>
        </w:tc>
      </w:tr>
      <w:tr w:rsidR="003C63CD" w14:paraId="7A5A1024" w14:textId="77777777" w:rsidTr="002C5A1E">
        <w:tc>
          <w:tcPr>
            <w:tcW w:w="1555" w:type="dxa"/>
            <w:shd w:val="clear" w:color="auto" w:fill="auto"/>
            <w:vAlign w:val="center"/>
          </w:tcPr>
          <w:p w14:paraId="55656350" w14:textId="0C67D845" w:rsidR="003C63CD" w:rsidRDefault="003C63CD" w:rsidP="00C318F2">
            <w:pPr>
              <w:spacing w:after="0" w:line="360" w:lineRule="auto"/>
            </w:pPr>
            <w:r>
              <w:t>MediaTek</w:t>
            </w:r>
          </w:p>
        </w:tc>
        <w:tc>
          <w:tcPr>
            <w:tcW w:w="1417" w:type="dxa"/>
            <w:shd w:val="clear" w:color="auto" w:fill="auto"/>
            <w:vAlign w:val="center"/>
          </w:tcPr>
          <w:p w14:paraId="2D9FE129" w14:textId="7D64996C" w:rsidR="003C63CD" w:rsidRDefault="003C63CD" w:rsidP="00C318F2">
            <w:pPr>
              <w:spacing w:after="0" w:line="360" w:lineRule="auto"/>
            </w:pPr>
            <w:r>
              <w:t>Alt1</w:t>
            </w:r>
          </w:p>
        </w:tc>
        <w:tc>
          <w:tcPr>
            <w:tcW w:w="6662" w:type="dxa"/>
            <w:shd w:val="clear" w:color="auto" w:fill="auto"/>
            <w:vAlign w:val="center"/>
          </w:tcPr>
          <w:p w14:paraId="698DA75A" w14:textId="6F6F8DF3" w:rsidR="003C63CD" w:rsidRDefault="003C63CD" w:rsidP="005415F4">
            <w:pPr>
              <w:spacing w:after="0" w:line="360" w:lineRule="auto"/>
            </w:pPr>
            <w:r>
              <w:t>Although we prefer to exp</w:t>
            </w:r>
            <w:r w:rsidR="005415F4">
              <w:t>a</w:t>
            </w:r>
            <w:r>
              <w:t>nd in SIB22-NB, the number of carriers should be discussed ahead.</w:t>
            </w:r>
          </w:p>
        </w:tc>
      </w:tr>
    </w:tbl>
    <w:p w14:paraId="6CAC91A9" w14:textId="77777777" w:rsidR="002F3DFE" w:rsidRDefault="002F3DFE" w:rsidP="002F3DF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Heading3"/>
        <w:spacing w:before="180"/>
        <w:rPr>
          <w:sz w:val="24"/>
          <w:szCs w:val="24"/>
        </w:rPr>
      </w:pPr>
      <w:r>
        <w:rPr>
          <w:sz w:val="24"/>
          <w:szCs w:val="24"/>
        </w:rPr>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w:t>
            </w:r>
            <w:proofErr w:type="gramStart"/>
            <w:r w:rsidRPr="00FE2BA2">
              <w:t>14 ::=</w:t>
            </w:r>
            <w:proofErr w:type="gramEnd"/>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w:t>
            </w:r>
            <w:proofErr w:type="gramStart"/>
            <w:r w:rsidRPr="00FE2BA2">
              <w:t>14 ::=</w:t>
            </w:r>
            <w:proofErr w:type="gramEnd"/>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w:t>
            </w:r>
            <w:proofErr w:type="gramStart"/>
            <w:r w:rsidRPr="00FE2BA2">
              <w:t>14 ::=</w:t>
            </w:r>
            <w:proofErr w:type="gramEnd"/>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w:t>
            </w:r>
            <w:proofErr w:type="gramStart"/>
            <w:r w:rsidRPr="00FE2BA2">
              <w:t>15 ::=</w:t>
            </w:r>
            <w:proofErr w:type="gramEnd"/>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w:t>
            </w:r>
            <w:proofErr w:type="gramStart"/>
            <w:r w:rsidRPr="00FE2BA2">
              <w:t>14 ::=</w:t>
            </w:r>
            <w:proofErr w:type="gramEnd"/>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77777777" w:rsidR="00D7285A" w:rsidRPr="00FE2BA2" w:rsidRDefault="00D7285A" w:rsidP="00D7285A">
            <w:pPr>
              <w:pStyle w:val="PL"/>
              <w:shd w:val="clear" w:color="auto" w:fill="E6E6E6"/>
              <w:ind w:firstLineChars="10" w:firstLine="16"/>
            </w:pPr>
            <w:r w:rsidRPr="00FE2BA2">
              <w:tab/>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81" w:author="ZTE" w:date="2021-10-18T21:25:00Z"/>
              </w:rPr>
            </w:pPr>
            <w:r w:rsidRPr="00FE2BA2">
              <w:tab/>
              <w:t>]]</w:t>
            </w:r>
            <w:ins w:id="82" w:author="ZTE" w:date="2021-10-18T21:25:00Z">
              <w:r>
                <w:t>,</w:t>
              </w:r>
            </w:ins>
          </w:p>
          <w:p w14:paraId="27468052" w14:textId="77777777" w:rsidR="00D7285A" w:rsidRDefault="00D7285A" w:rsidP="00D7285A">
            <w:pPr>
              <w:pStyle w:val="PL"/>
              <w:shd w:val="clear" w:color="auto" w:fill="E6E6E6"/>
              <w:rPr>
                <w:ins w:id="83" w:author="ZTE" w:date="2021-10-18T21:26:00Z"/>
              </w:rPr>
            </w:pPr>
            <w:ins w:id="84"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 Cond pcch-Config-r14</w:t>
              </w:r>
            </w:ins>
          </w:p>
          <w:p w14:paraId="56B590D2" w14:textId="77777777" w:rsidR="00D7285A" w:rsidRPr="00FE2BA2" w:rsidRDefault="00D7285A" w:rsidP="00D7285A">
            <w:pPr>
              <w:pStyle w:val="PL"/>
              <w:shd w:val="clear" w:color="auto" w:fill="E6E6E6"/>
              <w:ind w:firstLineChars="50" w:firstLine="80"/>
            </w:pPr>
            <w:ins w:id="85" w:author="ZTE" w:date="2021-10-18T21:26:00Z">
              <w:r w:rsidRPr="00FE2BA2">
                <w:tab/>
              </w:r>
            </w:ins>
            <w:ins w:id="86"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w:t>
            </w:r>
            <w:proofErr w:type="gramStart"/>
            <w:r w:rsidRPr="00FE2BA2">
              <w:t>14 ::=</w:t>
            </w:r>
            <w:proofErr w:type="gramEnd"/>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7777777" w:rsidR="00D7285A" w:rsidRPr="00FE2BA2" w:rsidRDefault="00D7285A" w:rsidP="00D7285A">
            <w:pPr>
              <w:pStyle w:val="PL"/>
              <w:shd w:val="clear" w:color="auto" w:fill="E6E6E6"/>
              <w:ind w:firstLineChars="10" w:firstLine="16"/>
            </w:pPr>
            <w:r w:rsidRPr="00FE2BA2">
              <w:ta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87" w:author="ZTE" w:date="2021-10-18T21:27:00Z"/>
              </w:rPr>
            </w:pPr>
          </w:p>
          <w:p w14:paraId="449C68D9" w14:textId="77777777" w:rsidR="00D7285A" w:rsidRDefault="00D7285A" w:rsidP="00D7285A">
            <w:pPr>
              <w:pStyle w:val="PL"/>
              <w:shd w:val="clear" w:color="auto" w:fill="E6E6E6"/>
              <w:ind w:firstLineChars="10" w:firstLine="16"/>
              <w:rPr>
                <w:ins w:id="88" w:author="ZTE" w:date="2021-10-18T21:27:00Z"/>
              </w:rPr>
            </w:pPr>
            <w:ins w:id="89" w:author="ZTE" w:date="2021-10-18T21:27:00Z">
              <w:r>
                <w:t>PCCH-Config-NB-r</w:t>
              </w:r>
              <w:proofErr w:type="gramStart"/>
              <w:r>
                <w:t>1</w:t>
              </w:r>
              <w:r>
                <w:rPr>
                  <w:rFonts w:hint="eastAsia"/>
                </w:rPr>
                <w:t>7</w:t>
              </w:r>
              <w:r>
                <w:t xml:space="preserve"> ::=</w:t>
              </w:r>
              <w:proofErr w:type="gramEnd"/>
              <w:r>
                <w:tab/>
              </w:r>
              <w:r>
                <w:tab/>
              </w:r>
              <w:r>
                <w:tab/>
              </w:r>
              <w:r>
                <w:tab/>
                <w:t>SEQUENCE {</w:t>
              </w:r>
            </w:ins>
          </w:p>
          <w:p w14:paraId="3F6F20AD" w14:textId="77777777" w:rsidR="00D7285A" w:rsidRDefault="00D7285A" w:rsidP="00D7285A">
            <w:pPr>
              <w:pStyle w:val="PL"/>
              <w:shd w:val="clear" w:color="auto" w:fill="E6E6E6"/>
              <w:rPr>
                <w:ins w:id="90" w:author="ZTE" w:date="2021-10-18T21:27:00Z"/>
              </w:rPr>
            </w:pPr>
            <w:ins w:id="91"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92" w:author="ZTE" w:date="2021-10-18T21:27:00Z"/>
              </w:rPr>
            </w:pPr>
            <w:ins w:id="93"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94" w:author="ZTE" w:date="2021-10-18T21:27:00Z"/>
              </w:rPr>
            </w:pPr>
            <w:ins w:id="95"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96" w:author="ZTE" w:date="2021-10-18T21:27:00Z"/>
              </w:rPr>
            </w:pPr>
            <w:ins w:id="97"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98" w:author="ZTE" w:date="2021-10-18T21:27:00Z"/>
              </w:rPr>
            </w:pPr>
            <w:ins w:id="99"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100" w:author="ZTE" w:date="2021-10-18T21:27:00Z"/>
              </w:rPr>
            </w:pPr>
            <w:ins w:id="101" w:author="ZTE" w:date="2021-10-18T21:27:00Z">
              <w:r>
                <w:tab/>
              </w:r>
            </w:ins>
            <w:ins w:id="102" w:author="ZTE" w:date="2021-10-22T10:52:00Z">
              <w:r>
                <w:rPr>
                  <w:rFonts w:hint="eastAsia"/>
                </w:rPr>
                <w:t>defaultPagingCycle</w:t>
              </w:r>
            </w:ins>
            <w:ins w:id="103" w:author="ZTE" w:date="2021-10-22T10:54:00Z">
              <w:r>
                <w:rPr>
                  <w:rFonts w:hint="eastAsia"/>
                </w:rPr>
                <w:t>Per</w:t>
              </w:r>
            </w:ins>
            <w:ins w:id="104" w:author="ZTE" w:date="2021-10-22T10:58:00Z">
              <w:r>
                <w:rPr>
                  <w:rFonts w:hint="eastAsia"/>
                </w:rPr>
                <w:t>Rmax</w:t>
              </w:r>
            </w:ins>
            <w:ins w:id="105" w:author="ZTE" w:date="2021-10-22T10:52:00Z">
              <w:r>
                <w:rPr>
                  <w:rFonts w:hint="eastAsia"/>
                </w:rPr>
                <w:t>-r17</w:t>
              </w:r>
            </w:ins>
            <w:ins w:id="106" w:author="ZTE" w:date="2021-10-18T21:27:00Z">
              <w:r>
                <w:rPr>
                  <w:rFonts w:hint="eastAsia"/>
                </w:rPr>
                <w:tab/>
              </w:r>
              <w:r>
                <w:rPr>
                  <w:rFonts w:hint="eastAsia"/>
                </w:rPr>
                <w:tab/>
                <w:t>ENUMERATED {rf32, rf64, rf128, rf256, rf512, rf1024}</w:t>
              </w:r>
              <w:r>
                <w:rPr>
                  <w:rFonts w:hint="eastAsia"/>
                </w:rPr>
                <w:tab/>
              </w:r>
            </w:ins>
            <w:ins w:id="107"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108"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109" w:author="ZTE" w:date="2021-10-18T21:27:00Z"/>
              </w:rPr>
            </w:pPr>
            <w:ins w:id="110" w:author="ZTE" w:date="2021-10-18T21:27:00Z">
              <w:r>
                <w:rPr>
                  <w:rFonts w:hint="eastAsia"/>
                </w:rPr>
                <w:tab/>
                <w:t>nB-Per</w:t>
              </w:r>
            </w:ins>
            <w:ins w:id="111" w:author="ZTE" w:date="2021-10-22T10:58:00Z">
              <w:r>
                <w:rPr>
                  <w:rFonts w:hint="eastAsia"/>
                </w:rPr>
                <w:t>Rmax</w:t>
              </w:r>
            </w:ins>
            <w:ins w:id="112"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113" w:author="ZTE" w:date="2021-10-22T10:58:00Z">
              <w:r>
                <w:rPr>
                  <w:rFonts w:hint="eastAsia"/>
                </w:rPr>
                <w:tab/>
              </w:r>
            </w:ins>
            <w:ins w:id="114"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115" w:author="ZTE" w:date="2021-10-18T21:27:00Z"/>
              </w:rPr>
            </w:pPr>
            <w:ins w:id="116"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445766C5" w14:textId="77777777" w:rsidR="00D7285A" w:rsidRDefault="00D7285A" w:rsidP="00D7285A">
            <w:pPr>
              <w:pStyle w:val="PL"/>
              <w:shd w:val="clear" w:color="auto" w:fill="E6E6E6"/>
              <w:ind w:firstLineChars="10" w:firstLine="16"/>
              <w:rPr>
                <w:ins w:id="117" w:author="ZTE" w:date="2021-10-18T21:27:00Z"/>
              </w:rPr>
            </w:pPr>
            <w:ins w:id="118"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119" w:author="ZTE" w:date="2021-10-18T21:27:00Z"/>
              </w:rPr>
            </w:pPr>
            <w:ins w:id="120"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121" w:author="ZTE" w:date="2021-10-18T21:27:00Z"/>
              </w:rPr>
            </w:pPr>
            <w:ins w:id="122"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7777777" w:rsidR="00D7285A" w:rsidRDefault="00D7285A" w:rsidP="00D7285A">
            <w:pPr>
              <w:pStyle w:val="PL"/>
              <w:shd w:val="clear" w:color="auto" w:fill="E6E6E6"/>
              <w:ind w:firstLineChars="10" w:firstLine="16"/>
              <w:rPr>
                <w:ins w:id="123" w:author="ZTE" w:date="2021-10-18T21:27:00Z"/>
              </w:rPr>
            </w:pPr>
            <w:ins w:id="124" w:author="ZTE" w:date="2021-10-18T21:27:00Z">
              <w:r>
                <w:tab/>
                <w:t>...</w:t>
              </w:r>
            </w:ins>
          </w:p>
          <w:p w14:paraId="3E78175A" w14:textId="77777777" w:rsidR="00D7285A" w:rsidRDefault="00D7285A" w:rsidP="00D7285A">
            <w:pPr>
              <w:pStyle w:val="PL"/>
              <w:shd w:val="clear" w:color="auto" w:fill="E6E6E6"/>
              <w:ind w:firstLineChars="10" w:firstLine="16"/>
              <w:rPr>
                <w:ins w:id="125" w:author="ZTE" w:date="2021-10-18T21:27:00Z"/>
              </w:rPr>
            </w:pPr>
            <w:ins w:id="126"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proofErr w:type="gramStart"/>
            <w:r w:rsidRPr="00FE2BA2">
              <w:tab/>
              <w:t>::</w:t>
            </w:r>
            <w:proofErr w:type="gramEnd"/>
            <w:r w:rsidRPr="00FE2BA2">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proofErr w:type="spellStart"/>
                  <w:r w:rsidRPr="007142D2">
                    <w:rPr>
                      <w:rFonts w:eastAsia="Times New Roman"/>
                      <w:b/>
                      <w:i/>
                      <w:sz w:val="16"/>
                      <w:szCs w:val="16"/>
                      <w:lang w:val="en-GB"/>
                    </w:rPr>
                    <w:t>pcch</w:t>
                  </w:r>
                  <w:proofErr w:type="spellEnd"/>
                  <w:r w:rsidRPr="007142D2">
                    <w:rPr>
                      <w:rFonts w:eastAsia="Times New Roman"/>
                      <w:b/>
                      <w:i/>
                      <w:sz w:val="16"/>
                      <w:szCs w:val="16"/>
                      <w:lang w:val="en-GB"/>
                    </w:rPr>
                    <w:t>-Config</w:t>
                  </w:r>
                </w:p>
                <w:p w14:paraId="11FE88F5" w14:textId="77777777" w:rsidR="007142D2" w:rsidRPr="007142D2" w:rsidRDefault="007142D2" w:rsidP="007142D2">
                  <w:pPr>
                    <w:spacing w:after="0"/>
                    <w:rPr>
                      <w:ins w:id="127"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128" w:author="ZTE" w:date="2021-04-01T16:27:00Z">
                    <w:r w:rsidRPr="007142D2">
                      <w:rPr>
                        <w:rFonts w:ascii="Arial" w:eastAsia="Times New Roman" w:hAnsi="Arial"/>
                        <w:sz w:val="16"/>
                        <w:szCs w:val="16"/>
                        <w:lang w:val="en-GB" w:eastAsia="en-GB"/>
                      </w:rPr>
                      <w:t xml:space="preserve">If pcch-Config-r17 is configured in a cell, the UE supporting </w:t>
                    </w:r>
                  </w:ins>
                  <w:ins w:id="129" w:author="ZTE" w:date="2021-04-02T12:54:00Z">
                    <w:r w:rsidRPr="007142D2">
                      <w:rPr>
                        <w:rFonts w:ascii="Arial" w:eastAsia="Times New Roman" w:hAnsi="Arial" w:hint="eastAsia"/>
                        <w:sz w:val="16"/>
                        <w:szCs w:val="16"/>
                        <w:lang w:val="en-GB" w:eastAsia="en-GB"/>
                      </w:rPr>
                      <w:t>Coverage Enhanced Level based paging carrier selection</w:t>
                    </w:r>
                  </w:ins>
                  <w:ins w:id="130"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131" w:author="ZTE" w:date="2021-04-02T12:55:00Z">
                    <w:r w:rsidRPr="007142D2">
                      <w:rPr>
                        <w:rFonts w:ascii="Arial" w:eastAsia="Times New Roman" w:hAnsi="Arial" w:hint="eastAsia"/>
                        <w:sz w:val="16"/>
                        <w:szCs w:val="16"/>
                        <w:lang w:val="en-GB" w:eastAsia="en-GB"/>
                      </w:rPr>
                      <w:t>Coverage Enhanced Level based paging carrier selection</w:t>
                    </w:r>
                  </w:ins>
                  <w:ins w:id="132"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133"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134"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Caption"/>
        <w:rPr>
          <w:bCs w:val="0"/>
        </w:rPr>
      </w:pPr>
      <w:bookmarkStart w:id="135" w:name="_Ref77170474"/>
      <w:r>
        <w:rPr>
          <w:bCs w:val="0"/>
        </w:rPr>
        <w:lastRenderedPageBreak/>
        <w:t>Alt2:</w:t>
      </w:r>
    </w:p>
    <w:bookmarkEnd w:id="135"/>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SystemInformationBlockType22-NB-r</w:t>
      </w:r>
      <w:proofErr w:type="gramStart"/>
      <w:r w:rsidRPr="007C6FBD">
        <w:rPr>
          <w:sz w:val="16"/>
          <w:szCs w:val="16"/>
        </w:rPr>
        <w:t>14 ::=</w:t>
      </w:r>
      <w:proofErr w:type="gramEnd"/>
      <w:r w:rsidRPr="007C6FBD">
        <w:rPr>
          <w:sz w:val="16"/>
          <w:szCs w:val="16"/>
        </w:rPr>
        <w:t xml:space="preserve">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pagingWeightAnchor-r14 PagingWeight-NB-r14 OPTIONAL, -- Cond </w:t>
      </w:r>
      <w:proofErr w:type="spellStart"/>
      <w:r w:rsidRPr="007C6FBD">
        <w:rPr>
          <w:sz w:val="16"/>
          <w:szCs w:val="16"/>
        </w:rPr>
        <w:t>pcch</w:t>
      </w:r>
      <w:proofErr w:type="spellEnd"/>
      <w:r w:rsidRPr="007C6FBD">
        <w:rPr>
          <w:sz w:val="16"/>
          <w:szCs w:val="16"/>
        </w:rPr>
        <w:t>-config</w:t>
      </w:r>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nprach-ProbabilityAnchorList-r14 NPRACH-ProbabilityAnchorList-NB-r14 OPTIONAL, -- Cond nprach-config</w:t>
      </w:r>
    </w:p>
    <w:p w14:paraId="680C3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proofErr w:type="spellStart"/>
      <w:r w:rsidRPr="007C6FBD">
        <w:rPr>
          <w:sz w:val="16"/>
          <w:szCs w:val="16"/>
        </w:rPr>
        <w:t>lateNonCriticalExtension</w:t>
      </w:r>
      <w:proofErr w:type="spellEnd"/>
      <w:r w:rsidRPr="007C6FBD">
        <w:rPr>
          <w:sz w:val="16"/>
          <w:szCs w:val="16"/>
        </w:rPr>
        <w:t xml:space="preserve"> OCTET STRING OPTIONAL, ...,</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w:t>
      </w:r>
      <w:proofErr w:type="spellStart"/>
      <w:r w:rsidRPr="007C6FBD">
        <w:rPr>
          <w:sz w:val="16"/>
          <w:szCs w:val="16"/>
        </w:rPr>
        <w:t>ConfigList</w:t>
      </w:r>
      <w:proofErr w:type="spellEnd"/>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ul-ConfigListMixed-r15 UL-ConfigCommonList-NB-r14 OPTIONAL, -- Cond ul-</w:t>
      </w:r>
      <w:proofErr w:type="spellStart"/>
      <w:r w:rsidRPr="007C6FBD">
        <w:rPr>
          <w:sz w:val="16"/>
          <w:szCs w:val="16"/>
        </w:rPr>
        <w:t>ConfigList</w:t>
      </w:r>
      <w:proofErr w:type="spellEnd"/>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nprach-Distribution-r15 ENUMERATED {true} OPTIONAL --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ul-ConfigList-r15 UL-ConfigCommonListTDD-NB-r15 OPTIONAL --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other existing IEs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w:t>
      </w:r>
      <w:proofErr w:type="gramStart"/>
      <w:r w:rsidRPr="00604BC6">
        <w:rPr>
          <w:color w:val="FF0000"/>
          <w:sz w:val="16"/>
          <w:szCs w:val="16"/>
        </w:rPr>
        <w:t>xy ::=</w:t>
      </w:r>
      <w:proofErr w:type="gramEnd"/>
      <w:r w:rsidRPr="00604BC6">
        <w:rPr>
          <w:color w:val="FF0000"/>
          <w:sz w:val="16"/>
          <w:szCs w:val="16"/>
        </w:rPr>
        <w:t xml:space="preserve">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other existing IEs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DL-ConfigCommon-NB-r</w:t>
      </w:r>
      <w:proofErr w:type="gramStart"/>
      <w:r w:rsidRPr="00604BC6">
        <w:rPr>
          <w:color w:val="FF0000"/>
          <w:sz w:val="16"/>
          <w:szCs w:val="16"/>
        </w:rPr>
        <w:t>17 ::=</w:t>
      </w:r>
      <w:proofErr w:type="gramEnd"/>
      <w:r w:rsidRPr="00604BC6">
        <w:rPr>
          <w:color w:val="FF0000"/>
          <w:sz w:val="16"/>
          <w:szCs w:val="16"/>
        </w:rPr>
        <w:t xml:space="preserve">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PCCH-Config-NB-r</w:t>
      </w:r>
      <w:proofErr w:type="gramStart"/>
      <w:r w:rsidRPr="00604BC6">
        <w:rPr>
          <w:color w:val="FF0000"/>
          <w:sz w:val="16"/>
          <w:szCs w:val="16"/>
        </w:rPr>
        <w:t>17 ::=</w:t>
      </w:r>
      <w:proofErr w:type="gramEnd"/>
      <w:r w:rsidRPr="00604BC6">
        <w:rPr>
          <w:color w:val="FF0000"/>
          <w:sz w:val="16"/>
          <w:szCs w:val="16"/>
        </w:rPr>
        <w:t xml:space="preserve">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4C105BD"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spare1}, OPTIONAL --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carrierSpecific-nB-r17 ENUMERATED {</w:t>
      </w:r>
      <w:proofErr w:type="spellStart"/>
      <w:r w:rsidRPr="00604BC6">
        <w:rPr>
          <w:color w:val="FF0000"/>
          <w:sz w:val="16"/>
          <w:szCs w:val="16"/>
        </w:rPr>
        <w:t>fourT</w:t>
      </w:r>
      <w:proofErr w:type="spellEnd"/>
      <w:r w:rsidRPr="00604BC6">
        <w:rPr>
          <w:color w:val="FF0000"/>
          <w:sz w:val="16"/>
          <w:szCs w:val="16"/>
        </w:rPr>
        <w:t xml:space="preserve">, </w:t>
      </w:r>
      <w:proofErr w:type="spellStart"/>
      <w:r w:rsidRPr="00604BC6">
        <w:rPr>
          <w:color w:val="FF0000"/>
          <w:sz w:val="16"/>
          <w:szCs w:val="16"/>
        </w:rPr>
        <w:t>twoT</w:t>
      </w:r>
      <w:proofErr w:type="spellEnd"/>
      <w:r w:rsidRPr="00604BC6">
        <w:rPr>
          <w:color w:val="FF0000"/>
          <w:sz w:val="16"/>
          <w:szCs w:val="16"/>
        </w:rPr>
        <w:t xml:space="preserve">, </w:t>
      </w:r>
      <w:proofErr w:type="spellStart"/>
      <w:r w:rsidRPr="00604BC6">
        <w:rPr>
          <w:color w:val="FF0000"/>
          <w:sz w:val="16"/>
          <w:szCs w:val="16"/>
        </w:rPr>
        <w:t>oneT</w:t>
      </w:r>
      <w:proofErr w:type="spellEnd"/>
      <w:r w:rsidRPr="00604BC6">
        <w:rPr>
          <w:color w:val="FF0000"/>
          <w:sz w:val="16"/>
          <w:szCs w:val="16"/>
        </w:rPr>
        <w:t xml:space="preserve">, </w:t>
      </w:r>
      <w:proofErr w:type="spellStart"/>
      <w:r w:rsidRPr="00604BC6">
        <w:rPr>
          <w:color w:val="FF0000"/>
          <w:sz w:val="16"/>
          <w:szCs w:val="16"/>
        </w:rPr>
        <w:t>halfT</w:t>
      </w:r>
      <w:proofErr w:type="spellEnd"/>
      <w:r w:rsidRPr="00604BC6">
        <w:rPr>
          <w:color w:val="FF0000"/>
          <w:sz w:val="16"/>
          <w:szCs w:val="16"/>
        </w:rPr>
        <w:t xml:space="preserve">, </w:t>
      </w:r>
      <w:proofErr w:type="spellStart"/>
      <w:r w:rsidRPr="00604BC6">
        <w:rPr>
          <w:color w:val="FF0000"/>
          <w:sz w:val="16"/>
          <w:szCs w:val="16"/>
        </w:rPr>
        <w:t>quarterT</w:t>
      </w:r>
      <w:proofErr w:type="spellEnd"/>
      <w:r w:rsidRPr="00604BC6">
        <w:rPr>
          <w:color w:val="FF0000"/>
          <w:sz w:val="16"/>
          <w:szCs w:val="16"/>
        </w:rPr>
        <w:t xml:space="preserve">,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66A0F7F2"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one1024thT, spare3, spare2, spare1}, OPTIONAL --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proofErr w:type="gramStart"/>
      <w:r w:rsidR="007142D2" w:rsidRPr="00E01E81">
        <w:rPr>
          <w:b/>
        </w:rPr>
        <w:t>alternatives</w:t>
      </w:r>
      <w:proofErr w:type="gramEnd"/>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w:t>
      </w:r>
      <w:proofErr w:type="gramStart"/>
      <w:r w:rsidR="007142D2" w:rsidRPr="00F52695">
        <w:rPr>
          <w:b/>
        </w:rPr>
        <w:t>high level</w:t>
      </w:r>
      <w:proofErr w:type="gramEnd"/>
      <w:r w:rsidR="007142D2" w:rsidRPr="00F52695">
        <w:rPr>
          <w:b/>
        </w:rPr>
        <w:t xml:space="preserve">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npdcch-</w:t>
            </w:r>
            <w:proofErr w:type="spellStart"/>
            <w:r w:rsidR="00DF0E0D" w:rsidRPr="00DF0E0D">
              <w:rPr>
                <w:rFonts w:eastAsiaTheme="minorEastAsia"/>
                <w:i/>
                <w:lang w:eastAsia="zh-CN"/>
              </w:rPr>
              <w:t>CarrierIndex</w:t>
            </w:r>
            <w:proofErr w:type="spellEnd"/>
            <w:r w:rsidR="00DF0E0D" w:rsidRPr="00DF0E0D">
              <w:rPr>
                <w:rFonts w:eastAsiaTheme="minorEastAsia"/>
                <w:i/>
                <w:lang w:eastAsia="zh-CN"/>
              </w:rPr>
              <w:t xml:space="preserve">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w:t>
            </w:r>
            <w:proofErr w:type="spellStart"/>
            <w:r w:rsidRPr="002C5F69">
              <w:rPr>
                <w:i/>
              </w:rPr>
              <w:t>ue-SpecificDRX-CycleMin</w:t>
            </w:r>
            <w:proofErr w:type="spellEnd"/>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npdcch-</w:t>
            </w:r>
            <w:proofErr w:type="spellStart"/>
            <w:r w:rsidRPr="00E17620">
              <w:rPr>
                <w:i/>
              </w:rPr>
              <w:t>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w:t>
            </w:r>
            <w:proofErr w:type="gramStart"/>
            <w:r>
              <w:t>14 ::=</w:t>
            </w:r>
            <w:proofErr w:type="gramEnd"/>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136" w:author="ZTE-Ting" w:date="2021-11-29T15:27:00Z"/>
              </w:rPr>
            </w:pPr>
            <w:r>
              <w:tab/>
              <w:t>]]</w:t>
            </w:r>
            <w:ins w:id="137" w:author="ZTE-Ting" w:date="2021-11-29T15:27:00Z">
              <w:r>
                <w:t>,</w:t>
              </w:r>
            </w:ins>
          </w:p>
          <w:p w14:paraId="21954659" w14:textId="77777777" w:rsidR="00054FEC" w:rsidRPr="00A25BAD" w:rsidRDefault="00054FEC" w:rsidP="00054FEC">
            <w:pPr>
              <w:pStyle w:val="PL"/>
              <w:shd w:val="clear" w:color="auto" w:fill="E6E6E6"/>
              <w:rPr>
                <w:ins w:id="138" w:author="ZTE-Ting" w:date="2021-11-29T15:27:00Z"/>
                <w:u w:val="single"/>
                <w:lang w:val="en-US" w:eastAsia="zh-CN"/>
              </w:rPr>
            </w:pPr>
            <w:ins w:id="139"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w:t>
              </w:r>
              <w:proofErr w:type="gramStart"/>
              <w:r w:rsidRPr="00A25BAD">
                <w:rPr>
                  <w:u w:val="single"/>
                </w:rPr>
                <w:t>1</w:t>
              </w:r>
              <w:r w:rsidRPr="00A25BAD">
                <w:rPr>
                  <w:rFonts w:hint="eastAsia"/>
                  <w:u w:val="single"/>
                </w:rPr>
                <w:t>7</w:t>
              </w:r>
              <w:r w:rsidRPr="00A25BAD">
                <w:rPr>
                  <w:u w:val="single"/>
                </w:rPr>
                <w:t xml:space="preserve"> ::=</w:t>
              </w:r>
              <w:proofErr w:type="gramEnd"/>
              <w:r w:rsidRPr="00A25BAD">
                <w:rPr>
                  <w:u w:val="single"/>
                </w:rPr>
                <w:t xml:space="preserve"> SEQUENCE (SIZE(</w:t>
              </w:r>
              <w:r w:rsidRPr="00A25BAD">
                <w:rPr>
                  <w:rFonts w:hint="eastAsia"/>
                  <w:u w:val="single"/>
                  <w:lang w:val="en-US" w:eastAsia="zh-CN"/>
                </w:rPr>
                <w:t>1..</w:t>
              </w:r>
              <w:r w:rsidRPr="00A25BAD">
                <w:rPr>
                  <w:u w:val="single"/>
                </w:rPr>
                <w:t>max</w:t>
              </w:r>
              <w:proofErr w:type="spellStart"/>
              <w:r w:rsidRPr="00A25BAD">
                <w:rPr>
                  <w:rFonts w:hint="eastAsia"/>
                  <w:u w:val="single"/>
                  <w:lang w:val="en-US" w:eastAsia="zh-CN"/>
                </w:rPr>
                <w:t>RmaxNumber</w:t>
              </w:r>
              <w:proofErr w:type="spellEnd"/>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140"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w:t>
            </w:r>
            <w:proofErr w:type="gramStart"/>
            <w:r>
              <w:t>14 ::=</w:t>
            </w:r>
            <w:proofErr w:type="gramEnd"/>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141" w:author="ZTE-Ting" w:date="2021-11-29T15:27:00Z">
              <w:r>
                <w:rPr>
                  <w:rFonts w:hint="eastAsia"/>
                  <w:lang w:eastAsia="zh-CN"/>
                </w:rPr>
                <w:t>,</w:t>
              </w:r>
            </w:ins>
          </w:p>
          <w:p w14:paraId="12C3F454" w14:textId="77777777" w:rsidR="00054FEC" w:rsidRDefault="00054FEC" w:rsidP="00054FEC">
            <w:pPr>
              <w:pStyle w:val="PL"/>
              <w:shd w:val="clear" w:color="auto" w:fill="E6E6E6"/>
              <w:rPr>
                <w:ins w:id="142" w:author="ZTE-Ting" w:date="2021-11-29T15:26:00Z"/>
              </w:rPr>
            </w:pPr>
            <w:r>
              <w:tab/>
            </w:r>
            <w:ins w:id="143"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proofErr w:type="gramStart"/>
              <w:r>
                <w:rPr>
                  <w:rFonts w:hint="eastAsia"/>
                  <w:lang w:val="en-US" w:eastAsia="zh-CN"/>
                </w:rPr>
                <w:t>INTEGER(</w:t>
              </w:r>
              <w:proofErr w:type="gramEnd"/>
              <w:r>
                <w:rPr>
                  <w:rFonts w:hint="eastAsia"/>
                  <w:lang w:val="en-US" w:eastAsia="zh-CN"/>
                </w:rPr>
                <w:t>1..</w:t>
              </w:r>
              <w:r>
                <w:t>max</w:t>
              </w:r>
              <w:proofErr w:type="spellStart"/>
              <w:r>
                <w:rPr>
                  <w:rFonts w:hint="eastAsia"/>
                  <w:lang w:val="en-US" w:eastAsia="zh-CN"/>
                </w:rPr>
                <w:t>RmaxNumber</w:t>
              </w:r>
              <w:proofErr w:type="spellEnd"/>
              <w:r>
                <w:t>-NB-r1</w:t>
              </w:r>
              <w:r>
                <w:rPr>
                  <w:rFonts w:hint="eastAsia"/>
                  <w:lang w:val="en-US" w:eastAsia="zh-CN"/>
                </w:rPr>
                <w:t xml:space="preserve">7)     </w:t>
              </w:r>
              <w:r>
                <w:t>OPTIONAL</w:t>
              </w:r>
              <w:r>
                <w:rPr>
                  <w:rFonts w:hint="eastAsia"/>
                </w:rPr>
                <w:t xml:space="preserve"> --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144" w:author="ZTE-Ting" w:date="2021-11-29T15:27:00Z"/>
              </w:rPr>
            </w:pPr>
            <w:ins w:id="145"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w:t>
            </w:r>
            <w:proofErr w:type="gramStart"/>
            <w:r>
              <w:t>14 ::=</w:t>
            </w:r>
            <w:proofErr w:type="gramEnd"/>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146" w:author="ZTE-Ting" w:date="2021-11-29T15:28:00Z"/>
              </w:rPr>
            </w:pPr>
            <w:ins w:id="147" w:author="ZTE-Ting" w:date="2021-11-29T15:28:00Z">
              <w:r>
                <w:t>PCCH-Config-NB-r</w:t>
              </w:r>
              <w:proofErr w:type="gramStart"/>
              <w:r>
                <w:t>1</w:t>
              </w:r>
              <w:r>
                <w:rPr>
                  <w:rFonts w:hint="eastAsia"/>
                </w:rPr>
                <w:t>7</w:t>
              </w:r>
              <w:r>
                <w:t xml:space="preserve"> ::=</w:t>
              </w:r>
              <w:proofErr w:type="gramEnd"/>
              <w:r>
                <w:tab/>
              </w:r>
              <w:r>
                <w:tab/>
              </w:r>
              <w:r>
                <w:tab/>
              </w:r>
              <w:r>
                <w:tab/>
                <w:t>SEQUENCE {</w:t>
              </w:r>
            </w:ins>
          </w:p>
          <w:p w14:paraId="593439E7" w14:textId="77777777" w:rsidR="00054FEC" w:rsidRDefault="00054FEC" w:rsidP="00054FEC">
            <w:pPr>
              <w:pStyle w:val="PL"/>
              <w:shd w:val="clear" w:color="auto" w:fill="E6E6E6"/>
              <w:rPr>
                <w:ins w:id="148" w:author="ZTE-Ting" w:date="2021-11-29T15:28:00Z"/>
              </w:rPr>
            </w:pPr>
            <w:ins w:id="149"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150" w:author="ZTE-Ting" w:date="2021-11-29T15:28:00Z"/>
              </w:rPr>
            </w:pPr>
            <w:ins w:id="151" w:author="ZTE-Ting" w:date="2021-11-29T15:28:00Z">
              <w:r>
                <w:tab/>
              </w:r>
              <w:r>
                <w:tab/>
                <w:t xml:space="preserve">r1, r2, r4, r8, r16, r32, r64, r128, </w:t>
              </w:r>
            </w:ins>
            <w:ins w:id="152" w:author="ZTE-Ting" w:date="2021-11-29T15:29:00Z">
              <w:r>
                <w:t>r256, r512, r1024,</w:t>
              </w:r>
            </w:ins>
          </w:p>
          <w:p w14:paraId="29389CD8" w14:textId="77777777" w:rsidR="00054FEC" w:rsidRDefault="00054FEC" w:rsidP="00054FEC">
            <w:pPr>
              <w:pStyle w:val="PL"/>
              <w:shd w:val="clear" w:color="auto" w:fill="E6E6E6"/>
              <w:rPr>
                <w:ins w:id="153" w:author="ZTE-Ting" w:date="2021-11-29T15:28:00Z"/>
              </w:rPr>
            </w:pPr>
            <w:ins w:id="154" w:author="ZTE-Ting" w:date="2021-11-29T15:29:00Z">
              <w:r>
                <w:tab/>
              </w:r>
              <w:r>
                <w:tab/>
              </w:r>
            </w:ins>
            <w:ins w:id="155" w:author="ZTE-Ting" w:date="2021-11-29T15:28:00Z">
              <w:r>
                <w:t>r2048,</w:t>
              </w:r>
            </w:ins>
            <w:ins w:id="156" w:author="ZTE-Ting" w:date="2021-11-29T15:29:00Z">
              <w:r>
                <w:t xml:space="preserve"> </w:t>
              </w:r>
            </w:ins>
            <w:ins w:id="157"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158" w:author="ZTE-Ting" w:date="2021-11-29T15:28:00Z"/>
              </w:rPr>
            </w:pPr>
            <w:ins w:id="159"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160" w:author="ZTE-Ting" w:date="2021-11-29T15:28:00Z"/>
              </w:rPr>
            </w:pPr>
            <w:ins w:id="161" w:author="ZTE-Ting" w:date="2021-11-29T15:28:00Z">
              <w:r>
                <w:tab/>
              </w:r>
              <w:r>
                <w:rPr>
                  <w:rFonts w:hint="eastAsia"/>
                </w:rPr>
                <w:t>defaultPagingCycle-r17</w:t>
              </w:r>
              <w:r>
                <w:rPr>
                  <w:rFonts w:hint="eastAsia"/>
                </w:rPr>
                <w:tab/>
              </w:r>
              <w:r>
                <w:rPr>
                  <w:rFonts w:hint="eastAsia"/>
                </w:rPr>
                <w:tab/>
              </w:r>
            </w:ins>
            <w:ins w:id="162" w:author="ZTE-Ting" w:date="2021-11-29T15:29:00Z">
              <w:r>
                <w:tab/>
              </w:r>
            </w:ins>
            <w:ins w:id="163" w:author="ZTE-Ting" w:date="2021-11-29T15:28:00Z">
              <w:r>
                <w:rPr>
                  <w:rFonts w:hint="eastAsia"/>
                </w:rPr>
                <w:t xml:space="preserve">ENUMERATED {rf32, rf64, rf128, </w:t>
              </w:r>
            </w:ins>
            <w:ins w:id="164" w:author="ZTE-Ting" w:date="2021-11-29T15:29:00Z">
              <w:r>
                <w:tab/>
              </w:r>
              <w:r>
                <w:tab/>
              </w:r>
              <w:r>
                <w:tab/>
              </w:r>
            </w:ins>
            <w:ins w:id="165"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166" w:author="ZTE-Ting" w:date="2021-11-29T15:28:00Z"/>
              </w:rPr>
            </w:pPr>
            <w:ins w:id="167" w:author="ZTE-Ting" w:date="2021-11-29T15:28:00Z">
              <w:r>
                <w:rPr>
                  <w:rFonts w:hint="eastAsia"/>
                </w:rPr>
                <w:tab/>
                <w:t>ue-SpecificDRX-CycleMin-r17</w:t>
              </w:r>
              <w:r>
                <w:rPr>
                  <w:rFonts w:hint="eastAsia"/>
                </w:rPr>
                <w:tab/>
              </w:r>
            </w:ins>
            <w:ins w:id="168" w:author="ZTE-Ting" w:date="2021-11-29T15:30:00Z">
              <w:r>
                <w:rPr>
                  <w:rFonts w:hint="eastAsia"/>
                </w:rPr>
                <w:tab/>
              </w:r>
            </w:ins>
            <w:ins w:id="169" w:author="ZTE-Ting" w:date="2021-11-29T15:28:00Z">
              <w:r>
                <w:rPr>
                  <w:rFonts w:hint="eastAsia"/>
                </w:rPr>
                <w:t xml:space="preserve">ENUMERATED {rf32, rf64, rf128, </w:t>
              </w:r>
            </w:ins>
            <w:ins w:id="170" w:author="ZTE-Ting" w:date="2021-11-29T15:30:00Z">
              <w:r>
                <w:tab/>
              </w:r>
              <w:r>
                <w:tab/>
              </w:r>
              <w:r>
                <w:tab/>
              </w:r>
            </w:ins>
            <w:ins w:id="171" w:author="ZTE-Ting" w:date="2021-11-29T15:28:00Z">
              <w:r>
                <w:rPr>
                  <w:rFonts w:hint="eastAsia"/>
                </w:rPr>
                <w:t>rf256, rf512, rf1024}</w:t>
              </w:r>
            </w:ins>
            <w:ins w:id="172" w:author="ZTE-Ting" w:date="2021-11-29T15:31:00Z">
              <w:r>
                <w:rPr>
                  <w:rFonts w:hint="eastAsia"/>
                </w:rPr>
                <w:tab/>
              </w:r>
            </w:ins>
            <w:ins w:id="173"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174" w:author="ZTE-Ting" w:date="2021-11-29T15:28:00Z"/>
              </w:rPr>
            </w:pPr>
            <w:ins w:id="175" w:author="ZTE-Ting" w:date="2021-11-29T15:28:00Z">
              <w:r>
                <w:tab/>
              </w:r>
              <w:r>
                <w:rPr>
                  <w:rFonts w:hint="eastAsia"/>
                </w:rPr>
                <w:t>nB-r17</w:t>
              </w:r>
              <w:r>
                <w:rPr>
                  <w:rFonts w:hint="eastAsia"/>
                </w:rPr>
                <w:tab/>
              </w:r>
              <w:r>
                <w:rPr>
                  <w:rFonts w:hint="eastAsia"/>
                </w:rPr>
                <w:tab/>
              </w:r>
            </w:ins>
            <w:ins w:id="176" w:author="ZTE-Ting" w:date="2021-11-29T15:31:00Z">
              <w:r>
                <w:rPr>
                  <w:rFonts w:hint="eastAsia"/>
                </w:rPr>
                <w:tab/>
              </w:r>
            </w:ins>
            <w:ins w:id="177" w:author="ZTE-Ting" w:date="2021-11-29T15:28:00Z">
              <w:r>
                <w:rPr>
                  <w:rFonts w:hint="eastAsia"/>
                </w:rPr>
                <w:tab/>
              </w:r>
              <w:r>
                <w:rPr>
                  <w:rFonts w:hint="eastAsia"/>
                </w:rPr>
                <w:tab/>
              </w:r>
              <w:r>
                <w:rPr>
                  <w:rFonts w:hint="eastAsia"/>
                </w:rPr>
                <w:tab/>
              </w:r>
            </w:ins>
            <w:ins w:id="178" w:author="ZTE-Ting" w:date="2021-11-29T15:31:00Z">
              <w:r>
                <w:rPr>
                  <w:rFonts w:hint="eastAsia"/>
                </w:rPr>
                <w:tab/>
              </w:r>
            </w:ins>
            <w:ins w:id="179"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80" w:author="ZTE-Ting" w:date="2021-11-29T15:28:00Z"/>
              </w:rPr>
            </w:pPr>
            <w:ins w:id="181"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37BD6F88" w14:textId="77777777" w:rsidR="00054FEC" w:rsidRDefault="00054FEC" w:rsidP="00054FEC">
            <w:pPr>
              <w:pStyle w:val="PL"/>
              <w:shd w:val="clear" w:color="auto" w:fill="E6E6E6"/>
              <w:ind w:firstLineChars="10" w:firstLine="16"/>
              <w:rPr>
                <w:ins w:id="182" w:author="ZTE-Ting" w:date="2021-11-29T15:28:00Z"/>
              </w:rPr>
            </w:pPr>
            <w:ins w:id="183" w:author="ZTE-Ting" w:date="2021-11-29T15:28:00Z">
              <w:r>
                <w:rPr>
                  <w:rFonts w:hint="eastAsia"/>
                </w:rPr>
                <w:tab/>
              </w:r>
              <w:r>
                <w:rPr>
                  <w:rFonts w:hint="eastAsia"/>
                </w:rPr>
                <w:tab/>
              </w:r>
              <w:r>
                <w:rPr>
                  <w:rFonts w:hint="eastAsia"/>
                </w:rPr>
                <w:tab/>
                <w:t>one16thT, one32ndT, one64thT,</w:t>
              </w:r>
            </w:ins>
            <w:ins w:id="184"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85" w:author="ZTE-Ting" w:date="2021-11-29T15:28:00Z"/>
              </w:rPr>
            </w:pPr>
            <w:ins w:id="186"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87" w:author="ZTE-Ting" w:date="2021-11-29T15:28:00Z"/>
              </w:rPr>
            </w:pPr>
            <w:ins w:id="188"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89" w:author="ZTE-Ting" w:date="2021-11-29T15:28:00Z"/>
                <w:lang w:val="en-US" w:eastAsia="zh-CN"/>
              </w:rPr>
            </w:pPr>
            <w:ins w:id="190" w:author="ZTE-Ting" w:date="2021-11-29T15:28:00Z">
              <w:r>
                <w:tab/>
              </w:r>
            </w:ins>
            <w:proofErr w:type="spellStart"/>
            <w:ins w:id="191" w:author="ZTE-Ting" w:date="2021-11-29T17:07:00Z">
              <w:r w:rsidR="002B3E46">
                <w:rPr>
                  <w:rFonts w:hint="eastAsia"/>
                  <w:lang w:val="en-US" w:eastAsia="zh-CN"/>
                </w:rPr>
                <w:t>rsrpThreshold</w:t>
              </w:r>
              <w:proofErr w:type="spellEnd"/>
              <w:r w:rsidR="002B3E46">
                <w:rPr>
                  <w:rFonts w:hint="eastAsia"/>
                </w:rPr>
                <w:t>-r17</w:t>
              </w:r>
            </w:ins>
            <w:ins w:id="192" w:author="ZTE-Ting" w:date="2021-11-29T15:32:00Z">
              <w:r>
                <w:rPr>
                  <w:rFonts w:hint="eastAsia"/>
                </w:rPr>
                <w:tab/>
              </w:r>
              <w:r>
                <w:rPr>
                  <w:rFonts w:hint="eastAsia"/>
                </w:rPr>
                <w:tab/>
              </w:r>
              <w:r>
                <w:rPr>
                  <w:rFonts w:hint="eastAsia"/>
                </w:rPr>
                <w:tab/>
              </w:r>
              <w:r>
                <w:rPr>
                  <w:rFonts w:hint="eastAsia"/>
                </w:rPr>
                <w:tab/>
              </w:r>
            </w:ins>
            <w:ins w:id="193" w:author="ZTE-Ting" w:date="2021-11-29T15:28:00Z">
              <w:r>
                <w:rPr>
                  <w:color w:val="FF0000"/>
                  <w:szCs w:val="16"/>
                </w:rPr>
                <w:t>RSRP-Range,</w:t>
              </w:r>
            </w:ins>
          </w:p>
          <w:p w14:paraId="52A0440C" w14:textId="2A14E5C9" w:rsidR="00054FEC" w:rsidRDefault="002B3E46" w:rsidP="00054FEC">
            <w:pPr>
              <w:pStyle w:val="PL"/>
              <w:shd w:val="clear" w:color="auto" w:fill="E6E6E6"/>
              <w:ind w:firstLineChars="10" w:firstLine="16"/>
              <w:rPr>
                <w:ins w:id="194" w:author="ZTE-Ting" w:date="2021-11-29T15:28:00Z"/>
              </w:rPr>
            </w:pPr>
            <w:ins w:id="195" w:author="ZTE-Ting" w:date="2021-11-29T17:08:00Z">
              <w:r>
                <w:tab/>
              </w:r>
            </w:ins>
            <w:ins w:id="196" w:author="ZTE-Ting" w:date="2021-11-29T15:28:00Z">
              <w:r w:rsidR="00054FEC">
                <w:t>...</w:t>
              </w:r>
            </w:ins>
          </w:p>
          <w:p w14:paraId="695F5C25" w14:textId="77777777" w:rsidR="00054FEC" w:rsidRDefault="00054FEC" w:rsidP="00054FEC">
            <w:pPr>
              <w:pStyle w:val="PL"/>
              <w:shd w:val="clear" w:color="auto" w:fill="E6E6E6"/>
              <w:ind w:firstLineChars="10" w:firstLine="16"/>
            </w:pPr>
            <w:ins w:id="197" w:author="ZTE-Ting" w:date="2021-11-29T15:28:00Z">
              <w:r>
                <w:t>}</w:t>
              </w:r>
            </w:ins>
          </w:p>
          <w:p w14:paraId="61705A33" w14:textId="2E413A1C" w:rsidR="00054FEC" w:rsidRDefault="00054FEC" w:rsidP="00054FEC">
            <w:pPr>
              <w:pStyle w:val="PL"/>
              <w:shd w:val="clear" w:color="auto" w:fill="E6E6E6"/>
              <w:ind w:firstLineChars="10" w:firstLine="16"/>
              <w:rPr>
                <w:ins w:id="198"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199"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lastRenderedPageBreak/>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r w:rsidR="00955C5B" w14:paraId="683FD4BE" w14:textId="77777777" w:rsidTr="004A26A9">
        <w:tc>
          <w:tcPr>
            <w:tcW w:w="1555" w:type="dxa"/>
            <w:shd w:val="clear" w:color="auto" w:fill="auto"/>
            <w:vAlign w:val="center"/>
          </w:tcPr>
          <w:p w14:paraId="0BDD85D4" w14:textId="1FDAC52A" w:rsidR="00955C5B" w:rsidRDefault="00955C5B" w:rsidP="00955C5B">
            <w:pPr>
              <w:spacing w:after="0" w:line="360" w:lineRule="auto"/>
            </w:pPr>
            <w:r>
              <w:t>Huawei, HiSilicon</w:t>
            </w:r>
          </w:p>
        </w:tc>
        <w:tc>
          <w:tcPr>
            <w:tcW w:w="1417" w:type="dxa"/>
            <w:shd w:val="clear" w:color="auto" w:fill="auto"/>
            <w:vAlign w:val="center"/>
          </w:tcPr>
          <w:p w14:paraId="4C63D062" w14:textId="26CAAE28" w:rsidR="00955C5B" w:rsidRDefault="00955C5B" w:rsidP="00955C5B">
            <w:pPr>
              <w:spacing w:after="0" w:line="360" w:lineRule="auto"/>
            </w:pPr>
            <w:r>
              <w:t>FFS</w:t>
            </w:r>
          </w:p>
        </w:tc>
        <w:tc>
          <w:tcPr>
            <w:tcW w:w="6662" w:type="dxa"/>
            <w:shd w:val="clear" w:color="auto" w:fill="auto"/>
            <w:vAlign w:val="center"/>
          </w:tcPr>
          <w:p w14:paraId="4887FC76" w14:textId="77777777" w:rsidR="00955C5B" w:rsidRDefault="00955C5B" w:rsidP="00955C5B">
            <w:pPr>
              <w:spacing w:after="120"/>
            </w:pPr>
            <w:r>
              <w:t>We think there are two main approaches:</w:t>
            </w:r>
          </w:p>
          <w:p w14:paraId="23ED2318" w14:textId="77777777" w:rsidR="00955C5B" w:rsidRDefault="00955C5B" w:rsidP="00955C5B">
            <w:pPr>
              <w:spacing w:after="0"/>
            </w:pPr>
            <w:r>
              <w:t>1: extend</w:t>
            </w:r>
            <w:r w:rsidRPr="00FE2BA2">
              <w:t xml:space="preserve"> DL-ConfigCommon-NB-r14</w:t>
            </w:r>
            <w:r>
              <w:t xml:space="preserve">. </w:t>
            </w:r>
          </w:p>
          <w:p w14:paraId="5B681C98" w14:textId="77777777" w:rsidR="00955C5B" w:rsidRDefault="00955C5B" w:rsidP="00955C5B">
            <w:pPr>
              <w:spacing w:after="120"/>
            </w:pPr>
            <w:r>
              <w:t xml:space="preserve">This has the benefit of being simple and similar to what we have today, thus limiting the impact on the specification (not only the signaling but also the description of the mechanism, e.g. for mixed operation mode). </w:t>
            </w:r>
            <w:proofErr w:type="gramStart"/>
            <w:r>
              <w:t>However</w:t>
            </w:r>
            <w:proofErr w:type="gramEnd"/>
            <w:r>
              <w:t xml:space="preserve"> we think the same should be achievable with new lists.</w:t>
            </w:r>
          </w:p>
          <w:p w14:paraId="441DDAFF" w14:textId="77777777" w:rsidR="00955C5B" w:rsidRDefault="00955C5B" w:rsidP="00955C5B">
            <w:pPr>
              <w:spacing w:after="0"/>
            </w:pPr>
            <w:r>
              <w:t xml:space="preserve">2. Create new carriers lists </w:t>
            </w:r>
          </w:p>
          <w:p w14:paraId="48673211" w14:textId="77777777" w:rsidR="00955C5B" w:rsidRDefault="00955C5B" w:rsidP="00955C5B">
            <w:pPr>
              <w:spacing w:after="120"/>
            </w:pPr>
            <w:r>
              <w:t xml:space="preserve">This has the benefit of reducing the signaling overhead in the configuration of the R17 carriers by removing the extension markers. </w:t>
            </w:r>
          </w:p>
          <w:p w14:paraId="2C3E2C8D" w14:textId="39F89051" w:rsidR="00955C5B" w:rsidRDefault="00955C5B" w:rsidP="00955C5B">
            <w:pPr>
              <w:spacing w:after="0" w:line="360" w:lineRule="auto"/>
            </w:pPr>
            <w:r>
              <w:t>Before deciding which way to go, it would be beneficial to understand how these lists are organized w.r.t to ‘coverage level’</w:t>
            </w:r>
          </w:p>
        </w:tc>
      </w:tr>
      <w:tr w:rsidR="003C6BDA" w14:paraId="1C3E6BD2" w14:textId="77777777" w:rsidTr="004A26A9">
        <w:trPr>
          <w:ins w:id="200" w:author="Qualcomm" w:date="2021-12-14T15:46:00Z"/>
        </w:trPr>
        <w:tc>
          <w:tcPr>
            <w:tcW w:w="1555" w:type="dxa"/>
            <w:shd w:val="clear" w:color="auto" w:fill="auto"/>
            <w:vAlign w:val="center"/>
          </w:tcPr>
          <w:p w14:paraId="0FD7F389" w14:textId="24F12592" w:rsidR="003C6BDA" w:rsidRDefault="003C6BDA" w:rsidP="003C6BDA">
            <w:pPr>
              <w:spacing w:after="0" w:line="360" w:lineRule="auto"/>
              <w:rPr>
                <w:ins w:id="201" w:author="Qualcomm" w:date="2021-12-14T15:46:00Z"/>
              </w:rPr>
            </w:pPr>
            <w:ins w:id="202" w:author="Qualcomm" w:date="2021-12-14T15:46:00Z">
              <w:r>
                <w:t>Qualcomm</w:t>
              </w:r>
            </w:ins>
          </w:p>
        </w:tc>
        <w:tc>
          <w:tcPr>
            <w:tcW w:w="1417" w:type="dxa"/>
            <w:shd w:val="clear" w:color="auto" w:fill="auto"/>
            <w:vAlign w:val="center"/>
          </w:tcPr>
          <w:p w14:paraId="6AA67595" w14:textId="523B2249" w:rsidR="003C6BDA" w:rsidRDefault="003C6BDA" w:rsidP="003C6BDA">
            <w:pPr>
              <w:spacing w:after="0" w:line="360" w:lineRule="auto"/>
              <w:rPr>
                <w:ins w:id="203" w:author="Qualcomm" w:date="2021-12-14T15:46:00Z"/>
              </w:rPr>
            </w:pPr>
            <w:ins w:id="204" w:author="Qualcomm" w:date="2021-12-14T15:46:00Z">
              <w:r>
                <w:t>Alt3</w:t>
              </w:r>
            </w:ins>
          </w:p>
        </w:tc>
        <w:tc>
          <w:tcPr>
            <w:tcW w:w="6662" w:type="dxa"/>
            <w:shd w:val="clear" w:color="auto" w:fill="auto"/>
            <w:vAlign w:val="center"/>
          </w:tcPr>
          <w:p w14:paraId="419F38F7" w14:textId="77777777" w:rsidR="003C6BDA" w:rsidRDefault="003C6BDA" w:rsidP="003C6BDA">
            <w:pPr>
              <w:spacing w:after="0" w:line="360" w:lineRule="auto"/>
              <w:rPr>
                <w:ins w:id="205" w:author="Qualcomm" w:date="2021-12-14T15:46:00Z"/>
              </w:rPr>
            </w:pPr>
            <w:ins w:id="206" w:author="Qualcomm" w:date="2021-12-14T15:46:00Z">
              <w:r>
                <w:t>First conclude on the following before discussing detailed signaling:</w:t>
              </w:r>
            </w:ins>
          </w:p>
          <w:p w14:paraId="14592B88" w14:textId="77777777" w:rsidR="003C6BDA" w:rsidRDefault="003C6BDA" w:rsidP="003C6BDA">
            <w:pPr>
              <w:pStyle w:val="ListParagraph"/>
              <w:numPr>
                <w:ilvl w:val="0"/>
                <w:numId w:val="13"/>
              </w:numPr>
              <w:spacing w:after="0" w:line="360" w:lineRule="auto"/>
              <w:ind w:firstLineChars="0"/>
              <w:rPr>
                <w:ins w:id="207" w:author="Qualcomm" w:date="2021-12-14T15:46:00Z"/>
              </w:rPr>
            </w:pPr>
            <w:ins w:id="208" w:author="Qualcomm" w:date="2021-12-14T15:46:00Z">
              <w:r>
                <w:t>what needs to be signaled</w:t>
              </w:r>
            </w:ins>
          </w:p>
          <w:p w14:paraId="3BE7C50B" w14:textId="77777777" w:rsidR="003C6BDA" w:rsidRDefault="003C6BDA" w:rsidP="003C6BDA">
            <w:pPr>
              <w:pStyle w:val="ListParagraph"/>
              <w:numPr>
                <w:ilvl w:val="0"/>
                <w:numId w:val="13"/>
              </w:numPr>
              <w:spacing w:after="0" w:line="360" w:lineRule="auto"/>
              <w:ind w:firstLineChars="0"/>
              <w:rPr>
                <w:ins w:id="209" w:author="Qualcomm" w:date="2021-12-14T15:46:00Z"/>
              </w:rPr>
            </w:pPr>
            <w:ins w:id="210" w:author="Qualcomm" w:date="2021-12-14T15:46:00Z">
              <w:r>
                <w:t>whether there needs to be separate list for mixed mode carrier</w:t>
              </w:r>
            </w:ins>
          </w:p>
          <w:p w14:paraId="0EF9B26B" w14:textId="457EF928" w:rsidR="003C6BDA" w:rsidRDefault="003C6BDA" w:rsidP="003C6BDA">
            <w:pPr>
              <w:spacing w:after="120"/>
              <w:rPr>
                <w:ins w:id="211" w:author="Qualcomm" w:date="2021-12-14T15:46:00Z"/>
              </w:rPr>
            </w:pPr>
            <w:ins w:id="212" w:author="Qualcomm" w:date="2021-12-14T15:46:00Z">
              <w:r>
                <w:t>whether the information can fit into existing SIB(s).</w:t>
              </w:r>
            </w:ins>
          </w:p>
        </w:tc>
      </w:tr>
      <w:tr w:rsidR="00855C61" w14:paraId="066AB0B0" w14:textId="77777777" w:rsidTr="004A26A9">
        <w:tc>
          <w:tcPr>
            <w:tcW w:w="1555" w:type="dxa"/>
            <w:shd w:val="clear" w:color="auto" w:fill="auto"/>
            <w:vAlign w:val="center"/>
          </w:tcPr>
          <w:p w14:paraId="75F77049" w14:textId="604D89F2" w:rsidR="00855C61" w:rsidRDefault="00855C61" w:rsidP="003C6BDA">
            <w:pPr>
              <w:spacing w:after="0" w:line="360" w:lineRule="auto"/>
            </w:pPr>
            <w:r>
              <w:lastRenderedPageBreak/>
              <w:t>MediaTek</w:t>
            </w:r>
          </w:p>
        </w:tc>
        <w:tc>
          <w:tcPr>
            <w:tcW w:w="1417" w:type="dxa"/>
            <w:shd w:val="clear" w:color="auto" w:fill="auto"/>
            <w:vAlign w:val="center"/>
          </w:tcPr>
          <w:p w14:paraId="309B9CD4" w14:textId="114B532F" w:rsidR="00855C61" w:rsidRDefault="00855C61" w:rsidP="003C6BDA">
            <w:pPr>
              <w:spacing w:after="0" w:line="360" w:lineRule="auto"/>
            </w:pPr>
            <w:r>
              <w:t>Alt2</w:t>
            </w:r>
          </w:p>
        </w:tc>
        <w:tc>
          <w:tcPr>
            <w:tcW w:w="6662" w:type="dxa"/>
            <w:shd w:val="clear" w:color="auto" w:fill="auto"/>
            <w:vAlign w:val="center"/>
          </w:tcPr>
          <w:p w14:paraId="5CDC31AD" w14:textId="3889583A" w:rsidR="00855C61" w:rsidRDefault="00855C61" w:rsidP="00855C61">
            <w:pPr>
              <w:spacing w:after="0" w:line="360" w:lineRule="auto"/>
            </w:pPr>
            <w:r>
              <w:t xml:space="preserve">For Alt1, the legacy UE will omit the </w:t>
            </w:r>
            <w:ins w:id="213" w:author="ZTE-Ting" w:date="2021-11-29T15:26:00Z">
              <w:r>
                <w:rPr>
                  <w:rFonts w:hint="eastAsia"/>
                  <w:lang w:eastAsia="zh-CN"/>
                </w:rPr>
                <w:t>PCCH</w:t>
              </w:r>
              <w:r>
                <w:t>-Config</w:t>
              </w:r>
              <w:r>
                <w:rPr>
                  <w:rFonts w:hint="eastAsia"/>
                  <w:lang w:eastAsia="zh-CN"/>
                </w:rPr>
                <w:t>Index</w:t>
              </w:r>
              <w:r>
                <w:t>-r1</w:t>
              </w:r>
              <w:r>
                <w:rPr>
                  <w:rFonts w:hint="eastAsia"/>
                </w:rPr>
                <w:t>7</w:t>
              </w:r>
            </w:ins>
            <w:r>
              <w:t xml:space="preserve"> and treat this paging carrier as a legacy carrier. </w:t>
            </w:r>
          </w:p>
        </w:tc>
      </w:tr>
    </w:tbl>
    <w:p w14:paraId="3EB730BD" w14:textId="77777777" w:rsidR="004A26A9" w:rsidRDefault="004A26A9" w:rsidP="004A26A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BodyText"/>
        <w:snapToGrid w:val="0"/>
        <w:spacing w:before="60" w:after="60" w:line="288" w:lineRule="auto"/>
        <w:jc w:val="both"/>
        <w:rPr>
          <w:b/>
          <w:bCs/>
          <w:lang w:eastAsia="zh-CN"/>
        </w:rPr>
      </w:pPr>
    </w:p>
    <w:p w14:paraId="5088097C" w14:textId="2E3229BC" w:rsidR="00833216" w:rsidRDefault="003E6CD7" w:rsidP="00833216">
      <w:pPr>
        <w:pStyle w:val="Heading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 xml:space="preserve">etermining suitability of assigned </w:t>
      </w:r>
      <w:proofErr w:type="spellStart"/>
      <w:r w:rsidR="00833216" w:rsidRPr="00E9639C">
        <w:rPr>
          <w:sz w:val="28"/>
          <w:szCs w:val="28"/>
          <w:lang w:eastAsia="zh-CN"/>
        </w:rPr>
        <w:t>Rmax</w:t>
      </w:r>
      <w:proofErr w:type="spellEnd"/>
      <w:r>
        <w:rPr>
          <w:sz w:val="28"/>
          <w:szCs w:val="28"/>
          <w:lang w:eastAsia="zh-CN"/>
        </w:rPr>
        <w:t xml:space="preserve"> and paging carrier selection</w:t>
      </w:r>
    </w:p>
    <w:p w14:paraId="0E7BCBC0" w14:textId="3E443C1F" w:rsidR="00E17620" w:rsidRPr="00D7285A" w:rsidRDefault="00E17620" w:rsidP="00E17620">
      <w:pPr>
        <w:pStyle w:val="Heading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xml:space="preserve">]), some other companies mentioned similar thoughts, e.g., the UE checks its serving NRSRP vs the threshold corresponding to its assigned CEL, and if suitable, selects a carrier in the list of </w:t>
      </w:r>
      <w:proofErr w:type="gramStart"/>
      <w:r>
        <w:t>carrier</w:t>
      </w:r>
      <w:proofErr w:type="gramEnd"/>
      <w:r>
        <w:t xml:space="preserve"> corresponding to its assigned CEL.</w:t>
      </w:r>
    </w:p>
    <w:p w14:paraId="24B3ADB8" w14:textId="1A4C81B8" w:rsidR="006F2742" w:rsidRDefault="006F2742" w:rsidP="006F2742">
      <w:pPr>
        <w:pStyle w:val="BodyText"/>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 xml:space="preserve">etermining suitability of assigned </w:t>
      </w:r>
      <w:proofErr w:type="spellStart"/>
      <w:r w:rsidRPr="003E6CD7">
        <w:rPr>
          <w:rFonts w:eastAsia="MS Mincho"/>
        </w:rPr>
        <w:t>Rmax</w:t>
      </w:r>
      <w:proofErr w:type="spellEnd"/>
      <w:r w:rsidRPr="003E6CD7">
        <w:rPr>
          <w:rFonts w:eastAsia="MS Mincho"/>
        </w:rPr>
        <w:t xml:space="preserve">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BodyText"/>
        <w:numPr>
          <w:ilvl w:val="0"/>
          <w:numId w:val="17"/>
        </w:numPr>
        <w:snapToGrid w:val="0"/>
        <w:spacing w:before="60" w:line="264" w:lineRule="auto"/>
        <w:jc w:val="both"/>
        <w:rPr>
          <w:rFonts w:eastAsia="MS Mincho"/>
        </w:rPr>
      </w:pPr>
      <w:r w:rsidRPr="00B16293">
        <w:rPr>
          <w:shd w:val="clear" w:color="auto" w:fill="FFFFFF"/>
        </w:rPr>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 xml:space="preserve">ne </w:t>
      </w:r>
      <w:proofErr w:type="spellStart"/>
      <w:r w:rsidR="006F2742" w:rsidRPr="00B16293">
        <w:rPr>
          <w:shd w:val="clear" w:color="auto" w:fill="FFFFFF"/>
        </w:rPr>
        <w:t>Rmax</w:t>
      </w:r>
      <w:proofErr w:type="spellEnd"/>
      <w:r w:rsidR="006F2742">
        <w:t xml:space="preserve"> (</w:t>
      </w:r>
      <w:r w:rsidR="006F2742" w:rsidRPr="00765190">
        <w:rPr>
          <w:i/>
          <w:szCs w:val="21"/>
        </w:rPr>
        <w:t>npdcch-</w:t>
      </w:r>
      <w:proofErr w:type="spellStart"/>
      <w:r w:rsidR="006F2742" w:rsidRPr="00765190">
        <w:rPr>
          <w:i/>
          <w:szCs w:val="21"/>
        </w:rPr>
        <w:t>NumRepetitionPaging</w:t>
      </w:r>
      <w:proofErr w:type="spellEnd"/>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ListParagraph"/>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w:t>
      </w:r>
      <w:proofErr w:type="spellStart"/>
      <w:r w:rsidR="00977826">
        <w:t>Rmax</w:t>
      </w:r>
      <w:proofErr w:type="spellEnd"/>
      <w:r w:rsidR="00977826">
        <w:t xml:space="preserve"> (</w:t>
      </w:r>
      <w:r w:rsidR="00977826" w:rsidRPr="00765190">
        <w:rPr>
          <w:i/>
          <w:szCs w:val="21"/>
        </w:rPr>
        <w:t>npdcch-</w:t>
      </w:r>
      <w:proofErr w:type="spellStart"/>
      <w:r w:rsidR="00977826" w:rsidRPr="00765190">
        <w:rPr>
          <w:i/>
          <w:szCs w:val="21"/>
        </w:rPr>
        <w:t>NumRepetitionPaging</w:t>
      </w:r>
      <w:proofErr w:type="spellEnd"/>
      <w:r w:rsidR="00977826">
        <w:t>)</w:t>
      </w:r>
      <w:r>
        <w:t>:</w:t>
      </w:r>
    </w:p>
    <w:p w14:paraId="6D6E5A64" w14:textId="3E1936CF" w:rsidR="006F2742" w:rsidRDefault="006F2742" w:rsidP="006F2742">
      <w:pPr>
        <w:pStyle w:val="ListParagraph"/>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w:t>
      </w:r>
      <w:proofErr w:type="spellStart"/>
      <w:r>
        <w:t>Rmax</w:t>
      </w:r>
      <w:proofErr w:type="spellEnd"/>
      <w:r>
        <w:t xml:space="preserve"> and select a R17 carrier in the carrier list corresponding to </w:t>
      </w:r>
      <w:r w:rsidRPr="00B16293">
        <w:rPr>
          <w:rFonts w:hint="eastAsia"/>
        </w:rPr>
        <w:t>this</w:t>
      </w:r>
      <w:r>
        <w:t xml:space="preserve"> assigned </w:t>
      </w:r>
      <w:proofErr w:type="spellStart"/>
      <w:r>
        <w:t>Rmax</w:t>
      </w:r>
      <w:proofErr w:type="spellEnd"/>
      <w:r>
        <w:t xml:space="preserve">. </w:t>
      </w:r>
    </w:p>
    <w:p w14:paraId="3D8EAAB6" w14:textId="77777777" w:rsidR="006F2742" w:rsidRDefault="006F2742" w:rsidP="006F2742">
      <w:pPr>
        <w:pStyle w:val="ListParagraph"/>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 xml:space="preserve">etermining suitability of assigned </w:t>
      </w:r>
      <w:proofErr w:type="spellStart"/>
      <w:r w:rsidR="00977826" w:rsidRPr="00977826">
        <w:rPr>
          <w:b/>
        </w:rPr>
        <w:t>Rmax</w:t>
      </w:r>
      <w:proofErr w:type="spellEnd"/>
      <w:r w:rsidR="00977826" w:rsidRPr="00977826">
        <w:rPr>
          <w:b/>
        </w:rPr>
        <w:t xml:space="preserve">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t>Ericsson</w:t>
            </w:r>
          </w:p>
        </w:tc>
        <w:tc>
          <w:tcPr>
            <w:tcW w:w="1417" w:type="dxa"/>
            <w:shd w:val="clear" w:color="auto" w:fill="auto"/>
            <w:vAlign w:val="center"/>
          </w:tcPr>
          <w:p w14:paraId="32C7D2D9" w14:textId="3DF4C89F" w:rsidR="00EC429B" w:rsidRDefault="00C37FD5" w:rsidP="00B228C6">
            <w:pPr>
              <w:spacing w:after="0" w:line="360" w:lineRule="auto"/>
            </w:pPr>
            <w:proofErr w:type="gramStart"/>
            <w:r>
              <w:t>Yes</w:t>
            </w:r>
            <w:proofErr w:type="gramEnd"/>
            <w:r>
              <w:t xml:space="preserve">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955C5B" w14:paraId="5C333B1F" w14:textId="77777777" w:rsidTr="00B228C6">
        <w:tc>
          <w:tcPr>
            <w:tcW w:w="1555" w:type="dxa"/>
            <w:shd w:val="clear" w:color="auto" w:fill="auto"/>
            <w:vAlign w:val="center"/>
          </w:tcPr>
          <w:p w14:paraId="24B56FCF" w14:textId="4CC47B6D" w:rsidR="00955C5B" w:rsidRDefault="00955C5B" w:rsidP="00955C5B">
            <w:pPr>
              <w:spacing w:after="0" w:line="360" w:lineRule="auto"/>
            </w:pPr>
            <w:r>
              <w:t>Huawei, HiSilicon</w:t>
            </w:r>
          </w:p>
        </w:tc>
        <w:tc>
          <w:tcPr>
            <w:tcW w:w="1417" w:type="dxa"/>
            <w:shd w:val="clear" w:color="auto" w:fill="auto"/>
            <w:vAlign w:val="center"/>
          </w:tcPr>
          <w:p w14:paraId="5F8F1D35" w14:textId="28BFF285" w:rsidR="00955C5B" w:rsidRDefault="00955C5B" w:rsidP="00955C5B">
            <w:pPr>
              <w:spacing w:after="0" w:line="360" w:lineRule="auto"/>
            </w:pPr>
            <w:r>
              <w:t>No</w:t>
            </w:r>
          </w:p>
        </w:tc>
        <w:tc>
          <w:tcPr>
            <w:tcW w:w="6662" w:type="dxa"/>
            <w:shd w:val="clear" w:color="auto" w:fill="auto"/>
            <w:vAlign w:val="center"/>
          </w:tcPr>
          <w:p w14:paraId="66C79DB3" w14:textId="4358D6EC" w:rsidR="00955C5B" w:rsidRDefault="00955C5B" w:rsidP="00955C5B">
            <w:pPr>
              <w:spacing w:after="0"/>
            </w:pPr>
            <w:r>
              <w:t xml:space="preserve">We think we could have a similar approach to the NPRACH resources, i.e. the NW signals the thresholds in SIB, each threshold maps to a least of equivalent carriers. The UE is assigned a “coverage level” via dedicated </w:t>
            </w:r>
            <w:r w:rsidR="00855C61">
              <w:pgNum/>
            </w:r>
            <w:proofErr w:type="spellStart"/>
            <w:r w:rsidR="00855C61">
              <w:t>ignaling</w:t>
            </w:r>
            <w:proofErr w:type="spellEnd"/>
            <w:r>
              <w:t>. If its measured NRSRP matches the thresholds for its assigned coverage level, it selects a carrier in the corresponding list. If not, the UE uses the legacy scheme.</w:t>
            </w:r>
          </w:p>
          <w:p w14:paraId="10605F43" w14:textId="24A56A91" w:rsidR="00955C5B" w:rsidRDefault="00955C5B" w:rsidP="00955C5B">
            <w:pPr>
              <w:spacing w:after="0" w:line="360" w:lineRule="auto"/>
            </w:pPr>
            <w:r>
              <w:t xml:space="preserve">In other words, we do not see the role of </w:t>
            </w:r>
            <w:proofErr w:type="spellStart"/>
            <w:r>
              <w:t>Rmax</w:t>
            </w:r>
            <w:proofErr w:type="spellEnd"/>
            <w:r>
              <w:t xml:space="preserve"> in the selection criteria.</w:t>
            </w:r>
          </w:p>
        </w:tc>
      </w:tr>
      <w:tr w:rsidR="006D61CF" w14:paraId="54F8F446" w14:textId="77777777" w:rsidTr="00B228C6">
        <w:trPr>
          <w:ins w:id="214" w:author="Qualcomm" w:date="2021-12-14T15:46:00Z"/>
        </w:trPr>
        <w:tc>
          <w:tcPr>
            <w:tcW w:w="1555" w:type="dxa"/>
            <w:shd w:val="clear" w:color="auto" w:fill="auto"/>
            <w:vAlign w:val="center"/>
          </w:tcPr>
          <w:p w14:paraId="3F8FD1CE" w14:textId="538708C3" w:rsidR="006D61CF" w:rsidRDefault="006D61CF" w:rsidP="006D61CF">
            <w:pPr>
              <w:spacing w:after="0" w:line="360" w:lineRule="auto"/>
              <w:rPr>
                <w:ins w:id="215" w:author="Qualcomm" w:date="2021-12-14T15:46:00Z"/>
              </w:rPr>
            </w:pPr>
            <w:ins w:id="216" w:author="Qualcomm" w:date="2021-12-14T15:46:00Z">
              <w:r>
                <w:t>Qualcomm</w:t>
              </w:r>
            </w:ins>
          </w:p>
        </w:tc>
        <w:tc>
          <w:tcPr>
            <w:tcW w:w="1417" w:type="dxa"/>
            <w:shd w:val="clear" w:color="auto" w:fill="auto"/>
            <w:vAlign w:val="center"/>
          </w:tcPr>
          <w:p w14:paraId="0B70AF92" w14:textId="7E67F834" w:rsidR="006D61CF" w:rsidRDefault="006D61CF" w:rsidP="006D61CF">
            <w:pPr>
              <w:spacing w:after="0" w:line="360" w:lineRule="auto"/>
              <w:rPr>
                <w:ins w:id="217" w:author="Qualcomm" w:date="2021-12-14T15:46:00Z"/>
              </w:rPr>
            </w:pPr>
            <w:ins w:id="218" w:author="Qualcomm" w:date="2021-12-14T15:46:00Z">
              <w:r>
                <w:t>No</w:t>
              </w:r>
            </w:ins>
          </w:p>
        </w:tc>
        <w:tc>
          <w:tcPr>
            <w:tcW w:w="6662" w:type="dxa"/>
            <w:shd w:val="clear" w:color="auto" w:fill="auto"/>
            <w:vAlign w:val="center"/>
          </w:tcPr>
          <w:p w14:paraId="7D0C1E72" w14:textId="75A9DB26" w:rsidR="006D61CF" w:rsidRDefault="006D61CF" w:rsidP="006D61CF">
            <w:pPr>
              <w:spacing w:after="0"/>
              <w:rPr>
                <w:ins w:id="219" w:author="Qualcomm" w:date="2021-12-14T15:46:00Z"/>
              </w:rPr>
            </w:pPr>
            <w:ins w:id="220" w:author="Qualcomm" w:date="2021-12-14T15:46:00Z">
              <w:r>
                <w:t>Without hysteresis the fallback can lead to ping-pong between two paging carriers and result in missed paging.</w:t>
              </w:r>
            </w:ins>
          </w:p>
        </w:tc>
      </w:tr>
      <w:tr w:rsidR="00855C61" w14:paraId="513C73FF" w14:textId="77777777" w:rsidTr="00B228C6">
        <w:tc>
          <w:tcPr>
            <w:tcW w:w="1555" w:type="dxa"/>
            <w:shd w:val="clear" w:color="auto" w:fill="auto"/>
            <w:vAlign w:val="center"/>
          </w:tcPr>
          <w:p w14:paraId="1C5D5B18" w14:textId="133BE669" w:rsidR="00855C61" w:rsidRDefault="00855C61" w:rsidP="006D61CF">
            <w:pPr>
              <w:spacing w:after="0" w:line="360" w:lineRule="auto"/>
            </w:pPr>
            <w:r>
              <w:t>MediaTek</w:t>
            </w:r>
          </w:p>
        </w:tc>
        <w:tc>
          <w:tcPr>
            <w:tcW w:w="1417" w:type="dxa"/>
            <w:shd w:val="clear" w:color="auto" w:fill="auto"/>
            <w:vAlign w:val="center"/>
          </w:tcPr>
          <w:p w14:paraId="447C684F" w14:textId="4D35C128" w:rsidR="00855C61" w:rsidRDefault="00754D5E" w:rsidP="006D61CF">
            <w:pPr>
              <w:spacing w:after="0" w:line="360" w:lineRule="auto"/>
            </w:pPr>
            <w:r>
              <w:t>Yes</w:t>
            </w:r>
          </w:p>
        </w:tc>
        <w:tc>
          <w:tcPr>
            <w:tcW w:w="6662" w:type="dxa"/>
            <w:shd w:val="clear" w:color="auto" w:fill="auto"/>
            <w:vAlign w:val="center"/>
          </w:tcPr>
          <w:p w14:paraId="73BA6833" w14:textId="77777777" w:rsidR="00855C61" w:rsidRDefault="00855C61" w:rsidP="006D61CF">
            <w:pPr>
              <w:spacing w:after="0"/>
            </w:pPr>
          </w:p>
        </w:tc>
      </w:tr>
    </w:tbl>
    <w:p w14:paraId="346FED6D" w14:textId="77777777" w:rsidR="00EC429B" w:rsidRDefault="00EC429B" w:rsidP="00EC429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BodyText"/>
        <w:snapToGrid w:val="0"/>
        <w:spacing w:before="60" w:line="264" w:lineRule="auto"/>
        <w:jc w:val="both"/>
        <w:rPr>
          <w:rFonts w:eastAsia="MS Mincho"/>
          <w:b/>
        </w:rPr>
      </w:pPr>
    </w:p>
    <w:p w14:paraId="281036D5" w14:textId="254F5D6F" w:rsidR="00B3308A" w:rsidRPr="00B16293" w:rsidRDefault="00B3308A" w:rsidP="00B16293">
      <w:pPr>
        <w:pStyle w:val="BodyText"/>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w:t>
      </w:r>
      <w:proofErr w:type="spellStart"/>
      <w:r>
        <w:rPr>
          <w:rFonts w:eastAsia="MS Mincho"/>
        </w:rPr>
        <w:t>Rmax</w:t>
      </w:r>
      <w:proofErr w:type="spellEnd"/>
      <w:r>
        <w:rPr>
          <w:rFonts w:eastAsia="MS Mincho"/>
        </w:rPr>
        <w:t>/</w:t>
      </w:r>
      <w:r w:rsidRPr="00765190">
        <w:rPr>
          <w:i/>
          <w:szCs w:val="21"/>
        </w:rPr>
        <w:t>npdcch-</w:t>
      </w:r>
      <w:proofErr w:type="spellStart"/>
      <w:r w:rsidRPr="00765190">
        <w:rPr>
          <w:i/>
          <w:szCs w:val="21"/>
        </w:rPr>
        <w:t>NumRepetitionPaging</w:t>
      </w:r>
      <w:proofErr w:type="spellEnd"/>
      <w:r>
        <w:rPr>
          <w:rFonts w:eastAsia="MS Mincho"/>
        </w:rPr>
        <w:t>).</w:t>
      </w:r>
    </w:p>
    <w:p w14:paraId="56BB8525" w14:textId="2C48663E" w:rsidR="00B16293" w:rsidRPr="00B16293" w:rsidRDefault="00B16293" w:rsidP="00B16293">
      <w:pPr>
        <w:pStyle w:val="BodyText"/>
        <w:snapToGrid w:val="0"/>
        <w:spacing w:before="60" w:line="264" w:lineRule="auto"/>
        <w:jc w:val="both"/>
        <w:rPr>
          <w:rFonts w:eastAsia="MS Mincho"/>
        </w:rPr>
      </w:pPr>
      <w:r>
        <w:rPr>
          <w:rFonts w:eastAsia="MS Mincho"/>
        </w:rPr>
        <w:lastRenderedPageBreak/>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w:t>
      </w:r>
      <w:proofErr w:type="gramStart"/>
      <w:r w:rsidRPr="00B16293">
        <w:rPr>
          <w:rFonts w:eastAsia="MS Mincho"/>
        </w:rPr>
        <w:t>an</w:t>
      </w:r>
      <w:proofErr w:type="gramEnd"/>
      <w:r w:rsidRPr="00B16293">
        <w:rPr>
          <w:rFonts w:eastAsia="MS Mincho"/>
        </w:rPr>
        <w:t xml:space="preserve"> hysteresis mechanism so that the UE can determine whether its coverage situation has changed since it was released to idle. </w:t>
      </w:r>
      <w:r w:rsidR="00754D5E" w:rsidRPr="00B16293">
        <w:rPr>
          <w:rFonts w:eastAsia="MS Mincho"/>
        </w:rPr>
        <w:t>E</w:t>
      </w:r>
      <w:r w:rsidRPr="00B16293">
        <w:rPr>
          <w:rFonts w:eastAsia="MS Mincho"/>
        </w:rPr>
        <w:t xml:space="preserv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BodyText"/>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w:t>
      </w:r>
      <w:proofErr w:type="spellStart"/>
      <w:r w:rsidR="009A1F1B">
        <w:t>Rmax</w:t>
      </w:r>
      <w:proofErr w:type="spellEnd"/>
      <w:r w:rsidR="009A1F1B">
        <w:t xml:space="preserve">.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 xml:space="preserve">threshold in SIB which is corresponding to UE’s assigned </w:t>
      </w:r>
      <w:proofErr w:type="spellStart"/>
      <w:r w:rsidR="00B3308A">
        <w:t>Rmax</w:t>
      </w:r>
      <w:proofErr w:type="spellEnd"/>
      <w:r w:rsidR="00B3308A">
        <w:t>.</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r>
        <w:rPr>
          <w:b/>
          <w:i/>
        </w:rPr>
        <w:t>npdcch-</w:t>
      </w:r>
      <w:proofErr w:type="spellStart"/>
      <w:r>
        <w:rPr>
          <w:b/>
          <w:i/>
        </w:rPr>
        <w:t>NumRepetitionPaging</w:t>
      </w:r>
      <w:proofErr w:type="spellEnd"/>
    </w:p>
    <w:p w14:paraId="1731CC15" w14:textId="09321B99"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0AC12CB3"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w:t>
            </w:r>
            <w:proofErr w:type="spellStart"/>
            <w:r w:rsidR="009A1F1B" w:rsidRPr="009A1F1B">
              <w:rPr>
                <w:lang w:eastAsia="zh-CN"/>
              </w:rPr>
              <w:t>Rmax</w:t>
            </w:r>
            <w:proofErr w:type="spellEnd"/>
            <w:r w:rsidR="009A1F1B" w:rsidRPr="009A1F1B">
              <w:rPr>
                <w:lang w:eastAsia="zh-CN"/>
              </w:rPr>
              <w:t xml:space="preserve">, </w:t>
            </w:r>
            <w:r w:rsidR="009A1F1B" w:rsidRPr="009A1F1B">
              <w:t>NRSRP criteria/threshold</w:t>
            </w:r>
            <w:r w:rsidR="009A1F1B" w:rsidRPr="009A1F1B">
              <w:rPr>
                <w:lang w:eastAsia="zh-CN"/>
              </w:rPr>
              <w:t xml:space="preserve"> can be different for different </w:t>
            </w:r>
            <w:proofErr w:type="spellStart"/>
            <w:r w:rsidR="009A1F1B" w:rsidRPr="009A1F1B">
              <w:rPr>
                <w:lang w:eastAsia="zh-CN"/>
              </w:rPr>
              <w:t>U</w:t>
            </w:r>
            <w:r w:rsidR="00754D5E" w:rsidRPr="009A1F1B">
              <w:rPr>
                <w:lang w:eastAsia="zh-CN"/>
              </w:rPr>
              <w:t>e</w:t>
            </w:r>
            <w:r w:rsidR="009A1F1B" w:rsidRPr="009A1F1B">
              <w:rPr>
                <w:lang w:eastAsia="zh-CN"/>
              </w:rPr>
              <w:t>s</w:t>
            </w:r>
            <w:proofErr w:type="spellEnd"/>
            <w:r w:rsidR="009A1F1B" w:rsidRPr="009A1F1B">
              <w:rPr>
                <w:lang w:eastAsia="zh-CN"/>
              </w:rPr>
              <w:t xml:space="preserve">.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55C5B" w14:paraId="5578174B" w14:textId="77777777" w:rsidTr="00205409">
        <w:tc>
          <w:tcPr>
            <w:tcW w:w="1555" w:type="dxa"/>
            <w:shd w:val="clear" w:color="auto" w:fill="auto"/>
            <w:vAlign w:val="center"/>
          </w:tcPr>
          <w:p w14:paraId="2916E3AD" w14:textId="30B17BDF" w:rsidR="00955C5B" w:rsidRDefault="00955C5B" w:rsidP="00955C5B">
            <w:pPr>
              <w:spacing w:after="0" w:line="312" w:lineRule="auto"/>
            </w:pPr>
            <w:r>
              <w:t xml:space="preserve">Huawei, HiSilicon </w:t>
            </w:r>
          </w:p>
        </w:tc>
        <w:tc>
          <w:tcPr>
            <w:tcW w:w="1417" w:type="dxa"/>
            <w:shd w:val="clear" w:color="auto" w:fill="auto"/>
            <w:vAlign w:val="center"/>
          </w:tcPr>
          <w:p w14:paraId="6E291EBD" w14:textId="600EF172" w:rsidR="00955C5B" w:rsidRDefault="00955C5B" w:rsidP="00955C5B">
            <w:pPr>
              <w:spacing w:after="0" w:line="312" w:lineRule="auto"/>
            </w:pPr>
            <w:r>
              <w:t>alt3</w:t>
            </w:r>
          </w:p>
        </w:tc>
        <w:tc>
          <w:tcPr>
            <w:tcW w:w="6662" w:type="dxa"/>
            <w:shd w:val="clear" w:color="auto" w:fill="auto"/>
            <w:vAlign w:val="center"/>
          </w:tcPr>
          <w:p w14:paraId="2AA26992" w14:textId="308C2851" w:rsidR="00955C5B" w:rsidRDefault="00955C5B" w:rsidP="00955C5B">
            <w:pPr>
              <w:spacing w:after="120"/>
            </w:pPr>
            <w:r>
              <w:t xml:space="preserve">We agree with signaling in </w:t>
            </w:r>
            <w:proofErr w:type="gramStart"/>
            <w:r>
              <w:t>SIB</w:t>
            </w:r>
            <w:proofErr w:type="gramEnd"/>
            <w:r>
              <w:t xml:space="preserve"> but we do not agree with the rest of the description. </w:t>
            </w:r>
          </w:p>
          <w:p w14:paraId="33B8C3EE" w14:textId="37373B2D" w:rsidR="00955C5B" w:rsidRDefault="00754D5E" w:rsidP="00955C5B">
            <w:pPr>
              <w:spacing w:after="120"/>
            </w:pPr>
            <w:r>
              <w:t>S</w:t>
            </w:r>
            <w:r w:rsidR="00955C5B">
              <w:t xml:space="preserve">ee our answer to Q3-01 </w:t>
            </w:r>
          </w:p>
          <w:p w14:paraId="3A8D3006" w14:textId="38518685" w:rsidR="00955C5B" w:rsidRDefault="00955C5B" w:rsidP="00955C5B">
            <w:pPr>
              <w:spacing w:after="0" w:line="312" w:lineRule="auto"/>
            </w:pPr>
          </w:p>
        </w:tc>
      </w:tr>
      <w:tr w:rsidR="005235E1" w14:paraId="2C8613BC" w14:textId="77777777" w:rsidTr="00205409">
        <w:trPr>
          <w:ins w:id="221" w:author="Qualcomm" w:date="2021-12-14T15:47:00Z"/>
        </w:trPr>
        <w:tc>
          <w:tcPr>
            <w:tcW w:w="1555" w:type="dxa"/>
            <w:shd w:val="clear" w:color="auto" w:fill="auto"/>
            <w:vAlign w:val="center"/>
          </w:tcPr>
          <w:p w14:paraId="3EC953D4" w14:textId="4E55AB84" w:rsidR="005235E1" w:rsidRDefault="005235E1" w:rsidP="005235E1">
            <w:pPr>
              <w:spacing w:after="0" w:line="312" w:lineRule="auto"/>
              <w:rPr>
                <w:ins w:id="222" w:author="Qualcomm" w:date="2021-12-14T15:47:00Z"/>
              </w:rPr>
            </w:pPr>
            <w:ins w:id="223" w:author="Qualcomm" w:date="2021-12-14T15:47:00Z">
              <w:r>
                <w:t>Qualcomm</w:t>
              </w:r>
            </w:ins>
          </w:p>
        </w:tc>
        <w:tc>
          <w:tcPr>
            <w:tcW w:w="1417" w:type="dxa"/>
            <w:shd w:val="clear" w:color="auto" w:fill="auto"/>
            <w:vAlign w:val="center"/>
          </w:tcPr>
          <w:p w14:paraId="4CA1AF4D" w14:textId="47A1CA02" w:rsidR="005235E1" w:rsidRDefault="005235E1" w:rsidP="005235E1">
            <w:pPr>
              <w:spacing w:after="0" w:line="312" w:lineRule="auto"/>
              <w:rPr>
                <w:ins w:id="224" w:author="Qualcomm" w:date="2021-12-14T15:47:00Z"/>
              </w:rPr>
            </w:pPr>
            <w:ins w:id="225" w:author="Qualcomm" w:date="2021-12-14T15:47:00Z">
              <w:r>
                <w:t>Alt1</w:t>
              </w:r>
            </w:ins>
          </w:p>
        </w:tc>
        <w:tc>
          <w:tcPr>
            <w:tcW w:w="6662" w:type="dxa"/>
            <w:shd w:val="clear" w:color="auto" w:fill="auto"/>
            <w:vAlign w:val="center"/>
          </w:tcPr>
          <w:p w14:paraId="71CEFB28" w14:textId="24CF8D83" w:rsidR="005235E1" w:rsidRDefault="005235E1" w:rsidP="005235E1">
            <w:pPr>
              <w:spacing w:after="120"/>
              <w:rPr>
                <w:ins w:id="226" w:author="Qualcomm" w:date="2021-12-14T15:47:00Z"/>
              </w:rPr>
            </w:pPr>
            <w:ins w:id="227" w:author="Qualcomm" w:date="2021-12-14T15:47:00Z">
              <w:r>
                <w:t>NRSRP applicable to coverage-based paging carrier(s) is a property of the paging carrier(s) hence should be provided in SIB.</w:t>
              </w:r>
            </w:ins>
          </w:p>
        </w:tc>
      </w:tr>
      <w:tr w:rsidR="00754D5E" w14:paraId="2F760A7B" w14:textId="77777777" w:rsidTr="00205409">
        <w:tc>
          <w:tcPr>
            <w:tcW w:w="1555" w:type="dxa"/>
            <w:shd w:val="clear" w:color="auto" w:fill="auto"/>
            <w:vAlign w:val="center"/>
          </w:tcPr>
          <w:p w14:paraId="7F60F327" w14:textId="17060852" w:rsidR="00754D5E" w:rsidRDefault="00754D5E" w:rsidP="005235E1">
            <w:pPr>
              <w:spacing w:after="0" w:line="312" w:lineRule="auto"/>
            </w:pPr>
            <w:r>
              <w:t>MediaTek</w:t>
            </w:r>
          </w:p>
        </w:tc>
        <w:tc>
          <w:tcPr>
            <w:tcW w:w="1417" w:type="dxa"/>
            <w:shd w:val="clear" w:color="auto" w:fill="auto"/>
            <w:vAlign w:val="center"/>
          </w:tcPr>
          <w:p w14:paraId="455D200B" w14:textId="0B96A655" w:rsidR="00754D5E" w:rsidRDefault="0073203D" w:rsidP="005235E1">
            <w:pPr>
              <w:spacing w:after="0" w:line="312" w:lineRule="auto"/>
            </w:pPr>
            <w:r>
              <w:t>Alt1</w:t>
            </w:r>
          </w:p>
        </w:tc>
        <w:tc>
          <w:tcPr>
            <w:tcW w:w="6662" w:type="dxa"/>
            <w:shd w:val="clear" w:color="auto" w:fill="auto"/>
            <w:vAlign w:val="center"/>
          </w:tcPr>
          <w:p w14:paraId="20A33006" w14:textId="77777777" w:rsidR="00754D5E" w:rsidRDefault="00754D5E" w:rsidP="005235E1">
            <w:pPr>
              <w:spacing w:after="120"/>
            </w:pPr>
          </w:p>
        </w:tc>
      </w:tr>
    </w:tbl>
    <w:p w14:paraId="62BE40A8"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BodyText"/>
        <w:snapToGrid w:val="0"/>
        <w:spacing w:before="60" w:line="264" w:lineRule="auto"/>
        <w:jc w:val="both"/>
        <w:rPr>
          <w:rFonts w:eastAsiaTheme="minorEastAsia"/>
          <w:lang w:eastAsia="zh-CN"/>
        </w:rPr>
      </w:pPr>
    </w:p>
    <w:p w14:paraId="14BDEF48" w14:textId="2B6BBE64" w:rsidR="00E17620" w:rsidRPr="00D7285A" w:rsidRDefault="00E17620" w:rsidP="00E17620">
      <w:pPr>
        <w:pStyle w:val="Heading3"/>
        <w:spacing w:before="180"/>
        <w:rPr>
          <w:sz w:val="24"/>
          <w:szCs w:val="24"/>
        </w:rPr>
      </w:pPr>
      <w:r w:rsidRPr="00E17620">
        <w:rPr>
          <w:sz w:val="24"/>
          <w:szCs w:val="24"/>
        </w:rPr>
        <w:t>Hysteresis/longer averaging/timer for UE metric</w:t>
      </w:r>
    </w:p>
    <w:p w14:paraId="0E51C546" w14:textId="7C3262DE" w:rsidR="00B3308A" w:rsidRDefault="00FB65A0" w:rsidP="009B2758">
      <w:pPr>
        <w:pStyle w:val="BodyText"/>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0171EB72" w:rsidR="00FB65A0" w:rsidRDefault="00FB65A0" w:rsidP="009B2758">
      <w:pPr>
        <w:pStyle w:val="BodyText"/>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 xml:space="preserve">E can determine whether its coverage situation has changed since it was released to idle. </w:t>
      </w:r>
      <w:r w:rsidR="0032428A" w:rsidRPr="00B16293">
        <w:rPr>
          <w:rFonts w:eastAsia="MS Mincho"/>
        </w:rPr>
        <w:t>E</w:t>
      </w:r>
      <w:r w:rsidRPr="00B16293">
        <w:rPr>
          <w:rFonts w:eastAsia="MS Mincho"/>
        </w:rPr>
        <w:t>.g.,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w:t>
      </w:r>
      <w:proofErr w:type="spellStart"/>
      <w:r w:rsidRPr="00FB65A0">
        <w:rPr>
          <w:rFonts w:eastAsiaTheme="minorEastAsia"/>
          <w:lang w:eastAsia="zh-CN"/>
        </w:rPr>
        <w:t>mn</w:t>
      </w:r>
      <w:proofErr w:type="spellEnd"/>
      <w:r w:rsidRPr="00FB65A0">
        <w:rPr>
          <w:rFonts w:eastAsiaTheme="minorEastAsia"/>
          <w:lang w:eastAsia="zh-CN"/>
        </w:rPr>
        <w:t xml:space="preserve"> or one </w:t>
      </w:r>
      <w:proofErr w:type="spellStart"/>
      <w:r w:rsidRPr="00FB65A0">
        <w:rPr>
          <w:rFonts w:eastAsiaTheme="minorEastAsia"/>
          <w:lang w:eastAsia="zh-CN"/>
        </w:rPr>
        <w:t>eDRX</w:t>
      </w:r>
      <w:proofErr w:type="spellEnd"/>
      <w:r w:rsidRPr="00FB65A0">
        <w:rPr>
          <w:rFonts w:eastAsiaTheme="minorEastAsia"/>
          <w:lang w:eastAsia="zh-CN"/>
        </w:rPr>
        <w:t xml:space="preserve">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w:t>
      </w:r>
      <w:proofErr w:type="gramStart"/>
      <w:r w:rsidRPr="00FB65A0">
        <w:rPr>
          <w:rFonts w:eastAsiaTheme="minorEastAsia"/>
          <w:lang w:eastAsia="zh-CN"/>
        </w:rPr>
        <w:t>mentions</w:t>
      </w:r>
      <w:proofErr w:type="gramEnd"/>
      <w:r w:rsidRPr="00FB65A0">
        <w:rPr>
          <w:rFonts w:eastAsiaTheme="minorEastAsia"/>
          <w:lang w:eastAsia="zh-CN"/>
        </w:rPr>
        <w:t xml:space="preserve">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w:t>
      </w:r>
      <w:proofErr w:type="spellStart"/>
      <w:r w:rsidRPr="009A1F1B">
        <w:rPr>
          <w:b/>
        </w:rPr>
        <w:t>eDRX</w:t>
      </w:r>
      <w:proofErr w:type="spellEnd"/>
      <w:r w:rsidRPr="009A1F1B">
        <w:rPr>
          <w:b/>
        </w:rPr>
        <w:t xml:space="preserve">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lastRenderedPageBreak/>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55C5B" w14:paraId="18926F56" w14:textId="77777777" w:rsidTr="00205409">
        <w:tc>
          <w:tcPr>
            <w:tcW w:w="1555" w:type="dxa"/>
            <w:shd w:val="clear" w:color="auto" w:fill="auto"/>
            <w:vAlign w:val="center"/>
          </w:tcPr>
          <w:p w14:paraId="65B3F022" w14:textId="5FC17003" w:rsidR="00955C5B" w:rsidRDefault="00955C5B" w:rsidP="00955C5B">
            <w:pPr>
              <w:spacing w:after="0" w:line="312" w:lineRule="auto"/>
            </w:pPr>
            <w:r>
              <w:t xml:space="preserve">Huawei, HiSilicon </w:t>
            </w:r>
          </w:p>
        </w:tc>
        <w:tc>
          <w:tcPr>
            <w:tcW w:w="1417" w:type="dxa"/>
            <w:shd w:val="clear" w:color="auto" w:fill="auto"/>
            <w:vAlign w:val="center"/>
          </w:tcPr>
          <w:p w14:paraId="43104269" w14:textId="79566BAE" w:rsidR="00955C5B" w:rsidRDefault="00955C5B" w:rsidP="00955C5B">
            <w:pPr>
              <w:spacing w:after="0" w:line="312" w:lineRule="auto"/>
            </w:pPr>
            <w:r>
              <w:t>yes</w:t>
            </w:r>
          </w:p>
        </w:tc>
        <w:tc>
          <w:tcPr>
            <w:tcW w:w="6662" w:type="dxa"/>
            <w:shd w:val="clear" w:color="auto" w:fill="auto"/>
            <w:vAlign w:val="center"/>
          </w:tcPr>
          <w:p w14:paraId="61D08BDC" w14:textId="13D68DC0" w:rsidR="00955C5B" w:rsidRDefault="00955C5B" w:rsidP="00955C5B">
            <w:pPr>
              <w:spacing w:after="0" w:line="312" w:lineRule="auto"/>
            </w:pPr>
            <w:r>
              <w:t xml:space="preserve">The UE shall only use the r17 carrier if the NRSRP criteria has been verified for a certain amount of time. We think the duration depends on how frequently the UE performs measurements, thus depends on the DRX cycle length </w:t>
            </w:r>
          </w:p>
        </w:tc>
      </w:tr>
      <w:tr w:rsidR="00E34877" w14:paraId="27F7E4BB" w14:textId="77777777" w:rsidTr="00205409">
        <w:trPr>
          <w:ins w:id="228" w:author="Qualcomm" w:date="2021-12-14T15:47:00Z"/>
        </w:trPr>
        <w:tc>
          <w:tcPr>
            <w:tcW w:w="1555" w:type="dxa"/>
            <w:shd w:val="clear" w:color="auto" w:fill="auto"/>
            <w:vAlign w:val="center"/>
          </w:tcPr>
          <w:p w14:paraId="19766326" w14:textId="31A82E86" w:rsidR="00E34877" w:rsidRDefault="00E34877" w:rsidP="00E34877">
            <w:pPr>
              <w:spacing w:after="0" w:line="312" w:lineRule="auto"/>
              <w:rPr>
                <w:ins w:id="229" w:author="Qualcomm" w:date="2021-12-14T15:47:00Z"/>
              </w:rPr>
            </w:pPr>
            <w:ins w:id="230" w:author="Qualcomm" w:date="2021-12-14T15:47:00Z">
              <w:r>
                <w:t>Qualcomm</w:t>
              </w:r>
            </w:ins>
          </w:p>
        </w:tc>
        <w:tc>
          <w:tcPr>
            <w:tcW w:w="1417" w:type="dxa"/>
            <w:shd w:val="clear" w:color="auto" w:fill="auto"/>
            <w:vAlign w:val="center"/>
          </w:tcPr>
          <w:p w14:paraId="6DC67993" w14:textId="1C0D8BB8" w:rsidR="00E34877" w:rsidRDefault="00E34877" w:rsidP="00E34877">
            <w:pPr>
              <w:spacing w:after="0" w:line="312" w:lineRule="auto"/>
              <w:rPr>
                <w:ins w:id="231" w:author="Qualcomm" w:date="2021-12-14T15:47:00Z"/>
              </w:rPr>
            </w:pPr>
            <w:ins w:id="232" w:author="Qualcomm" w:date="2021-12-14T15:47:00Z">
              <w:r>
                <w:t>No</w:t>
              </w:r>
            </w:ins>
          </w:p>
        </w:tc>
        <w:tc>
          <w:tcPr>
            <w:tcW w:w="6662" w:type="dxa"/>
            <w:shd w:val="clear" w:color="auto" w:fill="auto"/>
            <w:vAlign w:val="center"/>
          </w:tcPr>
          <w:p w14:paraId="7232F542" w14:textId="4EB5DECB" w:rsidR="00E34877" w:rsidRDefault="00E34877" w:rsidP="00E34877">
            <w:pPr>
              <w:spacing w:after="0" w:line="312" w:lineRule="auto"/>
              <w:rPr>
                <w:ins w:id="233" w:author="Qualcomm" w:date="2021-12-14T15:47:00Z"/>
              </w:rPr>
            </w:pPr>
            <w:ins w:id="234" w:author="Qualcomm" w:date="2021-12-14T15:47:00Z">
              <w:r>
                <w:t>It is difficult to predict what the actual deployments would look hence we don’t think a fixed value can work for all cases just as coverage level is not fixed. The hysteresis has to be longer than one DRX cycle and it should be a cell configurable parameter.</w:t>
              </w:r>
            </w:ins>
          </w:p>
        </w:tc>
      </w:tr>
      <w:tr w:rsidR="0073203D" w14:paraId="6EF0B259" w14:textId="77777777" w:rsidTr="00205409">
        <w:tc>
          <w:tcPr>
            <w:tcW w:w="1555" w:type="dxa"/>
            <w:shd w:val="clear" w:color="auto" w:fill="auto"/>
            <w:vAlign w:val="center"/>
          </w:tcPr>
          <w:p w14:paraId="5F33799B" w14:textId="17573CEA" w:rsidR="0073203D" w:rsidRDefault="0032428A" w:rsidP="00E34877">
            <w:pPr>
              <w:spacing w:after="0" w:line="312" w:lineRule="auto"/>
            </w:pPr>
            <w:r>
              <w:t>MediaTek</w:t>
            </w:r>
          </w:p>
        </w:tc>
        <w:tc>
          <w:tcPr>
            <w:tcW w:w="1417" w:type="dxa"/>
            <w:shd w:val="clear" w:color="auto" w:fill="auto"/>
            <w:vAlign w:val="center"/>
          </w:tcPr>
          <w:p w14:paraId="54CD241F" w14:textId="2F735028" w:rsidR="0073203D" w:rsidRDefault="001A429C" w:rsidP="00E34877">
            <w:pPr>
              <w:spacing w:after="0" w:line="312" w:lineRule="auto"/>
            </w:pPr>
            <w:r>
              <w:t>No</w:t>
            </w:r>
          </w:p>
        </w:tc>
        <w:tc>
          <w:tcPr>
            <w:tcW w:w="6662" w:type="dxa"/>
            <w:shd w:val="clear" w:color="auto" w:fill="auto"/>
            <w:vAlign w:val="center"/>
          </w:tcPr>
          <w:p w14:paraId="5CEF99EB" w14:textId="0F5BBED4" w:rsidR="0073203D" w:rsidRDefault="001A429C" w:rsidP="00E34877">
            <w:pPr>
              <w:spacing w:after="0" w:line="312" w:lineRule="auto"/>
            </w:pPr>
            <w:r>
              <w:t>It can be left to UE implementation.</w:t>
            </w:r>
          </w:p>
        </w:tc>
      </w:tr>
    </w:tbl>
    <w:p w14:paraId="2ECBFD39"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t>
            </w:r>
            <w:proofErr w:type="gramStart"/>
            <w:r w:rsidR="00282685" w:rsidRPr="00282685">
              <w:rPr>
                <w:lang w:eastAsia="zh-CN"/>
              </w:rPr>
              <w:t>wanted</w:t>
            </w:r>
            <w:proofErr w:type="gramEnd"/>
            <w:r w:rsidR="00282685" w:rsidRPr="00282685">
              <w:rPr>
                <w:lang w:eastAsia="zh-CN"/>
              </w:rPr>
              <w:t xml:space="preserve">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955C5B" w14:paraId="2A35A01E" w14:textId="77777777" w:rsidTr="00A04F8E">
        <w:tc>
          <w:tcPr>
            <w:tcW w:w="1555" w:type="dxa"/>
            <w:shd w:val="clear" w:color="auto" w:fill="auto"/>
            <w:vAlign w:val="center"/>
          </w:tcPr>
          <w:p w14:paraId="063207AE" w14:textId="6E97D162" w:rsidR="00955C5B" w:rsidRDefault="00955C5B" w:rsidP="00955C5B">
            <w:pPr>
              <w:spacing w:after="0" w:line="312" w:lineRule="auto"/>
            </w:pPr>
            <w:r>
              <w:lastRenderedPageBreak/>
              <w:t>Huawei, HiSilicon</w:t>
            </w:r>
          </w:p>
        </w:tc>
        <w:tc>
          <w:tcPr>
            <w:tcW w:w="1417" w:type="dxa"/>
            <w:shd w:val="clear" w:color="auto" w:fill="auto"/>
            <w:vAlign w:val="center"/>
          </w:tcPr>
          <w:p w14:paraId="485D4134" w14:textId="51488739" w:rsidR="00955C5B" w:rsidRDefault="00955C5B" w:rsidP="00955C5B">
            <w:pPr>
              <w:spacing w:after="0" w:line="312" w:lineRule="auto"/>
            </w:pPr>
            <w:r>
              <w:t>No</w:t>
            </w:r>
          </w:p>
        </w:tc>
        <w:tc>
          <w:tcPr>
            <w:tcW w:w="6662" w:type="dxa"/>
            <w:shd w:val="clear" w:color="auto" w:fill="auto"/>
            <w:vAlign w:val="center"/>
          </w:tcPr>
          <w:p w14:paraId="3C9B3B10" w14:textId="667881D4" w:rsidR="00955C5B" w:rsidRDefault="00955C5B" w:rsidP="00955C5B">
            <w:pPr>
              <w:spacing w:after="0" w:line="312" w:lineRule="auto"/>
            </w:pPr>
            <w:r>
              <w:t>We think that the NW can be conservative in the setting of the threshold, no need for an additional configurable offset</w:t>
            </w:r>
          </w:p>
        </w:tc>
      </w:tr>
      <w:tr w:rsidR="00613EF7" w14:paraId="4C05378C" w14:textId="77777777" w:rsidTr="00A04F8E">
        <w:trPr>
          <w:ins w:id="235" w:author="Qualcomm" w:date="2021-12-14T15:47:00Z"/>
        </w:trPr>
        <w:tc>
          <w:tcPr>
            <w:tcW w:w="1555" w:type="dxa"/>
            <w:shd w:val="clear" w:color="auto" w:fill="auto"/>
            <w:vAlign w:val="center"/>
          </w:tcPr>
          <w:p w14:paraId="2D2386D7" w14:textId="6078FEA6" w:rsidR="00613EF7" w:rsidRDefault="00613EF7" w:rsidP="00613EF7">
            <w:pPr>
              <w:spacing w:after="0" w:line="312" w:lineRule="auto"/>
              <w:rPr>
                <w:ins w:id="236" w:author="Qualcomm" w:date="2021-12-14T15:47:00Z"/>
              </w:rPr>
            </w:pPr>
            <w:ins w:id="237" w:author="Qualcomm" w:date="2021-12-14T15:47:00Z">
              <w:r>
                <w:t>Qualcomm</w:t>
              </w:r>
            </w:ins>
          </w:p>
        </w:tc>
        <w:tc>
          <w:tcPr>
            <w:tcW w:w="1417" w:type="dxa"/>
            <w:shd w:val="clear" w:color="auto" w:fill="auto"/>
            <w:vAlign w:val="center"/>
          </w:tcPr>
          <w:p w14:paraId="46F8B694" w14:textId="1CCE174D" w:rsidR="00613EF7" w:rsidRDefault="00613EF7" w:rsidP="00613EF7">
            <w:pPr>
              <w:spacing w:after="0" w:line="312" w:lineRule="auto"/>
              <w:rPr>
                <w:ins w:id="238" w:author="Qualcomm" w:date="2021-12-14T15:47:00Z"/>
              </w:rPr>
            </w:pPr>
            <w:ins w:id="239" w:author="Qualcomm" w:date="2021-12-14T15:47:00Z">
              <w:r>
                <w:t>No</w:t>
              </w:r>
            </w:ins>
          </w:p>
        </w:tc>
        <w:tc>
          <w:tcPr>
            <w:tcW w:w="6662" w:type="dxa"/>
            <w:shd w:val="clear" w:color="auto" w:fill="auto"/>
            <w:vAlign w:val="center"/>
          </w:tcPr>
          <w:p w14:paraId="4E8128C0" w14:textId="29609527" w:rsidR="00613EF7" w:rsidRDefault="00613EF7" w:rsidP="00613EF7">
            <w:pPr>
              <w:spacing w:after="0" w:line="312" w:lineRule="auto"/>
              <w:rPr>
                <w:ins w:id="240" w:author="Qualcomm" w:date="2021-12-14T15:47:00Z"/>
              </w:rPr>
            </w:pPr>
            <w:ins w:id="241" w:author="Qualcomm" w:date="2021-12-14T15:47:00Z">
              <w:r>
                <w:t xml:space="preserve">No, additional headroom is not necessary as this should be take care of by selection of </w:t>
              </w:r>
              <w:proofErr w:type="spellStart"/>
              <w:r>
                <w:t>Rmax</w:t>
              </w:r>
              <w:proofErr w:type="spellEnd"/>
              <w:r>
                <w:t xml:space="preserve"> for the coverage level. </w:t>
              </w:r>
            </w:ins>
          </w:p>
        </w:tc>
      </w:tr>
      <w:tr w:rsidR="0032428A" w14:paraId="69132F45" w14:textId="77777777" w:rsidTr="00A04F8E">
        <w:tc>
          <w:tcPr>
            <w:tcW w:w="1555" w:type="dxa"/>
            <w:shd w:val="clear" w:color="auto" w:fill="auto"/>
            <w:vAlign w:val="center"/>
          </w:tcPr>
          <w:p w14:paraId="131E9AA1" w14:textId="690BBC1B" w:rsidR="0032428A" w:rsidRDefault="0032428A" w:rsidP="00613EF7">
            <w:pPr>
              <w:spacing w:after="0" w:line="312" w:lineRule="auto"/>
            </w:pPr>
            <w:r>
              <w:t>MediaTek</w:t>
            </w:r>
          </w:p>
        </w:tc>
        <w:tc>
          <w:tcPr>
            <w:tcW w:w="1417" w:type="dxa"/>
            <w:shd w:val="clear" w:color="auto" w:fill="auto"/>
            <w:vAlign w:val="center"/>
          </w:tcPr>
          <w:p w14:paraId="181EBD6D" w14:textId="601A7BFC" w:rsidR="0032428A" w:rsidRDefault="0032428A" w:rsidP="00613EF7">
            <w:pPr>
              <w:spacing w:after="0" w:line="312" w:lineRule="auto"/>
            </w:pPr>
            <w:r>
              <w:t>No</w:t>
            </w:r>
          </w:p>
        </w:tc>
        <w:tc>
          <w:tcPr>
            <w:tcW w:w="6662" w:type="dxa"/>
            <w:shd w:val="clear" w:color="auto" w:fill="auto"/>
            <w:vAlign w:val="center"/>
          </w:tcPr>
          <w:p w14:paraId="6E55B525" w14:textId="77777777" w:rsidR="0032428A" w:rsidRDefault="0032428A" w:rsidP="00613EF7">
            <w:pPr>
              <w:spacing w:after="0" w:line="312" w:lineRule="auto"/>
            </w:pPr>
          </w:p>
        </w:tc>
      </w:tr>
    </w:tbl>
    <w:p w14:paraId="664C676D" w14:textId="77777777" w:rsidR="00A93C64" w:rsidRDefault="00A93C64" w:rsidP="00A93C6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955C5B">
        <w:tc>
          <w:tcPr>
            <w:tcW w:w="1550"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72"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1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955C5B">
        <w:tc>
          <w:tcPr>
            <w:tcW w:w="1550"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72"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1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w:t>
            </w:r>
            <w:proofErr w:type="spellStart"/>
            <w:r w:rsidR="00D0489C" w:rsidRPr="00D0489C">
              <w:rPr>
                <w:lang w:eastAsia="en-GB"/>
              </w:rPr>
              <w:t>Rmax</w:t>
            </w:r>
            <w:proofErr w:type="spellEnd"/>
            <w:r w:rsidR="00D0489C" w:rsidRPr="00D0489C">
              <w:rPr>
                <w:lang w:eastAsia="en-GB"/>
              </w:rPr>
              <w:t xml:space="preserve">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proofErr w:type="gramStart"/>
            <w:r>
              <w:rPr>
                <w:rFonts w:hint="eastAsia"/>
                <w:lang w:eastAsia="zh-CN"/>
              </w:rPr>
              <w:t>to</w:t>
            </w:r>
            <w:proofErr w:type="gramEnd"/>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955C5B">
        <w:tc>
          <w:tcPr>
            <w:tcW w:w="1550" w:type="dxa"/>
            <w:shd w:val="clear" w:color="auto" w:fill="auto"/>
            <w:vAlign w:val="center"/>
          </w:tcPr>
          <w:p w14:paraId="0A8FDADB" w14:textId="07191D3C" w:rsidR="009A1F1B" w:rsidRDefault="00EB03C5" w:rsidP="00205409">
            <w:pPr>
              <w:spacing w:after="0" w:line="312" w:lineRule="auto"/>
            </w:pPr>
            <w:r>
              <w:t>Ericsson</w:t>
            </w:r>
          </w:p>
        </w:tc>
        <w:tc>
          <w:tcPr>
            <w:tcW w:w="1472" w:type="dxa"/>
            <w:shd w:val="clear" w:color="auto" w:fill="auto"/>
            <w:vAlign w:val="center"/>
          </w:tcPr>
          <w:p w14:paraId="4BCBB025" w14:textId="48AB09F3" w:rsidR="009A1F1B" w:rsidRDefault="00EB03C5" w:rsidP="00205409">
            <w:pPr>
              <w:spacing w:after="0" w:line="312" w:lineRule="auto"/>
            </w:pPr>
            <w:r>
              <w:t>No or up to UE implementation</w:t>
            </w:r>
          </w:p>
        </w:tc>
        <w:tc>
          <w:tcPr>
            <w:tcW w:w="6612" w:type="dxa"/>
            <w:shd w:val="clear" w:color="auto" w:fill="auto"/>
            <w:vAlign w:val="center"/>
          </w:tcPr>
          <w:p w14:paraId="603148D5" w14:textId="44E249C0" w:rsidR="009A1F1B" w:rsidRDefault="009A1F1B" w:rsidP="00205409">
            <w:pPr>
              <w:spacing w:after="0" w:line="312" w:lineRule="auto"/>
            </w:pPr>
          </w:p>
        </w:tc>
      </w:tr>
      <w:tr w:rsidR="00955C5B" w14:paraId="26C04D11" w14:textId="77777777" w:rsidTr="00955C5B">
        <w:tc>
          <w:tcPr>
            <w:tcW w:w="1550" w:type="dxa"/>
            <w:shd w:val="clear" w:color="auto" w:fill="auto"/>
            <w:vAlign w:val="center"/>
          </w:tcPr>
          <w:p w14:paraId="41CC1F5E" w14:textId="03B1159E" w:rsidR="00955C5B" w:rsidRDefault="00955C5B" w:rsidP="00955C5B">
            <w:pPr>
              <w:spacing w:after="0" w:line="312" w:lineRule="auto"/>
            </w:pPr>
            <w:r>
              <w:t>Huawei, HiSilicon</w:t>
            </w:r>
          </w:p>
        </w:tc>
        <w:tc>
          <w:tcPr>
            <w:tcW w:w="1472" w:type="dxa"/>
            <w:shd w:val="clear" w:color="auto" w:fill="auto"/>
            <w:vAlign w:val="center"/>
          </w:tcPr>
          <w:p w14:paraId="4EDC329D" w14:textId="3B97095E" w:rsidR="00955C5B" w:rsidRDefault="00955C5B" w:rsidP="00955C5B">
            <w:pPr>
              <w:spacing w:after="0" w:line="312" w:lineRule="auto"/>
            </w:pPr>
            <w:r>
              <w:t>yes</w:t>
            </w:r>
          </w:p>
        </w:tc>
        <w:tc>
          <w:tcPr>
            <w:tcW w:w="6612" w:type="dxa"/>
            <w:shd w:val="clear" w:color="auto" w:fill="auto"/>
            <w:vAlign w:val="center"/>
          </w:tcPr>
          <w:p w14:paraId="708E863A" w14:textId="2C4F331E" w:rsidR="00955C5B" w:rsidRDefault="00955C5B" w:rsidP="00955C5B">
            <w:pPr>
              <w:spacing w:after="0" w:line="312" w:lineRule="auto"/>
            </w:pPr>
            <w:r>
              <w:t>We think switching at each PO is contradicting Q3-03 i.e. the need for the criteria to have been fulfilled for long enough</w:t>
            </w:r>
          </w:p>
        </w:tc>
      </w:tr>
      <w:tr w:rsidR="00525BA3" w14:paraId="5EE28647" w14:textId="77777777" w:rsidTr="00955C5B">
        <w:trPr>
          <w:ins w:id="242" w:author="Qualcomm" w:date="2021-12-14T15:47:00Z"/>
        </w:trPr>
        <w:tc>
          <w:tcPr>
            <w:tcW w:w="1550" w:type="dxa"/>
            <w:shd w:val="clear" w:color="auto" w:fill="auto"/>
            <w:vAlign w:val="center"/>
          </w:tcPr>
          <w:p w14:paraId="39C0F87C" w14:textId="31FCEF56" w:rsidR="00525BA3" w:rsidRDefault="00525BA3" w:rsidP="00525BA3">
            <w:pPr>
              <w:spacing w:after="0" w:line="312" w:lineRule="auto"/>
              <w:rPr>
                <w:ins w:id="243" w:author="Qualcomm" w:date="2021-12-14T15:47:00Z"/>
              </w:rPr>
            </w:pPr>
            <w:ins w:id="244" w:author="Qualcomm" w:date="2021-12-14T15:47:00Z">
              <w:r>
                <w:t>Qualcomm</w:t>
              </w:r>
            </w:ins>
          </w:p>
        </w:tc>
        <w:tc>
          <w:tcPr>
            <w:tcW w:w="1472" w:type="dxa"/>
            <w:shd w:val="clear" w:color="auto" w:fill="auto"/>
            <w:vAlign w:val="center"/>
          </w:tcPr>
          <w:p w14:paraId="3B098982" w14:textId="4F768C2F" w:rsidR="00525BA3" w:rsidRDefault="00525BA3" w:rsidP="00525BA3">
            <w:pPr>
              <w:spacing w:after="0" w:line="312" w:lineRule="auto"/>
              <w:rPr>
                <w:ins w:id="245" w:author="Qualcomm" w:date="2021-12-14T15:47:00Z"/>
              </w:rPr>
            </w:pPr>
            <w:ins w:id="246" w:author="Qualcomm" w:date="2021-12-14T15:47:00Z">
              <w:r>
                <w:t>Yes</w:t>
              </w:r>
            </w:ins>
          </w:p>
        </w:tc>
        <w:tc>
          <w:tcPr>
            <w:tcW w:w="6612" w:type="dxa"/>
            <w:shd w:val="clear" w:color="auto" w:fill="auto"/>
            <w:vAlign w:val="center"/>
          </w:tcPr>
          <w:p w14:paraId="77ED1F9B" w14:textId="11ECCE07" w:rsidR="00525BA3" w:rsidRDefault="00525BA3" w:rsidP="00525BA3">
            <w:pPr>
              <w:spacing w:after="0" w:line="312" w:lineRule="auto"/>
              <w:rPr>
                <w:ins w:id="247" w:author="Qualcomm" w:date="2021-12-14T15:47:00Z"/>
              </w:rPr>
            </w:pPr>
            <w:ins w:id="248" w:author="Qualcomm" w:date="2021-12-14T15:47:00Z">
              <w:r>
                <w:t>Hysteresis effectively introduces a minimum period UE remains on one paging carrier. As the purpose of PTW was to overcome issues such as (i) UE fails to decode page due to short term fading, (ii) RAN unable to page UE in some Pos due to congestion, we think it is correct for UE to use the same paging carrier during the PTW.</w:t>
              </w:r>
            </w:ins>
          </w:p>
        </w:tc>
      </w:tr>
      <w:tr w:rsidR="0032428A" w14:paraId="21BC1CBF" w14:textId="77777777" w:rsidTr="00955C5B">
        <w:tc>
          <w:tcPr>
            <w:tcW w:w="1550" w:type="dxa"/>
            <w:shd w:val="clear" w:color="auto" w:fill="auto"/>
            <w:vAlign w:val="center"/>
          </w:tcPr>
          <w:p w14:paraId="45BF1186" w14:textId="5F0B308A" w:rsidR="0032428A" w:rsidRDefault="0032428A" w:rsidP="00525BA3">
            <w:pPr>
              <w:spacing w:after="0" w:line="312" w:lineRule="auto"/>
            </w:pPr>
            <w:r>
              <w:t>MediaTek</w:t>
            </w:r>
          </w:p>
        </w:tc>
        <w:tc>
          <w:tcPr>
            <w:tcW w:w="1472" w:type="dxa"/>
            <w:shd w:val="clear" w:color="auto" w:fill="auto"/>
            <w:vAlign w:val="center"/>
          </w:tcPr>
          <w:p w14:paraId="4E10299B" w14:textId="42BC0528" w:rsidR="0032428A" w:rsidRDefault="0032428A" w:rsidP="00525BA3">
            <w:pPr>
              <w:spacing w:after="0" w:line="312" w:lineRule="auto"/>
            </w:pPr>
            <w:r>
              <w:t>Yes</w:t>
            </w:r>
          </w:p>
        </w:tc>
        <w:tc>
          <w:tcPr>
            <w:tcW w:w="6612" w:type="dxa"/>
            <w:shd w:val="clear" w:color="auto" w:fill="auto"/>
            <w:vAlign w:val="center"/>
          </w:tcPr>
          <w:p w14:paraId="5D18F6AC" w14:textId="4FF59E23" w:rsidR="0032428A" w:rsidRDefault="001A429C" w:rsidP="00CF68D6">
            <w:pPr>
              <w:spacing w:after="0" w:line="312" w:lineRule="auto"/>
            </w:pPr>
            <w:r>
              <w:t>If UE can switch carriers at any time, it has a good chance to miss the paging occasion.</w:t>
            </w:r>
            <w:r w:rsidR="00CF68D6">
              <w:t xml:space="preserve"> To avoid that, </w:t>
            </w:r>
            <w:r>
              <w:t xml:space="preserve">it is better to wait for at least a paging cycle before switch to </w:t>
            </w:r>
            <w:r w:rsidR="00CF68D6">
              <w:t xml:space="preserve">another </w:t>
            </w:r>
            <w:r>
              <w:t>paging carrier.</w:t>
            </w:r>
          </w:p>
        </w:tc>
      </w:tr>
    </w:tbl>
    <w:p w14:paraId="0FAB4BBC"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Heading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 xml:space="preserve">its ‘preferred’ paging carrier does not bring any benefit compared to the reporting of the coverage status of the UE as any UE selection will be based on either NRSRP or estimated </w:t>
      </w:r>
      <w:proofErr w:type="spellStart"/>
      <w:r w:rsidR="00936ABB" w:rsidRPr="00825771">
        <w:t>Rmax</w:t>
      </w:r>
      <w:proofErr w:type="spellEnd"/>
      <w:r w:rsidR="00936ABB" w:rsidRPr="00825771">
        <w:t xml:space="preserve">. </w:t>
      </w:r>
      <w:r w:rsidR="00936ABB" w:rsidRPr="00825771">
        <w:lastRenderedPageBreak/>
        <w:t>In addition, the eNB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r>
              <w:t xml:space="preserve">In order to provide suitable </w:t>
            </w:r>
            <w:proofErr w:type="spellStart"/>
            <w:r>
              <w:t>Rmax</w:t>
            </w:r>
            <w:proofErr w:type="spellEnd"/>
            <w:r>
              <w:t xml:space="preserve"> value the NW will need measurement report from UE.</w:t>
            </w:r>
          </w:p>
        </w:tc>
      </w:tr>
      <w:tr w:rsidR="00955C5B" w14:paraId="6B5E9E3F" w14:textId="77777777" w:rsidTr="00A04F8E">
        <w:tc>
          <w:tcPr>
            <w:tcW w:w="1555" w:type="dxa"/>
            <w:shd w:val="clear" w:color="auto" w:fill="auto"/>
            <w:vAlign w:val="center"/>
          </w:tcPr>
          <w:p w14:paraId="1D5708C8" w14:textId="6C1F9230" w:rsidR="00955C5B" w:rsidRDefault="00955C5B" w:rsidP="00955C5B">
            <w:pPr>
              <w:spacing w:after="0" w:line="360" w:lineRule="auto"/>
            </w:pPr>
            <w:r>
              <w:t>Huawei, HiSilicon</w:t>
            </w:r>
          </w:p>
        </w:tc>
        <w:tc>
          <w:tcPr>
            <w:tcW w:w="1417" w:type="dxa"/>
            <w:shd w:val="clear" w:color="auto" w:fill="auto"/>
            <w:vAlign w:val="center"/>
          </w:tcPr>
          <w:p w14:paraId="2EF8A2BF" w14:textId="12381B93" w:rsidR="00955C5B" w:rsidRDefault="00955C5B" w:rsidP="00955C5B">
            <w:pPr>
              <w:spacing w:after="0" w:line="360" w:lineRule="auto"/>
            </w:pPr>
            <w:r>
              <w:t>?</w:t>
            </w:r>
          </w:p>
        </w:tc>
        <w:tc>
          <w:tcPr>
            <w:tcW w:w="6662" w:type="dxa"/>
            <w:shd w:val="clear" w:color="auto" w:fill="auto"/>
            <w:vAlign w:val="center"/>
          </w:tcPr>
          <w:p w14:paraId="0D868BAE" w14:textId="77777777" w:rsidR="00955C5B" w:rsidRDefault="00955C5B" w:rsidP="00955C5B">
            <w:pPr>
              <w:spacing w:after="0" w:line="360" w:lineRule="auto"/>
            </w:pPr>
            <w:r>
              <w:t>unclear question</w:t>
            </w:r>
          </w:p>
          <w:p w14:paraId="3FF585F3" w14:textId="77777777" w:rsidR="00955C5B" w:rsidRDefault="00955C5B" w:rsidP="00955C5B">
            <w:pPr>
              <w:spacing w:after="0" w:line="360" w:lineRule="auto"/>
            </w:pPr>
            <w:r>
              <w:t xml:space="preserve">We do not see the need for the UE to indicate a preferred carrier. How does the UE know this if it is not monitoring this </w:t>
            </w:r>
            <w:proofErr w:type="gramStart"/>
            <w:r>
              <w:t>carrier.</w:t>
            </w:r>
            <w:proofErr w:type="gramEnd"/>
            <w:r>
              <w:t xml:space="preserve"> </w:t>
            </w:r>
          </w:p>
          <w:p w14:paraId="138834CF" w14:textId="4920A321" w:rsidR="00955C5B" w:rsidRDefault="00955C5B" w:rsidP="00955C5B">
            <w:pPr>
              <w:spacing w:after="0" w:line="360" w:lineRule="auto"/>
            </w:pPr>
            <w:r>
              <w:t>We think that the NW knowing the UE measured NRSRP is helpful.</w:t>
            </w:r>
          </w:p>
        </w:tc>
      </w:tr>
      <w:tr w:rsidR="00A25DA8" w14:paraId="51F2FF6D" w14:textId="77777777" w:rsidTr="00A04F8E">
        <w:trPr>
          <w:ins w:id="249" w:author="Qualcomm" w:date="2021-12-14T15:47:00Z"/>
        </w:trPr>
        <w:tc>
          <w:tcPr>
            <w:tcW w:w="1555" w:type="dxa"/>
            <w:shd w:val="clear" w:color="auto" w:fill="auto"/>
            <w:vAlign w:val="center"/>
          </w:tcPr>
          <w:p w14:paraId="304A255A" w14:textId="4ED51524" w:rsidR="00A25DA8" w:rsidRDefault="00A25DA8" w:rsidP="00A25DA8">
            <w:pPr>
              <w:spacing w:after="0" w:line="360" w:lineRule="auto"/>
              <w:rPr>
                <w:ins w:id="250" w:author="Qualcomm" w:date="2021-12-14T15:47:00Z"/>
              </w:rPr>
            </w:pPr>
            <w:ins w:id="251" w:author="Qualcomm" w:date="2021-12-14T15:47:00Z">
              <w:r>
                <w:t>Qualcomm</w:t>
              </w:r>
            </w:ins>
          </w:p>
        </w:tc>
        <w:tc>
          <w:tcPr>
            <w:tcW w:w="1417" w:type="dxa"/>
            <w:shd w:val="clear" w:color="auto" w:fill="auto"/>
            <w:vAlign w:val="center"/>
          </w:tcPr>
          <w:p w14:paraId="2787AF8F" w14:textId="5F98EA7B" w:rsidR="00A25DA8" w:rsidRDefault="00A25DA8" w:rsidP="00A25DA8">
            <w:pPr>
              <w:spacing w:after="0" w:line="360" w:lineRule="auto"/>
              <w:rPr>
                <w:ins w:id="252" w:author="Qualcomm" w:date="2021-12-14T15:47:00Z"/>
              </w:rPr>
            </w:pPr>
            <w:ins w:id="253" w:author="Qualcomm" w:date="2021-12-14T15:47:00Z">
              <w:r>
                <w:t>May be</w:t>
              </w:r>
            </w:ins>
          </w:p>
        </w:tc>
        <w:tc>
          <w:tcPr>
            <w:tcW w:w="6662" w:type="dxa"/>
            <w:shd w:val="clear" w:color="auto" w:fill="auto"/>
            <w:vAlign w:val="center"/>
          </w:tcPr>
          <w:p w14:paraId="086859D0" w14:textId="77777777" w:rsidR="00A25DA8" w:rsidRDefault="00A25DA8" w:rsidP="00A25DA8">
            <w:pPr>
              <w:spacing w:after="0" w:line="360" w:lineRule="auto"/>
              <w:rPr>
                <w:ins w:id="254" w:author="Qualcomm" w:date="2021-12-14T15:47:00Z"/>
              </w:rPr>
            </w:pPr>
            <w:ins w:id="255" w:author="Qualcomm" w:date="2021-12-14T15:47:00Z">
              <w:r>
                <w:t xml:space="preserve">The main concern raised in </w:t>
              </w:r>
              <w:r w:rsidRPr="006D6354">
                <w:t>R2-2110475</w:t>
              </w:r>
              <w:r>
                <w:t xml:space="preserve"> is that NRSRP is a very short-term measurement, as such this is not sufficient to make long-term decisions. Remember the existing serving cell measurement report was aimed for ANR/SON and ANR/SON would typically use many (100s) reports to make any system level adjustments. Even if it is used for link management it only impacts the resources used for the current RRC connection and does not directly impact future idle or connected mode behavior. Therefore, existing report is not suitable for eNB to decide suitable </w:t>
              </w:r>
              <w:proofErr w:type="spellStart"/>
              <w:r>
                <w:t>Rmax</w:t>
              </w:r>
              <w:proofErr w:type="spellEnd"/>
              <w:r>
                <w:t>.</w:t>
              </w:r>
            </w:ins>
          </w:p>
          <w:p w14:paraId="264A2DF9" w14:textId="77777777" w:rsidR="00A25DA8" w:rsidRDefault="00A25DA8" w:rsidP="00A25DA8">
            <w:pPr>
              <w:spacing w:after="0" w:line="360" w:lineRule="auto"/>
              <w:rPr>
                <w:ins w:id="256" w:author="Qualcomm" w:date="2021-12-14T15:47:00Z"/>
              </w:rPr>
            </w:pPr>
          </w:p>
          <w:p w14:paraId="1B66CDD4" w14:textId="06D25FC9" w:rsidR="00A25DA8" w:rsidRDefault="00A25DA8" w:rsidP="00A25DA8">
            <w:pPr>
              <w:spacing w:after="0" w:line="360" w:lineRule="auto"/>
              <w:rPr>
                <w:ins w:id="257" w:author="Qualcomm" w:date="2021-12-14T15:47:00Z"/>
              </w:rPr>
            </w:pPr>
            <w:ins w:id="258" w:author="Qualcomm" w:date="2021-12-14T15:47:00Z">
              <w:r>
                <w:t xml:space="preserve">If the existing </w:t>
              </w:r>
              <w:proofErr w:type="spellStart"/>
              <w:r>
                <w:t>signalling</w:t>
              </w:r>
              <w:proofErr w:type="spellEnd"/>
              <w:r>
                <w:t xml:space="preserve"> for the serving cell report can be used but with the ability for the UE to indicate whether this report is suitable for coverage-based paging carrier selection. The eNB should only provide information to the UE for the coverage-based paging carrier (e.g., </w:t>
              </w:r>
              <w:proofErr w:type="spellStart"/>
              <w:r>
                <w:t>Rmax</w:t>
              </w:r>
              <w:proofErr w:type="spellEnd"/>
              <w:r>
                <w:t xml:space="preserve">, or NRSRP or carrier index) in dedicated </w:t>
              </w:r>
              <w:proofErr w:type="spellStart"/>
              <w:r>
                <w:t>signalling</w:t>
              </w:r>
              <w:proofErr w:type="spellEnd"/>
              <w:r>
                <w:t xml:space="preserve"> if UE has indicated the measurement report is suitable for coverage-based paging carrier selection.</w:t>
              </w:r>
            </w:ins>
          </w:p>
        </w:tc>
      </w:tr>
      <w:tr w:rsidR="00CF68D6" w14:paraId="4E0A1CA8" w14:textId="77777777" w:rsidTr="00A04F8E">
        <w:tc>
          <w:tcPr>
            <w:tcW w:w="1555" w:type="dxa"/>
            <w:shd w:val="clear" w:color="auto" w:fill="auto"/>
            <w:vAlign w:val="center"/>
          </w:tcPr>
          <w:p w14:paraId="240CAFA2" w14:textId="4EB670E3" w:rsidR="00CF68D6" w:rsidRDefault="00CF68D6" w:rsidP="00A25DA8">
            <w:pPr>
              <w:spacing w:after="0" w:line="360" w:lineRule="auto"/>
            </w:pPr>
            <w:r>
              <w:t>MediaTek</w:t>
            </w:r>
          </w:p>
        </w:tc>
        <w:tc>
          <w:tcPr>
            <w:tcW w:w="1417" w:type="dxa"/>
            <w:shd w:val="clear" w:color="auto" w:fill="auto"/>
            <w:vAlign w:val="center"/>
          </w:tcPr>
          <w:p w14:paraId="15BAB066" w14:textId="500FE7DA" w:rsidR="00CF68D6" w:rsidRDefault="00CF68D6" w:rsidP="00A25DA8">
            <w:pPr>
              <w:spacing w:after="0" w:line="360" w:lineRule="auto"/>
            </w:pPr>
            <w:r>
              <w:t>Yes</w:t>
            </w:r>
          </w:p>
        </w:tc>
        <w:tc>
          <w:tcPr>
            <w:tcW w:w="6662" w:type="dxa"/>
            <w:shd w:val="clear" w:color="auto" w:fill="auto"/>
            <w:vAlign w:val="center"/>
          </w:tcPr>
          <w:p w14:paraId="360DE4AA" w14:textId="02405E57" w:rsidR="00CF68D6" w:rsidRDefault="00CF68D6" w:rsidP="00A25DA8">
            <w:pPr>
              <w:spacing w:after="0" w:line="360" w:lineRule="auto"/>
            </w:pPr>
            <w:r>
              <w:t>UE report can help NW to configure paging carrier selection</w:t>
            </w:r>
          </w:p>
        </w:tc>
      </w:tr>
    </w:tbl>
    <w:p w14:paraId="386C6206" w14:textId="77777777" w:rsidR="006856AB" w:rsidRDefault="006856AB" w:rsidP="006856A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p>
    <w:p w14:paraId="12C7CD8E" w14:textId="406E8187" w:rsidR="007621BA" w:rsidRPr="009E75D6" w:rsidRDefault="007621BA" w:rsidP="007621BA">
      <w:pPr>
        <w:pStyle w:val="Heading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 xml:space="preserve">[2] R2-2109912, Analysis of </w:t>
      </w:r>
      <w:proofErr w:type="spellStart"/>
      <w:r w:rsidRPr="009E75D6">
        <w:rPr>
          <w:color w:val="auto"/>
          <w:lang w:eastAsia="zh-CN"/>
        </w:rPr>
        <w:t>Rmax</w:t>
      </w:r>
      <w:proofErr w:type="spellEnd"/>
      <w:r w:rsidRPr="009E75D6">
        <w:rPr>
          <w:color w:val="auto"/>
          <w:lang w:eastAsia="zh-CN"/>
        </w:rPr>
        <w:t xml:space="preserve">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 xml:space="preserve">[3] R2-2110110, Option1c for CEL-based paging carrier selection, ZTE Corporation, </w:t>
      </w:r>
      <w:proofErr w:type="spellStart"/>
      <w:r w:rsidRPr="009E75D6">
        <w:rPr>
          <w:color w:val="auto"/>
          <w:lang w:eastAsia="zh-CN"/>
        </w:rPr>
        <w:t>Sanechips</w:t>
      </w:r>
      <w:proofErr w:type="spellEnd"/>
      <w:r w:rsidRPr="009E75D6">
        <w:rPr>
          <w:color w:val="auto"/>
          <w:lang w:eastAsia="zh-CN"/>
        </w:rPr>
        <w:t>, RAN2#116e</w:t>
      </w:r>
    </w:p>
    <w:p w14:paraId="19246223" w14:textId="32F08186" w:rsidR="00C36255" w:rsidRPr="009E75D6" w:rsidRDefault="00C36255" w:rsidP="00C36255">
      <w:pPr>
        <w:rPr>
          <w:color w:val="auto"/>
          <w:lang w:eastAsia="zh-CN"/>
        </w:rPr>
      </w:pPr>
      <w:r w:rsidRPr="009E75D6">
        <w:rPr>
          <w:color w:val="auto"/>
          <w:lang w:eastAsia="zh-CN"/>
        </w:rPr>
        <w:t xml:space="preserve">[4] R2-2110148, Paging strategy impacts for </w:t>
      </w:r>
      <w:proofErr w:type="gramStart"/>
      <w:r w:rsidRPr="009E75D6">
        <w:rPr>
          <w:color w:val="auto"/>
          <w:lang w:eastAsia="zh-CN"/>
        </w:rPr>
        <w:t>coverage based</w:t>
      </w:r>
      <w:proofErr w:type="gramEnd"/>
      <w:r w:rsidRPr="009E75D6">
        <w:rPr>
          <w:color w:val="auto"/>
          <w:lang w:eastAsia="zh-CN"/>
        </w:rPr>
        <w:t xml:space="preserve">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 xml:space="preserve">[7] R2-2110475, Discussion on </w:t>
      </w:r>
      <w:proofErr w:type="gramStart"/>
      <w:r w:rsidRPr="009E75D6">
        <w:rPr>
          <w:color w:val="auto"/>
          <w:lang w:eastAsia="zh-CN"/>
        </w:rPr>
        <w:t>coverage based</w:t>
      </w:r>
      <w:proofErr w:type="gramEnd"/>
      <w:r w:rsidRPr="009E75D6">
        <w:rPr>
          <w:color w:val="auto"/>
          <w:lang w:eastAsia="zh-CN"/>
        </w:rPr>
        <w:t xml:space="preserve"> paging carrier, Huawei, HiSilicon,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 xml:space="preserve">[9] R2-2110695, </w:t>
      </w:r>
      <w:proofErr w:type="spellStart"/>
      <w:r w:rsidRPr="009E75D6">
        <w:rPr>
          <w:color w:val="auto"/>
          <w:lang w:eastAsia="zh-CN"/>
        </w:rPr>
        <w:t>Signalling</w:t>
      </w:r>
      <w:proofErr w:type="spellEnd"/>
      <w:r w:rsidRPr="009E75D6">
        <w:rPr>
          <w:color w:val="auto"/>
          <w:lang w:eastAsia="zh-CN"/>
        </w:rPr>
        <w:t xml:space="preserve">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w:t>
      </w:r>
      <w:proofErr w:type="gramStart"/>
      <w:r w:rsidRPr="009E75D6">
        <w:rPr>
          <w:color w:val="auto"/>
          <w:lang w:eastAsia="zh-CN"/>
        </w:rPr>
        <w:t>304]</w:t>
      </w:r>
      <w:r w:rsidRPr="009E75D6">
        <w:rPr>
          <w:rFonts w:hint="eastAsia"/>
          <w:color w:val="auto"/>
          <w:lang w:eastAsia="zh-CN"/>
        </w:rPr>
        <w:t>[</w:t>
      </w:r>
      <w:proofErr w:type="gramEnd"/>
      <w:r w:rsidRPr="009E75D6">
        <w:rPr>
          <w:color w:val="auto"/>
          <w:lang w:eastAsia="zh-CN"/>
        </w:rPr>
        <w:t>NBIOT/eMTC] NB-IoT carrier selection, ZTE Corporation, RAN2#116e</w:t>
      </w:r>
    </w:p>
    <w:sectPr w:rsidR="009B2758" w:rsidRPr="009B275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09EA" w14:textId="77777777" w:rsidR="003C0B94" w:rsidRDefault="003C0B94">
      <w:pPr>
        <w:spacing w:after="0"/>
      </w:pPr>
      <w:r>
        <w:separator/>
      </w:r>
    </w:p>
  </w:endnote>
  <w:endnote w:type="continuationSeparator" w:id="0">
    <w:p w14:paraId="16FB2940" w14:textId="77777777" w:rsidR="003C0B94" w:rsidRDefault="003C0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6F2AE" w14:textId="77777777" w:rsidR="003C0B94" w:rsidRDefault="003C0B94">
      <w:pPr>
        <w:spacing w:after="0"/>
      </w:pPr>
      <w:r>
        <w:separator/>
      </w:r>
    </w:p>
  </w:footnote>
  <w:footnote w:type="continuationSeparator" w:id="0">
    <w:p w14:paraId="5B5D133D" w14:textId="77777777" w:rsidR="003C0B94" w:rsidRDefault="003C0B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37DE" w14:textId="77777777" w:rsidR="009F2FD4" w:rsidRDefault="009F2FD4"/>
  <w:p w14:paraId="7D3237DF" w14:textId="77777777" w:rsidR="009F2FD4" w:rsidRDefault="009F2F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SimSun"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C49C43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6"/>
  </w:num>
  <w:num w:numId="5">
    <w:abstractNumId w:val="14"/>
  </w:num>
  <w:num w:numId="6">
    <w:abstractNumId w:val="4"/>
  </w:num>
  <w:num w:numId="7">
    <w:abstractNumId w:val="5"/>
  </w:num>
  <w:num w:numId="8">
    <w:abstractNumId w:val="8"/>
  </w:num>
  <w:num w:numId="9">
    <w:abstractNumId w:val="3"/>
  </w:num>
  <w:num w:numId="10">
    <w:abstractNumId w:val="11"/>
  </w:num>
  <w:num w:numId="11">
    <w:abstractNumId w:val="10"/>
  </w:num>
  <w:num w:numId="12">
    <w:abstractNumId w:val="7"/>
  </w:num>
  <w:num w:numId="13">
    <w:abstractNumId w:val="13"/>
  </w:num>
  <w:num w:numId="14">
    <w:abstractNumId w:val="2"/>
  </w:num>
  <w:num w:numId="15">
    <w:abstractNumId w:val="12"/>
  </w:num>
  <w:num w:numId="16">
    <w:abstractNumId w:val="6"/>
  </w:num>
  <w:num w:numId="17">
    <w:abstractNumId w:val="1"/>
  </w:num>
  <w:num w:numId="18">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0BF"/>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9C"/>
    <w:rsid w:val="001A42C8"/>
    <w:rsid w:val="001A46D6"/>
    <w:rsid w:val="001A482C"/>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1ED"/>
    <w:rsid w:val="001E12C5"/>
    <w:rsid w:val="001E19E5"/>
    <w:rsid w:val="001E1AAE"/>
    <w:rsid w:val="001E23A7"/>
    <w:rsid w:val="001E2863"/>
    <w:rsid w:val="001E2931"/>
    <w:rsid w:val="001E2F15"/>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28A"/>
    <w:rsid w:val="00324403"/>
    <w:rsid w:val="0032453D"/>
    <w:rsid w:val="003248B7"/>
    <w:rsid w:val="00324A81"/>
    <w:rsid w:val="00324FF9"/>
    <w:rsid w:val="00325165"/>
    <w:rsid w:val="003251F3"/>
    <w:rsid w:val="00325344"/>
    <w:rsid w:val="00325360"/>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A59"/>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B94"/>
    <w:rsid w:val="003C0CC9"/>
    <w:rsid w:val="003C0D89"/>
    <w:rsid w:val="003C16A1"/>
    <w:rsid w:val="003C191A"/>
    <w:rsid w:val="003C192F"/>
    <w:rsid w:val="003C1A56"/>
    <w:rsid w:val="003C1B52"/>
    <w:rsid w:val="003C2148"/>
    <w:rsid w:val="003C2675"/>
    <w:rsid w:val="003C26AB"/>
    <w:rsid w:val="003C2CD9"/>
    <w:rsid w:val="003C3296"/>
    <w:rsid w:val="003C3B20"/>
    <w:rsid w:val="003C3B4F"/>
    <w:rsid w:val="003C3D7B"/>
    <w:rsid w:val="003C4149"/>
    <w:rsid w:val="003C42F7"/>
    <w:rsid w:val="003C47B8"/>
    <w:rsid w:val="003C4CAA"/>
    <w:rsid w:val="003C4EDA"/>
    <w:rsid w:val="003C53C5"/>
    <w:rsid w:val="003C56FE"/>
    <w:rsid w:val="003C63CD"/>
    <w:rsid w:val="003C6494"/>
    <w:rsid w:val="003C64CA"/>
    <w:rsid w:val="003C6649"/>
    <w:rsid w:val="003C6671"/>
    <w:rsid w:val="003C67E7"/>
    <w:rsid w:val="003C6ADF"/>
    <w:rsid w:val="003C6BDA"/>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C8C"/>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5E1"/>
    <w:rsid w:val="00523624"/>
    <w:rsid w:val="005237C4"/>
    <w:rsid w:val="00523F53"/>
    <w:rsid w:val="0052436B"/>
    <w:rsid w:val="005244FB"/>
    <w:rsid w:val="00524596"/>
    <w:rsid w:val="005249E3"/>
    <w:rsid w:val="00524B39"/>
    <w:rsid w:val="00525630"/>
    <w:rsid w:val="005256BD"/>
    <w:rsid w:val="0052597C"/>
    <w:rsid w:val="00525B43"/>
    <w:rsid w:val="00525BA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5F4"/>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5C4"/>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669"/>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EF7"/>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CF"/>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119"/>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03D"/>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5E2"/>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4D5E"/>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C61"/>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5C5B"/>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2FD4"/>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DA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997"/>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175"/>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43F"/>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8F2"/>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4"/>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8D6"/>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1CC"/>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87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A59"/>
    <w:rsid w:val="00E47B98"/>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53F"/>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BAF"/>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1 Char,Caption Char Char1 Char,cap Char2,cap1,cap2,cap11,Légende-figure,Légende-figure Char,Beschrifubg,Beschriftung Char,label,cap11 Char,cap11 Char Char Char,captions,Beschriftung Char Char,cap3,cap4,cap5,cap6,cap7"/>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aliases w:val="cap Char1,cap Char Char,Caption Char1 Char Char,Caption Char Char1 Char Char,cap Char2 Char,cap1 Char,cap2 Char,cap11 Char1,Légende-figure Char1,Légende-figure Char Char,Beschrifubg Char,Beschriftung Char Char1,label Char,cap11 Char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uiPriority w:val="99"/>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Normal"/>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Normal"/>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Normal"/>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Normal"/>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Revision">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67D9B-FEDE-4824-8F81-BDC78633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7506</Words>
  <Characters>42790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Ericsson</cp:lastModifiedBy>
  <cp:revision>3</cp:revision>
  <cp:lastPrinted>2017-03-22T08:13:00Z</cp:lastPrinted>
  <dcterms:created xsi:type="dcterms:W3CDTF">2021-12-16T10:50:00Z</dcterms:created>
  <dcterms:modified xsi:type="dcterms:W3CDTF">2021-12-16T10:51:00Z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1639402346</vt:lpwstr>
  </property>
</Properties>
</file>