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w:t>
      </w:r>
      <w:proofErr w:type="gramStart"/>
      <w:r w:rsidR="00B04821" w:rsidRPr="00B04821">
        <w:rPr>
          <w:rFonts w:ascii="Arial" w:eastAsia="Times New Roman" w:hAnsi="Arial" w:cs="Arial"/>
          <w:b/>
          <w:bCs/>
          <w:sz w:val="24"/>
        </w:rPr>
        <w:t>e][</w:t>
      </w:r>
      <w:proofErr w:type="gramEnd"/>
      <w:r w:rsidR="00B04821" w:rsidRPr="00B04821">
        <w:rPr>
          <w:rFonts w:ascii="Arial" w:eastAsia="Times New Roman" w:hAnsi="Arial" w:cs="Arial"/>
          <w:b/>
          <w:bCs/>
          <w:sz w:val="24"/>
        </w:rPr>
        <w:t>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w:t>
      </w:r>
      <w:proofErr w:type="gramStart"/>
      <w:r>
        <w:rPr>
          <w:lang w:val="en-US"/>
        </w:rPr>
        <w:t>e][</w:t>
      </w:r>
      <w:proofErr w:type="gramEnd"/>
      <w:r>
        <w:rPr>
          <w:lang w:val="en-US"/>
        </w:rPr>
        <w:t>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w:t>
      </w:r>
      <w:proofErr w:type="gramStart"/>
      <w:r w:rsidR="00AF7048">
        <w:rPr>
          <w:sz w:val="22"/>
          <w:szCs w:val="22"/>
        </w:rPr>
        <w:t>So</w:t>
      </w:r>
      <w:proofErr w:type="gramEnd"/>
      <w:r w:rsidR="00AF7048">
        <w:rPr>
          <w:sz w:val="22"/>
          <w:szCs w:val="22"/>
        </w:rPr>
        <w:t xml:space="preserve">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f3"/>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A9C5A75" w14:textId="4D66C4CA" w:rsidR="00AF7048" w:rsidRPr="00E2492F" w:rsidRDefault="00E2492F" w:rsidP="00B1296E">
            <w:pPr>
              <w:rPr>
                <w:rFonts w:eastAsia="宋体" w:hint="eastAsia"/>
                <w:sz w:val="22"/>
                <w:szCs w:val="22"/>
                <w:lang w:eastAsia="zh-CN"/>
              </w:rPr>
            </w:pPr>
            <w:r>
              <w:rPr>
                <w:rFonts w:eastAsia="宋体"/>
                <w:sz w:val="22"/>
                <w:szCs w:val="22"/>
                <w:lang w:eastAsia="zh-CN"/>
              </w:rPr>
              <w:t>O</w:t>
            </w:r>
            <w:r>
              <w:rPr>
                <w:rFonts w:eastAsia="宋体" w:hint="eastAsia"/>
                <w:sz w:val="22"/>
                <w:szCs w:val="22"/>
                <w:lang w:eastAsia="zh-CN"/>
              </w:rPr>
              <w:t>p</w:t>
            </w:r>
            <w:r>
              <w:rPr>
                <w:rFonts w:eastAsia="宋体"/>
                <w:sz w:val="22"/>
                <w:szCs w:val="22"/>
                <w:lang w:eastAsia="zh-CN"/>
              </w:rPr>
              <w:t>tion 1</w:t>
            </w:r>
            <w:r w:rsidR="002368B0">
              <w:rPr>
                <w:rFonts w:eastAsia="宋体"/>
                <w:sz w:val="22"/>
                <w:szCs w:val="22"/>
                <w:lang w:eastAsia="zh-CN"/>
              </w:rPr>
              <w:t xml:space="preserve"> as baseline</w:t>
            </w:r>
          </w:p>
        </w:tc>
        <w:tc>
          <w:tcPr>
            <w:tcW w:w="5845" w:type="dxa"/>
          </w:tcPr>
          <w:p w14:paraId="4B47068E" w14:textId="2EA0005A" w:rsidR="00AF7048" w:rsidRPr="004A3C65" w:rsidRDefault="00321165" w:rsidP="00B1296E">
            <w:pPr>
              <w:rPr>
                <w:rFonts w:eastAsia="宋体" w:hint="eastAsia"/>
                <w:sz w:val="22"/>
                <w:szCs w:val="22"/>
                <w:lang w:eastAsia="zh-CN"/>
              </w:rPr>
            </w:pPr>
            <w:r>
              <w:rPr>
                <w:rFonts w:eastAsia="宋体"/>
                <w:sz w:val="22"/>
                <w:szCs w:val="22"/>
                <w:lang w:eastAsia="zh-CN"/>
              </w:rPr>
              <w:t xml:space="preserve">It may not be easy to </w:t>
            </w:r>
            <w:r w:rsidR="00BC7521">
              <w:rPr>
                <w:rFonts w:eastAsia="宋体"/>
                <w:sz w:val="22"/>
                <w:szCs w:val="22"/>
                <w:lang w:eastAsia="zh-CN"/>
              </w:rPr>
              <w:t>draw a clear line and category</w:t>
            </w:r>
            <w:r>
              <w:rPr>
                <w:rFonts w:eastAsia="宋体"/>
                <w:sz w:val="22"/>
                <w:szCs w:val="22"/>
                <w:lang w:eastAsia="zh-CN"/>
              </w:rPr>
              <w:t xml:space="preserve"> which capabilities are specific to GSO case and which </w:t>
            </w:r>
            <w:r w:rsidR="00BC7521">
              <w:rPr>
                <w:rFonts w:eastAsia="宋体"/>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77777777" w:rsidR="00AF7048" w:rsidRPr="00BD4B02" w:rsidRDefault="00AF7048" w:rsidP="00B1296E">
            <w:pPr>
              <w:rPr>
                <w:sz w:val="22"/>
                <w:szCs w:val="22"/>
              </w:rPr>
            </w:pPr>
          </w:p>
        </w:tc>
        <w:tc>
          <w:tcPr>
            <w:tcW w:w="1980" w:type="dxa"/>
          </w:tcPr>
          <w:p w14:paraId="5C23BC15" w14:textId="77777777" w:rsidR="00AF7048" w:rsidRPr="00BD4B02" w:rsidRDefault="00AF7048" w:rsidP="00B1296E">
            <w:pPr>
              <w:rPr>
                <w:sz w:val="22"/>
                <w:szCs w:val="22"/>
              </w:rPr>
            </w:pPr>
          </w:p>
        </w:tc>
        <w:tc>
          <w:tcPr>
            <w:tcW w:w="5845" w:type="dxa"/>
          </w:tcPr>
          <w:p w14:paraId="61F36684" w14:textId="77777777" w:rsidR="00AF7048" w:rsidRPr="00BD4B02" w:rsidRDefault="00AF7048" w:rsidP="00B1296E">
            <w:pPr>
              <w:rPr>
                <w:sz w:val="22"/>
                <w:szCs w:val="22"/>
              </w:rPr>
            </w:pPr>
          </w:p>
        </w:tc>
      </w:tr>
      <w:tr w:rsidR="00AF7048" w14:paraId="12C94C54" w14:textId="77777777" w:rsidTr="002368B0">
        <w:tc>
          <w:tcPr>
            <w:tcW w:w="1525" w:type="dxa"/>
          </w:tcPr>
          <w:p w14:paraId="0465B8A0" w14:textId="77777777" w:rsidR="00AF7048" w:rsidRPr="00BD4B02" w:rsidRDefault="00AF7048" w:rsidP="00B1296E">
            <w:pPr>
              <w:rPr>
                <w:sz w:val="22"/>
                <w:szCs w:val="22"/>
              </w:rPr>
            </w:pPr>
          </w:p>
        </w:tc>
        <w:tc>
          <w:tcPr>
            <w:tcW w:w="1980" w:type="dxa"/>
          </w:tcPr>
          <w:p w14:paraId="4D688E24" w14:textId="77777777" w:rsidR="00AF7048" w:rsidRPr="00BD4B02" w:rsidRDefault="00AF7048" w:rsidP="00B1296E">
            <w:pPr>
              <w:rPr>
                <w:sz w:val="22"/>
                <w:szCs w:val="22"/>
              </w:rPr>
            </w:pPr>
          </w:p>
        </w:tc>
        <w:tc>
          <w:tcPr>
            <w:tcW w:w="5845" w:type="dxa"/>
          </w:tcPr>
          <w:p w14:paraId="3F21E7E0" w14:textId="77777777" w:rsidR="00AF7048" w:rsidRPr="00BD4B02" w:rsidRDefault="00AF7048" w:rsidP="00B1296E">
            <w:pPr>
              <w:rPr>
                <w:sz w:val="22"/>
                <w:szCs w:val="22"/>
              </w:rPr>
            </w:pPr>
          </w:p>
        </w:tc>
      </w:tr>
      <w:tr w:rsidR="00AF7048" w14:paraId="17D4C5E5" w14:textId="77777777" w:rsidTr="002368B0">
        <w:tc>
          <w:tcPr>
            <w:tcW w:w="1525" w:type="dxa"/>
          </w:tcPr>
          <w:p w14:paraId="4F81DEB9" w14:textId="77777777" w:rsidR="00AF7048" w:rsidRPr="00BD4B02" w:rsidRDefault="00AF7048" w:rsidP="00B1296E">
            <w:pPr>
              <w:rPr>
                <w:sz w:val="22"/>
                <w:szCs w:val="22"/>
              </w:rPr>
            </w:pPr>
          </w:p>
        </w:tc>
        <w:tc>
          <w:tcPr>
            <w:tcW w:w="1980" w:type="dxa"/>
          </w:tcPr>
          <w:p w14:paraId="444A3F7D" w14:textId="77777777" w:rsidR="00AF7048" w:rsidRPr="00BD4B02" w:rsidRDefault="00AF7048" w:rsidP="00B1296E">
            <w:pPr>
              <w:rPr>
                <w:sz w:val="22"/>
                <w:szCs w:val="22"/>
              </w:rPr>
            </w:pPr>
          </w:p>
        </w:tc>
        <w:tc>
          <w:tcPr>
            <w:tcW w:w="5845" w:type="dxa"/>
          </w:tcPr>
          <w:p w14:paraId="6F7287E8" w14:textId="77777777" w:rsidR="00AF7048" w:rsidRPr="00BD4B02" w:rsidRDefault="00AF7048" w:rsidP="00B1296E">
            <w:pPr>
              <w:rPr>
                <w:sz w:val="22"/>
                <w:szCs w:val="22"/>
              </w:rPr>
            </w:pPr>
          </w:p>
        </w:tc>
      </w:tr>
      <w:tr w:rsidR="00AF7048" w14:paraId="34ED37E8" w14:textId="77777777" w:rsidTr="002368B0">
        <w:tc>
          <w:tcPr>
            <w:tcW w:w="1525" w:type="dxa"/>
          </w:tcPr>
          <w:p w14:paraId="58B8AA59" w14:textId="77777777" w:rsidR="00AF7048" w:rsidRPr="00BD4B02" w:rsidRDefault="00AF7048" w:rsidP="00B1296E">
            <w:pPr>
              <w:rPr>
                <w:sz w:val="22"/>
                <w:szCs w:val="22"/>
              </w:rPr>
            </w:pPr>
          </w:p>
        </w:tc>
        <w:tc>
          <w:tcPr>
            <w:tcW w:w="1980" w:type="dxa"/>
          </w:tcPr>
          <w:p w14:paraId="3F6BEF19" w14:textId="77777777" w:rsidR="00AF7048" w:rsidRPr="00BD4B02" w:rsidRDefault="00AF7048" w:rsidP="00B1296E">
            <w:pPr>
              <w:rPr>
                <w:sz w:val="22"/>
                <w:szCs w:val="22"/>
              </w:rPr>
            </w:pPr>
          </w:p>
        </w:tc>
        <w:tc>
          <w:tcPr>
            <w:tcW w:w="5845" w:type="dxa"/>
          </w:tcPr>
          <w:p w14:paraId="2AC078F6" w14:textId="77777777" w:rsidR="00AF7048" w:rsidRPr="00BD4B02" w:rsidRDefault="00AF7048" w:rsidP="00B1296E">
            <w:pPr>
              <w:rPr>
                <w:sz w:val="22"/>
                <w:szCs w:val="22"/>
              </w:rPr>
            </w:pPr>
          </w:p>
        </w:tc>
      </w:tr>
      <w:tr w:rsidR="00AF7048" w14:paraId="3CAAA836" w14:textId="77777777" w:rsidTr="002368B0">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2368B0">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2368B0">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2368B0">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2368B0">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 xml:space="preserve">whether every UE supporting NR NTN in this release must be with GNSS capability, and whether such a GNSS capability needs to be signalled to the </w:t>
      </w:r>
      <w:proofErr w:type="spellStart"/>
      <w:r w:rsidRPr="009561FC">
        <w:rPr>
          <w:sz w:val="22"/>
          <w:szCs w:val="22"/>
        </w:rPr>
        <w:t>gNB</w:t>
      </w:r>
      <w:proofErr w:type="spellEnd"/>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proofErr w:type="gramStart"/>
      <w:r>
        <w:rPr>
          <w:sz w:val="22"/>
          <w:szCs w:val="22"/>
        </w:rPr>
        <w:t>So</w:t>
      </w:r>
      <w:proofErr w:type="gramEnd"/>
      <w:r>
        <w:rPr>
          <w:sz w:val="22"/>
          <w:szCs w:val="22"/>
        </w:rPr>
        <w:t xml:space="preserve">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f3"/>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D2B67BB" w14:textId="02B59F82" w:rsidR="00454915" w:rsidRPr="002368B0" w:rsidRDefault="002368B0"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5537309F" w14:textId="02E1B06A" w:rsidR="00454915" w:rsidRPr="002368B0" w:rsidRDefault="002368B0" w:rsidP="00B1296E">
            <w:pPr>
              <w:rPr>
                <w:rFonts w:eastAsia="宋体" w:hint="eastAsia"/>
                <w:sz w:val="22"/>
                <w:szCs w:val="22"/>
                <w:lang w:eastAsia="zh-CN"/>
              </w:rPr>
            </w:pPr>
            <w:r>
              <w:rPr>
                <w:rFonts w:eastAsia="宋体"/>
                <w:sz w:val="22"/>
                <w:szCs w:val="22"/>
                <w:lang w:eastAsia="zh-CN"/>
              </w:rPr>
              <w:t>The field description needs to be updated to cover NTN case.</w:t>
            </w:r>
          </w:p>
        </w:tc>
      </w:tr>
      <w:tr w:rsidR="00454915" w14:paraId="41A05FF6" w14:textId="77777777" w:rsidTr="00B1296E">
        <w:tc>
          <w:tcPr>
            <w:tcW w:w="1525" w:type="dxa"/>
          </w:tcPr>
          <w:p w14:paraId="622E147E" w14:textId="77777777" w:rsidR="00454915" w:rsidRPr="00BD4B02" w:rsidRDefault="00454915" w:rsidP="00B1296E">
            <w:pPr>
              <w:rPr>
                <w:sz w:val="22"/>
                <w:szCs w:val="22"/>
              </w:rPr>
            </w:pPr>
          </w:p>
        </w:tc>
        <w:tc>
          <w:tcPr>
            <w:tcW w:w="1980" w:type="dxa"/>
          </w:tcPr>
          <w:p w14:paraId="1CD50AB4" w14:textId="77777777" w:rsidR="00454915" w:rsidRPr="00BD4B02" w:rsidRDefault="00454915" w:rsidP="00B1296E">
            <w:pPr>
              <w:rPr>
                <w:sz w:val="22"/>
                <w:szCs w:val="22"/>
              </w:rPr>
            </w:pPr>
          </w:p>
        </w:tc>
        <w:tc>
          <w:tcPr>
            <w:tcW w:w="5845" w:type="dxa"/>
          </w:tcPr>
          <w:p w14:paraId="34086891" w14:textId="77777777" w:rsidR="00454915" w:rsidRPr="00BD4B02" w:rsidRDefault="00454915" w:rsidP="00B1296E">
            <w:pPr>
              <w:rPr>
                <w:sz w:val="22"/>
                <w:szCs w:val="22"/>
              </w:rPr>
            </w:pPr>
          </w:p>
        </w:tc>
      </w:tr>
      <w:tr w:rsidR="00454915" w14:paraId="1CDFA571" w14:textId="77777777" w:rsidTr="00B1296E">
        <w:tc>
          <w:tcPr>
            <w:tcW w:w="1525" w:type="dxa"/>
          </w:tcPr>
          <w:p w14:paraId="408E3FAD" w14:textId="77777777" w:rsidR="00454915" w:rsidRPr="00BD4B02" w:rsidRDefault="00454915" w:rsidP="00B1296E">
            <w:pPr>
              <w:rPr>
                <w:sz w:val="22"/>
                <w:szCs w:val="22"/>
              </w:rPr>
            </w:pPr>
          </w:p>
        </w:tc>
        <w:tc>
          <w:tcPr>
            <w:tcW w:w="1980" w:type="dxa"/>
          </w:tcPr>
          <w:p w14:paraId="2C2DAB7D" w14:textId="77777777" w:rsidR="00454915" w:rsidRPr="00BD4B02" w:rsidRDefault="00454915" w:rsidP="00B1296E">
            <w:pPr>
              <w:rPr>
                <w:sz w:val="22"/>
                <w:szCs w:val="22"/>
              </w:rPr>
            </w:pPr>
          </w:p>
        </w:tc>
        <w:tc>
          <w:tcPr>
            <w:tcW w:w="5845" w:type="dxa"/>
          </w:tcPr>
          <w:p w14:paraId="6F189381" w14:textId="77777777" w:rsidR="00454915" w:rsidRPr="00BD4B02" w:rsidRDefault="00454915" w:rsidP="00B1296E">
            <w:pPr>
              <w:rPr>
                <w:sz w:val="22"/>
                <w:szCs w:val="22"/>
              </w:rPr>
            </w:pPr>
          </w:p>
        </w:tc>
      </w:tr>
      <w:tr w:rsidR="00454915" w14:paraId="0BD5EE59" w14:textId="77777777" w:rsidTr="00B1296E">
        <w:tc>
          <w:tcPr>
            <w:tcW w:w="1525" w:type="dxa"/>
          </w:tcPr>
          <w:p w14:paraId="4ADA90FB" w14:textId="77777777" w:rsidR="00454915" w:rsidRPr="00BD4B02" w:rsidRDefault="00454915" w:rsidP="00B1296E">
            <w:pPr>
              <w:rPr>
                <w:sz w:val="22"/>
                <w:szCs w:val="22"/>
              </w:rPr>
            </w:pPr>
          </w:p>
        </w:tc>
        <w:tc>
          <w:tcPr>
            <w:tcW w:w="1980" w:type="dxa"/>
          </w:tcPr>
          <w:p w14:paraId="3DF8B81D" w14:textId="77777777" w:rsidR="00454915" w:rsidRPr="00BD4B02" w:rsidRDefault="00454915" w:rsidP="00B1296E">
            <w:pPr>
              <w:rPr>
                <w:sz w:val="22"/>
                <w:szCs w:val="22"/>
              </w:rPr>
            </w:pPr>
          </w:p>
        </w:tc>
        <w:tc>
          <w:tcPr>
            <w:tcW w:w="5845" w:type="dxa"/>
          </w:tcPr>
          <w:p w14:paraId="09BBFC97" w14:textId="77777777" w:rsidR="00454915" w:rsidRPr="00BD4B02" w:rsidRDefault="00454915" w:rsidP="00B1296E">
            <w:pPr>
              <w:rPr>
                <w:sz w:val="22"/>
                <w:szCs w:val="22"/>
              </w:rPr>
            </w:pPr>
          </w:p>
        </w:tc>
      </w:tr>
      <w:tr w:rsidR="00454915" w14:paraId="5BCFF918" w14:textId="77777777" w:rsidTr="00B1296E">
        <w:tc>
          <w:tcPr>
            <w:tcW w:w="1525" w:type="dxa"/>
          </w:tcPr>
          <w:p w14:paraId="2925765E" w14:textId="77777777" w:rsidR="00454915" w:rsidRPr="00BD4B02" w:rsidRDefault="00454915" w:rsidP="00B1296E">
            <w:pPr>
              <w:rPr>
                <w:sz w:val="22"/>
                <w:szCs w:val="22"/>
              </w:rPr>
            </w:pPr>
          </w:p>
        </w:tc>
        <w:tc>
          <w:tcPr>
            <w:tcW w:w="1980" w:type="dxa"/>
          </w:tcPr>
          <w:p w14:paraId="1D3ACA2B" w14:textId="77777777" w:rsidR="00454915" w:rsidRPr="00BD4B02" w:rsidRDefault="00454915" w:rsidP="00B1296E">
            <w:pPr>
              <w:rPr>
                <w:sz w:val="22"/>
                <w:szCs w:val="22"/>
              </w:rPr>
            </w:pPr>
          </w:p>
        </w:tc>
        <w:tc>
          <w:tcPr>
            <w:tcW w:w="5845" w:type="dxa"/>
          </w:tcPr>
          <w:p w14:paraId="736A9B2D" w14:textId="77777777" w:rsidR="00454915" w:rsidRPr="00BD4B02" w:rsidRDefault="00454915" w:rsidP="00B1296E">
            <w:pPr>
              <w:rPr>
                <w:sz w:val="22"/>
                <w:szCs w:val="22"/>
              </w:rPr>
            </w:pP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BF5E2F" w:rsidP="0007662D">
      <w:pPr>
        <w:jc w:val="center"/>
      </w:pPr>
      <w: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71.85pt" o:ole="">
            <v:imagedata r:id="rId11" o:title=""/>
          </v:shape>
          <o:OLEObject Type="Embed" ProgID="Visio.Drawing.15" ShapeID="_x0000_i1025" DrawAspect="Content" ObjectID="_1700559157"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 xml:space="preserve">Meanwhile, it’s also possible for normal UEs to support some NTN enhancements, e.g., </w:t>
      </w:r>
      <w:proofErr w:type="gramStart"/>
      <w:r w:rsidR="000859BC">
        <w:rPr>
          <w:sz w:val="22"/>
          <w:szCs w:val="22"/>
          <w:lang w:val="en-US"/>
        </w:rPr>
        <w:t>location based</w:t>
      </w:r>
      <w:proofErr w:type="gramEnd"/>
      <w:r w:rsidR="000859BC">
        <w:rPr>
          <w:sz w:val="22"/>
          <w:szCs w:val="22"/>
          <w:lang w:val="en-US"/>
        </w:rPr>
        <w:t xml:space="preserve">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a3"/>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a3"/>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a3"/>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a3"/>
        <w:numPr>
          <w:ilvl w:val="0"/>
          <w:numId w:val="41"/>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a3"/>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a3"/>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a3"/>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f3"/>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宋体" w:hint="eastAsia"/>
                <w:sz w:val="22"/>
                <w:szCs w:val="22"/>
                <w:lang w:eastAsia="zh-CN"/>
              </w:rPr>
            </w:pPr>
            <w:r>
              <w:rPr>
                <w:rFonts w:eastAsia="宋体"/>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77777777" w:rsidR="0014298F" w:rsidRPr="00BD4B02" w:rsidRDefault="0014298F" w:rsidP="00B1296E">
            <w:pPr>
              <w:rPr>
                <w:sz w:val="22"/>
                <w:szCs w:val="22"/>
              </w:rPr>
            </w:pPr>
          </w:p>
        </w:tc>
        <w:tc>
          <w:tcPr>
            <w:tcW w:w="1980" w:type="dxa"/>
          </w:tcPr>
          <w:p w14:paraId="1CA52320" w14:textId="77777777" w:rsidR="0014298F" w:rsidRPr="00BD4B02" w:rsidRDefault="0014298F" w:rsidP="00B1296E">
            <w:pPr>
              <w:rPr>
                <w:sz w:val="22"/>
                <w:szCs w:val="22"/>
              </w:rPr>
            </w:pPr>
          </w:p>
        </w:tc>
        <w:tc>
          <w:tcPr>
            <w:tcW w:w="5845" w:type="dxa"/>
          </w:tcPr>
          <w:p w14:paraId="06414637" w14:textId="77777777" w:rsidR="0014298F" w:rsidRPr="00BD4B02" w:rsidRDefault="0014298F" w:rsidP="00B1296E">
            <w:pPr>
              <w:rPr>
                <w:sz w:val="22"/>
                <w:szCs w:val="22"/>
              </w:rPr>
            </w:pPr>
          </w:p>
        </w:tc>
      </w:tr>
      <w:tr w:rsidR="0014298F" w14:paraId="3904541C" w14:textId="77777777" w:rsidTr="00B1296E">
        <w:tc>
          <w:tcPr>
            <w:tcW w:w="1525" w:type="dxa"/>
          </w:tcPr>
          <w:p w14:paraId="608227C7" w14:textId="77777777" w:rsidR="0014298F" w:rsidRPr="00BD4B02" w:rsidRDefault="0014298F" w:rsidP="00B1296E">
            <w:pPr>
              <w:rPr>
                <w:sz w:val="22"/>
                <w:szCs w:val="22"/>
              </w:rPr>
            </w:pPr>
          </w:p>
        </w:tc>
        <w:tc>
          <w:tcPr>
            <w:tcW w:w="1980" w:type="dxa"/>
          </w:tcPr>
          <w:p w14:paraId="7C3CF5B3" w14:textId="77777777" w:rsidR="0014298F" w:rsidRPr="00BD4B02" w:rsidRDefault="0014298F" w:rsidP="00B1296E">
            <w:pPr>
              <w:rPr>
                <w:sz w:val="22"/>
                <w:szCs w:val="22"/>
              </w:rPr>
            </w:pPr>
          </w:p>
        </w:tc>
        <w:tc>
          <w:tcPr>
            <w:tcW w:w="5845" w:type="dxa"/>
          </w:tcPr>
          <w:p w14:paraId="49AAD042" w14:textId="77777777" w:rsidR="0014298F" w:rsidRPr="00BD4B02" w:rsidRDefault="0014298F" w:rsidP="00B1296E">
            <w:pPr>
              <w:rPr>
                <w:sz w:val="22"/>
                <w:szCs w:val="22"/>
              </w:rPr>
            </w:pPr>
          </w:p>
        </w:tc>
      </w:tr>
      <w:tr w:rsidR="0014298F" w14:paraId="4F907831" w14:textId="77777777" w:rsidTr="00B1296E">
        <w:tc>
          <w:tcPr>
            <w:tcW w:w="1525" w:type="dxa"/>
          </w:tcPr>
          <w:p w14:paraId="761B91BB" w14:textId="77777777" w:rsidR="0014298F" w:rsidRPr="00BD4B02" w:rsidRDefault="0014298F" w:rsidP="00B1296E">
            <w:pPr>
              <w:rPr>
                <w:sz w:val="22"/>
                <w:szCs w:val="22"/>
              </w:rPr>
            </w:pPr>
          </w:p>
        </w:tc>
        <w:tc>
          <w:tcPr>
            <w:tcW w:w="1980" w:type="dxa"/>
          </w:tcPr>
          <w:p w14:paraId="1AB2B1CA" w14:textId="77777777" w:rsidR="0014298F" w:rsidRPr="00BD4B02" w:rsidRDefault="0014298F" w:rsidP="00B1296E">
            <w:pPr>
              <w:rPr>
                <w:sz w:val="22"/>
                <w:szCs w:val="22"/>
              </w:rPr>
            </w:pPr>
          </w:p>
        </w:tc>
        <w:tc>
          <w:tcPr>
            <w:tcW w:w="5845" w:type="dxa"/>
          </w:tcPr>
          <w:p w14:paraId="545B59CA" w14:textId="77777777" w:rsidR="0014298F" w:rsidRPr="00BD4B02" w:rsidRDefault="0014298F" w:rsidP="00B1296E">
            <w:pPr>
              <w:rPr>
                <w:sz w:val="22"/>
                <w:szCs w:val="22"/>
              </w:rPr>
            </w:pPr>
          </w:p>
        </w:tc>
      </w:tr>
      <w:tr w:rsidR="0014298F" w14:paraId="0EF87689" w14:textId="77777777" w:rsidTr="00B1296E">
        <w:tc>
          <w:tcPr>
            <w:tcW w:w="1525" w:type="dxa"/>
          </w:tcPr>
          <w:p w14:paraId="745FD986" w14:textId="77777777" w:rsidR="0014298F" w:rsidRPr="00BD4B02" w:rsidRDefault="0014298F" w:rsidP="00B1296E">
            <w:pPr>
              <w:rPr>
                <w:sz w:val="22"/>
                <w:szCs w:val="22"/>
              </w:rPr>
            </w:pPr>
          </w:p>
        </w:tc>
        <w:tc>
          <w:tcPr>
            <w:tcW w:w="1980" w:type="dxa"/>
          </w:tcPr>
          <w:p w14:paraId="1C28CED6" w14:textId="77777777" w:rsidR="0014298F" w:rsidRPr="00BD4B02" w:rsidRDefault="0014298F" w:rsidP="00B1296E">
            <w:pPr>
              <w:rPr>
                <w:sz w:val="22"/>
                <w:szCs w:val="22"/>
              </w:rPr>
            </w:pPr>
          </w:p>
        </w:tc>
        <w:tc>
          <w:tcPr>
            <w:tcW w:w="5845" w:type="dxa"/>
          </w:tcPr>
          <w:p w14:paraId="6493A39C" w14:textId="77777777" w:rsidR="0014298F" w:rsidRPr="00BD4B02" w:rsidRDefault="0014298F" w:rsidP="00B1296E">
            <w:pPr>
              <w:rPr>
                <w:sz w:val="22"/>
                <w:szCs w:val="22"/>
              </w:rPr>
            </w:pPr>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0F5A89" w:rsidP="00B96312">
      <w:r>
        <w:object w:dxaOrig="17088" w:dyaOrig="9228" w14:anchorId="452AC6CB">
          <v:shape id="_x0000_i1026" type="#_x0000_t75" style="width:467.55pt;height:252.45pt" o:ole="">
            <v:imagedata r:id="rId13" o:title=""/>
          </v:shape>
          <o:OLEObject Type="Embed" ProgID="Visio.Drawing.15" ShapeID="_x0000_i1026" DrawAspect="Content" ObjectID="_1700559158"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 xml:space="preserve">time based neighbour cell measurements and </w:t>
      </w:r>
      <w:proofErr w:type="gramStart"/>
      <w:r>
        <w:rPr>
          <w:sz w:val="22"/>
          <w:szCs w:val="22"/>
        </w:rPr>
        <w:t>location based</w:t>
      </w:r>
      <w:proofErr w:type="gramEnd"/>
      <w:r>
        <w:rPr>
          <w:sz w:val="22"/>
          <w:szCs w:val="22"/>
        </w:rPr>
        <w:t xml:space="preserve">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a3"/>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a3"/>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a3"/>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a3"/>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a3"/>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a3"/>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a3"/>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a3"/>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a3"/>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w:t>
      </w:r>
      <w:proofErr w:type="gramStart"/>
      <w:r>
        <w:rPr>
          <w:b/>
          <w:bCs/>
          <w:sz w:val="22"/>
          <w:szCs w:val="22"/>
        </w:rPr>
        <w:t>location based</w:t>
      </w:r>
      <w:proofErr w:type="gramEnd"/>
      <w:r>
        <w:rPr>
          <w:b/>
          <w:bCs/>
          <w:sz w:val="22"/>
          <w:szCs w:val="22"/>
        </w:rPr>
        <w:t xml:space="preserve"> CHO).</w:t>
      </w:r>
    </w:p>
    <w:tbl>
      <w:tblPr>
        <w:tblStyle w:val="af3"/>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宋体" w:hint="eastAsia"/>
                <w:sz w:val="22"/>
                <w:szCs w:val="22"/>
                <w:lang w:eastAsia="zh-CN"/>
              </w:rPr>
            </w:pPr>
            <w:r>
              <w:rPr>
                <w:rFonts w:eastAsia="宋体"/>
                <w:sz w:val="22"/>
                <w:szCs w:val="22"/>
                <w:lang w:eastAsia="zh-CN"/>
              </w:rPr>
              <w:t>For SMTC enhancements, we have different understanding</w:t>
            </w:r>
            <w:r w:rsidR="00251F5B">
              <w:rPr>
                <w:rFonts w:eastAsia="宋体"/>
                <w:sz w:val="22"/>
                <w:szCs w:val="22"/>
                <w:lang w:eastAsia="zh-CN"/>
              </w:rPr>
              <w:t xml:space="preserve"> on the essentiality</w:t>
            </w:r>
            <w:r>
              <w:rPr>
                <w:rFonts w:eastAsia="宋体"/>
                <w:sz w:val="22"/>
                <w:szCs w:val="22"/>
                <w:lang w:eastAsia="zh-CN"/>
              </w:rPr>
              <w:t xml:space="preserve">. </w:t>
            </w:r>
            <w:r w:rsidR="00251F5B">
              <w:rPr>
                <w:rFonts w:eastAsia="宋体"/>
                <w:sz w:val="22"/>
                <w:szCs w:val="22"/>
                <w:lang w:eastAsia="zh-CN"/>
              </w:rPr>
              <w:t xml:space="preserve">Without enhancements, UE may not be able to correctly detect and measure neighbour cells and this will eventually cause mobility issues. </w:t>
            </w:r>
          </w:p>
        </w:tc>
      </w:tr>
      <w:tr w:rsidR="008321FF" w14:paraId="7F01B952" w14:textId="77777777" w:rsidTr="00B1296E">
        <w:tc>
          <w:tcPr>
            <w:tcW w:w="1525" w:type="dxa"/>
          </w:tcPr>
          <w:p w14:paraId="0007F9C8" w14:textId="77777777" w:rsidR="008321FF" w:rsidRPr="00BD4B02" w:rsidRDefault="008321FF" w:rsidP="00B1296E">
            <w:pPr>
              <w:rPr>
                <w:sz w:val="22"/>
                <w:szCs w:val="22"/>
              </w:rPr>
            </w:pPr>
          </w:p>
        </w:tc>
        <w:tc>
          <w:tcPr>
            <w:tcW w:w="1980" w:type="dxa"/>
          </w:tcPr>
          <w:p w14:paraId="4D062F71" w14:textId="77777777" w:rsidR="008321FF" w:rsidRPr="00BD4B02" w:rsidRDefault="008321FF" w:rsidP="00B1296E">
            <w:pPr>
              <w:rPr>
                <w:sz w:val="22"/>
                <w:szCs w:val="22"/>
              </w:rPr>
            </w:pPr>
          </w:p>
        </w:tc>
        <w:tc>
          <w:tcPr>
            <w:tcW w:w="5845" w:type="dxa"/>
          </w:tcPr>
          <w:p w14:paraId="0156EE54" w14:textId="77777777" w:rsidR="008321FF" w:rsidRPr="00BD4B02" w:rsidRDefault="008321FF" w:rsidP="00B1296E">
            <w:pPr>
              <w:rPr>
                <w:sz w:val="22"/>
                <w:szCs w:val="22"/>
              </w:rPr>
            </w:pPr>
          </w:p>
        </w:tc>
      </w:tr>
      <w:tr w:rsidR="008321FF" w14:paraId="4A788AAA" w14:textId="77777777" w:rsidTr="00B1296E">
        <w:tc>
          <w:tcPr>
            <w:tcW w:w="1525" w:type="dxa"/>
          </w:tcPr>
          <w:p w14:paraId="002F7076" w14:textId="77777777" w:rsidR="008321FF" w:rsidRPr="00BD4B02" w:rsidRDefault="008321FF" w:rsidP="00B1296E">
            <w:pPr>
              <w:rPr>
                <w:sz w:val="22"/>
                <w:szCs w:val="22"/>
              </w:rPr>
            </w:pPr>
          </w:p>
        </w:tc>
        <w:tc>
          <w:tcPr>
            <w:tcW w:w="1980" w:type="dxa"/>
          </w:tcPr>
          <w:p w14:paraId="36FA0CA6" w14:textId="77777777" w:rsidR="008321FF" w:rsidRPr="00BD4B02" w:rsidRDefault="008321FF" w:rsidP="00B1296E">
            <w:pPr>
              <w:rPr>
                <w:sz w:val="22"/>
                <w:szCs w:val="22"/>
              </w:rPr>
            </w:pPr>
          </w:p>
        </w:tc>
        <w:tc>
          <w:tcPr>
            <w:tcW w:w="5845" w:type="dxa"/>
          </w:tcPr>
          <w:p w14:paraId="31C41579" w14:textId="77777777" w:rsidR="008321FF" w:rsidRPr="00BD4B02" w:rsidRDefault="008321FF" w:rsidP="00B1296E">
            <w:pPr>
              <w:rPr>
                <w:sz w:val="22"/>
                <w:szCs w:val="22"/>
              </w:rPr>
            </w:pPr>
          </w:p>
        </w:tc>
      </w:tr>
      <w:tr w:rsidR="008321FF" w14:paraId="4F56CDF2" w14:textId="77777777" w:rsidTr="00B1296E">
        <w:tc>
          <w:tcPr>
            <w:tcW w:w="1525" w:type="dxa"/>
          </w:tcPr>
          <w:p w14:paraId="0D6C6F15" w14:textId="77777777" w:rsidR="008321FF" w:rsidRPr="00BD4B02" w:rsidRDefault="008321FF" w:rsidP="00B1296E">
            <w:pPr>
              <w:rPr>
                <w:sz w:val="22"/>
                <w:szCs w:val="22"/>
              </w:rPr>
            </w:pPr>
          </w:p>
        </w:tc>
        <w:tc>
          <w:tcPr>
            <w:tcW w:w="1980" w:type="dxa"/>
          </w:tcPr>
          <w:p w14:paraId="13EE2B82" w14:textId="77777777" w:rsidR="008321FF" w:rsidRPr="00BD4B02" w:rsidRDefault="008321FF" w:rsidP="00B1296E">
            <w:pPr>
              <w:rPr>
                <w:sz w:val="22"/>
                <w:szCs w:val="22"/>
              </w:rPr>
            </w:pPr>
          </w:p>
        </w:tc>
        <w:tc>
          <w:tcPr>
            <w:tcW w:w="5845" w:type="dxa"/>
          </w:tcPr>
          <w:p w14:paraId="3307DA84" w14:textId="77777777" w:rsidR="008321FF" w:rsidRPr="00BD4B02" w:rsidRDefault="008321FF" w:rsidP="00B1296E">
            <w:pPr>
              <w:rPr>
                <w:sz w:val="22"/>
                <w:szCs w:val="22"/>
              </w:rPr>
            </w:pPr>
          </w:p>
        </w:tc>
      </w:tr>
      <w:tr w:rsidR="008321FF" w14:paraId="374C45A6" w14:textId="77777777" w:rsidTr="00B1296E">
        <w:tc>
          <w:tcPr>
            <w:tcW w:w="1525" w:type="dxa"/>
          </w:tcPr>
          <w:p w14:paraId="5027AE81" w14:textId="77777777" w:rsidR="008321FF" w:rsidRPr="00BD4B02" w:rsidRDefault="008321FF" w:rsidP="00B1296E">
            <w:pPr>
              <w:rPr>
                <w:sz w:val="22"/>
                <w:szCs w:val="22"/>
              </w:rPr>
            </w:pPr>
          </w:p>
        </w:tc>
        <w:tc>
          <w:tcPr>
            <w:tcW w:w="1980" w:type="dxa"/>
          </w:tcPr>
          <w:p w14:paraId="1D5E72CB" w14:textId="77777777" w:rsidR="008321FF" w:rsidRPr="00BD4B02" w:rsidRDefault="008321FF" w:rsidP="00B1296E">
            <w:pPr>
              <w:rPr>
                <w:sz w:val="22"/>
                <w:szCs w:val="22"/>
              </w:rPr>
            </w:pPr>
          </w:p>
        </w:tc>
        <w:tc>
          <w:tcPr>
            <w:tcW w:w="5845" w:type="dxa"/>
          </w:tcPr>
          <w:p w14:paraId="4B6686C0" w14:textId="77777777" w:rsidR="008321FF" w:rsidRPr="00BD4B02" w:rsidRDefault="008321FF" w:rsidP="00B1296E">
            <w:pPr>
              <w:rPr>
                <w:sz w:val="22"/>
                <w:szCs w:val="22"/>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f3"/>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D9D3AA" w14:textId="4EC454AE" w:rsidR="00B65083" w:rsidRPr="00251F5B" w:rsidRDefault="00251F5B" w:rsidP="00B1296E">
            <w:pP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419A0383" w14:textId="4E84FA15" w:rsidR="00B65083" w:rsidRPr="00251F5B" w:rsidRDefault="00251F5B" w:rsidP="00B1296E">
            <w:pPr>
              <w:rPr>
                <w:rFonts w:eastAsia="宋体" w:hint="eastAsia"/>
                <w:sz w:val="22"/>
                <w:szCs w:val="22"/>
                <w:lang w:eastAsia="zh-CN"/>
              </w:rPr>
            </w:pPr>
            <w:r>
              <w:rPr>
                <w:rFonts w:eastAsia="宋体"/>
                <w:sz w:val="22"/>
                <w:szCs w:val="22"/>
                <w:lang w:eastAsia="zh-CN"/>
              </w:rPr>
              <w:t xml:space="preserve">So </w:t>
            </w:r>
            <w:proofErr w:type="gramStart"/>
            <w:r>
              <w:rPr>
                <w:rFonts w:eastAsia="宋体"/>
                <w:sz w:val="22"/>
                <w:szCs w:val="22"/>
                <w:lang w:eastAsia="zh-CN"/>
              </w:rPr>
              <w:t>far</w:t>
            </w:r>
            <w:proofErr w:type="gramEnd"/>
            <w:r>
              <w:rPr>
                <w:rFonts w:eastAsia="宋体"/>
                <w:sz w:val="22"/>
                <w:szCs w:val="22"/>
                <w:lang w:eastAsia="zh-CN"/>
              </w:rPr>
              <w:t xml:space="preserve"> we don’t see any FRX/XDD difference, but we can always come back to this </w:t>
            </w:r>
            <w:r w:rsidR="003722C0">
              <w:rPr>
                <w:rFonts w:eastAsia="宋体"/>
                <w:sz w:val="22"/>
                <w:szCs w:val="22"/>
                <w:lang w:eastAsia="zh-CN"/>
              </w:rPr>
              <w:t>later</w:t>
            </w:r>
            <w:r w:rsidR="003722C0">
              <w:rPr>
                <w:rFonts w:eastAsia="宋体"/>
                <w:sz w:val="22"/>
                <w:szCs w:val="22"/>
                <w:lang w:eastAsia="zh-CN"/>
              </w:rPr>
              <w:t xml:space="preserve"> </w:t>
            </w:r>
            <w:r>
              <w:rPr>
                <w:rFonts w:eastAsia="宋体"/>
                <w:sz w:val="22"/>
                <w:szCs w:val="22"/>
                <w:lang w:eastAsia="zh-CN"/>
              </w:rPr>
              <w:t xml:space="preserve">if we </w:t>
            </w:r>
            <w:r w:rsidR="003722C0">
              <w:rPr>
                <w:rFonts w:eastAsia="宋体"/>
                <w:sz w:val="22"/>
                <w:szCs w:val="22"/>
                <w:lang w:eastAsia="zh-CN"/>
              </w:rPr>
              <w:t>identify</w:t>
            </w:r>
            <w:r>
              <w:rPr>
                <w:rFonts w:eastAsia="宋体"/>
                <w:sz w:val="22"/>
                <w:szCs w:val="22"/>
                <w:lang w:eastAsia="zh-CN"/>
              </w:rPr>
              <w:t xml:space="preserve"> some.</w:t>
            </w:r>
            <w:bookmarkStart w:id="4" w:name="_GoBack"/>
            <w:bookmarkEnd w:id="4"/>
          </w:p>
        </w:tc>
      </w:tr>
      <w:tr w:rsidR="00B65083" w14:paraId="0EBA1942" w14:textId="77777777" w:rsidTr="003722C0">
        <w:tc>
          <w:tcPr>
            <w:tcW w:w="1525" w:type="dxa"/>
          </w:tcPr>
          <w:p w14:paraId="3DA53CBC" w14:textId="77777777" w:rsidR="00B65083" w:rsidRPr="00BD4B02" w:rsidRDefault="00B65083" w:rsidP="00B1296E">
            <w:pPr>
              <w:rPr>
                <w:sz w:val="22"/>
                <w:szCs w:val="22"/>
              </w:rPr>
            </w:pPr>
          </w:p>
        </w:tc>
        <w:tc>
          <w:tcPr>
            <w:tcW w:w="1980" w:type="dxa"/>
          </w:tcPr>
          <w:p w14:paraId="0717C481" w14:textId="77777777" w:rsidR="00B65083" w:rsidRPr="00BD4B02" w:rsidRDefault="00B65083" w:rsidP="00B1296E">
            <w:pPr>
              <w:rPr>
                <w:sz w:val="22"/>
                <w:szCs w:val="22"/>
              </w:rPr>
            </w:pPr>
          </w:p>
        </w:tc>
        <w:tc>
          <w:tcPr>
            <w:tcW w:w="5845" w:type="dxa"/>
          </w:tcPr>
          <w:p w14:paraId="35DA31ED" w14:textId="77777777" w:rsidR="00B65083" w:rsidRPr="00BD4B02" w:rsidRDefault="00B65083" w:rsidP="00B1296E">
            <w:pPr>
              <w:rPr>
                <w:sz w:val="22"/>
                <w:szCs w:val="22"/>
              </w:rPr>
            </w:pPr>
          </w:p>
        </w:tc>
      </w:tr>
      <w:tr w:rsidR="00B65083" w14:paraId="4751618D" w14:textId="77777777" w:rsidTr="003722C0">
        <w:tc>
          <w:tcPr>
            <w:tcW w:w="1525" w:type="dxa"/>
          </w:tcPr>
          <w:p w14:paraId="1467A962" w14:textId="77777777" w:rsidR="00B65083" w:rsidRPr="00BD4B02" w:rsidRDefault="00B65083" w:rsidP="00B1296E">
            <w:pPr>
              <w:rPr>
                <w:sz w:val="22"/>
                <w:szCs w:val="22"/>
              </w:rPr>
            </w:pPr>
          </w:p>
        </w:tc>
        <w:tc>
          <w:tcPr>
            <w:tcW w:w="1980" w:type="dxa"/>
          </w:tcPr>
          <w:p w14:paraId="67D9D51D" w14:textId="77777777" w:rsidR="00B65083" w:rsidRPr="00BD4B02" w:rsidRDefault="00B65083" w:rsidP="00B1296E">
            <w:pPr>
              <w:rPr>
                <w:sz w:val="22"/>
                <w:szCs w:val="22"/>
              </w:rPr>
            </w:pPr>
          </w:p>
        </w:tc>
        <w:tc>
          <w:tcPr>
            <w:tcW w:w="5845" w:type="dxa"/>
          </w:tcPr>
          <w:p w14:paraId="2AD1A270" w14:textId="77777777" w:rsidR="00B65083" w:rsidRPr="00BD4B02" w:rsidRDefault="00B65083" w:rsidP="00B1296E">
            <w:pPr>
              <w:rPr>
                <w:sz w:val="22"/>
                <w:szCs w:val="22"/>
              </w:rPr>
            </w:pPr>
          </w:p>
        </w:tc>
      </w:tr>
      <w:tr w:rsidR="00B65083" w14:paraId="4D266D13" w14:textId="77777777" w:rsidTr="003722C0">
        <w:tc>
          <w:tcPr>
            <w:tcW w:w="1525" w:type="dxa"/>
          </w:tcPr>
          <w:p w14:paraId="18184746" w14:textId="77777777" w:rsidR="00B65083" w:rsidRPr="00BD4B02" w:rsidRDefault="00B65083" w:rsidP="00B1296E">
            <w:pPr>
              <w:rPr>
                <w:sz w:val="22"/>
                <w:szCs w:val="22"/>
              </w:rPr>
            </w:pPr>
          </w:p>
        </w:tc>
        <w:tc>
          <w:tcPr>
            <w:tcW w:w="1980" w:type="dxa"/>
          </w:tcPr>
          <w:p w14:paraId="7673153A" w14:textId="77777777" w:rsidR="00B65083" w:rsidRPr="00BD4B02" w:rsidRDefault="00B65083" w:rsidP="00B1296E">
            <w:pPr>
              <w:rPr>
                <w:sz w:val="22"/>
                <w:szCs w:val="22"/>
              </w:rPr>
            </w:pPr>
          </w:p>
        </w:tc>
        <w:tc>
          <w:tcPr>
            <w:tcW w:w="5845" w:type="dxa"/>
          </w:tcPr>
          <w:p w14:paraId="3802593E" w14:textId="77777777" w:rsidR="00B65083" w:rsidRPr="00BD4B02" w:rsidRDefault="00B65083" w:rsidP="00B1296E">
            <w:pPr>
              <w:rPr>
                <w:sz w:val="22"/>
                <w:szCs w:val="22"/>
              </w:rPr>
            </w:pPr>
          </w:p>
        </w:tc>
      </w:tr>
      <w:tr w:rsidR="00B65083" w14:paraId="6AA7D61B" w14:textId="77777777" w:rsidTr="003722C0">
        <w:tc>
          <w:tcPr>
            <w:tcW w:w="1525" w:type="dxa"/>
          </w:tcPr>
          <w:p w14:paraId="56334BAA" w14:textId="77777777" w:rsidR="00B65083" w:rsidRPr="00BD4B02" w:rsidRDefault="00B65083" w:rsidP="00B1296E">
            <w:pPr>
              <w:rPr>
                <w:sz w:val="22"/>
                <w:szCs w:val="22"/>
              </w:rPr>
            </w:pPr>
          </w:p>
        </w:tc>
        <w:tc>
          <w:tcPr>
            <w:tcW w:w="1980" w:type="dxa"/>
          </w:tcPr>
          <w:p w14:paraId="08EAA9D4" w14:textId="77777777" w:rsidR="00B65083" w:rsidRPr="00BD4B02" w:rsidRDefault="00B65083" w:rsidP="00B1296E">
            <w:pPr>
              <w:rPr>
                <w:sz w:val="22"/>
                <w:szCs w:val="22"/>
              </w:rPr>
            </w:pPr>
          </w:p>
        </w:tc>
        <w:tc>
          <w:tcPr>
            <w:tcW w:w="5845" w:type="dxa"/>
          </w:tcPr>
          <w:p w14:paraId="2D81E12A" w14:textId="77777777" w:rsidR="00B65083" w:rsidRPr="00BD4B02" w:rsidRDefault="00B65083" w:rsidP="00B1296E">
            <w:pPr>
              <w:rPr>
                <w:sz w:val="22"/>
                <w:szCs w:val="22"/>
              </w:rPr>
            </w:pPr>
          </w:p>
        </w:tc>
      </w:tr>
      <w:tr w:rsidR="00B65083" w14:paraId="42755912" w14:textId="77777777" w:rsidTr="003722C0">
        <w:tc>
          <w:tcPr>
            <w:tcW w:w="1525" w:type="dxa"/>
          </w:tcPr>
          <w:p w14:paraId="43CDBF72" w14:textId="77777777" w:rsidR="00B65083" w:rsidRPr="00BD4B02" w:rsidRDefault="00B65083" w:rsidP="00B1296E">
            <w:pPr>
              <w:rPr>
                <w:sz w:val="22"/>
                <w:szCs w:val="22"/>
              </w:rPr>
            </w:pPr>
          </w:p>
        </w:tc>
        <w:tc>
          <w:tcPr>
            <w:tcW w:w="1980" w:type="dxa"/>
          </w:tcPr>
          <w:p w14:paraId="473658FF" w14:textId="77777777" w:rsidR="00B65083" w:rsidRPr="00BD4B02" w:rsidRDefault="00B65083" w:rsidP="00B1296E">
            <w:pPr>
              <w:rPr>
                <w:sz w:val="22"/>
                <w:szCs w:val="22"/>
              </w:rPr>
            </w:pPr>
          </w:p>
        </w:tc>
        <w:tc>
          <w:tcPr>
            <w:tcW w:w="5845" w:type="dxa"/>
          </w:tcPr>
          <w:p w14:paraId="0B010DA6" w14:textId="77777777" w:rsidR="00B65083" w:rsidRPr="00BD4B02" w:rsidRDefault="00B65083" w:rsidP="00B1296E">
            <w:pPr>
              <w:rPr>
                <w:sz w:val="22"/>
                <w:szCs w:val="22"/>
              </w:rPr>
            </w:pPr>
          </w:p>
        </w:tc>
      </w:tr>
      <w:tr w:rsidR="00B65083" w14:paraId="10066E7F" w14:textId="77777777" w:rsidTr="003722C0">
        <w:tc>
          <w:tcPr>
            <w:tcW w:w="1525" w:type="dxa"/>
          </w:tcPr>
          <w:p w14:paraId="2AE6D11F" w14:textId="77777777" w:rsidR="00B65083" w:rsidRPr="00BD4B02" w:rsidRDefault="00B65083" w:rsidP="00B1296E">
            <w:pPr>
              <w:rPr>
                <w:sz w:val="22"/>
                <w:szCs w:val="22"/>
              </w:rPr>
            </w:pPr>
          </w:p>
        </w:tc>
        <w:tc>
          <w:tcPr>
            <w:tcW w:w="1980" w:type="dxa"/>
          </w:tcPr>
          <w:p w14:paraId="73F153F9" w14:textId="77777777" w:rsidR="00B65083" w:rsidRPr="00BD4B02" w:rsidRDefault="00B65083" w:rsidP="00B1296E">
            <w:pPr>
              <w:rPr>
                <w:sz w:val="22"/>
                <w:szCs w:val="22"/>
              </w:rPr>
            </w:pPr>
          </w:p>
        </w:tc>
        <w:tc>
          <w:tcPr>
            <w:tcW w:w="5845" w:type="dxa"/>
          </w:tcPr>
          <w:p w14:paraId="0C2F5CC3" w14:textId="77777777" w:rsidR="00B65083" w:rsidRPr="00BD4B02" w:rsidRDefault="00B65083" w:rsidP="00B1296E">
            <w:pPr>
              <w:rPr>
                <w:sz w:val="22"/>
                <w:szCs w:val="22"/>
              </w:rPr>
            </w:pPr>
          </w:p>
        </w:tc>
      </w:tr>
      <w:tr w:rsidR="00265252" w:rsidRPr="00BD4B02" w14:paraId="2CCD2AB1" w14:textId="77777777" w:rsidTr="003722C0">
        <w:tc>
          <w:tcPr>
            <w:tcW w:w="1525" w:type="dxa"/>
          </w:tcPr>
          <w:p w14:paraId="365A1DDF" w14:textId="77777777" w:rsidR="00265252" w:rsidRPr="00BD4B02" w:rsidRDefault="00265252" w:rsidP="00B52591">
            <w:pPr>
              <w:rPr>
                <w:sz w:val="22"/>
                <w:szCs w:val="22"/>
              </w:rPr>
            </w:pPr>
          </w:p>
        </w:tc>
        <w:tc>
          <w:tcPr>
            <w:tcW w:w="1980" w:type="dxa"/>
          </w:tcPr>
          <w:p w14:paraId="3A38C89B" w14:textId="77777777" w:rsidR="00265252" w:rsidRPr="00BD4B02" w:rsidRDefault="00265252" w:rsidP="00B52591">
            <w:pPr>
              <w:rPr>
                <w:sz w:val="22"/>
                <w:szCs w:val="22"/>
              </w:rPr>
            </w:pPr>
          </w:p>
        </w:tc>
        <w:tc>
          <w:tcPr>
            <w:tcW w:w="5845" w:type="dxa"/>
          </w:tcPr>
          <w:p w14:paraId="2F74BEEC" w14:textId="77777777" w:rsidR="00265252" w:rsidRPr="00BD4B02" w:rsidRDefault="00265252" w:rsidP="00B52591">
            <w:pPr>
              <w:rPr>
                <w:sz w:val="22"/>
                <w:szCs w:val="22"/>
              </w:rPr>
            </w:pPr>
          </w:p>
        </w:tc>
      </w:tr>
      <w:tr w:rsidR="00265252" w:rsidRPr="00BD4B02" w14:paraId="0535B7BA" w14:textId="77777777" w:rsidTr="003722C0">
        <w:tc>
          <w:tcPr>
            <w:tcW w:w="1525" w:type="dxa"/>
          </w:tcPr>
          <w:p w14:paraId="55EBA2AA" w14:textId="77777777" w:rsidR="00265252" w:rsidRPr="00BD4B02" w:rsidRDefault="00265252" w:rsidP="00B52591">
            <w:pPr>
              <w:rPr>
                <w:sz w:val="22"/>
                <w:szCs w:val="22"/>
              </w:rPr>
            </w:pPr>
          </w:p>
        </w:tc>
        <w:tc>
          <w:tcPr>
            <w:tcW w:w="1980" w:type="dxa"/>
          </w:tcPr>
          <w:p w14:paraId="4BCC2FD8" w14:textId="77777777" w:rsidR="00265252" w:rsidRPr="00BD4B02" w:rsidRDefault="00265252" w:rsidP="00B52591">
            <w:pPr>
              <w:rPr>
                <w:sz w:val="22"/>
                <w:szCs w:val="22"/>
              </w:rPr>
            </w:pPr>
          </w:p>
        </w:tc>
        <w:tc>
          <w:tcPr>
            <w:tcW w:w="5845" w:type="dxa"/>
          </w:tcPr>
          <w:p w14:paraId="7354545F" w14:textId="77777777" w:rsidR="00265252" w:rsidRPr="00BD4B02" w:rsidRDefault="00265252" w:rsidP="00B52591">
            <w:pPr>
              <w:rPr>
                <w:sz w:val="22"/>
                <w:szCs w:val="22"/>
              </w:rPr>
            </w:pPr>
          </w:p>
        </w:tc>
      </w:tr>
      <w:tr w:rsidR="00265252" w:rsidRPr="00BD4B02" w14:paraId="040D60C5" w14:textId="77777777" w:rsidTr="003722C0">
        <w:tc>
          <w:tcPr>
            <w:tcW w:w="1525" w:type="dxa"/>
          </w:tcPr>
          <w:p w14:paraId="78D60DBE" w14:textId="77777777" w:rsidR="00265252" w:rsidRPr="00BD4B02" w:rsidRDefault="00265252" w:rsidP="00B52591">
            <w:pPr>
              <w:rPr>
                <w:sz w:val="22"/>
                <w:szCs w:val="22"/>
              </w:rPr>
            </w:pPr>
          </w:p>
        </w:tc>
        <w:tc>
          <w:tcPr>
            <w:tcW w:w="1980" w:type="dxa"/>
          </w:tcPr>
          <w:p w14:paraId="46DA348C" w14:textId="77777777" w:rsidR="00265252" w:rsidRPr="00BD4B02" w:rsidRDefault="00265252" w:rsidP="00B52591">
            <w:pPr>
              <w:rPr>
                <w:sz w:val="22"/>
                <w:szCs w:val="22"/>
              </w:rPr>
            </w:pPr>
          </w:p>
        </w:tc>
        <w:tc>
          <w:tcPr>
            <w:tcW w:w="5845" w:type="dxa"/>
          </w:tcPr>
          <w:p w14:paraId="3C1EC8E2" w14:textId="77777777" w:rsidR="00265252" w:rsidRPr="00BD4B02" w:rsidRDefault="00265252" w:rsidP="00B52591">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f3"/>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7830" w:type="dxa"/>
          </w:tcPr>
          <w:p w14:paraId="56DBEFE0" w14:textId="77777777" w:rsidR="00F75765" w:rsidRPr="00F75765" w:rsidRDefault="00F75765" w:rsidP="00B1296E">
            <w:pPr>
              <w:rPr>
                <w:rFonts w:eastAsia="宋体"/>
                <w:sz w:val="22"/>
                <w:szCs w:val="22"/>
                <w:u w:val="single"/>
                <w:lang w:eastAsia="zh-CN"/>
              </w:rPr>
            </w:pPr>
            <w:r w:rsidRPr="00F75765">
              <w:rPr>
                <w:rFonts w:eastAsia="宋体"/>
                <w:sz w:val="22"/>
                <w:szCs w:val="22"/>
                <w:u w:val="single"/>
                <w:lang w:eastAsia="zh-CN"/>
              </w:rPr>
              <w:t>On CP:</w:t>
            </w:r>
          </w:p>
          <w:p w14:paraId="5044B994" w14:textId="2058060B" w:rsidR="00E90D37" w:rsidRDefault="00251F5B"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the new NTN SIB, probably we need a separate UE capability to indicate that </w:t>
            </w:r>
            <w:r w:rsidR="003722C0">
              <w:rPr>
                <w:rFonts w:eastAsia="宋体"/>
                <w:sz w:val="22"/>
                <w:szCs w:val="22"/>
                <w:lang w:eastAsia="zh-CN"/>
              </w:rPr>
              <w:t xml:space="preserve">the </w:t>
            </w:r>
            <w:r>
              <w:rPr>
                <w:rFonts w:eastAsia="宋体"/>
                <w:sz w:val="22"/>
                <w:szCs w:val="22"/>
                <w:lang w:eastAsia="zh-CN"/>
              </w:rPr>
              <w:t>U</w:t>
            </w:r>
            <w:r w:rsidR="003722C0">
              <w:rPr>
                <w:rFonts w:eastAsia="宋体"/>
                <w:sz w:val="22"/>
                <w:szCs w:val="22"/>
                <w:lang w:eastAsia="zh-CN"/>
              </w:rPr>
              <w:t>E</w:t>
            </w:r>
            <w:r>
              <w:rPr>
                <w:rFonts w:eastAsia="宋体"/>
                <w:sz w:val="22"/>
                <w:szCs w:val="22"/>
                <w:lang w:eastAsia="zh-CN"/>
              </w:rPr>
              <w:t xml:space="preserve"> support</w:t>
            </w:r>
            <w:r w:rsidR="003722C0">
              <w:rPr>
                <w:rFonts w:eastAsia="宋体"/>
                <w:sz w:val="22"/>
                <w:szCs w:val="22"/>
                <w:lang w:eastAsia="zh-CN"/>
              </w:rPr>
              <w:t>s</w:t>
            </w:r>
            <w:r>
              <w:rPr>
                <w:rFonts w:eastAsia="宋体"/>
                <w:sz w:val="22"/>
                <w:szCs w:val="22"/>
                <w:lang w:eastAsia="zh-CN"/>
              </w:rPr>
              <w:t xml:space="preserve"> the new SIB.</w:t>
            </w:r>
          </w:p>
          <w:p w14:paraId="439F0283" w14:textId="3876998D" w:rsidR="00F75765" w:rsidRDefault="00F75765" w:rsidP="00B1296E">
            <w:pPr>
              <w:rPr>
                <w:rFonts w:eastAsia="宋体"/>
                <w:sz w:val="22"/>
                <w:szCs w:val="22"/>
                <w:lang w:eastAsia="zh-CN"/>
              </w:rPr>
            </w:pPr>
            <w:r>
              <w:rPr>
                <w:rFonts w:eastAsia="宋体" w:hint="eastAsia"/>
                <w:sz w:val="22"/>
                <w:szCs w:val="22"/>
                <w:lang w:eastAsia="zh-CN"/>
              </w:rPr>
              <w:t>A</w:t>
            </w:r>
            <w:r>
              <w:rPr>
                <w:rFonts w:eastAsia="宋体"/>
                <w:sz w:val="22"/>
                <w:szCs w:val="22"/>
                <w:lang w:eastAsia="zh-CN"/>
              </w:rPr>
              <w:t>nd capability related to multiple gaps for connected mode</w:t>
            </w:r>
            <w:r w:rsidR="003722C0">
              <w:rPr>
                <w:rFonts w:eastAsia="宋体"/>
                <w:sz w:val="22"/>
                <w:szCs w:val="22"/>
                <w:lang w:eastAsia="zh-CN"/>
              </w:rPr>
              <w:t xml:space="preserve"> seems missing here</w:t>
            </w:r>
            <w:r>
              <w:rPr>
                <w:rFonts w:eastAsia="宋体"/>
                <w:sz w:val="22"/>
                <w:szCs w:val="22"/>
                <w:lang w:eastAsia="zh-CN"/>
              </w:rPr>
              <w:t>.</w:t>
            </w:r>
          </w:p>
          <w:p w14:paraId="589B19C6" w14:textId="77777777" w:rsidR="00F75765" w:rsidRPr="00F75765" w:rsidRDefault="00F75765" w:rsidP="00B1296E">
            <w:pPr>
              <w:rPr>
                <w:rFonts w:eastAsia="宋体"/>
                <w:sz w:val="22"/>
                <w:szCs w:val="22"/>
                <w:u w:val="single"/>
                <w:lang w:eastAsia="zh-CN"/>
              </w:rPr>
            </w:pPr>
            <w:r w:rsidRPr="00F75765">
              <w:rPr>
                <w:rFonts w:eastAsia="宋体" w:hint="eastAsia"/>
                <w:sz w:val="22"/>
                <w:szCs w:val="22"/>
                <w:u w:val="single"/>
                <w:lang w:eastAsia="zh-CN"/>
              </w:rPr>
              <w:t>O</w:t>
            </w:r>
            <w:r w:rsidRPr="00F75765">
              <w:rPr>
                <w:rFonts w:eastAsia="宋体"/>
                <w:sz w:val="22"/>
                <w:szCs w:val="22"/>
                <w:u w:val="single"/>
                <w:lang w:eastAsia="zh-CN"/>
              </w:rPr>
              <w:t>n UP:</w:t>
            </w:r>
          </w:p>
          <w:p w14:paraId="05505D6B" w14:textId="24CA98EC" w:rsidR="00F75765" w:rsidRPr="00251F5B" w:rsidRDefault="00F75765" w:rsidP="00B1296E">
            <w:pPr>
              <w:rPr>
                <w:rFonts w:eastAsia="宋体" w:hint="eastAsia"/>
                <w:sz w:val="22"/>
                <w:szCs w:val="22"/>
                <w:lang w:eastAsia="zh-CN"/>
              </w:rPr>
            </w:pPr>
            <w:r>
              <w:rPr>
                <w:rFonts w:eastAsia="宋体" w:hint="eastAsia"/>
                <w:sz w:val="22"/>
                <w:szCs w:val="22"/>
                <w:lang w:eastAsia="zh-CN"/>
              </w:rPr>
              <w:t>U</w:t>
            </w:r>
            <w:r>
              <w:rPr>
                <w:rFonts w:eastAsia="宋体"/>
                <w:sz w:val="22"/>
                <w:szCs w:val="22"/>
                <w:lang w:eastAsia="zh-CN"/>
              </w:rPr>
              <w:t>E capability of increased HARQ process number.</w:t>
            </w:r>
          </w:p>
        </w:tc>
      </w:tr>
      <w:tr w:rsidR="00E90D37" w14:paraId="1E4750DC" w14:textId="77777777" w:rsidTr="00265252">
        <w:tc>
          <w:tcPr>
            <w:tcW w:w="1525" w:type="dxa"/>
          </w:tcPr>
          <w:p w14:paraId="1CAD3393" w14:textId="77777777" w:rsidR="00E90D37" w:rsidRPr="00BD4B02" w:rsidRDefault="00E90D37" w:rsidP="00B1296E">
            <w:pPr>
              <w:rPr>
                <w:sz w:val="22"/>
                <w:szCs w:val="22"/>
              </w:rPr>
            </w:pPr>
          </w:p>
        </w:tc>
        <w:tc>
          <w:tcPr>
            <w:tcW w:w="7830" w:type="dxa"/>
          </w:tcPr>
          <w:p w14:paraId="10C986DC" w14:textId="77777777" w:rsidR="00E90D37" w:rsidRPr="00BD4B02" w:rsidRDefault="00E90D37" w:rsidP="00B1296E">
            <w:pPr>
              <w:rPr>
                <w:sz w:val="22"/>
                <w:szCs w:val="22"/>
              </w:rPr>
            </w:pP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67A06" w14:textId="77777777" w:rsidR="00FB6B3B" w:rsidRDefault="00FB6B3B" w:rsidP="00DD7929">
      <w:pPr>
        <w:spacing w:after="0"/>
      </w:pPr>
      <w:r>
        <w:separator/>
      </w:r>
    </w:p>
  </w:endnote>
  <w:endnote w:type="continuationSeparator" w:id="0">
    <w:p w14:paraId="56EAC36F" w14:textId="77777777" w:rsidR="00FB6B3B" w:rsidRDefault="00FB6B3B" w:rsidP="00DD7929">
      <w:pPr>
        <w:spacing w:after="0"/>
      </w:pPr>
      <w:r>
        <w:continuationSeparator/>
      </w:r>
    </w:p>
  </w:endnote>
  <w:endnote w:type="continuationNotice" w:id="1">
    <w:p w14:paraId="6286C369" w14:textId="77777777" w:rsidR="00FB6B3B" w:rsidRDefault="00FB6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Apple SD Gothic Neo"/>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af"/>
            <w:ind w:left="-115"/>
          </w:pPr>
        </w:p>
      </w:tc>
      <w:tc>
        <w:tcPr>
          <w:tcW w:w="3120" w:type="dxa"/>
        </w:tcPr>
        <w:p w14:paraId="0BC97BE0" w14:textId="1E9CFA69" w:rsidR="1A13E1F4" w:rsidRDefault="1A13E1F4" w:rsidP="00CD7F62">
          <w:pPr>
            <w:pStyle w:val="af"/>
            <w:jc w:val="center"/>
          </w:pPr>
        </w:p>
      </w:tc>
      <w:tc>
        <w:tcPr>
          <w:tcW w:w="3120" w:type="dxa"/>
        </w:tcPr>
        <w:p w14:paraId="4F90D2E4" w14:textId="3F3D32A8" w:rsidR="1A13E1F4" w:rsidRDefault="1A13E1F4" w:rsidP="00CD7F62">
          <w:pPr>
            <w:pStyle w:val="af"/>
            <w:ind w:right="-115"/>
            <w:jc w:val="right"/>
          </w:pPr>
        </w:p>
      </w:tc>
    </w:tr>
  </w:tbl>
  <w:p w14:paraId="15BFD531" w14:textId="2F405B10" w:rsidR="1A13E1F4" w:rsidRDefault="1A13E1F4"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01E9" w14:textId="77777777" w:rsidR="00FB6B3B" w:rsidRDefault="00FB6B3B" w:rsidP="00DD7929">
      <w:pPr>
        <w:spacing w:after="0"/>
      </w:pPr>
      <w:r>
        <w:separator/>
      </w:r>
    </w:p>
  </w:footnote>
  <w:footnote w:type="continuationSeparator" w:id="0">
    <w:p w14:paraId="605D5A4B" w14:textId="77777777" w:rsidR="00FB6B3B" w:rsidRDefault="00FB6B3B" w:rsidP="00DD7929">
      <w:pPr>
        <w:spacing w:after="0"/>
      </w:pPr>
      <w:r>
        <w:continuationSeparator/>
      </w:r>
    </w:p>
  </w:footnote>
  <w:footnote w:type="continuationNotice" w:id="1">
    <w:p w14:paraId="42CF8D74" w14:textId="77777777" w:rsidR="00FB6B3B" w:rsidRDefault="00FB6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af"/>
            <w:ind w:left="-115"/>
          </w:pPr>
        </w:p>
      </w:tc>
      <w:tc>
        <w:tcPr>
          <w:tcW w:w="3120" w:type="dxa"/>
        </w:tcPr>
        <w:p w14:paraId="6485A74A" w14:textId="08902875" w:rsidR="1A13E1F4" w:rsidRDefault="1A13E1F4" w:rsidP="002B6755">
          <w:pPr>
            <w:pStyle w:val="af"/>
            <w:jc w:val="center"/>
          </w:pPr>
        </w:p>
      </w:tc>
      <w:tc>
        <w:tcPr>
          <w:tcW w:w="3120" w:type="dxa"/>
        </w:tcPr>
        <w:p w14:paraId="39EC062D" w14:textId="2EDD3A61" w:rsidR="1A13E1F4" w:rsidRDefault="1A13E1F4" w:rsidP="002B6755">
          <w:pPr>
            <w:pStyle w:val="af"/>
            <w:ind w:right="-115"/>
            <w:jc w:val="right"/>
          </w:pPr>
        </w:p>
      </w:tc>
    </w:tr>
  </w:tbl>
  <w:p w14:paraId="11E4CC75" w14:textId="0C4951DC" w:rsidR="1A13E1F4" w:rsidRDefault="1A13E1F4"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1"/>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AA4"/>
    <w:rsid w:val="00082009"/>
    <w:rsid w:val="00082023"/>
    <w:rsid w:val="000822E4"/>
    <w:rsid w:val="00083979"/>
    <w:rsid w:val="00085805"/>
    <w:rsid w:val="000859BC"/>
    <w:rsid w:val="00085CBE"/>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A89"/>
    <w:rsid w:val="000F6981"/>
    <w:rsid w:val="001013D3"/>
    <w:rsid w:val="0010160E"/>
    <w:rsid w:val="001017B8"/>
    <w:rsid w:val="00101A72"/>
    <w:rsid w:val="001030D8"/>
    <w:rsid w:val="00103307"/>
    <w:rsid w:val="00104CFA"/>
    <w:rsid w:val="00104FE8"/>
    <w:rsid w:val="00106ABA"/>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730"/>
    <w:rsid w:val="0036490C"/>
    <w:rsid w:val="00364B50"/>
    <w:rsid w:val="00366BBE"/>
    <w:rsid w:val="00367FB8"/>
    <w:rsid w:val="0037184B"/>
    <w:rsid w:val="00371B07"/>
    <w:rsid w:val="003722C0"/>
    <w:rsid w:val="00372DBC"/>
    <w:rsid w:val="00373226"/>
    <w:rsid w:val="003740C3"/>
    <w:rsid w:val="00375400"/>
    <w:rsid w:val="003764AC"/>
    <w:rsid w:val="003779C0"/>
    <w:rsid w:val="0038068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C70"/>
    <w:rsid w:val="003D483E"/>
    <w:rsid w:val="003D518A"/>
    <w:rsid w:val="003D53AC"/>
    <w:rsid w:val="003E1BE6"/>
    <w:rsid w:val="003E6C26"/>
    <w:rsid w:val="003E6EC2"/>
    <w:rsid w:val="003F0846"/>
    <w:rsid w:val="003F0C4D"/>
    <w:rsid w:val="003F4495"/>
    <w:rsid w:val="003F5DFA"/>
    <w:rsid w:val="003F6CCB"/>
    <w:rsid w:val="004002A4"/>
    <w:rsid w:val="00402B1A"/>
    <w:rsid w:val="00411932"/>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60D83"/>
    <w:rsid w:val="00461813"/>
    <w:rsid w:val="00461815"/>
    <w:rsid w:val="00462BDA"/>
    <w:rsid w:val="00463A36"/>
    <w:rsid w:val="00471A72"/>
    <w:rsid w:val="004733F0"/>
    <w:rsid w:val="00473872"/>
    <w:rsid w:val="004743E4"/>
    <w:rsid w:val="004809FB"/>
    <w:rsid w:val="0048286F"/>
    <w:rsid w:val="00482F82"/>
    <w:rsid w:val="00486A72"/>
    <w:rsid w:val="00486BFB"/>
    <w:rsid w:val="00491AC3"/>
    <w:rsid w:val="004922B0"/>
    <w:rsid w:val="00492701"/>
    <w:rsid w:val="00492997"/>
    <w:rsid w:val="00493E8B"/>
    <w:rsid w:val="00494887"/>
    <w:rsid w:val="00494F3C"/>
    <w:rsid w:val="00495E98"/>
    <w:rsid w:val="004972EF"/>
    <w:rsid w:val="00497C2A"/>
    <w:rsid w:val="004A055C"/>
    <w:rsid w:val="004A11DF"/>
    <w:rsid w:val="004A3C65"/>
    <w:rsid w:val="004A3F4E"/>
    <w:rsid w:val="004A638D"/>
    <w:rsid w:val="004A7AF9"/>
    <w:rsid w:val="004B1E82"/>
    <w:rsid w:val="004B3CF6"/>
    <w:rsid w:val="004B53BC"/>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DEE"/>
    <w:rsid w:val="00583D05"/>
    <w:rsid w:val="00584213"/>
    <w:rsid w:val="00586079"/>
    <w:rsid w:val="00590442"/>
    <w:rsid w:val="00590A06"/>
    <w:rsid w:val="00590FFC"/>
    <w:rsid w:val="00591212"/>
    <w:rsid w:val="00591AE5"/>
    <w:rsid w:val="00597273"/>
    <w:rsid w:val="005972B8"/>
    <w:rsid w:val="005A1C0B"/>
    <w:rsid w:val="005A66B6"/>
    <w:rsid w:val="005B16C7"/>
    <w:rsid w:val="005B38C6"/>
    <w:rsid w:val="005B6160"/>
    <w:rsid w:val="005B6637"/>
    <w:rsid w:val="005C4EF5"/>
    <w:rsid w:val="005C5F10"/>
    <w:rsid w:val="005C6075"/>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70E"/>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F34"/>
    <w:rsid w:val="00730E87"/>
    <w:rsid w:val="00731934"/>
    <w:rsid w:val="0073197B"/>
    <w:rsid w:val="00734745"/>
    <w:rsid w:val="007406BC"/>
    <w:rsid w:val="00740E56"/>
    <w:rsid w:val="00741F93"/>
    <w:rsid w:val="00743548"/>
    <w:rsid w:val="00743602"/>
    <w:rsid w:val="00743A8F"/>
    <w:rsid w:val="0074534D"/>
    <w:rsid w:val="0074587A"/>
    <w:rsid w:val="00747CDD"/>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419C"/>
    <w:rsid w:val="007F4243"/>
    <w:rsid w:val="007F510D"/>
    <w:rsid w:val="00802397"/>
    <w:rsid w:val="00803146"/>
    <w:rsid w:val="00803372"/>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1CB5"/>
    <w:rsid w:val="00963CEC"/>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6AA4"/>
    <w:rsid w:val="00AD0744"/>
    <w:rsid w:val="00AD1367"/>
    <w:rsid w:val="00AD1A98"/>
    <w:rsid w:val="00AD3C6D"/>
    <w:rsid w:val="00AD6A5B"/>
    <w:rsid w:val="00AD7A92"/>
    <w:rsid w:val="00AD7ACB"/>
    <w:rsid w:val="00AE1006"/>
    <w:rsid w:val="00AE3F75"/>
    <w:rsid w:val="00AE3F8B"/>
    <w:rsid w:val="00AE5685"/>
    <w:rsid w:val="00AE6550"/>
    <w:rsid w:val="00AF3800"/>
    <w:rsid w:val="00AF60E2"/>
    <w:rsid w:val="00AF6414"/>
    <w:rsid w:val="00AF7048"/>
    <w:rsid w:val="00B0131D"/>
    <w:rsid w:val="00B0254F"/>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7F20"/>
    <w:rsid w:val="00B406F8"/>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532A8"/>
    <w:rsid w:val="00D539DE"/>
    <w:rsid w:val="00D54DA2"/>
    <w:rsid w:val="00D5654A"/>
    <w:rsid w:val="00D56FFD"/>
    <w:rsid w:val="00D60AAA"/>
    <w:rsid w:val="00D61C33"/>
    <w:rsid w:val="00D62C2C"/>
    <w:rsid w:val="00D63BDF"/>
    <w:rsid w:val="00D64631"/>
    <w:rsid w:val="00D64851"/>
    <w:rsid w:val="00D65CA9"/>
    <w:rsid w:val="00D67AFB"/>
    <w:rsid w:val="00D70F05"/>
    <w:rsid w:val="00D72C4B"/>
    <w:rsid w:val="00D73033"/>
    <w:rsid w:val="00D750DA"/>
    <w:rsid w:val="00D76DE1"/>
    <w:rsid w:val="00D77835"/>
    <w:rsid w:val="00D82B75"/>
    <w:rsid w:val="00D83C07"/>
    <w:rsid w:val="00D9215B"/>
    <w:rsid w:val="00D94BB8"/>
    <w:rsid w:val="00D95AFC"/>
    <w:rsid w:val="00D97716"/>
    <w:rsid w:val="00D97732"/>
    <w:rsid w:val="00DA1D94"/>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CD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FEFBACA-EE4C-4F5D-850D-E8E3F1D1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1521</Words>
  <Characters>8675</Characters>
  <Application>Microsoft Office Word</Application>
  <DocSecurity>0</DocSecurity>
  <Lines>72</Lines>
  <Paragraphs>20</Paragraphs>
  <ScaleCrop>false</ScaleCrop>
  <Company>Intel Corporation</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OPPO-Haitao</cp:lastModifiedBy>
  <cp:revision>3</cp:revision>
  <dcterms:created xsi:type="dcterms:W3CDTF">2021-12-09T04:41:00Z</dcterms:created>
  <dcterms:modified xsi:type="dcterms:W3CDTF">2021-12-09T04:46:00Z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