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E89" w:rsidRDefault="00F87F8C">
      <w:pPr>
        <w:tabs>
          <w:tab w:val="left" w:pos="567"/>
        </w:tabs>
        <w:overflowPunct/>
        <w:autoSpaceDE/>
        <w:autoSpaceDN/>
        <w:snapToGrid w:val="0"/>
        <w:spacing w:after="0"/>
        <w:textAlignment w:val="auto"/>
        <w:rPr>
          <w:rFonts w:ascii="Arial" w:eastAsia="ＭＳ 明朝"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R2-21xxxxx</w:t>
      </w:r>
    </w:p>
    <w:p w:rsidR="00653E89" w:rsidRDefault="00F87F8C">
      <w:pPr>
        <w:tabs>
          <w:tab w:val="left" w:pos="567"/>
        </w:tabs>
        <w:rPr>
          <w:rFonts w:ascii="Arial" w:hAnsi="Arial" w:cs="Arial"/>
          <w:b/>
          <w:sz w:val="28"/>
          <w:szCs w:val="28"/>
        </w:rPr>
      </w:pPr>
      <w:r>
        <w:rPr>
          <w:rFonts w:ascii="Arial" w:hAnsi="Arial" w:cs="Arial"/>
          <w:b/>
          <w:sz w:val="28"/>
          <w:szCs w:val="28"/>
        </w:rPr>
        <w:t>Online, 1 – 12 November 2021</w:t>
      </w:r>
    </w:p>
    <w:p w:rsidR="00653E89" w:rsidRDefault="00F87F8C">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8.13.2.3</w:t>
      </w:r>
      <w:r>
        <w:rPr>
          <w:rFonts w:ascii="Arial" w:hAnsi="Arial"/>
          <w:b/>
          <w:sz w:val="24"/>
          <w:szCs w:val="24"/>
          <w:lang w:val="en-US"/>
        </w:rPr>
        <w:tab/>
        <w:t>Other WID related SON features</w:t>
      </w:r>
    </w:p>
    <w:p w:rsidR="00653E89" w:rsidRDefault="00F87F8C">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53E89" w:rsidRDefault="00F87F8C">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[Post115-e][897][SON/MDT] Modeling aspects related to information required by SN/SCG (Huawei)</w:t>
      </w:r>
    </w:p>
    <w:p w:rsidR="00653E89" w:rsidRDefault="00F87F8C">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653E89" w:rsidRDefault="00653E89">
      <w:pPr>
        <w:pBdr>
          <w:bottom w:val="single" w:sz="12" w:space="1" w:color="auto"/>
        </w:pBdr>
        <w:tabs>
          <w:tab w:val="left" w:pos="567"/>
        </w:tabs>
      </w:pPr>
    </w:p>
    <w:p w:rsidR="00653E89" w:rsidRDefault="00F87F8C">
      <w:pPr>
        <w:pStyle w:val="3"/>
      </w:pPr>
      <w:r>
        <w:t>1</w:t>
      </w:r>
      <w:r>
        <w:tab/>
        <w:t>Introduction</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This is the email report of [Post115-e][897] Modeling of SN and SCG information reporting:</w:t>
      </w:r>
    </w:p>
    <w:p w:rsidR="00653E89" w:rsidRDefault="00653E89">
      <w:pPr>
        <w:pStyle w:val="Doc-text2"/>
      </w:pPr>
    </w:p>
    <w:p w:rsidR="00653E89" w:rsidRDefault="00F87F8C">
      <w:pPr>
        <w:pStyle w:val="EmailDiscussion"/>
        <w:rPr>
          <w:lang w:val="en-US"/>
        </w:rPr>
      </w:pPr>
      <w:r>
        <w:rPr>
          <w:lang w:val="en-US"/>
        </w:rPr>
        <w:t>[Post115-e][897][SON/MDT] Modeling aspects related to information required by SN/SCG (Huawei)</w:t>
      </w:r>
    </w:p>
    <w:p w:rsidR="00653E89" w:rsidRDefault="00F87F8C">
      <w:pPr>
        <w:pStyle w:val="Doc-text2"/>
      </w:pPr>
      <w:r>
        <w:tab/>
        <w:t xml:space="preserve">Scope: </w:t>
      </w:r>
    </w:p>
    <w:p w:rsidR="00653E89" w:rsidRDefault="00F87F8C">
      <w:pPr>
        <w:pStyle w:val="Doc-text2"/>
      </w:pPr>
      <w:r>
        <w:t xml:space="preserve">      Progress on the open issues in 8.13.2.3</w:t>
      </w:r>
    </w:p>
    <w:p w:rsidR="00653E89" w:rsidRDefault="00F87F8C">
      <w:pPr>
        <w:pStyle w:val="Doc-text2"/>
      </w:pPr>
      <w:r>
        <w:t xml:space="preserve">      Progress on ASN.1 modeling which will help us understand the overhead issue.</w:t>
      </w:r>
    </w:p>
    <w:p w:rsidR="00653E89" w:rsidRDefault="00F87F8C">
      <w:pPr>
        <w:pStyle w:val="Doc-text2"/>
      </w:pPr>
      <w:r>
        <w:t xml:space="preserve">      Intended outcome: Report</w:t>
      </w:r>
    </w:p>
    <w:p w:rsidR="00653E89" w:rsidRDefault="00F87F8C">
      <w:pPr>
        <w:pStyle w:val="Doc-text2"/>
      </w:pPr>
      <w:r>
        <w:t xml:space="preserve">      Deadline: October 21</w:t>
      </w:r>
      <w:r>
        <w:rPr>
          <w:vertAlign w:val="superscript"/>
        </w:rPr>
        <w:t>th</w:t>
      </w:r>
      <w:r>
        <w:t>, 0900 UTC</w:t>
      </w:r>
    </w:p>
    <w:p w:rsidR="00653E89" w:rsidRDefault="00653E89">
      <w:pPr>
        <w:spacing w:after="0"/>
        <w:rPr>
          <w:sz w:val="22"/>
          <w:szCs w:val="22"/>
        </w:rPr>
      </w:pPr>
    </w:p>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rsidR="00653E89" w:rsidRDefault="00F87F8C">
      <w:pPr>
        <w:pStyle w:val="af8"/>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Phase</w:t>
      </w:r>
      <w:r>
        <w:rPr>
          <w:rFonts w:eastAsiaTheme="minorEastAsia"/>
          <w:sz w:val="22"/>
          <w:szCs w:val="22"/>
          <w:lang w:eastAsia="zh-CN"/>
        </w:rPr>
        <w:t xml:space="preserve"> 1: collect companies’ opinions</w:t>
      </w:r>
      <w:r>
        <w:rPr>
          <w:rFonts w:eastAsiaTheme="minorEastAsia" w:hint="eastAsia"/>
          <w:sz w:val="22"/>
          <w:szCs w:val="22"/>
          <w:lang w:eastAsia="zh-CN"/>
        </w:rPr>
        <w:t>.</w:t>
      </w:r>
      <w:r>
        <w:rPr>
          <w:rFonts w:eastAsiaTheme="minorEastAsia"/>
          <w:sz w:val="22"/>
          <w:szCs w:val="22"/>
          <w:lang w:eastAsia="zh-CN"/>
        </w:rPr>
        <w:t xml:space="preserve"> Deadline: October 18</w:t>
      </w:r>
      <w:r>
        <w:rPr>
          <w:rFonts w:eastAsiaTheme="minorEastAsia"/>
          <w:sz w:val="22"/>
          <w:szCs w:val="22"/>
          <w:vertAlign w:val="superscript"/>
          <w:lang w:eastAsia="zh-CN"/>
        </w:rPr>
        <w:t>th</w:t>
      </w:r>
      <w:r>
        <w:rPr>
          <w:rFonts w:eastAsiaTheme="minorEastAsia"/>
          <w:sz w:val="22"/>
          <w:szCs w:val="22"/>
          <w:lang w:eastAsia="zh-CN"/>
        </w:rPr>
        <w:t>, 0900 UTC</w:t>
      </w:r>
    </w:p>
    <w:p w:rsidR="00653E89" w:rsidRDefault="00F87F8C">
      <w:pPr>
        <w:pStyle w:val="af8"/>
        <w:numPr>
          <w:ilvl w:val="0"/>
          <w:numId w:val="2"/>
        </w:numPr>
        <w:spacing w:after="0"/>
        <w:ind w:firstLineChars="0"/>
        <w:rPr>
          <w:rFonts w:eastAsiaTheme="minorEastAsia"/>
          <w:sz w:val="22"/>
          <w:szCs w:val="22"/>
          <w:lang w:eastAsia="zh-CN"/>
        </w:rPr>
      </w:pPr>
      <w:r>
        <w:rPr>
          <w:rFonts w:eastAsiaTheme="minorEastAsia"/>
          <w:sz w:val="22"/>
          <w:szCs w:val="22"/>
          <w:lang w:eastAsia="zh-CN"/>
        </w:rPr>
        <w:t>Phase 2: finalize the summary. Deadline: October 21</w:t>
      </w:r>
      <w:r>
        <w:rPr>
          <w:rFonts w:eastAsiaTheme="minorEastAsia"/>
          <w:sz w:val="22"/>
          <w:szCs w:val="22"/>
          <w:vertAlign w:val="superscript"/>
          <w:lang w:eastAsia="zh-CN"/>
        </w:rPr>
        <w:t>th</w:t>
      </w:r>
      <w:r>
        <w:rPr>
          <w:rFonts w:eastAsiaTheme="minorEastAsia"/>
          <w:sz w:val="22"/>
          <w:szCs w:val="22"/>
          <w:lang w:eastAsia="zh-CN"/>
        </w:rPr>
        <w:t>, 0900 UTC</w:t>
      </w:r>
    </w:p>
    <w:p w:rsidR="00653E89" w:rsidRDefault="00653E89">
      <w:pPr>
        <w:spacing w:after="0"/>
        <w:rPr>
          <w:sz w:val="22"/>
          <w:szCs w:val="22"/>
        </w:rPr>
      </w:pP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Candy</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Candy.yiu@intel.com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Rajeev</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rkum@qti.qualcomm.com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Gosia</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malgorzata.tomala@nokia.com</w:t>
            </w:r>
          </w:p>
        </w:tc>
      </w:tr>
      <w:tr w:rsidR="00653E89">
        <w:tc>
          <w:tcPr>
            <w:tcW w:w="2263" w:type="dxa"/>
          </w:tcPr>
          <w:p w:rsidR="00653E89" w:rsidRDefault="00F87F8C">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rsidR="00653E89" w:rsidRDefault="00F87F8C">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rsidR="00653E89" w:rsidRDefault="00F87F8C">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Ming WEN </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ming.wen@vivo.com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jun.chen@huawei.com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Ji</w:t>
            </w:r>
            <w:r>
              <w:rPr>
                <w:rFonts w:eastAsiaTheme="minorEastAsia" w:hint="eastAsia"/>
                <w:sz w:val="22"/>
                <w:szCs w:val="22"/>
                <w:lang w:eastAsia="zh-CN"/>
              </w:rPr>
              <w:t>e Shi</w:t>
            </w:r>
          </w:p>
        </w:tc>
        <w:tc>
          <w:tcPr>
            <w:tcW w:w="481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shijie@catt.cn</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 Wu</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Wulh5@lenovo.com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Pradeepa Ramachandra</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pradeepa.ramachandra@ericsson.com</w:t>
            </w:r>
          </w:p>
        </w:tc>
      </w:tr>
      <w:tr w:rsidR="00653E89">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Qiu Zhihong</w:t>
            </w:r>
          </w:p>
        </w:tc>
        <w:tc>
          <w:tcPr>
            <w:tcW w:w="481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AC19E5">
        <w:tc>
          <w:tcPr>
            <w:tcW w:w="2263" w:type="dxa"/>
          </w:tcPr>
          <w:p w:rsidR="00AC19E5" w:rsidRPr="00AC19E5" w:rsidRDefault="00AC19E5">
            <w:pPr>
              <w:spacing w:after="0"/>
              <w:rPr>
                <w:rFonts w:eastAsia="ＭＳ 明朝" w:hint="eastAsia"/>
                <w:sz w:val="22"/>
                <w:szCs w:val="22"/>
                <w:lang w:val="en-US" w:eastAsia="ja-JP"/>
              </w:rPr>
            </w:pPr>
            <w:r>
              <w:rPr>
                <w:rFonts w:eastAsia="ＭＳ 明朝" w:hint="eastAsia"/>
                <w:sz w:val="22"/>
                <w:szCs w:val="22"/>
                <w:lang w:val="en-US" w:eastAsia="ja-JP"/>
              </w:rPr>
              <w:t>NTTDOCOMO</w:t>
            </w:r>
          </w:p>
        </w:tc>
        <w:tc>
          <w:tcPr>
            <w:tcW w:w="2552" w:type="dxa"/>
          </w:tcPr>
          <w:p w:rsidR="00AC19E5" w:rsidRPr="00AC19E5" w:rsidRDefault="00AC19E5">
            <w:pPr>
              <w:spacing w:after="0"/>
              <w:rPr>
                <w:rFonts w:eastAsia="ＭＳ 明朝" w:hint="eastAsia"/>
                <w:sz w:val="22"/>
                <w:szCs w:val="22"/>
                <w:lang w:val="en-US" w:eastAsia="ja-JP"/>
              </w:rPr>
            </w:pPr>
            <w:r>
              <w:rPr>
                <w:rFonts w:eastAsia="ＭＳ 明朝"/>
                <w:sz w:val="22"/>
                <w:szCs w:val="22"/>
                <w:lang w:val="en-US" w:eastAsia="ja-JP"/>
              </w:rPr>
              <w:t>Tianyang</w:t>
            </w:r>
            <w:r>
              <w:rPr>
                <w:rFonts w:eastAsia="ＭＳ 明朝" w:hint="eastAsia"/>
                <w:sz w:val="22"/>
                <w:szCs w:val="22"/>
                <w:lang w:val="en-US" w:eastAsia="ja-JP"/>
              </w:rPr>
              <w:t xml:space="preserve"> </w:t>
            </w:r>
            <w:r>
              <w:rPr>
                <w:rFonts w:eastAsia="ＭＳ 明朝"/>
                <w:sz w:val="22"/>
                <w:szCs w:val="22"/>
                <w:lang w:val="en-US" w:eastAsia="ja-JP"/>
              </w:rPr>
              <w:t>Min</w:t>
            </w:r>
          </w:p>
        </w:tc>
        <w:tc>
          <w:tcPr>
            <w:tcW w:w="4814" w:type="dxa"/>
          </w:tcPr>
          <w:p w:rsidR="00AC19E5" w:rsidRPr="00AC19E5" w:rsidRDefault="00AC19E5">
            <w:pPr>
              <w:spacing w:after="0"/>
              <w:rPr>
                <w:rFonts w:eastAsia="ＭＳ 明朝" w:hint="eastAsia"/>
                <w:sz w:val="22"/>
                <w:szCs w:val="22"/>
                <w:lang w:val="en-US" w:eastAsia="ja-JP"/>
              </w:rPr>
            </w:pPr>
            <w:r>
              <w:rPr>
                <w:rFonts w:eastAsia="ＭＳ 明朝"/>
                <w:sz w:val="22"/>
                <w:szCs w:val="22"/>
                <w:lang w:val="en-US" w:eastAsia="ja-JP"/>
              </w:rPr>
              <w:t>t</w:t>
            </w:r>
            <w:bookmarkStart w:id="1" w:name="_GoBack"/>
            <w:bookmarkEnd w:id="1"/>
            <w:r>
              <w:rPr>
                <w:rFonts w:eastAsia="ＭＳ 明朝"/>
                <w:sz w:val="22"/>
                <w:szCs w:val="22"/>
                <w:lang w:val="en-US" w:eastAsia="ja-JP"/>
              </w:rPr>
              <w:t>ianyang</w:t>
            </w:r>
            <w:r>
              <w:rPr>
                <w:rFonts w:eastAsia="ＭＳ 明朝" w:hint="eastAsia"/>
                <w:sz w:val="22"/>
                <w:szCs w:val="22"/>
                <w:lang w:val="en-US" w:eastAsia="ja-JP"/>
              </w:rPr>
              <w:t>.</w:t>
            </w:r>
            <w:r>
              <w:rPr>
                <w:rFonts w:eastAsia="ＭＳ 明朝"/>
                <w:sz w:val="22"/>
                <w:szCs w:val="22"/>
                <w:lang w:val="en-US" w:eastAsia="ja-JP"/>
              </w:rPr>
              <w:t>min.ex@nttdocomo.com</w:t>
            </w:r>
          </w:p>
        </w:tc>
      </w:tr>
    </w:tbl>
    <w:p w:rsidR="00653E89" w:rsidRDefault="00653E89">
      <w:pPr>
        <w:adjustRightInd/>
        <w:spacing w:afterLines="50" w:after="120"/>
        <w:rPr>
          <w:sz w:val="22"/>
          <w:szCs w:val="22"/>
        </w:rPr>
      </w:pPr>
    </w:p>
    <w:p w:rsidR="00653E89" w:rsidRDefault="00F87F8C">
      <w:pPr>
        <w:pStyle w:val="3"/>
      </w:pPr>
      <w:r>
        <w:t>2</w:t>
      </w:r>
      <w:r>
        <w:tab/>
        <w:t>Discussion</w:t>
      </w:r>
    </w:p>
    <w:p w:rsidR="00653E89" w:rsidRDefault="00F87F8C">
      <w:pPr>
        <w:pStyle w:val="4"/>
      </w:pPr>
      <w:r>
        <w:t>2.1</w:t>
      </w:r>
      <w:r>
        <w:tab/>
        <w:t>Background of report of SCG Failure Information</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rsidR="00653E89" w:rsidRDefault="00F87F8C">
      <w:pPr>
        <w:pStyle w:val="Doc-text2"/>
        <w:pBdr>
          <w:top w:val="single" w:sz="4" w:space="1" w:color="auto"/>
          <w:left w:val="single" w:sz="4" w:space="4" w:color="auto"/>
          <w:bottom w:val="single" w:sz="4" w:space="1" w:color="auto"/>
          <w:right w:val="single" w:sz="4" w:space="4" w:color="auto"/>
        </w:pBdr>
        <w:rPr>
          <w:b/>
          <w:i/>
        </w:rPr>
      </w:pPr>
      <w:r>
        <w:rPr>
          <w:b/>
          <w:i/>
        </w:rPr>
        <w:t>Report and Content of SCG Failure Information:</w:t>
      </w:r>
    </w:p>
    <w:p w:rsidR="00653E89" w:rsidRDefault="00F87F8C">
      <w:pPr>
        <w:pStyle w:val="Doc-text2"/>
        <w:pBdr>
          <w:top w:val="single" w:sz="4" w:space="1" w:color="auto"/>
          <w:left w:val="single" w:sz="4" w:space="4" w:color="auto"/>
          <w:bottom w:val="single" w:sz="4" w:space="1" w:color="auto"/>
          <w:right w:val="single" w:sz="4" w:space="4" w:color="auto"/>
        </w:pBdr>
      </w:pPr>
      <w:r>
        <w:t xml:space="preserve">6 </w:t>
      </w:r>
      <w:r>
        <w:tab/>
        <w:t>RAN2 confirms that the 5 information requested by RAN3 LS ‎ R3-211332 ‎ are needed, and how to report them to the network could be further discussed.</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he parameters are listed as below:</w:t>
      </w:r>
    </w:p>
    <w:p w:rsidR="00653E89" w:rsidRDefault="00F87F8C">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rsidR="00653E89" w:rsidRDefault="00F87F8C">
      <w:pPr>
        <w:spacing w:before="120" w:after="120"/>
        <w:rPr>
          <w:lang w:val="de-DE" w:eastAsia="zh-CN"/>
        </w:rPr>
      </w:pPr>
      <w:r>
        <w:rPr>
          <w:lang w:val="de-DE" w:eastAsia="zh-CN"/>
        </w:rPr>
        <w:t>1)</w:t>
      </w:r>
      <w:r>
        <w:rPr>
          <w:lang w:val="de-DE" w:eastAsia="zh-CN"/>
        </w:rPr>
        <w:tab/>
        <w:t xml:space="preserve">CGI of the Source PSCell: the source PSCell of the last SN change. The source PSCell could be E-UTRA cell or NR cell. </w:t>
      </w:r>
    </w:p>
    <w:p w:rsidR="00653E89" w:rsidRDefault="00F87F8C">
      <w:pPr>
        <w:spacing w:before="120" w:after="120"/>
        <w:rPr>
          <w:lang w:val="de-DE" w:eastAsia="zh-CN"/>
        </w:rPr>
      </w:pPr>
      <w:r>
        <w:rPr>
          <w:lang w:val="de-DE" w:eastAsia="zh-CN"/>
        </w:rPr>
        <w:t>2)</w:t>
      </w:r>
      <w:r>
        <w:rPr>
          <w:lang w:val="de-DE" w:eastAsia="zh-CN"/>
        </w:rPr>
        <w:tab/>
        <w:t>CGI of the Failed PSCell: the PSCell in which SCG failure is detected or the target PSCell of the failed PScell change. The Failed PSCell could be E-UTRA cell or NR cell.</w:t>
      </w:r>
    </w:p>
    <w:p w:rsidR="00653E89" w:rsidRDefault="00F87F8C">
      <w:pPr>
        <w:spacing w:before="120" w:after="120"/>
        <w:rPr>
          <w:lang w:val="de-DE" w:eastAsia="zh-CN"/>
        </w:rPr>
      </w:pPr>
      <w:r>
        <w:rPr>
          <w:lang w:val="de-DE" w:eastAsia="zh-CN"/>
        </w:rPr>
        <w:t>3)</w:t>
      </w:r>
      <w:r>
        <w:rPr>
          <w:lang w:val="de-DE" w:eastAsia="zh-CN"/>
        </w:rPr>
        <w:tab/>
        <w:t>timeSCGFailure: the time elapsed since the last PSCell change initialization until SCG failure.</w:t>
      </w:r>
    </w:p>
    <w:p w:rsidR="00653E89" w:rsidRDefault="00F87F8C">
      <w:pPr>
        <w:spacing w:before="120" w:after="120"/>
        <w:rPr>
          <w:lang w:val="de-DE" w:eastAsia="zh-CN"/>
        </w:rPr>
      </w:pPr>
      <w:r>
        <w:rPr>
          <w:lang w:val="de-DE" w:eastAsia="zh-CN"/>
        </w:rPr>
        <w:t>4)</w:t>
      </w:r>
      <w:r>
        <w:rPr>
          <w:lang w:val="de-DE" w:eastAsia="zh-CN"/>
        </w:rPr>
        <w:tab/>
        <w:t>connectionFailureType: radio link failure or SN change failure.</w:t>
      </w:r>
    </w:p>
    <w:p w:rsidR="00653E89" w:rsidRDefault="00F87F8C">
      <w:pPr>
        <w:spacing w:before="120" w:after="120"/>
        <w:rPr>
          <w:lang w:val="de-DE" w:eastAsia="zh-CN"/>
        </w:rPr>
      </w:pPr>
      <w:r>
        <w:rPr>
          <w:lang w:val="de-DE" w:eastAsia="zh-CN"/>
        </w:rPr>
        <w:t>5)</w:t>
      </w:r>
      <w:r>
        <w:rPr>
          <w:lang w:val="de-DE" w:eastAsia="zh-CN"/>
        </w:rPr>
        <w:tab/>
        <w:t>random-access related information set by the PSCell</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Pr>
          <w:rFonts w:eastAsiaTheme="minorEastAsia"/>
          <w:sz w:val="22"/>
          <w:szCs w:val="22"/>
          <w:lang w:eastAsia="zh-CN"/>
        </w:rPr>
        <w:t>Among all parameters, the overhead and the need of RA related information are controversial. While other parameters did not have large overhead.</w:t>
      </w:r>
    </w:p>
    <w:p w:rsidR="00653E89" w:rsidRDefault="00F87F8C">
      <w:pPr>
        <w:pStyle w:val="ad"/>
        <w:widowControl/>
        <w:numPr>
          <w:ilvl w:val="0"/>
          <w:numId w:val="3"/>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random-access related information set by the PSCell</w:t>
      </w:r>
      <w:r>
        <w:rPr>
          <w:rFonts w:cs="Arial" w:hint="eastAsia"/>
          <w:b w:val="0"/>
          <w:sz w:val="20"/>
          <w:lang w:eastAsia="zh-CN"/>
        </w:rPr>
        <w:t xml:space="preserve">: 7 </w:t>
      </w:r>
      <w:r>
        <w:rPr>
          <w:rFonts w:cs="Arial"/>
          <w:b w:val="0"/>
          <w:sz w:val="20"/>
          <w:lang w:eastAsia="zh-CN"/>
        </w:rPr>
        <w:t>companies (</w:t>
      </w:r>
      <w:r>
        <w:rPr>
          <w:rFonts w:cs="Arial" w:hint="eastAsia"/>
          <w:b w:val="0"/>
          <w:sz w:val="20"/>
          <w:lang w:eastAsia="zh-CN"/>
        </w:rPr>
        <w:t>7</w:t>
      </w:r>
      <w:r>
        <w:rPr>
          <w:rFonts w:cs="Arial"/>
          <w:b w:val="0"/>
          <w:sz w:val="20"/>
          <w:lang w:eastAsia="zh-CN"/>
        </w:rPr>
        <w:t>/</w:t>
      </w:r>
      <w:r>
        <w:rPr>
          <w:rFonts w:cs="Arial" w:hint="eastAsia"/>
          <w:b w:val="0"/>
          <w:sz w:val="20"/>
          <w:lang w:eastAsia="zh-CN"/>
        </w:rPr>
        <w:t>11</w:t>
      </w:r>
      <w:r>
        <w:rPr>
          <w:rFonts w:cs="Arial"/>
          <w:b w:val="0"/>
          <w:sz w:val="20"/>
          <w:lang w:eastAsia="zh-CN"/>
        </w:rPr>
        <w:t xml:space="preserve">) </w:t>
      </w:r>
      <w:r>
        <w:rPr>
          <w:rFonts w:cs="Arial" w:hint="eastAsia"/>
          <w:b w:val="0"/>
          <w:sz w:val="20"/>
          <w:lang w:eastAsia="zh-CN"/>
        </w:rPr>
        <w:t>support to report this information</w:t>
      </w:r>
      <w:r>
        <w:rPr>
          <w:rFonts w:cs="Arial"/>
          <w:b w:val="0"/>
          <w:sz w:val="20"/>
          <w:lang w:eastAsia="zh-CN"/>
        </w:rPr>
        <w:t xml:space="preserve">, </w:t>
      </w:r>
      <w:r>
        <w:rPr>
          <w:rFonts w:cs="Arial" w:hint="eastAsia"/>
          <w:b w:val="0"/>
          <w:sz w:val="20"/>
          <w:lang w:eastAsia="zh-CN"/>
        </w:rPr>
        <w:t>and 4</w:t>
      </w:r>
      <w:r>
        <w:rPr>
          <w:rFonts w:cs="Arial"/>
          <w:b w:val="0"/>
          <w:sz w:val="20"/>
          <w:lang w:eastAsia="zh-CN"/>
        </w:rPr>
        <w:t xml:space="preserve"> </w:t>
      </w:r>
      <w:r>
        <w:rPr>
          <w:rFonts w:cs="Arial" w:hint="eastAsia"/>
          <w:b w:val="0"/>
          <w:sz w:val="20"/>
          <w:lang w:eastAsia="zh-CN"/>
        </w:rPr>
        <w:t xml:space="preserve">companies </w:t>
      </w:r>
      <w:r>
        <w:rPr>
          <w:rFonts w:cs="Arial"/>
          <w:b w:val="0"/>
          <w:sz w:val="20"/>
          <w:lang w:eastAsia="zh-CN"/>
        </w:rPr>
        <w:t>(</w:t>
      </w:r>
      <w:r>
        <w:rPr>
          <w:rFonts w:cs="Arial" w:hint="eastAsia"/>
          <w:b w:val="0"/>
          <w:sz w:val="20"/>
          <w:lang w:eastAsia="zh-CN"/>
        </w:rPr>
        <w:t>4</w:t>
      </w:r>
      <w:r>
        <w:rPr>
          <w:rFonts w:cs="Arial"/>
          <w:b w:val="0"/>
          <w:sz w:val="20"/>
          <w:lang w:eastAsia="zh-CN"/>
        </w:rPr>
        <w:t>/</w:t>
      </w:r>
      <w:r>
        <w:rPr>
          <w:rFonts w:cs="Arial" w:hint="eastAsia"/>
          <w:b w:val="0"/>
          <w:sz w:val="20"/>
          <w:lang w:eastAsia="zh-CN"/>
        </w:rPr>
        <w:t>11</w:t>
      </w:r>
      <w:r>
        <w:rPr>
          <w:rFonts w:cs="Arial"/>
          <w:b w:val="0"/>
          <w:sz w:val="20"/>
          <w:lang w:eastAsia="zh-CN"/>
        </w:rPr>
        <w:t>)</w:t>
      </w:r>
      <w:r>
        <w:rPr>
          <w:rFonts w:cs="Arial" w:hint="eastAsia"/>
          <w:b w:val="0"/>
          <w:sz w:val="20"/>
          <w:lang w:eastAsia="zh-CN"/>
        </w:rPr>
        <w:t xml:space="preserve"> think it is open or not needed, and we should first decide</w:t>
      </w:r>
      <w:r>
        <w:rPr>
          <w:rFonts w:cs="Arial"/>
          <w:b w:val="0"/>
          <w:sz w:val="20"/>
          <w:lang w:eastAsia="zh-CN"/>
        </w:rPr>
        <w:t xml:space="preserve"> </w:t>
      </w:r>
      <w:r>
        <w:rPr>
          <w:rFonts w:cs="Arial" w:hint="eastAsia"/>
          <w:b w:val="0"/>
          <w:sz w:val="20"/>
          <w:lang w:eastAsia="zh-CN"/>
        </w:rPr>
        <w:t>i</w:t>
      </w:r>
      <w:r>
        <w:rPr>
          <w:rFonts w:cs="Arial"/>
          <w:b w:val="0"/>
          <w:sz w:val="20"/>
          <w:lang w:eastAsia="zh-CN"/>
        </w:rPr>
        <w:t xml:space="preserve">f SgNB RACH report </w:t>
      </w:r>
      <w:r>
        <w:rPr>
          <w:rFonts w:cs="Arial" w:hint="eastAsia"/>
          <w:b w:val="0"/>
          <w:sz w:val="20"/>
          <w:lang w:eastAsia="zh-CN"/>
        </w:rPr>
        <w:t>could</w:t>
      </w:r>
      <w:r>
        <w:rPr>
          <w:rFonts w:cs="Arial"/>
          <w:b w:val="0"/>
          <w:sz w:val="20"/>
          <w:lang w:eastAsia="zh-CN"/>
        </w:rPr>
        <w:t xml:space="preserve"> include SCG failure scenario</w:t>
      </w:r>
      <w:r>
        <w:rPr>
          <w:rFonts w:cs="Arial" w:hint="eastAsia"/>
          <w:b w:val="0"/>
          <w:sz w:val="20"/>
          <w:lang w:eastAsia="zh-CN"/>
        </w:rPr>
        <w:t xml:space="preserve"> which can cover the RA failure case.</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To be more detailed, here is a rough calculation about the relevant parameters:</w:t>
      </w:r>
    </w:p>
    <w:tbl>
      <w:tblPr>
        <w:tblStyle w:val="af1"/>
        <w:tblW w:w="0" w:type="auto"/>
        <w:tblInd w:w="704" w:type="dxa"/>
        <w:tblLook w:val="04A0" w:firstRow="1" w:lastRow="0" w:firstColumn="1" w:lastColumn="0" w:noHBand="0" w:noVBand="1"/>
      </w:tblPr>
      <w:tblGrid>
        <w:gridCol w:w="2977"/>
        <w:gridCol w:w="5103"/>
      </w:tblGrid>
      <w:tr w:rsidR="00653E89">
        <w:tc>
          <w:tcPr>
            <w:tcW w:w="2977" w:type="dxa"/>
          </w:tcPr>
          <w:p w:rsidR="00653E89" w:rsidRDefault="00F87F8C">
            <w:pPr>
              <w:adjustRightInd/>
              <w:spacing w:afterLines="50" w:after="120"/>
              <w:jc w:val="center"/>
              <w:rPr>
                <w:rFonts w:eastAsiaTheme="minorEastAsia"/>
                <w:sz w:val="22"/>
                <w:szCs w:val="22"/>
                <w:lang w:val="en-US" w:eastAsia="zh-CN"/>
              </w:rPr>
            </w:pPr>
            <w:r>
              <w:rPr>
                <w:rFonts w:eastAsiaTheme="minorEastAsia" w:hint="eastAsia"/>
                <w:sz w:val="22"/>
                <w:szCs w:val="22"/>
                <w:lang w:val="en-US" w:eastAsia="zh-CN"/>
              </w:rPr>
              <w:t>N</w:t>
            </w:r>
            <w:r>
              <w:rPr>
                <w:rFonts w:eastAsiaTheme="minorEastAsia"/>
                <w:sz w:val="22"/>
                <w:szCs w:val="22"/>
                <w:lang w:val="en-US" w:eastAsia="zh-CN"/>
              </w:rPr>
              <w:t>eeded parameters (due to RAN3 LS R3-211332)</w:t>
            </w:r>
          </w:p>
        </w:tc>
        <w:tc>
          <w:tcPr>
            <w:tcW w:w="5103" w:type="dxa"/>
          </w:tcPr>
          <w:p w:rsidR="00653E89" w:rsidRDefault="00F87F8C">
            <w:pPr>
              <w:adjustRightInd/>
              <w:spacing w:afterLines="50" w:after="120"/>
              <w:jc w:val="center"/>
              <w:rPr>
                <w:rFonts w:eastAsiaTheme="minorEastAsia"/>
                <w:sz w:val="22"/>
                <w:szCs w:val="22"/>
                <w:lang w:val="en-US" w:eastAsia="zh-CN"/>
              </w:rPr>
            </w:pPr>
            <w:r>
              <w:rPr>
                <w:rFonts w:eastAsiaTheme="minorEastAsia" w:hint="eastAsia"/>
                <w:sz w:val="22"/>
                <w:szCs w:val="22"/>
                <w:lang w:val="en-US" w:eastAsia="zh-CN"/>
              </w:rPr>
              <w:t>R</w:t>
            </w:r>
            <w:r>
              <w:rPr>
                <w:rFonts w:eastAsiaTheme="minorEastAsia"/>
                <w:sz w:val="22"/>
                <w:szCs w:val="22"/>
                <w:lang w:val="en-US" w:eastAsia="zh-CN"/>
              </w:rPr>
              <w:t>ough calculations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GI of the Source PSCell</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otal: at most 84 bits</w:t>
            </w:r>
          </w:p>
          <w:p w:rsidR="00653E89" w:rsidRDefault="00F87F8C">
            <w:pPr>
              <w:adjustRightInd/>
              <w:spacing w:afterLines="50" w:after="120"/>
              <w:rPr>
                <w:sz w:val="22"/>
                <w:szCs w:val="22"/>
              </w:rPr>
            </w:pPr>
            <w:r>
              <w:rPr>
                <w:sz w:val="22"/>
                <w:szCs w:val="22"/>
              </w:rPr>
              <w:t>If following CGI-Info-Logging-r16:</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P</w:t>
            </w:r>
            <w:r>
              <w:rPr>
                <w:rFonts w:eastAsiaTheme="minorEastAsia"/>
                <w:sz w:val="22"/>
                <w:szCs w:val="22"/>
                <w:lang w:val="en-US" w:eastAsia="zh-CN"/>
              </w:rPr>
              <w:t>LMN id (24 bits)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ell id (36 bits)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AC (24 bits)   optional</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GI of the Failed PSCell</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eastAsia="zh-CN"/>
              </w:rPr>
              <w:t>T</w:t>
            </w:r>
            <w:r>
              <w:rPr>
                <w:rFonts w:eastAsiaTheme="minorEastAsia"/>
                <w:sz w:val="22"/>
                <w:szCs w:val="22"/>
                <w:lang w:eastAsia="zh-CN"/>
              </w:rPr>
              <w:t>otal: at most 84 bits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imeSCGFailure</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eastAsia="zh-CN"/>
              </w:rPr>
              <w:t>T</w:t>
            </w:r>
            <w:r>
              <w:rPr>
                <w:rFonts w:eastAsiaTheme="minorEastAsia"/>
                <w:sz w:val="22"/>
                <w:szCs w:val="22"/>
                <w:lang w:eastAsia="zh-CN"/>
              </w:rPr>
              <w:t>otal: 10 bits</w:t>
            </w: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f followingtimeConnFailure-r16: (actual value=field value*100ms)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onnectionFailureType</w:t>
            </w:r>
          </w:p>
        </w:tc>
        <w:tc>
          <w:tcPr>
            <w:tcW w:w="5103" w:type="dxa"/>
          </w:tcPr>
          <w:p w:rsidR="00653E89" w:rsidRDefault="00F87F8C">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R</w:t>
            </w:r>
            <w:r>
              <w:rPr>
                <w:rFonts w:eastAsiaTheme="minorEastAsia"/>
                <w:sz w:val="22"/>
                <w:szCs w:val="22"/>
                <w:lang w:val="en-US" w:eastAsia="zh-CN"/>
              </w:rPr>
              <w:t>A information</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Couple of fields, and PerRAInfoList-r16 may be large as it may include at most 200 entries</w:t>
            </w:r>
          </w:p>
        </w:tc>
      </w:tr>
    </w:tbl>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general, the first 4 parameters are around 179 bits, and the size of RA information may be very large.</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I</w:t>
      </w:r>
      <w:r>
        <w:rPr>
          <w:rFonts w:eastAsiaTheme="minorEastAsia"/>
          <w:sz w:val="22"/>
          <w:szCs w:val="22"/>
          <w:lang w:val="en-US" w:eastAsia="zh-CN"/>
        </w:rPr>
        <w:t>n [3], regarding how to report the information, the rapporteur’s summary is as below:</w:t>
      </w:r>
    </w:p>
    <w:tbl>
      <w:tblPr>
        <w:tblStyle w:val="af1"/>
        <w:tblW w:w="0" w:type="auto"/>
        <w:tblLook w:val="04A0" w:firstRow="1" w:lastRow="0" w:firstColumn="1" w:lastColumn="0" w:noHBand="0" w:noVBand="1"/>
      </w:tblPr>
      <w:tblGrid>
        <w:gridCol w:w="9629"/>
      </w:tblGrid>
      <w:tr w:rsidR="00653E89">
        <w:tc>
          <w:tcPr>
            <w:tcW w:w="9629" w:type="dxa"/>
          </w:tcPr>
          <w:p w:rsidR="00653E89" w:rsidRDefault="00F87F8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653E89" w:rsidRDefault="00F87F8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Almost all companies think P9/P10/P11/P12/P15 acceptable, and one company </w:t>
            </w:r>
            <w:r>
              <w:rPr>
                <w:rFonts w:ascii="Arial" w:hAnsi="Arial" w:cs="Arial"/>
                <w:lang w:val="en-US" w:eastAsia="zh-CN"/>
              </w:rPr>
              <w:t>ha</w:t>
            </w:r>
            <w:r>
              <w:rPr>
                <w:rFonts w:ascii="Arial" w:hAnsi="Arial" w:cs="Arial" w:hint="eastAsia"/>
                <w:lang w:val="en-US" w:eastAsia="zh-CN"/>
              </w:rPr>
              <w:t>s</w:t>
            </w:r>
            <w:r>
              <w:rPr>
                <w:rFonts w:ascii="Arial" w:hAnsi="Arial" w:cs="Arial"/>
                <w:lang w:val="en-US" w:eastAsia="zh-CN"/>
              </w:rPr>
              <w:t xml:space="preserve"> strong concern on reusing existing SCG failure information messages to carry MRO related measurements</w:t>
            </w:r>
            <w:r>
              <w:rPr>
                <w:rFonts w:ascii="Arial" w:hAnsi="Arial" w:cs="Arial" w:hint="eastAsia"/>
                <w:lang w:val="en-US" w:eastAsia="zh-CN"/>
              </w:rPr>
              <w:t xml:space="preserve">, and suggests to </w:t>
            </w:r>
            <w:r>
              <w:rPr>
                <w:rFonts w:ascii="Arial" w:hAnsi="Arial" w:cs="Arial" w:hint="eastAsia"/>
                <w:iCs/>
                <w:szCs w:val="22"/>
                <w:lang w:val="de-DE" w:eastAsia="zh-CN"/>
              </w:rPr>
              <w:t xml:space="preserve">use </w:t>
            </w:r>
            <w:r>
              <w:rPr>
                <w:rFonts w:ascii="Arial" w:hAnsi="Arial" w:cs="Arial"/>
                <w:iCs/>
                <w:szCs w:val="22"/>
                <w:lang w:val="de-DE" w:eastAsia="zh-CN"/>
              </w:rPr>
              <w:t>a separate message other than existing SCG failure messages</w:t>
            </w:r>
            <w:r>
              <w:rPr>
                <w:rFonts w:ascii="Arial" w:hAnsi="Arial" w:cs="Arial" w:hint="eastAsia"/>
                <w:iCs/>
                <w:szCs w:val="22"/>
                <w:lang w:val="de-DE" w:eastAsia="zh-CN"/>
              </w:rPr>
              <w:t xml:space="preserve">. One company thinks P5 may not be needed. For P14, since it is for </w:t>
            </w:r>
            <w:r>
              <w:rPr>
                <w:rFonts w:ascii="Arial" w:hAnsi="Arial" w:cs="Arial"/>
                <w:iCs/>
                <w:szCs w:val="22"/>
                <w:lang w:val="de-DE" w:eastAsia="zh-CN"/>
              </w:rPr>
              <w:t>separate message</w:t>
            </w:r>
            <w:r>
              <w:rPr>
                <w:rFonts w:ascii="Arial" w:hAnsi="Arial" w:cs="Arial" w:hint="eastAsia"/>
                <w:iCs/>
                <w:szCs w:val="22"/>
                <w:lang w:val="de-DE" w:eastAsia="zh-CN"/>
              </w:rPr>
              <w:t>, most companies do not support it.</w:t>
            </w:r>
          </w:p>
          <w:p w:rsidR="00653E89" w:rsidRDefault="00F87F8C">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rsidR="00653E89" w:rsidRDefault="00653E89">
      <w:pPr>
        <w:adjustRightInd/>
        <w:spacing w:afterLines="50" w:after="120"/>
        <w:rPr>
          <w:rFonts w:eastAsiaTheme="minorEastAsia"/>
          <w:sz w:val="22"/>
          <w:szCs w:val="22"/>
          <w:lang w:val="en-US" w:eastAsia="zh-CN"/>
        </w:rPr>
      </w:pPr>
    </w:p>
    <w:p w:rsidR="00653E89" w:rsidRDefault="00F87F8C">
      <w:pPr>
        <w:pStyle w:val="4"/>
      </w:pPr>
      <w:r>
        <w:t>2.2</w:t>
      </w:r>
      <w:r>
        <w:tab/>
        <w:t>Discussion how to report SCG Failure Information</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 about the negative impacts of introducing more parameters for the existing SCG failure messages, especially about RA information. It seems that the first 4 parameters can be put to the existing SCG failure message, and for RA information, the overhead depends on the the actual RA behaviours. So there may be the following candidate options:</w:t>
      </w:r>
    </w:p>
    <w:p w:rsidR="00653E89" w:rsidRDefault="00F87F8C">
      <w:pPr>
        <w:pStyle w:val="af8"/>
        <w:numPr>
          <w:ilvl w:val="0"/>
          <w:numId w:val="4"/>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Option 1: put RA information in the existing SCG failure message</w:t>
      </w:r>
    </w:p>
    <w:p w:rsidR="00653E89" w:rsidRDefault="00F87F8C">
      <w:pPr>
        <w:pStyle w:val="af8"/>
        <w:numPr>
          <w:ilvl w:val="0"/>
          <w:numId w:val="4"/>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Option 2: put RA information in RA report. At RAN2#115-e, it was agreed to extend RA report for both successful and failure on-demand SI request, and option 2 can follow the same way as for on-demand SI reporting, i.e. extend RA report for Pscell change failure scenario</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1: Which of options is preferred? If you have another option, please add it in the table below and also add ASN.1 changes in section 5 Annex if needed.</w:t>
      </w:r>
    </w:p>
    <w:tbl>
      <w:tblPr>
        <w:tblStyle w:val="af1"/>
        <w:tblW w:w="0" w:type="auto"/>
        <w:tblLook w:val="04A0" w:firstRow="1" w:lastRow="0" w:firstColumn="1" w:lastColumn="0" w:noHBand="0" w:noVBand="1"/>
      </w:tblPr>
      <w:tblGrid>
        <w:gridCol w:w="2263"/>
        <w:gridCol w:w="1418"/>
        <w:gridCol w:w="5948"/>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418" w:type="dxa"/>
          </w:tcPr>
          <w:p w:rsidR="00653E89" w:rsidRDefault="00F87F8C">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Agree with Intel</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1</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Pr>
                <w:rFonts w:eastAsiaTheme="minorEastAsia" w:hint="eastAsia"/>
                <w:sz w:val="22"/>
                <w:szCs w:val="22"/>
                <w:lang w:eastAsia="zh-CN"/>
              </w:rPr>
              <w:t>. </w:t>
            </w:r>
          </w:p>
          <w:p w:rsidR="00653E89" w:rsidRDefault="00F87F8C">
            <w:pPr>
              <w:spacing w:after="0"/>
              <w:rPr>
                <w:rFonts w:eastAsiaTheme="minorEastAsia"/>
                <w:sz w:val="22"/>
                <w:szCs w:val="22"/>
                <w:lang w:eastAsia="zh-CN"/>
              </w:rPr>
            </w:pPr>
            <w:r>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Pr>
                <w:rFonts w:eastAsiaTheme="minorEastAsia" w:hint="eastAsia"/>
                <w:sz w:val="22"/>
                <w:szCs w:val="22"/>
                <w:lang w:eastAsia="zh-CN"/>
              </w:rPr>
              <w:t> </w:t>
            </w:r>
          </w:p>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rsidR="00653E89" w:rsidRDefault="00F87F8C">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rsidR="00653E89" w:rsidRDefault="00F87F8C">
            <w:pPr>
              <w:spacing w:after="0"/>
              <w:rPr>
                <w:rFonts w:eastAsia="Malgun Gothic"/>
                <w:sz w:val="22"/>
                <w:szCs w:val="22"/>
                <w:lang w:eastAsia="ko-KR"/>
              </w:rPr>
            </w:pPr>
            <w:r>
              <w:rPr>
                <w:rFonts w:eastAsia="Malgun Gothic"/>
                <w:sz w:val="22"/>
                <w:szCs w:val="22"/>
                <w:lang w:eastAsia="ko-KR"/>
              </w:rPr>
              <w:t>We prefer a simple way.</w:t>
            </w:r>
          </w:p>
          <w:p w:rsidR="00653E89" w:rsidRDefault="00F87F8C">
            <w:pPr>
              <w:spacing w:after="0"/>
              <w:rPr>
                <w:rFonts w:eastAsiaTheme="minorEastAsia"/>
                <w:sz w:val="22"/>
                <w:szCs w:val="22"/>
                <w:lang w:eastAsia="zh-CN"/>
              </w:rPr>
            </w:pPr>
            <w:r>
              <w:rPr>
                <w:rFonts w:eastAsia="Malgun Gothic"/>
                <w:sz w:val="22"/>
                <w:szCs w:val="22"/>
                <w:lang w:eastAsia="ko-KR"/>
              </w:rPr>
              <w:t>If go for the option 2, we may need to also update the field raPurpose with a new cause value to indicate the PSCell change failure.</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rsidR="00653E89" w:rsidRDefault="00F87F8C">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rsidR="00653E89" w:rsidRDefault="00F87F8C">
            <w:pPr>
              <w:pStyle w:val="af8"/>
              <w:numPr>
                <w:ilvl w:val="0"/>
                <w:numId w:val="5"/>
              </w:numPr>
              <w:spacing w:afterLines="50" w:after="120"/>
              <w:ind w:firstLineChars="0"/>
              <w:rPr>
                <w:rFonts w:eastAsiaTheme="minorEastAsia"/>
                <w:sz w:val="22"/>
                <w:szCs w:val="22"/>
                <w:lang w:eastAsia="zh-CN"/>
              </w:rPr>
            </w:pPr>
            <w:r>
              <w:rPr>
                <w:rFonts w:eastAsiaTheme="minorEastAsia"/>
                <w:sz w:val="22"/>
                <w:szCs w:val="22"/>
                <w:lang w:eastAsia="zh-CN"/>
              </w:rPr>
              <w:t xml:space="preserve">for the former feature the successful and failure reports can be separated received by the NW </w:t>
            </w:r>
            <w:r>
              <w:rPr>
                <w:rFonts w:eastAsiaTheme="minorEastAsia"/>
                <w:sz w:val="22"/>
                <w:szCs w:val="22"/>
                <w:highlight w:val="green"/>
                <w:lang w:eastAsia="zh-CN"/>
              </w:rPr>
              <w:t>(because it’s literally two different events)</w:t>
            </w:r>
            <w:r>
              <w:rPr>
                <w:rFonts w:eastAsiaTheme="minorEastAsia"/>
                <w:sz w:val="22"/>
                <w:szCs w:val="22"/>
                <w:lang w:eastAsia="zh-CN"/>
              </w:rPr>
              <w:t>;</w:t>
            </w:r>
          </w:p>
          <w:p w:rsidR="00653E89" w:rsidRDefault="00F87F8C">
            <w:pPr>
              <w:pStyle w:val="af8"/>
              <w:numPr>
                <w:ilvl w:val="0"/>
                <w:numId w:val="5"/>
              </w:numPr>
              <w:spacing w:afterLines="50" w:after="120"/>
              <w:ind w:firstLineChars="0"/>
              <w:rPr>
                <w:rFonts w:eastAsiaTheme="minorEastAsia"/>
                <w:sz w:val="22"/>
                <w:szCs w:val="22"/>
                <w:lang w:eastAsia="zh-CN"/>
              </w:rPr>
            </w:pPr>
            <w:r>
              <w:rPr>
                <w:rFonts w:eastAsiaTheme="minorEastAsia"/>
                <w:sz w:val="22"/>
                <w:szCs w:val="22"/>
                <w:lang w:eastAsia="zh-CN"/>
              </w:rPr>
              <w:lastRenderedPageBreak/>
              <w:t>while for the latter feature the RA information is part of the SCG failure information and must be correlated each time the event occurs</w:t>
            </w:r>
            <w:r>
              <w:rPr>
                <w:rFonts w:eastAsiaTheme="minorEastAsia"/>
                <w:sz w:val="22"/>
                <w:szCs w:val="22"/>
                <w:highlight w:val="green"/>
                <w:lang w:eastAsia="zh-CN"/>
              </w:rPr>
              <w:t xml:space="preserve"> (since the two parts of information are created due to a single event)</w:t>
            </w:r>
            <w:r>
              <w:rPr>
                <w:rFonts w:eastAsiaTheme="minorEastAsia"/>
                <w:sz w:val="22"/>
                <w:szCs w:val="22"/>
                <w:lang w:eastAsia="zh-CN"/>
              </w:rPr>
              <w:t xml:space="preserve">, so that the NW can have a full picture of the failure. </w:t>
            </w:r>
          </w:p>
          <w:p w:rsidR="00653E89" w:rsidRDefault="00F87F8C">
            <w:pPr>
              <w:spacing w:afterLines="50" w:after="12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h</w:t>
            </w:r>
            <w:r>
              <w:rPr>
                <w:rFonts w:eastAsiaTheme="minorEastAsia"/>
                <w:sz w:val="22"/>
                <w:szCs w:val="22"/>
                <w:lang w:eastAsia="zh-CN"/>
              </w:rPr>
              <w:t>us it is more straight-forward to include the RA information to the same message together with other elements.</w:t>
            </w:r>
          </w:p>
          <w:p w:rsidR="00653E89" w:rsidRDefault="00F87F8C">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actually very similar to the SHR case where we are discussing the need of including the ra-InformationCommon of RA report (on top of existing RA report mechanism). A unified solution should be adopted for both cases.</w:t>
            </w:r>
          </w:p>
          <w:p w:rsidR="00653E89" w:rsidRDefault="00F87F8C">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slightly prefer option 2 because we would like to avoid signaling impacts due to RA report in SCG failure information message.</w:t>
            </w:r>
          </w:p>
          <w:p w:rsidR="00653E89" w:rsidRDefault="00F87F8C">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rsidR="00653E89" w:rsidRDefault="00F87F8C">
            <w:pPr>
              <w:spacing w:after="0"/>
              <w:rPr>
                <w:rFonts w:eastAsiaTheme="minorEastAsia"/>
                <w:sz w:val="22"/>
                <w:szCs w:val="22"/>
                <w:lang w:eastAsia="zh-CN"/>
              </w:rPr>
            </w:pPr>
            <w:r>
              <w:rPr>
                <w:rFonts w:eastAsiaTheme="minorEastAsia"/>
                <w:sz w:val="22"/>
                <w:szCs w:val="22"/>
                <w:lang w:eastAsia="zh-CN"/>
              </w:rPr>
              <w:t>In addition, we are open for option 1. As mentioned by some companies, some means can be considered in order to minimize the overhead impacts, and one alternative could be that the network can indicate to the UE whether RA information is allowed to be included in the SCG failure information.</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RA information is part of the falure information, then option 1 is preferred. </w:t>
            </w:r>
            <w:r>
              <w:rPr>
                <w:rFonts w:eastAsiaTheme="minorEastAsia"/>
                <w:sz w:val="22"/>
                <w:szCs w:val="22"/>
                <w:lang w:eastAsia="zh-CN"/>
              </w:rPr>
              <w:t>W</w:t>
            </w:r>
            <w:r>
              <w:rPr>
                <w:rFonts w:eastAsiaTheme="minorEastAsia" w:hint="eastAsia"/>
                <w:sz w:val="22"/>
                <w:szCs w:val="22"/>
                <w:lang w:eastAsia="zh-CN"/>
              </w:rPr>
              <w:t>e donot see any overhead issue for this.</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SCG  failure is an immediate procedure, </w:t>
            </w:r>
            <w:r>
              <w:rPr>
                <w:rFonts w:eastAsiaTheme="minorEastAsia"/>
                <w:sz w:val="22"/>
                <w:szCs w:val="22"/>
                <w:lang w:eastAsia="zh-CN"/>
              </w:rPr>
              <w:t>the</w:t>
            </w:r>
            <w:r>
              <w:rPr>
                <w:rFonts w:eastAsiaTheme="minorEastAsia" w:hint="eastAsia"/>
                <w:sz w:val="22"/>
                <w:szCs w:val="22"/>
                <w:lang w:eastAsia="zh-CN"/>
              </w:rPr>
              <w:t xml:space="preserve"> SCG failure message will be transmitted to network once the SCG failure is </w:t>
            </w:r>
            <w:r>
              <w:rPr>
                <w:rFonts w:eastAsiaTheme="minorEastAsia"/>
                <w:sz w:val="22"/>
                <w:szCs w:val="22"/>
                <w:lang w:eastAsia="zh-CN"/>
              </w:rPr>
              <w:t>occurred</w:t>
            </w:r>
            <w:r>
              <w:rPr>
                <w:rFonts w:eastAsiaTheme="minorEastAsia" w:hint="eastAsia"/>
                <w:sz w:val="22"/>
                <w:szCs w:val="22"/>
                <w:lang w:eastAsia="zh-CN"/>
              </w:rPr>
              <w:t xml:space="preserve"> at UE, but the RA report is a UE triggered NW request procedure, and the RA report can be stored in UE and requested by the NW after some hours. </w:t>
            </w:r>
            <w:r>
              <w:rPr>
                <w:rFonts w:eastAsiaTheme="minorEastAsia"/>
                <w:sz w:val="22"/>
                <w:szCs w:val="22"/>
                <w:lang w:eastAsia="zh-CN"/>
              </w:rPr>
              <w:t>W</w:t>
            </w:r>
            <w:r>
              <w:rPr>
                <w:rFonts w:eastAsiaTheme="minorEastAsia" w:hint="eastAsia"/>
                <w:sz w:val="22"/>
                <w:szCs w:val="22"/>
                <w:lang w:eastAsia="zh-CN"/>
              </w:rPr>
              <w:t xml:space="preserve">e think it is hard to merge them together considering the specific content </w:t>
            </w:r>
            <w:r>
              <w:rPr>
                <w:rFonts w:eastAsiaTheme="minorEastAsia"/>
                <w:sz w:val="22"/>
                <w:szCs w:val="22"/>
                <w:lang w:eastAsia="zh-CN"/>
              </w:rPr>
              <w:t>in the</w:t>
            </w:r>
            <w:r>
              <w:rPr>
                <w:rFonts w:eastAsiaTheme="minorEastAsia" w:hint="eastAsia"/>
                <w:sz w:val="22"/>
                <w:szCs w:val="22"/>
                <w:lang w:eastAsia="zh-CN"/>
              </w:rPr>
              <w:t xml:space="preserve"> RA report and SCG failure message to perform the </w:t>
            </w:r>
            <w:r>
              <w:rPr>
                <w:rFonts w:eastAsiaTheme="minorEastAsia"/>
                <w:sz w:val="22"/>
                <w:szCs w:val="22"/>
                <w:lang w:eastAsia="zh-CN"/>
              </w:rPr>
              <w:t>MR</w:t>
            </w:r>
            <w:r>
              <w:rPr>
                <w:rFonts w:eastAsiaTheme="minorEastAsia" w:hint="eastAsia"/>
                <w:sz w:val="22"/>
                <w:szCs w:val="22"/>
                <w:lang w:eastAsia="zh-CN"/>
              </w:rPr>
              <w:t>O/SON</w:t>
            </w:r>
            <w:r>
              <w:rPr>
                <w:rFonts w:eastAsiaTheme="minorEastAsia"/>
                <w:sz w:val="22"/>
                <w:szCs w:val="22"/>
                <w:lang w:eastAsia="zh-CN"/>
              </w:rPr>
              <w:t xml:space="preserve"> optimizations</w:t>
            </w:r>
            <w:r>
              <w:rPr>
                <w:rFonts w:eastAsiaTheme="minorEastAsia" w:hint="eastAsia"/>
                <w:sz w:val="22"/>
                <w:szCs w:val="22"/>
                <w:lang w:eastAsia="zh-CN"/>
              </w:rPr>
              <w:t>, it may need large memory to store all the information in the gNB before merging.</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option 2, network has to correlate with two message. We prefer to have a simple way that the information related with one failure can be merged to one single message.</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 or a new message altogether or RLF report</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We do not want to increase the size of a mandatory message like SCGFailureInformation and the size of RA-InformationCommon is not small at all. </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 xml:space="preserve">Consdiering there will be CPC/CPAC related SCG faiure enhancements, if one wants to make our work future proof, we should think of including a new message that can carry the RA related information in Rel-17 and it can carry further information related to CPAC/CPC failures in Rel-18. We request </w:t>
            </w:r>
            <w:r>
              <w:rPr>
                <w:rFonts w:eastAsiaTheme="minorEastAsia"/>
                <w:sz w:val="22"/>
                <w:szCs w:val="22"/>
                <w:lang w:eastAsia="zh-CN"/>
              </w:rPr>
              <w:lastRenderedPageBreak/>
              <w:t>companies to give a thought regarding the Rel-18 work on the decision we take now!</w:t>
            </w:r>
          </w:p>
          <w:p w:rsidR="00653E89" w:rsidRDefault="00F87F8C">
            <w:pPr>
              <w:spacing w:after="0"/>
              <w:rPr>
                <w:rFonts w:eastAsiaTheme="minorEastAsia"/>
                <w:sz w:val="22"/>
                <w:szCs w:val="22"/>
                <w:lang w:eastAsia="zh-CN"/>
              </w:rPr>
            </w:pPr>
            <w:r>
              <w:rPr>
                <w:rFonts w:eastAsiaTheme="minorEastAsia"/>
                <w:sz w:val="22"/>
                <w:szCs w:val="22"/>
                <w:lang w:eastAsia="zh-CN"/>
              </w:rPr>
              <w:t xml:space="preserve"> </w:t>
            </w:r>
          </w:p>
        </w:tc>
      </w:tr>
      <w:tr w:rsidR="00653E89">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418"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948"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It is hard to link RA-report with SCG failure information considering RA-report is retrieved later and might be deleted. RA information is not required at all time, it only needs to be included in case of RA problem/BFR resulted RLF and HOF, thus the overhead shall be bearable.</w:t>
            </w:r>
          </w:p>
        </w:tc>
      </w:tr>
      <w:tr w:rsidR="00F87F8C">
        <w:tc>
          <w:tcPr>
            <w:tcW w:w="2263" w:type="dxa"/>
          </w:tcPr>
          <w:p w:rsidR="00F87F8C" w:rsidRPr="00F87F8C" w:rsidRDefault="00F87F8C">
            <w:pPr>
              <w:spacing w:after="0"/>
              <w:rPr>
                <w:rFonts w:eastAsia="ＭＳ 明朝" w:hint="eastAsia"/>
                <w:sz w:val="22"/>
                <w:szCs w:val="22"/>
                <w:lang w:val="en-US" w:eastAsia="ja-JP"/>
              </w:rPr>
            </w:pPr>
            <w:r>
              <w:rPr>
                <w:rFonts w:eastAsia="ＭＳ 明朝" w:hint="eastAsia"/>
                <w:sz w:val="22"/>
                <w:szCs w:val="22"/>
                <w:lang w:val="en-US" w:eastAsia="ja-JP"/>
              </w:rPr>
              <w:t>NTTDOCOMO</w:t>
            </w:r>
          </w:p>
        </w:tc>
        <w:tc>
          <w:tcPr>
            <w:tcW w:w="1418" w:type="dxa"/>
          </w:tcPr>
          <w:p w:rsidR="00F87F8C" w:rsidRPr="00F87F8C" w:rsidRDefault="009F134A">
            <w:pPr>
              <w:spacing w:after="0"/>
              <w:rPr>
                <w:rFonts w:eastAsia="ＭＳ 明朝" w:hint="eastAsia"/>
                <w:sz w:val="22"/>
                <w:szCs w:val="22"/>
                <w:lang w:val="en-US" w:eastAsia="ja-JP"/>
              </w:rPr>
            </w:pPr>
            <w:r>
              <w:rPr>
                <w:rFonts w:eastAsia="ＭＳ 明朝"/>
                <w:sz w:val="22"/>
                <w:szCs w:val="22"/>
                <w:lang w:val="en-US" w:eastAsia="ja-JP"/>
              </w:rPr>
              <w:t xml:space="preserve">Option1 or </w:t>
            </w:r>
            <w:r w:rsidR="00F750CB">
              <w:rPr>
                <w:rFonts w:eastAsia="ＭＳ 明朝"/>
                <w:sz w:val="22"/>
                <w:szCs w:val="22"/>
                <w:lang w:val="en-US" w:eastAsia="ja-JP"/>
              </w:rPr>
              <w:t>a new message</w:t>
            </w:r>
          </w:p>
        </w:tc>
        <w:tc>
          <w:tcPr>
            <w:tcW w:w="5948" w:type="dxa"/>
          </w:tcPr>
          <w:p w:rsidR="00F750CB" w:rsidRDefault="009F134A">
            <w:pPr>
              <w:spacing w:after="0"/>
              <w:rPr>
                <w:rFonts w:eastAsia="ＭＳ 明朝"/>
                <w:sz w:val="22"/>
                <w:szCs w:val="22"/>
                <w:lang w:val="en-US" w:eastAsia="ja-JP"/>
              </w:rPr>
            </w:pPr>
            <w:r>
              <w:rPr>
                <w:rFonts w:eastAsia="ＭＳ 明朝"/>
                <w:sz w:val="22"/>
                <w:szCs w:val="22"/>
                <w:lang w:val="en-US" w:eastAsia="ja-JP"/>
              </w:rPr>
              <w:t>Option1 is straightforward. while c</w:t>
            </w:r>
            <w:r w:rsidR="00F750CB">
              <w:rPr>
                <w:rFonts w:eastAsia="ＭＳ 明朝"/>
                <w:sz w:val="22"/>
                <w:szCs w:val="22"/>
                <w:lang w:val="en-US" w:eastAsia="ja-JP"/>
              </w:rPr>
              <w:t>onsidering CPAC related enhancem</w:t>
            </w:r>
            <w:r>
              <w:rPr>
                <w:rFonts w:eastAsia="ＭＳ 明朝"/>
                <w:sz w:val="22"/>
                <w:szCs w:val="22"/>
                <w:lang w:val="en-US" w:eastAsia="ja-JP"/>
              </w:rPr>
              <w:t>ents in rel-18, a new SCG failure info message for SON purpose may be</w:t>
            </w:r>
            <w:r w:rsidR="00F750CB">
              <w:rPr>
                <w:rFonts w:eastAsia="ＭＳ 明朝"/>
                <w:sz w:val="22"/>
                <w:szCs w:val="22"/>
                <w:lang w:val="en-US" w:eastAsia="ja-JP"/>
              </w:rPr>
              <w:t xml:space="preserve"> more reasonable. </w:t>
            </w:r>
          </w:p>
          <w:p w:rsidR="00F750CB" w:rsidRPr="00F750CB" w:rsidRDefault="00F750CB">
            <w:pPr>
              <w:spacing w:after="0"/>
              <w:rPr>
                <w:rFonts w:eastAsia="ＭＳ 明朝" w:hint="eastAsia"/>
                <w:sz w:val="22"/>
                <w:szCs w:val="22"/>
                <w:lang w:val="en-US" w:eastAsia="ja-JP"/>
              </w:rPr>
            </w:pPr>
            <w:r>
              <w:rPr>
                <w:rFonts w:eastAsia="ＭＳ 明朝"/>
                <w:sz w:val="22"/>
                <w:szCs w:val="22"/>
                <w:lang w:val="en-US" w:eastAsia="ja-JP"/>
              </w:rPr>
              <w:t xml:space="preserve">For option2, correlating SCG failure info and </w:t>
            </w:r>
            <w:r w:rsidR="009F134A">
              <w:rPr>
                <w:rFonts w:eastAsia="ＭＳ 明朝"/>
                <w:sz w:val="22"/>
                <w:szCs w:val="22"/>
                <w:lang w:val="en-US" w:eastAsia="ja-JP"/>
              </w:rPr>
              <w:t>RA information may not be an easy work for the network.</w:t>
            </w:r>
          </w:p>
        </w:tc>
      </w:tr>
    </w:tbl>
    <w:p w:rsidR="00653E89" w:rsidRDefault="00653E89">
      <w:pPr>
        <w:adjustRightInd/>
        <w:spacing w:afterLines="50" w:after="120"/>
        <w:rPr>
          <w:rFonts w:eastAsiaTheme="minorEastAsia"/>
          <w:sz w:val="22"/>
          <w:szCs w:val="22"/>
          <w:lang w:eastAsia="zh-CN"/>
        </w:rPr>
      </w:pPr>
    </w:p>
    <w:p w:rsidR="00653E89" w:rsidRDefault="00F87F8C">
      <w:pPr>
        <w:pStyle w:val="4"/>
      </w:pPr>
      <w:r>
        <w:t>2.3</w:t>
      </w:r>
      <w:r>
        <w:tab/>
        <w:t>Discussion on details for new parameters</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here are some FFSes captured in the minutes, and P10 has been covered by Q1. For P11 and P12, both proposals are about the parameter details, so it is proposed to collect companies’ opinions.</w:t>
      </w:r>
    </w:p>
    <w:p w:rsidR="00653E89" w:rsidRDefault="00F87F8C">
      <w:pPr>
        <w:pStyle w:val="Doc-text2"/>
        <w:rPr>
          <w:b/>
          <w:sz w:val="22"/>
        </w:rPr>
      </w:pPr>
      <w:r>
        <w:rPr>
          <w:b/>
          <w:sz w:val="22"/>
        </w:rPr>
        <w:t>FFS:</w:t>
      </w:r>
    </w:p>
    <w:p w:rsidR="00653E89" w:rsidRDefault="00F87F8C">
      <w:pPr>
        <w:pStyle w:val="Doc-text2"/>
        <w:rPr>
          <w:b/>
          <w:sz w:val="22"/>
        </w:rPr>
      </w:pPr>
      <w:r>
        <w:rPr>
          <w:b/>
          <w:sz w:val="22"/>
        </w:rPr>
        <w:t xml:space="preserve">Proposal </w:t>
      </w:r>
      <w:r>
        <w:rPr>
          <w:rFonts w:hint="eastAsia"/>
          <w:b/>
          <w:sz w:val="22"/>
        </w:rPr>
        <w:t>10</w:t>
      </w:r>
      <w:r>
        <w:rPr>
          <w:b/>
          <w:sz w:val="22"/>
        </w:rPr>
        <w:tab/>
        <w:t>Reuse existing SCG failure messages to transfer the SCG failure information for PSCell ‎failure analysis requested by RAN3.‎</w:t>
      </w:r>
    </w:p>
    <w:p w:rsidR="00653E89" w:rsidRDefault="00F87F8C">
      <w:pPr>
        <w:pStyle w:val="Doc-text2"/>
        <w:rPr>
          <w:b/>
          <w:sz w:val="22"/>
        </w:rPr>
      </w:pPr>
      <w:r>
        <w:rPr>
          <w:b/>
          <w:sz w:val="22"/>
        </w:rPr>
        <w:t xml:space="preserve">Proposal </w:t>
      </w:r>
      <w:r>
        <w:rPr>
          <w:rFonts w:hint="eastAsia"/>
          <w:b/>
          <w:sz w:val="22"/>
        </w:rPr>
        <w:t>11</w:t>
      </w:r>
      <w:r>
        <w:rPr>
          <w:b/>
          <w:sz w:val="22"/>
        </w:rPr>
        <w:tab/>
        <w:t>If reuse existing SCG failure messages, add new fields for the first 3 information  (i.e., ‎CGI of the Source PSCell, CGI of the Failed PSCell, and timeSCGFailure) requested in RAN3 LS R3-211332.</w:t>
      </w:r>
    </w:p>
    <w:p w:rsidR="00653E89" w:rsidRDefault="00F87F8C">
      <w:pPr>
        <w:pStyle w:val="Doc-text2"/>
        <w:rPr>
          <w:b/>
          <w:sz w:val="22"/>
        </w:rPr>
      </w:pPr>
      <w:r>
        <w:rPr>
          <w:b/>
          <w:sz w:val="22"/>
        </w:rPr>
        <w:t>Proposal 1</w:t>
      </w:r>
      <w:r>
        <w:rPr>
          <w:rFonts w:hint="eastAsia"/>
          <w:b/>
          <w:sz w:val="22"/>
        </w:rPr>
        <w:t>2</w:t>
      </w:r>
      <w:r>
        <w:rPr>
          <w:b/>
          <w:sz w:val="22"/>
        </w:rPr>
        <w:tab/>
        <w:t>If reuse existing SCG failure messages, reuse existing field of failureType for the 4th information (i.e., ‎connectionFailureType‎) requested in RAN3 LS R3-211332 ‎.</w:t>
      </w:r>
    </w:p>
    <w:p w:rsidR="00653E89" w:rsidRDefault="00F87F8C">
      <w:pPr>
        <w:pStyle w:val="Doc-text2"/>
        <w:rPr>
          <w:b/>
          <w:sz w:val="22"/>
        </w:rPr>
      </w:pPr>
      <w:r>
        <w:rPr>
          <w:b/>
          <w:sz w:val="22"/>
        </w:rPr>
        <w:t>Proposal 1</w:t>
      </w:r>
      <w:r>
        <w:rPr>
          <w:rFonts w:hint="eastAsia"/>
          <w:b/>
          <w:sz w:val="22"/>
        </w:rPr>
        <w:t>5</w:t>
      </w:r>
      <w:r>
        <w:rPr>
          <w:b/>
          <w:sz w:val="22"/>
        </w:rPr>
        <w:tab/>
        <w:t>Check with RAN3 first about whether EN-DC and NG-EN-DC scenarios are in the consideration of RAN3 LS R3-211332 for the SCG failure recording for the purpose of PSCell failure analysis.</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For the first 4 parameters, possible ASN.1 changes are listed is in the following table:</w:t>
      </w:r>
    </w:p>
    <w:tbl>
      <w:tblPr>
        <w:tblStyle w:val="af1"/>
        <w:tblW w:w="0" w:type="auto"/>
        <w:tblLook w:val="04A0" w:firstRow="1" w:lastRow="0" w:firstColumn="1" w:lastColumn="0" w:noHBand="0" w:noVBand="1"/>
      </w:tblPr>
      <w:tblGrid>
        <w:gridCol w:w="3256"/>
        <w:gridCol w:w="6373"/>
      </w:tblGrid>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val="en-US" w:eastAsia="zh-CN"/>
              </w:rPr>
              <w:t>N</w:t>
            </w:r>
            <w:r>
              <w:rPr>
                <w:rFonts w:eastAsiaTheme="minorEastAsia"/>
                <w:sz w:val="22"/>
                <w:szCs w:val="22"/>
                <w:lang w:val="en-US" w:eastAsia="zh-CN"/>
              </w:rPr>
              <w:t>eeded parameters (due to RAN3 LS R3-211332)</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Possible ASN.1 changes (based on TS 38.331 v16.5.0)</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Pr>
                <w:rFonts w:eastAsiaTheme="minorEastAsia" w:hint="eastAsia"/>
                <w:sz w:val="22"/>
                <w:szCs w:val="22"/>
                <w:lang w:val="en-US" w:eastAsia="zh-CN"/>
              </w:rPr>
              <w:t>C</w:t>
            </w:r>
            <w:r>
              <w:rPr>
                <w:rFonts w:eastAsiaTheme="minorEastAsia"/>
                <w:sz w:val="22"/>
                <w:szCs w:val="22"/>
                <w:lang w:val="en-US" w:eastAsia="zh-CN"/>
              </w:rPr>
              <w:t>GI of the Source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filed could refer to CGI-Info-Logging-r16</w:t>
            </w:r>
            <w:r>
              <w:rPr>
                <w:rFonts w:eastAsiaTheme="minorEastAsia" w:hint="eastAsia"/>
                <w:sz w:val="22"/>
                <w:szCs w:val="22"/>
                <w:lang w:eastAsia="zh-CN"/>
              </w:rPr>
              <w:t>.</w:t>
            </w:r>
          </w:p>
          <w:p w:rsidR="00653E89" w:rsidRDefault="00F87F8C">
            <w:pPr>
              <w:pStyle w:val="PL"/>
            </w:pPr>
            <w:r>
              <w:t xml:space="preserve">CGI-Info-Logging-r16 ::=     </w:t>
            </w:r>
            <w:r>
              <w:rPr>
                <w:color w:val="993366"/>
              </w:rPr>
              <w:t>SEQUENCE</w:t>
            </w:r>
            <w:r>
              <w:t xml:space="preserve"> {</w:t>
            </w:r>
          </w:p>
          <w:p w:rsidR="00653E89" w:rsidRDefault="00F87F8C">
            <w:pPr>
              <w:pStyle w:val="PL"/>
            </w:pPr>
            <w:r>
              <w:t xml:space="preserve">    plmn-Identity-r16                    PLMN-Identity,</w:t>
            </w:r>
          </w:p>
          <w:p w:rsidR="00653E89" w:rsidRDefault="00F87F8C">
            <w:pPr>
              <w:pStyle w:val="PL"/>
            </w:pPr>
            <w:r>
              <w:t xml:space="preserve">    cellIdentity-r16                     CellIdentity,</w:t>
            </w:r>
          </w:p>
          <w:p w:rsidR="00653E89" w:rsidRDefault="00F87F8C">
            <w:pPr>
              <w:pStyle w:val="PL"/>
            </w:pPr>
            <w:r>
              <w:t xml:space="preserve">    trackingAreaCode-r16                 TrackingAreaCode               </w:t>
            </w:r>
            <w:r>
              <w:rPr>
                <w:color w:val="993366"/>
              </w:rPr>
              <w:t>OPTIONAL</w:t>
            </w:r>
          </w:p>
          <w:p w:rsidR="00653E89" w:rsidRDefault="00F87F8C">
            <w:pPr>
              <w:pStyle w:val="PL"/>
            </w:pPr>
            <w:r>
              <w:t>}</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 need to be checked by RAN3.</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Pr>
                <w:rFonts w:eastAsiaTheme="minorEastAsia" w:hint="eastAsia"/>
                <w:sz w:val="22"/>
                <w:szCs w:val="22"/>
                <w:lang w:val="en-US" w:eastAsia="zh-CN"/>
              </w:rPr>
              <w:t>C</w:t>
            </w:r>
            <w:r>
              <w:rPr>
                <w:rFonts w:eastAsiaTheme="minorEastAsia"/>
                <w:sz w:val="22"/>
                <w:szCs w:val="22"/>
                <w:lang w:val="en-US" w:eastAsia="zh-CN"/>
              </w:rPr>
              <w:t>GI of the Failed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filed could refer to CGI-Info-Logging-r16. TAC part may need to be checked by RAN3.</w:t>
            </w:r>
          </w:p>
          <w:p w:rsidR="00653E89" w:rsidRDefault="00F87F8C">
            <w:pPr>
              <w:pStyle w:val="PL"/>
            </w:pPr>
            <w:r>
              <w:t xml:space="preserve">CGI-Info-Logging-r16 ::=     </w:t>
            </w:r>
            <w:r>
              <w:rPr>
                <w:color w:val="993366"/>
              </w:rPr>
              <w:t>SEQUENCE</w:t>
            </w:r>
            <w:r>
              <w:t xml:space="preserve"> {</w:t>
            </w:r>
          </w:p>
          <w:p w:rsidR="00653E89" w:rsidRDefault="00F87F8C">
            <w:pPr>
              <w:pStyle w:val="PL"/>
            </w:pPr>
            <w:r>
              <w:t xml:space="preserve">    plmn-Identity-r16                    PLMN-Identity,</w:t>
            </w:r>
          </w:p>
          <w:p w:rsidR="00653E89" w:rsidRDefault="00F87F8C">
            <w:pPr>
              <w:pStyle w:val="PL"/>
            </w:pPr>
            <w:r>
              <w:t xml:space="preserve">    cellIdentity-r16                     CellIdentity,</w:t>
            </w:r>
          </w:p>
          <w:p w:rsidR="00653E89" w:rsidRDefault="00F87F8C">
            <w:pPr>
              <w:pStyle w:val="PL"/>
            </w:pPr>
            <w:r>
              <w:t xml:space="preserve">    trackingAreaCode-r16                 TrackingAreaCode               </w:t>
            </w:r>
            <w:r>
              <w:rPr>
                <w:color w:val="993366"/>
              </w:rPr>
              <w:t>OPTIONAL</w:t>
            </w:r>
          </w:p>
          <w:p w:rsidR="00653E89" w:rsidRDefault="00F87F8C">
            <w:pPr>
              <w:adjustRightInd/>
              <w:spacing w:afterLines="50" w:after="120"/>
              <w:rPr>
                <w:rFonts w:eastAsiaTheme="minorEastAsia"/>
                <w:sz w:val="22"/>
                <w:szCs w:val="22"/>
                <w:lang w:eastAsia="zh-CN"/>
              </w:rPr>
            </w:pPr>
            <w:r>
              <w:lastRenderedPageBreak/>
              <w:t>}</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lastRenderedPageBreak/>
              <w:t xml:space="preserve">3) </w:t>
            </w:r>
            <w:r>
              <w:rPr>
                <w:rFonts w:eastAsiaTheme="minorEastAsia" w:hint="eastAsia"/>
                <w:sz w:val="22"/>
                <w:szCs w:val="22"/>
                <w:lang w:val="en-US" w:eastAsia="zh-CN"/>
              </w:rPr>
              <w:t>t</w:t>
            </w:r>
            <w:r>
              <w:rPr>
                <w:rFonts w:eastAsiaTheme="minorEastAsia"/>
                <w:sz w:val="22"/>
                <w:szCs w:val="22"/>
                <w:lang w:val="en-US" w:eastAsia="zh-CN"/>
              </w:rPr>
              <w:t>imeSCGFailure</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definition can reference timeConnFailure-r16</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t xml:space="preserve">timeConnFailure-r16                  </w:t>
            </w:r>
            <w:r>
              <w:rPr>
                <w:color w:val="993366"/>
              </w:rPr>
              <w:t>INTEGER</w:t>
            </w:r>
            <w:r>
              <w:t xml:space="preserve"> (0..1023)</w:t>
            </w:r>
          </w:p>
          <w:p w:rsidR="00653E89" w:rsidRDefault="00F87F8C">
            <w:pPr>
              <w:adjustRightInd/>
              <w:spacing w:afterLines="50" w:after="120"/>
              <w:rPr>
                <w:rFonts w:eastAsiaTheme="minorEastAsia"/>
                <w:sz w:val="22"/>
                <w:szCs w:val="22"/>
                <w:lang w:eastAsia="zh-CN"/>
              </w:rPr>
            </w:pPr>
            <w:r>
              <w:rPr>
                <w:lang w:eastAsia="sv-SE"/>
              </w:rPr>
              <w:t>Field description: Actual value = field value * 100ms. The maximum value 1023 means 102.3s or longer.</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r>
              <w:rPr>
                <w:rFonts w:eastAsiaTheme="minorEastAsia" w:hint="eastAsia"/>
                <w:sz w:val="22"/>
                <w:szCs w:val="22"/>
                <w:lang w:val="en-US" w:eastAsia="zh-CN"/>
              </w:rPr>
              <w:t>c</w:t>
            </w:r>
            <w:r>
              <w:rPr>
                <w:rFonts w:eastAsiaTheme="minorEastAsia"/>
                <w:sz w:val="22"/>
                <w:szCs w:val="22"/>
                <w:lang w:val="en-US" w:eastAsia="zh-CN"/>
              </w:rPr>
              <w:t>onnectionFailureType</w:t>
            </w:r>
          </w:p>
        </w:tc>
        <w:tc>
          <w:tcPr>
            <w:tcW w:w="6373" w:type="dxa"/>
          </w:tcPr>
          <w:p w:rsidR="00653E89" w:rsidRDefault="00F87F8C">
            <w:pPr>
              <w:adjustRightInd/>
              <w:spacing w:afterLines="50" w:after="120"/>
            </w:pPr>
            <w:r>
              <w:rPr>
                <w:rFonts w:eastAsiaTheme="minorEastAsia" w:hint="eastAsia"/>
                <w:sz w:val="22"/>
                <w:szCs w:val="22"/>
                <w:lang w:eastAsia="zh-CN"/>
              </w:rPr>
              <w:t>N</w:t>
            </w:r>
            <w:r>
              <w:rPr>
                <w:rFonts w:eastAsiaTheme="minorEastAsia"/>
                <w:sz w:val="22"/>
                <w:szCs w:val="22"/>
                <w:lang w:eastAsia="zh-CN"/>
              </w:rPr>
              <w:t>ew parameter and optional. The defintion can reference connectionFailureType-r16.</w:t>
            </w:r>
          </w:p>
          <w:p w:rsidR="00653E89" w:rsidRDefault="00653E89">
            <w:pPr>
              <w:adjustRightInd/>
              <w:spacing w:afterLines="50" w:after="120"/>
            </w:pPr>
          </w:p>
          <w:p w:rsidR="00653E89" w:rsidRDefault="00F87F8C">
            <w:pPr>
              <w:adjustRightInd/>
              <w:spacing w:afterLines="50" w:after="120"/>
              <w:rPr>
                <w:rFonts w:eastAsiaTheme="minorEastAsia"/>
                <w:sz w:val="22"/>
                <w:szCs w:val="22"/>
                <w:lang w:eastAsia="zh-CN"/>
              </w:rPr>
            </w:pPr>
            <w:r>
              <w:t xml:space="preserve">connectionFailureType-r16            </w:t>
            </w:r>
            <w:r>
              <w:rPr>
                <w:color w:val="993366"/>
              </w:rPr>
              <w:t>ENUMERATED</w:t>
            </w:r>
            <w:r>
              <w:t xml:space="preserve"> {rlf, hof},</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2: Do you agree with the above ASN.1 analysis on the first 4 parameters?</w:t>
      </w:r>
    </w:p>
    <w:tbl>
      <w:tblPr>
        <w:tblStyle w:val="af1"/>
        <w:tblW w:w="0" w:type="auto"/>
        <w:tblLook w:val="04A0" w:firstRow="1" w:lastRow="0" w:firstColumn="1" w:lastColumn="0" w:noHBand="0" w:noVBand="1"/>
      </w:tblPr>
      <w:tblGrid>
        <w:gridCol w:w="2260"/>
        <w:gridCol w:w="1145"/>
        <w:gridCol w:w="6224"/>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34" w:type="dxa"/>
          </w:tcPr>
          <w:p w:rsidR="00653E89" w:rsidRDefault="00F87F8C">
            <w:pPr>
              <w:spacing w:after="0"/>
              <w:rPr>
                <w:rFonts w:eastAsiaTheme="minorEastAsia"/>
                <w:b/>
                <w:sz w:val="22"/>
                <w:szCs w:val="22"/>
                <w:lang w:eastAsia="zh-CN"/>
              </w:rPr>
            </w:pPr>
            <w:r>
              <w:rPr>
                <w:rFonts w:eastAsiaTheme="minorEastAsia"/>
                <w:b/>
                <w:sz w:val="22"/>
                <w:szCs w:val="22"/>
                <w:lang w:eastAsia="zh-CN"/>
              </w:rPr>
              <w:t>Yes/No</w:t>
            </w:r>
          </w:p>
        </w:tc>
        <w:tc>
          <w:tcPr>
            <w:tcW w:w="6232"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No</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do not support (4). In our view, failureType IE inside SCGFailureInformation message already contains the necessary information, and extra field for indicating RLF and HOF is not needed</w:t>
            </w:r>
            <w:r>
              <w:rPr>
                <w:rFonts w:eastAsiaTheme="minorEastAsia" w:hint="eastAsia"/>
                <w:sz w:val="22"/>
                <w:szCs w:val="22"/>
                <w:lang w:eastAsia="zh-CN"/>
              </w:rPr>
              <w:t>.</w:t>
            </w:r>
          </w:p>
        </w:tc>
      </w:tr>
      <w:tr w:rsidR="00653E89">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Malgun Gothic"/>
                <w:sz w:val="22"/>
                <w:szCs w:val="22"/>
                <w:lang w:eastAsia="ko-KR"/>
              </w:rPr>
              <w:t>vivo</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(4), RAN3 mentioned in their LS that the parameter is beneficial for the NG-RAN, and then RAN2 may need to discuss how to capture it, e.g. a new IE, or rely on existing failureType IE.</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or (4), we share Nokia</w:t>
            </w:r>
            <w:r>
              <w:rPr>
                <w:rFonts w:eastAsiaTheme="minorEastAsia"/>
                <w:sz w:val="22"/>
                <w:szCs w:val="22"/>
                <w:lang w:eastAsia="zh-CN"/>
              </w:rPr>
              <w:t>’</w:t>
            </w:r>
            <w:r>
              <w:rPr>
                <w:rFonts w:eastAsiaTheme="minorEastAsia" w:hint="eastAsia"/>
                <w:sz w:val="22"/>
                <w:szCs w:val="22"/>
                <w:lang w:eastAsia="zh-CN"/>
              </w:rPr>
              <w:t>s view.</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1-3. </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Regarding 4, we agree with Nokia. </w:t>
            </w:r>
            <w:r>
              <w:rPr>
                <w:rFonts w:eastAsiaTheme="minorEastAsia" w:hint="eastAsia"/>
                <w:sz w:val="22"/>
                <w:szCs w:val="22"/>
                <w:lang w:eastAsia="zh-CN"/>
              </w:rPr>
              <w:t>RLF</w:t>
            </w:r>
            <w:r>
              <w:rPr>
                <w:rFonts w:eastAsiaTheme="minorEastAsia"/>
                <w:sz w:val="22"/>
                <w:szCs w:val="22"/>
                <w:lang w:eastAsia="zh-CN"/>
              </w:rPr>
              <w:t xml:space="preserve"> information has been included in SCGfailureinformation message.</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NO to all (see comments for reasoning)</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Firstly, we would like to get some clarification regarding which message is used to carry these fields.</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 xml:space="preserve">If it is the existing </w:t>
            </w:r>
            <w:r>
              <w:rPr>
                <w:rFonts w:eastAsiaTheme="minorEastAsia"/>
                <w:i/>
                <w:iCs/>
                <w:sz w:val="22"/>
                <w:szCs w:val="22"/>
                <w:lang w:eastAsia="zh-CN"/>
              </w:rPr>
              <w:t>SCGFailureInformation</w:t>
            </w:r>
            <w:r>
              <w:rPr>
                <w:rFonts w:eastAsiaTheme="minorEastAsia"/>
                <w:sz w:val="22"/>
                <w:szCs w:val="22"/>
                <w:lang w:eastAsia="zh-CN"/>
              </w:rPr>
              <w:t>, then we think none of the above four fields are needed at all. Here are the reasoning.</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HOF</w:t>
            </w:r>
            <w:r>
              <w:rPr>
                <w:rFonts w:eastAsiaTheme="minorEastAsia"/>
                <w:sz w:val="22"/>
                <w:szCs w:val="22"/>
                <w:lang w:val="en-US" w:eastAsia="zh-CN"/>
              </w:rPr>
              <w:t xml:space="preserve">, otherwise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RLF</w:t>
            </w:r>
            <w:r>
              <w:rPr>
                <w:rFonts w:eastAsiaTheme="minorEastAsia"/>
                <w:sz w:val="22"/>
                <w:szCs w:val="22"/>
                <w:lang w:val="en-US" w:eastAsia="zh-CN"/>
              </w:rPr>
              <w:t xml:space="preserve">. Therefore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not required in </w:t>
            </w:r>
            <w:r>
              <w:rPr>
                <w:rFonts w:eastAsiaTheme="minorEastAsia"/>
                <w:i/>
                <w:iCs/>
                <w:sz w:val="22"/>
                <w:szCs w:val="22"/>
                <w:lang w:eastAsia="zh-CN"/>
              </w:rPr>
              <w:t>SCGFailureInformation</w:t>
            </w:r>
            <w:r>
              <w:rPr>
                <w:rFonts w:eastAsiaTheme="minorEastAsia"/>
                <w:sz w:val="22"/>
                <w:szCs w:val="22"/>
                <w:lang w:val="en-US" w:eastAsia="zh-CN"/>
              </w:rPr>
              <w:t>.</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As the </w:t>
            </w:r>
            <w:r>
              <w:rPr>
                <w:rFonts w:eastAsiaTheme="minorEastAsia"/>
                <w:i/>
                <w:iCs/>
                <w:sz w:val="22"/>
                <w:szCs w:val="22"/>
                <w:lang w:eastAsia="zh-CN"/>
              </w:rPr>
              <w:t>SCGFailureInformation</w:t>
            </w:r>
            <w:r>
              <w:rPr>
                <w:rFonts w:eastAsiaTheme="minorEastAsia"/>
                <w:sz w:val="22"/>
                <w:szCs w:val="22"/>
                <w:lang w:eastAsia="zh-CN"/>
              </w:rPr>
              <w:t xml:space="preserve"> message is sent immediately to the MN, the value of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eastAsia="zh-CN"/>
              </w:rPr>
              <w:t xml:space="preserve"> is expected to be 0 most of the times if not all of the times. Therefore,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val="en-US" w:eastAsia="zh-CN"/>
              </w:rPr>
              <w:t xml:space="preserve"> is also not required in </w:t>
            </w:r>
            <w:r>
              <w:rPr>
                <w:rFonts w:eastAsiaTheme="minorEastAsia"/>
                <w:sz w:val="22"/>
                <w:szCs w:val="22"/>
                <w:lang w:eastAsia="zh-CN"/>
              </w:rPr>
              <w:t xml:space="preserve"> </w:t>
            </w:r>
            <w:r>
              <w:rPr>
                <w:rFonts w:eastAsiaTheme="minorEastAsia"/>
                <w:i/>
                <w:iCs/>
                <w:sz w:val="22"/>
                <w:szCs w:val="22"/>
                <w:lang w:eastAsia="zh-CN"/>
              </w:rPr>
              <w:t>SCGFailureInformation</w:t>
            </w:r>
            <w:r>
              <w:rPr>
                <w:rFonts w:eastAsiaTheme="minorEastAsia"/>
                <w:sz w:val="22"/>
                <w:szCs w:val="22"/>
                <w:lang w:eastAsia="zh-CN"/>
              </w:rPr>
              <w:t xml:space="preserve"> message.</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this is a HOF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target cell of the PSCell change </w:t>
            </w:r>
            <w:r>
              <w:rPr>
                <w:rFonts w:eastAsiaTheme="minorEastAsia"/>
                <w:sz w:val="22"/>
                <w:szCs w:val="22"/>
                <w:lang w:eastAsia="zh-CN"/>
              </w:rPr>
              <w:lastRenderedPageBreak/>
              <w:t xml:space="preserve">procedure and also the previous PSCell that sent the PSCell change command to the UE.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 xml:space="preserve"> then this is a RLF on SCG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current PSCell.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w:t>
            </w:r>
          </w:p>
          <w:p w:rsidR="00653E89" w:rsidRDefault="00653E89">
            <w:pPr>
              <w:spacing w:after="0"/>
              <w:rPr>
                <w:rFonts w:eastAsiaTheme="minorEastAsia"/>
                <w:b/>
                <w:bCs/>
                <w:sz w:val="22"/>
                <w:szCs w:val="22"/>
                <w:lang w:eastAsia="zh-CN"/>
              </w:rPr>
            </w:pPr>
          </w:p>
          <w:p w:rsidR="00653E89" w:rsidRDefault="00F87F8C">
            <w:pPr>
              <w:spacing w:after="0"/>
              <w:rPr>
                <w:rFonts w:eastAsiaTheme="minorEastAsia"/>
                <w:b/>
                <w:bCs/>
                <w:sz w:val="22"/>
                <w:szCs w:val="22"/>
                <w:lang w:eastAsia="zh-CN"/>
              </w:rPr>
            </w:pPr>
            <w:r>
              <w:rPr>
                <w:rFonts w:eastAsiaTheme="minorEastAsia"/>
                <w:b/>
                <w:bCs/>
                <w:sz w:val="22"/>
                <w:szCs w:val="22"/>
                <w:lang w:eastAsia="zh-CN"/>
              </w:rPr>
              <w:t xml:space="preserve">Based on the above analysis, sending the listed four information elements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is redundant and thus we do not support the inclusion of these four fields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as this increases the size of a mandatory message without bringing any value.</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So, we are not fine with option-1 or option-2 provided in the Annex.</w:t>
            </w:r>
          </w:p>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13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Yes for 1-3, and further discussion on 4</w:t>
            </w:r>
          </w:p>
        </w:tc>
        <w:tc>
          <w:tcPr>
            <w:tcW w:w="623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 xml:space="preserve">As for (4),  since there are alreay failureType included in SCG Failure message which is mandatory thus to have a new failureType simply to differentiate HOF from RLF seems a bit redundant. As commented in previous discussion, we think one issue to purely rely on the existing failureType is that UE will miss categorized an reconfigurationWithSyncFailure(will be classified as HOF) as RandomAccessProblem(will be classified as RLF), because when deciding SN failure cause, UE will not check T304 status. Therefore in respect of the principle that reuse as much as possible the existing field, we also agree we can reuse failureType, but with a small enhancement that one indication can be included to indicate whether T304 is running. Then based on this indication together with failureType NW can deduce the failure type correctly.   </w:t>
            </w:r>
          </w:p>
        </w:tc>
      </w:tr>
      <w:tr w:rsidR="009F134A">
        <w:tc>
          <w:tcPr>
            <w:tcW w:w="2263" w:type="dxa"/>
          </w:tcPr>
          <w:p w:rsidR="009F134A" w:rsidRPr="009F134A" w:rsidRDefault="009F134A">
            <w:pPr>
              <w:spacing w:after="0"/>
              <w:rPr>
                <w:rFonts w:eastAsia="ＭＳ 明朝" w:hint="eastAsia"/>
                <w:sz w:val="22"/>
                <w:szCs w:val="22"/>
                <w:lang w:val="en-US" w:eastAsia="ja-JP"/>
              </w:rPr>
            </w:pPr>
            <w:r>
              <w:rPr>
                <w:rFonts w:eastAsia="ＭＳ 明朝" w:hint="eastAsia"/>
                <w:sz w:val="22"/>
                <w:szCs w:val="22"/>
                <w:lang w:val="en-US" w:eastAsia="ja-JP"/>
              </w:rPr>
              <w:t>NTTDOCOMO</w:t>
            </w:r>
          </w:p>
        </w:tc>
        <w:tc>
          <w:tcPr>
            <w:tcW w:w="1134" w:type="dxa"/>
          </w:tcPr>
          <w:p w:rsidR="009F134A" w:rsidRPr="009F134A" w:rsidRDefault="009F134A">
            <w:pPr>
              <w:spacing w:after="0"/>
              <w:rPr>
                <w:rFonts w:eastAsia="ＭＳ 明朝" w:hint="eastAsia"/>
                <w:sz w:val="22"/>
                <w:szCs w:val="22"/>
                <w:lang w:val="en-US" w:eastAsia="ja-JP"/>
              </w:rPr>
            </w:pPr>
            <w:r>
              <w:rPr>
                <w:rFonts w:eastAsia="ＭＳ 明朝" w:hint="eastAsia"/>
                <w:sz w:val="22"/>
                <w:szCs w:val="22"/>
                <w:lang w:val="en-US" w:eastAsia="ja-JP"/>
              </w:rPr>
              <w:t>Yes</w:t>
            </w:r>
          </w:p>
        </w:tc>
        <w:tc>
          <w:tcPr>
            <w:tcW w:w="6232" w:type="dxa"/>
          </w:tcPr>
          <w:p w:rsidR="009F134A" w:rsidRDefault="009F134A">
            <w:pPr>
              <w:spacing w:after="0"/>
              <w:rPr>
                <w:rFonts w:eastAsiaTheme="minorEastAsia" w:hint="eastAsia"/>
                <w:sz w:val="22"/>
                <w:szCs w:val="22"/>
                <w:lang w:val="en-US" w:eastAsia="zh-CN"/>
              </w:rPr>
            </w:pP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For the 5</w:t>
      </w:r>
      <w:r>
        <w:rPr>
          <w:rFonts w:eastAsiaTheme="minorEastAsia"/>
          <w:sz w:val="22"/>
          <w:szCs w:val="22"/>
          <w:vertAlign w:val="superscript"/>
          <w:lang w:eastAsia="zh-CN"/>
        </w:rPr>
        <w:t>th</w:t>
      </w:r>
      <w:r>
        <w:rPr>
          <w:rFonts w:eastAsiaTheme="minorEastAsia"/>
          <w:sz w:val="22"/>
          <w:szCs w:val="22"/>
          <w:lang w:eastAsia="zh-CN"/>
        </w:rPr>
        <w:t xml:space="preserve"> parameter, possible ASN.1 changes are listed is in the following table.</w:t>
      </w:r>
    </w:p>
    <w:tbl>
      <w:tblPr>
        <w:tblStyle w:val="af1"/>
        <w:tblW w:w="0" w:type="auto"/>
        <w:tblLook w:val="04A0" w:firstRow="1" w:lastRow="0" w:firstColumn="1" w:lastColumn="0" w:noHBand="0" w:noVBand="1"/>
      </w:tblPr>
      <w:tblGrid>
        <w:gridCol w:w="3256"/>
        <w:gridCol w:w="6373"/>
      </w:tblGrid>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val="en-US" w:eastAsia="zh-CN"/>
              </w:rPr>
              <w:t>N</w:t>
            </w:r>
            <w:r>
              <w:rPr>
                <w:rFonts w:eastAsiaTheme="minorEastAsia"/>
                <w:sz w:val="22"/>
                <w:szCs w:val="22"/>
                <w:lang w:val="en-US" w:eastAsia="zh-CN"/>
              </w:rPr>
              <w:t>eeded parameter (due to RAN3 LS R3-211332)</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Possible ASN.1 changes (based on TS 38.331 v16.5.0)</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5) random-access related information set by the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parameter could refer to RA-InformationCommon-r16</w:t>
            </w:r>
          </w:p>
          <w:p w:rsidR="00653E89" w:rsidRDefault="00653E89">
            <w:pPr>
              <w:adjustRightInd/>
              <w:spacing w:afterLines="50" w:after="120"/>
              <w:rPr>
                <w:rFonts w:eastAsiaTheme="minorEastAsia"/>
                <w:sz w:val="22"/>
                <w:szCs w:val="22"/>
                <w:lang w:eastAsia="zh-CN"/>
              </w:rPr>
            </w:pPr>
          </w:p>
          <w:p w:rsidR="00653E89" w:rsidRDefault="00F87F8C">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rsidR="00653E89" w:rsidRDefault="00F87F8C">
            <w:pPr>
              <w:pStyle w:val="PL"/>
              <w:rPr>
                <w:rFonts w:eastAsia="DengXian"/>
              </w:rPr>
            </w:pPr>
            <w:r>
              <w:t xml:space="preserve">    </w:t>
            </w:r>
            <w:r>
              <w:rPr>
                <w:rFonts w:eastAsia="DengXian"/>
              </w:rPr>
              <w:t>absoluteFrequencyPointA-r16</w:t>
            </w:r>
            <w:r>
              <w:t xml:space="preserve">          </w:t>
            </w:r>
            <w:r>
              <w:rPr>
                <w:rFonts w:eastAsia="DengXian"/>
              </w:rPr>
              <w:t>ARFCN-ValueNR,</w:t>
            </w:r>
          </w:p>
          <w:p w:rsidR="00653E89" w:rsidRDefault="00F87F8C">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rsidR="00653E89" w:rsidRDefault="00F87F8C">
            <w:pPr>
              <w:pStyle w:val="PL"/>
              <w:rPr>
                <w:rFonts w:eastAsia="DengXian"/>
              </w:rPr>
            </w:pPr>
            <w:r>
              <w:t xml:space="preserve">    </w:t>
            </w:r>
            <w:r>
              <w:rPr>
                <w:rFonts w:eastAsia="DengXian"/>
              </w:rPr>
              <w:t>subcarrierSpacing-r16</w:t>
            </w:r>
            <w:r>
              <w:t xml:space="preserve">                </w:t>
            </w:r>
            <w:r>
              <w:rPr>
                <w:rFonts w:eastAsia="DengXian"/>
              </w:rPr>
              <w:t>SubcarrierSpacing,</w:t>
            </w:r>
          </w:p>
          <w:p w:rsidR="00653E89" w:rsidRDefault="00F87F8C">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rsidR="00653E89" w:rsidRDefault="00F87F8C">
            <w:pPr>
              <w:pStyle w:val="PL"/>
              <w:rPr>
                <w:rFonts w:eastAsia="DengXian"/>
              </w:rPr>
            </w:pPr>
            <w:r>
              <w:lastRenderedPageBreak/>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perRAInfoList-r16</w:t>
            </w:r>
            <w:r>
              <w:t xml:space="preserve">                    </w:t>
            </w:r>
            <w:r>
              <w:rPr>
                <w:rFonts w:eastAsia="DengXian"/>
              </w:rPr>
              <w:t>PerRAInfoList-r16,</w:t>
            </w:r>
          </w:p>
          <w:p w:rsidR="00653E89" w:rsidRDefault="00F87F8C">
            <w:pPr>
              <w:pStyle w:val="PL"/>
              <w:rPr>
                <w:rFonts w:eastAsia="DengXian"/>
              </w:rPr>
            </w:pPr>
            <w:r>
              <w:t xml:space="preserve">    </w:t>
            </w:r>
            <w:r>
              <w:rPr>
                <w:rFonts w:eastAsia="DengXian"/>
              </w:rPr>
              <w:t>...</w:t>
            </w:r>
          </w:p>
          <w:p w:rsidR="00653E89" w:rsidRDefault="00F87F8C">
            <w:pPr>
              <w:pStyle w:val="PL"/>
              <w:rPr>
                <w:rFonts w:eastAsiaTheme="minorEastAsia"/>
                <w:sz w:val="22"/>
                <w:szCs w:val="22"/>
                <w:lang w:eastAsia="zh-CN"/>
              </w:rPr>
            </w:pPr>
            <w:r>
              <w:rPr>
                <w:rFonts w:eastAsia="DengXian"/>
              </w:rPr>
              <w:t>}</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3: Do you agree with the above ASN.1 analysis on the 5</w:t>
      </w:r>
      <w:r>
        <w:rPr>
          <w:rFonts w:eastAsiaTheme="minorEastAsia"/>
          <w:b/>
          <w:sz w:val="22"/>
          <w:szCs w:val="22"/>
          <w:vertAlign w:val="superscript"/>
          <w:lang w:val="en-US" w:eastAsia="zh-CN"/>
        </w:rPr>
        <w:t>th</w:t>
      </w:r>
      <w:r>
        <w:rPr>
          <w:rFonts w:eastAsiaTheme="minorEastAsia"/>
          <w:b/>
          <w:sz w:val="22"/>
          <w:szCs w:val="22"/>
          <w:lang w:val="en-US" w:eastAsia="zh-CN"/>
        </w:rPr>
        <w:t xml:space="preserve"> parameter?</w:t>
      </w:r>
    </w:p>
    <w:tbl>
      <w:tblPr>
        <w:tblStyle w:val="af1"/>
        <w:tblW w:w="0" w:type="auto"/>
        <w:tblLook w:val="04A0" w:firstRow="1" w:lastRow="0" w:firstColumn="1" w:lastColumn="0" w:noHBand="0" w:noVBand="1"/>
      </w:tblPr>
      <w:tblGrid>
        <w:gridCol w:w="2263"/>
        <w:gridCol w:w="1134"/>
        <w:gridCol w:w="6232"/>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34" w:type="dxa"/>
          </w:tcPr>
          <w:p w:rsidR="00653E89" w:rsidRDefault="00F87F8C">
            <w:pPr>
              <w:spacing w:after="0"/>
              <w:rPr>
                <w:rFonts w:eastAsiaTheme="minorEastAsia"/>
                <w:b/>
                <w:sz w:val="22"/>
                <w:szCs w:val="22"/>
                <w:lang w:eastAsia="zh-CN"/>
              </w:rPr>
            </w:pPr>
            <w:r>
              <w:rPr>
                <w:rFonts w:eastAsiaTheme="minorEastAsia"/>
                <w:b/>
                <w:sz w:val="22"/>
                <w:szCs w:val="22"/>
                <w:lang w:eastAsia="zh-CN"/>
              </w:rPr>
              <w:t>Yes/No</w:t>
            </w:r>
          </w:p>
        </w:tc>
        <w:tc>
          <w:tcPr>
            <w:tcW w:w="6232"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No</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Further discussion is needed on which IEs are needed within the current RA-InformationCommon-r16 and which new IEs are needed. It also depends on Q1.</w:t>
            </w:r>
          </w:p>
        </w:tc>
      </w:tr>
      <w:tr w:rsidR="00653E89">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Malgun Gothic"/>
                <w:sz w:val="22"/>
                <w:szCs w:val="22"/>
                <w:lang w:eastAsia="ko-KR"/>
              </w:rPr>
              <w:t>vivo</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 to be selected in Q1, we think RA-InformationCommon-r16 is a baseline for RA information.</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653E89">
            <w:pPr>
              <w:spacing w:after="0"/>
              <w:rPr>
                <w:rFonts w:eastAsiaTheme="minorEastAsia"/>
                <w:sz w:val="22"/>
                <w:szCs w:val="22"/>
                <w:lang w:eastAsia="zh-CN"/>
              </w:rPr>
            </w:pP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See comments</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are fine to include the RA-InformationCommon-r16 in the message but we should discuss about message carries it as that will influence the outcome of how much information is acceptable in the RA-InformationCommon-r16</w:t>
            </w:r>
          </w:p>
        </w:tc>
      </w:tr>
      <w:tr w:rsidR="00653E89">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Yes</w:t>
            </w:r>
          </w:p>
        </w:tc>
        <w:tc>
          <w:tcPr>
            <w:tcW w:w="623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Can be used as a baseline. But we are also wondering if we shall consider use -r17 version, i.e., considering also R17 enhancements on 2stepRA since we just reusing the same IE, the specs impact is limited.</w:t>
            </w:r>
          </w:p>
        </w:tc>
      </w:tr>
      <w:tr w:rsidR="009F134A">
        <w:tc>
          <w:tcPr>
            <w:tcW w:w="2263" w:type="dxa"/>
          </w:tcPr>
          <w:p w:rsidR="009F134A" w:rsidRPr="009F134A" w:rsidRDefault="009F134A">
            <w:pPr>
              <w:spacing w:after="0"/>
              <w:rPr>
                <w:rFonts w:eastAsia="ＭＳ 明朝" w:hint="eastAsia"/>
                <w:sz w:val="22"/>
                <w:szCs w:val="22"/>
                <w:lang w:val="en-US" w:eastAsia="ja-JP"/>
              </w:rPr>
            </w:pPr>
            <w:r>
              <w:rPr>
                <w:rFonts w:eastAsia="ＭＳ 明朝" w:hint="eastAsia"/>
                <w:sz w:val="22"/>
                <w:szCs w:val="22"/>
                <w:lang w:val="en-US" w:eastAsia="ja-JP"/>
              </w:rPr>
              <w:t>NTTDOCOMO</w:t>
            </w:r>
          </w:p>
        </w:tc>
        <w:tc>
          <w:tcPr>
            <w:tcW w:w="1134" w:type="dxa"/>
          </w:tcPr>
          <w:p w:rsidR="009F134A" w:rsidRPr="009F134A" w:rsidRDefault="009F134A">
            <w:pPr>
              <w:spacing w:after="0"/>
              <w:rPr>
                <w:rFonts w:eastAsia="ＭＳ 明朝" w:hint="eastAsia"/>
                <w:sz w:val="22"/>
                <w:szCs w:val="22"/>
                <w:lang w:val="en-US" w:eastAsia="ja-JP"/>
              </w:rPr>
            </w:pPr>
            <w:r>
              <w:rPr>
                <w:rFonts w:eastAsia="ＭＳ 明朝" w:hint="eastAsia"/>
                <w:sz w:val="22"/>
                <w:szCs w:val="22"/>
                <w:lang w:val="en-US" w:eastAsia="ja-JP"/>
              </w:rPr>
              <w:t>Yes</w:t>
            </w:r>
          </w:p>
        </w:tc>
        <w:tc>
          <w:tcPr>
            <w:tcW w:w="6232" w:type="dxa"/>
          </w:tcPr>
          <w:p w:rsidR="009F134A" w:rsidRDefault="009F134A">
            <w:pPr>
              <w:spacing w:after="0"/>
              <w:rPr>
                <w:rFonts w:eastAsiaTheme="minorEastAsia" w:hint="eastAsia"/>
                <w:sz w:val="22"/>
                <w:szCs w:val="22"/>
                <w:lang w:val="en-US" w:eastAsia="zh-CN"/>
              </w:rPr>
            </w:pP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sz w:val="22"/>
          <w:szCs w:val="22"/>
          <w:lang w:eastAsia="zh-CN"/>
        </w:rPr>
        <w:t>The intention of this email is to progress on the open issues in 8.13.2.3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7371"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bl>
    <w:p w:rsidR="00653E89" w:rsidRDefault="00653E89">
      <w:pPr>
        <w:adjustRightInd/>
        <w:spacing w:afterLines="50" w:after="120"/>
        <w:rPr>
          <w:rFonts w:eastAsiaTheme="minorEastAsia"/>
          <w:sz w:val="22"/>
          <w:szCs w:val="22"/>
          <w:lang w:val="en-US" w:eastAsia="zh-CN"/>
        </w:rPr>
      </w:pPr>
    </w:p>
    <w:p w:rsidR="00653E89" w:rsidRDefault="00653E89">
      <w:pPr>
        <w:adjustRightInd/>
        <w:spacing w:afterLines="50" w:after="120"/>
        <w:rPr>
          <w:rFonts w:eastAsiaTheme="minorEastAsia"/>
          <w:sz w:val="22"/>
          <w:szCs w:val="22"/>
          <w:lang w:eastAsia="zh-CN"/>
        </w:rPr>
      </w:pPr>
    </w:p>
    <w:p w:rsidR="00653E89" w:rsidRDefault="00F87F8C">
      <w:pPr>
        <w:pStyle w:val="3"/>
      </w:pPr>
      <w:r>
        <w:t>3</w:t>
      </w:r>
      <w:r>
        <w:tab/>
        <w:t>Conclusion</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rsidR="00653E89" w:rsidRDefault="00653E89">
      <w:pPr>
        <w:adjustRightInd/>
        <w:spacing w:afterLines="50" w:after="120"/>
        <w:rPr>
          <w:rFonts w:eastAsiaTheme="minorEastAsia"/>
          <w:sz w:val="22"/>
          <w:szCs w:val="22"/>
          <w:lang w:eastAsia="zh-CN"/>
        </w:rPr>
      </w:pPr>
    </w:p>
    <w:p w:rsidR="00653E89" w:rsidRDefault="00F87F8C">
      <w:pPr>
        <w:pStyle w:val="3"/>
      </w:pPr>
      <w:r>
        <w:t>4</w:t>
      </w:r>
      <w:r>
        <w:tab/>
        <w:t>References</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R2-115-e SONMDT HuNan 2021-08-27-0616 UTC</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[2] R2-2107825</w:t>
      </w:r>
      <w:r>
        <w:rPr>
          <w:rFonts w:eastAsiaTheme="minorEastAsia"/>
          <w:sz w:val="22"/>
          <w:szCs w:val="22"/>
          <w:lang w:eastAsia="zh-CN"/>
        </w:rPr>
        <w:tab/>
        <w:t>Report of [Post114-e][852][SON_MDT] Modeling aspects related to information required by SN/SCG</w:t>
      </w:r>
      <w:r>
        <w:rPr>
          <w:rFonts w:eastAsiaTheme="minorEastAsia"/>
          <w:sz w:val="22"/>
          <w:szCs w:val="22"/>
          <w:lang w:eastAsia="zh-CN"/>
        </w:rPr>
        <w:tab/>
        <w:t>CATT</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[3] R2-2108964</w:t>
      </w:r>
      <w:r>
        <w:rPr>
          <w:rFonts w:eastAsiaTheme="minorEastAsia"/>
          <w:sz w:val="22"/>
          <w:szCs w:val="22"/>
          <w:lang w:eastAsia="zh-CN"/>
        </w:rPr>
        <w:tab/>
        <w:t>Report of [AT115e][871][SON/MDT] Modeling aspects related to information required by SN/SCG (CATT)</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[4] R2-2109208</w:t>
      </w:r>
      <w:r>
        <w:rPr>
          <w:rFonts w:eastAsiaTheme="minorEastAsia"/>
          <w:sz w:val="22"/>
          <w:szCs w:val="22"/>
          <w:lang w:eastAsia="zh-CN"/>
        </w:rPr>
        <w:tab/>
        <w:t>Reply LS on RACH report for SgNB and information needed for MRO in SCG Failure Report</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eastAsia="zh-CN"/>
        </w:rPr>
        <w:t>[5] R2-2102639/</w:t>
      </w:r>
      <w:r>
        <w:rPr>
          <w:rFonts w:eastAsiaTheme="minorEastAsia"/>
          <w:sz w:val="22"/>
          <w:szCs w:val="22"/>
          <w:lang w:val="en-US" w:eastAsia="zh-CN"/>
        </w:rPr>
        <w:t>R3-211332</w:t>
      </w:r>
      <w:r>
        <w:rPr>
          <w:rFonts w:eastAsiaTheme="minorEastAsia"/>
          <w:sz w:val="22"/>
          <w:szCs w:val="22"/>
          <w:lang w:val="en-US" w:eastAsia="zh-CN"/>
        </w:rPr>
        <w:tab/>
        <w:t>LS on information needed for MRO in SCG Failure Report</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[6] R2-2000028/R3-197668</w:t>
      </w:r>
      <w:r>
        <w:rPr>
          <w:rFonts w:eastAsiaTheme="minorEastAsia"/>
          <w:sz w:val="22"/>
          <w:szCs w:val="22"/>
          <w:lang w:val="en-US" w:eastAsia="zh-CN"/>
        </w:rPr>
        <w:tab/>
        <w:t>LS on information needed for MRO in UE RLF Report</w:t>
      </w:r>
    </w:p>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[7] TS 38.331 v16.5.0</w:t>
      </w:r>
    </w:p>
    <w:p w:rsidR="00653E89" w:rsidRDefault="00653E89">
      <w:pPr>
        <w:adjustRightInd/>
        <w:spacing w:afterLines="50" w:after="120"/>
        <w:rPr>
          <w:rFonts w:eastAsiaTheme="minorEastAsia"/>
          <w:sz w:val="22"/>
          <w:szCs w:val="22"/>
          <w:lang w:eastAsia="zh-CN"/>
        </w:rPr>
      </w:pPr>
    </w:p>
    <w:p w:rsidR="00653E89" w:rsidRDefault="00653E89">
      <w:pPr>
        <w:adjustRightInd/>
        <w:spacing w:afterLines="50" w:after="120"/>
        <w:rPr>
          <w:rFonts w:eastAsiaTheme="minorEastAsia"/>
          <w:sz w:val="22"/>
          <w:szCs w:val="22"/>
          <w:lang w:eastAsia="zh-CN"/>
        </w:rPr>
      </w:pPr>
    </w:p>
    <w:p w:rsidR="00653E89" w:rsidRDefault="00F87F8C">
      <w:pPr>
        <w:pStyle w:val="3"/>
      </w:pPr>
      <w:r>
        <w:t>5</w:t>
      </w:r>
      <w:r>
        <w:tab/>
        <w:t>Annex</w:t>
      </w:r>
    </w:p>
    <w:p w:rsidR="00653E89" w:rsidRDefault="00F87F8C">
      <w:pPr>
        <w:adjustRightInd/>
        <w:spacing w:afterLines="50" w:after="120"/>
        <w:rPr>
          <w:rFonts w:eastAsiaTheme="minorEastAsia"/>
          <w:b/>
          <w:sz w:val="22"/>
          <w:szCs w:val="22"/>
          <w:lang w:eastAsia="zh-CN"/>
        </w:rPr>
      </w:pPr>
      <w:r>
        <w:rPr>
          <w:rFonts w:eastAsiaTheme="minorEastAsia"/>
          <w:b/>
          <w:sz w:val="22"/>
          <w:szCs w:val="22"/>
          <w:lang w:eastAsia="zh-CN"/>
        </w:rPr>
        <w:t xml:space="preserve">ASN.1 changes for option 1: </w:t>
      </w:r>
      <w:r>
        <w:rPr>
          <w:rFonts w:eastAsiaTheme="minorEastAsia"/>
          <w:b/>
          <w:sz w:val="22"/>
          <w:szCs w:val="22"/>
          <w:lang w:val="en-US" w:eastAsia="zh-CN"/>
        </w:rPr>
        <w:t>(based on TS 38.331 v16.5.0)</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rsidR="00653E89" w:rsidRDefault="00653E89">
      <w:pPr>
        <w:adjustRightInd/>
        <w:spacing w:afterLines="50" w:after="120"/>
        <w:rPr>
          <w:rFonts w:eastAsiaTheme="minorEastAsia"/>
          <w:sz w:val="22"/>
          <w:szCs w:val="22"/>
          <w:lang w:eastAsia="zh-CN"/>
        </w:rPr>
      </w:pPr>
    </w:p>
    <w:p w:rsidR="00653E89" w:rsidRDefault="00F87F8C">
      <w:pPr>
        <w:keepNext/>
        <w:keepLines/>
        <w:spacing w:before="120"/>
        <w:ind w:left="1418" w:hanging="1418"/>
        <w:outlineLvl w:val="3"/>
        <w:rPr>
          <w:rFonts w:ascii="Arial" w:hAnsi="Arial"/>
          <w:i/>
          <w:iCs/>
          <w:sz w:val="24"/>
          <w:lang w:eastAsia="ja-JP"/>
        </w:rPr>
      </w:pPr>
      <w:bookmarkStart w:id="2" w:name="_Toc60777120"/>
      <w:bookmarkStart w:id="3" w:name="_Toc76423406"/>
      <w:r>
        <w:rPr>
          <w:rFonts w:ascii="Arial" w:hAnsi="Arial"/>
          <w:i/>
          <w:iCs/>
          <w:sz w:val="24"/>
          <w:lang w:eastAsia="ja-JP"/>
        </w:rPr>
        <w:t>–</w:t>
      </w:r>
      <w:r>
        <w:rPr>
          <w:rFonts w:ascii="Arial" w:hAnsi="Arial"/>
          <w:i/>
          <w:iCs/>
          <w:sz w:val="24"/>
          <w:lang w:eastAsia="ja-JP"/>
        </w:rPr>
        <w:tab/>
        <w:t>SCGFailureInformation</w:t>
      </w:r>
      <w:bookmarkEnd w:id="2"/>
      <w:bookmarkEnd w:id="3"/>
    </w:p>
    <w:p w:rsidR="00653E89" w:rsidRDefault="00F87F8C">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rsidR="00653E89" w:rsidRDefault="00F87F8C">
      <w:pPr>
        <w:ind w:left="568" w:hanging="284"/>
        <w:rPr>
          <w:lang w:eastAsia="ja-JP"/>
        </w:rPr>
      </w:pPr>
      <w:r>
        <w:rPr>
          <w:lang w:eastAsia="ja-JP"/>
        </w:rPr>
        <w:t>Signalling radio bearer: SRB1</w:t>
      </w:r>
    </w:p>
    <w:p w:rsidR="00653E89" w:rsidRDefault="00F87F8C">
      <w:pPr>
        <w:ind w:left="568" w:hanging="284"/>
        <w:rPr>
          <w:lang w:eastAsia="ja-JP"/>
        </w:rPr>
      </w:pPr>
      <w:r>
        <w:rPr>
          <w:lang w:eastAsia="ja-JP"/>
        </w:rPr>
        <w:t>RLC-SAP: AM</w:t>
      </w:r>
    </w:p>
    <w:p w:rsidR="00653E89" w:rsidRDefault="00F87F8C">
      <w:pPr>
        <w:ind w:left="568" w:hanging="284"/>
        <w:rPr>
          <w:lang w:eastAsia="ja-JP"/>
        </w:rPr>
      </w:pPr>
      <w:r>
        <w:rPr>
          <w:lang w:eastAsia="ja-JP"/>
        </w:rPr>
        <w:t>Logical channel: DCCH</w:t>
      </w:r>
    </w:p>
    <w:p w:rsidR="00653E89" w:rsidRDefault="00F87F8C">
      <w:pPr>
        <w:ind w:left="568" w:hanging="284"/>
        <w:rPr>
          <w:lang w:eastAsia="ja-JP"/>
        </w:rPr>
      </w:pPr>
      <w:r>
        <w:rPr>
          <w:lang w:eastAsia="ja-JP"/>
        </w:rPr>
        <w:t>Direction: UE to Network</w:t>
      </w:r>
    </w:p>
    <w:p w:rsidR="00653E89" w:rsidRDefault="00F87F8C">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scgFailureInformation            </w:t>
      </w:r>
      <w:r>
        <w:rPr>
          <w:rFonts w:ascii="Courier New" w:hAnsi="Courier New"/>
          <w:sz w:val="16"/>
          <w:lang w:eastAsia="en-GB"/>
        </w:rPr>
        <w:t xml:space="preserve">    </w:t>
      </w:r>
      <w:r>
        <w:rPr>
          <w:rFonts w:ascii="Courier New" w:eastAsia="Malgun Gothic" w:hAnsi="Courier New"/>
          <w:sz w:val="16"/>
          <w:lang w:eastAsia="en-GB"/>
        </w:rPr>
        <w:t xml:space="preserve">        SCGFailureInformation-IEs,</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criticalExtensionsFuture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eastAsia="Malgun Gothic" w:hAnsi="Courier New"/>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SCGFailureInformation-v1590-IEs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color w:val="993366"/>
          <w:sz w:val="16"/>
          <w:lang w:eastAsia="en-GB"/>
        </w:rPr>
        <w:t>ENUMERATED</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t31</w:t>
      </w:r>
      <w:r>
        <w:rPr>
          <w:rFonts w:ascii="Courier New" w:eastAsia="ＭＳ 明朝" w:hAnsi="Courier New"/>
          <w:sz w:val="16"/>
          <w:lang w:eastAsia="en-GB"/>
        </w:rPr>
        <w:t>0</w:t>
      </w:r>
      <w:r>
        <w:rPr>
          <w:rFonts w:ascii="Courier New" w:eastAsia="Malgun Gothic" w:hAnsi="Courier New"/>
          <w:sz w:val="16"/>
          <w:lang w:eastAsia="en-GB"/>
        </w:rPr>
        <w:t>-Expiry, randomAccessProblem,</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rlc-MaxNumRetx,</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lastRenderedPageBreak/>
        <w:t xml:space="preserve">                                                               srb3-IntegrityFailure, </w:t>
      </w:r>
      <w:r>
        <w:rPr>
          <w:rFonts w:ascii="Courier New" w:hAnsi="Courier New"/>
          <w:sz w:val="16"/>
          <w:lang w:eastAsia="en-GB"/>
        </w:rPr>
        <w:t>other-r16, spare1</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measResultFreqList                          MeasResultFreqList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measResultSCG-Failure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eastAsia="Malgun Gothic" w:hAnsi="Courier New"/>
          <w:sz w:val="16"/>
          <w:lang w:eastAsia="en-GB"/>
        </w:rPr>
        <w:t xml:space="preserve"> {scg-lbtFailure-r16, beamFailureRecoveryFailure-r16,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t312-Expiry-r16, bh-RLF-r16</w:t>
      </w:r>
      <w:r>
        <w:rPr>
          <w:rFonts w:ascii="Courier New" w:eastAsia="Malgun Gothic" w:hAnsi="Courier New"/>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r>
        <w:rPr>
          <w:rFonts w:ascii="Courier New" w:eastAsia="Malgun Gothic" w:hAnsi="Courier New"/>
          <w:sz w:val="16"/>
          <w:lang w:eastAsia="en-GB"/>
        </w:rPr>
        <w:t xml:space="preserve">    ]]</w:t>
      </w:r>
      <w:r>
        <w:rPr>
          <w:rFonts w:ascii="Courier New" w:eastAsia="Malgun Gothic" w:hAnsi="Courier New"/>
          <w:color w:val="FF0000"/>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field1        CGIOfTheSourcePScell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field2        CGIOfTheFailedPScell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field3        TimeSCGFailure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field4        ConnectionFailureType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field5        RA-InformationCommon-r16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w:t>
      </w:r>
      <w:r>
        <w:rPr>
          <w:rFonts w:ascii="Courier New" w:eastAsiaTheme="minorEastAsia" w:hAnsi="Courier New"/>
          <w:color w:val="FF0000"/>
          <w:sz w:val="16"/>
          <w:lang w:eastAsia="zh-CN"/>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color w:val="993366"/>
          <w:sz w:val="16"/>
          <w:lang w:eastAsia="en-GB"/>
        </w:rPr>
        <w:t>SIZE</w:t>
      </w:r>
      <w:r>
        <w:rPr>
          <w:rFonts w:ascii="Courier New" w:eastAsia="Malgun Gothic" w:hAnsi="Courier New"/>
          <w:sz w:val="16"/>
          <w:lang w:eastAsia="en-GB"/>
        </w:rPr>
        <w:t xml:space="preserve"> (1..maxFreq))</w:t>
      </w:r>
      <w:r>
        <w:rPr>
          <w:rFonts w:ascii="Courier New" w:eastAsia="Malgun Gothic" w:hAnsi="Courier New"/>
          <w:color w:val="993366"/>
          <w:sz w:val="16"/>
          <w:lang w:eastAsia="en-GB"/>
        </w:rPr>
        <w:t xml:space="preserve"> </w:t>
      </w:r>
      <w:r>
        <w:rPr>
          <w:rFonts w:ascii="Courier New" w:hAnsi="Courier New"/>
          <w:color w:val="993366"/>
          <w:sz w:val="16"/>
          <w:lang w:eastAsia="en-GB"/>
        </w:rPr>
        <w:t>OF</w:t>
      </w:r>
      <w:r>
        <w:rPr>
          <w:rFonts w:ascii="Courier New" w:eastAsia="Malgun Gothic" w:hAnsi="Courier New"/>
          <w:sz w:val="16"/>
          <w:lang w:eastAsia="en-GB"/>
        </w:rPr>
        <w:t xml:space="preserve"> MeasResult2NR</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653E89" w:rsidRDefault="00653E89">
      <w:pPr>
        <w:adjustRightInd/>
        <w:spacing w:afterLines="50" w:after="120"/>
        <w:rPr>
          <w:rFonts w:eastAsiaTheme="minorEastAsia"/>
          <w:sz w:val="22"/>
          <w:szCs w:val="22"/>
          <w:lang w:eastAsia="zh-CN"/>
        </w:rPr>
      </w:pP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eastAsia="zh-CN"/>
        </w:rPr>
      </w:pPr>
      <w:r>
        <w:rPr>
          <w:rFonts w:eastAsiaTheme="minorEastAsia"/>
          <w:b/>
          <w:sz w:val="22"/>
          <w:szCs w:val="22"/>
          <w:lang w:eastAsia="zh-CN"/>
        </w:rPr>
        <w:t xml:space="preserve">ASN.1 changes for option 2: </w:t>
      </w:r>
      <w:r>
        <w:rPr>
          <w:rFonts w:eastAsiaTheme="minorEastAsia"/>
          <w:b/>
          <w:sz w:val="22"/>
          <w:szCs w:val="22"/>
          <w:lang w:val="en-US" w:eastAsia="zh-CN"/>
        </w:rPr>
        <w:t>(based on TS 38.331 v16.5.0)</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rsidR="00653E89" w:rsidRDefault="00653E89">
      <w:pPr>
        <w:adjustRightInd/>
        <w:spacing w:afterLines="50" w:after="120"/>
        <w:rPr>
          <w:rFonts w:eastAsiaTheme="minorEastAsia"/>
          <w:sz w:val="22"/>
          <w:szCs w:val="22"/>
          <w:lang w:eastAsia="zh-CN"/>
        </w:rPr>
      </w:pPr>
    </w:p>
    <w:p w:rsidR="00653E89" w:rsidRDefault="00F87F8C">
      <w:pPr>
        <w:keepNext/>
        <w:keepLines/>
        <w:spacing w:before="120"/>
        <w:ind w:left="1418" w:hanging="1418"/>
        <w:outlineLvl w:val="3"/>
        <w:rPr>
          <w:rFonts w:ascii="Arial" w:hAnsi="Arial"/>
          <w:i/>
          <w:iCs/>
          <w:sz w:val="24"/>
          <w:lang w:eastAsia="ja-JP"/>
        </w:rPr>
      </w:pPr>
      <w:r>
        <w:rPr>
          <w:rFonts w:ascii="Arial" w:hAnsi="Arial"/>
          <w:i/>
          <w:iCs/>
          <w:sz w:val="24"/>
          <w:lang w:eastAsia="ja-JP"/>
        </w:rPr>
        <w:t>–</w:t>
      </w:r>
      <w:r>
        <w:rPr>
          <w:rFonts w:ascii="Arial" w:hAnsi="Arial"/>
          <w:i/>
          <w:iCs/>
          <w:sz w:val="24"/>
          <w:lang w:eastAsia="ja-JP"/>
        </w:rPr>
        <w:tab/>
        <w:t>SCGFailureInformation</w:t>
      </w:r>
    </w:p>
    <w:p w:rsidR="00653E89" w:rsidRDefault="00F87F8C">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rsidR="00653E89" w:rsidRDefault="00F87F8C">
      <w:pPr>
        <w:ind w:left="568" w:hanging="284"/>
        <w:rPr>
          <w:lang w:eastAsia="ja-JP"/>
        </w:rPr>
      </w:pPr>
      <w:r>
        <w:rPr>
          <w:lang w:eastAsia="ja-JP"/>
        </w:rPr>
        <w:t>Signalling radio bearer: SRB1</w:t>
      </w:r>
    </w:p>
    <w:p w:rsidR="00653E89" w:rsidRDefault="00F87F8C">
      <w:pPr>
        <w:ind w:left="568" w:hanging="284"/>
        <w:rPr>
          <w:lang w:eastAsia="ja-JP"/>
        </w:rPr>
      </w:pPr>
      <w:r>
        <w:rPr>
          <w:lang w:eastAsia="ja-JP"/>
        </w:rPr>
        <w:t>RLC-SAP: AM</w:t>
      </w:r>
    </w:p>
    <w:p w:rsidR="00653E89" w:rsidRDefault="00F87F8C">
      <w:pPr>
        <w:ind w:left="568" w:hanging="284"/>
        <w:rPr>
          <w:lang w:eastAsia="ja-JP"/>
        </w:rPr>
      </w:pPr>
      <w:r>
        <w:rPr>
          <w:lang w:eastAsia="ja-JP"/>
        </w:rPr>
        <w:t>Logical channel: DCCH</w:t>
      </w:r>
    </w:p>
    <w:p w:rsidR="00653E89" w:rsidRDefault="00F87F8C">
      <w:pPr>
        <w:ind w:left="568" w:hanging="284"/>
        <w:rPr>
          <w:lang w:eastAsia="ja-JP"/>
        </w:rPr>
      </w:pPr>
      <w:r>
        <w:rPr>
          <w:lang w:eastAsia="ja-JP"/>
        </w:rPr>
        <w:t>Direction: UE to Network</w:t>
      </w:r>
    </w:p>
    <w:p w:rsidR="00653E89" w:rsidRDefault="00F87F8C">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scgFailureInformation            </w:t>
      </w:r>
      <w:r>
        <w:rPr>
          <w:rFonts w:ascii="Courier New" w:hAnsi="Courier New"/>
          <w:sz w:val="16"/>
          <w:lang w:eastAsia="en-GB"/>
        </w:rPr>
        <w:t xml:space="preserve">    </w:t>
      </w:r>
      <w:r>
        <w:rPr>
          <w:rFonts w:ascii="Courier New" w:eastAsia="Malgun Gothic" w:hAnsi="Courier New"/>
          <w:sz w:val="16"/>
          <w:lang w:eastAsia="en-GB"/>
        </w:rPr>
        <w:t xml:space="preserve">        SCGFailureInformation-IEs,</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criticalExtensionsFuture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eastAsia="Malgun Gothic" w:hAnsi="Courier New"/>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SCGFailureInformation-v1590-IEs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color w:val="993366"/>
          <w:sz w:val="16"/>
          <w:lang w:eastAsia="en-GB"/>
        </w:rPr>
        <w:t>ENUMERATED</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t31</w:t>
      </w:r>
      <w:r>
        <w:rPr>
          <w:rFonts w:ascii="Courier New" w:eastAsia="ＭＳ 明朝" w:hAnsi="Courier New"/>
          <w:sz w:val="16"/>
          <w:lang w:eastAsia="en-GB"/>
        </w:rPr>
        <w:t>0</w:t>
      </w:r>
      <w:r>
        <w:rPr>
          <w:rFonts w:ascii="Courier New" w:eastAsia="Malgun Gothic" w:hAnsi="Courier New"/>
          <w:sz w:val="16"/>
          <w:lang w:eastAsia="en-GB"/>
        </w:rPr>
        <w:t>-Expiry, randomAccessProblem,</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lastRenderedPageBreak/>
        <w:t xml:space="preserve">                                                               rlc-MaxNumRetx,</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srb3-IntegrityFailure, </w:t>
      </w:r>
      <w:r>
        <w:rPr>
          <w:rFonts w:ascii="Courier New" w:hAnsi="Courier New"/>
          <w:sz w:val="16"/>
          <w:lang w:eastAsia="en-GB"/>
        </w:rPr>
        <w:t>other-r16, spare1</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measResultFreqList                          MeasResultFreqList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measResultSCG-Failure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eastAsia="Malgun Gothic" w:hAnsi="Courier New"/>
          <w:sz w:val="16"/>
          <w:lang w:eastAsia="en-GB"/>
        </w:rPr>
        <w:t xml:space="preserve"> {scg-lbtFailure-r16, beamFailureRecoveryFailure-r16,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t312-Expiry-r16, bh-RLF-r16</w:t>
      </w:r>
      <w:r>
        <w:rPr>
          <w:rFonts w:ascii="Courier New" w:eastAsia="Malgun Gothic" w:hAnsi="Courier New"/>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r>
        <w:rPr>
          <w:rFonts w:ascii="Courier New" w:eastAsia="Malgun Gothic" w:hAnsi="Courier New"/>
          <w:sz w:val="16"/>
          <w:lang w:eastAsia="en-GB"/>
        </w:rPr>
        <w:t xml:space="preserve">    ]]</w:t>
      </w:r>
      <w:r>
        <w:rPr>
          <w:rFonts w:ascii="Courier New" w:eastAsia="Malgun Gothic" w:hAnsi="Courier New"/>
          <w:color w:val="FF0000"/>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field1        CGIOfTheSourcePScell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field2        CGIOfTheFailedPScell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field3        TimeSCGFailure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field4        ConnectionFailureType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w:t>
      </w:r>
      <w:r>
        <w:rPr>
          <w:rFonts w:ascii="Courier New" w:eastAsiaTheme="minorEastAsia" w:hAnsi="Courier New"/>
          <w:color w:val="FF0000"/>
          <w:sz w:val="16"/>
          <w:lang w:eastAsia="zh-CN"/>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color w:val="993366"/>
          <w:sz w:val="16"/>
          <w:lang w:eastAsia="en-GB"/>
        </w:rPr>
        <w:t>SIZE</w:t>
      </w:r>
      <w:r>
        <w:rPr>
          <w:rFonts w:ascii="Courier New" w:eastAsia="Malgun Gothic" w:hAnsi="Courier New"/>
          <w:sz w:val="16"/>
          <w:lang w:eastAsia="en-GB"/>
        </w:rPr>
        <w:t xml:space="preserve"> (1..maxFreq))</w:t>
      </w:r>
      <w:r>
        <w:rPr>
          <w:rFonts w:ascii="Courier New" w:eastAsia="Malgun Gothic" w:hAnsi="Courier New"/>
          <w:color w:val="993366"/>
          <w:sz w:val="16"/>
          <w:lang w:eastAsia="en-GB"/>
        </w:rPr>
        <w:t xml:space="preserve"> </w:t>
      </w:r>
      <w:r>
        <w:rPr>
          <w:rFonts w:ascii="Courier New" w:hAnsi="Courier New"/>
          <w:color w:val="993366"/>
          <w:sz w:val="16"/>
          <w:lang w:eastAsia="en-GB"/>
        </w:rPr>
        <w:t>OF</w:t>
      </w:r>
      <w:r>
        <w:rPr>
          <w:rFonts w:ascii="Courier New" w:eastAsia="Malgun Gothic" w:hAnsi="Courier New"/>
          <w:sz w:val="16"/>
          <w:lang w:eastAsia="en-GB"/>
        </w:rPr>
        <w:t xml:space="preserve"> MeasResult2NR</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 report is extended to support Pscell change failure scenario, and it may have some impacts:</w:t>
      </w:r>
    </w:p>
    <w:p w:rsidR="00653E89" w:rsidRDefault="00F87F8C">
      <w:pPr>
        <w:pStyle w:val="af8"/>
        <w:numPr>
          <w:ilvl w:val="0"/>
          <w:numId w:val="3"/>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ASN.1, it may need to differentiate among different scenarios, e.g. on-demand SI, Pscell failure</w:t>
      </w:r>
    </w:p>
    <w:p w:rsidR="00653E89" w:rsidRDefault="00F87F8C">
      <w:pPr>
        <w:pStyle w:val="af8"/>
        <w:numPr>
          <w:ilvl w:val="0"/>
          <w:numId w:val="3"/>
        </w:numPr>
        <w:adjustRightInd/>
        <w:spacing w:afterLines="50" w:after="12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rsidR="00653E89" w:rsidRDefault="00653E89">
      <w:pPr>
        <w:adjustRightInd/>
        <w:spacing w:afterLines="50" w:after="120"/>
        <w:rPr>
          <w:rFonts w:eastAsiaTheme="minorEastAsia"/>
          <w:sz w:val="22"/>
          <w:szCs w:val="22"/>
          <w:lang w:eastAsia="zh-CN"/>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ra-ReportList-r16                    RA-ReportList-r16                   </w:t>
      </w:r>
      <w:r>
        <w:rPr>
          <w:rFonts w:ascii="Courier New" w:hAnsi="Courier New"/>
          <w:color w:val="993366"/>
          <w:sz w:val="16"/>
          <w:highlight w:val="yellow"/>
          <w:lang w:eastAsia="en-GB"/>
        </w:rPr>
        <w:t>OPTIONAL</w:t>
      </w:r>
      <w:r>
        <w:rPr>
          <w:rFonts w:ascii="Courier New" w:hAnsi="Courier New"/>
          <w:sz w:val="16"/>
          <w:highlight w:val="yellow"/>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653E89" w:rsidRDefault="00653E89">
      <w:pPr>
        <w:adjustRightInd/>
        <w:spacing w:afterLines="50" w:after="120"/>
        <w:rPr>
          <w:rFonts w:eastAsiaTheme="minorEastAsia"/>
          <w:sz w:val="22"/>
          <w:szCs w:val="22"/>
          <w:lang w:eastAsia="zh-CN"/>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RA-ReportList</w:t>
      </w:r>
      <w:r>
        <w:rPr>
          <w:rFonts w:ascii="Courier New" w:eastAsia="DengXian"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DengXian" w:hAnsi="Courier New"/>
          <w:sz w:val="16"/>
          <w:lang w:eastAsia="en-GB"/>
        </w:rPr>
        <w:t>(1..maxRAReport-r16))</w:t>
      </w:r>
      <w:r>
        <w:rPr>
          <w:rFonts w:ascii="Courier New" w:eastAsia="DengXian"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highlight w:val="yellow"/>
          <w:lang w:eastAsia="en-GB"/>
        </w:rPr>
        <w:t>ra-InformationCommon-r16</w:t>
      </w:r>
      <w:r>
        <w:rPr>
          <w:rFonts w:ascii="Courier New" w:hAnsi="Courier New"/>
          <w:sz w:val="16"/>
          <w:highlight w:val="yellow"/>
          <w:lang w:eastAsia="en-GB"/>
        </w:rPr>
        <w:t xml:space="preserve">             </w:t>
      </w:r>
      <w:r>
        <w:rPr>
          <w:rFonts w:ascii="Courier New" w:eastAsia="DengXian" w:hAnsi="Courier New"/>
          <w:sz w:val="16"/>
          <w:highlight w:val="yellow"/>
          <w:lang w:eastAsia="en-GB"/>
        </w:rPr>
        <w:t>RA-InformationCommon-r16</w:t>
      </w:r>
      <w:r>
        <w:rPr>
          <w:rFonts w:ascii="Courier New" w:hAnsi="Courier New"/>
          <w:sz w:val="16"/>
          <w:highlight w:val="yellow"/>
          <w:lang w:eastAsia="en-GB"/>
        </w:rPr>
        <w:t xml:space="preserve">                         </w:t>
      </w:r>
      <w:r>
        <w:rPr>
          <w:rFonts w:ascii="Courier New" w:eastAsia="DengXian" w:hAnsi="Courier New"/>
          <w:color w:val="993366"/>
          <w:sz w:val="16"/>
          <w:highlight w:val="yellow"/>
          <w:lang w:eastAsia="en-GB"/>
        </w:rPr>
        <w:t>OPTIONAL</w:t>
      </w:r>
      <w:r>
        <w:rPr>
          <w:rFonts w:ascii="Courier New" w:eastAsia="DengXian" w:hAnsi="Courier New"/>
          <w:sz w:val="16"/>
          <w:highlight w:val="yellow"/>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spare9, spare8, spare7, spare6, spare5, spare4, spare3, spare2, spare1},</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653E89" w:rsidRDefault="00653E89">
      <w:pPr>
        <w:adjustRightInd/>
        <w:spacing w:afterLines="50" w:after="120"/>
        <w:rPr>
          <w:rFonts w:eastAsiaTheme="minorEastAsia"/>
          <w:sz w:val="22"/>
          <w:szCs w:val="22"/>
          <w:lang w:val="en-US" w:eastAsia="zh-CN"/>
        </w:rPr>
      </w:pPr>
    </w:p>
    <w:sectPr w:rsidR="00653E89">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950" w:rsidRDefault="008D5950">
      <w:pPr>
        <w:spacing w:after="0"/>
      </w:pPr>
      <w:r>
        <w:separator/>
      </w:r>
    </w:p>
  </w:endnote>
  <w:endnote w:type="continuationSeparator" w:id="0">
    <w:p w:rsidR="008D5950" w:rsidRDefault="008D59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F8C" w:rsidRDefault="00F87F8C">
    <w:pPr>
      <w:pStyle w:val="ac"/>
    </w:pPr>
    <w:r>
      <w:rPr>
        <w:rStyle w:val="af3"/>
      </w:rPr>
      <w:fldChar w:fldCharType="begin"/>
    </w:r>
    <w:r>
      <w:rPr>
        <w:rStyle w:val="af3"/>
      </w:rPr>
      <w:instrText xml:space="preserve"> PAGE </w:instrText>
    </w:r>
    <w:r>
      <w:rPr>
        <w:rStyle w:val="af3"/>
      </w:rPr>
      <w:fldChar w:fldCharType="separate"/>
    </w:r>
    <w:r w:rsidR="00AC19E5">
      <w:rPr>
        <w:rStyle w:val="af3"/>
        <w:noProof/>
      </w:rPr>
      <w:t>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AC19E5">
      <w:rPr>
        <w:rStyle w:val="af3"/>
        <w:noProof/>
      </w:rPr>
      <w:t>11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950" w:rsidRDefault="008D5950">
      <w:pPr>
        <w:spacing w:after="0"/>
      </w:pPr>
      <w:r>
        <w:separator/>
      </w:r>
    </w:p>
  </w:footnote>
  <w:footnote w:type="continuationSeparator" w:id="0">
    <w:p w:rsidR="008D5950" w:rsidRDefault="008D59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5034"/>
    <w:multiLevelType w:val="multilevel"/>
    <w:tmpl w:val="07F750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4C838BD"/>
    <w:multiLevelType w:val="multilevel"/>
    <w:tmpl w:val="24C838BD"/>
    <w:lvl w:ilvl="0">
      <w:start w:val="4"/>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E101B6B"/>
    <w:multiLevelType w:val="multilevel"/>
    <w:tmpl w:val="3E101B6B"/>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AA41653"/>
    <w:multiLevelType w:val="multilevel"/>
    <w:tmpl w:val="5AA41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A70"/>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4D1"/>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395D"/>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CEE"/>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8D7"/>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298D"/>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752"/>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D55"/>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1AF3"/>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5D8"/>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8DA"/>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6E0F"/>
    <w:rsid w:val="003A7CBD"/>
    <w:rsid w:val="003A7DFA"/>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282"/>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5EE4"/>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44"/>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3E89"/>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47"/>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E7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EFC"/>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6F3"/>
    <w:rsid w:val="007A2EB6"/>
    <w:rsid w:val="007A33C1"/>
    <w:rsid w:val="007A34CD"/>
    <w:rsid w:val="007A3B07"/>
    <w:rsid w:val="007A4314"/>
    <w:rsid w:val="007A4388"/>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4970"/>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950"/>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2ED3"/>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E04"/>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17D"/>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34A"/>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4F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9E5"/>
    <w:rsid w:val="00AC1A08"/>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4D7"/>
    <w:rsid w:val="00B0284F"/>
    <w:rsid w:val="00B02E70"/>
    <w:rsid w:val="00B02EF2"/>
    <w:rsid w:val="00B03833"/>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5CF2"/>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34AA"/>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4C51"/>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0CB"/>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87F8C"/>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8D7"/>
    <w:rsid w:val="00FA7C56"/>
    <w:rsid w:val="00FA7DB4"/>
    <w:rsid w:val="00FA7F18"/>
    <w:rsid w:val="00FB1108"/>
    <w:rsid w:val="00FB1370"/>
    <w:rsid w:val="00FB19D9"/>
    <w:rsid w:val="00FB29CA"/>
    <w:rsid w:val="00FB3A0D"/>
    <w:rsid w:val="00FB40BE"/>
    <w:rsid w:val="00FB4EF3"/>
    <w:rsid w:val="00FB563C"/>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78E3A92"/>
    <w:rsid w:val="0A8D0E6C"/>
    <w:rsid w:val="0C404053"/>
    <w:rsid w:val="27096372"/>
    <w:rsid w:val="2C984110"/>
    <w:rsid w:val="3BB32454"/>
    <w:rsid w:val="4DBB339A"/>
    <w:rsid w:val="52EE4CD7"/>
    <w:rsid w:val="5BD65870"/>
    <w:rsid w:val="64852C29"/>
    <w:rsid w:val="6D7F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195E83"/>
  <w15:docId w15:val="{77970C1A-317D-4B70-9757-4CA55834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ＭＳ ゴシック"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f0">
    <w:name w:val="annotation subject"/>
    <w:basedOn w:val="a7"/>
    <w:next w:val="a7"/>
    <w:semiHidden/>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見出し 4 (文字)"/>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見出し 3 (文字)"/>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0">
    <w:name w:val="見出し 5 (文字)"/>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ＭＳ 明朝"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e">
    <w:name w:val="ヘッダー (文字)"/>
    <w:link w:val="ad"/>
    <w:uiPriority w:val="99"/>
    <w:qFormat/>
    <w:rPr>
      <w:rFonts w:ascii="Arial" w:eastAsia="Times New Roman" w:hAnsi="Arial"/>
      <w:b/>
      <w:sz w:val="18"/>
      <w:lang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59B96-32D3-4D8B-B207-DE682B42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4098</Words>
  <Characters>23361</Characters>
  <Application>Microsoft Office Word</Application>
  <DocSecurity>0</DocSecurity>
  <Lines>194</Lines>
  <Paragraphs>54</Paragraphs>
  <ScaleCrop>false</ScaleCrop>
  <HeadingPairs>
    <vt:vector size="2" baseType="variant">
      <vt:variant>
        <vt:lpstr>タイトル</vt:lpstr>
      </vt:variant>
      <vt:variant>
        <vt:i4>1</vt:i4>
      </vt:variant>
    </vt:vector>
  </HeadingPairs>
  <TitlesOfParts>
    <vt:vector size="1" baseType="lpstr">
      <vt:lpstr>WI summary template</vt:lpstr>
    </vt:vector>
  </TitlesOfParts>
  <Company>Huawei Technologies Co.,Ltd.</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NTTDOCOMO</cp:lastModifiedBy>
  <cp:revision>3</cp:revision>
  <cp:lastPrinted>2014-08-13T09:20:00Z</cp:lastPrinted>
  <dcterms:created xsi:type="dcterms:W3CDTF">2021-10-18T02:33:00Z</dcterms:created>
  <dcterms:modified xsi:type="dcterms:W3CDTF">2021-10-18T02:33:00Z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