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75DF" w14:textId="77777777" w:rsidR="00600FCA" w:rsidRDefault="0020636A">
      <w:pPr>
        <w:pStyle w:val="3GPPHeader"/>
        <w:spacing w:after="60"/>
        <w:rPr>
          <w:sz w:val="32"/>
          <w:szCs w:val="32"/>
        </w:rPr>
      </w:pPr>
      <w:r>
        <w:t>3GPP TSG-RAN WG2 #116e</w:t>
      </w:r>
      <w:r>
        <w:tab/>
      </w:r>
      <w:r>
        <w:rPr>
          <w:szCs w:val="24"/>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Default="0020636A">
      <w:pPr>
        <w:pStyle w:val="EmailDiscussion"/>
        <w:overflowPunct/>
        <w:autoSpaceDE/>
        <w:autoSpaceDN/>
        <w:adjustRightInd/>
        <w:textAlignment w:val="auto"/>
      </w:pPr>
      <w:bookmarkStart w:id="0" w:name="OLE_LINK11"/>
      <w:bookmarkStart w:id="1" w:name="OLE_LINK12"/>
      <w:r>
        <w:t>[POST115-e][715][V2X/SL] (Vivo)</w:t>
      </w:r>
    </w:p>
    <w:p w14:paraId="5F44445B" w14:textId="77777777" w:rsidR="00600FCA" w:rsidRDefault="0020636A">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w:t>
      </w:r>
      <w:proofErr w:type="gramStart"/>
      <w:r>
        <w:t>published</w:t>
      </w:r>
      <w:proofErr w:type="gramEnd"/>
      <w:r>
        <w:t xml:space="preserve">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w:t>
      </w:r>
      <w:proofErr w:type="gramStart"/>
      <w:r>
        <w:t>21th</w:t>
      </w:r>
      <w:proofErr w:type="gramEnd"/>
      <w:r>
        <w:t xml:space="preserve">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proofErr w:type="spellStart"/>
            <w:r>
              <w:rPr>
                <w:i/>
                <w:lang w:val="en-US"/>
              </w:rPr>
              <w:t>drx-onDurationTimer</w:t>
            </w:r>
            <w:proofErr w:type="spellEnd"/>
          </w:p>
        </w:tc>
        <w:tc>
          <w:tcPr>
            <w:tcW w:w="7088" w:type="dxa"/>
          </w:tcPr>
          <w:p w14:paraId="15987ABC" w14:textId="77777777" w:rsidR="00600FCA" w:rsidRDefault="0020636A">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5F8B37A9" w14:textId="77777777" w:rsidR="00600FCA" w:rsidRDefault="0020636A">
            <w:pPr>
              <w:spacing w:after="0"/>
            </w:pPr>
            <w:r>
              <w:rPr>
                <w:szCs w:val="22"/>
                <w:lang w:eastAsia="sv-SE"/>
              </w:rPr>
              <w:t xml:space="preserve">Value in multiple integers of 1 </w:t>
            </w:r>
            <w:proofErr w:type="spellStart"/>
            <w:r>
              <w:rPr>
                <w:szCs w:val="22"/>
                <w:lang w:eastAsia="sv-SE"/>
              </w:rPr>
              <w:t>ms</w:t>
            </w:r>
            <w:proofErr w:type="spellEnd"/>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proofErr w:type="spellStart"/>
            <w:r>
              <w:rPr>
                <w:i/>
                <w:lang w:val="sv-SE"/>
                <w:rPrChange w:id="7" w:author="Ericsson" w:date="2021-09-28T21:27:00Z">
                  <w:rPr>
                    <w:i/>
                  </w:rPr>
                </w:rPrChange>
              </w:rPr>
              <w:t>drx</w:t>
            </w:r>
            <w:proofErr w:type="spellEnd"/>
            <w:r>
              <w:rPr>
                <w:i/>
                <w:lang w:val="sv-SE"/>
                <w:rPrChange w:id="8" w:author="Ericsson" w:date="2021-09-28T21:27:00Z">
                  <w:rPr>
                    <w:i/>
                  </w:rPr>
                </w:rPrChange>
              </w:rPr>
              <w:t>-HARQ-RTT-</w:t>
            </w:r>
            <w:proofErr w:type="spellStart"/>
            <w:r>
              <w:rPr>
                <w:i/>
                <w:lang w:val="sv-SE"/>
                <w:rPrChange w:id="9" w:author="Ericsson" w:date="2021-09-28T21:27:00Z">
                  <w:rPr>
                    <w:i/>
                  </w:rPr>
                </w:rPrChange>
              </w:rPr>
              <w:t>TimerDL</w:t>
            </w:r>
            <w:proofErr w:type="spellEnd"/>
          </w:p>
          <w:p w14:paraId="44A873E1" w14:textId="77777777" w:rsidR="00600FCA" w:rsidRPr="00600FCA" w:rsidRDefault="0020636A">
            <w:pPr>
              <w:spacing w:after="0"/>
              <w:rPr>
                <w:i/>
                <w:lang w:val="sv-SE"/>
                <w:rPrChange w:id="10" w:author="Ericsson" w:date="2021-09-28T21:27:00Z">
                  <w:rPr>
                    <w:i/>
                  </w:rPr>
                </w:rPrChange>
              </w:rPr>
            </w:pPr>
            <w:proofErr w:type="spellStart"/>
            <w:r>
              <w:rPr>
                <w:i/>
                <w:lang w:val="sv-SE"/>
                <w:rPrChange w:id="11" w:author="Ericsson" w:date="2021-09-28T21:27:00Z">
                  <w:rPr>
                    <w:i/>
                  </w:rPr>
                </w:rPrChange>
              </w:rPr>
              <w:t>drx</w:t>
            </w:r>
            <w:proofErr w:type="spellEnd"/>
            <w:r>
              <w:rPr>
                <w:i/>
                <w:lang w:val="sv-SE"/>
                <w:rPrChange w:id="12" w:author="Ericsson" w:date="2021-09-28T21:27:00Z">
                  <w:rPr>
                    <w:i/>
                  </w:rPr>
                </w:rPrChange>
              </w:rPr>
              <w:t>-HARQ-RTT-</w:t>
            </w:r>
            <w:proofErr w:type="spellStart"/>
            <w:r>
              <w:rPr>
                <w:i/>
                <w:lang w:val="sv-SE"/>
                <w:rPrChange w:id="13" w:author="Ericsson" w:date="2021-09-28T21:27:00Z">
                  <w:rPr>
                    <w:i/>
                  </w:rPr>
                </w:rPrChange>
              </w:rPr>
              <w:t>TimerUL</w:t>
            </w:r>
            <w:proofErr w:type="spellEnd"/>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proofErr w:type="spellStart"/>
            <w:r>
              <w:rPr>
                <w:i/>
              </w:rPr>
              <w:lastRenderedPageBreak/>
              <w:t>drx-RetransmissionTimerDL</w:t>
            </w:r>
            <w:proofErr w:type="spellEnd"/>
          </w:p>
          <w:p w14:paraId="2952B3B1" w14:textId="77777777" w:rsidR="00600FCA" w:rsidRDefault="0020636A">
            <w:pPr>
              <w:spacing w:after="0"/>
              <w:rPr>
                <w:i/>
              </w:rPr>
            </w:pPr>
            <w:proofErr w:type="spellStart"/>
            <w:r>
              <w:rPr>
                <w:i/>
              </w:rPr>
              <w:t>drx-RetransmissionTimerUL</w:t>
            </w:r>
            <w:proofErr w:type="spellEnd"/>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proofErr w:type="spellStart"/>
            <w:r>
              <w:rPr>
                <w:i/>
              </w:rPr>
              <w:t>drx-ShortCycle</w:t>
            </w:r>
            <w:proofErr w:type="spellEnd"/>
          </w:p>
        </w:tc>
        <w:tc>
          <w:tcPr>
            <w:tcW w:w="7088" w:type="dxa"/>
          </w:tcPr>
          <w:p w14:paraId="53BFC624" w14:textId="77777777" w:rsidR="00600FCA" w:rsidRDefault="0020636A">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600FCA" w14:paraId="0A757FD8" w14:textId="77777777">
        <w:tc>
          <w:tcPr>
            <w:tcW w:w="2830" w:type="dxa"/>
          </w:tcPr>
          <w:p w14:paraId="384ED353" w14:textId="77777777" w:rsidR="00600FCA" w:rsidRDefault="0020636A">
            <w:pPr>
              <w:spacing w:after="0"/>
              <w:rPr>
                <w:i/>
              </w:rPr>
            </w:pPr>
            <w:proofErr w:type="spellStart"/>
            <w:r>
              <w:rPr>
                <w:i/>
              </w:rPr>
              <w:t>drx-LongCycle</w:t>
            </w:r>
            <w:proofErr w:type="spellEnd"/>
          </w:p>
        </w:tc>
        <w:tc>
          <w:tcPr>
            <w:tcW w:w="7088" w:type="dxa"/>
          </w:tcPr>
          <w:p w14:paraId="430DFB7B" w14:textId="77777777" w:rsidR="00600FCA" w:rsidRDefault="0020636A">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proofErr w:type="spellStart"/>
            <w:r>
              <w:rPr>
                <w:i/>
              </w:rPr>
              <w:t>drx-SlotOffset</w:t>
            </w:r>
            <w:proofErr w:type="spellEnd"/>
          </w:p>
        </w:tc>
        <w:tc>
          <w:tcPr>
            <w:tcW w:w="7088" w:type="dxa"/>
          </w:tcPr>
          <w:p w14:paraId="60CF3CF2" w14:textId="77777777" w:rsidR="00600FCA" w:rsidRDefault="0020636A">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64C586" w14:textId="77777777" w:rsidR="00600FCA" w:rsidRDefault="0020636A">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27FA6D03" w14:textId="77777777" w:rsidR="00600FCA" w:rsidRDefault="0020636A">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58B0B63B" w14:textId="77777777" w:rsidR="00600FCA" w:rsidRDefault="0020636A">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0E4BD605" w14:textId="77777777" w:rsidR="00600FCA" w:rsidRDefault="0020636A">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5C32FE" w14:textId="77777777" w:rsidR="00600FCA" w:rsidRDefault="0020636A">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1F1D2A38" w14:textId="77777777" w:rsidR="00600FCA" w:rsidRDefault="0020636A">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4" w:name="OLE_LINK7"/>
            <w:bookmarkStart w:id="15" w:name="OLE_LINK8"/>
            <w:proofErr w:type="spellStart"/>
            <w:r>
              <w:rPr>
                <w:sz w:val="18"/>
              </w:rPr>
              <w:t>sl-drx-RetransmissionTimer</w:t>
            </w:r>
            <w:bookmarkEnd w:id="14"/>
            <w:bookmarkEnd w:id="15"/>
            <w:proofErr w:type="spellEnd"/>
            <w:r>
              <w:rPr>
                <w:sz w:val="18"/>
              </w:rPr>
              <w:t xml:space="preserve"> in number of slot lengths where the transport block was received.</w:t>
            </w:r>
          </w:p>
        </w:tc>
      </w:tr>
    </w:tbl>
    <w:p w14:paraId="664CB3FB" w14:textId="77777777" w:rsidR="00600FCA" w:rsidRDefault="0020636A">
      <w:proofErr w:type="gramStart"/>
      <w:r>
        <w:t>Rapporteur</w:t>
      </w:r>
      <w:proofErr w:type="gramEnd"/>
      <w:r>
        <w:t xml:space="preserve">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6" w:author="vivo(Jing)" w:date="2021-09-30T11:11:00Z">
        <w:r>
          <w:rPr>
            <w:i/>
          </w:rPr>
          <w:t>sl-drx-RetransmissionTimer</w:t>
        </w:r>
      </w:ins>
      <w:commentRangeStart w:id="17"/>
      <w:proofErr w:type="spellEnd"/>
      <w:del w:id="18" w:author="vivo(Jing)" w:date="2021-09-30T11:11:00Z">
        <w:r>
          <w:rPr>
            <w:i/>
          </w:rPr>
          <w:delText>sl-drx-HARQ-RTT-Timer</w:delText>
        </w:r>
        <w:commentRangeEnd w:id="17"/>
        <w:r>
          <w:rPr>
            <w:rStyle w:val="CommentReference"/>
          </w:rPr>
          <w:commentReference w:id="17"/>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9" w:author="vivo(Jing)" w:date="2021-09-30T11:12:00Z">
        <w:r>
          <w:delText xml:space="preserve"> </w:delText>
        </w:r>
      </w:del>
      <w:ins w:id="20" w:author="vivo(Jing)" w:date="2021-09-30T11:12:00Z">
        <w:r>
          <w:t xml:space="preserve"> </w:t>
        </w:r>
        <w:proofErr w:type="spellStart"/>
        <w:r>
          <w:rPr>
            <w:i/>
            <w:rPrChange w:id="21" w:author="vivo(Jing)" w:date="2021-09-30T11:12:00Z">
              <w:rPr/>
            </w:rPrChange>
          </w:rPr>
          <w:t>sl-drx-RetransmissionTimer</w:t>
        </w:r>
        <w:proofErr w:type="spellEnd"/>
        <w:r>
          <w:rPr>
            <w:i/>
            <w:rPrChange w:id="22" w:author="vivo(Jing)" w:date="2021-09-30T11:12:00Z">
              <w:rPr/>
            </w:rPrChange>
          </w:rPr>
          <w:t xml:space="preserve"> </w:t>
        </w:r>
      </w:ins>
      <w:commentRangeStart w:id="23"/>
      <w:del w:id="24" w:author="vivo(Jing)" w:date="2021-09-30T11:12:00Z">
        <w:r>
          <w:rPr>
            <w:i/>
          </w:rPr>
          <w:delText>sl-drx-HARQ-RTT-Timer</w:delText>
        </w:r>
        <w:commentRangeEnd w:id="23"/>
        <w:r>
          <w:rPr>
            <w:rStyle w:val="CommentReference"/>
          </w:rPr>
          <w:commentReference w:id="23"/>
        </w:r>
      </w:del>
      <w:r>
        <w:t>, it can be further discussed whether physical/logical symbol/slot should be applied to these timers.</w:t>
      </w:r>
    </w:p>
    <w:p w14:paraId="13180B1A" w14:textId="77777777" w:rsidR="00600FCA" w:rsidRDefault="0020636A">
      <w:pPr>
        <w:pStyle w:val="Heading4"/>
      </w:pPr>
      <w:r>
        <w:t xml:space="preserve">Timer value in </w:t>
      </w:r>
      <w:proofErr w:type="spellStart"/>
      <w:r>
        <w:t>ms</w:t>
      </w:r>
      <w:proofErr w:type="spellEnd"/>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5D89FF15" w14:textId="77777777" w:rsidR="00600FCA" w:rsidRDefault="0020636A">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120BA28C" w14:textId="77777777" w:rsidR="00600FCA" w:rsidRDefault="0020636A">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63678722" w14:textId="77777777" w:rsidR="00600FCA" w:rsidRDefault="0020636A">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15B81EFC" w14:textId="77777777" w:rsidR="00600FCA" w:rsidRDefault="0020636A">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bl>
    <w:p w14:paraId="56CE2A6B" w14:textId="77777777" w:rsidR="00600FCA" w:rsidRDefault="0020636A">
      <w:pPr>
        <w:pStyle w:val="Heading4"/>
      </w:pPr>
      <w:r>
        <w:t xml:space="preserve">Timer value in number of </w:t>
      </w:r>
      <w:proofErr w:type="gramStart"/>
      <w:r>
        <w:t>symbol/slot</w:t>
      </w:r>
      <w:proofErr w:type="gramEnd"/>
    </w:p>
    <w:p w14:paraId="3E3E3379" w14:textId="77777777" w:rsidR="00600FCA" w:rsidRDefault="0020636A">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the granularity of timing to start them (</w:t>
      </w:r>
      <w:proofErr w:type="gramStart"/>
      <w:r>
        <w:t>i.e.</w:t>
      </w:r>
      <w:proofErr w:type="gramEnd"/>
      <w:r>
        <w:t xml:space="preserv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If the RX UE does not transmit PSFCH for a HARQ enabled transmission (</w:t>
      </w:r>
      <w:proofErr w:type="gramStart"/>
      <w:r>
        <w:t>e.g.</w:t>
      </w:r>
      <w:proofErr w:type="gramEnd"/>
      <w:r>
        <w:t xml:space="preserve"> due to UL/SL prioritization) the RX UE still starts the HARQ RTT timer in the </w:t>
      </w:r>
      <w:r>
        <w:rPr>
          <w:highlight w:val="yellow"/>
        </w:rPr>
        <w:t>symbol/slot</w:t>
      </w:r>
      <w:r>
        <w:t xml:space="preserve"> </w:t>
      </w:r>
      <w:bookmarkStart w:id="25" w:name="OLE_LINK1"/>
      <w:r>
        <w:t>following the end of PSFCH resource.</w:t>
      </w:r>
      <w:bookmarkEnd w:id="25"/>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w:t>
      </w:r>
      <w:proofErr w:type="gramStart"/>
      <w:r>
        <w:rPr>
          <w:rFonts w:eastAsiaTheme="minorEastAsia"/>
        </w:rPr>
        <w:t>length</w:t>
      </w:r>
      <w:proofErr w:type="gramEnd"/>
      <w:r>
        <w:rPr>
          <w:rFonts w:eastAsiaTheme="minorEastAsia"/>
        </w:rPr>
        <w:t xml:space="preserve"> and it would be strange that we agree e.g. </w:t>
      </w:r>
      <w:proofErr w:type="spellStart"/>
      <w:r>
        <w:rPr>
          <w:i/>
        </w:rPr>
        <w:t>drx</w:t>
      </w:r>
      <w:proofErr w:type="spellEnd"/>
      <w:r>
        <w:rPr>
          <w:i/>
        </w:rPr>
        <w:t xml:space="preserve">-HARQ-RTT-Timer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 two timers</w:t>
      </w:r>
      <w:proofErr w:type="gramEnd"/>
      <w:r>
        <w:rPr>
          <w:rFonts w:eastAsiaTheme="minorEastAsia"/>
        </w:rPr>
        <w:t>.</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SimSun"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 xml:space="preserve">Huawei, </w:t>
            </w:r>
            <w:proofErr w:type="spellStart"/>
            <w:r>
              <w:t>HiSilicon</w:t>
            </w:r>
            <w:proofErr w:type="spellEnd"/>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Spreadtrum</w:t>
            </w:r>
            <w:proofErr w:type="spellEnd"/>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proofErr w:type="spellStart"/>
      <w:r>
        <w:rPr>
          <w:b/>
          <w:i/>
        </w:rPr>
        <w:t>sl</w:t>
      </w:r>
      <w:proofErr w:type="spellEnd"/>
      <w:r>
        <w:rPr>
          <w:b/>
          <w:i/>
        </w:rPr>
        <w:t>-</w:t>
      </w:r>
      <w:proofErr w:type="spellStart"/>
      <w:r>
        <w:rPr>
          <w:b/>
          <w:i/>
        </w:rPr>
        <w:t>drx</w:t>
      </w:r>
      <w:proofErr w:type="spellEnd"/>
      <w:r>
        <w:rPr>
          <w:b/>
          <w:i/>
        </w:rPr>
        <w:t>-HARQ-RTT-Timer</w:t>
      </w:r>
      <w:r>
        <w:rPr>
          <w:b/>
        </w:rPr>
        <w:t xml:space="preserve"> should be at a symbol level or a slot level? </w:t>
      </w:r>
    </w:p>
    <w:p w14:paraId="10BCEB0E" w14:textId="77777777" w:rsidR="00600FCA" w:rsidRDefault="0020636A">
      <w:pPr>
        <w:spacing w:beforeLines="50" w:before="120"/>
      </w:pPr>
      <w:r>
        <w:lastRenderedPageBreak/>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6" w:name="_Hlk84582471"/>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bl>
    <w:bookmarkEnd w:id="26"/>
    <w:p w14:paraId="265B1885" w14:textId="77777777" w:rsidR="00600FCA" w:rsidRDefault="0020636A">
      <w:pPr>
        <w:rPr>
          <w:b/>
        </w:rPr>
      </w:pPr>
      <w:r>
        <w:rPr>
          <w:rFonts w:hint="eastAsia"/>
          <w:b/>
        </w:rPr>
        <w:t>Q</w:t>
      </w:r>
      <w:r>
        <w:rPr>
          <w:b/>
        </w:rPr>
        <w:t xml:space="preserve">2.1-1d: For </w:t>
      </w:r>
      <w:proofErr w:type="spellStart"/>
      <w:r>
        <w:rPr>
          <w:b/>
          <w:i/>
        </w:rPr>
        <w:t>sl-drx-RetransmissionTimer</w:t>
      </w:r>
      <w:proofErr w:type="spellEnd"/>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bl>
    <w:p w14:paraId="742F50B2" w14:textId="77777777" w:rsidR="00600FCA" w:rsidRDefault="0020636A">
      <w:pPr>
        <w:spacing w:beforeLines="50" w:before="120"/>
        <w:rPr>
          <w:rFonts w:eastAsiaTheme="minorEastAsia"/>
          <w:b/>
        </w:rPr>
      </w:pPr>
      <w:bookmarkStart w:id="27" w:name="_Toc347824246"/>
      <w:bookmarkStart w:id="28" w:name="_Toc347823621"/>
      <w:bookmarkStart w:id="29" w:name="_Toc347824073"/>
      <w:r>
        <w:rPr>
          <w:rFonts w:hint="eastAsia"/>
          <w:b/>
        </w:rPr>
        <w:t>Q</w:t>
      </w:r>
      <w:r>
        <w:rPr>
          <w:b/>
        </w:rPr>
        <w:t xml:space="preserve">2.1-1e: Based on answer to Q2.1-1d, do you think the start of </w:t>
      </w:r>
      <w:proofErr w:type="spellStart"/>
      <w:r>
        <w:rPr>
          <w:b/>
          <w:i/>
        </w:rPr>
        <w:t>sl-drx-RetransmissionTimer</w:t>
      </w:r>
      <w:proofErr w:type="spellEnd"/>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bl>
    <w:p w14:paraId="7F0F627F" w14:textId="77777777" w:rsidR="00600FCA" w:rsidRDefault="00600FCA">
      <w:pPr>
        <w:rPr>
          <w:lang w:val="en-US"/>
        </w:rPr>
      </w:pPr>
    </w:p>
    <w:p w14:paraId="0C42A843" w14:textId="77777777" w:rsidR="00600FCA" w:rsidRDefault="0020636A">
      <w:pPr>
        <w:pStyle w:val="Heading3"/>
        <w:rPr>
          <w:lang w:val="en-US"/>
        </w:rPr>
      </w:pPr>
      <w:r>
        <w:rPr>
          <w:rFonts w:hint="eastAsia"/>
          <w:lang w:val="en-US"/>
        </w:rPr>
        <w:lastRenderedPageBreak/>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subframes/slots within the configured resource pools will be calculated into SL DRX timers and total valid subframes/slots of DRX timers kept constant, </w:t>
            </w:r>
            <w:proofErr w:type="gramStart"/>
            <w:r>
              <w:rPr>
                <w:sz w:val="18"/>
                <w:szCs w:val="18"/>
              </w:rPr>
              <w:t>i.e.</w:t>
            </w:r>
            <w:proofErr w:type="gramEnd"/>
            <w:r>
              <w:rPr>
                <w:sz w:val="18"/>
                <w:szCs w:val="18"/>
              </w:rPr>
              <w:t xml:space="preserv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 xml:space="preserve">All the contributions listed 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w:t>
      </w:r>
      <w:proofErr w:type="spellStart"/>
      <w:r>
        <w:rPr>
          <w:rFonts w:eastAsiaTheme="minorEastAsia"/>
        </w:rPr>
        <w:t>sidelink</w:t>
      </w:r>
      <w:proofErr w:type="spellEnd"/>
      <w:r>
        <w:rPr>
          <w:rFonts w:eastAsiaTheme="minorEastAsia"/>
        </w:rPr>
        <w:t xml:space="preserve"> logical slots) is used to define the timer. But </w:t>
      </w:r>
      <w:proofErr w:type="gramStart"/>
      <w:r>
        <w:rPr>
          <w:rFonts w:eastAsiaTheme="minorEastAsia"/>
        </w:rPr>
        <w:t>anyway</w:t>
      </w:r>
      <w:proofErr w:type="gramEnd"/>
      <w:r>
        <w:rPr>
          <w:rFonts w:eastAsiaTheme="minorEastAsia"/>
        </w:rPr>
        <w:t xml:space="preserve">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lastRenderedPageBreak/>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 xml:space="preserve">ue to reasons above, one cannot exclude subframe </w:t>
            </w:r>
            <w:proofErr w:type="gramStart"/>
            <w:r>
              <w:t>type-1</w:t>
            </w:r>
            <w:proofErr w:type="gramEnd"/>
            <w:r>
              <w:t>/2/3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xml:space="preserve">, since the </w:t>
            </w:r>
            <w:proofErr w:type="spellStart"/>
            <w:r>
              <w:rPr>
                <w:rFonts w:eastAsiaTheme="minorEastAsia"/>
              </w:rPr>
              <w:t>sidelink</w:t>
            </w:r>
            <w:proofErr w:type="spellEnd"/>
            <w:r>
              <w:rPr>
                <w:rFonts w:eastAsiaTheme="minorEastAsia"/>
              </w:rPr>
              <w:t xml:space="preserve">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30" w:name="OLE_LINK5"/>
            <w:bookmarkStart w:id="31" w:name="OLE_LINK6"/>
            <w:r>
              <w:rPr>
                <w:rFonts w:eastAsiaTheme="minorEastAsia" w:hint="eastAsia"/>
              </w:rPr>
              <w:t xml:space="preserve">Huawei, </w:t>
            </w:r>
            <w:proofErr w:type="spellStart"/>
            <w:r>
              <w:rPr>
                <w:rFonts w:eastAsiaTheme="minorEastAsia" w:hint="eastAsia"/>
              </w:rPr>
              <w:t>HiSilicon</w:t>
            </w:r>
            <w:bookmarkEnd w:id="30"/>
            <w:bookmarkEnd w:id="31"/>
            <w:proofErr w:type="spellEnd"/>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w:t>
            </w:r>
            <w:proofErr w:type="gramStart"/>
            <w:r>
              <w:rPr>
                <w:rFonts w:eastAsiaTheme="minorEastAsia"/>
              </w:rPr>
              <w:t>So</w:t>
            </w:r>
            <w:proofErr w:type="gramEnd"/>
            <w:r>
              <w:rPr>
                <w:rFonts w:eastAsiaTheme="minorEastAsia"/>
              </w:rPr>
              <w:t xml:space="preserve"> the duration of DRX need to be independent of pool bitmaps. But some more discussion </w:t>
            </w:r>
            <w:proofErr w:type="gramStart"/>
            <w:r>
              <w:rPr>
                <w:rFonts w:eastAsiaTheme="minorEastAsia"/>
              </w:rPr>
              <w:t>are</w:t>
            </w:r>
            <w:proofErr w:type="gramEnd"/>
            <w:r>
              <w:rPr>
                <w:rFonts w:eastAsiaTheme="minorEastAsia"/>
              </w:rPr>
              <w:t xml:space="preserve"> needed to solve the problem pointed out by Huawei. One way is still to ensure the TX UE and RX UE has the same pool configurations,</w:t>
            </w:r>
          </w:p>
        </w:tc>
      </w:tr>
    </w:tbl>
    <w:p w14:paraId="0D6E8F0C" w14:textId="77777777" w:rsidR="00600FCA" w:rsidRDefault="00600FCA">
      <w:pPr>
        <w:rPr>
          <w:lang w:val="en-US"/>
        </w:rPr>
      </w:pPr>
    </w:p>
    <w:p w14:paraId="65728843" w14:textId="77777777" w:rsidR="00600FCA" w:rsidRDefault="0020636A">
      <w:pPr>
        <w:pStyle w:val="Heading2"/>
      </w:pPr>
      <w:r>
        <w:rPr>
          <w:rFonts w:hint="eastAsia"/>
          <w:lang w:val="en-US"/>
        </w:rPr>
        <w:lastRenderedPageBreak/>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77777777" w:rsidR="00600FCA" w:rsidRDefault="0020636A">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27E8A19" w14:textId="77777777" w:rsidR="00600FCA" w:rsidRDefault="0020636A">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 xml:space="preserve">In case of unaligned SFN across carriers in a cell group, the SFN of the </w:t>
            </w:r>
            <w:proofErr w:type="spellStart"/>
            <w:r>
              <w:rPr>
                <w:rFonts w:eastAsia="DengXian"/>
              </w:rPr>
              <w:t>SpCell</w:t>
            </w:r>
            <w:proofErr w:type="spellEnd"/>
            <w:r>
              <w:rPr>
                <w:rFonts w:eastAsia="DengXian"/>
              </w:rPr>
              <w:t xml:space="preserve"> is used to calculate the DRX duration.</w:t>
            </w:r>
          </w:p>
        </w:tc>
      </w:tr>
    </w:tbl>
    <w:p w14:paraId="267F9B93" w14:textId="77777777" w:rsidR="00600FCA" w:rsidRDefault="0020636A">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77777777" w:rsidR="00600FCA" w:rsidRDefault="0020636A">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600FCA" w14:paraId="2AF47F1E" w14:textId="77777777">
        <w:tc>
          <w:tcPr>
            <w:tcW w:w="1253" w:type="dxa"/>
          </w:tcPr>
          <w:p w14:paraId="41F9448C" w14:textId="77777777" w:rsidR="00600FCA" w:rsidRDefault="0020636A">
            <w:pPr>
              <w:spacing w:after="0"/>
              <w:rPr>
                <w:sz w:val="18"/>
              </w:rPr>
            </w:pPr>
            <w:r>
              <w:rPr>
                <w:sz w:val="18"/>
              </w:rPr>
              <w:lastRenderedPageBreak/>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77777777" w:rsidR="00600FCA" w:rsidRDefault="0020636A">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7777777" w:rsidR="00600FCA" w:rsidRDefault="0020636A">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case while the parameters within are literally the same. Therefore, it can be confirmed by companies that whether SFN/DFN is used to determine when to start </w:t>
      </w:r>
      <w:proofErr w:type="spellStart"/>
      <w:r>
        <w:rPr>
          <w:i/>
        </w:rPr>
        <w:t>sl-drx-onDurationTimer</w:t>
      </w:r>
      <w:proofErr w:type="spellEnd"/>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w:t>
      </w:r>
      <w:proofErr w:type="gramStart"/>
      <w:r>
        <w:rPr>
          <w:b/>
        </w:rPr>
        <w:t>i.e.</w:t>
      </w:r>
      <w:proofErr w:type="gramEnd"/>
      <w:r>
        <w:rPr>
          <w:b/>
        </w:rPr>
        <w:t xml:space="preserv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 xml:space="preserve">Option-2: Yes, only for the case when the synchronization reference source used is not </w:t>
      </w:r>
      <w:proofErr w:type="spellStart"/>
      <w:r>
        <w:t>gNB</w:t>
      </w:r>
      <w:proofErr w:type="spellEnd"/>
      <w:r>
        <w:t xml:space="preserve"> (</w:t>
      </w:r>
      <w:proofErr w:type="gramStart"/>
      <w:r>
        <w:t>i.e.</w:t>
      </w:r>
      <w:proofErr w:type="gramEnd"/>
      <w:r>
        <w:t xml:space="preserve"> SFN would be used instead when synchronized to </w:t>
      </w:r>
      <w:proofErr w:type="spellStart"/>
      <w:r>
        <w:t>gNB</w:t>
      </w:r>
      <w:proofErr w:type="spellEnd"/>
      <w:r>
        <w:t>)</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DFN can be used for all the cases.</w:t>
            </w:r>
          </w:p>
        </w:tc>
      </w:tr>
    </w:tbl>
    <w:p w14:paraId="2EADCAE0" w14:textId="77777777" w:rsidR="00600FCA" w:rsidRDefault="0020636A">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0CE2093" w14:textId="77777777" w:rsidR="00600FCA" w:rsidRDefault="0020636A">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lastRenderedPageBreak/>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4D1FD82A" w14:textId="77777777" w:rsidR="00600FCA" w:rsidRDefault="0020636A">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32" w:name="OLE_LINK9"/>
      <w:bookmarkStart w:id="33" w:name="OLE_LINK10"/>
      <w:proofErr w:type="spellStart"/>
      <w:r>
        <w:t>sl-drx-StartOffset</w:t>
      </w:r>
      <w:bookmarkEnd w:id="32"/>
      <w:bookmarkEnd w:id="33"/>
      <w:proofErr w:type="spellEnd"/>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 xml:space="preserve">For the different TX-sync case, rapporteur understands that if companies would like to solve the issue, there can be possible solutions </w:t>
      </w:r>
      <w:proofErr w:type="gramStart"/>
      <w:r>
        <w:t>e.g.</w:t>
      </w:r>
      <w:proofErr w:type="gramEnd"/>
      <w:r>
        <w:t xml:space="preserve">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34" w:author="vivo(Jing)" w:date="2021-09-30T11:52:00Z"/>
          <w:b/>
        </w:rPr>
      </w:pPr>
      <w:commentRangeStart w:id="35"/>
      <w:commentRangeStart w:id="36"/>
      <w:commentRangeStart w:id="37"/>
      <w:commentRangeStart w:id="38"/>
      <w:commentRangeStart w:id="39"/>
      <w:r>
        <w:rPr>
          <w:rFonts w:hint="eastAsia"/>
          <w:b/>
        </w:rPr>
        <w:t>Q</w:t>
      </w:r>
      <w:r>
        <w:rPr>
          <w:b/>
        </w:rPr>
        <w:t xml:space="preserve">2.2-2a: </w:t>
      </w:r>
      <w:commentRangeEnd w:id="35"/>
      <w:r>
        <w:rPr>
          <w:rStyle w:val="CommentReference"/>
        </w:rPr>
        <w:commentReference w:id="35"/>
      </w:r>
      <w:r>
        <w:rPr>
          <w:b/>
        </w:rPr>
        <w:t>Do you agree the case may happen that TX UE and RX UE can derive different Frame number (SFN/DFN) when calculating SL-DRX start time, if TX UE and RX UE have different synchronization reference source?</w:t>
      </w:r>
      <w:commentRangeEnd w:id="36"/>
      <w:r>
        <w:rPr>
          <w:rStyle w:val="CommentReference"/>
        </w:rPr>
        <w:commentReference w:id="36"/>
      </w:r>
      <w:commentRangeEnd w:id="37"/>
      <w:r>
        <w:rPr>
          <w:rStyle w:val="CommentReference"/>
        </w:rPr>
        <w:commentReference w:id="37"/>
      </w:r>
    </w:p>
    <w:commentRangeEnd w:id="38"/>
    <w:p w14:paraId="42915D59" w14:textId="77777777" w:rsidR="00600FCA" w:rsidRDefault="0020636A">
      <w:pPr>
        <w:rPr>
          <w:ins w:id="40" w:author="vivo(Jing)" w:date="2021-09-30T11:53:00Z"/>
          <w:rFonts w:eastAsiaTheme="minorEastAsia"/>
          <w:b/>
        </w:rPr>
      </w:pPr>
      <w:r>
        <w:rPr>
          <w:rStyle w:val="CommentReference"/>
        </w:rPr>
        <w:commentReference w:id="38"/>
      </w:r>
      <w:commentRangeEnd w:id="39"/>
      <w:r>
        <w:rPr>
          <w:rStyle w:val="CommentReference"/>
        </w:rPr>
        <w:commentReference w:id="39"/>
      </w:r>
      <w:ins w:id="41" w:author="vivo(Jing)" w:date="2021-09-30T11:52:00Z">
        <w:r>
          <w:rPr>
            <w:rFonts w:eastAsiaTheme="minorEastAsia"/>
            <w:b/>
          </w:rPr>
          <w:t>Option-1:</w:t>
        </w:r>
      </w:ins>
      <w:ins w:id="42" w:author="vivo(Jing)" w:date="2021-09-30T11:53:00Z">
        <w:r>
          <w:rPr>
            <w:rFonts w:eastAsiaTheme="minorEastAsia"/>
            <w:b/>
          </w:rPr>
          <w:t xml:space="preserve"> Yes</w:t>
        </w:r>
      </w:ins>
    </w:p>
    <w:p w14:paraId="43EA551A" w14:textId="77777777" w:rsidR="00600FCA" w:rsidRDefault="0020636A">
      <w:pPr>
        <w:rPr>
          <w:ins w:id="43" w:author="vivo(Jing)" w:date="2021-09-30T11:53:00Z"/>
          <w:rFonts w:eastAsiaTheme="minorEastAsia"/>
          <w:b/>
        </w:rPr>
      </w:pPr>
      <w:ins w:id="44" w:author="vivo(Jing)" w:date="2021-09-30T11:53:00Z">
        <w:r>
          <w:rPr>
            <w:rFonts w:eastAsiaTheme="minorEastAsia"/>
            <w:b/>
          </w:rPr>
          <w:t>Option-2: No</w:t>
        </w:r>
      </w:ins>
    </w:p>
    <w:p w14:paraId="0FCF9101" w14:textId="77777777" w:rsidR="00600FCA" w:rsidRPr="00600FCA" w:rsidRDefault="0020636A">
      <w:pPr>
        <w:rPr>
          <w:rFonts w:eastAsiaTheme="minorEastAsia"/>
          <w:b/>
          <w:rPrChange w:id="45" w:author="vivo(Jing)" w:date="2021-09-30T11:52:00Z">
            <w:rPr>
              <w:b/>
            </w:rPr>
          </w:rPrChange>
        </w:rPr>
      </w:pPr>
      <w:ins w:id="46"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7" w:author="vivo(Jing)" w:date="2021-09-30T11:53:00Z">
              <w:r>
                <w:delText>Yes/No</w:delText>
              </w:r>
            </w:del>
            <w:ins w:id="48"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77777777" w:rsidR="00600FCA" w:rsidRDefault="0020636A">
            <w:pPr>
              <w:spacing w:after="0"/>
              <w:rPr>
                <w:rFonts w:eastAsiaTheme="minorEastAsia"/>
                <w:lang w:val="en-US"/>
              </w:rPr>
            </w:pPr>
            <w:r>
              <w:rPr>
                <w:i/>
                <w:sz w:val="18"/>
                <w:highlight w:val="yellow"/>
              </w:rPr>
              <w:t>there may be some cases where R16 NR-V2X UEs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bl>
    <w:p w14:paraId="060330A3" w14:textId="77777777" w:rsidR="00600FCA" w:rsidRDefault="0020636A">
      <w:pPr>
        <w:spacing w:beforeLines="50" w:before="120"/>
        <w:rPr>
          <w:b/>
        </w:rPr>
      </w:pPr>
      <w:r>
        <w:rPr>
          <w:rFonts w:hint="eastAsia"/>
          <w:b/>
        </w:rPr>
        <w:lastRenderedPageBreak/>
        <w:t>Q</w:t>
      </w:r>
      <w:r>
        <w:rPr>
          <w:b/>
        </w:rPr>
        <w:t xml:space="preserve">2.2-2b: </w:t>
      </w:r>
      <w:ins w:id="49" w:author="vivo(Jing)" w:date="2021-09-30T11:53:00Z">
        <w:r>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 xml:space="preserve">We think this is a possible issue </w:t>
            </w:r>
            <w:proofErr w:type="gramStart"/>
            <w:r>
              <w:rPr>
                <w:rFonts w:eastAsiaTheme="minorEastAsia"/>
              </w:rPr>
              <w:t>but in our understanding,</w:t>
            </w:r>
            <w:proofErr w:type="gramEnd"/>
            <w:r>
              <w:rPr>
                <w:rFonts w:eastAsiaTheme="minorEastAsia"/>
              </w:rPr>
              <w:t xml:space="preserve"> this can happen regardless of SL DRX operation, so we don’t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70DE840B" w14:textId="77777777" w:rsidR="00600FCA" w:rsidRDefault="0020636A">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0E9B5037" w14:textId="77777777" w:rsidR="00600FCA" w:rsidRDefault="0020636A">
      <w:pPr>
        <w:spacing w:beforeLines="50" w:before="120"/>
        <w:rPr>
          <w:b/>
        </w:rPr>
      </w:pPr>
      <w:r>
        <w:rPr>
          <w:rFonts w:hint="eastAsia"/>
          <w:b/>
        </w:rPr>
        <w:lastRenderedPageBreak/>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bl>
    <w:p w14:paraId="3CCB7AAE" w14:textId="77777777" w:rsidR="00600FCA" w:rsidRDefault="0020636A">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50" w:name="OLE_LINK2"/>
      <w:proofErr w:type="spellStart"/>
      <w:r>
        <w:t>sl-drx-startoffset</w:t>
      </w:r>
      <w:bookmarkEnd w:id="50"/>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 xml:space="preserve">Proposal 4: the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can be determined with the following equation:</w:t>
            </w:r>
          </w:p>
          <w:p w14:paraId="0DE5D671" w14:textId="77777777" w:rsidR="00600FCA" w:rsidRPr="00600FCA" w:rsidRDefault="0020636A">
            <w:pPr>
              <w:jc w:val="center"/>
              <w:rPr>
                <w:rFonts w:eastAsia="SimSun" w:cs="Arial"/>
                <w:kern w:val="2"/>
                <w:sz w:val="18"/>
                <w:szCs w:val="18"/>
                <w:lang w:val="sv-SE"/>
                <w:rPrChange w:id="51" w:author="Ericsson" w:date="2021-09-28T21:27:00Z">
                  <w:rPr>
                    <w:rFonts w:eastAsia="SimSun" w:cs="Arial"/>
                    <w:kern w:val="2"/>
                    <w:sz w:val="18"/>
                    <w:szCs w:val="18"/>
                    <w:lang w:val="en-US"/>
                  </w:rPr>
                </w:rPrChange>
              </w:rPr>
            </w:pPr>
            <w:r>
              <w:rPr>
                <w:rFonts w:eastAsia="SimSun" w:cs="Arial"/>
                <w:kern w:val="2"/>
                <w:sz w:val="18"/>
                <w:szCs w:val="18"/>
                <w:lang w:val="sv-SE"/>
                <w:rPrChange w:id="52"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and n is an index in the N </w:t>
            </w:r>
            <w:proofErr w:type="spellStart"/>
            <w:r>
              <w:rPr>
                <w:rFonts w:eastAsia="SimSun" w:cs="Arial"/>
                <w:kern w:val="2"/>
                <w:sz w:val="18"/>
                <w:szCs w:val="18"/>
                <w:lang w:val="en-US"/>
              </w:rPr>
              <w:t>sl-drx-startoffset</w:t>
            </w:r>
            <w:proofErr w:type="spellEnd"/>
            <w:r>
              <w:rPr>
                <w:rFonts w:eastAsia="SimSun" w:cs="Arial"/>
                <w:kern w:val="2"/>
                <w:sz w:val="18"/>
                <w:szCs w:val="18"/>
                <w:lang w:val="en-US"/>
              </w:rPr>
              <w:t xml:space="preserve">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SimSun" w:cs="Arial"/>
          <w:sz w:val="18"/>
          <w:szCs w:val="18"/>
          <w:lang w:val="en-US"/>
        </w:rPr>
        <w:lastRenderedPageBreak/>
        <w:t xml:space="preserve">Based on a mapping table between destination L2 ID(s) and </w:t>
      </w:r>
      <w:proofErr w:type="spellStart"/>
      <w:r>
        <w:rPr>
          <w:rFonts w:eastAsia="SimSun" w:cs="Arial"/>
          <w:sz w:val="18"/>
          <w:szCs w:val="18"/>
          <w:lang w:val="en-US"/>
        </w:rPr>
        <w:t>sl-drx-startoffset</w:t>
      </w:r>
      <w:proofErr w:type="spellEnd"/>
      <w:r>
        <w:rPr>
          <w:rFonts w:eastAsia="SimSun" w:cs="Arial"/>
          <w:sz w:val="18"/>
          <w:szCs w:val="18"/>
          <w:lang w:val="en-US"/>
        </w:rPr>
        <w:t xml:space="preserve">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w:t>
      </w:r>
      <w:proofErr w:type="gramStart"/>
      <w:r>
        <w:rPr>
          <w:rFonts w:cs="Arial"/>
          <w:sz w:val="18"/>
          <w:szCs w:val="18"/>
        </w:rPr>
        <w:t>e.g.</w:t>
      </w:r>
      <w:proofErr w:type="gramEnd"/>
      <w:r>
        <w:rPr>
          <w:rFonts w:cs="Arial"/>
          <w:sz w:val="18"/>
          <w:szCs w:val="18"/>
        </w:rPr>
        <w:t xml:space="preserve">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proofErr w:type="spellStart"/>
      <w:r>
        <w:rPr>
          <w:i/>
        </w:rPr>
        <w:t>sl-drx-startoffset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 xml:space="preserve">Easier with a formula, to reduce potential </w:t>
            </w:r>
            <w:proofErr w:type="spellStart"/>
            <w:r>
              <w:t>gNB</w:t>
            </w:r>
            <w:proofErr w:type="spellEnd"/>
            <w:r>
              <w:t xml:space="preserve">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proofErr w:type="spellEnd"/>
      <w:r>
        <w:rPr>
          <w:rFonts w:eastAsia="SimSun" w:hint="eastAsia"/>
          <w:b/>
          <w:lang w:val="en-US"/>
        </w:rPr>
        <w:t>ich</w:t>
      </w:r>
      <w:r>
        <w:rPr>
          <w:b/>
        </w:rPr>
        <w:t xml:space="preserve"> should be the equation used to determine the </w:t>
      </w:r>
      <w:proofErr w:type="spellStart"/>
      <w:r>
        <w:rPr>
          <w:b/>
          <w:i/>
        </w:rPr>
        <w:t>sl-drx-startoffset</w:t>
      </w:r>
      <w:proofErr w:type="spellEnd"/>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53" w:name="OLE_LINK3"/>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w:t>
      </w:r>
      <w:bookmarkEnd w:id="53"/>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54" w:author="vivo(Jing)" w:date="2021-09-30T12:01:00Z"/>
          <w:i/>
          <w:sz w:val="18"/>
          <w:szCs w:val="18"/>
        </w:rPr>
      </w:pPr>
      <w:r>
        <w:rPr>
          <w:rFonts w:eastAsiaTheme="minorEastAsia"/>
        </w:rPr>
        <w:t xml:space="preserve">Option-4: </w:t>
      </w:r>
      <w:proofErr w:type="spellStart"/>
      <w:ins w:id="55" w:author="Qualcomm" w:date="2021-09-28T23:54:00Z">
        <w:r>
          <w:rPr>
            <w:i/>
            <w:sz w:val="18"/>
            <w:szCs w:val="18"/>
          </w:rPr>
          <w:t>sl-drx-startoffset</w:t>
        </w:r>
        <w:proofErr w:type="spellEnd"/>
        <w:r>
          <w:rPr>
            <w:i/>
            <w:sz w:val="18"/>
            <w:szCs w:val="18"/>
          </w:rPr>
          <w:t xml:space="preserve"> = Offset</w:t>
        </w:r>
      </w:ins>
      <w:ins w:id="56" w:author="Qualcomm" w:date="2021-09-28T23:58:00Z">
        <w:r>
          <w:rPr>
            <w:i/>
            <w:sz w:val="18"/>
            <w:szCs w:val="18"/>
          </w:rPr>
          <w:t>0</w:t>
        </w:r>
      </w:ins>
      <w:ins w:id="57" w:author="Qualcomm" w:date="2021-09-28T23:55:00Z">
        <w:r>
          <w:rPr>
            <w:i/>
            <w:sz w:val="18"/>
            <w:szCs w:val="18"/>
          </w:rPr>
          <w:t xml:space="preserve"> * (</w:t>
        </w:r>
      </w:ins>
      <w:ins w:id="58" w:author="Qualcomm" w:date="2021-09-28T23:54:00Z">
        <w:r>
          <w:rPr>
            <w:i/>
            <w:sz w:val="18"/>
            <w:szCs w:val="18"/>
          </w:rPr>
          <w:t>L2-destination-</w:t>
        </w:r>
      </w:ins>
      <w:ins w:id="59" w:author="Qualcomm" w:date="2021-09-28T23:55:00Z">
        <w:r>
          <w:rPr>
            <w:i/>
            <w:sz w:val="18"/>
            <w:szCs w:val="18"/>
          </w:rPr>
          <w:t>ID</w:t>
        </w:r>
      </w:ins>
      <w:ins w:id="60" w:author="Qualcomm" w:date="2021-09-28T23:54:00Z">
        <w:r>
          <w:rPr>
            <w:i/>
            <w:sz w:val="18"/>
            <w:szCs w:val="18"/>
          </w:rPr>
          <w:t xml:space="preserve"> MOD</w:t>
        </w:r>
      </w:ins>
      <w:ins w:id="61" w:author="Qualcomm" w:date="2021-09-28T23:55:00Z">
        <w:r>
          <w:rPr>
            <w:i/>
            <w:sz w:val="18"/>
            <w:szCs w:val="18"/>
          </w:rPr>
          <w:t xml:space="preserve"> N), </w:t>
        </w:r>
        <w:r>
          <w:rPr>
            <w:iCs/>
            <w:sz w:val="18"/>
            <w:szCs w:val="18"/>
          </w:rPr>
          <w:t>where</w:t>
        </w:r>
      </w:ins>
      <w:ins w:id="62" w:author="Qualcomm" w:date="2021-09-28T23:56:00Z">
        <w:r>
          <w:rPr>
            <w:i/>
            <w:sz w:val="18"/>
            <w:szCs w:val="18"/>
          </w:rPr>
          <w:t xml:space="preserve"> Offset</w:t>
        </w:r>
      </w:ins>
      <w:ins w:id="63" w:author="Qualcomm" w:date="2021-09-28T23:58:00Z">
        <w:r>
          <w:rPr>
            <w:i/>
            <w:sz w:val="18"/>
            <w:szCs w:val="18"/>
          </w:rPr>
          <w:t>0</w:t>
        </w:r>
      </w:ins>
      <w:ins w:id="64" w:author="Qualcomm" w:date="2021-09-28T23:56:00Z">
        <w:r>
          <w:rPr>
            <w:i/>
            <w:sz w:val="18"/>
            <w:szCs w:val="18"/>
          </w:rPr>
          <w:t xml:space="preserve"> </w:t>
        </w:r>
        <w:r>
          <w:rPr>
            <w:iCs/>
            <w:sz w:val="18"/>
            <w:szCs w:val="18"/>
          </w:rPr>
          <w:t xml:space="preserve">is the time interval </w:t>
        </w:r>
      </w:ins>
      <w:ins w:id="65" w:author="Qualcomm" w:date="2021-09-28T23:59:00Z">
        <w:r>
          <w:rPr>
            <w:iCs/>
            <w:sz w:val="18"/>
            <w:szCs w:val="18"/>
          </w:rPr>
          <w:t>from the first possible SL DRX On starting point to the second</w:t>
        </w:r>
      </w:ins>
      <w:ins w:id="66" w:author="Qualcomm" w:date="2021-09-29T00:00:00Z">
        <w:r>
          <w:rPr>
            <w:iCs/>
            <w:sz w:val="18"/>
            <w:szCs w:val="18"/>
          </w:rPr>
          <w:t xml:space="preserve"> </w:t>
        </w:r>
      </w:ins>
      <w:ins w:id="67" w:author="Qualcomm" w:date="2021-09-28T23:59:00Z">
        <w:r>
          <w:rPr>
            <w:iCs/>
            <w:sz w:val="18"/>
            <w:szCs w:val="18"/>
          </w:rPr>
          <w:t>possible SL DRX On starting point</w:t>
        </w:r>
      </w:ins>
      <w:ins w:id="68" w:author="Qualcomm" w:date="2021-09-29T00:00:00Z">
        <w:r>
          <w:rPr>
            <w:i/>
            <w:sz w:val="18"/>
            <w:szCs w:val="18"/>
          </w:rPr>
          <w:t xml:space="preserve">, N </w:t>
        </w:r>
        <w:r>
          <w:rPr>
            <w:iCs/>
            <w:sz w:val="18"/>
            <w:szCs w:val="18"/>
          </w:rPr>
          <w:t>is the number of possible SL DRX On st</w:t>
        </w:r>
      </w:ins>
      <w:ins w:id="69" w:author="Qualcomm" w:date="2021-09-29T00:01:00Z">
        <w:r>
          <w:rPr>
            <w:iCs/>
            <w:sz w:val="18"/>
            <w:szCs w:val="18"/>
          </w:rPr>
          <w:t>arting points</w:t>
        </w:r>
        <w:r>
          <w:rPr>
            <w:i/>
            <w:sz w:val="18"/>
            <w:szCs w:val="18"/>
          </w:rPr>
          <w:t>.</w:t>
        </w:r>
      </w:ins>
      <w:ins w:id="70" w:author="Qualcomm" w:date="2021-09-28T23:55:00Z">
        <w:r>
          <w:rPr>
            <w:i/>
            <w:sz w:val="18"/>
            <w:szCs w:val="18"/>
          </w:rPr>
          <w:t xml:space="preserve"> </w:t>
        </w:r>
      </w:ins>
    </w:p>
    <w:p w14:paraId="01DBD8E2" w14:textId="77777777" w:rsidR="00600FCA" w:rsidRDefault="0020636A">
      <w:pPr>
        <w:spacing w:beforeLines="50" w:before="120"/>
        <w:rPr>
          <w:ins w:id="71" w:author="vivo(Jing)" w:date="2021-09-30T12:03:00Z"/>
          <w:rFonts w:eastAsiaTheme="minorEastAsia"/>
        </w:rPr>
      </w:pPr>
      <w:ins w:id="72"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73" w:author="vivo(Jing)" w:date="2021-09-30T12:03:00Z"/>
          <w:sz w:val="18"/>
          <w:szCs w:val="18"/>
        </w:rPr>
      </w:pPr>
      <w:proofErr w:type="spellStart"/>
      <w:ins w:id="74" w:author="vivo(Jing)" w:date="2021-09-30T12:03:00Z">
        <w:r>
          <w:rPr>
            <w:i/>
            <w:sz w:val="18"/>
            <w:szCs w:val="18"/>
          </w:rPr>
          <w:t>sl-drx-StartOffset</w:t>
        </w:r>
        <w:proofErr w:type="spellEnd"/>
        <w:r>
          <w:rPr>
            <w:sz w:val="18"/>
            <w:szCs w:val="18"/>
          </w:rPr>
          <w:t xml:space="preserve"> (</w:t>
        </w:r>
        <w:proofErr w:type="spellStart"/>
        <w:r>
          <w:rPr>
            <w:sz w:val="18"/>
            <w:szCs w:val="18"/>
          </w:rPr>
          <w:t>ms</w:t>
        </w:r>
        <w:proofErr w:type="spellEnd"/>
        <w:r>
          <w:rPr>
            <w:sz w:val="18"/>
            <w:szCs w:val="18"/>
          </w:rPr>
          <w:t>)</w:t>
        </w:r>
        <w:r>
          <w:rPr>
            <w:i/>
            <w:sz w:val="18"/>
            <w:szCs w:val="18"/>
          </w:rPr>
          <w:t xml:space="preserve"> =</w:t>
        </w:r>
        <w:r>
          <w:rPr>
            <w:sz w:val="18"/>
            <w:szCs w:val="18"/>
          </w:rPr>
          <w:t xml:space="preserve"> DST L2 ID </w:t>
        </w:r>
        <w:r>
          <w:rPr>
            <w:b/>
            <w:i/>
            <w:sz w:val="18"/>
            <w:szCs w:val="18"/>
          </w:rPr>
          <w:t>MOD</w:t>
        </w:r>
        <w:r>
          <w:rPr>
            <w:i/>
            <w:sz w:val="18"/>
            <w:szCs w:val="18"/>
          </w:rPr>
          <w:t xml:space="preserve"> </w:t>
        </w:r>
        <w:proofErr w:type="spellStart"/>
        <w:r>
          <w:rPr>
            <w:i/>
            <w:sz w:val="18"/>
            <w:szCs w:val="18"/>
          </w:rPr>
          <w:t>sl-drx-LongCycle</w:t>
        </w:r>
        <w:proofErr w:type="spellEnd"/>
        <w:r>
          <w:rPr>
            <w:sz w:val="18"/>
            <w:szCs w:val="18"/>
          </w:rPr>
          <w:t xml:space="preserve"> (</w:t>
        </w:r>
        <w:proofErr w:type="spellStart"/>
        <w:r>
          <w:rPr>
            <w:sz w:val="18"/>
            <w:szCs w:val="18"/>
          </w:rPr>
          <w:t>ms</w:t>
        </w:r>
        <w:proofErr w:type="spellEnd"/>
        <w:r>
          <w:rPr>
            <w:sz w:val="18"/>
            <w:szCs w:val="18"/>
          </w:rPr>
          <w:t>)</w:t>
        </w:r>
      </w:ins>
    </w:p>
    <w:p w14:paraId="4F3E14BC" w14:textId="77777777" w:rsidR="00600FCA" w:rsidRDefault="0020636A">
      <w:pPr>
        <w:pStyle w:val="ListParagraph"/>
        <w:numPr>
          <w:ilvl w:val="0"/>
          <w:numId w:val="11"/>
        </w:numPr>
        <w:spacing w:beforeLines="50" w:before="120"/>
        <w:ind w:firstLineChars="0"/>
        <w:rPr>
          <w:ins w:id="75" w:author="vivo(Jing)" w:date="2021-09-30T12:03:00Z"/>
          <w:sz w:val="18"/>
          <w:szCs w:val="18"/>
        </w:rPr>
      </w:pPr>
      <w:ins w:id="76" w:author="vivo(Jing)" w:date="2021-09-30T12:03:00Z">
        <w:r>
          <w:rPr>
            <w:sz w:val="18"/>
            <w:szCs w:val="18"/>
          </w:rPr>
          <w:t xml:space="preserve">FFS: </w:t>
        </w:r>
        <w:proofErr w:type="spellStart"/>
        <w:r>
          <w:rPr>
            <w:i/>
            <w:sz w:val="18"/>
            <w:szCs w:val="18"/>
          </w:rPr>
          <w:t>sl-drx-SlotOffset</w:t>
        </w:r>
        <w:proofErr w:type="spellEnd"/>
      </w:ins>
    </w:p>
    <w:p w14:paraId="1BAE4EDC" w14:textId="77777777" w:rsidR="00600FCA" w:rsidRDefault="0020636A">
      <w:pPr>
        <w:spacing w:beforeLines="50" w:before="120"/>
        <w:rPr>
          <w:rFonts w:eastAsiaTheme="minorEastAsia"/>
        </w:rPr>
      </w:pPr>
      <w:ins w:id="77"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lastRenderedPageBreak/>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w:t>
            </w:r>
            <w:proofErr w:type="spellStart"/>
            <w:r>
              <w:rPr>
                <w:rFonts w:eastAsiaTheme="minorEastAsia"/>
              </w:rPr>
              <w:t>sl-drx-startoffset</w:t>
            </w:r>
            <w:proofErr w:type="spellEnd"/>
            <w:r>
              <w:rPr>
                <w:rFonts w:eastAsiaTheme="minorEastAsia"/>
              </w:rPr>
              <w:t xml:space="preserve"> values in Option-1 do not have to be identical for each one of the possible cases (</w:t>
            </w:r>
            <w:proofErr w:type="gramStart"/>
            <w:r>
              <w:rPr>
                <w:rFonts w:eastAsiaTheme="minorEastAsia"/>
              </w:rPr>
              <w:t>i.e.</w:t>
            </w:r>
            <w:proofErr w:type="gramEnd"/>
            <w:r>
              <w:rPr>
                <w:rFonts w:eastAsiaTheme="minorEastAsia"/>
              </w:rPr>
              <w:t xml:space="preserve"> for one “Number-slots-in-a-DRX-cycle” or for one “</w:t>
            </w:r>
            <w:proofErr w:type="spellStart"/>
            <w:r>
              <w:rPr>
                <w:rFonts w:eastAsiaTheme="minorEastAsia"/>
              </w:rPr>
              <w:t>sl-drx-LongCycle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77777777" w:rsidR="00600FCA" w:rsidRDefault="00600FCA">
            <w:pPr>
              <w:spacing w:after="0"/>
            </w:pPr>
          </w:p>
        </w:tc>
        <w:tc>
          <w:tcPr>
            <w:tcW w:w="1830" w:type="dxa"/>
          </w:tcPr>
          <w:p w14:paraId="1016708E" w14:textId="77777777" w:rsidR="00600FCA" w:rsidRDefault="00600FCA">
            <w:pPr>
              <w:spacing w:after="0"/>
            </w:pPr>
          </w:p>
        </w:tc>
        <w:tc>
          <w:tcPr>
            <w:tcW w:w="6770" w:type="dxa"/>
          </w:tcPr>
          <w:p w14:paraId="47E8C18A" w14:textId="77777777" w:rsidR="00600FCA" w:rsidRDefault="00600FCA">
            <w:pPr>
              <w:spacing w:after="0"/>
            </w:pPr>
          </w:p>
        </w:tc>
      </w:tr>
    </w:tbl>
    <w:p w14:paraId="3D41C3A3" w14:textId="77777777" w:rsidR="00600FCA" w:rsidRDefault="00600FCA"/>
    <w:p w14:paraId="1EFB0FBF" w14:textId="77777777" w:rsidR="00600FCA" w:rsidRDefault="0020636A">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r>
            <w:proofErr w:type="spellStart"/>
            <w:r>
              <w:rPr>
                <w:rFonts w:eastAsia="SimSun" w:cs="Arial"/>
                <w:kern w:val="2"/>
                <w:sz w:val="18"/>
                <w:szCs w:val="18"/>
                <w:lang w:val="en-US"/>
              </w:rPr>
              <w:t>drx-SlotOffset</w:t>
            </w:r>
            <w:proofErr w:type="spellEnd"/>
            <w:r>
              <w:rPr>
                <w:rFonts w:eastAsia="SimSun" w:cs="Arial"/>
                <w:kern w:val="2"/>
                <w:sz w:val="18"/>
                <w:szCs w:val="18"/>
                <w:lang w:val="en-US"/>
              </w:rPr>
              <w:t xml:space="preserve">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proofErr w:type="spellStart"/>
      <w:r>
        <w:rPr>
          <w:i/>
        </w:rPr>
        <w:t>sl-drx-StartOffset</w:t>
      </w:r>
      <w:proofErr w:type="spellEnd"/>
      <w:r>
        <w:t xml:space="preserve"> which is the granularity of subframe level may already be enough, and the </w:t>
      </w:r>
      <w:proofErr w:type="spellStart"/>
      <w:r>
        <w:rPr>
          <w:i/>
        </w:rPr>
        <w:t>sl</w:t>
      </w:r>
      <w:proofErr w:type="spellEnd"/>
      <w:r>
        <w:rPr>
          <w:i/>
        </w:rPr>
        <w:t>-</w:t>
      </w:r>
      <w:proofErr w:type="spellStart"/>
      <w:r>
        <w:rPr>
          <w:rFonts w:eastAsia="SimSun" w:cs="Arial"/>
          <w:i/>
          <w:kern w:val="2"/>
          <w:lang w:val="en-US"/>
        </w:rPr>
        <w:t>drx-SlotOffset</w:t>
      </w:r>
      <w:proofErr w:type="spellEnd"/>
      <w:r>
        <w:rPr>
          <w:rFonts w:eastAsia="SimSun" w:cs="Arial"/>
          <w:kern w:val="2"/>
          <w:lang w:val="en-US"/>
        </w:rPr>
        <w:t xml:space="preserve"> can be explicitly configured </w:t>
      </w:r>
      <w:proofErr w:type="gramStart"/>
      <w:r>
        <w:rPr>
          <w:rFonts w:eastAsia="SimSun" w:cs="Arial"/>
          <w:kern w:val="2"/>
          <w:lang w:val="en-US"/>
        </w:rPr>
        <w:t>e.g.</w:t>
      </w:r>
      <w:proofErr w:type="gramEnd"/>
      <w:r>
        <w:rPr>
          <w:rFonts w:eastAsia="SimSun" w:cs="Arial"/>
          <w:kern w:val="2"/>
          <w:lang w:val="en-US"/>
        </w:rPr>
        <w:t xml:space="preserve"> per QoS profile, just like other parameters. To make a progress, rapporteur would like to quickly check whether </w:t>
      </w:r>
      <w:proofErr w:type="spellStart"/>
      <w:r>
        <w:t>sl</w:t>
      </w:r>
      <w:proofErr w:type="spellEnd"/>
      <w:r>
        <w:t>-</w:t>
      </w:r>
      <w:proofErr w:type="spellStart"/>
      <w:r>
        <w:rPr>
          <w:rFonts w:eastAsia="SimSun" w:cs="Arial"/>
          <w:kern w:val="2"/>
          <w:lang w:val="en-US"/>
        </w:rPr>
        <w:t>drx-SlotOffset</w:t>
      </w:r>
      <w:proofErr w:type="spellEnd"/>
      <w:r>
        <w:rPr>
          <w:rFonts w:eastAsia="SimSun" w:cs="Arial"/>
          <w:kern w:val="2"/>
          <w:lang w:val="en-US"/>
        </w:rPr>
        <w:t xml:space="preserve">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w:t>
      </w:r>
      <w:proofErr w:type="spellStart"/>
      <w:r>
        <w:rPr>
          <w:b/>
        </w:rPr>
        <w:t>groucast</w:t>
      </w:r>
      <w:proofErr w:type="spellEnd"/>
      <w:r>
        <w:rPr>
          <w:b/>
        </w:rPr>
        <w:t xml:space="preserve"> and broadcast, </w:t>
      </w:r>
      <w:r>
        <w:rPr>
          <w:rFonts w:eastAsia="SimSun"/>
          <w:b/>
          <w:lang w:val="en-US"/>
        </w:rPr>
        <w:t xml:space="preserve">do you agree </w:t>
      </w:r>
      <w:proofErr w:type="spellStart"/>
      <w:r>
        <w:rPr>
          <w:b/>
          <w:i/>
          <w:iCs/>
        </w:rPr>
        <w:t>sl</w:t>
      </w:r>
      <w:proofErr w:type="spellEnd"/>
      <w:r>
        <w:rPr>
          <w:b/>
          <w:i/>
          <w:iCs/>
        </w:rPr>
        <w:t>-</w:t>
      </w:r>
      <w:proofErr w:type="spellStart"/>
      <w:r>
        <w:rPr>
          <w:b/>
          <w:i/>
          <w:iCs/>
        </w:rPr>
        <w:t>drx</w:t>
      </w:r>
      <w:proofErr w:type="spellEnd"/>
      <w:r>
        <w:rPr>
          <w:b/>
          <w:i/>
          <w:iCs/>
        </w:rPr>
        <w:t>-S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proofErr w:type="spellStart"/>
      <w:r>
        <w:rPr>
          <w:b/>
          <w:i/>
          <w:iCs/>
        </w:rPr>
        <w:t>sl-drx</w:t>
      </w:r>
      <w:proofErr w:type="spellEnd"/>
      <w:r>
        <w:rPr>
          <w:b/>
          <w:i/>
          <w:iCs/>
        </w:rPr>
        <w:t>-</w:t>
      </w:r>
      <w:r>
        <w:rPr>
          <w:rFonts w:eastAsia="SimSun"/>
          <w:b/>
          <w:i/>
          <w:iCs/>
          <w:lang w:val="en-US"/>
        </w:rPr>
        <w:t>S</w:t>
      </w:r>
      <w:r>
        <w:rPr>
          <w:b/>
          <w:i/>
          <w:iCs/>
        </w:rPr>
        <w:t>tart</w:t>
      </w:r>
      <w:r>
        <w:rPr>
          <w:rFonts w:eastAsia="SimSun"/>
          <w:b/>
          <w:i/>
          <w:iCs/>
          <w:lang w:val="en-US"/>
        </w:rPr>
        <w:t>O</w:t>
      </w:r>
      <w:proofErr w:type="spellStart"/>
      <w:r>
        <w:rPr>
          <w:b/>
          <w:i/>
          <w:iCs/>
        </w:rPr>
        <w:t>ffset</w:t>
      </w:r>
      <w:proofErr w:type="spellEnd"/>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 xml:space="preserve">Huawei, </w:t>
            </w:r>
            <w:proofErr w:type="spellStart"/>
            <w:r>
              <w:rPr>
                <w:rFonts w:eastAsiaTheme="minorEastAsia" w:hint="eastAsia"/>
              </w:rPr>
              <w:t>HiSilicon</w:t>
            </w:r>
            <w:proofErr w:type="spellEnd"/>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proofErr w:type="spellStart"/>
            <w:r>
              <w:rPr>
                <w:rFonts w:eastAsiaTheme="minorEastAsia"/>
                <w:i/>
              </w:rPr>
              <w:t>sl-drx-SlotOffset</w:t>
            </w:r>
            <w:proofErr w:type="spellEnd"/>
            <w:r>
              <w:rPr>
                <w:rFonts w:eastAsiaTheme="minorEastAsia"/>
              </w:rPr>
              <w:t xml:space="preserve">, i.e., n=DST L2 ID MOD N, where N is the total number of </w:t>
            </w:r>
            <w:proofErr w:type="spellStart"/>
            <w:r>
              <w:rPr>
                <w:rFonts w:eastAsiaTheme="minorEastAsia"/>
              </w:rPr>
              <w:t>sl-drx-slotOffset</w:t>
            </w:r>
            <w:proofErr w:type="spellEnd"/>
            <w:r>
              <w:rPr>
                <w:rFonts w:eastAsiaTheme="minorEastAsia"/>
              </w:rPr>
              <w:t xml:space="preserve"> values, and n is an index in the N </w:t>
            </w:r>
            <w:proofErr w:type="spellStart"/>
            <w:r>
              <w:rPr>
                <w:rFonts w:eastAsiaTheme="minorEastAsia"/>
              </w:rPr>
              <w:t>sl-drx-slotOffset</w:t>
            </w:r>
            <w:proofErr w:type="spellEnd"/>
            <w:r>
              <w:rPr>
                <w:rFonts w:eastAsiaTheme="minorEastAsia"/>
              </w:rPr>
              <w:t xml:space="preserve">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proofErr w:type="spellStart"/>
            <w:r w:rsidR="00E86919">
              <w:rPr>
                <w:i/>
              </w:rPr>
              <w:t>sl-drx-StartOffset</w:t>
            </w:r>
            <w:proofErr w:type="spellEnd"/>
            <w:r w:rsidR="00E86919">
              <w:t xml:space="preserve"> </w:t>
            </w:r>
            <w:r w:rsidR="00E86919">
              <w:t xml:space="preserve">is </w:t>
            </w:r>
            <w:r w:rsidR="00E86919">
              <w:t>already enough</w:t>
            </w:r>
          </w:p>
        </w:tc>
      </w:tr>
      <w:tr w:rsidR="00600FCA" w14:paraId="572F00D5" w14:textId="77777777">
        <w:tc>
          <w:tcPr>
            <w:tcW w:w="1255" w:type="dxa"/>
          </w:tcPr>
          <w:p w14:paraId="45CADB01" w14:textId="77777777" w:rsidR="00600FCA" w:rsidRDefault="00600FCA">
            <w:pPr>
              <w:spacing w:after="0"/>
            </w:pPr>
          </w:p>
        </w:tc>
        <w:tc>
          <w:tcPr>
            <w:tcW w:w="1830" w:type="dxa"/>
          </w:tcPr>
          <w:p w14:paraId="1240A05E" w14:textId="77777777" w:rsidR="00600FCA" w:rsidRDefault="00600FCA">
            <w:pPr>
              <w:spacing w:after="0"/>
            </w:pPr>
          </w:p>
        </w:tc>
        <w:tc>
          <w:tcPr>
            <w:tcW w:w="6770" w:type="dxa"/>
          </w:tcPr>
          <w:p w14:paraId="5454E055" w14:textId="77777777" w:rsidR="00600FCA" w:rsidRDefault="00600FCA">
            <w:pPr>
              <w:spacing w:after="0"/>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7"/>
      <w:bookmarkEnd w:id="28"/>
      <w:bookmarkEnd w:id="29"/>
    </w:p>
    <w:p w14:paraId="71BE1891" w14:textId="77777777" w:rsidR="00600FCA" w:rsidRDefault="0020636A">
      <w:pPr>
        <w:pStyle w:val="Observation"/>
      </w:pPr>
      <w:bookmarkStart w:id="78" w:name="_Toc347824244"/>
      <w:bookmarkStart w:id="79" w:name="_Toc347823812"/>
      <w:bookmarkStart w:id="80" w:name="_Toc347823993"/>
      <w:r>
        <w:t>xxx.</w:t>
      </w:r>
      <w:bookmarkEnd w:id="78"/>
      <w:bookmarkEnd w:id="79"/>
      <w:bookmarkEnd w:id="80"/>
    </w:p>
    <w:p w14:paraId="24C155BC" w14:textId="77777777" w:rsidR="00600FCA" w:rsidRDefault="00600FCA"/>
    <w:p w14:paraId="2802C5DF" w14:textId="77777777" w:rsidR="00600FCA" w:rsidRDefault="0020636A">
      <w:pPr>
        <w:pStyle w:val="Heading1"/>
      </w:pPr>
      <w:r>
        <w:lastRenderedPageBreak/>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Heading1"/>
      </w:pPr>
      <w:bookmarkStart w:id="81" w:name="_In-sequence_SDU_delivery"/>
      <w:bookmarkEnd w:id="81"/>
      <w:r>
        <w:t>References</w:t>
      </w:r>
    </w:p>
    <w:p w14:paraId="04D1067F" w14:textId="77777777" w:rsidR="00600FCA" w:rsidRDefault="0020636A">
      <w:pPr>
        <w:pStyle w:val="Reference"/>
      </w:pPr>
      <w:bookmarkStart w:id="82" w:name="_Ref83219336"/>
      <w:bookmarkStart w:id="83" w:name="_Ref189809556"/>
      <w:bookmarkStart w:id="84" w:name="_Ref174151459"/>
      <w:r>
        <w:t>38.331 V16.5.0 (2021-06).</w:t>
      </w:r>
      <w:bookmarkEnd w:id="82"/>
    </w:p>
    <w:p w14:paraId="61F2FB25" w14:textId="77777777" w:rsidR="00600FCA" w:rsidRDefault="0020636A">
      <w:pPr>
        <w:pStyle w:val="Reference"/>
      </w:pPr>
      <w:bookmarkStart w:id="85" w:name="_Ref83325085"/>
      <w:r>
        <w:t>RAN2 #112e chairman notes.</w:t>
      </w:r>
      <w:bookmarkEnd w:id="85"/>
    </w:p>
    <w:p w14:paraId="41999F72" w14:textId="77777777" w:rsidR="00600FCA" w:rsidRDefault="0020636A">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 3GPP TSG-RAN WG2 Meeting #115-e, Electronics Meeting, August 16 – 27, 2021</w:t>
      </w:r>
    </w:p>
    <w:p w14:paraId="3D86AC8F" w14:textId="77777777" w:rsidR="00600FCA" w:rsidRDefault="0020636A">
      <w:pPr>
        <w:pStyle w:val="Reference"/>
      </w:pPr>
      <w:r>
        <w:t xml:space="preserve">R2-2105352, Left issues on SL DRX, vivo, 3GPP TSG-RAN WG2 Meeting #114 electronic, E-Meeting, 19th – 27th </w:t>
      </w:r>
      <w:proofErr w:type="gramStart"/>
      <w:r>
        <w:t>May,</w:t>
      </w:r>
      <w:proofErr w:type="gramEnd"/>
      <w:r>
        <w:t xml:space="preserve">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 xml:space="preserve">R2-2107155, Consideration on </w:t>
      </w:r>
      <w:proofErr w:type="spellStart"/>
      <w:r>
        <w:t>sidelink</w:t>
      </w:r>
      <w:proofErr w:type="spellEnd"/>
      <w:r>
        <w:t xml:space="preserve"> DRX for broadcast and groupcast, Huawei, </w:t>
      </w:r>
      <w:proofErr w:type="spellStart"/>
      <w:r>
        <w:t>HiSilicon</w:t>
      </w:r>
      <w:proofErr w:type="spellEnd"/>
      <w:r>
        <w:t>,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83"/>
      <w:bookmarkEnd w:id="84"/>
    </w:p>
    <w:sectPr w:rsidR="00600FC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OPPO (Qianxi)" w:date="2021-09-27T14:17:00Z" w:initials="QL">
    <w:p w14:paraId="107B04DD" w14:textId="77777777" w:rsidR="0020636A" w:rsidRDefault="0020636A">
      <w:pPr>
        <w:pStyle w:val="CommentText"/>
        <w:rPr>
          <w:rFonts w:eastAsiaTheme="minorEastAsia"/>
        </w:rPr>
      </w:pP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23" w:author="OPPO (Qianxi)" w:date="2021-09-27T14:18:00Z" w:initials="QL">
    <w:p w14:paraId="1BB44842" w14:textId="77777777" w:rsidR="0020636A" w:rsidRDefault="0020636A">
      <w:pPr>
        <w:pStyle w:val="CommentText"/>
        <w:rPr>
          <w:rFonts w:eastAsiaTheme="minorEastAsia"/>
        </w:rPr>
      </w:pPr>
      <w:r>
        <w:rPr>
          <w:rFonts w:eastAsiaTheme="minorEastAsia"/>
        </w:rPr>
        <w:t xml:space="preserve">And </w:t>
      </w:r>
      <w:proofErr w:type="gramStart"/>
      <w:r>
        <w:rPr>
          <w:rFonts w:eastAsiaTheme="minorEastAsia"/>
        </w:rPr>
        <w:t>also</w:t>
      </w:r>
      <w:proofErr w:type="gramEnd"/>
      <w:r>
        <w:rPr>
          <w:rFonts w:eastAsiaTheme="minorEastAsia"/>
        </w:rPr>
        <w:t xml:space="preserve"> here</w:t>
      </w:r>
    </w:p>
  </w:comment>
  <w:comment w:id="35" w:author="Ericsson" w:date="2021-10-05T10:40:00Z" w:initials="">
    <w:p w14:paraId="028B50F9" w14:textId="77777777" w:rsidR="0020636A" w:rsidRDefault="0020636A">
      <w:pPr>
        <w:pStyle w:val="CommentText"/>
      </w:pPr>
      <w:r>
        <w:t>Wang Min-&gt; we skip this question for the moment.</w:t>
      </w:r>
    </w:p>
    <w:p w14:paraId="35221924" w14:textId="77777777" w:rsidR="0020636A" w:rsidRDefault="0020636A">
      <w:pPr>
        <w:pStyle w:val="CommentText"/>
        <w:rPr>
          <w:b/>
          <w:bCs/>
        </w:rPr>
      </w:pPr>
      <w:r>
        <w:rPr>
          <w:b/>
          <w:bCs/>
        </w:rPr>
        <w:t>We are still waiting for instructions from the session chair.</w:t>
      </w:r>
    </w:p>
  </w:comment>
  <w:comment w:id="36" w:author="Ericsson" w:date="2021-09-28T21:27:00Z" w:initials="">
    <w:p w14:paraId="62715CB8" w14:textId="77777777" w:rsidR="0020636A" w:rsidRDefault="0020636A">
      <w:pPr>
        <w:pStyle w:val="CommentText"/>
      </w:pPr>
      <w:r>
        <w:t>Wang Min-&gt; I think this issue is not in the scope of the email discussion, therefore, it shall be removed.</w:t>
      </w:r>
    </w:p>
    <w:p w14:paraId="7C694E49" w14:textId="77777777" w:rsidR="0020636A" w:rsidRDefault="0020636A">
      <w:pPr>
        <w:pStyle w:val="CommentText"/>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37" w:author="Qualcomm" w:date="2021-09-28T23:51:00Z" w:initials="QC">
    <w:p w14:paraId="4A872300" w14:textId="77777777" w:rsidR="0020636A" w:rsidRDefault="0020636A">
      <w:pPr>
        <w:pStyle w:val="CommentText"/>
      </w:pPr>
      <w:r>
        <w:t>Share the same view.</w:t>
      </w:r>
    </w:p>
  </w:comment>
  <w:comment w:id="38" w:author="Nokia - jakob.buthler" w:date="2021-09-29T10:43:00Z" w:initials="Nokia">
    <w:p w14:paraId="65CC3777" w14:textId="77777777" w:rsidR="0020636A" w:rsidRDefault="0020636A">
      <w:pPr>
        <w:pStyle w:val="CommentText"/>
      </w:pPr>
      <w:r>
        <w:t>Share the same view.</w:t>
      </w:r>
    </w:p>
  </w:comment>
  <w:comment w:id="39" w:author="vivo(Jing)" w:date="2021-09-30T11:54:00Z" w:initials="">
    <w:p w14:paraId="115C5C53" w14:textId="77777777" w:rsidR="0020636A" w:rsidRDefault="0020636A">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046F" w14:textId="77777777" w:rsidR="003B4A99" w:rsidRDefault="003B4A99">
      <w:pPr>
        <w:spacing w:after="0" w:line="240" w:lineRule="auto"/>
      </w:pPr>
      <w:r>
        <w:separator/>
      </w:r>
    </w:p>
  </w:endnote>
  <w:endnote w:type="continuationSeparator" w:id="0">
    <w:p w14:paraId="482066CB" w14:textId="77777777" w:rsidR="003B4A99" w:rsidRDefault="003B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B877" w14:textId="77777777" w:rsidR="00457310" w:rsidRDefault="0045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2FEB" w14:textId="77777777" w:rsidR="0020636A" w:rsidRDefault="002063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4248" w14:textId="77777777" w:rsidR="00457310" w:rsidRDefault="0045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3C9A" w14:textId="77777777" w:rsidR="003B4A99" w:rsidRDefault="003B4A99">
      <w:pPr>
        <w:spacing w:after="0" w:line="240" w:lineRule="auto"/>
      </w:pPr>
      <w:r>
        <w:separator/>
      </w:r>
    </w:p>
  </w:footnote>
  <w:footnote w:type="continuationSeparator" w:id="0">
    <w:p w14:paraId="61048A37" w14:textId="77777777" w:rsidR="003B4A99" w:rsidRDefault="003B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3D7E" w14:textId="77777777" w:rsidR="0020636A" w:rsidRDefault="002063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5113" w14:textId="77777777" w:rsidR="00457310" w:rsidRDefault="00457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4C0A" w14:textId="77777777" w:rsidR="00457310" w:rsidRDefault="0045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700AC-4D66-491E-99BA-86D50126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H:\Old Backup\Swea\Tools-2\Ry-xxxxxx Contribution Template.dot</Template>
  <TotalTime>25</TotalTime>
  <Pages>14</Pages>
  <Words>4837</Words>
  <Characters>27574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Apple - Zhibin Wu</cp:lastModifiedBy>
  <cp:revision>3</cp:revision>
  <cp:lastPrinted>2008-01-31T00:09:00Z</cp:lastPrinted>
  <dcterms:created xsi:type="dcterms:W3CDTF">2021-10-12T20:12:00Z</dcterms:created>
  <dcterms:modified xsi:type="dcterms:W3CDTF">2021-10-12T23:14:00Z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