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F0CE" w14:textId="3EA471F5" w:rsidR="0019764F" w:rsidRDefault="00981F02">
      <w:pPr>
        <w:pStyle w:val="ac"/>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ac"/>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ac"/>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w:t>
      </w:r>
      <w:proofErr w:type="gramStart"/>
      <w:r>
        <w:rPr>
          <w:rFonts w:ascii="Arial" w:hAnsi="Arial" w:cs="Arial"/>
          <w:bCs/>
          <w:sz w:val="24"/>
        </w:rPr>
        <w:t>e][</w:t>
      </w:r>
      <w:proofErr w:type="gramEnd"/>
      <w:r>
        <w:rPr>
          <w:rFonts w:ascii="Arial" w:hAnsi="Arial" w:cs="Arial"/>
          <w:bCs/>
          <w:sz w:val="24"/>
        </w:rPr>
        <w:t>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w:t>
      </w:r>
      <w:proofErr w:type="gramStart"/>
      <w:r>
        <w:t>e][</w:t>
      </w:r>
      <w:proofErr w:type="gramEnd"/>
      <w:r>
        <w:t>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 xml:space="preserve">Assistance information from UE to </w:t>
      </w:r>
      <w:proofErr w:type="spellStart"/>
      <w:r>
        <w:t>gNB</w:t>
      </w:r>
      <w:proofErr w:type="spellEnd"/>
      <w:r>
        <w:t xml:space="preserve">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w:t>
      </w:r>
      <w:proofErr w:type="spellStart"/>
      <w:r>
        <w:t>gNB</w:t>
      </w:r>
      <w:proofErr w:type="spellEnd"/>
      <w:r>
        <w:t xml:space="preserve">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 xml:space="preserve">Section 3: Discussion of assistance information from UE to </w:t>
      </w:r>
      <w:proofErr w:type="spellStart"/>
      <w:r>
        <w:rPr>
          <w:lang w:eastAsia="ko-KR"/>
        </w:rPr>
        <w:t>gNB</w:t>
      </w:r>
      <w:proofErr w:type="spellEnd"/>
      <w:r>
        <w:rPr>
          <w:lang w:eastAsia="ko-KR"/>
        </w:rPr>
        <w:t xml:space="preserve">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5B0C4E">
            <w:pPr>
              <w:pStyle w:val="TAL"/>
              <w:rPr>
                <w:lang w:eastAsia="zh-CN"/>
              </w:rPr>
            </w:pPr>
            <w:hyperlink r:id="rId12" w:history="1">
              <w:r w:rsidR="00FC0321" w:rsidRPr="00142DA1">
                <w:rPr>
                  <w:rStyle w:val="af1"/>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proofErr w:type="spellStart"/>
            <w:r>
              <w:rPr>
                <w:rFonts w:hint="eastAsia"/>
                <w:lang w:eastAsia="zh-CN"/>
              </w:rPr>
              <w:t>Jianxiang</w:t>
            </w:r>
            <w:proofErr w:type="spellEnd"/>
            <w:r>
              <w:rPr>
                <w:rFonts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D2E9C47"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02E1D46" w14:textId="77777777" w:rsidR="00032FFB" w:rsidRDefault="00032FFB">
            <w:pPr>
              <w:pStyle w:val="TAL"/>
              <w:rPr>
                <w:lang w:eastAsia="zh-CN"/>
              </w:rPr>
            </w:pP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FF0EA4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59AA12" w14:textId="77777777" w:rsidR="00032FFB" w:rsidRDefault="00032FFB">
            <w:pPr>
              <w:pStyle w:val="TAL"/>
              <w:rPr>
                <w:lang w:eastAsia="zh-CN"/>
              </w:rPr>
            </w:pP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2B04F52B"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83E3E12" w14:textId="77777777" w:rsidR="00032FFB" w:rsidRDefault="00032FFB">
            <w:pPr>
              <w:pStyle w:val="TAL"/>
              <w:rPr>
                <w:lang w:eastAsia="zh-CN"/>
              </w:rPr>
            </w:pPr>
          </w:p>
        </w:tc>
      </w:tr>
      <w:tr w:rsidR="00032FFB"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F2C82B6"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99F81F8" w14:textId="77777777" w:rsidR="00032FFB" w:rsidRDefault="00032FFB">
            <w:pPr>
              <w:pStyle w:val="TAL"/>
              <w:rPr>
                <w:lang w:eastAsia="zh-CN"/>
              </w:rPr>
            </w:pPr>
          </w:p>
        </w:tc>
      </w:tr>
      <w:tr w:rsidR="00032FFB"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4F61B8E"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08BE1F7" w14:textId="77777777" w:rsidR="00032FFB" w:rsidRDefault="00032FFB">
            <w:pPr>
              <w:pStyle w:val="TAL"/>
              <w:rPr>
                <w:lang w:eastAsia="zh-CN"/>
              </w:rPr>
            </w:pPr>
          </w:p>
        </w:tc>
      </w:tr>
      <w:tr w:rsidR="00032FFB"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032FFB" w:rsidRDefault="00032FF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032FFB" w:rsidRDefault="00032FF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032FFB" w:rsidRDefault="00032FFB">
            <w:pPr>
              <w:pStyle w:val="TAL"/>
              <w:rPr>
                <w:lang w:eastAsia="zh-CN"/>
              </w:rPr>
            </w:pPr>
          </w:p>
        </w:tc>
      </w:tr>
    </w:tbl>
    <w:p w14:paraId="3609435D" w14:textId="77777777" w:rsidR="0019764F" w:rsidRDefault="00981F02">
      <w:pPr>
        <w:pStyle w:val="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 xml:space="preserve">UL LPP message segmentation can also be used by the UE in RRC_INACTIVE state; i.e., </w:t>
      </w:r>
      <w:proofErr w:type="gramStart"/>
      <w:r>
        <w:rPr>
          <w:highlight w:val="yellow"/>
        </w:rPr>
        <w:t>a</w:t>
      </w:r>
      <w:proofErr w:type="gramEnd"/>
      <w:r>
        <w:rPr>
          <w:highlight w:val="yellow"/>
        </w:rPr>
        <w:t xml:space="preserve">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D7C814A" w14:textId="77777777" w:rsidR="0019764F" w:rsidRDefault="00981F02">
      <w:pPr>
        <w:pStyle w:val="1"/>
      </w:pPr>
      <w:r>
        <w:t>2</w:t>
      </w:r>
      <w:r>
        <w:tab/>
      </w:r>
      <w:bookmarkStart w:id="0" w:name="OLE_LINK2"/>
      <w:bookmarkStart w:id="1" w:name="OLE_LINK1"/>
      <w:r>
        <w:t>PRS configuration enhancements</w:t>
      </w:r>
      <w:bookmarkEnd w:id="0"/>
      <w:bookmarkEnd w:id="1"/>
    </w:p>
    <w:tbl>
      <w:tblPr>
        <w:tblStyle w:val="af0"/>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 xml:space="preserve">Proposal 1: Support providing UE with assistance data describing the DL-PRS available within the RNA, some of which may be outside the </w:t>
            </w:r>
            <w:proofErr w:type="spellStart"/>
            <w:r>
              <w:rPr>
                <w:bCs/>
              </w:rPr>
              <w:t>hearability</w:t>
            </w:r>
            <w:proofErr w:type="spellEnd"/>
            <w:r>
              <w:rPr>
                <w:bCs/>
              </w:rPr>
              <w:t xml:space="preserve">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proofErr w:type="spellStart"/>
            <w:r>
              <w:rPr>
                <w:b/>
              </w:rPr>
              <w:t>InterDigital</w:t>
            </w:r>
            <w:proofErr w:type="spellEnd"/>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 xml:space="preserve">Proposal 4: The PRS configurations intended for usage during RRC INACTIVE state should </w:t>
            </w:r>
            <w:proofErr w:type="gramStart"/>
            <w:r>
              <w:rPr>
                <w:bCs/>
              </w:rPr>
              <w:t>take into account</w:t>
            </w:r>
            <w:proofErr w:type="gramEnd"/>
            <w:r>
              <w:rPr>
                <w:bCs/>
              </w:rPr>
              <w:t xml:space="preserve">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 xml:space="preserve">Proposal 1: RAN2 to discuss whether to specify standardized triggering criteria as to when an RRC_INACTIVE UE can initiate UL SDT transmission for </w:t>
            </w:r>
            <w:proofErr w:type="spellStart"/>
            <w:r>
              <w:rPr>
                <w:bCs/>
              </w:rPr>
              <w:t>signaling</w:t>
            </w:r>
            <w:proofErr w:type="spellEnd"/>
            <w:r>
              <w:rPr>
                <w:bCs/>
              </w:rPr>
              <w:t xml:space="preserve"> to the LMF and also how to control how frequently the UE can trigger </w:t>
            </w:r>
            <w:proofErr w:type="spellStart"/>
            <w:r>
              <w:rPr>
                <w:bCs/>
              </w:rPr>
              <w:t>signaling</w:t>
            </w:r>
            <w:proofErr w:type="spellEnd"/>
            <w:r>
              <w:rPr>
                <w:bCs/>
              </w:rPr>
              <w:t xml:space="preserve">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af0"/>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af0"/>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To solve the above issue, three companies held the view that the LMF can provide certain rules or validity criteria in the pre-configuration to the UE (e.g. for deferred MT-LR) [</w:t>
      </w:r>
      <w:proofErr w:type="gramStart"/>
      <w:r>
        <w:t>9][</w:t>
      </w:r>
      <w:proofErr w:type="gramEnd"/>
      <w:r>
        <w:t>15][16]. The validity criteria (e.g. cell area/RNA validity, the specific criteria is discussed in [Post115-</w:t>
      </w:r>
      <w:proofErr w:type="gramStart"/>
      <w:r>
        <w:t>e][</w:t>
      </w:r>
      <w:proofErr w:type="gramEnd"/>
      <w:r>
        <w:t xml:space="preserv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af2"/>
          <w:sz w:val="20"/>
          <w:szCs w:val="20"/>
        </w:rPr>
        <w:t>the</w:t>
      </w:r>
      <w:r>
        <w:rPr>
          <w:rStyle w:val="af2"/>
        </w:rPr>
        <w:t xml:space="preserve"> </w:t>
      </w:r>
      <w:r>
        <w:t xml:space="preserve">PRS configuration (e.g. </w:t>
      </w:r>
      <w:proofErr w:type="spellStart"/>
      <w:r>
        <w:rPr>
          <w:i/>
        </w:rPr>
        <w:t>RequestAssistanceData</w:t>
      </w:r>
      <w:proofErr w:type="spellEnd"/>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i/>
          <w:lang w:eastAsia="zh-CN"/>
        </w:rPr>
        <w:t xml:space="preserve">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w:t>
      </w:r>
      <w:proofErr w:type="spellStart"/>
      <w:r>
        <w:rPr>
          <w:lang w:eastAsia="zh-CN"/>
        </w:rPr>
        <w:t>gNB</w:t>
      </w:r>
      <w:proofErr w:type="spellEnd"/>
      <w:r>
        <w:rPr>
          <w:lang w:eastAsia="zh-CN"/>
        </w:rPr>
        <w:t xml:space="preserve">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 xml:space="preserve">INACTIVE state, and the SDT configuration provided by </w:t>
      </w:r>
      <w:proofErr w:type="spellStart"/>
      <w:r>
        <w:rPr>
          <w:lang w:eastAsia="zh-CN"/>
        </w:rPr>
        <w:t>gNB</w:t>
      </w:r>
      <w:proofErr w:type="spellEnd"/>
      <w:r>
        <w:rPr>
          <w:lang w:eastAsia="zh-CN"/>
        </w:rPr>
        <w:t xml:space="preserve">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af3"/>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af0"/>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 xml:space="preserve">LMF can’t provide any particular enhancements for RRC inactive UE since the LMF don’t know the RRC state of the UE. And based on current deferred MT-LR procedure, the assistance date configured in RRC connected can be used by UE when UE is in the RRC inactive. </w:t>
            </w:r>
            <w:proofErr w:type="gramStart"/>
            <w:r>
              <w:rPr>
                <w:lang w:eastAsia="zh-CN"/>
              </w:rPr>
              <w:t>So</w:t>
            </w:r>
            <w:proofErr w:type="gramEnd"/>
            <w:r>
              <w:rPr>
                <w:lang w:eastAsia="zh-CN"/>
              </w:rPr>
              <w:t xml:space="preserve">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w:t>
            </w:r>
            <w:proofErr w:type="gramStart"/>
            <w:r w:rsidR="00E15295">
              <w:t>e][</w:t>
            </w:r>
            <w:proofErr w:type="gramEnd"/>
            <w:r w:rsidR="00E15295">
              <w:t>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rFonts w:hint="eastAsia"/>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rFonts w:hint="eastAsia"/>
                <w:lang w:eastAsia="zh-CN"/>
              </w:rPr>
            </w:pPr>
            <w:r>
              <w:rPr>
                <w:lang w:eastAsia="zh-CN"/>
              </w:rPr>
              <w:t>Option 4</w:t>
            </w:r>
          </w:p>
        </w:tc>
        <w:tc>
          <w:tcPr>
            <w:tcW w:w="5808" w:type="dxa"/>
          </w:tcPr>
          <w:p w14:paraId="275749AC" w14:textId="0779D86F" w:rsidR="0019764F" w:rsidRDefault="00583B36">
            <w:pPr>
              <w:spacing w:after="120" w:line="240" w:lineRule="exact"/>
              <w:rPr>
                <w:rFonts w:hint="eastAsia"/>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w:t>
            </w:r>
            <w:proofErr w:type="spellStart"/>
            <w:r w:rsidR="00C737F7">
              <w:rPr>
                <w:lang w:eastAsia="zh-CN"/>
              </w:rPr>
              <w:t>RRC_connected</w:t>
            </w:r>
            <w:proofErr w:type="spellEnd"/>
            <w:r w:rsidR="00C737F7">
              <w:rPr>
                <w:lang w:eastAsia="zh-CN"/>
              </w:rPr>
              <w:t xml:space="preserve"> and </w:t>
            </w:r>
            <w:proofErr w:type="spellStart"/>
            <w:r w:rsidR="00C737F7">
              <w:rPr>
                <w:lang w:eastAsia="zh-CN"/>
              </w:rPr>
              <w:t>RRC_inactive</w:t>
            </w:r>
            <w:proofErr w:type="spellEnd"/>
            <w:r w:rsidR="00C737F7">
              <w:rPr>
                <w:lang w:eastAsia="zh-CN"/>
              </w:rPr>
              <w:t xml:space="preserve"> mode.</w:t>
            </w:r>
          </w:p>
        </w:tc>
      </w:tr>
      <w:tr w:rsidR="0019764F" w14:paraId="4703CA88" w14:textId="77777777">
        <w:tc>
          <w:tcPr>
            <w:tcW w:w="1696" w:type="dxa"/>
          </w:tcPr>
          <w:p w14:paraId="7D0FCCB0" w14:textId="77777777" w:rsidR="0019764F" w:rsidRDefault="0019764F">
            <w:pPr>
              <w:spacing w:after="120" w:line="240" w:lineRule="exact"/>
            </w:pPr>
          </w:p>
        </w:tc>
        <w:tc>
          <w:tcPr>
            <w:tcW w:w="2127" w:type="dxa"/>
          </w:tcPr>
          <w:p w14:paraId="622C67E8" w14:textId="77777777" w:rsidR="0019764F" w:rsidRDefault="0019764F">
            <w:pPr>
              <w:spacing w:after="120" w:line="240" w:lineRule="exact"/>
            </w:pP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77777777" w:rsidR="0019764F" w:rsidRDefault="0019764F">
            <w:pPr>
              <w:spacing w:after="120" w:line="240" w:lineRule="exact"/>
            </w:pPr>
          </w:p>
        </w:tc>
        <w:tc>
          <w:tcPr>
            <w:tcW w:w="2127" w:type="dxa"/>
          </w:tcPr>
          <w:p w14:paraId="28C14EAA" w14:textId="77777777" w:rsidR="0019764F" w:rsidRDefault="0019764F">
            <w:pPr>
              <w:spacing w:after="120" w:line="240" w:lineRule="exact"/>
            </w:pPr>
          </w:p>
        </w:tc>
        <w:tc>
          <w:tcPr>
            <w:tcW w:w="5808" w:type="dxa"/>
          </w:tcPr>
          <w:p w14:paraId="1AF3991D" w14:textId="77777777" w:rsidR="0019764F" w:rsidRDefault="0019764F">
            <w:pPr>
              <w:spacing w:after="120" w:line="240" w:lineRule="exact"/>
            </w:pPr>
          </w:p>
        </w:tc>
      </w:tr>
      <w:tr w:rsidR="0019764F" w14:paraId="2898D43C" w14:textId="77777777">
        <w:tc>
          <w:tcPr>
            <w:tcW w:w="1696" w:type="dxa"/>
          </w:tcPr>
          <w:p w14:paraId="24FEAB0F" w14:textId="77777777" w:rsidR="0019764F" w:rsidRDefault="0019764F">
            <w:pPr>
              <w:spacing w:after="120" w:line="240" w:lineRule="exact"/>
            </w:pPr>
          </w:p>
        </w:tc>
        <w:tc>
          <w:tcPr>
            <w:tcW w:w="2127" w:type="dxa"/>
          </w:tcPr>
          <w:p w14:paraId="58F526FB" w14:textId="77777777" w:rsidR="0019764F" w:rsidRDefault="0019764F">
            <w:pPr>
              <w:spacing w:after="120" w:line="240" w:lineRule="exact"/>
            </w:pPr>
          </w:p>
        </w:tc>
        <w:tc>
          <w:tcPr>
            <w:tcW w:w="5808" w:type="dxa"/>
          </w:tcPr>
          <w:p w14:paraId="4FE53E6E" w14:textId="77777777" w:rsidR="0019764F" w:rsidRDefault="0019764F">
            <w:pPr>
              <w:spacing w:after="120" w:line="240" w:lineRule="exact"/>
            </w:pPr>
          </w:p>
        </w:tc>
      </w:tr>
    </w:tbl>
    <w:p w14:paraId="0A12C636" w14:textId="77777777"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proofErr w:type="spellStart"/>
      <w:r>
        <w:rPr>
          <w:i/>
          <w:lang w:eastAsia="zh-CN"/>
        </w:rPr>
        <w:t>RequestLocationInformation</w:t>
      </w:r>
      <w:proofErr w:type="spellEnd"/>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af0"/>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 xml:space="preserve">A measurement report is triggered when the criteria in </w:t>
            </w:r>
            <w:proofErr w:type="gramStart"/>
            <w:r>
              <w:t>a</w:t>
            </w:r>
            <w:proofErr w:type="gramEnd"/>
            <w:r>
              <w:t xml:space="preserve">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w:t>
            </w:r>
            <w:proofErr w:type="spellStart"/>
            <w:r>
              <w:rPr>
                <w:rFonts w:hint="eastAsia"/>
                <w:iCs/>
                <w:lang w:val="en-US" w:eastAsia="zh-CN"/>
              </w:rPr>
              <w:t>gNB</w:t>
            </w:r>
            <w:proofErr w:type="spellEnd"/>
            <w:r>
              <w:rPr>
                <w:rFonts w:hint="eastAsia"/>
                <w:iCs/>
                <w:lang w:val="en-US" w:eastAsia="zh-CN"/>
              </w:rPr>
              <w:t xml:space="preserve">. </w:t>
            </w:r>
            <w:proofErr w:type="gramStart"/>
            <w:r>
              <w:rPr>
                <w:rFonts w:hint="eastAsia"/>
                <w:iCs/>
                <w:lang w:val="en-US" w:eastAsia="zh-CN"/>
              </w:rPr>
              <w:t>So</w:t>
            </w:r>
            <w:proofErr w:type="gramEnd"/>
            <w:r>
              <w:rPr>
                <w:rFonts w:hint="eastAsia"/>
                <w:iCs/>
                <w:lang w:val="en-US" w:eastAsia="zh-CN"/>
              </w:rPr>
              <w:t xml:space="preserve"> the triggering indication of measurement in RRC_INACTIVE should be the same as that in RRC_CONNECTED, i.e., use </w:t>
            </w:r>
            <w:proofErr w:type="spellStart"/>
            <w:r>
              <w:rPr>
                <w:iCs/>
                <w:lang w:eastAsia="zh-CN"/>
              </w:rPr>
              <w:lastRenderedPageBreak/>
              <w:t>RequestLocationInformation</w:t>
            </w:r>
            <w:proofErr w:type="spellEnd"/>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 xml:space="preserve">This solution may require to enhance </w:t>
            </w:r>
            <w:proofErr w:type="spellStart"/>
            <w:r>
              <w:rPr>
                <w:lang w:eastAsia="zh-CN"/>
              </w:rPr>
              <w:t>NRPPa</w:t>
            </w:r>
            <w:proofErr w:type="spellEnd"/>
            <w:r>
              <w:rPr>
                <w:lang w:eastAsia="zh-CN"/>
              </w:rPr>
              <w:t xml:space="preserve"> procedure for </w:t>
            </w:r>
            <w:proofErr w:type="spellStart"/>
            <w:r>
              <w:rPr>
                <w:lang w:eastAsia="zh-CN"/>
              </w:rPr>
              <w:t>gNB</w:t>
            </w:r>
            <w:proofErr w:type="spellEnd"/>
            <w:r>
              <w:rPr>
                <w:lang w:eastAsia="zh-CN"/>
              </w:rPr>
              <w:t xml:space="preserve"> to trigger PRS measurement since current LPP </w:t>
            </w:r>
            <w:proofErr w:type="spellStart"/>
            <w:r>
              <w:rPr>
                <w:lang w:eastAsia="zh-CN"/>
              </w:rPr>
              <w:t>RequestLocationInformation</w:t>
            </w:r>
            <w:proofErr w:type="spellEnd"/>
            <w:r>
              <w:rPr>
                <w:lang w:eastAsia="zh-CN"/>
              </w:rPr>
              <w:t xml:space="preserve"> message is transparent to </w:t>
            </w:r>
            <w:proofErr w:type="spellStart"/>
            <w:r>
              <w:rPr>
                <w:lang w:eastAsia="zh-CN"/>
              </w:rPr>
              <w:t>gNB</w:t>
            </w:r>
            <w:proofErr w:type="spellEnd"/>
            <w:r>
              <w:rPr>
                <w:lang w:eastAsia="zh-CN"/>
              </w:rPr>
              <w:t>.</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77777777" w:rsidR="0019764F" w:rsidRDefault="0019764F">
            <w:pPr>
              <w:spacing w:after="120" w:line="240" w:lineRule="exact"/>
            </w:pPr>
          </w:p>
        </w:tc>
        <w:tc>
          <w:tcPr>
            <w:tcW w:w="2127" w:type="dxa"/>
          </w:tcPr>
          <w:p w14:paraId="09382F36" w14:textId="77777777" w:rsidR="0019764F" w:rsidRDefault="0019764F">
            <w:pPr>
              <w:spacing w:after="120" w:line="240" w:lineRule="exact"/>
            </w:pP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77777" w:rsidR="0019764F" w:rsidRDefault="0019764F">
            <w:pPr>
              <w:spacing w:after="120" w:line="240" w:lineRule="exact"/>
            </w:pPr>
          </w:p>
        </w:tc>
        <w:tc>
          <w:tcPr>
            <w:tcW w:w="2127" w:type="dxa"/>
          </w:tcPr>
          <w:p w14:paraId="6B5E3687" w14:textId="77777777" w:rsidR="0019764F" w:rsidRDefault="0019764F">
            <w:pPr>
              <w:spacing w:after="120" w:line="240" w:lineRule="exact"/>
            </w:pPr>
          </w:p>
        </w:tc>
        <w:tc>
          <w:tcPr>
            <w:tcW w:w="5808" w:type="dxa"/>
          </w:tcPr>
          <w:p w14:paraId="185ECA6A" w14:textId="77777777" w:rsidR="0019764F" w:rsidRDefault="0019764F">
            <w:pPr>
              <w:spacing w:after="120" w:line="240" w:lineRule="exact"/>
            </w:pPr>
          </w:p>
        </w:tc>
      </w:tr>
      <w:tr w:rsidR="0019764F" w14:paraId="44107039" w14:textId="77777777">
        <w:tc>
          <w:tcPr>
            <w:tcW w:w="1696" w:type="dxa"/>
          </w:tcPr>
          <w:p w14:paraId="053E9BDD" w14:textId="77777777" w:rsidR="0019764F" w:rsidRDefault="0019764F">
            <w:pPr>
              <w:spacing w:after="120" w:line="240" w:lineRule="exact"/>
            </w:pPr>
          </w:p>
        </w:tc>
        <w:tc>
          <w:tcPr>
            <w:tcW w:w="2127" w:type="dxa"/>
          </w:tcPr>
          <w:p w14:paraId="4DEE1393" w14:textId="77777777" w:rsidR="0019764F" w:rsidRDefault="0019764F">
            <w:pPr>
              <w:spacing w:after="120" w:line="240" w:lineRule="exact"/>
            </w:pPr>
          </w:p>
        </w:tc>
        <w:tc>
          <w:tcPr>
            <w:tcW w:w="5808" w:type="dxa"/>
          </w:tcPr>
          <w:p w14:paraId="4171C146" w14:textId="77777777" w:rsidR="0019764F" w:rsidRDefault="0019764F">
            <w:pPr>
              <w:spacing w:after="120" w:line="240" w:lineRule="exact"/>
            </w:pPr>
          </w:p>
        </w:tc>
      </w:tr>
      <w:tr w:rsidR="0019764F" w14:paraId="0DBD901C" w14:textId="77777777">
        <w:tc>
          <w:tcPr>
            <w:tcW w:w="1696" w:type="dxa"/>
          </w:tcPr>
          <w:p w14:paraId="45AE13B9" w14:textId="77777777" w:rsidR="0019764F" w:rsidRDefault="0019764F">
            <w:pPr>
              <w:spacing w:after="120" w:line="240" w:lineRule="exact"/>
            </w:pPr>
          </w:p>
        </w:tc>
        <w:tc>
          <w:tcPr>
            <w:tcW w:w="2127" w:type="dxa"/>
          </w:tcPr>
          <w:p w14:paraId="423771F4" w14:textId="77777777" w:rsidR="0019764F" w:rsidRDefault="0019764F">
            <w:pPr>
              <w:spacing w:after="120" w:line="240" w:lineRule="exact"/>
            </w:pPr>
          </w:p>
        </w:tc>
        <w:tc>
          <w:tcPr>
            <w:tcW w:w="5808" w:type="dxa"/>
          </w:tcPr>
          <w:p w14:paraId="641B7DFF" w14:textId="77777777" w:rsidR="0019764F" w:rsidRDefault="0019764F">
            <w:pPr>
              <w:spacing w:after="120" w:line="240" w:lineRule="exact"/>
            </w:pPr>
          </w:p>
        </w:tc>
      </w:tr>
      <w:tr w:rsidR="0019764F" w14:paraId="41E2A2BC" w14:textId="77777777">
        <w:tc>
          <w:tcPr>
            <w:tcW w:w="1696" w:type="dxa"/>
          </w:tcPr>
          <w:p w14:paraId="3C4E27F0" w14:textId="77777777" w:rsidR="0019764F" w:rsidRDefault="0019764F">
            <w:pPr>
              <w:spacing w:after="120" w:line="240" w:lineRule="exact"/>
            </w:pPr>
          </w:p>
        </w:tc>
        <w:tc>
          <w:tcPr>
            <w:tcW w:w="2127" w:type="dxa"/>
          </w:tcPr>
          <w:p w14:paraId="1D5EEAA5" w14:textId="77777777" w:rsidR="0019764F" w:rsidRDefault="0019764F">
            <w:pPr>
              <w:spacing w:after="120" w:line="240" w:lineRule="exact"/>
            </w:pPr>
          </w:p>
        </w:tc>
        <w:tc>
          <w:tcPr>
            <w:tcW w:w="5808" w:type="dxa"/>
          </w:tcPr>
          <w:p w14:paraId="5D5C8838" w14:textId="77777777" w:rsidR="0019764F" w:rsidRDefault="0019764F">
            <w:pPr>
              <w:spacing w:after="120" w:line="240" w:lineRule="exact"/>
            </w:pPr>
          </w:p>
        </w:tc>
      </w:tr>
    </w:tbl>
    <w:p w14:paraId="2E89F0B2" w14:textId="77777777" w:rsidR="0019764F" w:rsidRDefault="0019764F"/>
    <w:p w14:paraId="7CE3B3CD" w14:textId="77777777" w:rsidR="0019764F" w:rsidRDefault="00981F02">
      <w:pPr>
        <w:pStyle w:val="1"/>
      </w:pPr>
      <w:r>
        <w:t>3</w:t>
      </w:r>
      <w:r>
        <w:tab/>
      </w:r>
      <w:bookmarkStart w:id="2" w:name="_Hlk81985181"/>
      <w:r>
        <w:t xml:space="preserve">Assistance information from UE to </w:t>
      </w:r>
      <w:proofErr w:type="spellStart"/>
      <w:r>
        <w:t>gNB</w:t>
      </w:r>
      <w:bookmarkEnd w:id="2"/>
      <w:proofErr w:type="spellEnd"/>
    </w:p>
    <w:tbl>
      <w:tblPr>
        <w:tblStyle w:val="af0"/>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 xml:space="preserve">[9]. R2-2107683 </w:t>
            </w:r>
            <w:proofErr w:type="spellStart"/>
            <w:r>
              <w:rPr>
                <w:b/>
                <w:bCs/>
                <w:szCs w:val="24"/>
              </w:rPr>
              <w:t>InterDigital</w:t>
            </w:r>
            <w:proofErr w:type="spellEnd"/>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 xml:space="preserve">Proposal 9: Support transmission of assistance information from UE to </w:t>
            </w:r>
            <w:proofErr w:type="spellStart"/>
            <w:r>
              <w:rPr>
                <w:bCs/>
              </w:rPr>
              <w:t>gNB</w:t>
            </w:r>
            <w:proofErr w:type="spellEnd"/>
            <w:r>
              <w:rPr>
                <w:bCs/>
              </w:rPr>
              <w:t xml:space="preserve">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 xml:space="preserve">[10]. R2-2107684 </w:t>
            </w:r>
            <w:proofErr w:type="spellStart"/>
            <w:r>
              <w:rPr>
                <w:b/>
              </w:rPr>
              <w:t>InterDigital</w:t>
            </w:r>
            <w:proofErr w:type="spellEnd"/>
          </w:p>
          <w:p w14:paraId="5B17DE34" w14:textId="77777777" w:rsidR="0019764F" w:rsidRDefault="00981F02">
            <w:pPr>
              <w:adjustRightInd w:val="0"/>
              <w:snapToGrid w:val="0"/>
              <w:spacing w:beforeLines="50" w:before="156" w:afterLines="50" w:after="156"/>
              <w:ind w:left="14" w:hanging="14"/>
              <w:rPr>
                <w:bCs/>
              </w:rPr>
            </w:pPr>
            <w:r>
              <w:rPr>
                <w:bCs/>
              </w:rPr>
              <w:t xml:space="preserve">Proposal 1: Support transmission of assistance information from UE to </w:t>
            </w:r>
            <w:proofErr w:type="spellStart"/>
            <w:r>
              <w:rPr>
                <w:bCs/>
              </w:rPr>
              <w:t>gNB</w:t>
            </w:r>
            <w:proofErr w:type="spellEnd"/>
            <w:r>
              <w:rPr>
                <w:bCs/>
              </w:rPr>
              <w:t xml:space="preserve">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 xml:space="preserve">Proposal 2: The assistance information sent by UE to </w:t>
            </w:r>
            <w:proofErr w:type="spellStart"/>
            <w:r>
              <w:rPr>
                <w:bCs/>
              </w:rPr>
              <w:t>gNB</w:t>
            </w:r>
            <w:proofErr w:type="spellEnd"/>
            <w:r>
              <w:rPr>
                <w:bCs/>
              </w:rPr>
              <w:t xml:space="preserve">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 xml:space="preserve">Proposal 7: Support transmission of assistance information from UE to </w:t>
            </w:r>
            <w:proofErr w:type="spellStart"/>
            <w:r>
              <w:rPr>
                <w:bCs/>
              </w:rPr>
              <w:t>gNB</w:t>
            </w:r>
            <w:proofErr w:type="spellEnd"/>
            <w:r>
              <w:rPr>
                <w:bCs/>
              </w:rPr>
              <w:t xml:space="preserve">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t xml:space="preserve">Based on the contributions of one company, the following proposals were made in [18] concerning assistance information from UE to </w:t>
      </w:r>
      <w:proofErr w:type="spellStart"/>
      <w:r>
        <w:rPr>
          <w:lang w:val="en-US" w:eastAsia="zh-CN"/>
        </w:rPr>
        <w:t>gNB</w:t>
      </w:r>
      <w:proofErr w:type="spellEnd"/>
      <w:r>
        <w:rPr>
          <w:lang w:val="en-US" w:eastAsia="zh-CN"/>
        </w:rPr>
        <w:t xml:space="preserve"> to help with configuration:</w:t>
      </w:r>
    </w:p>
    <w:tbl>
      <w:tblPr>
        <w:tblStyle w:val="af0"/>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 xml:space="preserve">Proposal 4: Further study the assistance information transmitted from UE to </w:t>
            </w:r>
            <w:proofErr w:type="spellStart"/>
            <w:r>
              <w:rPr>
                <w:b/>
                <w:bCs/>
                <w:iCs/>
              </w:rPr>
              <w:t>gNB</w:t>
            </w:r>
            <w:proofErr w:type="spellEnd"/>
            <w:r>
              <w:rPr>
                <w:b/>
                <w:bCs/>
                <w:iCs/>
              </w:rPr>
              <w:t>.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lastRenderedPageBreak/>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w:t>
      </w:r>
      <w:proofErr w:type="spellStart"/>
      <w:r>
        <w:rPr>
          <w:lang w:eastAsia="zh-CN"/>
        </w:rPr>
        <w:t>gNB</w:t>
      </w:r>
      <w:proofErr w:type="spellEnd"/>
      <w:r>
        <w:rPr>
          <w:lang w:eastAsia="zh-CN"/>
        </w:rPr>
        <w:t xml:space="preserve"> certain information related to the type of reporting (e.g. periodic, aperiodic), periodicity of reporting and the size of the positioning information during configuration of SDT-SRB2 [10]. To be specific, the UE can send the assistance information to </w:t>
      </w:r>
      <w:proofErr w:type="spellStart"/>
      <w:r>
        <w:rPr>
          <w:lang w:eastAsia="zh-CN"/>
        </w:rPr>
        <w:t>gNB</w:t>
      </w:r>
      <w:proofErr w:type="spellEnd"/>
      <w:r>
        <w:rPr>
          <w:lang w:eastAsia="zh-CN"/>
        </w:rPr>
        <w:t xml:space="preserve"> upon receiving the assistance data (i.e. LPP </w:t>
      </w:r>
      <w:proofErr w:type="spellStart"/>
      <w:r>
        <w:rPr>
          <w:i/>
          <w:lang w:eastAsia="zh-CN"/>
        </w:rPr>
        <w:t>ProvideAsistanceData</w:t>
      </w:r>
      <w:proofErr w:type="spellEnd"/>
      <w:r>
        <w:rPr>
          <w:lang w:eastAsia="zh-CN"/>
        </w:rPr>
        <w:t xml:space="preserve"> message) from LMF. The </w:t>
      </w:r>
      <w:proofErr w:type="spellStart"/>
      <w:r>
        <w:rPr>
          <w:lang w:eastAsia="zh-CN"/>
        </w:rPr>
        <w:t>gNB</w:t>
      </w:r>
      <w:proofErr w:type="spellEnd"/>
      <w:r>
        <w:rPr>
          <w:lang w:eastAsia="zh-CN"/>
        </w:rPr>
        <w:t xml:space="preserve">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w:t>
      </w:r>
      <w:proofErr w:type="spellStart"/>
      <w:r>
        <w:rPr>
          <w:lang w:eastAsia="zh-CN"/>
        </w:rPr>
        <w:t>gNB</w:t>
      </w:r>
      <w:proofErr w:type="spellEnd"/>
      <w:r>
        <w:rPr>
          <w:lang w:eastAsia="zh-CN"/>
        </w:rPr>
        <w:t xml:space="preserve">, the UE can send assistance information to </w:t>
      </w:r>
      <w:proofErr w:type="spellStart"/>
      <w:r>
        <w:rPr>
          <w:lang w:eastAsia="zh-CN"/>
        </w:rPr>
        <w:t>gNB</w:t>
      </w:r>
      <w:proofErr w:type="spellEnd"/>
      <w:r>
        <w:rPr>
          <w:lang w:eastAsia="zh-CN"/>
        </w:rPr>
        <w:t xml:space="preserve">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w:t>
      </w:r>
      <w:proofErr w:type="spellStart"/>
      <w:r>
        <w:rPr>
          <w:lang w:eastAsia="zh-CN"/>
        </w:rPr>
        <w:t>gNB</w:t>
      </w:r>
      <w:proofErr w:type="spellEnd"/>
      <w:r>
        <w:rPr>
          <w:lang w:eastAsia="zh-CN"/>
        </w:rPr>
        <w:t xml:space="preserve"> has not been agreed yet and will be further discussed. Therefore, rapporteur thinks we may need to</w:t>
      </w:r>
      <w:r>
        <w:t xml:space="preserve"> wait for SDT progress to confirm whether the CG configuration request can be used to send the assistance information from UE to </w:t>
      </w:r>
      <w:proofErr w:type="spellStart"/>
      <w:r>
        <w:t>gNB</w:t>
      </w:r>
      <w:proofErr w:type="spellEnd"/>
      <w:r>
        <w:t>.</w:t>
      </w:r>
    </w:p>
    <w:p w14:paraId="4BC3AE91" w14:textId="77777777" w:rsidR="0019764F" w:rsidRDefault="00981F02">
      <w:pPr>
        <w:spacing w:after="120" w:line="240" w:lineRule="exact"/>
        <w:jc w:val="both"/>
        <w:rPr>
          <w:lang w:eastAsia="zh-CN"/>
        </w:rPr>
      </w:pPr>
      <w:r>
        <w:rPr>
          <w:lang w:eastAsia="zh-CN"/>
        </w:rPr>
        <w:t>For the alignment of PRS configuration and DRX configuration, generally different UE have different paging occasions, but the PRS configuration is for multiple UEs. One question is whi</w:t>
      </w:r>
      <w:bookmarkStart w:id="3" w:name="_GoBack"/>
      <w:bookmarkEnd w:id="3"/>
      <w:r>
        <w:rPr>
          <w:lang w:eastAsia="zh-CN"/>
        </w:rPr>
        <w:t xml:space="preserve">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 xml:space="preserve">Therefore, companies are invited to express their views on the assistance information from UE to </w:t>
      </w:r>
      <w:proofErr w:type="spellStart"/>
      <w:r>
        <w:rPr>
          <w:lang w:eastAsia="zh-CN"/>
        </w:rPr>
        <w:t>gNB</w:t>
      </w:r>
      <w:proofErr w:type="spellEnd"/>
      <w:r>
        <w:rPr>
          <w:lang w:eastAsia="zh-CN"/>
        </w:rPr>
        <w:t>.</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w:t>
      </w:r>
      <w:proofErr w:type="spellStart"/>
      <w:r>
        <w:rPr>
          <w:b/>
          <w:lang w:eastAsia="zh-CN"/>
        </w:rPr>
        <w:t>gNB</w:t>
      </w:r>
      <w:proofErr w:type="spellEnd"/>
      <w:r>
        <w:rPr>
          <w:b/>
          <w:lang w:eastAsia="zh-CN"/>
        </w:rPr>
        <w:t xml:space="preserve">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af0"/>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We think that the requested configuration can follow the legacy PUR-config as baseline, that within the PUR-</w:t>
            </w:r>
            <w:proofErr w:type="spellStart"/>
            <w:r>
              <w:rPr>
                <w:lang w:eastAsia="zh-CN"/>
              </w:rPr>
              <w:t>configurationRequest</w:t>
            </w:r>
            <w:proofErr w:type="spellEnd"/>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w:t>
            </w:r>
            <w:proofErr w:type="gramStart"/>
            <w:r>
              <w:t>16 ::=</w:t>
            </w:r>
            <w:proofErr w:type="gramEnd"/>
            <w:r>
              <w:tab/>
            </w:r>
            <w:r>
              <w:tab/>
              <w:t>SEQUENCE {</w:t>
            </w:r>
          </w:p>
          <w:p w14:paraId="304EAA08" w14:textId="77777777" w:rsidR="0019764F" w:rsidRDefault="00981F02">
            <w:pPr>
              <w:pStyle w:val="PL"/>
              <w:shd w:val="clear" w:color="auto" w:fill="E6E6E6"/>
            </w:pPr>
            <w:r>
              <w:tab/>
            </w:r>
            <w:proofErr w:type="spellStart"/>
            <w:r>
              <w:t>criticalExtensions</w:t>
            </w:r>
            <w:proofErr w:type="spellEnd"/>
            <w:r>
              <w:tab/>
            </w:r>
            <w:r>
              <w:tab/>
            </w:r>
            <w:r>
              <w:tab/>
            </w:r>
            <w:r>
              <w:tab/>
            </w:r>
            <w:r>
              <w:tab/>
              <w:t>CHOICE {</w:t>
            </w:r>
          </w:p>
          <w:p w14:paraId="54DDBE2F" w14:textId="77777777" w:rsidR="0019764F" w:rsidRDefault="00981F02">
            <w:pPr>
              <w:pStyle w:val="PL"/>
              <w:shd w:val="clear" w:color="auto" w:fill="E6E6E6"/>
            </w:pPr>
            <w:r>
              <w:tab/>
            </w:r>
            <w:r>
              <w:tab/>
            </w:r>
            <w:proofErr w:type="spellStart"/>
            <w:r>
              <w:t>purConfigurationRequest</w:t>
            </w:r>
            <w:proofErr w:type="spellEnd"/>
            <w:r>
              <w:tab/>
            </w:r>
            <w:r>
              <w:tab/>
            </w:r>
            <w:r>
              <w:tab/>
            </w:r>
            <w:r>
              <w:tab/>
              <w:t>PURConfigurationRequest-r16-IEs,</w:t>
            </w:r>
          </w:p>
          <w:p w14:paraId="59D603A3" w14:textId="77777777" w:rsidR="0019764F" w:rsidRDefault="00981F02">
            <w:pPr>
              <w:pStyle w:val="PL"/>
              <w:shd w:val="clear" w:color="auto" w:fill="E6E6E6"/>
            </w:pPr>
            <w:r>
              <w:tab/>
            </w:r>
            <w:r>
              <w:tab/>
            </w:r>
            <w:proofErr w:type="spellStart"/>
            <w:r>
              <w:t>criticalExtensionsFuture</w:t>
            </w:r>
            <w:proofErr w:type="spellEnd"/>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w:t>
            </w:r>
            <w:proofErr w:type="gramStart"/>
            <w:r>
              <w:t>IEs ::=</w:t>
            </w:r>
            <w:proofErr w:type="gramEnd"/>
            <w:r>
              <w:tab/>
              <w:t>SEQUENCE {</w:t>
            </w:r>
          </w:p>
          <w:p w14:paraId="0D3AFF10" w14:textId="77777777" w:rsidR="0019764F" w:rsidRDefault="00981F02">
            <w:pPr>
              <w:pStyle w:val="PL"/>
              <w:shd w:val="clear" w:color="auto" w:fill="E6E6E6"/>
            </w:pPr>
            <w:r>
              <w:lastRenderedPageBreak/>
              <w:tab/>
              <w:t>pur-ConfigRequest-r16</w:t>
            </w:r>
            <w:r>
              <w:tab/>
            </w:r>
            <w:r>
              <w:tab/>
            </w:r>
            <w:r>
              <w:tab/>
            </w:r>
            <w:r>
              <w:tab/>
              <w:t>CHOICE {</w:t>
            </w:r>
          </w:p>
          <w:p w14:paraId="2B57C881" w14:textId="77777777" w:rsidR="0019764F" w:rsidRDefault="00981F02">
            <w:pPr>
              <w:pStyle w:val="PL"/>
              <w:shd w:val="clear" w:color="auto" w:fill="E6E6E6"/>
            </w:pPr>
            <w:r>
              <w:tab/>
            </w:r>
            <w:r>
              <w:tab/>
            </w:r>
            <w:proofErr w:type="spellStart"/>
            <w:r>
              <w:t>pur-ReleaseRequest</w:t>
            </w:r>
            <w:proofErr w:type="spellEnd"/>
            <w:r>
              <w:tab/>
            </w:r>
            <w:r>
              <w:tab/>
            </w:r>
            <w:r>
              <w:tab/>
            </w:r>
            <w:r>
              <w:tab/>
            </w:r>
            <w:r>
              <w:tab/>
              <w:t>NULL,</w:t>
            </w:r>
          </w:p>
          <w:p w14:paraId="61B3BF79" w14:textId="77777777" w:rsidR="0019764F" w:rsidRDefault="00981F02">
            <w:pPr>
              <w:pStyle w:val="PL"/>
              <w:shd w:val="clear" w:color="auto" w:fill="E6E6E6"/>
            </w:pPr>
            <w:r>
              <w:tab/>
            </w:r>
            <w:r>
              <w:tab/>
            </w:r>
            <w:proofErr w:type="spellStart"/>
            <w:r>
              <w:t>pur-SetupRequest</w:t>
            </w:r>
            <w:proofErr w:type="spellEnd"/>
            <w:r>
              <w:tab/>
            </w:r>
            <w:r>
              <w:tab/>
            </w:r>
            <w:r>
              <w:tab/>
            </w:r>
            <w:r>
              <w:tab/>
            </w:r>
            <w:r>
              <w:tab/>
              <w:t>SEQUENCE {</w:t>
            </w:r>
          </w:p>
          <w:p w14:paraId="47C57127" w14:textId="77777777" w:rsidR="0019764F" w:rsidRDefault="00981F02">
            <w:pPr>
              <w:pStyle w:val="PL"/>
              <w:shd w:val="clear" w:color="auto" w:fill="E6E6E6"/>
            </w:pPr>
            <w:r>
              <w:tab/>
            </w:r>
            <w:r>
              <w:tab/>
            </w:r>
            <w:r>
              <w:tab/>
            </w:r>
            <w:bookmarkStart w:id="4" w:name="_Hlk19100937"/>
            <w:r>
              <w:t>requestedNumOccasions</w:t>
            </w:r>
            <w:bookmarkEnd w:id="4"/>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af3"/>
              <w:numPr>
                <w:ilvl w:val="0"/>
                <w:numId w:val="6"/>
              </w:numPr>
              <w:spacing w:after="120" w:line="240" w:lineRule="exact"/>
              <w:rPr>
                <w:lang w:eastAsia="zh-CN"/>
              </w:rPr>
            </w:pPr>
            <w:r>
              <w:t>Release/</w:t>
            </w:r>
            <w:proofErr w:type="spellStart"/>
            <w:r>
              <w:t>SetupRequest</w:t>
            </w:r>
            <w:proofErr w:type="spellEnd"/>
          </w:p>
          <w:p w14:paraId="249CE4E0" w14:textId="77777777" w:rsidR="0019764F" w:rsidRDefault="00981F02">
            <w:pPr>
              <w:pStyle w:val="af3"/>
              <w:numPr>
                <w:ilvl w:val="0"/>
                <w:numId w:val="6"/>
              </w:numPr>
              <w:spacing w:after="120" w:line="240" w:lineRule="exact"/>
              <w:rPr>
                <w:lang w:eastAsia="zh-CN"/>
              </w:rPr>
            </w:pPr>
            <w:proofErr w:type="spellStart"/>
            <w:r>
              <w:t>requestedNumOccasions</w:t>
            </w:r>
            <w:proofErr w:type="spellEnd"/>
          </w:p>
          <w:p w14:paraId="320526A4" w14:textId="77777777" w:rsidR="0019764F" w:rsidRDefault="00981F02">
            <w:pPr>
              <w:pStyle w:val="af3"/>
              <w:numPr>
                <w:ilvl w:val="0"/>
                <w:numId w:val="6"/>
              </w:numPr>
              <w:spacing w:after="120" w:line="240" w:lineRule="exact"/>
              <w:rPr>
                <w:lang w:eastAsia="zh-CN"/>
              </w:rPr>
            </w:pPr>
            <w:proofErr w:type="spellStart"/>
            <w:r>
              <w:t>requestedPeriodicityAndOffset</w:t>
            </w:r>
            <w:proofErr w:type="spellEnd"/>
          </w:p>
          <w:p w14:paraId="0AA81D13" w14:textId="77777777" w:rsidR="0019764F" w:rsidRDefault="00981F02">
            <w:pPr>
              <w:pStyle w:val="af3"/>
              <w:numPr>
                <w:ilvl w:val="0"/>
                <w:numId w:val="6"/>
              </w:numPr>
              <w:spacing w:after="120" w:line="240" w:lineRule="exact"/>
              <w:rPr>
                <w:lang w:eastAsia="zh-CN"/>
              </w:rPr>
            </w:pPr>
            <w:proofErr w:type="spellStart"/>
            <w:r>
              <w:rPr>
                <w:lang w:eastAsia="zh-CN"/>
              </w:rPr>
              <w:t>requestedTBS</w:t>
            </w:r>
            <w:proofErr w:type="spellEnd"/>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w:t>
            </w:r>
            <w:proofErr w:type="spellStart"/>
            <w:r>
              <w:rPr>
                <w:lang w:eastAsia="en-GB"/>
              </w:rPr>
              <w:t>gNB</w:t>
            </w:r>
            <w:proofErr w:type="spellEnd"/>
            <w:r>
              <w:rPr>
                <w:lang w:eastAsia="en-GB"/>
              </w:rPr>
              <w:t xml:space="preserve">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w:t>
            </w:r>
            <w:proofErr w:type="spellStart"/>
            <w:r>
              <w:rPr>
                <w:lang w:eastAsia="en-GB"/>
              </w:rPr>
              <w:t>gNB</w:t>
            </w:r>
            <w:proofErr w:type="spellEnd"/>
            <w:r>
              <w:rPr>
                <w:lang w:eastAsia="en-GB"/>
              </w:rPr>
              <w:t xml:space="preserve"> that the UE will send additional UL messages (Steps 5 in Annex C) before a response from the serving AMF (Event Report ACK at Step 7a) will be received, and therefore, would avoid sending the RRC Release by the </w:t>
            </w:r>
            <w:proofErr w:type="spellStart"/>
            <w:r>
              <w:rPr>
                <w:lang w:eastAsia="en-GB"/>
              </w:rPr>
              <w:t>gNB</w:t>
            </w:r>
            <w:proofErr w:type="spellEnd"/>
            <w:r>
              <w:rPr>
                <w:lang w:eastAsia="en-GB"/>
              </w:rPr>
              <w:t xml:space="preserve">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lastRenderedPageBreak/>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w:t>
            </w:r>
            <w:proofErr w:type="spellStart"/>
            <w:r>
              <w:rPr>
                <w:lang w:eastAsia="zh-CN"/>
              </w:rPr>
              <w:t>SetupRequest</w:t>
            </w:r>
            <w:proofErr w:type="spellEnd"/>
            <w:r>
              <w:rPr>
                <w:lang w:eastAsia="zh-CN"/>
              </w:rPr>
              <w:t xml:space="preserve">, they are more like stage 3 details than the assistance information from UE to </w:t>
            </w:r>
            <w:proofErr w:type="spellStart"/>
            <w:r>
              <w:rPr>
                <w:lang w:eastAsia="zh-CN"/>
              </w:rPr>
              <w:t>gNB</w:t>
            </w:r>
            <w:proofErr w:type="spellEnd"/>
            <w:r>
              <w:rPr>
                <w:lang w:eastAsia="zh-CN"/>
              </w:rPr>
              <w:t>.</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6485E318" w14:textId="77777777" w:rsidR="0019764F" w:rsidRDefault="00981F02">
            <w:pPr>
              <w:spacing w:after="120" w:line="240" w:lineRule="exact"/>
            </w:pPr>
            <w:r>
              <w:t xml:space="preserve">The </w:t>
            </w:r>
            <w:proofErr w:type="spellStart"/>
            <w:r>
              <w:t>requestedNumOccasions</w:t>
            </w:r>
            <w:proofErr w:type="spellEnd"/>
            <w:r>
              <w:t xml:space="preserve">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af3"/>
              <w:numPr>
                <w:ilvl w:val="0"/>
                <w:numId w:val="6"/>
              </w:numPr>
              <w:spacing w:after="120" w:line="240" w:lineRule="exact"/>
              <w:rPr>
                <w:lang w:eastAsia="zh-CN"/>
              </w:rPr>
            </w:pPr>
            <w:r>
              <w:t>1. type of reporting (e.g. periodic, aperiodic)</w:t>
            </w:r>
          </w:p>
          <w:p w14:paraId="3467DAC8" w14:textId="77777777" w:rsidR="0019764F" w:rsidRDefault="00981F02">
            <w:pPr>
              <w:pStyle w:val="af3"/>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af3"/>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w:t>
            </w:r>
            <w:proofErr w:type="spellStart"/>
            <w:r>
              <w:rPr>
                <w:rFonts w:hint="eastAsia"/>
                <w:lang w:val="en-US" w:eastAsia="zh-CN"/>
              </w:rPr>
              <w:t>gNB</w:t>
            </w:r>
            <w:proofErr w:type="spellEnd"/>
            <w:r>
              <w:rPr>
                <w:rFonts w:hint="eastAsia"/>
                <w:lang w:val="en-US" w:eastAsia="zh-CN"/>
              </w:rPr>
              <w:t xml:space="preserve">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w:t>
            </w:r>
            <w:proofErr w:type="spellStart"/>
            <w:r>
              <w:rPr>
                <w:lang w:eastAsia="zh-CN"/>
              </w:rPr>
              <w:t>gNB</w:t>
            </w:r>
            <w:proofErr w:type="spellEnd"/>
            <w:r>
              <w:rPr>
                <w:lang w:eastAsia="zh-CN"/>
              </w:rPr>
              <w:t xml:space="preserve">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w:t>
            </w:r>
            <w:proofErr w:type="spellStart"/>
            <w:r>
              <w:t>gNB</w:t>
            </w:r>
            <w:proofErr w:type="spellEnd"/>
            <w:r>
              <w:t xml:space="preserve">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 xml:space="preserve">from UE to </w:t>
            </w:r>
            <w:proofErr w:type="spellStart"/>
            <w:r>
              <w:rPr>
                <w:lang w:eastAsia="zh-CN"/>
              </w:rPr>
              <w:t>gNB</w:t>
            </w:r>
            <w:proofErr w:type="spellEnd"/>
            <w:r>
              <w:rPr>
                <w:lang w:eastAsia="zh-CN"/>
              </w:rPr>
              <w:t xml:space="preserve">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rFonts w:hint="eastAsia"/>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rFonts w:hint="eastAsia"/>
                <w:lang w:eastAsia="zh-CN"/>
              </w:rPr>
            </w:pPr>
          </w:p>
        </w:tc>
        <w:tc>
          <w:tcPr>
            <w:tcW w:w="5808" w:type="dxa"/>
          </w:tcPr>
          <w:p w14:paraId="0C368AAD" w14:textId="4AD1DEF0" w:rsidR="00E15295" w:rsidRDefault="00B76FD5">
            <w:pPr>
              <w:spacing w:after="120" w:line="240" w:lineRule="exact"/>
              <w:rPr>
                <w:rFonts w:hint="eastAsia"/>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77777777" w:rsidR="00E15295" w:rsidRDefault="00E15295">
            <w:pPr>
              <w:spacing w:after="120" w:line="240" w:lineRule="exact"/>
            </w:pPr>
          </w:p>
        </w:tc>
        <w:tc>
          <w:tcPr>
            <w:tcW w:w="2127" w:type="dxa"/>
          </w:tcPr>
          <w:p w14:paraId="75164414" w14:textId="77777777" w:rsidR="00E15295" w:rsidRDefault="00E15295">
            <w:pPr>
              <w:spacing w:after="120" w:line="240" w:lineRule="exact"/>
            </w:pPr>
          </w:p>
        </w:tc>
        <w:tc>
          <w:tcPr>
            <w:tcW w:w="5808" w:type="dxa"/>
          </w:tcPr>
          <w:p w14:paraId="723EA9CD" w14:textId="77777777" w:rsidR="00E15295" w:rsidRDefault="00E15295">
            <w:pPr>
              <w:spacing w:after="120" w:line="240" w:lineRule="exact"/>
            </w:pPr>
          </w:p>
        </w:tc>
      </w:tr>
      <w:tr w:rsidR="00E15295" w14:paraId="35CA8E93" w14:textId="77777777">
        <w:tc>
          <w:tcPr>
            <w:tcW w:w="1696" w:type="dxa"/>
          </w:tcPr>
          <w:p w14:paraId="00A17204" w14:textId="77777777" w:rsidR="00E15295" w:rsidRDefault="00E15295">
            <w:pPr>
              <w:spacing w:after="120" w:line="240" w:lineRule="exact"/>
            </w:pPr>
          </w:p>
        </w:tc>
        <w:tc>
          <w:tcPr>
            <w:tcW w:w="2127" w:type="dxa"/>
          </w:tcPr>
          <w:p w14:paraId="4C9FC670" w14:textId="77777777" w:rsidR="00E15295" w:rsidRDefault="00E15295">
            <w:pPr>
              <w:spacing w:after="120" w:line="240" w:lineRule="exact"/>
            </w:pPr>
          </w:p>
        </w:tc>
        <w:tc>
          <w:tcPr>
            <w:tcW w:w="5808" w:type="dxa"/>
          </w:tcPr>
          <w:p w14:paraId="288C9F5E" w14:textId="77777777" w:rsidR="00E15295" w:rsidRDefault="00E15295">
            <w:pPr>
              <w:spacing w:after="120" w:line="240" w:lineRule="exact"/>
            </w:pPr>
          </w:p>
        </w:tc>
      </w:tr>
    </w:tbl>
    <w:p w14:paraId="36CC646F" w14:textId="77777777" w:rsidR="0019764F" w:rsidRDefault="00981F02">
      <w:pPr>
        <w:spacing w:before="180" w:after="120" w:line="240" w:lineRule="exact"/>
        <w:jc w:val="both"/>
        <w:rPr>
          <w:lang w:eastAsia="zh-CN"/>
        </w:rPr>
      </w:pPr>
      <w:r>
        <w:rPr>
          <w:lang w:eastAsia="zh-CN"/>
        </w:rPr>
        <w:t xml:space="preserve">Further, as the assistance information from UE to </w:t>
      </w:r>
      <w:proofErr w:type="spellStart"/>
      <w:r>
        <w:rPr>
          <w:lang w:eastAsia="zh-CN"/>
        </w:rPr>
        <w:t>gNB</w:t>
      </w:r>
      <w:proofErr w:type="spellEnd"/>
      <w:r>
        <w:rPr>
          <w:lang w:eastAsia="zh-CN"/>
        </w:rPr>
        <w:t xml:space="preserve">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 xml:space="preserve">information from UE to </w:t>
      </w:r>
      <w:proofErr w:type="spellStart"/>
      <w:r>
        <w:rPr>
          <w:b/>
          <w:bCs/>
          <w:iCs/>
        </w:rPr>
        <w:t>gNB</w:t>
      </w:r>
      <w:proofErr w:type="spellEnd"/>
      <w:r>
        <w:rPr>
          <w:b/>
          <w:bCs/>
          <w:iCs/>
        </w:rPr>
        <w:t xml:space="preserve">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lastRenderedPageBreak/>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 xml:space="preserve">information to </w:t>
      </w:r>
      <w:proofErr w:type="spellStart"/>
      <w:r>
        <w:rPr>
          <w:b/>
          <w:bCs/>
          <w:iCs/>
        </w:rPr>
        <w:t>gNB</w:t>
      </w:r>
      <w:proofErr w:type="spellEnd"/>
      <w:r>
        <w:rPr>
          <w:b/>
          <w:bCs/>
          <w:iCs/>
        </w:rPr>
        <w:t xml:space="preserve">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rFonts w:hint="eastAsia"/>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rFonts w:hint="eastAsia"/>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77777777" w:rsidR="0019764F" w:rsidRDefault="0019764F">
            <w:pPr>
              <w:spacing w:after="120" w:line="240" w:lineRule="exact"/>
            </w:pPr>
          </w:p>
        </w:tc>
        <w:tc>
          <w:tcPr>
            <w:tcW w:w="2127" w:type="dxa"/>
          </w:tcPr>
          <w:p w14:paraId="785F2966" w14:textId="77777777" w:rsidR="0019764F" w:rsidRDefault="0019764F">
            <w:pPr>
              <w:spacing w:after="120" w:line="240" w:lineRule="exact"/>
            </w:pP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77777777" w:rsidR="0019764F" w:rsidRDefault="0019764F">
            <w:pPr>
              <w:spacing w:after="120" w:line="240" w:lineRule="exact"/>
            </w:pPr>
          </w:p>
        </w:tc>
        <w:tc>
          <w:tcPr>
            <w:tcW w:w="2127" w:type="dxa"/>
          </w:tcPr>
          <w:p w14:paraId="31D71319" w14:textId="77777777" w:rsidR="0019764F" w:rsidRDefault="0019764F">
            <w:pPr>
              <w:spacing w:after="120" w:line="240" w:lineRule="exact"/>
            </w:pPr>
          </w:p>
        </w:tc>
        <w:tc>
          <w:tcPr>
            <w:tcW w:w="5808" w:type="dxa"/>
          </w:tcPr>
          <w:p w14:paraId="230464F3" w14:textId="77777777" w:rsidR="0019764F" w:rsidRDefault="0019764F">
            <w:pPr>
              <w:spacing w:after="120" w:line="240" w:lineRule="exact"/>
            </w:pPr>
          </w:p>
        </w:tc>
      </w:tr>
    </w:tbl>
    <w:p w14:paraId="20DD5089" w14:textId="77777777" w:rsidR="0019764F" w:rsidRDefault="0019764F"/>
    <w:p w14:paraId="65675249" w14:textId="77777777" w:rsidR="0019764F" w:rsidRDefault="00981F02">
      <w:pPr>
        <w:pStyle w:val="1"/>
      </w:pPr>
      <w:r>
        <w:t>4</w:t>
      </w:r>
      <w:r>
        <w:tab/>
      </w:r>
      <w:bookmarkStart w:id="5" w:name="OLE_LINK3"/>
      <w:bookmarkStart w:id="6" w:name="OLE_LINK4"/>
      <w:r>
        <w:t>Measurement report enhancements</w:t>
      </w:r>
      <w:bookmarkEnd w:id="5"/>
      <w:bookmarkEnd w:id="6"/>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af0"/>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w:t>
            </w:r>
            <w:proofErr w:type="spellStart"/>
            <w:r>
              <w:rPr>
                <w:bCs/>
              </w:rPr>
              <w:t>gNB</w:t>
            </w:r>
            <w:proofErr w:type="spellEnd"/>
            <w:r>
              <w:rPr>
                <w:bCs/>
              </w:rPr>
              <w:t xml:space="preserve">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 xml:space="preserve">[7]. R2-2107358 </w:t>
            </w:r>
            <w:proofErr w:type="spellStart"/>
            <w:r>
              <w:rPr>
                <w:b/>
                <w:bCs/>
              </w:rPr>
              <w:t>Spreadtrum</w:t>
            </w:r>
            <w:proofErr w:type="spellEnd"/>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lastRenderedPageBreak/>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 xml:space="preserve">Proposal 3: </w:t>
            </w:r>
            <w:proofErr w:type="spellStart"/>
            <w:r>
              <w:rPr>
                <w:bCs/>
              </w:rPr>
              <w:t>gNB</w:t>
            </w:r>
            <w:proofErr w:type="spellEnd"/>
            <w:r>
              <w:rPr>
                <w:bCs/>
              </w:rPr>
              <w:t xml:space="preserve">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w:t>
            </w:r>
            <w:proofErr w:type="spellStart"/>
            <w:r>
              <w:rPr>
                <w:bCs/>
              </w:rPr>
              <w:t>gNB</w:t>
            </w:r>
            <w:proofErr w:type="spellEnd"/>
            <w:r>
              <w:rPr>
                <w:bCs/>
              </w:rPr>
              <w:t xml:space="preserve">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 xml:space="preserve">[9]. R2-2107683 </w:t>
            </w:r>
            <w:proofErr w:type="spellStart"/>
            <w:r>
              <w:rPr>
                <w:b/>
              </w:rPr>
              <w:t>InterDigital</w:t>
            </w:r>
            <w:proofErr w:type="spellEnd"/>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 xml:space="preserve">[10]. R2-2107684 </w:t>
            </w:r>
            <w:proofErr w:type="spellStart"/>
            <w:r>
              <w:rPr>
                <w:b/>
              </w:rPr>
              <w:t>InterDigital</w:t>
            </w:r>
            <w:proofErr w:type="spellEnd"/>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w:t>
            </w:r>
            <w:proofErr w:type="gramStart"/>
            <w:r>
              <w:rPr>
                <w:bCs/>
                <w:sz w:val="20"/>
                <w:lang w:eastAsia="zh-CN"/>
              </w:rPr>
              <w:t>are</w:t>
            </w:r>
            <w:proofErr w:type="gramEnd"/>
            <w:r>
              <w:rPr>
                <w:bCs/>
                <w:sz w:val="20"/>
                <w:lang w:eastAsia="zh-CN"/>
              </w:rPr>
              <w:t xml:space="preserv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 xml:space="preserve">Proposal 3: The data size optimization of </w:t>
            </w:r>
            <w:proofErr w:type="spellStart"/>
            <w:r>
              <w:rPr>
                <w:bCs/>
              </w:rPr>
              <w:t>ProvideLocationInformation</w:t>
            </w:r>
            <w:proofErr w:type="spellEnd"/>
            <w:r>
              <w:rPr>
                <w:bCs/>
              </w:rPr>
              <w:t xml:space="preserve">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af1"/>
              </w:rPr>
            </w:pPr>
            <w:r>
              <w:rPr>
                <w:bCs/>
              </w:rPr>
              <w:t xml:space="preserve">Proposal 1: LMF provides the configured measurement periodicity and positioning requirements to </w:t>
            </w:r>
            <w:proofErr w:type="spellStart"/>
            <w:r>
              <w:rPr>
                <w:bCs/>
              </w:rPr>
              <w:t>gNB</w:t>
            </w:r>
            <w:proofErr w:type="spellEnd"/>
            <w:r>
              <w:rPr>
                <w:bCs/>
              </w:rPr>
              <w:t>.</w:t>
            </w:r>
          </w:p>
          <w:p w14:paraId="43664A58" w14:textId="77777777" w:rsidR="0019764F" w:rsidRDefault="00981F02">
            <w:pPr>
              <w:adjustRightInd w:val="0"/>
              <w:snapToGrid w:val="0"/>
              <w:spacing w:beforeLines="50" w:before="156" w:afterLines="50" w:after="156"/>
              <w:rPr>
                <w:bCs/>
                <w:sz w:val="22"/>
              </w:rPr>
            </w:pPr>
            <w:r>
              <w:rPr>
                <w:bCs/>
              </w:rPr>
              <w:t xml:space="preserve">Proposal 2: RAN2 to send </w:t>
            </w:r>
            <w:proofErr w:type="gramStart"/>
            <w:r>
              <w:rPr>
                <w:bCs/>
              </w:rPr>
              <w:t>an</w:t>
            </w:r>
            <w:proofErr w:type="gramEnd"/>
            <w:r>
              <w:rPr>
                <w:bCs/>
              </w:rPr>
              <w:t xml:space="preserve"> LS to RAN3 to include additional information of positioning requirements in </w:t>
            </w:r>
            <w:proofErr w:type="spellStart"/>
            <w:r>
              <w:rPr>
                <w:bCs/>
              </w:rPr>
              <w:t>NRPPa</w:t>
            </w:r>
            <w:proofErr w:type="spellEnd"/>
            <w:r>
              <w:rPr>
                <w:bCs/>
              </w:rPr>
              <w:t>.</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af0"/>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7" w:name="_Hlk81551862"/>
            <w:r>
              <w:rPr>
                <w:b/>
                <w:iCs/>
              </w:rPr>
              <w:t xml:space="preserve">Alt 1: Support LMF to inform </w:t>
            </w:r>
            <w:proofErr w:type="spellStart"/>
            <w:r>
              <w:rPr>
                <w:b/>
                <w:iCs/>
              </w:rPr>
              <w:t>gNB</w:t>
            </w:r>
            <w:proofErr w:type="spellEnd"/>
            <w:r>
              <w:rPr>
                <w:b/>
                <w:iCs/>
              </w:rPr>
              <w:t xml:space="preserve">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 xml:space="preserve">Alt 2: Support LMF to inform </w:t>
            </w:r>
            <w:proofErr w:type="spellStart"/>
            <w:r>
              <w:rPr>
                <w:b/>
                <w:iCs/>
              </w:rPr>
              <w:t>gNB</w:t>
            </w:r>
            <w:proofErr w:type="spellEnd"/>
            <w:r>
              <w:rPr>
                <w:b/>
                <w:iCs/>
              </w:rPr>
              <w:t xml:space="preserve">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 xml:space="preserve">Alt 3: Support LMF to inform </w:t>
            </w:r>
            <w:proofErr w:type="spellStart"/>
            <w:r>
              <w:rPr>
                <w:b/>
                <w:iCs/>
              </w:rPr>
              <w:t>gNB</w:t>
            </w:r>
            <w:proofErr w:type="spellEnd"/>
            <w:r>
              <w:rPr>
                <w:b/>
                <w:iCs/>
              </w:rPr>
              <w:t xml:space="preserve">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4: Support </w:t>
            </w:r>
            <w:proofErr w:type="spellStart"/>
            <w:r>
              <w:rPr>
                <w:b/>
                <w:iCs/>
              </w:rPr>
              <w:t>gNB</w:t>
            </w:r>
            <w:proofErr w:type="spellEnd"/>
            <w:r>
              <w:rPr>
                <w:b/>
                <w:iCs/>
              </w:rPr>
              <w:t xml:space="preserve">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7"/>
          <w:p w14:paraId="6EF3E57D" w14:textId="77777777" w:rsidR="0019764F" w:rsidRDefault="00981F02">
            <w:pPr>
              <w:adjustRightInd w:val="0"/>
              <w:snapToGrid w:val="0"/>
              <w:spacing w:beforeLines="50" w:before="156" w:afterLines="50" w:after="156"/>
              <w:ind w:left="420"/>
              <w:rPr>
                <w:sz w:val="28"/>
                <w:szCs w:val="18"/>
              </w:rPr>
            </w:pPr>
            <w:r>
              <w:rPr>
                <w:b/>
                <w:iCs/>
              </w:rPr>
              <w:lastRenderedPageBreak/>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lastRenderedPageBreak/>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1: The </w:t>
      </w:r>
      <w:proofErr w:type="spellStart"/>
      <w:r>
        <w:rPr>
          <w:b/>
          <w:lang w:eastAsia="zh-CN"/>
        </w:rPr>
        <w:t>gNB</w:t>
      </w:r>
      <w:proofErr w:type="spellEnd"/>
      <w:r>
        <w:rPr>
          <w:b/>
          <w:lang w:eastAsia="zh-CN"/>
        </w:rPr>
        <w:t xml:space="preserve">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w:t>
      </w:r>
      <w:proofErr w:type="spellStart"/>
      <w:r>
        <w:rPr>
          <w:bCs/>
          <w:lang w:eastAsia="zh-CN"/>
        </w:rPr>
        <w:t>gNB</w:t>
      </w:r>
      <w:proofErr w:type="spellEnd"/>
      <w:r>
        <w:rPr>
          <w:bCs/>
          <w:lang w:eastAsia="zh-CN"/>
        </w:rPr>
        <w:t xml:space="preserve">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 xml:space="preserve">For the interaction between LMF and </w:t>
      </w:r>
      <w:proofErr w:type="spellStart"/>
      <w:r>
        <w:rPr>
          <w:bCs/>
          <w:lang w:eastAsia="zh-CN"/>
        </w:rPr>
        <w:t>gNB</w:t>
      </w:r>
      <w:proofErr w:type="spellEnd"/>
      <w:r>
        <w:rPr>
          <w:bCs/>
          <w:lang w:eastAsia="zh-CN"/>
        </w:rPr>
        <w:t xml:space="preserve">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 xml:space="preserve">Option 3: The LMF indicates </w:t>
      </w:r>
      <w:proofErr w:type="spellStart"/>
      <w:r>
        <w:rPr>
          <w:b/>
          <w:lang w:eastAsia="zh-CN"/>
        </w:rPr>
        <w:t>gNB</w:t>
      </w:r>
      <w:proofErr w:type="spellEnd"/>
      <w:r>
        <w:rPr>
          <w:b/>
          <w:lang w:eastAsia="zh-CN"/>
        </w:rPr>
        <w:t xml:space="preserve"> the estimated data size of measurement reports or location estimates to guide the SDT data volume threshold configuration at the </w:t>
      </w:r>
      <w:proofErr w:type="spellStart"/>
      <w:r>
        <w:rPr>
          <w:b/>
          <w:lang w:eastAsia="zh-CN"/>
        </w:rPr>
        <w:t>gNB</w:t>
      </w:r>
      <w:proofErr w:type="spellEnd"/>
      <w:r>
        <w:rPr>
          <w:b/>
          <w:lang w:eastAsia="zh-CN"/>
        </w:rPr>
        <w:t xml:space="preserve">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w:t>
      </w:r>
      <w:proofErr w:type="spellStart"/>
      <w:r>
        <w:rPr>
          <w:bCs/>
          <w:lang w:eastAsia="zh-CN"/>
        </w:rPr>
        <w:t>gNB</w:t>
      </w:r>
      <w:proofErr w:type="spellEnd"/>
      <w:r>
        <w:rPr>
          <w:bCs/>
          <w:lang w:eastAsia="zh-CN"/>
        </w:rPr>
        <w:t xml:space="preserve"> implementation to configure the suitable SDT data volume threshold. Therefore, to configure the suitable SDT data threshold, one company suggested that the LMF should indicate </w:t>
      </w:r>
      <w:proofErr w:type="spellStart"/>
      <w:r>
        <w:rPr>
          <w:bCs/>
          <w:lang w:eastAsia="zh-CN"/>
        </w:rPr>
        <w:t>gNB</w:t>
      </w:r>
      <w:proofErr w:type="spellEnd"/>
      <w:r>
        <w:rPr>
          <w:bCs/>
          <w:lang w:eastAsia="zh-CN"/>
        </w:rPr>
        <w:t xml:space="preserve">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w:t>
      </w:r>
      <w:proofErr w:type="spellStart"/>
      <w:r>
        <w:rPr>
          <w:b/>
          <w:lang w:eastAsia="zh-CN"/>
        </w:rPr>
        <w:t>gNB</w:t>
      </w:r>
      <w:proofErr w:type="spellEnd"/>
      <w:r>
        <w:rPr>
          <w:b/>
          <w:lang w:eastAsia="zh-CN"/>
        </w:rPr>
        <w:t xml:space="preserve"> the </w:t>
      </w:r>
      <w:r>
        <w:rPr>
          <w:rFonts w:eastAsiaTheme="minorEastAsia"/>
          <w:b/>
          <w:lang w:eastAsia="zh-CN"/>
        </w:rPr>
        <w:t xml:space="preserve">period of Deferred positioning </w:t>
      </w:r>
      <w:r>
        <w:rPr>
          <w:b/>
          <w:lang w:eastAsia="zh-CN"/>
        </w:rPr>
        <w:t xml:space="preserve">to guide the CG-SDT resource configuration at the </w:t>
      </w:r>
      <w:proofErr w:type="spellStart"/>
      <w:r>
        <w:rPr>
          <w:b/>
          <w:lang w:eastAsia="zh-CN"/>
        </w:rPr>
        <w:t>gNB</w:t>
      </w:r>
      <w:proofErr w:type="spellEnd"/>
      <w:r>
        <w:rPr>
          <w:b/>
          <w:lang w:eastAsia="zh-CN"/>
        </w:rPr>
        <w:t xml:space="preserve"> side</w:t>
      </w:r>
    </w:p>
    <w:p w14:paraId="5927DF0C" w14:textId="77777777" w:rsidR="0019764F" w:rsidRDefault="00981F02">
      <w:pPr>
        <w:adjustRightInd w:val="0"/>
        <w:snapToGrid w:val="0"/>
        <w:spacing w:after="120" w:line="260" w:lineRule="exact"/>
        <w:jc w:val="both"/>
        <w:rPr>
          <w:bCs/>
          <w:lang w:eastAsia="zh-CN"/>
        </w:rPr>
      </w:pPr>
      <w:r>
        <w:rPr>
          <w:bCs/>
          <w:lang w:eastAsia="zh-CN"/>
        </w:rPr>
        <w:t xml:space="preserve">Currently whether to release a UE into RRC_INACTIVE is up to NG-RAN node implementation. The deferred 5GC-MT-LR procedure for periodic location events has a special signalling transmission pattern, i.e. UE reports location events periodically. However, </w:t>
      </w:r>
      <w:proofErr w:type="spellStart"/>
      <w:r>
        <w:rPr>
          <w:bCs/>
          <w:lang w:eastAsia="zh-CN"/>
        </w:rPr>
        <w:t>gNB</w:t>
      </w:r>
      <w:proofErr w:type="spellEnd"/>
      <w:r>
        <w:rPr>
          <w:bCs/>
          <w:lang w:eastAsia="zh-CN"/>
        </w:rPr>
        <w:t xml:space="preserve"> is not aware of it when LMF decides DL-only and RAT-Independent positioning for the deferred MR-LR location service. If LMF can provide the period of Deferred positioning to the </w:t>
      </w:r>
      <w:proofErr w:type="spellStart"/>
      <w:r>
        <w:rPr>
          <w:bCs/>
          <w:lang w:eastAsia="zh-CN"/>
        </w:rPr>
        <w:t>gNB</w:t>
      </w:r>
      <w:proofErr w:type="spellEnd"/>
      <w:r>
        <w:rPr>
          <w:bCs/>
          <w:lang w:eastAsia="zh-CN"/>
        </w:rPr>
        <w:t xml:space="preserve"> in this case, the </w:t>
      </w:r>
      <w:proofErr w:type="spellStart"/>
      <w:r>
        <w:rPr>
          <w:bCs/>
          <w:lang w:eastAsia="zh-CN"/>
        </w:rPr>
        <w:t>gNB</w:t>
      </w:r>
      <w:proofErr w:type="spellEnd"/>
      <w:r>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Pr>
          <w:bCs/>
          <w:lang w:eastAsia="zh-CN"/>
        </w:rPr>
        <w:t>gNB</w:t>
      </w:r>
      <w:proofErr w:type="spellEnd"/>
      <w:r>
        <w:rPr>
          <w:bCs/>
          <w:lang w:eastAsia="zh-CN"/>
        </w:rPr>
        <w:t xml:space="preserve">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 xml:space="preserve">Option 5: The LMF indicates </w:t>
      </w:r>
      <w:proofErr w:type="spellStart"/>
      <w:r>
        <w:rPr>
          <w:b/>
          <w:lang w:eastAsia="zh-CN"/>
        </w:rPr>
        <w:t>gNB</w:t>
      </w:r>
      <w:proofErr w:type="spellEnd"/>
      <w:r>
        <w:rPr>
          <w:b/>
          <w:lang w:eastAsia="zh-CN"/>
        </w:rPr>
        <w:t xml:space="preserve"> the QoS requirements (i.e. response time) to guide the CG-SDT resource configuration at the </w:t>
      </w:r>
      <w:proofErr w:type="spellStart"/>
      <w:r>
        <w:rPr>
          <w:b/>
          <w:lang w:eastAsia="zh-CN"/>
        </w:rPr>
        <w:t>gNB</w:t>
      </w:r>
      <w:proofErr w:type="spellEnd"/>
      <w:r>
        <w:rPr>
          <w:b/>
          <w:lang w:eastAsia="zh-CN"/>
        </w:rPr>
        <w:t xml:space="preserve"> side</w:t>
      </w:r>
    </w:p>
    <w:p w14:paraId="6D15BA08" w14:textId="77777777" w:rsidR="0019764F" w:rsidRDefault="00981F02">
      <w:pPr>
        <w:adjustRightInd w:val="0"/>
        <w:snapToGrid w:val="0"/>
        <w:spacing w:after="120" w:line="260" w:lineRule="exact"/>
        <w:jc w:val="both"/>
        <w:rPr>
          <w:bCs/>
          <w:lang w:eastAsia="zh-CN"/>
        </w:rPr>
      </w:pPr>
      <w:r>
        <w:rPr>
          <w:bCs/>
          <w:lang w:eastAsia="zh-CN"/>
        </w:rPr>
        <w:t xml:space="preserve">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w:t>
      </w:r>
      <w:proofErr w:type="spellStart"/>
      <w:r>
        <w:rPr>
          <w:bCs/>
          <w:lang w:eastAsia="zh-CN"/>
        </w:rPr>
        <w:t>gNB</w:t>
      </w:r>
      <w:proofErr w:type="spellEnd"/>
      <w:r>
        <w:rPr>
          <w:bCs/>
          <w:lang w:eastAsia="zh-CN"/>
        </w:rPr>
        <w:t xml:space="preserve"> can help </w:t>
      </w:r>
      <w:proofErr w:type="spellStart"/>
      <w:r>
        <w:rPr>
          <w:bCs/>
          <w:lang w:eastAsia="zh-CN"/>
        </w:rPr>
        <w:t>gNB</w:t>
      </w:r>
      <w:proofErr w:type="spellEnd"/>
      <w:r>
        <w:rPr>
          <w:bCs/>
          <w:lang w:eastAsia="zh-CN"/>
        </w:rPr>
        <w:t xml:space="preserve">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 xml:space="preserve">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w:t>
      </w:r>
      <w:r>
        <w:rPr>
          <w:bCs/>
          <w:lang w:eastAsia="zh-CN"/>
        </w:rPr>
        <w:lastRenderedPageBreak/>
        <w:t>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8"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 xml:space="preserve">Option 1: The </w:t>
      </w:r>
      <w:proofErr w:type="spellStart"/>
      <w:r>
        <w:rPr>
          <w:b/>
          <w:bCs/>
          <w:iCs/>
        </w:rPr>
        <w:t>gNB</w:t>
      </w:r>
      <w:proofErr w:type="spellEnd"/>
      <w:r>
        <w:rPr>
          <w:b/>
          <w:bCs/>
          <w:iCs/>
        </w:rPr>
        <w:t xml:space="preserve">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 xml:space="preserve">Option 3: The LMF indicates </w:t>
      </w:r>
      <w:proofErr w:type="spellStart"/>
      <w:r>
        <w:rPr>
          <w:b/>
          <w:bCs/>
          <w:iCs/>
        </w:rPr>
        <w:t>gNB</w:t>
      </w:r>
      <w:proofErr w:type="spellEnd"/>
      <w:r>
        <w:rPr>
          <w:b/>
          <w:bCs/>
          <w:iCs/>
        </w:rPr>
        <w:t xml:space="preserve"> the estimated data size of measurement reports or location estimates to guide the SDT data volume threshold configuration at the </w:t>
      </w:r>
      <w:proofErr w:type="spellStart"/>
      <w:r>
        <w:rPr>
          <w:b/>
          <w:bCs/>
          <w:iCs/>
        </w:rPr>
        <w:t>gNB</w:t>
      </w:r>
      <w:proofErr w:type="spellEnd"/>
      <w:r>
        <w:rPr>
          <w:b/>
          <w:bCs/>
          <w:iCs/>
        </w:rPr>
        <w:t xml:space="preserve"> side.</w:t>
      </w:r>
    </w:p>
    <w:p w14:paraId="64DEF0E0" w14:textId="77777777" w:rsidR="0019764F" w:rsidRDefault="00981F02">
      <w:pPr>
        <w:widowControl w:val="0"/>
        <w:numPr>
          <w:ilvl w:val="0"/>
          <w:numId w:val="4"/>
        </w:numPr>
        <w:spacing w:after="120" w:line="240" w:lineRule="exact"/>
        <w:jc w:val="both"/>
        <w:rPr>
          <w:b/>
          <w:bCs/>
          <w:iCs/>
        </w:rPr>
      </w:pPr>
      <w:r>
        <w:rPr>
          <w:b/>
          <w:bCs/>
          <w:iCs/>
        </w:rPr>
        <w:t xml:space="preserve">Option 4: The LMF indicates </w:t>
      </w:r>
      <w:proofErr w:type="spellStart"/>
      <w:r>
        <w:rPr>
          <w:b/>
          <w:bCs/>
          <w:iCs/>
        </w:rPr>
        <w:t>gNB</w:t>
      </w:r>
      <w:proofErr w:type="spellEnd"/>
      <w:r>
        <w:rPr>
          <w:b/>
          <w:bCs/>
          <w:iCs/>
        </w:rPr>
        <w:t xml:space="preserve"> the period of Deferred positioning to guide the CG-SDT resource configuration at the </w:t>
      </w:r>
      <w:proofErr w:type="spellStart"/>
      <w:r>
        <w:rPr>
          <w:b/>
          <w:bCs/>
          <w:iCs/>
        </w:rPr>
        <w:t>gNB</w:t>
      </w:r>
      <w:proofErr w:type="spellEnd"/>
      <w:r>
        <w:rPr>
          <w:b/>
          <w:bCs/>
          <w:iCs/>
        </w:rPr>
        <w:t xml:space="preserve"> side</w:t>
      </w:r>
    </w:p>
    <w:p w14:paraId="57CBACAC" w14:textId="77777777" w:rsidR="0019764F" w:rsidRDefault="00981F02">
      <w:pPr>
        <w:widowControl w:val="0"/>
        <w:numPr>
          <w:ilvl w:val="0"/>
          <w:numId w:val="4"/>
        </w:numPr>
        <w:spacing w:after="120" w:line="240" w:lineRule="exact"/>
        <w:jc w:val="both"/>
        <w:rPr>
          <w:b/>
          <w:bCs/>
          <w:iCs/>
        </w:rPr>
      </w:pPr>
      <w:r>
        <w:rPr>
          <w:b/>
          <w:bCs/>
          <w:iCs/>
        </w:rPr>
        <w:t xml:space="preserve">Option 5: The LMF indicates </w:t>
      </w:r>
      <w:proofErr w:type="spellStart"/>
      <w:r>
        <w:rPr>
          <w:b/>
          <w:bCs/>
          <w:iCs/>
        </w:rPr>
        <w:t>gNB</w:t>
      </w:r>
      <w:proofErr w:type="spellEnd"/>
      <w:r>
        <w:rPr>
          <w:b/>
          <w:bCs/>
          <w:iCs/>
        </w:rPr>
        <w:t xml:space="preserve"> the QoS requirements (i.e. response time) to guide the CG-SDT resource configuration at the </w:t>
      </w:r>
      <w:proofErr w:type="spellStart"/>
      <w:r>
        <w:rPr>
          <w:b/>
          <w:bCs/>
          <w:iCs/>
        </w:rPr>
        <w:t>gNB</w:t>
      </w:r>
      <w:proofErr w:type="spellEnd"/>
      <w:r>
        <w:rPr>
          <w:b/>
          <w:bCs/>
          <w:iCs/>
        </w:rPr>
        <w:t xml:space="preserve">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9"/>
      <w:r>
        <w:rPr>
          <w:b/>
          <w:bCs/>
          <w:iCs/>
          <w:lang w:eastAsia="zh-CN"/>
        </w:rPr>
        <w:t>not needed</w:t>
      </w:r>
      <w:r>
        <w:rPr>
          <w:b/>
          <w:bCs/>
          <w:iCs/>
          <w:lang w:eastAsia="zh-CN"/>
        </w:rPr>
        <w:tab/>
      </w:r>
      <w:r>
        <w:rPr>
          <w:b/>
          <w:bCs/>
          <w:iCs/>
          <w:lang w:eastAsia="zh-CN"/>
        </w:rPr>
        <w:tab/>
      </w:r>
      <w:commentRangeEnd w:id="9"/>
      <w:r>
        <w:rPr>
          <w:rStyle w:val="af2"/>
        </w:rPr>
        <w:commentReference w:id="9"/>
      </w:r>
    </w:p>
    <w:tbl>
      <w:tblPr>
        <w:tblStyle w:val="af0"/>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8"/>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 xml:space="preserve">he LMF may not really know the size of the report of the periodicity and the assistance information for measurement is more suitable to be reported by the UE to the </w:t>
            </w:r>
            <w:proofErr w:type="spellStart"/>
            <w:r>
              <w:rPr>
                <w:lang w:eastAsia="zh-CN"/>
              </w:rPr>
              <w:t>gNB</w:t>
            </w:r>
            <w:proofErr w:type="spellEnd"/>
            <w:r>
              <w:rPr>
                <w:lang w:eastAsia="zh-CN"/>
              </w:rPr>
              <w:t>,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 xml:space="preserve">If assistance information from UE to </w:t>
            </w:r>
            <w:proofErr w:type="spellStart"/>
            <w:r>
              <w:rPr>
                <w:rFonts w:hint="eastAsia"/>
                <w:lang w:val="en-US" w:eastAsia="zh-CN"/>
              </w:rPr>
              <w:t>gNB</w:t>
            </w:r>
            <w:proofErr w:type="spellEnd"/>
            <w:r>
              <w:rPr>
                <w:rFonts w:hint="eastAsia"/>
                <w:lang w:val="en-US" w:eastAsia="zh-CN"/>
              </w:rPr>
              <w:t xml:space="preserve"> is agreed, then there is no need to enhance UE measurement </w:t>
            </w:r>
            <w:proofErr w:type="gramStart"/>
            <w:r>
              <w:rPr>
                <w:rFonts w:hint="eastAsia"/>
                <w:lang w:val="en-US" w:eastAsia="zh-CN"/>
              </w:rPr>
              <w:t>report(</w:t>
            </w:r>
            <w:proofErr w:type="gramEnd"/>
            <w:r>
              <w:rPr>
                <w:rFonts w:hint="eastAsia"/>
                <w:lang w:val="en-US" w:eastAsia="zh-CN"/>
              </w:rPr>
              <w:t xml:space="preserve">option 2 is not needed), not to mention the LMF-involved enhancements(option 1, 3, 4, 5 are not needed). That means in RRC_INACTIVE, LMF will perform nothing different with the </w:t>
            </w:r>
            <w:proofErr w:type="spellStart"/>
            <w:r>
              <w:rPr>
                <w:rFonts w:hint="eastAsia"/>
                <w:lang w:val="en-US" w:eastAsia="zh-CN"/>
              </w:rPr>
              <w:t>behaviour</w:t>
            </w:r>
            <w:proofErr w:type="spellEnd"/>
            <w:r>
              <w:rPr>
                <w:rFonts w:hint="eastAsia"/>
                <w:lang w:val="en-US" w:eastAsia="zh-CN"/>
              </w:rPr>
              <w:t xml:space="preserve">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w:t>
            </w:r>
            <w:proofErr w:type="spellStart"/>
            <w:r>
              <w:rPr>
                <w:lang w:eastAsia="zh-CN"/>
              </w:rPr>
              <w:t>gNB</w:t>
            </w:r>
            <w:proofErr w:type="spellEnd"/>
            <w:r>
              <w:rPr>
                <w:lang w:eastAsia="zh-CN"/>
              </w:rPr>
              <w:t xml:space="preserve"> for SDT configuration can be discussed and agreed in positioning session, and the positioning measurement report period can be provided to </w:t>
            </w:r>
            <w:proofErr w:type="spellStart"/>
            <w:r>
              <w:rPr>
                <w:lang w:eastAsia="zh-CN"/>
              </w:rPr>
              <w:t>gNB</w:t>
            </w:r>
            <w:proofErr w:type="spellEnd"/>
            <w:r>
              <w:rPr>
                <w:lang w:eastAsia="zh-CN"/>
              </w:rPr>
              <w:t xml:space="preserve"> to assist </w:t>
            </w:r>
            <w:proofErr w:type="spellStart"/>
            <w:r>
              <w:rPr>
                <w:lang w:eastAsia="zh-CN"/>
              </w:rPr>
              <w:t>gNB</w:t>
            </w:r>
            <w:proofErr w:type="spellEnd"/>
            <w:r>
              <w:rPr>
                <w:lang w:eastAsia="zh-CN"/>
              </w:rPr>
              <w:t xml:space="preserve">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0" w:name="OLE_LINK27"/>
            <w:bookmarkStart w:id="11" w:name="OLE_LINK28"/>
            <w:r>
              <w:rPr>
                <w:lang w:eastAsia="zh-CN"/>
              </w:rPr>
              <w:t>A</w:t>
            </w:r>
            <w:r>
              <w:rPr>
                <w:rFonts w:hint="eastAsia"/>
                <w:lang w:eastAsia="zh-CN"/>
              </w:rPr>
              <w:t>ccording to</w:t>
            </w:r>
            <w:r w:rsidR="00E15295">
              <w:rPr>
                <w:rFonts w:hint="eastAsia"/>
                <w:lang w:eastAsia="zh-CN"/>
              </w:rPr>
              <w:t xml:space="preserve"> the period of deferred positioning, the </w:t>
            </w:r>
            <w:proofErr w:type="spellStart"/>
            <w:r w:rsidR="00E15295">
              <w:rPr>
                <w:rFonts w:hint="eastAsia"/>
                <w:lang w:eastAsia="zh-CN"/>
              </w:rPr>
              <w:t>gNB</w:t>
            </w:r>
            <w:proofErr w:type="spellEnd"/>
            <w:r w:rsidR="00E15295">
              <w:rPr>
                <w:rFonts w:hint="eastAsia"/>
                <w:lang w:eastAsia="zh-CN"/>
              </w:rPr>
              <w:t xml:space="preserve"> can be aware of the activity of the UE and decide whether to release the UE into RRC_INACTIVE. Furthermore, if the </w:t>
            </w:r>
            <w:proofErr w:type="spellStart"/>
            <w:r w:rsidR="00E15295">
              <w:rPr>
                <w:rFonts w:hint="eastAsia"/>
                <w:lang w:eastAsia="zh-CN"/>
              </w:rPr>
              <w:t>gNB</w:t>
            </w:r>
            <w:proofErr w:type="spellEnd"/>
            <w:r w:rsidR="00E15295">
              <w:rPr>
                <w:rFonts w:hint="eastAsia"/>
                <w:lang w:eastAsia="zh-CN"/>
              </w:rPr>
              <w:t xml:space="preserve"> decides to release the UE into RRC_INACTIVE, </w:t>
            </w:r>
            <w:r>
              <w:rPr>
                <w:rFonts w:hint="eastAsia"/>
                <w:lang w:eastAsia="zh-CN"/>
              </w:rPr>
              <w:t xml:space="preserve">the </w:t>
            </w:r>
            <w:proofErr w:type="spellStart"/>
            <w:r>
              <w:rPr>
                <w:rFonts w:hint="eastAsia"/>
                <w:lang w:eastAsia="zh-CN"/>
              </w:rPr>
              <w:t>gNB</w:t>
            </w:r>
            <w:proofErr w:type="spellEnd"/>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0"/>
          <w:bookmarkEnd w:id="11"/>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 xml:space="preserve">to </w:t>
            </w:r>
            <w:proofErr w:type="spellStart"/>
            <w:r>
              <w:rPr>
                <w:rFonts w:hint="eastAsia"/>
                <w:lang w:eastAsia="zh-CN"/>
              </w:rPr>
              <w:t>gNB</w:t>
            </w:r>
            <w:proofErr w:type="spellEnd"/>
            <w:r>
              <w:rPr>
                <w:rFonts w:hint="eastAsia"/>
                <w:lang w:eastAsia="zh-CN"/>
              </w:rPr>
              <w:t xml:space="preserve"> from LMF</w:t>
            </w:r>
            <w:r w:rsidR="00107F22">
              <w:rPr>
                <w:rFonts w:hint="eastAsia"/>
                <w:lang w:eastAsia="zh-CN"/>
              </w:rPr>
              <w:t xml:space="preserve">? </w:t>
            </w:r>
            <w:proofErr w:type="gramStart"/>
            <w:r w:rsidR="00636392">
              <w:rPr>
                <w:rFonts w:hint="eastAsia"/>
                <w:lang w:eastAsia="zh-CN"/>
              </w:rPr>
              <w:t>S</w:t>
            </w:r>
            <w:r>
              <w:rPr>
                <w:rFonts w:hint="eastAsia"/>
                <w:lang w:eastAsia="zh-CN"/>
              </w:rPr>
              <w:t>o</w:t>
            </w:r>
            <w:proofErr w:type="gramEnd"/>
            <w:r>
              <w:rPr>
                <w:rFonts w:hint="eastAsia"/>
                <w:lang w:eastAsia="zh-CN"/>
              </w:rPr>
              <w:t xml:space="preserve">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rFonts w:hint="eastAsia"/>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rFonts w:hint="eastAsia"/>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77777777" w:rsidR="00E15295" w:rsidRDefault="00E15295">
            <w:pPr>
              <w:spacing w:after="120" w:line="240" w:lineRule="exact"/>
            </w:pPr>
          </w:p>
        </w:tc>
        <w:tc>
          <w:tcPr>
            <w:tcW w:w="2127" w:type="dxa"/>
          </w:tcPr>
          <w:p w14:paraId="36EF97E0" w14:textId="77777777" w:rsidR="00E15295" w:rsidRDefault="00E15295">
            <w:pPr>
              <w:spacing w:after="120" w:line="240" w:lineRule="exact"/>
            </w:pPr>
          </w:p>
        </w:tc>
        <w:tc>
          <w:tcPr>
            <w:tcW w:w="5808" w:type="dxa"/>
          </w:tcPr>
          <w:p w14:paraId="20A24CF6" w14:textId="77777777" w:rsidR="00E15295" w:rsidRDefault="00E15295">
            <w:pPr>
              <w:spacing w:after="120" w:line="240" w:lineRule="exact"/>
            </w:pP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2" w:name="OLE_LINK29"/>
      <w:bookmarkStart w:id="13"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af0"/>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r>
              <w:t xml:space="preserve">The UE should know the data volume/maximum message size allowed for SDT and should segment a large LPP message </w:t>
            </w:r>
            <w:r>
              <w:lastRenderedPageBreak/>
              <w:t xml:space="preserve">accordingly. A </w:t>
            </w:r>
            <w:proofErr w:type="spellStart"/>
            <w:r>
              <w:t>gNB</w:t>
            </w:r>
            <w:proofErr w:type="spellEnd"/>
            <w:r>
              <w:t xml:space="preserve"> can know whether additional UL message segments will be sent by a UE, and therefore, could wait until message transmission is complete before sending </w:t>
            </w:r>
            <w:proofErr w:type="gramStart"/>
            <w:r>
              <w:t>a</w:t>
            </w:r>
            <w:proofErr w:type="gramEnd"/>
            <w:r>
              <w:t xml:space="preserve"> RRC Release message (see our response to Question 2.1). </w:t>
            </w:r>
          </w:p>
          <w:p w14:paraId="48ED8ADF" w14:textId="77777777" w:rsidR="0019764F" w:rsidRDefault="00981F02">
            <w:pPr>
              <w:spacing w:after="120" w:line="240" w:lineRule="exact"/>
            </w:pPr>
            <w:r>
              <w:t xml:space="preserve">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w:t>
            </w:r>
            <w:proofErr w:type="gramStart"/>
            <w:r>
              <w:t>an</w:t>
            </w:r>
            <w:proofErr w:type="gramEnd"/>
            <w:r>
              <w:t xml:space="preserve"> LS). A small clarification may then also be needed in LPP and/or 38.305.</w:t>
            </w:r>
          </w:p>
        </w:tc>
      </w:tr>
      <w:bookmarkEnd w:id="12"/>
      <w:bookmarkEnd w:id="13"/>
      <w:tr w:rsidR="0019764F" w14:paraId="21712C9E" w14:textId="77777777">
        <w:tc>
          <w:tcPr>
            <w:tcW w:w="1696" w:type="dxa"/>
          </w:tcPr>
          <w:p w14:paraId="739986C8" w14:textId="77777777" w:rsidR="0019764F" w:rsidRDefault="00981F02">
            <w:pPr>
              <w:spacing w:after="120" w:line="240" w:lineRule="exact"/>
            </w:pPr>
            <w:r>
              <w:lastRenderedPageBreak/>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t>P</w:t>
            </w:r>
            <w:r>
              <w:rPr>
                <w:rFonts w:hint="eastAsia"/>
                <w:lang w:eastAsia="zh-CN"/>
              </w:rPr>
              <w:t>rovidelocationinformation</w:t>
            </w:r>
            <w:proofErr w:type="spellEnd"/>
            <w:r>
              <w:t xml:space="preserve"> can also be segmented in RRC_CONNECTED. Therefore, </w:t>
            </w:r>
            <w:proofErr w:type="gramStart"/>
            <w:r>
              <w:t>an</w:t>
            </w:r>
            <w:proofErr w:type="gramEnd"/>
            <w:r>
              <w:t xml:space="preserve">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rFonts w:hint="eastAsia"/>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rFonts w:hint="eastAsia"/>
                <w:lang w:eastAsia="zh-CN"/>
              </w:rPr>
            </w:pPr>
            <w:r>
              <w:rPr>
                <w:lang w:eastAsia="zh-CN"/>
              </w:rPr>
              <w:t>Option 1</w:t>
            </w:r>
          </w:p>
        </w:tc>
        <w:tc>
          <w:tcPr>
            <w:tcW w:w="5808" w:type="dxa"/>
          </w:tcPr>
          <w:p w14:paraId="095B41FE" w14:textId="13B7EFFD" w:rsidR="0019764F" w:rsidRDefault="002D070F">
            <w:pPr>
              <w:spacing w:after="120" w:line="240" w:lineRule="exact"/>
              <w:rPr>
                <w:rFonts w:hint="eastAsia"/>
                <w:lang w:eastAsia="zh-CN"/>
              </w:rPr>
            </w:pPr>
            <w:r>
              <w:rPr>
                <w:lang w:eastAsia="zh-CN"/>
              </w:rPr>
              <w:t>Agree with vivo.</w:t>
            </w:r>
          </w:p>
        </w:tc>
      </w:tr>
      <w:tr w:rsidR="0019764F" w14:paraId="438C0218" w14:textId="77777777">
        <w:tc>
          <w:tcPr>
            <w:tcW w:w="1696" w:type="dxa"/>
          </w:tcPr>
          <w:p w14:paraId="3E7CBCE9" w14:textId="77777777" w:rsidR="0019764F" w:rsidRDefault="0019764F">
            <w:pPr>
              <w:spacing w:after="120" w:line="240" w:lineRule="exact"/>
            </w:pPr>
          </w:p>
        </w:tc>
        <w:tc>
          <w:tcPr>
            <w:tcW w:w="2127" w:type="dxa"/>
          </w:tcPr>
          <w:p w14:paraId="52680F35" w14:textId="77777777" w:rsidR="0019764F" w:rsidRDefault="0019764F">
            <w:pPr>
              <w:spacing w:after="120" w:line="240" w:lineRule="exact"/>
            </w:pPr>
          </w:p>
        </w:tc>
        <w:tc>
          <w:tcPr>
            <w:tcW w:w="5808" w:type="dxa"/>
          </w:tcPr>
          <w:p w14:paraId="7D1C58EA" w14:textId="77777777" w:rsidR="0019764F" w:rsidRDefault="0019764F">
            <w:pPr>
              <w:spacing w:after="120" w:line="240" w:lineRule="exact"/>
            </w:pPr>
          </w:p>
        </w:tc>
      </w:tr>
      <w:tr w:rsidR="0019764F" w14:paraId="79726178" w14:textId="77777777">
        <w:tc>
          <w:tcPr>
            <w:tcW w:w="1696" w:type="dxa"/>
          </w:tcPr>
          <w:p w14:paraId="6D391A93" w14:textId="77777777" w:rsidR="0019764F" w:rsidRDefault="0019764F">
            <w:pPr>
              <w:spacing w:after="120" w:line="240" w:lineRule="exact"/>
            </w:pPr>
          </w:p>
        </w:tc>
        <w:tc>
          <w:tcPr>
            <w:tcW w:w="2127" w:type="dxa"/>
          </w:tcPr>
          <w:p w14:paraId="42BD5AA9" w14:textId="77777777" w:rsidR="0019764F" w:rsidRDefault="0019764F">
            <w:pPr>
              <w:spacing w:after="120" w:line="240" w:lineRule="exact"/>
            </w:pPr>
          </w:p>
        </w:tc>
        <w:tc>
          <w:tcPr>
            <w:tcW w:w="5808" w:type="dxa"/>
          </w:tcPr>
          <w:p w14:paraId="754BD68A" w14:textId="77777777" w:rsidR="0019764F" w:rsidRDefault="0019764F">
            <w:pPr>
              <w:spacing w:after="120" w:line="240" w:lineRule="exact"/>
            </w:pPr>
          </w:p>
        </w:tc>
      </w:tr>
      <w:tr w:rsidR="0019764F" w14:paraId="49DA68B3" w14:textId="77777777">
        <w:tc>
          <w:tcPr>
            <w:tcW w:w="1696" w:type="dxa"/>
          </w:tcPr>
          <w:p w14:paraId="341223D1" w14:textId="77777777" w:rsidR="0019764F" w:rsidRDefault="0019764F">
            <w:pPr>
              <w:spacing w:after="120" w:line="240" w:lineRule="exact"/>
            </w:pPr>
          </w:p>
        </w:tc>
        <w:tc>
          <w:tcPr>
            <w:tcW w:w="2127" w:type="dxa"/>
          </w:tcPr>
          <w:p w14:paraId="36F4E011" w14:textId="77777777" w:rsidR="0019764F" w:rsidRDefault="0019764F">
            <w:pPr>
              <w:spacing w:after="120" w:line="240" w:lineRule="exact"/>
            </w:pPr>
          </w:p>
        </w:tc>
        <w:tc>
          <w:tcPr>
            <w:tcW w:w="5808" w:type="dxa"/>
          </w:tcPr>
          <w:p w14:paraId="6B44CF87" w14:textId="77777777" w:rsidR="0019764F" w:rsidRDefault="0019764F">
            <w:pPr>
              <w:spacing w:after="120" w:line="240" w:lineRule="exact"/>
            </w:pPr>
          </w:p>
        </w:tc>
      </w:tr>
    </w:tbl>
    <w:p w14:paraId="5AEF8234" w14:textId="77777777" w:rsidR="0019764F" w:rsidRDefault="0019764F"/>
    <w:p w14:paraId="3162E34D" w14:textId="77777777" w:rsidR="0019764F" w:rsidRDefault="00981F02">
      <w:pPr>
        <w:pStyle w:val="1"/>
      </w:pPr>
      <w:r>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1"/>
      </w:pPr>
      <w:r>
        <w:lastRenderedPageBreak/>
        <w:t>References</w:t>
      </w:r>
    </w:p>
    <w:p w14:paraId="0ADCB3E1" w14:textId="77777777" w:rsidR="0019764F" w:rsidRDefault="00981F02">
      <w:pPr>
        <w:pStyle w:val="a7"/>
        <w:numPr>
          <w:ilvl w:val="0"/>
          <w:numId w:val="9"/>
        </w:numPr>
        <w:rPr>
          <w:rFonts w:ascii="Times New Roman" w:hAnsi="Times New Roman"/>
        </w:rPr>
      </w:pPr>
      <w:r>
        <w:rPr>
          <w:rFonts w:ascii="Times New Roman" w:hAnsi="Times New Roman"/>
        </w:rPr>
        <w:t xml:space="preserve">R2-2101955,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 </w:t>
      </w:r>
    </w:p>
    <w:p w14:paraId="4FED6D6B" w14:textId="77777777" w:rsidR="0019764F" w:rsidRDefault="00981F02">
      <w:pPr>
        <w:pStyle w:val="a7"/>
        <w:numPr>
          <w:ilvl w:val="0"/>
          <w:numId w:val="9"/>
        </w:numPr>
        <w:rPr>
          <w:rFonts w:ascii="Times New Roman" w:hAnsi="Times New Roman"/>
        </w:rPr>
      </w:pPr>
      <w:r>
        <w:rPr>
          <w:rFonts w:ascii="Times New Roman" w:hAnsi="Times New Roman"/>
        </w:rPr>
        <w:t xml:space="preserve">R2-2106475,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p w14:paraId="628B81ED" w14:textId="77777777" w:rsidR="0019764F" w:rsidRDefault="00981F02">
      <w:pPr>
        <w:pStyle w:val="a7"/>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a7"/>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a7"/>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a7"/>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a7"/>
        <w:numPr>
          <w:ilvl w:val="0"/>
          <w:numId w:val="9"/>
        </w:numPr>
        <w:rPr>
          <w:rFonts w:ascii="Times New Roman" w:hAnsi="Times New Roman"/>
        </w:rPr>
      </w:pPr>
      <w:r>
        <w:rPr>
          <w:rFonts w:ascii="Times New Roman" w:hAnsi="Times New Roman"/>
        </w:rPr>
        <w:t xml:space="preserve">R2-2107358, Discussion on positioning in RRC_INACTIVE state, </w:t>
      </w:r>
      <w:proofErr w:type="spellStart"/>
      <w:r>
        <w:rPr>
          <w:rFonts w:ascii="Times New Roman" w:hAnsi="Times New Roman"/>
        </w:rPr>
        <w:t>Spreadtrum</w:t>
      </w:r>
      <w:proofErr w:type="spellEnd"/>
      <w:r>
        <w:rPr>
          <w:rFonts w:ascii="Times New Roman" w:hAnsi="Times New Roman"/>
        </w:rPr>
        <w:t xml:space="preserve"> Communications</w:t>
      </w:r>
    </w:p>
    <w:p w14:paraId="4C32D5BB" w14:textId="77777777" w:rsidR="0019764F" w:rsidRDefault="00981F02">
      <w:pPr>
        <w:pStyle w:val="a7"/>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a7"/>
        <w:numPr>
          <w:ilvl w:val="0"/>
          <w:numId w:val="9"/>
        </w:numPr>
        <w:rPr>
          <w:rFonts w:ascii="Times New Roman" w:hAnsi="Times New Roman"/>
        </w:rPr>
      </w:pPr>
      <w:r>
        <w:rPr>
          <w:rFonts w:ascii="Times New Roman" w:hAnsi="Times New Roman"/>
        </w:rPr>
        <w:t xml:space="preserve">R2-2107683, Discussion on Positioning in RRC INACTIVE state, </w:t>
      </w:r>
      <w:proofErr w:type="spellStart"/>
      <w:r>
        <w:rPr>
          <w:rFonts w:ascii="Times New Roman" w:hAnsi="Times New Roman"/>
        </w:rPr>
        <w:t>InterDigital</w:t>
      </w:r>
      <w:proofErr w:type="spellEnd"/>
      <w:r>
        <w:rPr>
          <w:rFonts w:ascii="Times New Roman" w:hAnsi="Times New Roman"/>
        </w:rPr>
        <w:t>, Inc.</w:t>
      </w:r>
    </w:p>
    <w:p w14:paraId="51A38DF4" w14:textId="77777777" w:rsidR="0019764F" w:rsidRDefault="00981F02">
      <w:pPr>
        <w:pStyle w:val="a7"/>
        <w:numPr>
          <w:ilvl w:val="0"/>
          <w:numId w:val="9"/>
        </w:numPr>
        <w:rPr>
          <w:rFonts w:ascii="Times New Roman" w:hAnsi="Times New Roman"/>
        </w:rPr>
      </w:pPr>
      <w:r>
        <w:rPr>
          <w:rFonts w:ascii="Times New Roman" w:hAnsi="Times New Roman"/>
        </w:rPr>
        <w:t xml:space="preserve">R2-2107684, Discussion on reporting of Positioning Information with SDT, </w:t>
      </w:r>
      <w:proofErr w:type="spellStart"/>
      <w:r>
        <w:rPr>
          <w:rFonts w:ascii="Times New Roman" w:hAnsi="Times New Roman"/>
        </w:rPr>
        <w:t>InterDigital</w:t>
      </w:r>
      <w:proofErr w:type="spellEnd"/>
      <w:r>
        <w:rPr>
          <w:rFonts w:ascii="Times New Roman" w:hAnsi="Times New Roman"/>
        </w:rPr>
        <w:t>, Inc.</w:t>
      </w:r>
    </w:p>
    <w:p w14:paraId="0A89A31C" w14:textId="77777777" w:rsidR="0019764F" w:rsidRDefault="00981F02">
      <w:pPr>
        <w:pStyle w:val="a7"/>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a7"/>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a7"/>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a7"/>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a7"/>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a7"/>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a7"/>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a7"/>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a7"/>
        <w:numPr>
          <w:ilvl w:val="0"/>
          <w:numId w:val="9"/>
        </w:numPr>
        <w:rPr>
          <w:rFonts w:ascii="Times New Roman" w:hAnsi="Times New Roman"/>
        </w:rPr>
      </w:pPr>
      <w:r>
        <w:rPr>
          <w:rFonts w:ascii="Times New Roman" w:hAnsi="Times New Roman"/>
        </w:rPr>
        <w:t xml:space="preserve">R2-2108835,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vivo(Xiang)" w:date="2021-09-18T15:35:00Z" w:initials="vivo">
    <w:p w14:paraId="155C6DA6" w14:textId="77777777" w:rsidR="005B0C4E" w:rsidRDefault="005B0C4E">
      <w:pPr>
        <w:pStyle w:val="a5"/>
      </w:pPr>
      <w:r>
        <w:t>Option 8 was introduced by HW.</w:t>
      </w:r>
    </w:p>
    <w:p w14:paraId="22CB1AEE" w14:textId="77777777" w:rsidR="005B0C4E" w:rsidRDefault="005B0C4E">
      <w:pPr>
        <w:pStyle w:val="a5"/>
      </w:pPr>
      <w:r>
        <w:t>To avoid misunderstanding, both the Option 6 and Option 8 are equivalent to “None of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CB1A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B1AEE" w16cid:durableId="2505A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229A6" w14:textId="77777777" w:rsidR="008F7363" w:rsidRDefault="008F7363" w:rsidP="00080DD3">
      <w:pPr>
        <w:spacing w:after="0"/>
      </w:pPr>
      <w:r>
        <w:separator/>
      </w:r>
    </w:p>
  </w:endnote>
  <w:endnote w:type="continuationSeparator" w:id="0">
    <w:p w14:paraId="6FD672FE" w14:textId="77777777" w:rsidR="008F7363" w:rsidRDefault="008F7363"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A8C31" w14:textId="77777777" w:rsidR="008F7363" w:rsidRDefault="008F7363" w:rsidP="00080DD3">
      <w:pPr>
        <w:spacing w:after="0"/>
      </w:pPr>
      <w:r>
        <w:separator/>
      </w:r>
    </w:p>
  </w:footnote>
  <w:footnote w:type="continuationSeparator" w:id="0">
    <w:p w14:paraId="52D19ABE" w14:textId="77777777" w:rsidR="008F7363" w:rsidRDefault="008F7363"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7" w15:restartNumberingAfterBreak="0">
    <w:nsid w:val="69DF3883"/>
    <w:multiLevelType w:val="singleLevel"/>
    <w:tmpl w:val="69DF3883"/>
    <w:lvl w:ilvl="0">
      <w:start w:val="1"/>
      <w:numFmt w:val="decimal"/>
      <w:suff w:val="space"/>
      <w:lvlText w:val="[%1]."/>
      <w:lvlJc w:val="left"/>
    </w:lvl>
  </w:abstractNum>
  <w:abstractNum w:abstractNumId="8"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174"/>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297F"/>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70F"/>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B7EBA"/>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0C4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6FD5"/>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7F7"/>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29B"/>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qFormat="1"/>
    <w:lsdException w:name="Table Grid" w:semiHidden="1"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ascii="CG Times (WN)" w:eastAsia="MS Mincho" w:hAnsi="CG Times (WN)"/>
      <w:szCs w:val="24"/>
      <w:lang w:val="en-US"/>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character" w:styleId="af2">
    <w:name w:val="annotation reference"/>
    <w:basedOn w:val="a0"/>
    <w:rPr>
      <w:sz w:val="16"/>
      <w:szCs w:val="16"/>
    </w:rPr>
  </w:style>
  <w:style w:type="character" w:customStyle="1" w:styleId="aa">
    <w:name w:val="批注框文本 字符"/>
    <w:basedOn w:val="a0"/>
    <w:link w:val="a9"/>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3">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qFormat/>
    <w:rPr>
      <w:rFonts w:ascii="Arial" w:hAnsi="Arial"/>
      <w:sz w:val="36"/>
      <w:lang w:eastAsia="en-US"/>
    </w:r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正文文本 字符"/>
    <w:basedOn w:val="a0"/>
    <w:link w:val="a7"/>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line="256" w:lineRule="auto"/>
      <w:jc w:val="both"/>
    </w:pPr>
    <w:rPr>
      <w:sz w:val="22"/>
      <w:lang w:val="en-US"/>
    </w:rPr>
  </w:style>
  <w:style w:type="paragraph" w:customStyle="1" w:styleId="1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440B030-F46D-4052-9EB5-1964CC22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7527</Words>
  <Characters>42908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You Xin</cp:lastModifiedBy>
  <cp:revision>4</cp:revision>
  <dcterms:created xsi:type="dcterms:W3CDTF">2021-10-11T08:16:00Z</dcterms:created>
  <dcterms:modified xsi:type="dcterms:W3CDTF">2021-10-11T08:20:00Z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