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693219" w:rsidP="00FA3DB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FA3DB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FA3DB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FA3DB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620329" w:rsidP="00FA3DBD">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FA3DB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FA3DB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 xml:space="preserve">presented to TSG for </w:t>
      </w:r>
      <w:proofErr w:type="gramStart"/>
      <w:r w:rsidRPr="00C72E0F">
        <w:t>information;</w:t>
      </w:r>
      <w:proofErr w:type="gramEnd"/>
    </w:p>
    <w:p w14:paraId="152C7108" w14:textId="77777777" w:rsidR="00C72E0F" w:rsidRPr="00C72E0F" w:rsidRDefault="00C72E0F" w:rsidP="00C72E0F">
      <w:pPr>
        <w:ind w:left="1135" w:hanging="284"/>
      </w:pPr>
      <w:r w:rsidRPr="00C72E0F">
        <w:t>2</w:t>
      </w:r>
      <w:r w:rsidRPr="00C72E0F">
        <w:tab/>
        <w:t xml:space="preserve">presented to TSG for </w:t>
      </w:r>
      <w:proofErr w:type="gramStart"/>
      <w:r w:rsidRPr="00C72E0F">
        <w:t>approval;</w:t>
      </w:r>
      <w:proofErr w:type="gramEnd"/>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 xml:space="preserve">the second digit is incremented for all changes of substance, </w:t>
      </w:r>
      <w:proofErr w:type="gramStart"/>
      <w:r w:rsidRPr="00C72E0F">
        <w:t>i.e.</w:t>
      </w:r>
      <w:proofErr w:type="gramEnd"/>
      <w:r w:rsidRPr="00C72E0F">
        <w:t xml:space="preserv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 xml:space="preserve">When the UE is camped on a NR </w:t>
      </w:r>
      <w:proofErr w:type="gramStart"/>
      <w:r w:rsidRPr="00C72E0F">
        <w:t>cell;</w:t>
      </w:r>
      <w:proofErr w:type="gramEnd"/>
    </w:p>
    <w:p w14:paraId="3DE04820" w14:textId="77777777" w:rsidR="00C72E0F" w:rsidRPr="00C72E0F" w:rsidRDefault="00C72E0F" w:rsidP="00C72E0F">
      <w:pPr>
        <w:ind w:left="568" w:hanging="284"/>
      </w:pPr>
      <w:r w:rsidRPr="00C72E0F">
        <w:t>-</w:t>
      </w:r>
      <w:r w:rsidRPr="00C72E0F">
        <w:tab/>
        <w:t xml:space="preserve">When the UE is searching for a cell to camp </w:t>
      </w:r>
      <w:proofErr w:type="gramStart"/>
      <w:r w:rsidRPr="00C72E0F">
        <w:t>on;</w:t>
      </w:r>
      <w:proofErr w:type="gramEnd"/>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 xml:space="preserve">Definitions, </w:t>
      </w:r>
      <w:proofErr w:type="gramStart"/>
      <w:r w:rsidRPr="00C72E0F">
        <w:rPr>
          <w:rFonts w:ascii="Arial" w:hAnsi="Arial"/>
          <w:sz w:val="36"/>
        </w:rPr>
        <w:t>symbols</w:t>
      </w:r>
      <w:proofErr w:type="gramEnd"/>
      <w:r w:rsidRPr="00C72E0F">
        <w:rPr>
          <w:rFonts w:ascii="Arial" w:hAnsi="Arial"/>
          <w:sz w:val="36"/>
        </w:rPr>
        <w:t xml:space="preserve">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xml:space="preserve">: A cell on which camping is not allowed, except for particular UEs, if </w:t>
      </w:r>
      <w:proofErr w:type="gramStart"/>
      <w:r w:rsidRPr="00C72E0F">
        <w:t>so</w:t>
      </w:r>
      <w:proofErr w:type="gramEnd"/>
      <w:r w:rsidRPr="00C72E0F">
        <w:t xml:space="preserve">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roofErr w:type="gramStart"/>
      <w:r w:rsidRPr="00C72E0F">
        <w:t>);</w:t>
      </w:r>
      <w:proofErr w:type="gramEnd"/>
    </w:p>
    <w:p w14:paraId="087A64F3" w14:textId="77777777" w:rsidR="00C72E0F" w:rsidRPr="00C72E0F" w:rsidRDefault="00C72E0F" w:rsidP="00C72E0F">
      <w:pPr>
        <w:ind w:left="568" w:hanging="284"/>
      </w:pPr>
      <w:r w:rsidRPr="00C72E0F">
        <w:t>-</w:t>
      </w:r>
      <w:r w:rsidRPr="00C72E0F">
        <w:tab/>
        <w:t xml:space="preserve">Cell selection and </w:t>
      </w:r>
      <w:proofErr w:type="gramStart"/>
      <w:r w:rsidRPr="00C72E0F">
        <w:t>reselection;</w:t>
      </w:r>
      <w:proofErr w:type="gramEnd"/>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46334827" w:rsidR="00C77DD9" w:rsidRDefault="00C77DD9" w:rsidP="00C77DD9">
      <w:pPr>
        <w:rPr>
          <w:ins w:id="73" w:author="Ericsson_RAN2_115e" w:date="2021-10-18T16:55:00Z"/>
        </w:rPr>
      </w:pPr>
      <w:ins w:id="74" w:author="Ericsson_RAN2_115e" w:date="2021-09-30T15:43:00Z">
        <w:r w:rsidRPr="005A5521">
          <w:lastRenderedPageBreak/>
          <w:t>The U2N Remote UE</w:t>
        </w:r>
      </w:ins>
      <w:ins w:id="75" w:author="Ericsson_RAN2_115e" w:date="2021-10-18T16:55:00Z">
        <w:r w:rsidR="003A615B">
          <w:t xml:space="preserve">, </w:t>
        </w:r>
      </w:ins>
      <w:commentRangeStart w:id="76"/>
      <w:commentRangeStart w:id="77"/>
      <w:commentRangeEnd w:id="76"/>
      <w:del w:id="78" w:author="Ericsson_RAN2_115e" w:date="2021-10-18T16:55:00Z">
        <w:r w:rsidR="009800D6" w:rsidDel="003A615B">
          <w:rPr>
            <w:rStyle w:val="CommentReference"/>
          </w:rPr>
          <w:commentReference w:id="76"/>
        </w:r>
      </w:del>
      <w:commentRangeEnd w:id="77"/>
      <w:r w:rsidR="0002007D">
        <w:rPr>
          <w:rStyle w:val="CommentReference"/>
        </w:rPr>
        <w:commentReference w:id="77"/>
      </w:r>
      <w:ins w:id="79" w:author="Ericsson_RAN2_115e" w:date="2021-09-30T15:43:00Z">
        <w:r w:rsidRPr="005A5521">
          <w:t xml:space="preserve">the U2N </w:t>
        </w:r>
        <w:r>
          <w:t>R</w:t>
        </w:r>
        <w:r w:rsidRPr="005A5521">
          <w:t>elay UE</w:t>
        </w:r>
      </w:ins>
      <w:ins w:id="80" w:author="Ericsson_RAN2_115e" w:date="2021-10-18T16:55:00Z">
        <w:r w:rsidR="003A615B">
          <w:t>, or both</w:t>
        </w:r>
      </w:ins>
      <w:ins w:id="81" w:author="Ericsson_RAN2_115e" w:date="2021-09-30T15:43:00Z">
        <w:r w:rsidRPr="005A5521">
          <w:t xml:space="preserve"> may </w:t>
        </w:r>
        <w:r>
          <w:t>perform</w:t>
        </w:r>
        <w:r w:rsidRPr="005A5521">
          <w:t xml:space="preserve"> </w:t>
        </w:r>
      </w:ins>
      <w:ins w:id="82" w:author="Ericsson_RAN2_115e" w:date="2021-10-18T16:55:00Z">
        <w:r w:rsidR="003A615B">
          <w:t xml:space="preserve">sidelink </w:t>
        </w:r>
      </w:ins>
      <w:commentRangeStart w:id="83"/>
      <w:commentRangeStart w:id="84"/>
      <w:commentRangeEnd w:id="83"/>
      <w:r w:rsidR="00A01451">
        <w:rPr>
          <w:rStyle w:val="CommentReference"/>
        </w:rPr>
        <w:commentReference w:id="83"/>
      </w:r>
      <w:commentRangeEnd w:id="84"/>
      <w:r w:rsidR="0002007D">
        <w:rPr>
          <w:rStyle w:val="CommentReference"/>
        </w:rPr>
        <w:commentReference w:id="84"/>
      </w:r>
      <w:ins w:id="85" w:author="Ericsson_RAN2_115e" w:date="2021-09-30T15:43:00Z">
        <w:r w:rsidRPr="005A5521">
          <w:t>discovery transmissions</w:t>
        </w:r>
        <w:r>
          <w:t xml:space="preserve"> while in-coverage or out-of-coverage</w:t>
        </w:r>
      </w:ins>
      <w:ins w:id="86" w:author="Ericsson_RAN2_115e" w:date="2021-10-18T16:58:00Z">
        <w:r w:rsidR="0002007D">
          <w:t xml:space="preserve"> (i.e., only the U2N remote UE)</w:t>
        </w:r>
      </w:ins>
      <w:ins w:id="87" w:author="Ericsson_RAN2_115e" w:date="2021-09-30T15:43:00Z">
        <w:r>
          <w:t xml:space="preserve"> </w:t>
        </w:r>
        <w:commentRangeStart w:id="88"/>
        <w:commentRangeStart w:id="89"/>
        <w:commentRangeStart w:id="90"/>
        <w:r>
          <w:t xml:space="preserve">for the purpose of sidelink relay operations, </w:t>
        </w:r>
      </w:ins>
      <w:commentRangeEnd w:id="88"/>
      <w:r w:rsidR="00A01451">
        <w:rPr>
          <w:rStyle w:val="CommentReference"/>
        </w:rPr>
        <w:commentReference w:id="88"/>
      </w:r>
      <w:commentRangeEnd w:id="89"/>
      <w:r w:rsidR="00F44534">
        <w:rPr>
          <w:rStyle w:val="CommentReference"/>
        </w:rPr>
        <w:commentReference w:id="89"/>
      </w:r>
      <w:commentRangeEnd w:id="90"/>
      <w:r w:rsidR="0002007D">
        <w:rPr>
          <w:rStyle w:val="CommentReference"/>
        </w:rPr>
        <w:commentReference w:id="90"/>
      </w:r>
      <w:ins w:id="91" w:author="Ericsson_RAN2_115e" w:date="2021-09-30T15:43:00Z">
        <w:r>
          <w:t xml:space="preserve">as specified in </w:t>
        </w:r>
        <w:commentRangeStart w:id="92"/>
        <w:commentRangeStart w:id="93"/>
        <w:r>
          <w:t>clause 8.</w:t>
        </w:r>
      </w:ins>
      <w:commentRangeEnd w:id="92"/>
      <w:r w:rsidR="00CC4DEC">
        <w:rPr>
          <w:rStyle w:val="CommentReference"/>
        </w:rPr>
        <w:commentReference w:id="92"/>
      </w:r>
      <w:commentRangeEnd w:id="93"/>
      <w:r w:rsidR="0002007D">
        <w:rPr>
          <w:rStyle w:val="CommentReference"/>
        </w:rPr>
        <w:commentReference w:id="93"/>
      </w:r>
    </w:p>
    <w:p w14:paraId="74864334" w14:textId="749825E8" w:rsidR="0002007D" w:rsidRPr="0002007D" w:rsidRDefault="0002007D" w:rsidP="0002007D">
      <w:pPr>
        <w:pStyle w:val="EditorsNote"/>
        <w:rPr>
          <w:ins w:id="94" w:author="Ericsson_RAN2_115e" w:date="2021-09-30T15:43:00Z"/>
          <w:i/>
          <w:iCs/>
        </w:rPr>
      </w:pPr>
      <w:ins w:id="95"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w:t>
      </w:r>
      <w:proofErr w:type="gramStart"/>
      <w:r w:rsidRPr="00C72E0F">
        <w:t>e.g.</w:t>
      </w:r>
      <w:proofErr w:type="gramEnd"/>
      <w:r w:rsidRPr="00C72E0F">
        <w:t xml:space="preserve"> priorities provided by dedicated signalling) is kept and all running timers continue to run but the UE need not perform any idle mode tasks. If a timer expires while MICO mode is </w:t>
      </w:r>
      <w:proofErr w:type="gramStart"/>
      <w:r w:rsidRPr="00C72E0F">
        <w:t>activated</w:t>
      </w:r>
      <w:proofErr w:type="gramEnd"/>
      <w:r w:rsidRPr="00C72E0F">
        <w:t xml:space="preserve">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96" w:name="_Toc29245187"/>
      <w:bookmarkStart w:id="97" w:name="_Toc37298530"/>
      <w:bookmarkStart w:id="98" w:name="_Toc46502292"/>
      <w:bookmarkStart w:id="99" w:name="_Toc52749269"/>
      <w:bookmarkStart w:id="100"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96"/>
      <w:bookmarkEnd w:id="97"/>
      <w:bookmarkEnd w:id="98"/>
      <w:bookmarkEnd w:id="99"/>
      <w:bookmarkEnd w:id="100"/>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01"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01"/>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02" w:name="_Toc29245188"/>
      <w:bookmarkStart w:id="103" w:name="_Toc37298531"/>
      <w:bookmarkStart w:id="104" w:name="_Toc46502293"/>
      <w:bookmarkStart w:id="105" w:name="_Toc52749270"/>
      <w:bookmarkStart w:id="106" w:name="_Toc76506061"/>
      <w:r w:rsidRPr="00C72E0F">
        <w:rPr>
          <w:rFonts w:ascii="Arial" w:hAnsi="Arial"/>
          <w:sz w:val="32"/>
        </w:rPr>
        <w:t>4.3</w:t>
      </w:r>
      <w:r w:rsidRPr="00C72E0F">
        <w:rPr>
          <w:rFonts w:ascii="Arial" w:hAnsi="Arial"/>
          <w:sz w:val="32"/>
        </w:rPr>
        <w:tab/>
        <w:t>Service types in RRC_IDLE state</w:t>
      </w:r>
      <w:bookmarkEnd w:id="102"/>
      <w:bookmarkEnd w:id="103"/>
      <w:bookmarkEnd w:id="104"/>
      <w:bookmarkEnd w:id="105"/>
      <w:bookmarkEnd w:id="106"/>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roofErr w:type="gramStart"/>
      <w:r w:rsidRPr="00C72E0F">
        <w:t>);</w:t>
      </w:r>
      <w:proofErr w:type="gramEnd"/>
    </w:p>
    <w:p w14:paraId="0F807534"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07" w:name="_Toc29245189"/>
      <w:bookmarkStart w:id="108" w:name="_Toc37298532"/>
      <w:bookmarkStart w:id="109" w:name="_Toc46502294"/>
      <w:bookmarkStart w:id="110" w:name="_Toc52749271"/>
      <w:bookmarkStart w:id="111" w:name="_Toc76506062"/>
      <w:r w:rsidRPr="00C72E0F">
        <w:rPr>
          <w:rFonts w:ascii="Arial" w:hAnsi="Arial"/>
          <w:sz w:val="32"/>
        </w:rPr>
        <w:t>4.4</w:t>
      </w:r>
      <w:r w:rsidRPr="00C72E0F">
        <w:rPr>
          <w:rFonts w:ascii="Arial" w:hAnsi="Arial"/>
          <w:sz w:val="32"/>
        </w:rPr>
        <w:tab/>
        <w:t>Service types in RRC_INACTIVE state</w:t>
      </w:r>
      <w:bookmarkEnd w:id="107"/>
      <w:bookmarkEnd w:id="108"/>
      <w:bookmarkEnd w:id="109"/>
      <w:bookmarkEnd w:id="110"/>
      <w:bookmarkEnd w:id="111"/>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12" w:name="_Toc29245190"/>
      <w:bookmarkStart w:id="113" w:name="_Toc37298533"/>
      <w:bookmarkStart w:id="114" w:name="_Toc46502295"/>
      <w:bookmarkStart w:id="115" w:name="_Toc52749272"/>
      <w:bookmarkStart w:id="116" w:name="_Toc76506063"/>
      <w:r w:rsidRPr="00C72E0F">
        <w:rPr>
          <w:rFonts w:ascii="Arial" w:hAnsi="Arial"/>
          <w:sz w:val="32"/>
        </w:rPr>
        <w:t>4.5</w:t>
      </w:r>
      <w:r w:rsidRPr="00C72E0F">
        <w:rPr>
          <w:rFonts w:ascii="Arial" w:hAnsi="Arial"/>
          <w:sz w:val="32"/>
        </w:rPr>
        <w:tab/>
        <w:t>Cell Categories</w:t>
      </w:r>
      <w:bookmarkEnd w:id="112"/>
      <w:bookmarkEnd w:id="113"/>
      <w:bookmarkEnd w:id="114"/>
      <w:bookmarkEnd w:id="115"/>
      <w:bookmarkEnd w:id="116"/>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 xml:space="preserve">The PLMN-ID of that PLMN is broadcast by the cell with no associated CAG-IDs and CAG-only indication in the UE for that PLMN (TS 23.501 [10]) is absent or </w:t>
      </w:r>
      <w:proofErr w:type="gramStart"/>
      <w:r w:rsidRPr="00C72E0F">
        <w:t>false;</w:t>
      </w:r>
      <w:proofErr w:type="gramEnd"/>
    </w:p>
    <w:p w14:paraId="49C7719D" w14:textId="77777777" w:rsidR="00C72E0F" w:rsidRPr="00C72E0F" w:rsidRDefault="00C72E0F" w:rsidP="00C72E0F">
      <w:pPr>
        <w:ind w:left="851" w:hanging="284"/>
      </w:pPr>
      <w:r w:rsidRPr="00C72E0F">
        <w:t>-</w:t>
      </w:r>
      <w:r w:rsidRPr="00C72E0F">
        <w:tab/>
        <w:t xml:space="preserve">Allowed CAG list in the UE for that PLMN (TS 23.501 [10]) includes a CAG-ID broadcast by the cell for that </w:t>
      </w:r>
      <w:proofErr w:type="gramStart"/>
      <w:r w:rsidRPr="00C72E0F">
        <w:t>PLMN;</w:t>
      </w:r>
      <w:proofErr w:type="gramEnd"/>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 xml:space="preserve">The cell is part of either the selected SNPN or the registered SNPN of the </w:t>
      </w:r>
      <w:proofErr w:type="gramStart"/>
      <w:r w:rsidRPr="00C72E0F">
        <w:t>UE;</w:t>
      </w:r>
      <w:proofErr w:type="gramEnd"/>
    </w:p>
    <w:p w14:paraId="718E921A" w14:textId="77777777" w:rsidR="00C72E0F" w:rsidRPr="00C72E0F" w:rsidRDefault="00C72E0F" w:rsidP="00C72E0F">
      <w:pPr>
        <w:ind w:left="568" w:hanging="284"/>
      </w:pPr>
      <w:r w:rsidRPr="00C72E0F">
        <w:t>-</w:t>
      </w:r>
      <w:r w:rsidRPr="00C72E0F">
        <w:tab/>
        <w:t xml:space="preserve">The cell selection criteria are fulfilled, see clause </w:t>
      </w:r>
      <w:proofErr w:type="gramStart"/>
      <w:r w:rsidRPr="00C72E0F">
        <w:t>5.2.3.2;</w:t>
      </w:r>
      <w:proofErr w:type="gramEnd"/>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17" w:name="_Toc29245191"/>
      <w:r w:rsidRPr="00C72E0F">
        <w:t>-</w:t>
      </w:r>
      <w:r w:rsidRPr="00C72E0F">
        <w:tab/>
      </w:r>
      <w:r w:rsidRPr="00C72E0F">
        <w:rPr>
          <w:lang w:eastAsia="zh-CN"/>
        </w:rPr>
        <w:t xml:space="preserve">if the UE in RRC_IDLE fulfils the conditions to support NR sidelink communication or V2X sidelink communication in </w:t>
      </w:r>
      <w:proofErr w:type="gramStart"/>
      <w:r w:rsidRPr="00C72E0F">
        <w:rPr>
          <w:lang w:eastAsia="zh-CN"/>
        </w:rPr>
        <w:t>limited service</w:t>
      </w:r>
      <w:proofErr w:type="gramEnd"/>
      <w:r w:rsidRPr="00C72E0F">
        <w:rPr>
          <w:lang w:eastAsia="zh-CN"/>
        </w:rPr>
        <w:t xml:space="preserv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18" w:name="_Toc37298534"/>
      <w:bookmarkStart w:id="119" w:name="_Toc46502296"/>
      <w:bookmarkStart w:id="120" w:name="_Toc52749273"/>
      <w:bookmarkStart w:id="121" w:name="_Toc76506064"/>
      <w:r w:rsidRPr="00C72E0F">
        <w:rPr>
          <w:rFonts w:ascii="Arial" w:hAnsi="Arial"/>
          <w:sz w:val="36"/>
        </w:rPr>
        <w:t>5</w:t>
      </w:r>
      <w:r w:rsidRPr="00C72E0F">
        <w:rPr>
          <w:rFonts w:ascii="Arial" w:hAnsi="Arial"/>
          <w:sz w:val="36"/>
        </w:rPr>
        <w:tab/>
        <w:t>Process and procedure descriptions</w:t>
      </w:r>
      <w:bookmarkEnd w:id="117"/>
      <w:bookmarkEnd w:id="118"/>
      <w:bookmarkEnd w:id="119"/>
      <w:bookmarkEnd w:id="120"/>
      <w:bookmarkEnd w:id="121"/>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22" w:name="_Toc29245192"/>
      <w:bookmarkStart w:id="123" w:name="_Toc37298535"/>
      <w:bookmarkStart w:id="124" w:name="_Toc46502297"/>
      <w:bookmarkStart w:id="125" w:name="_Toc52749274"/>
      <w:bookmarkStart w:id="126" w:name="_Toc76506065"/>
      <w:bookmarkStart w:id="127" w:name="_Ref434309180"/>
      <w:r w:rsidRPr="00C72E0F">
        <w:rPr>
          <w:rFonts w:ascii="Arial" w:hAnsi="Arial"/>
          <w:sz w:val="32"/>
        </w:rPr>
        <w:t>5.1</w:t>
      </w:r>
      <w:r w:rsidRPr="00C72E0F">
        <w:rPr>
          <w:rFonts w:ascii="Arial" w:hAnsi="Arial"/>
          <w:sz w:val="32"/>
        </w:rPr>
        <w:tab/>
        <w:t>PLMN selection</w:t>
      </w:r>
      <w:bookmarkEnd w:id="122"/>
      <w:r w:rsidRPr="00C72E0F">
        <w:rPr>
          <w:rFonts w:ascii="Arial" w:hAnsi="Arial"/>
          <w:sz w:val="32"/>
        </w:rPr>
        <w:t xml:space="preserve"> and SNPN selection</w:t>
      </w:r>
      <w:bookmarkEnd w:id="123"/>
      <w:bookmarkEnd w:id="124"/>
      <w:bookmarkEnd w:id="125"/>
      <w:bookmarkEnd w:id="126"/>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 xml:space="preserve">he </w:t>
      </w:r>
      <w:proofErr w:type="gramStart"/>
      <w:r w:rsidRPr="00C72E0F">
        <w:t>particular PLMN</w:t>
      </w:r>
      <w:proofErr w:type="gramEnd"/>
      <w:r w:rsidRPr="00C72E0F">
        <w:t xml:space="preserve">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w:t>
      </w:r>
      <w:proofErr w:type="gramStart"/>
      <w:r w:rsidRPr="00C72E0F">
        <w:rPr>
          <w:lang w:eastAsia="ko-KR"/>
        </w:rPr>
        <w:t>in a given</w:t>
      </w:r>
      <w:proofErr w:type="gramEnd"/>
      <w:r w:rsidRPr="00C72E0F">
        <w:rPr>
          <w:lang w:eastAsia="ko-KR"/>
        </w:rPr>
        <w:t xml:space="preserve">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28" w:name="_Toc29245193"/>
      <w:bookmarkEnd w:id="127"/>
      <w:r w:rsidRPr="00C72E0F">
        <w:rPr>
          <w:lang w:eastAsia="ko-KR"/>
        </w:rPr>
        <w:t xml:space="preserve">During SNPN selection, based on the list of SNPN identities, the </w:t>
      </w:r>
      <w:proofErr w:type="gramStart"/>
      <w:r w:rsidRPr="00C72E0F">
        <w:rPr>
          <w:lang w:eastAsia="ko-KR"/>
        </w:rPr>
        <w:t>particular SNPN</w:t>
      </w:r>
      <w:proofErr w:type="gramEnd"/>
      <w:r w:rsidRPr="00C72E0F">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C72E0F">
        <w:rPr>
          <w:lang w:eastAsia="ko-KR"/>
        </w:rPr>
        <w:t>in a given</w:t>
      </w:r>
      <w:proofErr w:type="gramEnd"/>
      <w:r w:rsidRPr="00C72E0F">
        <w:rPr>
          <w:lang w:eastAsia="ko-KR"/>
        </w:rPr>
        <w:t xml:space="preserve">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29" w:name="_Toc37298536"/>
      <w:bookmarkStart w:id="130" w:name="_Toc46502298"/>
      <w:bookmarkStart w:id="131" w:name="_Toc52749275"/>
      <w:bookmarkStart w:id="132" w:name="_Toc76506066"/>
      <w:r w:rsidRPr="00C72E0F">
        <w:rPr>
          <w:rFonts w:ascii="Arial" w:hAnsi="Arial"/>
          <w:sz w:val="28"/>
        </w:rPr>
        <w:t>5.1.1</w:t>
      </w:r>
      <w:r w:rsidRPr="00C72E0F">
        <w:rPr>
          <w:rFonts w:ascii="Arial" w:hAnsi="Arial"/>
          <w:sz w:val="28"/>
        </w:rPr>
        <w:tab/>
        <w:t>Support for PLMN selection</w:t>
      </w:r>
      <w:bookmarkEnd w:id="128"/>
      <w:bookmarkEnd w:id="129"/>
      <w:bookmarkEnd w:id="130"/>
      <w:bookmarkEnd w:id="131"/>
      <w:bookmarkEnd w:id="132"/>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33" w:name="_Toc29245194"/>
      <w:bookmarkStart w:id="134" w:name="_Toc37298537"/>
      <w:bookmarkStart w:id="135" w:name="_Toc46502299"/>
      <w:bookmarkStart w:id="136" w:name="_Toc52749276"/>
      <w:bookmarkStart w:id="137" w:name="_Toc76506067"/>
      <w:r w:rsidRPr="00C72E0F">
        <w:rPr>
          <w:rFonts w:ascii="Arial" w:hAnsi="Arial"/>
          <w:sz w:val="24"/>
        </w:rPr>
        <w:t>5.1.1.1</w:t>
      </w:r>
      <w:r w:rsidRPr="00C72E0F">
        <w:rPr>
          <w:rFonts w:ascii="Arial" w:hAnsi="Arial"/>
          <w:sz w:val="24"/>
        </w:rPr>
        <w:tab/>
        <w:t>General</w:t>
      </w:r>
      <w:bookmarkEnd w:id="133"/>
      <w:bookmarkEnd w:id="134"/>
      <w:bookmarkEnd w:id="135"/>
      <w:bookmarkEnd w:id="136"/>
      <w:bookmarkEnd w:id="137"/>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38" w:name="_Toc29245195"/>
      <w:bookmarkStart w:id="139" w:name="_Toc37298538"/>
      <w:bookmarkStart w:id="140" w:name="_Toc46502300"/>
      <w:bookmarkStart w:id="141" w:name="_Toc52749277"/>
      <w:bookmarkStart w:id="142" w:name="_Toc76506068"/>
      <w:r w:rsidRPr="00C72E0F">
        <w:rPr>
          <w:rFonts w:ascii="Arial" w:hAnsi="Arial"/>
          <w:sz w:val="24"/>
        </w:rPr>
        <w:t>5.1.1.2</w:t>
      </w:r>
      <w:r w:rsidRPr="00C72E0F">
        <w:rPr>
          <w:rFonts w:ascii="Arial" w:hAnsi="Arial"/>
          <w:sz w:val="24"/>
        </w:rPr>
        <w:tab/>
        <w:t>NR case</w:t>
      </w:r>
      <w:bookmarkEnd w:id="138"/>
      <w:bookmarkEnd w:id="139"/>
      <w:bookmarkEnd w:id="140"/>
      <w:bookmarkEnd w:id="141"/>
      <w:bookmarkEnd w:id="142"/>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 xml:space="preserve">Once the UE has selected a PLMN, the cell selection procedure shall be performed </w:t>
      </w:r>
      <w:proofErr w:type="gramStart"/>
      <w:r w:rsidRPr="00C72E0F">
        <w:t>in order to</w:t>
      </w:r>
      <w:proofErr w:type="gramEnd"/>
      <w:r w:rsidRPr="00C72E0F">
        <w:t xml:space="preserve"> select a suitable cell of that PLMN to camp on.</w:t>
      </w:r>
    </w:p>
    <w:p w14:paraId="417E4DFA" w14:textId="77777777" w:rsidR="00C72E0F" w:rsidRPr="00C72E0F" w:rsidRDefault="00C72E0F" w:rsidP="00C72E0F">
      <w:pPr>
        <w:rPr>
          <w:rFonts w:eastAsia="Malgun Gothic"/>
        </w:rPr>
      </w:pPr>
      <w:bookmarkStart w:id="143"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44" w:name="_Toc37298539"/>
      <w:bookmarkStart w:id="145" w:name="_Toc46502301"/>
      <w:bookmarkStart w:id="146" w:name="_Toc52749278"/>
      <w:bookmarkStart w:id="147" w:name="_Toc76506069"/>
      <w:r w:rsidRPr="00C72E0F">
        <w:rPr>
          <w:rFonts w:ascii="Arial" w:hAnsi="Arial"/>
          <w:sz w:val="24"/>
        </w:rPr>
        <w:t>5.1.1.3</w:t>
      </w:r>
      <w:r w:rsidRPr="00C72E0F">
        <w:rPr>
          <w:rFonts w:ascii="Arial" w:hAnsi="Arial"/>
          <w:sz w:val="24"/>
        </w:rPr>
        <w:tab/>
        <w:t>E-UTRA case</w:t>
      </w:r>
      <w:bookmarkEnd w:id="143"/>
      <w:bookmarkEnd w:id="144"/>
      <w:bookmarkEnd w:id="145"/>
      <w:bookmarkEnd w:id="146"/>
      <w:bookmarkEnd w:id="147"/>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48" w:name="_Toc37298540"/>
      <w:bookmarkStart w:id="149" w:name="_Toc46502302"/>
      <w:bookmarkStart w:id="150" w:name="_Toc52749279"/>
      <w:bookmarkStart w:id="151" w:name="_Toc76506070"/>
      <w:bookmarkStart w:id="152" w:name="_Toc29245197"/>
      <w:r w:rsidRPr="00C72E0F">
        <w:rPr>
          <w:rFonts w:ascii="Arial" w:hAnsi="Arial"/>
          <w:sz w:val="28"/>
        </w:rPr>
        <w:t>5.1.2</w:t>
      </w:r>
      <w:r w:rsidRPr="00C72E0F">
        <w:rPr>
          <w:rFonts w:ascii="Arial" w:hAnsi="Arial"/>
          <w:sz w:val="28"/>
        </w:rPr>
        <w:tab/>
        <w:t>Support for SNPN selection</w:t>
      </w:r>
      <w:bookmarkEnd w:id="148"/>
      <w:bookmarkEnd w:id="149"/>
      <w:bookmarkEnd w:id="150"/>
      <w:bookmarkEnd w:id="151"/>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53" w:name="_Toc37298541"/>
      <w:bookmarkStart w:id="154" w:name="_Toc46502303"/>
      <w:bookmarkStart w:id="155" w:name="_Toc52749280"/>
      <w:bookmarkStart w:id="156" w:name="_Toc76506071"/>
      <w:r w:rsidRPr="00C72E0F">
        <w:rPr>
          <w:rFonts w:ascii="Arial" w:hAnsi="Arial"/>
          <w:sz w:val="24"/>
        </w:rPr>
        <w:t>5.1.2.1</w:t>
      </w:r>
      <w:r w:rsidRPr="00C72E0F">
        <w:rPr>
          <w:rFonts w:ascii="Arial" w:hAnsi="Arial"/>
          <w:sz w:val="24"/>
        </w:rPr>
        <w:tab/>
        <w:t>General</w:t>
      </w:r>
      <w:bookmarkEnd w:id="153"/>
      <w:bookmarkEnd w:id="154"/>
      <w:bookmarkEnd w:id="155"/>
      <w:bookmarkEnd w:id="156"/>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57" w:name="_Toc37298542"/>
      <w:bookmarkStart w:id="158" w:name="_Toc46502304"/>
      <w:bookmarkStart w:id="159" w:name="_Toc52749281"/>
      <w:bookmarkStart w:id="160" w:name="_Toc76506072"/>
      <w:r w:rsidRPr="00C72E0F">
        <w:rPr>
          <w:rFonts w:ascii="Arial" w:hAnsi="Arial"/>
          <w:sz w:val="24"/>
        </w:rPr>
        <w:t>5.1.2.2</w:t>
      </w:r>
      <w:r w:rsidRPr="00C72E0F">
        <w:rPr>
          <w:rFonts w:ascii="Arial" w:hAnsi="Arial"/>
          <w:sz w:val="24"/>
        </w:rPr>
        <w:tab/>
        <w:t>NR case</w:t>
      </w:r>
      <w:bookmarkEnd w:id="157"/>
      <w:bookmarkEnd w:id="158"/>
      <w:bookmarkEnd w:id="159"/>
      <w:bookmarkEnd w:id="160"/>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 xml:space="preserve">Once the UE has selected a SNPN, the cell selection procedure shall be performed </w:t>
      </w:r>
      <w:proofErr w:type="gramStart"/>
      <w:r w:rsidRPr="00C72E0F">
        <w:t>in order to</w:t>
      </w:r>
      <w:proofErr w:type="gramEnd"/>
      <w:r w:rsidRPr="00C72E0F">
        <w:t xml:space="preserve">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61" w:name="_Toc37298543"/>
      <w:bookmarkStart w:id="162" w:name="_Toc46502305"/>
      <w:bookmarkStart w:id="163" w:name="_Toc52749282"/>
      <w:bookmarkStart w:id="164" w:name="_Toc76506073"/>
      <w:r w:rsidRPr="00C72E0F">
        <w:rPr>
          <w:rFonts w:ascii="Arial" w:hAnsi="Arial"/>
          <w:sz w:val="32"/>
        </w:rPr>
        <w:t>5.2</w:t>
      </w:r>
      <w:r w:rsidRPr="00C72E0F">
        <w:rPr>
          <w:rFonts w:ascii="Arial" w:hAnsi="Arial"/>
          <w:sz w:val="32"/>
        </w:rPr>
        <w:tab/>
      </w:r>
      <w:commentRangeStart w:id="165"/>
      <w:commentRangeStart w:id="166"/>
      <w:commentRangeStart w:id="167"/>
      <w:r w:rsidRPr="00C72E0F">
        <w:rPr>
          <w:rFonts w:ascii="Arial" w:hAnsi="Arial"/>
          <w:sz w:val="32"/>
        </w:rPr>
        <w:t xml:space="preserve">Cell selection </w:t>
      </w:r>
      <w:commentRangeEnd w:id="165"/>
      <w:r w:rsidR="00347E4E">
        <w:rPr>
          <w:rStyle w:val="CommentReference"/>
        </w:rPr>
        <w:commentReference w:id="165"/>
      </w:r>
      <w:commentRangeEnd w:id="166"/>
      <w:r w:rsidR="00F44534">
        <w:rPr>
          <w:rStyle w:val="CommentReference"/>
        </w:rPr>
        <w:commentReference w:id="166"/>
      </w:r>
      <w:commentRangeEnd w:id="167"/>
      <w:r w:rsidR="0002007D">
        <w:rPr>
          <w:rStyle w:val="CommentReference"/>
        </w:rPr>
        <w:commentReference w:id="167"/>
      </w:r>
      <w:r w:rsidRPr="00C72E0F">
        <w:rPr>
          <w:rFonts w:ascii="Arial" w:hAnsi="Arial"/>
          <w:sz w:val="32"/>
        </w:rPr>
        <w:t>and reselection</w:t>
      </w:r>
      <w:bookmarkEnd w:id="152"/>
      <w:bookmarkEnd w:id="161"/>
      <w:bookmarkEnd w:id="162"/>
      <w:bookmarkEnd w:id="163"/>
      <w:bookmarkEnd w:id="164"/>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68" w:name="_Toc29245198"/>
      <w:bookmarkStart w:id="169" w:name="_Toc37298544"/>
      <w:bookmarkStart w:id="170" w:name="_Toc46502306"/>
      <w:bookmarkStart w:id="171" w:name="_Toc52749283"/>
      <w:bookmarkStart w:id="172" w:name="_Toc76506074"/>
      <w:r w:rsidRPr="00C72E0F">
        <w:rPr>
          <w:rFonts w:ascii="Arial" w:hAnsi="Arial"/>
          <w:sz w:val="28"/>
        </w:rPr>
        <w:t>5.2.1</w:t>
      </w:r>
      <w:r w:rsidRPr="00C72E0F">
        <w:rPr>
          <w:rFonts w:ascii="Arial" w:hAnsi="Arial"/>
          <w:sz w:val="28"/>
        </w:rPr>
        <w:tab/>
        <w:t>Introduction</w:t>
      </w:r>
      <w:bookmarkEnd w:id="168"/>
      <w:bookmarkEnd w:id="169"/>
      <w:bookmarkEnd w:id="170"/>
      <w:bookmarkEnd w:id="171"/>
      <w:bookmarkEnd w:id="17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proofErr w:type="gramStart"/>
      <w:r w:rsidRPr="00C72E0F">
        <w:t>In order to</w:t>
      </w:r>
      <w:proofErr w:type="gramEnd"/>
      <w:r w:rsidRPr="00C72E0F">
        <w:t xml:space="preserve"> expedite the cell selection process, stored information for several RATs, if available, may be used by the UE.</w:t>
      </w:r>
    </w:p>
    <w:p w14:paraId="1356D226" w14:textId="77777777" w:rsidR="00C72E0F" w:rsidRPr="00C72E0F" w:rsidRDefault="00C72E0F" w:rsidP="00C72E0F">
      <w:r w:rsidRPr="00C72E0F">
        <w:lastRenderedPageBreak/>
        <w:t xml:space="preserve">When camped on a cell, the UE shall regularly search for a better cell according to the cell reselection criteria. If a better cell is </w:t>
      </w:r>
      <w:proofErr w:type="gramStart"/>
      <w:r w:rsidRPr="00C72E0F">
        <w:t>found,</w:t>
      </w:r>
      <w:proofErr w:type="gramEnd"/>
      <w:r w:rsidRPr="00C72E0F">
        <w:t xml:space="preserve">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73" w:name="_Toc29245199"/>
      <w:bookmarkStart w:id="174" w:name="_Toc37298545"/>
      <w:bookmarkStart w:id="175" w:name="_Toc46502307"/>
      <w:bookmarkStart w:id="176" w:name="_Toc52749284"/>
      <w:bookmarkStart w:id="177" w:name="_Toc76506075"/>
      <w:r w:rsidRPr="00C72E0F">
        <w:rPr>
          <w:rFonts w:ascii="Arial" w:hAnsi="Arial"/>
          <w:sz w:val="28"/>
        </w:rPr>
        <w:t>5.2.2</w:t>
      </w:r>
      <w:r w:rsidRPr="00C72E0F">
        <w:rPr>
          <w:rFonts w:ascii="Arial" w:hAnsi="Arial"/>
          <w:sz w:val="28"/>
        </w:rPr>
        <w:tab/>
        <w:t>States and state transitions in RRC_IDLE state and RRC_INACTIVE state</w:t>
      </w:r>
      <w:bookmarkEnd w:id="173"/>
      <w:bookmarkEnd w:id="174"/>
      <w:bookmarkEnd w:id="175"/>
      <w:bookmarkEnd w:id="176"/>
      <w:bookmarkEnd w:id="17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78" w:name="_MON_1603860599"/>
    <w:bookmarkEnd w:id="178"/>
    <w:p w14:paraId="6D3F3CBB" w14:textId="77777777" w:rsidR="00C72E0F" w:rsidRPr="00C72E0F" w:rsidRDefault="00620329"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pt;height:570.1pt;mso-width-percent:0;mso-height-percent:0;mso-width-percent:0;mso-height-percent:0" o:ole="" fillcolor="window">
            <v:imagedata r:id="rId18" o:title=""/>
          </v:shape>
          <o:OLEObject Type="Embed" ProgID="Word.Picture.8" ShapeID="_x0000_i1025" DrawAspect="Content" ObjectID="_1696084099" r:id="rId19"/>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79" w:name="_Toc29245200"/>
      <w:bookmarkStart w:id="180" w:name="_Toc37298546"/>
      <w:bookmarkStart w:id="181" w:name="_Toc46502308"/>
      <w:bookmarkStart w:id="182" w:name="_Toc52749285"/>
      <w:bookmarkStart w:id="183" w:name="_Toc76506076"/>
      <w:r w:rsidRPr="00C72E0F">
        <w:rPr>
          <w:rFonts w:ascii="Arial" w:hAnsi="Arial"/>
          <w:sz w:val="28"/>
        </w:rPr>
        <w:t>5.2.3</w:t>
      </w:r>
      <w:r w:rsidRPr="00C72E0F">
        <w:rPr>
          <w:rFonts w:ascii="Arial" w:hAnsi="Arial"/>
          <w:sz w:val="28"/>
        </w:rPr>
        <w:tab/>
        <w:t>Cell Selection process</w:t>
      </w:r>
      <w:bookmarkEnd w:id="179"/>
      <w:bookmarkEnd w:id="180"/>
      <w:bookmarkEnd w:id="181"/>
      <w:bookmarkEnd w:id="182"/>
      <w:bookmarkEnd w:id="18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84" w:name="_Toc29245201"/>
      <w:bookmarkStart w:id="185" w:name="_Toc37298547"/>
      <w:bookmarkStart w:id="186" w:name="_Toc46502309"/>
      <w:bookmarkStart w:id="187" w:name="_Toc52749286"/>
      <w:bookmarkStart w:id="188" w:name="_Toc76506077"/>
      <w:r w:rsidRPr="00C72E0F">
        <w:rPr>
          <w:rFonts w:ascii="Arial" w:hAnsi="Arial"/>
          <w:sz w:val="24"/>
        </w:rPr>
        <w:t>5.2.3.1</w:t>
      </w:r>
      <w:r w:rsidRPr="00C72E0F">
        <w:rPr>
          <w:rFonts w:ascii="Arial" w:hAnsi="Arial"/>
          <w:sz w:val="24"/>
        </w:rPr>
        <w:tab/>
        <w:t>Description</w:t>
      </w:r>
      <w:bookmarkEnd w:id="184"/>
      <w:bookmarkEnd w:id="185"/>
      <w:bookmarkEnd w:id="186"/>
      <w:bookmarkEnd w:id="187"/>
      <w:bookmarkEnd w:id="18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89" w:name="_Toc29245202"/>
      <w:bookmarkStart w:id="190" w:name="_Toc37298548"/>
      <w:bookmarkStart w:id="191" w:name="_Toc46502310"/>
      <w:bookmarkStart w:id="192" w:name="_Toc52749287"/>
      <w:bookmarkStart w:id="193" w:name="_Toc76506078"/>
      <w:r w:rsidRPr="00C72E0F">
        <w:rPr>
          <w:rFonts w:ascii="Arial" w:hAnsi="Arial"/>
          <w:sz w:val="24"/>
        </w:rPr>
        <w:t>5.2.3.2</w:t>
      </w:r>
      <w:r w:rsidRPr="00C72E0F">
        <w:rPr>
          <w:rFonts w:ascii="Arial" w:hAnsi="Arial"/>
          <w:sz w:val="24"/>
        </w:rPr>
        <w:tab/>
        <w:t>Cell Selection Criterion</w:t>
      </w:r>
      <w:bookmarkEnd w:id="189"/>
      <w:bookmarkEnd w:id="190"/>
      <w:bookmarkEnd w:id="191"/>
      <w:bookmarkEnd w:id="192"/>
      <w:bookmarkEnd w:id="19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9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9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95"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9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w:t>
            </w:r>
            <w:proofErr w:type="gramStart"/>
            <w:r w:rsidRPr="00C72E0F">
              <w:rPr>
                <w:rFonts w:ascii="Arial" w:hAnsi="Arial" w:cs="Arial"/>
                <w:sz w:val="18"/>
              </w:rPr>
              <w:t>cell;</w:t>
            </w:r>
            <w:proofErr w:type="gramEnd"/>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w:t>
      </w:r>
      <w:proofErr w:type="gramStart"/>
      <w:r w:rsidRPr="00C72E0F">
        <w:t>as a result of</w:t>
      </w:r>
      <w:proofErr w:type="gramEnd"/>
      <w:r w:rsidRPr="00C72E0F">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96" w:name="_Toc29245203"/>
      <w:bookmarkStart w:id="197" w:name="_Toc37298549"/>
      <w:bookmarkStart w:id="198" w:name="_Toc46502311"/>
      <w:bookmarkStart w:id="199" w:name="_Toc52749288"/>
      <w:bookmarkStart w:id="200" w:name="_Toc76506079"/>
      <w:r w:rsidRPr="00C72E0F">
        <w:rPr>
          <w:rFonts w:ascii="Arial" w:hAnsi="Arial"/>
          <w:sz w:val="24"/>
        </w:rPr>
        <w:t>5.2.3.3</w:t>
      </w:r>
      <w:r w:rsidRPr="00C72E0F">
        <w:rPr>
          <w:rFonts w:ascii="Arial" w:hAnsi="Arial"/>
          <w:sz w:val="24"/>
        </w:rPr>
        <w:tab/>
        <w:t>E-UTRAN case in Cell Selection</w:t>
      </w:r>
      <w:bookmarkEnd w:id="196"/>
      <w:bookmarkEnd w:id="197"/>
      <w:bookmarkEnd w:id="198"/>
      <w:bookmarkEnd w:id="199"/>
      <w:bookmarkEnd w:id="20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01" w:name="_Toc29245204"/>
      <w:bookmarkStart w:id="202" w:name="_Toc37298550"/>
      <w:bookmarkStart w:id="203" w:name="_Toc46502312"/>
      <w:bookmarkStart w:id="204" w:name="_Toc52749289"/>
      <w:bookmarkStart w:id="205" w:name="_Toc76506080"/>
      <w:r w:rsidRPr="00C72E0F">
        <w:rPr>
          <w:rFonts w:ascii="Arial" w:hAnsi="Arial"/>
          <w:sz w:val="28"/>
        </w:rPr>
        <w:t>5.2.4</w:t>
      </w:r>
      <w:r w:rsidRPr="00C72E0F">
        <w:rPr>
          <w:rFonts w:ascii="Arial" w:hAnsi="Arial"/>
          <w:sz w:val="28"/>
        </w:rPr>
        <w:tab/>
        <w:t>Cell Reselection evaluation process</w:t>
      </w:r>
      <w:bookmarkEnd w:id="201"/>
      <w:bookmarkEnd w:id="202"/>
      <w:bookmarkEnd w:id="203"/>
      <w:bookmarkEnd w:id="204"/>
      <w:bookmarkEnd w:id="20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06" w:name="_Toc29245205"/>
      <w:bookmarkStart w:id="207" w:name="_Toc37298551"/>
      <w:bookmarkStart w:id="208" w:name="_Toc46502313"/>
      <w:bookmarkStart w:id="209" w:name="_Toc52749290"/>
      <w:bookmarkStart w:id="210" w:name="_Toc76506081"/>
      <w:r w:rsidRPr="00C72E0F">
        <w:rPr>
          <w:rFonts w:ascii="Arial" w:hAnsi="Arial"/>
          <w:sz w:val="24"/>
        </w:rPr>
        <w:t>5.2.4.1</w:t>
      </w:r>
      <w:r w:rsidRPr="00C72E0F">
        <w:rPr>
          <w:rFonts w:ascii="Arial" w:hAnsi="Arial"/>
          <w:sz w:val="24"/>
        </w:rPr>
        <w:tab/>
        <w:t>Reselection priorities handling</w:t>
      </w:r>
      <w:bookmarkEnd w:id="206"/>
      <w:bookmarkEnd w:id="207"/>
      <w:bookmarkEnd w:id="208"/>
      <w:bookmarkEnd w:id="209"/>
      <w:bookmarkEnd w:id="210"/>
    </w:p>
    <w:p w14:paraId="148AECF7" w14:textId="77777777" w:rsidR="00C77DD9" w:rsidRDefault="00C72E0F" w:rsidP="00C77DD9">
      <w:pPr>
        <w:rPr>
          <w:ins w:id="211"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message, or by inheriting from another RAT at inter-RAT cell (re)selection. In the case of system information, an NR frequency or inter-RAT frequency may be listed without providing a priority (</w:t>
      </w:r>
      <w:proofErr w:type="gramStart"/>
      <w:r w:rsidRPr="00C72E0F">
        <w:t>i.e.</w:t>
      </w:r>
      <w:proofErr w:type="gramEnd"/>
      <w:r w:rsidRPr="00C72E0F">
        <w:t xml:space="preserv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When the UE in camped normally state, has only dedicated priorities other than for the current frequency, the UE shall consider the current frequency to be the lowest priority frequency (</w:t>
      </w:r>
      <w:proofErr w:type="gramStart"/>
      <w:r w:rsidRPr="00C72E0F">
        <w:rPr>
          <w:lang w:eastAsia="zh-CN"/>
        </w:rPr>
        <w:t>i.e.</w:t>
      </w:r>
      <w:proofErr w:type="gramEnd"/>
      <w:r w:rsidRPr="00C72E0F">
        <w:rPr>
          <w:lang w:eastAsia="zh-CN"/>
        </w:rPr>
        <w:t xml:space="preserv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2A95E9CF" w:rsidR="005A5521" w:rsidRPr="00C77DD9" w:rsidDel="0002007D" w:rsidRDefault="00347E4E" w:rsidP="00C77DD9">
      <w:pPr>
        <w:pStyle w:val="EditorsNote"/>
        <w:rPr>
          <w:del w:id="212" w:author="Ericsson_RAN2_115e" w:date="2021-10-18T17:01:00Z"/>
          <w:rFonts w:eastAsia="SimSun"/>
          <w:i/>
          <w:iCs/>
        </w:rPr>
      </w:pPr>
      <w:commentRangeStart w:id="213"/>
      <w:commentRangeStart w:id="214"/>
      <w:commentRangeStart w:id="215"/>
      <w:commentRangeStart w:id="216"/>
      <w:commentRangeStart w:id="217"/>
      <w:commentRangeStart w:id="218"/>
      <w:commentRangeEnd w:id="218"/>
      <w:del w:id="219" w:author="Ericsson_RAN2_115e" w:date="2021-10-18T17:01:00Z">
        <w:r w:rsidDel="0002007D">
          <w:rPr>
            <w:rStyle w:val="CommentReference"/>
            <w:color w:val="auto"/>
          </w:rPr>
          <w:commentReference w:id="218"/>
        </w:r>
        <w:commentRangeEnd w:id="213"/>
        <w:commentRangeEnd w:id="215"/>
        <w:commentRangeEnd w:id="216"/>
        <w:r w:rsidR="00143D7C" w:rsidDel="0002007D">
          <w:rPr>
            <w:rStyle w:val="CommentReference"/>
            <w:color w:val="auto"/>
          </w:rPr>
          <w:commentReference w:id="213"/>
        </w:r>
        <w:commentRangeEnd w:id="214"/>
        <w:r w:rsidR="00F44534" w:rsidDel="0002007D">
          <w:rPr>
            <w:rStyle w:val="CommentReference"/>
            <w:color w:val="auto"/>
          </w:rPr>
          <w:commentReference w:id="214"/>
        </w:r>
        <w:r w:rsidR="00937979" w:rsidDel="0002007D">
          <w:rPr>
            <w:rStyle w:val="CommentReference"/>
            <w:color w:val="auto"/>
          </w:rPr>
          <w:commentReference w:id="215"/>
        </w:r>
        <w:commentRangeEnd w:id="217"/>
        <w:r w:rsidR="001766B9" w:rsidDel="0002007D">
          <w:rPr>
            <w:rStyle w:val="CommentReference"/>
            <w:color w:val="auto"/>
          </w:rPr>
          <w:commentReference w:id="216"/>
        </w:r>
        <w:r w:rsidR="00CC4DEC" w:rsidDel="0002007D">
          <w:rPr>
            <w:rStyle w:val="CommentReference"/>
            <w:color w:val="auto"/>
          </w:rPr>
          <w:commentReference w:id="217"/>
        </w:r>
      </w:del>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w:t>
      </w:r>
      <w:proofErr w:type="gramStart"/>
      <w:r w:rsidRPr="00C72E0F">
        <w:rPr>
          <w:rFonts w:eastAsiaTheme="minorEastAsia"/>
        </w:rPr>
        <w:t>communication, if</w:t>
      </w:r>
      <w:proofErr w:type="gramEnd"/>
      <w:r w:rsidRPr="00C72E0F">
        <w:rPr>
          <w:rFonts w:eastAsiaTheme="minorEastAsia"/>
        </w:rPr>
        <w:t xml:space="preserve">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 xml:space="preserve">When UE is configured to perform both NR sidelink communication and V2X sidelink </w:t>
      </w:r>
      <w:proofErr w:type="gramStart"/>
      <w:r w:rsidRPr="00C72E0F">
        <w:rPr>
          <w:rFonts w:eastAsiaTheme="minorEastAsia"/>
          <w:lang w:eastAsia="zh-CN"/>
        </w:rPr>
        <w:t>communication, but</w:t>
      </w:r>
      <w:proofErr w:type="gramEnd"/>
      <w:r w:rsidRPr="00C72E0F">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w:t>
      </w:r>
      <w:proofErr w:type="gramStart"/>
      <w:r w:rsidRPr="00C72E0F">
        <w:t>i.e.</w:t>
      </w:r>
      <w:proofErr w:type="gramEnd"/>
      <w:r w:rsidRPr="00C72E0F">
        <w:t xml:space="preserv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 xml:space="preserve">The UE shall not consider any </w:t>
      </w:r>
      <w:proofErr w:type="gramStart"/>
      <w:r w:rsidRPr="00C72E0F">
        <w:t>black listed</w:t>
      </w:r>
      <w:proofErr w:type="gramEnd"/>
      <w:r w:rsidRPr="00C72E0F">
        <w:t xml:space="preserve"> cells as candidate for cell reselection.</w:t>
      </w:r>
    </w:p>
    <w:p w14:paraId="07C6ABA2" w14:textId="77777777" w:rsidR="00C72E0F" w:rsidRPr="00C72E0F" w:rsidRDefault="00C72E0F" w:rsidP="00C72E0F">
      <w:r w:rsidRPr="00C72E0F">
        <w:t xml:space="preserve">The UE shall consider only the </w:t>
      </w:r>
      <w:proofErr w:type="gramStart"/>
      <w:r w:rsidRPr="00C72E0F">
        <w:t>white listed</w:t>
      </w:r>
      <w:proofErr w:type="gramEnd"/>
      <w:r w:rsidRPr="00C72E0F">
        <w:t xml:space="preserve">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w:t>
      </w:r>
      <w:proofErr w:type="gramStart"/>
      <w:r w:rsidRPr="00C72E0F">
        <w:t>i.e.</w:t>
      </w:r>
      <w:proofErr w:type="gramEnd"/>
      <w:r w:rsidRPr="00C72E0F">
        <w:t xml:space="preserv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20" w:name="_Toc29245206"/>
      <w:bookmarkStart w:id="221" w:name="_Toc37298552"/>
      <w:bookmarkStart w:id="222" w:name="_Toc46502314"/>
      <w:bookmarkStart w:id="223" w:name="_Toc52749291"/>
      <w:bookmarkStart w:id="224" w:name="_Toc76506082"/>
      <w:r w:rsidRPr="00C72E0F">
        <w:rPr>
          <w:rFonts w:ascii="Arial" w:hAnsi="Arial"/>
          <w:sz w:val="24"/>
        </w:rPr>
        <w:t>5.2.4.2</w:t>
      </w:r>
      <w:r w:rsidRPr="00C72E0F">
        <w:rPr>
          <w:rFonts w:ascii="Arial" w:hAnsi="Arial"/>
          <w:sz w:val="24"/>
        </w:rPr>
        <w:tab/>
        <w:t>Measurement rules for cell re-selection</w:t>
      </w:r>
      <w:bookmarkEnd w:id="220"/>
      <w:bookmarkEnd w:id="221"/>
      <w:bookmarkEnd w:id="222"/>
      <w:bookmarkEnd w:id="223"/>
      <w:bookmarkEnd w:id="224"/>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xml:space="preserve">, the UE may choose not to perform measurements of NR inter-frequency cells of equal or lower priority, or inter-RAT frequency cells of lower </w:t>
      </w:r>
      <w:proofErr w:type="gramStart"/>
      <w:r w:rsidRPr="00C72E0F">
        <w:t>priority;</w:t>
      </w:r>
      <w:proofErr w:type="gramEnd"/>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25"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26" w:name="_Toc37298553"/>
      <w:bookmarkStart w:id="227" w:name="_Toc46502315"/>
      <w:bookmarkStart w:id="228" w:name="_Toc52749292"/>
      <w:bookmarkStart w:id="229" w:name="_Toc76506083"/>
      <w:r w:rsidRPr="00C72E0F">
        <w:rPr>
          <w:rFonts w:ascii="Arial" w:hAnsi="Arial"/>
          <w:sz w:val="24"/>
        </w:rPr>
        <w:t>5.2.4.3</w:t>
      </w:r>
      <w:r w:rsidRPr="00C72E0F">
        <w:rPr>
          <w:rFonts w:ascii="Arial" w:hAnsi="Arial"/>
          <w:sz w:val="24"/>
        </w:rPr>
        <w:tab/>
        <w:t>Mobility states of a UE</w:t>
      </w:r>
      <w:bookmarkEnd w:id="225"/>
      <w:bookmarkEnd w:id="226"/>
      <w:bookmarkEnd w:id="227"/>
      <w:bookmarkEnd w:id="228"/>
      <w:bookmarkEnd w:id="229"/>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30" w:name="_Toc29245208"/>
      <w:bookmarkStart w:id="231" w:name="_Toc37298554"/>
      <w:bookmarkStart w:id="232" w:name="_Toc46502316"/>
      <w:bookmarkStart w:id="233" w:name="_Toc52749293"/>
      <w:bookmarkStart w:id="234" w:name="_Toc76506084"/>
      <w:r w:rsidRPr="00C72E0F">
        <w:rPr>
          <w:rFonts w:ascii="Arial" w:hAnsi="Arial"/>
          <w:sz w:val="22"/>
        </w:rPr>
        <w:t>5.2.4.3.0</w:t>
      </w:r>
      <w:r w:rsidRPr="00C72E0F">
        <w:rPr>
          <w:rFonts w:ascii="Arial" w:hAnsi="Arial"/>
          <w:sz w:val="22"/>
        </w:rPr>
        <w:tab/>
        <w:t>Introduction</w:t>
      </w:r>
      <w:bookmarkEnd w:id="230"/>
      <w:bookmarkEnd w:id="231"/>
      <w:bookmarkEnd w:id="232"/>
      <w:bookmarkEnd w:id="233"/>
      <w:bookmarkEnd w:id="234"/>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w:t>
      </w:r>
      <w:proofErr w:type="gramStart"/>
      <w:r w:rsidRPr="00C72E0F">
        <w:t>time period</w:t>
      </w:r>
      <w:proofErr w:type="gramEnd"/>
      <w:r w:rsidRPr="00C72E0F">
        <w:t xml:space="preserve">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35" w:name="_Toc29245209"/>
      <w:bookmarkStart w:id="236" w:name="_Toc37298555"/>
      <w:bookmarkStart w:id="237" w:name="_Toc46502317"/>
      <w:bookmarkStart w:id="238" w:name="_Toc52749294"/>
      <w:bookmarkStart w:id="239" w:name="_Toc76506085"/>
      <w:r w:rsidRPr="00C72E0F">
        <w:rPr>
          <w:rFonts w:ascii="Arial" w:hAnsi="Arial"/>
          <w:sz w:val="22"/>
        </w:rPr>
        <w:t>5.2.4.3.1</w:t>
      </w:r>
      <w:r w:rsidRPr="00C72E0F">
        <w:rPr>
          <w:rFonts w:ascii="Arial" w:hAnsi="Arial"/>
          <w:sz w:val="22"/>
        </w:rPr>
        <w:tab/>
        <w:t>Scaling rules</w:t>
      </w:r>
      <w:bookmarkEnd w:id="235"/>
      <w:bookmarkEnd w:id="236"/>
      <w:bookmarkEnd w:id="237"/>
      <w:bookmarkEnd w:id="238"/>
      <w:bookmarkEnd w:id="239"/>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40" w:name="_Toc29245210"/>
      <w:bookmarkStart w:id="241" w:name="_Toc37298556"/>
      <w:bookmarkStart w:id="242" w:name="_Toc46502318"/>
      <w:bookmarkStart w:id="243" w:name="_Toc52749295"/>
      <w:bookmarkStart w:id="244"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40"/>
      <w:bookmarkEnd w:id="241"/>
      <w:bookmarkEnd w:id="242"/>
      <w:bookmarkEnd w:id="243"/>
      <w:bookmarkEnd w:id="244"/>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 xml:space="preserve">If that cell and other cells </w:t>
      </w:r>
      <w:proofErr w:type="gramStart"/>
      <w:r w:rsidRPr="00C72E0F">
        <w:t>have to</w:t>
      </w:r>
      <w:proofErr w:type="gramEnd"/>
      <w:r w:rsidRPr="00C72E0F">
        <w:t xml:space="preserve">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45" w:name="_Hlk23018542"/>
      <w:r w:rsidRPr="00C72E0F">
        <w:t>ndicated as being equivalent to the registered PLMN</w:t>
      </w:r>
      <w:bookmarkEnd w:id="245"/>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w:t>
      </w:r>
      <w:proofErr w:type="gramStart"/>
      <w:r w:rsidRPr="00C72E0F">
        <w:t>enters into</w:t>
      </w:r>
      <w:proofErr w:type="gramEnd"/>
      <w:r w:rsidRPr="00C72E0F">
        <w:t xml:space="preserve">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C72E0F">
        <w:t>enters into</w:t>
      </w:r>
      <w:proofErr w:type="gramEnd"/>
      <w:r w:rsidRPr="00C72E0F">
        <w:t xml:space="preserve">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46" w:name="_Toc29245211"/>
      <w:bookmarkStart w:id="247" w:name="_Toc37298557"/>
      <w:bookmarkStart w:id="248" w:name="_Toc46502319"/>
      <w:bookmarkStart w:id="249" w:name="_Toc52749296"/>
      <w:bookmarkStart w:id="250" w:name="_Toc76506087"/>
      <w:r w:rsidRPr="00C72E0F">
        <w:rPr>
          <w:rFonts w:ascii="Arial" w:hAnsi="Arial"/>
          <w:sz w:val="24"/>
        </w:rPr>
        <w:t>5.2.4.5</w:t>
      </w:r>
      <w:r w:rsidRPr="00C72E0F">
        <w:rPr>
          <w:rFonts w:ascii="Arial" w:hAnsi="Arial"/>
          <w:sz w:val="24"/>
        </w:rPr>
        <w:tab/>
        <w:t>NR Inter-frequency and inter-RAT Cell Reselection criteria</w:t>
      </w:r>
      <w:bookmarkEnd w:id="246"/>
      <w:bookmarkEnd w:id="247"/>
      <w:bookmarkEnd w:id="248"/>
      <w:bookmarkEnd w:id="249"/>
      <w:bookmarkEnd w:id="250"/>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xml:space="preserve">) meeting the criteria according to clause </w:t>
      </w:r>
      <w:proofErr w:type="gramStart"/>
      <w:r w:rsidRPr="00C72E0F">
        <w:t>5.2.4.6;</w:t>
      </w:r>
      <w:proofErr w:type="gramEnd"/>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51" w:name="_Toc29245212"/>
      <w:bookmarkStart w:id="252" w:name="_Toc37298558"/>
      <w:bookmarkStart w:id="253" w:name="_Toc46502320"/>
      <w:bookmarkStart w:id="254" w:name="_Toc52749297"/>
      <w:bookmarkStart w:id="255"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51"/>
      <w:bookmarkEnd w:id="252"/>
      <w:bookmarkEnd w:id="253"/>
      <w:bookmarkEnd w:id="254"/>
      <w:bookmarkEnd w:id="255"/>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w:t>
      </w:r>
      <w:proofErr w:type="gramStart"/>
      <w:r w:rsidRPr="00C72E0F">
        <w:t>not-suitable</w:t>
      </w:r>
      <w:proofErr w:type="gramEnd"/>
      <w:r w:rsidRPr="00C72E0F">
        <w:t>,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 xml:space="preserve">of the R value of the highest ranked cell. If there are multiple such cells, the UE shall perform cell reselection to the highest ranked cell among them. If this cell is found to be </w:t>
      </w:r>
      <w:proofErr w:type="gramStart"/>
      <w:r w:rsidRPr="00C72E0F">
        <w:t>not-suitable</w:t>
      </w:r>
      <w:proofErr w:type="gramEnd"/>
      <w:r w:rsidRPr="00C72E0F">
        <w:t>,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proofErr w:type="gramStart"/>
      <w:r w:rsidRPr="00C72E0F">
        <w:t>Treselection</w:t>
      </w:r>
      <w:r w:rsidRPr="00C72E0F">
        <w:rPr>
          <w:vertAlign w:val="subscript"/>
        </w:rPr>
        <w:t>RAT</w:t>
      </w:r>
      <w:proofErr w:type="spellEnd"/>
      <w:r w:rsidRPr="00C72E0F">
        <w:t>;</w:t>
      </w:r>
      <w:proofErr w:type="gramEnd"/>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56" w:name="_Toc29245213"/>
      <w:bookmarkStart w:id="257" w:name="_Toc37298559"/>
      <w:bookmarkStart w:id="258" w:name="_Toc46502321"/>
      <w:bookmarkStart w:id="259" w:name="_Toc52749298"/>
      <w:bookmarkStart w:id="260" w:name="_Toc76506089"/>
      <w:r w:rsidRPr="00C72E0F">
        <w:rPr>
          <w:rFonts w:ascii="Arial" w:hAnsi="Arial"/>
          <w:sz w:val="24"/>
        </w:rPr>
        <w:t>5.2.4.7</w:t>
      </w:r>
      <w:r w:rsidRPr="00C72E0F">
        <w:rPr>
          <w:rFonts w:ascii="Arial" w:hAnsi="Arial"/>
          <w:sz w:val="24"/>
        </w:rPr>
        <w:tab/>
        <w:t>Cell reselection parameters in system information broadcasts</w:t>
      </w:r>
      <w:bookmarkEnd w:id="256"/>
      <w:bookmarkEnd w:id="257"/>
      <w:bookmarkEnd w:id="258"/>
      <w:bookmarkEnd w:id="259"/>
      <w:bookmarkEnd w:id="260"/>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61" w:name="_Toc29245214"/>
      <w:bookmarkStart w:id="262" w:name="_Toc37298560"/>
      <w:bookmarkStart w:id="263" w:name="_Toc46502322"/>
      <w:bookmarkStart w:id="264" w:name="_Toc52749299"/>
      <w:bookmarkStart w:id="265" w:name="_Toc76506090"/>
      <w:r w:rsidRPr="00C72E0F">
        <w:rPr>
          <w:rFonts w:ascii="Arial" w:hAnsi="Arial"/>
          <w:sz w:val="22"/>
        </w:rPr>
        <w:t>5.2.4.7.0</w:t>
      </w:r>
      <w:r w:rsidRPr="00C72E0F">
        <w:rPr>
          <w:rFonts w:ascii="Arial" w:hAnsi="Arial"/>
          <w:sz w:val="22"/>
        </w:rPr>
        <w:tab/>
        <w:t>General reselection parameters</w:t>
      </w:r>
      <w:bookmarkEnd w:id="261"/>
      <w:bookmarkEnd w:id="262"/>
      <w:bookmarkEnd w:id="263"/>
      <w:bookmarkEnd w:id="264"/>
      <w:bookmarkEnd w:id="265"/>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66" w:name="_Hlk515661983"/>
      <w:proofErr w:type="spellStart"/>
      <w:r w:rsidRPr="00C72E0F">
        <w:rPr>
          <w:b/>
        </w:rPr>
        <w:t>Qoffset</w:t>
      </w:r>
      <w:r w:rsidRPr="00C72E0F">
        <w:rPr>
          <w:b/>
          <w:vertAlign w:val="subscript"/>
        </w:rPr>
        <w:t>frequency</w:t>
      </w:r>
      <w:proofErr w:type="spellEnd"/>
    </w:p>
    <w:bookmarkEnd w:id="266"/>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C72E0F">
        <w:t>i.e.</w:t>
      </w:r>
      <w:proofErr w:type="gramEnd"/>
      <w:r w:rsidRPr="00C72E0F">
        <w:t xml:space="preserv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67" w:name="_Hlk506412463"/>
      <w:proofErr w:type="spellStart"/>
      <w:r w:rsidRPr="00C72E0F">
        <w:rPr>
          <w:b/>
          <w:bCs/>
        </w:rPr>
        <w:t>Treselection</w:t>
      </w:r>
      <w:r w:rsidRPr="00C72E0F">
        <w:rPr>
          <w:b/>
          <w:bCs/>
          <w:vertAlign w:val="subscript"/>
        </w:rPr>
        <w:t>EUTRA</w:t>
      </w:r>
      <w:proofErr w:type="spellEnd"/>
    </w:p>
    <w:bookmarkEnd w:id="267"/>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w:t>
      </w:r>
      <w:proofErr w:type="gramStart"/>
      <w:r w:rsidRPr="00C72E0F">
        <w:rPr>
          <w:rFonts w:eastAsia="SimSun"/>
        </w:rPr>
        <w:t>time period</w:t>
      </w:r>
      <w:proofErr w:type="gramEnd"/>
      <w:r w:rsidRPr="00C72E0F">
        <w:rPr>
          <w:rFonts w:eastAsia="SimSun"/>
        </w:rPr>
        <w:t xml:space="preserve">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68" w:name="_Toc29245215"/>
      <w:bookmarkStart w:id="269" w:name="_Toc37298561"/>
      <w:bookmarkStart w:id="270" w:name="_Toc46502323"/>
      <w:bookmarkStart w:id="271" w:name="_Toc52749300"/>
      <w:bookmarkStart w:id="272" w:name="_Toc76506091"/>
      <w:r w:rsidRPr="00C72E0F">
        <w:rPr>
          <w:rFonts w:ascii="Arial" w:hAnsi="Arial"/>
          <w:sz w:val="22"/>
        </w:rPr>
        <w:t>5.2.4.7.1</w:t>
      </w:r>
      <w:r w:rsidRPr="00C72E0F">
        <w:rPr>
          <w:rFonts w:ascii="Arial" w:hAnsi="Arial"/>
          <w:sz w:val="22"/>
        </w:rPr>
        <w:tab/>
        <w:t>Speed dependent reselection parameters</w:t>
      </w:r>
      <w:bookmarkEnd w:id="268"/>
      <w:bookmarkEnd w:id="269"/>
      <w:bookmarkEnd w:id="270"/>
      <w:bookmarkEnd w:id="271"/>
      <w:bookmarkEnd w:id="272"/>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 xml:space="preserve">This specifies the additional </w:t>
      </w:r>
      <w:proofErr w:type="gramStart"/>
      <w:r w:rsidRPr="00C72E0F">
        <w:t>time period</w:t>
      </w:r>
      <w:proofErr w:type="gramEnd"/>
      <w:r w:rsidRPr="00C72E0F">
        <w:t xml:space="preserve">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73" w:name="_Toc29245216"/>
      <w:bookmarkStart w:id="274" w:name="_Toc37298562"/>
      <w:bookmarkStart w:id="275" w:name="_Toc46502324"/>
      <w:bookmarkStart w:id="276" w:name="_Toc52749301"/>
      <w:bookmarkStart w:id="277"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73"/>
      <w:bookmarkEnd w:id="274"/>
      <w:bookmarkEnd w:id="275"/>
      <w:bookmarkEnd w:id="276"/>
      <w:bookmarkEnd w:id="277"/>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78" w:name="_Toc534930841"/>
      <w:bookmarkStart w:id="279" w:name="_Toc37298563"/>
      <w:bookmarkStart w:id="280" w:name="_Toc46502325"/>
      <w:bookmarkStart w:id="281" w:name="_Toc52749302"/>
      <w:bookmarkStart w:id="282" w:name="_Toc76506093"/>
      <w:bookmarkStart w:id="283" w:name="_Toc29245217"/>
      <w:r w:rsidRPr="00C72E0F">
        <w:rPr>
          <w:rFonts w:ascii="Arial" w:hAnsi="Arial"/>
          <w:sz w:val="24"/>
        </w:rPr>
        <w:t>5.2.4.9</w:t>
      </w:r>
      <w:r w:rsidRPr="00C72E0F">
        <w:rPr>
          <w:rFonts w:ascii="Arial" w:hAnsi="Arial"/>
          <w:sz w:val="24"/>
        </w:rPr>
        <w:tab/>
        <w:t xml:space="preserve">Relaxed </w:t>
      </w:r>
      <w:bookmarkEnd w:id="278"/>
      <w:r w:rsidRPr="00C72E0F">
        <w:rPr>
          <w:rFonts w:ascii="Arial" w:hAnsi="Arial"/>
          <w:sz w:val="24"/>
        </w:rPr>
        <w:t>measurement</w:t>
      </w:r>
      <w:bookmarkEnd w:id="279"/>
      <w:bookmarkEnd w:id="280"/>
      <w:bookmarkEnd w:id="281"/>
      <w:bookmarkEnd w:id="282"/>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84" w:name="_Toc534930842"/>
      <w:bookmarkStart w:id="285" w:name="_Toc37298564"/>
      <w:bookmarkStart w:id="286" w:name="_Toc46502326"/>
      <w:bookmarkStart w:id="287" w:name="_Toc52749303"/>
      <w:bookmarkStart w:id="288" w:name="_Toc76506094"/>
      <w:r w:rsidRPr="00C72E0F">
        <w:rPr>
          <w:rFonts w:ascii="Arial" w:hAnsi="Arial"/>
          <w:sz w:val="22"/>
        </w:rPr>
        <w:t>5.2.4.9.0</w:t>
      </w:r>
      <w:r w:rsidRPr="00C72E0F">
        <w:rPr>
          <w:rFonts w:ascii="Arial" w:hAnsi="Arial"/>
          <w:sz w:val="22"/>
        </w:rPr>
        <w:tab/>
        <w:t>Relaxed measurement rules</w:t>
      </w:r>
      <w:bookmarkEnd w:id="284"/>
      <w:bookmarkEnd w:id="285"/>
      <w:bookmarkEnd w:id="286"/>
      <w:bookmarkEnd w:id="287"/>
      <w:bookmarkEnd w:id="288"/>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roofErr w:type="gramStart"/>
      <w:r w:rsidRPr="00C72E0F">
        <w:t>);</w:t>
      </w:r>
      <w:proofErr w:type="gramEnd"/>
    </w:p>
    <w:p w14:paraId="31997E6D" w14:textId="77777777" w:rsidR="00C72E0F" w:rsidRPr="00C72E0F" w:rsidRDefault="00C72E0F" w:rsidP="00C72E0F">
      <w:pPr>
        <w:ind w:left="851" w:hanging="284"/>
      </w:pPr>
      <w:r w:rsidRPr="00C72E0F">
        <w:t>-</w:t>
      </w:r>
      <w:r w:rsidRPr="00C72E0F">
        <w:tab/>
      </w:r>
      <w:r w:rsidRPr="00C72E0F">
        <w:rPr>
          <w:lang w:eastAsia="zh-CN"/>
        </w:rPr>
        <w:t>else (</w:t>
      </w:r>
      <w:proofErr w:type="gramStart"/>
      <w:r w:rsidRPr="00C72E0F">
        <w:rPr>
          <w:lang w:eastAsia="zh-CN"/>
        </w:rPr>
        <w:t>i.e.</w:t>
      </w:r>
      <w:proofErr w:type="gramEnd"/>
      <w:r w:rsidRPr="00C72E0F">
        <w:rPr>
          <w:lang w:eastAsia="zh-CN"/>
        </w:rPr>
        <w:t xml:space="preserv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roofErr w:type="gramStart"/>
      <w:r w:rsidRPr="00C72E0F">
        <w:t>);</w:t>
      </w:r>
      <w:proofErr w:type="gramEnd"/>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C72E0F">
        <w:t>];</w:t>
      </w:r>
      <w:proofErr w:type="gramEnd"/>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roofErr w:type="gramStart"/>
      <w:r w:rsidRPr="00C72E0F">
        <w:t>];</w:t>
      </w:r>
      <w:proofErr w:type="gramEnd"/>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89" w:name="_Toc534930843"/>
      <w:bookmarkStart w:id="290" w:name="_Toc37298565"/>
      <w:bookmarkStart w:id="291" w:name="_Toc46502327"/>
      <w:bookmarkStart w:id="292" w:name="_Toc52749304"/>
      <w:bookmarkStart w:id="293" w:name="_Toc76506095"/>
      <w:r w:rsidRPr="00C72E0F">
        <w:rPr>
          <w:rFonts w:ascii="Arial" w:hAnsi="Arial"/>
          <w:sz w:val="22"/>
        </w:rPr>
        <w:t>5.2.4.9.1</w:t>
      </w:r>
      <w:r w:rsidRPr="00C72E0F">
        <w:rPr>
          <w:rFonts w:ascii="Arial" w:hAnsi="Arial"/>
          <w:sz w:val="22"/>
        </w:rPr>
        <w:tab/>
        <w:t>Relaxed measurement criterion</w:t>
      </w:r>
      <w:bookmarkEnd w:id="289"/>
      <w:r w:rsidRPr="00C72E0F">
        <w:rPr>
          <w:rFonts w:ascii="Arial" w:hAnsi="Arial"/>
          <w:sz w:val="22"/>
        </w:rPr>
        <w:t xml:space="preserve"> for UE with low mobility</w:t>
      </w:r>
      <w:bookmarkEnd w:id="290"/>
      <w:bookmarkEnd w:id="291"/>
      <w:bookmarkEnd w:id="292"/>
      <w:bookmarkEnd w:id="293"/>
    </w:p>
    <w:p w14:paraId="592E5CF4" w14:textId="77777777" w:rsidR="00C72E0F" w:rsidRPr="00C72E0F" w:rsidRDefault="00C72E0F" w:rsidP="00C72E0F">
      <w:bookmarkStart w:id="294" w:name="OLE_LINK11"/>
      <w:bookmarkStart w:id="295"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94"/>
    <w:bookmarkEnd w:id="295"/>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96" w:name="_Toc37298566"/>
      <w:bookmarkStart w:id="297" w:name="_Toc46502328"/>
      <w:bookmarkStart w:id="298" w:name="_Toc52749305"/>
      <w:bookmarkStart w:id="299" w:name="_Toc76506096"/>
      <w:r w:rsidRPr="00C72E0F">
        <w:rPr>
          <w:rFonts w:ascii="Arial" w:hAnsi="Arial"/>
          <w:sz w:val="22"/>
        </w:rPr>
        <w:t>5.2.4.9.2</w:t>
      </w:r>
      <w:r w:rsidRPr="00C72E0F">
        <w:rPr>
          <w:rFonts w:ascii="Arial" w:hAnsi="Arial"/>
          <w:sz w:val="22"/>
        </w:rPr>
        <w:tab/>
        <w:t>Relaxed measurement criterion for UE not at cell edge</w:t>
      </w:r>
      <w:bookmarkEnd w:id="296"/>
      <w:bookmarkEnd w:id="297"/>
      <w:bookmarkEnd w:id="298"/>
      <w:bookmarkEnd w:id="299"/>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00" w:name="_Toc20610847"/>
      <w:bookmarkStart w:id="301" w:name="_Toc37298567"/>
      <w:bookmarkStart w:id="302" w:name="_Toc46502329"/>
      <w:bookmarkStart w:id="303" w:name="_Toc52749306"/>
      <w:bookmarkStart w:id="304" w:name="_Toc76506097"/>
      <w:r w:rsidRPr="00C72E0F">
        <w:rPr>
          <w:rFonts w:ascii="Arial" w:hAnsi="Arial"/>
          <w:sz w:val="24"/>
        </w:rPr>
        <w:t>5.2.4.10</w:t>
      </w:r>
      <w:r w:rsidRPr="00C72E0F">
        <w:rPr>
          <w:rFonts w:ascii="Arial" w:hAnsi="Arial"/>
          <w:sz w:val="24"/>
        </w:rPr>
        <w:tab/>
      </w:r>
      <w:bookmarkEnd w:id="300"/>
      <w:r w:rsidRPr="00C72E0F">
        <w:rPr>
          <w:rFonts w:ascii="Arial" w:hAnsi="Arial"/>
          <w:sz w:val="24"/>
          <w:lang w:eastAsia="zh-CN"/>
        </w:rPr>
        <w:t>Cell reselection with CAG cells</w:t>
      </w:r>
      <w:bookmarkEnd w:id="301"/>
      <w:bookmarkEnd w:id="302"/>
      <w:bookmarkEnd w:id="303"/>
      <w:bookmarkEnd w:id="304"/>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05" w:name="_Toc37298568"/>
      <w:bookmarkStart w:id="306" w:name="_Toc46502330"/>
      <w:bookmarkStart w:id="307" w:name="_Toc52749307"/>
      <w:bookmarkStart w:id="308" w:name="_Toc76506098"/>
      <w:r w:rsidRPr="00C72E0F">
        <w:rPr>
          <w:rFonts w:ascii="Arial" w:hAnsi="Arial"/>
          <w:sz w:val="28"/>
        </w:rPr>
        <w:t>5.2.5</w:t>
      </w:r>
      <w:r w:rsidRPr="00C72E0F">
        <w:rPr>
          <w:rFonts w:ascii="Arial" w:hAnsi="Arial"/>
          <w:sz w:val="28"/>
        </w:rPr>
        <w:tab/>
        <w:t>Camped Normally state</w:t>
      </w:r>
      <w:bookmarkEnd w:id="283"/>
      <w:bookmarkEnd w:id="305"/>
      <w:bookmarkEnd w:id="306"/>
      <w:bookmarkEnd w:id="307"/>
      <w:bookmarkEnd w:id="308"/>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proofErr w:type="gramStart"/>
      <w:r w:rsidRPr="00C72E0F">
        <w:rPr>
          <w:i/>
        </w:rPr>
        <w:t>SIB1</w:t>
      </w:r>
      <w:r w:rsidRPr="00C72E0F">
        <w:t>;</w:t>
      </w:r>
      <w:proofErr w:type="gramEnd"/>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A8F6507"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5A237F54"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09" w:name="_Toc29245218"/>
      <w:bookmarkStart w:id="310" w:name="_Toc37298569"/>
      <w:bookmarkStart w:id="311" w:name="_Toc46502331"/>
      <w:bookmarkStart w:id="312" w:name="_Toc52749308"/>
      <w:bookmarkStart w:id="313" w:name="_Toc76506099"/>
      <w:r w:rsidRPr="00C72E0F">
        <w:rPr>
          <w:rFonts w:ascii="Arial" w:hAnsi="Arial"/>
          <w:sz w:val="28"/>
        </w:rPr>
        <w:t>5.2.6</w:t>
      </w:r>
      <w:r w:rsidRPr="00C72E0F">
        <w:rPr>
          <w:rFonts w:ascii="Arial" w:hAnsi="Arial"/>
          <w:sz w:val="28"/>
        </w:rPr>
        <w:tab/>
        <w:t>Selection of cell at transition to RRC_IDLE or RRC_INACTIVE state</w:t>
      </w:r>
      <w:bookmarkEnd w:id="309"/>
      <w:bookmarkEnd w:id="310"/>
      <w:bookmarkEnd w:id="311"/>
      <w:bookmarkEnd w:id="312"/>
      <w:bookmarkEnd w:id="313"/>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 xml:space="preserve">If no suitable cell is found according to the above, the UE shall perform cell selection using stored information </w:t>
      </w:r>
      <w:proofErr w:type="gramStart"/>
      <w:r w:rsidRPr="00C72E0F">
        <w:t>in order to</w:t>
      </w:r>
      <w:proofErr w:type="gramEnd"/>
      <w:r w:rsidRPr="00C72E0F">
        <w:t xml:space="preserve">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14" w:name="_Toc29245219"/>
      <w:bookmarkStart w:id="315" w:name="_Toc37298570"/>
      <w:bookmarkStart w:id="316" w:name="_Toc46502332"/>
      <w:bookmarkStart w:id="317" w:name="_Toc52749309"/>
      <w:bookmarkStart w:id="318" w:name="_Toc76506100"/>
      <w:r w:rsidRPr="00C72E0F">
        <w:rPr>
          <w:rFonts w:ascii="Arial" w:hAnsi="Arial"/>
          <w:sz w:val="28"/>
        </w:rPr>
        <w:t>5.2.7</w:t>
      </w:r>
      <w:r w:rsidRPr="00C72E0F">
        <w:rPr>
          <w:rFonts w:ascii="Arial" w:hAnsi="Arial"/>
          <w:sz w:val="28"/>
        </w:rPr>
        <w:tab/>
      </w:r>
      <w:bookmarkStart w:id="319" w:name="_Hlk513293914"/>
      <w:r w:rsidRPr="00C72E0F">
        <w:rPr>
          <w:rFonts w:ascii="Arial" w:hAnsi="Arial"/>
          <w:sz w:val="28"/>
        </w:rPr>
        <w:t xml:space="preserve">Any Cell </w:t>
      </w:r>
      <w:bookmarkEnd w:id="319"/>
      <w:r w:rsidRPr="00C72E0F">
        <w:rPr>
          <w:rFonts w:ascii="Arial" w:hAnsi="Arial"/>
          <w:sz w:val="28"/>
        </w:rPr>
        <w:t>Selection state</w:t>
      </w:r>
      <w:bookmarkEnd w:id="314"/>
      <w:bookmarkEnd w:id="315"/>
      <w:bookmarkEnd w:id="316"/>
      <w:bookmarkEnd w:id="317"/>
      <w:bookmarkEnd w:id="318"/>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20" w:name="_Toc29245220"/>
      <w:bookmarkStart w:id="321" w:name="_Toc37298571"/>
      <w:bookmarkStart w:id="322" w:name="_Toc46502333"/>
      <w:bookmarkStart w:id="323" w:name="_Toc52749310"/>
      <w:bookmarkStart w:id="324" w:name="_Toc76506101"/>
      <w:r w:rsidRPr="00C72E0F">
        <w:rPr>
          <w:rFonts w:ascii="Arial" w:hAnsi="Arial"/>
          <w:sz w:val="28"/>
        </w:rPr>
        <w:t>5.2.8</w:t>
      </w:r>
      <w:r w:rsidRPr="00C72E0F">
        <w:rPr>
          <w:rFonts w:ascii="Arial" w:hAnsi="Arial"/>
          <w:sz w:val="28"/>
        </w:rPr>
        <w:tab/>
        <w:t>Camped on Any Cell state</w:t>
      </w:r>
      <w:bookmarkEnd w:id="320"/>
      <w:bookmarkEnd w:id="321"/>
      <w:bookmarkEnd w:id="322"/>
      <w:bookmarkEnd w:id="323"/>
      <w:bookmarkEnd w:id="324"/>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CEF2661"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6DA03280"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25" w:name="_Toc29245221"/>
      <w:bookmarkStart w:id="326" w:name="_Toc37298572"/>
      <w:bookmarkStart w:id="327" w:name="_Toc46502334"/>
      <w:bookmarkStart w:id="328" w:name="_Toc52749311"/>
      <w:bookmarkStart w:id="329" w:name="_Toc76506102"/>
      <w:r w:rsidRPr="00C72E0F">
        <w:rPr>
          <w:rFonts w:ascii="Arial" w:hAnsi="Arial"/>
          <w:sz w:val="32"/>
        </w:rPr>
        <w:t>5.3</w:t>
      </w:r>
      <w:r w:rsidRPr="00C72E0F">
        <w:rPr>
          <w:rFonts w:ascii="Arial" w:hAnsi="Arial"/>
          <w:sz w:val="32"/>
        </w:rPr>
        <w:tab/>
        <w:t>Cell Reservations and Access Restrictions</w:t>
      </w:r>
      <w:bookmarkEnd w:id="325"/>
      <w:bookmarkEnd w:id="326"/>
      <w:bookmarkEnd w:id="327"/>
      <w:bookmarkEnd w:id="328"/>
      <w:bookmarkEnd w:id="329"/>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30" w:name="_Toc29245222"/>
      <w:bookmarkStart w:id="331" w:name="_Toc37298573"/>
      <w:bookmarkStart w:id="332" w:name="_Toc46502335"/>
      <w:bookmarkStart w:id="333" w:name="_Toc52749312"/>
      <w:bookmarkStart w:id="334" w:name="_Toc76506103"/>
      <w:r w:rsidRPr="00C72E0F">
        <w:rPr>
          <w:rFonts w:ascii="Arial" w:hAnsi="Arial"/>
          <w:sz w:val="28"/>
        </w:rPr>
        <w:t>5.3.0</w:t>
      </w:r>
      <w:r w:rsidRPr="00C72E0F">
        <w:rPr>
          <w:rFonts w:ascii="Arial" w:hAnsi="Arial"/>
          <w:sz w:val="28"/>
        </w:rPr>
        <w:tab/>
        <w:t>Introduction</w:t>
      </w:r>
      <w:bookmarkEnd w:id="330"/>
      <w:bookmarkEnd w:id="331"/>
      <w:bookmarkEnd w:id="332"/>
      <w:bookmarkEnd w:id="333"/>
      <w:bookmarkEnd w:id="334"/>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35" w:name="_Toc29245223"/>
      <w:bookmarkStart w:id="336"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37" w:name="_Toc46502336"/>
      <w:bookmarkStart w:id="338" w:name="_Toc52749313"/>
      <w:bookmarkStart w:id="339" w:name="_Toc76506104"/>
      <w:r w:rsidRPr="00C72E0F">
        <w:rPr>
          <w:rFonts w:ascii="Arial" w:hAnsi="Arial"/>
          <w:sz w:val="28"/>
        </w:rPr>
        <w:t>5.3.1</w:t>
      </w:r>
      <w:r w:rsidRPr="00C72E0F">
        <w:rPr>
          <w:rFonts w:ascii="Arial" w:hAnsi="Arial"/>
          <w:sz w:val="28"/>
        </w:rPr>
        <w:tab/>
        <w:t>Cell status and cell reservations</w:t>
      </w:r>
      <w:bookmarkEnd w:id="335"/>
      <w:bookmarkEnd w:id="336"/>
      <w:bookmarkEnd w:id="337"/>
      <w:bookmarkEnd w:id="338"/>
      <w:bookmarkEnd w:id="339"/>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40" w:name="_Hlk506409868"/>
      <w:r w:rsidRPr="00C72E0F">
        <w:rPr>
          <w:bCs/>
          <w:i/>
          <w:noProof/>
        </w:rPr>
        <w:t>cellReservedForOtherUse</w:t>
      </w:r>
      <w:bookmarkEnd w:id="340"/>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w:t>
      </w:r>
      <w:proofErr w:type="gramStart"/>
      <w:r w:rsidRPr="00C72E0F">
        <w:t>fulfilled;</w:t>
      </w:r>
      <w:proofErr w:type="gramEnd"/>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 xml:space="preserve">the UE shall not re-select a cell on the same frequency as the barred cell and exclude such cell(s) as candidate(s) for cell selection/reselection for 300 </w:t>
      </w:r>
      <w:proofErr w:type="gramStart"/>
      <w:r w:rsidRPr="00C72E0F">
        <w:t>second</w:t>
      </w:r>
      <w:r w:rsidRPr="00C72E0F">
        <w:rPr>
          <w:bCs/>
        </w:rPr>
        <w:t>s</w:t>
      </w:r>
      <w:r w:rsidRPr="00C72E0F">
        <w:t>;</w:t>
      </w:r>
      <w:proofErr w:type="gramEnd"/>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41" w:name="_Toc29245224"/>
      <w:bookmarkStart w:id="342" w:name="_Toc37298575"/>
      <w:bookmarkStart w:id="343" w:name="_Toc46502337"/>
      <w:bookmarkStart w:id="344" w:name="_Toc52749314"/>
      <w:bookmarkStart w:id="345" w:name="_Toc76506105"/>
      <w:r w:rsidRPr="00C72E0F">
        <w:rPr>
          <w:rFonts w:ascii="Arial" w:hAnsi="Arial"/>
          <w:sz w:val="28"/>
        </w:rPr>
        <w:t>5.3.2</w:t>
      </w:r>
      <w:r w:rsidRPr="00C72E0F">
        <w:rPr>
          <w:rFonts w:ascii="Arial" w:hAnsi="Arial"/>
          <w:sz w:val="28"/>
        </w:rPr>
        <w:tab/>
      </w:r>
      <w:commentRangeStart w:id="346"/>
      <w:commentRangeStart w:id="347"/>
      <w:r w:rsidRPr="00C72E0F">
        <w:rPr>
          <w:rFonts w:ascii="Arial" w:hAnsi="Arial"/>
          <w:sz w:val="28"/>
        </w:rPr>
        <w:t>Unified access control</w:t>
      </w:r>
      <w:bookmarkEnd w:id="341"/>
      <w:bookmarkEnd w:id="342"/>
      <w:bookmarkEnd w:id="343"/>
      <w:bookmarkEnd w:id="344"/>
      <w:bookmarkEnd w:id="345"/>
      <w:commentRangeEnd w:id="346"/>
      <w:r w:rsidR="00693219">
        <w:rPr>
          <w:rStyle w:val="CommentReference"/>
        </w:rPr>
        <w:commentReference w:id="346"/>
      </w:r>
      <w:commentRangeEnd w:id="347"/>
      <w:r w:rsidR="00FC71C6">
        <w:rPr>
          <w:rStyle w:val="CommentReference"/>
        </w:rPr>
        <w:commentReference w:id="347"/>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48" w:author="Ericsson_RAN2_115e" w:date="2021-10-18T17:09:00Z"/>
        </w:rPr>
      </w:pPr>
      <w:r w:rsidRPr="00C72E0F">
        <w:t>The UE shall consider Access Category and Identity related cell access restrictions for NAS initiated access attempts and RNAU as specified in TS 38.331 [3].</w:t>
      </w:r>
    </w:p>
    <w:p w14:paraId="5D48CBB0" w14:textId="2DFDF362" w:rsidR="00FC71C6" w:rsidRPr="00C72E0F" w:rsidRDefault="00FC71C6" w:rsidP="00C72E0F">
      <w:ins w:id="349" w:author="Ericsson_RAN2_115e" w:date="2021-10-18T17:09:00Z">
        <w:r>
          <w:t xml:space="preserve">A U2N Relay UE does not need to perform </w:t>
        </w:r>
      </w:ins>
      <w:ins w:id="350" w:author="Ericsson_RAN2_115e" w:date="2021-10-18T17:11:00Z">
        <w:r>
          <w:t xml:space="preserve">the </w:t>
        </w:r>
        <w:r w:rsidRPr="00C72E0F">
          <w:t>Unified Access Control as specified in TS 38.331 [3]</w:t>
        </w:r>
        <w:r>
          <w:t xml:space="preserve"> again, due to the U2N Remote UE access request.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51" w:name="_Ref435952694"/>
      <w:bookmarkStart w:id="352" w:name="_Toc29245225"/>
      <w:bookmarkStart w:id="353" w:name="_Toc37298576"/>
      <w:bookmarkStart w:id="354" w:name="_Toc46502338"/>
      <w:bookmarkStart w:id="355" w:name="_Toc52749315"/>
      <w:bookmarkStart w:id="356" w:name="_Toc76506106"/>
      <w:r w:rsidRPr="00C72E0F">
        <w:rPr>
          <w:rFonts w:ascii="Arial" w:hAnsi="Arial"/>
          <w:sz w:val="32"/>
        </w:rPr>
        <w:t>5.4</w:t>
      </w:r>
      <w:r w:rsidRPr="00C72E0F">
        <w:rPr>
          <w:rFonts w:ascii="Arial" w:hAnsi="Arial"/>
          <w:sz w:val="32"/>
        </w:rPr>
        <w:tab/>
        <w:t>Tracking Area registration</w:t>
      </w:r>
      <w:bookmarkEnd w:id="351"/>
      <w:bookmarkEnd w:id="352"/>
      <w:bookmarkEnd w:id="353"/>
      <w:bookmarkEnd w:id="354"/>
      <w:bookmarkEnd w:id="355"/>
      <w:bookmarkEnd w:id="356"/>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57" w:name="_Toc29245226"/>
      <w:bookmarkStart w:id="358" w:name="_Toc37298577"/>
      <w:bookmarkStart w:id="359" w:name="_Toc46502339"/>
      <w:bookmarkStart w:id="360" w:name="_Toc52749316"/>
      <w:bookmarkStart w:id="361" w:name="_Toc76506107"/>
      <w:r w:rsidRPr="00C72E0F">
        <w:rPr>
          <w:rFonts w:ascii="Arial" w:hAnsi="Arial"/>
          <w:sz w:val="32"/>
        </w:rPr>
        <w:t>5.5</w:t>
      </w:r>
      <w:r w:rsidRPr="00C72E0F">
        <w:rPr>
          <w:rFonts w:ascii="Arial" w:hAnsi="Arial"/>
          <w:sz w:val="32"/>
        </w:rPr>
        <w:tab/>
        <w:t>RAN Area registration</w:t>
      </w:r>
      <w:bookmarkEnd w:id="357"/>
      <w:bookmarkEnd w:id="358"/>
      <w:bookmarkEnd w:id="359"/>
      <w:bookmarkEnd w:id="360"/>
      <w:bookmarkEnd w:id="361"/>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62" w:name="_Toc29245227"/>
      <w:bookmarkStart w:id="363" w:name="_Toc37298578"/>
      <w:bookmarkStart w:id="364" w:name="_Toc46502340"/>
      <w:bookmarkStart w:id="365" w:name="_Toc52749317"/>
      <w:bookmarkStart w:id="366" w:name="_Toc76506108"/>
      <w:r w:rsidRPr="00C72E0F">
        <w:rPr>
          <w:rFonts w:ascii="Arial" w:hAnsi="Arial"/>
          <w:sz w:val="36"/>
        </w:rPr>
        <w:t>6</w:t>
      </w:r>
      <w:r w:rsidRPr="00C72E0F">
        <w:rPr>
          <w:rFonts w:ascii="Arial" w:hAnsi="Arial"/>
          <w:sz w:val="36"/>
        </w:rPr>
        <w:tab/>
      </w:r>
      <w:commentRangeStart w:id="367"/>
      <w:commentRangeStart w:id="368"/>
      <w:r w:rsidRPr="00C72E0F">
        <w:rPr>
          <w:rFonts w:ascii="Arial" w:hAnsi="Arial"/>
          <w:sz w:val="36"/>
        </w:rPr>
        <w:t>Reception of broadcast information</w:t>
      </w:r>
      <w:bookmarkEnd w:id="362"/>
      <w:bookmarkEnd w:id="363"/>
      <w:bookmarkEnd w:id="364"/>
      <w:bookmarkEnd w:id="365"/>
      <w:bookmarkEnd w:id="366"/>
      <w:commentRangeEnd w:id="367"/>
      <w:r w:rsidR="00693219">
        <w:rPr>
          <w:rStyle w:val="CommentReference"/>
        </w:rPr>
        <w:commentReference w:id="367"/>
      </w:r>
      <w:commentRangeEnd w:id="368"/>
      <w:r w:rsidR="00FC71C6">
        <w:rPr>
          <w:rStyle w:val="CommentReference"/>
        </w:rPr>
        <w:commentReference w:id="368"/>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69" w:name="_Toc29245228"/>
      <w:bookmarkStart w:id="370" w:name="_Toc37298579"/>
      <w:bookmarkStart w:id="371" w:name="_Toc46502341"/>
      <w:bookmarkStart w:id="372" w:name="_Toc52749318"/>
      <w:bookmarkStart w:id="373" w:name="_Toc76506109"/>
      <w:r w:rsidRPr="00C72E0F">
        <w:rPr>
          <w:rFonts w:ascii="Arial" w:hAnsi="Arial"/>
          <w:sz w:val="32"/>
        </w:rPr>
        <w:t>6.1</w:t>
      </w:r>
      <w:r w:rsidRPr="00C72E0F">
        <w:rPr>
          <w:rFonts w:ascii="Arial" w:hAnsi="Arial"/>
          <w:sz w:val="32"/>
        </w:rPr>
        <w:tab/>
        <w:t>Reception of system information</w:t>
      </w:r>
      <w:bookmarkEnd w:id="369"/>
      <w:bookmarkEnd w:id="370"/>
      <w:bookmarkEnd w:id="371"/>
      <w:bookmarkEnd w:id="372"/>
      <w:bookmarkEnd w:id="373"/>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74" w:author="Ericsson_RAN2_115e" w:date="2021-10-18T17:12:00Z"/>
        </w:rPr>
      </w:pPr>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w:t>
      </w:r>
      <w:r w:rsidRPr="00C72E0F">
        <w:lastRenderedPageBreak/>
        <w:t xml:space="preserve">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714E1462" w:rsidR="00FC71C6" w:rsidRDefault="00FC71C6" w:rsidP="00C72E0F">
      <w:pPr>
        <w:rPr>
          <w:ins w:id="375" w:author="Ericsson_RAN2_115e" w:date="2021-10-18T17:15:00Z"/>
        </w:rPr>
      </w:pPr>
      <w:ins w:id="376" w:author="Ericsson_RAN2_115e" w:date="2021-10-18T17:12:00Z">
        <w:r>
          <w:t xml:space="preserve">A </w:t>
        </w:r>
      </w:ins>
      <w:ins w:id="377" w:author="Ericsson_RAN2_115e" w:date="2021-10-18T17:13:00Z">
        <w:r>
          <w:t>U2N Remote UE does not monitor POs as described in clause 7.1 to receive Short Message</w:t>
        </w:r>
      </w:ins>
      <w:ins w:id="378" w:author="Ericsson_RAN2_115e" w:date="2021-10-18T17:14:00Z">
        <w:r>
          <w:t>, as specified in TS 38.331 [3] when in RRC_IDLE and RRC_INACTIVE.</w:t>
        </w:r>
      </w:ins>
    </w:p>
    <w:p w14:paraId="5B70E019" w14:textId="68973862" w:rsidR="00FC71C6" w:rsidRPr="00FC71C6" w:rsidRDefault="00FC71C6" w:rsidP="00FC71C6">
      <w:pPr>
        <w:pStyle w:val="EditorsNote"/>
        <w:rPr>
          <w:i/>
          <w:iCs/>
        </w:rPr>
      </w:pPr>
      <w:ins w:id="379" w:author="Ericsson_RAN2_115e" w:date="2021-10-18T17:15:00Z">
        <w:r w:rsidRPr="00FC71C6">
          <w:rPr>
            <w:i/>
            <w:iCs/>
          </w:rPr>
          <w:t xml:space="preserve">Editor’s Note: </w:t>
        </w:r>
      </w:ins>
      <w:ins w:id="380"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81" w:name="_Toc29245229"/>
      <w:bookmarkStart w:id="382" w:name="_Toc37298580"/>
      <w:bookmarkStart w:id="383" w:name="_Toc46502342"/>
      <w:bookmarkStart w:id="384" w:name="_Toc52749319"/>
      <w:bookmarkStart w:id="385" w:name="_Toc76506110"/>
      <w:r w:rsidRPr="00C72E0F">
        <w:rPr>
          <w:rFonts w:ascii="Arial" w:hAnsi="Arial"/>
          <w:sz w:val="36"/>
        </w:rPr>
        <w:t>7</w:t>
      </w:r>
      <w:r w:rsidRPr="00C72E0F">
        <w:rPr>
          <w:rFonts w:ascii="Arial" w:hAnsi="Arial"/>
          <w:sz w:val="36"/>
        </w:rPr>
        <w:tab/>
      </w:r>
      <w:commentRangeStart w:id="386"/>
      <w:commentRangeStart w:id="387"/>
      <w:r w:rsidRPr="00C72E0F">
        <w:rPr>
          <w:rFonts w:ascii="Arial" w:hAnsi="Arial"/>
          <w:sz w:val="36"/>
        </w:rPr>
        <w:t>Paging</w:t>
      </w:r>
      <w:bookmarkEnd w:id="381"/>
      <w:bookmarkEnd w:id="382"/>
      <w:bookmarkEnd w:id="383"/>
      <w:bookmarkEnd w:id="384"/>
      <w:bookmarkEnd w:id="385"/>
      <w:commentRangeEnd w:id="386"/>
      <w:r w:rsidR="00693219">
        <w:rPr>
          <w:rStyle w:val="CommentReference"/>
        </w:rPr>
        <w:commentReference w:id="386"/>
      </w:r>
      <w:commentRangeEnd w:id="387"/>
      <w:r w:rsidR="00485827">
        <w:rPr>
          <w:rStyle w:val="CommentReference"/>
        </w:rPr>
        <w:commentReference w:id="387"/>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88" w:name="_Toc29245230"/>
      <w:bookmarkStart w:id="389" w:name="_Toc37298581"/>
      <w:bookmarkStart w:id="390" w:name="_Toc46502343"/>
      <w:bookmarkStart w:id="391" w:name="_Toc52749320"/>
      <w:bookmarkStart w:id="392" w:name="_Toc76506111"/>
      <w:r w:rsidRPr="00C72E0F">
        <w:rPr>
          <w:rFonts w:ascii="Arial" w:hAnsi="Arial"/>
          <w:sz w:val="32"/>
        </w:rPr>
        <w:t>7.1</w:t>
      </w:r>
      <w:r w:rsidRPr="00C72E0F">
        <w:rPr>
          <w:rFonts w:ascii="Arial" w:hAnsi="Arial"/>
          <w:sz w:val="32"/>
        </w:rPr>
        <w:tab/>
        <w:t>Discontinuous Reception for paging</w:t>
      </w:r>
      <w:bookmarkEnd w:id="388"/>
      <w:bookmarkEnd w:id="389"/>
      <w:bookmarkEnd w:id="390"/>
      <w:bookmarkEnd w:id="391"/>
      <w:bookmarkEnd w:id="392"/>
    </w:p>
    <w:p w14:paraId="234CA696" w14:textId="77777777" w:rsidR="00C72E0F" w:rsidRPr="00C72E0F" w:rsidRDefault="00C72E0F" w:rsidP="00C72E0F">
      <w:r w:rsidRPr="00C72E0F">
        <w:t xml:space="preserve">The UE may use Discontinuous Reception (DRX) in RRC_IDLE and RRC_INACTIVE state </w:t>
      </w:r>
      <w:proofErr w:type="gramStart"/>
      <w:r w:rsidRPr="00C72E0F">
        <w:t>in order to</w:t>
      </w:r>
      <w:proofErr w:type="gramEnd"/>
      <w:r w:rsidRPr="00C72E0F">
        <w:t xml:space="preserve"> reduce power consumption. The UE monitors one paging occasion (PO) per DRX cycle. A </w:t>
      </w:r>
      <w:r w:rsidRPr="00C72E0F">
        <w:rPr>
          <w:lang w:eastAsia="zh-CN"/>
        </w:rPr>
        <w:t xml:space="preserve">PO is a set of PDCCH monitoring occasions and </w:t>
      </w:r>
      <w:r w:rsidRPr="00C72E0F">
        <w:t>can consist of multiple time slots (</w:t>
      </w:r>
      <w:proofErr w:type="gramStart"/>
      <w:r w:rsidRPr="00C72E0F">
        <w:t>e.g.</w:t>
      </w:r>
      <w:proofErr w:type="gramEnd"/>
      <w:r w:rsidRPr="00C72E0F">
        <w:t xml:space="preserve">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93" w:name="_967898916"/>
      <w:bookmarkStart w:id="394" w:name="_967899918"/>
      <w:bookmarkStart w:id="395" w:name="_967900323"/>
      <w:bookmarkStart w:id="396" w:name="_968057577"/>
      <w:bookmarkStart w:id="397" w:name="_968059040"/>
      <w:bookmarkStart w:id="398" w:name="_968059095"/>
      <w:bookmarkStart w:id="399" w:name="_968059297"/>
      <w:bookmarkStart w:id="400" w:name="_968059420"/>
      <w:bookmarkStart w:id="401" w:name="_968059442"/>
      <w:bookmarkStart w:id="402" w:name="_968060540"/>
      <w:bookmarkStart w:id="403" w:name="_968065686"/>
      <w:bookmarkStart w:id="404" w:name="_968484165"/>
      <w:bookmarkStart w:id="405" w:name="_968484813"/>
      <w:bookmarkStart w:id="406" w:name="_968484821"/>
      <w:bookmarkStart w:id="407" w:name="_968485490"/>
      <w:bookmarkStart w:id="408" w:name="_968491067"/>
      <w:bookmarkStart w:id="409" w:name="_968491141"/>
      <w:bookmarkStart w:id="410" w:name="_968493680"/>
      <w:bookmarkStart w:id="411" w:name="_969080957"/>
      <w:bookmarkStart w:id="412" w:name="_969081935"/>
      <w:bookmarkStart w:id="413" w:name="_969082143"/>
      <w:bookmarkStart w:id="414" w:name="_981793738"/>
      <w:bookmarkStart w:id="415" w:name="_981793736"/>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16"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16"/>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lastRenderedPageBreak/>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17"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18"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19" w:author="Ericsson_RAN2_115e" w:date="2021-10-18T17:24:00Z"/>
          <w:rFonts w:ascii="Arial" w:hAnsi="Arial"/>
          <w:sz w:val="36"/>
          <w:szCs w:val="22"/>
          <w:lang w:eastAsia="zh-CN"/>
        </w:rPr>
      </w:pPr>
      <w:bookmarkStart w:id="420" w:name="_Toc37298582"/>
      <w:bookmarkStart w:id="421" w:name="_Toc46502344"/>
      <w:bookmarkStart w:id="422" w:name="_Toc52749321"/>
      <w:bookmarkStart w:id="423" w:name="_Toc76506112"/>
      <w:commentRangeStart w:id="424"/>
      <w:commentRangeStart w:id="425"/>
      <w:r w:rsidRPr="00C72E0F">
        <w:rPr>
          <w:rFonts w:ascii="Arial" w:hAnsi="Arial"/>
          <w:sz w:val="36"/>
          <w:szCs w:val="22"/>
          <w:lang w:eastAsia="zh-CN"/>
        </w:rPr>
        <w:t>8</w:t>
      </w:r>
      <w:r w:rsidRPr="00C72E0F">
        <w:rPr>
          <w:rFonts w:ascii="Arial" w:hAnsi="Arial"/>
          <w:sz w:val="36"/>
          <w:szCs w:val="22"/>
          <w:lang w:eastAsia="zh-CN"/>
        </w:rPr>
        <w:tab/>
        <w:t>Sidelink Operation</w:t>
      </w:r>
      <w:bookmarkEnd w:id="420"/>
      <w:bookmarkEnd w:id="421"/>
      <w:bookmarkEnd w:id="422"/>
      <w:bookmarkEnd w:id="423"/>
      <w:commentRangeEnd w:id="424"/>
      <w:r w:rsidR="00F44534">
        <w:rPr>
          <w:rStyle w:val="CommentReference"/>
        </w:rPr>
        <w:commentReference w:id="424"/>
      </w:r>
      <w:commentRangeEnd w:id="425"/>
      <w:r w:rsidR="00485827">
        <w:rPr>
          <w:rStyle w:val="CommentReference"/>
        </w:rPr>
        <w:commentReference w:id="425"/>
      </w:r>
    </w:p>
    <w:p w14:paraId="19F18C0A" w14:textId="0BC4E306" w:rsidR="00485827" w:rsidRPr="00485827" w:rsidRDefault="00485827" w:rsidP="00485827">
      <w:pPr>
        <w:pStyle w:val="EditorsNote"/>
        <w:rPr>
          <w:i/>
          <w:iCs/>
        </w:rPr>
      </w:pPr>
      <w:ins w:id="426"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27" w:name="_Toc37298583"/>
      <w:bookmarkStart w:id="428" w:name="_Toc46502345"/>
      <w:bookmarkStart w:id="429" w:name="_Toc52749322"/>
      <w:bookmarkStart w:id="430"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31" w:author="Ericsson_RAN2_115e" w:date="2021-10-18T17:23:00Z">
        <w:r w:rsidRPr="00C72E0F" w:rsidDel="00485827">
          <w:rPr>
            <w:rFonts w:ascii="Arial" w:eastAsia="SimSun" w:hAnsi="Arial"/>
            <w:sz w:val="32"/>
            <w:szCs w:val="22"/>
          </w:rPr>
          <w:delText xml:space="preserve"> and </w:delText>
        </w:r>
      </w:del>
      <w:ins w:id="432"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27"/>
      <w:bookmarkEnd w:id="428"/>
      <w:bookmarkEnd w:id="429"/>
      <w:bookmarkEnd w:id="430"/>
      <w:ins w:id="433"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34" w:author="Ericsson_RAN2_115e" w:date="2021-09-30T15:44:00Z">
        <w:r>
          <w:rPr>
            <w:szCs w:val="22"/>
            <w:lang w:eastAsia="zh-CN"/>
          </w:rPr>
          <w:t>The U2N Remote UE</w:t>
        </w:r>
      </w:ins>
      <w:ins w:id="435" w:author="Ericsson_RAN2_115e" w:date="2021-10-18T17:22:00Z">
        <w:r w:rsidR="00485827">
          <w:rPr>
            <w:szCs w:val="22"/>
            <w:lang w:eastAsia="zh-CN"/>
          </w:rPr>
          <w:t>, t</w:t>
        </w:r>
      </w:ins>
      <w:commentRangeStart w:id="436"/>
      <w:commentRangeStart w:id="437"/>
      <w:commentRangeEnd w:id="436"/>
      <w:del w:id="438" w:author="Ericsson_RAN2_115e" w:date="2021-10-18T17:22:00Z">
        <w:r w:rsidR="009800D6" w:rsidDel="00485827">
          <w:rPr>
            <w:rStyle w:val="CommentReference"/>
          </w:rPr>
          <w:commentReference w:id="436"/>
        </w:r>
      </w:del>
      <w:commentRangeEnd w:id="437"/>
      <w:r w:rsidR="00485827">
        <w:rPr>
          <w:rStyle w:val="CommentReference"/>
        </w:rPr>
        <w:commentReference w:id="437"/>
      </w:r>
      <w:ins w:id="439" w:author="Ericsson_RAN2_115e" w:date="2021-09-30T15:44:00Z">
        <w:r>
          <w:rPr>
            <w:szCs w:val="22"/>
            <w:lang w:eastAsia="zh-CN"/>
          </w:rPr>
          <w:t>he U2N Relay UE</w:t>
        </w:r>
      </w:ins>
      <w:ins w:id="440" w:author="Ericsson_RAN2_115e" w:date="2021-10-18T17:22:00Z">
        <w:r w:rsidR="00485827">
          <w:rPr>
            <w:szCs w:val="22"/>
            <w:lang w:eastAsia="zh-CN"/>
          </w:rPr>
          <w:t>, or both</w:t>
        </w:r>
      </w:ins>
      <w:ins w:id="441" w:author="Ericsson_RAN2_115e" w:date="2021-09-30T15:44:00Z">
        <w:r>
          <w:rPr>
            <w:szCs w:val="22"/>
            <w:lang w:eastAsia="zh-CN"/>
          </w:rPr>
          <w:t xml:space="preserve"> may transmit </w:t>
        </w:r>
        <w:proofErr w:type="gramStart"/>
        <w:r>
          <w:rPr>
            <w:szCs w:val="22"/>
            <w:lang w:eastAsia="zh-CN"/>
          </w:rPr>
          <w:t>or</w:t>
        </w:r>
        <w:proofErr w:type="gramEnd"/>
        <w:r>
          <w:rPr>
            <w:szCs w:val="22"/>
            <w:lang w:eastAsia="zh-CN"/>
          </w:rPr>
          <w:t xml:space="preserve">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42" w:author="Ericsson_RAN2_115e" w:date="2021-10-18T17:22:00Z">
        <w:r w:rsidR="00485827">
          <w:rPr>
            <w:szCs w:val="22"/>
            <w:lang w:eastAsia="zh-CN"/>
          </w:rPr>
          <w:t>.</w:t>
        </w:r>
      </w:ins>
      <w:commentRangeStart w:id="443"/>
      <w:commentRangeStart w:id="444"/>
      <w:commentRangeStart w:id="445"/>
      <w:commentRangeStart w:id="446"/>
      <w:commentRangeStart w:id="447"/>
      <w:commentRangeEnd w:id="445"/>
      <w:del w:id="448" w:author="Ericsson_RAN2_115e" w:date="2021-10-18T17:22:00Z">
        <w:r w:rsidR="009800D6" w:rsidDel="00485827">
          <w:rPr>
            <w:rStyle w:val="CommentReference"/>
          </w:rPr>
          <w:commentReference w:id="445"/>
        </w:r>
      </w:del>
      <w:commentRangeEnd w:id="443"/>
      <w:commentRangeEnd w:id="446"/>
      <w:r w:rsidR="00485827">
        <w:rPr>
          <w:rStyle w:val="CommentReference"/>
        </w:rPr>
        <w:commentReference w:id="446"/>
      </w:r>
      <w:del w:id="449" w:author="Ericsson_RAN2_115e" w:date="2021-10-18T17:22:00Z">
        <w:r w:rsidR="004A6301" w:rsidDel="00485827">
          <w:rPr>
            <w:rStyle w:val="CommentReference"/>
          </w:rPr>
          <w:commentReference w:id="443"/>
        </w:r>
        <w:commentRangeEnd w:id="444"/>
        <w:r w:rsidR="00F44534" w:rsidDel="00485827">
          <w:rPr>
            <w:rStyle w:val="CommentReference"/>
          </w:rPr>
          <w:commentReference w:id="444"/>
        </w:r>
      </w:del>
      <w:commentRangeEnd w:id="447"/>
      <w:r w:rsidR="00485827">
        <w:rPr>
          <w:rStyle w:val="CommentReference"/>
        </w:rPr>
        <w:commentReference w:id="447"/>
      </w:r>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450" w:name="_Toc37298584"/>
      <w:bookmarkStart w:id="451" w:name="_Toc46502346"/>
      <w:bookmarkStart w:id="452" w:name="_Toc52749323"/>
      <w:bookmarkStart w:id="453"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450"/>
      <w:bookmarkEnd w:id="451"/>
      <w:bookmarkEnd w:id="452"/>
      <w:bookmarkEnd w:id="453"/>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54"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w:t>
      </w:r>
      <w:r w:rsidRPr="00C72E0F">
        <w:rPr>
          <w:rFonts w:eastAsia="SimSun"/>
          <w:lang w:eastAsia="zh-CN"/>
        </w:rPr>
        <w:lastRenderedPageBreak/>
        <w:t>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55"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456"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w:t>
        </w:r>
        <w:commentRangeStart w:id="457"/>
        <w:commentRangeStart w:id="458"/>
        <w:r w:rsidRPr="00C77DD9">
          <w:rPr>
            <w:rFonts w:eastAsia="SimSun"/>
            <w:i/>
            <w:iCs/>
          </w:rPr>
          <w:t>capture</w:t>
        </w:r>
      </w:ins>
      <w:ins w:id="459" w:author="Ericsson_RAN2_115e" w:date="2021-10-18T17:24:00Z">
        <w:r w:rsidR="00485827">
          <w:rPr>
            <w:rFonts w:eastAsia="SimSun"/>
            <w:i/>
            <w:iCs/>
          </w:rPr>
          <w:t>d</w:t>
        </w:r>
      </w:ins>
      <w:ins w:id="460" w:author="Ericsson_RAN2_115e" w:date="2021-09-30T15:44:00Z">
        <w:r w:rsidRPr="00C77DD9">
          <w:rPr>
            <w:rFonts w:eastAsia="SimSun"/>
            <w:i/>
            <w:iCs/>
          </w:rPr>
          <w:t xml:space="preserve"> </w:t>
        </w:r>
      </w:ins>
      <w:commentRangeEnd w:id="457"/>
      <w:r w:rsidR="004A6301">
        <w:rPr>
          <w:rStyle w:val="CommentReference"/>
          <w:color w:val="auto"/>
        </w:rPr>
        <w:commentReference w:id="457"/>
      </w:r>
      <w:commentRangeEnd w:id="458"/>
      <w:r w:rsidR="00485827">
        <w:rPr>
          <w:rStyle w:val="CommentReference"/>
          <w:color w:val="auto"/>
        </w:rPr>
        <w:commentReference w:id="458"/>
      </w:r>
      <w:ins w:id="461" w:author="Ericsson_RAN2_115e" w:date="2021-09-30T15:44:00Z">
        <w:r w:rsidRPr="00C77DD9">
          <w:rPr>
            <w:rFonts w:eastAsia="SimSun"/>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62" w:name="_Toc12401263"/>
      <w:bookmarkStart w:id="463" w:name="_Toc37298585"/>
      <w:bookmarkStart w:id="464" w:name="_Toc46502347"/>
      <w:bookmarkStart w:id="465" w:name="_Toc52749324"/>
      <w:bookmarkStart w:id="466" w:name="_Toc76506115"/>
      <w:r w:rsidRPr="00C72E0F">
        <w:rPr>
          <w:rFonts w:ascii="Arial" w:eastAsia="SimSun" w:hAnsi="Arial"/>
          <w:sz w:val="28"/>
          <w:lang w:eastAsia="zh-CN"/>
        </w:rPr>
        <w:t>8.2.1</w:t>
      </w:r>
      <w:r w:rsidRPr="00C72E0F">
        <w:rPr>
          <w:rFonts w:ascii="Arial" w:hAnsi="Arial"/>
          <w:sz w:val="28"/>
        </w:rPr>
        <w:tab/>
      </w:r>
      <w:bookmarkEnd w:id="462"/>
      <w:r w:rsidRPr="00C72E0F">
        <w:rPr>
          <w:rFonts w:ascii="Arial" w:hAnsi="Arial"/>
          <w:sz w:val="28"/>
        </w:rPr>
        <w:t>Parameters used for cell selection and reselection triggered for sidelink</w:t>
      </w:r>
      <w:bookmarkEnd w:id="463"/>
      <w:bookmarkEnd w:id="464"/>
      <w:bookmarkEnd w:id="465"/>
      <w:bookmarkEnd w:id="466"/>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w:t>
      </w:r>
      <w:proofErr w:type="gramStart"/>
      <w:r w:rsidRPr="00C72E0F">
        <w:rPr>
          <w:lang w:eastAsia="ko-KR"/>
        </w:rPr>
        <w:t>i.e.</w:t>
      </w:r>
      <w:proofErr w:type="gramEnd"/>
      <w:r w:rsidRPr="00C72E0F">
        <w:rPr>
          <w:lang w:eastAsia="ko-KR"/>
        </w:rPr>
        <w:t xml:space="preserv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67" w:name="historyclause"/>
      <w:r w:rsidRPr="00C72E0F">
        <w:rPr>
          <w:rFonts w:ascii="Arial" w:hAnsi="Arial"/>
          <w:sz w:val="36"/>
        </w:rPr>
        <w:br w:type="page"/>
      </w:r>
      <w:bookmarkStart w:id="468" w:name="_Toc29245231"/>
      <w:bookmarkStart w:id="469" w:name="_Toc37298586"/>
      <w:bookmarkStart w:id="470" w:name="_Toc46502348"/>
      <w:bookmarkStart w:id="471" w:name="_Toc52749325"/>
      <w:bookmarkStart w:id="472" w:name="_Toc76506116"/>
      <w:r w:rsidRPr="00C72E0F">
        <w:rPr>
          <w:rFonts w:ascii="Arial" w:hAnsi="Arial"/>
          <w:sz w:val="36"/>
        </w:rPr>
        <w:lastRenderedPageBreak/>
        <w:t>Annex A (informative):</w:t>
      </w:r>
      <w:r w:rsidRPr="00C72E0F">
        <w:rPr>
          <w:rFonts w:ascii="Arial" w:hAnsi="Arial"/>
          <w:sz w:val="36"/>
        </w:rPr>
        <w:br/>
        <w:t>Change history</w:t>
      </w:r>
      <w:bookmarkEnd w:id="468"/>
      <w:bookmarkEnd w:id="469"/>
      <w:bookmarkEnd w:id="470"/>
      <w:bookmarkEnd w:id="471"/>
      <w:bookmarkEnd w:id="4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67"/>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Nokia(GWO)1" w:date="2021-10-08T17:53:00Z" w:initials="N">
    <w:p w14:paraId="5CD59B10" w14:textId="70E45AAE"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77" w:author="Ericsson_RAN2_115e" w:date="2021-10-18T16:57:00Z" w:initials="E">
    <w:p w14:paraId="0BF32F45" w14:textId="65EBD791" w:rsidR="0002007D" w:rsidRDefault="0002007D">
      <w:pPr>
        <w:pStyle w:val="CommentText"/>
      </w:pPr>
      <w:r>
        <w:rPr>
          <w:rStyle w:val="CommentReference"/>
        </w:rPr>
        <w:annotationRef/>
      </w:r>
      <w:r>
        <w:t>Done</w:t>
      </w:r>
    </w:p>
  </w:comment>
  <w:comment w:id="83" w:author="Qualcomm - Peng Cheng" w:date="2021-10-12T11:35:00Z" w:initials="PC">
    <w:p w14:paraId="670853AC" w14:textId="7A81C773" w:rsidR="00A01451" w:rsidRDefault="00A01451">
      <w:pPr>
        <w:pStyle w:val="CommentText"/>
      </w:pPr>
      <w:r>
        <w:rPr>
          <w:rStyle w:val="CommentReference"/>
        </w:rPr>
        <w:annotationRef/>
      </w:r>
      <w:r>
        <w:t xml:space="preserve">Same comments. “Relay” can be removed. </w:t>
      </w:r>
    </w:p>
  </w:comment>
  <w:comment w:id="84" w:author="Ericsson_RAN2_115e" w:date="2021-10-18T16:57:00Z" w:initials="E">
    <w:p w14:paraId="23B9B489" w14:textId="0FA3E4F1" w:rsidR="0002007D" w:rsidRDefault="0002007D">
      <w:pPr>
        <w:pStyle w:val="CommentText"/>
      </w:pPr>
      <w:r>
        <w:rPr>
          <w:rStyle w:val="CommentReference"/>
        </w:rPr>
        <w:annotationRef/>
      </w:r>
      <w:r>
        <w:t>Done</w:t>
      </w:r>
    </w:p>
  </w:comment>
  <w:comment w:id="88" w:author="Qualcomm - Peng Cheng" w:date="2021-10-12T11:34:00Z" w:initials="PC">
    <w:p w14:paraId="03D41C76" w14:textId="6308E3FC" w:rsidR="00A01451" w:rsidRDefault="00A01451">
      <w:pPr>
        <w:pStyle w:val="CommentText"/>
      </w:pPr>
      <w:r>
        <w:rPr>
          <w:rStyle w:val="CommentReference"/>
        </w:rPr>
        <w:annotationRef/>
      </w:r>
      <w:r>
        <w:t>Because WID scope was agreed to extend to non-relay discovery, it seems this restriction can be removed. We think</w:t>
      </w:r>
      <w:r w:rsidR="00FC3D2C">
        <w:t xml:space="preserve"> either it can be removed, or an EN is added to revisit later.</w:t>
      </w:r>
    </w:p>
  </w:comment>
  <w:comment w:id="89" w:author="Huawei-Yulong" w:date="2021-10-18T11:26:00Z" w:initials="HW">
    <w:p w14:paraId="6B462464" w14:textId="3944E4A6" w:rsidR="00F44534" w:rsidRPr="00F44534" w:rsidRDefault="00F44534">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Maybe EN is better for now</w:t>
      </w:r>
    </w:p>
  </w:comment>
  <w:comment w:id="90" w:author="Ericsson_RAN2_115e" w:date="2021-10-18T16:57:00Z" w:initials="E">
    <w:p w14:paraId="1D92B67D" w14:textId="6D3933CB" w:rsidR="0002007D" w:rsidRDefault="0002007D">
      <w:pPr>
        <w:pStyle w:val="CommentText"/>
      </w:pPr>
      <w:r>
        <w:rPr>
          <w:rStyle w:val="CommentReference"/>
        </w:rPr>
        <w:annotationRef/>
      </w:r>
      <w:r>
        <w:t>An EN is added to capture the non-relay discovery case</w:t>
      </w:r>
    </w:p>
  </w:comment>
  <w:comment w:id="92" w:author="CATT" w:date="2021-10-13T09:56:00Z" w:initials="CATT">
    <w:p w14:paraId="47D686B4" w14:textId="23033434" w:rsidR="00CC4DEC" w:rsidRDefault="00CC4DEC">
      <w:pPr>
        <w:pStyle w:val="CommentText"/>
      </w:pPr>
      <w:r>
        <w:rPr>
          <w:rStyle w:val="CommentReference"/>
        </w:rPr>
        <w:annotationRef/>
      </w:r>
      <w:r>
        <w:rPr>
          <w:rFonts w:eastAsia="DengXian" w:hint="eastAsia"/>
          <w:lang w:eastAsia="zh-CN"/>
        </w:rPr>
        <w:t xml:space="preserve">Relay UE </w:t>
      </w:r>
      <w:proofErr w:type="gramStart"/>
      <w:r>
        <w:rPr>
          <w:rFonts w:eastAsia="DengXian" w:hint="eastAsia"/>
          <w:lang w:eastAsia="zh-CN"/>
        </w:rPr>
        <w:t>should be only be</w:t>
      </w:r>
      <w:proofErr w:type="gramEnd"/>
      <w:r>
        <w:rPr>
          <w:rFonts w:eastAsia="DengXian" w:hint="eastAsia"/>
          <w:lang w:eastAsia="zh-CN"/>
        </w:rPr>
        <w:t xml:space="preserve"> in-coverage, cannot be out of coverage. Divide this sentence into two </w:t>
      </w:r>
      <w:r>
        <w:rPr>
          <w:rFonts w:eastAsia="DengXian"/>
          <w:lang w:eastAsia="zh-CN"/>
        </w:rPr>
        <w:t>sentences</w:t>
      </w:r>
      <w:r>
        <w:rPr>
          <w:rFonts w:eastAsia="DengXian" w:hint="eastAsia"/>
          <w:lang w:eastAsia="zh-CN"/>
        </w:rPr>
        <w:t>, one for remote UE and another for relay UE may be more suitable.</w:t>
      </w:r>
    </w:p>
  </w:comment>
  <w:comment w:id="93" w:author="Ericsson_RAN2_115e" w:date="2021-10-18T16:58:00Z" w:initials="E">
    <w:p w14:paraId="133CCC70" w14:textId="3863DE47" w:rsidR="0002007D" w:rsidRDefault="0002007D">
      <w:pPr>
        <w:pStyle w:val="CommentText"/>
      </w:pPr>
      <w:r>
        <w:rPr>
          <w:rStyle w:val="CommentReference"/>
        </w:rPr>
        <w:annotationRef/>
      </w:r>
      <w:r>
        <w:t xml:space="preserve">Added </w:t>
      </w:r>
      <w:r>
        <w:t>(i.e., only the U2N remote UE)</w:t>
      </w:r>
      <w:r>
        <w:t xml:space="preserve"> for the out-of-coverage case.</w:t>
      </w:r>
    </w:p>
  </w:comment>
  <w:comment w:id="165" w:author="OPPO (Bingxue)" w:date="2021-10-09T14:24:00Z" w:initials="MSOffice">
    <w:p w14:paraId="7778FBAC" w14:textId="77777777" w:rsidR="00347E4E" w:rsidRDefault="00347E4E" w:rsidP="00347E4E">
      <w:pPr>
        <w:pStyle w:val="CommentText"/>
        <w:rPr>
          <w:rFonts w:eastAsia="DengXian"/>
          <w:lang w:eastAsia="zh-CN"/>
        </w:rPr>
      </w:pPr>
      <w:r>
        <w:rPr>
          <w:rStyle w:val="CommentReference"/>
        </w:rPr>
        <w:annotationRef/>
      </w:r>
      <w:r>
        <w:rPr>
          <w:rFonts w:eastAsia="DengXian"/>
          <w:lang w:eastAsia="zh-CN"/>
        </w:rPr>
        <w:t>Due to the following agreement</w:t>
      </w:r>
    </w:p>
    <w:p w14:paraId="775BFFE0" w14:textId="77777777" w:rsidR="00347E4E" w:rsidRDefault="00347E4E" w:rsidP="00347E4E">
      <w:pPr>
        <w:pStyle w:val="CommentText"/>
        <w:rPr>
          <w:rFonts w:eastAsia="DengXian"/>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CommentText"/>
        <w:rPr>
          <w:rFonts w:eastAsia="DengXian"/>
          <w:lang w:eastAsia="zh-CN"/>
        </w:rPr>
      </w:pPr>
    </w:p>
    <w:p w14:paraId="35708DA3" w14:textId="71CE6D5F" w:rsidR="00347E4E" w:rsidRDefault="00347E4E" w:rsidP="00347E4E">
      <w:pPr>
        <w:pStyle w:val="CommentText"/>
      </w:pPr>
      <w:r>
        <w:rPr>
          <w:rFonts w:eastAsia="DengXian" w:hint="eastAsia"/>
          <w:lang w:eastAsia="zh-CN"/>
        </w:rPr>
        <w:t>J</w:t>
      </w:r>
      <w:r>
        <w:rPr>
          <w:rFonts w:eastAsia="DengXian"/>
          <w:lang w:eastAsia="zh-CN"/>
        </w:rPr>
        <w:t xml:space="preserve">ust wonder if we should capture something for cell </w:t>
      </w:r>
      <w:proofErr w:type="gramStart"/>
      <w:r>
        <w:rPr>
          <w:rFonts w:eastAsia="DengXian"/>
          <w:lang w:eastAsia="zh-CN"/>
        </w:rPr>
        <w:t>selection?</w:t>
      </w:r>
      <w:proofErr w:type="gramEnd"/>
      <w:r>
        <w:rPr>
          <w:rFonts w:eastAsia="DengXian"/>
          <w:lang w:eastAsia="zh-CN"/>
        </w:rPr>
        <w:t xml:space="preserve"> Since if no change, the UE can only do cell-selection via direct-connection based on the current spec?</w:t>
      </w:r>
    </w:p>
  </w:comment>
  <w:comment w:id="166" w:author="Huawei-Yulong" w:date="2021-10-18T11:27:00Z" w:initials="HW">
    <w:p w14:paraId="230475F2" w14:textId="0164455E" w:rsidR="00F44534" w:rsidRPr="00F44534" w:rsidRDefault="00F44534">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it is better to clarify this in 300 or 331.</w:t>
      </w:r>
    </w:p>
  </w:comment>
  <w:comment w:id="167" w:author="Ericsson_RAN2_115e" w:date="2021-10-18T17:00:00Z" w:initials="E">
    <w:p w14:paraId="7615E932" w14:textId="060DB435" w:rsidR="0002007D" w:rsidRDefault="0002007D">
      <w:pPr>
        <w:pStyle w:val="CommentText"/>
      </w:pPr>
      <w:r>
        <w:rPr>
          <w:rStyle w:val="CommentReference"/>
        </w:rPr>
        <w:annotationRef/>
      </w:r>
      <w:r>
        <w:t>I tend to agree with Huawei. Since there is not a specific section in this spec for relay (re)selection, better to capture this in e.g., 38.300.</w:t>
      </w:r>
    </w:p>
  </w:comment>
  <w:comment w:id="218" w:author="OPPO (Bingxue)" w:date="2021-10-09T14:24:00Z" w:initials="MSOffice">
    <w:p w14:paraId="60C28034" w14:textId="77777777" w:rsidR="00347E4E" w:rsidRPr="005841C7" w:rsidRDefault="00347E4E" w:rsidP="00347E4E">
      <w:pPr>
        <w:pStyle w:val="CommentText"/>
        <w:rPr>
          <w:rFonts w:eastAsia="DengXian"/>
          <w:lang w:eastAsia="zh-CN"/>
        </w:rPr>
      </w:pPr>
      <w:r>
        <w:rPr>
          <w:rStyle w:val="CommentReference"/>
        </w:rPr>
        <w:annotationRef/>
      </w:r>
      <w:r>
        <w:rPr>
          <w:rFonts w:eastAsia="DengXian"/>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CommentText"/>
      </w:pPr>
    </w:p>
  </w:comment>
  <w:comment w:id="213" w:author="Qualcomm - Peng Cheng" w:date="2021-10-12T11:44:00Z" w:initials="PC">
    <w:p w14:paraId="0FDB6130" w14:textId="01BB1E50" w:rsidR="00143D7C" w:rsidRDefault="00143D7C">
      <w:pPr>
        <w:pStyle w:val="CommentText"/>
      </w:pPr>
      <w:r>
        <w:rPr>
          <w:rStyle w:val="CommentReference"/>
        </w:rPr>
        <w:annotationRef/>
      </w:r>
      <w:r>
        <w:t>Agree with OPPO and Xiaomi. We should not have frequency priority issue.</w:t>
      </w:r>
    </w:p>
  </w:comment>
  <w:comment w:id="214" w:author="Huawei-Yulong" w:date="2021-10-18T11:28:00Z" w:initials="HW">
    <w:p w14:paraId="1B104367" w14:textId="6BD2F6B1" w:rsidR="00F44534" w:rsidRPr="00F44534" w:rsidRDefault="00F44534">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215" w:author="Xiaomi (Xing)" w:date="2021-10-11T16:16:00Z" w:initials="X">
    <w:p w14:paraId="7858ADE0" w14:textId="6145BD3F" w:rsidR="00937979" w:rsidRDefault="00937979">
      <w:pPr>
        <w:pStyle w:val="CommentText"/>
        <w:rPr>
          <w:lang w:eastAsia="zh-CN"/>
        </w:rPr>
      </w:pPr>
      <w:r>
        <w:rPr>
          <w:rStyle w:val="CommentReference"/>
        </w:rPr>
        <w:annotationRef/>
      </w:r>
      <w:r>
        <w:rPr>
          <w:rFonts w:hint="eastAsia"/>
          <w:lang w:eastAsia="zh-CN"/>
        </w:rPr>
        <w:t xml:space="preserve">In NR, there is only one frequency for sidelink, so there seems to be no prioritization issue for </w:t>
      </w:r>
      <w:r>
        <w:rPr>
          <w:lang w:eastAsia="zh-CN"/>
        </w:rPr>
        <w:t xml:space="preserve">NR sidelink communication and discovery. For V2X sidelink communication, legacy procedure could be </w:t>
      </w:r>
      <w:proofErr w:type="gramStart"/>
      <w:r>
        <w:rPr>
          <w:lang w:eastAsia="zh-CN"/>
        </w:rPr>
        <w:t>reused..</w:t>
      </w:r>
      <w:proofErr w:type="gramEnd"/>
    </w:p>
  </w:comment>
  <w:comment w:id="216" w:author="Samsung_Hyunjeong" w:date="2021-10-13T22:42:00Z" w:initials="HJ">
    <w:p w14:paraId="27F0408C" w14:textId="527600D2" w:rsidR="001766B9" w:rsidRPr="001766B9" w:rsidRDefault="001766B9">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17" w:author="CATT" w:date="2021-10-13T09:57:00Z" w:initials="CATT">
    <w:p w14:paraId="5832B1CD" w14:textId="10D9A51B" w:rsidR="00CC4DEC" w:rsidRPr="00CC4DEC" w:rsidRDefault="00CC4DEC" w:rsidP="00CC4DEC">
      <w:pPr>
        <w:pStyle w:val="CommentText"/>
        <w:rPr>
          <w:rFonts w:eastAsiaTheme="minorEastAsia"/>
          <w:lang w:eastAsia="zh-CN"/>
        </w:rPr>
      </w:pPr>
      <w:r>
        <w:rPr>
          <w:rStyle w:val="CommentReference"/>
        </w:rPr>
        <w:annotationRef/>
      </w:r>
      <w:r>
        <w:rPr>
          <w:rFonts w:eastAsia="DengXian" w:hint="eastAsia"/>
          <w:lang w:eastAsia="zh-CN"/>
        </w:rPr>
        <w:t>Agree with the above comment, this FFS can be removed.</w:t>
      </w:r>
      <w:r>
        <w:rPr>
          <w:rStyle w:val="CommentReference"/>
        </w:rPr>
        <w:annotationRef/>
      </w:r>
    </w:p>
  </w:comment>
  <w:comment w:id="346" w:author="Huawei-Yulong" w:date="2021-10-18T11:38:00Z" w:initials="HW">
    <w:p w14:paraId="585ABD2F" w14:textId="25C3D449" w:rsidR="00693219" w:rsidRPr="00693219" w:rsidRDefault="00693219">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 xml:space="preserve">or relay UE, maybe we should add EN to </w:t>
      </w:r>
      <w:proofErr w:type="spellStart"/>
      <w:r>
        <w:rPr>
          <w:rFonts w:eastAsia="DengXian"/>
          <w:lang w:eastAsia="zh-CN"/>
        </w:rPr>
        <w:t>calrify</w:t>
      </w:r>
      <w:proofErr w:type="spellEnd"/>
      <w:r>
        <w:rPr>
          <w:rFonts w:eastAsia="DengXian"/>
          <w:lang w:eastAsia="zh-CN"/>
        </w:rPr>
        <w:t xml:space="preserve"> UAC may</w:t>
      </w:r>
      <w:r w:rsidR="006A2EE7">
        <w:rPr>
          <w:rFonts w:eastAsia="DengXian"/>
          <w:lang w:eastAsia="zh-CN"/>
        </w:rPr>
        <w:t xml:space="preserve"> </w:t>
      </w:r>
      <w:r>
        <w:rPr>
          <w:rFonts w:eastAsia="DengXian"/>
          <w:lang w:eastAsia="zh-CN"/>
        </w:rPr>
        <w:t>be ignore</w:t>
      </w:r>
      <w:r w:rsidR="006A2EE7">
        <w:rPr>
          <w:rFonts w:eastAsia="DengXian"/>
          <w:lang w:eastAsia="zh-CN"/>
        </w:rPr>
        <w:t>d</w:t>
      </w:r>
      <w:r>
        <w:rPr>
          <w:rFonts w:eastAsia="DengXian"/>
          <w:lang w:eastAsia="zh-CN"/>
        </w:rPr>
        <w:t xml:space="preserve"> by relay UE triggered by remote UE.</w:t>
      </w:r>
    </w:p>
  </w:comment>
  <w:comment w:id="347" w:author="Ericsson_RAN2_115e" w:date="2021-10-18T17:11:00Z" w:initials="E">
    <w:p w14:paraId="026ECF52" w14:textId="68B4ABC6" w:rsidR="00FC71C6" w:rsidRDefault="00FC71C6">
      <w:pPr>
        <w:pStyle w:val="CommentText"/>
      </w:pPr>
      <w:r>
        <w:rPr>
          <w:rStyle w:val="CommentReference"/>
        </w:rPr>
        <w:annotationRef/>
      </w:r>
      <w:r>
        <w:t>Yes, good to capture this, but since it looks like a normative requirement better to have in the normative text. Ok?</w:t>
      </w:r>
    </w:p>
  </w:comment>
  <w:comment w:id="367" w:author="Huawei-Yulong" w:date="2021-10-18T11:40:00Z" w:initials="HW">
    <w:p w14:paraId="47DF4ACB" w14:textId="4D0EDC5C" w:rsidR="00693219" w:rsidRPr="00693219" w:rsidRDefault="00693219">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 xml:space="preserve">o we need to </w:t>
      </w:r>
      <w:proofErr w:type="spellStart"/>
      <w:r>
        <w:rPr>
          <w:rFonts w:eastAsia="DengXian"/>
          <w:lang w:eastAsia="zh-CN"/>
        </w:rPr>
        <w:t>calrify</w:t>
      </w:r>
      <w:proofErr w:type="spellEnd"/>
      <w:r>
        <w:rPr>
          <w:rFonts w:eastAsia="DengXian"/>
          <w:lang w:eastAsia="zh-CN"/>
        </w:rPr>
        <w:t xml:space="preserve"> the remote UE’s </w:t>
      </w:r>
      <w:proofErr w:type="spellStart"/>
      <w:r>
        <w:rPr>
          <w:rFonts w:eastAsia="DengXian"/>
          <w:lang w:eastAsia="zh-CN"/>
        </w:rPr>
        <w:t>behavor</w:t>
      </w:r>
      <w:proofErr w:type="spellEnd"/>
      <w:r>
        <w:rPr>
          <w:rFonts w:eastAsia="DengXian"/>
          <w:lang w:eastAsia="zh-CN"/>
        </w:rPr>
        <w:t>?</w:t>
      </w:r>
    </w:p>
  </w:comment>
  <w:comment w:id="368" w:author="Ericsson_RAN2_115e" w:date="2021-10-18T17:17:00Z" w:initials="E">
    <w:p w14:paraId="0C5AF826" w14:textId="38E2F535" w:rsidR="00FC71C6" w:rsidRDefault="00FC71C6">
      <w:pPr>
        <w:pStyle w:val="CommentText"/>
      </w:pPr>
      <w:r>
        <w:rPr>
          <w:rStyle w:val="CommentReference"/>
        </w:rPr>
        <w:annotationRef/>
      </w:r>
      <w:r>
        <w:t xml:space="preserve">Done. I guess we may need to </w:t>
      </w:r>
      <w:proofErr w:type="gramStart"/>
      <w:r>
        <w:t>capture also</w:t>
      </w:r>
      <w:proofErr w:type="gramEnd"/>
      <w:r>
        <w:t xml:space="preserve"> something about the Relay UE once that we discuss this in RAN2.</w:t>
      </w:r>
    </w:p>
  </w:comment>
  <w:comment w:id="386" w:author="Huawei-Yulong" w:date="2021-10-18T11:37:00Z" w:initials="HW">
    <w:p w14:paraId="1540C151" w14:textId="3E121FCC" w:rsidR="00693219" w:rsidRPr="00693219" w:rsidRDefault="00693219">
      <w:pPr>
        <w:pStyle w:val="CommentText"/>
        <w:rPr>
          <w:rFonts w:eastAsia="DengXian"/>
          <w:lang w:eastAsia="zh-CN"/>
        </w:rPr>
      </w:pPr>
      <w:r>
        <w:rPr>
          <w:rStyle w:val="CommentReference"/>
        </w:rPr>
        <w:annotationRef/>
      </w:r>
      <w:r>
        <w:rPr>
          <w:rFonts w:eastAsia="DengXian"/>
          <w:lang w:eastAsia="zh-CN"/>
        </w:rPr>
        <w:t xml:space="preserve">Do we need to clarify something on remote UE’s paging reception when connected with </w:t>
      </w:r>
      <w:proofErr w:type="spellStart"/>
      <w:r>
        <w:rPr>
          <w:rFonts w:eastAsia="DengXian"/>
          <w:lang w:eastAsia="zh-CN"/>
        </w:rPr>
        <w:t>realy</w:t>
      </w:r>
      <w:proofErr w:type="spellEnd"/>
      <w:r>
        <w:rPr>
          <w:rFonts w:eastAsia="DengXian"/>
          <w:lang w:eastAsia="zh-CN"/>
        </w:rPr>
        <w:t xml:space="preserve"> UE?</w:t>
      </w:r>
    </w:p>
  </w:comment>
  <w:comment w:id="387" w:author="Ericsson_RAN2_115e" w:date="2021-10-18T17:18:00Z" w:initials="E">
    <w:p w14:paraId="192FF2E0" w14:textId="7D5EB91B" w:rsidR="00485827" w:rsidRDefault="00485827">
      <w:pPr>
        <w:pStyle w:val="CommentText"/>
      </w:pPr>
      <w:r>
        <w:rPr>
          <w:rStyle w:val="CommentReference"/>
        </w:rPr>
        <w:annotationRef/>
      </w:r>
      <w:r>
        <w:t xml:space="preserve">Probably nothing is needed, but we can hear other </w:t>
      </w:r>
      <w:proofErr w:type="gramStart"/>
      <w:r>
        <w:t>companies</w:t>
      </w:r>
      <w:proofErr w:type="gramEnd"/>
      <w:r>
        <w:t xml:space="preserve"> opinion. An EN is added for the time being.</w:t>
      </w:r>
    </w:p>
  </w:comment>
  <w:comment w:id="424" w:author="Huawei-Yulong" w:date="2021-10-18T11:34:00Z" w:initials="HW">
    <w:p w14:paraId="1F318912" w14:textId="2A06696D" w:rsidR="00F44534" w:rsidRDefault="00F44534">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y considering the comment from CATT on adding new section for 8.1.a and OPPO’s comment above to </w:t>
      </w:r>
      <w:proofErr w:type="spellStart"/>
      <w:r>
        <w:rPr>
          <w:rFonts w:eastAsia="DengXian"/>
          <w:lang w:eastAsia="zh-CN"/>
        </w:rPr>
        <w:t>calrify</w:t>
      </w:r>
      <w:proofErr w:type="spellEnd"/>
      <w:r>
        <w:rPr>
          <w:rFonts w:eastAsia="DengXian"/>
          <w:lang w:eastAsia="zh-CN"/>
        </w:rPr>
        <w:t xml:space="preserve"> the agreement below, maybe it is an idea to have one section 9 to clarify all the </w:t>
      </w:r>
      <w:proofErr w:type="spellStart"/>
      <w:r>
        <w:rPr>
          <w:rFonts w:eastAsia="DengXian"/>
          <w:lang w:eastAsia="zh-CN"/>
        </w:rPr>
        <w:t>realy</w:t>
      </w:r>
      <w:proofErr w:type="spellEnd"/>
      <w:r>
        <w:rPr>
          <w:rFonts w:eastAsia="DengXian"/>
          <w:lang w:eastAsia="zh-CN"/>
        </w:rPr>
        <w:t xml:space="preserve"> cases.</w:t>
      </w:r>
    </w:p>
    <w:p w14:paraId="272B84E8" w14:textId="77777777" w:rsidR="00F44534" w:rsidRDefault="00F44534">
      <w:pPr>
        <w:pStyle w:val="CommentText"/>
        <w:rPr>
          <w:rFonts w:eastAsia="DengXian"/>
          <w:lang w:eastAsia="zh-CN"/>
        </w:rPr>
      </w:pPr>
    </w:p>
    <w:p w14:paraId="69344F28" w14:textId="77777777" w:rsidR="00F44534" w:rsidRDefault="00F44534"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F44534" w:rsidRPr="00F44534" w:rsidRDefault="00F44534">
      <w:pPr>
        <w:pStyle w:val="CommentText"/>
        <w:rPr>
          <w:rFonts w:eastAsia="DengXian"/>
          <w:lang w:eastAsia="zh-CN"/>
        </w:rPr>
      </w:pPr>
    </w:p>
  </w:comment>
  <w:comment w:id="425" w:author="Ericsson_RAN2_115e" w:date="2021-10-18T17:21:00Z" w:initials="E">
    <w:p w14:paraId="5AEE336C" w14:textId="1C744FC8" w:rsidR="00485827" w:rsidRDefault="00485827">
      <w:pPr>
        <w:pStyle w:val="CommentText"/>
      </w:pPr>
      <w:r>
        <w:rPr>
          <w:rStyle w:val="CommentReference"/>
        </w:rPr>
        <w:annotationRef/>
      </w:r>
      <w:r>
        <w:t xml:space="preserve">So far, the </w:t>
      </w:r>
      <w:proofErr w:type="gramStart"/>
      <w:r>
        <w:t>amount</w:t>
      </w:r>
      <w:proofErr w:type="gramEnd"/>
      <w:r>
        <w:t xml:space="preserve"> of changes needed do not really justify the creation of a whole new section for SL relay. However, we can also check the views from other companies on this.</w:t>
      </w:r>
    </w:p>
  </w:comment>
  <w:comment w:id="436" w:author="Nokia(GWO)1" w:date="2021-10-08T17:54:00Z" w:initials="N">
    <w:p w14:paraId="63DAB5FE" w14:textId="79C40E3B"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437" w:author="Ericsson_RAN2_115e" w:date="2021-10-18T17:22:00Z" w:initials="E">
    <w:p w14:paraId="54981131" w14:textId="0375E059" w:rsidR="00485827" w:rsidRDefault="00485827">
      <w:pPr>
        <w:pStyle w:val="CommentText"/>
      </w:pPr>
      <w:r>
        <w:rPr>
          <w:rStyle w:val="CommentReference"/>
        </w:rPr>
        <w:annotationRef/>
      </w:r>
      <w:r>
        <w:t>Done</w:t>
      </w:r>
    </w:p>
  </w:comment>
  <w:comment w:id="445" w:author="Nokia(GWO)1" w:date="2021-10-08T17:55:00Z" w:initials="N">
    <w:p w14:paraId="3E1F2C95" w14:textId="7FA4AAF8" w:rsidR="009800D6" w:rsidRDefault="009800D6">
      <w:pPr>
        <w:pStyle w:val="CommentText"/>
      </w:pPr>
      <w:r>
        <w:rPr>
          <w:rStyle w:val="CommentReference"/>
        </w:rPr>
        <w:annotationRef/>
      </w:r>
      <w:r>
        <w:t xml:space="preserve">We think that reference to a clause number is not needed here. </w:t>
      </w:r>
    </w:p>
  </w:comment>
  <w:comment w:id="446" w:author="Ericsson_RAN2_115e" w:date="2021-10-18T17:22:00Z" w:initials="E">
    <w:p w14:paraId="0436C5C1" w14:textId="7F575DBE" w:rsidR="00485827" w:rsidRDefault="00485827">
      <w:pPr>
        <w:pStyle w:val="CommentText"/>
      </w:pPr>
      <w:r>
        <w:rPr>
          <w:rStyle w:val="CommentReference"/>
        </w:rPr>
        <w:annotationRef/>
      </w:r>
      <w:r>
        <w:t>Done</w:t>
      </w:r>
    </w:p>
  </w:comment>
  <w:comment w:id="443" w:author="CATT" w:date="2021-10-13T09:59:00Z" w:initials="CATT">
    <w:p w14:paraId="1F3F9456" w14:textId="08471B58" w:rsidR="004A6301" w:rsidRDefault="004A6301" w:rsidP="004A6301">
      <w:pPr>
        <w:pStyle w:val="CommentText"/>
        <w:rPr>
          <w:rFonts w:eastAsia="DengXian"/>
          <w:lang w:eastAsia="zh-CN"/>
        </w:rPr>
      </w:pPr>
      <w:r>
        <w:rPr>
          <w:rStyle w:val="CommentReference"/>
        </w:rPr>
        <w:annotationRef/>
      </w:r>
      <w:r>
        <w:rPr>
          <w:rFonts w:eastAsia="DengXian"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4A6301" w:rsidRDefault="004A6301" w:rsidP="004A6301">
      <w:pPr>
        <w:pStyle w:val="CommentText"/>
        <w:rPr>
          <w:rFonts w:eastAsia="DengXian"/>
          <w:lang w:eastAsia="zh-CN"/>
        </w:rPr>
      </w:pPr>
    </w:p>
    <w:p w14:paraId="292C63C1" w14:textId="282E70C1" w:rsidR="004A6301" w:rsidRDefault="004A6301" w:rsidP="004A6301">
      <w:pPr>
        <w:pStyle w:val="CommentText"/>
      </w:pPr>
      <w:r>
        <w:rPr>
          <w:rFonts w:eastAsia="DengXian" w:hint="eastAsia"/>
          <w:lang w:eastAsia="zh-CN"/>
        </w:rPr>
        <w:t>In addition, whether non relay discovery should be considered?</w:t>
      </w:r>
    </w:p>
  </w:comment>
  <w:comment w:id="444" w:author="Huawei-Yulong" w:date="2021-10-18T11:30:00Z" w:initials="HW">
    <w:p w14:paraId="10E4F797" w14:textId="505D1D15" w:rsidR="00F44534" w:rsidRPr="00F44534" w:rsidRDefault="00F44534">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add one section 8.1.a for discovery is better.</w:t>
      </w:r>
    </w:p>
  </w:comment>
  <w:comment w:id="447" w:author="Ericsson_RAN2_115e" w:date="2021-10-18T17:23:00Z" w:initials="E">
    <w:p w14:paraId="7843F584" w14:textId="6933F716" w:rsidR="00485827" w:rsidRDefault="00485827">
      <w:pPr>
        <w:pStyle w:val="CommentText"/>
      </w:pPr>
      <w:r>
        <w:rPr>
          <w:rStyle w:val="CommentReference"/>
        </w:rPr>
        <w:annotationRef/>
      </w:r>
      <w:r>
        <w:t>For the time being the title has been just modified, but an EN is added about the handling of SL relay. We can check the inputs from other companies on this.</w:t>
      </w:r>
    </w:p>
  </w:comment>
  <w:comment w:id="457" w:author="CATT" w:date="2021-10-13T09:58:00Z" w:initials="CATT">
    <w:p w14:paraId="2A49A40C" w14:textId="77777777" w:rsidR="004A6301" w:rsidRDefault="004A6301" w:rsidP="004A6301">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aptured?</w:t>
      </w:r>
    </w:p>
    <w:p w14:paraId="15E56208" w14:textId="66272F1B" w:rsidR="004A6301" w:rsidRDefault="004A6301" w:rsidP="004A6301">
      <w:pPr>
        <w:pStyle w:val="CommentText"/>
      </w:pPr>
      <w:r>
        <w:rPr>
          <w:rFonts w:eastAsia="DengXian" w:hint="eastAsia"/>
          <w:lang w:eastAsia="zh-CN"/>
        </w:rPr>
        <w:t xml:space="preserve">In addition, we are wonder why we list this FFS here? What are the different cell selection and reselection </w:t>
      </w:r>
      <w:proofErr w:type="spellStart"/>
      <w:r>
        <w:rPr>
          <w:rFonts w:eastAsia="DengXian" w:hint="eastAsia"/>
          <w:lang w:eastAsia="zh-CN"/>
        </w:rPr>
        <w:t>behaviors</w:t>
      </w:r>
      <w:proofErr w:type="spellEnd"/>
      <w:r>
        <w:rPr>
          <w:rFonts w:eastAsia="DengXian" w:hint="eastAsia"/>
          <w:lang w:eastAsia="zh-CN"/>
        </w:rPr>
        <w:t xml:space="preserve"> for relay/remote UE and the legacy UE?</w:t>
      </w:r>
    </w:p>
  </w:comment>
  <w:comment w:id="458" w:author="Ericsson_RAN2_115e" w:date="2021-10-18T17:25:00Z" w:initials="E">
    <w:p w14:paraId="694796B8" w14:textId="607ACCF9" w:rsidR="00485827" w:rsidRDefault="00485827">
      <w:pPr>
        <w:pStyle w:val="CommentText"/>
      </w:pPr>
      <w:r>
        <w:rPr>
          <w:rStyle w:val="CommentReference"/>
        </w:rPr>
        <w:annotationRef/>
      </w:r>
      <w:r>
        <w:t xml:space="preserve">Done. For the second question, the FFS is just a place holder in case something different is agreed for remote and relay UE. </w:t>
      </w:r>
      <w:r>
        <w:t>We can delete the FFS later on if we think that nothing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59B10" w15:done="0"/>
  <w15:commentEx w15:paraId="0BF32F45" w15:paraIdParent="5CD59B10" w15:done="0"/>
  <w15:commentEx w15:paraId="670853AC" w15:done="0"/>
  <w15:commentEx w15:paraId="23B9B489" w15:paraIdParent="670853AC" w15:done="0"/>
  <w15:commentEx w15:paraId="03D41C76" w15:done="0"/>
  <w15:commentEx w15:paraId="6B462464" w15:paraIdParent="03D41C76" w15:done="0"/>
  <w15:commentEx w15:paraId="1D92B67D" w15:paraIdParent="03D41C76" w15:done="0"/>
  <w15:commentEx w15:paraId="47D686B4" w15:done="0"/>
  <w15:commentEx w15:paraId="133CCC70" w15:paraIdParent="47D686B4" w15:done="0"/>
  <w15:commentEx w15:paraId="35708DA3" w15:done="0"/>
  <w15:commentEx w15:paraId="230475F2" w15:paraIdParent="35708DA3" w15:done="0"/>
  <w15:commentEx w15:paraId="7615E93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026ECF52" w15:paraIdParent="585ABD2F" w15:done="0"/>
  <w15:commentEx w15:paraId="47DF4ACB" w15:done="0"/>
  <w15:commentEx w15:paraId="0C5AF826" w15:paraIdParent="47DF4ACB" w15:done="0"/>
  <w15:commentEx w15:paraId="1540C151" w15:done="0"/>
  <w15:commentEx w15:paraId="192FF2E0" w15:paraIdParent="1540C151" w15:done="0"/>
  <w15:commentEx w15:paraId="4B9689E1" w15:done="0"/>
  <w15:commentEx w15:paraId="5AEE336C" w15:paraIdParent="4B9689E1" w15:done="0"/>
  <w15:commentEx w15:paraId="63DAB5FE" w15:done="0"/>
  <w15:commentEx w15:paraId="54981131" w15:paraIdParent="63DAB5FE" w15:done="0"/>
  <w15:commentEx w15:paraId="3E1F2C95" w15:done="0"/>
  <w15:commentEx w15:paraId="0436C5C1" w15:paraIdParent="3E1F2C95" w15:done="0"/>
  <w15:commentEx w15:paraId="292C63C1" w15:done="0"/>
  <w15:commentEx w15:paraId="10E4F797" w15:paraIdParent="292C63C1" w15:done="0"/>
  <w15:commentEx w15:paraId="7843F584" w15:paraIdParent="292C63C1" w15:done="0"/>
  <w15:commentEx w15:paraId="15E56208" w15:done="0"/>
  <w15:commentEx w15:paraId="694796B8" w15:paraIdParent="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825E7" w16cex:dateUtc="2021-10-18T13:57:00Z"/>
  <w16cex:commentExtensible w16cex:durableId="251037EA" w16cex:dateUtc="2021-10-12T08:35:00Z"/>
  <w16cex:commentExtensible w16cex:durableId="251825EB" w16cex:dateUtc="2021-10-18T13:57:00Z"/>
  <w16cex:commentExtensible w16cex:durableId="2510379C" w16cex:dateUtc="2021-10-12T08:34:00Z"/>
  <w16cex:commentExtensible w16cex:durableId="25180E0F" w16cex:dateUtc="2021-10-18T08:26:00Z"/>
  <w16cex:commentExtensible w16cex:durableId="251825EE" w16cex:dateUtc="2021-10-18T13:57:00Z"/>
  <w16cex:commentExtensible w16cex:durableId="25180E10" w16cex:dateUtc="2021-10-13T06:56:00Z"/>
  <w16cex:commentExtensible w16cex:durableId="25182644" w16cex:dateUtc="2021-10-18T13:58:00Z"/>
  <w16cex:commentExtensible w16cex:durableId="250C2497" w16cex:dateUtc="2021-10-09T11:24:00Z"/>
  <w16cex:commentExtensible w16cex:durableId="25180E12" w16cex:dateUtc="2021-10-18T08:27:00Z"/>
  <w16cex:commentExtensible w16cex:durableId="25182695" w16cex:dateUtc="2021-10-18T14:00:00Z"/>
  <w16cex:commentExtensible w16cex:durableId="250C24B8" w16cex:dateUtc="2021-10-09T11:24:00Z"/>
  <w16cex:commentExtensible w16cex:durableId="251039FD" w16cex:dateUtc="2021-10-12T08:44:00Z"/>
  <w16cex:commentExtensible w16cex:durableId="25180E15" w16cex:dateUtc="2021-10-18T08:28:00Z"/>
  <w16cex:commentExtensible w16cex:durableId="2510375B" w16cex:dateUtc="2021-10-11T13:16:00Z"/>
  <w16cex:commentExtensible w16cex:durableId="25180E17" w16cex:dateUtc="2021-10-13T19:42:00Z"/>
  <w16cex:commentExtensible w16cex:durableId="25180E18" w16cex:dateUtc="2021-10-13T06:57:00Z"/>
  <w16cex:commentExtensible w16cex:durableId="25180E19" w16cex:dateUtc="2021-10-18T08:38:00Z"/>
  <w16cex:commentExtensible w16cex:durableId="2518294D" w16cex:dateUtc="2021-10-18T14:11:00Z"/>
  <w16cex:commentExtensible w16cex:durableId="25180E1A" w16cex:dateUtc="2021-10-18T08:40:00Z"/>
  <w16cex:commentExtensible w16cex:durableId="25182A93" w16cex:dateUtc="2021-10-18T14:17:00Z"/>
  <w16cex:commentExtensible w16cex:durableId="25180E1B" w16cex:dateUtc="2021-10-18T08:37:00Z"/>
  <w16cex:commentExtensible w16cex:durableId="25182AD1" w16cex:dateUtc="2021-10-18T14:18:00Z"/>
  <w16cex:commentExtensible w16cex:durableId="25180E1C" w16cex:dateUtc="2021-10-18T08:34:00Z"/>
  <w16cex:commentExtensible w16cex:durableId="25182B84" w16cex:dateUtc="2021-10-18T14:21:00Z"/>
  <w16cex:commentExtensible w16cex:durableId="250AF65C" w16cex:dateUtc="2021-10-08T14:54:00Z"/>
  <w16cex:commentExtensible w16cex:durableId="25182BD6" w16cex:dateUtc="2021-10-18T14:22:00Z"/>
  <w16cex:commentExtensible w16cex:durableId="250AF680" w16cex:dateUtc="2021-10-08T14:55:00Z"/>
  <w16cex:commentExtensible w16cex:durableId="25182BE5" w16cex:dateUtc="2021-10-18T14:22:00Z"/>
  <w16cex:commentExtensible w16cex:durableId="25180E1F" w16cex:dateUtc="2021-10-13T06:59:00Z"/>
  <w16cex:commentExtensible w16cex:durableId="25180E20" w16cex:dateUtc="2021-10-18T08:30:00Z"/>
  <w16cex:commentExtensible w16cex:durableId="25182C15" w16cex:dateUtc="2021-10-18T14:23:00Z"/>
  <w16cex:commentExtensible w16cex:durableId="25180E21" w16cex:dateUtc="2021-10-13T06:58:00Z"/>
  <w16cex:commentExtensible w16cex:durableId="25182C85" w16cex:dateUtc="2021-10-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0BF32F45" w16cid:durableId="251825E7"/>
  <w16cid:commentId w16cid:paraId="670853AC" w16cid:durableId="251037EA"/>
  <w16cid:commentId w16cid:paraId="23B9B489" w16cid:durableId="251825EB"/>
  <w16cid:commentId w16cid:paraId="03D41C76" w16cid:durableId="2510379C"/>
  <w16cid:commentId w16cid:paraId="6B462464" w16cid:durableId="25180E0F"/>
  <w16cid:commentId w16cid:paraId="1D92B67D" w16cid:durableId="251825EE"/>
  <w16cid:commentId w16cid:paraId="47D686B4" w16cid:durableId="25180E10"/>
  <w16cid:commentId w16cid:paraId="133CCC70" w16cid:durableId="25182644"/>
  <w16cid:commentId w16cid:paraId="35708DA3" w16cid:durableId="250C2497"/>
  <w16cid:commentId w16cid:paraId="230475F2" w16cid:durableId="25180E12"/>
  <w16cid:commentId w16cid:paraId="7615E932" w16cid:durableId="25182695"/>
  <w16cid:commentId w16cid:paraId="0AA6484C" w16cid:durableId="250C24B8"/>
  <w16cid:commentId w16cid:paraId="0FDB6130" w16cid:durableId="251039FD"/>
  <w16cid:commentId w16cid:paraId="1B104367" w16cid:durableId="25180E15"/>
  <w16cid:commentId w16cid:paraId="7858ADE0" w16cid:durableId="2510375B"/>
  <w16cid:commentId w16cid:paraId="27F0408C" w16cid:durableId="25180E17"/>
  <w16cid:commentId w16cid:paraId="5832B1CD" w16cid:durableId="25180E18"/>
  <w16cid:commentId w16cid:paraId="585ABD2F" w16cid:durableId="25180E19"/>
  <w16cid:commentId w16cid:paraId="026ECF52" w16cid:durableId="2518294D"/>
  <w16cid:commentId w16cid:paraId="47DF4ACB" w16cid:durableId="25180E1A"/>
  <w16cid:commentId w16cid:paraId="0C5AF826" w16cid:durableId="25182A93"/>
  <w16cid:commentId w16cid:paraId="1540C151" w16cid:durableId="25180E1B"/>
  <w16cid:commentId w16cid:paraId="192FF2E0" w16cid:durableId="25182AD1"/>
  <w16cid:commentId w16cid:paraId="4B9689E1" w16cid:durableId="25180E1C"/>
  <w16cid:commentId w16cid:paraId="5AEE336C" w16cid:durableId="25182B84"/>
  <w16cid:commentId w16cid:paraId="63DAB5FE" w16cid:durableId="250AF65C"/>
  <w16cid:commentId w16cid:paraId="54981131" w16cid:durableId="25182BD6"/>
  <w16cid:commentId w16cid:paraId="3E1F2C95" w16cid:durableId="250AF680"/>
  <w16cid:commentId w16cid:paraId="0436C5C1" w16cid:durableId="25182BE5"/>
  <w16cid:commentId w16cid:paraId="292C63C1" w16cid:durableId="25180E1F"/>
  <w16cid:commentId w16cid:paraId="10E4F797" w16cid:durableId="25180E20"/>
  <w16cid:commentId w16cid:paraId="7843F584" w16cid:durableId="25182C15"/>
  <w16cid:commentId w16cid:paraId="15E56208" w16cid:durableId="25180E21"/>
  <w16cid:commentId w16cid:paraId="694796B8" w16cid:durableId="25182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8847" w14:textId="77777777" w:rsidR="00620329" w:rsidRDefault="00620329">
      <w:pPr>
        <w:spacing w:after="0"/>
      </w:pPr>
      <w:r>
        <w:separator/>
      </w:r>
    </w:p>
  </w:endnote>
  <w:endnote w:type="continuationSeparator" w:id="0">
    <w:p w14:paraId="6DBBFCCA" w14:textId="77777777" w:rsidR="00620329" w:rsidRDefault="00620329">
      <w:pPr>
        <w:spacing w:after="0"/>
      </w:pPr>
      <w:r>
        <w:continuationSeparator/>
      </w:r>
    </w:p>
  </w:endnote>
  <w:endnote w:type="continuationNotice" w:id="1">
    <w:p w14:paraId="5BB5998D" w14:textId="77777777" w:rsidR="00620329" w:rsidRDefault="00620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A156" w14:textId="77777777" w:rsidR="00620329" w:rsidRDefault="00620329">
      <w:pPr>
        <w:spacing w:after="0"/>
      </w:pPr>
      <w:r>
        <w:separator/>
      </w:r>
    </w:p>
  </w:footnote>
  <w:footnote w:type="continuationSeparator" w:id="0">
    <w:p w14:paraId="3267150A" w14:textId="77777777" w:rsidR="00620329" w:rsidRDefault="00620329">
      <w:pPr>
        <w:spacing w:after="0"/>
      </w:pPr>
      <w:r>
        <w:continuationSeparator/>
      </w:r>
    </w:p>
  </w:footnote>
  <w:footnote w:type="continuationNotice" w:id="1">
    <w:p w14:paraId="64921874" w14:textId="77777777" w:rsidR="00620329" w:rsidRDefault="00620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257D9AA3"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2EE7">
      <w:rPr>
        <w:rFonts w:ascii="Arial" w:hAnsi="Arial" w:cs="Arial"/>
        <w:b/>
        <w:noProof/>
        <w:sz w:val="18"/>
        <w:szCs w:val="18"/>
      </w:rPr>
      <w:t>35</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Header"/>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81BF-DC83-4460-9281-36EC536BAB90}">
  <ds:schemaRefs>
    <ds:schemaRef ds:uri="http://schemas.openxmlformats.org/officeDocument/2006/bibliography"/>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53</TotalTime>
  <Pages>35</Pages>
  <Words>14953</Words>
  <Characters>79405</Characters>
  <Application>Microsoft Office Word</Application>
  <DocSecurity>0</DocSecurity>
  <Lines>3308</Lines>
  <Paragraphs>2246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Ericsson_RAN2_115e</cp:lastModifiedBy>
  <cp:revision>7</cp:revision>
  <cp:lastPrinted>2017-05-08T10:55:00Z</cp:lastPrinted>
  <dcterms:created xsi:type="dcterms:W3CDTF">2021-10-18T03:24:00Z</dcterms:created>
  <dcterms:modified xsi:type="dcterms:W3CDTF">2021-10-18T14:26:00Z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