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w:t>
      </w:r>
      <w:proofErr w:type="gramStart"/>
      <w:r>
        <w:rPr>
          <w:rFonts w:ascii="Times New Roman" w:hAnsi="Times New Roman" w:cs="Times New Roman"/>
          <w:b/>
          <w:bCs/>
          <w:sz w:val="24"/>
        </w:rPr>
        <w:t>244][</w:t>
      </w:r>
      <w:proofErr w:type="gramEnd"/>
      <w:r>
        <w:rPr>
          <w:rFonts w:ascii="Times New Roman" w:hAnsi="Times New Roman" w:cs="Times New Roman"/>
          <w:b/>
          <w:bCs/>
          <w:sz w:val="24"/>
        </w:rPr>
        <w:t>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r>
              <w:rPr>
                <w:rFonts w:eastAsiaTheme="minorEastAsia" w:hint="eastAsia"/>
                <w:lang w:val="en-GB" w:eastAsia="zh-CN"/>
              </w:rPr>
              <w:lastRenderedPageBreak/>
              <w:t>Spreadtrum</w:t>
            </w:r>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SimSun"/>
                <w:lang w:eastAsia="zh-CN"/>
              </w:rPr>
            </w:pPr>
            <w:r>
              <w:rPr>
                <w:rFonts w:eastAsia="SimSun"/>
                <w:lang w:eastAsia="zh-CN"/>
              </w:rPr>
              <w:t>CATT</w:t>
            </w:r>
            <w:r>
              <w:rPr>
                <w:rFonts w:eastAsia="SimSun"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SimSun"/>
                <w:lang w:eastAsia="zh-CN"/>
              </w:rPr>
            </w:pPr>
            <w:r>
              <w:rPr>
                <w:rFonts w:eastAsia="SimSun"/>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63105F">
        <w:tc>
          <w:tcPr>
            <w:tcW w:w="1949"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162"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239"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63105F">
        <w:tc>
          <w:tcPr>
            <w:tcW w:w="1949"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162"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239"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593B9D">
        <w:tc>
          <w:tcPr>
            <w:tcW w:w="1949" w:type="dxa"/>
          </w:tcPr>
          <w:p w14:paraId="3A484F55" w14:textId="77777777" w:rsidR="00593B9D" w:rsidRDefault="00593B9D" w:rsidP="00A97CA3">
            <w:pPr>
              <w:rPr>
                <w:rFonts w:eastAsia="SimSun"/>
                <w:lang w:eastAsia="zh-CN"/>
              </w:rPr>
            </w:pPr>
            <w:r>
              <w:rPr>
                <w:rFonts w:eastAsia="SimSun"/>
                <w:lang w:eastAsia="zh-CN"/>
              </w:rPr>
              <w:t>Ericsson</w:t>
            </w:r>
          </w:p>
        </w:tc>
        <w:tc>
          <w:tcPr>
            <w:tcW w:w="1162" w:type="dxa"/>
          </w:tcPr>
          <w:p w14:paraId="03184DB1" w14:textId="77777777" w:rsidR="00593B9D" w:rsidRDefault="00593B9D" w:rsidP="00A97CA3">
            <w:pPr>
              <w:rPr>
                <w:lang w:val="en-GB" w:eastAsia="en-GB"/>
              </w:rPr>
            </w:pPr>
            <w:r>
              <w:rPr>
                <w:lang w:val="en-GB" w:eastAsia="en-GB"/>
              </w:rPr>
              <w:t>Yes</w:t>
            </w:r>
          </w:p>
        </w:tc>
        <w:tc>
          <w:tcPr>
            <w:tcW w:w="6239" w:type="dxa"/>
          </w:tcPr>
          <w:p w14:paraId="566942A9" w14:textId="77777777" w:rsidR="00593B9D" w:rsidRDefault="00593B9D" w:rsidP="00A97CA3">
            <w:pPr>
              <w:rPr>
                <w:lang w:val="en-GB" w:eastAsia="en-GB"/>
              </w:rPr>
            </w:pPr>
            <w:r>
              <w:rPr>
                <w:lang w:val="en-GB" w:eastAsia="en-GB"/>
              </w:rPr>
              <w:t xml:space="preserve">We agree it is wise to maintain the existing principle that UE should be able re-select to cell on other frequency based on information received from current serving/camped cell, and hence minimise </w:t>
            </w:r>
            <w:proofErr w:type="gramStart"/>
            <w:r>
              <w:rPr>
                <w:lang w:val="en-GB" w:eastAsia="en-GB"/>
              </w:rPr>
              <w:t>e.g.</w:t>
            </w:r>
            <w:proofErr w:type="gramEnd"/>
            <w:r>
              <w:rPr>
                <w:lang w:val="en-GB" w:eastAsia="en-GB"/>
              </w:rPr>
              <w:t xml:space="preserve"> risk for missed paging and ping-pong re-selection.</w:t>
            </w:r>
          </w:p>
          <w:p w14:paraId="1F2F328D" w14:textId="77777777" w:rsidR="00593B9D" w:rsidRDefault="00593B9D" w:rsidP="00A97CA3">
            <w:pPr>
              <w:rPr>
                <w:lang w:val="en-GB" w:eastAsia="en-GB"/>
              </w:rPr>
            </w:pPr>
            <w:r>
              <w:rPr>
                <w:lang w:val="en-GB" w:eastAsia="en-GB"/>
              </w:rPr>
              <w:t xml:space="preserve">We also agree payload size can be reduced by asn.1 </w:t>
            </w:r>
            <w:proofErr w:type="gramStart"/>
            <w:r>
              <w:rPr>
                <w:lang w:val="en-GB" w:eastAsia="en-GB"/>
              </w:rPr>
              <w:t>optimizations</w:t>
            </w:r>
            <w:proofErr w:type="gramEnd"/>
            <w:r>
              <w:rPr>
                <w:lang w:val="en-GB" w:eastAsia="en-GB"/>
              </w:rPr>
              <w:t>. as explained by companies above.</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lastRenderedPageBreak/>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lastRenderedPageBreak/>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w:t>
            </w:r>
            <w:r>
              <w:rPr>
                <w:color w:val="000000"/>
              </w:rPr>
              <w:lastRenderedPageBreak/>
              <w:t xml:space="preserve">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SimSun"/>
                <w:lang w:eastAsia="zh-CN"/>
              </w:rPr>
            </w:pPr>
            <w:r>
              <w:rPr>
                <w:rFonts w:eastAsia="SimSun"/>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040095">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w:t>
            </w:r>
            <w:proofErr w:type="spellStart"/>
            <w:r w:rsidRPr="00AF7371">
              <w:rPr>
                <w:rFonts w:eastAsia="Yu Mincho"/>
                <w:color w:val="000000"/>
                <w:lang w:eastAsia="ja-JP"/>
              </w:rPr>
              <w:t>neighbour</w:t>
            </w:r>
            <w:proofErr w:type="spellEnd"/>
            <w:r w:rsidRPr="00AF7371">
              <w:rPr>
                <w:rFonts w:eastAsia="Yu Mincho"/>
                <w:color w:val="000000"/>
                <w:lang w:eastAsia="ja-JP"/>
              </w:rPr>
              <w:t xml:space="preserve">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lastRenderedPageBreak/>
              <w:t>Option A</w:t>
            </w:r>
            <w:r w:rsidRPr="00AF7371">
              <w:rPr>
                <w:rFonts w:eastAsia="Yu Mincho"/>
                <w:color w:val="000000"/>
                <w:lang w:eastAsia="ja-JP"/>
              </w:rPr>
              <w:t xml:space="preserve">: is the most suitable option. Also, as mentioned above, slice grouping could be used to reduce the </w:t>
            </w:r>
            <w:proofErr w:type="spellStart"/>
            <w:r w:rsidRPr="00AF7371">
              <w:rPr>
                <w:rFonts w:eastAsia="Yu Mincho"/>
                <w:color w:val="000000"/>
                <w:lang w:eastAsia="ja-JP"/>
              </w:rPr>
              <w:t>signalling</w:t>
            </w:r>
            <w:proofErr w:type="spellEnd"/>
            <w:r w:rsidRPr="00AF7371">
              <w:rPr>
                <w:rFonts w:eastAsia="Yu Mincho"/>
                <w:color w:val="000000"/>
                <w:lang w:eastAsia="ja-JP"/>
              </w:rPr>
              <w:t xml:space="preserve"> overhead.</w:t>
            </w:r>
          </w:p>
        </w:tc>
      </w:tr>
      <w:tr w:rsidR="00593B9D" w14:paraId="35913E00" w14:textId="77777777" w:rsidTr="00593B9D">
        <w:tc>
          <w:tcPr>
            <w:tcW w:w="1944" w:type="dxa"/>
          </w:tcPr>
          <w:p w14:paraId="39260CD9" w14:textId="77777777" w:rsidR="00593B9D" w:rsidRDefault="00593B9D" w:rsidP="00A97CA3">
            <w:pPr>
              <w:rPr>
                <w:rFonts w:eastAsia="SimSun"/>
                <w:lang w:eastAsia="zh-CN"/>
              </w:rPr>
            </w:pPr>
            <w:r>
              <w:rPr>
                <w:rFonts w:eastAsia="SimSun"/>
                <w:lang w:eastAsia="zh-CN"/>
              </w:rPr>
              <w:lastRenderedPageBreak/>
              <w:t>Ericsson</w:t>
            </w:r>
          </w:p>
        </w:tc>
        <w:tc>
          <w:tcPr>
            <w:tcW w:w="1188" w:type="dxa"/>
          </w:tcPr>
          <w:p w14:paraId="03C7B940" w14:textId="77777777" w:rsidR="00593B9D" w:rsidRDefault="00593B9D" w:rsidP="00A97CA3">
            <w:pPr>
              <w:rPr>
                <w:lang w:val="en-GB" w:eastAsia="zh-CN"/>
              </w:rPr>
            </w:pPr>
            <w:r>
              <w:rPr>
                <w:lang w:val="en-GB" w:eastAsia="zh-CN"/>
              </w:rPr>
              <w:t>Option A</w:t>
            </w:r>
          </w:p>
        </w:tc>
        <w:tc>
          <w:tcPr>
            <w:tcW w:w="6218" w:type="dxa"/>
          </w:tcPr>
          <w:p w14:paraId="201A8C9E" w14:textId="77777777" w:rsidR="00593B9D" w:rsidRDefault="00593B9D" w:rsidP="00A97CA3">
            <w:pPr>
              <w:rPr>
                <w:lang w:val="en-GB" w:eastAsia="zh-CN"/>
              </w:rPr>
            </w:pP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52"/>
        <w:gridCol w:w="1174"/>
        <w:gridCol w:w="6224"/>
      </w:tblGrid>
      <w:tr w:rsidR="00EE26EF" w14:paraId="14FC86CC" w14:textId="77777777" w:rsidTr="00AD2285">
        <w:tc>
          <w:tcPr>
            <w:tcW w:w="1952" w:type="dxa"/>
          </w:tcPr>
          <w:p w14:paraId="77B12F3D" w14:textId="77777777" w:rsidR="00EE26EF" w:rsidRDefault="009E03AE">
            <w:pPr>
              <w:jc w:val="center"/>
              <w:rPr>
                <w:lang w:val="en-GB" w:eastAsia="en-GB"/>
              </w:rPr>
            </w:pPr>
            <w:r>
              <w:rPr>
                <w:lang w:val="en-GB" w:eastAsia="en-GB"/>
              </w:rPr>
              <w:t>Company Name</w:t>
            </w:r>
          </w:p>
        </w:tc>
        <w:tc>
          <w:tcPr>
            <w:tcW w:w="1174" w:type="dxa"/>
          </w:tcPr>
          <w:p w14:paraId="636E33EA" w14:textId="77777777" w:rsidR="00EE26EF" w:rsidRDefault="009E03AE">
            <w:pPr>
              <w:jc w:val="center"/>
              <w:rPr>
                <w:lang w:val="en-GB" w:eastAsia="en-GB"/>
              </w:rPr>
            </w:pPr>
            <w:r>
              <w:rPr>
                <w:lang w:val="en-GB" w:eastAsia="en-GB"/>
              </w:rPr>
              <w:t>SIB#</w:t>
            </w:r>
          </w:p>
        </w:tc>
        <w:tc>
          <w:tcPr>
            <w:tcW w:w="622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AD2285">
        <w:tc>
          <w:tcPr>
            <w:tcW w:w="1952" w:type="dxa"/>
          </w:tcPr>
          <w:p w14:paraId="36CBF8FB" w14:textId="77777777" w:rsidR="00EE26EF" w:rsidRDefault="009E03AE">
            <w:pPr>
              <w:rPr>
                <w:lang w:val="en-GB" w:eastAsia="en-GB"/>
              </w:rPr>
            </w:pPr>
            <w:r>
              <w:rPr>
                <w:lang w:val="en-GB" w:eastAsia="en-GB"/>
              </w:rPr>
              <w:t xml:space="preserve">Qualcomm </w:t>
            </w:r>
          </w:p>
        </w:tc>
        <w:tc>
          <w:tcPr>
            <w:tcW w:w="1174" w:type="dxa"/>
          </w:tcPr>
          <w:p w14:paraId="4A1B89DA" w14:textId="77777777" w:rsidR="00EE26EF" w:rsidRDefault="009E03AE">
            <w:pPr>
              <w:rPr>
                <w:lang w:val="en-GB" w:eastAsia="en-GB"/>
              </w:rPr>
            </w:pPr>
            <w:r>
              <w:rPr>
                <w:lang w:val="en-GB" w:eastAsia="en-GB"/>
              </w:rPr>
              <w:t>New SIB</w:t>
            </w:r>
          </w:p>
        </w:tc>
        <w:tc>
          <w:tcPr>
            <w:tcW w:w="622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AD2285">
        <w:tc>
          <w:tcPr>
            <w:tcW w:w="1952" w:type="dxa"/>
          </w:tcPr>
          <w:p w14:paraId="16D418BB" w14:textId="77777777" w:rsidR="00EE26EF" w:rsidRDefault="009E03AE">
            <w:pPr>
              <w:rPr>
                <w:rFonts w:eastAsia="SimSun"/>
                <w:lang w:eastAsia="zh-CN"/>
              </w:rPr>
            </w:pPr>
            <w:r>
              <w:rPr>
                <w:rFonts w:eastAsia="SimSun" w:hint="eastAsia"/>
                <w:lang w:eastAsia="zh-CN"/>
              </w:rPr>
              <w:t>Xiaomi</w:t>
            </w:r>
          </w:p>
        </w:tc>
        <w:tc>
          <w:tcPr>
            <w:tcW w:w="1174" w:type="dxa"/>
          </w:tcPr>
          <w:p w14:paraId="61C57035" w14:textId="77777777" w:rsidR="00EE26EF" w:rsidRDefault="009E03AE">
            <w:pPr>
              <w:rPr>
                <w:rFonts w:eastAsia="SimSun"/>
                <w:lang w:eastAsia="zh-CN"/>
              </w:rPr>
            </w:pPr>
            <w:r>
              <w:rPr>
                <w:rFonts w:eastAsia="SimSun" w:hint="eastAsia"/>
                <w:lang w:eastAsia="zh-CN"/>
              </w:rPr>
              <w:t>SIB3/4</w:t>
            </w:r>
          </w:p>
        </w:tc>
        <w:tc>
          <w:tcPr>
            <w:tcW w:w="622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 xml:space="preserve">For the payload size concern as QC mentioned, as RAN2 has raised slice group mechanism to resolve this issue, we think it is not </w:t>
            </w:r>
            <w:proofErr w:type="spellStart"/>
            <w:r>
              <w:rPr>
                <w:rFonts w:eastAsia="SimSun" w:hint="eastAsia"/>
                <w:iCs/>
                <w:lang w:eastAsia="zh-CN"/>
              </w:rPr>
              <w:t>a</w:t>
            </w:r>
            <w:proofErr w:type="spellEnd"/>
            <w:r>
              <w:rPr>
                <w:rFonts w:eastAsia="SimSun" w:hint="eastAsia"/>
                <w:iCs/>
                <w:lang w:eastAsia="zh-CN"/>
              </w:rPr>
              <w:t xml:space="preserve"> issue to include slice info in SIB3/4.</w:t>
            </w:r>
          </w:p>
        </w:tc>
      </w:tr>
      <w:tr w:rsidR="00226301" w14:paraId="40AE4DE0" w14:textId="77777777" w:rsidTr="00AD2285">
        <w:tc>
          <w:tcPr>
            <w:tcW w:w="1952"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1174"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2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AD2285">
        <w:tc>
          <w:tcPr>
            <w:tcW w:w="1952" w:type="dxa"/>
          </w:tcPr>
          <w:p w14:paraId="3B97D2F6" w14:textId="4D79EEC6" w:rsidR="00994897" w:rsidRDefault="00994897">
            <w:pPr>
              <w:rPr>
                <w:rFonts w:eastAsia="SimSun"/>
                <w:lang w:eastAsia="zh-CN"/>
              </w:rPr>
            </w:pPr>
            <w:r>
              <w:rPr>
                <w:lang w:val="en-GB" w:eastAsia="en-GB"/>
              </w:rPr>
              <w:t>Nokia</w:t>
            </w:r>
          </w:p>
        </w:tc>
        <w:tc>
          <w:tcPr>
            <w:tcW w:w="1174" w:type="dxa"/>
          </w:tcPr>
          <w:p w14:paraId="4A85015B" w14:textId="2BD3451C" w:rsidR="00994897" w:rsidRDefault="00994897">
            <w:pPr>
              <w:rPr>
                <w:rFonts w:eastAsia="SimSun"/>
                <w:lang w:eastAsia="zh-CN"/>
              </w:rPr>
            </w:pPr>
            <w:r>
              <w:rPr>
                <w:rFonts w:eastAsia="SimSun"/>
                <w:lang w:eastAsia="zh-CN"/>
              </w:rPr>
              <w:t>SIB3/4</w:t>
            </w:r>
          </w:p>
        </w:tc>
        <w:tc>
          <w:tcPr>
            <w:tcW w:w="622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AD2285">
        <w:tc>
          <w:tcPr>
            <w:tcW w:w="1952"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74"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2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AD2285">
        <w:tc>
          <w:tcPr>
            <w:tcW w:w="1952"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74"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2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lastRenderedPageBreak/>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AD2285">
        <w:tc>
          <w:tcPr>
            <w:tcW w:w="1952" w:type="dxa"/>
          </w:tcPr>
          <w:p w14:paraId="74F2D6CE" w14:textId="7C27398A" w:rsidR="004A4963" w:rsidRDefault="004A4963" w:rsidP="001C5F34">
            <w:pPr>
              <w:rPr>
                <w:rFonts w:eastAsiaTheme="minorEastAsia"/>
                <w:lang w:val="en-GB" w:eastAsia="zh-CN"/>
              </w:rPr>
            </w:pPr>
            <w:r>
              <w:rPr>
                <w:rFonts w:eastAsiaTheme="minorEastAsia"/>
                <w:lang w:val="en-GB" w:eastAsia="zh-CN"/>
              </w:rPr>
              <w:lastRenderedPageBreak/>
              <w:t>Lenovo, MotM</w:t>
            </w:r>
          </w:p>
        </w:tc>
        <w:tc>
          <w:tcPr>
            <w:tcW w:w="1174"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2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AD2285">
        <w:tc>
          <w:tcPr>
            <w:tcW w:w="1952"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1174"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2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AD2285">
        <w:tc>
          <w:tcPr>
            <w:tcW w:w="1952" w:type="dxa"/>
          </w:tcPr>
          <w:p w14:paraId="4812CC6C" w14:textId="77777777" w:rsidR="00B018A9" w:rsidRDefault="00B018A9" w:rsidP="00040095">
            <w:pPr>
              <w:rPr>
                <w:lang w:val="en-GB" w:eastAsia="zh-CN"/>
              </w:rPr>
            </w:pPr>
            <w:r>
              <w:rPr>
                <w:rFonts w:hint="eastAsia"/>
                <w:lang w:val="en-GB" w:eastAsia="zh-CN"/>
              </w:rPr>
              <w:t>CATT</w:t>
            </w:r>
          </w:p>
        </w:tc>
        <w:tc>
          <w:tcPr>
            <w:tcW w:w="1174" w:type="dxa"/>
          </w:tcPr>
          <w:p w14:paraId="14392F1E" w14:textId="77777777" w:rsidR="00B018A9" w:rsidRDefault="00B018A9" w:rsidP="00040095">
            <w:pPr>
              <w:rPr>
                <w:rFonts w:eastAsia="SimSun"/>
                <w:lang w:eastAsia="zh-CN"/>
              </w:rPr>
            </w:pPr>
            <w:r>
              <w:rPr>
                <w:rFonts w:eastAsia="SimSun" w:hint="eastAsia"/>
                <w:lang w:eastAsia="zh-CN"/>
              </w:rPr>
              <w:t>New SIB</w:t>
            </w:r>
          </w:p>
        </w:tc>
        <w:tc>
          <w:tcPr>
            <w:tcW w:w="6224"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AD2285">
        <w:tc>
          <w:tcPr>
            <w:tcW w:w="1952" w:type="dxa"/>
          </w:tcPr>
          <w:p w14:paraId="72EA9A1B" w14:textId="29B1EB24" w:rsidR="00B80DD3" w:rsidRDefault="00B80DD3" w:rsidP="00B80DD3">
            <w:pPr>
              <w:rPr>
                <w:lang w:val="en-GB" w:eastAsia="zh-CN"/>
              </w:rPr>
            </w:pPr>
            <w:r>
              <w:rPr>
                <w:lang w:val="en-GB" w:eastAsia="zh-CN"/>
              </w:rPr>
              <w:t>Sharp</w:t>
            </w:r>
          </w:p>
        </w:tc>
        <w:tc>
          <w:tcPr>
            <w:tcW w:w="1174" w:type="dxa"/>
          </w:tcPr>
          <w:p w14:paraId="2D27025C" w14:textId="33DB01C0" w:rsidR="00B80DD3" w:rsidRDefault="00B80DD3" w:rsidP="00040095">
            <w:pPr>
              <w:rPr>
                <w:rFonts w:eastAsia="SimSun"/>
                <w:lang w:eastAsia="zh-CN"/>
              </w:rPr>
            </w:pPr>
            <w:r>
              <w:rPr>
                <w:rFonts w:eastAsia="SimSun"/>
                <w:lang w:eastAsia="zh-CN"/>
              </w:rPr>
              <w:t>SIB 3/4</w:t>
            </w:r>
          </w:p>
        </w:tc>
        <w:tc>
          <w:tcPr>
            <w:tcW w:w="6224"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AD2285">
        <w:tc>
          <w:tcPr>
            <w:tcW w:w="1952"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74" w:type="dxa"/>
          </w:tcPr>
          <w:p w14:paraId="07E1826E" w14:textId="77777777" w:rsidR="00453B52" w:rsidRDefault="00453B52" w:rsidP="00040095">
            <w:pPr>
              <w:rPr>
                <w:rFonts w:eastAsia="SimSun"/>
                <w:lang w:eastAsia="zh-CN"/>
              </w:rPr>
            </w:pPr>
            <w:r>
              <w:rPr>
                <w:rFonts w:eastAsia="SimSun"/>
                <w:lang w:eastAsia="zh-CN"/>
              </w:rPr>
              <w:t>SIB2/3 for intra-frequency,</w:t>
            </w:r>
          </w:p>
          <w:p w14:paraId="37FF5B85" w14:textId="5125D4FF" w:rsidR="00453B52" w:rsidRDefault="00453B52" w:rsidP="00040095">
            <w:pPr>
              <w:rPr>
                <w:rFonts w:eastAsia="SimSun"/>
                <w:lang w:eastAsia="zh-CN"/>
              </w:rPr>
            </w:pPr>
            <w:r>
              <w:rPr>
                <w:rFonts w:eastAsia="SimSun"/>
                <w:lang w:eastAsia="zh-CN"/>
              </w:rPr>
              <w:t>SIB4 for inter-frequency</w:t>
            </w:r>
          </w:p>
        </w:tc>
        <w:tc>
          <w:tcPr>
            <w:tcW w:w="6224"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AD2285">
        <w:tc>
          <w:tcPr>
            <w:tcW w:w="1952" w:type="dxa"/>
          </w:tcPr>
          <w:p w14:paraId="41C2B187" w14:textId="0517230D" w:rsidR="00AD2285" w:rsidRDefault="00AD2285" w:rsidP="00AD2285">
            <w:pPr>
              <w:rPr>
                <w:rFonts w:eastAsiaTheme="minorEastAsia"/>
                <w:lang w:val="en-GB" w:eastAsia="zh-CN"/>
              </w:rPr>
            </w:pPr>
            <w:r>
              <w:rPr>
                <w:lang w:val="en-GB" w:eastAsia="zh-CN"/>
              </w:rPr>
              <w:t>Samsung</w:t>
            </w:r>
          </w:p>
        </w:tc>
        <w:tc>
          <w:tcPr>
            <w:tcW w:w="1174" w:type="dxa"/>
          </w:tcPr>
          <w:p w14:paraId="65216C4C" w14:textId="63A864EB" w:rsidR="00AD2285" w:rsidRDefault="00AD2285" w:rsidP="00AD2285">
            <w:pPr>
              <w:rPr>
                <w:rFonts w:eastAsia="SimSun"/>
                <w:lang w:eastAsia="zh-CN"/>
              </w:rPr>
            </w:pPr>
            <w:r>
              <w:rPr>
                <w:rFonts w:eastAsia="SimSun"/>
                <w:lang w:eastAsia="zh-CN"/>
              </w:rPr>
              <w:t>SIB3/4</w:t>
            </w:r>
          </w:p>
        </w:tc>
        <w:tc>
          <w:tcPr>
            <w:tcW w:w="6224" w:type="dxa"/>
          </w:tcPr>
          <w:p w14:paraId="4E447ACC" w14:textId="4BA817F1" w:rsidR="00AD2285" w:rsidRDefault="00AD2285" w:rsidP="00AD2285">
            <w:pPr>
              <w:rPr>
                <w:rFonts w:eastAsiaTheme="minorEastAsia"/>
                <w:lang w:val="en-GB" w:eastAsia="zh-CN"/>
              </w:rPr>
            </w:pPr>
            <w:r>
              <w:rPr>
                <w:lang w:val="en-GB" w:eastAsia="en-GB"/>
              </w:rPr>
              <w:t xml:space="preserve">We also support the use of existing SIB3/4 to carry </w:t>
            </w:r>
            <w:r w:rsidRPr="005D4571">
              <w:rPr>
                <w:lang w:val="en-GB" w:eastAsia="en-GB"/>
              </w:rPr>
              <w:t xml:space="preserve">slice support </w:t>
            </w:r>
            <w:r>
              <w:rPr>
                <w:lang w:val="en-GB" w:eastAsia="en-GB"/>
              </w:rPr>
              <w:t xml:space="preserve">information </w:t>
            </w:r>
            <w:r w:rsidRPr="005D4571">
              <w:rPr>
                <w:lang w:val="en-GB" w:eastAsia="en-GB"/>
              </w:rPr>
              <w:t>of neighbo</w:t>
            </w:r>
            <w:r>
              <w:rPr>
                <w:lang w:val="en-GB" w:eastAsia="en-GB"/>
              </w:rPr>
              <w:t>u</w:t>
            </w:r>
            <w:r w:rsidRPr="005D4571">
              <w:rPr>
                <w:lang w:val="en-GB" w:eastAsia="en-GB"/>
              </w:rPr>
              <w:t>r cells</w:t>
            </w:r>
            <w:r>
              <w:rPr>
                <w:lang w:val="en-GB" w:eastAsia="en-GB"/>
              </w:rPr>
              <w:t>.</w:t>
            </w:r>
          </w:p>
        </w:tc>
      </w:tr>
      <w:tr w:rsidR="00593B9D" w14:paraId="1EC73C20" w14:textId="77777777" w:rsidTr="00593B9D">
        <w:tc>
          <w:tcPr>
            <w:tcW w:w="1952" w:type="dxa"/>
          </w:tcPr>
          <w:p w14:paraId="4A5A491C" w14:textId="77777777" w:rsidR="00593B9D" w:rsidRDefault="00593B9D" w:rsidP="00A97CA3">
            <w:pPr>
              <w:rPr>
                <w:lang w:val="en-GB" w:eastAsia="zh-CN"/>
              </w:rPr>
            </w:pPr>
            <w:r>
              <w:rPr>
                <w:lang w:val="en-GB" w:eastAsia="zh-CN"/>
              </w:rPr>
              <w:t>Ericsson</w:t>
            </w:r>
          </w:p>
        </w:tc>
        <w:tc>
          <w:tcPr>
            <w:tcW w:w="1174" w:type="dxa"/>
          </w:tcPr>
          <w:p w14:paraId="04B381BB" w14:textId="77777777" w:rsidR="00593B9D" w:rsidRDefault="00593B9D" w:rsidP="00A97CA3">
            <w:pPr>
              <w:rPr>
                <w:rFonts w:eastAsia="SimSun"/>
                <w:lang w:eastAsia="zh-CN"/>
              </w:rPr>
            </w:pPr>
            <w:r>
              <w:rPr>
                <w:rFonts w:eastAsia="SimSun"/>
                <w:lang w:eastAsia="zh-CN"/>
              </w:rPr>
              <w:t>New SIB or SIB4</w:t>
            </w:r>
          </w:p>
        </w:tc>
        <w:tc>
          <w:tcPr>
            <w:tcW w:w="6224" w:type="dxa"/>
          </w:tcPr>
          <w:p w14:paraId="75848C24" w14:textId="77777777" w:rsidR="00593B9D" w:rsidRDefault="00593B9D" w:rsidP="00A97CA3">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w:t>
            </w:r>
            <w:proofErr w:type="gramStart"/>
            <w:r>
              <w:rPr>
                <w:lang w:val="en-GB" w:eastAsia="zh-CN"/>
              </w:rPr>
              <w:t>structures</w:t>
            </w:r>
            <w:proofErr w:type="gramEnd"/>
            <w:r>
              <w:rPr>
                <w:lang w:val="en-GB" w:eastAsia="zh-CN"/>
              </w:rPr>
              <w:t xml:space="preserve"> will likely look exactly the same irrespective if in existing SIB or new SIB. </w:t>
            </w:r>
          </w:p>
          <w:p w14:paraId="79013D88" w14:textId="77777777" w:rsidR="00593B9D" w:rsidRDefault="00593B9D" w:rsidP="00A97CA3">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A97CA3">
            <w:pPr>
              <w:rPr>
                <w:lang w:val="en-GB" w:eastAsia="zh-CN"/>
              </w:rPr>
            </w:pPr>
            <w:r>
              <w:rPr>
                <w:lang w:val="en-GB" w:eastAsia="zh-CN"/>
              </w:rPr>
              <w:t>We need not decide now. Running CR can develop a new SIB and we can decide later.</w:t>
            </w:r>
          </w:p>
          <w:p w14:paraId="57FD27D1" w14:textId="77777777" w:rsidR="00593B9D" w:rsidRDefault="00593B9D" w:rsidP="00A97CA3">
            <w:pPr>
              <w:rPr>
                <w:rFonts w:eastAsiaTheme="minorEastAsia"/>
                <w:lang w:val="en-GB" w:eastAsia="zh-CN"/>
              </w:rPr>
            </w:pPr>
            <w:r>
              <w:rPr>
                <w:rFonts w:eastAsiaTheme="minorEastAsia"/>
                <w:lang w:val="en-GB" w:eastAsia="zh-CN"/>
              </w:rPr>
              <w:t>In our view, on the camped (intra-)frequency, RAN2 already ruled out that slice-specific cell re-selection prioritisation must not violate the existing cell ranking principle. Once UE has decided to camp on a frequency/carrier, it shall camp on the highest ranked cell (R-criteria). Hence there is no impact on SIB3.</w:t>
            </w:r>
          </w:p>
          <w:p w14:paraId="25ED61A2" w14:textId="77777777" w:rsidR="00593B9D" w:rsidRDefault="00593B9D" w:rsidP="00A97CA3">
            <w:pPr>
              <w:rPr>
                <w:lang w:val="en-GB" w:eastAsia="zh-CN"/>
              </w:rPr>
            </w:pP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lastRenderedPageBreak/>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040095">
            <w:pPr>
              <w:rPr>
                <w:rFonts w:eastAsia="SimSun"/>
                <w:lang w:eastAsia="zh-CN"/>
              </w:rPr>
            </w:pPr>
            <w:r>
              <w:rPr>
                <w:rFonts w:eastAsia="SimSun" w:hint="eastAsia"/>
                <w:lang w:eastAsia="zh-CN"/>
              </w:rPr>
              <w:t>CATT</w:t>
            </w:r>
          </w:p>
        </w:tc>
        <w:tc>
          <w:tcPr>
            <w:tcW w:w="1136" w:type="dxa"/>
          </w:tcPr>
          <w:p w14:paraId="4E7CCC60" w14:textId="77777777" w:rsidR="00B018A9" w:rsidRDefault="00B018A9" w:rsidP="00040095">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040095">
            <w:pPr>
              <w:rPr>
                <w:rFonts w:eastAsia="SimSun"/>
                <w:lang w:eastAsia="zh-CN"/>
              </w:rPr>
            </w:pPr>
            <w:r>
              <w:rPr>
                <w:rFonts w:eastAsia="SimSun"/>
                <w:lang w:eastAsia="zh-CN"/>
              </w:rPr>
              <w:t>Sharp</w:t>
            </w:r>
          </w:p>
        </w:tc>
        <w:tc>
          <w:tcPr>
            <w:tcW w:w="1136" w:type="dxa"/>
          </w:tcPr>
          <w:p w14:paraId="01C90613" w14:textId="64E8562A" w:rsidR="00B80DD3" w:rsidRDefault="00B80DD3" w:rsidP="00040095">
            <w:pPr>
              <w:rPr>
                <w:rFonts w:eastAsia="SimSun"/>
                <w:lang w:eastAsia="zh-CN"/>
              </w:rPr>
            </w:pPr>
            <w:r>
              <w:rPr>
                <w:rFonts w:eastAsia="SimSun"/>
                <w:lang w:eastAsia="zh-CN"/>
              </w:rPr>
              <w:t>SIB2</w:t>
            </w:r>
          </w:p>
        </w:tc>
        <w:tc>
          <w:tcPr>
            <w:tcW w:w="6257" w:type="dxa"/>
          </w:tcPr>
          <w:p w14:paraId="17FABB5B" w14:textId="77777777" w:rsidR="00B80DD3" w:rsidRDefault="00B80DD3" w:rsidP="00040095">
            <w:pPr>
              <w:rPr>
                <w:lang w:val="en-GB" w:eastAsia="zh-CN"/>
              </w:rPr>
            </w:pPr>
          </w:p>
        </w:tc>
      </w:tr>
      <w:tr w:rsidR="007945C3" w14:paraId="5986745D" w14:textId="77777777" w:rsidTr="00AD2285">
        <w:tc>
          <w:tcPr>
            <w:tcW w:w="1957" w:type="dxa"/>
          </w:tcPr>
          <w:p w14:paraId="22D7F774" w14:textId="7E741590" w:rsidR="007945C3" w:rsidRDefault="007945C3" w:rsidP="00040095">
            <w:pPr>
              <w:rPr>
                <w:rFonts w:eastAsia="SimSun"/>
                <w:lang w:eastAsia="zh-CN"/>
              </w:rPr>
            </w:pPr>
            <w:r>
              <w:rPr>
                <w:rFonts w:eastAsia="SimSun" w:hint="eastAsia"/>
                <w:lang w:eastAsia="zh-CN"/>
              </w:rPr>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 xml:space="preserve">Similar view to Nokia. In our understanding, providing slice support of a serving cell in SIB simply would not change any UE behaviour for slice-aware cell reselection. Also, it could increase unnecessary </w:t>
            </w:r>
            <w:r w:rsidRPr="00AD2285">
              <w:rPr>
                <w:rFonts w:eastAsiaTheme="minorEastAsia"/>
                <w:lang w:val="en-GB" w:eastAsia="zh-CN"/>
              </w:rPr>
              <w:lastRenderedPageBreak/>
              <w:t>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A97CA3">
            <w:pPr>
              <w:rPr>
                <w:rFonts w:eastAsia="SimSun"/>
                <w:lang w:eastAsia="zh-CN"/>
              </w:rPr>
            </w:pPr>
            <w:r>
              <w:rPr>
                <w:rFonts w:eastAsia="SimSun"/>
                <w:lang w:eastAsia="zh-CN"/>
              </w:rPr>
              <w:lastRenderedPageBreak/>
              <w:t>Ericsson</w:t>
            </w:r>
          </w:p>
        </w:tc>
        <w:tc>
          <w:tcPr>
            <w:tcW w:w="1136" w:type="dxa"/>
          </w:tcPr>
          <w:p w14:paraId="7F40A57A" w14:textId="7423003B" w:rsidR="00593B9D" w:rsidRDefault="00593B9D" w:rsidP="00A97CA3">
            <w:pPr>
              <w:rPr>
                <w:rFonts w:eastAsia="SimSun"/>
                <w:lang w:eastAsia="zh-CN"/>
              </w:rPr>
            </w:pPr>
            <w:r>
              <w:rPr>
                <w:rFonts w:eastAsia="SimSun"/>
                <w:lang w:eastAsia="zh-CN"/>
              </w:rPr>
              <w:t>None</w:t>
            </w:r>
            <w:r>
              <w:rPr>
                <w:rFonts w:eastAsia="SimSun"/>
                <w:lang w:eastAsia="zh-CN"/>
              </w:rPr>
              <w:t xml:space="preserve"> </w:t>
            </w:r>
          </w:p>
        </w:tc>
        <w:tc>
          <w:tcPr>
            <w:tcW w:w="6257" w:type="dxa"/>
          </w:tcPr>
          <w:p w14:paraId="5DA7554C" w14:textId="77777777" w:rsidR="00593B9D" w:rsidRDefault="00593B9D" w:rsidP="00A97CA3">
            <w:pPr>
              <w:rPr>
                <w:lang w:val="en-GB" w:eastAsia="zh-CN"/>
              </w:rPr>
            </w:pPr>
            <w:r>
              <w:rPr>
                <w:lang w:val="en-GB" w:eastAsia="zh-CN"/>
              </w:rPr>
              <w:t xml:space="preserve">We agree with Nokia comments. </w:t>
            </w:r>
            <w:r>
              <w:rPr>
                <w:lang w:val="en-GB" w:eastAsia="zh-CN"/>
              </w:rPr>
              <w:br/>
            </w:r>
            <w:r>
              <w:rPr>
                <w:lang w:val="en-GB" w:eastAsia="zh-CN"/>
              </w:rP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936"/>
        <w:gridCol w:w="1229"/>
        <w:gridCol w:w="6185"/>
      </w:tblGrid>
      <w:tr w:rsidR="00EE26EF" w14:paraId="00015EC6" w14:textId="77777777" w:rsidTr="00593B9D">
        <w:tc>
          <w:tcPr>
            <w:tcW w:w="1936" w:type="dxa"/>
          </w:tcPr>
          <w:p w14:paraId="55DC4699" w14:textId="77777777" w:rsidR="00EE26EF" w:rsidRDefault="009E03AE">
            <w:pPr>
              <w:jc w:val="center"/>
              <w:rPr>
                <w:lang w:val="en-GB" w:eastAsia="en-GB"/>
              </w:rPr>
            </w:pPr>
            <w:r>
              <w:rPr>
                <w:lang w:val="en-GB" w:eastAsia="en-GB"/>
              </w:rPr>
              <w:t>Company Name</w:t>
            </w:r>
          </w:p>
        </w:tc>
        <w:tc>
          <w:tcPr>
            <w:tcW w:w="1229" w:type="dxa"/>
          </w:tcPr>
          <w:p w14:paraId="7E8D447A" w14:textId="77777777" w:rsidR="00EE26EF" w:rsidRDefault="009E03AE">
            <w:pPr>
              <w:jc w:val="center"/>
              <w:rPr>
                <w:lang w:val="en-GB" w:eastAsia="en-GB"/>
              </w:rPr>
            </w:pPr>
            <w:r>
              <w:rPr>
                <w:lang w:val="en-GB" w:eastAsia="en-GB"/>
              </w:rPr>
              <w:t>Yes/ No</w:t>
            </w:r>
          </w:p>
        </w:tc>
        <w:tc>
          <w:tcPr>
            <w:tcW w:w="6185"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593B9D">
        <w:tc>
          <w:tcPr>
            <w:tcW w:w="1936" w:type="dxa"/>
          </w:tcPr>
          <w:p w14:paraId="4F9D7F56" w14:textId="77777777" w:rsidR="00EE26EF" w:rsidRDefault="009E03AE">
            <w:pPr>
              <w:rPr>
                <w:lang w:val="en-GB" w:eastAsia="en-GB"/>
              </w:rPr>
            </w:pPr>
            <w:r>
              <w:rPr>
                <w:lang w:val="en-GB" w:eastAsia="en-GB"/>
              </w:rPr>
              <w:t>Qualcomm</w:t>
            </w:r>
          </w:p>
        </w:tc>
        <w:tc>
          <w:tcPr>
            <w:tcW w:w="1229" w:type="dxa"/>
          </w:tcPr>
          <w:p w14:paraId="682AE2EE" w14:textId="77777777" w:rsidR="00EE26EF" w:rsidRDefault="009E03AE">
            <w:pPr>
              <w:rPr>
                <w:lang w:val="en-GB" w:eastAsia="en-GB"/>
              </w:rPr>
            </w:pPr>
            <w:r>
              <w:rPr>
                <w:lang w:val="en-GB" w:eastAsia="en-GB"/>
              </w:rPr>
              <w:t>No</w:t>
            </w:r>
          </w:p>
        </w:tc>
        <w:tc>
          <w:tcPr>
            <w:tcW w:w="6185"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w:t>
            </w:r>
            <w:r>
              <w:lastRenderedPageBreak/>
              <w:t>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7" w:name="OLE_LINK2"/>
            <w:r>
              <w:t>measurement can be always reused in next iteration</w:t>
            </w:r>
            <w:bookmarkEnd w:id="7"/>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593B9D">
        <w:tc>
          <w:tcPr>
            <w:tcW w:w="1936"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229" w:type="dxa"/>
          </w:tcPr>
          <w:p w14:paraId="5B386985" w14:textId="77777777" w:rsidR="00EE26EF" w:rsidRDefault="009E03AE">
            <w:pPr>
              <w:rPr>
                <w:rFonts w:eastAsia="SimSun"/>
                <w:lang w:eastAsia="zh-CN"/>
              </w:rPr>
            </w:pPr>
            <w:r>
              <w:rPr>
                <w:rFonts w:eastAsia="SimSun" w:hint="eastAsia"/>
                <w:lang w:eastAsia="zh-CN"/>
              </w:rPr>
              <w:t>Yes</w:t>
            </w:r>
          </w:p>
        </w:tc>
        <w:tc>
          <w:tcPr>
            <w:tcW w:w="6185"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593B9D">
        <w:tc>
          <w:tcPr>
            <w:tcW w:w="1936"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229"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185"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lastRenderedPageBreak/>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593B9D">
        <w:tc>
          <w:tcPr>
            <w:tcW w:w="1936" w:type="dxa"/>
          </w:tcPr>
          <w:p w14:paraId="5F3381E6" w14:textId="00498C11" w:rsidR="00994897" w:rsidRDefault="00994897" w:rsidP="005F3718">
            <w:pPr>
              <w:rPr>
                <w:rFonts w:eastAsia="SimSun"/>
                <w:lang w:eastAsia="zh-CN"/>
              </w:rPr>
            </w:pPr>
            <w:r>
              <w:rPr>
                <w:rFonts w:eastAsia="SimSun"/>
                <w:lang w:eastAsia="zh-CN"/>
              </w:rPr>
              <w:lastRenderedPageBreak/>
              <w:t>Nokia</w:t>
            </w:r>
          </w:p>
        </w:tc>
        <w:tc>
          <w:tcPr>
            <w:tcW w:w="1229" w:type="dxa"/>
          </w:tcPr>
          <w:p w14:paraId="560B3BBB" w14:textId="73B2278A" w:rsidR="00994897" w:rsidRDefault="00C80C04" w:rsidP="005F3718">
            <w:pPr>
              <w:rPr>
                <w:rFonts w:eastAsia="SimSun"/>
                <w:lang w:eastAsia="zh-CN"/>
              </w:rPr>
            </w:pPr>
            <w:r>
              <w:rPr>
                <w:rFonts w:eastAsia="SimSun"/>
                <w:lang w:eastAsia="zh-CN"/>
              </w:rPr>
              <w:t>See comment</w:t>
            </w:r>
          </w:p>
        </w:tc>
        <w:tc>
          <w:tcPr>
            <w:tcW w:w="6185"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593B9D">
        <w:tc>
          <w:tcPr>
            <w:tcW w:w="1936" w:type="dxa"/>
          </w:tcPr>
          <w:p w14:paraId="142A05B8" w14:textId="6944385D" w:rsidR="0032010A" w:rsidRDefault="0032010A" w:rsidP="005F3718">
            <w:pPr>
              <w:rPr>
                <w:rFonts w:eastAsia="SimSun"/>
                <w:lang w:eastAsia="zh-CN"/>
              </w:rPr>
            </w:pPr>
            <w:r>
              <w:rPr>
                <w:rFonts w:eastAsia="SimSun" w:hint="eastAsia"/>
                <w:lang w:eastAsia="zh-CN"/>
              </w:rPr>
              <w:t>O</w:t>
            </w:r>
            <w:r>
              <w:rPr>
                <w:rFonts w:eastAsia="SimSun"/>
                <w:lang w:eastAsia="zh-CN"/>
              </w:rPr>
              <w:t>PPO</w:t>
            </w:r>
          </w:p>
        </w:tc>
        <w:tc>
          <w:tcPr>
            <w:tcW w:w="1229"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185"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593B9D">
        <w:tc>
          <w:tcPr>
            <w:tcW w:w="1936" w:type="dxa"/>
          </w:tcPr>
          <w:p w14:paraId="5A866771" w14:textId="38291330" w:rsidR="002E2ACF" w:rsidRDefault="002E2ACF" w:rsidP="002E2ACF">
            <w:pPr>
              <w:rPr>
                <w:rFonts w:eastAsia="SimSun"/>
                <w:lang w:eastAsia="zh-CN"/>
              </w:rPr>
            </w:pPr>
            <w:r>
              <w:rPr>
                <w:rFonts w:eastAsiaTheme="minorEastAsia" w:hint="eastAsia"/>
                <w:lang w:val="en-GB" w:eastAsia="zh-CN"/>
              </w:rPr>
              <w:t>Spreadtrum</w:t>
            </w:r>
          </w:p>
        </w:tc>
        <w:tc>
          <w:tcPr>
            <w:tcW w:w="1229"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185"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593B9D">
        <w:tc>
          <w:tcPr>
            <w:tcW w:w="1936" w:type="dxa"/>
          </w:tcPr>
          <w:p w14:paraId="7DEB930D" w14:textId="45DD56AC" w:rsidR="000E0674" w:rsidRDefault="000E0674" w:rsidP="002E2ACF">
            <w:pPr>
              <w:rPr>
                <w:rFonts w:eastAsiaTheme="minorEastAsia"/>
                <w:lang w:val="en-GB" w:eastAsia="zh-CN"/>
              </w:rPr>
            </w:pPr>
            <w:r>
              <w:rPr>
                <w:rFonts w:eastAsiaTheme="minorEastAsia"/>
                <w:lang w:val="en-GB" w:eastAsia="zh-CN"/>
              </w:rPr>
              <w:lastRenderedPageBreak/>
              <w:t>Lenovo, MotM</w:t>
            </w:r>
          </w:p>
        </w:tc>
        <w:tc>
          <w:tcPr>
            <w:tcW w:w="1229"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185"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593B9D">
        <w:tc>
          <w:tcPr>
            <w:tcW w:w="1936"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229"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185"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593B9D">
        <w:tc>
          <w:tcPr>
            <w:tcW w:w="1936" w:type="dxa"/>
          </w:tcPr>
          <w:p w14:paraId="173EA519" w14:textId="77777777" w:rsidR="00133161" w:rsidRDefault="00133161" w:rsidP="00040095">
            <w:pPr>
              <w:rPr>
                <w:rFonts w:eastAsia="SimSun"/>
                <w:lang w:eastAsia="zh-CN"/>
              </w:rPr>
            </w:pPr>
            <w:r>
              <w:rPr>
                <w:rFonts w:eastAsia="SimSun" w:hint="eastAsia"/>
                <w:lang w:eastAsia="zh-CN"/>
              </w:rPr>
              <w:t>CATT</w:t>
            </w:r>
          </w:p>
        </w:tc>
        <w:tc>
          <w:tcPr>
            <w:tcW w:w="1229" w:type="dxa"/>
          </w:tcPr>
          <w:p w14:paraId="5950723E" w14:textId="77777777" w:rsidR="00133161" w:rsidRDefault="00133161" w:rsidP="00040095">
            <w:pPr>
              <w:rPr>
                <w:rFonts w:eastAsia="SimSun"/>
                <w:lang w:eastAsia="zh-CN"/>
              </w:rPr>
            </w:pPr>
            <w:r>
              <w:rPr>
                <w:rFonts w:eastAsia="SimSun" w:hint="eastAsia"/>
                <w:lang w:eastAsia="zh-CN"/>
              </w:rPr>
              <w:t>No</w:t>
            </w:r>
          </w:p>
        </w:tc>
        <w:tc>
          <w:tcPr>
            <w:tcW w:w="6185"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593B9D">
        <w:tc>
          <w:tcPr>
            <w:tcW w:w="1936" w:type="dxa"/>
          </w:tcPr>
          <w:p w14:paraId="61C74336" w14:textId="2B6EF162" w:rsidR="00B80DD3" w:rsidRDefault="00B80DD3" w:rsidP="00040095">
            <w:pPr>
              <w:rPr>
                <w:rFonts w:eastAsia="SimSun"/>
                <w:lang w:eastAsia="zh-CN"/>
              </w:rPr>
            </w:pPr>
            <w:r>
              <w:rPr>
                <w:rFonts w:eastAsia="SimSun"/>
                <w:lang w:eastAsia="zh-CN"/>
              </w:rPr>
              <w:t>Sharp</w:t>
            </w:r>
          </w:p>
        </w:tc>
        <w:tc>
          <w:tcPr>
            <w:tcW w:w="1229" w:type="dxa"/>
          </w:tcPr>
          <w:p w14:paraId="346A63BB" w14:textId="7472308B" w:rsidR="00B80DD3" w:rsidRDefault="00B80DD3" w:rsidP="00040095">
            <w:pPr>
              <w:rPr>
                <w:rFonts w:eastAsia="SimSun"/>
                <w:lang w:eastAsia="zh-CN"/>
              </w:rPr>
            </w:pPr>
            <w:r>
              <w:rPr>
                <w:rFonts w:eastAsia="SimSun"/>
                <w:lang w:eastAsia="zh-CN"/>
              </w:rPr>
              <w:t>No</w:t>
            </w:r>
          </w:p>
        </w:tc>
        <w:tc>
          <w:tcPr>
            <w:tcW w:w="6185"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593B9D">
        <w:tc>
          <w:tcPr>
            <w:tcW w:w="1936" w:type="dxa"/>
          </w:tcPr>
          <w:p w14:paraId="6BC761E8" w14:textId="7A4CDA66" w:rsidR="00450851" w:rsidRDefault="00450851" w:rsidP="00040095">
            <w:pPr>
              <w:rPr>
                <w:rFonts w:eastAsia="SimSun"/>
                <w:lang w:eastAsia="zh-CN"/>
              </w:rPr>
            </w:pPr>
            <w:r>
              <w:rPr>
                <w:rFonts w:eastAsia="SimSun" w:hint="eastAsia"/>
                <w:lang w:eastAsia="zh-CN"/>
              </w:rPr>
              <w:t>Z</w:t>
            </w:r>
            <w:r>
              <w:rPr>
                <w:rFonts w:eastAsia="SimSun"/>
                <w:lang w:eastAsia="zh-CN"/>
              </w:rPr>
              <w:t>TE</w:t>
            </w:r>
          </w:p>
        </w:tc>
        <w:tc>
          <w:tcPr>
            <w:tcW w:w="1229" w:type="dxa"/>
          </w:tcPr>
          <w:p w14:paraId="5B03E143" w14:textId="623B4D1A" w:rsidR="00450851" w:rsidRDefault="00450851" w:rsidP="00040095">
            <w:pPr>
              <w:rPr>
                <w:rFonts w:eastAsia="SimSun"/>
                <w:lang w:eastAsia="zh-CN"/>
              </w:rPr>
            </w:pPr>
            <w:r>
              <w:rPr>
                <w:rFonts w:eastAsia="SimSun" w:hint="eastAsia"/>
                <w:lang w:eastAsia="zh-CN"/>
              </w:rPr>
              <w:t>Y</w:t>
            </w:r>
            <w:r>
              <w:rPr>
                <w:rFonts w:eastAsia="SimSun"/>
                <w:lang w:eastAsia="zh-CN"/>
              </w:rPr>
              <w:t>es</w:t>
            </w:r>
          </w:p>
        </w:tc>
        <w:tc>
          <w:tcPr>
            <w:tcW w:w="6185"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593B9D">
        <w:tc>
          <w:tcPr>
            <w:tcW w:w="1936" w:type="dxa"/>
          </w:tcPr>
          <w:p w14:paraId="1E4742E5" w14:textId="4FCA46C0" w:rsidR="00AD2285" w:rsidRDefault="00AD2285" w:rsidP="00AD2285">
            <w:pPr>
              <w:rPr>
                <w:rFonts w:eastAsia="SimSun"/>
                <w:lang w:eastAsia="zh-CN"/>
              </w:rPr>
            </w:pPr>
            <w:r>
              <w:rPr>
                <w:rFonts w:eastAsia="SimSun"/>
                <w:lang w:eastAsia="zh-CN"/>
              </w:rPr>
              <w:t xml:space="preserve">Samsung </w:t>
            </w:r>
          </w:p>
        </w:tc>
        <w:tc>
          <w:tcPr>
            <w:tcW w:w="1229" w:type="dxa"/>
          </w:tcPr>
          <w:p w14:paraId="2EDDFDFF" w14:textId="1E091A54" w:rsidR="00AD2285" w:rsidRDefault="00AD2285" w:rsidP="00AD2285">
            <w:pPr>
              <w:rPr>
                <w:rFonts w:eastAsia="SimSun"/>
                <w:lang w:eastAsia="zh-CN"/>
              </w:rPr>
            </w:pPr>
            <w:r>
              <w:rPr>
                <w:rFonts w:eastAsia="SimSun"/>
                <w:lang w:eastAsia="zh-CN"/>
              </w:rPr>
              <w:t>Yes (see comments)</w:t>
            </w:r>
          </w:p>
        </w:tc>
        <w:tc>
          <w:tcPr>
            <w:tcW w:w="6185"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593B9D">
        <w:tc>
          <w:tcPr>
            <w:tcW w:w="1936" w:type="dxa"/>
          </w:tcPr>
          <w:p w14:paraId="61BB5E32" w14:textId="77777777" w:rsidR="00593B9D" w:rsidRDefault="00593B9D" w:rsidP="00A97CA3">
            <w:pPr>
              <w:rPr>
                <w:rFonts w:eastAsia="SimSun"/>
                <w:lang w:eastAsia="zh-CN"/>
              </w:rPr>
            </w:pPr>
            <w:r>
              <w:rPr>
                <w:rFonts w:eastAsia="SimSun"/>
                <w:lang w:eastAsia="zh-CN"/>
              </w:rPr>
              <w:t>Ericsson</w:t>
            </w:r>
          </w:p>
        </w:tc>
        <w:tc>
          <w:tcPr>
            <w:tcW w:w="1229" w:type="dxa"/>
          </w:tcPr>
          <w:p w14:paraId="6C197C21" w14:textId="77777777" w:rsidR="00593B9D" w:rsidRDefault="00593B9D" w:rsidP="00A97CA3">
            <w:pPr>
              <w:rPr>
                <w:rFonts w:eastAsia="SimSun"/>
                <w:lang w:eastAsia="zh-CN"/>
              </w:rPr>
            </w:pPr>
            <w:r>
              <w:rPr>
                <w:rFonts w:eastAsia="SimSun"/>
                <w:lang w:eastAsia="zh-CN"/>
              </w:rPr>
              <w:t>Yes</w:t>
            </w:r>
          </w:p>
        </w:tc>
        <w:tc>
          <w:tcPr>
            <w:tcW w:w="6185" w:type="dxa"/>
          </w:tcPr>
          <w:p w14:paraId="28BBE145" w14:textId="77777777" w:rsidR="00593B9D" w:rsidRDefault="00593B9D" w:rsidP="00A97CA3">
            <w:pPr>
              <w:rPr>
                <w:lang w:val="en-GB" w:eastAsia="zh-CN"/>
              </w:rPr>
            </w:pPr>
            <w:r>
              <w:rPr>
                <w:lang w:val="en-GB" w:eastAsia="zh-CN"/>
              </w:rPr>
              <w:t xml:space="preserve">We also think not only highest </w:t>
            </w:r>
            <w:proofErr w:type="spellStart"/>
            <w:r>
              <w:rPr>
                <w:lang w:val="en-GB" w:eastAsia="zh-CN"/>
              </w:rPr>
              <w:t>prio</w:t>
            </w:r>
            <w:proofErr w:type="spellEnd"/>
            <w:r>
              <w:rPr>
                <w:lang w:val="en-GB" w:eastAsia="zh-CN"/>
              </w:rPr>
              <w:t xml:space="preserve"> slice should be considered.</w:t>
            </w:r>
          </w:p>
          <w:p w14:paraId="4ABDE178" w14:textId="77777777" w:rsidR="00593B9D" w:rsidRDefault="00593B9D" w:rsidP="00A97CA3">
            <w:pPr>
              <w:rPr>
                <w:lang w:val="en-GB" w:eastAsia="zh-CN"/>
              </w:rPr>
            </w:pPr>
            <w:r>
              <w:rPr>
                <w:lang w:val="en-GB" w:eastAsia="zh-CN"/>
              </w:rPr>
              <w:t>Qc bring up valid aspect when it comes to Inter-</w:t>
            </w:r>
            <w:proofErr w:type="spellStart"/>
            <w:r>
              <w:rPr>
                <w:lang w:val="en-GB" w:eastAsia="zh-CN"/>
              </w:rPr>
              <w:t>freq</w:t>
            </w:r>
            <w:proofErr w:type="spellEnd"/>
            <w:r>
              <w:rPr>
                <w:lang w:val="en-GB" w:eastAsia="zh-CN"/>
              </w:rPr>
              <w:t xml:space="preserve"> measurements and existing RAN4 requirements. RAN4 inter-</w:t>
            </w:r>
            <w:proofErr w:type="spellStart"/>
            <w:r>
              <w:rPr>
                <w:lang w:val="en-GB" w:eastAsia="zh-CN"/>
              </w:rPr>
              <w:t>freq</w:t>
            </w:r>
            <w:proofErr w:type="spellEnd"/>
            <w:r>
              <w:rPr>
                <w:lang w:val="en-GB" w:eastAsia="zh-CN"/>
              </w:rPr>
              <w:t xml:space="preserve"> measurement concept in existing shape are not really intended for the kind of “fast iterations” we are assuming in this WI.</w:t>
            </w:r>
          </w:p>
          <w:p w14:paraId="717F846B" w14:textId="77777777" w:rsidR="00593B9D" w:rsidRDefault="00593B9D" w:rsidP="00A97CA3">
            <w:pPr>
              <w:rPr>
                <w:lang w:val="en-GB" w:eastAsia="zh-CN"/>
              </w:rPr>
            </w:pP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lastRenderedPageBreak/>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040095">
            <w:pPr>
              <w:rPr>
                <w:rFonts w:eastAsia="SimSun"/>
                <w:lang w:eastAsia="zh-CN"/>
              </w:rPr>
            </w:pPr>
            <w:r>
              <w:rPr>
                <w:rFonts w:eastAsia="SimSun" w:hint="eastAsia"/>
                <w:lang w:eastAsia="zh-CN"/>
              </w:rPr>
              <w:t>CATT</w:t>
            </w:r>
          </w:p>
        </w:tc>
        <w:tc>
          <w:tcPr>
            <w:tcW w:w="1162" w:type="dxa"/>
          </w:tcPr>
          <w:p w14:paraId="31A9C2D7" w14:textId="77777777" w:rsidR="00133161" w:rsidRDefault="00133161" w:rsidP="00040095">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040095">
            <w:pPr>
              <w:rPr>
                <w:rFonts w:eastAsia="SimSun"/>
                <w:lang w:eastAsia="zh-CN"/>
              </w:rPr>
            </w:pPr>
            <w:r>
              <w:rPr>
                <w:rFonts w:eastAsia="SimSun"/>
                <w:lang w:eastAsia="zh-CN"/>
              </w:rPr>
              <w:t>Sharp</w:t>
            </w:r>
          </w:p>
        </w:tc>
        <w:tc>
          <w:tcPr>
            <w:tcW w:w="1162" w:type="dxa"/>
          </w:tcPr>
          <w:p w14:paraId="3F277871" w14:textId="70E2082D" w:rsidR="00B80DD3" w:rsidRDefault="00B80DD3" w:rsidP="00040095">
            <w:pPr>
              <w:rPr>
                <w:rFonts w:eastAsia="SimSun"/>
                <w:lang w:eastAsia="zh-CN"/>
              </w:rPr>
            </w:pPr>
            <w:r>
              <w:rPr>
                <w:rFonts w:eastAsia="SimSun"/>
                <w:lang w:eastAsia="zh-CN"/>
              </w:rPr>
              <w:t>No</w:t>
            </w:r>
          </w:p>
        </w:tc>
        <w:tc>
          <w:tcPr>
            <w:tcW w:w="6237" w:type="dxa"/>
          </w:tcPr>
          <w:p w14:paraId="68445C04" w14:textId="45976B04" w:rsidR="00B80DD3" w:rsidRDefault="00B80DD3" w:rsidP="00040095">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040095">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Yes, if we cannot conclude on Q5</w:t>
            </w:r>
          </w:p>
        </w:tc>
        <w:tc>
          <w:tcPr>
            <w:tcW w:w="6237" w:type="dxa"/>
          </w:tcPr>
          <w:p w14:paraId="6FED4CDF" w14:textId="053A8C44" w:rsidR="00BC5612" w:rsidRDefault="00BC5612" w:rsidP="00040095">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lastRenderedPageBreak/>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A97CA3">
            <w:pPr>
              <w:rPr>
                <w:rFonts w:eastAsia="SimSun" w:hint="eastAsia"/>
                <w:lang w:eastAsia="zh-CN"/>
              </w:rPr>
            </w:pPr>
            <w:r>
              <w:rPr>
                <w:rFonts w:eastAsia="SimSun"/>
                <w:lang w:eastAsia="zh-CN"/>
              </w:rPr>
              <w:lastRenderedPageBreak/>
              <w:t>Ericsson</w:t>
            </w:r>
          </w:p>
        </w:tc>
        <w:tc>
          <w:tcPr>
            <w:tcW w:w="1162" w:type="dxa"/>
          </w:tcPr>
          <w:p w14:paraId="70FC2F74" w14:textId="77777777" w:rsidR="00593B9D" w:rsidRDefault="00593B9D" w:rsidP="00A97CA3">
            <w:pPr>
              <w:rPr>
                <w:rFonts w:eastAsia="SimSun" w:hint="eastAsia"/>
                <w:lang w:eastAsia="zh-CN"/>
              </w:rPr>
            </w:pPr>
            <w:r>
              <w:rPr>
                <w:rFonts w:eastAsia="SimSun"/>
                <w:lang w:eastAsia="zh-CN"/>
              </w:rPr>
              <w:t>At some stage</w:t>
            </w:r>
          </w:p>
        </w:tc>
        <w:tc>
          <w:tcPr>
            <w:tcW w:w="6237" w:type="dxa"/>
          </w:tcPr>
          <w:p w14:paraId="15B56B4E" w14:textId="77777777" w:rsidR="00593B9D" w:rsidRDefault="00593B9D" w:rsidP="00A97CA3">
            <w:pPr>
              <w:rPr>
                <w:rFonts w:hint="eastAsia"/>
                <w:lang w:val="en-GB" w:eastAsia="zh-CN"/>
              </w:rPr>
            </w:pPr>
            <w:r>
              <w:rPr>
                <w:lang w:val="en-GB" w:eastAsia="zh-CN"/>
              </w:rPr>
              <w:t>At some stage we probably need to co-ordinate with RAN4, to make sure the RAN4 inter-</w:t>
            </w:r>
            <w:proofErr w:type="spellStart"/>
            <w:r>
              <w:rPr>
                <w:lang w:val="en-GB" w:eastAsia="zh-CN"/>
              </w:rPr>
              <w:t>freq</w:t>
            </w:r>
            <w:proofErr w:type="spellEnd"/>
            <w:r>
              <w:rPr>
                <w:lang w:val="en-GB" w:eastAsia="zh-CN"/>
              </w:rPr>
              <w:t xml:space="preserve"> meas requirements are applicable to the slice-based cell re-selection (</w:t>
            </w:r>
            <w:proofErr w:type="gramStart"/>
            <w:r>
              <w:rPr>
                <w:lang w:val="en-GB" w:eastAsia="zh-CN"/>
              </w:rPr>
              <w:t>e.g.</w:t>
            </w:r>
            <w:proofErr w:type="gramEnd"/>
            <w:r>
              <w:rPr>
                <w:lang w:val="en-GB" w:eastAsia="zh-CN"/>
              </w:rPr>
              <w:t xml:space="preserve"> on inter-</w:t>
            </w:r>
            <w:proofErr w:type="spellStart"/>
            <w:r>
              <w:rPr>
                <w:lang w:val="en-GB" w:eastAsia="zh-CN"/>
              </w:rPr>
              <w:t>freq</w:t>
            </w:r>
            <w:proofErr w:type="spellEnd"/>
            <w:r>
              <w:rPr>
                <w:lang w:val="en-GB" w:eastAsia="zh-CN"/>
              </w:rPr>
              <w:t xml:space="preserve"> cell detection times).</w:t>
            </w:r>
          </w:p>
        </w:tc>
      </w:tr>
    </w:tbl>
    <w:p w14:paraId="08704D15" w14:textId="77777777" w:rsidR="00EE26EF" w:rsidRPr="00133161" w:rsidRDefault="00EE26EF">
      <w:pPr>
        <w:spacing w:after="0" w:line="240" w:lineRule="auto"/>
        <w:rPr>
          <w:rFonts w:asciiTheme="majorHAnsi" w:eastAsia="SimSun" w:hAnsiTheme="majorHAnsi" w:cs="Times New Roman"/>
          <w:b/>
          <w:bCs/>
          <w:color w:val="2F5496" w:themeColor="accent1" w:themeShade="BF"/>
          <w:sz w:val="36"/>
          <w:szCs w:val="20"/>
          <w:lang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1"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2"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5"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6"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7"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593B9D"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18" w:history="1">
              <w:r w:rsidR="00920E72" w:rsidRPr="00397E18">
                <w:rPr>
                  <w:rStyle w:val="Hyperlink"/>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593B9D" w:rsidRDefault="00593B9D" w:rsidP="00593B9D">
            <w:pPr>
              <w:spacing w:after="0" w:line="240" w:lineRule="auto"/>
              <w:rPr>
                <w:rFonts w:ascii="Calibri" w:eastAsia="Yu Mincho" w:hAnsi="Calibri" w:cs="Calibri"/>
                <w:b w:val="0"/>
                <w:bCs w:val="0"/>
                <w:color w:val="000000"/>
                <w:lang w:eastAsia="ja-JP"/>
              </w:rPr>
            </w:pPr>
          </w:p>
        </w:tc>
        <w:tc>
          <w:tcPr>
            <w:tcW w:w="3117" w:type="dxa"/>
          </w:tcPr>
          <w:p w14:paraId="6A895E09"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FF0FD" w14:textId="77777777" w:rsidR="0076171C" w:rsidRDefault="0076171C">
      <w:pPr>
        <w:spacing w:line="240" w:lineRule="auto"/>
      </w:pPr>
      <w:r>
        <w:separator/>
      </w:r>
    </w:p>
  </w:endnote>
  <w:endnote w:type="continuationSeparator" w:id="0">
    <w:p w14:paraId="52723783" w14:textId="77777777" w:rsidR="0076171C" w:rsidRDefault="00761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E1831" w14:textId="77777777" w:rsidR="00822D7A" w:rsidRDefault="00822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2EC14" w14:textId="77777777" w:rsidR="00822D7A" w:rsidRDefault="00822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7AA9B" w14:textId="77777777" w:rsidR="00822D7A" w:rsidRDefault="00822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CEB3D" w14:textId="77777777" w:rsidR="0076171C" w:rsidRDefault="0076171C">
      <w:pPr>
        <w:spacing w:after="0" w:line="240" w:lineRule="auto"/>
      </w:pPr>
      <w:r>
        <w:separator/>
      </w:r>
    </w:p>
  </w:footnote>
  <w:footnote w:type="continuationSeparator" w:id="0">
    <w:p w14:paraId="358480B2" w14:textId="77777777" w:rsidR="0076171C" w:rsidRDefault="00761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655BE" w14:textId="77777777" w:rsidR="00822D7A" w:rsidRDefault="00822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1E7C9" w14:textId="77777777" w:rsidR="00822D7A" w:rsidRDefault="00822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47497" w14:textId="77777777" w:rsidR="00822D7A" w:rsidRDefault="00822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285"/>
    <w:rsid w:val="00AD2309"/>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0DB0"/>
    <w:rsid w:val="00C72502"/>
    <w:rsid w:val="00C730BE"/>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ningyu@chinamobile.com" TargetMode="External"/><Relationship Id="rId18" Type="http://schemas.openxmlformats.org/officeDocument/2006/relationships/hyperlink" Target="mailto:c.khirallah@samsung.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iuxiaofei@xiaomi.com" TargetMode="External"/><Relationship Id="rId17" Type="http://schemas.openxmlformats.org/officeDocument/2006/relationships/hyperlink" Target="mailto:pmallick@leno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fuzhe@OPPO.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yorgy.wolfner@nokia.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9E65793-5718-4E56-B7E6-8DB2361025CE}">
  <ds:schemaRefs>
    <ds:schemaRef ds:uri="http://schemas.microsoft.com/sharepoint/v3/contenttype/forms"/>
  </ds:schemaRefs>
</ds:datastoreItem>
</file>

<file path=customXml/itemProps2.xml><?xml version="1.0" encoding="utf-8"?>
<ds:datastoreItem xmlns:ds="http://schemas.openxmlformats.org/officeDocument/2006/customXml" ds:itemID="{3493125B-8585-4EDB-9F19-B468DF76A8B1}">
  <ds:schemaRefs>
    <ds:schemaRef ds:uri="http://schemas.openxmlformats.org/officeDocument/2006/bibliography"/>
  </ds:schemaRefs>
</ds:datastoreItem>
</file>

<file path=customXml/itemProps3.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5652</Words>
  <Characters>32218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2021-10-07T07:13:00Z</dcterms:created>
  <dcterms:modified xsi:type="dcterms:W3CDTF">2021-10-07T07:47:00Z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