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Header"/>
        <w:tabs>
          <w:tab w:val="right" w:pos="9639"/>
        </w:tabs>
        <w:jc w:val="both"/>
        <w:rPr>
          <w:rFonts w:eastAsia="宋体"/>
          <w:bCs/>
          <w:sz w:val="24"/>
          <w:szCs w:val="24"/>
          <w:lang w:eastAsia="zh-CN"/>
        </w:rPr>
      </w:pPr>
      <w:r w:rsidRPr="00230E2A">
        <w:rPr>
          <w:rFonts w:eastAsia="宋体"/>
          <w:bCs/>
          <w:sz w:val="24"/>
          <w:szCs w:val="24"/>
          <w:lang w:eastAsia="zh-CN"/>
        </w:rPr>
        <w:t xml:space="preserve">Online, </w:t>
      </w:r>
      <w:r w:rsidR="008A473F" w:rsidRPr="00230E2A">
        <w:rPr>
          <w:rFonts w:eastAsia="宋体"/>
          <w:bCs/>
          <w:sz w:val="24"/>
          <w:szCs w:val="24"/>
          <w:lang w:eastAsia="zh-CN"/>
        </w:rPr>
        <w:t>1</w:t>
      </w:r>
      <w:r w:rsidR="008A473F" w:rsidRPr="00230E2A">
        <w:rPr>
          <w:rFonts w:eastAsia="宋体"/>
          <w:bCs/>
          <w:sz w:val="24"/>
          <w:szCs w:val="24"/>
          <w:vertAlign w:val="superscript"/>
          <w:lang w:eastAsia="zh-CN"/>
        </w:rPr>
        <w:t>st</w:t>
      </w:r>
      <w:r w:rsidRPr="00230E2A">
        <w:rPr>
          <w:rFonts w:eastAsia="宋体"/>
          <w:bCs/>
          <w:sz w:val="24"/>
          <w:szCs w:val="24"/>
          <w:lang w:eastAsia="zh-CN"/>
        </w:rPr>
        <w:t xml:space="preserve"> –</w:t>
      </w:r>
      <w:r w:rsidR="008A473F" w:rsidRPr="00230E2A">
        <w:rPr>
          <w:rFonts w:eastAsia="宋体"/>
          <w:bCs/>
          <w:sz w:val="24"/>
          <w:szCs w:val="24"/>
          <w:lang w:eastAsia="zh-CN"/>
        </w:rPr>
        <w:t xml:space="preserve"> 1</w:t>
      </w:r>
      <w:r w:rsidR="001772F3" w:rsidRPr="00230E2A">
        <w:rPr>
          <w:rFonts w:eastAsia="宋体"/>
          <w:bCs/>
          <w:sz w:val="24"/>
          <w:szCs w:val="24"/>
          <w:lang w:eastAsia="zh-CN"/>
        </w:rPr>
        <w:t>2</w:t>
      </w:r>
      <w:r w:rsidRPr="00230E2A">
        <w:rPr>
          <w:rFonts w:eastAsia="宋体"/>
          <w:bCs/>
          <w:sz w:val="24"/>
          <w:szCs w:val="24"/>
          <w:vertAlign w:val="superscript"/>
          <w:lang w:eastAsia="zh-CN"/>
        </w:rPr>
        <w:t>th</w:t>
      </w:r>
      <w:r w:rsidRPr="00230E2A">
        <w:rPr>
          <w:rFonts w:eastAsia="宋体"/>
          <w:bCs/>
          <w:sz w:val="24"/>
          <w:szCs w:val="24"/>
          <w:lang w:eastAsia="zh-CN"/>
        </w:rPr>
        <w:t xml:space="preserve"> </w:t>
      </w:r>
      <w:r w:rsidR="008A473F" w:rsidRPr="00230E2A">
        <w:rPr>
          <w:rFonts w:eastAsia="宋体"/>
          <w:bCs/>
          <w:sz w:val="24"/>
          <w:szCs w:val="24"/>
          <w:lang w:eastAsia="zh-CN"/>
        </w:rPr>
        <w:t>November</w:t>
      </w:r>
      <w:r w:rsidR="00EC343E" w:rsidRPr="00230E2A">
        <w:rPr>
          <w:rFonts w:eastAsia="宋体"/>
          <w:bCs/>
          <w:sz w:val="24"/>
          <w:szCs w:val="24"/>
          <w:lang w:eastAsia="zh-CN"/>
        </w:rPr>
        <w:t xml:space="preserve"> </w:t>
      </w:r>
      <w:r w:rsidRPr="00230E2A">
        <w:rPr>
          <w:rFonts w:eastAsia="宋体"/>
          <w:bCs/>
          <w:sz w:val="24"/>
          <w:szCs w:val="24"/>
          <w:lang w:eastAsia="zh-CN"/>
        </w:rPr>
        <w:t>2021</w:t>
      </w:r>
      <w:r w:rsidR="0001357C" w:rsidRPr="00230E2A">
        <w:rPr>
          <w:rFonts w:eastAsia="宋体"/>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proofErr w:type="gramStart"/>
      <w:r w:rsidRPr="00230E2A">
        <w:rPr>
          <w:rFonts w:ascii="Arial" w:hAnsi="Arial" w:cs="Arial"/>
          <w:b/>
          <w:bCs/>
          <w:sz w:val="24"/>
        </w:rPr>
        <w:t>][</w:t>
      </w:r>
      <w:proofErr w:type="gramEnd"/>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This document aims to collect views from companies for the followi</w:t>
      </w:r>
      <w:bookmarkStart w:id="0" w:name="_GoBack"/>
      <w:bookmarkEnd w:id="0"/>
      <w:r w:rsidRPr="003F5FDC">
        <w:t xml:space="preserve">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77777777" w:rsidR="005D61D2" w:rsidRPr="003F5FDC" w:rsidRDefault="005D61D2" w:rsidP="00175D0D">
            <w:pPr>
              <w:pStyle w:val="TAC"/>
              <w:jc w:val="both"/>
              <w:rPr>
                <w:rFonts w:ascii="Times New Roman" w:eastAsia="宋体" w:hAnsi="Times New Roman"/>
                <w:lang w:eastAsia="zh-CN"/>
              </w:rPr>
            </w:pPr>
          </w:p>
        </w:tc>
        <w:tc>
          <w:tcPr>
            <w:tcW w:w="5794" w:type="dxa"/>
          </w:tcPr>
          <w:p w14:paraId="4A4EE524" w14:textId="77777777" w:rsidR="005D61D2" w:rsidRPr="003F5FDC" w:rsidRDefault="005D61D2" w:rsidP="00175D0D">
            <w:pPr>
              <w:pStyle w:val="TAC"/>
              <w:jc w:val="both"/>
              <w:rPr>
                <w:rFonts w:ascii="Times New Roman" w:hAnsi="Times New Roman"/>
                <w:lang w:eastAsia="ko-KR"/>
              </w:rPr>
            </w:pPr>
          </w:p>
        </w:tc>
      </w:tr>
      <w:tr w:rsidR="005D61D2" w:rsidRPr="003F5FDC" w14:paraId="2A943D84" w14:textId="77777777" w:rsidTr="00175D0D">
        <w:tc>
          <w:tcPr>
            <w:tcW w:w="3835" w:type="dxa"/>
          </w:tcPr>
          <w:p w14:paraId="17B6DFAB" w14:textId="77777777" w:rsidR="005D61D2" w:rsidRPr="003F5FDC" w:rsidRDefault="005D61D2" w:rsidP="00175D0D">
            <w:pPr>
              <w:pStyle w:val="TAC"/>
              <w:jc w:val="both"/>
              <w:rPr>
                <w:rFonts w:ascii="Times New Roman" w:hAnsi="Times New Roman"/>
                <w:lang w:eastAsia="ko-KR"/>
              </w:rPr>
            </w:pPr>
          </w:p>
        </w:tc>
        <w:tc>
          <w:tcPr>
            <w:tcW w:w="5794" w:type="dxa"/>
          </w:tcPr>
          <w:p w14:paraId="5DAF5672"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12AFE1E0" w14:textId="77777777" w:rsidTr="00175D0D">
        <w:tc>
          <w:tcPr>
            <w:tcW w:w="3835" w:type="dxa"/>
          </w:tcPr>
          <w:p w14:paraId="1408AC39" w14:textId="77777777" w:rsidR="005D61D2" w:rsidRPr="003F5FDC" w:rsidRDefault="005D61D2" w:rsidP="00175D0D">
            <w:pPr>
              <w:pStyle w:val="TAC"/>
              <w:jc w:val="both"/>
              <w:rPr>
                <w:rFonts w:ascii="Times New Roman" w:eastAsia="宋体" w:hAnsi="Times New Roman"/>
                <w:lang w:eastAsia="zh-CN"/>
              </w:rPr>
            </w:pPr>
          </w:p>
        </w:tc>
        <w:tc>
          <w:tcPr>
            <w:tcW w:w="5794" w:type="dxa"/>
          </w:tcPr>
          <w:p w14:paraId="2BC3D42F"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5C6C251C" w14:textId="77777777" w:rsidTr="00175D0D">
        <w:tc>
          <w:tcPr>
            <w:tcW w:w="3835" w:type="dxa"/>
          </w:tcPr>
          <w:p w14:paraId="0078F6D7" w14:textId="77777777" w:rsidR="005D61D2" w:rsidRPr="003F5FDC" w:rsidRDefault="005D61D2" w:rsidP="00175D0D">
            <w:pPr>
              <w:pStyle w:val="TAC"/>
              <w:jc w:val="both"/>
              <w:rPr>
                <w:rFonts w:ascii="Times New Roman" w:hAnsi="Times New Roman"/>
                <w:lang w:eastAsia="ko-KR"/>
              </w:rPr>
            </w:pPr>
          </w:p>
        </w:tc>
        <w:tc>
          <w:tcPr>
            <w:tcW w:w="5794" w:type="dxa"/>
          </w:tcPr>
          <w:p w14:paraId="3BA24CE1" w14:textId="77777777" w:rsidR="005D61D2" w:rsidRPr="003F5FDC" w:rsidRDefault="005D61D2" w:rsidP="00175D0D">
            <w:pPr>
              <w:pStyle w:val="TAC"/>
              <w:jc w:val="both"/>
              <w:rPr>
                <w:rFonts w:ascii="Times New Roman" w:hAnsi="Times New Roman"/>
                <w:lang w:val="fr-FR" w:eastAsia="ko-KR"/>
              </w:rPr>
            </w:pPr>
          </w:p>
        </w:tc>
      </w:tr>
      <w:tr w:rsidR="005D61D2" w:rsidRPr="003F5FDC" w14:paraId="1C47A1DA" w14:textId="77777777" w:rsidTr="00175D0D">
        <w:tc>
          <w:tcPr>
            <w:tcW w:w="3835" w:type="dxa"/>
          </w:tcPr>
          <w:p w14:paraId="3BD89284" w14:textId="77777777" w:rsidR="005D61D2" w:rsidRPr="003F5FDC" w:rsidRDefault="005D61D2" w:rsidP="00175D0D">
            <w:pPr>
              <w:pStyle w:val="TAC"/>
              <w:jc w:val="both"/>
              <w:rPr>
                <w:rFonts w:ascii="Times New Roman" w:hAnsi="Times New Roman"/>
                <w:lang w:eastAsia="ko-KR"/>
              </w:rPr>
            </w:pPr>
          </w:p>
        </w:tc>
        <w:tc>
          <w:tcPr>
            <w:tcW w:w="5794" w:type="dxa"/>
          </w:tcPr>
          <w:p w14:paraId="7E79A8A4"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2644E6EF" w14:textId="77777777" w:rsidTr="00175D0D">
        <w:trPr>
          <w:trHeight w:val="206"/>
        </w:trPr>
        <w:tc>
          <w:tcPr>
            <w:tcW w:w="3835" w:type="dxa"/>
          </w:tcPr>
          <w:p w14:paraId="0318EEDB" w14:textId="77777777" w:rsidR="005D61D2" w:rsidRPr="003F5FDC" w:rsidRDefault="005D61D2" w:rsidP="00175D0D">
            <w:pPr>
              <w:pStyle w:val="TAC"/>
              <w:jc w:val="both"/>
              <w:rPr>
                <w:rFonts w:ascii="Times New Roman" w:eastAsia="宋体" w:hAnsi="Times New Roman"/>
                <w:lang w:val="en-US" w:eastAsia="zh-CN"/>
              </w:rPr>
            </w:pPr>
          </w:p>
        </w:tc>
        <w:tc>
          <w:tcPr>
            <w:tcW w:w="5794" w:type="dxa"/>
          </w:tcPr>
          <w:p w14:paraId="6E90060C" w14:textId="77777777" w:rsidR="005D61D2" w:rsidRPr="003F5FDC" w:rsidRDefault="005D61D2" w:rsidP="00175D0D">
            <w:pPr>
              <w:pStyle w:val="TAC"/>
              <w:jc w:val="both"/>
              <w:rPr>
                <w:rFonts w:ascii="Times New Roman" w:eastAsia="宋体" w:hAnsi="Times New Roman"/>
                <w:lang w:val="en-US" w:eastAsia="zh-CN"/>
              </w:rPr>
            </w:pPr>
          </w:p>
        </w:tc>
      </w:tr>
      <w:tr w:rsidR="005D61D2" w:rsidRPr="003F5FDC" w14:paraId="1C4D87B9" w14:textId="77777777" w:rsidTr="00175D0D">
        <w:tc>
          <w:tcPr>
            <w:tcW w:w="3835" w:type="dxa"/>
          </w:tcPr>
          <w:p w14:paraId="3C5C30DF" w14:textId="77777777" w:rsidR="005D61D2" w:rsidRPr="003F5FDC" w:rsidRDefault="005D61D2" w:rsidP="00175D0D">
            <w:pPr>
              <w:pStyle w:val="TAC"/>
              <w:jc w:val="both"/>
              <w:rPr>
                <w:rFonts w:ascii="Times New Roman" w:eastAsia="MS Mincho" w:hAnsi="Times New Roman"/>
                <w:lang w:eastAsia="ja-JP"/>
              </w:rPr>
            </w:pPr>
          </w:p>
        </w:tc>
        <w:tc>
          <w:tcPr>
            <w:tcW w:w="5794" w:type="dxa"/>
          </w:tcPr>
          <w:p w14:paraId="37CBB0E1" w14:textId="77777777" w:rsidR="005D61D2" w:rsidRPr="003F5FDC" w:rsidRDefault="005D61D2" w:rsidP="00175D0D">
            <w:pPr>
              <w:pStyle w:val="TAC"/>
              <w:jc w:val="both"/>
              <w:rPr>
                <w:rFonts w:ascii="Times New Roman" w:eastAsia="MS Mincho" w:hAnsi="Times New Roman"/>
                <w:lang w:eastAsia="ja-JP"/>
              </w:rPr>
            </w:pPr>
          </w:p>
        </w:tc>
      </w:tr>
      <w:tr w:rsidR="005D61D2" w:rsidRPr="003F5FDC" w14:paraId="3C5A141E" w14:textId="77777777" w:rsidTr="00175D0D">
        <w:tc>
          <w:tcPr>
            <w:tcW w:w="3835" w:type="dxa"/>
          </w:tcPr>
          <w:p w14:paraId="655C91D5" w14:textId="77777777" w:rsidR="005D61D2" w:rsidRPr="003F5FDC" w:rsidRDefault="005D61D2" w:rsidP="00175D0D">
            <w:pPr>
              <w:pStyle w:val="TAC"/>
              <w:jc w:val="both"/>
              <w:rPr>
                <w:rFonts w:ascii="Times New Roman" w:hAnsi="Times New Roman"/>
                <w:lang w:eastAsia="ko-KR"/>
              </w:rPr>
            </w:pPr>
          </w:p>
        </w:tc>
        <w:tc>
          <w:tcPr>
            <w:tcW w:w="5794" w:type="dxa"/>
          </w:tcPr>
          <w:p w14:paraId="2B53791D" w14:textId="77777777" w:rsidR="005D61D2" w:rsidRPr="003F5FDC" w:rsidRDefault="005D61D2" w:rsidP="00175D0D">
            <w:pPr>
              <w:pStyle w:val="TAC"/>
              <w:jc w:val="both"/>
              <w:rPr>
                <w:rFonts w:ascii="Times New Roman" w:hAnsi="Times New Roman"/>
                <w:lang w:eastAsia="ko-KR"/>
              </w:rPr>
            </w:pPr>
          </w:p>
        </w:tc>
      </w:tr>
      <w:tr w:rsidR="005D61D2" w:rsidRPr="003F5FDC" w14:paraId="17367C5E" w14:textId="77777777" w:rsidTr="00175D0D">
        <w:tc>
          <w:tcPr>
            <w:tcW w:w="3835" w:type="dxa"/>
          </w:tcPr>
          <w:p w14:paraId="66C2A0C8" w14:textId="77777777" w:rsidR="005D61D2" w:rsidRPr="003F5FDC" w:rsidRDefault="005D61D2" w:rsidP="00175D0D">
            <w:pPr>
              <w:pStyle w:val="TAC"/>
              <w:jc w:val="both"/>
              <w:rPr>
                <w:rFonts w:ascii="Times New Roman" w:hAnsi="Times New Roman"/>
                <w:lang w:eastAsia="ko-KR"/>
              </w:rPr>
            </w:pPr>
          </w:p>
        </w:tc>
        <w:tc>
          <w:tcPr>
            <w:tcW w:w="5794" w:type="dxa"/>
          </w:tcPr>
          <w:p w14:paraId="539F0959" w14:textId="77777777" w:rsidR="005D61D2" w:rsidRPr="003F5FDC" w:rsidRDefault="005D61D2" w:rsidP="00175D0D">
            <w:pPr>
              <w:pStyle w:val="TAC"/>
              <w:jc w:val="both"/>
              <w:rPr>
                <w:rFonts w:ascii="Times New Roman" w:hAnsi="Times New Roman"/>
                <w:lang w:eastAsia="ko-KR"/>
              </w:rPr>
            </w:pPr>
          </w:p>
        </w:tc>
      </w:tr>
      <w:tr w:rsidR="005D61D2" w:rsidRPr="003F5FDC" w14:paraId="35A9F8ED" w14:textId="77777777" w:rsidTr="00175D0D">
        <w:tc>
          <w:tcPr>
            <w:tcW w:w="3835" w:type="dxa"/>
          </w:tcPr>
          <w:p w14:paraId="204DDE3E" w14:textId="77777777" w:rsidR="005D61D2" w:rsidRPr="003F5FDC" w:rsidRDefault="005D61D2" w:rsidP="00175D0D">
            <w:pPr>
              <w:pStyle w:val="TAC"/>
              <w:jc w:val="both"/>
              <w:rPr>
                <w:rFonts w:ascii="Times New Roman" w:hAnsi="Times New Roman"/>
                <w:lang w:eastAsia="ko-KR"/>
              </w:rPr>
            </w:pPr>
          </w:p>
        </w:tc>
        <w:tc>
          <w:tcPr>
            <w:tcW w:w="5794" w:type="dxa"/>
          </w:tcPr>
          <w:p w14:paraId="6653BDEC"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46FC485F" w14:textId="77777777" w:rsidTr="00175D0D">
        <w:tc>
          <w:tcPr>
            <w:tcW w:w="3835" w:type="dxa"/>
          </w:tcPr>
          <w:p w14:paraId="54BF6F0B" w14:textId="77777777" w:rsidR="005D61D2" w:rsidRPr="003F5FDC" w:rsidRDefault="005D61D2" w:rsidP="00175D0D">
            <w:pPr>
              <w:pStyle w:val="TAC"/>
              <w:jc w:val="both"/>
              <w:rPr>
                <w:rFonts w:ascii="Times New Roman" w:hAnsi="Times New Roman"/>
                <w:lang w:eastAsia="ko-KR"/>
              </w:rPr>
            </w:pPr>
          </w:p>
        </w:tc>
        <w:tc>
          <w:tcPr>
            <w:tcW w:w="5794" w:type="dxa"/>
          </w:tcPr>
          <w:p w14:paraId="4F13D5C2" w14:textId="77777777" w:rsidR="005D61D2" w:rsidRPr="003F5FDC" w:rsidRDefault="005D61D2" w:rsidP="00175D0D">
            <w:pPr>
              <w:pStyle w:val="TAC"/>
              <w:jc w:val="both"/>
              <w:rPr>
                <w:rFonts w:ascii="Times New Roman" w:hAnsi="Times New Roman"/>
                <w:lang w:eastAsia="ko-KR"/>
              </w:rPr>
            </w:pPr>
          </w:p>
        </w:tc>
      </w:tr>
      <w:tr w:rsidR="005D61D2" w:rsidRPr="003F5FDC" w14:paraId="4F1DB017" w14:textId="77777777" w:rsidTr="00175D0D">
        <w:tc>
          <w:tcPr>
            <w:tcW w:w="3835" w:type="dxa"/>
          </w:tcPr>
          <w:p w14:paraId="0F0FEC68" w14:textId="77777777" w:rsidR="005D61D2" w:rsidRPr="003F5FDC" w:rsidRDefault="005D61D2" w:rsidP="00175D0D">
            <w:pPr>
              <w:pStyle w:val="TAC"/>
              <w:jc w:val="both"/>
              <w:rPr>
                <w:rFonts w:ascii="Times New Roman" w:eastAsia="宋体" w:hAnsi="Times New Roman"/>
                <w:lang w:eastAsia="zh-CN"/>
              </w:rPr>
            </w:pPr>
          </w:p>
        </w:tc>
        <w:tc>
          <w:tcPr>
            <w:tcW w:w="5794" w:type="dxa"/>
          </w:tcPr>
          <w:p w14:paraId="70ECFFC9" w14:textId="77777777" w:rsidR="005D61D2" w:rsidRPr="003F5FDC" w:rsidRDefault="005D61D2" w:rsidP="00175D0D">
            <w:pPr>
              <w:pStyle w:val="TAC"/>
              <w:jc w:val="both"/>
              <w:rPr>
                <w:rFonts w:ascii="Times New Roman" w:eastAsia="宋体"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27CB2859"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175D0D" w:rsidRPr="003F5FDC">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 xml:space="preserve">5: If RAN2 agrees to add a paging cause value (or any other information that could lead to a specific paging cause) in </w:t>
      </w:r>
      <w:proofErr w:type="spellStart"/>
      <w:r w:rsidRPr="00230E2A">
        <w:rPr>
          <w:rFonts w:cs="Arial"/>
        </w:rPr>
        <w:t>Uu</w:t>
      </w:r>
      <w:proofErr w:type="spellEnd"/>
      <w:r w:rsidRPr="00230E2A">
        <w:rPr>
          <w:rFonts w:cs="Arial"/>
        </w:rPr>
        <w:t xml:space="preserve"> paging message, RAN2 specifies the relevant UE </w:t>
      </w:r>
      <w:proofErr w:type="spellStart"/>
      <w:r w:rsidRPr="00230E2A">
        <w:rPr>
          <w:rFonts w:cs="Arial"/>
        </w:rPr>
        <w:t>behavior</w:t>
      </w:r>
      <w:proofErr w:type="spellEnd"/>
      <w:r w:rsidRPr="00230E2A">
        <w:rPr>
          <w:rFonts w:cs="Arial"/>
        </w:rPr>
        <w:t xml:space="preserve">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682ED3C2"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412A5F0"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77777777" w:rsidR="00D95A0A" w:rsidRPr="003F5FDC" w:rsidRDefault="00D95A0A" w:rsidP="009F6247"/>
        </w:tc>
        <w:tc>
          <w:tcPr>
            <w:tcW w:w="3210" w:type="dxa"/>
          </w:tcPr>
          <w:p w14:paraId="65190855" w14:textId="77777777" w:rsidR="00D95A0A" w:rsidRPr="003F5FDC" w:rsidRDefault="00D95A0A" w:rsidP="009F6247"/>
        </w:tc>
        <w:tc>
          <w:tcPr>
            <w:tcW w:w="3211" w:type="dxa"/>
          </w:tcPr>
          <w:p w14:paraId="0C6196B3" w14:textId="77777777" w:rsidR="00D95A0A" w:rsidRPr="003F5FDC" w:rsidRDefault="00D95A0A" w:rsidP="009F6247"/>
        </w:tc>
      </w:tr>
      <w:tr w:rsidR="00D95A0A" w:rsidRPr="003F5FDC" w14:paraId="4591077C" w14:textId="77777777" w:rsidTr="00D95A0A">
        <w:tc>
          <w:tcPr>
            <w:tcW w:w="3210" w:type="dxa"/>
          </w:tcPr>
          <w:p w14:paraId="043B405C" w14:textId="77777777" w:rsidR="00D95A0A" w:rsidRPr="003F5FDC" w:rsidRDefault="00D95A0A" w:rsidP="009F6247"/>
        </w:tc>
        <w:tc>
          <w:tcPr>
            <w:tcW w:w="3210" w:type="dxa"/>
          </w:tcPr>
          <w:p w14:paraId="7020B614" w14:textId="77777777" w:rsidR="00D95A0A" w:rsidRPr="003F5FDC" w:rsidRDefault="00D95A0A" w:rsidP="009F6247"/>
        </w:tc>
        <w:tc>
          <w:tcPr>
            <w:tcW w:w="3211" w:type="dxa"/>
          </w:tcPr>
          <w:p w14:paraId="31F600FF" w14:textId="77777777" w:rsidR="00D95A0A" w:rsidRPr="003F5FDC" w:rsidRDefault="00D95A0A" w:rsidP="009F6247"/>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Heading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426B2828"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Pr="003F5FDC">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xml:space="preserve">: Group </w:t>
      </w:r>
      <w:proofErr w:type="gramStart"/>
      <w:r w:rsidRPr="003F5FDC">
        <w:rPr>
          <w:rFonts w:ascii="Times New Roman" w:hAnsi="Times New Roman" w:cs="Times New Roman"/>
          <w:i w:val="0"/>
          <w:color w:val="000000" w:themeColor="text1"/>
          <w:sz w:val="22"/>
          <w:szCs w:val="20"/>
        </w:rPr>
        <w:t>A</w:t>
      </w:r>
      <w:proofErr w:type="gramEnd"/>
      <w:r w:rsidRPr="003F5FDC">
        <w:rPr>
          <w:rFonts w:ascii="Times New Roman" w:hAnsi="Times New Roman" w:cs="Times New Roman"/>
          <w:i w:val="0"/>
          <w:color w:val="000000" w:themeColor="text1"/>
          <w:sz w:val="22"/>
          <w:szCs w:val="20"/>
        </w:rPr>
        <w:t xml:space="preserve">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0A74E326"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39EF591B" w:rsidR="00FD7848" w:rsidRPr="003F5FDC" w:rsidRDefault="00FD7848" w:rsidP="00473AD5">
            <w:r w:rsidRPr="003F5FDC">
              <w:t xml:space="preserve">Define a new </w:t>
            </w:r>
            <w:proofErr w:type="spellStart"/>
            <w:r w:rsidRPr="003F5FDC">
              <w:t>pagingCause</w:t>
            </w:r>
            <w:proofErr w:type="spellEnd"/>
            <w:r w:rsidRPr="003F5FDC">
              <w:t xml:space="preserv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175D0D" w:rsidRPr="003F5FDC">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B02917" w:rsidRPr="003F5FDC">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lastRenderedPageBreak/>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lastRenderedPageBreak/>
              <w:t>A.2</w:t>
            </w:r>
          </w:p>
        </w:tc>
        <w:tc>
          <w:tcPr>
            <w:tcW w:w="8502" w:type="dxa"/>
          </w:tcPr>
          <w:p w14:paraId="362B726E" w14:textId="5DEEFFEC" w:rsidR="00FD7848" w:rsidRPr="003F5FDC" w:rsidRDefault="00FD7848" w:rsidP="00473AD5">
            <w:r w:rsidRPr="003F5FDC">
              <w:t xml:space="preserve">Define a new </w:t>
            </w:r>
            <w:proofErr w:type="spellStart"/>
            <w:r w:rsidRPr="003F5FDC">
              <w:t>pagingCause</w:t>
            </w:r>
            <w:proofErr w:type="spellEnd"/>
            <w:r w:rsidRPr="003F5FDC">
              <w:t xml:space="preserve"> IE with {</w:t>
            </w:r>
            <w:proofErr w:type="spellStart"/>
            <w:r w:rsidRPr="003F5FDC">
              <w:t>nonVoice</w:t>
            </w:r>
            <w:proofErr w:type="spellEnd"/>
            <w:r w:rsidRPr="003F5FDC">
              <w:t xml:space="preserve">} in the legacy </w:t>
            </w:r>
            <w:proofErr w:type="spellStart"/>
            <w:r w:rsidRPr="003F5FDC">
              <w:t>PagingRecord</w:t>
            </w:r>
            <w:proofErr w:type="spellEnd"/>
            <w:r w:rsidRPr="003F5FDC">
              <w:t xml:space="preserve">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175D0D" w:rsidRPr="003F5FDC">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B02917" w:rsidRPr="003F5FDC">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w:t>
            </w:r>
            <w:proofErr w:type="spellStart"/>
            <w:r w:rsidRPr="00230E2A">
              <w:rPr>
                <w:rFonts w:ascii="Courier New" w:hAnsi="Courier New"/>
                <w:sz w:val="16"/>
                <w:highlight w:val="yellow"/>
              </w:rPr>
              <w:t>nonVoice</w:t>
            </w:r>
            <w:proofErr w:type="spellEnd"/>
            <w:r w:rsidRPr="00230E2A">
              <w:rPr>
                <w:rFonts w:ascii="Courier New" w:hAnsi="Courier New"/>
                <w:sz w:val="16"/>
                <w:highlight w:val="yellow"/>
              </w:rPr>
              <w:t xml:space="preserv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w:t>
      </w:r>
      <w:proofErr w:type="spellStart"/>
      <w:r w:rsidR="00D14F11" w:rsidRPr="003F5FDC">
        <w:t>nonCr</w:t>
      </w:r>
      <w:r w:rsidRPr="003F5FDC">
        <w:t>iticalExtension</w:t>
      </w:r>
      <w:proofErr w:type="spellEnd"/>
      <w:r w:rsidRPr="003F5FDC">
        <w:t>”:</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sidRPr="00230E2A">
        <w:rPr>
          <w:rFonts w:ascii="Courier New" w:hAnsi="Courier New"/>
          <w:sz w:val="16"/>
        </w:rPr>
        <w:t>Paging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proofErr w:type="gramStart"/>
      <w:r w:rsidRPr="00230E2A">
        <w:rPr>
          <w:rFonts w:ascii="Courier New" w:hAnsi="Courier New"/>
          <w:sz w:val="16"/>
        </w:rPr>
        <w:t>pagingRecordList</w:t>
      </w:r>
      <w:proofErr w:type="spellEnd"/>
      <w:proofErr w:type="gramEnd"/>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proofErr w:type="gramStart"/>
      <w:r w:rsidRPr="00230E2A">
        <w:rPr>
          <w:rFonts w:ascii="Courier New" w:hAnsi="Courier New"/>
          <w:sz w:val="16"/>
        </w:rPr>
        <w:t>lateNonCriticalExtension</w:t>
      </w:r>
      <w:proofErr w:type="spellEnd"/>
      <w:proofErr w:type="gramEnd"/>
      <w:r w:rsidRPr="00230E2A">
        <w:rPr>
          <w:rFonts w:ascii="Courier New" w:hAnsi="Courier New"/>
          <w:sz w:val="16"/>
        </w:rPr>
        <w:t xml:space="preserve">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proofErr w:type="gramStart"/>
      <w:r w:rsidRPr="00230E2A">
        <w:rPr>
          <w:rFonts w:ascii="Courier New" w:hAnsi="Courier New"/>
          <w:sz w:val="16"/>
          <w:highlight w:val="yellow"/>
        </w:rPr>
        <w:t>nonCriticalExtension</w:t>
      </w:r>
      <w:proofErr w:type="spellEnd"/>
      <w:proofErr w:type="gramEnd"/>
      <w:r w:rsidRPr="00230E2A">
        <w:rPr>
          <w:rFonts w:ascii="Courier New" w:hAnsi="Courier New"/>
          <w:sz w:val="16"/>
          <w:highlight w:val="yellow"/>
        </w:rPr>
        <w:t xml:space="preserve">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667ECBD"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Pr="003F5FDC">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21D86141"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08BE2A2D"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175D0D" w:rsidRPr="003F5FDC">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175D0D" w:rsidRPr="003F5FDC">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175D0D" w:rsidRPr="003F5FDC">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175D0D" w:rsidRPr="003F5FDC">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t>B</w:t>
            </w:r>
            <w:r w:rsidR="00130592" w:rsidRPr="003F5FDC">
              <w:t>.2</w:t>
            </w:r>
          </w:p>
        </w:tc>
        <w:tc>
          <w:tcPr>
            <w:tcW w:w="8816" w:type="dxa"/>
          </w:tcPr>
          <w:p w14:paraId="2BD2270C" w14:textId="712DE10E"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175D0D" w:rsidRPr="003F5FDC">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93658C" w:rsidRPr="003F5FDC">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175D0D" w:rsidRPr="003F5FDC">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lastRenderedPageBreak/>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lastRenderedPageBreak/>
              <w:t>B</w:t>
            </w:r>
            <w:r w:rsidR="00130592" w:rsidRPr="003F5FDC">
              <w:t>.3</w:t>
            </w:r>
          </w:p>
        </w:tc>
        <w:tc>
          <w:tcPr>
            <w:tcW w:w="8816" w:type="dxa"/>
          </w:tcPr>
          <w:p w14:paraId="2EE5CAAB" w14:textId="0BF621C9" w:rsidR="00130592" w:rsidRPr="003F5FDC" w:rsidRDefault="00130592" w:rsidP="00473AD5">
            <w:r w:rsidRPr="003F5FDC">
              <w:t xml:space="preserve">Separate list of </w:t>
            </w:r>
            <w:proofErr w:type="spellStart"/>
            <w:r w:rsidRPr="003F5FDC">
              <w:t>pagingrecords</w:t>
            </w:r>
            <w:proofErr w:type="spellEnd"/>
            <w:r w:rsidRPr="003F5FDC">
              <w:t xml:space="preserve">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6050B1" w:rsidRPr="003F5FDC">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proofErr w:type="spellStart"/>
            <w:r w:rsidRPr="00230E2A">
              <w:rPr>
                <w:rFonts w:ascii="Courier New" w:eastAsia="Malgun Gothic" w:hAnsi="Courier New" w:cs="Courier New"/>
                <w:color w:val="0000FF"/>
                <w:sz w:val="16"/>
                <w:szCs w:val="16"/>
              </w:rPr>
              <w:t>nonCriticalExtension</w:t>
            </w:r>
            <w:proofErr w:type="spellEnd"/>
            <w:r w:rsidRPr="00230E2A">
              <w:rPr>
                <w:rFonts w:ascii="Courier New" w:eastAsia="Malgun Gothic" w:hAnsi="Courier New" w:cs="Courier New"/>
                <w:color w:val="0000FF"/>
                <w:sz w:val="16"/>
                <w:szCs w:val="16"/>
              </w:rPr>
              <w:t>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xml:space="preserve">::=      SEQUENCE (SIZE(1..maxNrofPageRec)) OF </w:t>
            </w:r>
            <w:proofErr w:type="spellStart"/>
            <w:r w:rsidRPr="00230E2A">
              <w:rPr>
                <w:rFonts w:ascii="Courier New" w:eastAsia="Malgun Gothic" w:hAnsi="Courier New" w:cs="Courier New"/>
                <w:color w:val="0000FF"/>
                <w:sz w:val="16"/>
                <w:szCs w:val="16"/>
                <w:highlight w:val="yellow"/>
              </w:rPr>
              <w:t>PagingRecord</w:t>
            </w:r>
            <w:proofErr w:type="spellEnd"/>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7C7ADE67" w:rsidR="00130592" w:rsidRPr="003F5FDC" w:rsidRDefault="00130592" w:rsidP="00473AD5">
            <w:r w:rsidRPr="003F5FDC">
              <w:t xml:space="preserve">Separate list of </w:t>
            </w:r>
            <w:proofErr w:type="spellStart"/>
            <w:r w:rsidRPr="003F5FDC">
              <w:t>pagingrecords</w:t>
            </w:r>
            <w:proofErr w:type="spellEnd"/>
            <w:r w:rsidRPr="003F5FDC">
              <w:t xml:space="preserve">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175D0D" w:rsidRPr="003F5FDC">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nonCriticalExtension</w:t>
            </w:r>
            <w:proofErr w:type="spellEnd"/>
            <w:r w:rsidRPr="00230E2A">
              <w:rPr>
                <w:rFonts w:ascii="Courier New" w:eastAsia="Malgun Gothic" w:hAnsi="Courier New" w:cs="Courier New"/>
                <w:color w:val="0000FF"/>
                <w:sz w:val="16"/>
                <w:szCs w:val="16"/>
                <w:highlight w:val="yellow"/>
              </w:rPr>
              <w:t>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ue</w:t>
            </w:r>
            <w:proofErr w:type="spellEnd"/>
            <w:r w:rsidRPr="00230E2A">
              <w:rPr>
                <w:rFonts w:ascii="Courier New" w:eastAsia="Malgun Gothic" w:hAnsi="Courier New" w:cs="Courier New"/>
                <w:color w:val="0000FF"/>
                <w:sz w:val="16"/>
                <w:szCs w:val="16"/>
                <w:highlight w:val="yellow"/>
              </w:rPr>
              <w:t xml:space="preserve">-Identity                         </w:t>
            </w:r>
            <w:proofErr w:type="spellStart"/>
            <w:r w:rsidRPr="00230E2A">
              <w:rPr>
                <w:rFonts w:ascii="Courier New" w:eastAsia="Malgun Gothic" w:hAnsi="Courier New" w:cs="Courier New"/>
                <w:color w:val="0000FF"/>
                <w:sz w:val="16"/>
                <w:szCs w:val="16"/>
                <w:highlight w:val="yellow"/>
              </w:rPr>
              <w:t>PagingUE</w:t>
            </w:r>
            <w:proofErr w:type="spellEnd"/>
            <w:r w:rsidRPr="00230E2A">
              <w:rPr>
                <w:rFonts w:ascii="Courier New" w:eastAsia="Malgun Gothic" w:hAnsi="Courier New" w:cs="Courier New"/>
                <w:color w:val="0000FF"/>
                <w:sz w:val="16"/>
                <w:szCs w:val="16"/>
                <w:highlight w:val="yellow"/>
              </w:rPr>
              <w:t>-Identity,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accessType</w:t>
            </w:r>
            <w:proofErr w:type="spellEnd"/>
            <w:r w:rsidRPr="00230E2A">
              <w:rPr>
                <w:rFonts w:ascii="Courier New" w:eastAsia="Malgun Gothic" w:hAnsi="Courier New" w:cs="Courier New"/>
                <w:color w:val="0000FF"/>
                <w:sz w:val="16"/>
                <w:szCs w:val="16"/>
                <w:highlight w:val="yellow"/>
              </w:rPr>
              <w:t>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t>B</w:t>
            </w:r>
            <w:r w:rsidR="00130592" w:rsidRPr="003F5FDC">
              <w:t>.5</w:t>
            </w:r>
          </w:p>
        </w:tc>
        <w:tc>
          <w:tcPr>
            <w:tcW w:w="8816" w:type="dxa"/>
          </w:tcPr>
          <w:p w14:paraId="0524DCC0" w14:textId="749DEFD2"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175D0D" w:rsidRPr="003F5FDC">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proofErr w:type="spellStart"/>
            <w:r w:rsidRPr="00230E2A">
              <w:rPr>
                <w:rFonts w:ascii="Courier New" w:hAnsi="Courier New"/>
                <w:sz w:val="16"/>
                <w:highlight w:val="yellow"/>
              </w:rPr>
              <w:t>numOfPagingCause</w:t>
            </w:r>
            <w:proofErr w:type="spellEnd"/>
            <w:r w:rsidRPr="00230E2A">
              <w:rPr>
                <w:rFonts w:ascii="Courier New" w:hAnsi="Courier New"/>
                <w:sz w:val="16"/>
                <w:highlight w:val="yellow"/>
              </w:rPr>
              <w:t xml:space="preserv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67091116" w:rsidR="008775F4" w:rsidRPr="003F5FDC" w:rsidRDefault="008775F4" w:rsidP="008775F4">
      <w:pPr>
        <w:pStyle w:val="Caption"/>
        <w:keepNext/>
        <w:rPr>
          <w:rFonts w:ascii="Times New Roman" w:hAnsi="Times New Roman" w:cs="Times New Roman"/>
          <w:i w:val="0"/>
        </w:rPr>
      </w:pPr>
      <w:bookmarkStart w:id="1"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Pr="003F5FDC">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1"/>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1E85BEE0" w:rsidR="00C27A5C" w:rsidRPr="003F5FD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[15]</w:t>
            </w:r>
            <w:r w:rsidR="00175D0D" w:rsidRPr="003F5FDC">
              <w:rPr>
                <w:rFonts w:ascii="Times New Roman" w:hAnsi="Times New Roman" w:cs="Times New Roman"/>
                <w:sz w:val="20"/>
              </w:rPr>
              <w:fldChar w:fldCharType="end"/>
            </w:r>
          </w:p>
          <w:p w14:paraId="5656A2B6" w14:textId="377915FF" w:rsidR="00186FD2" w:rsidRPr="003F5FDC"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[15]</w:t>
            </w:r>
            <w:r w:rsidR="00175D0D" w:rsidRPr="003F5FDC">
              <w:rPr>
                <w:rFonts w:ascii="Times New Roman" w:hAnsi="Times New Roman" w:cs="Times New Roman"/>
                <w:sz w:val="20"/>
              </w:rPr>
              <w:fldChar w:fldCharType="end"/>
            </w:r>
          </w:p>
          <w:p w14:paraId="54AD0951" w14:textId="3F6B9325" w:rsidR="003A7433" w:rsidRPr="003F5FDC"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3A7433" w:rsidRPr="003F5FDC">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65E21D7" w14:textId="7D7617F0" w:rsidR="003A7433" w:rsidRPr="003F5FDC" w:rsidRDefault="003A7433"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Pr="003F5FDC">
              <w:rPr>
                <w:rFonts w:ascii="Times New Roman" w:hAnsi="Times New Roman" w:cs="Times New Roman"/>
                <w:sz w:val="20"/>
                <w:szCs w:val="20"/>
              </w:rPr>
              <w:t>[11]</w:t>
            </w:r>
            <w:r w:rsidRPr="003F5FDC">
              <w:rPr>
                <w:rFonts w:ascii="Times New Roman" w:hAnsi="Times New Roman" w:cs="Times New Roman"/>
                <w:sz w:val="20"/>
                <w:szCs w:val="20"/>
              </w:rPr>
              <w:fldChar w:fldCharType="end"/>
            </w:r>
          </w:p>
        </w:tc>
      </w:tr>
      <w:tr w:rsidR="001251CF" w:rsidRPr="003F5FDC" w14:paraId="439B2C51" w14:textId="77777777" w:rsidTr="001251CF">
        <w:tc>
          <w:tcPr>
            <w:tcW w:w="1555" w:type="dxa"/>
          </w:tcPr>
          <w:p w14:paraId="2E010A89" w14:textId="3F28985D" w:rsidR="001251CF" w:rsidRPr="003F5FDC" w:rsidRDefault="001251CF" w:rsidP="00473AD5">
            <w:r w:rsidRPr="003F5FDC">
              <w:t>B.2</w:t>
            </w:r>
          </w:p>
        </w:tc>
        <w:tc>
          <w:tcPr>
            <w:tcW w:w="8076" w:type="dxa"/>
          </w:tcPr>
          <w:p w14:paraId="50E01D53" w14:textId="234D68D5" w:rsidR="001251CF" w:rsidRPr="003F5FDC"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AA21A8" w:rsidRPr="003F5FDC">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7B7A99" w:rsidRPr="003F5FDC">
              <w:rPr>
                <w:rFonts w:ascii="Times New Roman" w:hAnsi="Times New Roman" w:cs="Times New Roman"/>
                <w:sz w:val="20"/>
              </w:rPr>
              <w:t>[21]</w:t>
            </w:r>
            <w:r w:rsidR="007B7A99" w:rsidRPr="003F5FDC">
              <w:rPr>
                <w:rFonts w:ascii="Times New Roman" w:hAnsi="Times New Roman" w:cs="Times New Roman"/>
                <w:sz w:val="20"/>
              </w:rPr>
              <w:fldChar w:fldCharType="end"/>
            </w:r>
          </w:p>
          <w:p w14:paraId="73DA0853" w14:textId="70B96071" w:rsidR="00AA21A8" w:rsidRPr="003F5FDC"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3A7433" w:rsidRPr="003F5FDC">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78FE01E2" w14:textId="3F25B1BD" w:rsidR="00AA21A8" w:rsidRPr="003F5FDC"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Pr="003F5FDC">
              <w:rPr>
                <w:rFonts w:ascii="Times New Roman" w:hAnsi="Times New Roman" w:cs="Times New Roman"/>
                <w:sz w:val="20"/>
                <w:szCs w:val="20"/>
              </w:rPr>
              <w:t>[11]</w:t>
            </w:r>
            <w:r w:rsidRPr="003F5FDC">
              <w:rPr>
                <w:rFonts w:ascii="Times New Roman" w:hAnsi="Times New Roman" w:cs="Times New Roman"/>
                <w:sz w:val="20"/>
                <w:szCs w:val="20"/>
              </w:rPr>
              <w:fldChar w:fldCharType="end"/>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宋体"/>
                <w:lang w:eastAsia="zh-CN"/>
              </w:rPr>
              <w:t>B.3</w:t>
            </w:r>
          </w:p>
        </w:tc>
        <w:tc>
          <w:tcPr>
            <w:tcW w:w="8076" w:type="dxa"/>
          </w:tcPr>
          <w:p w14:paraId="4C9F0454" w14:textId="094456FC" w:rsidR="008118D9" w:rsidRPr="003F5FDC" w:rsidRDefault="008118D9" w:rsidP="0067656F">
            <w:pPr>
              <w:pStyle w:val="ListParagraph"/>
              <w:numPr>
                <w:ilvl w:val="0"/>
                <w:numId w:val="44"/>
              </w:numPr>
              <w:rPr>
                <w:rFonts w:ascii="Times New Roman" w:eastAsia="宋体" w:hAnsi="Times New Roman" w:cs="Times New Roman"/>
                <w:sz w:val="20"/>
                <w:lang w:eastAsia="zh-CN"/>
              </w:rPr>
            </w:pPr>
            <w:r w:rsidRPr="003F5FDC">
              <w:rPr>
                <w:rFonts w:ascii="Times New Roman" w:eastAsia="宋体"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6F5A00" w:rsidRPr="003F5FDC">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1DC9B22E"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6F5A00" w:rsidRPr="003F5FDC">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507F2200"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宋体"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67656F" w:rsidRPr="003F5FDC">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242067AB"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Pr="003F5FDC">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r w:rsidRPr="00230E2A">
        <w:rPr>
          <w:sz w:val="20"/>
        </w:rPr>
        <w:t>Q2: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77777777" w:rsidR="00992C5F" w:rsidRPr="003F5FDC" w:rsidRDefault="00992C5F" w:rsidP="00175D0D"/>
        </w:tc>
        <w:tc>
          <w:tcPr>
            <w:tcW w:w="3210" w:type="dxa"/>
          </w:tcPr>
          <w:p w14:paraId="4A8BC814" w14:textId="77777777" w:rsidR="00992C5F" w:rsidRPr="003F5FDC" w:rsidRDefault="00992C5F" w:rsidP="00175D0D"/>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6A0636CF" w:rsidR="00473AD5" w:rsidRPr="00230E2A" w:rsidRDefault="00473AD5" w:rsidP="00230E2A">
      <w:pPr>
        <w:pStyle w:val="Heading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8775F4" w:rsidRPr="00230E2A">
        <w:rPr>
          <w:sz w:val="20"/>
        </w:rPr>
        <w:t xml:space="preserve">Table </w:t>
      </w:r>
      <w:r w:rsidR="008775F4" w:rsidRPr="00230E2A">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77777777" w:rsidR="00396575" w:rsidRPr="003F5FDC" w:rsidRDefault="00396575" w:rsidP="00175D0D"/>
        </w:tc>
        <w:tc>
          <w:tcPr>
            <w:tcW w:w="3210" w:type="dxa"/>
          </w:tcPr>
          <w:p w14:paraId="3174AA65" w14:textId="77777777" w:rsidR="00396575" w:rsidRPr="003F5FDC" w:rsidRDefault="00396575" w:rsidP="00175D0D"/>
        </w:tc>
        <w:tc>
          <w:tcPr>
            <w:tcW w:w="3211" w:type="dxa"/>
          </w:tcPr>
          <w:p w14:paraId="63B9B084" w14:textId="77777777" w:rsidR="00396575" w:rsidRPr="003F5FDC" w:rsidRDefault="00396575" w:rsidP="00175D0D"/>
        </w:tc>
      </w:tr>
      <w:tr w:rsidR="00396575" w:rsidRPr="003F5FDC" w14:paraId="3DFA5968" w14:textId="77777777" w:rsidTr="00175D0D">
        <w:tc>
          <w:tcPr>
            <w:tcW w:w="3210" w:type="dxa"/>
          </w:tcPr>
          <w:p w14:paraId="065E341B" w14:textId="77777777" w:rsidR="00396575" w:rsidRPr="003F5FDC" w:rsidRDefault="00396575" w:rsidP="00175D0D"/>
        </w:tc>
        <w:tc>
          <w:tcPr>
            <w:tcW w:w="3210" w:type="dxa"/>
          </w:tcPr>
          <w:p w14:paraId="67019E56" w14:textId="77777777" w:rsidR="00396575" w:rsidRPr="003F5FDC" w:rsidRDefault="00396575" w:rsidP="00175D0D"/>
        </w:tc>
        <w:tc>
          <w:tcPr>
            <w:tcW w:w="3211" w:type="dxa"/>
          </w:tcPr>
          <w:p w14:paraId="442441BA" w14:textId="77777777" w:rsidR="00396575" w:rsidRPr="003F5FDC" w:rsidRDefault="00396575" w:rsidP="00175D0D"/>
        </w:tc>
      </w:tr>
    </w:tbl>
    <w:p w14:paraId="78A10765" w14:textId="77777777" w:rsidR="00396575" w:rsidRPr="003F5FDC" w:rsidRDefault="00396575" w:rsidP="00473AD5"/>
    <w:p w14:paraId="79B22044" w14:textId="50C4E594" w:rsidR="00473AD5" w:rsidRPr="003F5FDC" w:rsidRDefault="00473AD5" w:rsidP="00473AD5"/>
    <w:p w14:paraId="436EDD93" w14:textId="10B31313"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AB6E0B" w:rsidRPr="003F5FDC">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r w:rsidRPr="00230E2A">
        <w:rPr>
          <w:rFonts w:cs="Arial"/>
        </w:rPr>
        <w:t>RAN2 does not intend to introduce alternative paging IDs for MUSIM paging (unless requested by SA2).</w:t>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r w:rsidRPr="00230E2A">
        <w:rPr>
          <w:sz w:val="20"/>
        </w:rPr>
        <w:lastRenderedPageBreak/>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to introduce paging cause</w:t>
      </w:r>
      <w:r w:rsidR="00D62941" w:rsidRPr="00230E2A">
        <w:rPr>
          <w:sz w:val="20"/>
        </w:rPr>
        <w:t xml:space="preserv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77777777" w:rsidR="00396575" w:rsidRPr="003F5FDC" w:rsidRDefault="00396575" w:rsidP="00175D0D"/>
        </w:tc>
        <w:tc>
          <w:tcPr>
            <w:tcW w:w="3210" w:type="dxa"/>
          </w:tcPr>
          <w:p w14:paraId="1543D10A" w14:textId="77777777" w:rsidR="00396575" w:rsidRPr="003F5FDC" w:rsidRDefault="00396575" w:rsidP="00175D0D"/>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77777777" w:rsidR="00396575" w:rsidRPr="003F5FDC" w:rsidRDefault="00396575" w:rsidP="00175D0D"/>
        </w:tc>
        <w:tc>
          <w:tcPr>
            <w:tcW w:w="3210" w:type="dxa"/>
          </w:tcPr>
          <w:p w14:paraId="3B3D1480" w14:textId="77777777" w:rsidR="00396575" w:rsidRPr="003F5FDC" w:rsidRDefault="00396575" w:rsidP="00175D0D"/>
        </w:tc>
        <w:tc>
          <w:tcPr>
            <w:tcW w:w="3211" w:type="dxa"/>
          </w:tcPr>
          <w:p w14:paraId="314833FD" w14:textId="77777777" w:rsidR="00396575" w:rsidRPr="003F5FDC" w:rsidRDefault="00396575" w:rsidP="00175D0D"/>
        </w:tc>
      </w:tr>
    </w:tbl>
    <w:p w14:paraId="480A7BC3" w14:textId="77777777" w:rsidR="00396575" w:rsidRPr="003F5FDC" w:rsidRDefault="00396575" w:rsidP="00473AD5"/>
    <w:p w14:paraId="6E8D84F8" w14:textId="05B07667" w:rsidR="002E3EE1" w:rsidRPr="00230E2A" w:rsidRDefault="002E3EE1" w:rsidP="00230E2A">
      <w:pPr>
        <w:pStyle w:val="Heading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77777777" w:rsidR="002E3EE1" w:rsidRPr="003F5FDC" w:rsidRDefault="002E3EE1" w:rsidP="002E3EE1"/>
        </w:tc>
        <w:tc>
          <w:tcPr>
            <w:tcW w:w="6424" w:type="dxa"/>
          </w:tcPr>
          <w:p w14:paraId="285627FE" w14:textId="77777777" w:rsidR="002E3EE1" w:rsidRPr="003F5FDC" w:rsidRDefault="002E3EE1"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宋体"/>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Heading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 xml:space="preserve">If RAN2 agrees to add a paging cause value (or any other information that could lead to a specific paging cause) in </w:t>
      </w:r>
      <w:proofErr w:type="spellStart"/>
      <w:r w:rsidRPr="00230E2A">
        <w:rPr>
          <w:rFonts w:ascii="Arial" w:hAnsi="Arial" w:cs="Arial"/>
          <w:b/>
        </w:rPr>
        <w:t>Uu</w:t>
      </w:r>
      <w:proofErr w:type="spellEnd"/>
      <w:r w:rsidRPr="00230E2A">
        <w:rPr>
          <w:rFonts w:ascii="Arial" w:hAnsi="Arial" w:cs="Arial"/>
          <w:b/>
        </w:rPr>
        <w:t xml:space="preserve"> paging message, RAN2 specifies the relevant UE </w:t>
      </w:r>
      <w:proofErr w:type="spellStart"/>
      <w:r w:rsidRPr="00230E2A">
        <w:rPr>
          <w:rFonts w:ascii="Arial" w:hAnsi="Arial" w:cs="Arial"/>
          <w:b/>
        </w:rPr>
        <w:t>behavior</w:t>
      </w:r>
      <w:proofErr w:type="spellEnd"/>
      <w:r w:rsidRPr="00230E2A">
        <w:rPr>
          <w:rFonts w:ascii="Arial" w:hAnsi="Arial" w:cs="Arial"/>
          <w:b/>
        </w:rPr>
        <w:t xml:space="preserve">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t>CN paging</w:t>
      </w:r>
    </w:p>
    <w:p w14:paraId="72F49B2B" w14:textId="7231BA01"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9511D8" w:rsidRPr="003F5FDC">
        <w:t>[20</w:t>
      </w:r>
      <w:r w:rsidR="009511D8" w:rsidRPr="003F5FDC">
        <w:t>]</w:t>
      </w:r>
      <w:r w:rsidR="009511D8" w:rsidRPr="003F5FDC">
        <w:fldChar w:fldCharType="end"/>
      </w:r>
      <w:r w:rsidR="009511D8" w:rsidRPr="003F5FDC">
        <w:t xml:space="preserve"> </w:t>
      </w:r>
      <w:r w:rsidRPr="003F5FDC">
        <w:t>is that UE</w:t>
      </w:r>
      <w:r w:rsidR="001F6FB6" w:rsidRPr="003F5FDC">
        <w:t>’s RRC</w:t>
      </w:r>
      <w:r w:rsidRPr="003F5FDC">
        <w:t xml:space="preserve"> forwards the </w:t>
      </w:r>
      <w:proofErr w:type="spellStart"/>
      <w:r w:rsidRPr="003F5FDC">
        <w:t>ue</w:t>
      </w:r>
      <w:proofErr w:type="spellEnd"/>
      <w:r w:rsidRPr="003F5FDC">
        <w:t xml:space="preserve">-Identity and </w:t>
      </w:r>
      <w:proofErr w:type="spellStart"/>
      <w:r w:rsidRPr="003F5FDC">
        <w:t>accessType</w:t>
      </w:r>
      <w:proofErr w:type="spellEnd"/>
      <w:r w:rsidRPr="003F5FDC">
        <w:t xml:space="preserve"> (if present) to NAS. Following this behaviour, it’s natural if UE</w:t>
      </w:r>
      <w:r w:rsidR="001F6FB6" w:rsidRPr="003F5FDC">
        <w:rPr>
          <w:rFonts w:eastAsia="宋体"/>
          <w:lang w:eastAsia="zh-CN"/>
        </w:rPr>
        <w:t>’s RRC</w:t>
      </w:r>
      <w:r w:rsidRPr="003F5FDC">
        <w:t xml:space="preserve"> forwards the paging cause to NAS and let NAS decide what to do</w:t>
      </w:r>
      <w:r w:rsidR="003C6DC1" w:rsidRPr="003F5FDC">
        <w:rPr>
          <w:rFonts w:eastAsia="宋体"/>
          <w:lang w:eastAsia="zh-CN"/>
        </w:rPr>
        <w:t>,</w:t>
      </w:r>
      <w:r w:rsidR="00C8693D" w:rsidRPr="003F5FDC">
        <w:rPr>
          <w:rFonts w:eastAsia="宋体"/>
          <w:lang w:eastAsia="zh-CN"/>
        </w:rPr>
        <w:t xml:space="preserve"> </w:t>
      </w:r>
      <w:r w:rsidR="003C6DC1" w:rsidRPr="003F5FDC">
        <w:rPr>
          <w:rFonts w:eastAsia="宋体"/>
          <w:lang w:eastAsia="zh-CN"/>
        </w:rPr>
        <w:t>i.e.,</w:t>
      </w:r>
      <w:r w:rsidR="00C8693D" w:rsidRPr="003F5FDC">
        <w:rPr>
          <w:rFonts w:eastAsia="宋体"/>
          <w:lang w:eastAsia="zh-CN"/>
        </w:rPr>
        <w:t xml:space="preserve"> </w:t>
      </w:r>
      <w:r w:rsidR="003C6DC1" w:rsidRPr="003F5FDC">
        <w:rPr>
          <w:rFonts w:eastAsia="宋体"/>
          <w:lang w:eastAsia="zh-CN"/>
        </w:rPr>
        <w:t>accept the paging or reject the paging</w:t>
      </w:r>
      <w:r w:rsidRPr="003F5FDC">
        <w:t>.</w:t>
      </w:r>
    </w:p>
    <w:p w14:paraId="3E7A9428" w14:textId="0160F7E6" w:rsidR="00137421" w:rsidRPr="00230E2A" w:rsidRDefault="003C6DC1" w:rsidP="00230E2A">
      <w:pPr>
        <w:pStyle w:val="Heading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宋体"/>
          <w:sz w:val="20"/>
          <w:lang w:eastAsia="zh-CN"/>
        </w:rPr>
        <w:t xml:space="preserve"> i.e.,</w:t>
      </w:r>
      <w:r w:rsidR="00C8693D" w:rsidRPr="00230E2A">
        <w:rPr>
          <w:rFonts w:eastAsia="宋体"/>
          <w:sz w:val="20"/>
          <w:lang w:eastAsia="zh-CN"/>
        </w:rPr>
        <w:t xml:space="preserve"> </w:t>
      </w:r>
      <w:r w:rsidRPr="00230E2A">
        <w:rPr>
          <w:rFonts w:eastAsia="宋体"/>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77777777" w:rsidR="00137421" w:rsidRPr="003F5FDC" w:rsidRDefault="00137421" w:rsidP="00175D0D"/>
        </w:tc>
        <w:tc>
          <w:tcPr>
            <w:tcW w:w="3210" w:type="dxa"/>
          </w:tcPr>
          <w:p w14:paraId="0F2EA116" w14:textId="77777777" w:rsidR="00137421" w:rsidRPr="003F5FDC" w:rsidRDefault="00137421" w:rsidP="00175D0D"/>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77777777" w:rsidR="00137421" w:rsidRPr="003F5FDC" w:rsidRDefault="00137421" w:rsidP="00175D0D"/>
        </w:tc>
        <w:tc>
          <w:tcPr>
            <w:tcW w:w="3210" w:type="dxa"/>
          </w:tcPr>
          <w:p w14:paraId="460B47FE" w14:textId="77777777" w:rsidR="00137421" w:rsidRPr="003F5FDC" w:rsidRDefault="00137421" w:rsidP="00175D0D"/>
        </w:tc>
        <w:tc>
          <w:tcPr>
            <w:tcW w:w="3211" w:type="dxa"/>
          </w:tcPr>
          <w:p w14:paraId="39D5A394" w14:textId="77777777" w:rsidR="00137421" w:rsidRPr="003F5FDC" w:rsidRDefault="00137421" w:rsidP="00175D0D"/>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Heading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56C1A2B3"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925FD0" w:rsidRPr="003F5FDC">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lastRenderedPageBreak/>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宋体"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宋体"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宋体"/>
          <w:snapToGrid w:val="0"/>
          <w:lang w:eastAsia="zh-CN"/>
        </w:rPr>
      </w:pPr>
      <w:r w:rsidRPr="003F5FDC">
        <w:rPr>
          <w:rFonts w:eastAsia="宋体"/>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77777777" w:rsidR="00B65710" w:rsidRPr="003F5FDC" w:rsidRDefault="00B65710" w:rsidP="00175D0D"/>
        </w:tc>
        <w:tc>
          <w:tcPr>
            <w:tcW w:w="3210" w:type="dxa"/>
          </w:tcPr>
          <w:p w14:paraId="4B0974C0" w14:textId="77777777" w:rsidR="00B65710" w:rsidRPr="003F5FDC" w:rsidRDefault="00B65710" w:rsidP="00175D0D"/>
        </w:tc>
        <w:tc>
          <w:tcPr>
            <w:tcW w:w="3211" w:type="dxa"/>
          </w:tcPr>
          <w:p w14:paraId="44D0D6EC" w14:textId="77777777" w:rsidR="00B65710" w:rsidRPr="003F5FDC" w:rsidRDefault="00B65710" w:rsidP="00175D0D"/>
        </w:tc>
      </w:tr>
      <w:tr w:rsidR="00B65710" w:rsidRPr="003F5FDC" w14:paraId="20F570AA" w14:textId="77777777" w:rsidTr="00175D0D">
        <w:tc>
          <w:tcPr>
            <w:tcW w:w="3210" w:type="dxa"/>
          </w:tcPr>
          <w:p w14:paraId="01C4513A" w14:textId="77777777" w:rsidR="00B65710" w:rsidRPr="003F5FDC" w:rsidRDefault="00B65710" w:rsidP="00175D0D"/>
        </w:tc>
        <w:tc>
          <w:tcPr>
            <w:tcW w:w="3210" w:type="dxa"/>
          </w:tcPr>
          <w:p w14:paraId="636CD9DC" w14:textId="77777777" w:rsidR="00B65710" w:rsidRPr="003F5FDC" w:rsidRDefault="00B65710" w:rsidP="00175D0D"/>
        </w:tc>
        <w:tc>
          <w:tcPr>
            <w:tcW w:w="3211" w:type="dxa"/>
          </w:tcPr>
          <w:p w14:paraId="61EECB2D" w14:textId="77777777" w:rsidR="00B65710" w:rsidRPr="003F5FDC" w:rsidRDefault="00B65710" w:rsidP="00175D0D"/>
        </w:tc>
      </w:tr>
    </w:tbl>
    <w:p w14:paraId="02EFF225" w14:textId="77777777" w:rsidR="00B65710" w:rsidRPr="003F5FDC" w:rsidRDefault="00B65710" w:rsidP="00B65710"/>
    <w:p w14:paraId="4C4D338A" w14:textId="77777777" w:rsidR="007310C7" w:rsidRPr="00230E2A" w:rsidRDefault="007310C7" w:rsidP="007D53E5">
      <w:pPr>
        <w:spacing w:line="240" w:lineRule="auto"/>
        <w:rPr>
          <w:rFonts w:ascii="Arial" w:eastAsia="宋体" w:hAnsi="Arial" w:cs="Arial"/>
          <w:snapToGrid w:val="0"/>
          <w:lang w:eastAsia="zh-CN"/>
        </w:rPr>
      </w:pPr>
    </w:p>
    <w:p w14:paraId="7EC711FF" w14:textId="61CE827C" w:rsidR="00194940" w:rsidRPr="00230E2A" w:rsidRDefault="003C6DC1" w:rsidP="00230E2A">
      <w:pPr>
        <w:pStyle w:val="Heading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77777777" w:rsidR="00194940" w:rsidRPr="003F5FDC" w:rsidRDefault="00194940" w:rsidP="00175D0D"/>
        </w:tc>
        <w:tc>
          <w:tcPr>
            <w:tcW w:w="3210" w:type="dxa"/>
          </w:tcPr>
          <w:p w14:paraId="04134761" w14:textId="77777777" w:rsidR="00194940" w:rsidRPr="003F5FDC" w:rsidRDefault="00194940" w:rsidP="00175D0D"/>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77777777" w:rsidR="00194940" w:rsidRPr="003F5FDC" w:rsidRDefault="00194940" w:rsidP="00175D0D"/>
        </w:tc>
        <w:tc>
          <w:tcPr>
            <w:tcW w:w="3210" w:type="dxa"/>
          </w:tcPr>
          <w:p w14:paraId="38D53ACD" w14:textId="77777777" w:rsidR="00194940" w:rsidRPr="003F5FDC" w:rsidRDefault="00194940" w:rsidP="00175D0D"/>
        </w:tc>
        <w:tc>
          <w:tcPr>
            <w:tcW w:w="3211" w:type="dxa"/>
          </w:tcPr>
          <w:p w14:paraId="673DA103" w14:textId="77777777" w:rsidR="00194940" w:rsidRPr="003F5FDC" w:rsidRDefault="00194940" w:rsidP="00175D0D"/>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Heading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7777777" w:rsidR="00213F88" w:rsidRPr="003F5FDC" w:rsidRDefault="00213F88" w:rsidP="002E3EE1"/>
        </w:tc>
        <w:tc>
          <w:tcPr>
            <w:tcW w:w="3210" w:type="dxa"/>
          </w:tcPr>
          <w:p w14:paraId="1BDBFDF6" w14:textId="77777777" w:rsidR="00213F88" w:rsidRPr="003F5FDC" w:rsidRDefault="00213F88" w:rsidP="002E3EE1"/>
        </w:tc>
        <w:tc>
          <w:tcPr>
            <w:tcW w:w="3211" w:type="dxa"/>
          </w:tcPr>
          <w:p w14:paraId="61AA75A5" w14:textId="77777777" w:rsidR="00213F88" w:rsidRPr="003F5FDC" w:rsidRDefault="00213F88" w:rsidP="002E3EE1"/>
        </w:tc>
      </w:tr>
      <w:tr w:rsidR="00213F88" w:rsidRPr="003F5FDC" w14:paraId="4C1ABF36" w14:textId="77777777" w:rsidTr="002E3EE1">
        <w:tc>
          <w:tcPr>
            <w:tcW w:w="3210" w:type="dxa"/>
          </w:tcPr>
          <w:p w14:paraId="61638597" w14:textId="77777777" w:rsidR="00213F88" w:rsidRPr="003F5FDC" w:rsidRDefault="00213F88" w:rsidP="002E3EE1"/>
        </w:tc>
        <w:tc>
          <w:tcPr>
            <w:tcW w:w="3210" w:type="dxa"/>
          </w:tcPr>
          <w:p w14:paraId="4208D177" w14:textId="77777777" w:rsidR="00213F88" w:rsidRPr="003F5FDC" w:rsidRDefault="00213F88" w:rsidP="002E3EE1"/>
        </w:tc>
        <w:tc>
          <w:tcPr>
            <w:tcW w:w="3211" w:type="dxa"/>
          </w:tcPr>
          <w:p w14:paraId="67589360" w14:textId="77777777" w:rsidR="00213F88" w:rsidRPr="003F5FDC" w:rsidRDefault="00213F88" w:rsidP="002E3EE1"/>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lastRenderedPageBreak/>
        <w:t>Proposals:</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77777777" w:rsidR="002221A6" w:rsidRPr="003F5FDC" w:rsidRDefault="002221A6" w:rsidP="002221A6"/>
        </w:tc>
        <w:tc>
          <w:tcPr>
            <w:tcW w:w="4816" w:type="dxa"/>
          </w:tcPr>
          <w:p w14:paraId="26B9A706" w14:textId="77777777" w:rsidR="002221A6" w:rsidRPr="003F5FDC" w:rsidRDefault="002221A6" w:rsidP="002221A6"/>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2"/>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3"/>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4"/>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5"/>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6"/>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7"/>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8"/>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9"/>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10"/>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11"/>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12"/>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13"/>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14"/>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15"/>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16"/>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1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17"/>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1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18"/>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1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19"/>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0" w:name="_Ref81987170"/>
      <w:r w:rsidRPr="003F5FDC">
        <w:rPr>
          <w:rFonts w:ascii="Times New Roman" w:hAnsi="Times New Roman" w:cs="Times New Roman"/>
          <w:sz w:val="20"/>
        </w:rPr>
        <w:t>3GPP TS 23.501 v17.1.1 (2021-06) System architecture for the 5G System (5GS); Stage 2 (Release 17)</w:t>
      </w:r>
      <w:bookmarkEnd w:id="20"/>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21" w:name="_Ref81989161"/>
      <w:r w:rsidRPr="003F5FDC">
        <w:rPr>
          <w:rFonts w:ascii="Times New Roman" w:hAnsi="Times New Roman" w:cs="Times New Roman"/>
          <w:sz w:val="20"/>
        </w:rPr>
        <w:t>3GPP TS 38.331 v16.1.0 (2021-07) Radio Resource Control (RRC) protocol specification</w:t>
      </w:r>
      <w:bookmarkEnd w:id="21"/>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22" w:name="_Ref81989689"/>
      <w:r w:rsidRPr="003F5FDC">
        <w:rPr>
          <w:rFonts w:ascii="Times New Roman" w:hAnsi="Times New Roman" w:cs="Times New Roman"/>
          <w:sz w:val="20"/>
        </w:rPr>
        <w:t>R2-2105271 Introduction of Paging Service Indication for MUSIM, vivo</w:t>
      </w:r>
      <w:bookmarkEnd w:id="22"/>
    </w:p>
    <w:p w14:paraId="0BC68F48" w14:textId="77777777" w:rsidR="00D757B9" w:rsidRPr="003F5FDC" w:rsidRDefault="00D757B9" w:rsidP="009A5356">
      <w:pPr>
        <w:jc w:val="both"/>
      </w:pPr>
    </w:p>
    <w:sectPr w:rsidR="00D757B9" w:rsidRPr="003F5FDC">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B8313" w14:textId="77777777" w:rsidR="00EF19B1" w:rsidRDefault="00EF19B1">
      <w:pPr>
        <w:spacing w:after="0" w:line="240" w:lineRule="auto"/>
      </w:pPr>
      <w:r>
        <w:separator/>
      </w:r>
    </w:p>
  </w:endnote>
  <w:endnote w:type="continuationSeparator" w:id="0">
    <w:p w14:paraId="578312F2" w14:textId="77777777" w:rsidR="00EF19B1" w:rsidRDefault="00EF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B13FBD" w:rsidRDefault="00B13FBD">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B13FBD" w:rsidRDefault="00B13FB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B13FBD" w:rsidRDefault="00B13FB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9BAC0" w14:textId="77777777" w:rsidR="00EF19B1" w:rsidRDefault="00EF19B1">
      <w:pPr>
        <w:spacing w:after="0" w:line="240" w:lineRule="auto"/>
      </w:pPr>
      <w:r>
        <w:separator/>
      </w:r>
    </w:p>
  </w:footnote>
  <w:footnote w:type="continuationSeparator" w:id="0">
    <w:p w14:paraId="417EB087" w14:textId="77777777" w:rsidR="00EF19B1" w:rsidRDefault="00EF19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4"/>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3"/>
  </w:num>
  <w:num w:numId="23">
    <w:abstractNumId w:val="33"/>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8"/>
  </w:num>
  <w:num w:numId="29">
    <w:abstractNumId w:val="27"/>
  </w:num>
  <w:num w:numId="30">
    <w:abstractNumId w:val="27"/>
  </w:num>
  <w:num w:numId="31">
    <w:abstractNumId w:val="27"/>
  </w:num>
  <w:num w:numId="32">
    <w:abstractNumId w:val="33"/>
  </w:num>
  <w:num w:numId="33">
    <w:abstractNumId w:val="27"/>
  </w:num>
  <w:num w:numId="34">
    <w:abstractNumId w:val="17"/>
  </w:num>
  <w:num w:numId="35">
    <w:abstractNumId w:val="14"/>
  </w:num>
  <w:num w:numId="36">
    <w:abstractNumId w:val="5"/>
  </w:num>
  <w:num w:numId="37">
    <w:abstractNumId w:val="33"/>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421"/>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6845"/>
    <w:rsid w:val="00A768DE"/>
    <w:rsid w:val="00A76BD6"/>
    <w:rsid w:val="00A76CC8"/>
    <w:rsid w:val="00A772DC"/>
    <w:rsid w:val="00A77FAB"/>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6BEB8A-1ECC-4B01-BA9F-02AC2254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8</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Huawei</cp:lastModifiedBy>
  <cp:revision>15</cp:revision>
  <cp:lastPrinted>2020-09-15T00:04:00Z</cp:lastPrinted>
  <dcterms:created xsi:type="dcterms:W3CDTF">2021-09-13T11:51:00Z</dcterms:created>
  <dcterms:modified xsi:type="dcterms:W3CDTF">2021-09-14T07:31:00Z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1630119372</vt:lpwstr>
  </property>
</Properties>
</file>