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proofErr w:type="spellStart"/>
            <w:r w:rsidRPr="001D22DD">
              <w:t>Need</w:t>
            </w:r>
            <w:proofErr w:type="spellEnd"/>
            <w:r w:rsidRPr="001D22DD">
              <w:t xml:space="preserve"> for </w:t>
            </w:r>
            <w:proofErr w:type="spellStart"/>
            <w:r w:rsidRPr="001D22DD">
              <w:t>the</w:t>
            </w:r>
            <w:proofErr w:type="spellEnd"/>
            <w:r w:rsidRPr="001D22DD">
              <w:t xml:space="preserve"> </w:t>
            </w:r>
            <w:proofErr w:type="spellStart"/>
            <w:r w:rsidRPr="001D22DD">
              <w:t>gNB</w:t>
            </w:r>
            <w:proofErr w:type="spellEnd"/>
            <w:r w:rsidRPr="001D22DD">
              <w:t xml:space="preserve"> to </w:t>
            </w:r>
            <w:proofErr w:type="spellStart"/>
            <w:r w:rsidRPr="001D22DD">
              <w:t>know</w:t>
            </w:r>
            <w:proofErr w:type="spellEnd"/>
            <w:r w:rsidRPr="001D22DD">
              <w:t xml:space="preserve"> </w:t>
            </w:r>
            <w:proofErr w:type="spellStart"/>
            <w:r w:rsidRPr="001D22DD">
              <w:t>if</w:t>
            </w:r>
            <w:proofErr w:type="spellEnd"/>
            <w:r w:rsidRPr="001D22DD">
              <w:t xml:space="preserve">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0C0D55B3" w14:textId="2153EC53" w:rsidR="000A4640" w:rsidRDefault="00FD1E72" w:rsidP="000A4640">
            <w:pPr>
              <w:rPr>
                <w:rFonts w:eastAsia="SimSun"/>
                <w:noProof/>
                <w:lang w:eastAsia="zh-CN"/>
              </w:rPr>
            </w:pPr>
            <w:r>
              <w:rPr>
                <w:rFonts w:eastAsia="SimSun"/>
                <w:noProof/>
                <w:lang w:eastAsia="zh-CN"/>
              </w:rPr>
              <w:t>1,2</w:t>
            </w:r>
            <w:r w:rsidR="00351398">
              <w:rPr>
                <w:rFonts w:eastAsia="SimSun"/>
                <w:noProof/>
                <w:lang w:eastAsia="zh-CN"/>
              </w:rPr>
              <w:t>,4</w:t>
            </w:r>
          </w:p>
        </w:tc>
        <w:tc>
          <w:tcPr>
            <w:tcW w:w="9378" w:type="dxa"/>
            <w:shd w:val="clear" w:color="auto" w:fill="auto"/>
          </w:tcPr>
          <w:p w14:paraId="41A5A188" w14:textId="1E41CEC2" w:rsidR="000A4640" w:rsidRPr="008677B6" w:rsidRDefault="003811EF" w:rsidP="00351398">
            <w:pPr>
              <w:rPr>
                <w:rFonts w:eastAsia="SimSun"/>
                <w:lang w:eastAsia="zh-CN"/>
              </w:rPr>
            </w:pPr>
            <w:r>
              <w:rPr>
                <w:rFonts w:eastAsia="SimSun"/>
                <w:noProof/>
                <w:lang w:eastAsia="zh-CN"/>
              </w:rPr>
              <w:t>For 3), ag</w:t>
            </w:r>
            <w:r w:rsidR="00E55187">
              <w:rPr>
                <w:rFonts w:eastAsia="SimSun"/>
                <w:noProof/>
                <w:lang w:eastAsia="zh-CN"/>
              </w:rPr>
              <w:t>ree with Ericsson.</w:t>
            </w:r>
            <w:r w:rsidR="008677B6">
              <w:rPr>
                <w:rFonts w:eastAsia="SimSun"/>
                <w:noProof/>
                <w:lang w:eastAsia="zh-CN"/>
              </w:rPr>
              <w:t xml:space="preserve"> </w:t>
            </w:r>
            <w:r w:rsidR="008677B6" w:rsidRPr="004C4B2F">
              <w:rPr>
                <w:rFonts w:eastAsia="SimSun"/>
                <w:noProof/>
                <w:lang w:eastAsia="zh-CN"/>
              </w:rPr>
              <w:t>Besides, w</w:t>
            </w:r>
            <w:r w:rsidR="002912BD" w:rsidRPr="004C4B2F">
              <w:rPr>
                <w:rFonts w:eastAsia="SimSun"/>
                <w:noProof/>
                <w:lang w:eastAsia="zh-CN"/>
              </w:rPr>
              <w:t xml:space="preserve">hether </w:t>
            </w:r>
            <w:r w:rsidR="009D53AB">
              <w:rPr>
                <w:rFonts w:eastAsia="SimSun"/>
                <w:noProof/>
                <w:lang w:eastAsia="zh-CN"/>
              </w:rPr>
              <w:t>“</w:t>
            </w:r>
            <w:r w:rsidR="009D53AB">
              <w:rPr>
                <w:rFonts w:eastAsia="SimSun" w:hint="eastAsia"/>
                <w:noProof/>
                <w:lang w:eastAsia="zh-CN"/>
              </w:rPr>
              <w:t>U</w:t>
            </w:r>
            <w:r w:rsidR="009D53AB">
              <w:rPr>
                <w:rFonts w:eastAsia="SimSun"/>
                <w:noProof/>
                <w:lang w:eastAsia="zh-CN"/>
              </w:rPr>
              <w:t xml:space="preserve">E requested SCG deactivation to the MN” </w:t>
            </w:r>
            <w:r w:rsidR="002912BD">
              <w:rPr>
                <w:rFonts w:eastAsia="SimSun"/>
                <w:noProof/>
                <w:lang w:eastAsia="zh-CN"/>
              </w:rPr>
              <w:t>should be added</w:t>
            </w:r>
            <w:r w:rsidR="0042541F">
              <w:rPr>
                <w:rFonts w:eastAsia="SimSun"/>
                <w:noProof/>
                <w:lang w:eastAsia="zh-CN"/>
              </w:rPr>
              <w:t xml:space="preserve"> and may</w:t>
            </w:r>
            <w:r w:rsidR="00FC7680">
              <w:rPr>
                <w:rFonts w:eastAsia="SimSun"/>
                <w:noProof/>
                <w:lang w:eastAsia="zh-CN"/>
              </w:rPr>
              <w:t>be</w:t>
            </w:r>
            <w:r w:rsidR="0042541F">
              <w:rPr>
                <w:rFonts w:eastAsia="SimSun"/>
                <w:noProof/>
                <w:lang w:eastAsia="zh-CN"/>
              </w:rPr>
              <w:t xml:space="preserve"> </w:t>
            </w:r>
            <w:r w:rsidR="00B8479B">
              <w:rPr>
                <w:rFonts w:eastAsia="SimSun"/>
                <w:noProof/>
                <w:lang w:eastAsia="zh-CN"/>
              </w:rPr>
              <w:t xml:space="preserve">as </w:t>
            </w:r>
            <w:r w:rsidR="008677B6">
              <w:rPr>
                <w:rFonts w:eastAsia="SimSun"/>
                <w:noProof/>
                <w:lang w:eastAsia="zh-CN"/>
              </w:rPr>
              <w:t>separate features</w:t>
            </w:r>
            <w:r w:rsidR="00932A7E">
              <w:rPr>
                <w:rFonts w:eastAsia="SimSun"/>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7A00855D" w14:textId="706E7D6D" w:rsidR="000A4640" w:rsidRPr="00761764" w:rsidRDefault="007E11E2" w:rsidP="000A4640">
            <w:pPr>
              <w:rPr>
                <w:rFonts w:eastAsia="SimSun"/>
                <w:noProof/>
                <w:lang w:eastAsia="zh-CN"/>
              </w:rPr>
            </w:pPr>
            <w:r>
              <w:rPr>
                <w:rFonts w:eastAsia="SimSun"/>
                <w:noProof/>
                <w:lang w:eastAsia="zh-CN"/>
              </w:rPr>
              <w:t>1,2,4</w:t>
            </w:r>
          </w:p>
        </w:tc>
        <w:tc>
          <w:tcPr>
            <w:tcW w:w="9378" w:type="dxa"/>
            <w:shd w:val="clear" w:color="auto" w:fill="auto"/>
          </w:tcPr>
          <w:p w14:paraId="4B8AF8B4" w14:textId="77777777" w:rsidR="007E11E2" w:rsidRPr="007E11E2" w:rsidRDefault="007E11E2" w:rsidP="007E11E2">
            <w:pPr>
              <w:rPr>
                <w:rFonts w:eastAsia="SimSun"/>
                <w:noProof/>
                <w:lang w:eastAsia="zh-CN"/>
              </w:rPr>
            </w:pPr>
            <w:r w:rsidRPr="007E11E2">
              <w:rPr>
                <w:rFonts w:eastAsia="SimSun"/>
                <w:noProof/>
                <w:lang w:eastAsia="zh-CN"/>
              </w:rPr>
              <w:t xml:space="preserve">Whether UE can intiated SCG activation is still under discussion </w:t>
            </w:r>
          </w:p>
          <w:p w14:paraId="43803C45" w14:textId="77777777" w:rsidR="000A4640" w:rsidRDefault="007E11E2" w:rsidP="007E11E2">
            <w:pPr>
              <w:rPr>
                <w:rFonts w:eastAsia="SimSun"/>
                <w:noProof/>
                <w:lang w:eastAsia="zh-CN"/>
              </w:rPr>
            </w:pPr>
            <w:r>
              <w:rPr>
                <w:rFonts w:eastAsia="SimSun"/>
                <w:noProof/>
                <w:lang w:eastAsia="zh-CN"/>
              </w:rPr>
              <w:t xml:space="preserve">Minor </w:t>
            </w:r>
            <w:r w:rsidRPr="007E11E2">
              <w:rPr>
                <w:rFonts w:eastAsia="SimSun"/>
                <w:noProof/>
                <w:lang w:eastAsia="zh-CN"/>
              </w:rPr>
              <w:t>eidtor</w:t>
            </w:r>
            <w:r>
              <w:rPr>
                <w:rFonts w:eastAsia="SimSun"/>
                <w:noProof/>
                <w:lang w:eastAsia="zh-CN"/>
              </w:rPr>
              <w:t>ial</w:t>
            </w:r>
            <w:r w:rsidRPr="007E11E2">
              <w:rPr>
                <w:rFonts w:eastAsia="SimSun"/>
                <w:noProof/>
                <w:lang w:eastAsia="zh-CN"/>
              </w:rPr>
              <w:t xml:space="preserve"> correction</w:t>
            </w:r>
            <w:r>
              <w:rPr>
                <w:rFonts w:eastAsia="SimSun"/>
                <w:noProof/>
                <w:lang w:eastAsia="zh-CN"/>
              </w:rPr>
              <w:t>:</w:t>
            </w:r>
            <w:r w:rsidRPr="007E11E2">
              <w:rPr>
                <w:rFonts w:eastAsia="SimSun"/>
                <w:noProof/>
                <w:lang w:eastAsia="zh-CN"/>
              </w:rPr>
              <w:t xml:space="preserve"> we think it should be “RLM/BFD monitoring on deactivation SCG”</w:t>
            </w:r>
          </w:p>
          <w:p w14:paraId="2BF887AB" w14:textId="1E25E894" w:rsidR="007E11E2" w:rsidRPr="00761764" w:rsidRDefault="007E11E2" w:rsidP="007E11E2">
            <w:pPr>
              <w:rPr>
                <w:rFonts w:eastAsia="SimSun"/>
                <w:noProof/>
                <w:lang w:eastAsia="zh-CN"/>
              </w:rPr>
            </w:pPr>
            <w:r>
              <w:rPr>
                <w:rFonts w:eastAsia="SimSun"/>
                <w:noProof/>
                <w:lang w:eastAsia="zh-CN"/>
              </w:rPr>
              <w:t xml:space="preserve">We also wonder whether </w:t>
            </w:r>
            <w:r w:rsidRPr="007E11E2">
              <w:rPr>
                <w:rFonts w:eastAsia="SimSun"/>
                <w:noProof/>
                <w:lang w:eastAsia="zh-CN"/>
              </w:rPr>
              <w:t xml:space="preserve">the scenarios </w:t>
            </w:r>
            <w:r>
              <w:rPr>
                <w:rFonts w:eastAsia="SimSun"/>
                <w:noProof/>
                <w:lang w:eastAsia="zh-CN"/>
              </w:rPr>
              <w:t xml:space="preserve">such as applicability of activation/deactivation of SCG for (NG)EN-DC, NR-DC, </w:t>
            </w:r>
            <w:r w:rsidRPr="007E11E2">
              <w:rPr>
                <w:rFonts w:eastAsia="SimSun"/>
                <w:noProof/>
                <w:lang w:eastAsia="zh-CN"/>
              </w:rPr>
              <w:t>handover and RRC resume should be considered</w:t>
            </w:r>
            <w:r>
              <w:rPr>
                <w:rFonts w:eastAsia="SimSun"/>
                <w:noProof/>
                <w:lang w:eastAsia="zh-CN"/>
              </w:rPr>
              <w:t xml:space="preserve"> </w:t>
            </w:r>
            <w:r w:rsidRPr="007E11E2">
              <w:rPr>
                <w:rFonts w:eastAsia="SimSun"/>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SimSun"/>
                <w:noProof/>
                <w:lang w:eastAsia="zh-CN"/>
              </w:rPr>
            </w:pPr>
            <w:r>
              <w:rPr>
                <w:rFonts w:eastAsia="SimSun"/>
                <w:noProof/>
                <w:lang w:eastAsia="zh-CN"/>
              </w:rPr>
              <w:t>MediaTek</w:t>
            </w:r>
          </w:p>
        </w:tc>
        <w:tc>
          <w:tcPr>
            <w:tcW w:w="1517" w:type="dxa"/>
            <w:shd w:val="clear" w:color="auto" w:fill="auto"/>
          </w:tcPr>
          <w:p w14:paraId="5F22578D" w14:textId="22C97D9C" w:rsidR="000A4640" w:rsidRDefault="00426A68" w:rsidP="000A4640">
            <w:pPr>
              <w:rPr>
                <w:rFonts w:eastAsia="SimSun"/>
                <w:noProof/>
                <w:lang w:eastAsia="zh-CN"/>
              </w:rPr>
            </w:pPr>
            <w:r>
              <w:rPr>
                <w:rFonts w:eastAsia="SimSun"/>
                <w:noProof/>
                <w:lang w:eastAsia="zh-CN"/>
              </w:rPr>
              <w:t>1</w:t>
            </w:r>
          </w:p>
        </w:tc>
        <w:tc>
          <w:tcPr>
            <w:tcW w:w="9378" w:type="dxa"/>
            <w:shd w:val="clear" w:color="auto" w:fill="auto"/>
          </w:tcPr>
          <w:p w14:paraId="61322E9B" w14:textId="41D93FA6" w:rsidR="000A4640" w:rsidRDefault="00D57CB0" w:rsidP="00BE5D12">
            <w:pPr>
              <w:rPr>
                <w:rFonts w:eastAsia="SimSun"/>
                <w:noProof/>
                <w:lang w:eastAsia="zh-CN"/>
              </w:rPr>
            </w:pPr>
            <w:r>
              <w:rPr>
                <w:rFonts w:eastAsia="SimSun"/>
                <w:noProof/>
                <w:lang w:eastAsia="zh-CN"/>
              </w:rPr>
              <w:t xml:space="preserve">We think that SCG activation/dedicatation conttolled by NW and always triggering RACH is baseline of this feature. </w:t>
            </w:r>
            <w:r w:rsidRPr="00D57CB0">
              <w:rPr>
                <w:rFonts w:eastAsia="SimSun"/>
                <w:noProof/>
                <w:lang w:eastAsia="zh-CN"/>
              </w:rPr>
              <w:t>UE initiated activation</w:t>
            </w:r>
            <w:r>
              <w:rPr>
                <w:rFonts w:eastAsia="SimSun"/>
                <w:noProof/>
                <w:lang w:eastAsia="zh-CN"/>
              </w:rPr>
              <w:t xml:space="preserve"> or RACH-less opearation is not a must. Those two should be separated features.</w:t>
            </w:r>
            <w:r w:rsidR="00426A68">
              <w:rPr>
                <w:rFonts w:eastAsia="SimSun"/>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079DA5AE" w14:textId="7106E543" w:rsidR="0029656C" w:rsidRDefault="0029656C" w:rsidP="000A4640">
            <w:pPr>
              <w:rPr>
                <w:rFonts w:eastAsia="SimSun"/>
                <w:noProof/>
                <w:lang w:eastAsia="zh-CN"/>
              </w:rPr>
            </w:pPr>
            <w:r>
              <w:rPr>
                <w:rFonts w:eastAsia="SimSun"/>
                <w:noProof/>
                <w:lang w:eastAsia="zh-CN"/>
              </w:rPr>
              <w:t>1,2,3,4</w:t>
            </w:r>
          </w:p>
        </w:tc>
        <w:tc>
          <w:tcPr>
            <w:tcW w:w="9378" w:type="dxa"/>
            <w:shd w:val="clear" w:color="auto" w:fill="auto"/>
          </w:tcPr>
          <w:p w14:paraId="26741D2D" w14:textId="77777777" w:rsidR="0029656C" w:rsidRDefault="0029656C" w:rsidP="00BE5D12">
            <w:pPr>
              <w:rPr>
                <w:rFonts w:eastAsia="SimSun"/>
                <w:noProof/>
                <w:lang w:eastAsia="zh-CN"/>
              </w:rPr>
            </w:pPr>
            <w:r>
              <w:rPr>
                <w:rFonts w:eastAsia="SimSun"/>
                <w:noProof/>
                <w:lang w:eastAsia="zh-CN"/>
              </w:rPr>
              <w:t>We do agree that topics related to 3 are FFS. We also have a couple of comments:</w:t>
            </w:r>
          </w:p>
          <w:p w14:paraId="08C8FF90" w14:textId="77777777" w:rsidR="0029656C" w:rsidRDefault="0029656C" w:rsidP="0029656C">
            <w:pPr>
              <w:pStyle w:val="ListParagraph"/>
              <w:numPr>
                <w:ilvl w:val="0"/>
                <w:numId w:val="28"/>
              </w:numPr>
              <w:rPr>
                <w:rFonts w:eastAsia="SimSun"/>
                <w:noProof/>
                <w:lang w:eastAsia="zh-CN"/>
              </w:rPr>
            </w:pPr>
            <w:r>
              <w:rPr>
                <w:rFonts w:eastAsia="SimSun"/>
                <w:noProof/>
                <w:lang w:eastAsia="zh-CN"/>
              </w:rPr>
              <w:t xml:space="preserve">We do not want to link 2 and 4. Obviously, for RACH-less activaiton, UE needs to do additional actions which warrants a capability. And same argument for 4. But we do not see that 4 is needed for 2. In small </w:t>
            </w:r>
            <w:r>
              <w:rPr>
                <w:rFonts w:eastAsia="SimSun"/>
                <w:noProof/>
                <w:lang w:eastAsia="zh-CN"/>
              </w:rPr>
              <w:lastRenderedPageBreak/>
              <w:t>cell environments, the RACH might not be needed at all, irrespective of the usage/no-usage of 4. ‘4’ deals with beams, while ‘2’ is not limited to beams (TA is the main component).</w:t>
            </w:r>
          </w:p>
          <w:p w14:paraId="7061FCA1" w14:textId="77777777" w:rsidR="0029656C" w:rsidRDefault="0029656C" w:rsidP="0029656C">
            <w:pPr>
              <w:pStyle w:val="ListParagraph"/>
              <w:numPr>
                <w:ilvl w:val="0"/>
                <w:numId w:val="28"/>
              </w:numPr>
              <w:rPr>
                <w:rFonts w:eastAsia="SimSun"/>
                <w:noProof/>
                <w:lang w:eastAsia="zh-CN"/>
              </w:rPr>
            </w:pPr>
            <w:r>
              <w:rPr>
                <w:rFonts w:eastAsia="SimSun"/>
                <w:noProof/>
                <w:lang w:eastAsia="zh-CN"/>
              </w:rPr>
              <w:t>We also think the support of SCG deactivation feature should be per-band-per-BC.</w:t>
            </w:r>
          </w:p>
          <w:p w14:paraId="45E9BE21" w14:textId="716A853C" w:rsidR="0029656C" w:rsidRPr="0029656C" w:rsidRDefault="0029656C" w:rsidP="0029656C">
            <w:pPr>
              <w:pStyle w:val="ListParagraph"/>
              <w:numPr>
                <w:ilvl w:val="0"/>
                <w:numId w:val="28"/>
              </w:numPr>
              <w:rPr>
                <w:rFonts w:eastAsia="SimSun"/>
                <w:noProof/>
                <w:lang w:eastAsia="zh-CN"/>
              </w:rPr>
            </w:pPr>
            <w:r>
              <w:rPr>
                <w:rFonts w:eastAsia="SimSun"/>
                <w:noProof/>
                <w:lang w:eastAsia="zh-CN"/>
              </w:rPr>
              <w:t>Also, a differentiation is needed on whether the UE supports SCG deactivation in NR-DC vs NG(EN)-DC.</w:t>
            </w:r>
          </w:p>
        </w:tc>
      </w:tr>
      <w:tr w:rsidR="00E957F9" w:rsidRPr="005E7AA9" w14:paraId="7530B06B" w14:textId="77777777" w:rsidTr="00A73326">
        <w:tc>
          <w:tcPr>
            <w:tcW w:w="2281" w:type="dxa"/>
            <w:shd w:val="clear" w:color="auto" w:fill="auto"/>
          </w:tcPr>
          <w:p w14:paraId="3CFD33AD" w14:textId="77777777" w:rsidR="00E957F9" w:rsidRDefault="00E957F9" w:rsidP="00A73326">
            <w:pPr>
              <w:rPr>
                <w:rFonts w:eastAsia="SimSun"/>
                <w:noProof/>
                <w:lang w:eastAsia="zh-CN"/>
              </w:rPr>
            </w:pPr>
            <w:r>
              <w:rPr>
                <w:rFonts w:eastAsia="SimSun"/>
                <w:noProof/>
                <w:lang w:eastAsia="zh-CN"/>
              </w:rPr>
              <w:lastRenderedPageBreak/>
              <w:t>Qualcomm</w:t>
            </w:r>
          </w:p>
        </w:tc>
        <w:tc>
          <w:tcPr>
            <w:tcW w:w="1517" w:type="dxa"/>
            <w:shd w:val="clear" w:color="auto" w:fill="auto"/>
          </w:tcPr>
          <w:p w14:paraId="58B44ECF" w14:textId="77777777" w:rsidR="00E957F9" w:rsidRDefault="00E957F9" w:rsidP="00A73326">
            <w:pPr>
              <w:rPr>
                <w:rFonts w:eastAsia="SimSun"/>
                <w:noProof/>
                <w:lang w:eastAsia="zh-CN"/>
              </w:rPr>
            </w:pPr>
            <w:r>
              <w:rPr>
                <w:rFonts w:eastAsia="SimSun"/>
                <w:noProof/>
                <w:lang w:eastAsia="zh-CN"/>
              </w:rPr>
              <w:t>1, 2</w:t>
            </w:r>
          </w:p>
        </w:tc>
        <w:tc>
          <w:tcPr>
            <w:tcW w:w="9378" w:type="dxa"/>
            <w:shd w:val="clear" w:color="auto" w:fill="auto"/>
          </w:tcPr>
          <w:p w14:paraId="184048AC" w14:textId="77777777" w:rsidR="00E957F9" w:rsidRDefault="00E957F9" w:rsidP="00A73326">
            <w:pPr>
              <w:rPr>
                <w:rFonts w:eastAsia="SimSun"/>
                <w:noProof/>
                <w:lang w:eastAsia="zh-CN"/>
              </w:rPr>
            </w:pPr>
            <w:r>
              <w:rPr>
                <w:rFonts w:eastAsia="SimSun"/>
                <w:noProof/>
                <w:lang w:eastAsia="zh-CN"/>
              </w:rPr>
              <w:t xml:space="preserve">1), 2) are the basic features. 3) is FFS.  </w:t>
            </w:r>
          </w:p>
        </w:tc>
      </w:tr>
      <w:tr w:rsidR="00285179" w:rsidRPr="00285179" w14:paraId="06322E43"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669FF866" w14:textId="77777777" w:rsidR="00285179" w:rsidRDefault="00285179" w:rsidP="00C9051E">
            <w:pPr>
              <w:rPr>
                <w:rFonts w:eastAsia="SimSun"/>
                <w:noProof/>
                <w:lang w:eastAsia="zh-CN"/>
              </w:rPr>
            </w:pPr>
            <w:r>
              <w:rPr>
                <w:rFonts w:eastAsia="SimSun"/>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2094576" w14:textId="77777777" w:rsidR="00285179" w:rsidRDefault="00285179" w:rsidP="00C9051E">
            <w:pPr>
              <w:rPr>
                <w:rFonts w:eastAsia="SimSun"/>
                <w:noProof/>
                <w:lang w:eastAsia="zh-CN"/>
              </w:rPr>
            </w:pPr>
            <w:r>
              <w:rPr>
                <w:rFonts w:eastAsia="SimSun"/>
                <w:noProof/>
                <w:lang w:eastAsia="zh-CN"/>
              </w:rPr>
              <w:t>1,2,3,4</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8BA82A1" w14:textId="77777777" w:rsidR="00285179" w:rsidRPr="00285179" w:rsidRDefault="00285179" w:rsidP="00C9051E">
            <w:pPr>
              <w:rPr>
                <w:rFonts w:eastAsia="SimSun"/>
                <w:noProof/>
                <w:lang w:eastAsia="zh-CN"/>
              </w:rPr>
            </w:pPr>
            <w:r w:rsidRPr="00285179">
              <w:rPr>
                <w:rFonts w:eastAsia="SimSun"/>
                <w:noProof/>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23BD5179" w14:textId="475B8BEC" w:rsidR="000A4640" w:rsidRDefault="007041F0" w:rsidP="000A4640">
            <w:pPr>
              <w:rPr>
                <w:rFonts w:eastAsia="SimSun"/>
                <w:noProof/>
                <w:lang w:eastAsia="zh-CN"/>
              </w:rPr>
            </w:pPr>
            <w:r>
              <w:rPr>
                <w:rFonts w:eastAsia="SimSun" w:hint="eastAsia"/>
                <w:noProof/>
                <w:lang w:eastAsia="zh-CN"/>
              </w:rPr>
              <w:t>1</w:t>
            </w:r>
            <w:r>
              <w:rPr>
                <w:rFonts w:eastAsia="SimSun"/>
                <w:noProof/>
                <w:lang w:eastAsia="zh-CN"/>
              </w:rPr>
              <w:t>, 2, 3</w:t>
            </w:r>
          </w:p>
        </w:tc>
        <w:tc>
          <w:tcPr>
            <w:tcW w:w="9378" w:type="dxa"/>
            <w:shd w:val="clear" w:color="auto" w:fill="auto"/>
          </w:tcPr>
          <w:p w14:paraId="30EB62A7" w14:textId="66B18209" w:rsidR="000A4640" w:rsidRDefault="007041F0" w:rsidP="000A4640">
            <w:pPr>
              <w:rPr>
                <w:rFonts w:eastAsia="SimSun"/>
                <w:noProof/>
                <w:lang w:eastAsia="zh-CN"/>
              </w:rPr>
            </w:pPr>
            <w:r>
              <w:rPr>
                <w:rFonts w:eastAsia="SimSun" w:hint="eastAsia"/>
                <w:noProof/>
                <w:lang w:eastAsia="zh-CN"/>
              </w:rPr>
              <w:t>A</w:t>
            </w:r>
            <w:r>
              <w:rPr>
                <w:rFonts w:eastAsia="SimSun"/>
                <w:noProof/>
                <w:lang w:eastAsia="zh-CN"/>
              </w:rPr>
              <w:t xml:space="preserve">gree with the </w:t>
            </w:r>
            <w:r w:rsidRPr="007041F0">
              <w:rPr>
                <w:rFonts w:eastAsia="SimSun"/>
                <w:noProof/>
                <w:lang w:eastAsia="zh-CN"/>
              </w:rPr>
              <w:t>rapporteur</w:t>
            </w:r>
            <w:r>
              <w:rPr>
                <w:rFonts w:eastAsia="SimSun"/>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1FB8222E" w14:textId="5F386B15" w:rsidR="005D76D4" w:rsidRDefault="005D76D4" w:rsidP="005D76D4">
            <w:pPr>
              <w:rPr>
                <w:rFonts w:eastAsia="SimSun"/>
                <w:noProof/>
                <w:lang w:eastAsia="zh-CN"/>
              </w:rPr>
            </w:pPr>
            <w:r>
              <w:rPr>
                <w:rFonts w:eastAsia="SimSun"/>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SimSun"/>
                <w:noProof/>
                <w:lang w:eastAsia="zh-CN"/>
              </w:rPr>
            </w:pPr>
            <w:r>
              <w:rPr>
                <w:rFonts w:eastAsia="SimSun"/>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SimSun"/>
                <w:noProof/>
                <w:lang w:eastAsia="zh-CN"/>
              </w:rPr>
            </w:pPr>
            <w:r>
              <w:rPr>
                <w:rFonts w:eastAsia="SimSun"/>
                <w:noProof/>
                <w:lang w:eastAsia="zh-CN"/>
              </w:rPr>
              <w:t>MediaTek</w:t>
            </w:r>
          </w:p>
        </w:tc>
        <w:tc>
          <w:tcPr>
            <w:tcW w:w="1517" w:type="dxa"/>
            <w:shd w:val="clear" w:color="auto" w:fill="auto"/>
          </w:tcPr>
          <w:p w14:paraId="09915673" w14:textId="04B777B5" w:rsidR="000A4640" w:rsidRDefault="00B32B4F" w:rsidP="000A4640">
            <w:pPr>
              <w:rPr>
                <w:rFonts w:eastAsia="SimSun"/>
                <w:noProof/>
                <w:lang w:eastAsia="zh-CN"/>
              </w:rPr>
            </w:pPr>
            <w:r>
              <w:rPr>
                <w:rFonts w:eastAsia="SimSun"/>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behavior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t>(4) 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55EEAEC1" w14:textId="48866051" w:rsidR="0029656C" w:rsidRDefault="0029656C" w:rsidP="000A4640">
            <w:pPr>
              <w:rPr>
                <w:rFonts w:eastAsia="SimSun"/>
                <w:noProof/>
                <w:lang w:eastAsia="zh-CN"/>
              </w:rPr>
            </w:pPr>
            <w:r>
              <w:rPr>
                <w:rFonts w:eastAsia="SimSun"/>
                <w:noProof/>
                <w:lang w:eastAsia="zh-CN"/>
              </w:rPr>
              <w:t>Similar views are Mediatek.</w:t>
            </w:r>
          </w:p>
        </w:tc>
        <w:tc>
          <w:tcPr>
            <w:tcW w:w="9378" w:type="dxa"/>
            <w:shd w:val="clear" w:color="auto" w:fill="auto"/>
          </w:tcPr>
          <w:p w14:paraId="40B305D8" w14:textId="77777777" w:rsidR="0029656C" w:rsidRDefault="0029656C" w:rsidP="000E53A7"/>
        </w:tc>
      </w:tr>
      <w:tr w:rsidR="00523237" w:rsidRPr="005E7AA9" w14:paraId="6EB9874F" w14:textId="77777777" w:rsidTr="00A73326">
        <w:tc>
          <w:tcPr>
            <w:tcW w:w="2281" w:type="dxa"/>
            <w:shd w:val="clear" w:color="auto" w:fill="auto"/>
          </w:tcPr>
          <w:p w14:paraId="3CFDB5AD" w14:textId="77777777" w:rsidR="00523237" w:rsidRDefault="00523237" w:rsidP="00A73326">
            <w:pPr>
              <w:rPr>
                <w:rFonts w:eastAsia="SimSun"/>
                <w:noProof/>
                <w:lang w:eastAsia="zh-CN"/>
              </w:rPr>
            </w:pPr>
            <w:r>
              <w:rPr>
                <w:rFonts w:eastAsia="SimSun"/>
                <w:noProof/>
                <w:lang w:eastAsia="zh-CN"/>
              </w:rPr>
              <w:t>Qualcomm</w:t>
            </w:r>
          </w:p>
        </w:tc>
        <w:tc>
          <w:tcPr>
            <w:tcW w:w="1517" w:type="dxa"/>
            <w:shd w:val="clear" w:color="auto" w:fill="auto"/>
          </w:tcPr>
          <w:p w14:paraId="6C2F71F5" w14:textId="77777777" w:rsidR="00523237" w:rsidRDefault="00523237" w:rsidP="00A73326">
            <w:pPr>
              <w:rPr>
                <w:rFonts w:eastAsia="SimSun"/>
                <w:noProof/>
                <w:lang w:eastAsia="zh-CN"/>
              </w:rPr>
            </w:pPr>
            <w:r>
              <w:rPr>
                <w:rFonts w:eastAsia="SimSun"/>
                <w:noProof/>
                <w:lang w:eastAsia="zh-CN"/>
              </w:rPr>
              <w:t xml:space="preserve">1, 2, </w:t>
            </w:r>
          </w:p>
          <w:p w14:paraId="7333A21C" w14:textId="77777777" w:rsidR="00523237" w:rsidRDefault="00523237" w:rsidP="00A73326">
            <w:pPr>
              <w:rPr>
                <w:rFonts w:eastAsia="SimSun"/>
                <w:noProof/>
                <w:lang w:eastAsia="zh-CN"/>
              </w:rPr>
            </w:pPr>
            <w:r>
              <w:rPr>
                <w:rFonts w:eastAsia="SimSun"/>
                <w:noProof/>
                <w:lang w:eastAsia="zh-CN"/>
              </w:rPr>
              <w:t>See comment</w:t>
            </w:r>
          </w:p>
        </w:tc>
        <w:tc>
          <w:tcPr>
            <w:tcW w:w="9378" w:type="dxa"/>
            <w:shd w:val="clear" w:color="auto" w:fill="auto"/>
          </w:tcPr>
          <w:p w14:paraId="1EDF11C5" w14:textId="77777777" w:rsidR="00523237" w:rsidRDefault="00523237" w:rsidP="00A73326">
            <w:r>
              <w:t>1), 2) are the basic features. 3) is FFS. CPA, Inter-SN CPC, and Intra-SN CPC are to be considered as different features.</w:t>
            </w:r>
          </w:p>
        </w:tc>
      </w:tr>
      <w:tr w:rsidR="00285179" w14:paraId="02CA516C"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CA0B251" w14:textId="77777777" w:rsidR="00285179" w:rsidRDefault="00285179" w:rsidP="00C9051E">
            <w:pPr>
              <w:rPr>
                <w:rFonts w:eastAsia="SimSun"/>
                <w:noProof/>
                <w:lang w:eastAsia="zh-CN"/>
              </w:rPr>
            </w:pPr>
            <w:r>
              <w:rPr>
                <w:rFonts w:eastAsia="SimSun"/>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BE5D951" w14:textId="77777777" w:rsidR="00285179" w:rsidRDefault="00285179" w:rsidP="00C9051E">
            <w:pPr>
              <w:rPr>
                <w:rFonts w:eastAsia="SimSun"/>
                <w:noProof/>
                <w:lang w:eastAsia="zh-CN"/>
              </w:rPr>
            </w:pPr>
            <w:r>
              <w:rPr>
                <w:rFonts w:eastAsia="SimSun"/>
                <w:noProof/>
                <w:lang w:eastAsia="zh-CN"/>
              </w:rPr>
              <w:t>1,2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BCED70F" w14:textId="77777777" w:rsidR="00285179" w:rsidRDefault="00285179" w:rsidP="00C9051E">
            <w:r>
              <w:t xml:space="preserve">We think there is no need to split the capabilities and have separate for NR-DC and EN-DC. Also, no strong motivation behind keeping CPA and CPC separately. Although we agree with MTK these are two different procedures, it is a bit weird if the UE supports Conditional </w:t>
            </w:r>
            <w:proofErr w:type="spellStart"/>
            <w:r>
              <w:t>PSCell</w:t>
            </w:r>
            <w:proofErr w:type="spellEnd"/>
            <w:r>
              <w:t xml:space="preserve"> Addition (CPA), but then it is not possible to </w:t>
            </w:r>
            <w:r>
              <w:lastRenderedPageBreak/>
              <w:t xml:space="preserve">change the configured </w:t>
            </w:r>
            <w:proofErr w:type="spellStart"/>
            <w:r>
              <w:t>PSCell</w:t>
            </w:r>
            <w:proofErr w:type="spellEnd"/>
            <w:r>
              <w:t xml:space="preserve"> in a conditional way (via CPC). Do we need to create so many individual capabilities?</w:t>
            </w:r>
          </w:p>
          <w:p w14:paraId="491D4419" w14:textId="77777777" w:rsidR="00285179" w:rsidRDefault="00285179" w:rsidP="00C9051E">
            <w:r>
              <w:t xml:space="preserve">Agree that 3 shall not be subject to a separate capability, but any UE supporting MN-initiated CPC shall support also A3/A5-based triggering. </w:t>
            </w:r>
          </w:p>
        </w:tc>
      </w:tr>
    </w:tbl>
    <w:p w14:paraId="18B10B09" w14:textId="08D1BD3E"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2CC16" w14:textId="77777777" w:rsidR="00426C22" w:rsidRDefault="00426C22">
      <w:pPr>
        <w:spacing w:after="0"/>
      </w:pPr>
      <w:r>
        <w:separator/>
      </w:r>
    </w:p>
  </w:endnote>
  <w:endnote w:type="continuationSeparator" w:id="0">
    <w:p w14:paraId="2867E412" w14:textId="77777777" w:rsidR="00426C22" w:rsidRDefault="00426C22">
      <w:pPr>
        <w:spacing w:after="0"/>
      </w:pPr>
      <w:r>
        <w:continuationSeparator/>
      </w:r>
    </w:p>
  </w:endnote>
  <w:endnote w:type="continuationNotice" w:id="1">
    <w:p w14:paraId="433C2B47" w14:textId="77777777" w:rsidR="00426C22" w:rsidRDefault="00426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F58A8" w14:textId="77777777" w:rsidR="003E0BF7" w:rsidRDefault="003E0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846B" w14:textId="26F523E8" w:rsidR="009E4F08" w:rsidRDefault="009E4F08">
    <w:pPr>
      <w:pStyle w:val="Footer"/>
    </w:pPr>
    <w:r>
      <w:rPr>
        <w:lang w:val="en-US" w:eastAsia="zh-TW"/>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785E" w14:textId="77777777" w:rsidR="003E0BF7" w:rsidRDefault="003E0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2782077" w:rsidR="009E4F08" w:rsidRDefault="009E4F08" w:rsidP="00360F6D">
    <w:pPr>
      <w:pStyle w:val="Footer"/>
      <w:jc w:val="left"/>
    </w:pPr>
    <w:r>
      <w:rPr>
        <w:lang w:val="en-US" w:eastAsia="zh-TW"/>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7794D" w14:textId="77777777" w:rsidR="00426C22" w:rsidRDefault="00426C22">
      <w:pPr>
        <w:spacing w:after="0"/>
      </w:pPr>
      <w:r>
        <w:separator/>
      </w:r>
    </w:p>
  </w:footnote>
  <w:footnote w:type="continuationSeparator" w:id="0">
    <w:p w14:paraId="224CBB13" w14:textId="77777777" w:rsidR="00426C22" w:rsidRDefault="00426C22">
      <w:pPr>
        <w:spacing w:after="0"/>
      </w:pPr>
      <w:r>
        <w:continuationSeparator/>
      </w:r>
    </w:p>
  </w:footnote>
  <w:footnote w:type="continuationNotice" w:id="1">
    <w:p w14:paraId="57D14A2B" w14:textId="77777777" w:rsidR="00426C22" w:rsidRDefault="00426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260C8" w14:textId="77777777" w:rsidR="003E0BF7" w:rsidRDefault="003E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97FBB" w14:textId="77777777" w:rsidR="003E0BF7" w:rsidRDefault="003E0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637A" w14:textId="77777777" w:rsidR="003E0BF7" w:rsidRDefault="003E0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0B9A">
      <w:rPr>
        <w:rFonts w:ascii="Arial" w:hAnsi="Arial" w:cs="Arial"/>
        <w:b/>
        <w:noProof/>
        <w:sz w:val="18"/>
        <w:szCs w:val="18"/>
      </w:rPr>
      <w:t>4</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79"/>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237"/>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42"/>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500"/>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4A0"/>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7F9"/>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C44C4DE-C218-4404-9F9E-6F9D79FA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1188</Words>
  <Characters>6084</Characters>
  <Application>Microsoft Office Word</Application>
  <DocSecurity>0</DocSecurity>
  <Lines>50</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7258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Nokia (Jarkko)</cp:lastModifiedBy>
  <cp:revision>3</cp:revision>
  <cp:lastPrinted>2017-05-08T10:55:00Z</cp:lastPrinted>
  <dcterms:created xsi:type="dcterms:W3CDTF">2021-10-12T07:11:00Z</dcterms:created>
  <dcterms:modified xsi:type="dcterms:W3CDTF">2021-10-12T07:13:00Z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_readonly">
    <vt:lpwstr/>
  </property>
  <property fmtid="{D5CDD505-2E9C-101B-9397-08002B2CF9AE}" pid="66" name="_change">
    <vt:lpwstr/>
  </property>
  <property fmtid="{D5CDD505-2E9C-101B-9397-08002B2CF9AE}" pid="67" name="_full-control">
    <vt:lpwstr/>
  </property>
  <property fmtid="{D5CDD505-2E9C-101B-9397-08002B2CF9AE}" pid="68" name="sflag">
    <vt:lpwstr>1581476173</vt:lpwstr>
  </property>
  <property fmtid="{D5CDD505-2E9C-101B-9397-08002B2CF9AE}" pid="69"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0"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1" name="CTPClassification">
    <vt:lpwstr>CTP_NT</vt:lpwstr>
  </property>
</Properties>
</file>